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84549" w:rsidRPr="007A2C4B">
        <w:trPr>
          <w:trHeight w:hRule="exact" w:val="851"/>
        </w:trPr>
        <w:tc>
          <w:tcPr>
            <w:tcW w:w="1277" w:type="dxa"/>
            <w:tcBorders>
              <w:bottom w:val="single" w:sz="4" w:space="0" w:color="auto"/>
            </w:tcBorders>
          </w:tcPr>
          <w:p w:rsidR="00784549" w:rsidRPr="007A2C4B" w:rsidRDefault="00784549" w:rsidP="00C02C15">
            <w:pPr>
              <w:rPr>
                <w:lang w:val="fr-FR"/>
              </w:rPr>
            </w:pPr>
          </w:p>
        </w:tc>
        <w:tc>
          <w:tcPr>
            <w:tcW w:w="2268" w:type="dxa"/>
            <w:tcBorders>
              <w:bottom w:val="single" w:sz="4" w:space="0" w:color="auto"/>
            </w:tcBorders>
            <w:vAlign w:val="bottom"/>
          </w:tcPr>
          <w:p w:rsidR="00784549" w:rsidRPr="007A2C4B" w:rsidRDefault="00784549" w:rsidP="00C02C15">
            <w:pPr>
              <w:spacing w:after="80" w:line="300" w:lineRule="exact"/>
              <w:rPr>
                <w:sz w:val="28"/>
                <w:lang w:val="fr-FR"/>
              </w:rPr>
            </w:pPr>
            <w:r w:rsidRPr="007A2C4B">
              <w:rPr>
                <w:sz w:val="28"/>
                <w:lang w:val="fr-FR"/>
              </w:rPr>
              <w:t>Nations Unies</w:t>
            </w:r>
          </w:p>
        </w:tc>
        <w:tc>
          <w:tcPr>
            <w:tcW w:w="6094" w:type="dxa"/>
            <w:gridSpan w:val="2"/>
            <w:tcBorders>
              <w:bottom w:val="single" w:sz="4" w:space="0" w:color="auto"/>
            </w:tcBorders>
            <w:vAlign w:val="bottom"/>
          </w:tcPr>
          <w:p w:rsidR="00784549" w:rsidRPr="007A2C4B" w:rsidRDefault="00784549" w:rsidP="00624C71">
            <w:pPr>
              <w:jc w:val="right"/>
              <w:rPr>
                <w:lang w:val="fr-FR"/>
              </w:rPr>
            </w:pPr>
            <w:r w:rsidRPr="007A2C4B">
              <w:rPr>
                <w:sz w:val="40"/>
                <w:szCs w:val="40"/>
                <w:lang w:val="fr-FR"/>
              </w:rPr>
              <w:t>E</w:t>
            </w:r>
            <w:r w:rsidRPr="007A2C4B">
              <w:rPr>
                <w:lang w:val="fr-FR"/>
              </w:rPr>
              <w:t>/C.12/</w:t>
            </w:r>
            <w:r w:rsidR="00624C71" w:rsidRPr="007A2C4B">
              <w:rPr>
                <w:lang w:val="fr-FR"/>
              </w:rPr>
              <w:t>IT</w:t>
            </w:r>
            <w:r w:rsidRPr="007A2C4B">
              <w:rPr>
                <w:lang w:val="fr-FR"/>
              </w:rPr>
              <w:t>A/</w:t>
            </w:r>
            <w:r w:rsidR="00624C71" w:rsidRPr="007A2C4B">
              <w:rPr>
                <w:lang w:val="fr-FR"/>
              </w:rPr>
              <w:t>5</w:t>
            </w:r>
          </w:p>
        </w:tc>
      </w:tr>
      <w:tr w:rsidR="00784549" w:rsidRPr="007A2C4B">
        <w:trPr>
          <w:trHeight w:hRule="exact" w:val="2835"/>
        </w:trPr>
        <w:tc>
          <w:tcPr>
            <w:tcW w:w="1276" w:type="dxa"/>
            <w:tcBorders>
              <w:top w:val="single" w:sz="4" w:space="0" w:color="auto"/>
              <w:bottom w:val="single" w:sz="12" w:space="0" w:color="auto"/>
            </w:tcBorders>
          </w:tcPr>
          <w:p w:rsidR="00784549" w:rsidRPr="007A2C4B" w:rsidRDefault="00784549" w:rsidP="00C02C15">
            <w:pPr>
              <w:spacing w:before="120"/>
              <w:jc w:val="center"/>
              <w:rPr>
                <w:lang w:val="fr-FR"/>
              </w:rPr>
            </w:pPr>
            <w:r w:rsidRPr="007A2C4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84549" w:rsidRPr="007A2C4B" w:rsidRDefault="00784549" w:rsidP="00C02C15">
            <w:pPr>
              <w:spacing w:before="120" w:line="420" w:lineRule="exact"/>
              <w:rPr>
                <w:b/>
                <w:sz w:val="40"/>
                <w:szCs w:val="40"/>
                <w:lang w:val="fr-FR"/>
              </w:rPr>
            </w:pPr>
            <w:r w:rsidRPr="007A2C4B">
              <w:rPr>
                <w:b/>
                <w:sz w:val="40"/>
                <w:szCs w:val="40"/>
                <w:lang w:val="fr-FR"/>
              </w:rPr>
              <w:t>Conseil économique et social</w:t>
            </w:r>
          </w:p>
        </w:tc>
        <w:tc>
          <w:tcPr>
            <w:tcW w:w="2835" w:type="dxa"/>
            <w:tcBorders>
              <w:top w:val="single" w:sz="4" w:space="0" w:color="auto"/>
              <w:bottom w:val="single" w:sz="12" w:space="0" w:color="auto"/>
            </w:tcBorders>
          </w:tcPr>
          <w:p w:rsidR="00784549" w:rsidRPr="007A2C4B" w:rsidRDefault="00784549" w:rsidP="00624C71">
            <w:pPr>
              <w:spacing w:before="240"/>
              <w:rPr>
                <w:lang w:val="fr-FR"/>
              </w:rPr>
            </w:pPr>
            <w:r w:rsidRPr="007A2C4B">
              <w:rPr>
                <w:lang w:val="fr-FR"/>
              </w:rPr>
              <w:t>Distr. générale</w:t>
            </w:r>
            <w:r w:rsidRPr="007A2C4B">
              <w:rPr>
                <w:lang w:val="fr-FR"/>
              </w:rPr>
              <w:br/>
            </w:r>
            <w:r w:rsidR="00624C71" w:rsidRPr="007A2C4B">
              <w:rPr>
                <w:lang w:val="fr-FR"/>
              </w:rPr>
              <w:t>10</w:t>
            </w:r>
            <w:r w:rsidRPr="007A2C4B">
              <w:rPr>
                <w:lang w:val="fr-FR"/>
              </w:rPr>
              <w:t xml:space="preserve"> </w:t>
            </w:r>
            <w:r w:rsidR="00624C71" w:rsidRPr="007A2C4B">
              <w:rPr>
                <w:lang w:val="fr-FR"/>
              </w:rPr>
              <w:t>octobre</w:t>
            </w:r>
            <w:r w:rsidRPr="007A2C4B">
              <w:rPr>
                <w:lang w:val="fr-FR"/>
              </w:rPr>
              <w:t xml:space="preserve"> 2013</w:t>
            </w:r>
            <w:r w:rsidRPr="007A2C4B">
              <w:rPr>
                <w:lang w:val="fr-FR"/>
              </w:rPr>
              <w:br/>
              <w:t>Français</w:t>
            </w:r>
            <w:r w:rsidRPr="007A2C4B">
              <w:rPr>
                <w:lang w:val="fr-FR"/>
              </w:rPr>
              <w:br/>
              <w:t>Original: anglais</w:t>
            </w:r>
          </w:p>
        </w:tc>
      </w:tr>
    </w:tbl>
    <w:p w:rsidR="00784549" w:rsidRPr="007A2C4B" w:rsidRDefault="00784549" w:rsidP="00784549">
      <w:pPr>
        <w:spacing w:before="120"/>
        <w:rPr>
          <w:b/>
          <w:bCs/>
          <w:sz w:val="24"/>
          <w:szCs w:val="24"/>
          <w:lang w:val="fr-FR"/>
        </w:rPr>
      </w:pPr>
      <w:r w:rsidRPr="007A2C4B">
        <w:rPr>
          <w:b/>
          <w:bCs/>
          <w:sz w:val="24"/>
          <w:szCs w:val="24"/>
          <w:lang w:val="fr-FR"/>
        </w:rPr>
        <w:t>Comité des droits économiques, sociaux et culturels</w:t>
      </w:r>
    </w:p>
    <w:p w:rsidR="00784549" w:rsidRPr="007A2C4B" w:rsidRDefault="00784549" w:rsidP="00784549">
      <w:pPr>
        <w:pStyle w:val="HMG"/>
        <w:rPr>
          <w:lang w:val="fr-FR"/>
        </w:rPr>
      </w:pPr>
      <w:r w:rsidRPr="007A2C4B">
        <w:rPr>
          <w:lang w:val="fr-FR"/>
        </w:rPr>
        <w:tab/>
      </w:r>
      <w:r w:rsidRPr="007A2C4B">
        <w:rPr>
          <w:lang w:val="fr-FR"/>
        </w:rPr>
        <w:tab/>
        <w:t>Examen des rapports soumis par les États parties en application des articles 16 et 17 du Pacte international relatif aux droits économiques, sociaux et culturels</w:t>
      </w:r>
    </w:p>
    <w:p w:rsidR="00784549" w:rsidRPr="007A2C4B" w:rsidRDefault="00784549" w:rsidP="00784549">
      <w:pPr>
        <w:pStyle w:val="HChG"/>
        <w:rPr>
          <w:lang w:val="fr-FR"/>
        </w:rPr>
      </w:pPr>
      <w:r w:rsidRPr="007A2C4B">
        <w:rPr>
          <w:lang w:val="fr-FR"/>
        </w:rPr>
        <w:tab/>
      </w:r>
      <w:r w:rsidRPr="007A2C4B">
        <w:rPr>
          <w:lang w:val="fr-FR"/>
        </w:rPr>
        <w:tab/>
      </w:r>
      <w:r w:rsidR="005A4DA6" w:rsidRPr="007A2C4B">
        <w:rPr>
          <w:lang w:val="fr-FR"/>
        </w:rPr>
        <w:t>Cinqu</w:t>
      </w:r>
      <w:r w:rsidRPr="007A2C4B">
        <w:rPr>
          <w:lang w:val="fr-FR"/>
        </w:rPr>
        <w:t>ième</w:t>
      </w:r>
      <w:r w:rsidR="005A4DA6" w:rsidRPr="007A2C4B">
        <w:rPr>
          <w:lang w:val="fr-FR"/>
        </w:rPr>
        <w:t>s</w:t>
      </w:r>
      <w:r w:rsidRPr="007A2C4B">
        <w:rPr>
          <w:lang w:val="fr-FR"/>
        </w:rPr>
        <w:t xml:space="preserve"> rapports périodiques des États parties attendus en 200</w:t>
      </w:r>
      <w:r w:rsidR="005A4DA6" w:rsidRPr="007A2C4B">
        <w:rPr>
          <w:lang w:val="fr-FR"/>
        </w:rPr>
        <w:t>9</w:t>
      </w:r>
    </w:p>
    <w:p w:rsidR="00784549" w:rsidRPr="007A2C4B" w:rsidRDefault="00784549" w:rsidP="00784549">
      <w:pPr>
        <w:pStyle w:val="HMG"/>
        <w:rPr>
          <w:b w:val="0"/>
          <w:bCs/>
          <w:position w:val="6"/>
          <w:sz w:val="20"/>
          <w:lang w:val="fr-FR"/>
        </w:rPr>
      </w:pPr>
      <w:r w:rsidRPr="007A2C4B">
        <w:rPr>
          <w:lang w:val="fr-FR"/>
        </w:rPr>
        <w:tab/>
      </w:r>
      <w:r w:rsidRPr="007A2C4B">
        <w:rPr>
          <w:lang w:val="fr-FR"/>
        </w:rPr>
        <w:tab/>
      </w:r>
      <w:r w:rsidR="005A4DA6" w:rsidRPr="007A2C4B">
        <w:rPr>
          <w:lang w:val="fr-FR"/>
        </w:rPr>
        <w:t>Ital</w:t>
      </w:r>
      <w:r w:rsidRPr="007A2C4B">
        <w:rPr>
          <w:lang w:val="fr-FR"/>
        </w:rPr>
        <w:t>ie</w:t>
      </w:r>
      <w:r w:rsidRPr="007A2C4B">
        <w:rPr>
          <w:rStyle w:val="FootnoteReference"/>
          <w:b w:val="0"/>
          <w:bCs/>
          <w:position w:val="6"/>
          <w:sz w:val="20"/>
          <w:vertAlign w:val="baseline"/>
          <w:lang w:val="fr-FR"/>
        </w:rPr>
        <w:footnoteReference w:customMarkFollows="1" w:id="2"/>
        <w:t>*</w:t>
      </w:r>
    </w:p>
    <w:p w:rsidR="00784549" w:rsidRPr="007A2C4B" w:rsidRDefault="00784549" w:rsidP="00101D21">
      <w:pPr>
        <w:pStyle w:val="SingleTxtG"/>
        <w:jc w:val="right"/>
        <w:rPr>
          <w:bCs/>
          <w:lang w:val="fr-FR"/>
        </w:rPr>
      </w:pPr>
      <w:r w:rsidRPr="007A2C4B">
        <w:rPr>
          <w:bCs/>
          <w:lang w:val="fr-FR"/>
        </w:rPr>
        <w:t>[</w:t>
      </w:r>
      <w:r w:rsidR="005A4DA6" w:rsidRPr="007A2C4B">
        <w:rPr>
          <w:bCs/>
          <w:lang w:val="fr-FR"/>
        </w:rPr>
        <w:t>9</w:t>
      </w:r>
      <w:r w:rsidRPr="007A2C4B">
        <w:rPr>
          <w:bCs/>
          <w:lang w:val="fr-FR"/>
        </w:rPr>
        <w:t xml:space="preserve"> </w:t>
      </w:r>
      <w:r w:rsidR="005A4DA6" w:rsidRPr="007A2C4B">
        <w:rPr>
          <w:lang w:val="fr-FR" w:eastAsia="es-ES"/>
        </w:rPr>
        <w:t>aoû</w:t>
      </w:r>
      <w:r w:rsidRPr="007A2C4B">
        <w:rPr>
          <w:lang w:val="fr-FR" w:eastAsia="es-ES"/>
        </w:rPr>
        <w:t>t</w:t>
      </w:r>
      <w:r w:rsidRPr="007A2C4B">
        <w:rPr>
          <w:bCs/>
          <w:lang w:val="fr-FR"/>
        </w:rPr>
        <w:t xml:space="preserve"> 201</w:t>
      </w:r>
      <w:r w:rsidR="005A4DA6" w:rsidRPr="007A2C4B">
        <w:rPr>
          <w:bCs/>
          <w:lang w:val="fr-FR"/>
        </w:rPr>
        <w:t>2</w:t>
      </w:r>
      <w:r w:rsidRPr="007A2C4B">
        <w:rPr>
          <w:bCs/>
          <w:lang w:val="fr-FR"/>
        </w:rPr>
        <w:t>]</w:t>
      </w:r>
    </w:p>
    <w:p w:rsidR="00705A7D" w:rsidRPr="007A2C4B" w:rsidRDefault="00784549" w:rsidP="00784549">
      <w:pPr>
        <w:rPr>
          <w:sz w:val="28"/>
          <w:lang w:val="fr-FR"/>
        </w:rPr>
      </w:pPr>
      <w:r w:rsidRPr="007A2C4B">
        <w:rPr>
          <w:lang w:val="fr-FR"/>
        </w:rPr>
        <w:br w:type="page"/>
      </w:r>
      <w:r w:rsidR="00705A7D" w:rsidRPr="007A2C4B">
        <w:rPr>
          <w:sz w:val="28"/>
          <w:lang w:val="fr-FR"/>
        </w:rPr>
        <w:t>Table des matières</w:t>
      </w:r>
    </w:p>
    <w:p w:rsidR="00705A7D" w:rsidRPr="007A2C4B" w:rsidRDefault="00705A7D" w:rsidP="00705A7D">
      <w:pPr>
        <w:tabs>
          <w:tab w:val="left" w:pos="567"/>
          <w:tab w:val="right" w:pos="8929"/>
          <w:tab w:val="right" w:pos="9638"/>
        </w:tabs>
        <w:spacing w:after="120"/>
        <w:ind w:left="283"/>
        <w:rPr>
          <w:lang w:val="fr-FR"/>
        </w:rPr>
      </w:pPr>
      <w:r w:rsidRPr="007A2C4B">
        <w:rPr>
          <w:i/>
          <w:sz w:val="18"/>
          <w:lang w:val="fr-FR"/>
        </w:rPr>
        <w:tab/>
      </w:r>
      <w:r w:rsidRPr="007A2C4B">
        <w:rPr>
          <w:i/>
          <w:sz w:val="18"/>
          <w:lang w:val="fr-FR"/>
        </w:rPr>
        <w:tab/>
        <w:t>Paragraphes</w:t>
      </w:r>
      <w:r w:rsidRPr="007A2C4B">
        <w:rPr>
          <w:i/>
          <w:sz w:val="18"/>
          <w:lang w:val="fr-FR"/>
        </w:rPr>
        <w:tab/>
        <w:t>Page</w:t>
      </w:r>
    </w:p>
    <w:p w:rsidR="00B47B51" w:rsidRPr="007A2C4B" w:rsidRDefault="00705A7D"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rPr>
        <w:tab/>
      </w:r>
      <w:r w:rsidR="00B47B51" w:rsidRPr="007A2C4B">
        <w:rPr>
          <w:lang w:val="fr-FR" w:eastAsia="it-IT"/>
        </w:rPr>
        <w:t>I.</w:t>
      </w:r>
      <w:r w:rsidR="00B47B51" w:rsidRPr="007A2C4B">
        <w:rPr>
          <w:lang w:val="fr-FR" w:eastAsia="it-IT"/>
        </w:rPr>
        <w:tab/>
        <w:t>Introduction</w:t>
      </w:r>
      <w:r w:rsidR="00B47B51" w:rsidRPr="007A2C4B">
        <w:rPr>
          <w:lang w:val="fr-FR" w:eastAsia="it-IT"/>
        </w:rPr>
        <w:tab/>
      </w:r>
      <w:r w:rsidR="00B47B51" w:rsidRPr="007A2C4B">
        <w:rPr>
          <w:lang w:val="fr-FR" w:eastAsia="it-IT"/>
        </w:rPr>
        <w:tab/>
        <w:t>1</w:t>
      </w:r>
      <w:r w:rsidR="00830961">
        <w:rPr>
          <w:lang w:val="fr-FR" w:eastAsia="it-IT"/>
        </w:rPr>
        <w:t>–</w:t>
      </w:r>
      <w:r w:rsidR="00B47B51" w:rsidRPr="007A2C4B">
        <w:rPr>
          <w:lang w:val="fr-FR" w:eastAsia="it-IT"/>
        </w:rPr>
        <w:t>3</w:t>
      </w:r>
      <w:r w:rsidR="00B47B51" w:rsidRPr="007A2C4B">
        <w:rPr>
          <w:lang w:val="fr-FR" w:eastAsia="it-IT"/>
        </w:rPr>
        <w:tab/>
      </w:r>
      <w:r w:rsidR="00957561">
        <w:rPr>
          <w:lang w:val="fr-FR" w:eastAsia="it-IT"/>
        </w:rPr>
        <w:t>3</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t>II.</w:t>
      </w:r>
      <w:r w:rsidRPr="007A2C4B">
        <w:rPr>
          <w:lang w:val="fr-FR" w:eastAsia="it-IT"/>
        </w:rPr>
        <w:tab/>
      </w:r>
      <w:r w:rsidR="00C55684" w:rsidRPr="007A2C4B">
        <w:rPr>
          <w:lang w:val="fr-FR" w:eastAsia="it-IT"/>
        </w:rPr>
        <w:t>Renseignements d</w:t>
      </w:r>
      <w:r w:rsidR="00491048">
        <w:rPr>
          <w:lang w:val="fr-FR" w:eastAsia="it-IT"/>
        </w:rPr>
        <w:t>’</w:t>
      </w:r>
      <w:r w:rsidR="00C55684" w:rsidRPr="007A2C4B">
        <w:rPr>
          <w:lang w:val="fr-FR" w:eastAsia="it-IT"/>
        </w:rPr>
        <w:t>ordre général</w:t>
      </w:r>
      <w:r w:rsidR="00237F8E" w:rsidRPr="007A2C4B">
        <w:rPr>
          <w:lang w:val="fr-FR" w:eastAsia="it-IT"/>
        </w:rPr>
        <w:tab/>
      </w:r>
      <w:r w:rsidR="00237F8E" w:rsidRPr="007A2C4B">
        <w:rPr>
          <w:lang w:val="fr-FR" w:eastAsia="it-IT"/>
        </w:rPr>
        <w:tab/>
        <w:t>4</w:t>
      </w:r>
      <w:r w:rsidR="00830961">
        <w:rPr>
          <w:lang w:val="fr-FR" w:eastAsia="it-IT"/>
        </w:rPr>
        <w:t>–</w:t>
      </w:r>
      <w:r w:rsidR="00237F8E" w:rsidRPr="007A2C4B">
        <w:rPr>
          <w:lang w:val="fr-FR" w:eastAsia="it-IT"/>
        </w:rPr>
        <w:t>30</w:t>
      </w:r>
      <w:r w:rsidR="00237F8E" w:rsidRPr="007A2C4B">
        <w:rPr>
          <w:lang w:val="fr-FR" w:eastAsia="it-IT"/>
        </w:rPr>
        <w:tab/>
      </w:r>
      <w:r w:rsidR="00957561">
        <w:rPr>
          <w:lang w:val="fr-FR" w:eastAsia="it-IT"/>
        </w:rPr>
        <w:t>3</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t>A.</w:t>
      </w:r>
      <w:r w:rsidRPr="007A2C4B">
        <w:rPr>
          <w:lang w:val="fr-FR" w:eastAsia="it-IT"/>
        </w:rPr>
        <w:tab/>
      </w:r>
      <w:r w:rsidR="00C55684" w:rsidRPr="007A2C4B">
        <w:rPr>
          <w:lang w:val="fr-FR" w:eastAsia="it-IT"/>
        </w:rPr>
        <w:t>Médiateur de l</w:t>
      </w:r>
      <w:r w:rsidR="00491048">
        <w:rPr>
          <w:lang w:val="fr-FR" w:eastAsia="it-IT"/>
        </w:rPr>
        <w:t>’</w:t>
      </w:r>
      <w:r w:rsidR="00C55684" w:rsidRPr="007A2C4B">
        <w:rPr>
          <w:lang w:val="fr-FR" w:eastAsia="it-IT"/>
        </w:rPr>
        <w:t>enfance et de l</w:t>
      </w:r>
      <w:r w:rsidR="00491048">
        <w:rPr>
          <w:lang w:val="fr-FR" w:eastAsia="it-IT"/>
        </w:rPr>
        <w:t>’</w:t>
      </w:r>
      <w:r w:rsidR="00C55684" w:rsidRPr="007A2C4B">
        <w:rPr>
          <w:lang w:val="fr-FR" w:eastAsia="it-IT"/>
        </w:rPr>
        <w:t>adolescence</w:t>
      </w:r>
      <w:r w:rsidR="00237F8E" w:rsidRPr="007A2C4B">
        <w:rPr>
          <w:lang w:val="fr-FR" w:eastAsia="it-IT"/>
        </w:rPr>
        <w:tab/>
      </w:r>
      <w:r w:rsidR="00237F8E" w:rsidRPr="007A2C4B">
        <w:rPr>
          <w:lang w:val="fr-FR" w:eastAsia="it-IT"/>
        </w:rPr>
        <w:tab/>
        <w:t>6</w:t>
      </w:r>
      <w:r w:rsidR="00830961">
        <w:rPr>
          <w:lang w:val="fr-FR" w:eastAsia="it-IT"/>
        </w:rPr>
        <w:t>–</w:t>
      </w:r>
      <w:r w:rsidR="00237F8E" w:rsidRPr="007A2C4B">
        <w:rPr>
          <w:lang w:val="fr-FR" w:eastAsia="it-IT"/>
        </w:rPr>
        <w:t>21</w:t>
      </w:r>
      <w:r w:rsidR="00237F8E" w:rsidRPr="007A2C4B">
        <w:rPr>
          <w:lang w:val="fr-FR" w:eastAsia="it-IT"/>
        </w:rPr>
        <w:tab/>
      </w:r>
      <w:r w:rsidR="00957561">
        <w:rPr>
          <w:lang w:val="fr-FR" w:eastAsia="it-IT"/>
        </w:rPr>
        <w:t>3</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t>B.</w:t>
      </w:r>
      <w:r w:rsidRPr="007A2C4B">
        <w:rPr>
          <w:lang w:val="fr-FR" w:eastAsia="it-IT"/>
        </w:rPr>
        <w:tab/>
      </w:r>
      <w:r w:rsidR="00C55684" w:rsidRPr="007A2C4B">
        <w:rPr>
          <w:lang w:val="fr-FR" w:eastAsia="it-IT"/>
        </w:rPr>
        <w:t>Respect des obligations internationales</w:t>
      </w:r>
      <w:r w:rsidR="00237F8E" w:rsidRPr="007A2C4B">
        <w:rPr>
          <w:lang w:val="fr-FR" w:eastAsia="it-IT"/>
        </w:rPr>
        <w:tab/>
      </w:r>
      <w:r w:rsidR="00237F8E" w:rsidRPr="007A2C4B">
        <w:rPr>
          <w:lang w:val="fr-FR" w:eastAsia="it-IT"/>
        </w:rPr>
        <w:tab/>
        <w:t>22</w:t>
      </w:r>
      <w:r w:rsidR="00237F8E" w:rsidRPr="007A2C4B">
        <w:rPr>
          <w:lang w:val="fr-FR" w:eastAsia="it-IT"/>
        </w:rPr>
        <w:tab/>
      </w:r>
      <w:r w:rsidR="00E53C19">
        <w:rPr>
          <w:lang w:val="fr-FR" w:eastAsia="it-IT"/>
        </w:rPr>
        <w:t>5</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t>C.</w:t>
      </w:r>
      <w:r w:rsidRPr="007A2C4B">
        <w:rPr>
          <w:lang w:val="fr-FR" w:eastAsia="it-IT"/>
        </w:rPr>
        <w:tab/>
      </w:r>
      <w:r w:rsidR="00C55684" w:rsidRPr="007A2C4B">
        <w:rPr>
          <w:lang w:val="fr-FR" w:eastAsia="it-IT"/>
        </w:rPr>
        <w:t>Droits économiques, sociaux et culturels</w:t>
      </w:r>
      <w:r w:rsidR="00237F8E" w:rsidRPr="007A2C4B">
        <w:rPr>
          <w:lang w:val="fr-FR" w:eastAsia="it-IT"/>
        </w:rPr>
        <w:tab/>
      </w:r>
      <w:r w:rsidR="00237F8E" w:rsidRPr="007A2C4B">
        <w:rPr>
          <w:lang w:val="fr-FR" w:eastAsia="it-IT"/>
        </w:rPr>
        <w:tab/>
        <w:t>23</w:t>
      </w:r>
      <w:r w:rsidR="00830961">
        <w:rPr>
          <w:lang w:val="fr-FR" w:eastAsia="it-IT"/>
        </w:rPr>
        <w:t>–</w:t>
      </w:r>
      <w:r w:rsidR="00237F8E" w:rsidRPr="007A2C4B">
        <w:rPr>
          <w:lang w:val="fr-FR" w:eastAsia="it-IT"/>
        </w:rPr>
        <w:t>27</w:t>
      </w:r>
      <w:r w:rsidR="00237F8E" w:rsidRPr="007A2C4B">
        <w:rPr>
          <w:lang w:val="fr-FR" w:eastAsia="it-IT"/>
        </w:rPr>
        <w:tab/>
      </w:r>
      <w:r w:rsidR="00E53C19">
        <w:rPr>
          <w:lang w:val="fr-FR" w:eastAsia="it-IT"/>
        </w:rPr>
        <w:t>5</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t>D.</w:t>
      </w:r>
      <w:r w:rsidRPr="007A2C4B">
        <w:rPr>
          <w:lang w:val="fr-FR" w:eastAsia="it-IT"/>
        </w:rPr>
        <w:tab/>
      </w:r>
      <w:r w:rsidR="00C55684" w:rsidRPr="007A2C4B">
        <w:rPr>
          <w:lang w:val="fr-FR" w:eastAsia="it-IT"/>
        </w:rPr>
        <w:t>Politique</w:t>
      </w:r>
      <w:r w:rsidR="00E53C19">
        <w:rPr>
          <w:lang w:val="fr-FR" w:eastAsia="it-IT"/>
        </w:rPr>
        <w:t>s</w:t>
      </w:r>
      <w:r w:rsidR="00C55684" w:rsidRPr="007A2C4B">
        <w:rPr>
          <w:lang w:val="fr-FR" w:eastAsia="it-IT"/>
        </w:rPr>
        <w:t xml:space="preserve"> de lute contre la discrimination</w:t>
      </w:r>
      <w:r w:rsidR="00237F8E" w:rsidRPr="007A2C4B">
        <w:rPr>
          <w:lang w:val="fr-FR" w:eastAsia="it-IT"/>
        </w:rPr>
        <w:tab/>
      </w:r>
      <w:r w:rsidR="00237F8E" w:rsidRPr="007A2C4B">
        <w:rPr>
          <w:lang w:val="fr-FR" w:eastAsia="it-IT"/>
        </w:rPr>
        <w:tab/>
        <w:t>28</w:t>
      </w:r>
      <w:r w:rsidR="00830961">
        <w:rPr>
          <w:lang w:val="fr-FR" w:eastAsia="it-IT"/>
        </w:rPr>
        <w:t>–</w:t>
      </w:r>
      <w:r w:rsidR="00237F8E" w:rsidRPr="007A2C4B">
        <w:rPr>
          <w:lang w:val="fr-FR" w:eastAsia="it-IT"/>
        </w:rPr>
        <w:t>30</w:t>
      </w:r>
      <w:r w:rsidR="00237F8E" w:rsidRPr="007A2C4B">
        <w:rPr>
          <w:lang w:val="fr-FR" w:eastAsia="it-IT"/>
        </w:rPr>
        <w:tab/>
      </w:r>
      <w:r w:rsidR="00E53C19">
        <w:rPr>
          <w:lang w:val="fr-FR" w:eastAsia="it-IT"/>
        </w:rPr>
        <w:t>6</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t>III.</w:t>
      </w:r>
      <w:r w:rsidRPr="007A2C4B">
        <w:rPr>
          <w:lang w:val="fr-FR" w:eastAsia="it-IT"/>
        </w:rPr>
        <w:tab/>
      </w:r>
      <w:r w:rsidR="00C55684" w:rsidRPr="007A2C4B">
        <w:rPr>
          <w:lang w:val="fr-FR" w:eastAsia="it-IT"/>
        </w:rPr>
        <w:t>Faits nouveaux touchant les droits individu</w:t>
      </w:r>
      <w:r w:rsidR="004655B5" w:rsidRPr="007A2C4B">
        <w:rPr>
          <w:lang w:val="fr-FR" w:eastAsia="it-IT"/>
        </w:rPr>
        <w:t>e</w:t>
      </w:r>
      <w:r w:rsidR="00C55684" w:rsidRPr="007A2C4B">
        <w:rPr>
          <w:lang w:val="fr-FR" w:eastAsia="it-IT"/>
        </w:rPr>
        <w:t>ls garantis par le Pacte</w:t>
      </w:r>
      <w:r w:rsidR="00237F8E" w:rsidRPr="007A2C4B">
        <w:rPr>
          <w:lang w:val="fr-FR" w:eastAsia="it-IT"/>
        </w:rPr>
        <w:tab/>
      </w:r>
      <w:r w:rsidR="00237F8E" w:rsidRPr="007A2C4B">
        <w:rPr>
          <w:lang w:val="fr-FR" w:eastAsia="it-IT"/>
        </w:rPr>
        <w:tab/>
        <w:t>31</w:t>
      </w:r>
      <w:r w:rsidR="00830961">
        <w:rPr>
          <w:lang w:val="fr-FR" w:eastAsia="it-IT"/>
        </w:rPr>
        <w:t>–</w:t>
      </w:r>
      <w:r w:rsidR="00237F8E" w:rsidRPr="007A2C4B">
        <w:rPr>
          <w:lang w:val="fr-FR" w:eastAsia="it-IT"/>
        </w:rPr>
        <w:t>516</w:t>
      </w:r>
      <w:r w:rsidR="00237F8E" w:rsidRPr="007A2C4B">
        <w:rPr>
          <w:lang w:val="fr-FR" w:eastAsia="it-IT"/>
        </w:rPr>
        <w:tab/>
      </w:r>
      <w:r w:rsidR="00E53C19">
        <w:rPr>
          <w:lang w:val="fr-FR" w:eastAsia="it-IT"/>
        </w:rPr>
        <w:t>6</w:t>
      </w:r>
    </w:p>
    <w:p w:rsidR="00B47B51" w:rsidRPr="007A2C4B" w:rsidRDefault="00673BF0" w:rsidP="00B47B51">
      <w:pPr>
        <w:tabs>
          <w:tab w:val="right" w:pos="850"/>
          <w:tab w:val="left" w:pos="1134"/>
          <w:tab w:val="left" w:pos="1559"/>
          <w:tab w:val="left" w:pos="1984"/>
          <w:tab w:val="left" w:leader="dot" w:pos="7654"/>
          <w:tab w:val="right" w:pos="8929"/>
          <w:tab w:val="right" w:pos="9638"/>
        </w:tabs>
        <w:spacing w:after="120"/>
        <w:rPr>
          <w:lang w:val="fr-FR" w:eastAsia="it-IT"/>
        </w:rPr>
      </w:pPr>
      <w:r>
        <w:rPr>
          <w:lang w:val="fr-FR" w:eastAsia="it-IT"/>
        </w:rPr>
        <w:tab/>
      </w:r>
      <w:r>
        <w:rPr>
          <w:lang w:val="fr-FR" w:eastAsia="it-IT"/>
        </w:rPr>
        <w:tab/>
      </w:r>
      <w:r w:rsidR="00B47B51" w:rsidRPr="007A2C4B">
        <w:rPr>
          <w:lang w:val="fr-FR" w:eastAsia="it-IT"/>
        </w:rPr>
        <w:t>A.</w:t>
      </w:r>
      <w:r w:rsidR="00B47B51" w:rsidRPr="007A2C4B">
        <w:rPr>
          <w:lang w:val="fr-FR" w:eastAsia="it-IT"/>
        </w:rPr>
        <w:tab/>
      </w:r>
      <w:r w:rsidR="004655B5" w:rsidRPr="007A2C4B">
        <w:rPr>
          <w:lang w:val="fr-FR" w:eastAsia="it-IT"/>
        </w:rPr>
        <w:t>D</w:t>
      </w:r>
      <w:r w:rsidR="00C55684" w:rsidRPr="007A2C4B">
        <w:rPr>
          <w:lang w:val="fr-FR" w:eastAsia="it-IT"/>
        </w:rPr>
        <w:t>ispositions g</w:t>
      </w:r>
      <w:r w:rsidR="004655B5" w:rsidRPr="007A2C4B">
        <w:rPr>
          <w:lang w:val="fr-FR" w:eastAsia="it-IT"/>
        </w:rPr>
        <w:t>é</w:t>
      </w:r>
      <w:r w:rsidR="00C55684" w:rsidRPr="007A2C4B">
        <w:rPr>
          <w:lang w:val="fr-FR" w:eastAsia="it-IT"/>
        </w:rPr>
        <w:t>n</w:t>
      </w:r>
      <w:r w:rsidR="004655B5" w:rsidRPr="007A2C4B">
        <w:rPr>
          <w:lang w:val="fr-FR" w:eastAsia="it-IT"/>
        </w:rPr>
        <w:t>é</w:t>
      </w:r>
      <w:r w:rsidR="00C55684" w:rsidRPr="007A2C4B">
        <w:rPr>
          <w:lang w:val="fr-FR" w:eastAsia="it-IT"/>
        </w:rPr>
        <w:t>ral</w:t>
      </w:r>
      <w:r w:rsidR="004655B5" w:rsidRPr="007A2C4B">
        <w:rPr>
          <w:lang w:val="fr-FR" w:eastAsia="it-IT"/>
        </w:rPr>
        <w:t>e</w:t>
      </w:r>
      <w:r w:rsidR="00C55684" w:rsidRPr="007A2C4B">
        <w:rPr>
          <w:lang w:val="fr-FR" w:eastAsia="it-IT"/>
        </w:rPr>
        <w:t>s du Pacte</w:t>
      </w:r>
      <w:r w:rsidR="00237F8E" w:rsidRPr="007A2C4B">
        <w:rPr>
          <w:lang w:val="fr-FR" w:eastAsia="it-IT"/>
        </w:rPr>
        <w:tab/>
      </w:r>
      <w:r w:rsidR="00237F8E" w:rsidRPr="007A2C4B">
        <w:rPr>
          <w:lang w:val="fr-FR" w:eastAsia="it-IT"/>
        </w:rPr>
        <w:tab/>
        <w:t>31</w:t>
      </w:r>
      <w:r w:rsidR="00830961">
        <w:rPr>
          <w:lang w:val="fr-FR" w:eastAsia="it-IT"/>
        </w:rPr>
        <w:t>–</w:t>
      </w:r>
      <w:r w:rsidR="00237F8E" w:rsidRPr="007A2C4B">
        <w:rPr>
          <w:lang w:val="fr-FR" w:eastAsia="it-IT"/>
        </w:rPr>
        <w:t>77</w:t>
      </w:r>
      <w:r w:rsidR="00237F8E" w:rsidRPr="007A2C4B">
        <w:rPr>
          <w:lang w:val="fr-FR" w:eastAsia="it-IT"/>
        </w:rPr>
        <w:tab/>
      </w:r>
      <w:r w:rsidR="00E53C19">
        <w:rPr>
          <w:lang w:val="fr-FR" w:eastAsia="it-IT"/>
        </w:rPr>
        <w:t>6</w:t>
      </w:r>
    </w:p>
    <w:p w:rsidR="00B47B51" w:rsidRPr="007A2C4B" w:rsidRDefault="00673BF0" w:rsidP="00673BF0">
      <w:pPr>
        <w:tabs>
          <w:tab w:val="right" w:pos="850"/>
          <w:tab w:val="left" w:pos="1134"/>
          <w:tab w:val="left" w:pos="1559"/>
          <w:tab w:val="left" w:pos="1984"/>
          <w:tab w:val="left" w:leader="dot" w:pos="7654"/>
          <w:tab w:val="right" w:pos="8929"/>
          <w:tab w:val="right" w:pos="9638"/>
        </w:tabs>
        <w:spacing w:after="120"/>
        <w:rPr>
          <w:lang w:val="fr-FR" w:eastAsia="it-IT"/>
        </w:rPr>
      </w:pPr>
      <w:r>
        <w:rPr>
          <w:lang w:val="fr-FR" w:eastAsia="it-IT"/>
        </w:rPr>
        <w:tab/>
      </w:r>
      <w:r>
        <w:rPr>
          <w:lang w:val="fr-FR" w:eastAsia="it-IT"/>
        </w:rPr>
        <w:tab/>
      </w:r>
      <w:r w:rsidR="00A24C25">
        <w:rPr>
          <w:lang w:val="fr-FR" w:eastAsia="it-IT"/>
        </w:rPr>
        <w:tab/>
      </w:r>
      <w:r w:rsidR="00B47B51" w:rsidRPr="007A2C4B">
        <w:rPr>
          <w:lang w:val="fr-FR" w:eastAsia="it-IT"/>
        </w:rPr>
        <w:t xml:space="preserve">Article </w:t>
      </w:r>
      <w:r>
        <w:rPr>
          <w:lang w:val="fr-FR" w:eastAsia="it-IT"/>
        </w:rPr>
        <w:t>1</w:t>
      </w:r>
      <w:r w:rsidRPr="00673BF0">
        <w:rPr>
          <w:vertAlign w:val="superscript"/>
          <w:lang w:val="fr-FR" w:eastAsia="it-IT"/>
        </w:rPr>
        <w:t>er</w:t>
      </w:r>
      <w:r w:rsidR="00B47B51" w:rsidRPr="007A2C4B">
        <w:rPr>
          <w:lang w:val="fr-FR" w:eastAsia="it-IT"/>
        </w:rPr>
        <w:t xml:space="preserve">. </w:t>
      </w:r>
      <w:r w:rsidR="00C55684" w:rsidRPr="007A2C4B">
        <w:rPr>
          <w:lang w:val="fr-FR" w:eastAsia="it-IT"/>
        </w:rPr>
        <w:t>Droit à l</w:t>
      </w:r>
      <w:r w:rsidR="00491048">
        <w:rPr>
          <w:lang w:val="fr-FR" w:eastAsia="it-IT"/>
        </w:rPr>
        <w:t>’</w:t>
      </w:r>
      <w:r w:rsidR="00C55684" w:rsidRPr="007A2C4B">
        <w:rPr>
          <w:lang w:val="fr-FR" w:eastAsia="it-IT"/>
        </w:rPr>
        <w:t>autodétermination</w:t>
      </w:r>
      <w:r w:rsidR="00237F8E" w:rsidRPr="007A2C4B">
        <w:rPr>
          <w:lang w:val="fr-FR" w:eastAsia="it-IT"/>
        </w:rPr>
        <w:tab/>
      </w:r>
      <w:r w:rsidR="00237F8E" w:rsidRPr="007A2C4B">
        <w:rPr>
          <w:lang w:val="fr-FR" w:eastAsia="it-IT"/>
        </w:rPr>
        <w:tab/>
        <w:t>31</w:t>
      </w:r>
      <w:r w:rsidR="00830961">
        <w:rPr>
          <w:lang w:val="fr-FR" w:eastAsia="it-IT"/>
        </w:rPr>
        <w:t>–</w:t>
      </w:r>
      <w:r w:rsidR="00237F8E" w:rsidRPr="007A2C4B">
        <w:rPr>
          <w:lang w:val="fr-FR" w:eastAsia="it-IT"/>
        </w:rPr>
        <w:t>64</w:t>
      </w:r>
      <w:r w:rsidR="00237F8E" w:rsidRPr="007A2C4B">
        <w:rPr>
          <w:lang w:val="fr-FR" w:eastAsia="it-IT"/>
        </w:rPr>
        <w:tab/>
      </w:r>
      <w:r w:rsidR="00E53C19">
        <w:rPr>
          <w:lang w:val="fr-FR" w:eastAsia="it-IT"/>
        </w:rPr>
        <w:t>6</w:t>
      </w:r>
    </w:p>
    <w:p w:rsidR="00B47B51" w:rsidRPr="007A2C4B" w:rsidRDefault="00673BF0" w:rsidP="00B47B51">
      <w:pPr>
        <w:tabs>
          <w:tab w:val="right" w:pos="850"/>
          <w:tab w:val="left" w:pos="1134"/>
          <w:tab w:val="left" w:pos="1559"/>
          <w:tab w:val="left" w:pos="1984"/>
          <w:tab w:val="left" w:leader="dot" w:pos="7654"/>
          <w:tab w:val="right" w:pos="8929"/>
          <w:tab w:val="right" w:pos="9638"/>
        </w:tabs>
        <w:spacing w:after="120"/>
        <w:rPr>
          <w:lang w:val="fr-FR"/>
        </w:rPr>
      </w:pPr>
      <w:r>
        <w:rPr>
          <w:lang w:val="fr-FR" w:eastAsia="it-IT"/>
        </w:rPr>
        <w:tab/>
      </w:r>
      <w:r>
        <w:rPr>
          <w:lang w:val="fr-FR" w:eastAsia="it-IT"/>
        </w:rPr>
        <w:tab/>
      </w:r>
      <w:r w:rsidR="00A24C25">
        <w:rPr>
          <w:lang w:val="fr-FR" w:eastAsia="it-IT"/>
        </w:rPr>
        <w:tab/>
      </w:r>
      <w:r w:rsidR="00B47B51" w:rsidRPr="007A2C4B">
        <w:rPr>
          <w:lang w:val="fr-FR"/>
        </w:rPr>
        <w:t xml:space="preserve">Articles 2 </w:t>
      </w:r>
      <w:r w:rsidR="00C55684" w:rsidRPr="007A2C4B">
        <w:rPr>
          <w:lang w:val="fr-FR"/>
        </w:rPr>
        <w:t>et</w:t>
      </w:r>
      <w:r w:rsidR="00B47B51" w:rsidRPr="007A2C4B">
        <w:rPr>
          <w:lang w:val="fr-FR"/>
        </w:rPr>
        <w:t xml:space="preserve"> 3. Non-discrimination </w:t>
      </w:r>
      <w:r w:rsidR="00C55684" w:rsidRPr="007A2C4B">
        <w:rPr>
          <w:lang w:val="fr-FR"/>
        </w:rPr>
        <w:t>et égalité</w:t>
      </w:r>
      <w:r w:rsidR="00237F8E" w:rsidRPr="007A2C4B">
        <w:rPr>
          <w:lang w:val="fr-FR"/>
        </w:rPr>
        <w:tab/>
      </w:r>
      <w:r w:rsidR="00237F8E" w:rsidRPr="007A2C4B">
        <w:rPr>
          <w:lang w:val="fr-FR"/>
        </w:rPr>
        <w:tab/>
        <w:t>65</w:t>
      </w:r>
      <w:r w:rsidR="00830961">
        <w:rPr>
          <w:lang w:val="fr-FR"/>
        </w:rPr>
        <w:t>–</w:t>
      </w:r>
      <w:r w:rsidR="00237F8E" w:rsidRPr="007A2C4B">
        <w:rPr>
          <w:lang w:val="fr-FR"/>
        </w:rPr>
        <w:t>77</w:t>
      </w:r>
      <w:r w:rsidR="00237F8E" w:rsidRPr="007A2C4B">
        <w:rPr>
          <w:lang w:val="fr-FR"/>
        </w:rPr>
        <w:tab/>
      </w:r>
      <w:r w:rsidR="00957561">
        <w:rPr>
          <w:lang w:val="fr-FR"/>
        </w:rPr>
        <w:t>13</w:t>
      </w:r>
    </w:p>
    <w:p w:rsidR="00B47B51" w:rsidRPr="007A2C4B" w:rsidRDefault="00673BF0" w:rsidP="00B47B51">
      <w:pPr>
        <w:tabs>
          <w:tab w:val="right" w:pos="850"/>
          <w:tab w:val="left" w:pos="1134"/>
          <w:tab w:val="left" w:pos="1559"/>
          <w:tab w:val="left" w:pos="1984"/>
          <w:tab w:val="left" w:leader="dot" w:pos="7654"/>
          <w:tab w:val="right" w:pos="8929"/>
          <w:tab w:val="right" w:pos="9638"/>
        </w:tabs>
        <w:spacing w:after="120"/>
        <w:rPr>
          <w:lang w:val="fr-FR" w:eastAsia="it-IT"/>
        </w:rPr>
      </w:pPr>
      <w:r>
        <w:rPr>
          <w:lang w:val="fr-FR"/>
        </w:rPr>
        <w:tab/>
      </w:r>
      <w:r>
        <w:rPr>
          <w:lang w:val="fr-FR"/>
        </w:rPr>
        <w:tab/>
      </w:r>
      <w:r w:rsidR="00B47B51" w:rsidRPr="007A2C4B">
        <w:rPr>
          <w:lang w:val="fr-FR"/>
        </w:rPr>
        <w:t>B.</w:t>
      </w:r>
      <w:r w:rsidR="00B47B51" w:rsidRPr="007A2C4B">
        <w:rPr>
          <w:lang w:val="fr-FR"/>
        </w:rPr>
        <w:tab/>
      </w:r>
      <w:r w:rsidR="00C55684" w:rsidRPr="007A2C4B">
        <w:rPr>
          <w:lang w:val="fr-FR" w:eastAsia="it-IT"/>
        </w:rPr>
        <w:t>Droits individuels garantis par les dispositions du Pacte</w:t>
      </w:r>
      <w:r w:rsidR="00237F8E" w:rsidRPr="007A2C4B">
        <w:rPr>
          <w:lang w:val="fr-FR" w:eastAsia="it-IT"/>
        </w:rPr>
        <w:tab/>
      </w:r>
      <w:r w:rsidR="00237F8E" w:rsidRPr="007A2C4B">
        <w:rPr>
          <w:lang w:val="fr-FR" w:eastAsia="it-IT"/>
        </w:rPr>
        <w:tab/>
        <w:t>78</w:t>
      </w:r>
      <w:r w:rsidR="00830961">
        <w:rPr>
          <w:lang w:val="fr-FR" w:eastAsia="it-IT"/>
        </w:rPr>
        <w:t>–</w:t>
      </w:r>
      <w:r w:rsidR="00237F8E" w:rsidRPr="007A2C4B">
        <w:rPr>
          <w:lang w:val="fr-FR" w:eastAsia="it-IT"/>
        </w:rPr>
        <w:t>491</w:t>
      </w:r>
      <w:r w:rsidR="00237F8E" w:rsidRPr="007A2C4B">
        <w:rPr>
          <w:lang w:val="fr-FR" w:eastAsia="it-IT"/>
        </w:rPr>
        <w:tab/>
      </w:r>
      <w:r w:rsidR="00E53C19">
        <w:rPr>
          <w:lang w:val="fr-FR" w:eastAsia="it-IT"/>
        </w:rPr>
        <w:t>16</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r>
      <w:r w:rsidRPr="007A2C4B">
        <w:rPr>
          <w:lang w:val="fr-FR" w:eastAsia="it-IT"/>
        </w:rPr>
        <w:tab/>
        <w:t xml:space="preserve">Article 6. </w:t>
      </w:r>
      <w:r w:rsidR="00C55684" w:rsidRPr="007A2C4B">
        <w:rPr>
          <w:lang w:val="fr-FR" w:eastAsia="it-IT"/>
        </w:rPr>
        <w:t>Droit au travail</w:t>
      </w:r>
      <w:r w:rsidR="00237F8E" w:rsidRPr="007A2C4B">
        <w:rPr>
          <w:lang w:val="fr-FR" w:eastAsia="it-IT"/>
        </w:rPr>
        <w:tab/>
      </w:r>
      <w:r w:rsidR="00237F8E" w:rsidRPr="007A2C4B">
        <w:rPr>
          <w:lang w:val="fr-FR" w:eastAsia="it-IT"/>
        </w:rPr>
        <w:tab/>
        <w:t>78</w:t>
      </w:r>
      <w:r w:rsidR="00830961">
        <w:rPr>
          <w:lang w:val="fr-FR" w:eastAsia="it-IT"/>
        </w:rPr>
        <w:t>–</w:t>
      </w:r>
      <w:r w:rsidR="00237F8E" w:rsidRPr="007A2C4B">
        <w:rPr>
          <w:lang w:val="fr-FR" w:eastAsia="it-IT"/>
        </w:rPr>
        <w:t>258</w:t>
      </w:r>
      <w:r w:rsidR="00237F8E" w:rsidRPr="007A2C4B">
        <w:rPr>
          <w:lang w:val="fr-FR" w:eastAsia="it-IT"/>
        </w:rPr>
        <w:tab/>
      </w:r>
      <w:r w:rsidR="00E53C19">
        <w:rPr>
          <w:lang w:val="fr-FR" w:eastAsia="it-IT"/>
        </w:rPr>
        <w:t>16</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r>
      <w:r w:rsidRPr="007A2C4B">
        <w:rPr>
          <w:lang w:val="fr-FR" w:eastAsia="it-IT"/>
        </w:rPr>
        <w:tab/>
        <w:t xml:space="preserve">Article 7. </w:t>
      </w:r>
      <w:r w:rsidR="00C55684" w:rsidRPr="007A2C4B">
        <w:rPr>
          <w:lang w:val="fr-FR" w:eastAsia="it-IT"/>
        </w:rPr>
        <w:t>Droit à des conditions de travail justes et favorables</w:t>
      </w:r>
      <w:r w:rsidR="00237F8E" w:rsidRPr="007A2C4B">
        <w:rPr>
          <w:lang w:val="fr-FR" w:eastAsia="it-IT"/>
        </w:rPr>
        <w:tab/>
      </w:r>
      <w:r w:rsidR="00237F8E" w:rsidRPr="007A2C4B">
        <w:rPr>
          <w:lang w:val="fr-FR" w:eastAsia="it-IT"/>
        </w:rPr>
        <w:tab/>
        <w:t>259</w:t>
      </w:r>
      <w:r w:rsidR="00830961">
        <w:rPr>
          <w:lang w:val="fr-FR" w:eastAsia="it-IT"/>
        </w:rPr>
        <w:t>–</w:t>
      </w:r>
      <w:r w:rsidR="00237F8E" w:rsidRPr="007A2C4B">
        <w:rPr>
          <w:lang w:val="fr-FR" w:eastAsia="it-IT"/>
        </w:rPr>
        <w:t>281</w:t>
      </w:r>
      <w:r w:rsidR="00237F8E" w:rsidRPr="007A2C4B">
        <w:rPr>
          <w:lang w:val="fr-FR" w:eastAsia="it-IT"/>
        </w:rPr>
        <w:tab/>
      </w:r>
      <w:r w:rsidR="00957561">
        <w:rPr>
          <w:lang w:val="fr-FR" w:eastAsia="it-IT"/>
        </w:rPr>
        <w:t>47</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r>
      <w:r w:rsidRPr="007A2C4B">
        <w:rPr>
          <w:lang w:val="fr-FR" w:eastAsia="it-IT"/>
        </w:rPr>
        <w:tab/>
        <w:t xml:space="preserve">Article 8. </w:t>
      </w:r>
      <w:r w:rsidR="00C55684" w:rsidRPr="007A2C4B">
        <w:rPr>
          <w:lang w:val="fr-FR" w:eastAsia="it-IT"/>
        </w:rPr>
        <w:t>Droit de constituer des syndicats et d</w:t>
      </w:r>
      <w:r w:rsidR="00491048">
        <w:rPr>
          <w:lang w:val="fr-FR" w:eastAsia="it-IT"/>
        </w:rPr>
        <w:t>’</w:t>
      </w:r>
      <w:r w:rsidR="00C55684" w:rsidRPr="007A2C4B">
        <w:rPr>
          <w:lang w:val="fr-FR" w:eastAsia="it-IT"/>
        </w:rPr>
        <w:t>y adhérer</w:t>
      </w:r>
      <w:r w:rsidR="00237F8E" w:rsidRPr="007A2C4B">
        <w:rPr>
          <w:lang w:val="fr-FR" w:eastAsia="it-IT"/>
        </w:rPr>
        <w:tab/>
      </w:r>
      <w:r w:rsidR="00237F8E" w:rsidRPr="007A2C4B">
        <w:rPr>
          <w:lang w:val="fr-FR" w:eastAsia="it-IT"/>
        </w:rPr>
        <w:tab/>
        <w:t>282</w:t>
      </w:r>
      <w:r w:rsidR="00830961">
        <w:rPr>
          <w:lang w:val="fr-FR" w:eastAsia="it-IT"/>
        </w:rPr>
        <w:t>–</w:t>
      </w:r>
      <w:r w:rsidR="00237F8E" w:rsidRPr="007A2C4B">
        <w:rPr>
          <w:lang w:val="fr-FR" w:eastAsia="it-IT"/>
        </w:rPr>
        <w:t>294</w:t>
      </w:r>
      <w:r w:rsidR="00237F8E" w:rsidRPr="007A2C4B">
        <w:rPr>
          <w:lang w:val="fr-FR" w:eastAsia="it-IT"/>
        </w:rPr>
        <w:tab/>
      </w:r>
      <w:r w:rsidR="00957561">
        <w:rPr>
          <w:lang w:val="fr-FR" w:eastAsia="it-IT"/>
        </w:rPr>
        <w:t>51</w:t>
      </w:r>
    </w:p>
    <w:p w:rsidR="00237F8E" w:rsidRPr="007A2C4B" w:rsidRDefault="00B47B51" w:rsidP="007E5F24">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r>
      <w:r w:rsidRPr="007A2C4B">
        <w:rPr>
          <w:lang w:val="fr-FR" w:eastAsia="it-IT"/>
        </w:rPr>
        <w:tab/>
        <w:t xml:space="preserve">Article 9. </w:t>
      </w:r>
      <w:r w:rsidR="00C55684" w:rsidRPr="007A2C4B">
        <w:rPr>
          <w:lang w:val="fr-FR" w:eastAsia="it-IT"/>
        </w:rPr>
        <w:t>Droit à la sécurité sociale</w:t>
      </w:r>
      <w:r w:rsidR="00237F8E" w:rsidRPr="007A2C4B">
        <w:rPr>
          <w:lang w:val="fr-FR" w:eastAsia="it-IT"/>
        </w:rPr>
        <w:tab/>
      </w:r>
      <w:r w:rsidR="00237F8E" w:rsidRPr="007A2C4B">
        <w:rPr>
          <w:lang w:val="fr-FR" w:eastAsia="it-IT"/>
        </w:rPr>
        <w:tab/>
        <w:t>295</w:t>
      </w:r>
      <w:r w:rsidR="00830961">
        <w:rPr>
          <w:lang w:val="fr-FR" w:eastAsia="it-IT"/>
        </w:rPr>
        <w:t>–</w:t>
      </w:r>
      <w:r w:rsidR="00237F8E" w:rsidRPr="007A2C4B">
        <w:rPr>
          <w:lang w:val="fr-FR" w:eastAsia="it-IT"/>
        </w:rPr>
        <w:t>366</w:t>
      </w:r>
      <w:r w:rsidR="00237F8E" w:rsidRPr="007A2C4B">
        <w:rPr>
          <w:lang w:val="fr-FR" w:eastAsia="it-IT"/>
        </w:rPr>
        <w:tab/>
      </w:r>
      <w:r w:rsidR="00957561">
        <w:rPr>
          <w:lang w:val="fr-FR" w:eastAsia="it-IT"/>
        </w:rPr>
        <w:t>53</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r>
      <w:r w:rsidRPr="007A2C4B">
        <w:rPr>
          <w:lang w:val="fr-FR" w:eastAsia="it-IT"/>
        </w:rPr>
        <w:tab/>
        <w:t xml:space="preserve">Article 10. Protection </w:t>
      </w:r>
      <w:r w:rsidR="00C55684" w:rsidRPr="007A2C4B">
        <w:rPr>
          <w:lang w:val="fr-FR" w:eastAsia="it-IT"/>
        </w:rPr>
        <w:t>de la famille</w:t>
      </w:r>
      <w:r w:rsidR="00237F8E" w:rsidRPr="007A2C4B">
        <w:rPr>
          <w:lang w:val="fr-FR" w:eastAsia="it-IT"/>
        </w:rPr>
        <w:tab/>
      </w:r>
      <w:r w:rsidR="00237F8E" w:rsidRPr="007A2C4B">
        <w:rPr>
          <w:lang w:val="fr-FR" w:eastAsia="it-IT"/>
        </w:rPr>
        <w:tab/>
        <w:t>367</w:t>
      </w:r>
      <w:r w:rsidR="00830961">
        <w:rPr>
          <w:lang w:val="fr-FR" w:eastAsia="it-IT"/>
        </w:rPr>
        <w:t>–</w:t>
      </w:r>
      <w:r w:rsidR="00237F8E" w:rsidRPr="007A2C4B">
        <w:rPr>
          <w:lang w:val="fr-FR" w:eastAsia="it-IT"/>
        </w:rPr>
        <w:t>442</w:t>
      </w:r>
      <w:r w:rsidR="00237F8E" w:rsidRPr="007A2C4B">
        <w:rPr>
          <w:lang w:val="fr-FR" w:eastAsia="it-IT"/>
        </w:rPr>
        <w:tab/>
      </w:r>
      <w:r w:rsidR="00957561">
        <w:rPr>
          <w:lang w:val="fr-FR" w:eastAsia="it-IT"/>
        </w:rPr>
        <w:t>69</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eastAsia="it-IT"/>
        </w:rPr>
      </w:pPr>
      <w:r w:rsidRPr="007A2C4B">
        <w:rPr>
          <w:lang w:val="fr-FR" w:eastAsia="it-IT"/>
        </w:rPr>
        <w:tab/>
      </w:r>
      <w:r w:rsidRPr="007A2C4B">
        <w:rPr>
          <w:lang w:val="fr-FR" w:eastAsia="it-IT"/>
        </w:rPr>
        <w:tab/>
      </w:r>
      <w:r w:rsidRPr="007A2C4B">
        <w:rPr>
          <w:lang w:val="fr-FR" w:eastAsia="it-IT"/>
        </w:rPr>
        <w:tab/>
        <w:t xml:space="preserve">Article 11. </w:t>
      </w:r>
      <w:r w:rsidR="00C55684" w:rsidRPr="007A2C4B">
        <w:rPr>
          <w:lang w:val="fr-FR" w:eastAsia="it-IT"/>
        </w:rPr>
        <w:t>Droit à un niveau de vie suffisant</w:t>
      </w:r>
      <w:r w:rsidR="00237F8E" w:rsidRPr="007A2C4B">
        <w:rPr>
          <w:lang w:val="fr-FR" w:eastAsia="it-IT"/>
        </w:rPr>
        <w:tab/>
      </w:r>
      <w:r w:rsidR="00237F8E" w:rsidRPr="007A2C4B">
        <w:rPr>
          <w:lang w:val="fr-FR" w:eastAsia="it-IT"/>
        </w:rPr>
        <w:tab/>
        <w:t>443</w:t>
      </w:r>
      <w:r w:rsidR="00830961">
        <w:rPr>
          <w:lang w:val="fr-FR" w:eastAsia="it-IT"/>
        </w:rPr>
        <w:t>–</w:t>
      </w:r>
      <w:r w:rsidR="00237F8E" w:rsidRPr="007A2C4B">
        <w:rPr>
          <w:lang w:val="fr-FR" w:eastAsia="it-IT"/>
        </w:rPr>
        <w:t>464</w:t>
      </w:r>
      <w:r w:rsidR="00237F8E" w:rsidRPr="007A2C4B">
        <w:rPr>
          <w:lang w:val="fr-FR" w:eastAsia="it-IT"/>
        </w:rPr>
        <w:tab/>
      </w:r>
      <w:r w:rsidR="00957561">
        <w:rPr>
          <w:lang w:val="fr-FR" w:eastAsia="it-IT"/>
        </w:rPr>
        <w:t>90</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rPr>
      </w:pPr>
      <w:r w:rsidRPr="007A2C4B">
        <w:rPr>
          <w:lang w:val="fr-FR" w:eastAsia="it-IT"/>
        </w:rPr>
        <w:tab/>
      </w:r>
      <w:r w:rsidRPr="007A2C4B">
        <w:rPr>
          <w:lang w:val="fr-FR" w:eastAsia="it-IT"/>
        </w:rPr>
        <w:tab/>
      </w:r>
      <w:r w:rsidRPr="007A2C4B">
        <w:rPr>
          <w:lang w:val="fr-FR" w:eastAsia="it-IT"/>
        </w:rPr>
        <w:tab/>
      </w:r>
      <w:r w:rsidRPr="007A2C4B">
        <w:rPr>
          <w:lang w:val="fr-FR"/>
        </w:rPr>
        <w:t xml:space="preserve">Article 12. </w:t>
      </w:r>
      <w:r w:rsidR="00C55684" w:rsidRPr="007A2C4B">
        <w:rPr>
          <w:lang w:val="fr-FR"/>
        </w:rPr>
        <w:t>Droit à la santé</w:t>
      </w:r>
      <w:r w:rsidR="00237F8E" w:rsidRPr="007A2C4B">
        <w:rPr>
          <w:lang w:val="fr-FR"/>
        </w:rPr>
        <w:tab/>
      </w:r>
      <w:r w:rsidR="00237F8E" w:rsidRPr="007A2C4B">
        <w:rPr>
          <w:lang w:val="fr-FR"/>
        </w:rPr>
        <w:tab/>
        <w:t>465</w:t>
      </w:r>
      <w:r w:rsidR="00830961">
        <w:rPr>
          <w:lang w:val="fr-FR"/>
        </w:rPr>
        <w:t>–</w:t>
      </w:r>
      <w:r w:rsidR="00237F8E" w:rsidRPr="007A2C4B">
        <w:rPr>
          <w:lang w:val="fr-FR"/>
        </w:rPr>
        <w:t>482</w:t>
      </w:r>
      <w:r w:rsidR="00237F8E" w:rsidRPr="007A2C4B">
        <w:rPr>
          <w:lang w:val="fr-FR"/>
        </w:rPr>
        <w:tab/>
      </w:r>
      <w:r w:rsidR="00957561">
        <w:rPr>
          <w:lang w:val="fr-FR"/>
        </w:rPr>
        <w:t>96</w:t>
      </w:r>
    </w:p>
    <w:p w:rsidR="00B47B51"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rPr>
      </w:pPr>
      <w:r w:rsidRPr="007A2C4B">
        <w:rPr>
          <w:lang w:val="fr-FR"/>
        </w:rPr>
        <w:tab/>
      </w:r>
      <w:r w:rsidRPr="007A2C4B">
        <w:rPr>
          <w:lang w:val="fr-FR"/>
        </w:rPr>
        <w:tab/>
      </w:r>
      <w:r w:rsidRPr="007A2C4B">
        <w:rPr>
          <w:lang w:val="fr-FR"/>
        </w:rPr>
        <w:tab/>
        <w:t xml:space="preserve">Article 13. </w:t>
      </w:r>
      <w:r w:rsidR="004655B5" w:rsidRPr="007A2C4B">
        <w:rPr>
          <w:lang w:val="fr-FR"/>
        </w:rPr>
        <w:t>Droit à l</w:t>
      </w:r>
      <w:r w:rsidR="00491048">
        <w:rPr>
          <w:lang w:val="fr-FR"/>
        </w:rPr>
        <w:t>’</w:t>
      </w:r>
      <w:r w:rsidR="004655B5" w:rsidRPr="007A2C4B">
        <w:rPr>
          <w:lang w:val="fr-FR"/>
        </w:rPr>
        <w:t>éducation</w:t>
      </w:r>
      <w:r w:rsidR="00237F8E" w:rsidRPr="007A2C4B">
        <w:rPr>
          <w:lang w:val="fr-FR"/>
        </w:rPr>
        <w:tab/>
      </w:r>
      <w:r w:rsidR="00237F8E" w:rsidRPr="007A2C4B">
        <w:rPr>
          <w:lang w:val="fr-FR"/>
        </w:rPr>
        <w:tab/>
        <w:t>483</w:t>
      </w:r>
      <w:r w:rsidR="00830961">
        <w:rPr>
          <w:lang w:val="fr-FR"/>
        </w:rPr>
        <w:t>–</w:t>
      </w:r>
      <w:r w:rsidR="00237F8E" w:rsidRPr="007A2C4B">
        <w:rPr>
          <w:lang w:val="fr-FR"/>
        </w:rPr>
        <w:t>491</w:t>
      </w:r>
      <w:r w:rsidR="00237F8E" w:rsidRPr="007A2C4B">
        <w:rPr>
          <w:lang w:val="fr-FR"/>
        </w:rPr>
        <w:tab/>
      </w:r>
      <w:r w:rsidR="00957561">
        <w:rPr>
          <w:lang w:val="fr-FR"/>
        </w:rPr>
        <w:t>99</w:t>
      </w:r>
    </w:p>
    <w:p w:rsidR="007E5F24" w:rsidRPr="007A2C4B" w:rsidRDefault="00B47B51" w:rsidP="00B47B51">
      <w:pPr>
        <w:tabs>
          <w:tab w:val="right" w:pos="850"/>
          <w:tab w:val="left" w:pos="1134"/>
          <w:tab w:val="left" w:pos="1559"/>
          <w:tab w:val="left" w:pos="1984"/>
          <w:tab w:val="left" w:leader="dot" w:pos="7654"/>
          <w:tab w:val="right" w:pos="8929"/>
          <w:tab w:val="right" w:pos="9638"/>
        </w:tabs>
        <w:spacing w:after="120"/>
        <w:rPr>
          <w:lang w:val="fr-FR"/>
        </w:rPr>
      </w:pPr>
      <w:r w:rsidRPr="007A2C4B">
        <w:rPr>
          <w:lang w:val="fr-FR"/>
        </w:rPr>
        <w:tab/>
      </w:r>
      <w:r w:rsidRPr="007A2C4B">
        <w:rPr>
          <w:lang w:val="fr-FR"/>
        </w:rPr>
        <w:tab/>
      </w:r>
      <w:r w:rsidRPr="007A2C4B">
        <w:rPr>
          <w:lang w:val="fr-FR" w:eastAsia="it-IT"/>
        </w:rPr>
        <w:t>C.</w:t>
      </w:r>
      <w:r w:rsidRPr="007A2C4B">
        <w:rPr>
          <w:lang w:val="fr-FR" w:eastAsia="it-IT"/>
        </w:rPr>
        <w:tab/>
      </w:r>
      <w:r w:rsidR="004655B5" w:rsidRPr="007A2C4B">
        <w:rPr>
          <w:lang w:val="fr-FR"/>
        </w:rPr>
        <w:t>Autres éléments en rapport avec des observations finales</w:t>
      </w:r>
      <w:r w:rsidR="00237F8E" w:rsidRPr="007A2C4B">
        <w:rPr>
          <w:lang w:val="fr-FR"/>
        </w:rPr>
        <w:tab/>
      </w:r>
      <w:r w:rsidR="00237F8E" w:rsidRPr="007A2C4B">
        <w:rPr>
          <w:lang w:val="fr-FR"/>
        </w:rPr>
        <w:tab/>
        <w:t>492</w:t>
      </w:r>
      <w:r w:rsidR="00830961">
        <w:rPr>
          <w:lang w:val="fr-FR"/>
        </w:rPr>
        <w:t>–</w:t>
      </w:r>
      <w:r w:rsidR="00237F8E" w:rsidRPr="007A2C4B">
        <w:rPr>
          <w:lang w:val="fr-FR"/>
        </w:rPr>
        <w:t>516</w:t>
      </w:r>
      <w:r w:rsidR="00237F8E" w:rsidRPr="007A2C4B">
        <w:rPr>
          <w:lang w:val="fr-FR"/>
        </w:rPr>
        <w:tab/>
      </w:r>
      <w:r w:rsidR="00957561">
        <w:rPr>
          <w:lang w:val="fr-FR"/>
        </w:rPr>
        <w:t>101</w:t>
      </w:r>
    </w:p>
    <w:p w:rsidR="00705A7D" w:rsidRPr="007A2C4B" w:rsidRDefault="00705A7D" w:rsidP="007E5F24">
      <w:pPr>
        <w:pStyle w:val="HChG"/>
        <w:rPr>
          <w:lang w:val="fr-FR" w:eastAsia="it-IT"/>
        </w:rPr>
      </w:pPr>
      <w:r w:rsidRPr="007A2C4B">
        <w:rPr>
          <w:lang w:val="fr-FR"/>
        </w:rPr>
        <w:br w:type="page"/>
      </w:r>
      <w:r w:rsidRPr="007A2C4B">
        <w:rPr>
          <w:lang w:val="fr-FR" w:eastAsia="it-IT"/>
        </w:rPr>
        <w:tab/>
        <w:t>I.</w:t>
      </w:r>
      <w:r w:rsidRPr="007A2C4B">
        <w:rPr>
          <w:lang w:val="fr-FR" w:eastAsia="it-IT"/>
        </w:rPr>
        <w:tab/>
        <w:t>Introduction</w:t>
      </w:r>
    </w:p>
    <w:p w:rsidR="00705A7D" w:rsidRPr="007A2C4B" w:rsidRDefault="00705A7D" w:rsidP="00705A7D">
      <w:pPr>
        <w:pStyle w:val="SingleTxtG"/>
        <w:tabs>
          <w:tab w:val="left" w:pos="567"/>
        </w:tabs>
        <w:rPr>
          <w:lang w:val="fr-FR"/>
        </w:rPr>
      </w:pPr>
      <w:r w:rsidRPr="007A2C4B">
        <w:rPr>
          <w:lang w:val="fr-FR"/>
        </w:rPr>
        <w:t>1.</w:t>
      </w:r>
      <w:r w:rsidRPr="007A2C4B">
        <w:rPr>
          <w:lang w:val="fr-FR"/>
        </w:rPr>
        <w:tab/>
      </w:r>
      <w:r w:rsidR="00C46915" w:rsidRPr="007A2C4B">
        <w:rPr>
          <w:lang w:val="fr-FR"/>
        </w:rPr>
        <w:t>Le quatrième rapport périodique de l</w:t>
      </w:r>
      <w:r w:rsidR="00491048">
        <w:rPr>
          <w:lang w:val="fr-FR"/>
        </w:rPr>
        <w:t>’</w:t>
      </w:r>
      <w:r w:rsidR="00C46915" w:rsidRPr="007A2C4B">
        <w:rPr>
          <w:lang w:val="fr-FR"/>
        </w:rPr>
        <w:t>Italie a été présenté en 2003. Le Comité des droits économiques, sociaux et culturels a examiné ce rapport les 15 et 16 novembre 2004 et les résultats de cet examen ont été résumés dans les observations finales du Comité, adoptées le 26 novembre</w:t>
      </w:r>
      <w:r w:rsidR="006E04CA" w:rsidRPr="007A2C4B">
        <w:rPr>
          <w:lang w:val="fr-FR"/>
        </w:rPr>
        <w:t xml:space="preserve"> 2004 (E/C.12/1/Add.103). </w:t>
      </w:r>
      <w:r w:rsidR="00C46915" w:rsidRPr="007A2C4B">
        <w:rPr>
          <w:lang w:val="fr-FR"/>
        </w:rPr>
        <w:t>Le présent cinquième rapport fournit des réponses dites observations</w:t>
      </w:r>
      <w:r w:rsidRPr="007A2C4B">
        <w:rPr>
          <w:lang w:val="fr-FR"/>
        </w:rPr>
        <w:t xml:space="preserve">. </w:t>
      </w:r>
    </w:p>
    <w:p w:rsidR="00705A7D" w:rsidRPr="007A2C4B" w:rsidRDefault="00705A7D" w:rsidP="00705A7D">
      <w:pPr>
        <w:pStyle w:val="SingleTxtG"/>
        <w:tabs>
          <w:tab w:val="left" w:pos="567"/>
        </w:tabs>
        <w:rPr>
          <w:lang w:val="fr-FR"/>
        </w:rPr>
      </w:pPr>
      <w:r w:rsidRPr="007A2C4B">
        <w:rPr>
          <w:lang w:val="fr-FR"/>
        </w:rPr>
        <w:t>2.</w:t>
      </w:r>
      <w:r w:rsidRPr="007A2C4B">
        <w:rPr>
          <w:lang w:val="fr-FR"/>
        </w:rPr>
        <w:tab/>
      </w:r>
      <w:r w:rsidR="00C46915" w:rsidRPr="007A2C4B">
        <w:rPr>
          <w:lang w:val="fr-FR"/>
        </w:rPr>
        <w:t xml:space="preserve">Les procédures complexes de coordination entre les parties associées à ce processus ont entraîné une série de retards qui ont fait </w:t>
      </w:r>
      <w:r w:rsidR="005F13FC" w:rsidRPr="007A2C4B">
        <w:rPr>
          <w:lang w:val="fr-FR"/>
        </w:rPr>
        <w:t>qu</w:t>
      </w:r>
      <w:r w:rsidR="00491048">
        <w:rPr>
          <w:lang w:val="fr-FR"/>
        </w:rPr>
        <w:t>’</w:t>
      </w:r>
      <w:r w:rsidR="005F13FC" w:rsidRPr="007A2C4B">
        <w:rPr>
          <w:lang w:val="fr-FR"/>
        </w:rPr>
        <w:t>il n</w:t>
      </w:r>
      <w:r w:rsidR="00491048">
        <w:rPr>
          <w:lang w:val="fr-FR"/>
        </w:rPr>
        <w:t>’</w:t>
      </w:r>
      <w:r w:rsidR="005F13FC" w:rsidRPr="007A2C4B">
        <w:rPr>
          <w:lang w:val="fr-FR"/>
        </w:rPr>
        <w:t>a</w:t>
      </w:r>
      <w:r w:rsidR="00C46915" w:rsidRPr="007A2C4B">
        <w:rPr>
          <w:lang w:val="fr-FR"/>
        </w:rPr>
        <w:t xml:space="preserve"> malheureusement pas été possible de soumettre le présent rapport plu</w:t>
      </w:r>
      <w:r w:rsidR="005F13FC" w:rsidRPr="007A2C4B">
        <w:rPr>
          <w:lang w:val="fr-FR"/>
        </w:rPr>
        <w:t xml:space="preserve">s </w:t>
      </w:r>
      <w:r w:rsidR="00C46915" w:rsidRPr="007A2C4B">
        <w:rPr>
          <w:lang w:val="fr-FR"/>
        </w:rPr>
        <w:t>tôt. Afin de compenser ce décalage temporel, le présent rapport contient aussi des statistiques et d</w:t>
      </w:r>
      <w:r w:rsidR="00491048">
        <w:rPr>
          <w:lang w:val="fr-FR"/>
        </w:rPr>
        <w:t>’</w:t>
      </w:r>
      <w:r w:rsidR="00C46915" w:rsidRPr="007A2C4B">
        <w:rPr>
          <w:lang w:val="fr-FR"/>
        </w:rPr>
        <w:t>autres renseignements touchant les faits nouveaux survenus en</w:t>
      </w:r>
      <w:r w:rsidR="006E04CA" w:rsidRPr="007A2C4B">
        <w:rPr>
          <w:lang w:val="fr-FR"/>
        </w:rPr>
        <w:t xml:space="preserve"> 2006, 2007, 2008 </w:t>
      </w:r>
      <w:r w:rsidR="00C46915" w:rsidRPr="007A2C4B">
        <w:rPr>
          <w:lang w:val="fr-FR"/>
        </w:rPr>
        <w:t>et</w:t>
      </w:r>
      <w:r w:rsidR="006E04CA" w:rsidRPr="007A2C4B">
        <w:rPr>
          <w:lang w:val="fr-FR"/>
        </w:rPr>
        <w:t xml:space="preserve"> 2009</w:t>
      </w:r>
      <w:r w:rsidRPr="007A2C4B">
        <w:rPr>
          <w:lang w:val="fr-FR"/>
        </w:rPr>
        <w:t>.</w:t>
      </w:r>
    </w:p>
    <w:p w:rsidR="00D72D2D" w:rsidRPr="007A2C4B" w:rsidRDefault="00705A7D" w:rsidP="00845B1F">
      <w:pPr>
        <w:pStyle w:val="SingleTxtG"/>
        <w:rPr>
          <w:lang w:val="fr-FR"/>
        </w:rPr>
      </w:pPr>
      <w:r w:rsidRPr="007A2C4B">
        <w:rPr>
          <w:lang w:val="fr-FR"/>
        </w:rPr>
        <w:t>3.</w:t>
      </w:r>
      <w:r w:rsidRPr="007A2C4B">
        <w:rPr>
          <w:lang w:val="fr-FR"/>
        </w:rPr>
        <w:tab/>
      </w:r>
      <w:r w:rsidR="005F13FC" w:rsidRPr="007A2C4B">
        <w:rPr>
          <w:lang w:val="fr-FR"/>
        </w:rPr>
        <w:t>Le Gouvernement italien a d</w:t>
      </w:r>
      <w:r w:rsidR="00491048">
        <w:rPr>
          <w:lang w:val="fr-FR"/>
        </w:rPr>
        <w:t>’</w:t>
      </w:r>
      <w:r w:rsidR="005F13FC" w:rsidRPr="007A2C4B">
        <w:rPr>
          <w:lang w:val="fr-FR"/>
        </w:rPr>
        <w:t>emblée associé la société civile au processus d</w:t>
      </w:r>
      <w:r w:rsidR="00491048">
        <w:rPr>
          <w:lang w:val="fr-FR"/>
        </w:rPr>
        <w:t>’</w:t>
      </w:r>
      <w:r w:rsidR="005F13FC" w:rsidRPr="007A2C4B">
        <w:rPr>
          <w:lang w:val="fr-FR"/>
        </w:rPr>
        <w:t>élaboration du cinquième rapport périodique. Il espère que le dialogue constructif avec la société civile se poursuivra, en particulier pour les préparatifs de la présentation du rapport au Comité</w:t>
      </w:r>
      <w:r w:rsidRPr="007A2C4B">
        <w:rPr>
          <w:lang w:val="fr-FR"/>
        </w:rPr>
        <w:t>.</w:t>
      </w:r>
      <w:r w:rsidR="00D72D2D" w:rsidRPr="007A2C4B">
        <w:rPr>
          <w:lang w:val="fr-FR"/>
        </w:rPr>
        <w:t xml:space="preserve"> </w:t>
      </w:r>
    </w:p>
    <w:p w:rsidR="00D72D2D" w:rsidRPr="007A2C4B" w:rsidRDefault="00D72D2D" w:rsidP="00D72D2D">
      <w:pPr>
        <w:pStyle w:val="HChG"/>
        <w:rPr>
          <w:sz w:val="32"/>
          <w:u w:val="single"/>
          <w:lang w:val="fr-FR"/>
        </w:rPr>
      </w:pPr>
      <w:r w:rsidRPr="007A2C4B">
        <w:rPr>
          <w:lang w:val="fr-FR" w:eastAsia="it-IT"/>
        </w:rPr>
        <w:tab/>
        <w:t>II.</w:t>
      </w:r>
      <w:r w:rsidRPr="007A2C4B">
        <w:rPr>
          <w:lang w:val="fr-FR" w:eastAsia="it-IT"/>
        </w:rPr>
        <w:tab/>
        <w:t>Renseignements d</w:t>
      </w:r>
      <w:r w:rsidR="00491048">
        <w:rPr>
          <w:lang w:val="fr-FR" w:eastAsia="it-IT"/>
        </w:rPr>
        <w:t>’</w:t>
      </w:r>
      <w:r w:rsidRPr="007A2C4B">
        <w:rPr>
          <w:lang w:val="fr-FR" w:eastAsia="it-IT"/>
        </w:rPr>
        <w:t>ordre général</w:t>
      </w:r>
    </w:p>
    <w:p w:rsidR="00D72D2D" w:rsidRPr="007A2C4B" w:rsidRDefault="00D72D2D" w:rsidP="00845B1F">
      <w:pPr>
        <w:pStyle w:val="SingleTxtG"/>
        <w:rPr>
          <w:lang w:val="fr-FR"/>
        </w:rPr>
      </w:pPr>
      <w:r w:rsidRPr="007A2C4B">
        <w:rPr>
          <w:lang w:val="fr-FR"/>
        </w:rPr>
        <w:t>4.</w:t>
      </w:r>
      <w:r w:rsidRPr="007A2C4B">
        <w:rPr>
          <w:lang w:val="fr-FR"/>
        </w:rPr>
        <w:tab/>
      </w:r>
      <w:r w:rsidR="005F13FC" w:rsidRPr="007A2C4B">
        <w:rPr>
          <w:b/>
          <w:lang w:val="fr-FR"/>
        </w:rPr>
        <w:t>Organisme de lutte contre la</w:t>
      </w:r>
      <w:r w:rsidRPr="007A2C4B">
        <w:rPr>
          <w:b/>
          <w:lang w:val="fr-FR"/>
        </w:rPr>
        <w:t xml:space="preserve"> discrimination.</w:t>
      </w:r>
      <w:r w:rsidRPr="007A2C4B">
        <w:rPr>
          <w:lang w:val="fr-FR"/>
        </w:rPr>
        <w:t xml:space="preserve"> </w:t>
      </w:r>
      <w:r w:rsidR="00487A20" w:rsidRPr="007A2C4B">
        <w:rPr>
          <w:lang w:val="fr-FR"/>
        </w:rPr>
        <w:t>L</w:t>
      </w:r>
      <w:r w:rsidR="005F13FC" w:rsidRPr="007A2C4B">
        <w:rPr>
          <w:lang w:val="fr-FR"/>
        </w:rPr>
        <w:t>e Bureau national de lutte contre la discrimination</w:t>
      </w:r>
      <w:r w:rsidRPr="007A2C4B" w:rsidDel="00EB5677">
        <w:rPr>
          <w:lang w:val="fr-FR"/>
        </w:rPr>
        <w:t xml:space="preserve"> </w:t>
      </w:r>
      <w:r w:rsidRPr="007A2C4B">
        <w:rPr>
          <w:lang w:val="fr-FR"/>
        </w:rPr>
        <w:t>(UNAR)</w:t>
      </w:r>
      <w:r w:rsidR="005F13FC" w:rsidRPr="007A2C4B">
        <w:rPr>
          <w:lang w:val="fr-FR"/>
        </w:rPr>
        <w:t>, créé par le décret-loi</w:t>
      </w:r>
      <w:r w:rsidRPr="007A2C4B">
        <w:rPr>
          <w:lang w:val="fr-FR"/>
        </w:rPr>
        <w:t xml:space="preserve"> </w:t>
      </w:r>
      <w:r w:rsidR="00101D21" w:rsidRPr="007A2C4B">
        <w:rPr>
          <w:lang w:val="fr-FR"/>
        </w:rPr>
        <w:t>n</w:t>
      </w:r>
      <w:r w:rsidR="00101D21" w:rsidRPr="007A2C4B">
        <w:rPr>
          <w:vertAlign w:val="superscript"/>
          <w:lang w:val="fr-FR"/>
        </w:rPr>
        <w:t>o</w:t>
      </w:r>
      <w:r w:rsidR="00101D21" w:rsidRPr="007A2C4B">
        <w:rPr>
          <w:lang w:val="fr-FR"/>
        </w:rPr>
        <w:t> </w:t>
      </w:r>
      <w:r w:rsidRPr="007A2C4B">
        <w:rPr>
          <w:lang w:val="fr-FR"/>
        </w:rPr>
        <w:t xml:space="preserve">215/2003 </w:t>
      </w:r>
      <w:r w:rsidR="005F13FC" w:rsidRPr="007A2C4B">
        <w:rPr>
          <w:lang w:val="fr-FR"/>
        </w:rPr>
        <w:t>relatif à la lutte contre la discrimination, s</w:t>
      </w:r>
      <w:r w:rsidR="00491048">
        <w:rPr>
          <w:lang w:val="fr-FR"/>
        </w:rPr>
        <w:t>’</w:t>
      </w:r>
      <w:r w:rsidR="005F13FC" w:rsidRPr="007A2C4B">
        <w:rPr>
          <w:lang w:val="fr-FR"/>
        </w:rPr>
        <w:t>emploie à promouvoir l</w:t>
      </w:r>
      <w:r w:rsidR="00491048">
        <w:rPr>
          <w:lang w:val="fr-FR"/>
        </w:rPr>
        <w:t>’</w:t>
      </w:r>
      <w:r w:rsidR="005F13FC" w:rsidRPr="007A2C4B">
        <w:rPr>
          <w:lang w:val="fr-FR"/>
        </w:rPr>
        <w:t>égalité de traitement et la lutte contre toutes les formes de discrimination</w:t>
      </w:r>
      <w:r w:rsidR="00487A20" w:rsidRPr="007A2C4B">
        <w:rPr>
          <w:lang w:val="fr-FR"/>
        </w:rPr>
        <w:t xml:space="preserve"> fondée sur la race ou l</w:t>
      </w:r>
      <w:r w:rsidR="00491048">
        <w:rPr>
          <w:lang w:val="fr-FR"/>
        </w:rPr>
        <w:t>’</w:t>
      </w:r>
      <w:r w:rsidR="00487A20" w:rsidRPr="007A2C4B">
        <w:rPr>
          <w:lang w:val="fr-FR"/>
        </w:rPr>
        <w:t>origine ethnique.</w:t>
      </w:r>
      <w:r w:rsidRPr="007A2C4B">
        <w:rPr>
          <w:lang w:val="fr-FR"/>
        </w:rPr>
        <w:t xml:space="preserve"> </w:t>
      </w:r>
      <w:r w:rsidR="00487A20" w:rsidRPr="007A2C4B">
        <w:rPr>
          <w:lang w:val="fr-FR"/>
        </w:rPr>
        <w:t>Ses principales activités portent sur</w:t>
      </w:r>
      <w:r w:rsidRPr="007A2C4B">
        <w:rPr>
          <w:lang w:val="fr-FR"/>
        </w:rPr>
        <w:t xml:space="preserve">: </w:t>
      </w:r>
      <w:r w:rsidR="00487A20" w:rsidRPr="007A2C4B">
        <w:rPr>
          <w:lang w:val="fr-FR"/>
        </w:rPr>
        <w:t>la prévention de la discrimination raciale et ethnique, la promotion de projets et d</w:t>
      </w:r>
      <w:r w:rsidR="00491048">
        <w:rPr>
          <w:lang w:val="fr-FR"/>
        </w:rPr>
        <w:t>’</w:t>
      </w:r>
      <w:r w:rsidR="00487A20" w:rsidRPr="007A2C4B">
        <w:rPr>
          <w:lang w:val="fr-FR"/>
        </w:rPr>
        <w:t>intervention</w:t>
      </w:r>
      <w:r w:rsidR="004A64BD" w:rsidRPr="007A2C4B">
        <w:rPr>
          <w:lang w:val="fr-FR"/>
        </w:rPr>
        <w:t>s</w:t>
      </w:r>
      <w:r w:rsidR="00487A20" w:rsidRPr="007A2C4B">
        <w:rPr>
          <w:lang w:val="fr-FR"/>
        </w:rPr>
        <w:t xml:space="preserve"> positive</w:t>
      </w:r>
      <w:r w:rsidR="004A64BD" w:rsidRPr="007A2C4B">
        <w:rPr>
          <w:lang w:val="fr-FR"/>
        </w:rPr>
        <w:t>s</w:t>
      </w:r>
      <w:r w:rsidR="00487A20" w:rsidRPr="007A2C4B">
        <w:rPr>
          <w:lang w:val="fr-FR"/>
        </w:rPr>
        <w:t>, l</w:t>
      </w:r>
      <w:r w:rsidR="00491048">
        <w:rPr>
          <w:lang w:val="fr-FR"/>
        </w:rPr>
        <w:t>’</w:t>
      </w:r>
      <w:r w:rsidR="00487A20" w:rsidRPr="007A2C4B">
        <w:rPr>
          <w:lang w:val="fr-FR"/>
        </w:rPr>
        <w:t>assistance juridique aux victimes et la surveillance de la mise en œuvre des principes de l</w:t>
      </w:r>
      <w:r w:rsidR="00491048">
        <w:rPr>
          <w:lang w:val="fr-FR"/>
        </w:rPr>
        <w:t>’</w:t>
      </w:r>
      <w:r w:rsidR="00487A20" w:rsidRPr="007A2C4B">
        <w:rPr>
          <w:lang w:val="fr-FR"/>
        </w:rPr>
        <w:t>égalité de traitement.</w:t>
      </w:r>
      <w:r w:rsidR="006A3544" w:rsidRPr="007A2C4B">
        <w:rPr>
          <w:lang w:val="fr-FR"/>
        </w:rPr>
        <w:t xml:space="preserve"> Il a ouvert un registre des associations qui </w:t>
      </w:r>
      <w:r w:rsidR="00CC47F5" w:rsidRPr="007A2C4B">
        <w:rPr>
          <w:lang w:val="fr-FR"/>
        </w:rPr>
        <w:t>lutt</w:t>
      </w:r>
      <w:r w:rsidR="006A3544" w:rsidRPr="007A2C4B">
        <w:rPr>
          <w:lang w:val="fr-FR"/>
        </w:rPr>
        <w:t>e</w:t>
      </w:r>
      <w:r w:rsidR="00CC47F5" w:rsidRPr="007A2C4B">
        <w:rPr>
          <w:lang w:val="fr-FR"/>
        </w:rPr>
        <w:t>nt</w:t>
      </w:r>
      <w:r w:rsidR="006A3544" w:rsidRPr="007A2C4B">
        <w:rPr>
          <w:lang w:val="fr-FR"/>
        </w:rPr>
        <w:t xml:space="preserve"> contre la discrimination et coopère avec elle</w:t>
      </w:r>
      <w:r w:rsidR="00CC47F5" w:rsidRPr="007A2C4B">
        <w:rPr>
          <w:lang w:val="fr-FR"/>
        </w:rPr>
        <w:t>s</w:t>
      </w:r>
      <w:r w:rsidR="006A3544" w:rsidRPr="007A2C4B">
        <w:rPr>
          <w:lang w:val="fr-FR"/>
        </w:rPr>
        <w:t xml:space="preserve"> </w:t>
      </w:r>
      <w:r w:rsidR="00CC47F5" w:rsidRPr="007A2C4B">
        <w:rPr>
          <w:lang w:val="fr-FR"/>
        </w:rPr>
        <w:t xml:space="preserve">pour </w:t>
      </w:r>
      <w:r w:rsidR="006A3544" w:rsidRPr="007A2C4B">
        <w:rPr>
          <w:lang w:val="fr-FR"/>
        </w:rPr>
        <w:t xml:space="preserve">fourniture une aide et </w:t>
      </w:r>
      <w:r w:rsidR="00CC47F5" w:rsidRPr="007A2C4B">
        <w:rPr>
          <w:lang w:val="fr-FR"/>
        </w:rPr>
        <w:t>un</w:t>
      </w:r>
      <w:r w:rsidR="006A3544" w:rsidRPr="007A2C4B">
        <w:rPr>
          <w:lang w:val="fr-FR"/>
        </w:rPr>
        <w:t xml:space="preserve"> soutien juridiques aux victimes. Un centre d</w:t>
      </w:r>
      <w:r w:rsidR="00491048">
        <w:rPr>
          <w:lang w:val="fr-FR"/>
        </w:rPr>
        <w:t>’</w:t>
      </w:r>
      <w:r w:rsidR="006A3544" w:rsidRPr="007A2C4B">
        <w:rPr>
          <w:lang w:val="fr-FR"/>
        </w:rPr>
        <w:t xml:space="preserve">appel gratuit a été mis en place pour offrir dans différentes langues un soutien à des victimes qui </w:t>
      </w:r>
      <w:r w:rsidR="005720C2" w:rsidRPr="007A2C4B">
        <w:rPr>
          <w:lang w:val="fr-FR"/>
        </w:rPr>
        <w:t>n</w:t>
      </w:r>
      <w:r w:rsidR="00491048">
        <w:rPr>
          <w:lang w:val="fr-FR"/>
        </w:rPr>
        <w:t>’</w:t>
      </w:r>
      <w:r w:rsidR="006A3544" w:rsidRPr="007A2C4B">
        <w:rPr>
          <w:lang w:val="fr-FR"/>
        </w:rPr>
        <w:t xml:space="preserve">ont souvent </w:t>
      </w:r>
      <w:r w:rsidR="005720C2" w:rsidRPr="007A2C4B">
        <w:rPr>
          <w:lang w:val="fr-FR"/>
        </w:rPr>
        <w:t>pas les moyens de faire appel à</w:t>
      </w:r>
      <w:r w:rsidR="006A3544" w:rsidRPr="007A2C4B">
        <w:rPr>
          <w:lang w:val="fr-FR"/>
        </w:rPr>
        <w:t xml:space="preserve"> un avocat.</w:t>
      </w:r>
      <w:r w:rsidRPr="007A2C4B">
        <w:rPr>
          <w:lang w:val="fr-FR"/>
        </w:rPr>
        <w:t xml:space="preserve"> </w:t>
      </w:r>
      <w:r w:rsidR="006A3544" w:rsidRPr="007A2C4B">
        <w:rPr>
          <w:lang w:val="fr-FR"/>
        </w:rPr>
        <w:t>Il intervient également au cours des procédures orales ou écrite</w:t>
      </w:r>
      <w:r w:rsidR="005720C2" w:rsidRPr="007A2C4B">
        <w:rPr>
          <w:lang w:val="fr-FR"/>
        </w:rPr>
        <w:t>s</w:t>
      </w:r>
      <w:r w:rsidR="006A3544" w:rsidRPr="007A2C4B">
        <w:rPr>
          <w:lang w:val="fr-FR"/>
        </w:rPr>
        <w:t xml:space="preserve"> pour fournir des renseignements, des conseils et des observations concernant les actes ou comportements discriminatoires et encourage</w:t>
      </w:r>
      <w:r w:rsidR="005720C2" w:rsidRPr="007A2C4B">
        <w:rPr>
          <w:lang w:val="fr-FR"/>
        </w:rPr>
        <w:t>r</w:t>
      </w:r>
      <w:r w:rsidR="006A3544" w:rsidRPr="007A2C4B">
        <w:rPr>
          <w:lang w:val="fr-FR"/>
        </w:rPr>
        <w:t xml:space="preserve"> le</w:t>
      </w:r>
      <w:r w:rsidR="005720C2" w:rsidRPr="007A2C4B">
        <w:rPr>
          <w:lang w:val="fr-FR"/>
        </w:rPr>
        <w:t xml:space="preserve"> recours de</w:t>
      </w:r>
      <w:r w:rsidR="006A3544" w:rsidRPr="007A2C4B">
        <w:rPr>
          <w:lang w:val="fr-FR"/>
        </w:rPr>
        <w:t>s procédures de conciliation informelle</w:t>
      </w:r>
      <w:r w:rsidR="005720C2" w:rsidRPr="007A2C4B">
        <w:rPr>
          <w:lang w:val="fr-FR"/>
        </w:rPr>
        <w:t>s</w:t>
      </w:r>
      <w:r w:rsidR="006A3544" w:rsidRPr="007A2C4B">
        <w:rPr>
          <w:lang w:val="fr-FR"/>
        </w:rPr>
        <w:t>, en préconisant des solutions propres à mettre fin aux situations discriminatoires et en établissant un réseau de pôles territoriaux de lutte contre la discrimination</w:t>
      </w:r>
      <w:r w:rsidRPr="007A2C4B">
        <w:rPr>
          <w:lang w:val="fr-FR"/>
        </w:rPr>
        <w:t>.</w:t>
      </w:r>
    </w:p>
    <w:p w:rsidR="00D72D2D" w:rsidRPr="007A2C4B" w:rsidRDefault="00D72D2D" w:rsidP="00845B1F">
      <w:pPr>
        <w:pStyle w:val="SingleTxtG"/>
        <w:rPr>
          <w:lang w:val="fr-FR"/>
        </w:rPr>
      </w:pPr>
      <w:r w:rsidRPr="007A2C4B">
        <w:rPr>
          <w:lang w:val="fr-FR"/>
        </w:rPr>
        <w:t>5.</w:t>
      </w:r>
      <w:r w:rsidRPr="007A2C4B">
        <w:rPr>
          <w:lang w:val="fr-FR"/>
        </w:rPr>
        <w:tab/>
      </w:r>
      <w:r w:rsidR="005720C2" w:rsidRPr="007A2C4B">
        <w:rPr>
          <w:b/>
          <w:lang w:val="fr-FR"/>
        </w:rPr>
        <w:t>Institution des droits de l</w:t>
      </w:r>
      <w:r w:rsidR="00491048">
        <w:rPr>
          <w:b/>
          <w:lang w:val="fr-FR"/>
        </w:rPr>
        <w:t>’</w:t>
      </w:r>
      <w:r w:rsidR="005720C2" w:rsidRPr="007A2C4B">
        <w:rPr>
          <w:b/>
          <w:lang w:val="fr-FR"/>
        </w:rPr>
        <w:t>homme i</w:t>
      </w:r>
      <w:r w:rsidRPr="007A2C4B">
        <w:rPr>
          <w:b/>
          <w:lang w:val="fr-FR"/>
        </w:rPr>
        <w:t>nd</w:t>
      </w:r>
      <w:r w:rsidR="005720C2" w:rsidRPr="007A2C4B">
        <w:rPr>
          <w:b/>
          <w:lang w:val="fr-FR"/>
        </w:rPr>
        <w:t>é</w:t>
      </w:r>
      <w:r w:rsidRPr="007A2C4B">
        <w:rPr>
          <w:b/>
          <w:lang w:val="fr-FR"/>
        </w:rPr>
        <w:t>pend</w:t>
      </w:r>
      <w:r w:rsidR="005720C2" w:rsidRPr="007A2C4B">
        <w:rPr>
          <w:b/>
          <w:lang w:val="fr-FR"/>
        </w:rPr>
        <w:t>a</w:t>
      </w:r>
      <w:r w:rsidRPr="007A2C4B">
        <w:rPr>
          <w:b/>
          <w:lang w:val="fr-FR"/>
        </w:rPr>
        <w:t>nt</w:t>
      </w:r>
      <w:r w:rsidR="005720C2" w:rsidRPr="007A2C4B">
        <w:rPr>
          <w:b/>
          <w:lang w:val="fr-FR"/>
        </w:rPr>
        <w:t>e</w:t>
      </w:r>
      <w:r w:rsidRPr="007A2C4B">
        <w:rPr>
          <w:b/>
          <w:lang w:val="fr-FR"/>
        </w:rPr>
        <w:t>.</w:t>
      </w:r>
      <w:r w:rsidRPr="007A2C4B">
        <w:rPr>
          <w:lang w:val="fr-FR"/>
        </w:rPr>
        <w:t xml:space="preserve"> </w:t>
      </w:r>
      <w:r w:rsidR="005720C2" w:rsidRPr="007A2C4B">
        <w:rPr>
          <w:lang w:val="fr-FR"/>
        </w:rPr>
        <w:t>L</w:t>
      </w:r>
      <w:r w:rsidR="00491048">
        <w:rPr>
          <w:lang w:val="fr-FR"/>
        </w:rPr>
        <w:t>’</w:t>
      </w:r>
      <w:r w:rsidR="005720C2" w:rsidRPr="007A2C4B">
        <w:rPr>
          <w:lang w:val="fr-FR"/>
        </w:rPr>
        <w:t>Ita</w:t>
      </w:r>
      <w:r w:rsidR="00020405" w:rsidRPr="007A2C4B">
        <w:rPr>
          <w:lang w:val="fr-FR"/>
        </w:rPr>
        <w:t xml:space="preserve">lie poursuit au plan interne </w:t>
      </w:r>
      <w:r w:rsidR="005720C2" w:rsidRPr="007A2C4B">
        <w:rPr>
          <w:lang w:val="fr-FR"/>
        </w:rPr>
        <w:t>la procédure visant à créer une Commission nationale indépendante de promotion et de protection des droits de l</w:t>
      </w:r>
      <w:r w:rsidR="00491048">
        <w:rPr>
          <w:lang w:val="fr-FR"/>
        </w:rPr>
        <w:t>’</w:t>
      </w:r>
      <w:r w:rsidR="005720C2" w:rsidRPr="007A2C4B">
        <w:rPr>
          <w:lang w:val="fr-FR"/>
        </w:rPr>
        <w:t>homme et des libertés fondamentales, conformément au</w:t>
      </w:r>
      <w:r w:rsidR="00020405" w:rsidRPr="007A2C4B">
        <w:rPr>
          <w:lang w:val="fr-FR"/>
        </w:rPr>
        <w:t>x</w:t>
      </w:r>
      <w:r w:rsidR="005720C2" w:rsidRPr="007A2C4B">
        <w:rPr>
          <w:lang w:val="fr-FR"/>
        </w:rPr>
        <w:t xml:space="preserve"> Principe</w:t>
      </w:r>
      <w:r w:rsidR="00020405" w:rsidRPr="007A2C4B">
        <w:rPr>
          <w:lang w:val="fr-FR"/>
        </w:rPr>
        <w:t>s</w:t>
      </w:r>
      <w:r w:rsidR="005720C2" w:rsidRPr="007A2C4B">
        <w:rPr>
          <w:lang w:val="fr-FR"/>
        </w:rPr>
        <w:t xml:space="preserve"> de Paris</w:t>
      </w:r>
      <w:r w:rsidRPr="007A2C4B">
        <w:rPr>
          <w:bCs/>
          <w:lang w:val="fr-FR"/>
        </w:rPr>
        <w:t xml:space="preserve">. </w:t>
      </w:r>
      <w:r w:rsidR="00020405" w:rsidRPr="007A2C4B">
        <w:rPr>
          <w:bCs/>
          <w:lang w:val="fr-FR"/>
        </w:rPr>
        <w:t>Un groupe de travail interministériel a rédigé un projet de loi à cet effet qui a été définitivement approuvé par le Conseil des ministres le 2 mars 2011 et est actuellement soumis pour examen au Parlement</w:t>
      </w:r>
      <w:r w:rsidRPr="007A2C4B">
        <w:rPr>
          <w:color w:val="FF0000"/>
          <w:lang w:val="fr-FR"/>
        </w:rPr>
        <w:t>.</w:t>
      </w:r>
    </w:p>
    <w:p w:rsidR="00D72D2D" w:rsidRPr="007A2C4B" w:rsidRDefault="00D72D2D" w:rsidP="00D72D2D">
      <w:pPr>
        <w:pStyle w:val="H1G"/>
        <w:rPr>
          <w:rFonts w:eastAsia="SimSun"/>
          <w:lang w:val="fr-FR" w:eastAsia="hi-IN" w:bidi="hi-IN"/>
        </w:rPr>
      </w:pPr>
      <w:r w:rsidRPr="007A2C4B">
        <w:rPr>
          <w:rFonts w:eastAsia="SimSun"/>
          <w:lang w:val="fr-FR" w:eastAsia="hi-IN" w:bidi="hi-IN"/>
        </w:rPr>
        <w:tab/>
        <w:t>A.</w:t>
      </w:r>
      <w:r w:rsidRPr="007A2C4B">
        <w:rPr>
          <w:rFonts w:eastAsia="SimSun"/>
          <w:lang w:val="fr-FR" w:eastAsia="hi-IN" w:bidi="hi-IN"/>
        </w:rPr>
        <w:tab/>
      </w:r>
      <w:r w:rsidR="00096E5C" w:rsidRPr="007A2C4B">
        <w:rPr>
          <w:rFonts w:eastAsia="SimSun"/>
          <w:lang w:val="fr-FR" w:eastAsia="hi-IN" w:bidi="hi-IN"/>
        </w:rPr>
        <w:t>Médiateur de l</w:t>
      </w:r>
      <w:r w:rsidR="00491048">
        <w:rPr>
          <w:rFonts w:eastAsia="SimSun"/>
          <w:lang w:val="fr-FR" w:eastAsia="hi-IN" w:bidi="hi-IN"/>
        </w:rPr>
        <w:t>’</w:t>
      </w:r>
      <w:r w:rsidR="00096E5C" w:rsidRPr="007A2C4B">
        <w:rPr>
          <w:rFonts w:eastAsia="SimSun"/>
          <w:lang w:val="fr-FR" w:eastAsia="hi-IN" w:bidi="hi-IN"/>
        </w:rPr>
        <w:t>enfance et de l</w:t>
      </w:r>
      <w:r w:rsidR="00491048">
        <w:rPr>
          <w:rFonts w:eastAsia="SimSun"/>
          <w:lang w:val="fr-FR" w:eastAsia="hi-IN" w:bidi="hi-IN"/>
        </w:rPr>
        <w:t>’</w:t>
      </w:r>
      <w:r w:rsidR="00096E5C" w:rsidRPr="007A2C4B">
        <w:rPr>
          <w:rFonts w:eastAsia="SimSun"/>
          <w:lang w:val="fr-FR" w:eastAsia="hi-IN" w:bidi="hi-IN"/>
        </w:rPr>
        <w:t>adolescence</w:t>
      </w:r>
      <w:r w:rsidRPr="007A2C4B">
        <w:rPr>
          <w:rFonts w:eastAsia="SimSun"/>
          <w:lang w:val="fr-FR" w:eastAsia="hi-IN" w:bidi="hi-IN"/>
        </w:rPr>
        <w:t xml:space="preserve"> </w:t>
      </w:r>
    </w:p>
    <w:p w:rsidR="00D72D2D" w:rsidRPr="007A2C4B" w:rsidRDefault="00D72D2D" w:rsidP="00845B1F">
      <w:pPr>
        <w:pStyle w:val="SingleTxtG"/>
        <w:rPr>
          <w:kern w:val="1"/>
          <w:lang w:val="fr-FR" w:eastAsia="hi-IN" w:bidi="hi-IN"/>
        </w:rPr>
      </w:pPr>
      <w:r w:rsidRPr="007A2C4B">
        <w:rPr>
          <w:kern w:val="1"/>
          <w:lang w:val="fr-FR" w:eastAsia="hi-IN" w:bidi="hi-IN"/>
        </w:rPr>
        <w:t>6.</w:t>
      </w:r>
      <w:r w:rsidRPr="007A2C4B">
        <w:rPr>
          <w:kern w:val="1"/>
          <w:lang w:val="fr-FR" w:eastAsia="hi-IN" w:bidi="hi-IN"/>
        </w:rPr>
        <w:tab/>
      </w:r>
      <w:r w:rsidR="00020405" w:rsidRPr="007A2C4B">
        <w:rPr>
          <w:kern w:val="1"/>
          <w:lang w:val="fr-FR" w:eastAsia="hi-IN" w:bidi="hi-IN"/>
        </w:rPr>
        <w:t>Le 22 juin</w:t>
      </w:r>
      <w:r w:rsidRPr="007A2C4B">
        <w:rPr>
          <w:kern w:val="1"/>
          <w:lang w:val="fr-FR" w:eastAsia="hi-IN" w:bidi="hi-IN"/>
        </w:rPr>
        <w:t xml:space="preserve"> 2011</w:t>
      </w:r>
      <w:r w:rsidR="00020405" w:rsidRPr="007A2C4B">
        <w:rPr>
          <w:kern w:val="1"/>
          <w:lang w:val="fr-FR" w:eastAsia="hi-IN" w:bidi="hi-IN"/>
        </w:rPr>
        <w:t>,</w:t>
      </w:r>
      <w:r w:rsidRPr="007A2C4B">
        <w:rPr>
          <w:kern w:val="1"/>
          <w:lang w:val="fr-FR" w:eastAsia="hi-IN" w:bidi="hi-IN"/>
        </w:rPr>
        <w:t xml:space="preserve"> </w:t>
      </w:r>
      <w:r w:rsidR="00020405" w:rsidRPr="007A2C4B">
        <w:rPr>
          <w:kern w:val="1"/>
          <w:lang w:val="fr-FR" w:eastAsia="hi-IN" w:bidi="hi-IN"/>
        </w:rPr>
        <w:t>le Parlement italien a adopté la loi portant cr</w:t>
      </w:r>
      <w:r w:rsidR="00741671" w:rsidRPr="007A2C4B">
        <w:rPr>
          <w:kern w:val="1"/>
          <w:lang w:val="fr-FR" w:eastAsia="hi-IN" w:bidi="hi-IN"/>
        </w:rPr>
        <w:t>é</w:t>
      </w:r>
      <w:r w:rsidR="00020405" w:rsidRPr="007A2C4B">
        <w:rPr>
          <w:kern w:val="1"/>
          <w:lang w:val="fr-FR" w:eastAsia="hi-IN" w:bidi="hi-IN"/>
        </w:rPr>
        <w:t>ation de la f</w:t>
      </w:r>
      <w:r w:rsidR="00741671" w:rsidRPr="007A2C4B">
        <w:rPr>
          <w:kern w:val="1"/>
          <w:lang w:val="fr-FR" w:eastAsia="hi-IN" w:bidi="hi-IN"/>
        </w:rPr>
        <w:t>o</w:t>
      </w:r>
      <w:r w:rsidR="00020405" w:rsidRPr="007A2C4B">
        <w:rPr>
          <w:kern w:val="1"/>
          <w:lang w:val="fr-FR" w:eastAsia="hi-IN" w:bidi="hi-IN"/>
        </w:rPr>
        <w:t>nction de médiateur national de l</w:t>
      </w:r>
      <w:r w:rsidR="00491048">
        <w:rPr>
          <w:kern w:val="1"/>
          <w:lang w:val="fr-FR" w:eastAsia="hi-IN" w:bidi="hi-IN"/>
        </w:rPr>
        <w:t>’</w:t>
      </w:r>
      <w:r w:rsidR="00020405" w:rsidRPr="007A2C4B">
        <w:rPr>
          <w:kern w:val="1"/>
          <w:lang w:val="fr-FR" w:eastAsia="hi-IN" w:bidi="hi-IN"/>
        </w:rPr>
        <w:t>enfance et de l</w:t>
      </w:r>
      <w:r w:rsidR="00491048">
        <w:rPr>
          <w:kern w:val="1"/>
          <w:lang w:val="fr-FR" w:eastAsia="hi-IN" w:bidi="hi-IN"/>
        </w:rPr>
        <w:t>’</w:t>
      </w:r>
      <w:r w:rsidR="00020405" w:rsidRPr="007A2C4B">
        <w:rPr>
          <w:kern w:val="1"/>
          <w:lang w:val="fr-FR" w:eastAsia="hi-IN" w:bidi="hi-IN"/>
        </w:rPr>
        <w:t>adolescence</w:t>
      </w:r>
      <w:r w:rsidRPr="007A2C4B">
        <w:rPr>
          <w:kern w:val="1"/>
          <w:lang w:val="fr-FR" w:eastAsia="hi-IN" w:bidi="hi-IN"/>
        </w:rPr>
        <w:t xml:space="preserve"> (L</w:t>
      </w:r>
      <w:r w:rsidR="00020405" w:rsidRPr="007A2C4B">
        <w:rPr>
          <w:kern w:val="1"/>
          <w:lang w:val="fr-FR" w:eastAsia="hi-IN" w:bidi="hi-IN"/>
        </w:rPr>
        <w:t>oi</w:t>
      </w:r>
      <w:r w:rsidRPr="007A2C4B">
        <w:rPr>
          <w:kern w:val="1"/>
          <w:lang w:val="fr-FR" w:eastAsia="hi-IN" w:bidi="hi-IN"/>
        </w:rPr>
        <w:t xml:space="preserve"> </w:t>
      </w:r>
      <w:r w:rsidR="00101D21" w:rsidRPr="007A2C4B">
        <w:rPr>
          <w:kern w:val="1"/>
          <w:lang w:val="fr-FR" w:eastAsia="hi-IN" w:bidi="hi-IN"/>
        </w:rPr>
        <w:t>n</w:t>
      </w:r>
      <w:r w:rsidR="00101D21" w:rsidRPr="007A2C4B">
        <w:rPr>
          <w:kern w:val="1"/>
          <w:vertAlign w:val="superscript"/>
          <w:lang w:val="fr-FR" w:eastAsia="hi-IN" w:bidi="hi-IN"/>
        </w:rPr>
        <w:t>o</w:t>
      </w:r>
      <w:r w:rsidR="00101D21" w:rsidRPr="007A2C4B">
        <w:rPr>
          <w:kern w:val="1"/>
          <w:lang w:val="fr-FR" w:eastAsia="hi-IN" w:bidi="hi-IN"/>
        </w:rPr>
        <w:t> </w:t>
      </w:r>
      <w:r w:rsidRPr="007A2C4B">
        <w:rPr>
          <w:kern w:val="1"/>
          <w:lang w:val="fr-FR" w:eastAsia="hi-IN" w:bidi="hi-IN"/>
        </w:rPr>
        <w:t xml:space="preserve">112 </w:t>
      </w:r>
      <w:r w:rsidR="00020405" w:rsidRPr="007A2C4B">
        <w:rPr>
          <w:kern w:val="1"/>
          <w:lang w:val="fr-FR" w:eastAsia="hi-IN" w:bidi="hi-IN"/>
        </w:rPr>
        <w:t>du 12 juillet</w:t>
      </w:r>
      <w:r w:rsidRPr="007A2C4B">
        <w:rPr>
          <w:kern w:val="1"/>
          <w:lang w:val="fr-FR" w:eastAsia="hi-IN" w:bidi="hi-IN"/>
        </w:rPr>
        <w:t xml:space="preserve"> 2011).</w:t>
      </w:r>
    </w:p>
    <w:p w:rsidR="00D72D2D" w:rsidRPr="007A2C4B" w:rsidRDefault="00D72D2D" w:rsidP="00845B1F">
      <w:pPr>
        <w:pStyle w:val="SingleTxtG"/>
        <w:rPr>
          <w:lang w:val="fr-FR"/>
        </w:rPr>
      </w:pPr>
      <w:r w:rsidRPr="007A2C4B">
        <w:rPr>
          <w:lang w:val="fr-FR"/>
        </w:rPr>
        <w:t>7.</w:t>
      </w:r>
      <w:r w:rsidRPr="007A2C4B">
        <w:rPr>
          <w:lang w:val="fr-FR"/>
        </w:rPr>
        <w:tab/>
      </w:r>
      <w:r w:rsidR="00020405" w:rsidRPr="007A2C4B">
        <w:rPr>
          <w:lang w:val="fr-FR"/>
        </w:rPr>
        <w:t>Cette fonction, conforme aux principes internationaux connus sous le nom de Principe</w:t>
      </w:r>
      <w:r w:rsidR="00741671" w:rsidRPr="007A2C4B">
        <w:rPr>
          <w:lang w:val="fr-FR"/>
        </w:rPr>
        <w:t>s</w:t>
      </w:r>
      <w:r w:rsidR="00020405" w:rsidRPr="007A2C4B">
        <w:rPr>
          <w:lang w:val="fr-FR"/>
        </w:rPr>
        <w:t xml:space="preserve"> de Paris, a été conçu</w:t>
      </w:r>
      <w:r w:rsidR="00741671" w:rsidRPr="007A2C4B">
        <w:rPr>
          <w:lang w:val="fr-FR"/>
        </w:rPr>
        <w:t>e</w:t>
      </w:r>
      <w:r w:rsidR="00020405" w:rsidRPr="007A2C4B">
        <w:rPr>
          <w:lang w:val="fr-FR"/>
        </w:rPr>
        <w:t xml:space="preserve"> en tant qu</w:t>
      </w:r>
      <w:r w:rsidR="00491048">
        <w:rPr>
          <w:lang w:val="fr-FR"/>
        </w:rPr>
        <w:t>’</w:t>
      </w:r>
      <w:r w:rsidR="00020405" w:rsidRPr="007A2C4B">
        <w:rPr>
          <w:lang w:val="fr-FR"/>
        </w:rPr>
        <w:t>entité caractérisée par son indépendance</w:t>
      </w:r>
      <w:r w:rsidR="00741671" w:rsidRPr="007A2C4B">
        <w:rPr>
          <w:lang w:val="fr-FR"/>
        </w:rPr>
        <w:t xml:space="preserve"> et par une étroite relation de travail avec les autorités territoriales et les associations, ainsi qu</w:t>
      </w:r>
      <w:r w:rsidR="00491048">
        <w:rPr>
          <w:lang w:val="fr-FR"/>
        </w:rPr>
        <w:t>’</w:t>
      </w:r>
      <w:r w:rsidR="00741671" w:rsidRPr="007A2C4B">
        <w:rPr>
          <w:lang w:val="fr-FR"/>
        </w:rPr>
        <w:t>avec les enfants et les adolescents eux-mêmes, qui seront étroitement consultés</w:t>
      </w:r>
      <w:r w:rsidRPr="007A2C4B">
        <w:rPr>
          <w:lang w:val="fr-FR"/>
        </w:rPr>
        <w:t>.</w:t>
      </w:r>
    </w:p>
    <w:p w:rsidR="00095A5B" w:rsidRPr="007A2C4B" w:rsidRDefault="00051211" w:rsidP="00175017">
      <w:pPr>
        <w:pStyle w:val="SingleTxtG"/>
        <w:rPr>
          <w:lang w:val="fr-FR"/>
        </w:rPr>
      </w:pPr>
      <w:r w:rsidRPr="007A2C4B">
        <w:rPr>
          <w:lang w:val="fr-FR"/>
        </w:rPr>
        <w:t>8.</w:t>
      </w:r>
      <w:r w:rsidRPr="007A2C4B">
        <w:rPr>
          <w:lang w:val="fr-FR"/>
        </w:rPr>
        <w:tab/>
        <w:t xml:space="preserve">Le mandat </w:t>
      </w:r>
      <w:r w:rsidR="00095A5B" w:rsidRPr="007A2C4B">
        <w:rPr>
          <w:lang w:val="fr-FR"/>
        </w:rPr>
        <w:t>correspondant à cette fonction couvrira toutes les questions relatives aux droits des enfants ainsi que les questions relatives à la famille et à l</w:t>
      </w:r>
      <w:r w:rsidR="00491048">
        <w:rPr>
          <w:lang w:val="fr-FR"/>
        </w:rPr>
        <w:t>’</w:t>
      </w:r>
      <w:r w:rsidR="00095A5B" w:rsidRPr="007A2C4B">
        <w:rPr>
          <w:lang w:val="fr-FR"/>
        </w:rPr>
        <w:t>éducation. Elle bénéficiera d</w:t>
      </w:r>
      <w:r w:rsidR="00491048">
        <w:rPr>
          <w:lang w:val="fr-FR"/>
        </w:rPr>
        <w:t>’</w:t>
      </w:r>
      <w:r w:rsidR="00095A5B" w:rsidRPr="007A2C4B">
        <w:rPr>
          <w:lang w:val="fr-FR"/>
        </w:rPr>
        <w:t>une autonomie de décision en ce qui concerne son organisation et sera administrativement indépendante, et exempte de subordination hiérarchique.</w:t>
      </w:r>
    </w:p>
    <w:p w:rsidR="00095A5B" w:rsidRPr="007A2C4B" w:rsidRDefault="00095A5B" w:rsidP="00845B1F">
      <w:pPr>
        <w:pStyle w:val="SingleTxtG"/>
        <w:rPr>
          <w:lang w:val="fr-FR"/>
        </w:rPr>
      </w:pPr>
      <w:r w:rsidRPr="007A2C4B">
        <w:rPr>
          <w:lang w:val="fr-FR"/>
        </w:rPr>
        <w:t>9.</w:t>
      </w:r>
      <w:r w:rsidRPr="007A2C4B">
        <w:rPr>
          <w:lang w:val="fr-FR"/>
        </w:rPr>
        <w:tab/>
        <w:t xml:space="preserve">La durée de ce mandat est de quatre ans, renouvelable une fois. </w:t>
      </w:r>
    </w:p>
    <w:p w:rsidR="00095A5B" w:rsidRPr="007A2C4B" w:rsidRDefault="00095A5B" w:rsidP="00381D3C">
      <w:pPr>
        <w:pStyle w:val="SingleTxtG"/>
        <w:rPr>
          <w:lang w:val="fr-FR"/>
        </w:rPr>
      </w:pPr>
      <w:r w:rsidRPr="007A2C4B">
        <w:rPr>
          <w:lang w:val="fr-FR"/>
        </w:rPr>
        <w:t>10.</w:t>
      </w:r>
      <w:r w:rsidRPr="007A2C4B">
        <w:rPr>
          <w:lang w:val="fr-FR"/>
        </w:rPr>
        <w:tab/>
        <w:t xml:space="preserve">Aux termes de la loi </w:t>
      </w:r>
      <w:r w:rsidR="00381D3C" w:rsidRPr="00381D3C">
        <w:rPr>
          <w:lang w:val="fr-FR"/>
        </w:rPr>
        <w:t>n</w:t>
      </w:r>
      <w:r w:rsidR="00381D3C" w:rsidRPr="00381D3C">
        <w:rPr>
          <w:vertAlign w:val="superscript"/>
          <w:lang w:val="fr-FR"/>
        </w:rPr>
        <w:t>o</w:t>
      </w:r>
      <w:r w:rsidR="00381D3C" w:rsidRPr="00381D3C">
        <w:rPr>
          <w:lang w:val="fr-FR"/>
        </w:rPr>
        <w:t> </w:t>
      </w:r>
      <w:r w:rsidRPr="007A2C4B">
        <w:rPr>
          <w:lang w:val="fr-FR"/>
        </w:rPr>
        <w:t>112, le Médiateur est nommé par les présidents de la Chambre des députés et du Sénat, à partir d</w:t>
      </w:r>
      <w:r w:rsidR="00491048">
        <w:rPr>
          <w:lang w:val="fr-FR"/>
        </w:rPr>
        <w:t>’</w:t>
      </w:r>
      <w:r w:rsidRPr="007A2C4B">
        <w:rPr>
          <w:lang w:val="fr-FR"/>
        </w:rPr>
        <w:t>une liste de personnalités reconnues pour leur indépendance, leur grand sens moral et leur compétence et leur expérience spécifique avérée dans le domaine des droits de l</w:t>
      </w:r>
      <w:r w:rsidR="00491048">
        <w:rPr>
          <w:lang w:val="fr-FR"/>
        </w:rPr>
        <w:t>’</w:t>
      </w:r>
      <w:r w:rsidRPr="007A2C4B">
        <w:rPr>
          <w:lang w:val="fr-FR"/>
        </w:rPr>
        <w:t>enfant. Compte tenu du caractère indépendant de son rôle, le Médiateur ne peut occuper d</w:t>
      </w:r>
      <w:r w:rsidR="00491048">
        <w:rPr>
          <w:lang w:val="fr-FR"/>
        </w:rPr>
        <w:t>’</w:t>
      </w:r>
      <w:r w:rsidRPr="007A2C4B">
        <w:rPr>
          <w:lang w:val="fr-FR"/>
        </w:rPr>
        <w:t>autres fonctions, publiques ou privées, pendant toute la durée de son mandat.</w:t>
      </w:r>
    </w:p>
    <w:p w:rsidR="00095A5B" w:rsidRPr="007A2C4B" w:rsidRDefault="00095A5B" w:rsidP="00845B1F">
      <w:pPr>
        <w:pStyle w:val="SingleTxtG"/>
        <w:rPr>
          <w:bCs/>
          <w:lang w:val="fr-FR"/>
        </w:rPr>
      </w:pPr>
      <w:r w:rsidRPr="007A2C4B">
        <w:rPr>
          <w:bCs/>
          <w:lang w:val="fr-FR"/>
        </w:rPr>
        <w:t>11.</w:t>
      </w:r>
      <w:r w:rsidRPr="007A2C4B">
        <w:rPr>
          <w:bCs/>
          <w:lang w:val="fr-FR"/>
        </w:rPr>
        <w:tab/>
        <w:t>S</w:t>
      </w:r>
      <w:r w:rsidR="00491048">
        <w:rPr>
          <w:bCs/>
          <w:lang w:val="fr-FR"/>
        </w:rPr>
        <w:t>’</w:t>
      </w:r>
      <w:r w:rsidRPr="007A2C4B">
        <w:rPr>
          <w:bCs/>
          <w:lang w:val="fr-FR"/>
        </w:rPr>
        <w:t>agissant de ses attributions, le Médiateur est chargé de la promotion, de la collaboration, des garanties, des études et des travaux de recherche, ainsi que deux tâches consultatives, concernant les droits de l</w:t>
      </w:r>
      <w:r w:rsidR="00491048">
        <w:rPr>
          <w:bCs/>
          <w:lang w:val="fr-FR"/>
        </w:rPr>
        <w:t>’</w:t>
      </w:r>
      <w:r w:rsidRPr="007A2C4B">
        <w:rPr>
          <w:bCs/>
          <w:lang w:val="fr-FR"/>
        </w:rPr>
        <w:t>enfant.</w:t>
      </w:r>
    </w:p>
    <w:p w:rsidR="00095A5B" w:rsidRPr="007A2C4B" w:rsidRDefault="00095A5B" w:rsidP="00845B1F">
      <w:pPr>
        <w:pStyle w:val="SingleTxtG"/>
        <w:rPr>
          <w:bCs/>
          <w:lang w:val="fr-FR"/>
        </w:rPr>
      </w:pPr>
      <w:r w:rsidRPr="007A2C4B">
        <w:rPr>
          <w:bCs/>
          <w:lang w:val="fr-FR"/>
        </w:rPr>
        <w:t>12.</w:t>
      </w:r>
      <w:r w:rsidRPr="007A2C4B">
        <w:rPr>
          <w:bCs/>
          <w:lang w:val="fr-FR"/>
        </w:rPr>
        <w:tab/>
        <w:t>Les activités de promotion portent notamment sur l</w:t>
      </w:r>
      <w:r w:rsidR="00491048">
        <w:rPr>
          <w:bCs/>
          <w:lang w:val="fr-FR"/>
        </w:rPr>
        <w:t>’</w:t>
      </w:r>
      <w:r w:rsidRPr="007A2C4B">
        <w:rPr>
          <w:bCs/>
          <w:lang w:val="fr-FR"/>
        </w:rPr>
        <w:t>application des conventions internationales et des législations européennes et nationales. Le Médiateur favorise en outre une meilleure connaissance des droits de l</w:t>
      </w:r>
      <w:r w:rsidR="00491048">
        <w:rPr>
          <w:bCs/>
          <w:lang w:val="fr-FR"/>
        </w:rPr>
        <w:t>’</w:t>
      </w:r>
      <w:r w:rsidRPr="007A2C4B">
        <w:rPr>
          <w:bCs/>
          <w:lang w:val="fr-FR"/>
        </w:rPr>
        <w:t>enfant afin d</w:t>
      </w:r>
      <w:r w:rsidR="00491048">
        <w:rPr>
          <w:bCs/>
          <w:lang w:val="fr-FR"/>
        </w:rPr>
        <w:t>’</w:t>
      </w:r>
      <w:r w:rsidRPr="007A2C4B">
        <w:rPr>
          <w:bCs/>
          <w:lang w:val="fr-FR"/>
        </w:rPr>
        <w:t>assurer la reconnaissance effective des enfants en tant qu</w:t>
      </w:r>
      <w:r w:rsidR="00491048">
        <w:rPr>
          <w:bCs/>
          <w:lang w:val="fr-FR"/>
        </w:rPr>
        <w:t>’</w:t>
      </w:r>
      <w:r w:rsidRPr="007A2C4B">
        <w:rPr>
          <w:bCs/>
          <w:lang w:val="fr-FR"/>
        </w:rPr>
        <w:t xml:space="preserve">individus ayant des droits. </w:t>
      </w:r>
    </w:p>
    <w:p w:rsidR="00095A5B" w:rsidRPr="007A2C4B" w:rsidRDefault="00095A5B" w:rsidP="00845B1F">
      <w:pPr>
        <w:pStyle w:val="SingleTxtG"/>
        <w:rPr>
          <w:bCs/>
          <w:lang w:val="fr-FR"/>
        </w:rPr>
      </w:pPr>
      <w:r w:rsidRPr="007A2C4B">
        <w:rPr>
          <w:bCs/>
          <w:lang w:val="fr-FR"/>
        </w:rPr>
        <w:t>13.</w:t>
      </w:r>
      <w:r w:rsidRPr="007A2C4B">
        <w:rPr>
          <w:bCs/>
          <w:lang w:val="fr-FR"/>
        </w:rPr>
        <w:tab/>
        <w:t>La fonction de médiateur comprend aussi la diffusion de renseignements sur les pratiques et mémorandums d</w:t>
      </w:r>
      <w:r w:rsidR="00491048">
        <w:rPr>
          <w:bCs/>
          <w:lang w:val="fr-FR"/>
        </w:rPr>
        <w:t>’</w:t>
      </w:r>
      <w:r w:rsidRPr="007A2C4B">
        <w:rPr>
          <w:bCs/>
          <w:lang w:val="fr-FR"/>
        </w:rPr>
        <w:t>accord élaborés par les autorités centrales et locales, les organismes professionnels ou les administrations chargées des activités de protection sociale en rapport avec les droits des mineurs. Le Médiateur peut aussi diffuser les bonnes pratiques dans ce domaine expérimenté à l</w:t>
      </w:r>
      <w:r w:rsidR="00491048">
        <w:rPr>
          <w:bCs/>
          <w:lang w:val="fr-FR"/>
        </w:rPr>
        <w:t>’</w:t>
      </w:r>
      <w:r w:rsidRPr="007A2C4B">
        <w:rPr>
          <w:bCs/>
          <w:lang w:val="fr-FR"/>
        </w:rPr>
        <w:t>étranger et il encourage le développement d</w:t>
      </w:r>
      <w:r w:rsidR="00491048">
        <w:rPr>
          <w:bCs/>
          <w:lang w:val="fr-FR"/>
        </w:rPr>
        <w:t>’</w:t>
      </w:r>
      <w:r w:rsidRPr="007A2C4B">
        <w:rPr>
          <w:bCs/>
          <w:lang w:val="fr-FR"/>
        </w:rPr>
        <w:t>une culture de la médiation et de toutes autres pratiques utiles pour prévenir ou résoudre d</w:t>
      </w:r>
      <w:r w:rsidR="00491048">
        <w:rPr>
          <w:bCs/>
          <w:lang w:val="fr-FR"/>
        </w:rPr>
        <w:t>’</w:t>
      </w:r>
      <w:r w:rsidRPr="007A2C4B">
        <w:rPr>
          <w:bCs/>
          <w:lang w:val="fr-FR"/>
        </w:rPr>
        <w:t>un commun accord les conflits faisant intervenir des mineurs, en favorisant la formation des agents opérant dans ce domaine.</w:t>
      </w:r>
    </w:p>
    <w:p w:rsidR="00095A5B" w:rsidRPr="007A2C4B" w:rsidRDefault="00095A5B" w:rsidP="00845B1F">
      <w:pPr>
        <w:pStyle w:val="SingleTxtG"/>
        <w:rPr>
          <w:bCs/>
          <w:lang w:val="fr-FR"/>
        </w:rPr>
      </w:pPr>
      <w:r w:rsidRPr="007A2C4B">
        <w:rPr>
          <w:bCs/>
          <w:lang w:val="fr-FR"/>
        </w:rPr>
        <w:t>14.</w:t>
      </w:r>
      <w:r w:rsidRPr="007A2C4B">
        <w:rPr>
          <w:bCs/>
          <w:lang w:val="fr-FR"/>
        </w:rPr>
        <w:tab/>
        <w:t>En outre, la loi dispose que le Médiateur collabore aux activités des réseaux internationaux de médiateur des enfants ainsi qu</w:t>
      </w:r>
      <w:r w:rsidR="00491048">
        <w:rPr>
          <w:bCs/>
          <w:lang w:val="fr-FR"/>
        </w:rPr>
        <w:t>’</w:t>
      </w:r>
      <w:r w:rsidRPr="007A2C4B">
        <w:rPr>
          <w:bCs/>
          <w:lang w:val="fr-FR"/>
        </w:rPr>
        <w:t>avec les institutions et organisations de protection des droits des enfants. Il a aussi pour fonction de mettre en place les synergies appropriées avec la Commission parlementaire de l</w:t>
      </w:r>
      <w:r w:rsidR="00491048">
        <w:rPr>
          <w:bCs/>
          <w:lang w:val="fr-FR"/>
        </w:rPr>
        <w:t>’</w:t>
      </w:r>
      <w:r w:rsidRPr="007A2C4B">
        <w:rPr>
          <w:bCs/>
          <w:lang w:val="fr-FR"/>
        </w:rPr>
        <w:t>enfance et de l</w:t>
      </w:r>
      <w:r w:rsidR="00491048">
        <w:rPr>
          <w:bCs/>
          <w:lang w:val="fr-FR"/>
        </w:rPr>
        <w:t>’</w:t>
      </w:r>
      <w:r w:rsidRPr="007A2C4B">
        <w:rPr>
          <w:bCs/>
          <w:lang w:val="fr-FR"/>
        </w:rPr>
        <w:t>adolescence.</w:t>
      </w:r>
    </w:p>
    <w:p w:rsidR="00095A5B" w:rsidRPr="007A2C4B" w:rsidRDefault="00095A5B" w:rsidP="00845B1F">
      <w:pPr>
        <w:pStyle w:val="SingleTxtG"/>
        <w:rPr>
          <w:lang w:val="fr-FR"/>
        </w:rPr>
      </w:pPr>
      <w:r w:rsidRPr="007A2C4B">
        <w:rPr>
          <w:lang w:val="fr-FR"/>
        </w:rPr>
        <w:t>15.</w:t>
      </w:r>
      <w:r w:rsidRPr="007A2C4B">
        <w:rPr>
          <w:lang w:val="fr-FR"/>
        </w:rPr>
        <w:tab/>
        <w:t>La loi prévoit la création d</w:t>
      </w:r>
      <w:r w:rsidR="00491048">
        <w:rPr>
          <w:lang w:val="fr-FR"/>
        </w:rPr>
        <w:t>’</w:t>
      </w:r>
      <w:r w:rsidRPr="007A2C4B">
        <w:rPr>
          <w:lang w:val="fr-FR"/>
        </w:rPr>
        <w:t>une Conférence nationale pour la garantie des droits des enfants et des adolescents, présidé par le Médiateur national et regroupant les médiateurs régionaux (ou organismes similaires), le cas échéant. Cette Conférence favorise l</w:t>
      </w:r>
      <w:r w:rsidR="00491048">
        <w:rPr>
          <w:lang w:val="fr-FR"/>
        </w:rPr>
        <w:t>’</w:t>
      </w:r>
      <w:r w:rsidRPr="007A2C4B">
        <w:rPr>
          <w:lang w:val="fr-FR"/>
        </w:rPr>
        <w:t>adoption d</w:t>
      </w:r>
      <w:r w:rsidR="00491048">
        <w:rPr>
          <w:lang w:val="fr-FR"/>
        </w:rPr>
        <w:t>’</w:t>
      </w:r>
      <w:r w:rsidRPr="007A2C4B">
        <w:rPr>
          <w:lang w:val="fr-FR"/>
        </w:rPr>
        <w:t>intervention commune et identifie des formes de partage et d</w:t>
      </w:r>
      <w:r w:rsidR="00491048">
        <w:rPr>
          <w:lang w:val="fr-FR"/>
        </w:rPr>
        <w:t>’</w:t>
      </w:r>
      <w:r w:rsidRPr="007A2C4B">
        <w:rPr>
          <w:lang w:val="fr-FR"/>
        </w:rPr>
        <w:t>échange systématiques de données et d</w:t>
      </w:r>
      <w:r w:rsidR="00491048">
        <w:rPr>
          <w:lang w:val="fr-FR"/>
        </w:rPr>
        <w:t>’</w:t>
      </w:r>
      <w:r w:rsidRPr="007A2C4B">
        <w:rPr>
          <w:lang w:val="fr-FR"/>
        </w:rPr>
        <w:t xml:space="preserve">informations relatives à la condition des enfants aux niveaux national et régional. </w:t>
      </w:r>
    </w:p>
    <w:p w:rsidR="00095A5B" w:rsidRPr="007A2C4B" w:rsidRDefault="00095A5B" w:rsidP="00845B1F">
      <w:pPr>
        <w:pStyle w:val="SingleTxtG"/>
        <w:rPr>
          <w:lang w:val="fr-FR"/>
        </w:rPr>
      </w:pPr>
      <w:r w:rsidRPr="007A2C4B">
        <w:rPr>
          <w:lang w:val="fr-FR"/>
        </w:rPr>
        <w:t>16.</w:t>
      </w:r>
      <w:r w:rsidRPr="007A2C4B">
        <w:rPr>
          <w:lang w:val="fr-FR"/>
        </w:rPr>
        <w:tab/>
        <w:t>Le Médiateur national joue aussi un rôle important d</w:t>
      </w:r>
      <w:r w:rsidR="00491048">
        <w:rPr>
          <w:lang w:val="fr-FR"/>
        </w:rPr>
        <w:t>’</w:t>
      </w:r>
      <w:r w:rsidRPr="007A2C4B">
        <w:rPr>
          <w:lang w:val="fr-FR"/>
        </w:rPr>
        <w:t>ordre consultatif. Il est habilité à donner des avis sur les projets de loi et les textes législatifs soumis par le gouvernement concernant la protection des droits de l</w:t>
      </w:r>
      <w:r w:rsidR="00491048">
        <w:rPr>
          <w:lang w:val="fr-FR"/>
        </w:rPr>
        <w:t>’</w:t>
      </w:r>
      <w:r w:rsidRPr="007A2C4B">
        <w:rPr>
          <w:lang w:val="fr-FR"/>
        </w:rPr>
        <w:t>enfant; sur le plan national d</w:t>
      </w:r>
      <w:r w:rsidR="00491048">
        <w:rPr>
          <w:lang w:val="fr-FR"/>
        </w:rPr>
        <w:t>’</w:t>
      </w:r>
      <w:r w:rsidRPr="007A2C4B">
        <w:rPr>
          <w:lang w:val="fr-FR"/>
        </w:rPr>
        <w:t>action et les interventions axées sur la protection des droits de l</w:t>
      </w:r>
      <w:r w:rsidR="00491048">
        <w:rPr>
          <w:lang w:val="fr-FR"/>
        </w:rPr>
        <w:t>’</w:t>
      </w:r>
      <w:r w:rsidRPr="007A2C4B">
        <w:rPr>
          <w:lang w:val="fr-FR"/>
        </w:rPr>
        <w:t>enfant; et sur les rapports que le Gouvernement présent au comité des droits de l</w:t>
      </w:r>
      <w:r w:rsidR="00491048">
        <w:rPr>
          <w:lang w:val="fr-FR"/>
        </w:rPr>
        <w:t>’</w:t>
      </w:r>
      <w:r w:rsidRPr="007A2C4B">
        <w:rPr>
          <w:lang w:val="fr-FR"/>
        </w:rPr>
        <w:t>enfant en application de l</w:t>
      </w:r>
      <w:r w:rsidR="00491048">
        <w:rPr>
          <w:lang w:val="fr-FR"/>
        </w:rPr>
        <w:t>’</w:t>
      </w:r>
      <w:r w:rsidRPr="007A2C4B">
        <w:rPr>
          <w:lang w:val="fr-FR"/>
        </w:rPr>
        <w:t>article 44 de la Convention relative aux droits de l</w:t>
      </w:r>
      <w:r w:rsidR="00491048">
        <w:rPr>
          <w:lang w:val="fr-FR"/>
        </w:rPr>
        <w:t>’</w:t>
      </w:r>
      <w:r w:rsidRPr="007A2C4B">
        <w:rPr>
          <w:lang w:val="fr-FR"/>
        </w:rPr>
        <w:t>enfant. Il peut aussi faire des observations et des suggestions concernant la définition des niveaux de base des services sociaux destinés à l</w:t>
      </w:r>
      <w:r w:rsidR="00491048">
        <w:rPr>
          <w:lang w:val="fr-FR"/>
        </w:rPr>
        <w:t>’</w:t>
      </w:r>
      <w:r w:rsidRPr="007A2C4B">
        <w:rPr>
          <w:lang w:val="fr-FR"/>
        </w:rPr>
        <w:t>enfance et à l</w:t>
      </w:r>
      <w:r w:rsidR="00491048">
        <w:rPr>
          <w:lang w:val="fr-FR"/>
        </w:rPr>
        <w:t>’</w:t>
      </w:r>
      <w:r w:rsidRPr="007A2C4B">
        <w:rPr>
          <w:lang w:val="fr-FR"/>
        </w:rPr>
        <w:t>adolescence. Les services du Médiateur peuvent aussi établir des observations et propositions concernant la prévention et la répression des sévices à enfant.</w:t>
      </w:r>
    </w:p>
    <w:p w:rsidR="00095A5B" w:rsidRPr="007A2C4B" w:rsidRDefault="00095A5B" w:rsidP="00845B1F">
      <w:pPr>
        <w:pStyle w:val="SingleTxtG"/>
        <w:rPr>
          <w:lang w:val="fr-FR"/>
        </w:rPr>
      </w:pPr>
      <w:r w:rsidRPr="007A2C4B">
        <w:rPr>
          <w:lang w:val="fr-FR"/>
        </w:rPr>
        <w:t>17.</w:t>
      </w:r>
      <w:r w:rsidRPr="007A2C4B">
        <w:rPr>
          <w:lang w:val="fr-FR"/>
        </w:rPr>
        <w:tab/>
        <w:t>Les activités de garantie des droits consistent essentiellement à signaler aux autorités judiciaires et autres institutions compétentes l</w:t>
      </w:r>
      <w:r w:rsidR="00491048">
        <w:rPr>
          <w:lang w:val="fr-FR"/>
        </w:rPr>
        <w:t>’</w:t>
      </w:r>
      <w:r w:rsidRPr="007A2C4B">
        <w:rPr>
          <w:lang w:val="fr-FR"/>
        </w:rPr>
        <w:t>existence de mineurs abandonnés et à vérifier que les enfants bénéficient effectivement de l</w:t>
      </w:r>
      <w:r w:rsidR="00491048">
        <w:rPr>
          <w:lang w:val="fr-FR"/>
        </w:rPr>
        <w:t>’</w:t>
      </w:r>
      <w:r w:rsidRPr="007A2C4B">
        <w:rPr>
          <w:lang w:val="fr-FR"/>
        </w:rPr>
        <w:t>égalité des chances en matière d</w:t>
      </w:r>
      <w:r w:rsidR="00491048">
        <w:rPr>
          <w:lang w:val="fr-FR"/>
        </w:rPr>
        <w:t>’</w:t>
      </w:r>
      <w:r w:rsidRPr="007A2C4B">
        <w:rPr>
          <w:lang w:val="fr-FR"/>
        </w:rPr>
        <w:t>exercice du droit aux soins de santé et d</w:t>
      </w:r>
      <w:r w:rsidR="00491048">
        <w:rPr>
          <w:lang w:val="fr-FR"/>
        </w:rPr>
        <w:t>’</w:t>
      </w:r>
      <w:r w:rsidRPr="007A2C4B">
        <w:rPr>
          <w:lang w:val="fr-FR"/>
        </w:rPr>
        <w:t>accès à l</w:t>
      </w:r>
      <w:r w:rsidR="00491048">
        <w:rPr>
          <w:lang w:val="fr-FR"/>
        </w:rPr>
        <w:t>’</w:t>
      </w:r>
      <w:r w:rsidRPr="007A2C4B">
        <w:rPr>
          <w:lang w:val="fr-FR"/>
        </w:rPr>
        <w:t>éducation.</w:t>
      </w:r>
    </w:p>
    <w:p w:rsidR="00095A5B" w:rsidRPr="007A2C4B" w:rsidRDefault="00095A5B" w:rsidP="00845B1F">
      <w:pPr>
        <w:pStyle w:val="SingleTxtG"/>
        <w:rPr>
          <w:lang w:val="fr-FR"/>
        </w:rPr>
      </w:pPr>
      <w:r w:rsidRPr="007A2C4B">
        <w:rPr>
          <w:lang w:val="fr-FR"/>
        </w:rPr>
        <w:t>18.</w:t>
      </w:r>
      <w:r w:rsidRPr="007A2C4B">
        <w:rPr>
          <w:lang w:val="fr-FR"/>
        </w:rPr>
        <w:tab/>
        <w:t>Le Médiateur peut aussi demander aux administrations et aux organismes publics ou privés les renseignements nécessaires à la protection des mineurs, dans le respect de la protection de la vie privée, et effectuer des visites dans les institutions publiques et privées qui accueillent des enfants. Il peut aussi examiner, de son propre chef, les situations dans lesquelles une violation, ou un risque de violation, des droits de l</w:t>
      </w:r>
      <w:r w:rsidR="00491048">
        <w:rPr>
          <w:lang w:val="fr-FR"/>
        </w:rPr>
        <w:t>’</w:t>
      </w:r>
      <w:r w:rsidRPr="007A2C4B">
        <w:rPr>
          <w:lang w:val="fr-FR"/>
        </w:rPr>
        <w:t xml:space="preserve">enfant peuvent être constatés. </w:t>
      </w:r>
    </w:p>
    <w:p w:rsidR="00095A5B" w:rsidRPr="007A2C4B" w:rsidRDefault="00095A5B" w:rsidP="00845B1F">
      <w:pPr>
        <w:pStyle w:val="SingleTxtG"/>
        <w:rPr>
          <w:lang w:val="fr-FR"/>
        </w:rPr>
      </w:pPr>
      <w:r w:rsidRPr="007A2C4B">
        <w:rPr>
          <w:lang w:val="fr-FR"/>
        </w:rPr>
        <w:t>19.</w:t>
      </w:r>
      <w:r w:rsidRPr="007A2C4B">
        <w:rPr>
          <w:lang w:val="fr-FR"/>
        </w:rPr>
        <w:tab/>
        <w:t>Les services du Médiateur garantissent aussi le respect des formes appropriées de consultations avec les associations d</w:t>
      </w:r>
      <w:r w:rsidR="00491048">
        <w:rPr>
          <w:lang w:val="fr-FR"/>
        </w:rPr>
        <w:t>’</w:t>
      </w:r>
      <w:r w:rsidRPr="007A2C4B">
        <w:rPr>
          <w:lang w:val="fr-FR"/>
        </w:rPr>
        <w:t>enfants et de famille ainsi qu</w:t>
      </w:r>
      <w:r w:rsidR="00491048">
        <w:rPr>
          <w:lang w:val="fr-FR"/>
        </w:rPr>
        <w:t>’</w:t>
      </w:r>
      <w:r w:rsidRPr="007A2C4B">
        <w:rPr>
          <w:lang w:val="fr-FR"/>
        </w:rPr>
        <w:t>avec les organisations nationales et internationales qui s</w:t>
      </w:r>
      <w:r w:rsidR="00491048">
        <w:rPr>
          <w:lang w:val="fr-FR"/>
        </w:rPr>
        <w:t>’</w:t>
      </w:r>
      <w:r w:rsidRPr="007A2C4B">
        <w:rPr>
          <w:lang w:val="fr-FR"/>
        </w:rPr>
        <w:t>occupent de protection de l</w:t>
      </w:r>
      <w:r w:rsidR="00491048">
        <w:rPr>
          <w:lang w:val="fr-FR"/>
        </w:rPr>
        <w:t>’</w:t>
      </w:r>
      <w:r w:rsidRPr="007A2C4B">
        <w:rPr>
          <w:lang w:val="fr-FR"/>
        </w:rPr>
        <w:t>enfance.</w:t>
      </w:r>
    </w:p>
    <w:p w:rsidR="00095A5B" w:rsidRPr="007A2C4B" w:rsidRDefault="00095A5B" w:rsidP="00845B1F">
      <w:pPr>
        <w:pStyle w:val="SingleTxtG"/>
        <w:rPr>
          <w:lang w:val="fr-FR"/>
        </w:rPr>
      </w:pPr>
      <w:r w:rsidRPr="007A2C4B">
        <w:rPr>
          <w:lang w:val="fr-FR"/>
        </w:rPr>
        <w:t>20.</w:t>
      </w:r>
      <w:r w:rsidRPr="007A2C4B">
        <w:rPr>
          <w:lang w:val="fr-FR"/>
        </w:rPr>
        <w:tab/>
        <w:t xml:space="preserve">En outre, les services du Médiateur sont habilités, pour accomplir les tâches qui leur sont confiées, </w:t>
      </w:r>
      <w:r w:rsidR="002E37BE" w:rsidRPr="007A2C4B">
        <w:rPr>
          <w:lang w:val="fr-FR"/>
        </w:rPr>
        <w:t>à</w:t>
      </w:r>
      <w:r w:rsidRPr="007A2C4B">
        <w:rPr>
          <w:lang w:val="fr-FR"/>
        </w:rPr>
        <w:t xml:space="preserve"> demander l</w:t>
      </w:r>
      <w:r w:rsidR="00491048">
        <w:rPr>
          <w:lang w:val="fr-FR"/>
        </w:rPr>
        <w:t>’</w:t>
      </w:r>
      <w:r w:rsidRPr="007A2C4B">
        <w:rPr>
          <w:lang w:val="fr-FR"/>
        </w:rPr>
        <w:t>accès à des dossiers ou des bases de données.</w:t>
      </w:r>
    </w:p>
    <w:p w:rsidR="00095A5B" w:rsidRPr="007A2C4B" w:rsidRDefault="00095A5B" w:rsidP="00845B1F">
      <w:pPr>
        <w:pStyle w:val="SingleTxtG"/>
        <w:rPr>
          <w:lang w:val="fr-FR"/>
        </w:rPr>
      </w:pPr>
      <w:r w:rsidRPr="007A2C4B">
        <w:rPr>
          <w:lang w:val="fr-FR"/>
        </w:rPr>
        <w:t>21.</w:t>
      </w:r>
      <w:r w:rsidRPr="007A2C4B">
        <w:rPr>
          <w:lang w:val="fr-FR"/>
        </w:rPr>
        <w:tab/>
        <w:t>S</w:t>
      </w:r>
      <w:r w:rsidR="00491048">
        <w:rPr>
          <w:lang w:val="fr-FR"/>
        </w:rPr>
        <w:t>’</w:t>
      </w:r>
      <w:r w:rsidRPr="007A2C4B">
        <w:rPr>
          <w:lang w:val="fr-FR"/>
        </w:rPr>
        <w:t>agissant des activités d</w:t>
      </w:r>
      <w:r w:rsidR="00491048">
        <w:rPr>
          <w:lang w:val="fr-FR"/>
        </w:rPr>
        <w:t>’</w:t>
      </w:r>
      <w:r w:rsidRPr="007A2C4B">
        <w:rPr>
          <w:lang w:val="fr-FR"/>
        </w:rPr>
        <w:t>études et de recherches, le Médiateur peut promouvoir, à l</w:t>
      </w:r>
      <w:r w:rsidR="00491048">
        <w:rPr>
          <w:lang w:val="fr-FR"/>
        </w:rPr>
        <w:t>’</w:t>
      </w:r>
      <w:r w:rsidRPr="007A2C4B">
        <w:rPr>
          <w:lang w:val="fr-FR"/>
        </w:rPr>
        <w:t>échelon national, l</w:t>
      </w:r>
      <w:r w:rsidR="00491048">
        <w:rPr>
          <w:lang w:val="fr-FR"/>
        </w:rPr>
        <w:t>’</w:t>
      </w:r>
      <w:r w:rsidRPr="007A2C4B">
        <w:rPr>
          <w:lang w:val="fr-FR"/>
        </w:rPr>
        <w:t>organisation d</w:t>
      </w:r>
      <w:r w:rsidR="00491048">
        <w:rPr>
          <w:lang w:val="fr-FR"/>
        </w:rPr>
        <w:t>’</w:t>
      </w:r>
      <w:r w:rsidRPr="007A2C4B">
        <w:rPr>
          <w:lang w:val="fr-FR"/>
        </w:rPr>
        <w:t>enquêtes sur l</w:t>
      </w:r>
      <w:r w:rsidR="00491048">
        <w:rPr>
          <w:lang w:val="fr-FR"/>
        </w:rPr>
        <w:t>’</w:t>
      </w:r>
      <w:r w:rsidRPr="007A2C4B">
        <w:rPr>
          <w:lang w:val="fr-FR"/>
        </w:rPr>
        <w:t>application des droits des enfants et des adolescents, à partir des données et autres renseignements existants auprès de l</w:t>
      </w:r>
      <w:r w:rsidR="00491048">
        <w:rPr>
          <w:lang w:val="fr-FR"/>
        </w:rPr>
        <w:t>’</w:t>
      </w:r>
      <w:r w:rsidRPr="007A2C4B">
        <w:rPr>
          <w:lang w:val="fr-FR"/>
        </w:rPr>
        <w:t>Observatoire national de la famille, de l</w:t>
      </w:r>
      <w:r w:rsidR="00491048">
        <w:rPr>
          <w:lang w:val="fr-FR"/>
        </w:rPr>
        <w:t>’</w:t>
      </w:r>
      <w:r w:rsidRPr="007A2C4B">
        <w:rPr>
          <w:lang w:val="fr-FR"/>
        </w:rPr>
        <w:t>Observatoire national des enfants et des adolescents, du Centre national de documentation et d</w:t>
      </w:r>
      <w:r w:rsidR="00491048">
        <w:rPr>
          <w:lang w:val="fr-FR"/>
        </w:rPr>
        <w:t>’</w:t>
      </w:r>
      <w:r w:rsidRPr="007A2C4B">
        <w:rPr>
          <w:lang w:val="fr-FR"/>
        </w:rPr>
        <w:t>analyse sur l</w:t>
      </w:r>
      <w:r w:rsidR="00491048">
        <w:rPr>
          <w:lang w:val="fr-FR"/>
        </w:rPr>
        <w:t>’</w:t>
      </w:r>
      <w:r w:rsidRPr="007A2C4B">
        <w:rPr>
          <w:lang w:val="fr-FR"/>
        </w:rPr>
        <w:t>enfance et l</w:t>
      </w:r>
      <w:r w:rsidR="00491048">
        <w:rPr>
          <w:lang w:val="fr-FR"/>
        </w:rPr>
        <w:t>’</w:t>
      </w:r>
      <w:r w:rsidRPr="007A2C4B">
        <w:rPr>
          <w:lang w:val="fr-FR"/>
        </w:rPr>
        <w:t>adolescence et de l</w:t>
      </w:r>
      <w:r w:rsidR="00491048">
        <w:rPr>
          <w:lang w:val="fr-FR"/>
        </w:rPr>
        <w:t>’</w:t>
      </w:r>
      <w:r w:rsidRPr="007A2C4B">
        <w:rPr>
          <w:lang w:val="fr-FR"/>
        </w:rPr>
        <w:t>Observatoire de la lutte contre la pédophilie et la pédopornographie.</w:t>
      </w:r>
    </w:p>
    <w:p w:rsidR="00095A5B" w:rsidRPr="007A2C4B" w:rsidRDefault="00095A5B" w:rsidP="00095A5B">
      <w:pPr>
        <w:pStyle w:val="H1G"/>
        <w:rPr>
          <w:lang w:val="fr-FR"/>
        </w:rPr>
      </w:pPr>
      <w:r w:rsidRPr="007A2C4B">
        <w:rPr>
          <w:lang w:val="fr-FR"/>
        </w:rPr>
        <w:tab/>
        <w:t>B.</w:t>
      </w:r>
      <w:r w:rsidRPr="007A2C4B">
        <w:rPr>
          <w:lang w:val="fr-FR"/>
        </w:rPr>
        <w:tab/>
        <w:t>Respect des obligations internationales</w:t>
      </w:r>
    </w:p>
    <w:p w:rsidR="00095A5B" w:rsidRPr="007A2C4B" w:rsidRDefault="00095A5B" w:rsidP="00845B1F">
      <w:pPr>
        <w:pStyle w:val="SingleTxtG"/>
        <w:rPr>
          <w:lang w:val="fr-FR"/>
        </w:rPr>
      </w:pPr>
      <w:r w:rsidRPr="007A2C4B">
        <w:rPr>
          <w:lang w:val="fr-FR"/>
        </w:rPr>
        <w:t>22.</w:t>
      </w:r>
      <w:r w:rsidRPr="007A2C4B">
        <w:rPr>
          <w:lang w:val="fr-FR"/>
        </w:rPr>
        <w:tab/>
        <w:t>À ce jour, l</w:t>
      </w:r>
      <w:r w:rsidR="00491048">
        <w:rPr>
          <w:lang w:val="fr-FR"/>
        </w:rPr>
        <w:t>’</w:t>
      </w:r>
      <w:r w:rsidRPr="007A2C4B">
        <w:rPr>
          <w:lang w:val="fr-FR"/>
        </w:rPr>
        <w:t>Italie a ratifié toutes les conventions internationales relatives aux droits de l</w:t>
      </w:r>
      <w:r w:rsidR="00491048">
        <w:rPr>
          <w:lang w:val="fr-FR"/>
        </w:rPr>
        <w:t>’</w:t>
      </w:r>
      <w:r w:rsidRPr="007A2C4B">
        <w:rPr>
          <w:lang w:val="fr-FR"/>
        </w:rPr>
        <w:t>homme, contractant ainsi de vastes obligations internationales touchant la protection et la promotion des droits de l</w:t>
      </w:r>
      <w:r w:rsidR="00491048">
        <w:rPr>
          <w:lang w:val="fr-FR"/>
        </w:rPr>
        <w:t>’</w:t>
      </w:r>
      <w:r w:rsidRPr="007A2C4B">
        <w:rPr>
          <w:lang w:val="fr-FR"/>
        </w:rPr>
        <w:t>homme. L</w:t>
      </w:r>
      <w:r w:rsidR="00491048">
        <w:rPr>
          <w:lang w:val="fr-FR"/>
        </w:rPr>
        <w:t>’</w:t>
      </w:r>
      <w:r w:rsidRPr="007A2C4B">
        <w:rPr>
          <w:lang w:val="fr-FR"/>
        </w:rPr>
        <w:t>Italie a en particulier ratifié le Pacte international relatif aux droits économiques, sociaux et culturels, le 15 septembre 1978, et elle a fait parti du Groupe de travail chargé par la Commission des droits de l</w:t>
      </w:r>
      <w:r w:rsidR="00491048">
        <w:rPr>
          <w:lang w:val="fr-FR"/>
        </w:rPr>
        <w:t>’</w:t>
      </w:r>
      <w:r w:rsidRPr="007A2C4B">
        <w:rPr>
          <w:lang w:val="fr-FR"/>
        </w:rPr>
        <w:t>homme d</w:t>
      </w:r>
      <w:r w:rsidR="00491048">
        <w:rPr>
          <w:lang w:val="fr-FR"/>
        </w:rPr>
        <w:t>’</w:t>
      </w:r>
      <w:r w:rsidRPr="007A2C4B">
        <w:rPr>
          <w:lang w:val="fr-FR"/>
        </w:rPr>
        <w:t>examiner les différentes possibilités d</w:t>
      </w:r>
      <w:r w:rsidR="00491048">
        <w:rPr>
          <w:lang w:val="fr-FR"/>
        </w:rPr>
        <w:t>’</w:t>
      </w:r>
      <w:r w:rsidRPr="007A2C4B">
        <w:rPr>
          <w:lang w:val="fr-FR"/>
        </w:rPr>
        <w:t>élaborer un Protocole facultatif au Pacte (trois sessions: 23 février-5 mars 2004; 10-21 janvier 2005 et 6-17 février 2006). L</w:t>
      </w:r>
      <w:r w:rsidR="00491048">
        <w:rPr>
          <w:lang w:val="fr-FR"/>
        </w:rPr>
        <w:t>’</w:t>
      </w:r>
      <w:r w:rsidRPr="007A2C4B">
        <w:rPr>
          <w:lang w:val="fr-FR"/>
        </w:rPr>
        <w:t>Italie a signé ce protocole facultatif en 2009 et les procédures internes de ratification de cet instrument font l</w:t>
      </w:r>
      <w:r w:rsidR="00491048">
        <w:rPr>
          <w:lang w:val="fr-FR"/>
        </w:rPr>
        <w:t>’</w:t>
      </w:r>
      <w:r w:rsidRPr="007A2C4B">
        <w:rPr>
          <w:lang w:val="fr-FR"/>
        </w:rPr>
        <w:t>objet d</w:t>
      </w:r>
      <w:r w:rsidR="00491048">
        <w:rPr>
          <w:lang w:val="fr-FR"/>
        </w:rPr>
        <w:t>’</w:t>
      </w:r>
      <w:r w:rsidRPr="007A2C4B">
        <w:rPr>
          <w:lang w:val="fr-FR"/>
        </w:rPr>
        <w:t xml:space="preserve">un examen attentif. </w:t>
      </w:r>
    </w:p>
    <w:p w:rsidR="00095A5B" w:rsidRPr="007A2C4B" w:rsidRDefault="00095A5B" w:rsidP="00095A5B">
      <w:pPr>
        <w:pStyle w:val="H1G"/>
        <w:rPr>
          <w:lang w:val="fr-FR"/>
        </w:rPr>
      </w:pPr>
      <w:r w:rsidRPr="007A2C4B">
        <w:rPr>
          <w:lang w:val="fr-FR"/>
        </w:rPr>
        <w:tab/>
        <w:t>C.</w:t>
      </w:r>
      <w:r w:rsidRPr="007A2C4B">
        <w:rPr>
          <w:lang w:val="fr-FR"/>
        </w:rPr>
        <w:tab/>
        <w:t>Droits économiques, sociaux et culturels</w:t>
      </w:r>
    </w:p>
    <w:p w:rsidR="00095A5B" w:rsidRPr="007A2C4B" w:rsidRDefault="00095A5B" w:rsidP="00DC157E">
      <w:pPr>
        <w:pStyle w:val="SingleTxtG"/>
        <w:rPr>
          <w:lang w:val="fr-FR"/>
        </w:rPr>
      </w:pPr>
      <w:r w:rsidRPr="007A2C4B">
        <w:rPr>
          <w:lang w:val="fr-FR"/>
        </w:rPr>
        <w:t>23.</w:t>
      </w:r>
      <w:r w:rsidRPr="007A2C4B">
        <w:rPr>
          <w:lang w:val="fr-FR"/>
        </w:rPr>
        <w:tab/>
        <w:t>La Constitution consacre le principe de la promotion et la protection équitable des droits civils et politiques ainsi que des droits économiques, sociaux et culturels. Elle prévoit des droits économiques tels que le droit de propriété, la liberté d</w:t>
      </w:r>
      <w:r w:rsidR="00491048">
        <w:rPr>
          <w:lang w:val="fr-FR"/>
        </w:rPr>
        <w:t>’</w:t>
      </w:r>
      <w:r w:rsidRPr="007A2C4B">
        <w:rPr>
          <w:lang w:val="fr-FR"/>
        </w:rPr>
        <w:t xml:space="preserve">initiative en matière économique, le droit au libre choix de la profession, le droit de constituer des syndicats </w:t>
      </w:r>
      <w:r w:rsidR="00DC157E" w:rsidRPr="007A2C4B">
        <w:rPr>
          <w:lang w:val="fr-FR"/>
        </w:rPr>
        <w:t>(art.</w:t>
      </w:r>
      <w:r w:rsidRPr="007A2C4B">
        <w:rPr>
          <w:lang w:val="fr-FR"/>
        </w:rPr>
        <w:t xml:space="preserve"> 39), le droit à des conditions de travail égales et favorables </w:t>
      </w:r>
      <w:r w:rsidR="00DC157E" w:rsidRPr="007A2C4B">
        <w:rPr>
          <w:lang w:val="fr-FR"/>
        </w:rPr>
        <w:t>(art.</w:t>
      </w:r>
      <w:r w:rsidRPr="007A2C4B">
        <w:rPr>
          <w:lang w:val="fr-FR"/>
        </w:rPr>
        <w:t xml:space="preserve"> 36), l</w:t>
      </w:r>
      <w:r w:rsidR="00491048">
        <w:rPr>
          <w:lang w:val="fr-FR"/>
        </w:rPr>
        <w:t>’</w:t>
      </w:r>
      <w:r w:rsidRPr="007A2C4B">
        <w:rPr>
          <w:lang w:val="fr-FR"/>
        </w:rPr>
        <w:t xml:space="preserve">égalité de traitement au travail </w:t>
      </w:r>
      <w:r w:rsidR="00DC157E" w:rsidRPr="007A2C4B">
        <w:rPr>
          <w:lang w:val="fr-FR"/>
        </w:rPr>
        <w:t>(art.</w:t>
      </w:r>
      <w:r w:rsidRPr="007A2C4B">
        <w:rPr>
          <w:lang w:val="fr-FR"/>
        </w:rPr>
        <w:t xml:space="preserve"> 37) et la sécurité sociale </w:t>
      </w:r>
      <w:r w:rsidR="00DC157E" w:rsidRPr="007A2C4B">
        <w:rPr>
          <w:lang w:val="fr-FR"/>
        </w:rPr>
        <w:t>(art.</w:t>
      </w:r>
      <w:r w:rsidRPr="007A2C4B">
        <w:rPr>
          <w:lang w:val="fr-FR"/>
        </w:rPr>
        <w:t xml:space="preserve"> 38). </w:t>
      </w:r>
    </w:p>
    <w:p w:rsidR="00095A5B" w:rsidRPr="007A2C4B" w:rsidRDefault="00A77087" w:rsidP="00DC157E">
      <w:pPr>
        <w:pStyle w:val="SingleTxtG"/>
        <w:rPr>
          <w:lang w:val="fr-FR"/>
        </w:rPr>
      </w:pPr>
      <w:r>
        <w:rPr>
          <w:lang w:val="fr-FR"/>
        </w:rPr>
        <w:t>24.</w:t>
      </w:r>
      <w:r>
        <w:rPr>
          <w:lang w:val="fr-FR"/>
        </w:rPr>
        <w:tab/>
      </w:r>
      <w:r w:rsidR="00095A5B" w:rsidRPr="007A2C4B">
        <w:rPr>
          <w:lang w:val="fr-FR"/>
        </w:rPr>
        <w:t>En outre, la Constitution dispose que l</w:t>
      </w:r>
      <w:r w:rsidR="00491048">
        <w:rPr>
          <w:lang w:val="fr-FR"/>
        </w:rPr>
        <w:t>’</w:t>
      </w:r>
      <w:r w:rsidR="00095A5B" w:rsidRPr="007A2C4B">
        <w:rPr>
          <w:lang w:val="fr-FR"/>
        </w:rPr>
        <w:t xml:space="preserve">État applique des politiques de protection sociales et favorise la justice sociale. Dans ce cadre, les droits </w:t>
      </w:r>
      <w:r w:rsidR="00DC157E" w:rsidRPr="007A2C4B">
        <w:rPr>
          <w:lang w:val="fr-FR"/>
        </w:rPr>
        <w:t xml:space="preserve">suivants doivent être garantis: </w:t>
      </w:r>
      <w:r w:rsidR="00095A5B" w:rsidRPr="007A2C4B">
        <w:rPr>
          <w:lang w:val="fr-FR"/>
        </w:rPr>
        <w:t xml:space="preserve">le droit à la santé et au meilleur état de santé physique et mentale possible, y compris en assurant des soins médicaux gratuits pour tous </w:t>
      </w:r>
      <w:r w:rsidR="00DC157E" w:rsidRPr="007A2C4B">
        <w:rPr>
          <w:lang w:val="fr-FR"/>
        </w:rPr>
        <w:t>(art.</w:t>
      </w:r>
      <w:r w:rsidR="00095A5B" w:rsidRPr="007A2C4B">
        <w:rPr>
          <w:lang w:val="fr-FR"/>
        </w:rPr>
        <w:t xml:space="preserve"> 32), le droit à un niveau de vie minimum pour les personnes qui se trouvent dans le besoin </w:t>
      </w:r>
      <w:r w:rsidR="00DC157E" w:rsidRPr="007A2C4B">
        <w:rPr>
          <w:lang w:val="fr-FR"/>
        </w:rPr>
        <w:t>(art.</w:t>
      </w:r>
      <w:r w:rsidR="00095A5B" w:rsidRPr="007A2C4B">
        <w:rPr>
          <w:lang w:val="fr-FR"/>
        </w:rPr>
        <w:t xml:space="preserve"> 38) et la protection de la famille, des mères et des enfants en particulier </w:t>
      </w:r>
      <w:r w:rsidR="00DC157E" w:rsidRPr="007A2C4B">
        <w:rPr>
          <w:lang w:val="fr-FR"/>
        </w:rPr>
        <w:t>(art.</w:t>
      </w:r>
      <w:r w:rsidR="00095A5B" w:rsidRPr="007A2C4B">
        <w:rPr>
          <w:lang w:val="fr-FR"/>
        </w:rPr>
        <w:t xml:space="preserve"> 29-31). </w:t>
      </w:r>
    </w:p>
    <w:p w:rsidR="00095A5B" w:rsidRPr="007A2C4B" w:rsidRDefault="00095A5B" w:rsidP="00DC157E">
      <w:pPr>
        <w:pStyle w:val="SingleTxtG"/>
        <w:rPr>
          <w:lang w:val="fr-FR"/>
        </w:rPr>
      </w:pPr>
      <w:r w:rsidRPr="007A2C4B">
        <w:rPr>
          <w:lang w:val="fr-FR"/>
        </w:rPr>
        <w:t>25.</w:t>
      </w:r>
      <w:r w:rsidRPr="007A2C4B">
        <w:rPr>
          <w:lang w:val="fr-FR"/>
        </w:rPr>
        <w:tab/>
        <w:t>La lutte contre la pauvreté passe par différentes mesures touchant notamment la promotion des possibilités d</w:t>
      </w:r>
      <w:r w:rsidR="00491048">
        <w:rPr>
          <w:lang w:val="fr-FR"/>
        </w:rPr>
        <w:t>’</w:t>
      </w:r>
      <w:r w:rsidRPr="007A2C4B">
        <w:rPr>
          <w:lang w:val="fr-FR"/>
        </w:rPr>
        <w:t>emploi, les instruments spécifiques d</w:t>
      </w:r>
      <w:r w:rsidR="00491048">
        <w:rPr>
          <w:lang w:val="fr-FR"/>
        </w:rPr>
        <w:t>’</w:t>
      </w:r>
      <w:r w:rsidRPr="007A2C4B">
        <w:rPr>
          <w:lang w:val="fr-FR"/>
        </w:rPr>
        <w:t>orientation et d</w:t>
      </w:r>
      <w:r w:rsidR="00491048">
        <w:rPr>
          <w:lang w:val="fr-FR"/>
        </w:rPr>
        <w:t>’</w:t>
      </w:r>
      <w:r w:rsidRPr="007A2C4B">
        <w:rPr>
          <w:lang w:val="fr-FR"/>
        </w:rPr>
        <w:t>accès à l</w:t>
      </w:r>
      <w:r w:rsidR="00491048">
        <w:rPr>
          <w:lang w:val="fr-FR"/>
        </w:rPr>
        <w:t>’</w:t>
      </w:r>
      <w:r w:rsidRPr="007A2C4B">
        <w:rPr>
          <w:lang w:val="fr-FR"/>
        </w:rPr>
        <w:t>emploi, un système rétributif visant à encourager le développement économique et les mesures de soutien aux familles vivant dans la pauvreté. Par ailleurs, en raison de la crise financière et économique internationale des mesures extraordinaires ont été prises en 2008 pour accroître le pouvoir d</w:t>
      </w:r>
      <w:r w:rsidR="00491048">
        <w:rPr>
          <w:lang w:val="fr-FR"/>
        </w:rPr>
        <w:t>’</w:t>
      </w:r>
      <w:r w:rsidRPr="007A2C4B">
        <w:rPr>
          <w:lang w:val="fr-FR"/>
        </w:rPr>
        <w:t xml:space="preserve">achat des familles, des travailleurs, des retraités et des personnes à faible revenu. </w:t>
      </w:r>
    </w:p>
    <w:p w:rsidR="00095A5B" w:rsidRPr="007A2C4B" w:rsidRDefault="00095A5B" w:rsidP="00DC157E">
      <w:pPr>
        <w:pStyle w:val="SingleTxtG"/>
        <w:rPr>
          <w:lang w:val="fr-FR"/>
        </w:rPr>
      </w:pPr>
      <w:r w:rsidRPr="007A2C4B">
        <w:rPr>
          <w:lang w:val="fr-FR"/>
        </w:rPr>
        <w:t>26.</w:t>
      </w:r>
      <w:r w:rsidRPr="007A2C4B">
        <w:rPr>
          <w:lang w:val="fr-FR"/>
        </w:rPr>
        <w:tab/>
        <w:t>Aux termes des articles 3, 30, 33 et 34 de la Constitution, l</w:t>
      </w:r>
      <w:r w:rsidR="00491048">
        <w:rPr>
          <w:lang w:val="fr-FR"/>
        </w:rPr>
        <w:t>’</w:t>
      </w:r>
      <w:r w:rsidRPr="007A2C4B">
        <w:rPr>
          <w:lang w:val="fr-FR"/>
        </w:rPr>
        <w:t>inclusion et l</w:t>
      </w:r>
      <w:r w:rsidR="00491048">
        <w:rPr>
          <w:lang w:val="fr-FR"/>
        </w:rPr>
        <w:t>’</w:t>
      </w:r>
      <w:r w:rsidRPr="007A2C4B">
        <w:rPr>
          <w:lang w:val="fr-FR"/>
        </w:rPr>
        <w:t>intégration sociales sont des principes fondamentaux du système éducatif public italien. Plusieurs mesures ont été prises pour garantir le droit à l</w:t>
      </w:r>
      <w:r w:rsidR="00491048">
        <w:rPr>
          <w:lang w:val="fr-FR"/>
        </w:rPr>
        <w:t>’</w:t>
      </w:r>
      <w:r w:rsidRPr="007A2C4B">
        <w:rPr>
          <w:lang w:val="fr-FR"/>
        </w:rPr>
        <w:t>éducation et assurer la scolarisation effective ainsi que pour pourvoir aux besoins individuels et collectifs, notamment ceux des élèves ayant des handicaps ou des besoins spéciaux et les enfants de groupes vulnérables, de migrants et de Roms. Aux échelons tant local que national, des ressources suffisantes ont été allouées en particulier aux zones où des taux élevés d</w:t>
      </w:r>
      <w:r w:rsidR="00491048">
        <w:rPr>
          <w:lang w:val="fr-FR"/>
        </w:rPr>
        <w:t>’</w:t>
      </w:r>
      <w:r w:rsidRPr="007A2C4B">
        <w:rPr>
          <w:lang w:val="fr-FR"/>
        </w:rPr>
        <w:t>abandon scolaire ont été constatés. L</w:t>
      </w:r>
      <w:r w:rsidR="00491048">
        <w:rPr>
          <w:lang w:val="fr-FR"/>
        </w:rPr>
        <w:t>’</w:t>
      </w:r>
      <w:r w:rsidRPr="007A2C4B">
        <w:rPr>
          <w:lang w:val="fr-FR"/>
        </w:rPr>
        <w:t>école gratuite et obligatoire est prévue dans les cycles primaires et secondaires. En 2007, l</w:t>
      </w:r>
      <w:r w:rsidR="00491048">
        <w:rPr>
          <w:lang w:val="fr-FR"/>
        </w:rPr>
        <w:t>’</w:t>
      </w:r>
      <w:r w:rsidRPr="007A2C4B">
        <w:rPr>
          <w:lang w:val="fr-FR"/>
        </w:rPr>
        <w:t xml:space="preserve">âge de fin de cette obligation a été relevé à 18 ans. Les manuels scolaires sont gratuits dans le primaire et des mesures spécifiques sont prévues dans les autres cycles pour accorder des bourses aux enfants de familles défavorisées. </w:t>
      </w:r>
    </w:p>
    <w:p w:rsidR="00095A5B" w:rsidRPr="007A2C4B" w:rsidRDefault="00095A5B" w:rsidP="00DC157E">
      <w:pPr>
        <w:pStyle w:val="SingleTxtG"/>
        <w:rPr>
          <w:lang w:val="fr-FR"/>
        </w:rPr>
      </w:pPr>
      <w:r w:rsidRPr="007A2C4B">
        <w:rPr>
          <w:lang w:val="fr-FR"/>
        </w:rPr>
        <w:t>27.</w:t>
      </w:r>
      <w:r w:rsidRPr="007A2C4B">
        <w:rPr>
          <w:lang w:val="fr-FR"/>
        </w:rPr>
        <w:tab/>
        <w:t>L</w:t>
      </w:r>
      <w:r w:rsidR="00491048">
        <w:rPr>
          <w:lang w:val="fr-FR"/>
        </w:rPr>
        <w:t>’</w:t>
      </w:r>
      <w:r w:rsidRPr="007A2C4B">
        <w:rPr>
          <w:lang w:val="fr-FR"/>
        </w:rPr>
        <w:t>inclusion d</w:t>
      </w:r>
      <w:r w:rsidR="00491048">
        <w:rPr>
          <w:lang w:val="fr-FR"/>
        </w:rPr>
        <w:t>’</w:t>
      </w:r>
      <w:r w:rsidRPr="007A2C4B">
        <w:rPr>
          <w:lang w:val="fr-FR"/>
        </w:rPr>
        <w:t>enfants étrangers – en particulier suite aux récents flux migratoires – a toujours été placée au centre des préoccupations du système scolaire italien, le but étant d</w:t>
      </w:r>
      <w:r w:rsidR="00491048">
        <w:rPr>
          <w:lang w:val="fr-FR"/>
        </w:rPr>
        <w:t>’</w:t>
      </w:r>
      <w:r w:rsidRPr="007A2C4B">
        <w:rPr>
          <w:lang w:val="fr-FR"/>
        </w:rPr>
        <w:t>assurer leur intégration rapide en fonction de leur âge et de leur niveau de connaissances. Au cours des cinq dernières années, le nombre d</w:t>
      </w:r>
      <w:r w:rsidR="00491048">
        <w:rPr>
          <w:lang w:val="fr-FR"/>
        </w:rPr>
        <w:t>’</w:t>
      </w:r>
      <w:r w:rsidRPr="007A2C4B">
        <w:rPr>
          <w:lang w:val="fr-FR"/>
        </w:rPr>
        <w:t>enfants étrangers a augmenté de près de 140</w:t>
      </w:r>
      <w:r w:rsidR="00DC157E" w:rsidRPr="007A2C4B">
        <w:rPr>
          <w:lang w:val="fr-FR"/>
        </w:rPr>
        <w:t> %: pour l</w:t>
      </w:r>
      <w:r w:rsidR="00491048">
        <w:rPr>
          <w:lang w:val="fr-FR"/>
        </w:rPr>
        <w:t>’</w:t>
      </w:r>
      <w:r w:rsidR="00DC157E" w:rsidRPr="007A2C4B">
        <w:rPr>
          <w:lang w:val="fr-FR"/>
        </w:rPr>
        <w:t>année scolaire 2007/</w:t>
      </w:r>
      <w:r w:rsidRPr="007A2C4B">
        <w:rPr>
          <w:lang w:val="fr-FR"/>
        </w:rPr>
        <w:t>0</w:t>
      </w:r>
      <w:r w:rsidR="00DC157E" w:rsidRPr="007A2C4B">
        <w:rPr>
          <w:lang w:val="fr-FR"/>
        </w:rPr>
        <w:t>8, environ 575 </w:t>
      </w:r>
      <w:r w:rsidRPr="007A2C4B">
        <w:rPr>
          <w:lang w:val="fr-FR"/>
        </w:rPr>
        <w:t xml:space="preserve">000 élèves étrangers étaient inscrits dans les écoles italiennes. </w:t>
      </w:r>
    </w:p>
    <w:p w:rsidR="00095A5B" w:rsidRPr="007A2C4B" w:rsidRDefault="00095A5B" w:rsidP="00095A5B">
      <w:pPr>
        <w:pStyle w:val="H1G"/>
        <w:rPr>
          <w:lang w:val="fr-FR"/>
        </w:rPr>
      </w:pPr>
      <w:r w:rsidRPr="007A2C4B">
        <w:rPr>
          <w:lang w:val="fr-FR"/>
        </w:rPr>
        <w:tab/>
        <w:t>D.</w:t>
      </w:r>
      <w:r w:rsidRPr="007A2C4B">
        <w:rPr>
          <w:lang w:val="fr-FR"/>
        </w:rPr>
        <w:tab/>
        <w:t xml:space="preserve">Politiques de lutte contre la discrimination </w:t>
      </w:r>
    </w:p>
    <w:p w:rsidR="00095A5B" w:rsidRPr="007A2C4B" w:rsidRDefault="00095A5B" w:rsidP="00FA2058">
      <w:pPr>
        <w:pStyle w:val="SingleTxtG"/>
        <w:rPr>
          <w:lang w:val="fr-FR"/>
        </w:rPr>
      </w:pPr>
      <w:r w:rsidRPr="007A2C4B">
        <w:rPr>
          <w:lang w:val="fr-FR"/>
        </w:rPr>
        <w:t>28.</w:t>
      </w:r>
      <w:r w:rsidRPr="007A2C4B">
        <w:rPr>
          <w:lang w:val="fr-FR"/>
        </w:rPr>
        <w:tab/>
        <w:t>L</w:t>
      </w:r>
      <w:r w:rsidR="00491048">
        <w:rPr>
          <w:lang w:val="fr-FR"/>
        </w:rPr>
        <w:t>’</w:t>
      </w:r>
      <w:r w:rsidRPr="007A2C4B">
        <w:rPr>
          <w:lang w:val="fr-FR"/>
        </w:rPr>
        <w:t>Office national de lutte contre les discriminations raciales (UNAR – voir par. 32 ci-dessous) a lancé un nouveau programme d</w:t>
      </w:r>
      <w:r w:rsidR="00491048">
        <w:rPr>
          <w:lang w:val="fr-FR"/>
        </w:rPr>
        <w:t>’</w:t>
      </w:r>
      <w:r w:rsidRPr="007A2C4B">
        <w:rPr>
          <w:lang w:val="fr-FR"/>
        </w:rPr>
        <w:t>intervention à mettre en œuvre dans le cadre d</w:t>
      </w:r>
      <w:r w:rsidR="00491048">
        <w:rPr>
          <w:lang w:val="fr-FR"/>
        </w:rPr>
        <w:t>’</w:t>
      </w:r>
      <w:r w:rsidRPr="007A2C4B">
        <w:rPr>
          <w:lang w:val="fr-FR"/>
        </w:rPr>
        <w:t>un effort conjoint avec les autorités régionales et locales pour mettre en place un système intégré de prévention et d</w:t>
      </w:r>
      <w:r w:rsidR="00491048">
        <w:rPr>
          <w:lang w:val="fr-FR"/>
        </w:rPr>
        <w:t>’</w:t>
      </w:r>
      <w:r w:rsidRPr="007A2C4B">
        <w:rPr>
          <w:lang w:val="fr-FR"/>
        </w:rPr>
        <w:t xml:space="preserve">élimination des discriminations raciales. </w:t>
      </w:r>
    </w:p>
    <w:p w:rsidR="00095A5B" w:rsidRPr="007A2C4B" w:rsidRDefault="00095A5B" w:rsidP="00FA2058">
      <w:pPr>
        <w:pStyle w:val="SingleTxtG"/>
        <w:rPr>
          <w:lang w:val="fr-FR"/>
        </w:rPr>
      </w:pPr>
      <w:r w:rsidRPr="007A2C4B">
        <w:rPr>
          <w:lang w:val="fr-FR"/>
        </w:rPr>
        <w:t>29.</w:t>
      </w:r>
      <w:r w:rsidRPr="007A2C4B">
        <w:rPr>
          <w:lang w:val="fr-FR"/>
        </w:rPr>
        <w:tab/>
        <w:t>La principale intervention dans ce cadre a trait à la transformation du centre d</w:t>
      </w:r>
      <w:r w:rsidR="00491048">
        <w:rPr>
          <w:lang w:val="fr-FR"/>
        </w:rPr>
        <w:t>’</w:t>
      </w:r>
      <w:r w:rsidRPr="007A2C4B">
        <w:rPr>
          <w:lang w:val="fr-FR"/>
        </w:rPr>
        <w:t xml:space="preserve">appel actuel en un centre de contact auquel les victimes ou témoins éventuels de discriminations peuvent accéder par Internet et remplir dans leur propre langue un formulaire qui est ensuite immédiatement traité. </w:t>
      </w:r>
    </w:p>
    <w:p w:rsidR="00095A5B" w:rsidRPr="007A2C4B" w:rsidRDefault="00095A5B" w:rsidP="00FA2058">
      <w:pPr>
        <w:pStyle w:val="SingleTxtG"/>
        <w:rPr>
          <w:lang w:val="fr-FR"/>
        </w:rPr>
      </w:pPr>
      <w:r w:rsidRPr="007A2C4B">
        <w:rPr>
          <w:lang w:val="fr-FR"/>
        </w:rPr>
        <w:t>30.</w:t>
      </w:r>
      <w:r w:rsidRPr="007A2C4B">
        <w:rPr>
          <w:lang w:val="fr-FR"/>
        </w:rPr>
        <w:tab/>
        <w:t>Un deuxième axe d</w:t>
      </w:r>
      <w:r w:rsidR="00491048">
        <w:rPr>
          <w:lang w:val="fr-FR"/>
        </w:rPr>
        <w:t>’</w:t>
      </w:r>
      <w:r w:rsidRPr="007A2C4B">
        <w:rPr>
          <w:lang w:val="fr-FR"/>
        </w:rPr>
        <w:t>intervention, faisant de l</w:t>
      </w:r>
      <w:r w:rsidR="00491048">
        <w:rPr>
          <w:lang w:val="fr-FR"/>
        </w:rPr>
        <w:t>’</w:t>
      </w:r>
      <w:r w:rsidRPr="007A2C4B">
        <w:rPr>
          <w:lang w:val="fr-FR"/>
        </w:rPr>
        <w:t>UNAR actuel un Office national de lutte contre les discriminations ou UNA (qui ne serait plus uniquement consacré aux discriminations fondées sur la race ou l</w:t>
      </w:r>
      <w:r w:rsidR="00491048">
        <w:rPr>
          <w:lang w:val="fr-FR"/>
        </w:rPr>
        <w:t>’</w:t>
      </w:r>
      <w:r w:rsidRPr="007A2C4B">
        <w:rPr>
          <w:lang w:val="fr-FR"/>
        </w:rPr>
        <w:t>ethnie), est actuellement à l</w:t>
      </w:r>
      <w:r w:rsidR="00491048">
        <w:rPr>
          <w:lang w:val="fr-FR"/>
        </w:rPr>
        <w:t>’</w:t>
      </w:r>
      <w:r w:rsidRPr="007A2C4B">
        <w:rPr>
          <w:lang w:val="fr-FR"/>
        </w:rPr>
        <w:t>examen.</w:t>
      </w:r>
    </w:p>
    <w:p w:rsidR="00095A5B" w:rsidRPr="007A2C4B" w:rsidRDefault="00095A5B" w:rsidP="00095A5B">
      <w:pPr>
        <w:pStyle w:val="HChG"/>
        <w:rPr>
          <w:sz w:val="32"/>
          <w:u w:val="single"/>
          <w:lang w:val="fr-FR"/>
        </w:rPr>
      </w:pPr>
      <w:r w:rsidRPr="007A2C4B">
        <w:rPr>
          <w:lang w:val="fr-FR"/>
        </w:rPr>
        <w:tab/>
        <w:t>III.</w:t>
      </w:r>
      <w:r w:rsidRPr="007A2C4B">
        <w:rPr>
          <w:lang w:val="fr-FR"/>
        </w:rPr>
        <w:tab/>
        <w:t xml:space="preserve">Faits nouveaux touchant les droits individuels garantis par </w:t>
      </w:r>
      <w:r w:rsidR="00FA2058" w:rsidRPr="007A2C4B">
        <w:rPr>
          <w:lang w:val="fr-FR"/>
        </w:rPr>
        <w:br/>
      </w:r>
      <w:r w:rsidRPr="007A2C4B">
        <w:rPr>
          <w:lang w:val="fr-FR"/>
        </w:rPr>
        <w:t>le Pacte</w:t>
      </w:r>
    </w:p>
    <w:p w:rsidR="00095A5B" w:rsidRPr="007A2C4B" w:rsidRDefault="00095A5B" w:rsidP="00095A5B">
      <w:pPr>
        <w:pStyle w:val="H1G"/>
        <w:rPr>
          <w:u w:val="single"/>
          <w:lang w:val="fr-FR"/>
        </w:rPr>
      </w:pPr>
      <w:r w:rsidRPr="007A2C4B">
        <w:rPr>
          <w:lang w:val="fr-FR" w:eastAsia="it-IT"/>
        </w:rPr>
        <w:tab/>
        <w:t>A.</w:t>
      </w:r>
      <w:r w:rsidRPr="007A2C4B">
        <w:rPr>
          <w:lang w:val="fr-FR" w:eastAsia="it-IT"/>
        </w:rPr>
        <w:tab/>
        <w:t>Dispositions générales du Pacte</w:t>
      </w:r>
    </w:p>
    <w:p w:rsidR="00095A5B" w:rsidRPr="007A2C4B" w:rsidRDefault="00314496" w:rsidP="00BF4DEF">
      <w:pPr>
        <w:pStyle w:val="H23G"/>
        <w:rPr>
          <w:u w:val="single"/>
          <w:lang w:val="fr-FR"/>
        </w:rPr>
      </w:pPr>
      <w:r>
        <w:rPr>
          <w:lang w:val="fr-FR" w:eastAsia="it-IT"/>
        </w:rPr>
        <w:tab/>
      </w:r>
      <w:r>
        <w:rPr>
          <w:lang w:val="fr-FR" w:eastAsia="it-IT"/>
        </w:rPr>
        <w:tab/>
        <w:t>Article 1</w:t>
      </w:r>
      <w:r w:rsidRPr="00314496">
        <w:rPr>
          <w:vertAlign w:val="superscript"/>
          <w:lang w:val="fr-FR" w:eastAsia="it-IT"/>
        </w:rPr>
        <w:t>er</w:t>
      </w:r>
      <w:r>
        <w:rPr>
          <w:lang w:val="fr-FR" w:eastAsia="it-IT"/>
        </w:rPr>
        <w:br/>
      </w:r>
      <w:r w:rsidR="00095A5B" w:rsidRPr="007A2C4B">
        <w:rPr>
          <w:lang w:val="fr-FR" w:eastAsia="it-IT"/>
        </w:rPr>
        <w:t>Droit à l</w:t>
      </w:r>
      <w:r w:rsidR="00491048">
        <w:rPr>
          <w:lang w:val="fr-FR" w:eastAsia="it-IT"/>
        </w:rPr>
        <w:t>’</w:t>
      </w:r>
      <w:r w:rsidR="00095A5B" w:rsidRPr="007A2C4B">
        <w:rPr>
          <w:lang w:val="fr-FR" w:eastAsia="it-IT"/>
        </w:rPr>
        <w:t>autodétermination</w:t>
      </w:r>
    </w:p>
    <w:p w:rsidR="00095A5B" w:rsidRPr="007A2C4B" w:rsidRDefault="00095A5B" w:rsidP="00FA2058">
      <w:pPr>
        <w:pStyle w:val="SingleTxtG"/>
        <w:rPr>
          <w:szCs w:val="27"/>
          <w:lang w:val="fr-FR" w:eastAsia="zh-CN"/>
        </w:rPr>
      </w:pPr>
      <w:r w:rsidRPr="007A2C4B">
        <w:rPr>
          <w:lang w:val="fr-FR" w:eastAsia="zh-CN"/>
        </w:rPr>
        <w:t>31.</w:t>
      </w:r>
      <w:r w:rsidRPr="007A2C4B">
        <w:rPr>
          <w:lang w:val="fr-FR" w:eastAsia="zh-CN"/>
        </w:rPr>
        <w:tab/>
        <w:t>La promotion et le respect des droits de l</w:t>
      </w:r>
      <w:r w:rsidR="00491048">
        <w:rPr>
          <w:lang w:val="fr-FR" w:eastAsia="zh-CN"/>
        </w:rPr>
        <w:t>’</w:t>
      </w:r>
      <w:r w:rsidRPr="007A2C4B">
        <w:rPr>
          <w:lang w:val="fr-FR" w:eastAsia="zh-CN"/>
        </w:rPr>
        <w:t>homme et du progrès économique et social sont les piliers fondamentaux de la coopération italienne. La loi</w:t>
      </w:r>
      <w:r w:rsidRPr="007A2C4B">
        <w:rPr>
          <w:szCs w:val="27"/>
          <w:lang w:val="fr-FR" w:eastAsia="zh-CN"/>
        </w:rPr>
        <w:t xml:space="preserve"> (</w:t>
      </w:r>
      <w:r w:rsidR="00FA2058" w:rsidRPr="007A2C4B">
        <w:rPr>
          <w:szCs w:val="27"/>
          <w:lang w:val="fr-FR" w:eastAsia="zh-CN"/>
        </w:rPr>
        <w:t>n</w:t>
      </w:r>
      <w:r w:rsidR="00FA2058" w:rsidRPr="007A2C4B">
        <w:rPr>
          <w:szCs w:val="27"/>
          <w:vertAlign w:val="superscript"/>
          <w:lang w:val="fr-FR" w:eastAsia="zh-CN"/>
        </w:rPr>
        <w:t>o</w:t>
      </w:r>
      <w:r w:rsidR="00FA2058" w:rsidRPr="007A2C4B">
        <w:rPr>
          <w:szCs w:val="27"/>
          <w:lang w:val="fr-FR" w:eastAsia="zh-CN"/>
        </w:rPr>
        <w:t> </w:t>
      </w:r>
      <w:r w:rsidRPr="007A2C4B">
        <w:rPr>
          <w:szCs w:val="27"/>
          <w:lang w:val="fr-FR" w:eastAsia="zh-CN"/>
        </w:rPr>
        <w:t>49/87) sur la coopération italienne pour le développement est axée sur la pleine réalisation des droits fondamentaux de la personne humaine. Elle prône le respect des droits économiques, sociaux et culturels, en particulier les droits au travail, à un niveau de vie suffisant, y compris les droits à l</w:t>
      </w:r>
      <w:r w:rsidR="00491048">
        <w:rPr>
          <w:szCs w:val="27"/>
          <w:lang w:val="fr-FR" w:eastAsia="zh-CN"/>
        </w:rPr>
        <w:t>’</w:t>
      </w:r>
      <w:r w:rsidRPr="007A2C4B">
        <w:rPr>
          <w:szCs w:val="27"/>
          <w:lang w:val="fr-FR" w:eastAsia="zh-CN"/>
        </w:rPr>
        <w:t>alimentation et au logement, à la santé, à l</w:t>
      </w:r>
      <w:r w:rsidR="00491048">
        <w:rPr>
          <w:szCs w:val="27"/>
          <w:lang w:val="fr-FR" w:eastAsia="zh-CN"/>
        </w:rPr>
        <w:t>’</w:t>
      </w:r>
      <w:r w:rsidRPr="007A2C4B">
        <w:rPr>
          <w:szCs w:val="27"/>
          <w:lang w:val="fr-FR" w:eastAsia="zh-CN"/>
        </w:rPr>
        <w:t xml:space="preserve">éducation et la liberté de prendre sa part et sa place dans la vie culturelle. </w:t>
      </w:r>
    </w:p>
    <w:p w:rsidR="00095A5B" w:rsidRPr="007A2C4B" w:rsidRDefault="00095A5B" w:rsidP="00FA2058">
      <w:pPr>
        <w:pStyle w:val="SingleTxtG"/>
        <w:rPr>
          <w:szCs w:val="27"/>
          <w:lang w:val="fr-FR" w:eastAsia="zh-CN"/>
        </w:rPr>
      </w:pPr>
      <w:r w:rsidRPr="007A2C4B">
        <w:rPr>
          <w:lang w:val="fr-FR" w:eastAsia="zh-CN"/>
        </w:rPr>
        <w:t>32.</w:t>
      </w:r>
      <w:r w:rsidRPr="007A2C4B">
        <w:rPr>
          <w:lang w:val="fr-FR" w:eastAsia="zh-CN"/>
        </w:rPr>
        <w:tab/>
      </w:r>
      <w:r w:rsidR="002E37BE" w:rsidRPr="007A2C4B">
        <w:rPr>
          <w:lang w:val="fr-FR" w:eastAsia="zh-CN"/>
        </w:rPr>
        <w:t>L</w:t>
      </w:r>
      <w:r w:rsidR="00491048">
        <w:rPr>
          <w:lang w:val="fr-FR" w:eastAsia="zh-CN"/>
        </w:rPr>
        <w:t>’</w:t>
      </w:r>
      <w:r w:rsidR="002E37BE" w:rsidRPr="007A2C4B">
        <w:rPr>
          <w:lang w:val="fr-FR" w:eastAsia="zh-CN"/>
        </w:rPr>
        <w:t>Italie</w:t>
      </w:r>
      <w:r w:rsidRPr="007A2C4B">
        <w:rPr>
          <w:lang w:val="fr-FR" w:eastAsia="zh-CN"/>
        </w:rPr>
        <w:t xml:space="preserve"> reconnaît que le développement est un processus global, alliant l</w:t>
      </w:r>
      <w:r w:rsidR="00491048">
        <w:rPr>
          <w:lang w:val="fr-FR" w:eastAsia="zh-CN"/>
        </w:rPr>
        <w:t>’</w:t>
      </w:r>
      <w:r w:rsidRPr="007A2C4B">
        <w:rPr>
          <w:lang w:val="fr-FR" w:eastAsia="zh-CN"/>
        </w:rPr>
        <w:t>économique, le social, le culturel et le politique, axé sur l</w:t>
      </w:r>
      <w:r w:rsidR="00491048">
        <w:rPr>
          <w:lang w:val="fr-FR" w:eastAsia="zh-CN"/>
        </w:rPr>
        <w:t>’</w:t>
      </w:r>
      <w:r w:rsidRPr="007A2C4B">
        <w:rPr>
          <w:lang w:val="fr-FR" w:eastAsia="zh-CN"/>
        </w:rPr>
        <w:t>amélioration du bien-être de l</w:t>
      </w:r>
      <w:r w:rsidR="00491048">
        <w:rPr>
          <w:lang w:val="fr-FR" w:eastAsia="zh-CN"/>
        </w:rPr>
        <w:t>’</w:t>
      </w:r>
      <w:r w:rsidRPr="007A2C4B">
        <w:rPr>
          <w:lang w:val="fr-FR" w:eastAsia="zh-CN"/>
        </w:rPr>
        <w:t>ensemble de la population et de tous les individus</w:t>
      </w:r>
      <w:r w:rsidRPr="007A2C4B">
        <w:rPr>
          <w:szCs w:val="27"/>
          <w:lang w:val="fr-FR" w:eastAsia="zh-CN"/>
        </w:rPr>
        <w:t>, sur la base de leur participation active et libre au développement et de la répartition équitable des avantages qui en résultent. Tous les programmes/projets italiens de coopération pour le développement sont axés sur l</w:t>
      </w:r>
      <w:r w:rsidR="00491048">
        <w:rPr>
          <w:szCs w:val="27"/>
          <w:lang w:val="fr-FR" w:eastAsia="zh-CN"/>
        </w:rPr>
        <w:t>’</w:t>
      </w:r>
      <w:r w:rsidRPr="007A2C4B">
        <w:rPr>
          <w:szCs w:val="27"/>
          <w:lang w:val="fr-FR" w:eastAsia="zh-CN"/>
        </w:rPr>
        <w:t>élimination de la pauvreté et la création des conditions de réalisation du progrès économique et social, la démarginalisation et la participation active des femmes et des individus et des groupes défavorisés et marginalisés, l</w:t>
      </w:r>
      <w:r w:rsidR="00491048">
        <w:rPr>
          <w:szCs w:val="27"/>
          <w:lang w:val="fr-FR" w:eastAsia="zh-CN"/>
        </w:rPr>
        <w:t>’</w:t>
      </w:r>
      <w:r w:rsidRPr="007A2C4B">
        <w:rPr>
          <w:szCs w:val="27"/>
          <w:lang w:val="fr-FR" w:eastAsia="zh-CN"/>
        </w:rPr>
        <w:t>accès à l</w:t>
      </w:r>
      <w:r w:rsidR="00491048">
        <w:rPr>
          <w:szCs w:val="27"/>
          <w:lang w:val="fr-FR" w:eastAsia="zh-CN"/>
        </w:rPr>
        <w:t>’</w:t>
      </w:r>
      <w:r w:rsidRPr="007A2C4B">
        <w:rPr>
          <w:szCs w:val="27"/>
          <w:lang w:val="fr-FR" w:eastAsia="zh-CN"/>
        </w:rPr>
        <w:t>emploi et à un travail adéquat et aux ressources de base, la répartition équitable des revenus et un niveau de vie suffisant, notamment en matière d</w:t>
      </w:r>
      <w:r w:rsidR="00491048">
        <w:rPr>
          <w:szCs w:val="27"/>
          <w:lang w:val="fr-FR" w:eastAsia="zh-CN"/>
        </w:rPr>
        <w:t>’</w:t>
      </w:r>
      <w:r w:rsidRPr="007A2C4B">
        <w:rPr>
          <w:szCs w:val="27"/>
          <w:lang w:val="fr-FR" w:eastAsia="zh-CN"/>
        </w:rPr>
        <w:t>alimentation et de logement, de services de santé, d</w:t>
      </w:r>
      <w:r w:rsidR="00491048">
        <w:rPr>
          <w:szCs w:val="27"/>
          <w:lang w:val="fr-FR" w:eastAsia="zh-CN"/>
        </w:rPr>
        <w:t>’</w:t>
      </w:r>
      <w:r w:rsidRPr="007A2C4B">
        <w:rPr>
          <w:szCs w:val="27"/>
          <w:lang w:val="fr-FR" w:eastAsia="zh-CN"/>
        </w:rPr>
        <w:t>éducation et de participation à la vie culturelle.</w:t>
      </w:r>
    </w:p>
    <w:p w:rsidR="00095A5B" w:rsidRPr="007A2C4B" w:rsidRDefault="00095A5B" w:rsidP="00FA2058">
      <w:pPr>
        <w:pStyle w:val="SingleTxtG"/>
        <w:rPr>
          <w:szCs w:val="27"/>
          <w:lang w:val="fr-FR"/>
        </w:rPr>
      </w:pPr>
      <w:r w:rsidRPr="007A2C4B">
        <w:rPr>
          <w:lang w:val="fr-FR"/>
        </w:rPr>
        <w:t>33.</w:t>
      </w:r>
      <w:r w:rsidR="007A4331" w:rsidRPr="007A2C4B">
        <w:rPr>
          <w:lang w:val="fr-FR"/>
        </w:rPr>
        <w:tab/>
      </w:r>
      <w:r w:rsidRPr="007A2C4B">
        <w:rPr>
          <w:lang w:val="fr-FR"/>
        </w:rPr>
        <w:t>L</w:t>
      </w:r>
      <w:r w:rsidR="00491048">
        <w:rPr>
          <w:lang w:val="fr-FR"/>
        </w:rPr>
        <w:t>’</w:t>
      </w:r>
      <w:r w:rsidRPr="007A2C4B">
        <w:rPr>
          <w:lang w:val="fr-FR"/>
        </w:rPr>
        <w:t>Italie est résolument attachée à la réalisation des objectifs du Millénaire pour le développement</w:t>
      </w:r>
      <w:r w:rsidRPr="007A2C4B">
        <w:rPr>
          <w:szCs w:val="27"/>
          <w:lang w:val="fr-FR"/>
        </w:rPr>
        <w:t xml:space="preserve"> (OMD) à l</w:t>
      </w:r>
      <w:r w:rsidR="00491048">
        <w:rPr>
          <w:szCs w:val="27"/>
          <w:lang w:val="fr-FR"/>
        </w:rPr>
        <w:t>’</w:t>
      </w:r>
      <w:r w:rsidRPr="007A2C4B">
        <w:rPr>
          <w:szCs w:val="27"/>
          <w:lang w:val="fr-FR"/>
        </w:rPr>
        <w:t>horizon 2015, au niveau tant bilatéral que multilatéral comme dans le cadre de l</w:t>
      </w:r>
      <w:r w:rsidR="00491048">
        <w:rPr>
          <w:szCs w:val="27"/>
          <w:lang w:val="fr-FR"/>
        </w:rPr>
        <w:t>’</w:t>
      </w:r>
      <w:r w:rsidRPr="007A2C4B">
        <w:rPr>
          <w:szCs w:val="27"/>
          <w:lang w:val="fr-FR"/>
        </w:rPr>
        <w:t>Union europ</w:t>
      </w:r>
      <w:r w:rsidRPr="007A2C4B">
        <w:rPr>
          <w:lang w:val="fr-FR"/>
        </w:rPr>
        <w:t>éenne</w:t>
      </w:r>
      <w:r w:rsidRPr="007A2C4B">
        <w:rPr>
          <w:szCs w:val="27"/>
          <w:lang w:val="fr-FR"/>
        </w:rPr>
        <w:t>, et ce non seulement en tant qu</w:t>
      </w:r>
      <w:r w:rsidR="00491048">
        <w:rPr>
          <w:szCs w:val="27"/>
          <w:lang w:val="fr-FR"/>
        </w:rPr>
        <w:t>’</w:t>
      </w:r>
      <w:r w:rsidRPr="007A2C4B">
        <w:rPr>
          <w:szCs w:val="27"/>
          <w:lang w:val="fr-FR"/>
        </w:rPr>
        <w:t>obligation morale à l</w:t>
      </w:r>
      <w:r w:rsidR="00491048">
        <w:rPr>
          <w:szCs w:val="27"/>
          <w:lang w:val="fr-FR"/>
        </w:rPr>
        <w:t>’</w:t>
      </w:r>
      <w:r w:rsidRPr="007A2C4B">
        <w:rPr>
          <w:szCs w:val="27"/>
          <w:lang w:val="fr-FR"/>
        </w:rPr>
        <w:t>égard des populations privées de leurs droits essentiels et dont les besoins de base ne sont pas satisfaits mais également en tant qu</w:t>
      </w:r>
      <w:r w:rsidR="00491048">
        <w:rPr>
          <w:szCs w:val="27"/>
          <w:lang w:val="fr-FR"/>
        </w:rPr>
        <w:t>’</w:t>
      </w:r>
      <w:r w:rsidRPr="007A2C4B">
        <w:rPr>
          <w:szCs w:val="27"/>
          <w:lang w:val="fr-FR"/>
        </w:rPr>
        <w:t>investissement stratégique bénéfique à l</w:t>
      </w:r>
      <w:r w:rsidR="00491048">
        <w:rPr>
          <w:szCs w:val="27"/>
          <w:lang w:val="fr-FR"/>
        </w:rPr>
        <w:t>’</w:t>
      </w:r>
      <w:r w:rsidRPr="007A2C4B">
        <w:rPr>
          <w:szCs w:val="27"/>
          <w:lang w:val="fr-FR"/>
        </w:rPr>
        <w:t xml:space="preserve">Italie elle-même. </w:t>
      </w:r>
    </w:p>
    <w:p w:rsidR="00095A5B" w:rsidRPr="007A2C4B" w:rsidRDefault="00095A5B" w:rsidP="00FA2058">
      <w:pPr>
        <w:pStyle w:val="SingleTxtG"/>
        <w:rPr>
          <w:szCs w:val="27"/>
          <w:lang w:val="fr-FR" w:eastAsia="zh-CN"/>
        </w:rPr>
      </w:pPr>
      <w:r w:rsidRPr="007A2C4B">
        <w:rPr>
          <w:lang w:val="fr-FR" w:eastAsia="zh-CN"/>
        </w:rPr>
        <w:t>34.</w:t>
      </w:r>
      <w:r w:rsidRPr="007A2C4B">
        <w:rPr>
          <w:lang w:val="fr-FR" w:eastAsia="zh-CN"/>
        </w:rPr>
        <w:tab/>
        <w:t>La Coopération italienne continue de s</w:t>
      </w:r>
      <w:r w:rsidR="00491048">
        <w:rPr>
          <w:lang w:val="fr-FR" w:eastAsia="zh-CN"/>
        </w:rPr>
        <w:t>’</w:t>
      </w:r>
      <w:r w:rsidRPr="007A2C4B">
        <w:rPr>
          <w:lang w:val="fr-FR" w:eastAsia="zh-CN"/>
        </w:rPr>
        <w:t>inspirer en particulier des OMD directement liées aux enjeux de la réduction de la pauvreté, de la santé et du développement durable. À cet égard, et afin d</w:t>
      </w:r>
      <w:r w:rsidR="00491048">
        <w:rPr>
          <w:lang w:val="fr-FR" w:eastAsia="zh-CN"/>
        </w:rPr>
        <w:t>’</w:t>
      </w:r>
      <w:r w:rsidRPr="007A2C4B">
        <w:rPr>
          <w:lang w:val="fr-FR" w:eastAsia="zh-CN"/>
        </w:rPr>
        <w:t>assurer l</w:t>
      </w:r>
      <w:r w:rsidR="00491048">
        <w:rPr>
          <w:lang w:val="fr-FR" w:eastAsia="zh-CN"/>
        </w:rPr>
        <w:t>’</w:t>
      </w:r>
      <w:r w:rsidRPr="007A2C4B">
        <w:rPr>
          <w:lang w:val="fr-FR" w:eastAsia="zh-CN"/>
        </w:rPr>
        <w:t>application systématique des principes de base que sont l</w:t>
      </w:r>
      <w:r w:rsidR="00491048">
        <w:rPr>
          <w:lang w:val="fr-FR" w:eastAsia="zh-CN"/>
        </w:rPr>
        <w:t>’</w:t>
      </w:r>
      <w:r w:rsidRPr="007A2C4B">
        <w:rPr>
          <w:lang w:val="fr-FR" w:eastAsia="zh-CN"/>
        </w:rPr>
        <w:t>égalité, la non-discrimination, la participation, la transparence et la responsabilisation dans toutes ses activités, la Coopération italienne a été dotée de cadres stratégiques pluriannuels et de directives applicables à la coopération et l</w:t>
      </w:r>
      <w:r w:rsidR="00491048">
        <w:rPr>
          <w:lang w:val="fr-FR" w:eastAsia="zh-CN"/>
        </w:rPr>
        <w:t>’</w:t>
      </w:r>
      <w:r w:rsidRPr="007A2C4B">
        <w:rPr>
          <w:lang w:val="fr-FR" w:eastAsia="zh-CN"/>
        </w:rPr>
        <w:t>assistance internationales dans certains secteurs prioritaires et domaines transversaux,</w:t>
      </w:r>
      <w:r w:rsidRPr="007A2C4B">
        <w:rPr>
          <w:szCs w:val="27"/>
          <w:lang w:val="fr-FR" w:eastAsia="zh-CN"/>
        </w:rPr>
        <w:t xml:space="preserve"> à savoir essentiellement la réduction de la pauvreté, la maîtrise démocratique, l</w:t>
      </w:r>
      <w:r w:rsidR="00491048">
        <w:rPr>
          <w:szCs w:val="27"/>
          <w:lang w:val="fr-FR" w:eastAsia="zh-CN"/>
        </w:rPr>
        <w:t>’</w:t>
      </w:r>
      <w:r w:rsidRPr="007A2C4B">
        <w:rPr>
          <w:szCs w:val="27"/>
          <w:lang w:val="fr-FR" w:eastAsia="zh-CN"/>
        </w:rPr>
        <w:t>égalité des sexes et la démarginalisation des femmes, la santé, les handicaps, les mineurs, l</w:t>
      </w:r>
      <w:r w:rsidR="00491048">
        <w:rPr>
          <w:szCs w:val="27"/>
          <w:lang w:val="fr-FR" w:eastAsia="zh-CN"/>
        </w:rPr>
        <w:t>’</w:t>
      </w:r>
      <w:r w:rsidRPr="007A2C4B">
        <w:rPr>
          <w:szCs w:val="27"/>
          <w:lang w:val="fr-FR" w:eastAsia="zh-CN"/>
        </w:rPr>
        <w:t>éducation, l</w:t>
      </w:r>
      <w:r w:rsidR="00491048">
        <w:rPr>
          <w:szCs w:val="27"/>
          <w:lang w:val="fr-FR" w:eastAsia="zh-CN"/>
        </w:rPr>
        <w:t>’</w:t>
      </w:r>
      <w:r w:rsidRPr="007A2C4B">
        <w:rPr>
          <w:szCs w:val="27"/>
          <w:lang w:val="fr-FR" w:eastAsia="zh-CN"/>
        </w:rPr>
        <w:t>agriculture et la sécurité alimentaire, et les bonnes pratiques à l</w:t>
      </w:r>
      <w:r w:rsidR="00491048">
        <w:rPr>
          <w:szCs w:val="27"/>
          <w:lang w:val="fr-FR" w:eastAsia="zh-CN"/>
        </w:rPr>
        <w:t>’</w:t>
      </w:r>
      <w:r w:rsidRPr="007A2C4B">
        <w:rPr>
          <w:szCs w:val="27"/>
          <w:lang w:val="fr-FR" w:eastAsia="zh-CN"/>
        </w:rPr>
        <w:t>intention des donateurs humanitaires. Ces directives représentent une vision commune, fruit d</w:t>
      </w:r>
      <w:r w:rsidR="00491048">
        <w:rPr>
          <w:szCs w:val="27"/>
          <w:lang w:val="fr-FR" w:eastAsia="zh-CN"/>
        </w:rPr>
        <w:t>’</w:t>
      </w:r>
      <w:r w:rsidRPr="007A2C4B">
        <w:rPr>
          <w:szCs w:val="27"/>
          <w:lang w:val="fr-FR" w:eastAsia="zh-CN"/>
        </w:rPr>
        <w:t>un processus de consultation avec toutes les parties prenantes au développement (autres ministères, institutions, organisation de la société civile) et d</w:t>
      </w:r>
      <w:r w:rsidR="00491048">
        <w:rPr>
          <w:szCs w:val="27"/>
          <w:lang w:val="fr-FR" w:eastAsia="zh-CN"/>
        </w:rPr>
        <w:t>’</w:t>
      </w:r>
      <w:r w:rsidRPr="007A2C4B">
        <w:rPr>
          <w:szCs w:val="27"/>
          <w:lang w:val="fr-FR" w:eastAsia="zh-CN"/>
        </w:rPr>
        <w:t>une compréhension partagée de la manière de travailler</w:t>
      </w:r>
      <w:r w:rsidR="00E1096E" w:rsidRPr="007A2C4B">
        <w:rPr>
          <w:szCs w:val="27"/>
          <w:lang w:val="fr-FR" w:eastAsia="zh-CN"/>
        </w:rPr>
        <w:t xml:space="preserve"> </w:t>
      </w:r>
      <w:r w:rsidRPr="007A2C4B">
        <w:rPr>
          <w:szCs w:val="27"/>
          <w:lang w:val="fr-FR" w:eastAsia="zh-CN"/>
        </w:rPr>
        <w:t>plus efficacement ensemble pour aider les pays partenaires à lutter contre la pauvreté en prenant en compte ces différentes dimensions, notamment la sécurité alimentaire, la santé, l</w:t>
      </w:r>
      <w:r w:rsidR="00491048">
        <w:rPr>
          <w:szCs w:val="27"/>
          <w:lang w:val="fr-FR" w:eastAsia="zh-CN"/>
        </w:rPr>
        <w:t>’</w:t>
      </w:r>
      <w:r w:rsidRPr="007A2C4B">
        <w:rPr>
          <w:szCs w:val="27"/>
          <w:lang w:val="fr-FR" w:eastAsia="zh-CN"/>
        </w:rPr>
        <w:t>éducation, le travail digne et d</w:t>
      </w:r>
      <w:r w:rsidRPr="007A2C4B">
        <w:rPr>
          <w:lang w:val="fr-FR"/>
        </w:rPr>
        <w:t>écent</w:t>
      </w:r>
      <w:r w:rsidRPr="007A2C4B">
        <w:rPr>
          <w:szCs w:val="27"/>
          <w:lang w:val="fr-FR" w:eastAsia="zh-CN"/>
        </w:rPr>
        <w:t xml:space="preserve"> et la durabilité environnementale</w:t>
      </w:r>
      <w:r w:rsidRPr="007A2C4B">
        <w:rPr>
          <w:szCs w:val="27"/>
          <w:lang w:val="fr-FR"/>
        </w:rPr>
        <w:t xml:space="preserve">. </w:t>
      </w:r>
    </w:p>
    <w:p w:rsidR="00095A5B" w:rsidRPr="007A2C4B" w:rsidRDefault="00095A5B" w:rsidP="00FA2058">
      <w:pPr>
        <w:pStyle w:val="SingleTxtG"/>
        <w:rPr>
          <w:szCs w:val="27"/>
          <w:lang w:val="fr-FR"/>
        </w:rPr>
      </w:pPr>
      <w:r w:rsidRPr="007A2C4B">
        <w:rPr>
          <w:lang w:val="fr-FR"/>
        </w:rPr>
        <w:t>35.</w:t>
      </w:r>
      <w:r w:rsidRPr="007A2C4B">
        <w:rPr>
          <w:lang w:val="fr-FR"/>
        </w:rPr>
        <w:tab/>
        <w:t>L</w:t>
      </w:r>
      <w:r w:rsidR="00491048">
        <w:rPr>
          <w:lang w:val="fr-FR"/>
        </w:rPr>
        <w:t>’</w:t>
      </w:r>
      <w:r w:rsidRPr="007A2C4B">
        <w:rPr>
          <w:lang w:val="fr-FR"/>
        </w:rPr>
        <w:t>Italie est résolue à appliquer les principes d</w:t>
      </w:r>
      <w:r w:rsidR="00491048">
        <w:rPr>
          <w:lang w:val="fr-FR"/>
        </w:rPr>
        <w:t>’</w:t>
      </w:r>
      <w:r w:rsidRPr="007A2C4B">
        <w:rPr>
          <w:lang w:val="fr-FR"/>
        </w:rPr>
        <w:t>efficacité de l</w:t>
      </w:r>
      <w:r w:rsidR="00491048">
        <w:rPr>
          <w:lang w:val="fr-FR"/>
        </w:rPr>
        <w:t>’</w:t>
      </w:r>
      <w:r w:rsidRPr="007A2C4B">
        <w:rPr>
          <w:lang w:val="fr-FR"/>
        </w:rPr>
        <w:t>aide énoncés dans la Déclaration de Paris et réaffirmé dans le Programme d</w:t>
      </w:r>
      <w:r w:rsidR="00491048">
        <w:rPr>
          <w:lang w:val="fr-FR"/>
        </w:rPr>
        <w:t>’</w:t>
      </w:r>
      <w:r w:rsidRPr="007A2C4B">
        <w:rPr>
          <w:lang w:val="fr-FR"/>
        </w:rPr>
        <w:t>action d</w:t>
      </w:r>
      <w:r w:rsidR="00491048">
        <w:rPr>
          <w:lang w:val="fr-FR"/>
        </w:rPr>
        <w:t>’</w:t>
      </w:r>
      <w:r w:rsidRPr="007A2C4B">
        <w:rPr>
          <w:szCs w:val="27"/>
          <w:lang w:val="fr-FR"/>
        </w:rPr>
        <w:t>Accra et le Document de partenariat de Busan. La Coopération italienne pour le développement s</w:t>
      </w:r>
      <w:r w:rsidR="00491048">
        <w:rPr>
          <w:szCs w:val="27"/>
          <w:lang w:val="fr-FR"/>
        </w:rPr>
        <w:t>’</w:t>
      </w:r>
      <w:r w:rsidRPr="007A2C4B">
        <w:rPr>
          <w:szCs w:val="27"/>
          <w:lang w:val="fr-FR"/>
        </w:rPr>
        <w:t>efforce en particulier de reprendre à son compte ces principes à tous les niveaux. Des marqueurs de l</w:t>
      </w:r>
      <w:r w:rsidR="00491048">
        <w:rPr>
          <w:szCs w:val="27"/>
          <w:lang w:val="fr-FR"/>
        </w:rPr>
        <w:t>’</w:t>
      </w:r>
      <w:r w:rsidRPr="007A2C4B">
        <w:rPr>
          <w:szCs w:val="27"/>
          <w:lang w:val="fr-FR"/>
        </w:rPr>
        <w:t>efficacité de l</w:t>
      </w:r>
      <w:r w:rsidR="00491048">
        <w:rPr>
          <w:szCs w:val="27"/>
          <w:lang w:val="fr-FR"/>
        </w:rPr>
        <w:t>’</w:t>
      </w:r>
      <w:r w:rsidRPr="007A2C4B">
        <w:rPr>
          <w:szCs w:val="27"/>
          <w:lang w:val="fr-FR"/>
        </w:rPr>
        <w:t>aide ont été adoptés en 2009 et</w:t>
      </w:r>
      <w:r w:rsidR="00E1096E" w:rsidRPr="007A2C4B">
        <w:rPr>
          <w:szCs w:val="27"/>
          <w:lang w:val="fr-FR"/>
        </w:rPr>
        <w:t xml:space="preserve"> </w:t>
      </w:r>
      <w:r w:rsidRPr="007A2C4B">
        <w:rPr>
          <w:szCs w:val="27"/>
          <w:lang w:val="fr-FR"/>
        </w:rPr>
        <w:t xml:space="preserve">tous les programmes et projets sont évalués </w:t>
      </w:r>
      <w:r w:rsidRPr="007A2C4B">
        <w:rPr>
          <w:i/>
          <w:szCs w:val="27"/>
          <w:lang w:val="fr-FR"/>
        </w:rPr>
        <w:t>ex ante</w:t>
      </w:r>
      <w:r w:rsidRPr="007A2C4B">
        <w:rPr>
          <w:szCs w:val="27"/>
          <w:lang w:val="fr-FR"/>
        </w:rPr>
        <w:t xml:space="preserve"> au regard de ces critères d</w:t>
      </w:r>
      <w:r w:rsidR="00491048">
        <w:rPr>
          <w:szCs w:val="27"/>
          <w:lang w:val="fr-FR"/>
        </w:rPr>
        <w:t>’</w:t>
      </w:r>
      <w:r w:rsidRPr="007A2C4B">
        <w:rPr>
          <w:szCs w:val="27"/>
          <w:lang w:val="fr-FR"/>
        </w:rPr>
        <w:t>efficacité. Ce mécanisme a été adopté pour veiller à ce que certains principes essentiels soient pleinement pris en compte dans les interventions de la Coopération italienne ainsi que lors de la négociation et de la ratification d</w:t>
      </w:r>
      <w:r w:rsidR="00491048">
        <w:rPr>
          <w:szCs w:val="27"/>
          <w:lang w:val="fr-FR"/>
        </w:rPr>
        <w:t>’</w:t>
      </w:r>
      <w:r w:rsidRPr="007A2C4B">
        <w:rPr>
          <w:szCs w:val="27"/>
          <w:lang w:val="fr-FR"/>
        </w:rPr>
        <w:t>accords internationaux, pour faire en sorte que les droits économiques, sociaux et culturels, en particulier ceux des groupes les plus défavorisés et marginalisés, ne soit pas compromis.</w:t>
      </w:r>
    </w:p>
    <w:p w:rsidR="00095A5B" w:rsidRPr="007A2C4B" w:rsidRDefault="00095A5B" w:rsidP="00FA2058">
      <w:pPr>
        <w:pStyle w:val="SingleTxtG"/>
        <w:rPr>
          <w:szCs w:val="27"/>
          <w:lang w:val="fr-FR"/>
        </w:rPr>
      </w:pPr>
      <w:r w:rsidRPr="007A2C4B">
        <w:rPr>
          <w:lang w:val="fr-FR"/>
        </w:rPr>
        <w:t>36.</w:t>
      </w:r>
      <w:r w:rsidRPr="007A2C4B">
        <w:rPr>
          <w:lang w:val="fr-FR"/>
        </w:rPr>
        <w:tab/>
        <w:t>L</w:t>
      </w:r>
      <w:r w:rsidR="00491048">
        <w:rPr>
          <w:lang w:val="fr-FR"/>
        </w:rPr>
        <w:t>’</w:t>
      </w:r>
      <w:r w:rsidRPr="007A2C4B">
        <w:rPr>
          <w:lang w:val="fr-FR"/>
        </w:rPr>
        <w:t>égalité des sexes et la démarginalisation des femmes bénéficient d</w:t>
      </w:r>
      <w:r w:rsidR="00491048">
        <w:rPr>
          <w:lang w:val="fr-FR"/>
        </w:rPr>
        <w:t>’</w:t>
      </w:r>
      <w:r w:rsidRPr="007A2C4B">
        <w:rPr>
          <w:lang w:val="fr-FR"/>
        </w:rPr>
        <w:t>un rang de priorité élevé dans les stratégies d</w:t>
      </w:r>
      <w:r w:rsidR="00491048">
        <w:rPr>
          <w:lang w:val="fr-FR"/>
        </w:rPr>
        <w:t>’</w:t>
      </w:r>
      <w:r w:rsidRPr="007A2C4B">
        <w:rPr>
          <w:lang w:val="fr-FR"/>
        </w:rPr>
        <w:t>aide de l</w:t>
      </w:r>
      <w:r w:rsidR="00491048">
        <w:rPr>
          <w:lang w:val="fr-FR"/>
        </w:rPr>
        <w:t>’</w:t>
      </w:r>
      <w:r w:rsidRPr="007A2C4B">
        <w:rPr>
          <w:lang w:val="fr-FR"/>
        </w:rPr>
        <w:t>Italie. Des programmes spécifiques de démarginalisation et de renforcement des capacités des femmes, visant notamment à favoriser la participation de ces dernières à la reconstruction des pays en situation de conflit ou de post-conflits (en particulier dans la région du Moyen-Orient) ont été encouragés. En outre, les questions transversales relatives à l</w:t>
      </w:r>
      <w:r w:rsidR="00491048">
        <w:rPr>
          <w:lang w:val="fr-FR"/>
        </w:rPr>
        <w:t>’</w:t>
      </w:r>
      <w:r w:rsidRPr="007A2C4B">
        <w:rPr>
          <w:lang w:val="fr-FR"/>
        </w:rPr>
        <w:t>égalité des sexes sont spécifiquement prises en considération dans tous les programmes et projets de coopération</w:t>
      </w:r>
      <w:r w:rsidRPr="007A2C4B">
        <w:rPr>
          <w:szCs w:val="27"/>
          <w:lang w:val="fr-FR"/>
        </w:rPr>
        <w:t>.</w:t>
      </w:r>
    </w:p>
    <w:p w:rsidR="00095A5B" w:rsidRPr="007A2C4B" w:rsidRDefault="00095A5B" w:rsidP="00FA2058">
      <w:pPr>
        <w:pStyle w:val="SingleTxtG"/>
        <w:rPr>
          <w:szCs w:val="27"/>
          <w:lang w:val="fr-FR"/>
        </w:rPr>
      </w:pPr>
      <w:r w:rsidRPr="007A2C4B">
        <w:rPr>
          <w:lang w:val="fr-FR"/>
        </w:rPr>
        <w:t>37.</w:t>
      </w:r>
      <w:r w:rsidRPr="007A2C4B">
        <w:rPr>
          <w:lang w:val="fr-FR"/>
        </w:rPr>
        <w:tab/>
        <w:t>En ce qui concerne les mineurs, la Coopération italienne privilégie les initiatives multisectorielles intégrées dans lesquelles les jeunes générations ont le statut de ressource fondamentale pour le développement durable</w:t>
      </w:r>
      <w:r w:rsidRPr="007A2C4B">
        <w:rPr>
          <w:szCs w:val="27"/>
          <w:lang w:val="fr-FR"/>
        </w:rPr>
        <w:t>, la consolidation des processus d</w:t>
      </w:r>
      <w:r w:rsidR="00491048">
        <w:rPr>
          <w:szCs w:val="27"/>
          <w:lang w:val="fr-FR"/>
        </w:rPr>
        <w:t>’</w:t>
      </w:r>
      <w:r w:rsidRPr="007A2C4B">
        <w:rPr>
          <w:szCs w:val="27"/>
          <w:lang w:val="fr-FR"/>
        </w:rPr>
        <w:t>instauration de la démocratie et de la paix et le renforcement des politiques d</w:t>
      </w:r>
      <w:r w:rsidR="00491048">
        <w:rPr>
          <w:szCs w:val="27"/>
          <w:lang w:val="fr-FR"/>
        </w:rPr>
        <w:t>’</w:t>
      </w:r>
      <w:r w:rsidRPr="007A2C4B">
        <w:rPr>
          <w:szCs w:val="27"/>
          <w:lang w:val="fr-FR"/>
        </w:rPr>
        <w:t>égalité des sexes. Dans ce domaine, l</w:t>
      </w:r>
      <w:r w:rsidR="00491048">
        <w:rPr>
          <w:szCs w:val="27"/>
          <w:lang w:val="fr-FR"/>
        </w:rPr>
        <w:t>’</w:t>
      </w:r>
      <w:r w:rsidRPr="007A2C4B">
        <w:rPr>
          <w:szCs w:val="27"/>
          <w:lang w:val="fr-FR"/>
        </w:rPr>
        <w:t>Italie intervient au niveau tant bilatéral que multilatéral en collaboration avec les organismes des Nations Unies, les autorités régionales et locales et les organisations de la société civile. Des programmes et projets sont consacrés à la promotion des droits fondamentaux et civils des enfants, adolescents et jeunes des deux sexes afin de renforcer et pérenniser une action de transformation culturelle propre à contrecarrer toutes les formes de disparités et de discrimination entre les êtres humains dès leur naissance. Les initiatives de Coopération italienne s</w:t>
      </w:r>
      <w:r w:rsidR="00491048">
        <w:rPr>
          <w:szCs w:val="27"/>
          <w:lang w:val="fr-FR"/>
        </w:rPr>
        <w:t>’</w:t>
      </w:r>
      <w:r w:rsidRPr="007A2C4B">
        <w:rPr>
          <w:szCs w:val="27"/>
          <w:lang w:val="fr-FR"/>
        </w:rPr>
        <w:t>attaquent en particulier aux facteurs qui sont à la base des situations difficiles et préjudiciables pour les mineurs tels que la pauvreté extrême, l</w:t>
      </w:r>
      <w:r w:rsidR="00491048">
        <w:rPr>
          <w:szCs w:val="27"/>
          <w:lang w:val="fr-FR"/>
        </w:rPr>
        <w:t>’</w:t>
      </w:r>
      <w:r w:rsidRPr="007A2C4B">
        <w:rPr>
          <w:szCs w:val="27"/>
          <w:lang w:val="fr-FR"/>
        </w:rPr>
        <w:t>éclatement des structures familiales et communautaires, l</w:t>
      </w:r>
      <w:r w:rsidR="00491048">
        <w:rPr>
          <w:szCs w:val="27"/>
          <w:lang w:val="fr-FR"/>
        </w:rPr>
        <w:t>’</w:t>
      </w:r>
      <w:r w:rsidRPr="007A2C4B">
        <w:rPr>
          <w:szCs w:val="27"/>
          <w:lang w:val="fr-FR"/>
        </w:rPr>
        <w:t xml:space="preserve">exclusion sociale, la traite internationale des personnes (en particulier les </w:t>
      </w:r>
      <w:r w:rsidR="00FA2058" w:rsidRPr="007A2C4B">
        <w:rPr>
          <w:szCs w:val="27"/>
          <w:lang w:val="fr-FR"/>
        </w:rPr>
        <w:t>«</w:t>
      </w:r>
      <w:r w:rsidRPr="007A2C4B">
        <w:rPr>
          <w:szCs w:val="27"/>
          <w:lang w:val="fr-FR"/>
        </w:rPr>
        <w:t>femmes</w:t>
      </w:r>
      <w:r w:rsidR="007A4331" w:rsidRPr="007A2C4B">
        <w:rPr>
          <w:szCs w:val="27"/>
          <w:lang w:val="fr-FR"/>
        </w:rPr>
        <w:t>»</w:t>
      </w:r>
      <w:r w:rsidRPr="007A2C4B">
        <w:rPr>
          <w:szCs w:val="27"/>
          <w:lang w:val="fr-FR"/>
        </w:rPr>
        <w:t xml:space="preserve"> encore mineures, les adolescents et les enfants), les pires formes de travail des enfants, les enfants soldats dans les conflits armés, et les migrations d</w:t>
      </w:r>
      <w:r w:rsidR="00491048">
        <w:rPr>
          <w:szCs w:val="27"/>
          <w:lang w:val="fr-FR"/>
        </w:rPr>
        <w:t>’</w:t>
      </w:r>
      <w:r w:rsidRPr="007A2C4B">
        <w:rPr>
          <w:szCs w:val="27"/>
          <w:lang w:val="fr-FR"/>
        </w:rPr>
        <w:t>enfants et d</w:t>
      </w:r>
      <w:r w:rsidR="00491048">
        <w:rPr>
          <w:szCs w:val="27"/>
          <w:lang w:val="fr-FR"/>
        </w:rPr>
        <w:t>’</w:t>
      </w:r>
      <w:r w:rsidRPr="007A2C4B">
        <w:rPr>
          <w:szCs w:val="27"/>
          <w:lang w:val="fr-FR"/>
        </w:rPr>
        <w:t>adolescents non accompagnés. Les organismes italiens de coopération, en collaboration avec les administrations régionales, les autorités locales et les organisations de la société civile, favorisent en outre les initiatives d</w:t>
      </w:r>
      <w:r w:rsidR="00491048">
        <w:rPr>
          <w:szCs w:val="27"/>
          <w:lang w:val="fr-FR"/>
        </w:rPr>
        <w:t>’</w:t>
      </w:r>
      <w:r w:rsidRPr="007A2C4B">
        <w:rPr>
          <w:szCs w:val="27"/>
          <w:lang w:val="fr-FR"/>
        </w:rPr>
        <w:t xml:space="preserve">éducation et de sensibilisation visant </w:t>
      </w:r>
      <w:r w:rsidRPr="007A2C4B">
        <w:rPr>
          <w:lang w:val="fr-FR"/>
        </w:rPr>
        <w:t>à</w:t>
      </w:r>
      <w:r w:rsidRPr="007A2C4B" w:rsidDel="00DD57DC">
        <w:rPr>
          <w:szCs w:val="27"/>
          <w:lang w:val="fr-FR"/>
        </w:rPr>
        <w:t xml:space="preserve"> </w:t>
      </w:r>
      <w:r w:rsidRPr="007A2C4B">
        <w:rPr>
          <w:szCs w:val="27"/>
          <w:lang w:val="fr-FR"/>
        </w:rPr>
        <w:t>mieux faire connaître la situation des enfants et des adolescents dans différents pays ainsi que dans les communautés d</w:t>
      </w:r>
      <w:r w:rsidR="00491048">
        <w:rPr>
          <w:szCs w:val="27"/>
          <w:lang w:val="fr-FR"/>
        </w:rPr>
        <w:t>’</w:t>
      </w:r>
      <w:r w:rsidR="003B7AA4" w:rsidRPr="007A2C4B">
        <w:rPr>
          <w:szCs w:val="27"/>
          <w:lang w:val="fr-FR"/>
        </w:rPr>
        <w:t>immigré</w:t>
      </w:r>
      <w:r w:rsidRPr="007A2C4B">
        <w:rPr>
          <w:szCs w:val="27"/>
          <w:lang w:val="fr-FR"/>
        </w:rPr>
        <w:t>s en Italie. Enfin, l</w:t>
      </w:r>
      <w:r w:rsidR="00491048">
        <w:rPr>
          <w:szCs w:val="27"/>
          <w:lang w:val="fr-FR"/>
        </w:rPr>
        <w:t>’</w:t>
      </w:r>
      <w:r w:rsidRPr="007A2C4B">
        <w:rPr>
          <w:szCs w:val="27"/>
          <w:lang w:val="fr-FR"/>
        </w:rPr>
        <w:t>Italie a dernièrement mis à jour les directives sur les handicaps (élaborées en 2002) en y introduisant les 13 sites et instruments d</w:t>
      </w:r>
      <w:r w:rsidR="00491048">
        <w:rPr>
          <w:szCs w:val="27"/>
          <w:lang w:val="fr-FR"/>
        </w:rPr>
        <w:t>’</w:t>
      </w:r>
      <w:r w:rsidRPr="007A2C4B">
        <w:rPr>
          <w:szCs w:val="27"/>
          <w:lang w:val="fr-FR"/>
        </w:rPr>
        <w:t>intégration de cette question aux programmes et projets de coopération pour le développement.</w:t>
      </w:r>
    </w:p>
    <w:p w:rsidR="00095A5B" w:rsidRPr="007A2C4B" w:rsidRDefault="00095A5B" w:rsidP="00FA2058">
      <w:pPr>
        <w:pStyle w:val="SingleTxtG"/>
        <w:rPr>
          <w:szCs w:val="27"/>
          <w:lang w:val="fr-FR"/>
        </w:rPr>
      </w:pPr>
      <w:r w:rsidRPr="007A2C4B">
        <w:rPr>
          <w:lang w:val="fr-FR"/>
        </w:rPr>
        <w:t>38.</w:t>
      </w:r>
      <w:r w:rsidRPr="007A2C4B">
        <w:rPr>
          <w:lang w:val="fr-FR"/>
        </w:rPr>
        <w:tab/>
        <w:t>Reconnaissant le droit de tout un chacun à l</w:t>
      </w:r>
      <w:r w:rsidR="00491048">
        <w:rPr>
          <w:lang w:val="fr-FR"/>
        </w:rPr>
        <w:t>’</w:t>
      </w:r>
      <w:r w:rsidRPr="007A2C4B">
        <w:rPr>
          <w:lang w:val="fr-FR"/>
        </w:rPr>
        <w:t>éducation, conformément à l</w:t>
      </w:r>
      <w:r w:rsidR="00491048">
        <w:rPr>
          <w:lang w:val="fr-FR"/>
        </w:rPr>
        <w:t>’</w:t>
      </w:r>
      <w:r w:rsidRPr="007A2C4B">
        <w:rPr>
          <w:lang w:val="fr-FR"/>
        </w:rPr>
        <w:t>O</w:t>
      </w:r>
      <w:r w:rsidRPr="007A2C4B">
        <w:rPr>
          <w:szCs w:val="27"/>
          <w:lang w:val="fr-FR"/>
        </w:rPr>
        <w:t>MD 2 (</w:t>
      </w:r>
      <w:r w:rsidR="00FA2058" w:rsidRPr="007A2C4B">
        <w:rPr>
          <w:szCs w:val="27"/>
          <w:lang w:val="fr-FR"/>
        </w:rPr>
        <w:t>«</w:t>
      </w:r>
      <w:r w:rsidRPr="007A2C4B">
        <w:rPr>
          <w:szCs w:val="27"/>
          <w:lang w:val="fr-FR"/>
        </w:rPr>
        <w:t>réaliser l</w:t>
      </w:r>
      <w:r w:rsidR="00491048">
        <w:rPr>
          <w:szCs w:val="27"/>
          <w:lang w:val="fr-FR"/>
        </w:rPr>
        <w:t>’</w:t>
      </w:r>
      <w:r w:rsidRPr="007A2C4B">
        <w:rPr>
          <w:szCs w:val="27"/>
          <w:lang w:val="fr-FR"/>
        </w:rPr>
        <w:t>enseignement primaire universel</w:t>
      </w:r>
      <w:r w:rsidR="007A4331" w:rsidRPr="007A2C4B">
        <w:rPr>
          <w:szCs w:val="27"/>
          <w:lang w:val="fr-FR"/>
        </w:rPr>
        <w:t>»</w:t>
      </w:r>
      <w:r w:rsidRPr="007A2C4B">
        <w:rPr>
          <w:szCs w:val="27"/>
          <w:lang w:val="fr-FR"/>
        </w:rPr>
        <w:t>), la coopération italienne a contribué à l</w:t>
      </w:r>
      <w:r w:rsidR="00491048">
        <w:rPr>
          <w:szCs w:val="27"/>
          <w:lang w:val="fr-FR"/>
        </w:rPr>
        <w:t>’</w:t>
      </w:r>
      <w:r w:rsidRPr="007A2C4B">
        <w:rPr>
          <w:szCs w:val="27"/>
          <w:lang w:val="fr-FR"/>
        </w:rPr>
        <w:t xml:space="preserve">initiative dite du </w:t>
      </w:r>
      <w:r w:rsidR="00FA2058" w:rsidRPr="007A2C4B">
        <w:rPr>
          <w:szCs w:val="27"/>
          <w:lang w:val="fr-FR"/>
        </w:rPr>
        <w:t>«</w:t>
      </w:r>
      <w:r w:rsidRPr="007A2C4B">
        <w:rPr>
          <w:szCs w:val="27"/>
          <w:lang w:val="fr-FR"/>
        </w:rPr>
        <w:t>Premier volet de l</w:t>
      </w:r>
      <w:r w:rsidR="00491048">
        <w:rPr>
          <w:szCs w:val="27"/>
          <w:lang w:val="fr-FR"/>
        </w:rPr>
        <w:t>’</w:t>
      </w:r>
      <w:r w:rsidR="002E37BE" w:rsidRPr="007A2C4B">
        <w:rPr>
          <w:szCs w:val="27"/>
          <w:lang w:val="fr-FR"/>
        </w:rPr>
        <w:t>Éducation</w:t>
      </w:r>
      <w:r w:rsidRPr="007A2C4B">
        <w:rPr>
          <w:szCs w:val="27"/>
          <w:lang w:val="fr-FR"/>
        </w:rPr>
        <w:t xml:space="preserve"> pour tous</w:t>
      </w:r>
      <w:r w:rsidR="007A4331" w:rsidRPr="007A2C4B">
        <w:rPr>
          <w:szCs w:val="27"/>
          <w:lang w:val="fr-FR"/>
        </w:rPr>
        <w:t>»</w:t>
      </w:r>
      <w:r w:rsidRPr="007A2C4B">
        <w:rPr>
          <w:szCs w:val="27"/>
          <w:lang w:val="fr-FR"/>
        </w:rPr>
        <w:t xml:space="preserve"> et son ossature financière, le Fonds pour l</w:t>
      </w:r>
      <w:r w:rsidR="00491048">
        <w:rPr>
          <w:szCs w:val="27"/>
          <w:lang w:val="fr-FR"/>
        </w:rPr>
        <w:t>’</w:t>
      </w:r>
      <w:r w:rsidRPr="007A2C4B">
        <w:rPr>
          <w:szCs w:val="27"/>
          <w:lang w:val="fr-FR"/>
        </w:rPr>
        <w:t>Éducation pour tous, auquel elle a versé au total 32 millions de dollars des États-Unis entre 2003 et 2006.</w:t>
      </w:r>
    </w:p>
    <w:p w:rsidR="00095A5B" w:rsidRPr="007A2C4B" w:rsidRDefault="00095A5B" w:rsidP="00FA2058">
      <w:pPr>
        <w:pStyle w:val="SingleTxtG"/>
        <w:rPr>
          <w:szCs w:val="26"/>
          <w:lang w:val="fr-FR"/>
        </w:rPr>
      </w:pPr>
      <w:r w:rsidRPr="007A2C4B">
        <w:rPr>
          <w:lang w:val="fr-FR"/>
        </w:rPr>
        <w:t>39.</w:t>
      </w:r>
      <w:r w:rsidRPr="007A2C4B">
        <w:rPr>
          <w:lang w:val="fr-FR"/>
        </w:rPr>
        <w:tab/>
        <w:t>Chaque année, le Ministère de l</w:t>
      </w:r>
      <w:r w:rsidR="00491048">
        <w:rPr>
          <w:lang w:val="fr-FR"/>
        </w:rPr>
        <w:t>’</w:t>
      </w:r>
      <w:r w:rsidRPr="007A2C4B">
        <w:rPr>
          <w:lang w:val="fr-FR"/>
        </w:rPr>
        <w:t>éducation définie des affectations distinctes de fonds à consacrer à l</w:t>
      </w:r>
      <w:r w:rsidR="00491048">
        <w:rPr>
          <w:lang w:val="fr-FR"/>
        </w:rPr>
        <w:t>’</w:t>
      </w:r>
      <w:r w:rsidRPr="007A2C4B">
        <w:rPr>
          <w:lang w:val="fr-FR"/>
        </w:rPr>
        <w:t>octroi de bourses et à la fourniture de manuels scolaires gratuits aux enfants de familles pauvres pour l</w:t>
      </w:r>
      <w:r w:rsidR="00491048">
        <w:rPr>
          <w:lang w:val="fr-FR"/>
        </w:rPr>
        <w:t>’</w:t>
      </w:r>
      <w:r w:rsidRPr="007A2C4B">
        <w:rPr>
          <w:lang w:val="fr-FR"/>
        </w:rPr>
        <w:t>année 2011. Ces fonds on</w:t>
      </w:r>
      <w:r w:rsidR="007A4331" w:rsidRPr="007A2C4B">
        <w:rPr>
          <w:lang w:val="fr-FR"/>
        </w:rPr>
        <w:t>t été répartis comme suit</w:t>
      </w:r>
      <w:r w:rsidR="00E1096E" w:rsidRPr="007A2C4B">
        <w:rPr>
          <w:lang w:val="fr-FR"/>
        </w:rPr>
        <w:t>:</w:t>
      </w:r>
      <w:r w:rsidR="007A4331" w:rsidRPr="007A2C4B">
        <w:rPr>
          <w:lang w:val="fr-FR"/>
        </w:rPr>
        <w:t xml:space="preserve"> 103 </w:t>
      </w:r>
      <w:r w:rsidRPr="007A2C4B">
        <w:rPr>
          <w:lang w:val="fr-FR"/>
        </w:rPr>
        <w:t>millions d</w:t>
      </w:r>
      <w:r w:rsidR="00491048">
        <w:rPr>
          <w:lang w:val="fr-FR"/>
        </w:rPr>
        <w:t>’</w:t>
      </w:r>
      <w:r w:rsidRPr="007A2C4B">
        <w:rPr>
          <w:lang w:val="fr-FR"/>
        </w:rPr>
        <w:t>euros pour les manuels gratuits et 15 325 000 euros pour les bourses</w:t>
      </w:r>
      <w:r w:rsidRPr="007A2C4B">
        <w:rPr>
          <w:szCs w:val="26"/>
          <w:lang w:val="fr-FR"/>
        </w:rPr>
        <w:t>.</w:t>
      </w:r>
    </w:p>
    <w:p w:rsidR="00095A5B" w:rsidRPr="007A2C4B" w:rsidRDefault="00095A5B" w:rsidP="007A4331">
      <w:pPr>
        <w:pStyle w:val="SingleTxtG"/>
        <w:rPr>
          <w:szCs w:val="27"/>
          <w:lang w:val="fr-FR"/>
        </w:rPr>
      </w:pPr>
      <w:r w:rsidRPr="007A2C4B">
        <w:rPr>
          <w:lang w:val="fr-FR"/>
        </w:rPr>
        <w:t>40.</w:t>
      </w:r>
      <w:r w:rsidRPr="007A2C4B">
        <w:rPr>
          <w:lang w:val="fr-FR"/>
        </w:rPr>
        <w:tab/>
        <w:t>S</w:t>
      </w:r>
      <w:r w:rsidR="00491048">
        <w:rPr>
          <w:lang w:val="fr-FR"/>
        </w:rPr>
        <w:t>’</w:t>
      </w:r>
      <w:r w:rsidRPr="007A2C4B">
        <w:rPr>
          <w:lang w:val="fr-FR"/>
        </w:rPr>
        <w:t>agissant de la réalisation des O</w:t>
      </w:r>
      <w:r w:rsidRPr="007A2C4B">
        <w:rPr>
          <w:szCs w:val="27"/>
          <w:lang w:val="fr-FR"/>
        </w:rPr>
        <w:t>MD 4 (</w:t>
      </w:r>
      <w:r w:rsidR="00FA2058" w:rsidRPr="007A2C4B">
        <w:rPr>
          <w:szCs w:val="27"/>
          <w:lang w:val="fr-FR"/>
        </w:rPr>
        <w:t>«</w:t>
      </w:r>
      <w:r w:rsidRPr="007A2C4B">
        <w:rPr>
          <w:szCs w:val="27"/>
          <w:lang w:val="fr-FR"/>
        </w:rPr>
        <w:t>rédu</w:t>
      </w:r>
      <w:r w:rsidR="00FA2058" w:rsidRPr="007A2C4B">
        <w:rPr>
          <w:szCs w:val="27"/>
          <w:lang w:val="fr-FR"/>
        </w:rPr>
        <w:t>ire la mortalité infantile</w:t>
      </w:r>
      <w:r w:rsidR="007A4331" w:rsidRPr="007A2C4B">
        <w:rPr>
          <w:szCs w:val="27"/>
          <w:lang w:val="fr-FR"/>
        </w:rPr>
        <w:t>»</w:t>
      </w:r>
      <w:r w:rsidR="00FA2058" w:rsidRPr="007A2C4B">
        <w:rPr>
          <w:szCs w:val="27"/>
          <w:lang w:val="fr-FR"/>
        </w:rPr>
        <w:t>), 5 </w:t>
      </w:r>
      <w:r w:rsidRPr="007A2C4B">
        <w:rPr>
          <w:szCs w:val="27"/>
          <w:lang w:val="fr-FR"/>
        </w:rPr>
        <w:t>(</w:t>
      </w:r>
      <w:r w:rsidR="00FA2058" w:rsidRPr="007A2C4B">
        <w:rPr>
          <w:szCs w:val="27"/>
          <w:lang w:val="fr-FR"/>
        </w:rPr>
        <w:t>«</w:t>
      </w:r>
      <w:r w:rsidRPr="007A2C4B">
        <w:rPr>
          <w:szCs w:val="27"/>
          <w:lang w:val="fr-FR"/>
        </w:rPr>
        <w:t>améliorer la santé maternelle</w:t>
      </w:r>
      <w:r w:rsidR="007A4331" w:rsidRPr="007A2C4B">
        <w:rPr>
          <w:szCs w:val="27"/>
          <w:lang w:val="fr-FR"/>
        </w:rPr>
        <w:t>»</w:t>
      </w:r>
      <w:r w:rsidRPr="007A2C4B">
        <w:rPr>
          <w:szCs w:val="27"/>
          <w:lang w:val="fr-FR"/>
        </w:rPr>
        <w:t>) et 6 (</w:t>
      </w:r>
      <w:r w:rsidR="00FA2058" w:rsidRPr="007A2C4B">
        <w:rPr>
          <w:szCs w:val="27"/>
          <w:lang w:val="fr-FR"/>
        </w:rPr>
        <w:t>«</w:t>
      </w:r>
      <w:r w:rsidRPr="007A2C4B">
        <w:rPr>
          <w:szCs w:val="27"/>
          <w:lang w:val="fr-FR"/>
        </w:rPr>
        <w:t>lutter contre le VIH/sida, le paludisme et d</w:t>
      </w:r>
      <w:r w:rsidR="00491048">
        <w:rPr>
          <w:szCs w:val="27"/>
          <w:lang w:val="fr-FR"/>
        </w:rPr>
        <w:t>’</w:t>
      </w:r>
      <w:r w:rsidRPr="007A2C4B">
        <w:rPr>
          <w:szCs w:val="27"/>
          <w:lang w:val="fr-FR"/>
        </w:rPr>
        <w:t xml:space="preserve">autres maladies </w:t>
      </w:r>
      <w:r w:rsidR="007A4331" w:rsidRPr="007A2C4B">
        <w:rPr>
          <w:szCs w:val="27"/>
          <w:lang w:val="fr-FR"/>
        </w:rPr>
        <w:t>«</w:t>
      </w:r>
      <w:r w:rsidRPr="007A2C4B">
        <w:rPr>
          <w:szCs w:val="27"/>
          <w:lang w:val="fr-FR"/>
        </w:rPr>
        <w:t>), la coopération italienne est constamment axée sur l</w:t>
      </w:r>
      <w:r w:rsidR="00491048">
        <w:rPr>
          <w:szCs w:val="27"/>
          <w:lang w:val="fr-FR"/>
        </w:rPr>
        <w:t>’</w:t>
      </w:r>
      <w:r w:rsidRPr="007A2C4B">
        <w:rPr>
          <w:szCs w:val="27"/>
          <w:lang w:val="fr-FR"/>
        </w:rPr>
        <w:t>exécution de programmes et de projets visant à améliorer les soins de santé primaires et la santé maternelle et infantile, essentiellement dans les pays de l</w:t>
      </w:r>
      <w:r w:rsidR="00491048">
        <w:rPr>
          <w:szCs w:val="27"/>
          <w:lang w:val="fr-FR"/>
        </w:rPr>
        <w:t>’</w:t>
      </w:r>
      <w:r w:rsidRPr="007A2C4B">
        <w:rPr>
          <w:szCs w:val="27"/>
          <w:lang w:val="fr-FR"/>
        </w:rPr>
        <w:t>Afrique subsaharienne, et sur les contributions au Fonds mondial de lutte contre le VIH/sida, la tuberculose et le paludisme, qui représentent au total depuis 2011 plus d</w:t>
      </w:r>
      <w:r w:rsidR="00491048">
        <w:rPr>
          <w:szCs w:val="27"/>
          <w:lang w:val="fr-FR"/>
        </w:rPr>
        <w:t>’</w:t>
      </w:r>
      <w:r w:rsidRPr="007A2C4B">
        <w:rPr>
          <w:szCs w:val="27"/>
          <w:lang w:val="fr-FR"/>
        </w:rPr>
        <w:t>un milliard de dollars des États-Unis (282 millions entre 2006 et 2008). L</w:t>
      </w:r>
      <w:r w:rsidR="00491048">
        <w:rPr>
          <w:szCs w:val="27"/>
          <w:lang w:val="fr-FR"/>
        </w:rPr>
        <w:t>’</w:t>
      </w:r>
      <w:r w:rsidRPr="007A2C4B">
        <w:rPr>
          <w:szCs w:val="27"/>
          <w:lang w:val="fr-FR"/>
        </w:rPr>
        <w:t>Italie a également contribué au lancement d</w:t>
      </w:r>
      <w:r w:rsidR="00491048">
        <w:rPr>
          <w:szCs w:val="27"/>
          <w:lang w:val="fr-FR"/>
        </w:rPr>
        <w:t>’</w:t>
      </w:r>
      <w:r w:rsidRPr="007A2C4B">
        <w:rPr>
          <w:szCs w:val="27"/>
          <w:lang w:val="fr-FR"/>
        </w:rPr>
        <w:t>instruments financiers innovants en faveur de la santé, permettant de soutenir les programmes de recherche-de vaccination, de lutte contre les maladies et d</w:t>
      </w:r>
      <w:r w:rsidR="00491048">
        <w:rPr>
          <w:szCs w:val="27"/>
          <w:lang w:val="fr-FR"/>
        </w:rPr>
        <w:t>’</w:t>
      </w:r>
      <w:r w:rsidRPr="007A2C4B">
        <w:rPr>
          <w:szCs w:val="27"/>
          <w:lang w:val="fr-FR"/>
        </w:rPr>
        <w:t>amélioration de l</w:t>
      </w:r>
      <w:r w:rsidR="00491048">
        <w:rPr>
          <w:szCs w:val="27"/>
          <w:lang w:val="fr-FR"/>
        </w:rPr>
        <w:t>’</w:t>
      </w:r>
      <w:r w:rsidRPr="007A2C4B">
        <w:rPr>
          <w:szCs w:val="27"/>
          <w:lang w:val="fr-FR"/>
        </w:rPr>
        <w:t>offre et de l</w:t>
      </w:r>
      <w:r w:rsidR="00491048">
        <w:rPr>
          <w:szCs w:val="27"/>
          <w:lang w:val="fr-FR"/>
        </w:rPr>
        <w:t>’</w:t>
      </w:r>
      <w:r w:rsidRPr="007A2C4B">
        <w:rPr>
          <w:szCs w:val="27"/>
          <w:lang w:val="fr-FR"/>
        </w:rPr>
        <w:t>accès abordables en matière de médicaments, dans le cadre notamment de l</w:t>
      </w:r>
      <w:r w:rsidR="00491048">
        <w:rPr>
          <w:szCs w:val="27"/>
          <w:lang w:val="fr-FR"/>
        </w:rPr>
        <w:t>’</w:t>
      </w:r>
      <w:r w:rsidRPr="007A2C4B">
        <w:rPr>
          <w:szCs w:val="27"/>
          <w:lang w:val="fr-FR"/>
        </w:rPr>
        <w:t>Engagement préalable relatif au marché pour les vaccins (AMC), de la Facilité financière internationale pour la vaccination (IFFIm) et du programme Dette/Santé basé sur l</w:t>
      </w:r>
      <w:r w:rsidR="00491048">
        <w:rPr>
          <w:szCs w:val="27"/>
          <w:lang w:val="fr-FR"/>
        </w:rPr>
        <w:t>’</w:t>
      </w:r>
      <w:r w:rsidRPr="007A2C4B">
        <w:rPr>
          <w:szCs w:val="27"/>
          <w:lang w:val="fr-FR"/>
        </w:rPr>
        <w:t>expérience italienne des programmes de conversion de la dette au service du développement exécutés dans plusieurs pays.</w:t>
      </w:r>
    </w:p>
    <w:p w:rsidR="00095A5B" w:rsidRPr="007A2C4B" w:rsidRDefault="00095A5B" w:rsidP="00FA2058">
      <w:pPr>
        <w:pStyle w:val="SingleTxtG"/>
        <w:rPr>
          <w:szCs w:val="27"/>
          <w:lang w:val="fr-FR"/>
        </w:rPr>
      </w:pPr>
      <w:r w:rsidRPr="007A2C4B">
        <w:rPr>
          <w:lang w:val="fr-FR"/>
        </w:rPr>
        <w:t>41.</w:t>
      </w:r>
      <w:r w:rsidRPr="007A2C4B">
        <w:rPr>
          <w:lang w:val="fr-FR"/>
        </w:rPr>
        <w:tab/>
        <w:t>Les sérieuses restrictions budgétaires récentes ont obligée l</w:t>
      </w:r>
      <w:r w:rsidR="00491048">
        <w:rPr>
          <w:lang w:val="fr-FR"/>
        </w:rPr>
        <w:t>’</w:t>
      </w:r>
      <w:r w:rsidRPr="007A2C4B">
        <w:rPr>
          <w:lang w:val="fr-FR"/>
        </w:rPr>
        <w:t>Italie à revoir sa trajectoire de réalisation d</w:t>
      </w:r>
      <w:r w:rsidR="00491048">
        <w:rPr>
          <w:lang w:val="fr-FR"/>
        </w:rPr>
        <w:t>’</w:t>
      </w:r>
      <w:r w:rsidRPr="007A2C4B">
        <w:rPr>
          <w:lang w:val="fr-FR"/>
        </w:rPr>
        <w:t>une augmentation progressive du volume de l</w:t>
      </w:r>
      <w:r w:rsidR="00491048">
        <w:rPr>
          <w:lang w:val="fr-FR"/>
        </w:rPr>
        <w:t>’</w:t>
      </w:r>
      <w:r w:rsidRPr="007A2C4B">
        <w:rPr>
          <w:lang w:val="fr-FR"/>
        </w:rPr>
        <w:t>aide au développement consacrée à l</w:t>
      </w:r>
      <w:r w:rsidR="00491048">
        <w:rPr>
          <w:lang w:val="fr-FR"/>
        </w:rPr>
        <w:t>’</w:t>
      </w:r>
      <w:r w:rsidRPr="007A2C4B">
        <w:rPr>
          <w:lang w:val="fr-FR"/>
        </w:rPr>
        <w:t>objectif final pour 2015 convenu à</w:t>
      </w:r>
      <w:r w:rsidRPr="007A2C4B">
        <w:rPr>
          <w:szCs w:val="27"/>
          <w:lang w:val="fr-FR"/>
        </w:rPr>
        <w:t xml:space="preserve"> Monterrey. La diminution du montant des fonds alloués aux activités de coopération pour le développement dans la Loi de finances annuelle depuis 2009 doit néanmoins être replacé dans l</w:t>
      </w:r>
      <w:r w:rsidR="00491048">
        <w:rPr>
          <w:szCs w:val="27"/>
          <w:lang w:val="fr-FR"/>
        </w:rPr>
        <w:t>’</w:t>
      </w:r>
      <w:r w:rsidRPr="007A2C4B">
        <w:rPr>
          <w:szCs w:val="27"/>
          <w:lang w:val="fr-FR"/>
        </w:rPr>
        <w:t>ensemble de son cont</w:t>
      </w:r>
      <w:r w:rsidR="007A4331" w:rsidRPr="007A2C4B">
        <w:rPr>
          <w:szCs w:val="27"/>
          <w:lang w:val="fr-FR"/>
        </w:rPr>
        <w:t>exte: en réalité, jusqu</w:t>
      </w:r>
      <w:r w:rsidR="00491048">
        <w:rPr>
          <w:szCs w:val="27"/>
          <w:lang w:val="fr-FR"/>
        </w:rPr>
        <w:t>’</w:t>
      </w:r>
      <w:r w:rsidR="007A4331" w:rsidRPr="007A2C4B">
        <w:rPr>
          <w:szCs w:val="27"/>
          <w:lang w:val="fr-FR"/>
        </w:rPr>
        <w:t>en 2007-</w:t>
      </w:r>
      <w:r w:rsidRPr="007A2C4B">
        <w:rPr>
          <w:szCs w:val="27"/>
          <w:lang w:val="fr-FR"/>
        </w:rPr>
        <w:t>2008, l</w:t>
      </w:r>
      <w:r w:rsidR="00491048">
        <w:rPr>
          <w:szCs w:val="27"/>
          <w:lang w:val="fr-FR"/>
        </w:rPr>
        <w:t>’</w:t>
      </w:r>
      <w:r w:rsidRPr="007A2C4B">
        <w:rPr>
          <w:szCs w:val="27"/>
          <w:lang w:val="fr-FR"/>
        </w:rPr>
        <w:t>Italie faisait partie des grands pays donateurs d</w:t>
      </w:r>
      <w:r w:rsidR="00491048">
        <w:rPr>
          <w:szCs w:val="27"/>
          <w:lang w:val="fr-FR"/>
        </w:rPr>
        <w:t>’</w:t>
      </w:r>
      <w:r w:rsidRPr="007A2C4B">
        <w:rPr>
          <w:szCs w:val="27"/>
          <w:lang w:val="fr-FR"/>
        </w:rPr>
        <w:t>assistance technique et financière aux activités de développement dans les pays partenaires, ainsi que par le biais de ses contributions aux O.N.G., aux organisations internationales, à la Commission européenne et au Fonds mondial de lutte contre le sida, la tuberculose et le paludisme. De plus, une partie seulement des fonds de l</w:t>
      </w:r>
      <w:r w:rsidR="00491048">
        <w:rPr>
          <w:szCs w:val="27"/>
          <w:lang w:val="fr-FR"/>
        </w:rPr>
        <w:t>’</w:t>
      </w:r>
      <w:r w:rsidRPr="007A2C4B">
        <w:rPr>
          <w:szCs w:val="27"/>
          <w:lang w:val="fr-FR"/>
        </w:rPr>
        <w:t>aide publique au développement (APD) est gérée par le Service de la coopération du Ministère des affaires étrangères, (comme il ressort des tableaux 1 et 2 ci-dessous) car d</w:t>
      </w:r>
      <w:r w:rsidR="00491048">
        <w:rPr>
          <w:szCs w:val="27"/>
          <w:lang w:val="fr-FR"/>
        </w:rPr>
        <w:t>’</w:t>
      </w:r>
      <w:r w:rsidRPr="007A2C4B">
        <w:rPr>
          <w:szCs w:val="27"/>
          <w:lang w:val="fr-FR"/>
        </w:rPr>
        <w:t>autres parties compétentes dans ce domaine contribuent aussi à la mise en œuvre d</w:t>
      </w:r>
      <w:r w:rsidR="00491048">
        <w:rPr>
          <w:szCs w:val="27"/>
          <w:lang w:val="fr-FR"/>
        </w:rPr>
        <w:t>’</w:t>
      </w:r>
      <w:r w:rsidRPr="007A2C4B">
        <w:rPr>
          <w:szCs w:val="27"/>
          <w:lang w:val="fr-FR"/>
        </w:rPr>
        <w:t>activités de coopération pour le développement et fournissent un financement supplémentaire, principalement les ministères des finances, du développement économique, de l</w:t>
      </w:r>
      <w:r w:rsidR="00491048">
        <w:rPr>
          <w:szCs w:val="27"/>
          <w:lang w:val="fr-FR"/>
        </w:rPr>
        <w:t>’</w:t>
      </w:r>
      <w:r w:rsidRPr="007A2C4B">
        <w:rPr>
          <w:szCs w:val="27"/>
          <w:lang w:val="fr-FR"/>
        </w:rPr>
        <w:t>agriculture, de l</w:t>
      </w:r>
      <w:r w:rsidR="00491048">
        <w:rPr>
          <w:szCs w:val="27"/>
          <w:lang w:val="fr-FR"/>
        </w:rPr>
        <w:t>’</w:t>
      </w:r>
      <w:r w:rsidRPr="007A2C4B">
        <w:rPr>
          <w:szCs w:val="27"/>
          <w:lang w:val="fr-FR"/>
        </w:rPr>
        <w:t>environnement, de la santé, de l</w:t>
      </w:r>
      <w:r w:rsidR="00491048">
        <w:rPr>
          <w:szCs w:val="27"/>
          <w:lang w:val="fr-FR"/>
        </w:rPr>
        <w:t>’</w:t>
      </w:r>
      <w:r w:rsidRPr="007A2C4B">
        <w:rPr>
          <w:szCs w:val="27"/>
          <w:lang w:val="fr-FR"/>
        </w:rPr>
        <w:t>intérieur et de la défense, ainsi que le Département de la protection civile, la Croix-Rouge italienne, les organisations de la société civile et le système de coopération décentralisé (les régions italiennes ont adopté des lois et des cadres d</w:t>
      </w:r>
      <w:r w:rsidR="00491048">
        <w:rPr>
          <w:szCs w:val="27"/>
          <w:lang w:val="fr-FR"/>
        </w:rPr>
        <w:t>’</w:t>
      </w:r>
      <w:r w:rsidRPr="007A2C4B">
        <w:rPr>
          <w:szCs w:val="27"/>
          <w:lang w:val="fr-FR"/>
        </w:rPr>
        <w:t>intervention régissant leur coopération internationale pour le développement).</w:t>
      </w:r>
    </w:p>
    <w:p w:rsidR="00095A5B" w:rsidRPr="007A2C4B" w:rsidRDefault="00095A5B" w:rsidP="007A4331">
      <w:pPr>
        <w:pStyle w:val="SingleTxtG"/>
        <w:spacing w:after="240"/>
        <w:rPr>
          <w:szCs w:val="27"/>
          <w:lang w:val="fr-FR"/>
        </w:rPr>
      </w:pPr>
      <w:r w:rsidRPr="007A2C4B">
        <w:rPr>
          <w:lang w:val="fr-FR"/>
        </w:rPr>
        <w:t>42.</w:t>
      </w:r>
      <w:r w:rsidRPr="007A2C4B">
        <w:rPr>
          <w:lang w:val="fr-FR"/>
        </w:rPr>
        <w:tab/>
        <w:t>Les tableaux ci-dessous illustrent l</w:t>
      </w:r>
      <w:r w:rsidR="00491048">
        <w:rPr>
          <w:lang w:val="fr-FR"/>
        </w:rPr>
        <w:t>’</w:t>
      </w:r>
      <w:r w:rsidRPr="007A2C4B">
        <w:rPr>
          <w:lang w:val="fr-FR"/>
        </w:rPr>
        <w:t>évolution du volume global de l</w:t>
      </w:r>
      <w:r w:rsidR="00491048">
        <w:rPr>
          <w:lang w:val="fr-FR"/>
        </w:rPr>
        <w:t>’</w:t>
      </w:r>
      <w:r w:rsidRPr="007A2C4B">
        <w:rPr>
          <w:szCs w:val="27"/>
          <w:lang w:val="fr-FR"/>
        </w:rPr>
        <w:t>APD entre 2006 et 2010 (Tableau 1) et la répartition des ressources du MAE/DGCS sur les huit OMD au cours de la même période (Tableau 2).</w:t>
      </w:r>
    </w:p>
    <w:p w:rsidR="00095A5B" w:rsidRPr="007A2C4B" w:rsidRDefault="00095A5B" w:rsidP="00095A5B">
      <w:pPr>
        <w:keepNext/>
        <w:spacing w:after="120"/>
        <w:ind w:left="1134" w:right="1134"/>
        <w:rPr>
          <w:lang w:val="fr-FR"/>
        </w:rPr>
      </w:pPr>
      <w:r w:rsidRPr="007A2C4B">
        <w:rPr>
          <w:lang w:val="fr-FR"/>
        </w:rPr>
        <w:t>Tableau 1</w:t>
      </w:r>
      <w:r w:rsidRPr="007A2C4B">
        <w:rPr>
          <w:lang w:val="fr-FR"/>
        </w:rPr>
        <w:br/>
      </w:r>
      <w:r w:rsidRPr="007A2C4B">
        <w:rPr>
          <w:b/>
          <w:lang w:val="fr-FR"/>
        </w:rPr>
        <w:t>Volume, filières et répartition de l</w:t>
      </w:r>
      <w:r w:rsidR="00491048">
        <w:rPr>
          <w:b/>
          <w:lang w:val="fr-FR"/>
        </w:rPr>
        <w:t>’</w:t>
      </w:r>
      <w:r w:rsidRPr="007A2C4B">
        <w:rPr>
          <w:b/>
          <w:lang w:val="fr-FR"/>
        </w:rPr>
        <w:t>APD</w:t>
      </w:r>
      <w:r w:rsidRPr="007A2C4B">
        <w:rPr>
          <w:lang w:val="fr-FR"/>
        </w:rPr>
        <w:br/>
      </w:r>
      <w:r w:rsidRPr="007A2C4B">
        <w:rPr>
          <w:sz w:val="16"/>
          <w:szCs w:val="16"/>
          <w:lang w:val="fr-FR"/>
        </w:rPr>
        <w:t>(Millions de dollar des États-Unis)</w:t>
      </w:r>
    </w:p>
    <w:tbl>
      <w:tblPr>
        <w:tblW w:w="0" w:type="auto"/>
        <w:tblInd w:w="1134" w:type="dxa"/>
        <w:tblBorders>
          <w:top w:val="single" w:sz="4" w:space="0" w:color="auto"/>
        </w:tblBorders>
        <w:tblLayout w:type="fixed"/>
        <w:tblCellMar>
          <w:left w:w="0" w:type="dxa"/>
          <w:right w:w="0" w:type="dxa"/>
        </w:tblCellMar>
        <w:tblLook w:val="01E0"/>
      </w:tblPr>
      <w:tblGrid>
        <w:gridCol w:w="1566"/>
        <w:gridCol w:w="1161"/>
        <w:gridCol w:w="1161"/>
        <w:gridCol w:w="1161"/>
        <w:gridCol w:w="1161"/>
        <w:gridCol w:w="1161"/>
      </w:tblGrid>
      <w:tr w:rsidR="00095A5B" w:rsidRPr="007A2C4B" w:rsidTr="0078168B">
        <w:trPr>
          <w:trHeight w:val="240"/>
          <w:tblHeader/>
        </w:trPr>
        <w:tc>
          <w:tcPr>
            <w:tcW w:w="1566"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rPr>
                <w:i/>
                <w:sz w:val="16"/>
                <w:szCs w:val="27"/>
                <w:lang w:val="fr-FR"/>
              </w:rPr>
            </w:pP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szCs w:val="23"/>
                <w:lang w:val="fr-FR"/>
              </w:rPr>
            </w:pPr>
            <w:r w:rsidRPr="007A2C4B">
              <w:rPr>
                <w:i/>
                <w:sz w:val="16"/>
                <w:szCs w:val="23"/>
                <w:lang w:val="fr-FR"/>
              </w:rPr>
              <w:t>2006</w:t>
            </w: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szCs w:val="23"/>
                <w:lang w:val="fr-FR"/>
              </w:rPr>
            </w:pPr>
            <w:r w:rsidRPr="007A2C4B">
              <w:rPr>
                <w:i/>
                <w:sz w:val="16"/>
                <w:szCs w:val="23"/>
                <w:lang w:val="fr-FR"/>
              </w:rPr>
              <w:t>2007</w:t>
            </w: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szCs w:val="23"/>
                <w:lang w:val="fr-FR"/>
              </w:rPr>
            </w:pPr>
            <w:r w:rsidRPr="007A2C4B">
              <w:rPr>
                <w:i/>
                <w:sz w:val="16"/>
                <w:szCs w:val="23"/>
                <w:lang w:val="fr-FR"/>
              </w:rPr>
              <w:t>2008</w:t>
            </w: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szCs w:val="23"/>
                <w:lang w:val="fr-FR"/>
              </w:rPr>
            </w:pPr>
            <w:r w:rsidRPr="007A2C4B">
              <w:rPr>
                <w:i/>
                <w:sz w:val="16"/>
                <w:szCs w:val="23"/>
                <w:lang w:val="fr-FR"/>
              </w:rPr>
              <w:t>2009</w:t>
            </w: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szCs w:val="23"/>
                <w:lang w:val="fr-FR"/>
              </w:rPr>
            </w:pPr>
            <w:r w:rsidRPr="007A2C4B">
              <w:rPr>
                <w:i/>
                <w:sz w:val="16"/>
                <w:szCs w:val="23"/>
                <w:lang w:val="fr-FR"/>
              </w:rPr>
              <w:t>2010</w:t>
            </w:r>
          </w:p>
        </w:tc>
      </w:tr>
      <w:tr w:rsidR="00095A5B" w:rsidRPr="007A2C4B" w:rsidTr="0078168B">
        <w:trPr>
          <w:trHeight w:val="240"/>
        </w:trPr>
        <w:tc>
          <w:tcPr>
            <w:tcW w:w="1566" w:type="dxa"/>
            <w:tcBorders>
              <w:top w:val="single" w:sz="12" w:space="0" w:color="auto"/>
            </w:tcBorders>
            <w:shd w:val="clear" w:color="auto" w:fill="auto"/>
          </w:tcPr>
          <w:p w:rsidR="00095A5B" w:rsidRPr="007A2C4B" w:rsidRDefault="00095A5B" w:rsidP="00382D34">
            <w:pPr>
              <w:suppressAutoHyphens w:val="0"/>
              <w:autoSpaceDE w:val="0"/>
              <w:autoSpaceDN w:val="0"/>
              <w:adjustRightInd w:val="0"/>
              <w:spacing w:before="40" w:after="40" w:line="220" w:lineRule="exact"/>
              <w:rPr>
                <w:sz w:val="18"/>
                <w:szCs w:val="23"/>
                <w:lang w:val="fr-FR"/>
              </w:rPr>
            </w:pPr>
            <w:r w:rsidRPr="007A2C4B">
              <w:rPr>
                <w:sz w:val="18"/>
                <w:szCs w:val="23"/>
                <w:lang w:val="fr-FR"/>
              </w:rPr>
              <w:t>Bilatérale</w:t>
            </w:r>
          </w:p>
        </w:tc>
        <w:tc>
          <w:tcPr>
            <w:tcW w:w="1161" w:type="dxa"/>
            <w:tcBorders>
              <w:top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2 000,92</w:t>
            </w:r>
          </w:p>
          <w:p w:rsidR="00095A5B" w:rsidRPr="007A2C4B" w:rsidRDefault="00095A5B" w:rsidP="00382D34">
            <w:pPr>
              <w:suppressAutoHyphens w:val="0"/>
              <w:autoSpaceDE w:val="0"/>
              <w:autoSpaceDN w:val="0"/>
              <w:adjustRightInd w:val="0"/>
              <w:spacing w:before="40" w:after="40" w:line="220" w:lineRule="exact"/>
              <w:ind w:left="113"/>
              <w:jc w:val="right"/>
              <w:rPr>
                <w:sz w:val="18"/>
                <w:szCs w:val="23"/>
                <w:lang w:val="fr-FR"/>
              </w:rPr>
            </w:pPr>
          </w:p>
        </w:tc>
        <w:tc>
          <w:tcPr>
            <w:tcW w:w="1161" w:type="dxa"/>
            <w:tcBorders>
              <w:top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 xml:space="preserve">1 270,31 </w:t>
            </w:r>
          </w:p>
          <w:p w:rsidR="00095A5B" w:rsidRPr="007A2C4B" w:rsidRDefault="00095A5B" w:rsidP="00382D34">
            <w:pPr>
              <w:suppressAutoHyphens w:val="0"/>
              <w:autoSpaceDE w:val="0"/>
              <w:autoSpaceDN w:val="0"/>
              <w:adjustRightInd w:val="0"/>
              <w:spacing w:before="40" w:after="40" w:line="220" w:lineRule="exact"/>
              <w:ind w:left="113"/>
              <w:jc w:val="right"/>
              <w:rPr>
                <w:sz w:val="18"/>
                <w:szCs w:val="23"/>
                <w:lang w:val="fr-FR"/>
              </w:rPr>
            </w:pPr>
          </w:p>
        </w:tc>
        <w:tc>
          <w:tcPr>
            <w:tcW w:w="1161" w:type="dxa"/>
            <w:tcBorders>
              <w:top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 xml:space="preserve">1 838,26 </w:t>
            </w:r>
          </w:p>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p>
        </w:tc>
        <w:tc>
          <w:tcPr>
            <w:tcW w:w="1161" w:type="dxa"/>
            <w:tcBorders>
              <w:top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 xml:space="preserve">874,70 </w:t>
            </w:r>
          </w:p>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p>
        </w:tc>
        <w:tc>
          <w:tcPr>
            <w:tcW w:w="1161" w:type="dxa"/>
            <w:tcBorders>
              <w:top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 xml:space="preserve">759,14 </w:t>
            </w:r>
          </w:p>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p>
        </w:tc>
      </w:tr>
      <w:tr w:rsidR="00095A5B" w:rsidRPr="007A2C4B" w:rsidTr="0078168B">
        <w:trPr>
          <w:trHeight w:val="240"/>
        </w:trPr>
        <w:tc>
          <w:tcPr>
            <w:tcW w:w="1566" w:type="dxa"/>
            <w:shd w:val="clear" w:color="auto" w:fill="auto"/>
          </w:tcPr>
          <w:p w:rsidR="00095A5B" w:rsidRPr="007A2C4B" w:rsidRDefault="00095A5B" w:rsidP="00382D34">
            <w:pPr>
              <w:suppressAutoHyphens w:val="0"/>
              <w:autoSpaceDE w:val="0"/>
              <w:autoSpaceDN w:val="0"/>
              <w:adjustRightInd w:val="0"/>
              <w:spacing w:before="40" w:after="40" w:line="220" w:lineRule="exact"/>
              <w:rPr>
                <w:sz w:val="18"/>
                <w:szCs w:val="23"/>
                <w:lang w:val="fr-FR"/>
              </w:rPr>
            </w:pPr>
            <w:r w:rsidRPr="007A2C4B">
              <w:rPr>
                <w:sz w:val="18"/>
                <w:szCs w:val="23"/>
                <w:lang w:val="fr-FR"/>
              </w:rPr>
              <w:t>Multilatérale</w:t>
            </w:r>
          </w:p>
        </w:tc>
        <w:tc>
          <w:tcPr>
            <w:tcW w:w="1161" w:type="dxa"/>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1 640,16</w:t>
            </w:r>
          </w:p>
          <w:p w:rsidR="00095A5B" w:rsidRPr="007A2C4B" w:rsidRDefault="00095A5B" w:rsidP="00382D34">
            <w:pPr>
              <w:suppressAutoHyphens w:val="0"/>
              <w:autoSpaceDE w:val="0"/>
              <w:autoSpaceDN w:val="0"/>
              <w:adjustRightInd w:val="0"/>
              <w:spacing w:before="40" w:after="40" w:line="220" w:lineRule="exact"/>
              <w:ind w:left="113"/>
              <w:jc w:val="right"/>
              <w:rPr>
                <w:sz w:val="18"/>
                <w:szCs w:val="23"/>
                <w:lang w:val="fr-FR"/>
              </w:rPr>
            </w:pPr>
          </w:p>
        </w:tc>
        <w:tc>
          <w:tcPr>
            <w:tcW w:w="1161" w:type="dxa"/>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2 700,31</w:t>
            </w:r>
          </w:p>
          <w:p w:rsidR="00095A5B" w:rsidRPr="007A2C4B" w:rsidRDefault="00095A5B" w:rsidP="00382D34">
            <w:pPr>
              <w:suppressAutoHyphens w:val="0"/>
              <w:autoSpaceDE w:val="0"/>
              <w:autoSpaceDN w:val="0"/>
              <w:adjustRightInd w:val="0"/>
              <w:spacing w:before="40" w:after="40" w:line="220" w:lineRule="exact"/>
              <w:ind w:left="113"/>
              <w:jc w:val="right"/>
              <w:rPr>
                <w:sz w:val="18"/>
                <w:szCs w:val="23"/>
                <w:lang w:val="fr-FR"/>
              </w:rPr>
            </w:pPr>
          </w:p>
        </w:tc>
        <w:tc>
          <w:tcPr>
            <w:tcW w:w="1161" w:type="dxa"/>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 xml:space="preserve">3 022,38 </w:t>
            </w:r>
          </w:p>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p>
        </w:tc>
        <w:tc>
          <w:tcPr>
            <w:tcW w:w="1161" w:type="dxa"/>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 xml:space="preserve">2 422,79 </w:t>
            </w:r>
          </w:p>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p>
        </w:tc>
        <w:tc>
          <w:tcPr>
            <w:tcW w:w="1161" w:type="dxa"/>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bCs/>
                <w:sz w:val="18"/>
                <w:lang w:val="fr-FR"/>
              </w:rPr>
            </w:pPr>
            <w:r w:rsidRPr="007A2C4B">
              <w:rPr>
                <w:bCs/>
                <w:sz w:val="18"/>
                <w:lang w:val="fr-FR"/>
              </w:rPr>
              <w:t xml:space="preserve">2 237,25 </w:t>
            </w:r>
          </w:p>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p>
        </w:tc>
      </w:tr>
      <w:tr w:rsidR="00095A5B" w:rsidRPr="007A2C4B" w:rsidTr="0078168B">
        <w:trPr>
          <w:trHeight w:val="240"/>
        </w:trPr>
        <w:tc>
          <w:tcPr>
            <w:tcW w:w="1566" w:type="dxa"/>
            <w:tcBorders>
              <w:bottom w:val="single" w:sz="4" w:space="0" w:color="auto"/>
            </w:tcBorders>
            <w:shd w:val="clear" w:color="auto" w:fill="auto"/>
          </w:tcPr>
          <w:p w:rsidR="00095A5B" w:rsidRPr="007A2C4B" w:rsidRDefault="00095A5B" w:rsidP="00382D34">
            <w:pPr>
              <w:suppressAutoHyphens w:val="0"/>
              <w:autoSpaceDE w:val="0"/>
              <w:autoSpaceDN w:val="0"/>
              <w:adjustRightInd w:val="0"/>
              <w:spacing w:before="40" w:after="40" w:line="220" w:lineRule="exact"/>
              <w:rPr>
                <w:sz w:val="18"/>
                <w:szCs w:val="23"/>
                <w:lang w:val="fr-FR"/>
              </w:rPr>
            </w:pPr>
            <w:r w:rsidRPr="007A2C4B">
              <w:rPr>
                <w:sz w:val="18"/>
                <w:szCs w:val="23"/>
                <w:lang w:val="fr-FR"/>
              </w:rPr>
              <w:t>DGCS uniquement</w:t>
            </w:r>
          </w:p>
        </w:tc>
        <w:tc>
          <w:tcPr>
            <w:tcW w:w="1161" w:type="dxa"/>
            <w:tcBorders>
              <w:bottom w:val="single" w:sz="4"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sz w:val="18"/>
                <w:szCs w:val="23"/>
                <w:lang w:val="fr-FR"/>
              </w:rPr>
            </w:pPr>
          </w:p>
        </w:tc>
        <w:tc>
          <w:tcPr>
            <w:tcW w:w="1161" w:type="dxa"/>
            <w:tcBorders>
              <w:bottom w:val="single" w:sz="4"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sz w:val="18"/>
                <w:szCs w:val="23"/>
                <w:lang w:val="fr-FR"/>
              </w:rPr>
            </w:pPr>
            <w:r w:rsidRPr="007A2C4B">
              <w:rPr>
                <w:sz w:val="18"/>
                <w:lang w:val="fr-FR"/>
              </w:rPr>
              <w:t>1 597,51</w:t>
            </w:r>
          </w:p>
        </w:tc>
        <w:tc>
          <w:tcPr>
            <w:tcW w:w="1161" w:type="dxa"/>
            <w:tcBorders>
              <w:bottom w:val="single" w:sz="4" w:space="0" w:color="auto"/>
            </w:tcBorders>
            <w:shd w:val="clear" w:color="auto" w:fill="auto"/>
            <w:vAlign w:val="bottom"/>
          </w:tcPr>
          <w:p w:rsidR="00095A5B" w:rsidRPr="007A2C4B" w:rsidRDefault="00095A5B" w:rsidP="00382D34">
            <w:pPr>
              <w:suppressAutoHyphens w:val="0"/>
              <w:spacing w:before="40" w:after="40" w:line="220" w:lineRule="exact"/>
              <w:ind w:left="113"/>
              <w:jc w:val="right"/>
              <w:rPr>
                <w:sz w:val="18"/>
                <w:lang w:val="fr-FR"/>
              </w:rPr>
            </w:pPr>
            <w:r w:rsidRPr="007A2C4B">
              <w:rPr>
                <w:sz w:val="18"/>
                <w:lang w:val="fr-FR"/>
              </w:rPr>
              <w:t>963,85</w:t>
            </w:r>
          </w:p>
        </w:tc>
        <w:tc>
          <w:tcPr>
            <w:tcW w:w="1161" w:type="dxa"/>
            <w:tcBorders>
              <w:bottom w:val="single" w:sz="4"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r w:rsidRPr="007A2C4B">
              <w:rPr>
                <w:sz w:val="18"/>
                <w:lang w:val="fr-FR"/>
              </w:rPr>
              <w:t>586,52</w:t>
            </w:r>
          </w:p>
        </w:tc>
        <w:tc>
          <w:tcPr>
            <w:tcW w:w="1161" w:type="dxa"/>
            <w:tcBorders>
              <w:bottom w:val="single" w:sz="4"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r w:rsidRPr="007A2C4B">
              <w:rPr>
                <w:sz w:val="18"/>
                <w:lang w:val="fr-FR"/>
              </w:rPr>
              <w:t>550,71</w:t>
            </w:r>
          </w:p>
        </w:tc>
      </w:tr>
      <w:tr w:rsidR="00095A5B" w:rsidRPr="007A2C4B" w:rsidTr="0078168B">
        <w:tc>
          <w:tcPr>
            <w:tcW w:w="1566" w:type="dxa"/>
            <w:tcBorders>
              <w:top w:val="single" w:sz="4" w:space="0" w:color="auto"/>
              <w:bottom w:val="single" w:sz="4" w:space="0" w:color="auto"/>
            </w:tcBorders>
            <w:shd w:val="clear" w:color="auto" w:fill="auto"/>
          </w:tcPr>
          <w:p w:rsidR="00095A5B" w:rsidRPr="007A2C4B" w:rsidRDefault="00095A5B" w:rsidP="00382D34">
            <w:pPr>
              <w:tabs>
                <w:tab w:val="left" w:pos="286"/>
              </w:tabs>
              <w:suppressAutoHyphens w:val="0"/>
              <w:autoSpaceDE w:val="0"/>
              <w:autoSpaceDN w:val="0"/>
              <w:adjustRightInd w:val="0"/>
              <w:spacing w:before="80" w:after="80" w:line="220" w:lineRule="exact"/>
              <w:rPr>
                <w:b/>
                <w:sz w:val="18"/>
                <w:szCs w:val="23"/>
                <w:lang w:val="fr-FR"/>
              </w:rPr>
            </w:pPr>
            <w:r w:rsidRPr="007A2C4B">
              <w:rPr>
                <w:b/>
                <w:sz w:val="18"/>
                <w:szCs w:val="23"/>
                <w:lang w:val="fr-FR"/>
              </w:rPr>
              <w:tab/>
              <w:t>Total</w:t>
            </w:r>
          </w:p>
        </w:tc>
        <w:tc>
          <w:tcPr>
            <w:tcW w:w="1161" w:type="dxa"/>
            <w:tcBorders>
              <w:top w:val="single" w:sz="4" w:space="0" w:color="auto"/>
              <w:bottom w:val="single" w:sz="4" w:space="0" w:color="auto"/>
            </w:tcBorders>
            <w:shd w:val="clear" w:color="auto" w:fill="auto"/>
            <w:vAlign w:val="bottom"/>
          </w:tcPr>
          <w:p w:rsidR="00095A5B" w:rsidRPr="007A2C4B" w:rsidRDefault="00095A5B" w:rsidP="00125479">
            <w:pPr>
              <w:suppressAutoHyphens w:val="0"/>
              <w:spacing w:before="80" w:after="80" w:line="220" w:lineRule="exact"/>
              <w:ind w:left="113"/>
              <w:jc w:val="right"/>
              <w:rPr>
                <w:b/>
                <w:sz w:val="18"/>
                <w:szCs w:val="22"/>
                <w:lang w:val="fr-FR"/>
              </w:rPr>
            </w:pPr>
            <w:r w:rsidRPr="007A2C4B">
              <w:rPr>
                <w:b/>
                <w:sz w:val="18"/>
                <w:lang w:val="fr-FR"/>
              </w:rPr>
              <w:t>3</w:t>
            </w:r>
            <w:r w:rsidR="00125479" w:rsidRPr="007A2C4B">
              <w:rPr>
                <w:b/>
                <w:sz w:val="18"/>
                <w:lang w:val="fr-FR"/>
              </w:rPr>
              <w:t xml:space="preserve"> </w:t>
            </w:r>
            <w:r w:rsidRPr="007A2C4B">
              <w:rPr>
                <w:b/>
                <w:sz w:val="18"/>
                <w:lang w:val="fr-FR"/>
              </w:rPr>
              <w:t>641,08</w:t>
            </w:r>
          </w:p>
        </w:tc>
        <w:tc>
          <w:tcPr>
            <w:tcW w:w="1161" w:type="dxa"/>
            <w:tcBorders>
              <w:top w:val="single" w:sz="4" w:space="0" w:color="auto"/>
              <w:bottom w:val="single" w:sz="4" w:space="0" w:color="auto"/>
            </w:tcBorders>
            <w:shd w:val="clear" w:color="auto" w:fill="auto"/>
            <w:vAlign w:val="bottom"/>
          </w:tcPr>
          <w:p w:rsidR="00095A5B" w:rsidRPr="007A2C4B" w:rsidRDefault="00095A5B" w:rsidP="00125479">
            <w:pPr>
              <w:suppressAutoHyphens w:val="0"/>
              <w:autoSpaceDE w:val="0"/>
              <w:autoSpaceDN w:val="0"/>
              <w:adjustRightInd w:val="0"/>
              <w:spacing w:before="80" w:after="80" w:line="220" w:lineRule="exact"/>
              <w:ind w:left="113"/>
              <w:jc w:val="right"/>
              <w:rPr>
                <w:b/>
                <w:bCs/>
                <w:sz w:val="18"/>
                <w:lang w:val="fr-FR"/>
              </w:rPr>
            </w:pPr>
            <w:r w:rsidRPr="007A2C4B">
              <w:rPr>
                <w:b/>
                <w:bCs/>
                <w:sz w:val="18"/>
                <w:lang w:val="fr-FR"/>
              </w:rPr>
              <w:t>3</w:t>
            </w:r>
            <w:r w:rsidR="00125479" w:rsidRPr="007A2C4B">
              <w:rPr>
                <w:b/>
                <w:bCs/>
                <w:sz w:val="18"/>
                <w:lang w:val="fr-FR"/>
              </w:rPr>
              <w:t xml:space="preserve"> </w:t>
            </w:r>
            <w:r w:rsidRPr="007A2C4B">
              <w:rPr>
                <w:b/>
                <w:bCs/>
                <w:sz w:val="18"/>
                <w:lang w:val="fr-FR"/>
              </w:rPr>
              <w:t>970,62</w:t>
            </w:r>
          </w:p>
        </w:tc>
        <w:tc>
          <w:tcPr>
            <w:tcW w:w="1161" w:type="dxa"/>
            <w:tcBorders>
              <w:top w:val="single" w:sz="4" w:space="0" w:color="auto"/>
              <w:bottom w:val="single" w:sz="4" w:space="0" w:color="auto"/>
            </w:tcBorders>
            <w:shd w:val="clear" w:color="auto" w:fill="auto"/>
            <w:vAlign w:val="bottom"/>
          </w:tcPr>
          <w:p w:rsidR="00095A5B" w:rsidRPr="007A2C4B" w:rsidRDefault="00095A5B" w:rsidP="00125479">
            <w:pPr>
              <w:suppressAutoHyphens w:val="0"/>
              <w:spacing w:before="80" w:after="80" w:line="220" w:lineRule="exact"/>
              <w:ind w:left="113"/>
              <w:jc w:val="right"/>
              <w:rPr>
                <w:b/>
                <w:sz w:val="18"/>
                <w:lang w:val="fr-FR"/>
              </w:rPr>
            </w:pPr>
            <w:r w:rsidRPr="007A2C4B">
              <w:rPr>
                <w:b/>
                <w:sz w:val="18"/>
                <w:lang w:val="fr-FR"/>
              </w:rPr>
              <w:t>4</w:t>
            </w:r>
            <w:r w:rsidR="00125479" w:rsidRPr="007A2C4B">
              <w:rPr>
                <w:b/>
                <w:sz w:val="18"/>
                <w:lang w:val="fr-FR"/>
              </w:rPr>
              <w:t xml:space="preserve"> </w:t>
            </w:r>
            <w:r w:rsidRPr="007A2C4B">
              <w:rPr>
                <w:b/>
                <w:sz w:val="18"/>
                <w:lang w:val="fr-FR"/>
              </w:rPr>
              <w:t>860,64</w:t>
            </w:r>
          </w:p>
        </w:tc>
        <w:tc>
          <w:tcPr>
            <w:tcW w:w="1161" w:type="dxa"/>
            <w:tcBorders>
              <w:top w:val="single" w:sz="4" w:space="0" w:color="auto"/>
              <w:bottom w:val="single" w:sz="4" w:space="0" w:color="auto"/>
            </w:tcBorders>
            <w:shd w:val="clear" w:color="auto" w:fill="auto"/>
            <w:vAlign w:val="bottom"/>
          </w:tcPr>
          <w:p w:rsidR="00095A5B" w:rsidRPr="007A2C4B" w:rsidRDefault="00095A5B" w:rsidP="00125479">
            <w:pPr>
              <w:suppressAutoHyphens w:val="0"/>
              <w:autoSpaceDE w:val="0"/>
              <w:autoSpaceDN w:val="0"/>
              <w:adjustRightInd w:val="0"/>
              <w:spacing w:before="80" w:after="80" w:line="220" w:lineRule="exact"/>
              <w:ind w:left="113"/>
              <w:jc w:val="right"/>
              <w:rPr>
                <w:b/>
                <w:sz w:val="18"/>
                <w:lang w:val="fr-FR"/>
              </w:rPr>
            </w:pPr>
            <w:r w:rsidRPr="007A2C4B">
              <w:rPr>
                <w:b/>
                <w:sz w:val="18"/>
                <w:lang w:val="fr-FR"/>
              </w:rPr>
              <w:t>3</w:t>
            </w:r>
            <w:r w:rsidR="00125479" w:rsidRPr="007A2C4B">
              <w:rPr>
                <w:b/>
                <w:sz w:val="18"/>
                <w:lang w:val="fr-FR"/>
              </w:rPr>
              <w:t xml:space="preserve"> </w:t>
            </w:r>
            <w:r w:rsidRPr="007A2C4B">
              <w:rPr>
                <w:b/>
                <w:sz w:val="18"/>
                <w:lang w:val="fr-FR"/>
              </w:rPr>
              <w:t>297,49</w:t>
            </w:r>
          </w:p>
        </w:tc>
        <w:tc>
          <w:tcPr>
            <w:tcW w:w="1161" w:type="dxa"/>
            <w:tcBorders>
              <w:top w:val="single" w:sz="4" w:space="0" w:color="auto"/>
              <w:bottom w:val="single" w:sz="4"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20" w:lineRule="exact"/>
              <w:ind w:left="113"/>
              <w:jc w:val="right"/>
              <w:rPr>
                <w:b/>
                <w:sz w:val="18"/>
                <w:lang w:val="fr-FR"/>
              </w:rPr>
            </w:pPr>
            <w:r w:rsidRPr="007A2C4B">
              <w:rPr>
                <w:b/>
                <w:sz w:val="18"/>
                <w:lang w:val="fr-FR"/>
              </w:rPr>
              <w:t>2</w:t>
            </w:r>
            <w:r w:rsidR="00BF4DEF">
              <w:rPr>
                <w:b/>
                <w:sz w:val="18"/>
                <w:lang w:val="fr-FR"/>
              </w:rPr>
              <w:t xml:space="preserve"> </w:t>
            </w:r>
            <w:r w:rsidRPr="007A2C4B">
              <w:rPr>
                <w:b/>
                <w:sz w:val="18"/>
                <w:lang w:val="fr-FR"/>
              </w:rPr>
              <w:t>996,39</w:t>
            </w:r>
          </w:p>
        </w:tc>
      </w:tr>
      <w:tr w:rsidR="00095A5B" w:rsidRPr="007A2C4B" w:rsidTr="0078168B">
        <w:trPr>
          <w:trHeight w:val="240"/>
        </w:trPr>
        <w:tc>
          <w:tcPr>
            <w:tcW w:w="1566" w:type="dxa"/>
            <w:tcBorders>
              <w:top w:val="single" w:sz="4" w:space="0" w:color="auto"/>
              <w:bottom w:val="single" w:sz="12" w:space="0" w:color="auto"/>
            </w:tcBorders>
            <w:shd w:val="clear" w:color="auto" w:fill="auto"/>
          </w:tcPr>
          <w:p w:rsidR="00095A5B" w:rsidRPr="007A2C4B" w:rsidRDefault="00095A5B" w:rsidP="00382D34">
            <w:pPr>
              <w:suppressAutoHyphens w:val="0"/>
              <w:autoSpaceDE w:val="0"/>
              <w:autoSpaceDN w:val="0"/>
              <w:adjustRightInd w:val="0"/>
              <w:spacing w:before="40" w:after="40" w:line="220" w:lineRule="exact"/>
              <w:rPr>
                <w:sz w:val="18"/>
                <w:szCs w:val="23"/>
                <w:lang w:val="fr-FR"/>
              </w:rPr>
            </w:pPr>
            <w:r w:rsidRPr="007A2C4B">
              <w:rPr>
                <w:sz w:val="18"/>
                <w:szCs w:val="23"/>
                <w:lang w:val="fr-FR"/>
              </w:rPr>
              <w:t>APD/RNB</w:t>
            </w: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r w:rsidRPr="007A2C4B">
              <w:rPr>
                <w:sz w:val="18"/>
                <w:lang w:val="fr-FR"/>
              </w:rPr>
              <w:t>0,20</w:t>
            </w:r>
            <w:r w:rsidR="00DC157E" w:rsidRPr="007A2C4B">
              <w:rPr>
                <w:sz w:val="18"/>
                <w:lang w:val="fr-FR"/>
              </w:rPr>
              <w:t> %</w:t>
            </w: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r w:rsidRPr="007A2C4B">
              <w:rPr>
                <w:sz w:val="18"/>
                <w:lang w:val="fr-FR"/>
              </w:rPr>
              <w:t>0,19</w:t>
            </w:r>
            <w:r w:rsidR="00DC157E" w:rsidRPr="007A2C4B">
              <w:rPr>
                <w:sz w:val="18"/>
                <w:lang w:val="fr-FR"/>
              </w:rPr>
              <w:t> %</w:t>
            </w: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r w:rsidRPr="007A2C4B">
              <w:rPr>
                <w:sz w:val="18"/>
                <w:lang w:val="fr-FR"/>
              </w:rPr>
              <w:t>0,22</w:t>
            </w:r>
            <w:r w:rsidR="00DC157E" w:rsidRPr="007A2C4B">
              <w:rPr>
                <w:sz w:val="18"/>
                <w:lang w:val="fr-FR"/>
              </w:rPr>
              <w:t> %</w:t>
            </w: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r w:rsidRPr="007A2C4B">
              <w:rPr>
                <w:sz w:val="18"/>
                <w:lang w:val="fr-FR"/>
              </w:rPr>
              <w:t>0,16</w:t>
            </w:r>
            <w:r w:rsidR="00DC157E" w:rsidRPr="007A2C4B">
              <w:rPr>
                <w:sz w:val="18"/>
                <w:lang w:val="fr-FR"/>
              </w:rPr>
              <w:t> %</w:t>
            </w:r>
          </w:p>
        </w:tc>
        <w:tc>
          <w:tcPr>
            <w:tcW w:w="116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40" w:after="40" w:line="220" w:lineRule="exact"/>
              <w:ind w:left="113"/>
              <w:jc w:val="right"/>
              <w:rPr>
                <w:sz w:val="18"/>
                <w:lang w:val="fr-FR"/>
              </w:rPr>
            </w:pPr>
            <w:r w:rsidRPr="007A2C4B">
              <w:rPr>
                <w:sz w:val="18"/>
                <w:lang w:val="fr-FR"/>
              </w:rPr>
              <w:t>0,15</w:t>
            </w:r>
            <w:r w:rsidR="00DC157E" w:rsidRPr="007A2C4B">
              <w:rPr>
                <w:sz w:val="18"/>
                <w:lang w:val="fr-FR"/>
              </w:rPr>
              <w:t> %</w:t>
            </w:r>
          </w:p>
        </w:tc>
      </w:tr>
    </w:tbl>
    <w:p w:rsidR="00095A5B" w:rsidRPr="007A2C4B" w:rsidRDefault="00095A5B" w:rsidP="00095A5B">
      <w:pPr>
        <w:keepNext/>
        <w:spacing w:before="240" w:after="120"/>
        <w:ind w:left="1134" w:right="1134"/>
        <w:rPr>
          <w:sz w:val="16"/>
          <w:szCs w:val="16"/>
          <w:lang w:val="fr-FR"/>
        </w:rPr>
      </w:pPr>
      <w:r w:rsidRPr="007A2C4B">
        <w:rPr>
          <w:lang w:val="fr-FR"/>
        </w:rPr>
        <w:t>Tableau 2</w:t>
      </w:r>
      <w:r w:rsidRPr="007A2C4B">
        <w:rPr>
          <w:lang w:val="fr-FR"/>
        </w:rPr>
        <w:br/>
      </w:r>
      <w:r w:rsidRPr="007A2C4B">
        <w:rPr>
          <w:b/>
          <w:lang w:val="fr-FR"/>
        </w:rPr>
        <w:t>Ressources de la Direction générale de la coopération pour le développement du Ministère des affaires étrangères (MAE/DGCS) – Répartition par OMD</w:t>
      </w:r>
      <w:r w:rsidRPr="007A2C4B">
        <w:rPr>
          <w:lang w:val="fr-FR"/>
        </w:rPr>
        <w:br/>
      </w:r>
      <w:r w:rsidRPr="007A2C4B">
        <w:rPr>
          <w:sz w:val="16"/>
          <w:szCs w:val="16"/>
          <w:lang w:val="fr-FR"/>
        </w:rPr>
        <w:t>(Millions de dollars des États-Unis)</w:t>
      </w:r>
    </w:p>
    <w:tbl>
      <w:tblPr>
        <w:tblW w:w="0" w:type="auto"/>
        <w:tblInd w:w="1134" w:type="dxa"/>
        <w:tblBorders>
          <w:top w:val="single" w:sz="4" w:space="0" w:color="auto"/>
        </w:tblBorders>
        <w:tblLayout w:type="fixed"/>
        <w:tblCellMar>
          <w:left w:w="0" w:type="dxa"/>
          <w:right w:w="0" w:type="dxa"/>
        </w:tblCellMar>
        <w:tblLook w:val="01E0"/>
      </w:tblPr>
      <w:tblGrid>
        <w:gridCol w:w="3119"/>
        <w:gridCol w:w="851"/>
        <w:gridCol w:w="851"/>
        <w:gridCol w:w="851"/>
        <w:gridCol w:w="851"/>
        <w:gridCol w:w="851"/>
      </w:tblGrid>
      <w:tr w:rsidR="00095A5B" w:rsidRPr="007A2C4B" w:rsidTr="00382D34">
        <w:trPr>
          <w:trHeight w:val="240"/>
          <w:tblHeader/>
        </w:trPr>
        <w:tc>
          <w:tcPr>
            <w:tcW w:w="3119"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rPr>
                <w:i/>
                <w:sz w:val="16"/>
                <w:szCs w:val="27"/>
                <w:lang w:val="fr-FR"/>
              </w:rPr>
            </w:pPr>
          </w:p>
        </w:tc>
        <w:tc>
          <w:tcPr>
            <w:tcW w:w="85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lang w:val="fr-FR"/>
              </w:rPr>
            </w:pPr>
            <w:r w:rsidRPr="007A2C4B">
              <w:rPr>
                <w:i/>
                <w:sz w:val="16"/>
                <w:lang w:val="fr-FR"/>
              </w:rPr>
              <w:t>2006</w:t>
            </w:r>
          </w:p>
        </w:tc>
        <w:tc>
          <w:tcPr>
            <w:tcW w:w="85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lang w:val="fr-FR"/>
              </w:rPr>
            </w:pPr>
            <w:r w:rsidRPr="007A2C4B">
              <w:rPr>
                <w:i/>
                <w:sz w:val="16"/>
                <w:lang w:val="fr-FR"/>
              </w:rPr>
              <w:t>2007</w:t>
            </w:r>
          </w:p>
        </w:tc>
        <w:tc>
          <w:tcPr>
            <w:tcW w:w="85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lang w:val="fr-FR"/>
              </w:rPr>
            </w:pPr>
            <w:r w:rsidRPr="007A2C4B">
              <w:rPr>
                <w:i/>
                <w:sz w:val="16"/>
                <w:lang w:val="fr-FR"/>
              </w:rPr>
              <w:t>2008</w:t>
            </w:r>
          </w:p>
        </w:tc>
        <w:tc>
          <w:tcPr>
            <w:tcW w:w="85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lang w:val="fr-FR"/>
              </w:rPr>
            </w:pPr>
            <w:r w:rsidRPr="007A2C4B">
              <w:rPr>
                <w:i/>
                <w:sz w:val="16"/>
                <w:lang w:val="fr-FR"/>
              </w:rPr>
              <w:t>2009</w:t>
            </w:r>
          </w:p>
        </w:tc>
        <w:tc>
          <w:tcPr>
            <w:tcW w:w="851" w:type="dxa"/>
            <w:tcBorders>
              <w:top w:val="single" w:sz="4" w:space="0" w:color="auto"/>
              <w:bottom w:val="single" w:sz="12" w:space="0" w:color="auto"/>
            </w:tcBorders>
            <w:shd w:val="clear" w:color="auto" w:fill="auto"/>
            <w:vAlign w:val="bottom"/>
          </w:tcPr>
          <w:p w:rsidR="00095A5B" w:rsidRPr="007A2C4B" w:rsidRDefault="00095A5B" w:rsidP="00382D34">
            <w:pPr>
              <w:suppressAutoHyphens w:val="0"/>
              <w:autoSpaceDE w:val="0"/>
              <w:autoSpaceDN w:val="0"/>
              <w:adjustRightInd w:val="0"/>
              <w:spacing w:before="80" w:after="80" w:line="200" w:lineRule="exact"/>
              <w:ind w:left="113"/>
              <w:jc w:val="right"/>
              <w:rPr>
                <w:i/>
                <w:sz w:val="16"/>
                <w:lang w:val="fr-FR"/>
              </w:rPr>
            </w:pPr>
            <w:r w:rsidRPr="007A2C4B">
              <w:rPr>
                <w:i/>
                <w:sz w:val="16"/>
                <w:lang w:val="fr-FR"/>
              </w:rPr>
              <w:t>2010</w:t>
            </w:r>
          </w:p>
        </w:tc>
      </w:tr>
      <w:tr w:rsidR="005F2C66" w:rsidRPr="007A2C4B" w:rsidTr="005F2C66">
        <w:trPr>
          <w:trHeight w:val="240"/>
        </w:trPr>
        <w:tc>
          <w:tcPr>
            <w:tcW w:w="3119" w:type="dxa"/>
            <w:tcBorders>
              <w:top w:val="single" w:sz="12" w:space="0" w:color="auto"/>
            </w:tcBorders>
            <w:shd w:val="clear" w:color="auto" w:fill="auto"/>
          </w:tcPr>
          <w:p w:rsidR="005F2C66" w:rsidRPr="007A2C4B" w:rsidRDefault="005F2C66" w:rsidP="00382D34">
            <w:pPr>
              <w:suppressAutoHyphens w:val="0"/>
              <w:autoSpaceDE w:val="0"/>
              <w:autoSpaceDN w:val="0"/>
              <w:adjustRightInd w:val="0"/>
              <w:spacing w:before="40" w:after="40" w:line="220" w:lineRule="exact"/>
              <w:rPr>
                <w:sz w:val="18"/>
                <w:szCs w:val="22"/>
                <w:lang w:val="fr-FR"/>
              </w:rPr>
            </w:pPr>
            <w:r w:rsidRPr="007A2C4B">
              <w:rPr>
                <w:sz w:val="18"/>
                <w:szCs w:val="22"/>
                <w:lang w:val="fr-FR"/>
              </w:rPr>
              <w:t>1. Faim et pauvreté</w:t>
            </w:r>
          </w:p>
        </w:tc>
        <w:tc>
          <w:tcPr>
            <w:tcW w:w="851" w:type="dxa"/>
            <w:tcBorders>
              <w:top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35,122</w:t>
            </w:r>
          </w:p>
        </w:tc>
        <w:tc>
          <w:tcPr>
            <w:tcW w:w="851" w:type="dxa"/>
            <w:tcBorders>
              <w:top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61,880</w:t>
            </w:r>
          </w:p>
        </w:tc>
        <w:tc>
          <w:tcPr>
            <w:tcW w:w="851" w:type="dxa"/>
            <w:tcBorders>
              <w:top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171,0</w:t>
            </w:r>
          </w:p>
        </w:tc>
        <w:tc>
          <w:tcPr>
            <w:tcW w:w="851" w:type="dxa"/>
            <w:tcBorders>
              <w:top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157,956</w:t>
            </w:r>
          </w:p>
        </w:tc>
        <w:tc>
          <w:tcPr>
            <w:tcW w:w="851" w:type="dxa"/>
            <w:tcBorders>
              <w:top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138,560</w:t>
            </w:r>
          </w:p>
        </w:tc>
      </w:tr>
      <w:tr w:rsidR="005F2C66" w:rsidRPr="007A2C4B" w:rsidTr="005F2C66">
        <w:trPr>
          <w:trHeight w:val="240"/>
        </w:trPr>
        <w:tc>
          <w:tcPr>
            <w:tcW w:w="3119" w:type="dxa"/>
            <w:shd w:val="clear" w:color="auto" w:fill="auto"/>
          </w:tcPr>
          <w:p w:rsidR="005F2C66" w:rsidRPr="007A2C4B" w:rsidRDefault="005F2C66" w:rsidP="00382D34">
            <w:pPr>
              <w:suppressAutoHyphens w:val="0"/>
              <w:autoSpaceDE w:val="0"/>
              <w:autoSpaceDN w:val="0"/>
              <w:adjustRightInd w:val="0"/>
              <w:spacing w:before="40" w:after="40" w:line="220" w:lineRule="exact"/>
              <w:rPr>
                <w:sz w:val="18"/>
                <w:szCs w:val="22"/>
                <w:lang w:val="fr-FR"/>
              </w:rPr>
            </w:pPr>
            <w:r w:rsidRPr="007A2C4B">
              <w:rPr>
                <w:sz w:val="18"/>
                <w:szCs w:val="22"/>
                <w:lang w:val="fr-FR"/>
              </w:rPr>
              <w:t>2. Enseignement primaire universel</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0,854</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6,827</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37,817</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25,238</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15,410</w:t>
            </w:r>
          </w:p>
        </w:tc>
      </w:tr>
      <w:tr w:rsidR="005F2C66" w:rsidRPr="007A2C4B" w:rsidTr="005F2C66">
        <w:trPr>
          <w:trHeight w:val="240"/>
        </w:trPr>
        <w:tc>
          <w:tcPr>
            <w:tcW w:w="3119" w:type="dxa"/>
            <w:shd w:val="clear" w:color="auto" w:fill="auto"/>
          </w:tcPr>
          <w:p w:rsidR="005F2C66" w:rsidRPr="007A2C4B" w:rsidRDefault="005F2C66" w:rsidP="00382D34">
            <w:pPr>
              <w:suppressAutoHyphens w:val="0"/>
              <w:autoSpaceDE w:val="0"/>
              <w:autoSpaceDN w:val="0"/>
              <w:adjustRightInd w:val="0"/>
              <w:spacing w:before="40" w:after="40" w:line="220" w:lineRule="exact"/>
              <w:rPr>
                <w:sz w:val="18"/>
                <w:szCs w:val="22"/>
                <w:lang w:val="fr-FR"/>
              </w:rPr>
            </w:pPr>
            <w:r w:rsidRPr="007A2C4B">
              <w:rPr>
                <w:sz w:val="18"/>
                <w:szCs w:val="22"/>
                <w:lang w:val="fr-FR"/>
              </w:rPr>
              <w:t>3. Égalité des sexes et femmes</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2,899</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6,018</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22,434</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17,425</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11,585</w:t>
            </w:r>
          </w:p>
        </w:tc>
      </w:tr>
      <w:tr w:rsidR="005F2C66" w:rsidRPr="007A2C4B" w:rsidTr="005F2C66">
        <w:trPr>
          <w:trHeight w:val="240"/>
        </w:trPr>
        <w:tc>
          <w:tcPr>
            <w:tcW w:w="3119" w:type="dxa"/>
            <w:shd w:val="clear" w:color="auto" w:fill="auto"/>
          </w:tcPr>
          <w:p w:rsidR="005F2C66" w:rsidRPr="007A2C4B" w:rsidRDefault="005F2C66" w:rsidP="00382D34">
            <w:pPr>
              <w:suppressAutoHyphens w:val="0"/>
              <w:autoSpaceDE w:val="0"/>
              <w:autoSpaceDN w:val="0"/>
              <w:adjustRightInd w:val="0"/>
              <w:spacing w:before="40" w:after="40" w:line="220" w:lineRule="exact"/>
              <w:rPr>
                <w:sz w:val="18"/>
                <w:szCs w:val="22"/>
                <w:lang w:val="fr-FR"/>
              </w:rPr>
            </w:pPr>
            <w:r w:rsidRPr="007A2C4B">
              <w:rPr>
                <w:sz w:val="18"/>
                <w:szCs w:val="22"/>
                <w:lang w:val="fr-FR"/>
              </w:rPr>
              <w:t>4. Mortalité infantile</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6,485</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9,878</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17,453</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31,839</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33,877</w:t>
            </w:r>
          </w:p>
        </w:tc>
      </w:tr>
      <w:tr w:rsidR="005F2C66" w:rsidRPr="007A2C4B" w:rsidTr="005F2C66">
        <w:trPr>
          <w:trHeight w:val="240"/>
        </w:trPr>
        <w:tc>
          <w:tcPr>
            <w:tcW w:w="3119" w:type="dxa"/>
            <w:shd w:val="clear" w:color="auto" w:fill="auto"/>
          </w:tcPr>
          <w:p w:rsidR="005F2C66" w:rsidRPr="007A2C4B" w:rsidRDefault="005F2C66" w:rsidP="00382D34">
            <w:pPr>
              <w:suppressAutoHyphens w:val="0"/>
              <w:autoSpaceDE w:val="0"/>
              <w:autoSpaceDN w:val="0"/>
              <w:adjustRightInd w:val="0"/>
              <w:spacing w:before="40" w:after="40" w:line="220" w:lineRule="exact"/>
              <w:rPr>
                <w:sz w:val="18"/>
                <w:szCs w:val="22"/>
                <w:lang w:val="fr-FR"/>
              </w:rPr>
            </w:pPr>
            <w:r w:rsidRPr="007A2C4B">
              <w:rPr>
                <w:sz w:val="18"/>
                <w:szCs w:val="22"/>
                <w:lang w:val="fr-FR"/>
              </w:rPr>
              <w:t>5. Santé maternelle</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2,268</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4,683</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7,464</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5,615</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9,191</w:t>
            </w:r>
          </w:p>
        </w:tc>
      </w:tr>
      <w:tr w:rsidR="005F2C66" w:rsidRPr="007A2C4B" w:rsidTr="005F2C66">
        <w:trPr>
          <w:trHeight w:val="240"/>
        </w:trPr>
        <w:tc>
          <w:tcPr>
            <w:tcW w:w="3119" w:type="dxa"/>
            <w:shd w:val="clear" w:color="auto" w:fill="auto"/>
          </w:tcPr>
          <w:p w:rsidR="005F2C66" w:rsidRPr="007A2C4B" w:rsidRDefault="005F2C66" w:rsidP="007A4331">
            <w:pPr>
              <w:keepNext/>
              <w:keepLines/>
              <w:suppressAutoHyphens w:val="0"/>
              <w:autoSpaceDE w:val="0"/>
              <w:autoSpaceDN w:val="0"/>
              <w:adjustRightInd w:val="0"/>
              <w:spacing w:before="40" w:after="40" w:line="220" w:lineRule="exact"/>
              <w:rPr>
                <w:sz w:val="18"/>
                <w:szCs w:val="22"/>
                <w:lang w:val="fr-FR"/>
              </w:rPr>
            </w:pPr>
            <w:r w:rsidRPr="007A2C4B">
              <w:rPr>
                <w:sz w:val="18"/>
                <w:szCs w:val="22"/>
                <w:lang w:val="fr-FR"/>
              </w:rPr>
              <w:t>6. Lutte contre le VIH/sida, le paludisme et d</w:t>
            </w:r>
            <w:r w:rsidR="00491048">
              <w:rPr>
                <w:sz w:val="18"/>
                <w:szCs w:val="22"/>
                <w:lang w:val="fr-FR"/>
              </w:rPr>
              <w:t>’</w:t>
            </w:r>
            <w:r w:rsidRPr="007A2C4B">
              <w:rPr>
                <w:sz w:val="18"/>
                <w:szCs w:val="22"/>
                <w:lang w:val="fr-FR"/>
              </w:rPr>
              <w:t>autres maladies</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118,29</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 xml:space="preserve">105,56 </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115,99</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23,318</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18,095</w:t>
            </w:r>
          </w:p>
        </w:tc>
      </w:tr>
      <w:tr w:rsidR="005F2C66" w:rsidRPr="007A2C4B" w:rsidTr="005F2C66">
        <w:trPr>
          <w:trHeight w:val="240"/>
        </w:trPr>
        <w:tc>
          <w:tcPr>
            <w:tcW w:w="3119" w:type="dxa"/>
            <w:shd w:val="clear" w:color="auto" w:fill="auto"/>
          </w:tcPr>
          <w:p w:rsidR="005F2C66" w:rsidRPr="007A2C4B" w:rsidRDefault="005F2C66" w:rsidP="00382D34">
            <w:pPr>
              <w:suppressAutoHyphens w:val="0"/>
              <w:autoSpaceDE w:val="0"/>
              <w:autoSpaceDN w:val="0"/>
              <w:adjustRightInd w:val="0"/>
              <w:spacing w:before="40" w:after="40" w:line="220" w:lineRule="exact"/>
              <w:rPr>
                <w:sz w:val="18"/>
                <w:szCs w:val="22"/>
                <w:lang w:val="fr-FR"/>
              </w:rPr>
            </w:pPr>
            <w:r w:rsidRPr="007A2C4B">
              <w:rPr>
                <w:sz w:val="18"/>
                <w:szCs w:val="22"/>
                <w:lang w:val="fr-FR"/>
              </w:rPr>
              <w:t>7. Environnement durable</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9,632</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15,143</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46,421</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65,529</w:t>
            </w:r>
          </w:p>
        </w:tc>
        <w:tc>
          <w:tcPr>
            <w:tcW w:w="851" w:type="dxa"/>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36,298</w:t>
            </w:r>
          </w:p>
        </w:tc>
      </w:tr>
      <w:tr w:rsidR="005F2C66" w:rsidRPr="007A2C4B" w:rsidTr="005F2C66">
        <w:trPr>
          <w:trHeight w:val="240"/>
        </w:trPr>
        <w:tc>
          <w:tcPr>
            <w:tcW w:w="3119" w:type="dxa"/>
            <w:tcBorders>
              <w:bottom w:val="single" w:sz="12" w:space="0" w:color="auto"/>
            </w:tcBorders>
            <w:shd w:val="clear" w:color="auto" w:fill="auto"/>
          </w:tcPr>
          <w:p w:rsidR="005F2C66" w:rsidRPr="007A2C4B" w:rsidRDefault="005F2C66" w:rsidP="00382D34">
            <w:pPr>
              <w:suppressAutoHyphens w:val="0"/>
              <w:autoSpaceDE w:val="0"/>
              <w:autoSpaceDN w:val="0"/>
              <w:adjustRightInd w:val="0"/>
              <w:spacing w:before="40" w:after="40" w:line="220" w:lineRule="exact"/>
              <w:rPr>
                <w:sz w:val="18"/>
                <w:szCs w:val="22"/>
                <w:lang w:val="fr-FR"/>
              </w:rPr>
            </w:pPr>
            <w:r w:rsidRPr="007A2C4B">
              <w:rPr>
                <w:sz w:val="18"/>
                <w:szCs w:val="22"/>
                <w:lang w:val="fr-FR"/>
              </w:rPr>
              <w:t>8. Partenariat mondial pour le développement</w:t>
            </w:r>
          </w:p>
        </w:tc>
        <w:tc>
          <w:tcPr>
            <w:tcW w:w="851" w:type="dxa"/>
            <w:tcBorders>
              <w:bottom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54,889</w:t>
            </w:r>
          </w:p>
        </w:tc>
        <w:tc>
          <w:tcPr>
            <w:tcW w:w="851" w:type="dxa"/>
            <w:tcBorders>
              <w:bottom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43,539</w:t>
            </w:r>
          </w:p>
        </w:tc>
        <w:tc>
          <w:tcPr>
            <w:tcW w:w="851" w:type="dxa"/>
            <w:tcBorders>
              <w:bottom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250,971</w:t>
            </w:r>
          </w:p>
        </w:tc>
        <w:tc>
          <w:tcPr>
            <w:tcW w:w="851" w:type="dxa"/>
            <w:tcBorders>
              <w:bottom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187,502</w:t>
            </w:r>
          </w:p>
        </w:tc>
        <w:tc>
          <w:tcPr>
            <w:tcW w:w="851" w:type="dxa"/>
            <w:tcBorders>
              <w:bottom w:val="single" w:sz="12" w:space="0" w:color="auto"/>
            </w:tcBorders>
            <w:shd w:val="clear" w:color="auto" w:fill="auto"/>
            <w:vAlign w:val="bottom"/>
          </w:tcPr>
          <w:p w:rsidR="005F2C66" w:rsidRPr="007A2C4B" w:rsidRDefault="005F2C66" w:rsidP="005F2C66">
            <w:pPr>
              <w:suppressAutoHyphens w:val="0"/>
              <w:spacing w:before="40" w:after="40" w:line="220" w:lineRule="exact"/>
              <w:ind w:left="113"/>
              <w:jc w:val="right"/>
              <w:rPr>
                <w:sz w:val="18"/>
                <w:lang w:val="fr-FR"/>
              </w:rPr>
            </w:pPr>
            <w:r w:rsidRPr="007A2C4B">
              <w:rPr>
                <w:sz w:val="18"/>
                <w:lang w:val="fr-FR"/>
              </w:rPr>
              <w:t>138,783</w:t>
            </w:r>
          </w:p>
        </w:tc>
      </w:tr>
    </w:tbl>
    <w:p w:rsidR="00095A5B" w:rsidRPr="007A2C4B" w:rsidRDefault="00095A5B" w:rsidP="005F2C66">
      <w:pPr>
        <w:pStyle w:val="SingleTxtG"/>
        <w:spacing w:before="240"/>
        <w:rPr>
          <w:lang w:val="fr-FR"/>
        </w:rPr>
      </w:pPr>
      <w:r w:rsidRPr="007A2C4B">
        <w:rPr>
          <w:lang w:val="fr-FR"/>
        </w:rPr>
        <w:t>43.</w:t>
      </w:r>
      <w:r w:rsidRPr="007A2C4B">
        <w:rPr>
          <w:lang w:val="fr-FR"/>
        </w:rPr>
        <w:tab/>
        <w:t>Le Bureau pour la promotion de l</w:t>
      </w:r>
      <w:r w:rsidR="00491048">
        <w:rPr>
          <w:lang w:val="fr-FR"/>
        </w:rPr>
        <w:t>’</w:t>
      </w:r>
      <w:r w:rsidRPr="007A2C4B">
        <w:rPr>
          <w:lang w:val="fr-FR"/>
        </w:rPr>
        <w:t>égalité de traitement et l</w:t>
      </w:r>
      <w:r w:rsidR="00491048">
        <w:rPr>
          <w:lang w:val="fr-FR"/>
        </w:rPr>
        <w:t>’</w:t>
      </w:r>
      <w:r w:rsidRPr="007A2C4B">
        <w:rPr>
          <w:lang w:val="fr-FR"/>
        </w:rPr>
        <w:t>élimination de la discrimination fondée sur la race ou l</w:t>
      </w:r>
      <w:r w:rsidR="00491048">
        <w:rPr>
          <w:lang w:val="fr-FR"/>
        </w:rPr>
        <w:t>’</w:t>
      </w:r>
      <w:r w:rsidRPr="007A2C4B">
        <w:rPr>
          <w:lang w:val="fr-FR"/>
        </w:rPr>
        <w:t xml:space="preserve">origine ethnique (UNAR) a été créé pour appliquer la </w:t>
      </w:r>
      <w:r w:rsidR="002E37BE" w:rsidRPr="007A2C4B">
        <w:rPr>
          <w:lang w:val="fr-FR"/>
        </w:rPr>
        <w:t>D</w:t>
      </w:r>
      <w:r w:rsidRPr="007A2C4B">
        <w:rPr>
          <w:lang w:val="fr-FR"/>
        </w:rPr>
        <w:t>irective 2000/43/CE relative au principe de l</w:t>
      </w:r>
      <w:r w:rsidR="00491048">
        <w:rPr>
          <w:lang w:val="fr-FR"/>
        </w:rPr>
        <w:t>’</w:t>
      </w:r>
      <w:r w:rsidRPr="007A2C4B">
        <w:rPr>
          <w:lang w:val="fr-FR"/>
        </w:rPr>
        <w:t>égalité de traitement entre les personnes sans considération d</w:t>
      </w:r>
      <w:r w:rsidR="00491048">
        <w:rPr>
          <w:lang w:val="fr-FR"/>
        </w:rPr>
        <w:t>’</w:t>
      </w:r>
      <w:r w:rsidRPr="007A2C4B">
        <w:rPr>
          <w:lang w:val="fr-FR"/>
        </w:rPr>
        <w:t xml:space="preserve">origine raciale ou ethnique. </w:t>
      </w:r>
    </w:p>
    <w:p w:rsidR="00095A5B" w:rsidRPr="007A2C4B" w:rsidRDefault="00095A5B" w:rsidP="005F2C66">
      <w:pPr>
        <w:pStyle w:val="SingleTxtG"/>
        <w:rPr>
          <w:lang w:val="fr-FR"/>
        </w:rPr>
      </w:pPr>
      <w:r w:rsidRPr="007A2C4B">
        <w:rPr>
          <w:lang w:val="fr-FR"/>
        </w:rPr>
        <w:t>44.</w:t>
      </w:r>
      <w:r w:rsidRPr="007A2C4B">
        <w:rPr>
          <w:lang w:val="fr-FR"/>
        </w:rPr>
        <w:tab/>
        <w:t xml:space="preserve">Le Gouvernement italien a décrit dans le détail les fonctions confiées à ce Bureau, en définissant ses attributions, ses pouvoirs et leurs limites. Le décret-loi </w:t>
      </w:r>
      <w:r w:rsidR="007A4331" w:rsidRPr="007A2C4B">
        <w:rPr>
          <w:lang w:val="fr-FR"/>
        </w:rPr>
        <w:t>n</w:t>
      </w:r>
      <w:r w:rsidR="007A4331" w:rsidRPr="007A2C4B">
        <w:rPr>
          <w:vertAlign w:val="superscript"/>
          <w:lang w:val="fr-FR"/>
        </w:rPr>
        <w:t>o</w:t>
      </w:r>
      <w:r w:rsidR="007A4331" w:rsidRPr="007A2C4B">
        <w:rPr>
          <w:lang w:val="fr-FR"/>
        </w:rPr>
        <w:t> </w:t>
      </w:r>
      <w:r w:rsidRPr="007A2C4B">
        <w:rPr>
          <w:lang w:val="fr-FR"/>
        </w:rPr>
        <w:t>215/2003 et le décret présidentiel correspondant du 11 décembre 2003, relatifs à l</w:t>
      </w:r>
      <w:r w:rsidR="00491048">
        <w:rPr>
          <w:lang w:val="fr-FR"/>
        </w:rPr>
        <w:t>’</w:t>
      </w:r>
      <w:r w:rsidRPr="007A2C4B">
        <w:rPr>
          <w:lang w:val="fr-FR"/>
        </w:rPr>
        <w:t>organisation du Bureau, énumèrent avec force détails ces différentes fonctions,</w:t>
      </w:r>
      <w:r w:rsidR="00E1096E" w:rsidRPr="007A2C4B">
        <w:rPr>
          <w:lang w:val="fr-FR"/>
        </w:rPr>
        <w:t xml:space="preserve"> </w:t>
      </w:r>
      <w:r w:rsidRPr="007A2C4B">
        <w:rPr>
          <w:lang w:val="fr-FR"/>
        </w:rPr>
        <w:t>que l</w:t>
      </w:r>
      <w:r w:rsidR="00491048">
        <w:rPr>
          <w:lang w:val="fr-FR"/>
        </w:rPr>
        <w:t>’</w:t>
      </w:r>
      <w:r w:rsidRPr="007A2C4B">
        <w:rPr>
          <w:lang w:val="fr-FR"/>
        </w:rPr>
        <w:t>on peut aisément regrouper en quatre grandes catégories selon leur finalité:</w:t>
      </w:r>
    </w:p>
    <w:p w:rsidR="00095A5B" w:rsidRPr="007A2C4B" w:rsidRDefault="00095A5B" w:rsidP="00095A5B">
      <w:pPr>
        <w:pStyle w:val="Bullet1G"/>
        <w:numPr>
          <w:ilvl w:val="0"/>
          <w:numId w:val="0"/>
        </w:numPr>
        <w:tabs>
          <w:tab w:val="left" w:pos="1701"/>
        </w:tabs>
        <w:ind w:left="1701" w:hanging="170"/>
        <w:rPr>
          <w:bCs/>
          <w:lang w:val="fr-FR"/>
        </w:rPr>
      </w:pPr>
      <w:r w:rsidRPr="007A2C4B">
        <w:rPr>
          <w:bCs/>
          <w:lang w:val="fr-FR"/>
        </w:rPr>
        <w:t>•</w:t>
      </w:r>
      <w:r w:rsidRPr="007A2C4B">
        <w:rPr>
          <w:bCs/>
          <w:lang w:val="fr-FR"/>
        </w:rPr>
        <w:tab/>
        <w:t>Le premier domaine d</w:t>
      </w:r>
      <w:r w:rsidR="00491048">
        <w:rPr>
          <w:bCs/>
          <w:lang w:val="fr-FR"/>
        </w:rPr>
        <w:t>’</w:t>
      </w:r>
      <w:r w:rsidRPr="007A2C4B">
        <w:rPr>
          <w:bCs/>
          <w:lang w:val="fr-FR"/>
        </w:rPr>
        <w:t>intervention comprend toutes les activités visant à prévenir tout comportement ou acte susceptible d</w:t>
      </w:r>
      <w:r w:rsidR="00491048">
        <w:rPr>
          <w:bCs/>
          <w:lang w:val="fr-FR"/>
        </w:rPr>
        <w:t>’</w:t>
      </w:r>
      <w:r w:rsidRPr="007A2C4B">
        <w:rPr>
          <w:bCs/>
          <w:lang w:val="fr-FR"/>
        </w:rPr>
        <w:t>avoir un effet discriminatoire, par un travail de sensibilisation de l</w:t>
      </w:r>
      <w:r w:rsidR="00491048">
        <w:rPr>
          <w:bCs/>
          <w:lang w:val="fr-FR"/>
        </w:rPr>
        <w:t>’</w:t>
      </w:r>
      <w:r w:rsidRPr="007A2C4B">
        <w:rPr>
          <w:bCs/>
          <w:lang w:val="fr-FR"/>
        </w:rPr>
        <w:t>opinion publique et les professionnels du secteur et d</w:t>
      </w:r>
      <w:r w:rsidR="00491048">
        <w:rPr>
          <w:bCs/>
          <w:lang w:val="fr-FR"/>
        </w:rPr>
        <w:t>’</w:t>
      </w:r>
      <w:r w:rsidRPr="007A2C4B">
        <w:rPr>
          <w:bCs/>
          <w:lang w:val="fr-FR"/>
        </w:rPr>
        <w:t>information et de communication</w:t>
      </w:r>
      <w:r w:rsidRPr="007A2C4B">
        <w:rPr>
          <w:lang w:val="fr-FR"/>
        </w:rPr>
        <w:t>;</w:t>
      </w:r>
    </w:p>
    <w:p w:rsidR="00095A5B" w:rsidRPr="007A2C4B" w:rsidRDefault="00095A5B" w:rsidP="00095A5B">
      <w:pPr>
        <w:pStyle w:val="Bullet1G"/>
        <w:numPr>
          <w:ilvl w:val="0"/>
          <w:numId w:val="0"/>
        </w:numPr>
        <w:tabs>
          <w:tab w:val="left" w:pos="1701"/>
        </w:tabs>
        <w:ind w:left="1701" w:hanging="170"/>
        <w:rPr>
          <w:bCs/>
          <w:lang w:val="fr-FR"/>
        </w:rPr>
      </w:pPr>
      <w:r w:rsidRPr="007A2C4B">
        <w:rPr>
          <w:bCs/>
          <w:lang w:val="fr-FR"/>
        </w:rPr>
        <w:t>•</w:t>
      </w:r>
      <w:r w:rsidRPr="007A2C4B">
        <w:rPr>
          <w:bCs/>
          <w:lang w:val="fr-FR"/>
        </w:rPr>
        <w:tab/>
        <w:t>L</w:t>
      </w:r>
      <w:r w:rsidR="00491048">
        <w:rPr>
          <w:bCs/>
          <w:lang w:val="fr-FR"/>
        </w:rPr>
        <w:t>’</w:t>
      </w:r>
      <w:r w:rsidRPr="007A2C4B">
        <w:rPr>
          <w:bCs/>
          <w:lang w:val="fr-FR"/>
        </w:rPr>
        <w:t>élimination de toutes situations impliquant une discrimination constitue le deuxième groupe d</w:t>
      </w:r>
      <w:r w:rsidR="00491048">
        <w:rPr>
          <w:bCs/>
          <w:lang w:val="fr-FR"/>
        </w:rPr>
        <w:t>’</w:t>
      </w:r>
      <w:r w:rsidRPr="007A2C4B">
        <w:rPr>
          <w:bCs/>
          <w:lang w:val="fr-FR"/>
        </w:rPr>
        <w:t>activités. Cette fonction est exercée dans le plein respect des autorités judiciaires et inclut la faculté de fournir une assistance juridique aux victimes de discrimination dans le cadre de procédures judiciaires ou/et administratives ou d</w:t>
      </w:r>
      <w:r w:rsidR="00491048">
        <w:rPr>
          <w:bCs/>
          <w:lang w:val="fr-FR"/>
        </w:rPr>
        <w:t>’</w:t>
      </w:r>
      <w:r w:rsidRPr="007A2C4B">
        <w:rPr>
          <w:bCs/>
          <w:lang w:val="fr-FR"/>
        </w:rPr>
        <w:t>organiser des enquêtes pour vérifier l</w:t>
      </w:r>
      <w:r w:rsidR="00491048">
        <w:rPr>
          <w:bCs/>
          <w:lang w:val="fr-FR"/>
        </w:rPr>
        <w:t>’</w:t>
      </w:r>
      <w:r w:rsidRPr="007A2C4B">
        <w:rPr>
          <w:bCs/>
          <w:lang w:val="fr-FR"/>
        </w:rPr>
        <w:t>existence de la discrimination</w:t>
      </w:r>
      <w:r w:rsidRPr="007A2C4B">
        <w:rPr>
          <w:lang w:val="fr-FR"/>
        </w:rPr>
        <w:t>;</w:t>
      </w:r>
    </w:p>
    <w:p w:rsidR="00095A5B" w:rsidRPr="007A2C4B" w:rsidRDefault="00095A5B" w:rsidP="00095A5B">
      <w:pPr>
        <w:pStyle w:val="Bullet1G"/>
        <w:numPr>
          <w:ilvl w:val="0"/>
          <w:numId w:val="0"/>
        </w:numPr>
        <w:tabs>
          <w:tab w:val="left" w:pos="1701"/>
        </w:tabs>
        <w:ind w:left="1701" w:hanging="170"/>
        <w:rPr>
          <w:bCs/>
          <w:lang w:val="fr-FR"/>
        </w:rPr>
      </w:pPr>
      <w:r w:rsidRPr="007A2C4B">
        <w:rPr>
          <w:bCs/>
          <w:lang w:val="fr-FR"/>
        </w:rPr>
        <w:t>•</w:t>
      </w:r>
      <w:r w:rsidRPr="007A2C4B">
        <w:rPr>
          <w:bCs/>
          <w:lang w:val="fr-FR"/>
        </w:rPr>
        <w:tab/>
        <w:t>Le troisième domaine de compétence comprend la promotion de mesures de discrimination positive, d</w:t>
      </w:r>
      <w:r w:rsidR="00491048">
        <w:rPr>
          <w:bCs/>
          <w:lang w:val="fr-FR"/>
        </w:rPr>
        <w:t>’</w:t>
      </w:r>
      <w:r w:rsidRPr="007A2C4B">
        <w:rPr>
          <w:bCs/>
          <w:lang w:val="fr-FR"/>
        </w:rPr>
        <w:t>études, de travaux de recherche, de cours de formation et d</w:t>
      </w:r>
      <w:r w:rsidR="00491048">
        <w:rPr>
          <w:bCs/>
          <w:lang w:val="fr-FR"/>
        </w:rPr>
        <w:t>’</w:t>
      </w:r>
      <w:r w:rsidRPr="007A2C4B">
        <w:rPr>
          <w:bCs/>
          <w:lang w:val="fr-FR"/>
        </w:rPr>
        <w:t>échanges d</w:t>
      </w:r>
      <w:r w:rsidR="00491048">
        <w:rPr>
          <w:bCs/>
          <w:lang w:val="fr-FR"/>
        </w:rPr>
        <w:t>’</w:t>
      </w:r>
      <w:r w:rsidRPr="007A2C4B">
        <w:rPr>
          <w:bCs/>
          <w:lang w:val="fr-FR"/>
        </w:rPr>
        <w:t>expériences, également en partenariat avec les associations et autres organismes intervenant dans le secteur, avec les instituts de statistique et les organisations non gouvernementales, le but étant de définir des directives relatives à la lutte contre la discrimination, aux codes de conduite et aux mémorandums d</w:t>
      </w:r>
      <w:r w:rsidR="00491048">
        <w:rPr>
          <w:bCs/>
          <w:lang w:val="fr-FR"/>
        </w:rPr>
        <w:t>’</w:t>
      </w:r>
      <w:r w:rsidRPr="007A2C4B">
        <w:rPr>
          <w:bCs/>
          <w:lang w:val="fr-FR"/>
        </w:rPr>
        <w:t>accord visant à réaliser des interventions de promotion de l</w:t>
      </w:r>
      <w:r w:rsidR="00491048">
        <w:rPr>
          <w:bCs/>
          <w:lang w:val="fr-FR"/>
        </w:rPr>
        <w:t>’</w:t>
      </w:r>
      <w:r w:rsidRPr="007A2C4B">
        <w:rPr>
          <w:bCs/>
          <w:lang w:val="fr-FR"/>
        </w:rPr>
        <w:t>égalité de traitement</w:t>
      </w:r>
      <w:r w:rsidRPr="007A2C4B">
        <w:rPr>
          <w:lang w:val="fr-FR"/>
        </w:rPr>
        <w:t>;</w:t>
      </w:r>
    </w:p>
    <w:p w:rsidR="00095A5B" w:rsidRPr="007A2C4B" w:rsidRDefault="00095A5B" w:rsidP="00095A5B">
      <w:pPr>
        <w:pStyle w:val="Bullet1G"/>
        <w:numPr>
          <w:ilvl w:val="0"/>
          <w:numId w:val="0"/>
        </w:numPr>
        <w:tabs>
          <w:tab w:val="left" w:pos="1701"/>
        </w:tabs>
        <w:ind w:left="1701" w:hanging="170"/>
        <w:rPr>
          <w:bCs/>
          <w:lang w:val="fr-FR"/>
        </w:rPr>
      </w:pPr>
      <w:r w:rsidRPr="007A2C4B">
        <w:rPr>
          <w:bCs/>
          <w:lang w:val="fr-FR"/>
        </w:rPr>
        <w:t>•</w:t>
      </w:r>
      <w:r w:rsidRPr="007A2C4B">
        <w:rPr>
          <w:bCs/>
          <w:lang w:val="fr-FR"/>
        </w:rPr>
        <w:tab/>
        <w:t>Le quatrième et dernier domaine d</w:t>
      </w:r>
      <w:r w:rsidR="00491048">
        <w:rPr>
          <w:bCs/>
          <w:lang w:val="fr-FR"/>
        </w:rPr>
        <w:t>’</w:t>
      </w:r>
      <w:r w:rsidRPr="007A2C4B">
        <w:rPr>
          <w:bCs/>
          <w:lang w:val="fr-FR"/>
        </w:rPr>
        <w:t>intervention regroupe les activités de suivi et d</w:t>
      </w:r>
      <w:r w:rsidR="00491048">
        <w:rPr>
          <w:bCs/>
          <w:lang w:val="fr-FR"/>
        </w:rPr>
        <w:t>’</w:t>
      </w:r>
      <w:r w:rsidRPr="007A2C4B">
        <w:rPr>
          <w:bCs/>
          <w:lang w:val="fr-FR"/>
        </w:rPr>
        <w:t>évaluation de l</w:t>
      </w:r>
      <w:r w:rsidR="00491048">
        <w:rPr>
          <w:bCs/>
          <w:lang w:val="fr-FR"/>
        </w:rPr>
        <w:t>’</w:t>
      </w:r>
      <w:r w:rsidRPr="007A2C4B">
        <w:rPr>
          <w:bCs/>
          <w:lang w:val="fr-FR"/>
        </w:rPr>
        <w:t>application effective du principe de l</w:t>
      </w:r>
      <w:r w:rsidR="00491048">
        <w:rPr>
          <w:bCs/>
          <w:lang w:val="fr-FR"/>
        </w:rPr>
        <w:t>’</w:t>
      </w:r>
      <w:r w:rsidRPr="007A2C4B">
        <w:rPr>
          <w:bCs/>
          <w:lang w:val="fr-FR"/>
        </w:rPr>
        <w:t>égalité de traitement et de l</w:t>
      </w:r>
      <w:r w:rsidR="00491048">
        <w:rPr>
          <w:bCs/>
          <w:lang w:val="fr-FR"/>
        </w:rPr>
        <w:t>’</w:t>
      </w:r>
      <w:r w:rsidRPr="007A2C4B">
        <w:rPr>
          <w:bCs/>
          <w:lang w:val="fr-FR"/>
        </w:rPr>
        <w:t>efficacité des mécanismes de protection. À cette fin, l</w:t>
      </w:r>
      <w:r w:rsidR="00491048">
        <w:rPr>
          <w:bCs/>
          <w:lang w:val="fr-FR"/>
        </w:rPr>
        <w:t>’</w:t>
      </w:r>
      <w:r w:rsidRPr="007A2C4B">
        <w:rPr>
          <w:lang w:val="fr-FR"/>
        </w:rPr>
        <w:t>UNAR, par un contrôle statistique et qualitatif systématique des cas de discrimination à motivation ethnique ou raciale, établit chaque année un rapport d</w:t>
      </w:r>
      <w:r w:rsidR="00491048">
        <w:rPr>
          <w:lang w:val="fr-FR"/>
        </w:rPr>
        <w:t>’</w:t>
      </w:r>
      <w:r w:rsidRPr="007A2C4B">
        <w:rPr>
          <w:lang w:val="fr-FR"/>
        </w:rPr>
        <w:t>activité à l</w:t>
      </w:r>
      <w:r w:rsidR="00491048">
        <w:rPr>
          <w:lang w:val="fr-FR"/>
        </w:rPr>
        <w:t>’</w:t>
      </w:r>
      <w:r w:rsidRPr="007A2C4B">
        <w:rPr>
          <w:lang w:val="fr-FR"/>
        </w:rPr>
        <w:t>intention du Parlement et un autre destiné au Président du Conseil des ministres.</w:t>
      </w:r>
    </w:p>
    <w:p w:rsidR="00095A5B" w:rsidRPr="007A2C4B" w:rsidRDefault="00095A5B" w:rsidP="005F2C66">
      <w:pPr>
        <w:pStyle w:val="SingleTxtG"/>
        <w:rPr>
          <w:lang w:val="fr-FR"/>
        </w:rPr>
      </w:pPr>
      <w:r w:rsidRPr="007A2C4B">
        <w:rPr>
          <w:lang w:val="fr-FR"/>
        </w:rPr>
        <w:t>45.</w:t>
      </w:r>
      <w:r w:rsidRPr="007A2C4B">
        <w:rPr>
          <w:lang w:val="fr-FR"/>
        </w:rPr>
        <w:tab/>
        <w:t>En juillet dernier, la nomination du nouveau Directeur du Bureau a marqué le début d</w:t>
      </w:r>
      <w:r w:rsidR="00491048">
        <w:rPr>
          <w:lang w:val="fr-FR"/>
        </w:rPr>
        <w:t>’</w:t>
      </w:r>
      <w:r w:rsidRPr="007A2C4B">
        <w:rPr>
          <w:lang w:val="fr-FR"/>
        </w:rPr>
        <w:t>une phase sans précédent de développement et de consolidation de l</w:t>
      </w:r>
      <w:r w:rsidR="00491048">
        <w:rPr>
          <w:lang w:val="fr-FR"/>
        </w:rPr>
        <w:t>’</w:t>
      </w:r>
      <w:r w:rsidRPr="007A2C4B">
        <w:rPr>
          <w:lang w:val="fr-FR"/>
        </w:rPr>
        <w:t>organisation et des fonctions de l</w:t>
      </w:r>
      <w:r w:rsidR="00491048">
        <w:rPr>
          <w:lang w:val="fr-FR"/>
        </w:rPr>
        <w:t>’</w:t>
      </w:r>
      <w:r w:rsidRPr="007A2C4B">
        <w:rPr>
          <w:lang w:val="fr-FR"/>
        </w:rPr>
        <w:t>UNAR.</w:t>
      </w:r>
    </w:p>
    <w:p w:rsidR="00095A5B" w:rsidRPr="007A2C4B" w:rsidRDefault="00095A5B" w:rsidP="005F2C66">
      <w:pPr>
        <w:pStyle w:val="SingleTxtG"/>
        <w:rPr>
          <w:lang w:val="fr-FR"/>
        </w:rPr>
      </w:pPr>
      <w:r w:rsidRPr="007A2C4B">
        <w:rPr>
          <w:lang w:val="fr-FR"/>
        </w:rPr>
        <w:t>46.</w:t>
      </w:r>
      <w:r w:rsidRPr="007A2C4B">
        <w:rPr>
          <w:lang w:val="fr-FR"/>
        </w:rPr>
        <w:tab/>
        <w:t>Le premier domaine d</w:t>
      </w:r>
      <w:r w:rsidR="00491048">
        <w:rPr>
          <w:lang w:val="fr-FR"/>
        </w:rPr>
        <w:t>’</w:t>
      </w:r>
      <w:r w:rsidRPr="007A2C4B">
        <w:rPr>
          <w:lang w:val="fr-FR"/>
        </w:rPr>
        <w:t>intervention de l</w:t>
      </w:r>
      <w:r w:rsidR="00491048">
        <w:rPr>
          <w:lang w:val="fr-FR"/>
        </w:rPr>
        <w:t>’</w:t>
      </w:r>
      <w:r w:rsidRPr="007A2C4B">
        <w:rPr>
          <w:lang w:val="fr-FR"/>
        </w:rPr>
        <w:t>UNAR qui a connu de profondes transformations est celui qui traite des politiques de lutte contre la discrimination raciale et concerne essentiellement la mise en service d</w:t>
      </w:r>
      <w:r w:rsidR="00491048">
        <w:rPr>
          <w:lang w:val="fr-FR"/>
        </w:rPr>
        <w:t>’</w:t>
      </w:r>
      <w:r w:rsidRPr="007A2C4B">
        <w:rPr>
          <w:lang w:val="fr-FR"/>
        </w:rPr>
        <w:t>un numéro d</w:t>
      </w:r>
      <w:r w:rsidR="00491048">
        <w:rPr>
          <w:lang w:val="fr-FR"/>
        </w:rPr>
        <w:t>’</w:t>
      </w:r>
      <w:r w:rsidRPr="007A2C4B">
        <w:rPr>
          <w:lang w:val="fr-FR"/>
        </w:rPr>
        <w:t>appel téléphonique gratuit (800.90.10.10)</w:t>
      </w:r>
    </w:p>
    <w:p w:rsidR="00095A5B" w:rsidRPr="007A2C4B" w:rsidRDefault="00095A5B" w:rsidP="005F2C66">
      <w:pPr>
        <w:pStyle w:val="SingleTxtG"/>
        <w:rPr>
          <w:lang w:val="fr-FR"/>
        </w:rPr>
      </w:pPr>
      <w:r w:rsidRPr="007A2C4B">
        <w:rPr>
          <w:lang w:val="fr-FR"/>
        </w:rPr>
        <w:t>47.</w:t>
      </w:r>
      <w:r w:rsidRPr="007A2C4B">
        <w:rPr>
          <w:lang w:val="fr-FR"/>
        </w:rPr>
        <w:tab/>
        <w:t>En décembre 2009, à l</w:t>
      </w:r>
      <w:r w:rsidR="00491048">
        <w:rPr>
          <w:lang w:val="fr-FR"/>
        </w:rPr>
        <w:t>’</w:t>
      </w:r>
      <w:r w:rsidRPr="007A2C4B">
        <w:rPr>
          <w:lang w:val="fr-FR"/>
        </w:rPr>
        <w:t>issue d</w:t>
      </w:r>
      <w:r w:rsidR="00491048">
        <w:rPr>
          <w:lang w:val="fr-FR"/>
        </w:rPr>
        <w:t>’</w:t>
      </w:r>
      <w:r w:rsidRPr="007A2C4B">
        <w:rPr>
          <w:lang w:val="fr-FR"/>
        </w:rPr>
        <w:t>un appel d</w:t>
      </w:r>
      <w:r w:rsidR="00491048">
        <w:rPr>
          <w:lang w:val="fr-FR"/>
        </w:rPr>
        <w:t>’</w:t>
      </w:r>
      <w:r w:rsidRPr="007A2C4B">
        <w:rPr>
          <w:lang w:val="fr-FR"/>
        </w:rPr>
        <w:t>offres européen, ce service téléphonique a été transformé en un centre de contact hébergé sur un site Web (</w:t>
      </w:r>
      <w:hyperlink r:id="rId8" w:history="1">
        <w:r w:rsidRPr="007A2C4B">
          <w:rPr>
            <w:color w:val="000000"/>
            <w:lang w:val="fr-FR"/>
          </w:rPr>
          <w:t>www.unar.it</w:t>
        </w:r>
      </w:hyperlink>
      <w:r w:rsidRPr="007A2C4B">
        <w:rPr>
          <w:lang w:val="fr-FR"/>
        </w:rPr>
        <w:t>) auquel les victimes ou témoins éventuels de cas de discrimination peuvent accéder dans leur propre langue et sans contrainte de temps. Une fois le formulaire en ligne rempli, la déclaration est transmise en temps réel au premier échelon de la hiérarchie du centre de contact.</w:t>
      </w:r>
    </w:p>
    <w:p w:rsidR="00095A5B" w:rsidRPr="007A2C4B" w:rsidRDefault="00095A5B" w:rsidP="005F2C66">
      <w:pPr>
        <w:pStyle w:val="SingleTxtG"/>
        <w:rPr>
          <w:lang w:val="fr-FR"/>
        </w:rPr>
      </w:pPr>
      <w:r w:rsidRPr="007A2C4B">
        <w:rPr>
          <w:lang w:val="fr-FR"/>
        </w:rPr>
        <w:t>48.</w:t>
      </w:r>
      <w:r w:rsidRPr="007A2C4B">
        <w:rPr>
          <w:lang w:val="fr-FR"/>
        </w:rPr>
        <w:tab/>
        <w:t>Outre qu</w:t>
      </w:r>
      <w:r w:rsidR="00491048">
        <w:rPr>
          <w:lang w:val="fr-FR"/>
        </w:rPr>
        <w:t>’</w:t>
      </w:r>
      <w:r w:rsidRPr="007A2C4B">
        <w:rPr>
          <w:lang w:val="fr-FR"/>
        </w:rPr>
        <w:t>il facilite l</w:t>
      </w:r>
      <w:r w:rsidR="00491048">
        <w:rPr>
          <w:lang w:val="fr-FR"/>
        </w:rPr>
        <w:t>’</w:t>
      </w:r>
      <w:r w:rsidRPr="007A2C4B">
        <w:rPr>
          <w:lang w:val="fr-FR"/>
        </w:rPr>
        <w:t>accès à aux services du centre, ce site Web sert aussi de plate-forme d</w:t>
      </w:r>
      <w:r w:rsidR="00491048">
        <w:rPr>
          <w:lang w:val="fr-FR"/>
        </w:rPr>
        <w:t>’</w:t>
      </w:r>
      <w:r w:rsidRPr="007A2C4B">
        <w:rPr>
          <w:lang w:val="fr-FR"/>
        </w:rPr>
        <w:t>expression multimédia sous forme de</w:t>
      </w:r>
      <w:r w:rsidR="00E1096E" w:rsidRPr="007A2C4B">
        <w:rPr>
          <w:lang w:val="fr-FR"/>
        </w:rPr>
        <w:t xml:space="preserve"> </w:t>
      </w:r>
      <w:r w:rsidRPr="007A2C4B">
        <w:rPr>
          <w:lang w:val="fr-FR"/>
        </w:rPr>
        <w:t xml:space="preserve">communauté virtuelle. </w:t>
      </w:r>
    </w:p>
    <w:p w:rsidR="00095A5B" w:rsidRPr="007A2C4B" w:rsidRDefault="00095A5B" w:rsidP="005F2C66">
      <w:pPr>
        <w:pStyle w:val="SingleTxtG"/>
        <w:rPr>
          <w:lang w:val="fr-FR"/>
        </w:rPr>
      </w:pPr>
      <w:r w:rsidRPr="007A2C4B">
        <w:rPr>
          <w:lang w:val="fr-FR"/>
        </w:rPr>
        <w:t>49.</w:t>
      </w:r>
      <w:r w:rsidRPr="007A2C4B">
        <w:rPr>
          <w:lang w:val="fr-FR"/>
        </w:rPr>
        <w:tab/>
        <w:t>Cette plate-forme comporte également une section interactive à l</w:t>
      </w:r>
      <w:r w:rsidR="00491048">
        <w:rPr>
          <w:lang w:val="fr-FR"/>
        </w:rPr>
        <w:t>’</w:t>
      </w:r>
      <w:r w:rsidRPr="007A2C4B">
        <w:rPr>
          <w:lang w:val="fr-FR"/>
        </w:rPr>
        <w:t xml:space="preserve">intention des associations inscrites au registre visé dans le décret-loi </w:t>
      </w:r>
      <w:r w:rsidR="005F2C66" w:rsidRPr="007A2C4B">
        <w:rPr>
          <w:lang w:val="fr-FR"/>
        </w:rPr>
        <w:t>n</w:t>
      </w:r>
      <w:r w:rsidR="005F2C66" w:rsidRPr="007A2C4B">
        <w:rPr>
          <w:vertAlign w:val="superscript"/>
          <w:lang w:val="fr-FR"/>
        </w:rPr>
        <w:t>o</w:t>
      </w:r>
      <w:r w:rsidR="005F2C66" w:rsidRPr="007A2C4B">
        <w:rPr>
          <w:lang w:val="fr-FR"/>
        </w:rPr>
        <w:t> </w:t>
      </w:r>
      <w:r w:rsidRPr="007A2C4B">
        <w:rPr>
          <w:lang w:val="fr-FR"/>
        </w:rPr>
        <w:t>215/2003, qui permet aux associations d</w:t>
      </w:r>
      <w:r w:rsidR="00491048">
        <w:rPr>
          <w:lang w:val="fr-FR"/>
        </w:rPr>
        <w:t>’</w:t>
      </w:r>
      <w:r w:rsidRPr="007A2C4B">
        <w:rPr>
          <w:lang w:val="fr-FR"/>
        </w:rPr>
        <w:t>entrer directement les renseignements périodiquement requis pour leur inscription au registre. Ainsi, le Bureau pourra disposer de données actualisées et comparables sur les activités entreprises dans les différentes zones géographiques.</w:t>
      </w:r>
    </w:p>
    <w:p w:rsidR="00095A5B" w:rsidRPr="007A2C4B" w:rsidRDefault="00095A5B" w:rsidP="005F2C66">
      <w:pPr>
        <w:pStyle w:val="SingleTxtG"/>
        <w:rPr>
          <w:lang w:val="fr-FR"/>
        </w:rPr>
      </w:pPr>
      <w:r w:rsidRPr="007A2C4B">
        <w:rPr>
          <w:lang w:val="fr-FR"/>
        </w:rPr>
        <w:t>50.</w:t>
      </w:r>
      <w:r w:rsidR="00A77087">
        <w:rPr>
          <w:lang w:val="fr-FR"/>
        </w:rPr>
        <w:tab/>
      </w:r>
      <w:r w:rsidRPr="007A2C4B">
        <w:rPr>
          <w:lang w:val="fr-FR"/>
        </w:rPr>
        <w:t>Ce service permet en outre de tester à l</w:t>
      </w:r>
      <w:r w:rsidR="00491048">
        <w:rPr>
          <w:lang w:val="fr-FR"/>
        </w:rPr>
        <w:t>’</w:t>
      </w:r>
      <w:r w:rsidRPr="007A2C4B">
        <w:rPr>
          <w:lang w:val="fr-FR"/>
        </w:rPr>
        <w:t>échelle nationale différentes forme de soutien direct aux victimes de discrimination, également par le renforcement des services de conseil juridique et la possibilité de création d</w:t>
      </w:r>
      <w:r w:rsidR="00491048">
        <w:rPr>
          <w:lang w:val="fr-FR"/>
        </w:rPr>
        <w:t>’</w:t>
      </w:r>
      <w:r w:rsidRPr="007A2C4B">
        <w:rPr>
          <w:lang w:val="fr-FR"/>
        </w:rPr>
        <w:t>un fonds de solidarité</w:t>
      </w:r>
      <w:r w:rsidR="00E1096E" w:rsidRPr="007A2C4B">
        <w:rPr>
          <w:lang w:val="fr-FR"/>
        </w:rPr>
        <w:t xml:space="preserve"> </w:t>
      </w:r>
      <w:r w:rsidRPr="007A2C4B">
        <w:rPr>
          <w:lang w:val="fr-FR"/>
        </w:rPr>
        <w:t xml:space="preserve">qui avancerait les sommes correspondant aux frais de justice encourus par les victimes de discrimination et/ou les associations habilitée à engager une action en justice en leur nom en vertu des articles 4 et 5 du décret-loi </w:t>
      </w:r>
      <w:r w:rsidR="005F2C66" w:rsidRPr="007A2C4B">
        <w:rPr>
          <w:lang w:val="fr-FR"/>
        </w:rPr>
        <w:t>n</w:t>
      </w:r>
      <w:r w:rsidR="005F2C66" w:rsidRPr="007A2C4B">
        <w:rPr>
          <w:vertAlign w:val="superscript"/>
          <w:lang w:val="fr-FR"/>
        </w:rPr>
        <w:t>o</w:t>
      </w:r>
      <w:r w:rsidR="005F2C66" w:rsidRPr="007A2C4B">
        <w:rPr>
          <w:lang w:val="fr-FR"/>
        </w:rPr>
        <w:t> </w:t>
      </w:r>
      <w:r w:rsidRPr="007A2C4B">
        <w:rPr>
          <w:lang w:val="fr-FR"/>
        </w:rPr>
        <w:t>215/2003;</w:t>
      </w:r>
    </w:p>
    <w:p w:rsidR="00095A5B" w:rsidRPr="007A2C4B" w:rsidRDefault="00095A5B" w:rsidP="005F2C66">
      <w:pPr>
        <w:pStyle w:val="SingleTxtG"/>
        <w:rPr>
          <w:lang w:val="fr-FR"/>
        </w:rPr>
      </w:pPr>
      <w:r w:rsidRPr="007A2C4B">
        <w:rPr>
          <w:lang w:val="fr-FR"/>
        </w:rPr>
        <w:t>51.</w:t>
      </w:r>
      <w:r w:rsidRPr="007A2C4B">
        <w:rPr>
          <w:lang w:val="fr-FR"/>
        </w:rPr>
        <w:tab/>
        <w:t>Enfin, il convient de signaler une activité novatrice à caractère local portant sur le conseil, la formation et l</w:t>
      </w:r>
      <w:r w:rsidR="00491048">
        <w:rPr>
          <w:lang w:val="fr-FR"/>
        </w:rPr>
        <w:t>’</w:t>
      </w:r>
      <w:r w:rsidRPr="007A2C4B">
        <w:rPr>
          <w:lang w:val="fr-FR"/>
        </w:rPr>
        <w:t xml:space="preserve">assistance technique aux associations et autres organismes visés aux articles 5 et 6 du décret-loi </w:t>
      </w:r>
      <w:r w:rsidR="005F2C66" w:rsidRPr="007A2C4B">
        <w:rPr>
          <w:lang w:val="fr-FR"/>
        </w:rPr>
        <w:t>n</w:t>
      </w:r>
      <w:r w:rsidR="005F2C66" w:rsidRPr="007A2C4B">
        <w:rPr>
          <w:vertAlign w:val="superscript"/>
          <w:lang w:val="fr-FR"/>
        </w:rPr>
        <w:t>o</w:t>
      </w:r>
      <w:r w:rsidR="005F2C66" w:rsidRPr="007A2C4B">
        <w:rPr>
          <w:lang w:val="fr-FR"/>
        </w:rPr>
        <w:t> </w:t>
      </w:r>
      <w:r w:rsidRPr="007A2C4B">
        <w:rPr>
          <w:lang w:val="fr-FR"/>
        </w:rPr>
        <w:t>215/2003 et aux réseaux locaux de prévention et d</w:t>
      </w:r>
      <w:r w:rsidR="00491048">
        <w:rPr>
          <w:lang w:val="fr-FR"/>
        </w:rPr>
        <w:t>’</w:t>
      </w:r>
      <w:r w:rsidRPr="007A2C4B">
        <w:rPr>
          <w:lang w:val="fr-FR"/>
        </w:rPr>
        <w:t xml:space="preserve">élimination de la discrimination raciale soutenus par les autorités régionales et locales, en accord avec le Bureau. </w:t>
      </w:r>
    </w:p>
    <w:p w:rsidR="00095A5B" w:rsidRPr="007A2C4B" w:rsidRDefault="00095A5B" w:rsidP="005F2C66">
      <w:pPr>
        <w:pStyle w:val="SingleTxtG"/>
        <w:rPr>
          <w:lang w:val="fr-FR"/>
        </w:rPr>
      </w:pPr>
      <w:r w:rsidRPr="007A2C4B">
        <w:rPr>
          <w:lang w:val="fr-FR"/>
        </w:rPr>
        <w:t>52.</w:t>
      </w:r>
      <w:r w:rsidRPr="007A2C4B">
        <w:rPr>
          <w:lang w:val="fr-FR"/>
        </w:rPr>
        <w:tab/>
        <w:t>Le nouveau modèle d</w:t>
      </w:r>
      <w:r w:rsidR="00491048">
        <w:rPr>
          <w:lang w:val="fr-FR"/>
        </w:rPr>
        <w:t>’</w:t>
      </w:r>
      <w:r w:rsidRPr="007A2C4B">
        <w:rPr>
          <w:lang w:val="fr-FR"/>
        </w:rPr>
        <w:t>organisation du centre de contact assignait également à celui-ci comme activité essentielle la surveillance constante et uniforme de la presse et du Web.</w:t>
      </w:r>
    </w:p>
    <w:p w:rsidR="00095A5B" w:rsidRPr="007A2C4B" w:rsidRDefault="00095A5B" w:rsidP="005F2C66">
      <w:pPr>
        <w:pStyle w:val="SingleTxtG"/>
        <w:rPr>
          <w:lang w:val="fr-FR"/>
        </w:rPr>
      </w:pPr>
      <w:r w:rsidRPr="007A2C4B">
        <w:rPr>
          <w:lang w:val="fr-FR"/>
        </w:rPr>
        <w:t>53.</w:t>
      </w:r>
      <w:r w:rsidRPr="007A2C4B">
        <w:rPr>
          <w:lang w:val="fr-FR"/>
        </w:rPr>
        <w:tab/>
        <w:t>S</w:t>
      </w:r>
      <w:r w:rsidR="00491048">
        <w:rPr>
          <w:lang w:val="fr-FR"/>
        </w:rPr>
        <w:t>’</w:t>
      </w:r>
      <w:r w:rsidRPr="007A2C4B">
        <w:rPr>
          <w:lang w:val="fr-FR"/>
        </w:rPr>
        <w:t>agissant du rôle des médias en tant que source de collecte de renseignements sur les cas de discrimination, une autre innovation importante a consisté à mettre en place un service centralisé de suivi des incidents discriminatoires dans les médias et sur le Web.</w:t>
      </w:r>
    </w:p>
    <w:p w:rsidR="00095A5B" w:rsidRPr="007A2C4B" w:rsidRDefault="00095A5B" w:rsidP="005F2C66">
      <w:pPr>
        <w:pStyle w:val="SingleTxtG"/>
        <w:rPr>
          <w:lang w:val="fr-FR"/>
        </w:rPr>
      </w:pPr>
      <w:r w:rsidRPr="007A2C4B">
        <w:rPr>
          <w:lang w:val="fr-FR"/>
        </w:rPr>
        <w:t>54.</w:t>
      </w:r>
      <w:r w:rsidRPr="007A2C4B">
        <w:rPr>
          <w:lang w:val="fr-FR"/>
        </w:rPr>
        <w:tab/>
        <w:t>Ce service comporte la production régulière d</w:t>
      </w:r>
      <w:r w:rsidR="00491048">
        <w:rPr>
          <w:lang w:val="fr-FR"/>
        </w:rPr>
        <w:t>’</w:t>
      </w:r>
      <w:r w:rsidRPr="007A2C4B">
        <w:rPr>
          <w:lang w:val="fr-FR"/>
        </w:rPr>
        <w:t>une revue thématique de la presse nationale et locale et la recherche et l</w:t>
      </w:r>
      <w:r w:rsidR="00491048">
        <w:rPr>
          <w:lang w:val="fr-FR"/>
        </w:rPr>
        <w:t>’</w:t>
      </w:r>
      <w:r w:rsidRPr="007A2C4B">
        <w:rPr>
          <w:lang w:val="fr-FR"/>
        </w:rPr>
        <w:t>utilisation des techniques de surveillance pour passer méthodiquement en revue les nouveaux médias. Cette activité consiste notamment à signaler au centre de contact et aux autorités compétentes les cas de discrimination relevés dans les médias et à traiter ces cas selon les mêmes procédures que celle utilisée pour les déclarations en ligne.</w:t>
      </w:r>
    </w:p>
    <w:p w:rsidR="00095A5B" w:rsidRPr="007A2C4B" w:rsidRDefault="00095A5B" w:rsidP="005F2C66">
      <w:pPr>
        <w:pStyle w:val="SingleTxtG"/>
        <w:rPr>
          <w:lang w:val="fr-FR"/>
        </w:rPr>
      </w:pPr>
      <w:r w:rsidRPr="007A2C4B">
        <w:rPr>
          <w:lang w:val="fr-FR"/>
        </w:rPr>
        <w:t>55.</w:t>
      </w:r>
      <w:r w:rsidRPr="007A2C4B">
        <w:rPr>
          <w:lang w:val="fr-FR"/>
        </w:rPr>
        <w:tab/>
        <w:t>Les ressources financières affectées chaque année au fonctionnement de ce service ont</w:t>
      </w:r>
      <w:r w:rsidR="005F2C66" w:rsidRPr="007A2C4B">
        <w:rPr>
          <w:lang w:val="fr-FR"/>
        </w:rPr>
        <w:t xml:space="preserve"> presque doublé (passant de 350 </w:t>
      </w:r>
      <w:r w:rsidRPr="007A2C4B">
        <w:rPr>
          <w:lang w:val="fr-FR"/>
        </w:rPr>
        <w:t>000 à 648 000 euros) et il en va de même pour les effectifs de l</w:t>
      </w:r>
      <w:r w:rsidR="00491048">
        <w:rPr>
          <w:lang w:val="fr-FR"/>
        </w:rPr>
        <w:t>’</w:t>
      </w:r>
      <w:r w:rsidRPr="007A2C4B">
        <w:rPr>
          <w:lang w:val="fr-FR"/>
        </w:rPr>
        <w:t>ACLI, l</w:t>
      </w:r>
      <w:r w:rsidR="00491048">
        <w:rPr>
          <w:lang w:val="fr-FR"/>
        </w:rPr>
        <w:t>’</w:t>
      </w:r>
      <w:r w:rsidRPr="007A2C4B">
        <w:rPr>
          <w:lang w:val="fr-FR"/>
        </w:rPr>
        <w:t>entreprise sous-traitante du service (passés de 6 à 12 agents).</w:t>
      </w:r>
    </w:p>
    <w:p w:rsidR="00095A5B" w:rsidRPr="007A2C4B" w:rsidRDefault="00A77087" w:rsidP="005F2C66">
      <w:pPr>
        <w:pStyle w:val="SingleTxtG"/>
        <w:rPr>
          <w:lang w:val="fr-FR"/>
        </w:rPr>
      </w:pPr>
      <w:r>
        <w:rPr>
          <w:lang w:val="fr-FR"/>
        </w:rPr>
        <w:t>56.</w:t>
      </w:r>
      <w:r>
        <w:rPr>
          <w:lang w:val="fr-FR"/>
        </w:rPr>
        <w:tab/>
      </w:r>
      <w:r w:rsidR="00095A5B" w:rsidRPr="007A2C4B">
        <w:rPr>
          <w:lang w:val="fr-FR"/>
        </w:rPr>
        <w:t>En outre, avec l</w:t>
      </w:r>
      <w:r w:rsidR="00491048">
        <w:rPr>
          <w:lang w:val="fr-FR"/>
        </w:rPr>
        <w:t>’</w:t>
      </w:r>
      <w:r w:rsidR="00095A5B" w:rsidRPr="007A2C4B">
        <w:rPr>
          <w:lang w:val="fr-FR"/>
        </w:rPr>
        <w:t>adoption du nouveau modèle d</w:t>
      </w:r>
      <w:r w:rsidR="00491048">
        <w:rPr>
          <w:lang w:val="fr-FR"/>
        </w:rPr>
        <w:t>’</w:t>
      </w:r>
      <w:r w:rsidR="00095A5B" w:rsidRPr="007A2C4B">
        <w:rPr>
          <w:lang w:val="fr-FR"/>
        </w:rPr>
        <w:t>organisation du centre de contact de l</w:t>
      </w:r>
      <w:r w:rsidR="00491048">
        <w:rPr>
          <w:lang w:val="fr-FR"/>
        </w:rPr>
        <w:t>’</w:t>
      </w:r>
      <w:r w:rsidR="00095A5B" w:rsidRPr="007A2C4B">
        <w:rPr>
          <w:lang w:val="fr-FR"/>
        </w:rPr>
        <w:t>UNAR et son renforcement, en cas de violation avérée du code d</w:t>
      </w:r>
      <w:r w:rsidR="00491048">
        <w:rPr>
          <w:lang w:val="fr-FR"/>
        </w:rPr>
        <w:t>’</w:t>
      </w:r>
      <w:r w:rsidR="00095A5B" w:rsidRPr="007A2C4B">
        <w:rPr>
          <w:lang w:val="fr-FR"/>
        </w:rPr>
        <w:t>éthique de la Charte des devoirs du journaliste et/ou de non-respect manifeste des prescriptions de la Charte de Rome, le Bureau signale systématiquement à l</w:t>
      </w:r>
      <w:r w:rsidR="00491048">
        <w:rPr>
          <w:lang w:val="fr-FR"/>
        </w:rPr>
        <w:t>’</w:t>
      </w:r>
      <w:r w:rsidR="00095A5B" w:rsidRPr="007A2C4B">
        <w:rPr>
          <w:lang w:val="fr-FR"/>
        </w:rPr>
        <w:t>Association des journalistes responsable dans ce domaine les articles de ce type publiés dans la presse ou sur le Web ou les séquences diffusées à la radio ou à la télévision.</w:t>
      </w:r>
    </w:p>
    <w:p w:rsidR="00095A5B" w:rsidRPr="007A2C4B" w:rsidRDefault="00095A5B" w:rsidP="005F2C66">
      <w:pPr>
        <w:pStyle w:val="SingleTxtG"/>
        <w:rPr>
          <w:lang w:val="fr-FR"/>
        </w:rPr>
      </w:pPr>
      <w:r w:rsidRPr="007A2C4B">
        <w:rPr>
          <w:lang w:val="fr-FR"/>
        </w:rPr>
        <w:t>57.</w:t>
      </w:r>
      <w:r w:rsidRPr="007A2C4B">
        <w:rPr>
          <w:lang w:val="fr-FR"/>
        </w:rPr>
        <w:tab/>
        <w:t>Les mêmes articles ou séquences sont ensuite abordés dans la nouvelle section consacrée à la question de la représentation des étrangers dans les médias du rapport que le Bureau établit chaque année à l</w:t>
      </w:r>
      <w:r w:rsidR="00491048">
        <w:rPr>
          <w:lang w:val="fr-FR"/>
        </w:rPr>
        <w:t>’</w:t>
      </w:r>
      <w:r w:rsidRPr="007A2C4B">
        <w:rPr>
          <w:lang w:val="fr-FR"/>
        </w:rPr>
        <w:t>intention du Parlement conformément à l</w:t>
      </w:r>
      <w:r w:rsidR="00491048">
        <w:rPr>
          <w:lang w:val="fr-FR"/>
        </w:rPr>
        <w:t>’</w:t>
      </w:r>
      <w:r w:rsidRPr="007A2C4B">
        <w:rPr>
          <w:lang w:val="fr-FR"/>
        </w:rPr>
        <w:t>alinéa f) du paragraphe 2 de l</w:t>
      </w:r>
      <w:r w:rsidR="00491048">
        <w:rPr>
          <w:lang w:val="fr-FR"/>
        </w:rPr>
        <w:t>’</w:t>
      </w:r>
      <w:r w:rsidRPr="007A2C4B">
        <w:rPr>
          <w:lang w:val="fr-FR"/>
        </w:rPr>
        <w:t xml:space="preserve">article 7 du décret-loi </w:t>
      </w:r>
      <w:r w:rsidR="005F2C66" w:rsidRPr="007A2C4B">
        <w:rPr>
          <w:lang w:val="fr-FR"/>
        </w:rPr>
        <w:t>n</w:t>
      </w:r>
      <w:r w:rsidR="005F2C66" w:rsidRPr="007A2C4B">
        <w:rPr>
          <w:vertAlign w:val="superscript"/>
          <w:lang w:val="fr-FR"/>
        </w:rPr>
        <w:t>o</w:t>
      </w:r>
      <w:r w:rsidR="005F2C66" w:rsidRPr="007A2C4B">
        <w:rPr>
          <w:lang w:val="fr-FR"/>
        </w:rPr>
        <w:t> </w:t>
      </w:r>
      <w:r w:rsidRPr="007A2C4B">
        <w:rPr>
          <w:lang w:val="fr-FR"/>
        </w:rPr>
        <w:t>215 du 9 juillet 2003.</w:t>
      </w:r>
    </w:p>
    <w:p w:rsidR="00095A5B" w:rsidRPr="007A2C4B" w:rsidRDefault="00095A5B" w:rsidP="005F2C66">
      <w:pPr>
        <w:pStyle w:val="SingleTxtG"/>
        <w:rPr>
          <w:lang w:val="fr-FR"/>
        </w:rPr>
      </w:pPr>
      <w:r w:rsidRPr="007A2C4B">
        <w:rPr>
          <w:lang w:val="fr-FR"/>
        </w:rPr>
        <w:t>58.</w:t>
      </w:r>
      <w:r w:rsidRPr="007A2C4B">
        <w:rPr>
          <w:lang w:val="fr-FR"/>
        </w:rPr>
        <w:tab/>
        <w:t>Cinq années après sa création et au vu des activités entreprises, de l</w:t>
      </w:r>
      <w:r w:rsidR="00491048">
        <w:rPr>
          <w:lang w:val="fr-FR"/>
        </w:rPr>
        <w:t>’</w:t>
      </w:r>
      <w:r w:rsidRPr="007A2C4B">
        <w:rPr>
          <w:lang w:val="fr-FR"/>
        </w:rPr>
        <w:t>expérience acquise et des affaires soumises par les victimes de discrimination et par les communautés, l</w:t>
      </w:r>
      <w:r w:rsidR="00491048">
        <w:rPr>
          <w:lang w:val="fr-FR"/>
        </w:rPr>
        <w:t>’</w:t>
      </w:r>
      <w:r w:rsidRPr="007A2C4B">
        <w:rPr>
          <w:lang w:val="fr-FR"/>
        </w:rPr>
        <w:t>UNAR a imposé, dans le cadre du nouveau modèle d</w:t>
      </w:r>
      <w:r w:rsidR="00491048">
        <w:rPr>
          <w:lang w:val="fr-FR"/>
        </w:rPr>
        <w:t>’</w:t>
      </w:r>
      <w:r w:rsidRPr="007A2C4B">
        <w:rPr>
          <w:lang w:val="fr-FR"/>
        </w:rPr>
        <w:t>organisation des interventions du Bureau, de faire office de promoteur – parallèlement à la transformation du centre d</w:t>
      </w:r>
      <w:r w:rsidR="00491048">
        <w:rPr>
          <w:lang w:val="fr-FR"/>
        </w:rPr>
        <w:t>’</w:t>
      </w:r>
      <w:r w:rsidRPr="007A2C4B">
        <w:rPr>
          <w:lang w:val="fr-FR"/>
        </w:rPr>
        <w:t>appel en un centre de contact – d</w:t>
      </w:r>
      <w:r w:rsidR="00491048">
        <w:rPr>
          <w:lang w:val="fr-FR"/>
        </w:rPr>
        <w:t>’</w:t>
      </w:r>
      <w:r w:rsidRPr="007A2C4B">
        <w:rPr>
          <w:lang w:val="fr-FR"/>
        </w:rPr>
        <w:t>un réseau national d</w:t>
      </w:r>
      <w:r w:rsidR="00491048">
        <w:rPr>
          <w:lang w:val="fr-FR"/>
        </w:rPr>
        <w:t>’</w:t>
      </w:r>
      <w:r w:rsidRPr="007A2C4B">
        <w:rPr>
          <w:lang w:val="fr-FR"/>
        </w:rPr>
        <w:t>antennes régionales de plus en plus nombreuses et se consacre à l</w:t>
      </w:r>
      <w:r w:rsidR="00491048">
        <w:rPr>
          <w:lang w:val="fr-FR"/>
        </w:rPr>
        <w:t>’</w:t>
      </w:r>
      <w:r w:rsidRPr="007A2C4B">
        <w:rPr>
          <w:lang w:val="fr-FR"/>
        </w:rPr>
        <w:t>étude et au règlement des cas de discrimination raciale, par la conclusion de mémorandums d</w:t>
      </w:r>
      <w:r w:rsidR="00491048">
        <w:rPr>
          <w:lang w:val="fr-FR"/>
        </w:rPr>
        <w:t>’</w:t>
      </w:r>
      <w:r w:rsidRPr="007A2C4B">
        <w:rPr>
          <w:lang w:val="fr-FR"/>
        </w:rPr>
        <w:t>accord et d</w:t>
      </w:r>
      <w:r w:rsidR="00491048">
        <w:rPr>
          <w:lang w:val="fr-FR"/>
        </w:rPr>
        <w:t>’</w:t>
      </w:r>
      <w:r w:rsidRPr="007A2C4B">
        <w:rPr>
          <w:lang w:val="fr-FR"/>
        </w:rPr>
        <w:t>ententes opérationnelles avec les autorités régionales et locales.</w:t>
      </w:r>
    </w:p>
    <w:p w:rsidR="00095A5B" w:rsidRPr="007A2C4B" w:rsidRDefault="00095A5B" w:rsidP="005F2C66">
      <w:pPr>
        <w:pStyle w:val="SingleTxtG"/>
        <w:rPr>
          <w:bCs/>
          <w:color w:val="000000"/>
          <w:lang w:val="fr-FR"/>
        </w:rPr>
      </w:pPr>
      <w:r w:rsidRPr="007A2C4B">
        <w:rPr>
          <w:bCs/>
          <w:color w:val="000000"/>
          <w:lang w:val="fr-FR"/>
        </w:rPr>
        <w:t>59.</w:t>
      </w:r>
      <w:r w:rsidRPr="007A2C4B">
        <w:rPr>
          <w:bCs/>
          <w:color w:val="000000"/>
          <w:lang w:val="fr-FR"/>
        </w:rPr>
        <w:tab/>
        <w:t>En ce qui concerne plus précisément les relations avec les régions et, partant, la nécessité de veiller à la mise en œuvre effective de la surveillance au plan local des phénomènes discriminatoires, l</w:t>
      </w:r>
      <w:r w:rsidR="00491048">
        <w:rPr>
          <w:bCs/>
          <w:color w:val="000000"/>
          <w:lang w:val="fr-FR"/>
        </w:rPr>
        <w:t>’</w:t>
      </w:r>
      <w:r w:rsidRPr="007A2C4B">
        <w:rPr>
          <w:lang w:val="fr-FR"/>
        </w:rPr>
        <w:t>UNAR, en mettant en pratique le mémorandum d</w:t>
      </w:r>
      <w:r w:rsidR="00491048">
        <w:rPr>
          <w:lang w:val="fr-FR"/>
        </w:rPr>
        <w:t>’</w:t>
      </w:r>
      <w:r w:rsidRPr="007A2C4B">
        <w:rPr>
          <w:lang w:val="fr-FR"/>
        </w:rPr>
        <w:t>accord signé en 2007 par le Département de l</w:t>
      </w:r>
      <w:r w:rsidR="00491048">
        <w:rPr>
          <w:lang w:val="fr-FR"/>
        </w:rPr>
        <w:t>’</w:t>
      </w:r>
      <w:r w:rsidRPr="007A2C4B">
        <w:rPr>
          <w:lang w:val="fr-FR"/>
        </w:rPr>
        <w:t>égalité des chances et la région de l</w:t>
      </w:r>
      <w:r w:rsidR="00491048">
        <w:rPr>
          <w:lang w:val="fr-FR"/>
        </w:rPr>
        <w:t>’</w:t>
      </w:r>
      <w:r w:rsidRPr="007A2C4B">
        <w:rPr>
          <w:lang w:val="fr-FR"/>
        </w:rPr>
        <w:t>Emili</w:t>
      </w:r>
      <w:r w:rsidR="002E37BE" w:rsidRPr="007A2C4B">
        <w:rPr>
          <w:lang w:val="fr-FR"/>
        </w:rPr>
        <w:t>e</w:t>
      </w:r>
      <w:r w:rsidRPr="007A2C4B">
        <w:rPr>
          <w:lang w:val="fr-FR"/>
        </w:rPr>
        <w:t xml:space="preserve"> </w:t>
      </w:r>
      <w:r w:rsidR="002E37BE" w:rsidRPr="007A2C4B">
        <w:rPr>
          <w:lang w:val="fr-FR"/>
        </w:rPr>
        <w:t>Romagne</w:t>
      </w:r>
      <w:r w:rsidRPr="007A2C4B">
        <w:rPr>
          <w:lang w:val="fr-FR"/>
        </w:rPr>
        <w:t xml:space="preserve"> pour la création de projets relatifs à l</w:t>
      </w:r>
      <w:r w:rsidR="00491048">
        <w:rPr>
          <w:lang w:val="fr-FR"/>
        </w:rPr>
        <w:t>’</w:t>
      </w:r>
      <w:r w:rsidRPr="007A2C4B">
        <w:rPr>
          <w:lang w:val="fr-FR"/>
        </w:rPr>
        <w:t>application du principe de l</w:t>
      </w:r>
      <w:r w:rsidR="00491048">
        <w:rPr>
          <w:lang w:val="fr-FR"/>
        </w:rPr>
        <w:t>’</w:t>
      </w:r>
      <w:r w:rsidRPr="007A2C4B">
        <w:rPr>
          <w:lang w:val="fr-FR"/>
        </w:rPr>
        <w:t>égalité des chances et de la non-discrimination, a conclu le 22 juin 2005 une entente opérationnelle avec le Centre régional de lutte contre la discrimination de l</w:t>
      </w:r>
      <w:r w:rsidR="00491048">
        <w:rPr>
          <w:lang w:val="fr-FR"/>
        </w:rPr>
        <w:t>’</w:t>
      </w:r>
      <w:r w:rsidRPr="007A2C4B">
        <w:rPr>
          <w:lang w:val="fr-FR"/>
        </w:rPr>
        <w:t xml:space="preserve">Emilia </w:t>
      </w:r>
      <w:r w:rsidR="002E37BE" w:rsidRPr="007A2C4B">
        <w:rPr>
          <w:lang w:val="fr-FR"/>
        </w:rPr>
        <w:t>Romagne</w:t>
      </w:r>
      <w:r w:rsidRPr="007A2C4B">
        <w:rPr>
          <w:lang w:val="fr-FR"/>
        </w:rPr>
        <w:t>.</w:t>
      </w:r>
    </w:p>
    <w:p w:rsidR="00095A5B" w:rsidRPr="007A2C4B" w:rsidRDefault="00095A5B" w:rsidP="004E23CE">
      <w:pPr>
        <w:pStyle w:val="SingleTxtG"/>
        <w:rPr>
          <w:lang w:val="fr-FR"/>
        </w:rPr>
      </w:pPr>
      <w:r w:rsidRPr="007A2C4B">
        <w:rPr>
          <w:lang w:val="fr-FR"/>
        </w:rPr>
        <w:t>60.</w:t>
      </w:r>
      <w:r w:rsidRPr="007A2C4B">
        <w:rPr>
          <w:lang w:val="fr-FR"/>
        </w:rPr>
        <w:tab/>
        <w:t>Cet accord, d</w:t>
      </w:r>
      <w:r w:rsidR="00491048">
        <w:rPr>
          <w:lang w:val="fr-FR"/>
        </w:rPr>
        <w:t>’</w:t>
      </w:r>
      <w:r w:rsidRPr="007A2C4B">
        <w:rPr>
          <w:lang w:val="fr-FR"/>
        </w:rPr>
        <w:t>une durée prévue de trois ans, porte sur l</w:t>
      </w:r>
      <w:r w:rsidR="00491048">
        <w:rPr>
          <w:lang w:val="fr-FR"/>
        </w:rPr>
        <w:t>’</w:t>
      </w:r>
      <w:r w:rsidRPr="007A2C4B">
        <w:rPr>
          <w:lang w:val="fr-FR"/>
        </w:rPr>
        <w:t>instauration d</w:t>
      </w:r>
      <w:r w:rsidR="00491048">
        <w:rPr>
          <w:lang w:val="fr-FR"/>
        </w:rPr>
        <w:t>’</w:t>
      </w:r>
      <w:r w:rsidRPr="007A2C4B">
        <w:rPr>
          <w:lang w:val="fr-FR"/>
        </w:rPr>
        <w:t>une coopération régulière visant à consolider les activités menées à bien par les deux parties pour la lutte contre la discrimination; il importe en particulier de noter la création d</w:t>
      </w:r>
      <w:r w:rsidR="00491048">
        <w:rPr>
          <w:lang w:val="fr-FR"/>
        </w:rPr>
        <w:t>’</w:t>
      </w:r>
      <w:r w:rsidRPr="007A2C4B">
        <w:rPr>
          <w:lang w:val="fr-FR"/>
        </w:rPr>
        <w:t>un réseau d</w:t>
      </w:r>
      <w:r w:rsidR="00491048">
        <w:rPr>
          <w:lang w:val="fr-FR"/>
        </w:rPr>
        <w:t>’</w:t>
      </w:r>
      <w:r w:rsidRPr="007A2C4B">
        <w:rPr>
          <w:lang w:val="fr-FR"/>
        </w:rPr>
        <w:t>antennes régionales de lutte contre la discrimination, destiné à enregistrer les faits de discrimination au niveau local en vue de les signaler à l</w:t>
      </w:r>
      <w:r w:rsidR="00491048">
        <w:rPr>
          <w:lang w:val="fr-FR"/>
        </w:rPr>
        <w:t>’</w:t>
      </w:r>
      <w:r w:rsidRPr="007A2C4B">
        <w:rPr>
          <w:lang w:val="fr-FR"/>
        </w:rPr>
        <w:t>UNAR, qui s</w:t>
      </w:r>
      <w:r w:rsidR="00491048">
        <w:rPr>
          <w:lang w:val="fr-FR"/>
        </w:rPr>
        <w:t>’</w:t>
      </w:r>
      <w:r w:rsidRPr="007A2C4B">
        <w:rPr>
          <w:lang w:val="fr-FR"/>
        </w:rPr>
        <w:t>emploie pour sa part à fournir un appui juridique et scientifique, et assurer l</w:t>
      </w:r>
      <w:r w:rsidR="00491048">
        <w:rPr>
          <w:lang w:val="fr-FR"/>
        </w:rPr>
        <w:t>’</w:t>
      </w:r>
      <w:r w:rsidRPr="007A2C4B">
        <w:rPr>
          <w:lang w:val="fr-FR"/>
        </w:rPr>
        <w:t>analyse et l</w:t>
      </w:r>
      <w:r w:rsidR="00491048">
        <w:rPr>
          <w:lang w:val="fr-FR"/>
        </w:rPr>
        <w:t>’</w:t>
      </w:r>
      <w:r w:rsidRPr="007A2C4B">
        <w:rPr>
          <w:lang w:val="fr-FR"/>
        </w:rPr>
        <w:t>interprétation des informations reçues et le traitement des statistiques.</w:t>
      </w:r>
    </w:p>
    <w:p w:rsidR="00095A5B" w:rsidRPr="007A2C4B" w:rsidRDefault="00095A5B" w:rsidP="005F2C66">
      <w:pPr>
        <w:pStyle w:val="SingleTxtG"/>
        <w:rPr>
          <w:bCs/>
          <w:lang w:val="fr-FR"/>
        </w:rPr>
      </w:pPr>
      <w:r w:rsidRPr="007A2C4B">
        <w:rPr>
          <w:bCs/>
          <w:lang w:val="fr-FR"/>
        </w:rPr>
        <w:t>61.</w:t>
      </w:r>
      <w:r w:rsidRPr="007A2C4B">
        <w:rPr>
          <w:bCs/>
          <w:lang w:val="fr-FR"/>
        </w:rPr>
        <w:tab/>
        <w:t>L</w:t>
      </w:r>
      <w:r w:rsidR="00491048">
        <w:rPr>
          <w:bCs/>
          <w:lang w:val="fr-FR"/>
        </w:rPr>
        <w:t>’</w:t>
      </w:r>
      <w:r w:rsidRPr="007A2C4B">
        <w:rPr>
          <w:bCs/>
          <w:lang w:val="fr-FR"/>
        </w:rPr>
        <w:t>objectif est donc de systématiser l</w:t>
      </w:r>
      <w:r w:rsidR="00491048">
        <w:rPr>
          <w:bCs/>
          <w:lang w:val="fr-FR"/>
        </w:rPr>
        <w:t>’</w:t>
      </w:r>
      <w:r w:rsidRPr="007A2C4B">
        <w:rPr>
          <w:bCs/>
          <w:lang w:val="fr-FR"/>
        </w:rPr>
        <w:t>expérience en cours en</w:t>
      </w:r>
      <w:r w:rsidRPr="007A2C4B">
        <w:rPr>
          <w:lang w:val="fr-FR"/>
        </w:rPr>
        <w:t xml:space="preserve"> Emilia </w:t>
      </w:r>
      <w:r w:rsidR="001E2961" w:rsidRPr="007A2C4B">
        <w:rPr>
          <w:lang w:val="fr-FR"/>
        </w:rPr>
        <w:t>Romagne</w:t>
      </w:r>
      <w:r w:rsidRPr="007A2C4B">
        <w:rPr>
          <w:lang w:val="fr-FR"/>
        </w:rPr>
        <w:t xml:space="preserve"> et de l</w:t>
      </w:r>
      <w:r w:rsidR="00491048">
        <w:rPr>
          <w:lang w:val="fr-FR"/>
        </w:rPr>
        <w:t>’</w:t>
      </w:r>
      <w:r w:rsidRPr="007A2C4B">
        <w:rPr>
          <w:lang w:val="fr-FR"/>
        </w:rPr>
        <w:t>étendre à d</w:t>
      </w:r>
      <w:r w:rsidR="00491048">
        <w:rPr>
          <w:lang w:val="fr-FR"/>
        </w:rPr>
        <w:t>’</w:t>
      </w:r>
      <w:r w:rsidRPr="007A2C4B">
        <w:rPr>
          <w:lang w:val="fr-FR"/>
        </w:rPr>
        <w:t>autres régions et provinces afin d</w:t>
      </w:r>
      <w:r w:rsidR="00491048">
        <w:rPr>
          <w:lang w:val="fr-FR"/>
        </w:rPr>
        <w:t>’</w:t>
      </w:r>
      <w:r w:rsidRPr="007A2C4B">
        <w:rPr>
          <w:lang w:val="fr-FR"/>
        </w:rPr>
        <w:t>y associer non seulement les échelons institutionnels mais également le tissu associatif existant en leur apportant un soutien touchant leurs activités de formation et d</w:t>
      </w:r>
      <w:r w:rsidR="00491048">
        <w:rPr>
          <w:lang w:val="fr-FR"/>
        </w:rPr>
        <w:t>’</w:t>
      </w:r>
      <w:r w:rsidRPr="007A2C4B">
        <w:rPr>
          <w:lang w:val="fr-FR"/>
        </w:rPr>
        <w:t>orientation ainsi qu</w:t>
      </w:r>
      <w:r w:rsidR="00491048">
        <w:rPr>
          <w:lang w:val="fr-FR"/>
        </w:rPr>
        <w:t>’</w:t>
      </w:r>
      <w:r w:rsidRPr="007A2C4B">
        <w:rPr>
          <w:lang w:val="fr-FR"/>
        </w:rPr>
        <w:t>en matière juridique.</w:t>
      </w:r>
    </w:p>
    <w:p w:rsidR="00095A5B" w:rsidRPr="007A2C4B" w:rsidRDefault="00FF1BF9" w:rsidP="005F2C66">
      <w:pPr>
        <w:pStyle w:val="SingleTxtG"/>
        <w:rPr>
          <w:lang w:val="fr-FR"/>
        </w:rPr>
      </w:pPr>
      <w:r>
        <w:rPr>
          <w:lang w:val="fr-FR"/>
        </w:rPr>
        <w:t>62.</w:t>
      </w:r>
      <w:r>
        <w:rPr>
          <w:lang w:val="fr-FR"/>
        </w:rPr>
        <w:tab/>
      </w:r>
      <w:r w:rsidR="00095A5B" w:rsidRPr="007A2C4B">
        <w:rPr>
          <w:lang w:val="fr-FR"/>
        </w:rPr>
        <w:t>En faisant cette proposition aux régions et aux autorités locales, le Bureau – dans l</w:t>
      </w:r>
      <w:r w:rsidR="00491048">
        <w:rPr>
          <w:lang w:val="fr-FR"/>
        </w:rPr>
        <w:t>’</w:t>
      </w:r>
      <w:r w:rsidR="00095A5B" w:rsidRPr="007A2C4B">
        <w:rPr>
          <w:lang w:val="fr-FR"/>
        </w:rPr>
        <w:t>exercice de son mandat consistant à vérifier l</w:t>
      </w:r>
      <w:r w:rsidR="00491048">
        <w:rPr>
          <w:lang w:val="fr-FR"/>
        </w:rPr>
        <w:t>’</w:t>
      </w:r>
      <w:r w:rsidR="00095A5B" w:rsidRPr="007A2C4B">
        <w:rPr>
          <w:lang w:val="fr-FR"/>
        </w:rPr>
        <w:t xml:space="preserve">application de la législation antidiscrimination – a pris des mesures en vertu du décret-loi </w:t>
      </w:r>
      <w:r w:rsidR="005F2C66" w:rsidRPr="007A2C4B">
        <w:rPr>
          <w:lang w:val="fr-FR"/>
        </w:rPr>
        <w:t>n</w:t>
      </w:r>
      <w:r w:rsidR="005F2C66" w:rsidRPr="007A2C4B">
        <w:rPr>
          <w:vertAlign w:val="superscript"/>
          <w:lang w:val="fr-FR"/>
        </w:rPr>
        <w:t>o</w:t>
      </w:r>
      <w:r>
        <w:rPr>
          <w:lang w:val="fr-FR"/>
        </w:rPr>
        <w:t> </w:t>
      </w:r>
      <w:r w:rsidR="00095A5B" w:rsidRPr="007A2C4B">
        <w:rPr>
          <w:lang w:val="fr-FR"/>
        </w:rPr>
        <w:t xml:space="preserve">286 du 25 juillet 1998, intitulé </w:t>
      </w:r>
      <w:r w:rsidR="00FA2058" w:rsidRPr="007A2C4B">
        <w:rPr>
          <w:iCs/>
          <w:lang w:val="fr-FR"/>
        </w:rPr>
        <w:t>«</w:t>
      </w:r>
      <w:r w:rsidR="00095A5B" w:rsidRPr="007A2C4B">
        <w:rPr>
          <w:iCs/>
          <w:lang w:val="fr-FR"/>
        </w:rPr>
        <w:t>Loi récapitulative des dispositions régissant l</w:t>
      </w:r>
      <w:r w:rsidR="00491048">
        <w:rPr>
          <w:iCs/>
          <w:lang w:val="fr-FR"/>
        </w:rPr>
        <w:t>’</w:t>
      </w:r>
      <w:r w:rsidR="00095A5B" w:rsidRPr="007A2C4B">
        <w:rPr>
          <w:iCs/>
          <w:lang w:val="fr-FR"/>
        </w:rPr>
        <w:t>immigration et la situation des ressortissants étranger</w:t>
      </w:r>
      <w:r w:rsidR="007A4331" w:rsidRPr="007A2C4B">
        <w:rPr>
          <w:iCs/>
          <w:lang w:val="fr-FR"/>
        </w:rPr>
        <w:t>»</w:t>
      </w:r>
      <w:r w:rsidR="00095A5B" w:rsidRPr="007A2C4B">
        <w:rPr>
          <w:iCs/>
          <w:lang w:val="fr-FR"/>
        </w:rPr>
        <w:t>, dont le paragraphe 12 de l</w:t>
      </w:r>
      <w:r w:rsidR="00491048">
        <w:rPr>
          <w:iCs/>
          <w:lang w:val="fr-FR"/>
        </w:rPr>
        <w:t>’</w:t>
      </w:r>
      <w:r w:rsidR="00095A5B" w:rsidRPr="007A2C4B">
        <w:rPr>
          <w:iCs/>
          <w:lang w:val="fr-FR"/>
        </w:rPr>
        <w:t>article</w:t>
      </w:r>
      <w:r w:rsidR="00095A5B" w:rsidRPr="007A2C4B">
        <w:rPr>
          <w:lang w:val="fr-FR"/>
        </w:rPr>
        <w:t xml:space="preserve"> 44, dispose que</w:t>
      </w:r>
      <w:r w:rsidR="00095A5B" w:rsidRPr="007A2C4B">
        <w:rPr>
          <w:i/>
          <w:lang w:val="fr-FR"/>
        </w:rPr>
        <w:t xml:space="preserve"> </w:t>
      </w:r>
      <w:r w:rsidR="00FA2058" w:rsidRPr="007A2C4B">
        <w:rPr>
          <w:iCs/>
          <w:lang w:val="fr-FR"/>
        </w:rPr>
        <w:t>«</w:t>
      </w:r>
      <w:r w:rsidR="00095A5B" w:rsidRPr="007A2C4B">
        <w:rPr>
          <w:iCs/>
          <w:lang w:val="fr-FR"/>
        </w:rPr>
        <w:t>les régions, en coopération avec les provinces et les municipalités, les associations de migrants et les travailleurs sociaux et afin d</w:t>
      </w:r>
      <w:r w:rsidR="00491048">
        <w:rPr>
          <w:iCs/>
          <w:lang w:val="fr-FR"/>
        </w:rPr>
        <w:t>’</w:t>
      </w:r>
      <w:r w:rsidR="00095A5B" w:rsidRPr="007A2C4B">
        <w:rPr>
          <w:iCs/>
          <w:lang w:val="fr-FR"/>
        </w:rPr>
        <w:t>appliquer les normes énoncées par la présente loi et d</w:t>
      </w:r>
      <w:r w:rsidR="00491048">
        <w:rPr>
          <w:iCs/>
          <w:lang w:val="fr-FR"/>
        </w:rPr>
        <w:t>’</w:t>
      </w:r>
      <w:r w:rsidR="00095A5B" w:rsidRPr="007A2C4B">
        <w:rPr>
          <w:iCs/>
          <w:lang w:val="fr-FR"/>
        </w:rPr>
        <w:t>étudier ce phénomène, devraient créer des centres de suivi, d</w:t>
      </w:r>
      <w:r w:rsidR="00491048">
        <w:rPr>
          <w:iCs/>
          <w:lang w:val="fr-FR"/>
        </w:rPr>
        <w:t>’</w:t>
      </w:r>
      <w:r w:rsidR="00095A5B" w:rsidRPr="007A2C4B">
        <w:rPr>
          <w:iCs/>
          <w:lang w:val="fr-FR"/>
        </w:rPr>
        <w:t>information et d</w:t>
      </w:r>
      <w:r w:rsidR="00491048">
        <w:rPr>
          <w:iCs/>
          <w:lang w:val="fr-FR"/>
        </w:rPr>
        <w:t>’</w:t>
      </w:r>
      <w:r w:rsidR="00095A5B" w:rsidRPr="007A2C4B">
        <w:rPr>
          <w:iCs/>
          <w:lang w:val="fr-FR"/>
        </w:rPr>
        <w:t>aide juridique aux étrangers victimes de discrimination fondée sur la race, l</w:t>
      </w:r>
      <w:r w:rsidR="00491048">
        <w:rPr>
          <w:iCs/>
          <w:lang w:val="fr-FR"/>
        </w:rPr>
        <w:t>’</w:t>
      </w:r>
      <w:r w:rsidR="00095A5B" w:rsidRPr="007A2C4B">
        <w:rPr>
          <w:iCs/>
          <w:lang w:val="fr-FR"/>
        </w:rPr>
        <w:t>ethnie, la nationalité ou la religion</w:t>
      </w:r>
      <w:r w:rsidR="007A4331" w:rsidRPr="007A2C4B">
        <w:rPr>
          <w:iCs/>
          <w:lang w:val="fr-FR"/>
        </w:rPr>
        <w:t>»</w:t>
      </w:r>
      <w:r w:rsidR="00095A5B" w:rsidRPr="007A2C4B">
        <w:rPr>
          <w:iCs/>
          <w:lang w:val="fr-FR"/>
        </w:rPr>
        <w:t>,</w:t>
      </w:r>
      <w:r w:rsidR="00095A5B" w:rsidRPr="007A2C4B">
        <w:rPr>
          <w:i/>
          <w:lang w:val="fr-FR"/>
        </w:rPr>
        <w:t xml:space="preserve"> </w:t>
      </w:r>
      <w:r w:rsidR="00095A5B" w:rsidRPr="007A2C4B">
        <w:rPr>
          <w:lang w:val="fr-FR"/>
        </w:rPr>
        <w:t>mais il s</w:t>
      </w:r>
      <w:r w:rsidR="00491048">
        <w:rPr>
          <w:lang w:val="fr-FR"/>
        </w:rPr>
        <w:t>’</w:t>
      </w:r>
      <w:r w:rsidR="00095A5B" w:rsidRPr="007A2C4B">
        <w:rPr>
          <w:lang w:val="fr-FR"/>
        </w:rPr>
        <w:t>est également conformé à l</w:t>
      </w:r>
      <w:r w:rsidR="00491048">
        <w:rPr>
          <w:lang w:val="fr-FR"/>
        </w:rPr>
        <w:t>’</w:t>
      </w:r>
      <w:r w:rsidR="00095A5B" w:rsidRPr="007A2C4B">
        <w:rPr>
          <w:lang w:val="fr-FR"/>
        </w:rPr>
        <w:t>avis du Comité des régions concernant le projet de directive du Conseil sur l</w:t>
      </w:r>
      <w:r w:rsidR="00491048">
        <w:rPr>
          <w:lang w:val="fr-FR"/>
        </w:rPr>
        <w:t>’</w:t>
      </w:r>
      <w:r w:rsidR="00095A5B" w:rsidRPr="007A2C4B">
        <w:rPr>
          <w:lang w:val="fr-FR"/>
        </w:rPr>
        <w:t>application du principe de l</w:t>
      </w:r>
      <w:r w:rsidR="00491048">
        <w:rPr>
          <w:lang w:val="fr-FR"/>
        </w:rPr>
        <w:t>’</w:t>
      </w:r>
      <w:r w:rsidR="00095A5B" w:rsidRPr="007A2C4B">
        <w:rPr>
          <w:lang w:val="fr-FR"/>
        </w:rPr>
        <w:t>égalité de traitement entre toutes les personnes sans considération de religion ou de croyances, de handicap, d</w:t>
      </w:r>
      <w:r w:rsidR="00491048">
        <w:rPr>
          <w:lang w:val="fr-FR"/>
        </w:rPr>
        <w:t>’</w:t>
      </w:r>
      <w:r w:rsidR="00095A5B" w:rsidRPr="007A2C4B">
        <w:rPr>
          <w:lang w:val="fr-FR"/>
        </w:rPr>
        <w:t>âge ou d</w:t>
      </w:r>
      <w:r w:rsidR="00491048">
        <w:rPr>
          <w:lang w:val="fr-FR"/>
        </w:rPr>
        <w:t>’</w:t>
      </w:r>
      <w:r w:rsidR="00095A5B" w:rsidRPr="007A2C4B">
        <w:rPr>
          <w:lang w:val="fr-FR"/>
        </w:rPr>
        <w:t>orientation sexuelle. Dans son avis susmentionné, le Comité confirme l</w:t>
      </w:r>
      <w:r w:rsidR="00491048">
        <w:rPr>
          <w:lang w:val="fr-FR"/>
        </w:rPr>
        <w:t>’</w:t>
      </w:r>
      <w:r w:rsidR="00095A5B" w:rsidRPr="007A2C4B">
        <w:rPr>
          <w:lang w:val="fr-FR"/>
        </w:rPr>
        <w:t>importance des entités régionales et locales compte tenu de leurs liens de proximité avec les citoyens qui leur permet de rassembler et de mettre à disposition l</w:t>
      </w:r>
      <w:r w:rsidR="00491048">
        <w:rPr>
          <w:lang w:val="fr-FR"/>
        </w:rPr>
        <w:t>’</w:t>
      </w:r>
      <w:r w:rsidR="00095A5B" w:rsidRPr="007A2C4B">
        <w:rPr>
          <w:lang w:val="fr-FR"/>
        </w:rPr>
        <w:t xml:space="preserve">informations relative aux groupes/personnes vulnérables et à leurs besoins, et compte tenu aussi de leur influence sur la vie quotidienne du citoyen résultant du fait que ce sont ces </w:t>
      </w:r>
      <w:r w:rsidR="001E2961" w:rsidRPr="007A2C4B">
        <w:rPr>
          <w:lang w:val="fr-FR"/>
        </w:rPr>
        <w:t>entités qui</w:t>
      </w:r>
      <w:r w:rsidR="00095A5B" w:rsidRPr="007A2C4B">
        <w:rPr>
          <w:lang w:val="fr-FR"/>
        </w:rPr>
        <w:t xml:space="preserve"> sont en charge de la majeure partie des aspects/services économiques et sociaux.</w:t>
      </w:r>
    </w:p>
    <w:p w:rsidR="00095A5B" w:rsidRPr="007A2C4B" w:rsidRDefault="00095A5B" w:rsidP="005F2C66">
      <w:pPr>
        <w:pStyle w:val="SingleTxtG"/>
        <w:rPr>
          <w:lang w:val="fr-FR"/>
        </w:rPr>
      </w:pPr>
      <w:r w:rsidRPr="007A2C4B">
        <w:rPr>
          <w:lang w:val="fr-FR"/>
        </w:rPr>
        <w:t>63.</w:t>
      </w:r>
      <w:r w:rsidRPr="007A2C4B">
        <w:rPr>
          <w:lang w:val="fr-FR"/>
        </w:rPr>
        <w:tab/>
        <w:t>Après évaluation de l</w:t>
      </w:r>
      <w:r w:rsidR="00491048">
        <w:rPr>
          <w:lang w:val="fr-FR"/>
        </w:rPr>
        <w:t>’</w:t>
      </w:r>
      <w:r w:rsidRPr="007A2C4B">
        <w:rPr>
          <w:lang w:val="fr-FR"/>
        </w:rPr>
        <w:t>état d</w:t>
      </w:r>
      <w:r w:rsidR="00491048">
        <w:rPr>
          <w:lang w:val="fr-FR"/>
        </w:rPr>
        <w:t>’</w:t>
      </w:r>
      <w:r w:rsidRPr="007A2C4B">
        <w:rPr>
          <w:lang w:val="fr-FR"/>
        </w:rPr>
        <w:t>application du paragraphe 12 de l</w:t>
      </w:r>
      <w:r w:rsidR="00491048">
        <w:rPr>
          <w:lang w:val="fr-FR"/>
        </w:rPr>
        <w:t>’</w:t>
      </w:r>
      <w:r w:rsidRPr="007A2C4B">
        <w:rPr>
          <w:lang w:val="fr-FR"/>
        </w:rPr>
        <w:t xml:space="preserve">article 44 de la loi récapitulative conformément à la décision de la </w:t>
      </w:r>
      <w:r w:rsidR="00FA2058" w:rsidRPr="007A2C4B">
        <w:rPr>
          <w:lang w:val="fr-FR"/>
        </w:rPr>
        <w:t>«</w:t>
      </w:r>
      <w:r w:rsidRPr="007A2C4B">
        <w:rPr>
          <w:lang w:val="fr-FR"/>
        </w:rPr>
        <w:t>conférence conjointe*</w:t>
      </w:r>
      <w:r w:rsidR="007A4331" w:rsidRPr="007A2C4B">
        <w:rPr>
          <w:lang w:val="fr-FR"/>
        </w:rPr>
        <w:t>»</w:t>
      </w:r>
      <w:r w:rsidRPr="007A2C4B">
        <w:rPr>
          <w:lang w:val="fr-FR"/>
        </w:rPr>
        <w:t xml:space="preserve"> de la Présidence du Conseil des ministres sur l</w:t>
      </w:r>
      <w:r w:rsidR="00491048">
        <w:rPr>
          <w:lang w:val="fr-FR"/>
        </w:rPr>
        <w:t>’</w:t>
      </w:r>
      <w:r w:rsidRPr="007A2C4B">
        <w:rPr>
          <w:lang w:val="fr-FR"/>
        </w:rPr>
        <w:t>UNAR, le Bureau a proposé aux régions un mémorandum d</w:t>
      </w:r>
      <w:r w:rsidR="00491048">
        <w:rPr>
          <w:lang w:val="fr-FR"/>
        </w:rPr>
        <w:t>’</w:t>
      </w:r>
      <w:r w:rsidRPr="007A2C4B">
        <w:rPr>
          <w:lang w:val="fr-FR"/>
        </w:rPr>
        <w:t>accord pour la création d</w:t>
      </w:r>
      <w:r w:rsidR="00491048">
        <w:rPr>
          <w:lang w:val="fr-FR"/>
        </w:rPr>
        <w:t>’</w:t>
      </w:r>
      <w:r w:rsidRPr="007A2C4B">
        <w:rPr>
          <w:lang w:val="fr-FR"/>
        </w:rPr>
        <w:t>observatoires/centres de suivi régionaux chargés de prévenir et d</w:t>
      </w:r>
      <w:r w:rsidR="00491048">
        <w:rPr>
          <w:lang w:val="fr-FR"/>
        </w:rPr>
        <w:t>’</w:t>
      </w:r>
      <w:r w:rsidRPr="007A2C4B">
        <w:rPr>
          <w:lang w:val="fr-FR"/>
        </w:rPr>
        <w:t>éliminer les discriminations et de promouvoir la diffusion d</w:t>
      </w:r>
      <w:r w:rsidR="00491048">
        <w:rPr>
          <w:lang w:val="fr-FR"/>
        </w:rPr>
        <w:t>’</w:t>
      </w:r>
      <w:r w:rsidRPr="007A2C4B">
        <w:rPr>
          <w:lang w:val="fr-FR"/>
        </w:rPr>
        <w:t>une culture du respect de la diversité dans une perspective d</w:t>
      </w:r>
      <w:r w:rsidR="00491048">
        <w:rPr>
          <w:lang w:val="fr-FR"/>
        </w:rPr>
        <w:t>’</w:t>
      </w:r>
      <w:r w:rsidRPr="007A2C4B">
        <w:rPr>
          <w:lang w:val="fr-FR"/>
        </w:rPr>
        <w:t>échanges et de renforcement mutuels (forums conjoints réunissant la Conférence État-régions, la Conférence État-Cités et les autorités autonomes locales). L</w:t>
      </w:r>
      <w:r w:rsidR="00491048">
        <w:rPr>
          <w:lang w:val="fr-FR"/>
        </w:rPr>
        <w:t>’</w:t>
      </w:r>
      <w:r w:rsidRPr="007A2C4B">
        <w:rPr>
          <w:lang w:val="fr-FR"/>
        </w:rPr>
        <w:t>accord opérationnel qui en résulterait régirait les relations et la coopération entre l</w:t>
      </w:r>
      <w:r w:rsidR="00491048">
        <w:rPr>
          <w:lang w:val="fr-FR"/>
        </w:rPr>
        <w:t>’</w:t>
      </w:r>
      <w:r w:rsidRPr="007A2C4B">
        <w:rPr>
          <w:lang w:val="fr-FR"/>
        </w:rPr>
        <w:t>NAR et les centres régionaux en vue de coordonner le système de surveillance et de gestion des dossiers, de permettre un partage régulier de l</w:t>
      </w:r>
      <w:r w:rsidR="00491048">
        <w:rPr>
          <w:lang w:val="fr-FR"/>
        </w:rPr>
        <w:t>’</w:t>
      </w:r>
      <w:r w:rsidRPr="007A2C4B">
        <w:rPr>
          <w:lang w:val="fr-FR"/>
        </w:rPr>
        <w:t>information à utiliser dans les cours de formation et de mise à niveau et de définir et promouvoir chaque année des projets conjoints de sensibilisation publique à la lutte contre la discrimination.</w:t>
      </w:r>
    </w:p>
    <w:p w:rsidR="00095A5B" w:rsidRPr="007A2C4B" w:rsidRDefault="00095A5B" w:rsidP="005F2C66">
      <w:pPr>
        <w:pStyle w:val="SingleTxtG"/>
        <w:rPr>
          <w:lang w:val="fr-FR"/>
        </w:rPr>
      </w:pPr>
      <w:r w:rsidRPr="007A2C4B">
        <w:rPr>
          <w:lang w:val="fr-FR"/>
        </w:rPr>
        <w:t>64.</w:t>
      </w:r>
      <w:r w:rsidRPr="007A2C4B">
        <w:rPr>
          <w:lang w:val="fr-FR"/>
        </w:rPr>
        <w:tab/>
        <w:t>Il y a lieu de citer dans ce cadre l</w:t>
      </w:r>
      <w:r w:rsidR="00491048">
        <w:rPr>
          <w:lang w:val="fr-FR"/>
        </w:rPr>
        <w:t>’</w:t>
      </w:r>
      <w:r w:rsidRPr="007A2C4B">
        <w:rPr>
          <w:lang w:val="fr-FR"/>
        </w:rPr>
        <w:t>approbation du mémorandum d</w:t>
      </w:r>
      <w:r w:rsidR="00491048">
        <w:rPr>
          <w:lang w:val="fr-FR"/>
        </w:rPr>
        <w:t>’</w:t>
      </w:r>
      <w:r w:rsidRPr="007A2C4B">
        <w:rPr>
          <w:lang w:val="fr-FR"/>
        </w:rPr>
        <w:t>accord avec la municipalité de Rome pour la création d</w:t>
      </w:r>
      <w:r w:rsidR="00491048">
        <w:rPr>
          <w:lang w:val="fr-FR"/>
        </w:rPr>
        <w:t>’</w:t>
      </w:r>
      <w:r w:rsidRPr="007A2C4B">
        <w:rPr>
          <w:lang w:val="fr-FR"/>
        </w:rPr>
        <w:t>un centre de surveillance urbaine pour la prévention et l</w:t>
      </w:r>
      <w:r w:rsidR="00491048">
        <w:rPr>
          <w:lang w:val="fr-FR"/>
        </w:rPr>
        <w:t>’</w:t>
      </w:r>
      <w:r w:rsidRPr="007A2C4B">
        <w:rPr>
          <w:lang w:val="fr-FR"/>
        </w:rPr>
        <w:t>élimination des discriminations, signé le 21 octobre 2009 par le Maire de Rome et le Ministre de l</w:t>
      </w:r>
      <w:r w:rsidR="00491048">
        <w:rPr>
          <w:lang w:val="fr-FR"/>
        </w:rPr>
        <w:t>’</w:t>
      </w:r>
      <w:r w:rsidRPr="007A2C4B">
        <w:rPr>
          <w:lang w:val="fr-FR"/>
        </w:rPr>
        <w:t>égalité des chances, puis les m</w:t>
      </w:r>
      <w:r w:rsidR="005F2C66" w:rsidRPr="007A2C4B">
        <w:rPr>
          <w:lang w:val="fr-FR"/>
        </w:rPr>
        <w:t>émorandums d</w:t>
      </w:r>
      <w:r w:rsidR="00491048">
        <w:rPr>
          <w:lang w:val="fr-FR"/>
        </w:rPr>
        <w:t>’</w:t>
      </w:r>
      <w:r w:rsidR="005F2C66" w:rsidRPr="007A2C4B">
        <w:rPr>
          <w:lang w:val="fr-FR"/>
        </w:rPr>
        <w:t>accord signés le 6 </w:t>
      </w:r>
      <w:r w:rsidRPr="007A2C4B">
        <w:rPr>
          <w:lang w:val="fr-FR"/>
        </w:rPr>
        <w:t>décembre de la même année avec la Ligurie et le 17 décembre avec le Piémont.</w:t>
      </w:r>
    </w:p>
    <w:p w:rsidR="00095A5B" w:rsidRPr="007A2C4B" w:rsidRDefault="00FF1BF9" w:rsidP="002329D1">
      <w:pPr>
        <w:pStyle w:val="H23G"/>
        <w:rPr>
          <w:lang w:val="fr-FR"/>
        </w:rPr>
      </w:pPr>
      <w:r>
        <w:rPr>
          <w:lang w:val="fr-FR"/>
        </w:rPr>
        <w:tab/>
      </w:r>
      <w:r>
        <w:rPr>
          <w:lang w:val="fr-FR"/>
        </w:rPr>
        <w:tab/>
        <w:t>Articles 2 et 3</w:t>
      </w:r>
      <w:r>
        <w:rPr>
          <w:lang w:val="fr-FR"/>
        </w:rPr>
        <w:br/>
      </w:r>
      <w:r w:rsidR="00095A5B" w:rsidRPr="007A2C4B">
        <w:rPr>
          <w:lang w:val="fr-FR"/>
        </w:rPr>
        <w:t>Non-discrimination et égalité</w:t>
      </w:r>
    </w:p>
    <w:p w:rsidR="00095A5B" w:rsidRPr="007A2C4B" w:rsidRDefault="00095A5B" w:rsidP="00095A5B">
      <w:pPr>
        <w:pStyle w:val="H23G"/>
        <w:rPr>
          <w:lang w:val="fr-FR"/>
        </w:rPr>
      </w:pPr>
      <w:r w:rsidRPr="007A2C4B">
        <w:rPr>
          <w:lang w:val="fr-FR"/>
        </w:rPr>
        <w:tab/>
        <w:t>a)</w:t>
      </w:r>
      <w:r w:rsidRPr="007A2C4B">
        <w:rPr>
          <w:lang w:val="fr-FR"/>
        </w:rPr>
        <w:tab/>
        <w:t>Mesures d</w:t>
      </w:r>
      <w:r w:rsidR="00491048">
        <w:rPr>
          <w:lang w:val="fr-FR"/>
        </w:rPr>
        <w:t>’</w:t>
      </w:r>
      <w:r w:rsidRPr="007A2C4B">
        <w:rPr>
          <w:lang w:val="fr-FR"/>
        </w:rPr>
        <w:t>ordre réglementaire</w:t>
      </w:r>
    </w:p>
    <w:p w:rsidR="00095A5B" w:rsidRPr="007A2C4B" w:rsidRDefault="00095A5B" w:rsidP="00AF3605">
      <w:pPr>
        <w:pStyle w:val="SingleTxtG"/>
        <w:rPr>
          <w:lang w:val="fr-FR"/>
        </w:rPr>
      </w:pPr>
      <w:r w:rsidRPr="007A2C4B">
        <w:rPr>
          <w:lang w:val="fr-FR"/>
        </w:rPr>
        <w:t>65.</w:t>
      </w:r>
      <w:r w:rsidRPr="007A2C4B">
        <w:rPr>
          <w:lang w:val="fr-FR"/>
        </w:rPr>
        <w:tab/>
      </w:r>
      <w:r w:rsidRPr="007A2C4B">
        <w:rPr>
          <w:lang w:val="fr-FR" w:eastAsia="ar-SA"/>
        </w:rPr>
        <w:t xml:space="preserve">Le 25 janvier, 2010 a été adopté le décret-loi </w:t>
      </w:r>
      <w:r w:rsidR="00AF3605" w:rsidRPr="007A2C4B">
        <w:rPr>
          <w:lang w:val="fr-FR" w:eastAsia="ar-SA"/>
        </w:rPr>
        <w:t>n</w:t>
      </w:r>
      <w:r w:rsidR="00AF3605" w:rsidRPr="007A2C4B">
        <w:rPr>
          <w:vertAlign w:val="superscript"/>
          <w:lang w:val="fr-FR" w:eastAsia="ar-SA"/>
        </w:rPr>
        <w:t>o</w:t>
      </w:r>
      <w:r w:rsidR="00AF3605" w:rsidRPr="007A2C4B">
        <w:rPr>
          <w:lang w:val="fr-FR" w:eastAsia="ar-SA"/>
        </w:rPr>
        <w:t> </w:t>
      </w:r>
      <w:r w:rsidRPr="007A2C4B">
        <w:rPr>
          <w:lang w:val="fr-FR" w:eastAsia="ar-SA"/>
        </w:rPr>
        <w:t>5 relatif à l</w:t>
      </w:r>
      <w:r w:rsidR="00491048">
        <w:rPr>
          <w:lang w:val="fr-FR" w:eastAsia="ar-SA"/>
        </w:rPr>
        <w:t>’</w:t>
      </w:r>
      <w:r w:rsidRPr="007A2C4B">
        <w:rPr>
          <w:lang w:val="fr-FR" w:eastAsia="ar-SA"/>
        </w:rPr>
        <w:t>application de la Directive 54/2006/CE sur le principe de l</w:t>
      </w:r>
      <w:r w:rsidR="00491048">
        <w:rPr>
          <w:lang w:val="fr-FR" w:eastAsia="ar-SA"/>
        </w:rPr>
        <w:t>’</w:t>
      </w:r>
      <w:r w:rsidRPr="007A2C4B">
        <w:rPr>
          <w:lang w:val="fr-FR" w:eastAsia="ar-SA"/>
        </w:rPr>
        <w:t>égalité des chances et de l</w:t>
      </w:r>
      <w:r w:rsidR="00491048">
        <w:rPr>
          <w:lang w:val="fr-FR" w:eastAsia="ar-SA"/>
        </w:rPr>
        <w:t>’</w:t>
      </w:r>
      <w:r w:rsidRPr="007A2C4B">
        <w:rPr>
          <w:lang w:val="fr-FR" w:eastAsia="ar-SA"/>
        </w:rPr>
        <w:t>égalité de traitement des hommes et des femmes en matière d</w:t>
      </w:r>
      <w:r w:rsidR="00491048">
        <w:rPr>
          <w:lang w:val="fr-FR" w:eastAsia="ar-SA"/>
        </w:rPr>
        <w:t>’</w:t>
      </w:r>
      <w:r w:rsidRPr="007A2C4B">
        <w:rPr>
          <w:lang w:val="fr-FR" w:eastAsia="ar-SA"/>
        </w:rPr>
        <w:t>emploi et de professions (dernière version). Ce texte, devenu nécessaire du fait des obligations découlant de l</w:t>
      </w:r>
      <w:r w:rsidR="00491048">
        <w:rPr>
          <w:lang w:val="fr-FR" w:eastAsia="ar-SA"/>
        </w:rPr>
        <w:t>’</w:t>
      </w:r>
      <w:r w:rsidRPr="007A2C4B">
        <w:rPr>
          <w:lang w:val="fr-FR" w:eastAsia="ar-SA"/>
        </w:rPr>
        <w:t>adhésion de l</w:t>
      </w:r>
      <w:r w:rsidR="00491048">
        <w:rPr>
          <w:lang w:val="fr-FR" w:eastAsia="ar-SA"/>
        </w:rPr>
        <w:t>’</w:t>
      </w:r>
      <w:r w:rsidRPr="007A2C4B">
        <w:rPr>
          <w:lang w:val="fr-FR" w:eastAsia="ar-SA"/>
        </w:rPr>
        <w:t>Italie à l</w:t>
      </w:r>
      <w:r w:rsidR="00491048">
        <w:rPr>
          <w:lang w:val="fr-FR" w:eastAsia="ar-SA"/>
        </w:rPr>
        <w:t>’</w:t>
      </w:r>
      <w:r w:rsidRPr="007A2C4B">
        <w:rPr>
          <w:lang w:val="fr-FR" w:eastAsia="ar-SA"/>
        </w:rPr>
        <w:t>UE, régit essentiellement le renforcement du principe de l</w:t>
      </w:r>
      <w:r w:rsidR="00491048">
        <w:rPr>
          <w:lang w:val="fr-FR" w:eastAsia="ar-SA"/>
        </w:rPr>
        <w:t>’</w:t>
      </w:r>
      <w:r w:rsidRPr="007A2C4B">
        <w:rPr>
          <w:lang w:val="fr-FR" w:eastAsia="ar-SA"/>
        </w:rPr>
        <w:t>égalité de traitement et de l</w:t>
      </w:r>
      <w:r w:rsidR="00491048">
        <w:rPr>
          <w:lang w:val="fr-FR" w:eastAsia="ar-SA"/>
        </w:rPr>
        <w:t>’</w:t>
      </w:r>
      <w:r w:rsidRPr="007A2C4B">
        <w:rPr>
          <w:lang w:val="fr-FR" w:eastAsia="ar-SA"/>
        </w:rPr>
        <w:t>égalité des chances entre les deux sexes et la nécessité de son application dans tous les domaines, y compris l</w:t>
      </w:r>
      <w:r w:rsidR="00491048">
        <w:rPr>
          <w:lang w:val="fr-FR" w:eastAsia="ar-SA"/>
        </w:rPr>
        <w:t>’</w:t>
      </w:r>
      <w:r w:rsidRPr="007A2C4B">
        <w:rPr>
          <w:lang w:val="fr-FR" w:eastAsia="ar-SA"/>
        </w:rPr>
        <w:t>emploi, la main-d</w:t>
      </w:r>
      <w:r w:rsidR="00491048">
        <w:rPr>
          <w:lang w:val="fr-FR" w:eastAsia="ar-SA"/>
        </w:rPr>
        <w:t>’</w:t>
      </w:r>
      <w:r w:rsidRPr="007A2C4B">
        <w:rPr>
          <w:lang w:val="fr-FR" w:eastAsia="ar-SA"/>
        </w:rPr>
        <w:t>œuvre et les salaires. Ce nouveau texte renforce aussi les mesures visant à éliminer tout type de discrimination fondée sur le sexe qui a pour conséquence d</w:t>
      </w:r>
      <w:r w:rsidR="00491048">
        <w:rPr>
          <w:lang w:val="fr-FR" w:eastAsia="ar-SA"/>
        </w:rPr>
        <w:t>’</w:t>
      </w:r>
      <w:r w:rsidRPr="007A2C4B">
        <w:rPr>
          <w:lang w:val="fr-FR" w:eastAsia="ar-SA"/>
        </w:rPr>
        <w:t>entraver ou d</w:t>
      </w:r>
      <w:r w:rsidR="00491048">
        <w:rPr>
          <w:lang w:val="fr-FR" w:eastAsia="ar-SA"/>
        </w:rPr>
        <w:t>’</w:t>
      </w:r>
      <w:r w:rsidRPr="007A2C4B">
        <w:rPr>
          <w:lang w:val="fr-FR" w:eastAsia="ar-SA"/>
        </w:rPr>
        <w:t>ignorer l</w:t>
      </w:r>
      <w:r w:rsidR="00491048">
        <w:rPr>
          <w:lang w:val="fr-FR" w:eastAsia="ar-SA"/>
        </w:rPr>
        <w:t>’</w:t>
      </w:r>
      <w:r w:rsidRPr="007A2C4B">
        <w:rPr>
          <w:lang w:val="fr-FR" w:eastAsia="ar-SA"/>
        </w:rPr>
        <w:t>exercice nécessaire des droits de l</w:t>
      </w:r>
      <w:r w:rsidR="00491048">
        <w:rPr>
          <w:lang w:val="fr-FR" w:eastAsia="ar-SA"/>
        </w:rPr>
        <w:t>’</w:t>
      </w:r>
      <w:r w:rsidRPr="007A2C4B">
        <w:rPr>
          <w:lang w:val="fr-FR" w:eastAsia="ar-SA"/>
        </w:rPr>
        <w:t>homme et des libertés fondamentales en matière politique, économique, sociale, culturelle et civile et dans bien d</w:t>
      </w:r>
      <w:r w:rsidR="00491048">
        <w:rPr>
          <w:lang w:val="fr-FR" w:eastAsia="ar-SA"/>
        </w:rPr>
        <w:t>’</w:t>
      </w:r>
      <w:r w:rsidRPr="007A2C4B">
        <w:rPr>
          <w:lang w:val="fr-FR" w:eastAsia="ar-SA"/>
        </w:rPr>
        <w:t>autres domaines</w:t>
      </w:r>
      <w:r w:rsidRPr="007A2C4B">
        <w:rPr>
          <w:lang w:val="fr-FR"/>
        </w:rPr>
        <w:t>.</w:t>
      </w:r>
    </w:p>
    <w:p w:rsidR="00095A5B" w:rsidRPr="007A2C4B" w:rsidRDefault="00095A5B" w:rsidP="00095A5B">
      <w:pPr>
        <w:pStyle w:val="H23G"/>
        <w:rPr>
          <w:lang w:val="fr-FR"/>
        </w:rPr>
      </w:pPr>
      <w:r w:rsidRPr="007A2C4B">
        <w:rPr>
          <w:lang w:val="fr-FR"/>
        </w:rPr>
        <w:tab/>
        <w:t>b)</w:t>
      </w:r>
      <w:r w:rsidRPr="007A2C4B">
        <w:rPr>
          <w:lang w:val="fr-FR"/>
        </w:rPr>
        <w:tab/>
        <w:t>Accords stratégiques à caractère général</w:t>
      </w:r>
    </w:p>
    <w:p w:rsidR="00095A5B" w:rsidRPr="007A2C4B" w:rsidRDefault="00095A5B" w:rsidP="00AF3605">
      <w:pPr>
        <w:pStyle w:val="SingleTxtG"/>
        <w:rPr>
          <w:lang w:val="fr-FR" w:eastAsia="ar-SA"/>
        </w:rPr>
      </w:pPr>
      <w:r w:rsidRPr="007A2C4B">
        <w:rPr>
          <w:lang w:val="fr-FR" w:eastAsia="ar-SA"/>
        </w:rPr>
        <w:t>66.</w:t>
      </w:r>
      <w:r w:rsidRPr="007A2C4B">
        <w:rPr>
          <w:lang w:val="fr-FR" w:eastAsia="ar-SA"/>
        </w:rPr>
        <w:tab/>
        <w:t xml:space="preserve">La </w:t>
      </w:r>
      <w:r w:rsidR="00FA2058" w:rsidRPr="007A2C4B">
        <w:rPr>
          <w:lang w:val="fr-FR" w:eastAsia="ar-SA"/>
        </w:rPr>
        <w:t>«</w:t>
      </w:r>
      <w:r w:rsidRPr="007A2C4B">
        <w:rPr>
          <w:bCs/>
          <w:lang w:val="fr-FR" w:eastAsia="ar-SA"/>
        </w:rPr>
        <w:t>Charte de l</w:t>
      </w:r>
      <w:r w:rsidR="00491048">
        <w:rPr>
          <w:bCs/>
          <w:lang w:val="fr-FR" w:eastAsia="ar-SA"/>
        </w:rPr>
        <w:t>’</w:t>
      </w:r>
      <w:r w:rsidRPr="007A2C4B">
        <w:rPr>
          <w:bCs/>
          <w:lang w:val="fr-FR" w:eastAsia="ar-SA"/>
        </w:rPr>
        <w:t>égalité des chances et de l</w:t>
      </w:r>
      <w:r w:rsidR="00491048">
        <w:rPr>
          <w:bCs/>
          <w:lang w:val="fr-FR" w:eastAsia="ar-SA"/>
        </w:rPr>
        <w:t>’</w:t>
      </w:r>
      <w:r w:rsidRPr="007A2C4B">
        <w:rPr>
          <w:bCs/>
          <w:lang w:val="fr-FR" w:eastAsia="ar-SA"/>
        </w:rPr>
        <w:t>égalité sur le lieu de travail</w:t>
      </w:r>
      <w:r w:rsidR="007A4331" w:rsidRPr="007A2C4B">
        <w:rPr>
          <w:lang w:val="fr-FR" w:eastAsia="ar-SA"/>
        </w:rPr>
        <w:t>»</w:t>
      </w:r>
      <w:r w:rsidRPr="007A2C4B">
        <w:rPr>
          <w:lang w:val="fr-FR" w:eastAsia="ar-SA"/>
        </w:rPr>
        <w:t>, parrainée par la Conseillère nationale à l</w:t>
      </w:r>
      <w:r w:rsidR="00491048">
        <w:rPr>
          <w:lang w:val="fr-FR" w:eastAsia="ar-SA"/>
        </w:rPr>
        <w:t>’</w:t>
      </w:r>
      <w:r w:rsidRPr="007A2C4B">
        <w:rPr>
          <w:lang w:val="fr-FR" w:eastAsia="ar-SA"/>
        </w:rPr>
        <w:t>égalité, en collaboration avec plusieurs associations d</w:t>
      </w:r>
      <w:r w:rsidR="00491048">
        <w:rPr>
          <w:lang w:val="fr-FR" w:eastAsia="ar-SA"/>
        </w:rPr>
        <w:t>’</w:t>
      </w:r>
      <w:r w:rsidRPr="007A2C4B">
        <w:rPr>
          <w:lang w:val="fr-FR" w:eastAsia="ar-SA"/>
        </w:rPr>
        <w:t>employeurs et bénéficiant du soutien des ministres du travail et de l</w:t>
      </w:r>
      <w:r w:rsidR="00491048">
        <w:rPr>
          <w:lang w:val="fr-FR" w:eastAsia="ar-SA"/>
        </w:rPr>
        <w:t>’</w:t>
      </w:r>
      <w:r w:rsidRPr="007A2C4B">
        <w:rPr>
          <w:lang w:val="fr-FR" w:eastAsia="ar-SA"/>
        </w:rPr>
        <w:t>égalité des chances, a pour objet de renforcer le pluralisme et les pratiques inclusives en matière d</w:t>
      </w:r>
      <w:r w:rsidR="00491048">
        <w:rPr>
          <w:lang w:val="fr-FR" w:eastAsia="ar-SA"/>
        </w:rPr>
        <w:t>’</w:t>
      </w:r>
      <w:r w:rsidRPr="007A2C4B">
        <w:rPr>
          <w:lang w:val="fr-FR" w:eastAsia="ar-SA"/>
        </w:rPr>
        <w:t>emploi. Plusieurs organisations ont adhéré à la Charte en s</w:t>
      </w:r>
      <w:r w:rsidR="00491048">
        <w:rPr>
          <w:lang w:val="fr-FR" w:eastAsia="ar-SA"/>
        </w:rPr>
        <w:t>’</w:t>
      </w:r>
      <w:r w:rsidRPr="007A2C4B">
        <w:rPr>
          <w:lang w:val="fr-FR" w:eastAsia="ar-SA"/>
        </w:rPr>
        <w:t>engageant directement dans la lutte contre toutes les formes de discrimination sur le lieu de travail (en rapport avec le sexe, l</w:t>
      </w:r>
      <w:r w:rsidR="00491048">
        <w:rPr>
          <w:lang w:val="fr-FR" w:eastAsia="ar-SA"/>
        </w:rPr>
        <w:t>’</w:t>
      </w:r>
      <w:r w:rsidRPr="007A2C4B">
        <w:rPr>
          <w:lang w:val="fr-FR" w:eastAsia="ar-SA"/>
        </w:rPr>
        <w:t>âge, le handicap, l</w:t>
      </w:r>
      <w:r w:rsidR="00491048">
        <w:rPr>
          <w:lang w:val="fr-FR" w:eastAsia="ar-SA"/>
        </w:rPr>
        <w:t>’</w:t>
      </w:r>
      <w:r w:rsidRPr="007A2C4B">
        <w:rPr>
          <w:lang w:val="fr-FR" w:eastAsia="ar-SA"/>
        </w:rPr>
        <w:t>origine ethnique, la religion ou l</w:t>
      </w:r>
      <w:r w:rsidR="00491048">
        <w:rPr>
          <w:lang w:val="fr-FR" w:eastAsia="ar-SA"/>
        </w:rPr>
        <w:t>’</w:t>
      </w:r>
      <w:r w:rsidRPr="007A2C4B">
        <w:rPr>
          <w:lang w:val="fr-FR" w:eastAsia="ar-SA"/>
        </w:rPr>
        <w:t>orientation sexuelle) et en s</w:t>
      </w:r>
      <w:r w:rsidR="00491048">
        <w:rPr>
          <w:lang w:val="fr-FR" w:eastAsia="ar-SA"/>
        </w:rPr>
        <w:t>’</w:t>
      </w:r>
      <w:r w:rsidRPr="007A2C4B">
        <w:rPr>
          <w:lang w:val="fr-FR" w:eastAsia="ar-SA"/>
        </w:rPr>
        <w:t>engageant simultanément à accroître la diversité au sein de leur organisation professionnelle, l</w:t>
      </w:r>
      <w:r w:rsidR="00491048">
        <w:rPr>
          <w:lang w:val="fr-FR" w:eastAsia="ar-SA"/>
        </w:rPr>
        <w:t>’</w:t>
      </w:r>
      <w:r w:rsidRPr="007A2C4B">
        <w:rPr>
          <w:lang w:val="fr-FR" w:eastAsia="ar-SA"/>
        </w:rPr>
        <w:t>accent étant mis en particulier sur l</w:t>
      </w:r>
      <w:r w:rsidR="00491048">
        <w:rPr>
          <w:lang w:val="fr-FR" w:eastAsia="ar-SA"/>
        </w:rPr>
        <w:t>’</w:t>
      </w:r>
      <w:r w:rsidRPr="007A2C4B">
        <w:rPr>
          <w:lang w:val="fr-FR" w:eastAsia="ar-SA"/>
        </w:rPr>
        <w:t>égalité des chances entre hommes et femmes.</w:t>
      </w:r>
    </w:p>
    <w:p w:rsidR="00095A5B" w:rsidRPr="007A2C4B" w:rsidRDefault="00095A5B" w:rsidP="00095A5B">
      <w:pPr>
        <w:pStyle w:val="H23G"/>
        <w:rPr>
          <w:lang w:val="fr-FR"/>
        </w:rPr>
      </w:pPr>
      <w:r w:rsidRPr="007A2C4B">
        <w:rPr>
          <w:lang w:val="fr-FR"/>
        </w:rPr>
        <w:tab/>
        <w:t>c)</w:t>
      </w:r>
      <w:r w:rsidRPr="007A2C4B">
        <w:rPr>
          <w:lang w:val="fr-FR"/>
        </w:rPr>
        <w:tab/>
        <w:t>Bonnes pratiques – Projets exécutés par la Conseillère nationale à l</w:t>
      </w:r>
      <w:r w:rsidR="00491048">
        <w:rPr>
          <w:lang w:val="fr-FR"/>
        </w:rPr>
        <w:t>’</w:t>
      </w:r>
      <w:r w:rsidRPr="007A2C4B">
        <w:rPr>
          <w:lang w:val="fr-FR"/>
        </w:rPr>
        <w:t xml:space="preserve">égalité </w:t>
      </w:r>
    </w:p>
    <w:p w:rsidR="00095A5B" w:rsidRPr="007A2C4B" w:rsidRDefault="00095A5B" w:rsidP="00AF3605">
      <w:pPr>
        <w:pStyle w:val="SingleTxtG"/>
        <w:rPr>
          <w:lang w:val="fr-FR" w:eastAsia="ar-SA"/>
        </w:rPr>
      </w:pPr>
      <w:r w:rsidRPr="007A2C4B">
        <w:rPr>
          <w:lang w:val="fr-FR" w:eastAsia="ar-SA"/>
        </w:rPr>
        <w:t>67.</w:t>
      </w:r>
      <w:r w:rsidRPr="007A2C4B">
        <w:rPr>
          <w:lang w:val="fr-FR" w:eastAsia="ar-SA"/>
        </w:rPr>
        <w:tab/>
        <w:t>Conformément aux directives de programmation retenues par le Ministre du travail, la Conseillère nationale à l</w:t>
      </w:r>
      <w:r w:rsidR="00491048">
        <w:rPr>
          <w:lang w:val="fr-FR" w:eastAsia="ar-SA"/>
        </w:rPr>
        <w:t>’</w:t>
      </w:r>
      <w:r w:rsidRPr="007A2C4B">
        <w:rPr>
          <w:lang w:val="fr-FR" w:eastAsia="ar-SA"/>
        </w:rPr>
        <w:t xml:space="preserve">égalité a assuré en 2009, puis en 2010 avec des ressources équivalentes, la promotion des projets décrits ci-dessous sur le thème du </w:t>
      </w:r>
      <w:r w:rsidR="00FA2058" w:rsidRPr="007A2C4B">
        <w:rPr>
          <w:lang w:val="fr-FR" w:eastAsia="ar-SA"/>
        </w:rPr>
        <w:t>«</w:t>
      </w:r>
      <w:r w:rsidRPr="007A2C4B">
        <w:rPr>
          <w:lang w:val="fr-FR" w:eastAsia="ar-SA"/>
        </w:rPr>
        <w:t>travail des femmes</w:t>
      </w:r>
      <w:r w:rsidR="007A4331" w:rsidRPr="007A2C4B">
        <w:rPr>
          <w:lang w:val="fr-FR" w:eastAsia="ar-SA"/>
        </w:rPr>
        <w:t>»</w:t>
      </w:r>
      <w:r w:rsidRPr="007A2C4B">
        <w:rPr>
          <w:lang w:val="fr-FR" w:eastAsia="ar-SA"/>
        </w:rPr>
        <w:t>. Ces projets ont été financés par prélèvement sur le Fonds pour les activités des conseillers à l</w:t>
      </w:r>
      <w:r w:rsidR="00491048">
        <w:rPr>
          <w:lang w:val="fr-FR" w:eastAsia="ar-SA"/>
        </w:rPr>
        <w:t>’</w:t>
      </w:r>
      <w:r w:rsidRPr="007A2C4B">
        <w:rPr>
          <w:lang w:val="fr-FR" w:eastAsia="ar-SA"/>
        </w:rPr>
        <w:t>égalité. Il constitue l</w:t>
      </w:r>
      <w:r w:rsidR="00491048">
        <w:rPr>
          <w:lang w:val="fr-FR" w:eastAsia="ar-SA"/>
        </w:rPr>
        <w:t>’</w:t>
      </w:r>
      <w:r w:rsidRPr="007A2C4B">
        <w:rPr>
          <w:lang w:val="fr-FR" w:eastAsia="ar-SA"/>
        </w:rPr>
        <w:t>un des outils d</w:t>
      </w:r>
      <w:r w:rsidR="00491048">
        <w:rPr>
          <w:lang w:val="fr-FR" w:eastAsia="ar-SA"/>
        </w:rPr>
        <w:t>’</w:t>
      </w:r>
      <w:r w:rsidRPr="007A2C4B">
        <w:rPr>
          <w:lang w:val="fr-FR" w:eastAsia="ar-SA"/>
        </w:rPr>
        <w:t>application concrète de la législation sur l</w:t>
      </w:r>
      <w:r w:rsidR="00491048">
        <w:rPr>
          <w:lang w:val="fr-FR" w:eastAsia="ar-SA"/>
        </w:rPr>
        <w:t>’</w:t>
      </w:r>
      <w:r w:rsidRPr="007A2C4B">
        <w:rPr>
          <w:lang w:val="fr-FR" w:eastAsia="ar-SA"/>
        </w:rPr>
        <w:t>égalité et des programmes ministériels destinés à encourager et promouvoir la présence des femmes sur le marché du travail, les interventions dans</w:t>
      </w:r>
      <w:r w:rsidR="00AF3605" w:rsidRPr="007A2C4B">
        <w:rPr>
          <w:lang w:val="fr-FR" w:eastAsia="ar-SA"/>
        </w:rPr>
        <w:t xml:space="preserve"> ce cadre étant prévues pour 12 </w:t>
      </w:r>
      <w:r w:rsidRPr="007A2C4B">
        <w:rPr>
          <w:lang w:val="fr-FR" w:eastAsia="ar-SA"/>
        </w:rPr>
        <w:t>mois et pouvant être reproduites dans un souci de continuité.</w:t>
      </w:r>
    </w:p>
    <w:p w:rsidR="00095A5B" w:rsidRPr="007A2C4B" w:rsidRDefault="00095A5B" w:rsidP="00095A5B">
      <w:pPr>
        <w:pStyle w:val="H4G"/>
        <w:rPr>
          <w:lang w:val="fr-FR" w:eastAsia="ar-SA"/>
        </w:rPr>
      </w:pPr>
      <w:r w:rsidRPr="007A2C4B">
        <w:rPr>
          <w:lang w:val="fr-FR" w:eastAsia="ar-SA"/>
        </w:rPr>
        <w:tab/>
        <w:t>i)</w:t>
      </w:r>
      <w:r w:rsidRPr="007A2C4B">
        <w:rPr>
          <w:lang w:val="fr-FR" w:eastAsia="ar-SA"/>
        </w:rPr>
        <w:tab/>
      </w:r>
      <w:r w:rsidR="00FA2058" w:rsidRPr="007A2C4B">
        <w:rPr>
          <w:lang w:val="fr-FR" w:eastAsia="ar-SA"/>
        </w:rPr>
        <w:t>«</w:t>
      </w:r>
      <w:r w:rsidRPr="007A2C4B">
        <w:rPr>
          <w:lang w:val="fr-FR" w:eastAsia="ar-SA"/>
        </w:rPr>
        <w:t>Mesures de soutien au Bureau de la Co</w:t>
      </w:r>
      <w:r w:rsidR="00AF3605" w:rsidRPr="007A2C4B">
        <w:rPr>
          <w:lang w:val="fr-FR" w:eastAsia="ar-SA"/>
        </w:rPr>
        <w:t>nseillère nationale à l</w:t>
      </w:r>
      <w:r w:rsidR="00491048">
        <w:rPr>
          <w:lang w:val="fr-FR" w:eastAsia="ar-SA"/>
        </w:rPr>
        <w:t>’</w:t>
      </w:r>
      <w:r w:rsidR="00AF3605" w:rsidRPr="007A2C4B">
        <w:rPr>
          <w:lang w:val="fr-FR" w:eastAsia="ar-SA"/>
        </w:rPr>
        <w:t>égalité»</w:t>
      </w:r>
    </w:p>
    <w:p w:rsidR="00095A5B" w:rsidRPr="007A2C4B" w:rsidRDefault="00095A5B" w:rsidP="00AF3605">
      <w:pPr>
        <w:pStyle w:val="SingleTxtG"/>
        <w:rPr>
          <w:lang w:val="fr-FR" w:eastAsia="ar-SA"/>
        </w:rPr>
      </w:pPr>
      <w:r w:rsidRPr="007A2C4B">
        <w:rPr>
          <w:lang w:val="fr-FR" w:eastAsia="ar-SA"/>
        </w:rPr>
        <w:t>68.</w:t>
      </w:r>
      <w:r w:rsidRPr="007A2C4B">
        <w:rPr>
          <w:lang w:val="fr-FR" w:eastAsia="ar-SA"/>
        </w:rPr>
        <w:tab/>
        <w:t>Il s</w:t>
      </w:r>
      <w:r w:rsidR="00491048">
        <w:rPr>
          <w:lang w:val="fr-FR" w:eastAsia="ar-SA"/>
        </w:rPr>
        <w:t>’</w:t>
      </w:r>
      <w:r w:rsidRPr="007A2C4B">
        <w:rPr>
          <w:lang w:val="fr-FR" w:eastAsia="ar-SA"/>
        </w:rPr>
        <w:t>agit d</w:t>
      </w:r>
      <w:r w:rsidR="00491048">
        <w:rPr>
          <w:lang w:val="fr-FR" w:eastAsia="ar-SA"/>
        </w:rPr>
        <w:t>’</w:t>
      </w:r>
      <w:r w:rsidRPr="007A2C4B">
        <w:rPr>
          <w:lang w:val="fr-FR" w:eastAsia="ar-SA"/>
        </w:rPr>
        <w:t>un ensemble de mesures visant à promouvoir les politiques de protection sociale en accordant une attention particulière à l</w:t>
      </w:r>
      <w:r w:rsidR="00491048">
        <w:rPr>
          <w:lang w:val="fr-FR" w:eastAsia="ar-SA"/>
        </w:rPr>
        <w:t>’</w:t>
      </w:r>
      <w:r w:rsidRPr="007A2C4B">
        <w:rPr>
          <w:lang w:val="fr-FR" w:eastAsia="ar-SA"/>
        </w:rPr>
        <w:t>égalité des chances. Le développement de ces axes d</w:t>
      </w:r>
      <w:r w:rsidR="00491048">
        <w:rPr>
          <w:lang w:val="fr-FR" w:eastAsia="ar-SA"/>
        </w:rPr>
        <w:t>’</w:t>
      </w:r>
      <w:r w:rsidRPr="007A2C4B">
        <w:rPr>
          <w:lang w:val="fr-FR" w:eastAsia="ar-SA"/>
        </w:rPr>
        <w:t>intervention a les finalités suivantes:</w:t>
      </w:r>
    </w:p>
    <w:p w:rsidR="00095A5B" w:rsidRPr="007A2C4B" w:rsidRDefault="00AF3605" w:rsidP="00AF3605">
      <w:pPr>
        <w:pStyle w:val="SingleTxtG"/>
        <w:rPr>
          <w:lang w:val="fr-FR" w:eastAsia="ar-SA"/>
        </w:rPr>
      </w:pPr>
      <w:r w:rsidRPr="007A2C4B">
        <w:rPr>
          <w:lang w:val="fr-FR" w:eastAsia="ar-SA"/>
        </w:rPr>
        <w:tab/>
      </w:r>
      <w:r w:rsidR="00095A5B" w:rsidRPr="007A2C4B">
        <w:rPr>
          <w:lang w:val="fr-FR" w:eastAsia="ar-SA"/>
        </w:rPr>
        <w:t>a)</w:t>
      </w:r>
      <w:r w:rsidR="00095A5B" w:rsidRPr="007A2C4B">
        <w:rPr>
          <w:lang w:val="fr-FR" w:eastAsia="ar-SA"/>
        </w:rPr>
        <w:tab/>
        <w:t>Production et collecte de données relatives au marché du travail, ventilées par sexe, territoire et secteur économique; analyse des différentes conventions collectives nationales, des accords de programme avec les partenaires sociaux et des bonnes pratiques relatives à l</w:t>
      </w:r>
      <w:r w:rsidR="00491048">
        <w:rPr>
          <w:lang w:val="fr-FR" w:eastAsia="ar-SA"/>
        </w:rPr>
        <w:t>’</w:t>
      </w:r>
      <w:r w:rsidR="00095A5B" w:rsidRPr="007A2C4B">
        <w:rPr>
          <w:lang w:val="fr-FR" w:eastAsia="ar-SA"/>
        </w:rPr>
        <w:t>hygiène et la sécurité des femmes au travail, l</w:t>
      </w:r>
      <w:r w:rsidR="00491048">
        <w:rPr>
          <w:lang w:val="fr-FR" w:eastAsia="ar-SA"/>
        </w:rPr>
        <w:t>’</w:t>
      </w:r>
      <w:r w:rsidR="00095A5B" w:rsidRPr="007A2C4B">
        <w:rPr>
          <w:lang w:val="fr-FR" w:eastAsia="ar-SA"/>
        </w:rPr>
        <w:t>émergence et la diversité du travail au noir et la négociation d</w:t>
      </w:r>
      <w:r w:rsidR="00491048">
        <w:rPr>
          <w:lang w:val="fr-FR" w:eastAsia="ar-SA"/>
        </w:rPr>
        <w:t>’</w:t>
      </w:r>
      <w:r w:rsidR="00095A5B" w:rsidRPr="007A2C4B">
        <w:rPr>
          <w:lang w:val="fr-FR" w:eastAsia="ar-SA"/>
        </w:rPr>
        <w:t>accords de second niveau;</w:t>
      </w:r>
    </w:p>
    <w:p w:rsidR="00095A5B" w:rsidRPr="007A2C4B" w:rsidRDefault="00AF3605" w:rsidP="00AF3605">
      <w:pPr>
        <w:pStyle w:val="SingleTxtG"/>
        <w:rPr>
          <w:lang w:val="fr-FR" w:eastAsia="ar-SA"/>
        </w:rPr>
      </w:pPr>
      <w:r w:rsidRPr="007A2C4B">
        <w:rPr>
          <w:lang w:val="fr-FR" w:eastAsia="ar-SA"/>
        </w:rPr>
        <w:tab/>
      </w:r>
      <w:r w:rsidR="00095A5B" w:rsidRPr="007A2C4B">
        <w:rPr>
          <w:lang w:val="fr-FR" w:eastAsia="ar-SA"/>
        </w:rPr>
        <w:t>b)</w:t>
      </w:r>
      <w:r w:rsidR="00095A5B" w:rsidRPr="007A2C4B">
        <w:rPr>
          <w:lang w:val="fr-FR" w:eastAsia="ar-SA"/>
        </w:rPr>
        <w:tab/>
        <w:t>Exécution d</w:t>
      </w:r>
      <w:r w:rsidR="00491048">
        <w:rPr>
          <w:lang w:val="fr-FR" w:eastAsia="ar-SA"/>
        </w:rPr>
        <w:t>’</w:t>
      </w:r>
      <w:r w:rsidR="00095A5B" w:rsidRPr="007A2C4B">
        <w:rPr>
          <w:lang w:val="fr-FR" w:eastAsia="ar-SA"/>
        </w:rPr>
        <w:t>un plan d</w:t>
      </w:r>
      <w:r w:rsidR="00491048">
        <w:rPr>
          <w:lang w:val="fr-FR" w:eastAsia="ar-SA"/>
        </w:rPr>
        <w:t>’</w:t>
      </w:r>
      <w:r w:rsidR="00095A5B" w:rsidRPr="007A2C4B">
        <w:rPr>
          <w:lang w:val="fr-FR" w:eastAsia="ar-SA"/>
        </w:rPr>
        <w:t>action pour la collecte de renseignements sur les moyens locaux de planification des politiques de la main-d</w:t>
      </w:r>
      <w:r w:rsidR="00491048">
        <w:rPr>
          <w:lang w:val="fr-FR" w:eastAsia="ar-SA"/>
        </w:rPr>
        <w:t>’</w:t>
      </w:r>
      <w:r w:rsidR="00095A5B" w:rsidRPr="007A2C4B">
        <w:rPr>
          <w:lang w:val="fr-FR" w:eastAsia="ar-SA"/>
        </w:rPr>
        <w:t>œuvre, de la formation et des activités de prévention des risques sur le lieu de travail;</w:t>
      </w:r>
    </w:p>
    <w:p w:rsidR="00095A5B" w:rsidRPr="007A2C4B" w:rsidRDefault="00AF3605" w:rsidP="00AF3605">
      <w:pPr>
        <w:pStyle w:val="SingleTxtG"/>
        <w:rPr>
          <w:lang w:val="fr-FR" w:eastAsia="ar-SA"/>
        </w:rPr>
      </w:pPr>
      <w:r w:rsidRPr="007A2C4B">
        <w:rPr>
          <w:lang w:val="fr-FR" w:eastAsia="ar-SA"/>
        </w:rPr>
        <w:tab/>
      </w:r>
      <w:r w:rsidR="00095A5B" w:rsidRPr="007A2C4B">
        <w:rPr>
          <w:lang w:val="fr-FR" w:eastAsia="ar-SA"/>
        </w:rPr>
        <w:t>c)</w:t>
      </w:r>
      <w:r w:rsidR="00095A5B" w:rsidRPr="007A2C4B">
        <w:rPr>
          <w:lang w:val="fr-FR" w:eastAsia="ar-SA"/>
        </w:rPr>
        <w:tab/>
        <w:t>Exécution d</w:t>
      </w:r>
      <w:r w:rsidR="00491048">
        <w:rPr>
          <w:lang w:val="fr-FR" w:eastAsia="ar-SA"/>
        </w:rPr>
        <w:t>’</w:t>
      </w:r>
      <w:r w:rsidR="00095A5B" w:rsidRPr="007A2C4B">
        <w:rPr>
          <w:lang w:val="fr-FR" w:eastAsia="ar-SA"/>
        </w:rPr>
        <w:t>un plan d</w:t>
      </w:r>
      <w:r w:rsidR="00491048">
        <w:rPr>
          <w:lang w:val="fr-FR" w:eastAsia="ar-SA"/>
        </w:rPr>
        <w:t>’</w:t>
      </w:r>
      <w:r w:rsidR="00095A5B" w:rsidRPr="007A2C4B">
        <w:rPr>
          <w:lang w:val="fr-FR" w:eastAsia="ar-SA"/>
        </w:rPr>
        <w:t>information sur les outils d</w:t>
      </w:r>
      <w:r w:rsidR="00491048">
        <w:rPr>
          <w:lang w:val="fr-FR" w:eastAsia="ar-SA"/>
        </w:rPr>
        <w:t>’</w:t>
      </w:r>
      <w:r w:rsidR="00095A5B" w:rsidRPr="007A2C4B">
        <w:rPr>
          <w:lang w:val="fr-FR" w:eastAsia="ar-SA"/>
        </w:rPr>
        <w:t>intervention européens en soutien à l</w:t>
      </w:r>
      <w:r w:rsidR="00491048">
        <w:rPr>
          <w:lang w:val="fr-FR" w:eastAsia="ar-SA"/>
        </w:rPr>
        <w:t>’</w:t>
      </w:r>
      <w:r w:rsidR="00095A5B" w:rsidRPr="007A2C4B">
        <w:rPr>
          <w:lang w:val="fr-FR" w:eastAsia="ar-SA"/>
        </w:rPr>
        <w:t>employabilité des femmes.</w:t>
      </w:r>
    </w:p>
    <w:p w:rsidR="00095A5B" w:rsidRPr="007A2C4B" w:rsidRDefault="00095A5B" w:rsidP="00095A5B">
      <w:pPr>
        <w:pStyle w:val="H4G"/>
        <w:rPr>
          <w:lang w:val="fr-FR" w:eastAsia="ar-SA"/>
        </w:rPr>
      </w:pPr>
      <w:r w:rsidRPr="007A2C4B">
        <w:rPr>
          <w:lang w:val="fr-FR" w:eastAsia="ar-SA"/>
        </w:rPr>
        <w:tab/>
        <w:t>ii)</w:t>
      </w:r>
      <w:r w:rsidRPr="007A2C4B">
        <w:rPr>
          <w:lang w:val="fr-FR" w:eastAsia="ar-SA"/>
        </w:rPr>
        <w:tab/>
        <w:t>Projets relatifs à différents domaines</w:t>
      </w:r>
    </w:p>
    <w:p w:rsidR="00095A5B" w:rsidRPr="007A2C4B" w:rsidRDefault="00AF3605" w:rsidP="00AF3605">
      <w:pPr>
        <w:pStyle w:val="SingleTxtG"/>
        <w:rPr>
          <w:lang w:val="fr-FR" w:eastAsia="ar-SA"/>
        </w:rPr>
      </w:pPr>
      <w:r w:rsidRPr="007A2C4B">
        <w:rPr>
          <w:lang w:val="fr-FR" w:eastAsia="ar-SA"/>
        </w:rPr>
        <w:tab/>
      </w:r>
      <w:r w:rsidR="00095A5B" w:rsidRPr="007A2C4B">
        <w:rPr>
          <w:lang w:val="fr-FR" w:eastAsia="ar-SA"/>
        </w:rPr>
        <w:t>d)</w:t>
      </w:r>
      <w:r w:rsidR="00095A5B" w:rsidRPr="007A2C4B">
        <w:rPr>
          <w:lang w:val="fr-FR" w:eastAsia="ar-SA"/>
        </w:rPr>
        <w:tab/>
        <w:t>Mise en place et développement de l</w:t>
      </w:r>
      <w:r w:rsidR="00491048">
        <w:rPr>
          <w:lang w:val="fr-FR" w:eastAsia="ar-SA"/>
        </w:rPr>
        <w:t>’</w:t>
      </w:r>
      <w:r w:rsidR="00095A5B" w:rsidRPr="007A2C4B">
        <w:rPr>
          <w:lang w:val="fr-FR" w:eastAsia="ar-SA"/>
        </w:rPr>
        <w:t>observatoire des pratiques décentralisées de négociation et de coordination des horaires et des accords et pratique informels, ainsi que de la base de données sur les aspects judiciaires et extrajudiciaires de la lutte contre les discriminations;</w:t>
      </w:r>
    </w:p>
    <w:p w:rsidR="00095A5B" w:rsidRPr="007A2C4B" w:rsidRDefault="00AF3605" w:rsidP="00AF3605">
      <w:pPr>
        <w:pStyle w:val="SingleTxtG"/>
        <w:rPr>
          <w:lang w:val="fr-FR" w:eastAsia="ar-SA"/>
        </w:rPr>
      </w:pPr>
      <w:r w:rsidRPr="007A2C4B">
        <w:rPr>
          <w:lang w:val="fr-FR" w:eastAsia="ar-SA"/>
        </w:rPr>
        <w:tab/>
      </w:r>
      <w:r w:rsidR="00095A5B" w:rsidRPr="007A2C4B">
        <w:rPr>
          <w:lang w:val="fr-FR" w:eastAsia="ar-SA"/>
        </w:rPr>
        <w:t>e)</w:t>
      </w:r>
      <w:r w:rsidR="00095A5B" w:rsidRPr="007A2C4B">
        <w:rPr>
          <w:lang w:val="fr-FR" w:eastAsia="ar-SA"/>
        </w:rPr>
        <w:tab/>
        <w:t>Élaboration du Plan sur la conciliation emploi/vie privée et conception et promotion des instruments qui y figurent (flexibilité des horaires, services destinés aux personnes dépendantes, etc.), élaboration du Plan de formation et d</w:t>
      </w:r>
      <w:r w:rsidR="00491048">
        <w:rPr>
          <w:lang w:val="fr-FR" w:eastAsia="ar-SA"/>
        </w:rPr>
        <w:t>’</w:t>
      </w:r>
      <w:r w:rsidR="00095A5B" w:rsidRPr="007A2C4B">
        <w:rPr>
          <w:lang w:val="fr-FR" w:eastAsia="ar-SA"/>
        </w:rPr>
        <w:t>orientation et identification des mesures de conciliation des études et du travail, s</w:t>
      </w:r>
      <w:r w:rsidR="00491048">
        <w:rPr>
          <w:lang w:val="fr-FR" w:eastAsia="ar-SA"/>
        </w:rPr>
        <w:t>’</w:t>
      </w:r>
      <w:r w:rsidR="00095A5B" w:rsidRPr="007A2C4B">
        <w:rPr>
          <w:lang w:val="fr-FR" w:eastAsia="ar-SA"/>
        </w:rPr>
        <w:t>agissant en particulier des jeunes femmes;</w:t>
      </w:r>
    </w:p>
    <w:p w:rsidR="00095A5B" w:rsidRPr="007A2C4B" w:rsidRDefault="00AF3605" w:rsidP="00AF3605">
      <w:pPr>
        <w:pStyle w:val="SingleTxtG"/>
        <w:rPr>
          <w:lang w:val="fr-FR" w:eastAsia="ar-SA"/>
        </w:rPr>
      </w:pPr>
      <w:r w:rsidRPr="007A2C4B">
        <w:rPr>
          <w:lang w:val="fr-FR" w:eastAsia="ar-SA"/>
        </w:rPr>
        <w:tab/>
      </w:r>
      <w:r w:rsidR="00095A5B" w:rsidRPr="007A2C4B">
        <w:rPr>
          <w:lang w:val="fr-FR" w:eastAsia="ar-SA"/>
        </w:rPr>
        <w:t>f)</w:t>
      </w:r>
      <w:r w:rsidR="00095A5B" w:rsidRPr="007A2C4B">
        <w:rPr>
          <w:lang w:val="fr-FR" w:eastAsia="ar-SA"/>
        </w:rPr>
        <w:tab/>
        <w:t>Activités de publication et de diffusion sur le territoire de la Charte de l</w:t>
      </w:r>
      <w:r w:rsidR="00491048">
        <w:rPr>
          <w:lang w:val="fr-FR" w:eastAsia="ar-SA"/>
        </w:rPr>
        <w:t>’</w:t>
      </w:r>
      <w:r w:rsidR="00095A5B" w:rsidRPr="007A2C4B">
        <w:rPr>
          <w:lang w:val="fr-FR" w:eastAsia="ar-SA"/>
        </w:rPr>
        <w:t>égalité des chances et de l</w:t>
      </w:r>
      <w:r w:rsidR="00491048">
        <w:rPr>
          <w:lang w:val="fr-FR" w:eastAsia="ar-SA"/>
        </w:rPr>
        <w:t>’</w:t>
      </w:r>
      <w:r w:rsidR="00095A5B" w:rsidRPr="007A2C4B">
        <w:rPr>
          <w:lang w:val="fr-FR" w:eastAsia="ar-SA"/>
        </w:rPr>
        <w:t>égalité sur le lieu de travail.</w:t>
      </w:r>
    </w:p>
    <w:p w:rsidR="00095A5B" w:rsidRPr="007A2C4B" w:rsidRDefault="00095A5B" w:rsidP="00095A5B">
      <w:pPr>
        <w:pStyle w:val="H4G"/>
        <w:rPr>
          <w:lang w:val="fr-FR" w:eastAsia="ar-SA"/>
        </w:rPr>
      </w:pPr>
      <w:r w:rsidRPr="007A2C4B">
        <w:rPr>
          <w:lang w:val="fr-FR" w:eastAsia="ar-SA"/>
        </w:rPr>
        <w:tab/>
        <w:t>iii)</w:t>
      </w:r>
      <w:r w:rsidRPr="007A2C4B">
        <w:rPr>
          <w:lang w:val="fr-FR" w:eastAsia="ar-SA"/>
        </w:rPr>
        <w:tab/>
      </w:r>
      <w:r w:rsidR="00FA2058" w:rsidRPr="007A2C4B">
        <w:rPr>
          <w:lang w:val="fr-FR" w:eastAsia="ar-SA"/>
        </w:rPr>
        <w:t>«</w:t>
      </w:r>
      <w:r w:rsidRPr="007A2C4B">
        <w:rPr>
          <w:lang w:val="fr-FR" w:eastAsia="ar-SA"/>
        </w:rPr>
        <w:t>Soutien</w:t>
      </w:r>
      <w:r w:rsidR="00E1096E" w:rsidRPr="007A2C4B">
        <w:rPr>
          <w:lang w:val="fr-FR" w:eastAsia="ar-SA"/>
        </w:rPr>
        <w:t xml:space="preserve"> </w:t>
      </w:r>
      <w:r w:rsidRPr="007A2C4B">
        <w:rPr>
          <w:lang w:val="fr-FR" w:eastAsia="ar-SA"/>
        </w:rPr>
        <w:t>et perfectionnement de l</w:t>
      </w:r>
      <w:r w:rsidR="00491048">
        <w:rPr>
          <w:lang w:val="fr-FR" w:eastAsia="ar-SA"/>
        </w:rPr>
        <w:t>’</w:t>
      </w:r>
      <w:r w:rsidRPr="007A2C4B">
        <w:rPr>
          <w:lang w:val="fr-FR" w:eastAsia="ar-SA"/>
        </w:rPr>
        <w:t>analyse des systèmes axés sur la promotion de politiques actives et promotion et évaluation des politiques de personnel et d</w:t>
      </w:r>
      <w:r w:rsidR="00491048">
        <w:rPr>
          <w:lang w:val="fr-FR" w:eastAsia="ar-SA"/>
        </w:rPr>
        <w:t>’</w:t>
      </w:r>
      <w:r w:rsidRPr="007A2C4B">
        <w:rPr>
          <w:lang w:val="fr-FR" w:eastAsia="ar-SA"/>
        </w:rPr>
        <w:t>emploi de l</w:t>
      </w:r>
      <w:r w:rsidR="00491048">
        <w:rPr>
          <w:lang w:val="fr-FR" w:eastAsia="ar-SA"/>
        </w:rPr>
        <w:t>’</w:t>
      </w:r>
      <w:r w:rsidRPr="007A2C4B">
        <w:rPr>
          <w:lang w:val="fr-FR" w:eastAsia="ar-SA"/>
        </w:rPr>
        <w:t>administration publique dans la persp</w:t>
      </w:r>
      <w:r w:rsidR="00AF3605" w:rsidRPr="007A2C4B">
        <w:rPr>
          <w:lang w:val="fr-FR" w:eastAsia="ar-SA"/>
        </w:rPr>
        <w:t>ective de l</w:t>
      </w:r>
      <w:r w:rsidR="00491048">
        <w:rPr>
          <w:lang w:val="fr-FR" w:eastAsia="ar-SA"/>
        </w:rPr>
        <w:t>’</w:t>
      </w:r>
      <w:r w:rsidR="00AF3605" w:rsidRPr="007A2C4B">
        <w:rPr>
          <w:lang w:val="fr-FR" w:eastAsia="ar-SA"/>
        </w:rPr>
        <w:t>égalité des chances»</w:t>
      </w:r>
    </w:p>
    <w:p w:rsidR="00095A5B" w:rsidRPr="007A2C4B" w:rsidRDefault="00095A5B" w:rsidP="00095A5B">
      <w:pPr>
        <w:spacing w:after="120"/>
        <w:ind w:left="1134" w:right="1134"/>
        <w:jc w:val="both"/>
        <w:rPr>
          <w:lang w:val="fr-FR" w:eastAsia="ar-SA"/>
        </w:rPr>
      </w:pPr>
      <w:r w:rsidRPr="007A2C4B">
        <w:rPr>
          <w:lang w:val="fr-FR" w:eastAsia="ar-SA"/>
        </w:rPr>
        <w:t>69.</w:t>
      </w:r>
      <w:r w:rsidRPr="007A2C4B">
        <w:rPr>
          <w:lang w:val="fr-FR" w:eastAsia="ar-SA"/>
        </w:rPr>
        <w:tab/>
        <w:t>Les domaines d</w:t>
      </w:r>
      <w:r w:rsidR="00491048">
        <w:rPr>
          <w:lang w:val="fr-FR" w:eastAsia="ar-SA"/>
        </w:rPr>
        <w:t>’</w:t>
      </w:r>
      <w:r w:rsidRPr="007A2C4B">
        <w:rPr>
          <w:lang w:val="fr-FR" w:eastAsia="ar-SA"/>
        </w:rPr>
        <w:t>intervention sont les suivants:</w:t>
      </w:r>
    </w:p>
    <w:p w:rsidR="00095A5B" w:rsidRPr="007A2C4B" w:rsidRDefault="00AF3605" w:rsidP="00AF3605">
      <w:pPr>
        <w:pStyle w:val="SingleTxtG"/>
        <w:rPr>
          <w:lang w:val="fr-FR" w:eastAsia="ar-SA"/>
        </w:rPr>
      </w:pPr>
      <w:r w:rsidRPr="007A2C4B">
        <w:rPr>
          <w:lang w:val="fr-FR" w:eastAsia="ar-SA"/>
        </w:rPr>
        <w:tab/>
      </w:r>
      <w:r w:rsidR="00095A5B" w:rsidRPr="007A2C4B">
        <w:rPr>
          <w:lang w:val="fr-FR" w:eastAsia="ar-SA"/>
        </w:rPr>
        <w:t>a)</w:t>
      </w:r>
      <w:r w:rsidR="00095A5B" w:rsidRPr="007A2C4B">
        <w:rPr>
          <w:lang w:val="fr-FR" w:eastAsia="ar-SA"/>
        </w:rPr>
        <w:tab/>
        <w:t>Organisation d</w:t>
      </w:r>
      <w:r w:rsidR="00491048">
        <w:rPr>
          <w:lang w:val="fr-FR" w:eastAsia="ar-SA"/>
        </w:rPr>
        <w:t>’</w:t>
      </w:r>
      <w:r w:rsidR="00095A5B" w:rsidRPr="007A2C4B">
        <w:rPr>
          <w:lang w:val="fr-FR" w:eastAsia="ar-SA"/>
        </w:rPr>
        <w:t>ateliers d</w:t>
      </w:r>
      <w:r w:rsidR="00491048">
        <w:rPr>
          <w:lang w:val="fr-FR" w:eastAsia="ar-SA"/>
        </w:rPr>
        <w:t>’</w:t>
      </w:r>
      <w:r w:rsidR="00095A5B" w:rsidRPr="007A2C4B">
        <w:rPr>
          <w:lang w:val="fr-FR" w:eastAsia="ar-SA"/>
        </w:rPr>
        <w:t>information à l</w:t>
      </w:r>
      <w:r w:rsidR="00491048">
        <w:rPr>
          <w:lang w:val="fr-FR" w:eastAsia="ar-SA"/>
        </w:rPr>
        <w:t>’</w:t>
      </w:r>
      <w:r w:rsidR="00095A5B" w:rsidRPr="007A2C4B">
        <w:rPr>
          <w:lang w:val="fr-FR" w:eastAsia="ar-SA"/>
        </w:rPr>
        <w:t>intention des conseillères pour l</w:t>
      </w:r>
      <w:r w:rsidR="00491048">
        <w:rPr>
          <w:lang w:val="fr-FR" w:eastAsia="ar-SA"/>
        </w:rPr>
        <w:t>’</w:t>
      </w:r>
      <w:r w:rsidR="00095A5B" w:rsidRPr="007A2C4B">
        <w:rPr>
          <w:lang w:val="fr-FR" w:eastAsia="ar-SA"/>
        </w:rPr>
        <w:t>égalité et du personnel de direction des unités locales de l</w:t>
      </w:r>
      <w:r w:rsidR="00491048">
        <w:rPr>
          <w:lang w:val="fr-FR" w:eastAsia="ar-SA"/>
        </w:rPr>
        <w:t>’</w:t>
      </w:r>
      <w:r w:rsidR="00095A5B" w:rsidRPr="007A2C4B">
        <w:rPr>
          <w:lang w:val="fr-FR" w:eastAsia="ar-SA"/>
        </w:rPr>
        <w:t xml:space="preserve">administration publique sur le contenu et les principes de la réforme administrative (décret-loi </w:t>
      </w:r>
      <w:r w:rsidRPr="007A2C4B">
        <w:rPr>
          <w:lang w:val="fr-FR" w:eastAsia="ar-SA"/>
        </w:rPr>
        <w:t>n</w:t>
      </w:r>
      <w:r w:rsidRPr="007A2C4B">
        <w:rPr>
          <w:vertAlign w:val="superscript"/>
          <w:lang w:val="fr-FR" w:eastAsia="ar-SA"/>
        </w:rPr>
        <w:t>o</w:t>
      </w:r>
      <w:r w:rsidRPr="007A2C4B">
        <w:rPr>
          <w:lang w:val="fr-FR" w:eastAsia="ar-SA"/>
        </w:rPr>
        <w:t> </w:t>
      </w:r>
      <w:r w:rsidR="00095A5B" w:rsidRPr="007A2C4B">
        <w:rPr>
          <w:lang w:val="fr-FR" w:eastAsia="ar-SA"/>
        </w:rPr>
        <w:t>150/2000);</w:t>
      </w:r>
    </w:p>
    <w:p w:rsidR="00095A5B" w:rsidRPr="007A2C4B" w:rsidRDefault="00AF3605" w:rsidP="00AF3605">
      <w:pPr>
        <w:pStyle w:val="SingleTxtG"/>
        <w:rPr>
          <w:lang w:val="fr-FR" w:eastAsia="ar-SA"/>
        </w:rPr>
      </w:pPr>
      <w:r w:rsidRPr="007A2C4B">
        <w:rPr>
          <w:lang w:val="fr-FR" w:eastAsia="ar-SA"/>
        </w:rPr>
        <w:tab/>
      </w:r>
      <w:r w:rsidR="00095A5B" w:rsidRPr="007A2C4B">
        <w:rPr>
          <w:lang w:val="fr-FR" w:eastAsia="ar-SA"/>
        </w:rPr>
        <w:t>b)</w:t>
      </w:r>
      <w:r w:rsidR="00095A5B" w:rsidRPr="007A2C4B">
        <w:rPr>
          <w:lang w:val="fr-FR" w:eastAsia="ar-SA"/>
        </w:rPr>
        <w:tab/>
        <w:t>Soutien aux activités des conseillers à l</w:t>
      </w:r>
      <w:r w:rsidR="00491048">
        <w:rPr>
          <w:lang w:val="fr-FR" w:eastAsia="ar-SA"/>
        </w:rPr>
        <w:t>’</w:t>
      </w:r>
      <w:r w:rsidR="00095A5B" w:rsidRPr="007A2C4B">
        <w:rPr>
          <w:lang w:val="fr-FR" w:eastAsia="ar-SA"/>
        </w:rPr>
        <w:t>égalité des régions et provinces consacrées à la promotion et la vigilance touchant également l</w:t>
      </w:r>
      <w:r w:rsidR="00491048">
        <w:rPr>
          <w:lang w:val="fr-FR" w:eastAsia="ar-SA"/>
        </w:rPr>
        <w:t>’</w:t>
      </w:r>
      <w:r w:rsidR="00095A5B" w:rsidRPr="007A2C4B">
        <w:rPr>
          <w:lang w:val="fr-FR" w:eastAsia="ar-SA"/>
        </w:rPr>
        <w:t>emploi dans le secteur public;</w:t>
      </w:r>
    </w:p>
    <w:p w:rsidR="00051211" w:rsidRPr="007A2C4B" w:rsidRDefault="00AF3605" w:rsidP="00933CD0">
      <w:pPr>
        <w:pStyle w:val="SingleTxtG"/>
        <w:rPr>
          <w:lang w:val="fr-FR" w:eastAsia="ar-SA"/>
        </w:rPr>
      </w:pPr>
      <w:r w:rsidRPr="007A2C4B">
        <w:rPr>
          <w:lang w:val="fr-FR" w:eastAsia="ar-SA"/>
        </w:rPr>
        <w:tab/>
      </w:r>
      <w:r w:rsidR="00095A5B" w:rsidRPr="007A2C4B">
        <w:rPr>
          <w:lang w:val="fr-FR" w:eastAsia="ar-SA"/>
        </w:rPr>
        <w:t>c)</w:t>
      </w:r>
      <w:r w:rsidR="00095A5B" w:rsidRPr="007A2C4B">
        <w:rPr>
          <w:lang w:val="fr-FR" w:eastAsia="ar-SA"/>
        </w:rPr>
        <w:tab/>
        <w:t>Suivi des bonnes pratiques issues de la mise en œuvre de politiques actives dans le secteur public concernant les systèmes d</w:t>
      </w:r>
      <w:r w:rsidR="00491048">
        <w:rPr>
          <w:lang w:val="fr-FR" w:eastAsia="ar-SA"/>
        </w:rPr>
        <w:t>’</w:t>
      </w:r>
      <w:r w:rsidR="00095A5B" w:rsidRPr="007A2C4B">
        <w:rPr>
          <w:lang w:val="fr-FR" w:eastAsia="ar-SA"/>
        </w:rPr>
        <w:t>évaluation et de gestion des résultats; suivi des nouvelles et bonnes interventions émanant de l</w:t>
      </w:r>
      <w:r w:rsidR="00491048">
        <w:rPr>
          <w:lang w:val="fr-FR" w:eastAsia="ar-SA"/>
        </w:rPr>
        <w:t>’</w:t>
      </w:r>
      <w:r w:rsidR="00095A5B" w:rsidRPr="007A2C4B">
        <w:rPr>
          <w:lang w:val="fr-FR" w:eastAsia="ar-SA"/>
        </w:rPr>
        <w:t>administration publique, y compris à l</w:t>
      </w:r>
      <w:r w:rsidR="00491048">
        <w:rPr>
          <w:lang w:val="fr-FR" w:eastAsia="ar-SA"/>
        </w:rPr>
        <w:t>’</w:t>
      </w:r>
      <w:r w:rsidR="00095A5B" w:rsidRPr="007A2C4B">
        <w:rPr>
          <w:lang w:val="fr-FR" w:eastAsia="ar-SA"/>
        </w:rPr>
        <w:t>échelon territorial, comme suite aux récents renouvellements de contrats</w:t>
      </w:r>
      <w:r w:rsidR="001E2961" w:rsidRPr="007A2C4B">
        <w:rPr>
          <w:lang w:val="fr-FR" w:eastAsia="ar-SA"/>
        </w:rPr>
        <w:t>,</w:t>
      </w:r>
      <w:r w:rsidR="00095A5B" w:rsidRPr="007A2C4B">
        <w:rPr>
          <w:lang w:val="fr-FR" w:eastAsia="ar-SA"/>
        </w:rPr>
        <w:t xml:space="preserve"> et de la négociation ouverte et décentralisée, qui fournissaient des instruments permettant d</w:t>
      </w:r>
      <w:r w:rsidR="00491048">
        <w:rPr>
          <w:lang w:val="fr-FR" w:eastAsia="ar-SA"/>
        </w:rPr>
        <w:t>’</w:t>
      </w:r>
      <w:r w:rsidR="00095A5B" w:rsidRPr="007A2C4B">
        <w:rPr>
          <w:lang w:val="fr-FR" w:eastAsia="ar-SA"/>
        </w:rPr>
        <w:t>assurer une flexibilité organisée du temps de</w:t>
      </w:r>
      <w:r w:rsidR="00051211" w:rsidRPr="007A2C4B">
        <w:rPr>
          <w:lang w:val="fr-FR" w:eastAsia="ar-SA"/>
        </w:rPr>
        <w:t xml:space="preserve"> travail.</w:t>
      </w:r>
    </w:p>
    <w:p w:rsidR="00AD6B75" w:rsidRPr="007A2C4B" w:rsidRDefault="00AD6B75" w:rsidP="00AD6B75">
      <w:pPr>
        <w:pStyle w:val="H23G"/>
        <w:rPr>
          <w:lang w:val="fr-FR" w:eastAsia="ar-SA"/>
        </w:rPr>
      </w:pPr>
      <w:r w:rsidRPr="007A2C4B">
        <w:rPr>
          <w:lang w:val="fr-FR" w:eastAsia="ar-SA"/>
        </w:rPr>
        <w:tab/>
        <w:t>d)</w:t>
      </w:r>
      <w:r w:rsidRPr="007A2C4B">
        <w:rPr>
          <w:lang w:val="fr-FR" w:eastAsia="ar-SA"/>
        </w:rPr>
        <w:tab/>
      </w:r>
      <w:r w:rsidR="000C452D" w:rsidRPr="007A2C4B">
        <w:rPr>
          <w:lang w:val="fr-FR" w:eastAsia="ar-SA"/>
        </w:rPr>
        <w:t>E</w:t>
      </w:r>
      <w:r w:rsidRPr="007A2C4B">
        <w:rPr>
          <w:lang w:val="fr-FR" w:eastAsia="ar-SA"/>
        </w:rPr>
        <w:t>mploi</w:t>
      </w:r>
      <w:r w:rsidR="000C452D" w:rsidRPr="007A2C4B">
        <w:rPr>
          <w:lang w:val="fr-FR" w:eastAsia="ar-SA"/>
        </w:rPr>
        <w:t xml:space="preserve"> </w:t>
      </w:r>
      <w:r w:rsidR="00FF1BF9" w:rsidRPr="007A2C4B">
        <w:rPr>
          <w:lang w:val="fr-FR" w:eastAsia="ar-SA"/>
        </w:rPr>
        <w:t>féminin</w:t>
      </w:r>
      <w:r w:rsidR="000C452D" w:rsidRPr="007A2C4B">
        <w:rPr>
          <w:lang w:val="fr-FR" w:eastAsia="ar-SA"/>
        </w:rPr>
        <w:t xml:space="preserve"> dans l</w:t>
      </w:r>
      <w:r w:rsidR="00491048">
        <w:rPr>
          <w:lang w:val="fr-FR" w:eastAsia="ar-SA"/>
        </w:rPr>
        <w:t>’</w:t>
      </w:r>
      <w:r w:rsidR="000C452D" w:rsidRPr="007A2C4B">
        <w:rPr>
          <w:lang w:val="fr-FR" w:eastAsia="ar-SA"/>
        </w:rPr>
        <w:t>administration p</w:t>
      </w:r>
      <w:r w:rsidRPr="007A2C4B">
        <w:rPr>
          <w:lang w:val="fr-FR" w:eastAsia="ar-SA"/>
        </w:rPr>
        <w:t>ubli</w:t>
      </w:r>
      <w:r w:rsidR="000C452D" w:rsidRPr="007A2C4B">
        <w:rPr>
          <w:lang w:val="fr-FR" w:eastAsia="ar-SA"/>
        </w:rPr>
        <w:t>que</w:t>
      </w:r>
    </w:p>
    <w:p w:rsidR="00933CD0" w:rsidRPr="007A2C4B" w:rsidRDefault="00AD6B75" w:rsidP="00933CD0">
      <w:pPr>
        <w:pStyle w:val="SingleTxtG"/>
        <w:rPr>
          <w:lang w:val="fr-FR" w:eastAsia="ar-SA"/>
        </w:rPr>
      </w:pPr>
      <w:r w:rsidRPr="007A2C4B">
        <w:rPr>
          <w:lang w:val="fr-FR" w:eastAsia="ar-SA"/>
        </w:rPr>
        <w:t>70.</w:t>
      </w:r>
      <w:r w:rsidRPr="007A2C4B">
        <w:rPr>
          <w:lang w:val="fr-FR" w:eastAsia="ar-SA"/>
        </w:rPr>
        <w:tab/>
        <w:t>Le</w:t>
      </w:r>
      <w:r w:rsidR="00701FB0" w:rsidRPr="007A2C4B">
        <w:rPr>
          <w:lang w:val="fr-FR" w:eastAsia="ar-SA"/>
        </w:rPr>
        <w:t xml:space="preserve"> dé</w:t>
      </w:r>
      <w:r w:rsidRPr="007A2C4B">
        <w:rPr>
          <w:lang w:val="fr-FR" w:eastAsia="ar-SA"/>
        </w:rPr>
        <w:t>cre</w:t>
      </w:r>
      <w:r w:rsidR="00701FB0" w:rsidRPr="007A2C4B">
        <w:rPr>
          <w:lang w:val="fr-FR" w:eastAsia="ar-SA"/>
        </w:rPr>
        <w:t>t-loi</w:t>
      </w:r>
      <w:r w:rsidRPr="007A2C4B">
        <w:rPr>
          <w:lang w:val="fr-FR" w:eastAsia="ar-SA"/>
        </w:rPr>
        <w:t xml:space="preserve"> </w:t>
      </w:r>
      <w:r w:rsidR="00C73034" w:rsidRPr="007A2C4B">
        <w:rPr>
          <w:lang w:val="fr-FR" w:eastAsia="ar-SA"/>
        </w:rPr>
        <w:t>n</w:t>
      </w:r>
      <w:r w:rsidR="00C73034" w:rsidRPr="007A2C4B">
        <w:rPr>
          <w:vertAlign w:val="superscript"/>
          <w:lang w:val="fr-FR" w:eastAsia="ar-SA"/>
        </w:rPr>
        <w:t>o</w:t>
      </w:r>
      <w:r w:rsidR="00C73034" w:rsidRPr="007A2C4B">
        <w:rPr>
          <w:lang w:val="fr-FR" w:eastAsia="ar-SA"/>
        </w:rPr>
        <w:t> </w:t>
      </w:r>
      <w:r w:rsidR="00701FB0" w:rsidRPr="007A2C4B">
        <w:rPr>
          <w:lang w:val="fr-FR" w:eastAsia="ar-SA"/>
        </w:rPr>
        <w:t xml:space="preserve">150 du 27 octobre 2009, portant application de la loi </w:t>
      </w:r>
      <w:r w:rsidR="00C73034" w:rsidRPr="007A2C4B">
        <w:rPr>
          <w:lang w:val="fr-FR" w:eastAsia="ar-SA"/>
        </w:rPr>
        <w:t>n</w:t>
      </w:r>
      <w:r w:rsidR="00C73034" w:rsidRPr="007A2C4B">
        <w:rPr>
          <w:vertAlign w:val="superscript"/>
          <w:lang w:val="fr-FR" w:eastAsia="ar-SA"/>
        </w:rPr>
        <w:t>o</w:t>
      </w:r>
      <w:r w:rsidR="00C73034" w:rsidRPr="007A2C4B">
        <w:rPr>
          <w:lang w:val="fr-FR" w:eastAsia="ar-SA"/>
        </w:rPr>
        <w:t> </w:t>
      </w:r>
      <w:r w:rsidR="00701FB0" w:rsidRPr="007A2C4B">
        <w:rPr>
          <w:lang w:val="fr-FR" w:eastAsia="ar-SA"/>
        </w:rPr>
        <w:t>15 du 4 mars 2009 (</w:t>
      </w:r>
      <w:r w:rsidR="00FA2058" w:rsidRPr="007A2C4B">
        <w:rPr>
          <w:lang w:val="fr-FR" w:eastAsia="ar-SA"/>
        </w:rPr>
        <w:t>«</w:t>
      </w:r>
      <w:r w:rsidR="00701FB0" w:rsidRPr="007A2C4B">
        <w:rPr>
          <w:lang w:val="fr-FR" w:eastAsia="ar-SA"/>
        </w:rPr>
        <w:t>loi Brunetta</w:t>
      </w:r>
      <w:r w:rsidR="007A4331" w:rsidRPr="007A2C4B">
        <w:rPr>
          <w:lang w:val="fr-FR" w:eastAsia="ar-SA"/>
        </w:rPr>
        <w:t>»</w:t>
      </w:r>
      <w:r w:rsidR="00701FB0" w:rsidRPr="007A2C4B">
        <w:rPr>
          <w:lang w:val="fr-FR" w:eastAsia="ar-SA"/>
        </w:rPr>
        <w:t>) sur l</w:t>
      </w:r>
      <w:r w:rsidR="00491048">
        <w:rPr>
          <w:lang w:val="fr-FR" w:eastAsia="ar-SA"/>
        </w:rPr>
        <w:t>’</w:t>
      </w:r>
      <w:r w:rsidR="00701FB0" w:rsidRPr="007A2C4B">
        <w:rPr>
          <w:lang w:val="fr-FR" w:eastAsia="ar-SA"/>
        </w:rPr>
        <w:t>optimisation de la productivité du travail et l</w:t>
      </w:r>
      <w:r w:rsidR="00491048">
        <w:rPr>
          <w:lang w:val="fr-FR" w:eastAsia="ar-SA"/>
        </w:rPr>
        <w:t>’</w:t>
      </w:r>
      <w:r w:rsidR="001E2961" w:rsidRPr="007A2C4B">
        <w:rPr>
          <w:lang w:val="fr-FR" w:eastAsia="ar-SA"/>
        </w:rPr>
        <w:t>efficacité</w:t>
      </w:r>
      <w:r w:rsidR="00701FB0" w:rsidRPr="007A2C4B">
        <w:rPr>
          <w:lang w:val="fr-FR" w:eastAsia="ar-SA"/>
        </w:rPr>
        <w:t xml:space="preserve"> et la transparence des pouvoirs publics a notablement renouvelé les politiques et les instruments de l</w:t>
      </w:r>
      <w:r w:rsidR="00491048">
        <w:rPr>
          <w:lang w:val="fr-FR" w:eastAsia="ar-SA"/>
        </w:rPr>
        <w:t>’</w:t>
      </w:r>
      <w:r w:rsidR="00701FB0" w:rsidRPr="007A2C4B">
        <w:rPr>
          <w:lang w:val="fr-FR" w:eastAsia="ar-SA"/>
        </w:rPr>
        <w:t>égalité des chances, s</w:t>
      </w:r>
      <w:r w:rsidR="00491048">
        <w:rPr>
          <w:lang w:val="fr-FR" w:eastAsia="ar-SA"/>
        </w:rPr>
        <w:t>’</w:t>
      </w:r>
      <w:r w:rsidR="00701FB0" w:rsidRPr="007A2C4B">
        <w:rPr>
          <w:lang w:val="fr-FR" w:eastAsia="ar-SA"/>
        </w:rPr>
        <w:t>agissant plus précisément du système d</w:t>
      </w:r>
      <w:r w:rsidR="00491048">
        <w:rPr>
          <w:lang w:val="fr-FR" w:eastAsia="ar-SA"/>
        </w:rPr>
        <w:t>’</w:t>
      </w:r>
      <w:r w:rsidR="00701FB0" w:rsidRPr="007A2C4B">
        <w:rPr>
          <w:lang w:val="fr-FR" w:eastAsia="ar-SA"/>
        </w:rPr>
        <w:t>évaluation et de contrôle des résultats des bonnes pratiques en matière de promotion de l</w:t>
      </w:r>
      <w:r w:rsidR="00491048">
        <w:rPr>
          <w:lang w:val="fr-FR" w:eastAsia="ar-SA"/>
        </w:rPr>
        <w:t>’</w:t>
      </w:r>
      <w:r w:rsidR="00701FB0" w:rsidRPr="007A2C4B">
        <w:rPr>
          <w:lang w:val="fr-FR" w:eastAsia="ar-SA"/>
        </w:rPr>
        <w:t>égalité des sexes et de travail des femmes. Ce système peut être surtout mis en action de manière décentralisée, dans le cadre d</w:t>
      </w:r>
      <w:r w:rsidR="00491048">
        <w:rPr>
          <w:lang w:val="fr-FR" w:eastAsia="ar-SA"/>
        </w:rPr>
        <w:t>’</w:t>
      </w:r>
      <w:r w:rsidR="00701FB0" w:rsidRPr="007A2C4B">
        <w:rPr>
          <w:lang w:val="fr-FR" w:eastAsia="ar-SA"/>
        </w:rPr>
        <w:t>un effort conjoint avec le Conseiller à l</w:t>
      </w:r>
      <w:r w:rsidR="00491048">
        <w:rPr>
          <w:lang w:val="fr-FR" w:eastAsia="ar-SA"/>
        </w:rPr>
        <w:t>’</w:t>
      </w:r>
      <w:r w:rsidR="00701FB0" w:rsidRPr="007A2C4B">
        <w:rPr>
          <w:lang w:val="fr-FR" w:eastAsia="ar-SA"/>
        </w:rPr>
        <w:t>égalité. Un comité exécutif a été mis sur pied au sein du Département de l</w:t>
      </w:r>
      <w:r w:rsidR="00491048">
        <w:rPr>
          <w:lang w:val="fr-FR" w:eastAsia="ar-SA"/>
        </w:rPr>
        <w:t>’</w:t>
      </w:r>
      <w:r w:rsidR="00701FB0" w:rsidRPr="007A2C4B">
        <w:rPr>
          <w:lang w:val="fr-FR" w:eastAsia="ar-SA"/>
        </w:rPr>
        <w:t>administration publique et du Conseiller à l</w:t>
      </w:r>
      <w:r w:rsidR="00491048">
        <w:rPr>
          <w:lang w:val="fr-FR" w:eastAsia="ar-SA"/>
        </w:rPr>
        <w:t>’</w:t>
      </w:r>
      <w:r w:rsidR="00701FB0" w:rsidRPr="007A2C4B">
        <w:rPr>
          <w:lang w:val="fr-FR" w:eastAsia="ar-SA"/>
        </w:rPr>
        <w:t>égalité, qui a mis en place une solide planification d</w:t>
      </w:r>
      <w:r w:rsidR="00491048">
        <w:rPr>
          <w:lang w:val="fr-FR" w:eastAsia="ar-SA"/>
        </w:rPr>
        <w:t>’</w:t>
      </w:r>
      <w:r w:rsidR="00701FB0" w:rsidRPr="007A2C4B">
        <w:rPr>
          <w:lang w:val="fr-FR" w:eastAsia="ar-SA"/>
        </w:rPr>
        <w:t>appui à la mise en œuvre d</w:t>
      </w:r>
      <w:r w:rsidR="00491048">
        <w:rPr>
          <w:lang w:val="fr-FR" w:eastAsia="ar-SA"/>
        </w:rPr>
        <w:t>’</w:t>
      </w:r>
      <w:r w:rsidR="00701FB0" w:rsidRPr="007A2C4B">
        <w:rPr>
          <w:lang w:val="fr-FR" w:eastAsia="ar-SA"/>
        </w:rPr>
        <w:t>interventions communes et à la maîtrise du sujet et de ses processus, en identifiant des outils concrets de promotion et d</w:t>
      </w:r>
      <w:r w:rsidR="00491048">
        <w:rPr>
          <w:lang w:val="fr-FR" w:eastAsia="ar-SA"/>
        </w:rPr>
        <w:t>’</w:t>
      </w:r>
      <w:r w:rsidR="00701FB0" w:rsidRPr="007A2C4B">
        <w:rPr>
          <w:lang w:val="fr-FR" w:eastAsia="ar-SA"/>
        </w:rPr>
        <w:t>amélioration du travail féminin. Trois séminaires de formation ont été organisés à l</w:t>
      </w:r>
      <w:r w:rsidR="00491048">
        <w:rPr>
          <w:lang w:val="fr-FR" w:eastAsia="ar-SA"/>
        </w:rPr>
        <w:t>’</w:t>
      </w:r>
      <w:r w:rsidR="00701FB0" w:rsidRPr="007A2C4B">
        <w:rPr>
          <w:lang w:val="fr-FR" w:eastAsia="ar-SA"/>
        </w:rPr>
        <w:t>intention des chefs du personnel et des conseillers, une collaboration directe s</w:t>
      </w:r>
      <w:r w:rsidR="00491048">
        <w:rPr>
          <w:lang w:val="fr-FR" w:eastAsia="ar-SA"/>
        </w:rPr>
        <w:t>’</w:t>
      </w:r>
      <w:r w:rsidR="00701FB0" w:rsidRPr="007A2C4B">
        <w:rPr>
          <w:lang w:val="fr-FR" w:eastAsia="ar-SA"/>
        </w:rPr>
        <w:t>est instaurée entre le Conseiller national et la Commission indépendante pour l</w:t>
      </w:r>
      <w:r w:rsidR="00491048">
        <w:rPr>
          <w:lang w:val="fr-FR" w:eastAsia="ar-SA"/>
        </w:rPr>
        <w:t>’</w:t>
      </w:r>
      <w:r w:rsidR="00701FB0" w:rsidRPr="007A2C4B">
        <w:rPr>
          <w:lang w:val="fr-FR" w:eastAsia="ar-SA"/>
        </w:rPr>
        <w:t>évaluation, la transparence et l</w:t>
      </w:r>
      <w:r w:rsidR="00491048">
        <w:rPr>
          <w:lang w:val="fr-FR" w:eastAsia="ar-SA"/>
        </w:rPr>
        <w:t>’</w:t>
      </w:r>
      <w:r w:rsidR="00701FB0" w:rsidRPr="007A2C4B">
        <w:rPr>
          <w:lang w:val="fr-FR" w:eastAsia="ar-SA"/>
        </w:rPr>
        <w:t>intégrité des organismes gouvernementaux (CIVIT) à propos du système d</w:t>
      </w:r>
      <w:r w:rsidR="00491048">
        <w:rPr>
          <w:lang w:val="fr-FR" w:eastAsia="ar-SA"/>
        </w:rPr>
        <w:t>’</w:t>
      </w:r>
      <w:r w:rsidR="00701FB0" w:rsidRPr="007A2C4B">
        <w:rPr>
          <w:lang w:val="fr-FR" w:eastAsia="ar-SA"/>
        </w:rPr>
        <w:t>évaluation fondé sur la définition de critères objectifs de mesure, d</w:t>
      </w:r>
      <w:r w:rsidR="00491048">
        <w:rPr>
          <w:lang w:val="fr-FR" w:eastAsia="ar-SA"/>
        </w:rPr>
        <w:t>’</w:t>
      </w:r>
      <w:r w:rsidR="00701FB0" w:rsidRPr="007A2C4B">
        <w:rPr>
          <w:lang w:val="fr-FR" w:eastAsia="ar-SA"/>
        </w:rPr>
        <w:t>évaluation et, en dernière analyse, de réalisation effective de l</w:t>
      </w:r>
      <w:r w:rsidR="00491048">
        <w:rPr>
          <w:lang w:val="fr-FR" w:eastAsia="ar-SA"/>
        </w:rPr>
        <w:t>’</w:t>
      </w:r>
      <w:r w:rsidR="00701FB0" w:rsidRPr="007A2C4B">
        <w:rPr>
          <w:lang w:val="fr-FR" w:eastAsia="ar-SA"/>
        </w:rPr>
        <w:t>équité en matière de rémunération et d</w:t>
      </w:r>
      <w:r w:rsidR="00491048">
        <w:rPr>
          <w:lang w:val="fr-FR" w:eastAsia="ar-SA"/>
        </w:rPr>
        <w:t>’</w:t>
      </w:r>
      <w:r w:rsidR="00701FB0" w:rsidRPr="007A2C4B">
        <w:rPr>
          <w:lang w:val="fr-FR" w:eastAsia="ar-SA"/>
        </w:rPr>
        <w:t>évolution des carrières dans une logique d</w:t>
      </w:r>
      <w:r w:rsidR="00491048">
        <w:rPr>
          <w:lang w:val="fr-FR" w:eastAsia="ar-SA"/>
        </w:rPr>
        <w:t>’</w:t>
      </w:r>
      <w:r w:rsidR="00701FB0" w:rsidRPr="007A2C4B">
        <w:rPr>
          <w:lang w:val="fr-FR" w:eastAsia="ar-SA"/>
        </w:rPr>
        <w:t>égalité des sexes.</w:t>
      </w:r>
    </w:p>
    <w:p w:rsidR="00701FB0" w:rsidRPr="007A2C4B" w:rsidRDefault="00933CD0" w:rsidP="00933CD0">
      <w:pPr>
        <w:pStyle w:val="H23G"/>
        <w:rPr>
          <w:lang w:val="fr-FR" w:eastAsia="ar-SA"/>
        </w:rPr>
      </w:pPr>
      <w:r w:rsidRPr="007A2C4B">
        <w:rPr>
          <w:lang w:val="fr-FR" w:eastAsia="ar-SA"/>
        </w:rPr>
        <w:tab/>
      </w:r>
      <w:r w:rsidR="00701FB0" w:rsidRPr="007A2C4B">
        <w:rPr>
          <w:lang w:val="fr-FR" w:eastAsia="ar-SA"/>
        </w:rPr>
        <w:t>e)</w:t>
      </w:r>
      <w:r w:rsidR="00701FB0" w:rsidRPr="007A2C4B">
        <w:rPr>
          <w:lang w:val="fr-FR" w:eastAsia="ar-SA"/>
        </w:rPr>
        <w:tab/>
        <w:t xml:space="preserve">Santé et sécurité des femmes au travail </w:t>
      </w:r>
    </w:p>
    <w:p w:rsidR="00701FB0" w:rsidRPr="007A2C4B" w:rsidRDefault="00701FB0" w:rsidP="00933CD0">
      <w:pPr>
        <w:pStyle w:val="SingleTxtG"/>
        <w:rPr>
          <w:lang w:val="fr-FR" w:eastAsia="ar-SA"/>
        </w:rPr>
      </w:pPr>
      <w:r w:rsidRPr="007A2C4B">
        <w:rPr>
          <w:lang w:val="fr-FR" w:eastAsia="ar-SA"/>
        </w:rPr>
        <w:t>71.</w:t>
      </w:r>
      <w:r w:rsidRPr="007A2C4B">
        <w:rPr>
          <w:lang w:val="fr-FR" w:eastAsia="ar-SA"/>
        </w:rPr>
        <w:tab/>
        <w:t>Il convient de tenir compte des éléments soulignés ci-dessous sur la question de la protection de la santé et de la sécurité des femmes au travail. Une campagne de communication du Ministère du travail et de la protection sociale a été lancée le 3 mai 2010. Cette campagne mettait l</w:t>
      </w:r>
      <w:r w:rsidR="00491048">
        <w:rPr>
          <w:lang w:val="fr-FR" w:eastAsia="ar-SA"/>
        </w:rPr>
        <w:t>’</w:t>
      </w:r>
      <w:r w:rsidRPr="007A2C4B">
        <w:rPr>
          <w:lang w:val="fr-FR" w:eastAsia="ar-SA"/>
        </w:rPr>
        <w:t>accent aussi sur le rôle actif du Conseiller à l</w:t>
      </w:r>
      <w:r w:rsidR="00491048">
        <w:rPr>
          <w:lang w:val="fr-FR" w:eastAsia="ar-SA"/>
        </w:rPr>
        <w:t>’</w:t>
      </w:r>
      <w:r w:rsidRPr="007A2C4B">
        <w:rPr>
          <w:lang w:val="fr-FR" w:eastAsia="ar-SA"/>
        </w:rPr>
        <w:t xml:space="preserve">égalité. La loi récapitulative </w:t>
      </w:r>
      <w:r w:rsidR="00933CD0" w:rsidRPr="007A2C4B">
        <w:rPr>
          <w:lang w:val="fr-FR" w:eastAsia="ar-SA"/>
        </w:rPr>
        <w:t>n</w:t>
      </w:r>
      <w:r w:rsidR="00933CD0" w:rsidRPr="007A2C4B">
        <w:rPr>
          <w:vertAlign w:val="superscript"/>
          <w:lang w:val="fr-FR" w:eastAsia="ar-SA"/>
        </w:rPr>
        <w:t>o</w:t>
      </w:r>
      <w:r w:rsidR="00933CD0" w:rsidRPr="007A2C4B">
        <w:rPr>
          <w:lang w:val="fr-FR" w:eastAsia="ar-SA"/>
        </w:rPr>
        <w:t> </w:t>
      </w:r>
      <w:r w:rsidRPr="007A2C4B">
        <w:rPr>
          <w:lang w:val="fr-FR" w:eastAsia="ar-SA"/>
        </w:rPr>
        <w:t>81/2008 relative à la santé et la sécurité sur le lieu de travail ne s</w:t>
      </w:r>
      <w:r w:rsidR="00491048">
        <w:rPr>
          <w:lang w:val="fr-FR" w:eastAsia="ar-SA"/>
        </w:rPr>
        <w:t>’</w:t>
      </w:r>
      <w:r w:rsidRPr="007A2C4B">
        <w:rPr>
          <w:lang w:val="fr-FR" w:eastAsia="ar-SA"/>
        </w:rPr>
        <w:t>en tient pas à la conception traditionnelle de la protection des femmes, qui se limite généralement à la question de la grossesse. Elle établit en fait une évaluation plus approfondie des risques liés aux caractéristiques de la différenciation entre les sexes: sécurité au travail, stress psychologique, discriminations ayant un dénominateur commun, comme précisé dans l</w:t>
      </w:r>
      <w:r w:rsidR="00491048">
        <w:rPr>
          <w:lang w:val="fr-FR" w:eastAsia="ar-SA"/>
        </w:rPr>
        <w:t>’</w:t>
      </w:r>
      <w:r w:rsidRPr="007A2C4B">
        <w:rPr>
          <w:lang w:val="fr-FR" w:eastAsia="ar-SA"/>
        </w:rPr>
        <w:t>article 28. Cette innovation législative se fonde et s</w:t>
      </w:r>
      <w:r w:rsidR="00491048">
        <w:rPr>
          <w:lang w:val="fr-FR" w:eastAsia="ar-SA"/>
        </w:rPr>
        <w:t>’</w:t>
      </w:r>
      <w:r w:rsidRPr="007A2C4B">
        <w:rPr>
          <w:lang w:val="fr-FR" w:eastAsia="ar-SA"/>
        </w:rPr>
        <w:t>aligne sur l</w:t>
      </w:r>
      <w:r w:rsidR="00491048">
        <w:rPr>
          <w:lang w:val="fr-FR" w:eastAsia="ar-SA"/>
        </w:rPr>
        <w:t>’</w:t>
      </w:r>
      <w:r w:rsidRPr="007A2C4B">
        <w:rPr>
          <w:lang w:val="fr-FR" w:eastAsia="ar-SA"/>
        </w:rPr>
        <w:t>orientation européenne et internationale, axée sur la santé et la sécurité au travail, et met l</w:t>
      </w:r>
      <w:r w:rsidR="00491048">
        <w:rPr>
          <w:lang w:val="fr-FR" w:eastAsia="ar-SA"/>
        </w:rPr>
        <w:t>’</w:t>
      </w:r>
      <w:r w:rsidRPr="007A2C4B">
        <w:rPr>
          <w:lang w:val="fr-FR" w:eastAsia="ar-SA"/>
        </w:rPr>
        <w:t>accent sur la différenciation des sexes, comme indiqué dan</w:t>
      </w:r>
      <w:r w:rsidR="00933CD0" w:rsidRPr="007A2C4B">
        <w:rPr>
          <w:lang w:val="fr-FR" w:eastAsia="ar-SA"/>
        </w:rPr>
        <w:t>s le Plan stratégique pour 2007-</w:t>
      </w:r>
      <w:r w:rsidRPr="007A2C4B">
        <w:rPr>
          <w:lang w:val="fr-FR" w:eastAsia="ar-SA"/>
        </w:rPr>
        <w:t>2012. Une équipe spéciale d</w:t>
      </w:r>
      <w:r w:rsidR="00491048">
        <w:rPr>
          <w:lang w:val="fr-FR" w:eastAsia="ar-SA"/>
        </w:rPr>
        <w:t>’</w:t>
      </w:r>
      <w:r w:rsidRPr="007A2C4B">
        <w:rPr>
          <w:lang w:val="fr-FR" w:eastAsia="ar-SA"/>
        </w:rPr>
        <w:t>experts a été créée au Bureau de la Conseillère nationale pour l</w:t>
      </w:r>
      <w:r w:rsidR="00491048">
        <w:rPr>
          <w:lang w:val="fr-FR" w:eastAsia="ar-SA"/>
        </w:rPr>
        <w:t>’</w:t>
      </w:r>
      <w:r w:rsidRPr="007A2C4B">
        <w:rPr>
          <w:lang w:val="fr-FR" w:eastAsia="ar-SA"/>
        </w:rPr>
        <w:t>égalité, qui, avec la Direction générale des inspections (comprenant la Direction des inspecteurs du travail), a déjà obtenu des résultats importants en matière de procédures de suivi et de contrôle des congés de maternité. Le comité de direction de cette même équipe spéciale technique est en train de mettre la dernière main à un document sur les mesures qui s</w:t>
      </w:r>
      <w:r w:rsidR="00491048">
        <w:rPr>
          <w:lang w:val="fr-FR" w:eastAsia="ar-SA"/>
        </w:rPr>
        <w:t>’</w:t>
      </w:r>
      <w:r w:rsidRPr="007A2C4B">
        <w:rPr>
          <w:lang w:val="fr-FR" w:eastAsia="ar-SA"/>
        </w:rPr>
        <w:t>imposent pour promouvoir l</w:t>
      </w:r>
      <w:r w:rsidR="00491048">
        <w:rPr>
          <w:lang w:val="fr-FR" w:eastAsia="ar-SA"/>
        </w:rPr>
        <w:t>’</w:t>
      </w:r>
      <w:r w:rsidRPr="007A2C4B">
        <w:rPr>
          <w:lang w:val="fr-FR" w:eastAsia="ar-SA"/>
        </w:rPr>
        <w:t xml:space="preserve">application de la loi récapitulative </w:t>
      </w:r>
      <w:r w:rsidR="00933CD0" w:rsidRPr="007A2C4B">
        <w:rPr>
          <w:lang w:val="fr-FR" w:eastAsia="ar-SA"/>
        </w:rPr>
        <w:t>n</w:t>
      </w:r>
      <w:r w:rsidR="00933CD0" w:rsidRPr="007A2C4B">
        <w:rPr>
          <w:vertAlign w:val="superscript"/>
          <w:lang w:val="fr-FR" w:eastAsia="ar-SA"/>
        </w:rPr>
        <w:t>o</w:t>
      </w:r>
      <w:r w:rsidR="00933CD0" w:rsidRPr="007A2C4B">
        <w:rPr>
          <w:lang w:val="fr-FR" w:eastAsia="ar-SA"/>
        </w:rPr>
        <w:t> </w:t>
      </w:r>
      <w:r w:rsidRPr="007A2C4B">
        <w:rPr>
          <w:lang w:val="fr-FR" w:eastAsia="ar-SA"/>
        </w:rPr>
        <w:t>81/2008. La campagne vise à faire connaître aux citoyens, aux travailleuses en particulier, le rôle important joué par la Conseillère à l</w:t>
      </w:r>
      <w:r w:rsidR="00491048">
        <w:rPr>
          <w:lang w:val="fr-FR" w:eastAsia="ar-SA"/>
        </w:rPr>
        <w:t>’</w:t>
      </w:r>
      <w:r w:rsidRPr="007A2C4B">
        <w:rPr>
          <w:lang w:val="fr-FR" w:eastAsia="ar-SA"/>
        </w:rPr>
        <w:t>égalité, qui mène à bien dans chaque région ou province des interventions concrètes visant à promouvoir l</w:t>
      </w:r>
      <w:r w:rsidR="00491048">
        <w:rPr>
          <w:lang w:val="fr-FR" w:eastAsia="ar-SA"/>
        </w:rPr>
        <w:t>’</w:t>
      </w:r>
      <w:r w:rsidRPr="007A2C4B">
        <w:rPr>
          <w:lang w:val="fr-FR" w:eastAsia="ar-SA"/>
        </w:rPr>
        <w:t>autonomisation des femmes et les possibilités de concilier le travail et la vie de famille, en participant directement aux activités d</w:t>
      </w:r>
      <w:r w:rsidR="00491048">
        <w:rPr>
          <w:lang w:val="fr-FR" w:eastAsia="ar-SA"/>
        </w:rPr>
        <w:t>’</w:t>
      </w:r>
      <w:r w:rsidRPr="007A2C4B">
        <w:rPr>
          <w:lang w:val="fr-FR" w:eastAsia="ar-SA"/>
        </w:rPr>
        <w:t>appui axées sur l</w:t>
      </w:r>
      <w:r w:rsidR="00491048">
        <w:rPr>
          <w:lang w:val="fr-FR" w:eastAsia="ar-SA"/>
        </w:rPr>
        <w:t>’</w:t>
      </w:r>
      <w:r w:rsidRPr="007A2C4B">
        <w:rPr>
          <w:lang w:val="fr-FR" w:eastAsia="ar-SA"/>
        </w:rPr>
        <w:t>égalité des chances et l</w:t>
      </w:r>
      <w:r w:rsidR="00491048">
        <w:rPr>
          <w:lang w:val="fr-FR" w:eastAsia="ar-SA"/>
        </w:rPr>
        <w:t>’</w:t>
      </w:r>
      <w:r w:rsidRPr="007A2C4B">
        <w:rPr>
          <w:lang w:val="fr-FR" w:eastAsia="ar-SA"/>
        </w:rPr>
        <w:t>égalité et la sûreté dans les politiques relatives aux conditions de travail. Le Bureau de la Conseillère nationale à l</w:t>
      </w:r>
      <w:r w:rsidR="00491048">
        <w:rPr>
          <w:lang w:val="fr-FR" w:eastAsia="ar-SA"/>
        </w:rPr>
        <w:t>’</w:t>
      </w:r>
      <w:r w:rsidRPr="007A2C4B">
        <w:rPr>
          <w:lang w:val="fr-FR" w:eastAsia="ar-SA"/>
        </w:rPr>
        <w:t>égalité participe également aux travaux de la Commission ministérielle qui est en train de rédiger les futures directives relatives à l</w:t>
      </w:r>
      <w:r w:rsidR="00491048">
        <w:rPr>
          <w:lang w:val="fr-FR" w:eastAsia="ar-SA"/>
        </w:rPr>
        <w:t>’</w:t>
      </w:r>
      <w:r w:rsidRPr="007A2C4B">
        <w:rPr>
          <w:lang w:val="fr-FR" w:eastAsia="ar-SA"/>
        </w:rPr>
        <w:t>application de la loi récapitulative, le but étant d</w:t>
      </w:r>
      <w:r w:rsidR="00491048">
        <w:rPr>
          <w:lang w:val="fr-FR" w:eastAsia="ar-SA"/>
        </w:rPr>
        <w:t>’</w:t>
      </w:r>
      <w:r w:rsidRPr="007A2C4B">
        <w:rPr>
          <w:lang w:val="fr-FR" w:eastAsia="ar-SA"/>
        </w:rPr>
        <w:t xml:space="preserve">établir une définition précise de la </w:t>
      </w:r>
      <w:r w:rsidR="00FA2058" w:rsidRPr="007A2C4B">
        <w:rPr>
          <w:lang w:val="fr-FR" w:eastAsia="ar-SA"/>
        </w:rPr>
        <w:t>«</w:t>
      </w:r>
      <w:r w:rsidRPr="007A2C4B">
        <w:rPr>
          <w:lang w:val="fr-FR" w:eastAsia="ar-SA"/>
        </w:rPr>
        <w:t>différenciation des sexes</w:t>
      </w:r>
      <w:r w:rsidR="007A4331" w:rsidRPr="007A2C4B">
        <w:rPr>
          <w:lang w:val="fr-FR" w:eastAsia="ar-SA"/>
        </w:rPr>
        <w:t>»</w:t>
      </w:r>
      <w:r w:rsidRPr="007A2C4B">
        <w:rPr>
          <w:lang w:val="fr-FR" w:eastAsia="ar-SA"/>
        </w:rPr>
        <w:t xml:space="preserve"> et des activités relatives à la prévention, la santé et la sécurité.</w:t>
      </w:r>
    </w:p>
    <w:p w:rsidR="00701FB0" w:rsidRPr="007A2C4B" w:rsidRDefault="00701FB0" w:rsidP="00933CD0">
      <w:pPr>
        <w:pStyle w:val="SingleTxtG"/>
        <w:rPr>
          <w:lang w:val="fr-FR" w:eastAsia="ar-SA"/>
        </w:rPr>
      </w:pPr>
      <w:r w:rsidRPr="007A2C4B">
        <w:rPr>
          <w:lang w:val="fr-FR" w:eastAsia="ar-SA"/>
        </w:rPr>
        <w:t>72.</w:t>
      </w:r>
      <w:r w:rsidRPr="007A2C4B">
        <w:rPr>
          <w:lang w:val="fr-FR" w:eastAsia="ar-SA"/>
        </w:rPr>
        <w:tab/>
        <w:t>Depuis quelques années, le Département de l</w:t>
      </w:r>
      <w:r w:rsidR="00491048">
        <w:rPr>
          <w:lang w:val="fr-FR" w:eastAsia="ar-SA"/>
        </w:rPr>
        <w:t>’</w:t>
      </w:r>
      <w:r w:rsidRPr="007A2C4B">
        <w:rPr>
          <w:lang w:val="fr-FR" w:eastAsia="ar-SA"/>
        </w:rPr>
        <w:t xml:space="preserve">égalité des chances, créé par le décret du Président du Conseil des ministres </w:t>
      </w:r>
      <w:r w:rsidR="00933CD0" w:rsidRPr="007A2C4B">
        <w:rPr>
          <w:lang w:val="fr-FR" w:eastAsia="ar-SA"/>
        </w:rPr>
        <w:t>n</w:t>
      </w:r>
      <w:r w:rsidR="00933CD0" w:rsidRPr="007A2C4B">
        <w:rPr>
          <w:vertAlign w:val="superscript"/>
          <w:lang w:val="fr-FR" w:eastAsia="ar-SA"/>
        </w:rPr>
        <w:t>o</w:t>
      </w:r>
      <w:r w:rsidR="00933CD0" w:rsidRPr="007A2C4B">
        <w:rPr>
          <w:lang w:val="fr-FR" w:eastAsia="ar-SA"/>
        </w:rPr>
        <w:t> </w:t>
      </w:r>
      <w:r w:rsidRPr="007A2C4B">
        <w:rPr>
          <w:lang w:val="fr-FR" w:eastAsia="ar-SA"/>
        </w:rPr>
        <w:t>405 du 28 octobre 1997 tel que modifié par les décrets ultérieurs (des 30 novembre 2000, 30</w:t>
      </w:r>
      <w:r w:rsidR="00933CD0" w:rsidRPr="007A2C4B">
        <w:rPr>
          <w:lang w:val="fr-FR" w:eastAsia="ar-SA"/>
        </w:rPr>
        <w:t xml:space="preserve"> </w:t>
      </w:r>
      <w:r w:rsidRPr="007A2C4B">
        <w:rPr>
          <w:lang w:val="fr-FR" w:eastAsia="ar-SA"/>
        </w:rPr>
        <w:t>septembre 2004 et 25 février 2010), conformément aux conclusions adoptées à la Conférence de Beijing, s</w:t>
      </w:r>
      <w:r w:rsidR="00491048">
        <w:rPr>
          <w:lang w:val="fr-FR" w:eastAsia="ar-SA"/>
        </w:rPr>
        <w:t>’</w:t>
      </w:r>
      <w:r w:rsidRPr="007A2C4B">
        <w:rPr>
          <w:lang w:val="fr-FR" w:eastAsia="ar-SA"/>
        </w:rPr>
        <w:t xml:space="preserve">emploie à promouvoir et coordonner les interventions gouvernementales </w:t>
      </w:r>
      <w:r w:rsidR="001E2961" w:rsidRPr="007A2C4B">
        <w:rPr>
          <w:lang w:val="fr-FR" w:eastAsia="ar-SA"/>
        </w:rPr>
        <w:t>concernant</w:t>
      </w:r>
      <w:r w:rsidRPr="007A2C4B">
        <w:rPr>
          <w:lang w:val="fr-FR" w:eastAsia="ar-SA"/>
        </w:rPr>
        <w:t xml:space="preserve"> la violation des droits fondamentaux à l</w:t>
      </w:r>
      <w:r w:rsidR="00491048">
        <w:rPr>
          <w:lang w:val="fr-FR" w:eastAsia="ar-SA"/>
        </w:rPr>
        <w:t>’</w:t>
      </w:r>
      <w:r w:rsidRPr="007A2C4B">
        <w:rPr>
          <w:lang w:val="fr-FR" w:eastAsia="ar-SA"/>
        </w:rPr>
        <w:t>intégrité de la personne et de la santé des femmes et des filles, l</w:t>
      </w:r>
      <w:r w:rsidR="00491048">
        <w:rPr>
          <w:lang w:val="fr-FR" w:eastAsia="ar-SA"/>
        </w:rPr>
        <w:t>’</w:t>
      </w:r>
      <w:r w:rsidRPr="007A2C4B">
        <w:rPr>
          <w:lang w:val="fr-FR" w:eastAsia="ar-SA"/>
        </w:rPr>
        <w:t>exploitation et la traite des êtres humains et la violence contre les femmes.</w:t>
      </w:r>
    </w:p>
    <w:p w:rsidR="00701FB0" w:rsidRPr="007A2C4B" w:rsidRDefault="00701FB0" w:rsidP="00933CD0">
      <w:pPr>
        <w:pStyle w:val="SingleTxtG"/>
        <w:rPr>
          <w:lang w:val="fr-FR" w:eastAsia="ar-SA"/>
        </w:rPr>
      </w:pPr>
      <w:r w:rsidRPr="007A2C4B">
        <w:rPr>
          <w:lang w:val="fr-FR" w:eastAsia="ar-SA"/>
        </w:rPr>
        <w:t>73.</w:t>
      </w:r>
      <w:r w:rsidRPr="007A2C4B">
        <w:rPr>
          <w:lang w:val="fr-FR" w:eastAsia="ar-SA"/>
        </w:rPr>
        <w:tab/>
        <w:t>Le Code de l</w:t>
      </w:r>
      <w:r w:rsidR="00491048">
        <w:rPr>
          <w:lang w:val="fr-FR" w:eastAsia="ar-SA"/>
        </w:rPr>
        <w:t>’</w:t>
      </w:r>
      <w:r w:rsidRPr="007A2C4B">
        <w:rPr>
          <w:lang w:val="fr-FR" w:eastAsia="ar-SA"/>
        </w:rPr>
        <w:t xml:space="preserve">égalité des chances entre les hommes et les femmes, adopté en vertu du décret-loi </w:t>
      </w:r>
      <w:r w:rsidR="00933CD0" w:rsidRPr="007A2C4B">
        <w:rPr>
          <w:lang w:val="fr-FR" w:eastAsia="ar-SA"/>
        </w:rPr>
        <w:t>n</w:t>
      </w:r>
      <w:r w:rsidR="00933CD0" w:rsidRPr="007A2C4B">
        <w:rPr>
          <w:vertAlign w:val="superscript"/>
          <w:lang w:val="fr-FR" w:eastAsia="ar-SA"/>
        </w:rPr>
        <w:t>o</w:t>
      </w:r>
      <w:r w:rsidR="00933CD0" w:rsidRPr="007A2C4B">
        <w:rPr>
          <w:lang w:val="fr-FR" w:eastAsia="ar-SA"/>
        </w:rPr>
        <w:t> </w:t>
      </w:r>
      <w:r w:rsidRPr="007A2C4B">
        <w:rPr>
          <w:lang w:val="fr-FR" w:eastAsia="ar-SA"/>
        </w:rPr>
        <w:t>198/2006, réunit un ensemble de dispositions qui reprennent et coordonnent les textes existants sur la prévention et l</w:t>
      </w:r>
      <w:r w:rsidR="00491048">
        <w:rPr>
          <w:lang w:val="fr-FR" w:eastAsia="ar-SA"/>
        </w:rPr>
        <w:t>’</w:t>
      </w:r>
      <w:r w:rsidRPr="007A2C4B">
        <w:rPr>
          <w:lang w:val="fr-FR" w:eastAsia="ar-SA"/>
        </w:rPr>
        <w:t xml:space="preserve">élimination de toute forme de discrimination fondée sur le sexe. Il introduit également, dans les limites de cette coordination, les modifications nécessaires pour garantir la cohérence logique et systémique des règles applicables, ainsi que pour en adapter et simplifier la formulation. </w:t>
      </w:r>
    </w:p>
    <w:p w:rsidR="00701FB0" w:rsidRPr="007A2C4B" w:rsidRDefault="00701FB0" w:rsidP="00933CD0">
      <w:pPr>
        <w:pStyle w:val="SingleTxtG"/>
        <w:rPr>
          <w:lang w:val="fr-FR" w:eastAsia="ar-SA"/>
        </w:rPr>
      </w:pPr>
      <w:r w:rsidRPr="007A2C4B">
        <w:rPr>
          <w:lang w:val="fr-FR" w:eastAsia="ar-SA"/>
        </w:rPr>
        <w:t>74.</w:t>
      </w:r>
      <w:r w:rsidRPr="007A2C4B">
        <w:rPr>
          <w:lang w:val="fr-FR" w:eastAsia="ar-SA"/>
        </w:rPr>
        <w:tab/>
        <w:t xml:space="preserve">La loi </w:t>
      </w:r>
      <w:r w:rsidR="00933CD0" w:rsidRPr="007A2C4B">
        <w:rPr>
          <w:lang w:val="fr-FR" w:eastAsia="ar-SA"/>
        </w:rPr>
        <w:t>n</w:t>
      </w:r>
      <w:r w:rsidR="00933CD0" w:rsidRPr="007A2C4B">
        <w:rPr>
          <w:vertAlign w:val="superscript"/>
          <w:lang w:val="fr-FR" w:eastAsia="ar-SA"/>
        </w:rPr>
        <w:t>o</w:t>
      </w:r>
      <w:r w:rsidR="00933CD0" w:rsidRPr="007A2C4B">
        <w:rPr>
          <w:lang w:val="fr-FR" w:eastAsia="ar-SA"/>
        </w:rPr>
        <w:t> </w:t>
      </w:r>
      <w:r w:rsidRPr="007A2C4B">
        <w:rPr>
          <w:lang w:val="fr-FR" w:eastAsia="ar-SA"/>
        </w:rPr>
        <w:t xml:space="preserve">120/2011, </w:t>
      </w:r>
      <w:r w:rsidR="001E2961" w:rsidRPr="007A2C4B">
        <w:rPr>
          <w:lang w:val="fr-FR" w:eastAsia="ar-SA"/>
        </w:rPr>
        <w:t>approuvée</w:t>
      </w:r>
      <w:r w:rsidRPr="007A2C4B">
        <w:rPr>
          <w:lang w:val="fr-FR" w:eastAsia="ar-SA"/>
        </w:rPr>
        <w:t xml:space="preserve"> le 12 juin 2011, impose aux conseils d</w:t>
      </w:r>
      <w:r w:rsidR="00491048">
        <w:rPr>
          <w:lang w:val="fr-FR" w:eastAsia="ar-SA"/>
        </w:rPr>
        <w:t>’</w:t>
      </w:r>
      <w:r w:rsidRPr="007A2C4B">
        <w:rPr>
          <w:lang w:val="fr-FR" w:eastAsia="ar-SA"/>
        </w:rPr>
        <w:t>administration et comités d</w:t>
      </w:r>
      <w:r w:rsidR="00491048">
        <w:rPr>
          <w:lang w:val="fr-FR" w:eastAsia="ar-SA"/>
        </w:rPr>
        <w:t>’</w:t>
      </w:r>
      <w:r w:rsidRPr="007A2C4B">
        <w:rPr>
          <w:lang w:val="fr-FR" w:eastAsia="ar-SA"/>
        </w:rPr>
        <w:t>audit compétents de prendre dûment en considération le principe de l</w:t>
      </w:r>
      <w:r w:rsidR="00491048">
        <w:rPr>
          <w:lang w:val="fr-FR" w:eastAsia="ar-SA"/>
        </w:rPr>
        <w:t>’</w:t>
      </w:r>
      <w:r w:rsidRPr="007A2C4B">
        <w:rPr>
          <w:lang w:val="fr-FR" w:eastAsia="ar-SA"/>
        </w:rPr>
        <w:t>égalité avant d</w:t>
      </w:r>
      <w:r w:rsidR="00491048">
        <w:rPr>
          <w:lang w:val="fr-FR" w:eastAsia="ar-SA"/>
        </w:rPr>
        <w:t>’</w:t>
      </w:r>
      <w:r w:rsidRPr="007A2C4B">
        <w:rPr>
          <w:lang w:val="fr-FR" w:eastAsia="ar-SA"/>
        </w:rPr>
        <w:t>approuver les statuts d</w:t>
      </w:r>
      <w:r w:rsidR="00491048">
        <w:rPr>
          <w:lang w:val="fr-FR" w:eastAsia="ar-SA"/>
        </w:rPr>
        <w:t>’</w:t>
      </w:r>
      <w:r w:rsidRPr="007A2C4B">
        <w:rPr>
          <w:lang w:val="fr-FR" w:eastAsia="ar-SA"/>
        </w:rPr>
        <w:t xml:space="preserve">une société privée ou publique. </w:t>
      </w:r>
    </w:p>
    <w:p w:rsidR="00701FB0" w:rsidRPr="007A2C4B" w:rsidRDefault="00701FB0" w:rsidP="004E23CE">
      <w:pPr>
        <w:pStyle w:val="SingleTxtG"/>
        <w:rPr>
          <w:lang w:val="fr-FR" w:eastAsia="ar-SA"/>
        </w:rPr>
      </w:pPr>
      <w:r w:rsidRPr="007A2C4B">
        <w:rPr>
          <w:lang w:val="fr-FR" w:eastAsia="ar-SA"/>
        </w:rPr>
        <w:t>75.</w:t>
      </w:r>
      <w:r w:rsidRPr="007A2C4B">
        <w:rPr>
          <w:lang w:val="fr-FR" w:eastAsia="ar-SA"/>
        </w:rPr>
        <w:tab/>
        <w:t>Ayant été désigné organisme national chargé de l</w:t>
      </w:r>
      <w:r w:rsidR="00491048">
        <w:rPr>
          <w:lang w:val="fr-FR" w:eastAsia="ar-SA"/>
        </w:rPr>
        <w:t>’</w:t>
      </w:r>
      <w:r w:rsidRPr="007A2C4B">
        <w:rPr>
          <w:lang w:val="fr-FR" w:eastAsia="ar-SA"/>
        </w:rPr>
        <w:t>application du Plan national d</w:t>
      </w:r>
      <w:r w:rsidR="00491048">
        <w:rPr>
          <w:lang w:val="fr-FR" w:eastAsia="ar-SA"/>
        </w:rPr>
        <w:t>’</w:t>
      </w:r>
      <w:r w:rsidRPr="007A2C4B">
        <w:rPr>
          <w:lang w:val="fr-FR" w:eastAsia="ar-SA"/>
        </w:rPr>
        <w:t>action, le Département de l</w:t>
      </w:r>
      <w:r w:rsidR="00491048">
        <w:rPr>
          <w:lang w:val="fr-FR" w:eastAsia="ar-SA"/>
        </w:rPr>
        <w:t>’</w:t>
      </w:r>
      <w:r w:rsidRPr="007A2C4B">
        <w:rPr>
          <w:lang w:val="fr-FR" w:eastAsia="ar-SA"/>
        </w:rPr>
        <w:t>égalité des chances a entrepris nombre d</w:t>
      </w:r>
      <w:r w:rsidR="00491048">
        <w:rPr>
          <w:lang w:val="fr-FR" w:eastAsia="ar-SA"/>
        </w:rPr>
        <w:t>’</w:t>
      </w:r>
      <w:r w:rsidRPr="007A2C4B">
        <w:rPr>
          <w:lang w:val="fr-FR" w:eastAsia="ar-SA"/>
        </w:rPr>
        <w:t>activités touchant la rédaction dudit plan et des directives relatives à son application, en respectant le principe de la coordination avec toutes les entités publiques et privées intervenant dans l</w:t>
      </w:r>
      <w:r w:rsidR="00491048">
        <w:rPr>
          <w:lang w:val="fr-FR" w:eastAsia="ar-SA"/>
        </w:rPr>
        <w:t>’</w:t>
      </w:r>
      <w:r w:rsidRPr="007A2C4B">
        <w:rPr>
          <w:lang w:val="fr-FR" w:eastAsia="ar-SA"/>
        </w:rPr>
        <w:t>intégration de la question de l</w:t>
      </w:r>
      <w:r w:rsidR="00491048">
        <w:rPr>
          <w:lang w:val="fr-FR" w:eastAsia="ar-SA"/>
        </w:rPr>
        <w:t>’</w:t>
      </w:r>
      <w:r w:rsidRPr="007A2C4B">
        <w:rPr>
          <w:lang w:val="fr-FR" w:eastAsia="ar-SA"/>
        </w:rPr>
        <w:t>égalité des sexes, notamment les témoins et experts dans les affaires de lutte contre la discrimination, les associations représentant les victimes de discrimination, le Réseau européen contre le racisme (ENAR), les ministères, les régions et les grandes métropoles, ainsi que le Conseiller national à l</w:t>
      </w:r>
      <w:r w:rsidR="00491048">
        <w:rPr>
          <w:lang w:val="fr-FR" w:eastAsia="ar-SA"/>
        </w:rPr>
        <w:t>’</w:t>
      </w:r>
      <w:r w:rsidRPr="007A2C4B">
        <w:rPr>
          <w:lang w:val="fr-FR" w:eastAsia="ar-SA"/>
        </w:rPr>
        <w:t>égalité, les comités techniques interministériels, la Conférence État-Régions et les ateliers sectoriels et thématiques auxquels ont participé les représentants des ministères, des organisations/associations sociales et professionnelles et des syndicats nationaux</w:t>
      </w:r>
    </w:p>
    <w:p w:rsidR="00701FB0" w:rsidRPr="007A2C4B" w:rsidRDefault="00701FB0" w:rsidP="00933CD0">
      <w:pPr>
        <w:pStyle w:val="SingleTxtG"/>
        <w:rPr>
          <w:lang w:val="fr-FR" w:eastAsia="ar-SA"/>
        </w:rPr>
      </w:pPr>
      <w:r w:rsidRPr="007A2C4B">
        <w:rPr>
          <w:lang w:val="fr-FR" w:eastAsia="ar-SA"/>
        </w:rPr>
        <w:t>76.</w:t>
      </w:r>
      <w:r w:rsidRPr="007A2C4B">
        <w:rPr>
          <w:lang w:val="fr-FR" w:eastAsia="ar-SA"/>
        </w:rPr>
        <w:tab/>
        <w:t>En application de l</w:t>
      </w:r>
      <w:r w:rsidR="00491048">
        <w:rPr>
          <w:lang w:val="fr-FR" w:eastAsia="ar-SA"/>
        </w:rPr>
        <w:t>’</w:t>
      </w:r>
      <w:r w:rsidRPr="007A2C4B">
        <w:rPr>
          <w:lang w:val="fr-FR" w:eastAsia="ar-SA"/>
        </w:rPr>
        <w:t xml:space="preserve">article 21 de la loi </w:t>
      </w:r>
      <w:r w:rsidR="00933CD0" w:rsidRPr="007A2C4B">
        <w:rPr>
          <w:lang w:val="fr-FR" w:eastAsia="ar-SA"/>
        </w:rPr>
        <w:t>n</w:t>
      </w:r>
      <w:r w:rsidR="00933CD0" w:rsidRPr="007A2C4B">
        <w:rPr>
          <w:vertAlign w:val="superscript"/>
          <w:lang w:val="fr-FR" w:eastAsia="ar-SA"/>
        </w:rPr>
        <w:t>o</w:t>
      </w:r>
      <w:r w:rsidR="00933CD0" w:rsidRPr="007A2C4B">
        <w:rPr>
          <w:lang w:val="fr-FR" w:eastAsia="ar-SA"/>
        </w:rPr>
        <w:t> </w:t>
      </w:r>
      <w:r w:rsidRPr="007A2C4B">
        <w:rPr>
          <w:lang w:val="fr-FR" w:eastAsia="ar-SA"/>
        </w:rPr>
        <w:t>183/2010, le Ministre de l</w:t>
      </w:r>
      <w:r w:rsidR="00491048">
        <w:rPr>
          <w:lang w:val="fr-FR" w:eastAsia="ar-SA"/>
        </w:rPr>
        <w:t>’</w:t>
      </w:r>
      <w:r w:rsidRPr="007A2C4B">
        <w:rPr>
          <w:lang w:val="fr-FR" w:eastAsia="ar-SA"/>
        </w:rPr>
        <w:t>administration et de l</w:t>
      </w:r>
      <w:r w:rsidR="00491048">
        <w:rPr>
          <w:lang w:val="fr-FR" w:eastAsia="ar-SA"/>
        </w:rPr>
        <w:t>’</w:t>
      </w:r>
      <w:r w:rsidRPr="007A2C4B">
        <w:rPr>
          <w:lang w:val="fr-FR" w:eastAsia="ar-SA"/>
        </w:rPr>
        <w:t>innovation et le Ministre de l</w:t>
      </w:r>
      <w:r w:rsidR="00491048">
        <w:rPr>
          <w:lang w:val="fr-FR" w:eastAsia="ar-SA"/>
        </w:rPr>
        <w:t>’</w:t>
      </w:r>
      <w:r w:rsidRPr="007A2C4B">
        <w:rPr>
          <w:lang w:val="fr-FR" w:eastAsia="ar-SA"/>
        </w:rPr>
        <w:t xml:space="preserve">égalité des chances ont publié, le 11 juin 2011 (JO </w:t>
      </w:r>
      <w:r w:rsidR="00933CD0" w:rsidRPr="007A2C4B">
        <w:rPr>
          <w:lang w:val="fr-FR" w:eastAsia="ar-SA"/>
        </w:rPr>
        <w:t>n</w:t>
      </w:r>
      <w:r w:rsidR="00933CD0" w:rsidRPr="007A2C4B">
        <w:rPr>
          <w:vertAlign w:val="superscript"/>
          <w:lang w:val="fr-FR" w:eastAsia="ar-SA"/>
        </w:rPr>
        <w:t>o</w:t>
      </w:r>
      <w:r w:rsidR="00933CD0" w:rsidRPr="007A2C4B">
        <w:rPr>
          <w:lang w:val="fr-FR" w:eastAsia="ar-SA"/>
        </w:rPr>
        <w:t> </w:t>
      </w:r>
      <w:r w:rsidRPr="007A2C4B">
        <w:rPr>
          <w:lang w:val="fr-FR" w:eastAsia="ar-SA"/>
        </w:rPr>
        <w:t>134), des directives régissant le fonctionnement des comités de défense dé léguée des sexes (</w:t>
      </w:r>
      <w:r w:rsidRPr="007A2C4B">
        <w:rPr>
          <w:i/>
          <w:iCs/>
          <w:lang w:val="fr-FR" w:eastAsia="ar-SA"/>
        </w:rPr>
        <w:t>Comitati Unici di Garanzia</w:t>
      </w:r>
      <w:r w:rsidRPr="007A2C4B">
        <w:rPr>
          <w:lang w:val="fr-FR" w:eastAsia="ar-SA"/>
        </w:rPr>
        <w:t>, ou CUG), l</w:t>
      </w:r>
      <w:r w:rsidR="00491048">
        <w:rPr>
          <w:lang w:val="fr-FR" w:eastAsia="ar-SA"/>
        </w:rPr>
        <w:t>’</w:t>
      </w:r>
      <w:r w:rsidRPr="007A2C4B">
        <w:rPr>
          <w:lang w:val="fr-FR" w:eastAsia="ar-SA"/>
        </w:rPr>
        <w:t xml:space="preserve">amélioration du bien-être des travailleurs et la lutte contre la discrimination. Du point de vue de la simplification et </w:t>
      </w:r>
      <w:r w:rsidR="001E2961" w:rsidRPr="007A2C4B">
        <w:rPr>
          <w:lang w:val="fr-FR" w:eastAsia="ar-SA"/>
        </w:rPr>
        <w:t>de la rationalisation administrative</w:t>
      </w:r>
      <w:r w:rsidRPr="007A2C4B">
        <w:rPr>
          <w:lang w:val="fr-FR" w:eastAsia="ar-SA"/>
        </w:rPr>
        <w:t>, le Comité de protection de l</w:t>
      </w:r>
      <w:r w:rsidR="00491048">
        <w:rPr>
          <w:lang w:val="fr-FR" w:eastAsia="ar-SA"/>
        </w:rPr>
        <w:t>’</w:t>
      </w:r>
      <w:r w:rsidRPr="007A2C4B">
        <w:rPr>
          <w:lang w:val="fr-FR" w:eastAsia="ar-SA"/>
        </w:rPr>
        <w:t>égalité des sexes reprend les fonctions que la loi susmentionnée et les conventions collectives conféraient précédemment au Comité de l</w:t>
      </w:r>
      <w:r w:rsidR="00491048">
        <w:rPr>
          <w:lang w:val="fr-FR" w:eastAsia="ar-SA"/>
        </w:rPr>
        <w:t>’</w:t>
      </w:r>
      <w:r w:rsidRPr="007A2C4B">
        <w:rPr>
          <w:lang w:val="fr-FR" w:eastAsia="ar-SA"/>
        </w:rPr>
        <w:t>égalité des chances et au Comité conjoint sur le phénomène du harcèlement. Ces domaines d</w:t>
      </w:r>
      <w:r w:rsidR="00491048">
        <w:rPr>
          <w:lang w:val="fr-FR" w:eastAsia="ar-SA"/>
        </w:rPr>
        <w:t>’</w:t>
      </w:r>
      <w:r w:rsidRPr="007A2C4B">
        <w:rPr>
          <w:lang w:val="fr-FR" w:eastAsia="ar-SA"/>
        </w:rPr>
        <w:t>intervention couvrent également la discrimination fondée sur le sexe, l</w:t>
      </w:r>
      <w:r w:rsidR="00491048">
        <w:rPr>
          <w:lang w:val="fr-FR" w:eastAsia="ar-SA"/>
        </w:rPr>
        <w:t>’</w:t>
      </w:r>
      <w:r w:rsidRPr="007A2C4B">
        <w:rPr>
          <w:lang w:val="fr-FR" w:eastAsia="ar-SA"/>
        </w:rPr>
        <w:t>âge, l</w:t>
      </w:r>
      <w:r w:rsidR="00491048">
        <w:rPr>
          <w:lang w:val="fr-FR" w:eastAsia="ar-SA"/>
        </w:rPr>
        <w:t>’</w:t>
      </w:r>
      <w:r w:rsidRPr="007A2C4B">
        <w:rPr>
          <w:lang w:val="fr-FR" w:eastAsia="ar-SA"/>
        </w:rPr>
        <w:t>orientation sexuelle, la race, l</w:t>
      </w:r>
      <w:r w:rsidR="00491048">
        <w:rPr>
          <w:lang w:val="fr-FR" w:eastAsia="ar-SA"/>
        </w:rPr>
        <w:t>’</w:t>
      </w:r>
      <w:r w:rsidRPr="007A2C4B">
        <w:rPr>
          <w:lang w:val="fr-FR" w:eastAsia="ar-SA"/>
        </w:rPr>
        <w:t xml:space="preserve">origine ethnique, le handicap, la religion et la langue. Il constitue donc un point de contact unique et plus complet et efficace, </w:t>
      </w:r>
      <w:r w:rsidR="001E2961" w:rsidRPr="007A2C4B">
        <w:rPr>
          <w:lang w:val="fr-FR" w:eastAsia="ar-SA"/>
        </w:rPr>
        <w:t>auquel</w:t>
      </w:r>
      <w:r w:rsidRPr="007A2C4B">
        <w:rPr>
          <w:lang w:val="fr-FR" w:eastAsia="ar-SA"/>
        </w:rPr>
        <w:t xml:space="preserve"> les travailleurs peuvent s</w:t>
      </w:r>
      <w:r w:rsidR="00491048">
        <w:rPr>
          <w:lang w:val="fr-FR" w:eastAsia="ar-SA"/>
        </w:rPr>
        <w:t>’</w:t>
      </w:r>
      <w:r w:rsidRPr="007A2C4B">
        <w:rPr>
          <w:lang w:val="fr-FR" w:eastAsia="ar-SA"/>
        </w:rPr>
        <w:t>adresser s</w:t>
      </w:r>
      <w:r w:rsidR="00491048">
        <w:rPr>
          <w:lang w:val="fr-FR" w:eastAsia="ar-SA"/>
        </w:rPr>
        <w:t>’</w:t>
      </w:r>
      <w:r w:rsidRPr="007A2C4B">
        <w:rPr>
          <w:lang w:val="fr-FR" w:eastAsia="ar-SA"/>
        </w:rPr>
        <w:t>ils sont victimes de discrimination et estiment avoir besoin de protection. Il représente un outil efficace et global de lutte contre la discrimination sur le lieu de travail. Sa protection porte sur les questions de rémunération, de promotion, de sécurité et d</w:t>
      </w:r>
      <w:r w:rsidR="00491048">
        <w:rPr>
          <w:lang w:val="fr-FR" w:eastAsia="ar-SA"/>
        </w:rPr>
        <w:t>’</w:t>
      </w:r>
      <w:r w:rsidRPr="007A2C4B">
        <w:rPr>
          <w:lang w:val="fr-FR" w:eastAsia="ar-SA"/>
        </w:rPr>
        <w:t>accès à l</w:t>
      </w:r>
      <w:r w:rsidR="00491048">
        <w:rPr>
          <w:lang w:val="fr-FR" w:eastAsia="ar-SA"/>
        </w:rPr>
        <w:t>’</w:t>
      </w:r>
      <w:r w:rsidRPr="007A2C4B">
        <w:rPr>
          <w:lang w:val="fr-FR" w:eastAsia="ar-SA"/>
        </w:rPr>
        <w:t>emploi. L</w:t>
      </w:r>
      <w:r w:rsidR="00491048">
        <w:rPr>
          <w:lang w:val="fr-FR" w:eastAsia="ar-SA"/>
        </w:rPr>
        <w:t>’</w:t>
      </w:r>
      <w:r w:rsidRPr="007A2C4B">
        <w:rPr>
          <w:lang w:val="fr-FR" w:eastAsia="ar-SA"/>
        </w:rPr>
        <w:t xml:space="preserve">administration publique sera dès lors obligée de garantir un cadre de travail axé sur la réalisation du bien-être organisationnel, dans lequel toutes les formes de violence morale ou psychologique sont résolument interdites. Le CUG accomplit également des tâches de conseil, de proposition et de surveillance. </w:t>
      </w:r>
    </w:p>
    <w:p w:rsidR="00701FB0" w:rsidRPr="007A2C4B" w:rsidRDefault="00701FB0" w:rsidP="00933CD0">
      <w:pPr>
        <w:pStyle w:val="SingleTxtG"/>
        <w:rPr>
          <w:lang w:val="fr-FR" w:eastAsia="ar-SA"/>
        </w:rPr>
      </w:pPr>
      <w:r w:rsidRPr="007A2C4B">
        <w:rPr>
          <w:lang w:val="fr-FR" w:eastAsia="ar-SA"/>
        </w:rPr>
        <w:t>77.</w:t>
      </w:r>
      <w:r w:rsidRPr="007A2C4B">
        <w:rPr>
          <w:lang w:val="fr-FR" w:eastAsia="ar-SA"/>
        </w:rPr>
        <w:tab/>
        <w:t>Le 15 juin 2011, le Ministre de l</w:t>
      </w:r>
      <w:r w:rsidR="00491048">
        <w:rPr>
          <w:lang w:val="fr-FR" w:eastAsia="ar-SA"/>
        </w:rPr>
        <w:t>’</w:t>
      </w:r>
      <w:r w:rsidRPr="007A2C4B">
        <w:rPr>
          <w:lang w:val="fr-FR" w:eastAsia="ar-SA"/>
        </w:rPr>
        <w:t>éducation et le Ministre de l</w:t>
      </w:r>
      <w:r w:rsidR="00491048">
        <w:rPr>
          <w:lang w:val="fr-FR" w:eastAsia="ar-SA"/>
        </w:rPr>
        <w:t>’</w:t>
      </w:r>
      <w:r w:rsidRPr="007A2C4B">
        <w:rPr>
          <w:lang w:val="fr-FR" w:eastAsia="ar-SA"/>
        </w:rPr>
        <w:t>égalité des chances ont signé un document sur la diversité sexuelle qui a été par la suite envoyée à toutes les écoles italiennes pour promouvoir la culture du genre dans l</w:t>
      </w:r>
      <w:r w:rsidR="00491048">
        <w:rPr>
          <w:lang w:val="fr-FR" w:eastAsia="ar-SA"/>
        </w:rPr>
        <w:t>’</w:t>
      </w:r>
      <w:r w:rsidRPr="007A2C4B">
        <w:rPr>
          <w:lang w:val="fr-FR" w:eastAsia="ar-SA"/>
        </w:rPr>
        <w:t>éducation, par un travail de sensibilisation innovant pouvant faire intervenir cinq domaines essentiels, à savoir la famille, le travail et l</w:t>
      </w:r>
      <w:r w:rsidR="00491048">
        <w:rPr>
          <w:lang w:val="fr-FR" w:eastAsia="ar-SA"/>
        </w:rPr>
        <w:t>’</w:t>
      </w:r>
      <w:r w:rsidRPr="007A2C4B">
        <w:rPr>
          <w:lang w:val="fr-FR" w:eastAsia="ar-SA"/>
        </w:rPr>
        <w:t>égalité des chances, les femmes et la violence, l</w:t>
      </w:r>
      <w:r w:rsidR="00491048">
        <w:rPr>
          <w:lang w:val="fr-FR" w:eastAsia="ar-SA"/>
        </w:rPr>
        <w:t>’</w:t>
      </w:r>
      <w:r w:rsidRPr="007A2C4B">
        <w:rPr>
          <w:lang w:val="fr-FR" w:eastAsia="ar-SA"/>
        </w:rPr>
        <w:t>espace public et les groupes sociaux, la langue et les médias.</w:t>
      </w:r>
    </w:p>
    <w:p w:rsidR="00701FB0" w:rsidRPr="007A2C4B" w:rsidRDefault="00701FB0" w:rsidP="00933CD0">
      <w:pPr>
        <w:pStyle w:val="H1G"/>
        <w:rPr>
          <w:lang w:val="fr-FR" w:eastAsia="ar-SA"/>
        </w:rPr>
      </w:pPr>
      <w:r w:rsidRPr="007A2C4B">
        <w:rPr>
          <w:lang w:val="fr-FR" w:eastAsia="ar-SA"/>
        </w:rPr>
        <w:tab/>
        <w:t>B.</w:t>
      </w:r>
      <w:r w:rsidRPr="007A2C4B">
        <w:rPr>
          <w:lang w:val="fr-FR" w:eastAsia="ar-SA"/>
        </w:rPr>
        <w:tab/>
        <w:t>Droits individuels garantis par les dispositions du Pacte</w:t>
      </w:r>
    </w:p>
    <w:p w:rsidR="00701FB0" w:rsidRPr="007A2C4B" w:rsidRDefault="007C2F2C" w:rsidP="002329D1">
      <w:pPr>
        <w:pStyle w:val="H23G"/>
        <w:rPr>
          <w:u w:val="single"/>
          <w:lang w:val="fr-FR" w:eastAsia="ar-SA"/>
        </w:rPr>
      </w:pPr>
      <w:r>
        <w:rPr>
          <w:lang w:val="fr-FR" w:eastAsia="ar-SA"/>
        </w:rPr>
        <w:tab/>
      </w:r>
      <w:r>
        <w:rPr>
          <w:lang w:val="fr-FR" w:eastAsia="ar-SA"/>
        </w:rPr>
        <w:tab/>
        <w:t>Article 6</w:t>
      </w:r>
      <w:r>
        <w:rPr>
          <w:lang w:val="fr-FR" w:eastAsia="ar-SA"/>
        </w:rPr>
        <w:br/>
      </w:r>
      <w:r w:rsidR="00701FB0" w:rsidRPr="007A2C4B">
        <w:rPr>
          <w:lang w:val="fr-FR" w:eastAsia="ar-SA"/>
        </w:rPr>
        <w:t>Droit au travail</w:t>
      </w:r>
    </w:p>
    <w:p w:rsidR="00701FB0" w:rsidRPr="007A2C4B" w:rsidRDefault="00701FB0" w:rsidP="00933CD0">
      <w:pPr>
        <w:pStyle w:val="SingleTxtG"/>
        <w:rPr>
          <w:lang w:val="fr-FR" w:eastAsia="ar-SA"/>
        </w:rPr>
      </w:pPr>
      <w:r w:rsidRPr="007A2C4B">
        <w:rPr>
          <w:lang w:val="fr-FR" w:eastAsia="ar-SA"/>
        </w:rPr>
        <w:t>78.</w:t>
      </w:r>
      <w:r w:rsidRPr="007A2C4B">
        <w:rPr>
          <w:lang w:val="fr-FR" w:eastAsia="ar-SA"/>
        </w:rPr>
        <w:tab/>
        <w:t xml:space="preserve">Le parlement italien a adopté dernièrement une loi sur la réforme du marché du travail (Loi </w:t>
      </w:r>
      <w:r w:rsidR="00933CD0" w:rsidRPr="007A2C4B">
        <w:rPr>
          <w:lang w:val="fr-FR" w:eastAsia="ar-SA"/>
        </w:rPr>
        <w:t>n</w:t>
      </w:r>
      <w:r w:rsidR="00933CD0" w:rsidRPr="007A2C4B">
        <w:rPr>
          <w:vertAlign w:val="superscript"/>
          <w:lang w:val="fr-FR" w:eastAsia="ar-SA"/>
        </w:rPr>
        <w:t>o</w:t>
      </w:r>
      <w:r w:rsidR="00933CD0" w:rsidRPr="007A2C4B">
        <w:rPr>
          <w:lang w:val="fr-FR" w:eastAsia="ar-SA"/>
        </w:rPr>
        <w:t> </w:t>
      </w:r>
      <w:r w:rsidRPr="007A2C4B">
        <w:rPr>
          <w:lang w:val="fr-FR" w:eastAsia="ar-SA"/>
        </w:rPr>
        <w:t>92 du 28 juin 2012, entrée en vigueur le 18 juillet 2012) dont le but est de rendre l</w:t>
      </w:r>
      <w:r w:rsidR="00491048">
        <w:rPr>
          <w:lang w:val="fr-FR" w:eastAsia="ar-SA"/>
        </w:rPr>
        <w:t>’</w:t>
      </w:r>
      <w:r w:rsidRPr="007A2C4B">
        <w:rPr>
          <w:lang w:val="fr-FR" w:eastAsia="ar-SA"/>
        </w:rPr>
        <w:t>économie italienne apte à saisir les chances qui s</w:t>
      </w:r>
      <w:r w:rsidR="00491048">
        <w:rPr>
          <w:lang w:val="fr-FR" w:eastAsia="ar-SA"/>
        </w:rPr>
        <w:t>’</w:t>
      </w:r>
      <w:r w:rsidRPr="007A2C4B">
        <w:rPr>
          <w:lang w:val="fr-FR" w:eastAsia="ar-SA"/>
        </w:rPr>
        <w:t>offrent et à relever les défis liés à l</w:t>
      </w:r>
      <w:r w:rsidR="00491048">
        <w:rPr>
          <w:lang w:val="fr-FR" w:eastAsia="ar-SA"/>
        </w:rPr>
        <w:t>’</w:t>
      </w:r>
      <w:r w:rsidRPr="007A2C4B">
        <w:rPr>
          <w:lang w:val="fr-FR" w:eastAsia="ar-SA"/>
        </w:rPr>
        <w:t xml:space="preserve">élargissement des marchés et aux changements technologiques, à renforcer sa compétitivité et à tirer parti des nouveaux schémas technologiques et organisationnels afin de réagir en temps voulu aux signes de reprise économique. </w:t>
      </w:r>
    </w:p>
    <w:p w:rsidR="00701FB0" w:rsidRPr="007A2C4B" w:rsidRDefault="00701FB0" w:rsidP="00933CD0">
      <w:pPr>
        <w:pStyle w:val="SingleTxtG"/>
        <w:rPr>
          <w:lang w:val="fr-FR" w:eastAsia="ar-SA"/>
        </w:rPr>
      </w:pPr>
      <w:r w:rsidRPr="007A2C4B">
        <w:rPr>
          <w:lang w:val="fr-FR" w:eastAsia="ar-SA"/>
        </w:rPr>
        <w:t>79.</w:t>
      </w:r>
      <w:r w:rsidRPr="007A2C4B">
        <w:rPr>
          <w:lang w:val="fr-FR" w:eastAsia="ar-SA"/>
        </w:rPr>
        <w:tab/>
        <w:t>L</w:t>
      </w:r>
      <w:r w:rsidR="00491048">
        <w:rPr>
          <w:lang w:val="fr-FR" w:eastAsia="ar-SA"/>
        </w:rPr>
        <w:t>’</w:t>
      </w:r>
      <w:r w:rsidRPr="007A2C4B">
        <w:rPr>
          <w:lang w:val="fr-FR" w:eastAsia="ar-SA"/>
        </w:rPr>
        <w:t>application concrète de cette loi suppose une réforme structurelle des institutions et politiques qui régissent actuellement le marché du travail.</w:t>
      </w:r>
    </w:p>
    <w:p w:rsidR="00701FB0" w:rsidRPr="007A2C4B" w:rsidRDefault="00701FB0" w:rsidP="00933CD0">
      <w:pPr>
        <w:pStyle w:val="SingleTxtG"/>
        <w:rPr>
          <w:lang w:val="fr-FR" w:eastAsia="ar-SA"/>
        </w:rPr>
      </w:pPr>
      <w:r w:rsidRPr="007A2C4B">
        <w:rPr>
          <w:lang w:val="fr-FR" w:eastAsia="ar-SA"/>
        </w:rPr>
        <w:t>80.</w:t>
      </w:r>
      <w:r w:rsidRPr="007A2C4B">
        <w:rPr>
          <w:lang w:val="fr-FR" w:eastAsia="ar-SA"/>
        </w:rPr>
        <w:tab/>
        <w:t>Les interventions dans ce cadre visent à:</w:t>
      </w:r>
    </w:p>
    <w:p w:rsidR="00701FB0" w:rsidRPr="007A2C4B" w:rsidRDefault="00701FB0" w:rsidP="0003101C">
      <w:pPr>
        <w:pStyle w:val="Bullet1G"/>
        <w:rPr>
          <w:lang w:val="fr-FR" w:eastAsia="ar-SA"/>
        </w:rPr>
      </w:pPr>
      <w:r w:rsidRPr="007A2C4B">
        <w:rPr>
          <w:lang w:val="fr-FR" w:eastAsia="ar-SA"/>
        </w:rPr>
        <w:t>S</w:t>
      </w:r>
      <w:r w:rsidR="00491048">
        <w:rPr>
          <w:lang w:val="fr-FR" w:eastAsia="ar-SA"/>
        </w:rPr>
        <w:t>’</w:t>
      </w:r>
      <w:r w:rsidRPr="007A2C4B">
        <w:rPr>
          <w:lang w:val="fr-FR" w:eastAsia="ar-SA"/>
        </w:rPr>
        <w:t>attaquer à la segmentation du marché du travail et rétablir l</w:t>
      </w:r>
      <w:r w:rsidR="00491048">
        <w:rPr>
          <w:lang w:val="fr-FR" w:eastAsia="ar-SA"/>
        </w:rPr>
        <w:t>’</w:t>
      </w:r>
      <w:r w:rsidRPr="007A2C4B">
        <w:rPr>
          <w:lang w:val="fr-FR" w:eastAsia="ar-SA"/>
        </w:rPr>
        <w:t>équité dans les niveaux de protection de l</w:t>
      </w:r>
      <w:r w:rsidR="00491048">
        <w:rPr>
          <w:lang w:val="fr-FR" w:eastAsia="ar-SA"/>
        </w:rPr>
        <w:t>’</w:t>
      </w:r>
      <w:r w:rsidRPr="007A2C4B">
        <w:rPr>
          <w:lang w:val="fr-FR" w:eastAsia="ar-SA"/>
        </w:rPr>
        <w:t>emploi, freiner le recours excessif aux contrats types et revoir les règles régissant les licenciements individuels en fonction des mutations du marché du travail;</w:t>
      </w:r>
    </w:p>
    <w:p w:rsidR="00701FB0" w:rsidRPr="007A2C4B" w:rsidRDefault="00701FB0" w:rsidP="0003101C">
      <w:pPr>
        <w:pStyle w:val="Bullet1G"/>
        <w:rPr>
          <w:lang w:val="fr-FR" w:eastAsia="ar-SA"/>
        </w:rPr>
      </w:pPr>
      <w:r w:rsidRPr="007A2C4B">
        <w:rPr>
          <w:lang w:val="fr-FR" w:eastAsia="ar-SA"/>
        </w:rPr>
        <w:t>Accroître l</w:t>
      </w:r>
      <w:r w:rsidR="00491048">
        <w:rPr>
          <w:lang w:val="fr-FR" w:eastAsia="ar-SA"/>
        </w:rPr>
        <w:t>’</w:t>
      </w:r>
      <w:r w:rsidRPr="007A2C4B">
        <w:rPr>
          <w:lang w:val="fr-FR" w:eastAsia="ar-SA"/>
        </w:rPr>
        <w:t>efficacité, l</w:t>
      </w:r>
      <w:r w:rsidR="00491048">
        <w:rPr>
          <w:lang w:val="fr-FR" w:eastAsia="ar-SA"/>
        </w:rPr>
        <w:t>’</w:t>
      </w:r>
      <w:r w:rsidRPr="007A2C4B">
        <w:rPr>
          <w:lang w:val="fr-FR" w:eastAsia="ar-SA"/>
        </w:rPr>
        <w:t>équité et la cohérence de la protection sociale et des politiques d</w:t>
      </w:r>
      <w:r w:rsidR="00491048">
        <w:rPr>
          <w:lang w:val="fr-FR" w:eastAsia="ar-SA"/>
        </w:rPr>
        <w:t>’</w:t>
      </w:r>
      <w:r w:rsidRPr="007A2C4B">
        <w:rPr>
          <w:lang w:val="fr-FR" w:eastAsia="ar-SA"/>
        </w:rPr>
        <w:t>intervention au regard tant du contexte économique que de l</w:t>
      </w:r>
      <w:r w:rsidR="00491048">
        <w:rPr>
          <w:lang w:val="fr-FR" w:eastAsia="ar-SA"/>
        </w:rPr>
        <w:t>’</w:t>
      </w:r>
      <w:r w:rsidRPr="007A2C4B">
        <w:rPr>
          <w:lang w:val="fr-FR" w:eastAsia="ar-SA"/>
        </w:rPr>
        <w:t>évolution de la structure du marché du travail et de la législation sur la protection sociale.</w:t>
      </w:r>
    </w:p>
    <w:p w:rsidR="00701FB0" w:rsidRPr="007A2C4B" w:rsidRDefault="00701FB0" w:rsidP="0003101C">
      <w:pPr>
        <w:pStyle w:val="SingleTxtG"/>
        <w:rPr>
          <w:lang w:val="fr-FR" w:eastAsia="ar-SA"/>
        </w:rPr>
      </w:pPr>
      <w:r w:rsidRPr="007A2C4B">
        <w:rPr>
          <w:lang w:val="fr-FR" w:eastAsia="ar-SA"/>
        </w:rPr>
        <w:t>81.</w:t>
      </w:r>
      <w:r w:rsidRPr="007A2C4B">
        <w:rPr>
          <w:lang w:val="fr-FR" w:eastAsia="ar-SA"/>
        </w:rPr>
        <w:tab/>
        <w:t>Les mesures prises par le Gouvernement italien se sont déployées selon quatre grands axes.</w:t>
      </w:r>
    </w:p>
    <w:p w:rsidR="00701FB0" w:rsidRPr="007A2C4B" w:rsidRDefault="00701FB0" w:rsidP="0003101C">
      <w:pPr>
        <w:pStyle w:val="H23G"/>
        <w:rPr>
          <w:lang w:val="fr-FR" w:eastAsia="ar-SA"/>
        </w:rPr>
      </w:pPr>
      <w:r w:rsidRPr="007A2C4B">
        <w:rPr>
          <w:lang w:val="fr-FR" w:eastAsia="ar-SA"/>
        </w:rPr>
        <w:tab/>
        <w:t>a)</w:t>
      </w:r>
      <w:r w:rsidRPr="007A2C4B">
        <w:rPr>
          <w:lang w:val="fr-FR" w:eastAsia="ar-SA"/>
        </w:rPr>
        <w:tab/>
        <w:t>Réexamen des contrats de travail</w:t>
      </w:r>
    </w:p>
    <w:p w:rsidR="00701FB0" w:rsidRPr="007A2C4B" w:rsidRDefault="00701FB0" w:rsidP="0003101C">
      <w:pPr>
        <w:pStyle w:val="SingleTxtG"/>
        <w:rPr>
          <w:lang w:val="fr-FR" w:eastAsia="ar-SA"/>
        </w:rPr>
      </w:pPr>
      <w:r w:rsidRPr="007A2C4B">
        <w:rPr>
          <w:lang w:val="fr-FR" w:eastAsia="ar-SA"/>
        </w:rPr>
        <w:t>82.</w:t>
      </w:r>
      <w:r w:rsidRPr="007A2C4B">
        <w:rPr>
          <w:lang w:val="fr-FR" w:eastAsia="ar-SA"/>
        </w:rPr>
        <w:tab/>
        <w:t xml:space="preserve">Les interventions concernant les types existants de contrat ont une double portée, à savoir préserver les aspects positifs de la flexibilité de la </w:t>
      </w:r>
      <w:r w:rsidR="001E2961" w:rsidRPr="007A2C4B">
        <w:rPr>
          <w:lang w:val="fr-FR" w:eastAsia="ar-SA"/>
        </w:rPr>
        <w:t>main-d</w:t>
      </w:r>
      <w:r w:rsidR="00491048">
        <w:rPr>
          <w:lang w:val="fr-FR" w:eastAsia="ar-SA"/>
        </w:rPr>
        <w:t>’</w:t>
      </w:r>
      <w:r w:rsidR="001E2961" w:rsidRPr="007A2C4B">
        <w:rPr>
          <w:lang w:val="fr-FR" w:eastAsia="ar-SA"/>
        </w:rPr>
        <w:t>œuvre</w:t>
      </w:r>
      <w:r w:rsidRPr="007A2C4B">
        <w:rPr>
          <w:lang w:val="fr-FR" w:eastAsia="ar-SA"/>
        </w:rPr>
        <w:t xml:space="preserve"> (pour un marché du travail plus efficace) tout en limitant le recours irrégulier à des contrats qui peuvent entraver la concurrence entre employeurs (par exemple les contrats atypiques rédigés de manière à réduire les charges fiscales et sociales) et le développement des qualifications des travailleurs.</w:t>
      </w:r>
    </w:p>
    <w:p w:rsidR="00701FB0" w:rsidRPr="007A2C4B" w:rsidRDefault="00701FB0" w:rsidP="0003101C">
      <w:pPr>
        <w:pStyle w:val="SingleTxtG"/>
        <w:rPr>
          <w:lang w:val="fr-FR" w:eastAsia="ar-SA"/>
        </w:rPr>
      </w:pPr>
      <w:r w:rsidRPr="007A2C4B">
        <w:rPr>
          <w:lang w:val="fr-FR" w:eastAsia="ar-SA"/>
        </w:rPr>
        <w:t>83.</w:t>
      </w:r>
      <w:r w:rsidRPr="007A2C4B">
        <w:rPr>
          <w:lang w:val="fr-FR" w:eastAsia="ar-SA"/>
        </w:rPr>
        <w:tab/>
        <w:t>L</w:t>
      </w:r>
      <w:r w:rsidR="00491048">
        <w:rPr>
          <w:lang w:val="fr-FR" w:eastAsia="ar-SA"/>
        </w:rPr>
        <w:t>’</w:t>
      </w:r>
      <w:r w:rsidRPr="007A2C4B">
        <w:rPr>
          <w:lang w:val="fr-FR" w:eastAsia="ar-SA"/>
        </w:rPr>
        <w:t>apprentissage a été reconnu en tant que principale voie d</w:t>
      </w:r>
      <w:r w:rsidR="00491048">
        <w:rPr>
          <w:lang w:val="fr-FR" w:eastAsia="ar-SA"/>
        </w:rPr>
        <w:t>’</w:t>
      </w:r>
      <w:r w:rsidRPr="007A2C4B">
        <w:rPr>
          <w:lang w:val="fr-FR" w:eastAsia="ar-SA"/>
        </w:rPr>
        <w:t>accès au marché du travail dans la p</w:t>
      </w:r>
      <w:r w:rsidR="00CB0A15" w:rsidRPr="007A2C4B">
        <w:rPr>
          <w:lang w:val="fr-FR" w:eastAsia="ar-SA"/>
        </w:rPr>
        <w:t>erspective d</w:t>
      </w:r>
      <w:r w:rsidR="00491048">
        <w:rPr>
          <w:lang w:val="fr-FR" w:eastAsia="ar-SA"/>
        </w:rPr>
        <w:t>’</w:t>
      </w:r>
      <w:r w:rsidR="00CB0A15" w:rsidRPr="007A2C4B">
        <w:rPr>
          <w:lang w:val="fr-FR" w:eastAsia="ar-SA"/>
        </w:rPr>
        <w:t xml:space="preserve">un emploi stable. À </w:t>
      </w:r>
      <w:r w:rsidRPr="007A2C4B">
        <w:rPr>
          <w:lang w:val="fr-FR" w:eastAsia="ar-SA"/>
        </w:rPr>
        <w:t>cet effet, une durée minimum a été fixée pour les contrats d</w:t>
      </w:r>
      <w:r w:rsidR="00491048">
        <w:rPr>
          <w:lang w:val="fr-FR" w:eastAsia="ar-SA"/>
        </w:rPr>
        <w:t>’</w:t>
      </w:r>
      <w:r w:rsidRPr="007A2C4B">
        <w:rPr>
          <w:lang w:val="fr-FR" w:eastAsia="ar-SA"/>
        </w:rPr>
        <w:t>apprentissage. En outre, les possibilités pour les employeurs de recruter de nouveaux apprentis ont été élargies au prorata du nombre de travailleurs qualifiés employés, moyennant un pourcentage minimum de conversion d</w:t>
      </w:r>
      <w:r w:rsidR="00491048">
        <w:rPr>
          <w:lang w:val="fr-FR" w:eastAsia="ar-SA"/>
        </w:rPr>
        <w:t>’</w:t>
      </w:r>
      <w:r w:rsidRPr="007A2C4B">
        <w:rPr>
          <w:lang w:val="fr-FR" w:eastAsia="ar-SA"/>
        </w:rPr>
        <w:t xml:space="preserve">apprentis en détenteurs de postes stables. </w:t>
      </w:r>
    </w:p>
    <w:p w:rsidR="00701FB0" w:rsidRPr="007A2C4B" w:rsidRDefault="00701FB0" w:rsidP="007C2F2C">
      <w:pPr>
        <w:pStyle w:val="SingleTxtG"/>
        <w:rPr>
          <w:lang w:val="fr-FR" w:eastAsia="ar-SA"/>
        </w:rPr>
      </w:pPr>
      <w:r w:rsidRPr="007A2C4B">
        <w:rPr>
          <w:lang w:val="fr-FR" w:eastAsia="ar-SA"/>
        </w:rPr>
        <w:t>84.</w:t>
      </w:r>
      <w:r w:rsidRPr="007A2C4B">
        <w:rPr>
          <w:lang w:val="fr-FR" w:eastAsia="ar-SA"/>
        </w:rPr>
        <w:tab/>
        <w:t>Des prestations contributives ont été établies en faveur de groupes défavorisés, les travailleurs âgés et les femmes dans les zones défavorisées par exemple, s</w:t>
      </w:r>
      <w:r w:rsidR="00491048">
        <w:rPr>
          <w:lang w:val="fr-FR" w:eastAsia="ar-SA"/>
        </w:rPr>
        <w:t>’</w:t>
      </w:r>
      <w:r w:rsidRPr="007A2C4B">
        <w:rPr>
          <w:lang w:val="fr-FR" w:eastAsia="ar-SA"/>
        </w:rPr>
        <w:t>ils sont recrutés pour une durée déterminée d</w:t>
      </w:r>
      <w:r w:rsidR="00491048">
        <w:rPr>
          <w:lang w:val="fr-FR" w:eastAsia="ar-SA"/>
        </w:rPr>
        <w:t>’</w:t>
      </w:r>
      <w:r w:rsidRPr="007A2C4B">
        <w:rPr>
          <w:lang w:val="fr-FR" w:eastAsia="ar-SA"/>
        </w:rPr>
        <w:t xml:space="preserve">au moins </w:t>
      </w:r>
      <w:r w:rsidR="007C2F2C">
        <w:rPr>
          <w:lang w:val="fr-FR" w:eastAsia="ar-SA"/>
        </w:rPr>
        <w:t>douze</w:t>
      </w:r>
      <w:r w:rsidRPr="007A2C4B">
        <w:rPr>
          <w:lang w:val="fr-FR" w:eastAsia="ar-SA"/>
        </w:rPr>
        <w:t xml:space="preserve"> mois. La durée de l</w:t>
      </w:r>
      <w:r w:rsidR="00491048">
        <w:rPr>
          <w:lang w:val="fr-FR" w:eastAsia="ar-SA"/>
        </w:rPr>
        <w:t>’</w:t>
      </w:r>
      <w:r w:rsidRPr="007A2C4B">
        <w:rPr>
          <w:lang w:val="fr-FR" w:eastAsia="ar-SA"/>
        </w:rPr>
        <w:t xml:space="preserve">exonération fiscale est portée à </w:t>
      </w:r>
      <w:r w:rsidR="007C2F2C">
        <w:rPr>
          <w:lang w:val="fr-FR" w:eastAsia="ar-SA"/>
        </w:rPr>
        <w:t>dix-huit</w:t>
      </w:r>
      <w:r w:rsidRPr="007A2C4B">
        <w:rPr>
          <w:lang w:val="fr-FR" w:eastAsia="ar-SA"/>
        </w:rPr>
        <w:t xml:space="preserve"> mois à compter de la date du recrutement en cas de conversion du contrat initial en un contrat permanent. Une prorogation similaire est accordée lorsque le recrutement s</w:t>
      </w:r>
      <w:r w:rsidR="00491048">
        <w:rPr>
          <w:lang w:val="fr-FR" w:eastAsia="ar-SA"/>
        </w:rPr>
        <w:t>’</w:t>
      </w:r>
      <w:r w:rsidRPr="007A2C4B">
        <w:rPr>
          <w:lang w:val="fr-FR" w:eastAsia="ar-SA"/>
        </w:rPr>
        <w:t>effectue dès le départ sur la base d</w:t>
      </w:r>
      <w:r w:rsidR="00491048">
        <w:rPr>
          <w:lang w:val="fr-FR" w:eastAsia="ar-SA"/>
        </w:rPr>
        <w:t>’</w:t>
      </w:r>
      <w:r w:rsidRPr="007A2C4B">
        <w:rPr>
          <w:lang w:val="fr-FR" w:eastAsia="ar-SA"/>
        </w:rPr>
        <w:t>un contrat permanent.</w:t>
      </w:r>
    </w:p>
    <w:p w:rsidR="00701FB0" w:rsidRPr="007A2C4B" w:rsidRDefault="00701FB0" w:rsidP="0003101C">
      <w:pPr>
        <w:pStyle w:val="SingleTxtG"/>
        <w:rPr>
          <w:lang w:val="fr-FR" w:eastAsia="ar-SA"/>
        </w:rPr>
      </w:pPr>
      <w:r w:rsidRPr="007A2C4B">
        <w:rPr>
          <w:lang w:val="fr-FR" w:eastAsia="ar-SA"/>
        </w:rPr>
        <w:t>85.</w:t>
      </w:r>
      <w:r w:rsidRPr="007A2C4B">
        <w:rPr>
          <w:lang w:val="fr-FR" w:eastAsia="ar-SA"/>
        </w:rPr>
        <w:tab/>
        <w:t xml:space="preserve">Cette réforme vise certes à favoriser les emplois stables mais elle est également censée promouvoir la flexibilité de la </w:t>
      </w:r>
      <w:r w:rsidR="001E2961" w:rsidRPr="007A2C4B">
        <w:rPr>
          <w:lang w:val="fr-FR" w:eastAsia="ar-SA"/>
        </w:rPr>
        <w:t>main-d</w:t>
      </w:r>
      <w:r w:rsidR="00491048">
        <w:rPr>
          <w:lang w:val="fr-FR" w:eastAsia="ar-SA"/>
        </w:rPr>
        <w:t>’</w:t>
      </w:r>
      <w:r w:rsidR="001E2961" w:rsidRPr="007A2C4B">
        <w:rPr>
          <w:lang w:val="fr-FR" w:eastAsia="ar-SA"/>
        </w:rPr>
        <w:t>œuvre</w:t>
      </w:r>
      <w:r w:rsidRPr="007A2C4B">
        <w:rPr>
          <w:lang w:val="fr-FR" w:eastAsia="ar-SA"/>
        </w:rPr>
        <w:t xml:space="preserve"> afin de faire face aux fluctuations de l</w:t>
      </w:r>
      <w:r w:rsidR="00491048">
        <w:rPr>
          <w:lang w:val="fr-FR" w:eastAsia="ar-SA"/>
        </w:rPr>
        <w:t>’</w:t>
      </w:r>
      <w:r w:rsidRPr="007A2C4B">
        <w:rPr>
          <w:lang w:val="fr-FR" w:eastAsia="ar-SA"/>
        </w:rPr>
        <w:t>économie et au processus de restructuration. À cette fin, les règles régissant la longueur des contrats à durée déterminée ont été revues.</w:t>
      </w:r>
    </w:p>
    <w:p w:rsidR="00701FB0" w:rsidRPr="007A2C4B" w:rsidRDefault="00701FB0" w:rsidP="007C2F2C">
      <w:pPr>
        <w:pStyle w:val="SingleTxtG"/>
        <w:rPr>
          <w:lang w:val="fr-FR" w:eastAsia="ar-SA"/>
        </w:rPr>
      </w:pPr>
      <w:r w:rsidRPr="007A2C4B">
        <w:rPr>
          <w:lang w:val="fr-FR" w:eastAsia="ar-SA"/>
        </w:rPr>
        <w:t>86.</w:t>
      </w:r>
      <w:r w:rsidRPr="007A2C4B">
        <w:rPr>
          <w:lang w:val="fr-FR" w:eastAsia="ar-SA"/>
        </w:rPr>
        <w:tab/>
        <w:t>Conformément à l</w:t>
      </w:r>
      <w:r w:rsidR="00491048">
        <w:rPr>
          <w:lang w:val="fr-FR" w:eastAsia="ar-SA"/>
        </w:rPr>
        <w:t>’</w:t>
      </w:r>
      <w:r w:rsidRPr="007A2C4B">
        <w:rPr>
          <w:lang w:val="fr-FR" w:eastAsia="ar-SA"/>
        </w:rPr>
        <w:t>objectif de lutte contre la précarité des emplois, la durée maximale des contrats à durée déterminée et des contrats d</w:t>
      </w:r>
      <w:r w:rsidR="00491048">
        <w:rPr>
          <w:lang w:val="fr-FR" w:eastAsia="ar-SA"/>
        </w:rPr>
        <w:t>’</w:t>
      </w:r>
      <w:r w:rsidRPr="007A2C4B">
        <w:rPr>
          <w:lang w:val="fr-FR" w:eastAsia="ar-SA"/>
        </w:rPr>
        <w:t xml:space="preserve">intérim a été fixés à </w:t>
      </w:r>
      <w:r w:rsidR="007C2F2C">
        <w:rPr>
          <w:lang w:val="fr-FR" w:eastAsia="ar-SA"/>
        </w:rPr>
        <w:t>trente-six</w:t>
      </w:r>
      <w:r w:rsidRPr="007A2C4B">
        <w:rPr>
          <w:lang w:val="fr-FR" w:eastAsia="ar-SA"/>
        </w:rPr>
        <w:t xml:space="preserve"> mois. Des restrictions ont été en outre apportées à la faculté qu</w:t>
      </w:r>
      <w:r w:rsidR="00491048">
        <w:rPr>
          <w:lang w:val="fr-FR" w:eastAsia="ar-SA"/>
        </w:rPr>
        <w:t>’</w:t>
      </w:r>
      <w:r w:rsidRPr="007A2C4B">
        <w:rPr>
          <w:lang w:val="fr-FR" w:eastAsia="ar-SA"/>
        </w:rPr>
        <w:t>ont les employeurs de multiplier les contrats temporaires pour un même employé.</w:t>
      </w:r>
    </w:p>
    <w:p w:rsidR="00701FB0" w:rsidRPr="007A2C4B" w:rsidRDefault="00701FB0" w:rsidP="0003101C">
      <w:pPr>
        <w:pStyle w:val="SingleTxtG"/>
        <w:rPr>
          <w:lang w:val="fr-FR" w:eastAsia="ar-SA"/>
        </w:rPr>
      </w:pPr>
      <w:r w:rsidRPr="007A2C4B">
        <w:rPr>
          <w:lang w:val="fr-FR" w:eastAsia="ar-SA"/>
        </w:rPr>
        <w:t>87.</w:t>
      </w:r>
      <w:r w:rsidRPr="007A2C4B">
        <w:rPr>
          <w:lang w:val="fr-FR" w:eastAsia="ar-SA"/>
        </w:rPr>
        <w:tab/>
        <w:t>Enfin, s</w:t>
      </w:r>
      <w:r w:rsidR="00491048">
        <w:rPr>
          <w:lang w:val="fr-FR" w:eastAsia="ar-SA"/>
        </w:rPr>
        <w:t>’</w:t>
      </w:r>
      <w:r w:rsidRPr="007A2C4B">
        <w:rPr>
          <w:lang w:val="fr-FR" w:eastAsia="ar-SA"/>
        </w:rPr>
        <w:t>agissant des travaux occasionnels et des accords professionnels correspondants, le but est de lutter contre les abus en renforçant et élargissant le champ des éléments permettant de présumer qu</w:t>
      </w:r>
      <w:r w:rsidR="00491048">
        <w:rPr>
          <w:lang w:val="fr-FR" w:eastAsia="ar-SA"/>
        </w:rPr>
        <w:t>’</w:t>
      </w:r>
      <w:r w:rsidRPr="007A2C4B">
        <w:rPr>
          <w:lang w:val="fr-FR" w:eastAsia="ar-SA"/>
        </w:rPr>
        <w:t>il y a eu transformation en un travail comportant un rapport de subordination. Les nouvelles mesures prises ont pour objet de rationaliser le recours aux travaux contractuels afin d</w:t>
      </w:r>
      <w:r w:rsidR="00491048">
        <w:rPr>
          <w:lang w:val="fr-FR" w:eastAsia="ar-SA"/>
        </w:rPr>
        <w:t>’</w:t>
      </w:r>
      <w:r w:rsidRPr="007A2C4B">
        <w:rPr>
          <w:lang w:val="fr-FR" w:eastAsia="ar-SA"/>
        </w:rPr>
        <w:t>éviter les abus des employeurs qui utilisent cette modalité pour camoufler un véritable travail comportant un rapport de subordination.</w:t>
      </w:r>
    </w:p>
    <w:p w:rsidR="00701FB0" w:rsidRPr="007A2C4B" w:rsidRDefault="00701FB0" w:rsidP="00CB0A15">
      <w:pPr>
        <w:pStyle w:val="H23G"/>
        <w:rPr>
          <w:lang w:val="fr-FR" w:eastAsia="ar-SA"/>
        </w:rPr>
      </w:pPr>
      <w:bookmarkStart w:id="0" w:name="_GoBack"/>
      <w:bookmarkEnd w:id="0"/>
      <w:r w:rsidRPr="007A2C4B">
        <w:rPr>
          <w:lang w:val="fr-FR" w:eastAsia="ar-SA"/>
        </w:rPr>
        <w:tab/>
        <w:t>b)</w:t>
      </w:r>
      <w:r w:rsidRPr="007A2C4B">
        <w:rPr>
          <w:lang w:val="fr-FR" w:eastAsia="ar-SA"/>
        </w:rPr>
        <w:tab/>
        <w:t>Règles régissant le licenciement individuel</w:t>
      </w:r>
    </w:p>
    <w:p w:rsidR="00701FB0" w:rsidRPr="007A2C4B" w:rsidRDefault="00701FB0" w:rsidP="00CB0A15">
      <w:pPr>
        <w:pStyle w:val="SingleTxtG"/>
        <w:rPr>
          <w:lang w:val="fr-FR" w:eastAsia="ar-SA"/>
        </w:rPr>
      </w:pPr>
      <w:r w:rsidRPr="007A2C4B">
        <w:rPr>
          <w:lang w:val="fr-FR" w:eastAsia="ar-SA"/>
        </w:rPr>
        <w:t>88.</w:t>
      </w:r>
      <w:r w:rsidRPr="007A2C4B">
        <w:rPr>
          <w:lang w:val="fr-FR" w:eastAsia="ar-SA"/>
        </w:rPr>
        <w:tab/>
        <w:t>La réforme traite aussi de l</w:t>
      </w:r>
      <w:r w:rsidR="00491048">
        <w:rPr>
          <w:lang w:val="fr-FR" w:eastAsia="ar-SA"/>
        </w:rPr>
        <w:t>’</w:t>
      </w:r>
      <w:r w:rsidRPr="007A2C4B">
        <w:rPr>
          <w:lang w:val="fr-FR" w:eastAsia="ar-SA"/>
        </w:rPr>
        <w:t>équilibre entre flexibilité et sécurité sur le marché du travail. D</w:t>
      </w:r>
      <w:r w:rsidR="00491048">
        <w:rPr>
          <w:lang w:val="fr-FR" w:eastAsia="ar-SA"/>
        </w:rPr>
        <w:t>’</w:t>
      </w:r>
      <w:r w:rsidRPr="007A2C4B">
        <w:rPr>
          <w:lang w:val="fr-FR" w:eastAsia="ar-SA"/>
        </w:rPr>
        <w:t>une part, les règles régissant le licenciement individuel sont réexaminées, afin de préserver les droits fondamentaux des travailleurs et de respecter les besoins des employeurs. D</w:t>
      </w:r>
      <w:r w:rsidR="00491048">
        <w:rPr>
          <w:lang w:val="fr-FR" w:eastAsia="ar-SA"/>
        </w:rPr>
        <w:t>’</w:t>
      </w:r>
      <w:r w:rsidRPr="007A2C4B">
        <w:rPr>
          <w:lang w:val="fr-FR" w:eastAsia="ar-SA"/>
        </w:rPr>
        <w:t>autre part, les dispositions relatives à la protection sociale sont étendues et renforcer afin d</w:t>
      </w:r>
      <w:r w:rsidR="00491048">
        <w:rPr>
          <w:lang w:val="fr-FR" w:eastAsia="ar-SA"/>
        </w:rPr>
        <w:t>’</w:t>
      </w:r>
      <w:r w:rsidRPr="007A2C4B">
        <w:rPr>
          <w:lang w:val="fr-FR" w:eastAsia="ar-SA"/>
        </w:rPr>
        <w:t>aider les chômeurs dans la recherche d</w:t>
      </w:r>
      <w:r w:rsidR="00491048">
        <w:rPr>
          <w:lang w:val="fr-FR" w:eastAsia="ar-SA"/>
        </w:rPr>
        <w:t>’</w:t>
      </w:r>
      <w:r w:rsidRPr="007A2C4B">
        <w:rPr>
          <w:lang w:val="fr-FR" w:eastAsia="ar-SA"/>
        </w:rPr>
        <w:t>un emploi.</w:t>
      </w:r>
    </w:p>
    <w:p w:rsidR="00701FB0" w:rsidRPr="007A2C4B" w:rsidRDefault="00701FB0" w:rsidP="00CB0A15">
      <w:pPr>
        <w:pStyle w:val="SingleTxtG"/>
        <w:rPr>
          <w:lang w:val="fr-FR" w:eastAsia="ar-SA"/>
        </w:rPr>
      </w:pPr>
      <w:r w:rsidRPr="007A2C4B">
        <w:rPr>
          <w:lang w:val="fr-FR" w:eastAsia="ar-SA"/>
        </w:rPr>
        <w:t>89.</w:t>
      </w:r>
      <w:r w:rsidRPr="007A2C4B">
        <w:rPr>
          <w:lang w:val="fr-FR" w:eastAsia="ar-SA"/>
        </w:rPr>
        <w:tab/>
        <w:t xml:space="preserve">La </w:t>
      </w:r>
      <w:r w:rsidR="001E2961" w:rsidRPr="007A2C4B">
        <w:rPr>
          <w:lang w:val="fr-FR" w:eastAsia="ar-SA"/>
        </w:rPr>
        <w:t>main-d</w:t>
      </w:r>
      <w:r w:rsidR="00491048">
        <w:rPr>
          <w:lang w:val="fr-FR" w:eastAsia="ar-SA"/>
        </w:rPr>
        <w:t>’</w:t>
      </w:r>
      <w:r w:rsidR="001E2961" w:rsidRPr="007A2C4B">
        <w:rPr>
          <w:lang w:val="fr-FR" w:eastAsia="ar-SA"/>
        </w:rPr>
        <w:t>œuvre</w:t>
      </w:r>
      <w:r w:rsidRPr="007A2C4B">
        <w:rPr>
          <w:lang w:val="fr-FR" w:eastAsia="ar-SA"/>
        </w:rPr>
        <w:t xml:space="preserve"> excédentaire fait désormais l</w:t>
      </w:r>
      <w:r w:rsidR="00491048">
        <w:rPr>
          <w:lang w:val="fr-FR" w:eastAsia="ar-SA"/>
        </w:rPr>
        <w:t>’</w:t>
      </w:r>
      <w:r w:rsidRPr="007A2C4B">
        <w:rPr>
          <w:lang w:val="fr-FR" w:eastAsia="ar-SA"/>
        </w:rPr>
        <w:t>objet de licenciements individuels et des mesures sont proposées en vue de réduire les délais et incertitudes quant à l</w:t>
      </w:r>
      <w:r w:rsidR="00491048">
        <w:rPr>
          <w:lang w:val="fr-FR" w:eastAsia="ar-SA"/>
        </w:rPr>
        <w:t>’</w:t>
      </w:r>
      <w:r w:rsidRPr="007A2C4B">
        <w:rPr>
          <w:lang w:val="fr-FR" w:eastAsia="ar-SA"/>
        </w:rPr>
        <w:t>issue d</w:t>
      </w:r>
      <w:r w:rsidR="00491048">
        <w:rPr>
          <w:lang w:val="fr-FR" w:eastAsia="ar-SA"/>
        </w:rPr>
        <w:t>’</w:t>
      </w:r>
      <w:r w:rsidRPr="007A2C4B">
        <w:rPr>
          <w:lang w:val="fr-FR" w:eastAsia="ar-SA"/>
        </w:rPr>
        <w:t xml:space="preserve">éventuels recours en justice, réduisant ainsi les coûts indirects découlant de la contestation des licenciements. Une </w:t>
      </w:r>
      <w:r w:rsidR="00FA2058" w:rsidRPr="007A2C4B">
        <w:rPr>
          <w:lang w:val="fr-FR" w:eastAsia="ar-SA"/>
        </w:rPr>
        <w:t>«</w:t>
      </w:r>
      <w:r w:rsidRPr="007A2C4B">
        <w:rPr>
          <w:lang w:val="fr-FR" w:eastAsia="ar-SA"/>
        </w:rPr>
        <w:t>filière judiciaire rapide</w:t>
      </w:r>
      <w:r w:rsidR="007A4331" w:rsidRPr="007A2C4B">
        <w:rPr>
          <w:lang w:val="fr-FR" w:eastAsia="ar-SA"/>
        </w:rPr>
        <w:t>»</w:t>
      </w:r>
      <w:r w:rsidRPr="007A2C4B">
        <w:rPr>
          <w:lang w:val="fr-FR" w:eastAsia="ar-SA"/>
        </w:rPr>
        <w:t xml:space="preserve"> a été établie pour les conflits du travail, sur la base des procédures actuellement applicables aux différends concernant les violations des droits syndicaux. </w:t>
      </w:r>
    </w:p>
    <w:p w:rsidR="00701FB0" w:rsidRPr="007A2C4B" w:rsidRDefault="00701FB0" w:rsidP="00CB0A15">
      <w:pPr>
        <w:pStyle w:val="SingleTxtG"/>
        <w:rPr>
          <w:lang w:val="fr-FR" w:eastAsia="ar-SA"/>
        </w:rPr>
      </w:pPr>
      <w:r w:rsidRPr="007A2C4B">
        <w:rPr>
          <w:lang w:val="fr-FR" w:eastAsia="ar-SA"/>
        </w:rPr>
        <w:t>90.</w:t>
      </w:r>
      <w:r w:rsidRPr="007A2C4B">
        <w:rPr>
          <w:lang w:val="fr-FR" w:eastAsia="ar-SA"/>
        </w:rPr>
        <w:tab/>
        <w:t>Afin de sauvegarder les droits des travailleurs, la protection contre les licenciements individuels discriminatoires et les licenciements pour faute abusifs a été réaffirmée. En fonction de la taille de l</w:t>
      </w:r>
      <w:r w:rsidR="00491048">
        <w:rPr>
          <w:lang w:val="fr-FR" w:eastAsia="ar-SA"/>
        </w:rPr>
        <w:t>’</w:t>
      </w:r>
      <w:r w:rsidRPr="007A2C4B">
        <w:rPr>
          <w:lang w:val="fr-FR" w:eastAsia="ar-SA"/>
        </w:rPr>
        <w:t>entreprise et des conventions collectives nationales, le juge peut condamner l</w:t>
      </w:r>
      <w:r w:rsidR="00491048">
        <w:rPr>
          <w:lang w:val="fr-FR" w:eastAsia="ar-SA"/>
        </w:rPr>
        <w:t>’</w:t>
      </w:r>
      <w:r w:rsidRPr="007A2C4B">
        <w:rPr>
          <w:lang w:val="fr-FR" w:eastAsia="ar-SA"/>
        </w:rPr>
        <w:t>employeur à réintégrer le travailleur à son poste ou à lui verser une indemnité pouvant aller de 12 à 24 mois de salaire.</w:t>
      </w:r>
    </w:p>
    <w:p w:rsidR="00701FB0" w:rsidRPr="007A2C4B" w:rsidRDefault="00701FB0" w:rsidP="00CB0A15">
      <w:pPr>
        <w:pStyle w:val="H23G"/>
        <w:rPr>
          <w:lang w:val="fr-FR" w:eastAsia="ar-SA"/>
        </w:rPr>
      </w:pPr>
      <w:r w:rsidRPr="007A2C4B">
        <w:rPr>
          <w:lang w:val="fr-FR" w:eastAsia="ar-SA"/>
        </w:rPr>
        <w:tab/>
        <w:t>c)</w:t>
      </w:r>
      <w:r w:rsidRPr="007A2C4B">
        <w:rPr>
          <w:lang w:val="fr-FR" w:eastAsia="ar-SA"/>
        </w:rPr>
        <w:tab/>
        <w:t xml:space="preserve">Allocations-chômage et interventions passives </w:t>
      </w:r>
    </w:p>
    <w:p w:rsidR="00701FB0" w:rsidRPr="007A2C4B" w:rsidRDefault="00701FB0" w:rsidP="00CB0A15">
      <w:pPr>
        <w:pStyle w:val="SingleTxtG"/>
        <w:rPr>
          <w:lang w:val="fr-FR" w:eastAsia="ar-SA"/>
        </w:rPr>
      </w:pPr>
      <w:r w:rsidRPr="007A2C4B">
        <w:rPr>
          <w:lang w:val="fr-FR" w:eastAsia="ar-SA"/>
        </w:rPr>
        <w:t>91.</w:t>
      </w:r>
      <w:r w:rsidRPr="007A2C4B">
        <w:rPr>
          <w:lang w:val="fr-FR" w:eastAsia="ar-SA"/>
        </w:rPr>
        <w:tab/>
        <w:t>Conformément aux nouveaux outils de flexibilité et de protection juridique de l</w:t>
      </w:r>
      <w:r w:rsidR="00491048">
        <w:rPr>
          <w:lang w:val="fr-FR" w:eastAsia="ar-SA"/>
        </w:rPr>
        <w:t>’</w:t>
      </w:r>
      <w:r w:rsidRPr="007A2C4B">
        <w:rPr>
          <w:lang w:val="fr-FR" w:eastAsia="ar-SA"/>
        </w:rPr>
        <w:t xml:space="preserve">emploi, la réforme du marché du travail vise à étendre, renforcer et rationaliser les mesures relatives à la sécurité sociale et aux aides monétaires concernant tant les chômeurs que les personnes en situation de sous-emploi. </w:t>
      </w:r>
    </w:p>
    <w:p w:rsidR="00701FB0" w:rsidRPr="007A2C4B" w:rsidRDefault="00701FB0" w:rsidP="00CB0A15">
      <w:pPr>
        <w:pStyle w:val="SingleTxtG"/>
        <w:rPr>
          <w:lang w:val="fr-FR" w:eastAsia="ar-SA"/>
        </w:rPr>
      </w:pPr>
      <w:r w:rsidRPr="007A2C4B">
        <w:rPr>
          <w:lang w:val="fr-FR" w:eastAsia="ar-SA"/>
        </w:rPr>
        <w:t>92.</w:t>
      </w:r>
      <w:r w:rsidRPr="007A2C4B">
        <w:rPr>
          <w:lang w:val="fr-FR" w:eastAsia="ar-SA"/>
        </w:rPr>
        <w:tab/>
        <w:t>Le système de protection sociale de base sera réaménagé et une nouvelle prestation sociale, l</w:t>
      </w:r>
      <w:r w:rsidR="00491048">
        <w:rPr>
          <w:lang w:val="fr-FR" w:eastAsia="ar-SA"/>
        </w:rPr>
        <w:t>’</w:t>
      </w:r>
      <w:r w:rsidRPr="007A2C4B">
        <w:rPr>
          <w:lang w:val="fr-FR" w:eastAsia="ar-SA"/>
        </w:rPr>
        <w:t>Aspi (</w:t>
      </w:r>
      <w:r w:rsidRPr="007A2C4B">
        <w:rPr>
          <w:iCs/>
          <w:lang w:val="fr-FR" w:eastAsia="ar-SA"/>
        </w:rPr>
        <w:t>Assurance sociale pour l</w:t>
      </w:r>
      <w:r w:rsidR="00491048">
        <w:rPr>
          <w:iCs/>
          <w:lang w:val="fr-FR" w:eastAsia="ar-SA"/>
        </w:rPr>
        <w:t>’</w:t>
      </w:r>
      <w:r w:rsidRPr="007A2C4B">
        <w:rPr>
          <w:iCs/>
          <w:lang w:val="fr-FR" w:eastAsia="ar-SA"/>
        </w:rPr>
        <w:t>emploi</w:t>
      </w:r>
      <w:r w:rsidRPr="007A2C4B">
        <w:rPr>
          <w:lang w:val="fr-FR" w:eastAsia="ar-SA"/>
        </w:rPr>
        <w:t>), élargit considérablement le champ de la protection sociale sur le plan tant des dépenses que des bénéficiaires, une mini-Aspi</w:t>
      </w:r>
      <w:r w:rsidRPr="007A2C4B">
        <w:rPr>
          <w:b/>
          <w:lang w:val="fr-FR" w:eastAsia="ar-SA"/>
        </w:rPr>
        <w:t xml:space="preserve"> </w:t>
      </w:r>
      <w:r w:rsidRPr="007A2C4B">
        <w:rPr>
          <w:lang w:val="fr-FR" w:eastAsia="ar-SA"/>
        </w:rPr>
        <w:t>étant en outre prévue à l</w:t>
      </w:r>
      <w:r w:rsidR="00491048">
        <w:rPr>
          <w:lang w:val="fr-FR" w:eastAsia="ar-SA"/>
        </w:rPr>
        <w:t>’</w:t>
      </w:r>
      <w:r w:rsidRPr="007A2C4B">
        <w:rPr>
          <w:lang w:val="fr-FR" w:eastAsia="ar-SA"/>
        </w:rPr>
        <w:t>intention des personnes ayant travaillé au moins 13 semaines au cours des 12 mois précédents.</w:t>
      </w:r>
    </w:p>
    <w:p w:rsidR="00701FB0" w:rsidRPr="007A2C4B" w:rsidRDefault="00701FB0" w:rsidP="00CB0A15">
      <w:pPr>
        <w:pStyle w:val="H23G"/>
        <w:rPr>
          <w:lang w:val="fr-FR" w:eastAsia="ar-SA"/>
        </w:rPr>
      </w:pPr>
      <w:r w:rsidRPr="007A2C4B">
        <w:rPr>
          <w:lang w:val="fr-FR" w:eastAsia="ar-SA"/>
        </w:rPr>
        <w:tab/>
        <w:t>d)</w:t>
      </w:r>
      <w:r w:rsidRPr="007A2C4B">
        <w:rPr>
          <w:lang w:val="fr-FR" w:eastAsia="ar-SA"/>
        </w:rPr>
        <w:tab/>
        <w:t xml:space="preserve">Réforme du marché du travail et inclusion de la </w:t>
      </w:r>
      <w:r w:rsidR="001E2961" w:rsidRPr="007A2C4B">
        <w:rPr>
          <w:lang w:val="fr-FR" w:eastAsia="ar-SA"/>
        </w:rPr>
        <w:t>main-d</w:t>
      </w:r>
      <w:r w:rsidR="00491048">
        <w:rPr>
          <w:lang w:val="fr-FR" w:eastAsia="ar-SA"/>
        </w:rPr>
        <w:t>’</w:t>
      </w:r>
      <w:r w:rsidR="001E2961" w:rsidRPr="007A2C4B">
        <w:rPr>
          <w:lang w:val="fr-FR" w:eastAsia="ar-SA"/>
        </w:rPr>
        <w:t>œuvre</w:t>
      </w:r>
      <w:r w:rsidRPr="007A2C4B">
        <w:rPr>
          <w:lang w:val="fr-FR" w:eastAsia="ar-SA"/>
        </w:rPr>
        <w:t xml:space="preserve"> féminine </w:t>
      </w:r>
    </w:p>
    <w:p w:rsidR="00701FB0" w:rsidRPr="007A2C4B" w:rsidRDefault="00701FB0" w:rsidP="007C2F2C">
      <w:pPr>
        <w:pStyle w:val="SingleTxtG"/>
        <w:rPr>
          <w:lang w:val="fr-FR" w:eastAsia="ar-SA"/>
        </w:rPr>
      </w:pPr>
      <w:r w:rsidRPr="007A2C4B">
        <w:rPr>
          <w:lang w:val="fr-FR" w:eastAsia="ar-SA"/>
        </w:rPr>
        <w:t>93.</w:t>
      </w:r>
      <w:r w:rsidRPr="007A2C4B">
        <w:rPr>
          <w:lang w:val="fr-FR" w:eastAsia="ar-SA"/>
        </w:rPr>
        <w:tab/>
        <w:t>Parmi les mesures qu</w:t>
      </w:r>
      <w:r w:rsidR="00491048">
        <w:rPr>
          <w:lang w:val="fr-FR" w:eastAsia="ar-SA"/>
        </w:rPr>
        <w:t>’</w:t>
      </w:r>
      <w:r w:rsidRPr="007A2C4B">
        <w:rPr>
          <w:lang w:val="fr-FR" w:eastAsia="ar-SA"/>
        </w:rPr>
        <w:t>elle comporte, la réforme du marché du travail prévoit également des interventions qui visent à faciliter le bon équilibre entre le travail et la vie privée afin d</w:t>
      </w:r>
      <w:r w:rsidR="00491048">
        <w:rPr>
          <w:lang w:val="fr-FR" w:eastAsia="ar-SA"/>
        </w:rPr>
        <w:t>’</w:t>
      </w:r>
      <w:r w:rsidRPr="007A2C4B">
        <w:rPr>
          <w:lang w:val="fr-FR" w:eastAsia="ar-SA"/>
        </w:rPr>
        <w:t>aider les parents. Un système de bons d</w:t>
      </w:r>
      <w:r w:rsidR="00491048">
        <w:rPr>
          <w:lang w:val="fr-FR" w:eastAsia="ar-SA"/>
        </w:rPr>
        <w:t>’</w:t>
      </w:r>
      <w:r w:rsidRPr="007A2C4B">
        <w:rPr>
          <w:lang w:val="fr-FR" w:eastAsia="ar-SA"/>
        </w:rPr>
        <w:t>accès aux services publics et privés de garde d</w:t>
      </w:r>
      <w:r w:rsidR="00491048">
        <w:rPr>
          <w:lang w:val="fr-FR" w:eastAsia="ar-SA"/>
        </w:rPr>
        <w:t>’</w:t>
      </w:r>
      <w:r w:rsidRPr="007A2C4B">
        <w:rPr>
          <w:lang w:val="fr-FR" w:eastAsia="ar-SA"/>
        </w:rPr>
        <w:t xml:space="preserve">enfants est mis en place. Les femmes qui travaillent auront la possibilité de bénéficier de ces prestations pendant </w:t>
      </w:r>
      <w:r w:rsidR="007C2F2C">
        <w:rPr>
          <w:lang w:val="fr-FR" w:eastAsia="ar-SA"/>
        </w:rPr>
        <w:t>onze</w:t>
      </w:r>
      <w:r w:rsidRPr="007A2C4B">
        <w:rPr>
          <w:lang w:val="fr-FR" w:eastAsia="ar-SA"/>
        </w:rPr>
        <w:t xml:space="preserve"> mois après la fin du congé de maternité obligatoire, en lieu et place d</w:t>
      </w:r>
      <w:r w:rsidR="00491048">
        <w:rPr>
          <w:lang w:val="fr-FR" w:eastAsia="ar-SA"/>
        </w:rPr>
        <w:t>’</w:t>
      </w:r>
      <w:r w:rsidRPr="007A2C4B">
        <w:rPr>
          <w:lang w:val="fr-FR" w:eastAsia="ar-SA"/>
        </w:rPr>
        <w:t>un congé volontaire.</w:t>
      </w:r>
    </w:p>
    <w:p w:rsidR="00701FB0" w:rsidRPr="007A2C4B" w:rsidRDefault="00701FB0" w:rsidP="00CB0A15">
      <w:pPr>
        <w:pStyle w:val="SingleTxtG"/>
        <w:rPr>
          <w:lang w:val="fr-FR" w:eastAsia="ar-SA"/>
        </w:rPr>
      </w:pPr>
      <w:r w:rsidRPr="007A2C4B">
        <w:rPr>
          <w:lang w:val="fr-FR" w:eastAsia="ar-SA"/>
        </w:rPr>
        <w:t>94.</w:t>
      </w:r>
      <w:r w:rsidRPr="007A2C4B">
        <w:rPr>
          <w:lang w:val="fr-FR" w:eastAsia="ar-SA"/>
        </w:rPr>
        <w:tab/>
        <w:t>En outre, afin de favoriser une répartition équilibrée des tâches de garde des enfants entre l</w:t>
      </w:r>
      <w:r w:rsidR="00491048">
        <w:rPr>
          <w:lang w:val="fr-FR" w:eastAsia="ar-SA"/>
        </w:rPr>
        <w:t>’</w:t>
      </w:r>
      <w:r w:rsidRPr="007A2C4B">
        <w:rPr>
          <w:lang w:val="fr-FR" w:eastAsia="ar-SA"/>
        </w:rPr>
        <w:t>homme et la femme au sein de la famille, et pour aligner la législation italienne sur les directives européennes et les dispositions adoptées par d</w:t>
      </w:r>
      <w:r w:rsidR="00491048">
        <w:rPr>
          <w:lang w:val="fr-FR" w:eastAsia="ar-SA"/>
        </w:rPr>
        <w:t>’</w:t>
      </w:r>
      <w:r w:rsidRPr="007A2C4B">
        <w:rPr>
          <w:lang w:val="fr-FR" w:eastAsia="ar-SA"/>
        </w:rPr>
        <w:t xml:space="preserve">autres pays, la réforme du marché du travail met en place un congé paternel obligatoire. </w:t>
      </w:r>
    </w:p>
    <w:p w:rsidR="00701FB0" w:rsidRPr="007A2C4B" w:rsidRDefault="00701FB0" w:rsidP="00CB0A15">
      <w:pPr>
        <w:pStyle w:val="SingleTxtG"/>
        <w:rPr>
          <w:lang w:val="fr-FR" w:eastAsia="ar-SA"/>
        </w:rPr>
      </w:pPr>
      <w:r w:rsidRPr="007A2C4B">
        <w:rPr>
          <w:lang w:val="fr-FR" w:eastAsia="ar-SA"/>
        </w:rPr>
        <w:t>95.</w:t>
      </w:r>
      <w:r w:rsidRPr="007A2C4B">
        <w:rPr>
          <w:lang w:val="fr-FR" w:eastAsia="ar-SA"/>
        </w:rPr>
        <w:tab/>
        <w:t>Plus particulièrement, un jour de congé obligatoire rémunéré au taux plein, à prendre dans les cinq jours qui suivent la naissance de l</w:t>
      </w:r>
      <w:r w:rsidR="00491048">
        <w:rPr>
          <w:lang w:val="fr-FR" w:eastAsia="ar-SA"/>
        </w:rPr>
        <w:t>’</w:t>
      </w:r>
      <w:r w:rsidRPr="007A2C4B">
        <w:rPr>
          <w:lang w:val="fr-FR" w:eastAsia="ar-SA"/>
        </w:rPr>
        <w:t>enfant, a été introduit pour les pères qui travaillent. De plus, dans les cinq mois qui suivent la naissance de l</w:t>
      </w:r>
      <w:r w:rsidR="00491048">
        <w:rPr>
          <w:lang w:val="fr-FR" w:eastAsia="ar-SA"/>
        </w:rPr>
        <w:t>’</w:t>
      </w:r>
      <w:r w:rsidRPr="007A2C4B">
        <w:rPr>
          <w:lang w:val="fr-FR" w:eastAsia="ar-SA"/>
        </w:rPr>
        <w:t>enfant, le père a la possibilité de bénéficier de congés supplémentaires rémunérés au taux plein, en lieu et place du congé de maternité dû à la mère. Le père doit informer son employeur des jours de congé qu</w:t>
      </w:r>
      <w:r w:rsidR="00491048">
        <w:rPr>
          <w:lang w:val="fr-FR" w:eastAsia="ar-SA"/>
        </w:rPr>
        <w:t>’</w:t>
      </w:r>
      <w:r w:rsidRPr="007A2C4B">
        <w:rPr>
          <w:lang w:val="fr-FR" w:eastAsia="ar-SA"/>
        </w:rPr>
        <w:t>il a choisis, par écrit au moins 15 jours à l</w:t>
      </w:r>
      <w:r w:rsidR="00491048">
        <w:rPr>
          <w:lang w:val="fr-FR" w:eastAsia="ar-SA"/>
        </w:rPr>
        <w:t>’</w:t>
      </w:r>
      <w:r w:rsidRPr="007A2C4B">
        <w:rPr>
          <w:lang w:val="fr-FR" w:eastAsia="ar-SA"/>
        </w:rPr>
        <w:t>avance.</w:t>
      </w:r>
    </w:p>
    <w:p w:rsidR="00701FB0" w:rsidRPr="007A2C4B" w:rsidRDefault="00701FB0" w:rsidP="00CB0A15">
      <w:pPr>
        <w:pStyle w:val="H23G"/>
        <w:rPr>
          <w:lang w:val="fr-FR" w:eastAsia="ar-SA"/>
        </w:rPr>
      </w:pPr>
      <w:r w:rsidRPr="007A2C4B">
        <w:rPr>
          <w:lang w:val="fr-FR" w:eastAsia="ar-SA"/>
        </w:rPr>
        <w:tab/>
        <w:t>e)</w:t>
      </w:r>
      <w:r w:rsidRPr="007A2C4B">
        <w:rPr>
          <w:lang w:val="fr-FR" w:eastAsia="ar-SA"/>
        </w:rPr>
        <w:tab/>
        <w:t>Emploi illégal (</w:t>
      </w:r>
      <w:r w:rsidR="00FA2058" w:rsidRPr="007A2C4B">
        <w:rPr>
          <w:lang w:val="fr-FR" w:eastAsia="ar-SA"/>
        </w:rPr>
        <w:t>«</w:t>
      </w:r>
      <w:r w:rsidRPr="007A2C4B">
        <w:rPr>
          <w:lang w:val="fr-FR" w:eastAsia="ar-SA"/>
        </w:rPr>
        <w:t>travail au noir</w:t>
      </w:r>
      <w:r w:rsidR="007A4331" w:rsidRPr="007A2C4B">
        <w:rPr>
          <w:lang w:val="fr-FR" w:eastAsia="ar-SA"/>
        </w:rPr>
        <w:t>»</w:t>
      </w:r>
      <w:r w:rsidRPr="007A2C4B">
        <w:rPr>
          <w:lang w:val="fr-FR" w:eastAsia="ar-SA"/>
        </w:rPr>
        <w:t>), protection des travailleurs, formation des personnes ayant des besoins spéciaux</w:t>
      </w:r>
      <w:r w:rsidRPr="007A2C4B">
        <w:rPr>
          <w:lang w:val="fr-FR" w:eastAsia="ar-SA"/>
        </w:rPr>
        <w:tab/>
      </w:r>
    </w:p>
    <w:p w:rsidR="00701FB0" w:rsidRPr="007A2C4B" w:rsidRDefault="00701FB0" w:rsidP="00CB0A15">
      <w:pPr>
        <w:pStyle w:val="SingleTxtG"/>
        <w:rPr>
          <w:lang w:val="fr-FR" w:eastAsia="ar-SA"/>
        </w:rPr>
      </w:pPr>
      <w:r w:rsidRPr="007A2C4B">
        <w:rPr>
          <w:lang w:val="fr-FR" w:eastAsia="ar-SA"/>
        </w:rPr>
        <w:t>96.</w:t>
      </w:r>
      <w:r w:rsidRPr="007A2C4B">
        <w:rPr>
          <w:lang w:val="fr-FR" w:eastAsia="ar-SA"/>
        </w:rPr>
        <w:tab/>
        <w:t>La lutte contre l</w:t>
      </w:r>
      <w:r w:rsidR="00491048">
        <w:rPr>
          <w:lang w:val="fr-FR" w:eastAsia="ar-SA"/>
        </w:rPr>
        <w:t>’</w:t>
      </w:r>
      <w:r w:rsidRPr="007A2C4B">
        <w:rPr>
          <w:lang w:val="fr-FR" w:eastAsia="ar-SA"/>
        </w:rPr>
        <w:t>emploi illégal ou contraire aux règlements fait certainement partie des grandes priorités du ministère du travail, de la santé et de la protection sociale et prend depuis un certain temps une signification croissante, s</w:t>
      </w:r>
      <w:r w:rsidR="00491048">
        <w:rPr>
          <w:lang w:val="fr-FR" w:eastAsia="ar-SA"/>
        </w:rPr>
        <w:t>’</w:t>
      </w:r>
      <w:r w:rsidRPr="007A2C4B">
        <w:rPr>
          <w:lang w:val="fr-FR" w:eastAsia="ar-SA"/>
        </w:rPr>
        <w:t>agissant également de la question connexe de la protection de la santé et de la sécurité sur le lieu de travail.</w:t>
      </w:r>
    </w:p>
    <w:p w:rsidR="00701FB0" w:rsidRPr="007A2C4B" w:rsidRDefault="00701FB0" w:rsidP="00CB0A15">
      <w:pPr>
        <w:pStyle w:val="SingleTxtG"/>
        <w:rPr>
          <w:lang w:val="fr-FR" w:eastAsia="ar-SA"/>
        </w:rPr>
      </w:pPr>
      <w:r w:rsidRPr="007A2C4B">
        <w:rPr>
          <w:lang w:val="fr-FR" w:eastAsia="ar-SA"/>
        </w:rPr>
        <w:t>97.</w:t>
      </w:r>
      <w:r w:rsidRPr="007A2C4B">
        <w:rPr>
          <w:lang w:val="fr-FR" w:eastAsia="ar-SA"/>
        </w:rPr>
        <w:tab/>
        <w:t xml:space="preserve">Les mesures mises en </w:t>
      </w:r>
      <w:r w:rsidR="001E2961" w:rsidRPr="007A2C4B">
        <w:rPr>
          <w:lang w:val="fr-FR" w:eastAsia="ar-SA"/>
        </w:rPr>
        <w:t>œuvre</w:t>
      </w:r>
      <w:r w:rsidRPr="007A2C4B">
        <w:rPr>
          <w:lang w:val="fr-FR" w:eastAsia="ar-SA"/>
        </w:rPr>
        <w:t xml:space="preserve"> pour lutter contre le travail non déclaré sont essentielles pour assurer la protection des conditions de travail, à la fois des points de vue économiques et social et pour éviter le phénomène du dumping social, qui constitue un facteur de distorsion empêchant la libre concurrence entre les entreprises. Il semble avant tout qu</w:t>
      </w:r>
      <w:r w:rsidR="00491048">
        <w:rPr>
          <w:lang w:val="fr-FR" w:eastAsia="ar-SA"/>
        </w:rPr>
        <w:t>’</w:t>
      </w:r>
      <w:r w:rsidRPr="007A2C4B">
        <w:rPr>
          <w:lang w:val="fr-FR" w:eastAsia="ar-SA"/>
        </w:rPr>
        <w:t>il y ait lieu de concentrer l</w:t>
      </w:r>
      <w:r w:rsidR="00491048">
        <w:rPr>
          <w:lang w:val="fr-FR" w:eastAsia="ar-SA"/>
        </w:rPr>
        <w:t>’</w:t>
      </w:r>
      <w:r w:rsidRPr="007A2C4B">
        <w:rPr>
          <w:lang w:val="fr-FR" w:eastAsia="ar-SA"/>
        </w:rPr>
        <w:t>attention sur les initiatives récentes d</w:t>
      </w:r>
      <w:r w:rsidR="00491048">
        <w:rPr>
          <w:lang w:val="fr-FR" w:eastAsia="ar-SA"/>
        </w:rPr>
        <w:t>’</w:t>
      </w:r>
      <w:r w:rsidRPr="007A2C4B">
        <w:rPr>
          <w:lang w:val="fr-FR" w:eastAsia="ar-SA"/>
        </w:rPr>
        <w:t xml:space="preserve">ordre réglementaire qui viennent en appui de la lutte contre le travail non déclaré et qui peuvent être essentiellement réparties en </w:t>
      </w:r>
      <w:r w:rsidR="00FA2058" w:rsidRPr="007A2C4B">
        <w:rPr>
          <w:lang w:val="fr-FR" w:eastAsia="ar-SA"/>
        </w:rPr>
        <w:t>«</w:t>
      </w:r>
      <w:r w:rsidRPr="007A2C4B">
        <w:rPr>
          <w:lang w:val="fr-FR" w:eastAsia="ar-SA"/>
        </w:rPr>
        <w:t>mesures préventives</w:t>
      </w:r>
      <w:r w:rsidR="007A4331" w:rsidRPr="007A2C4B">
        <w:rPr>
          <w:lang w:val="fr-FR" w:eastAsia="ar-SA"/>
        </w:rPr>
        <w:t>»</w:t>
      </w:r>
      <w:r w:rsidRPr="007A2C4B">
        <w:rPr>
          <w:lang w:val="fr-FR" w:eastAsia="ar-SA"/>
        </w:rPr>
        <w:t xml:space="preserve"> et </w:t>
      </w:r>
      <w:r w:rsidR="00FA2058" w:rsidRPr="007A2C4B">
        <w:rPr>
          <w:lang w:val="fr-FR" w:eastAsia="ar-SA"/>
        </w:rPr>
        <w:t>«</w:t>
      </w:r>
      <w:r w:rsidRPr="007A2C4B">
        <w:rPr>
          <w:lang w:val="fr-FR" w:eastAsia="ar-SA"/>
        </w:rPr>
        <w:t>sanctions</w:t>
      </w:r>
      <w:r w:rsidR="007A4331" w:rsidRPr="007A2C4B">
        <w:rPr>
          <w:lang w:val="fr-FR" w:eastAsia="ar-SA"/>
        </w:rPr>
        <w:t>»</w:t>
      </w:r>
      <w:r w:rsidRPr="007A2C4B">
        <w:rPr>
          <w:lang w:val="fr-FR" w:eastAsia="ar-SA"/>
        </w:rPr>
        <w:t>.</w:t>
      </w:r>
    </w:p>
    <w:p w:rsidR="00701FB0" w:rsidRPr="007A2C4B" w:rsidRDefault="00701FB0" w:rsidP="00CB0A15">
      <w:pPr>
        <w:pStyle w:val="SingleTxtG"/>
        <w:rPr>
          <w:lang w:val="fr-FR" w:eastAsia="ar-SA"/>
        </w:rPr>
      </w:pPr>
      <w:r w:rsidRPr="007A2C4B">
        <w:rPr>
          <w:lang w:val="fr-FR" w:eastAsia="ar-SA"/>
        </w:rPr>
        <w:t>98.</w:t>
      </w:r>
      <w:r w:rsidRPr="007A2C4B">
        <w:rPr>
          <w:lang w:val="fr-FR" w:eastAsia="ar-SA"/>
        </w:rPr>
        <w:tab/>
        <w:t>Parmi les mesures générales d</w:t>
      </w:r>
      <w:r w:rsidR="00491048">
        <w:rPr>
          <w:lang w:val="fr-FR" w:eastAsia="ar-SA"/>
        </w:rPr>
        <w:t>’</w:t>
      </w:r>
      <w:r w:rsidRPr="007A2C4B">
        <w:rPr>
          <w:lang w:val="fr-FR" w:eastAsia="ar-SA"/>
        </w:rPr>
        <w:t xml:space="preserve">ordre </w:t>
      </w:r>
      <w:r w:rsidR="00FA2058" w:rsidRPr="007A2C4B">
        <w:rPr>
          <w:iCs/>
          <w:lang w:val="fr-FR" w:eastAsia="ar-SA"/>
        </w:rPr>
        <w:t>«</w:t>
      </w:r>
      <w:r w:rsidRPr="007A2C4B">
        <w:rPr>
          <w:iCs/>
          <w:lang w:val="fr-FR" w:eastAsia="ar-SA"/>
        </w:rPr>
        <w:t>préventif</w:t>
      </w:r>
      <w:r w:rsidR="007A4331" w:rsidRPr="007A2C4B">
        <w:rPr>
          <w:iCs/>
          <w:lang w:val="fr-FR" w:eastAsia="ar-SA"/>
        </w:rPr>
        <w:t>»</w:t>
      </w:r>
      <w:r w:rsidRPr="007A2C4B">
        <w:rPr>
          <w:iCs/>
          <w:lang w:val="fr-FR" w:eastAsia="ar-SA"/>
        </w:rPr>
        <w:t>, on peut citer en part</w:t>
      </w:r>
      <w:r w:rsidR="006728EF" w:rsidRPr="007A2C4B">
        <w:rPr>
          <w:iCs/>
          <w:lang w:val="fr-FR" w:eastAsia="ar-SA"/>
        </w:rPr>
        <w:t>ic</w:t>
      </w:r>
      <w:r w:rsidRPr="007A2C4B">
        <w:rPr>
          <w:iCs/>
          <w:lang w:val="fr-FR" w:eastAsia="ar-SA"/>
        </w:rPr>
        <w:t>u</w:t>
      </w:r>
      <w:r w:rsidR="006728EF" w:rsidRPr="007A2C4B">
        <w:rPr>
          <w:iCs/>
          <w:lang w:val="fr-FR" w:eastAsia="ar-SA"/>
        </w:rPr>
        <w:t>lie</w:t>
      </w:r>
      <w:r w:rsidRPr="007A2C4B">
        <w:rPr>
          <w:iCs/>
          <w:lang w:val="fr-FR" w:eastAsia="ar-SA"/>
        </w:rPr>
        <w:t>r</w:t>
      </w:r>
      <w:r w:rsidRPr="007A2C4B">
        <w:rPr>
          <w:lang w:val="fr-FR" w:eastAsia="ar-SA"/>
        </w:rPr>
        <w:t>:</w:t>
      </w:r>
    </w:p>
    <w:p w:rsidR="00701FB0" w:rsidRPr="007A2C4B" w:rsidRDefault="00701FB0" w:rsidP="00CB0A15">
      <w:pPr>
        <w:pStyle w:val="Bullet1G"/>
        <w:rPr>
          <w:lang w:val="fr-FR" w:eastAsia="ar-SA"/>
        </w:rPr>
      </w:pPr>
      <w:r w:rsidRPr="007A2C4B">
        <w:rPr>
          <w:lang w:val="fr-FR" w:eastAsia="ar-SA"/>
        </w:rPr>
        <w:t>L</w:t>
      </w:r>
      <w:r w:rsidR="00491048">
        <w:rPr>
          <w:lang w:val="fr-FR" w:eastAsia="ar-SA"/>
        </w:rPr>
        <w:t>’</w:t>
      </w:r>
      <w:r w:rsidRPr="007A2C4B">
        <w:rPr>
          <w:lang w:val="fr-FR" w:eastAsia="ar-SA"/>
        </w:rPr>
        <w:t>obligation d</w:t>
      </w:r>
      <w:r w:rsidR="00491048">
        <w:rPr>
          <w:lang w:val="fr-FR" w:eastAsia="ar-SA"/>
        </w:rPr>
        <w:t>’</w:t>
      </w:r>
      <w:r w:rsidRPr="007A2C4B">
        <w:rPr>
          <w:lang w:val="fr-FR" w:eastAsia="ar-SA"/>
        </w:rPr>
        <w:t>instituer et de tenir à jour un registre unifié, qui remplace les registres propres</w:t>
      </w:r>
      <w:r w:rsidR="00E1096E" w:rsidRPr="007A2C4B">
        <w:rPr>
          <w:lang w:val="fr-FR" w:eastAsia="ar-SA"/>
        </w:rPr>
        <w:t xml:space="preserve"> </w:t>
      </w:r>
      <w:r w:rsidRPr="007A2C4B">
        <w:rPr>
          <w:lang w:val="fr-FR" w:eastAsia="ar-SA"/>
        </w:rPr>
        <w:t>aux</w:t>
      </w:r>
      <w:r w:rsidR="00E1096E" w:rsidRPr="007A2C4B">
        <w:rPr>
          <w:lang w:val="fr-FR" w:eastAsia="ar-SA"/>
        </w:rPr>
        <w:t xml:space="preserve"> </w:t>
      </w:r>
      <w:r w:rsidRPr="007A2C4B">
        <w:rPr>
          <w:lang w:val="fr-FR" w:eastAsia="ar-SA"/>
        </w:rPr>
        <w:t>divers secteurs</w:t>
      </w:r>
      <w:r w:rsidR="00E1096E" w:rsidRPr="007A2C4B">
        <w:rPr>
          <w:lang w:val="fr-FR" w:eastAsia="ar-SA"/>
        </w:rPr>
        <w:t xml:space="preserve"> </w:t>
      </w:r>
      <w:r w:rsidRPr="007A2C4B">
        <w:rPr>
          <w:lang w:val="fr-FR" w:eastAsia="ar-SA"/>
        </w:rPr>
        <w:t>productifs, pour tous les employeurs privés</w:t>
      </w:r>
      <w:r w:rsidR="00314496">
        <w:rPr>
          <w:lang w:val="fr-FR" w:eastAsia="ar-SA"/>
        </w:rPr>
        <w:t xml:space="preserve"> – </w:t>
      </w:r>
      <w:r w:rsidRPr="007A2C4B">
        <w:rPr>
          <w:lang w:val="fr-FR" w:eastAsia="ar-SA"/>
        </w:rPr>
        <w:t>autres que les employeurs des domestiques</w:t>
      </w:r>
      <w:r w:rsidR="00314496">
        <w:rPr>
          <w:lang w:val="fr-FR" w:eastAsia="ar-SA"/>
        </w:rPr>
        <w:t xml:space="preserve"> – </w:t>
      </w:r>
      <w:r w:rsidRPr="007A2C4B">
        <w:rPr>
          <w:lang w:val="fr-FR" w:eastAsia="ar-SA"/>
        </w:rPr>
        <w:t>qui emploient de manière continue</w:t>
      </w:r>
      <w:r w:rsidR="00E1096E" w:rsidRPr="007A2C4B">
        <w:rPr>
          <w:lang w:val="fr-FR" w:eastAsia="ar-SA"/>
        </w:rPr>
        <w:t xml:space="preserve"> </w:t>
      </w:r>
      <w:r w:rsidRPr="007A2C4B">
        <w:rPr>
          <w:lang w:val="fr-FR" w:eastAsia="ar-SA"/>
        </w:rPr>
        <w:t>un effectif coordonné et subordonné de travailleurs temporaires ainsi que pour des projets bien spécifiés, les mini-contrats de travail temporaire et l</w:t>
      </w:r>
      <w:r w:rsidR="00491048">
        <w:rPr>
          <w:lang w:val="fr-FR" w:eastAsia="ar-SA"/>
        </w:rPr>
        <w:t>’</w:t>
      </w:r>
      <w:r w:rsidRPr="007A2C4B">
        <w:rPr>
          <w:lang w:val="fr-FR" w:eastAsia="ar-SA"/>
        </w:rPr>
        <w:t>emploi en association impliquant une contribution en travail – comme prévu dans l</w:t>
      </w:r>
      <w:r w:rsidR="00491048">
        <w:rPr>
          <w:lang w:val="fr-FR" w:eastAsia="ar-SA"/>
        </w:rPr>
        <w:t>’</w:t>
      </w:r>
      <w:r w:rsidRPr="007A2C4B">
        <w:rPr>
          <w:lang w:val="fr-FR" w:eastAsia="ar-SA"/>
        </w:rPr>
        <w:t xml:space="preserve">article 39 L.D. 112/08 repris dans la loi </w:t>
      </w:r>
      <w:r w:rsidR="00CB0A15" w:rsidRPr="007A2C4B">
        <w:rPr>
          <w:lang w:val="fr-FR" w:eastAsia="ar-SA"/>
        </w:rPr>
        <w:t>n</w:t>
      </w:r>
      <w:r w:rsidR="00CB0A15" w:rsidRPr="007A2C4B">
        <w:rPr>
          <w:vertAlign w:val="superscript"/>
          <w:lang w:val="fr-FR" w:eastAsia="ar-SA"/>
        </w:rPr>
        <w:t>o</w:t>
      </w:r>
      <w:r w:rsidR="00CB0A15" w:rsidRPr="007A2C4B">
        <w:rPr>
          <w:lang w:val="fr-FR" w:eastAsia="ar-SA"/>
        </w:rPr>
        <w:t> </w:t>
      </w:r>
      <w:r w:rsidRPr="007A2C4B">
        <w:rPr>
          <w:lang w:val="fr-FR" w:eastAsia="ar-SA"/>
        </w:rPr>
        <w:t>133/08;</w:t>
      </w:r>
    </w:p>
    <w:p w:rsidR="00701FB0" w:rsidRPr="007A2C4B" w:rsidRDefault="00701FB0" w:rsidP="00CB0A15">
      <w:pPr>
        <w:pStyle w:val="Bullet1G"/>
        <w:rPr>
          <w:lang w:val="fr-FR" w:eastAsia="ar-SA"/>
        </w:rPr>
      </w:pPr>
      <w:r w:rsidRPr="007A2C4B">
        <w:rPr>
          <w:lang w:val="fr-FR" w:eastAsia="ar-SA"/>
        </w:rPr>
        <w:t>L</w:t>
      </w:r>
      <w:r w:rsidR="00491048">
        <w:rPr>
          <w:lang w:val="fr-FR" w:eastAsia="ar-SA"/>
        </w:rPr>
        <w:t>’</w:t>
      </w:r>
      <w:r w:rsidRPr="007A2C4B">
        <w:rPr>
          <w:lang w:val="fr-FR" w:eastAsia="ar-SA"/>
        </w:rPr>
        <w:t>obligation pour tous les employeurs (entreprises privées, établissements économiques publics et administrations) de déclarer le recrutement la veille du début de la période d</w:t>
      </w:r>
      <w:r w:rsidR="00491048">
        <w:rPr>
          <w:lang w:val="fr-FR" w:eastAsia="ar-SA"/>
        </w:rPr>
        <w:t>’</w:t>
      </w:r>
      <w:r w:rsidRPr="007A2C4B">
        <w:rPr>
          <w:lang w:val="fr-FR" w:eastAsia="ar-SA"/>
        </w:rPr>
        <w:t>emploi (dépendant ou indépendant, coordonné et continue, lié à des projets précis, coopératif et associatif avec contribution en travail), empêchant ainsi les régularisations après-coup en cas de passage des inspecteurs;</w:t>
      </w:r>
    </w:p>
    <w:p w:rsidR="00701FB0" w:rsidRPr="007A2C4B" w:rsidRDefault="00701FB0" w:rsidP="00CB0A15">
      <w:pPr>
        <w:pStyle w:val="Bullet1G"/>
        <w:rPr>
          <w:lang w:val="fr-FR" w:eastAsia="ar-SA"/>
        </w:rPr>
      </w:pPr>
      <w:r w:rsidRPr="007A2C4B">
        <w:rPr>
          <w:lang w:val="fr-FR" w:eastAsia="ar-SA"/>
        </w:rPr>
        <w:t>L</w:t>
      </w:r>
      <w:r w:rsidR="00491048">
        <w:rPr>
          <w:lang w:val="fr-FR" w:eastAsia="ar-SA"/>
        </w:rPr>
        <w:t>’</w:t>
      </w:r>
      <w:r w:rsidRPr="007A2C4B">
        <w:rPr>
          <w:lang w:val="fr-FR" w:eastAsia="ar-SA"/>
        </w:rPr>
        <w:t>impossibilité pour les entreprises d</w:t>
      </w:r>
      <w:r w:rsidR="00491048">
        <w:rPr>
          <w:lang w:val="fr-FR" w:eastAsia="ar-SA"/>
        </w:rPr>
        <w:t>’</w:t>
      </w:r>
      <w:r w:rsidRPr="007A2C4B">
        <w:rPr>
          <w:lang w:val="fr-FR" w:eastAsia="ar-SA"/>
        </w:rPr>
        <w:t>utiliser des prestations normatives ou contributives si elles ne sont pas en possession du Document unique de régularité contributive (DURC). Il s</w:t>
      </w:r>
      <w:r w:rsidR="00491048">
        <w:rPr>
          <w:lang w:val="fr-FR" w:eastAsia="ar-SA"/>
        </w:rPr>
        <w:t>’</w:t>
      </w:r>
      <w:r w:rsidRPr="007A2C4B">
        <w:rPr>
          <w:lang w:val="fr-FR" w:eastAsia="ar-SA"/>
        </w:rPr>
        <w:t>agit en l</w:t>
      </w:r>
      <w:r w:rsidR="00491048">
        <w:rPr>
          <w:lang w:val="fr-FR" w:eastAsia="ar-SA"/>
        </w:rPr>
        <w:t>’</w:t>
      </w:r>
      <w:r w:rsidRPr="007A2C4B">
        <w:rPr>
          <w:lang w:val="fr-FR" w:eastAsia="ar-SA"/>
        </w:rPr>
        <w:t>occurrence d</w:t>
      </w:r>
      <w:r w:rsidR="00491048">
        <w:rPr>
          <w:lang w:val="fr-FR" w:eastAsia="ar-SA"/>
        </w:rPr>
        <w:t>’</w:t>
      </w:r>
      <w:r w:rsidRPr="007A2C4B">
        <w:rPr>
          <w:lang w:val="fr-FR" w:eastAsia="ar-SA"/>
        </w:rPr>
        <w:t>un certificat délivré, sur demande, par l</w:t>
      </w:r>
      <w:r w:rsidR="00491048">
        <w:rPr>
          <w:lang w:val="fr-FR" w:eastAsia="ar-SA"/>
        </w:rPr>
        <w:t>’</w:t>
      </w:r>
      <w:r w:rsidRPr="007A2C4B">
        <w:rPr>
          <w:lang w:val="fr-FR" w:eastAsia="ar-SA"/>
        </w:rPr>
        <w:t>INPS, l</w:t>
      </w:r>
      <w:r w:rsidR="00491048">
        <w:rPr>
          <w:lang w:val="fr-FR" w:eastAsia="ar-SA"/>
        </w:rPr>
        <w:t>’</w:t>
      </w:r>
      <w:r w:rsidRPr="007A2C4B">
        <w:rPr>
          <w:lang w:val="fr-FR" w:eastAsia="ar-SA"/>
        </w:rPr>
        <w:t>INAIL et, moyennant l</w:t>
      </w:r>
      <w:r w:rsidR="00491048">
        <w:rPr>
          <w:lang w:val="fr-FR" w:eastAsia="ar-SA"/>
        </w:rPr>
        <w:t>’</w:t>
      </w:r>
      <w:r w:rsidRPr="007A2C4B">
        <w:rPr>
          <w:lang w:val="fr-FR" w:eastAsia="ar-SA"/>
        </w:rPr>
        <w:t xml:space="preserve">accord préalable de ces derniers, par </w:t>
      </w:r>
      <w:r w:rsidR="00FA2058" w:rsidRPr="007A2C4B">
        <w:rPr>
          <w:lang w:val="fr-FR" w:eastAsia="ar-SA"/>
        </w:rPr>
        <w:t>«</w:t>
      </w:r>
      <w:r w:rsidRPr="007A2C4B">
        <w:rPr>
          <w:lang w:val="fr-FR" w:eastAsia="ar-SA"/>
        </w:rPr>
        <w:t>d</w:t>
      </w:r>
      <w:r w:rsidR="00491048">
        <w:rPr>
          <w:lang w:val="fr-FR" w:eastAsia="ar-SA"/>
        </w:rPr>
        <w:t>’</w:t>
      </w:r>
      <w:r w:rsidRPr="007A2C4B">
        <w:rPr>
          <w:lang w:val="fr-FR" w:eastAsia="ar-SA"/>
        </w:rPr>
        <w:t>autres établissements qui gèrent différentes formes d</w:t>
      </w:r>
      <w:r w:rsidR="00491048">
        <w:rPr>
          <w:lang w:val="fr-FR" w:eastAsia="ar-SA"/>
        </w:rPr>
        <w:t>’</w:t>
      </w:r>
      <w:r w:rsidRPr="007A2C4B">
        <w:rPr>
          <w:lang w:val="fr-FR" w:eastAsia="ar-SA"/>
        </w:rPr>
        <w:t>assurance obligatoire</w:t>
      </w:r>
      <w:r w:rsidR="007A4331" w:rsidRPr="007A2C4B">
        <w:rPr>
          <w:lang w:val="fr-FR" w:eastAsia="ar-SA"/>
        </w:rPr>
        <w:t>»</w:t>
      </w:r>
      <w:r w:rsidRPr="007A2C4B">
        <w:rPr>
          <w:lang w:val="fr-FR" w:eastAsia="ar-SA"/>
        </w:rPr>
        <w:t>, les caisses du bâtiment par exemple dans le cas de cette branche d</w:t>
      </w:r>
      <w:r w:rsidR="00491048">
        <w:rPr>
          <w:lang w:val="fr-FR" w:eastAsia="ar-SA"/>
        </w:rPr>
        <w:t>’</w:t>
      </w:r>
      <w:r w:rsidRPr="007A2C4B">
        <w:rPr>
          <w:lang w:val="fr-FR" w:eastAsia="ar-SA"/>
        </w:rPr>
        <w:t>act</w:t>
      </w:r>
      <w:r w:rsidR="00B77785" w:rsidRPr="007A2C4B">
        <w:rPr>
          <w:lang w:val="fr-FR" w:eastAsia="ar-SA"/>
        </w:rPr>
        <w:t>ivité (décret ministériel du 24 </w:t>
      </w:r>
      <w:r w:rsidRPr="007A2C4B">
        <w:rPr>
          <w:lang w:val="fr-FR" w:eastAsia="ar-SA"/>
        </w:rPr>
        <w:t>octobre 2007). Aux termes de l</w:t>
      </w:r>
      <w:r w:rsidR="00491048">
        <w:rPr>
          <w:lang w:val="fr-FR" w:eastAsia="ar-SA"/>
        </w:rPr>
        <w:t>’</w:t>
      </w:r>
      <w:r w:rsidRPr="007A2C4B">
        <w:rPr>
          <w:lang w:val="fr-FR" w:eastAsia="ar-SA"/>
        </w:rPr>
        <w:t>article 5 du décret ministériel susmentionné, le DURC certifie la régularité contributive de l</w:t>
      </w:r>
      <w:r w:rsidR="00491048">
        <w:rPr>
          <w:lang w:val="fr-FR" w:eastAsia="ar-SA"/>
        </w:rPr>
        <w:t>’</w:t>
      </w:r>
      <w:r w:rsidRPr="007A2C4B">
        <w:rPr>
          <w:lang w:val="fr-FR" w:eastAsia="ar-SA"/>
        </w:rPr>
        <w:t>entreprise si celle-ci s</w:t>
      </w:r>
      <w:r w:rsidR="00491048">
        <w:rPr>
          <w:lang w:val="fr-FR" w:eastAsia="ar-SA"/>
        </w:rPr>
        <w:t>’</w:t>
      </w:r>
      <w:r w:rsidRPr="007A2C4B">
        <w:rPr>
          <w:lang w:val="fr-FR" w:eastAsia="ar-SA"/>
        </w:rPr>
        <w:t>est correctement acquittée de ses obligations mensuelles ou d</w:t>
      </w:r>
      <w:r w:rsidR="00491048">
        <w:rPr>
          <w:lang w:val="fr-FR" w:eastAsia="ar-SA"/>
        </w:rPr>
        <w:t>’</w:t>
      </w:r>
      <w:r w:rsidRPr="007A2C4B">
        <w:rPr>
          <w:lang w:val="fr-FR" w:eastAsia="ar-SA"/>
        </w:rPr>
        <w:t>une autre périodicité, que les établissements compétents confirment le dépôt effectif des sommes dues et des pièces justificatives correspondantes et l</w:t>
      </w:r>
      <w:r w:rsidR="00491048">
        <w:rPr>
          <w:lang w:val="fr-FR" w:eastAsia="ar-SA"/>
        </w:rPr>
        <w:t>’</w:t>
      </w:r>
      <w:r w:rsidRPr="007A2C4B">
        <w:rPr>
          <w:lang w:val="fr-FR" w:eastAsia="ar-SA"/>
        </w:rPr>
        <w:t>absence de non-conformité;</w:t>
      </w:r>
    </w:p>
    <w:p w:rsidR="00701FB0" w:rsidRPr="007A2C4B" w:rsidRDefault="00701FB0" w:rsidP="00B77785">
      <w:pPr>
        <w:pStyle w:val="Bullet1G"/>
        <w:rPr>
          <w:lang w:val="fr-FR" w:eastAsia="ar-SA"/>
        </w:rPr>
      </w:pPr>
      <w:r w:rsidRPr="007A2C4B">
        <w:rPr>
          <w:i/>
          <w:lang w:val="fr-FR" w:eastAsia="ar-SA"/>
        </w:rPr>
        <w:t>La disciplina della tipologia contrattuale</w:t>
      </w:r>
      <w:r w:rsidRPr="007A2C4B">
        <w:rPr>
          <w:lang w:val="fr-FR" w:eastAsia="ar-SA"/>
        </w:rPr>
        <w:t xml:space="preserve"> du travail intermittent (articles 33 à 40 du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 xml:space="preserve">276/2003; article 39 du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 xml:space="preserve">112/2008, repris dans la 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133/2008), qui autorise une certaine flexibilité dans l</w:t>
      </w:r>
      <w:r w:rsidR="00491048">
        <w:rPr>
          <w:lang w:val="fr-FR" w:eastAsia="ar-SA"/>
        </w:rPr>
        <w:t>’</w:t>
      </w:r>
      <w:r w:rsidRPr="007A2C4B">
        <w:rPr>
          <w:lang w:val="fr-FR" w:eastAsia="ar-SA"/>
        </w:rPr>
        <w:t>emploi des travailleurs certains jours de la semaine et à certaines périodes de l</w:t>
      </w:r>
      <w:r w:rsidR="00491048">
        <w:rPr>
          <w:lang w:val="fr-FR" w:eastAsia="ar-SA"/>
        </w:rPr>
        <w:t>’</w:t>
      </w:r>
      <w:r w:rsidRPr="007A2C4B">
        <w:rPr>
          <w:lang w:val="fr-FR" w:eastAsia="ar-SA"/>
        </w:rPr>
        <w:t>année (en particulier dans les secteurs du tourisme, du commerce et des travaux publics), facilite l</w:t>
      </w:r>
      <w:r w:rsidR="00491048">
        <w:rPr>
          <w:lang w:val="fr-FR" w:eastAsia="ar-SA"/>
        </w:rPr>
        <w:t>’</w:t>
      </w:r>
      <w:r w:rsidRPr="007A2C4B">
        <w:rPr>
          <w:lang w:val="fr-FR" w:eastAsia="ar-SA"/>
        </w:rPr>
        <w:t>émergence d</w:t>
      </w:r>
      <w:r w:rsidR="00491048">
        <w:rPr>
          <w:lang w:val="fr-FR" w:eastAsia="ar-SA"/>
        </w:rPr>
        <w:t>’</w:t>
      </w:r>
      <w:r w:rsidRPr="007A2C4B">
        <w:rPr>
          <w:lang w:val="fr-FR" w:eastAsia="ar-SA"/>
        </w:rPr>
        <w:t>emplois irréguliers;</w:t>
      </w:r>
    </w:p>
    <w:p w:rsidR="00701FB0" w:rsidRPr="007A2C4B" w:rsidRDefault="00701FB0" w:rsidP="00B77785">
      <w:pPr>
        <w:pStyle w:val="Bullet1G"/>
        <w:rPr>
          <w:lang w:val="fr-FR" w:eastAsia="ar-SA"/>
        </w:rPr>
      </w:pPr>
      <w:r w:rsidRPr="007A2C4B">
        <w:rPr>
          <w:i/>
          <w:lang w:val="fr-FR" w:eastAsia="ar-SA"/>
        </w:rPr>
        <w:t>La disciplina della tipologia contrattuale</w:t>
      </w:r>
      <w:r w:rsidRPr="007A2C4B">
        <w:rPr>
          <w:lang w:val="fr-FR" w:eastAsia="ar-SA"/>
        </w:rPr>
        <w:t xml:space="preserve"> de l</w:t>
      </w:r>
      <w:r w:rsidR="00491048">
        <w:rPr>
          <w:lang w:val="fr-FR" w:eastAsia="ar-SA"/>
        </w:rPr>
        <w:t>’</w:t>
      </w:r>
      <w:r w:rsidRPr="007A2C4B">
        <w:rPr>
          <w:lang w:val="fr-FR" w:eastAsia="ar-SA"/>
        </w:rPr>
        <w:t xml:space="preserve">emploi à des activités occasionnelles (articles 70 à 73 du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 xml:space="preserve">276/2003; article 22 du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 xml:space="preserve">112 de 2008, repris dans la 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 xml:space="preserve">133/2008; 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191/2009), qui est de plus en plus utilisée et a servi dans toute une série d</w:t>
      </w:r>
      <w:r w:rsidR="00491048">
        <w:rPr>
          <w:lang w:val="fr-FR" w:eastAsia="ar-SA"/>
        </w:rPr>
        <w:t>’</w:t>
      </w:r>
      <w:r w:rsidRPr="007A2C4B">
        <w:rPr>
          <w:lang w:val="fr-FR" w:eastAsia="ar-SA"/>
        </w:rPr>
        <w:t>activités (entreprise familiale, entretien de la maison, jardinage, cours complémentaires privés, manifestations sportives, travaux réunissant moins de 25 personnes au cours des vacances scolaires, toutes activités agricoles saisonnières, y compris les vendanges) dans lesquelles le phénomène de l</w:t>
      </w:r>
      <w:r w:rsidR="00491048">
        <w:rPr>
          <w:lang w:val="fr-FR" w:eastAsia="ar-SA"/>
        </w:rPr>
        <w:t>’</w:t>
      </w:r>
      <w:r w:rsidRPr="007A2C4B">
        <w:rPr>
          <w:lang w:val="fr-FR" w:eastAsia="ar-SA"/>
        </w:rPr>
        <w:t>emploi irrégulier est récurrent;</w:t>
      </w:r>
    </w:p>
    <w:p w:rsidR="00701FB0" w:rsidRPr="007A2C4B" w:rsidRDefault="00701FB0" w:rsidP="00B77785">
      <w:pPr>
        <w:pStyle w:val="Bullet1G"/>
        <w:rPr>
          <w:lang w:val="fr-FR" w:eastAsia="ar-SA"/>
        </w:rPr>
      </w:pPr>
      <w:r w:rsidRPr="007A2C4B">
        <w:rPr>
          <w:lang w:val="fr-FR" w:eastAsia="ar-SA"/>
        </w:rPr>
        <w:t>Le regroupement, à compter du 1</w:t>
      </w:r>
      <w:r w:rsidRPr="008A5001">
        <w:rPr>
          <w:vertAlign w:val="superscript"/>
          <w:lang w:val="fr-FR" w:eastAsia="ar-SA"/>
        </w:rPr>
        <w:t>er</w:t>
      </w:r>
      <w:r w:rsidRPr="007A2C4B">
        <w:rPr>
          <w:lang w:val="fr-FR" w:eastAsia="ar-SA"/>
        </w:rPr>
        <w:t xml:space="preserve"> janvier 2009, de toutes les pensions afférentes aux emplois dépendants et indépendants, c</w:t>
      </w:r>
      <w:r w:rsidR="00491048">
        <w:rPr>
          <w:lang w:val="fr-FR" w:eastAsia="ar-SA"/>
        </w:rPr>
        <w:t>’</w:t>
      </w:r>
      <w:r w:rsidRPr="007A2C4B">
        <w:rPr>
          <w:lang w:val="fr-FR" w:eastAsia="ar-SA"/>
        </w:rPr>
        <w:t>est-à-dire ceux soumis au régime d</w:t>
      </w:r>
      <w:r w:rsidR="00491048">
        <w:rPr>
          <w:lang w:val="fr-FR" w:eastAsia="ar-SA"/>
        </w:rPr>
        <w:t>’</w:t>
      </w:r>
      <w:r w:rsidRPr="007A2C4B">
        <w:rPr>
          <w:lang w:val="fr-FR" w:eastAsia="ar-SA"/>
        </w:rPr>
        <w:t>assurance obligatoire ou à des formes d</w:t>
      </w:r>
      <w:r w:rsidR="00491048">
        <w:rPr>
          <w:lang w:val="fr-FR" w:eastAsia="ar-SA"/>
        </w:rPr>
        <w:t>’</w:t>
      </w:r>
      <w:r w:rsidRPr="007A2C4B">
        <w:rPr>
          <w:lang w:val="fr-FR" w:eastAsia="ar-SA"/>
        </w:rPr>
        <w:t>assurance différentes et exclusives</w:t>
      </w:r>
      <w:r w:rsidR="00E1096E" w:rsidRPr="007A2C4B">
        <w:rPr>
          <w:lang w:val="fr-FR" w:eastAsia="ar-SA"/>
        </w:rPr>
        <w:t xml:space="preserve"> </w:t>
      </w:r>
      <w:r w:rsidRPr="007A2C4B">
        <w:rPr>
          <w:lang w:val="fr-FR" w:eastAsia="ar-SA"/>
        </w:rPr>
        <w:t xml:space="preserve">(article 19 du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112/2008);</w:t>
      </w:r>
    </w:p>
    <w:p w:rsidR="00701FB0" w:rsidRPr="007A2C4B" w:rsidRDefault="00701FB0" w:rsidP="00B77785">
      <w:pPr>
        <w:pStyle w:val="Bullet1G"/>
        <w:rPr>
          <w:lang w:val="fr-FR" w:eastAsia="ar-SA"/>
        </w:rPr>
      </w:pPr>
      <w:r w:rsidRPr="007A2C4B">
        <w:rPr>
          <w:lang w:val="fr-FR" w:eastAsia="ar-SA"/>
        </w:rPr>
        <w:t>Le report de l</w:t>
      </w:r>
      <w:r w:rsidR="00491048">
        <w:rPr>
          <w:lang w:val="fr-FR" w:eastAsia="ar-SA"/>
        </w:rPr>
        <w:t>’</w:t>
      </w:r>
      <w:r w:rsidRPr="007A2C4B">
        <w:rPr>
          <w:lang w:val="fr-FR" w:eastAsia="ar-SA"/>
        </w:rPr>
        <w:t>abattement fiscal au titre des primes de productivité, et une taxe de 10</w:t>
      </w:r>
      <w:r w:rsidR="00DC157E" w:rsidRPr="007A2C4B">
        <w:rPr>
          <w:lang w:val="fr-FR" w:eastAsia="ar-SA"/>
        </w:rPr>
        <w:t> %</w:t>
      </w:r>
      <w:r w:rsidRPr="007A2C4B">
        <w:rPr>
          <w:lang w:val="fr-FR" w:eastAsia="ar-SA"/>
        </w:rPr>
        <w:t xml:space="preserve"> sur les heures supplémentaires, plafonnée à 6</w:t>
      </w:r>
      <w:r w:rsidR="00B77785" w:rsidRPr="007A2C4B">
        <w:rPr>
          <w:lang w:val="fr-FR" w:eastAsia="ar-SA"/>
        </w:rPr>
        <w:t> </w:t>
      </w:r>
      <w:r w:rsidRPr="007A2C4B">
        <w:rPr>
          <w:lang w:val="fr-FR" w:eastAsia="ar-SA"/>
        </w:rPr>
        <w:t xml:space="preserve">000 euros, établie par le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185/08, pour les employés dont le revenu annuel n</w:t>
      </w:r>
      <w:r w:rsidR="00491048">
        <w:rPr>
          <w:lang w:val="fr-FR" w:eastAsia="ar-SA"/>
        </w:rPr>
        <w:t>’</w:t>
      </w:r>
      <w:r w:rsidRPr="007A2C4B">
        <w:rPr>
          <w:lang w:val="fr-FR" w:eastAsia="ar-SA"/>
        </w:rPr>
        <w:t>excède pas 35 000 euros.</w:t>
      </w:r>
    </w:p>
    <w:p w:rsidR="00701FB0" w:rsidRPr="007A2C4B" w:rsidRDefault="00701FB0" w:rsidP="00B77785">
      <w:pPr>
        <w:pStyle w:val="SingleTxtG"/>
        <w:rPr>
          <w:lang w:val="fr-FR" w:eastAsia="ar-SA"/>
        </w:rPr>
      </w:pPr>
      <w:r w:rsidRPr="007A2C4B">
        <w:rPr>
          <w:lang w:val="fr-FR" w:eastAsia="ar-SA"/>
        </w:rPr>
        <w:t>99.</w:t>
      </w:r>
      <w:r w:rsidRPr="007A2C4B">
        <w:rPr>
          <w:lang w:val="fr-FR" w:eastAsia="ar-SA"/>
        </w:rPr>
        <w:tab/>
        <w:t>S</w:t>
      </w:r>
      <w:r w:rsidR="00491048">
        <w:rPr>
          <w:lang w:val="fr-FR" w:eastAsia="ar-SA"/>
        </w:rPr>
        <w:t>’</w:t>
      </w:r>
      <w:r w:rsidRPr="007A2C4B">
        <w:rPr>
          <w:lang w:val="fr-FR" w:eastAsia="ar-SA"/>
        </w:rPr>
        <w:t>agissant, en revanche, des politiques en matière de sanctions, les précisions suivantes s</w:t>
      </w:r>
      <w:r w:rsidR="00491048">
        <w:rPr>
          <w:lang w:val="fr-FR" w:eastAsia="ar-SA"/>
        </w:rPr>
        <w:t>’</w:t>
      </w:r>
      <w:r w:rsidRPr="007A2C4B">
        <w:rPr>
          <w:lang w:val="fr-FR" w:eastAsia="ar-SA"/>
        </w:rPr>
        <w:t>imposent:</w:t>
      </w:r>
    </w:p>
    <w:p w:rsidR="00701FB0" w:rsidRPr="007A2C4B" w:rsidRDefault="00701FB0" w:rsidP="00B77785">
      <w:pPr>
        <w:pStyle w:val="Bullet1G"/>
        <w:rPr>
          <w:lang w:val="fr-FR" w:eastAsia="ar-SA"/>
        </w:rPr>
      </w:pPr>
      <w:r w:rsidRPr="007A2C4B">
        <w:rPr>
          <w:lang w:val="fr-FR" w:eastAsia="ar-SA"/>
        </w:rPr>
        <w:t>L</w:t>
      </w:r>
      <w:r w:rsidR="00491048">
        <w:rPr>
          <w:lang w:val="fr-FR" w:eastAsia="ar-SA"/>
        </w:rPr>
        <w:t>’</w:t>
      </w:r>
      <w:r w:rsidRPr="007A2C4B">
        <w:rPr>
          <w:lang w:val="fr-FR" w:eastAsia="ar-SA"/>
        </w:rPr>
        <w:t xml:space="preserve">article 36 </w:t>
      </w:r>
      <w:r w:rsidRPr="00AC0910">
        <w:rPr>
          <w:i/>
          <w:iCs/>
          <w:lang w:val="fr-FR" w:eastAsia="ar-SA"/>
        </w:rPr>
        <w:t>bis</w:t>
      </w:r>
      <w:r w:rsidRPr="007A2C4B">
        <w:rPr>
          <w:lang w:val="fr-FR" w:eastAsia="ar-SA"/>
        </w:rPr>
        <w:t xml:space="preserve"> du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 xml:space="preserve">223/2006 (repris dans la 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 xml:space="preserve">248/2006) a multiplié par cinq les sanctions déjà prévues en cas de violation des règlements dans le domaine du travail, dans le domaine social, en matière de bien-être et de santé et en matière de sécurité sur le lieu de travail, et il a modifié la </w:t>
      </w:r>
      <w:r w:rsidR="00FA2058" w:rsidRPr="007A2C4B">
        <w:rPr>
          <w:lang w:val="fr-FR" w:eastAsia="ar-SA"/>
        </w:rPr>
        <w:t>«</w:t>
      </w:r>
      <w:r w:rsidRPr="007A2C4B">
        <w:rPr>
          <w:lang w:val="fr-FR" w:eastAsia="ar-SA"/>
        </w:rPr>
        <w:t>super-sanction</w:t>
      </w:r>
      <w:r w:rsidR="007A4331" w:rsidRPr="007A2C4B">
        <w:rPr>
          <w:lang w:val="fr-FR" w:eastAsia="ar-SA"/>
        </w:rPr>
        <w:t>»</w:t>
      </w:r>
      <w:r w:rsidRPr="007A2C4B">
        <w:rPr>
          <w:lang w:val="fr-FR" w:eastAsia="ar-SA"/>
        </w:rPr>
        <w:t xml:space="preserve"> afférente au travail illégal (déjà prévue dans le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 xml:space="preserve">12/2002, repris dans la 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73/2002);</w:t>
      </w:r>
    </w:p>
    <w:p w:rsidR="00701FB0" w:rsidRPr="007A2C4B" w:rsidRDefault="00701FB0" w:rsidP="00B77785">
      <w:pPr>
        <w:pStyle w:val="Bullet1G"/>
        <w:rPr>
          <w:lang w:val="fr-FR" w:eastAsia="ar-SA"/>
        </w:rPr>
      </w:pPr>
      <w:r w:rsidRPr="007A2C4B">
        <w:rPr>
          <w:lang w:val="fr-FR" w:eastAsia="ar-SA"/>
        </w:rPr>
        <w:t>La suspension de l</w:t>
      </w:r>
      <w:r w:rsidR="00491048">
        <w:rPr>
          <w:lang w:val="fr-FR" w:eastAsia="ar-SA"/>
        </w:rPr>
        <w:t>’</w:t>
      </w:r>
      <w:r w:rsidRPr="007A2C4B">
        <w:rPr>
          <w:lang w:val="fr-FR" w:eastAsia="ar-SA"/>
        </w:rPr>
        <w:t>activité de l</w:t>
      </w:r>
      <w:r w:rsidR="00491048">
        <w:rPr>
          <w:lang w:val="fr-FR" w:eastAsia="ar-SA"/>
        </w:rPr>
        <w:t>’</w:t>
      </w:r>
      <w:r w:rsidRPr="007A2C4B">
        <w:rPr>
          <w:lang w:val="fr-FR" w:eastAsia="ar-SA"/>
        </w:rPr>
        <w:t>entreprise (déjà prévue pour le secteur du bâtiment dans l</w:t>
      </w:r>
      <w:r w:rsidR="00491048">
        <w:rPr>
          <w:lang w:val="fr-FR" w:eastAsia="ar-SA"/>
        </w:rPr>
        <w:t>’</w:t>
      </w:r>
      <w:r w:rsidRPr="007A2C4B">
        <w:rPr>
          <w:lang w:val="fr-FR" w:eastAsia="ar-SA"/>
        </w:rPr>
        <w:t xml:space="preserve">article 36 </w:t>
      </w:r>
      <w:r w:rsidRPr="00AC0910">
        <w:rPr>
          <w:i/>
          <w:iCs/>
          <w:lang w:val="fr-FR" w:eastAsia="ar-SA"/>
        </w:rPr>
        <w:t>bis</w:t>
      </w:r>
      <w:r w:rsidRPr="007A2C4B">
        <w:rPr>
          <w:lang w:val="fr-FR" w:eastAsia="ar-SA"/>
        </w:rPr>
        <w:t xml:space="preserve"> susmentionné et pour les autres secteurs d</w:t>
      </w:r>
      <w:r w:rsidR="00491048">
        <w:rPr>
          <w:lang w:val="fr-FR" w:eastAsia="ar-SA"/>
        </w:rPr>
        <w:t>’</w:t>
      </w:r>
      <w:r w:rsidRPr="007A2C4B">
        <w:rPr>
          <w:lang w:val="fr-FR" w:eastAsia="ar-SA"/>
        </w:rPr>
        <w:t>activité dans l</w:t>
      </w:r>
      <w:r w:rsidR="00491048">
        <w:rPr>
          <w:lang w:val="fr-FR" w:eastAsia="ar-SA"/>
        </w:rPr>
        <w:t>’</w:t>
      </w:r>
      <w:r w:rsidRPr="007A2C4B">
        <w:rPr>
          <w:lang w:val="fr-FR" w:eastAsia="ar-SA"/>
        </w:rPr>
        <w:t xml:space="preserve">article cinq de la 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123/2007) est désormais inscrite dans l</w:t>
      </w:r>
      <w:r w:rsidR="00491048">
        <w:rPr>
          <w:lang w:val="fr-FR" w:eastAsia="ar-SA"/>
        </w:rPr>
        <w:t>’</w:t>
      </w:r>
      <w:r w:rsidRPr="007A2C4B">
        <w:rPr>
          <w:lang w:val="fr-FR" w:eastAsia="ar-SA"/>
        </w:rPr>
        <w:t xml:space="preserve">article 14 du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81/2008 tel que modifié et intégré ultérieurement. La suspension est un instrument nouveau et puissant de lutte contre l</w:t>
      </w:r>
      <w:r w:rsidR="00491048">
        <w:rPr>
          <w:lang w:val="fr-FR" w:eastAsia="ar-SA"/>
        </w:rPr>
        <w:t>’</w:t>
      </w:r>
      <w:r w:rsidRPr="007A2C4B">
        <w:rPr>
          <w:lang w:val="fr-FR" w:eastAsia="ar-SA"/>
        </w:rPr>
        <w:t>emploi illégal, qui permet aux services d</w:t>
      </w:r>
      <w:r w:rsidR="00491048">
        <w:rPr>
          <w:lang w:val="fr-FR" w:eastAsia="ar-SA"/>
        </w:rPr>
        <w:t>’</w:t>
      </w:r>
      <w:r w:rsidRPr="007A2C4B">
        <w:rPr>
          <w:lang w:val="fr-FR" w:eastAsia="ar-SA"/>
        </w:rPr>
        <w:t>inspection du Ministère de suspendre l</w:t>
      </w:r>
      <w:r w:rsidR="00491048">
        <w:rPr>
          <w:lang w:val="fr-FR" w:eastAsia="ar-SA"/>
        </w:rPr>
        <w:t>’</w:t>
      </w:r>
      <w:r w:rsidRPr="007A2C4B">
        <w:rPr>
          <w:lang w:val="fr-FR" w:eastAsia="ar-SA"/>
        </w:rPr>
        <w:t>activité d</w:t>
      </w:r>
      <w:r w:rsidR="00491048">
        <w:rPr>
          <w:lang w:val="fr-FR" w:eastAsia="ar-SA"/>
        </w:rPr>
        <w:t>’</w:t>
      </w:r>
      <w:r w:rsidRPr="007A2C4B">
        <w:rPr>
          <w:lang w:val="fr-FR" w:eastAsia="ar-SA"/>
        </w:rPr>
        <w:t>une entreprise s</w:t>
      </w:r>
      <w:r w:rsidR="00491048">
        <w:rPr>
          <w:lang w:val="fr-FR" w:eastAsia="ar-SA"/>
        </w:rPr>
        <w:t>’</w:t>
      </w:r>
      <w:r w:rsidRPr="007A2C4B">
        <w:rPr>
          <w:lang w:val="fr-FR" w:eastAsia="ar-SA"/>
        </w:rPr>
        <w:t>ils constatent des violations graves de la loi. Cette prérogative est reconnue aux inspecteurs du Ministère (et, en matière de prévention, aux inspecteurs des services sanitaires locaux), qui sont ainsi en mesure de prononcer la suspension de tout type d</w:t>
      </w:r>
      <w:r w:rsidR="00491048">
        <w:rPr>
          <w:lang w:val="fr-FR" w:eastAsia="ar-SA"/>
        </w:rPr>
        <w:t>’</w:t>
      </w:r>
      <w:r w:rsidRPr="007A2C4B">
        <w:rPr>
          <w:lang w:val="fr-FR" w:eastAsia="ar-SA"/>
        </w:rPr>
        <w:t>activité d</w:t>
      </w:r>
      <w:r w:rsidR="00491048">
        <w:rPr>
          <w:lang w:val="fr-FR" w:eastAsia="ar-SA"/>
        </w:rPr>
        <w:t>’</w:t>
      </w:r>
      <w:r w:rsidRPr="007A2C4B">
        <w:rPr>
          <w:lang w:val="fr-FR" w:eastAsia="ar-SA"/>
        </w:rPr>
        <w:t>une entreprise, dans l</w:t>
      </w:r>
      <w:r w:rsidR="00491048">
        <w:rPr>
          <w:lang w:val="fr-FR" w:eastAsia="ar-SA"/>
        </w:rPr>
        <w:t>’</w:t>
      </w:r>
      <w:r w:rsidRPr="007A2C4B">
        <w:rPr>
          <w:lang w:val="fr-FR" w:eastAsia="ar-SA"/>
        </w:rPr>
        <w:t>un ou l</w:t>
      </w:r>
      <w:r w:rsidR="00491048">
        <w:rPr>
          <w:lang w:val="fr-FR" w:eastAsia="ar-SA"/>
        </w:rPr>
        <w:t>’</w:t>
      </w:r>
      <w:r w:rsidRPr="007A2C4B">
        <w:rPr>
          <w:lang w:val="fr-FR" w:eastAsia="ar-SA"/>
        </w:rPr>
        <w:t>autre des cas de figure suivants: 1) si 20</w:t>
      </w:r>
      <w:r w:rsidR="00DC157E" w:rsidRPr="007A2C4B">
        <w:rPr>
          <w:lang w:val="fr-FR" w:eastAsia="ar-SA"/>
        </w:rPr>
        <w:t> %</w:t>
      </w:r>
      <w:r w:rsidRPr="007A2C4B">
        <w:rPr>
          <w:lang w:val="fr-FR" w:eastAsia="ar-SA"/>
        </w:rPr>
        <w:t xml:space="preserve"> ou plus de l</w:t>
      </w:r>
      <w:r w:rsidR="00491048">
        <w:rPr>
          <w:lang w:val="fr-FR" w:eastAsia="ar-SA"/>
        </w:rPr>
        <w:t>’</w:t>
      </w:r>
      <w:r w:rsidRPr="007A2C4B">
        <w:rPr>
          <w:lang w:val="fr-FR" w:eastAsia="ar-SA"/>
        </w:rPr>
        <w:t>effectif total présent sur le lieu de travail n</w:t>
      </w:r>
      <w:r w:rsidR="00491048">
        <w:rPr>
          <w:lang w:val="fr-FR" w:eastAsia="ar-SA"/>
        </w:rPr>
        <w:t>’</w:t>
      </w:r>
      <w:r w:rsidRPr="007A2C4B">
        <w:rPr>
          <w:lang w:val="fr-FR" w:eastAsia="ar-SA"/>
        </w:rPr>
        <w:t>est pas officiellement déclaré dans les documents de l</w:t>
      </w:r>
      <w:r w:rsidR="00491048">
        <w:rPr>
          <w:lang w:val="fr-FR" w:eastAsia="ar-SA"/>
        </w:rPr>
        <w:t>’</w:t>
      </w:r>
      <w:r w:rsidRPr="007A2C4B">
        <w:rPr>
          <w:lang w:val="fr-FR" w:eastAsia="ar-SA"/>
        </w:rPr>
        <w:t>entreprise; 2) si des violations graves et réitérées des mesures de santé et de sécurité prévues par le décret-loi du Ministère du travail et de la protection sociale sont constatées.</w:t>
      </w:r>
    </w:p>
    <w:p w:rsidR="00701FB0" w:rsidRPr="007A2C4B" w:rsidRDefault="00701FB0" w:rsidP="005F6D7B">
      <w:pPr>
        <w:pStyle w:val="SingleTxtG"/>
        <w:rPr>
          <w:lang w:val="fr-FR" w:eastAsia="ar-SA"/>
        </w:rPr>
      </w:pPr>
      <w:r w:rsidRPr="007A2C4B">
        <w:rPr>
          <w:lang w:val="fr-FR" w:eastAsia="ar-SA"/>
        </w:rPr>
        <w:t>100.</w:t>
      </w:r>
      <w:r w:rsidRPr="007A2C4B">
        <w:rPr>
          <w:lang w:val="fr-FR" w:eastAsia="ar-SA"/>
        </w:rPr>
        <w:tab/>
        <w:t>En ce qui concerne l</w:t>
      </w:r>
      <w:r w:rsidR="00491048">
        <w:rPr>
          <w:lang w:val="fr-FR" w:eastAsia="ar-SA"/>
        </w:rPr>
        <w:t>’</w:t>
      </w:r>
      <w:r w:rsidRPr="007A2C4B">
        <w:rPr>
          <w:lang w:val="fr-FR" w:eastAsia="ar-SA"/>
        </w:rPr>
        <w:t>approche adoptée en matière d</w:t>
      </w:r>
      <w:r w:rsidR="00491048">
        <w:rPr>
          <w:lang w:val="fr-FR" w:eastAsia="ar-SA"/>
        </w:rPr>
        <w:t>’</w:t>
      </w:r>
      <w:r w:rsidRPr="007A2C4B">
        <w:rPr>
          <w:lang w:val="fr-FR" w:eastAsia="ar-SA"/>
        </w:rPr>
        <w:t>inspection, il convient de noter l</w:t>
      </w:r>
      <w:r w:rsidR="00491048">
        <w:rPr>
          <w:lang w:val="fr-FR" w:eastAsia="ar-SA"/>
        </w:rPr>
        <w:t>’</w:t>
      </w:r>
      <w:r w:rsidRPr="007A2C4B">
        <w:rPr>
          <w:lang w:val="fr-FR" w:eastAsia="ar-SA"/>
        </w:rPr>
        <w:t>organisation et la méthode d</w:t>
      </w:r>
      <w:r w:rsidR="00491048">
        <w:rPr>
          <w:lang w:val="fr-FR" w:eastAsia="ar-SA"/>
        </w:rPr>
        <w:t>’</w:t>
      </w:r>
      <w:r w:rsidRPr="007A2C4B">
        <w:rPr>
          <w:lang w:val="fr-FR" w:eastAsia="ar-SA"/>
        </w:rPr>
        <w:t>intervention des services d</w:t>
      </w:r>
      <w:r w:rsidR="00491048">
        <w:rPr>
          <w:lang w:val="fr-FR" w:eastAsia="ar-SA"/>
        </w:rPr>
        <w:t>’</w:t>
      </w:r>
      <w:r w:rsidRPr="007A2C4B">
        <w:rPr>
          <w:lang w:val="fr-FR" w:eastAsia="ar-SA"/>
        </w:rPr>
        <w:t xml:space="preserve">inspection concernant les lois sur le travail et les affaires sociales. Il convient de rappeler à ce sujet que le décret-loi </w:t>
      </w:r>
      <w:r w:rsidR="005F6D7B" w:rsidRPr="005F6D7B">
        <w:rPr>
          <w:lang w:val="fr-FR" w:eastAsia="ar-SA"/>
        </w:rPr>
        <w:t>n</w:t>
      </w:r>
      <w:r w:rsidR="005F6D7B" w:rsidRPr="005F6D7B">
        <w:rPr>
          <w:vertAlign w:val="superscript"/>
          <w:lang w:val="fr-FR" w:eastAsia="ar-SA"/>
        </w:rPr>
        <w:t>o</w:t>
      </w:r>
      <w:r w:rsidR="005F6D7B" w:rsidRPr="005F6D7B">
        <w:rPr>
          <w:lang w:val="fr-FR" w:eastAsia="ar-SA"/>
        </w:rPr>
        <w:t> </w:t>
      </w:r>
      <w:r w:rsidRPr="007A2C4B">
        <w:rPr>
          <w:lang w:val="fr-FR" w:eastAsia="ar-SA"/>
        </w:rPr>
        <w:t>124/2004 a redéfini les règles relatives à la structure, aux compétences et aux pouvoirs des organes habilités à exercer cette fonction de vigilance.</w:t>
      </w:r>
    </w:p>
    <w:p w:rsidR="00701FB0" w:rsidRPr="007A2C4B" w:rsidRDefault="00701FB0" w:rsidP="00B77785">
      <w:pPr>
        <w:pStyle w:val="SingleTxtG"/>
        <w:rPr>
          <w:lang w:val="fr-FR" w:eastAsia="ar-SA"/>
        </w:rPr>
      </w:pPr>
      <w:r w:rsidRPr="007A2C4B">
        <w:rPr>
          <w:lang w:val="fr-FR" w:eastAsia="ar-SA"/>
        </w:rPr>
        <w:t>101.</w:t>
      </w:r>
      <w:r w:rsidRPr="007A2C4B">
        <w:rPr>
          <w:lang w:val="fr-FR" w:eastAsia="ar-SA"/>
        </w:rPr>
        <w:tab/>
        <w:t>Le système actuel de vigilance, issu de ces modifications, comprend la fonction d</w:t>
      </w:r>
      <w:r w:rsidR="00491048">
        <w:rPr>
          <w:lang w:val="fr-FR" w:eastAsia="ar-SA"/>
        </w:rPr>
        <w:t>’</w:t>
      </w:r>
      <w:r w:rsidRPr="007A2C4B">
        <w:rPr>
          <w:lang w:val="fr-FR" w:eastAsia="ar-SA"/>
        </w:rPr>
        <w:t>inspection classiques et toutes les activités de prévention et d</w:t>
      </w:r>
      <w:r w:rsidR="00491048">
        <w:rPr>
          <w:lang w:val="fr-FR" w:eastAsia="ar-SA"/>
        </w:rPr>
        <w:t>’</w:t>
      </w:r>
      <w:r w:rsidRPr="007A2C4B">
        <w:rPr>
          <w:lang w:val="fr-FR" w:eastAsia="ar-SA"/>
        </w:rPr>
        <w:t>information des inspecteurs, auxquelles il faut ajouter les mesures de promotion et de bonne orientation des employeurs et les réponses efficaces et rapides aux demandes concrètes des travailleurs.</w:t>
      </w:r>
    </w:p>
    <w:p w:rsidR="00701FB0" w:rsidRPr="007A2C4B" w:rsidRDefault="00701FB0" w:rsidP="00B77785">
      <w:pPr>
        <w:pStyle w:val="SingleTxtG"/>
        <w:rPr>
          <w:lang w:val="fr-FR" w:eastAsia="ar-SA"/>
        </w:rPr>
      </w:pPr>
      <w:r w:rsidRPr="007A2C4B">
        <w:rPr>
          <w:lang w:val="fr-FR" w:eastAsia="ar-SA"/>
        </w:rPr>
        <w:t>102.</w:t>
      </w:r>
      <w:r w:rsidRPr="007A2C4B">
        <w:rPr>
          <w:lang w:val="fr-FR" w:eastAsia="ar-SA"/>
        </w:rPr>
        <w:tab/>
        <w:t>Un autre aspect essentiel touché par la réforme a trait à la coordination des activités d</w:t>
      </w:r>
      <w:r w:rsidR="00491048">
        <w:rPr>
          <w:lang w:val="fr-FR" w:eastAsia="ar-SA"/>
        </w:rPr>
        <w:t>’</w:t>
      </w:r>
      <w:r w:rsidRPr="007A2C4B">
        <w:rPr>
          <w:lang w:val="fr-FR" w:eastAsia="ar-SA"/>
        </w:rPr>
        <w:t>inspection, confiée à la Direction générale des activités d</w:t>
      </w:r>
      <w:r w:rsidR="00491048">
        <w:rPr>
          <w:lang w:val="fr-FR" w:eastAsia="ar-SA"/>
        </w:rPr>
        <w:t>’</w:t>
      </w:r>
      <w:r w:rsidRPr="007A2C4B">
        <w:rPr>
          <w:lang w:val="fr-FR" w:eastAsia="ar-SA"/>
        </w:rPr>
        <w:t>inspection créée par le décret-loi susmentionné et opérationnelle depuis le 1</w:t>
      </w:r>
      <w:r w:rsidRPr="007A2C4B">
        <w:rPr>
          <w:vertAlign w:val="superscript"/>
          <w:lang w:val="fr-FR" w:eastAsia="ar-SA"/>
        </w:rPr>
        <w:t>er</w:t>
      </w:r>
      <w:r w:rsidRPr="007A2C4B">
        <w:rPr>
          <w:lang w:val="fr-FR" w:eastAsia="ar-SA"/>
        </w:rPr>
        <w:t xml:space="preserve"> janvier 2005, fonction jugée indispensable pour mener une action concrète de lutte contre le phénomène des violations des lois et règlements du travail.</w:t>
      </w:r>
    </w:p>
    <w:p w:rsidR="00701FB0" w:rsidRPr="007A2C4B" w:rsidRDefault="00701FB0" w:rsidP="00B77785">
      <w:pPr>
        <w:pStyle w:val="SingleTxtG"/>
        <w:rPr>
          <w:lang w:val="fr-FR" w:eastAsia="ar-SA"/>
        </w:rPr>
      </w:pPr>
      <w:r w:rsidRPr="007A2C4B">
        <w:rPr>
          <w:lang w:val="fr-FR" w:eastAsia="ar-SA"/>
        </w:rPr>
        <w:t>103.</w:t>
      </w:r>
      <w:r w:rsidRPr="007A2C4B">
        <w:rPr>
          <w:lang w:val="fr-FR" w:eastAsia="ar-SA"/>
        </w:rPr>
        <w:tab/>
        <w:t>Dans cette perspective, le législateur a conçu un système général, méthodique et fonctionnel de renforcement et d</w:t>
      </w:r>
      <w:r w:rsidR="00491048">
        <w:rPr>
          <w:lang w:val="fr-FR" w:eastAsia="ar-SA"/>
        </w:rPr>
        <w:t>’</w:t>
      </w:r>
      <w:r w:rsidRPr="007A2C4B">
        <w:rPr>
          <w:lang w:val="fr-FR" w:eastAsia="ar-SA"/>
        </w:rPr>
        <w:t>harmonisation des apports des structures territoriales du Ministère, mais en prenant en compte aussi les synergies entre les multiples organismes dotés d</w:t>
      </w:r>
      <w:r w:rsidR="00491048">
        <w:rPr>
          <w:lang w:val="fr-FR" w:eastAsia="ar-SA"/>
        </w:rPr>
        <w:t>’</w:t>
      </w:r>
      <w:r w:rsidRPr="007A2C4B">
        <w:rPr>
          <w:lang w:val="fr-FR" w:eastAsia="ar-SA"/>
        </w:rPr>
        <w:t>une fonction de vigilance (commandement des carabiniers pour la protection des conditions de travail, établissements de protection sociale, etc.).</w:t>
      </w:r>
    </w:p>
    <w:p w:rsidR="00701FB0" w:rsidRPr="007A2C4B" w:rsidRDefault="00701FB0" w:rsidP="00B77785">
      <w:pPr>
        <w:pStyle w:val="SingleTxtG"/>
        <w:rPr>
          <w:lang w:val="fr-FR" w:eastAsia="ar-SA"/>
        </w:rPr>
      </w:pPr>
      <w:r w:rsidRPr="007A2C4B">
        <w:rPr>
          <w:lang w:val="fr-FR" w:eastAsia="ar-SA"/>
        </w:rPr>
        <w:t>104.</w:t>
      </w:r>
      <w:r w:rsidRPr="007A2C4B">
        <w:rPr>
          <w:lang w:val="fr-FR" w:eastAsia="ar-SA"/>
        </w:rPr>
        <w:tab/>
        <w:t>Des modifications importantes ont été également apportées aux attributions du personnel d</w:t>
      </w:r>
      <w:r w:rsidR="00491048">
        <w:rPr>
          <w:lang w:val="fr-FR" w:eastAsia="ar-SA"/>
        </w:rPr>
        <w:t>’</w:t>
      </w:r>
      <w:r w:rsidRPr="007A2C4B">
        <w:rPr>
          <w:lang w:val="fr-FR" w:eastAsia="ar-SA"/>
        </w:rPr>
        <w:t>inspection, par la modernisation d</w:t>
      </w:r>
      <w:r w:rsidR="00491048">
        <w:rPr>
          <w:lang w:val="fr-FR" w:eastAsia="ar-SA"/>
        </w:rPr>
        <w:t>’</w:t>
      </w:r>
      <w:r w:rsidRPr="007A2C4B">
        <w:rPr>
          <w:lang w:val="fr-FR" w:eastAsia="ar-SA"/>
        </w:rPr>
        <w:t>anciens instruments tels que les avertissements et les prescriptions obligatoires et par la création de nouveaux instruments particulièrement importants tels que les avis d</w:t>
      </w:r>
      <w:r w:rsidR="00491048">
        <w:rPr>
          <w:lang w:val="fr-FR" w:eastAsia="ar-SA"/>
        </w:rPr>
        <w:t>’</w:t>
      </w:r>
      <w:r w:rsidRPr="007A2C4B">
        <w:rPr>
          <w:lang w:val="fr-FR" w:eastAsia="ar-SA"/>
        </w:rPr>
        <w:t>évaluation des crédits d</w:t>
      </w:r>
      <w:r w:rsidR="00491048">
        <w:rPr>
          <w:lang w:val="fr-FR" w:eastAsia="ar-SA"/>
        </w:rPr>
        <w:t>’</w:t>
      </w:r>
      <w:r w:rsidRPr="007A2C4B">
        <w:rPr>
          <w:lang w:val="fr-FR" w:eastAsia="ar-SA"/>
        </w:rPr>
        <w:t>emploi et les fonctions de conciliation exercées par un juge unique.</w:t>
      </w:r>
    </w:p>
    <w:p w:rsidR="00701FB0" w:rsidRPr="007A2C4B" w:rsidRDefault="00701FB0" w:rsidP="00B77785">
      <w:pPr>
        <w:pStyle w:val="SingleTxtG"/>
        <w:rPr>
          <w:lang w:val="fr-FR" w:eastAsia="ar-SA"/>
        </w:rPr>
      </w:pPr>
      <w:r w:rsidRPr="007A2C4B">
        <w:rPr>
          <w:lang w:val="fr-FR" w:eastAsia="ar-SA"/>
        </w:rPr>
        <w:t>105.</w:t>
      </w:r>
      <w:r w:rsidRPr="007A2C4B">
        <w:rPr>
          <w:lang w:val="fr-FR" w:eastAsia="ar-SA"/>
        </w:rPr>
        <w:tab/>
        <w:t xml:space="preserve">Le cadre défini par le décret-loi </w:t>
      </w:r>
      <w:r w:rsidR="00B77785" w:rsidRPr="007A2C4B">
        <w:rPr>
          <w:lang w:val="fr-FR" w:eastAsia="ar-SA"/>
        </w:rPr>
        <w:t>n</w:t>
      </w:r>
      <w:r w:rsidR="00B77785" w:rsidRPr="007A2C4B">
        <w:rPr>
          <w:vertAlign w:val="superscript"/>
          <w:lang w:val="fr-FR" w:eastAsia="ar-SA"/>
        </w:rPr>
        <w:t>o</w:t>
      </w:r>
      <w:r w:rsidR="00B77785" w:rsidRPr="007A2C4B">
        <w:rPr>
          <w:lang w:val="fr-FR" w:eastAsia="ar-SA"/>
        </w:rPr>
        <w:t> </w:t>
      </w:r>
      <w:r w:rsidRPr="007A2C4B">
        <w:rPr>
          <w:lang w:val="fr-FR" w:eastAsia="ar-SA"/>
        </w:rPr>
        <w:t>124/04 comprend la Directive sur les services d</w:t>
      </w:r>
      <w:r w:rsidR="00491048">
        <w:rPr>
          <w:lang w:val="fr-FR" w:eastAsia="ar-SA"/>
        </w:rPr>
        <w:t>’</w:t>
      </w:r>
      <w:r w:rsidRPr="007A2C4B">
        <w:rPr>
          <w:lang w:val="fr-FR" w:eastAsia="ar-SA"/>
        </w:rPr>
        <w:t>inspection et les activités de surveillance (promulguée le 18 septembre 2008), qui, considérant le changement radical des activités d</w:t>
      </w:r>
      <w:r w:rsidR="00491048">
        <w:rPr>
          <w:lang w:val="fr-FR" w:eastAsia="ar-SA"/>
        </w:rPr>
        <w:t>’</w:t>
      </w:r>
      <w:r w:rsidRPr="007A2C4B">
        <w:rPr>
          <w:lang w:val="fr-FR" w:eastAsia="ar-SA"/>
        </w:rPr>
        <w:t xml:space="preserve">inspection induit par les profondes modifications législatives récentes et afin de mener à son terme le processus de modernisation et de réforme du marché du travail (la </w:t>
      </w:r>
      <w:r w:rsidR="00FA2058" w:rsidRPr="007A2C4B">
        <w:rPr>
          <w:lang w:val="fr-FR" w:eastAsia="ar-SA"/>
        </w:rPr>
        <w:t>«</w:t>
      </w:r>
      <w:r w:rsidRPr="007A2C4B">
        <w:rPr>
          <w:lang w:val="fr-FR" w:eastAsia="ar-SA"/>
        </w:rPr>
        <w:t>Riforma Biagi</w:t>
      </w:r>
      <w:r w:rsidR="007A4331" w:rsidRPr="007A2C4B">
        <w:rPr>
          <w:lang w:val="fr-FR" w:eastAsia="ar-SA"/>
        </w:rPr>
        <w:t>»</w:t>
      </w:r>
      <w:r w:rsidRPr="007A2C4B">
        <w:rPr>
          <w:lang w:val="fr-FR" w:eastAsia="ar-SA"/>
        </w:rPr>
        <w:t>), met en exergue une vision des activités de surveillance intégrant la qualité et l</w:t>
      </w:r>
      <w:r w:rsidR="00491048">
        <w:rPr>
          <w:lang w:val="fr-FR" w:eastAsia="ar-SA"/>
        </w:rPr>
        <w:t>’</w:t>
      </w:r>
      <w:r w:rsidRPr="007A2C4B">
        <w:rPr>
          <w:lang w:val="fr-FR" w:eastAsia="ar-SA"/>
        </w:rPr>
        <w:t>inefficacité du travail d</w:t>
      </w:r>
      <w:r w:rsidR="00491048">
        <w:rPr>
          <w:lang w:val="fr-FR" w:eastAsia="ar-SA"/>
        </w:rPr>
        <w:t>’</w:t>
      </w:r>
      <w:r w:rsidRPr="007A2C4B">
        <w:rPr>
          <w:lang w:val="fr-FR" w:eastAsia="ar-SA"/>
        </w:rPr>
        <w:t>inspection.</w:t>
      </w:r>
    </w:p>
    <w:p w:rsidR="00AD6B75" w:rsidRPr="007A2C4B" w:rsidRDefault="00701FB0" w:rsidP="00B77785">
      <w:pPr>
        <w:pStyle w:val="SingleTxtG"/>
        <w:spacing w:after="240"/>
        <w:rPr>
          <w:lang w:val="fr-FR" w:eastAsia="ar-SA"/>
        </w:rPr>
      </w:pPr>
      <w:r w:rsidRPr="007A2C4B">
        <w:rPr>
          <w:lang w:val="fr-FR" w:eastAsia="ar-SA"/>
        </w:rPr>
        <w:t>106.</w:t>
      </w:r>
      <w:r w:rsidRPr="007A2C4B">
        <w:rPr>
          <w:lang w:val="fr-FR" w:eastAsia="ar-SA"/>
        </w:rPr>
        <w:tab/>
        <w:t>La Directive en question rappelle en outre l</w:t>
      </w:r>
      <w:r w:rsidR="00491048">
        <w:rPr>
          <w:lang w:val="fr-FR" w:eastAsia="ar-SA"/>
        </w:rPr>
        <w:t>’</w:t>
      </w:r>
      <w:r w:rsidRPr="007A2C4B">
        <w:rPr>
          <w:lang w:val="fr-FR" w:eastAsia="ar-SA"/>
        </w:rPr>
        <w:t>importance de la coordination avec toutes les institutions chargées de tâches de surveillance dans le domaine de compétence du Ministère du travail et de la protection sociale, qui appelle des échanges mutuels d</w:t>
      </w:r>
      <w:r w:rsidR="00491048">
        <w:rPr>
          <w:lang w:val="fr-FR" w:eastAsia="ar-SA"/>
        </w:rPr>
        <w:t>’</w:t>
      </w:r>
      <w:r w:rsidRPr="007A2C4B">
        <w:rPr>
          <w:lang w:val="fr-FR" w:eastAsia="ar-SA"/>
        </w:rPr>
        <w:t>informations entre les différents intervenants, permettant ainsi d</w:t>
      </w:r>
      <w:r w:rsidR="00491048">
        <w:rPr>
          <w:lang w:val="fr-FR" w:eastAsia="ar-SA"/>
        </w:rPr>
        <w:t>’</w:t>
      </w:r>
      <w:r w:rsidRPr="007A2C4B">
        <w:rPr>
          <w:lang w:val="fr-FR" w:eastAsia="ar-SA"/>
        </w:rPr>
        <w:t>orienter les activités d</w:t>
      </w:r>
      <w:r w:rsidR="00491048">
        <w:rPr>
          <w:lang w:val="fr-FR" w:eastAsia="ar-SA"/>
        </w:rPr>
        <w:t>’</w:t>
      </w:r>
      <w:r w:rsidRPr="007A2C4B">
        <w:rPr>
          <w:lang w:val="fr-FR" w:eastAsia="ar-SA"/>
        </w:rPr>
        <w:t>inspection vers des objectifs sensibles ayant une importance</w:t>
      </w:r>
      <w:r w:rsidR="00AD6B75" w:rsidRPr="007A2C4B">
        <w:rPr>
          <w:lang w:val="fr-FR" w:eastAsia="ar-SA"/>
        </w:rPr>
        <w:t xml:space="preserve"> </w:t>
      </w:r>
      <w:r w:rsidRPr="007A2C4B">
        <w:rPr>
          <w:lang w:val="fr-FR" w:eastAsia="ar-SA"/>
        </w:rPr>
        <w:t>particulièr</w:t>
      </w:r>
      <w:r w:rsidR="00AD6B75" w:rsidRPr="007A2C4B">
        <w:rPr>
          <w:lang w:val="fr-FR" w:eastAsia="ar-SA"/>
        </w:rPr>
        <w:t>e.</w:t>
      </w:r>
    </w:p>
    <w:p w:rsidR="00AD6B75" w:rsidRPr="007A2C4B" w:rsidRDefault="007E6EAA" w:rsidP="007E6EAA">
      <w:pPr>
        <w:pStyle w:val="H23G"/>
        <w:rPr>
          <w:lang w:val="fr-FR" w:eastAsia="ar-SA"/>
        </w:rPr>
      </w:pPr>
      <w:r w:rsidRPr="007A2C4B">
        <w:rPr>
          <w:lang w:val="fr-FR" w:eastAsia="ar-SA"/>
        </w:rPr>
        <w:tab/>
      </w:r>
      <w:r w:rsidRPr="007A2C4B">
        <w:rPr>
          <w:lang w:val="fr-FR" w:eastAsia="ar-SA"/>
        </w:rPr>
        <w:tab/>
      </w:r>
      <w:r w:rsidR="00AD6B75" w:rsidRPr="007A2C4B">
        <w:rPr>
          <w:b w:val="0"/>
          <w:bCs/>
          <w:lang w:val="fr-FR" w:eastAsia="ar-SA"/>
        </w:rPr>
        <w:t>Table</w:t>
      </w:r>
      <w:r w:rsidR="007B194E" w:rsidRPr="007A2C4B">
        <w:rPr>
          <w:b w:val="0"/>
          <w:bCs/>
          <w:lang w:val="fr-FR" w:eastAsia="ar-SA"/>
        </w:rPr>
        <w:t>au</w:t>
      </w:r>
      <w:r w:rsidR="00AD6B75" w:rsidRPr="007A2C4B">
        <w:rPr>
          <w:b w:val="0"/>
          <w:bCs/>
          <w:lang w:val="fr-FR" w:eastAsia="ar-SA"/>
        </w:rPr>
        <w:t xml:space="preserve"> 3</w:t>
      </w:r>
      <w:r w:rsidR="00AD6B75" w:rsidRPr="007A2C4B">
        <w:rPr>
          <w:lang w:val="fr-FR" w:eastAsia="ar-SA"/>
        </w:rPr>
        <w:br/>
      </w:r>
      <w:r w:rsidR="007B194E" w:rsidRPr="007A2C4B">
        <w:rPr>
          <w:lang w:val="fr-FR" w:eastAsia="ar-SA"/>
        </w:rPr>
        <w:t>Constatations de l</w:t>
      </w:r>
      <w:r w:rsidR="00491048">
        <w:rPr>
          <w:lang w:val="fr-FR" w:eastAsia="ar-SA"/>
        </w:rPr>
        <w:t>’</w:t>
      </w:r>
      <w:r w:rsidR="007B194E" w:rsidRPr="007A2C4B">
        <w:rPr>
          <w:lang w:val="fr-FR" w:eastAsia="ar-SA"/>
        </w:rPr>
        <w:t>Inspection du travail</w:t>
      </w:r>
    </w:p>
    <w:tbl>
      <w:tblPr>
        <w:tblW w:w="7371" w:type="dxa"/>
        <w:tblInd w:w="1134" w:type="dxa"/>
        <w:tblBorders>
          <w:top w:val="single" w:sz="4" w:space="0" w:color="auto"/>
        </w:tblBorders>
        <w:tblLayout w:type="fixed"/>
        <w:tblCellMar>
          <w:left w:w="0" w:type="dxa"/>
          <w:right w:w="0" w:type="dxa"/>
        </w:tblCellMar>
        <w:tblLook w:val="0000"/>
      </w:tblPr>
      <w:tblGrid>
        <w:gridCol w:w="1134"/>
        <w:gridCol w:w="709"/>
        <w:gridCol w:w="992"/>
        <w:gridCol w:w="993"/>
        <w:gridCol w:w="992"/>
        <w:gridCol w:w="992"/>
        <w:gridCol w:w="1559"/>
      </w:tblGrid>
      <w:tr w:rsidR="007B194E" w:rsidRPr="007A2C4B" w:rsidTr="007E6EAA">
        <w:trPr>
          <w:trHeight w:val="240"/>
          <w:tblHeader/>
        </w:trPr>
        <w:tc>
          <w:tcPr>
            <w:tcW w:w="1134" w:type="dxa"/>
            <w:tcBorders>
              <w:top w:val="single" w:sz="4" w:space="0" w:color="auto"/>
              <w:bottom w:val="single" w:sz="12" w:space="0" w:color="auto"/>
            </w:tcBorders>
            <w:shd w:val="clear" w:color="auto" w:fill="auto"/>
            <w:vAlign w:val="bottom"/>
          </w:tcPr>
          <w:p w:rsidR="007B194E" w:rsidRPr="007A2C4B" w:rsidRDefault="007B194E" w:rsidP="00F57B44">
            <w:pPr>
              <w:suppressAutoHyphens w:val="0"/>
              <w:spacing w:before="80" w:after="80" w:line="200" w:lineRule="exact"/>
              <w:rPr>
                <w:i/>
                <w:sz w:val="16"/>
                <w:lang w:val="fr-FR"/>
              </w:rPr>
            </w:pPr>
            <w:r w:rsidRPr="007A2C4B">
              <w:rPr>
                <w:i/>
                <w:sz w:val="16"/>
                <w:lang w:val="fr-FR"/>
              </w:rPr>
              <w:t>Organisme</w:t>
            </w:r>
          </w:p>
        </w:tc>
        <w:tc>
          <w:tcPr>
            <w:tcW w:w="709" w:type="dxa"/>
            <w:tcBorders>
              <w:top w:val="single" w:sz="4" w:space="0" w:color="auto"/>
              <w:bottom w:val="single" w:sz="12" w:space="0" w:color="auto"/>
            </w:tcBorders>
            <w:shd w:val="clear" w:color="auto" w:fill="auto"/>
            <w:vAlign w:val="bottom"/>
          </w:tcPr>
          <w:p w:rsidR="007B194E" w:rsidRPr="007A2C4B" w:rsidRDefault="007B194E" w:rsidP="007E6EAA">
            <w:pPr>
              <w:suppressAutoHyphens w:val="0"/>
              <w:spacing w:before="80" w:after="80" w:line="200" w:lineRule="exact"/>
              <w:ind w:left="113"/>
              <w:jc w:val="right"/>
              <w:rPr>
                <w:i/>
                <w:sz w:val="16"/>
                <w:lang w:val="fr-FR"/>
              </w:rPr>
            </w:pPr>
            <w:r w:rsidRPr="007A2C4B">
              <w:rPr>
                <w:i/>
                <w:sz w:val="16"/>
                <w:lang w:val="fr-FR"/>
              </w:rPr>
              <w:t>Année</w:t>
            </w:r>
          </w:p>
        </w:tc>
        <w:tc>
          <w:tcPr>
            <w:tcW w:w="992" w:type="dxa"/>
            <w:tcBorders>
              <w:top w:val="single" w:sz="4" w:space="0" w:color="auto"/>
              <w:bottom w:val="single" w:sz="12" w:space="0" w:color="auto"/>
            </w:tcBorders>
            <w:shd w:val="clear" w:color="auto" w:fill="auto"/>
            <w:vAlign w:val="bottom"/>
          </w:tcPr>
          <w:p w:rsidR="007B194E" w:rsidRPr="007A2C4B" w:rsidRDefault="007B194E" w:rsidP="00F57B44">
            <w:pPr>
              <w:suppressAutoHyphens w:val="0"/>
              <w:spacing w:before="80" w:after="80" w:line="200" w:lineRule="exact"/>
              <w:ind w:left="113"/>
              <w:jc w:val="right"/>
              <w:rPr>
                <w:i/>
                <w:sz w:val="16"/>
                <w:lang w:val="fr-FR"/>
              </w:rPr>
            </w:pPr>
            <w:r w:rsidRPr="007A2C4B">
              <w:rPr>
                <w:i/>
                <w:sz w:val="16"/>
                <w:lang w:val="fr-FR"/>
              </w:rPr>
              <w:t>Entreprises inspectées</w:t>
            </w:r>
          </w:p>
        </w:tc>
        <w:tc>
          <w:tcPr>
            <w:tcW w:w="993" w:type="dxa"/>
            <w:tcBorders>
              <w:top w:val="single" w:sz="4" w:space="0" w:color="auto"/>
              <w:bottom w:val="single" w:sz="12" w:space="0" w:color="auto"/>
            </w:tcBorders>
            <w:shd w:val="clear" w:color="auto" w:fill="auto"/>
            <w:vAlign w:val="bottom"/>
          </w:tcPr>
          <w:p w:rsidR="007B194E" w:rsidRPr="007A2C4B" w:rsidRDefault="007B194E" w:rsidP="00F57B44">
            <w:pPr>
              <w:suppressAutoHyphens w:val="0"/>
              <w:spacing w:before="80" w:after="80" w:line="200" w:lineRule="exact"/>
              <w:ind w:left="113"/>
              <w:jc w:val="right"/>
              <w:rPr>
                <w:i/>
                <w:sz w:val="16"/>
                <w:lang w:val="fr-FR"/>
              </w:rPr>
            </w:pPr>
            <w:r w:rsidRPr="007A2C4B">
              <w:rPr>
                <w:i/>
                <w:sz w:val="16"/>
                <w:lang w:val="fr-FR"/>
              </w:rPr>
              <w:t>Entreprises en situation irrégulière</w:t>
            </w:r>
          </w:p>
        </w:tc>
        <w:tc>
          <w:tcPr>
            <w:tcW w:w="992" w:type="dxa"/>
            <w:tcBorders>
              <w:top w:val="single" w:sz="4" w:space="0" w:color="auto"/>
              <w:bottom w:val="single" w:sz="12" w:space="0" w:color="auto"/>
            </w:tcBorders>
            <w:shd w:val="clear" w:color="auto" w:fill="auto"/>
            <w:vAlign w:val="bottom"/>
          </w:tcPr>
          <w:p w:rsidR="007B194E" w:rsidRPr="007A2C4B" w:rsidRDefault="007B194E" w:rsidP="00F57B44">
            <w:pPr>
              <w:suppressAutoHyphens w:val="0"/>
              <w:spacing w:before="80" w:after="80" w:line="200" w:lineRule="exact"/>
              <w:ind w:left="113"/>
              <w:jc w:val="right"/>
              <w:rPr>
                <w:i/>
                <w:sz w:val="16"/>
                <w:lang w:val="fr-FR"/>
              </w:rPr>
            </w:pPr>
            <w:r w:rsidRPr="007A2C4B">
              <w:rPr>
                <w:i/>
                <w:sz w:val="16"/>
                <w:lang w:val="fr-FR"/>
              </w:rPr>
              <w:t>Travail non régulier</w:t>
            </w:r>
          </w:p>
        </w:tc>
        <w:tc>
          <w:tcPr>
            <w:tcW w:w="992" w:type="dxa"/>
            <w:tcBorders>
              <w:top w:val="single" w:sz="4" w:space="0" w:color="auto"/>
              <w:bottom w:val="single" w:sz="12" w:space="0" w:color="auto"/>
            </w:tcBorders>
            <w:shd w:val="clear" w:color="auto" w:fill="auto"/>
            <w:vAlign w:val="bottom"/>
          </w:tcPr>
          <w:p w:rsidR="007B194E" w:rsidRPr="007A2C4B" w:rsidRDefault="007B194E" w:rsidP="00F57B44">
            <w:pPr>
              <w:suppressAutoHyphens w:val="0"/>
              <w:spacing w:before="80" w:after="80" w:line="200" w:lineRule="exact"/>
              <w:ind w:left="113"/>
              <w:jc w:val="right"/>
              <w:rPr>
                <w:i/>
                <w:sz w:val="16"/>
                <w:lang w:val="fr-FR"/>
              </w:rPr>
            </w:pPr>
            <w:r w:rsidRPr="007A2C4B">
              <w:rPr>
                <w:i/>
                <w:sz w:val="16"/>
                <w:lang w:val="fr-FR"/>
              </w:rPr>
              <w:t>Travail illégal</w:t>
            </w:r>
          </w:p>
        </w:tc>
        <w:tc>
          <w:tcPr>
            <w:tcW w:w="1559" w:type="dxa"/>
            <w:tcBorders>
              <w:top w:val="single" w:sz="4" w:space="0" w:color="auto"/>
              <w:bottom w:val="single" w:sz="12" w:space="0" w:color="auto"/>
            </w:tcBorders>
            <w:shd w:val="clear" w:color="auto" w:fill="auto"/>
            <w:vAlign w:val="bottom"/>
          </w:tcPr>
          <w:p w:rsidR="007B194E" w:rsidRPr="007A2C4B" w:rsidRDefault="007B194E" w:rsidP="006728EF">
            <w:pPr>
              <w:suppressAutoHyphens w:val="0"/>
              <w:spacing w:before="80" w:after="80" w:line="200" w:lineRule="exact"/>
              <w:ind w:left="113"/>
              <w:jc w:val="right"/>
              <w:rPr>
                <w:i/>
                <w:sz w:val="16"/>
                <w:lang w:val="fr-FR"/>
              </w:rPr>
            </w:pPr>
            <w:r w:rsidRPr="007A2C4B">
              <w:rPr>
                <w:i/>
                <w:sz w:val="16"/>
                <w:lang w:val="fr-FR"/>
              </w:rPr>
              <w:t xml:space="preserve">Profil contributif </w:t>
            </w:r>
            <w:r w:rsidR="007E6EAA" w:rsidRPr="007A2C4B">
              <w:rPr>
                <w:i/>
                <w:sz w:val="16"/>
                <w:lang w:val="fr-FR"/>
              </w:rPr>
              <w:br/>
            </w:r>
            <w:r w:rsidRPr="007A2C4B">
              <w:rPr>
                <w:i/>
                <w:sz w:val="16"/>
                <w:lang w:val="fr-FR"/>
              </w:rPr>
              <w:t>(</w:t>
            </w:r>
            <w:r w:rsidR="006728EF" w:rsidRPr="007A2C4B">
              <w:rPr>
                <w:i/>
                <w:sz w:val="16"/>
                <w:lang w:val="fr-FR"/>
              </w:rPr>
              <w:t>en</w:t>
            </w:r>
            <w:r w:rsidRPr="007A2C4B">
              <w:rPr>
                <w:i/>
                <w:sz w:val="16"/>
                <w:lang w:val="fr-FR"/>
              </w:rPr>
              <w:t xml:space="preserve"> </w:t>
            </w:r>
            <w:r w:rsidR="006728EF" w:rsidRPr="007A2C4B">
              <w:rPr>
                <w:i/>
                <w:sz w:val="16"/>
                <w:lang w:val="fr-FR"/>
              </w:rPr>
              <w:t>euros</w:t>
            </w:r>
            <w:r w:rsidRPr="007A2C4B">
              <w:rPr>
                <w:i/>
                <w:sz w:val="16"/>
                <w:lang w:val="fr-FR"/>
              </w:rPr>
              <w:t>)</w:t>
            </w:r>
          </w:p>
        </w:tc>
      </w:tr>
      <w:tr w:rsidR="007B194E" w:rsidRPr="007A2C4B" w:rsidTr="007E6EAA">
        <w:trPr>
          <w:trHeight w:val="240"/>
        </w:trPr>
        <w:tc>
          <w:tcPr>
            <w:tcW w:w="1134" w:type="dxa"/>
            <w:tcBorders>
              <w:top w:val="single" w:sz="12" w:space="0" w:color="auto"/>
            </w:tcBorders>
            <w:shd w:val="clear" w:color="auto" w:fill="auto"/>
          </w:tcPr>
          <w:p w:rsidR="007B194E" w:rsidRPr="007A2C4B" w:rsidRDefault="007B194E" w:rsidP="00F57B44">
            <w:pPr>
              <w:suppressAutoHyphens w:val="0"/>
              <w:spacing w:before="40" w:after="40" w:line="220" w:lineRule="exact"/>
              <w:rPr>
                <w:sz w:val="18"/>
                <w:lang w:val="fr-FR"/>
              </w:rPr>
            </w:pPr>
            <w:r w:rsidRPr="007A2C4B">
              <w:rPr>
                <w:sz w:val="18"/>
                <w:lang w:val="fr-FR"/>
              </w:rPr>
              <w:t>Ministère du travail</w:t>
            </w:r>
          </w:p>
        </w:tc>
        <w:tc>
          <w:tcPr>
            <w:tcW w:w="709" w:type="dxa"/>
            <w:tcBorders>
              <w:top w:val="single" w:sz="12" w:space="0" w:color="auto"/>
            </w:tcBorders>
            <w:shd w:val="clear" w:color="auto" w:fill="auto"/>
            <w:vAlign w:val="bottom"/>
          </w:tcPr>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2005</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2006</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2007</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2008</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2009</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2010</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2011</w:t>
            </w:r>
          </w:p>
        </w:tc>
        <w:tc>
          <w:tcPr>
            <w:tcW w:w="992" w:type="dxa"/>
            <w:tcBorders>
              <w:top w:val="single" w:sz="12" w:space="0" w:color="auto"/>
            </w:tcBorders>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153</w:t>
            </w:r>
            <w:r w:rsidR="00125479" w:rsidRPr="007A2C4B">
              <w:rPr>
                <w:sz w:val="18"/>
                <w:lang w:val="fr-FR"/>
              </w:rPr>
              <w:t xml:space="preserve"> </w:t>
            </w:r>
            <w:r w:rsidRPr="007A2C4B">
              <w:rPr>
                <w:sz w:val="18"/>
                <w:lang w:val="fr-FR"/>
              </w:rPr>
              <w:t>205</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150</w:t>
            </w:r>
            <w:r w:rsidR="00125479" w:rsidRPr="007A2C4B">
              <w:rPr>
                <w:sz w:val="18"/>
                <w:lang w:val="fr-FR"/>
              </w:rPr>
              <w:t xml:space="preserve"> </w:t>
            </w:r>
            <w:r w:rsidRPr="007A2C4B">
              <w:rPr>
                <w:sz w:val="18"/>
                <w:lang w:val="fr-FR"/>
              </w:rPr>
              <w:t>854</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197</w:t>
            </w:r>
            <w:r w:rsidR="00125479" w:rsidRPr="007A2C4B">
              <w:rPr>
                <w:sz w:val="18"/>
                <w:lang w:val="fr-FR"/>
              </w:rPr>
              <w:t xml:space="preserve"> </w:t>
            </w:r>
            <w:r w:rsidRPr="007A2C4B">
              <w:rPr>
                <w:sz w:val="18"/>
                <w:lang w:val="fr-FR"/>
              </w:rPr>
              <w:t>247</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188</w:t>
            </w:r>
            <w:r w:rsidR="00125479" w:rsidRPr="007A2C4B">
              <w:rPr>
                <w:sz w:val="18"/>
                <w:lang w:val="fr-FR"/>
              </w:rPr>
              <w:t xml:space="preserve"> </w:t>
            </w:r>
            <w:r w:rsidRPr="007A2C4B">
              <w:rPr>
                <w:sz w:val="18"/>
                <w:lang w:val="fr-FR"/>
              </w:rPr>
              <w:t>655</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175</w:t>
            </w:r>
            <w:r w:rsidR="00125479" w:rsidRPr="007A2C4B">
              <w:rPr>
                <w:sz w:val="18"/>
                <w:lang w:val="fr-FR"/>
              </w:rPr>
              <w:t xml:space="preserve"> </w:t>
            </w:r>
            <w:r w:rsidRPr="007A2C4B">
              <w:rPr>
                <w:sz w:val="18"/>
                <w:lang w:val="fr-FR"/>
              </w:rPr>
              <w:t>263</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148</w:t>
            </w:r>
            <w:r w:rsidR="00125479" w:rsidRPr="007A2C4B">
              <w:rPr>
                <w:sz w:val="18"/>
                <w:lang w:val="fr-FR"/>
              </w:rPr>
              <w:t xml:space="preserve"> </w:t>
            </w:r>
            <w:r w:rsidRPr="007A2C4B">
              <w:rPr>
                <w:sz w:val="18"/>
                <w:lang w:val="fr-FR"/>
              </w:rPr>
              <w:t>694</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148</w:t>
            </w:r>
            <w:r w:rsidR="00125479" w:rsidRPr="007A2C4B">
              <w:rPr>
                <w:sz w:val="18"/>
                <w:lang w:val="fr-FR"/>
              </w:rPr>
              <w:t xml:space="preserve"> </w:t>
            </w:r>
            <w:r w:rsidRPr="007A2C4B">
              <w:rPr>
                <w:sz w:val="18"/>
                <w:lang w:val="fr-FR"/>
              </w:rPr>
              <w:t>553</w:t>
            </w:r>
          </w:p>
        </w:tc>
        <w:tc>
          <w:tcPr>
            <w:tcW w:w="993" w:type="dxa"/>
            <w:tcBorders>
              <w:top w:val="single" w:sz="12" w:space="0" w:color="auto"/>
            </w:tcBorders>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65</w:t>
            </w:r>
            <w:r w:rsidR="00125479" w:rsidRPr="007A2C4B">
              <w:rPr>
                <w:sz w:val="18"/>
                <w:lang w:val="fr-FR"/>
              </w:rPr>
              <w:t xml:space="preserve"> </w:t>
            </w:r>
            <w:r w:rsidRPr="007A2C4B">
              <w:rPr>
                <w:sz w:val="18"/>
                <w:lang w:val="fr-FR"/>
              </w:rPr>
              <w:t>536</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69</w:t>
            </w:r>
            <w:r w:rsidR="00125479" w:rsidRPr="007A2C4B">
              <w:rPr>
                <w:sz w:val="18"/>
                <w:lang w:val="fr-FR"/>
              </w:rPr>
              <w:t xml:space="preserve"> </w:t>
            </w:r>
            <w:r w:rsidRPr="007A2C4B">
              <w:rPr>
                <w:sz w:val="18"/>
                <w:lang w:val="fr-FR"/>
              </w:rPr>
              <w:t>174</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101</w:t>
            </w:r>
            <w:r w:rsidR="00125479" w:rsidRPr="007A2C4B">
              <w:rPr>
                <w:sz w:val="18"/>
                <w:lang w:val="fr-FR"/>
              </w:rPr>
              <w:t xml:space="preserve"> </w:t>
            </w:r>
            <w:r w:rsidRPr="007A2C4B">
              <w:rPr>
                <w:sz w:val="18"/>
                <w:lang w:val="fr-FR"/>
              </w:rPr>
              <w:t>209</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92</w:t>
            </w:r>
            <w:r w:rsidR="00125479" w:rsidRPr="007A2C4B">
              <w:rPr>
                <w:sz w:val="18"/>
                <w:lang w:val="fr-FR"/>
              </w:rPr>
              <w:t xml:space="preserve"> </w:t>
            </w:r>
            <w:r w:rsidRPr="007A2C4B">
              <w:rPr>
                <w:sz w:val="18"/>
                <w:lang w:val="fr-FR"/>
              </w:rPr>
              <w:t>885</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73</w:t>
            </w:r>
            <w:r w:rsidR="00125479" w:rsidRPr="007A2C4B">
              <w:rPr>
                <w:sz w:val="18"/>
                <w:lang w:val="fr-FR"/>
              </w:rPr>
              <w:t xml:space="preserve"> </w:t>
            </w:r>
            <w:r w:rsidRPr="007A2C4B">
              <w:rPr>
                <w:sz w:val="18"/>
                <w:lang w:val="fr-FR"/>
              </w:rPr>
              <w:t>348</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82</w:t>
            </w:r>
            <w:r w:rsidR="00125479" w:rsidRPr="007A2C4B">
              <w:rPr>
                <w:sz w:val="18"/>
                <w:lang w:val="fr-FR"/>
              </w:rPr>
              <w:t xml:space="preserve"> </w:t>
            </w:r>
            <w:r w:rsidRPr="007A2C4B">
              <w:rPr>
                <w:sz w:val="18"/>
                <w:lang w:val="fr-FR"/>
              </w:rPr>
              <w:t>191</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73</w:t>
            </w:r>
            <w:r w:rsidR="00125479" w:rsidRPr="007A2C4B">
              <w:rPr>
                <w:sz w:val="18"/>
                <w:lang w:val="fr-FR"/>
              </w:rPr>
              <w:t xml:space="preserve"> </w:t>
            </w:r>
            <w:r w:rsidRPr="007A2C4B">
              <w:rPr>
                <w:sz w:val="18"/>
                <w:lang w:val="fr-FR"/>
              </w:rPr>
              <w:t>789</w:t>
            </w:r>
          </w:p>
        </w:tc>
        <w:tc>
          <w:tcPr>
            <w:tcW w:w="992" w:type="dxa"/>
            <w:tcBorders>
              <w:top w:val="single" w:sz="12" w:space="0" w:color="auto"/>
            </w:tcBorders>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63</w:t>
            </w:r>
            <w:r w:rsidR="00125479" w:rsidRPr="007A2C4B">
              <w:rPr>
                <w:sz w:val="18"/>
                <w:lang w:val="fr-FR"/>
              </w:rPr>
              <w:t xml:space="preserve"> </w:t>
            </w:r>
            <w:r w:rsidRPr="007A2C4B">
              <w:rPr>
                <w:sz w:val="18"/>
                <w:lang w:val="fr-FR"/>
              </w:rPr>
              <w:t>811</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85</w:t>
            </w:r>
            <w:r w:rsidR="00125479" w:rsidRPr="007A2C4B">
              <w:rPr>
                <w:sz w:val="18"/>
                <w:lang w:val="fr-FR"/>
              </w:rPr>
              <w:t xml:space="preserve"> </w:t>
            </w:r>
            <w:r w:rsidRPr="007A2C4B">
              <w:rPr>
                <w:sz w:val="18"/>
                <w:lang w:val="fr-FR"/>
              </w:rPr>
              <w:t>321</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161</w:t>
            </w:r>
            <w:r w:rsidR="00125479" w:rsidRPr="007A2C4B">
              <w:rPr>
                <w:sz w:val="18"/>
                <w:lang w:val="fr-FR"/>
              </w:rPr>
              <w:t xml:space="preserve"> </w:t>
            </w:r>
            <w:r w:rsidRPr="007A2C4B">
              <w:rPr>
                <w:sz w:val="18"/>
                <w:lang w:val="fr-FR"/>
              </w:rPr>
              <w:t>437</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173</w:t>
            </w:r>
            <w:r w:rsidR="00125479" w:rsidRPr="007A2C4B">
              <w:rPr>
                <w:sz w:val="18"/>
                <w:lang w:val="fr-FR"/>
              </w:rPr>
              <w:t xml:space="preserve"> </w:t>
            </w:r>
            <w:r w:rsidRPr="007A2C4B">
              <w:rPr>
                <w:sz w:val="18"/>
                <w:lang w:val="fr-FR"/>
              </w:rPr>
              <w:t>289</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173</w:t>
            </w:r>
            <w:r w:rsidR="00125479" w:rsidRPr="007A2C4B">
              <w:rPr>
                <w:sz w:val="18"/>
                <w:lang w:val="fr-FR"/>
              </w:rPr>
              <w:t xml:space="preserve"> </w:t>
            </w:r>
            <w:r w:rsidRPr="007A2C4B">
              <w:rPr>
                <w:sz w:val="18"/>
                <w:lang w:val="fr-FR"/>
              </w:rPr>
              <w:t>680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157</w:t>
            </w:r>
            <w:r w:rsidR="00125479" w:rsidRPr="007A2C4B">
              <w:rPr>
                <w:sz w:val="18"/>
                <w:lang w:val="fr-FR"/>
              </w:rPr>
              <w:t xml:space="preserve"> </w:t>
            </w:r>
            <w:r w:rsidRPr="007A2C4B">
              <w:rPr>
                <w:sz w:val="18"/>
                <w:lang w:val="fr-FR"/>
              </w:rPr>
              <w:t>574</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164</w:t>
            </w:r>
            <w:r w:rsidR="00125479" w:rsidRPr="007A2C4B">
              <w:rPr>
                <w:sz w:val="18"/>
                <w:lang w:val="fr-FR"/>
              </w:rPr>
              <w:t xml:space="preserve"> </w:t>
            </w:r>
            <w:r w:rsidRPr="007A2C4B">
              <w:rPr>
                <w:sz w:val="18"/>
                <w:lang w:val="fr-FR"/>
              </w:rPr>
              <w:t>473</w:t>
            </w:r>
          </w:p>
        </w:tc>
        <w:tc>
          <w:tcPr>
            <w:tcW w:w="992" w:type="dxa"/>
            <w:tcBorders>
              <w:top w:val="single" w:sz="12" w:space="0" w:color="auto"/>
            </w:tcBorders>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25</w:t>
            </w:r>
            <w:r w:rsidR="00125479" w:rsidRPr="007A2C4B">
              <w:rPr>
                <w:sz w:val="18"/>
                <w:lang w:val="fr-FR"/>
              </w:rPr>
              <w:t xml:space="preserve"> </w:t>
            </w:r>
            <w:r w:rsidRPr="007A2C4B">
              <w:rPr>
                <w:sz w:val="18"/>
                <w:lang w:val="fr-FR"/>
              </w:rPr>
              <w:t>978</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37</w:t>
            </w:r>
            <w:r w:rsidR="00125479" w:rsidRPr="007A2C4B">
              <w:rPr>
                <w:sz w:val="18"/>
                <w:lang w:val="fr-FR"/>
              </w:rPr>
              <w:t xml:space="preserve"> </w:t>
            </w:r>
            <w:r w:rsidRPr="007A2C4B">
              <w:rPr>
                <w:sz w:val="18"/>
                <w:lang w:val="fr-FR"/>
              </w:rPr>
              <w:t>749</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52</w:t>
            </w:r>
            <w:r w:rsidR="00125479" w:rsidRPr="007A2C4B">
              <w:rPr>
                <w:sz w:val="18"/>
                <w:lang w:val="fr-FR"/>
              </w:rPr>
              <w:t xml:space="preserve"> </w:t>
            </w:r>
            <w:r w:rsidRPr="007A2C4B">
              <w:rPr>
                <w:sz w:val="18"/>
                <w:lang w:val="fr-FR"/>
              </w:rPr>
              <w:t>998</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49</w:t>
            </w:r>
            <w:r w:rsidR="00125479" w:rsidRPr="007A2C4B">
              <w:rPr>
                <w:sz w:val="18"/>
                <w:lang w:val="fr-FR"/>
              </w:rPr>
              <w:t xml:space="preserve"> </w:t>
            </w:r>
            <w:r w:rsidRPr="007A2C4B">
              <w:rPr>
                <w:sz w:val="18"/>
                <w:lang w:val="fr-FR"/>
              </w:rPr>
              <w:t>510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50</w:t>
            </w:r>
            <w:r w:rsidR="00125479" w:rsidRPr="007A2C4B">
              <w:rPr>
                <w:sz w:val="18"/>
                <w:lang w:val="fr-FR"/>
              </w:rPr>
              <w:t xml:space="preserve"> </w:t>
            </w:r>
            <w:r w:rsidRPr="007A2C4B">
              <w:rPr>
                <w:sz w:val="18"/>
                <w:lang w:val="fr-FR"/>
              </w:rPr>
              <w:t>370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57</w:t>
            </w:r>
            <w:r w:rsidR="00125479" w:rsidRPr="007A2C4B">
              <w:rPr>
                <w:sz w:val="18"/>
                <w:lang w:val="fr-FR"/>
              </w:rPr>
              <w:t xml:space="preserve"> </w:t>
            </w:r>
            <w:r w:rsidRPr="007A2C4B">
              <w:rPr>
                <w:sz w:val="18"/>
                <w:lang w:val="fr-FR"/>
              </w:rPr>
              <w:t>186</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52</w:t>
            </w:r>
            <w:r w:rsidR="00125479" w:rsidRPr="007A2C4B">
              <w:rPr>
                <w:sz w:val="18"/>
                <w:lang w:val="fr-FR"/>
              </w:rPr>
              <w:t xml:space="preserve"> </w:t>
            </w:r>
            <w:r w:rsidRPr="007A2C4B">
              <w:rPr>
                <w:sz w:val="18"/>
                <w:lang w:val="fr-FR"/>
              </w:rPr>
              <w:t>426</w:t>
            </w:r>
          </w:p>
        </w:tc>
        <w:tc>
          <w:tcPr>
            <w:tcW w:w="1559" w:type="dxa"/>
            <w:tcBorders>
              <w:top w:val="single" w:sz="12" w:space="0" w:color="auto"/>
            </w:tcBorders>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300</w:t>
            </w:r>
            <w:r w:rsidR="00125479" w:rsidRPr="007A2C4B">
              <w:rPr>
                <w:sz w:val="18"/>
                <w:lang w:val="fr-FR"/>
              </w:rPr>
              <w:t xml:space="preserve"> </w:t>
            </w:r>
            <w:r w:rsidRPr="007A2C4B">
              <w:rPr>
                <w:sz w:val="18"/>
                <w:lang w:val="fr-FR"/>
              </w:rPr>
              <w:t>760</w:t>
            </w:r>
            <w:r w:rsidR="00125479" w:rsidRPr="007A2C4B">
              <w:rPr>
                <w:sz w:val="18"/>
                <w:lang w:val="fr-FR"/>
              </w:rPr>
              <w:t xml:space="preserve"> </w:t>
            </w:r>
            <w:r w:rsidRPr="007A2C4B">
              <w:rPr>
                <w:sz w:val="18"/>
                <w:lang w:val="fr-FR"/>
              </w:rPr>
              <w:t>421,00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257</w:t>
            </w:r>
            <w:r w:rsidR="00125479" w:rsidRPr="007A2C4B">
              <w:rPr>
                <w:sz w:val="18"/>
                <w:lang w:val="fr-FR"/>
              </w:rPr>
              <w:t xml:space="preserve"> </w:t>
            </w:r>
            <w:r w:rsidRPr="007A2C4B">
              <w:rPr>
                <w:sz w:val="18"/>
                <w:lang w:val="fr-FR"/>
              </w:rPr>
              <w:t>739</w:t>
            </w:r>
            <w:r w:rsidR="00125479" w:rsidRPr="007A2C4B">
              <w:rPr>
                <w:sz w:val="18"/>
                <w:lang w:val="fr-FR"/>
              </w:rPr>
              <w:t xml:space="preserve"> </w:t>
            </w:r>
            <w:r w:rsidRPr="007A2C4B">
              <w:rPr>
                <w:sz w:val="18"/>
                <w:lang w:val="fr-FR"/>
              </w:rPr>
              <w:t>831,00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267</w:t>
            </w:r>
            <w:r w:rsidR="00125479" w:rsidRPr="007A2C4B">
              <w:rPr>
                <w:sz w:val="18"/>
                <w:lang w:val="fr-FR"/>
              </w:rPr>
              <w:t xml:space="preserve"> </w:t>
            </w:r>
            <w:r w:rsidRPr="007A2C4B">
              <w:rPr>
                <w:sz w:val="18"/>
                <w:lang w:val="fr-FR"/>
              </w:rPr>
              <w:t>471</w:t>
            </w:r>
            <w:r w:rsidR="00125479" w:rsidRPr="007A2C4B">
              <w:rPr>
                <w:sz w:val="18"/>
                <w:lang w:val="fr-FR"/>
              </w:rPr>
              <w:t xml:space="preserve"> </w:t>
            </w:r>
            <w:r w:rsidRPr="007A2C4B">
              <w:rPr>
                <w:sz w:val="18"/>
                <w:lang w:val="fr-FR"/>
              </w:rPr>
              <w:t>237,00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282</w:t>
            </w:r>
            <w:r w:rsidR="00125479" w:rsidRPr="007A2C4B">
              <w:rPr>
                <w:sz w:val="18"/>
                <w:lang w:val="fr-FR"/>
              </w:rPr>
              <w:t xml:space="preserve"> </w:t>
            </w:r>
            <w:r w:rsidRPr="007A2C4B">
              <w:rPr>
                <w:sz w:val="18"/>
                <w:lang w:val="fr-FR"/>
              </w:rPr>
              <w:t>586</w:t>
            </w:r>
            <w:r w:rsidR="00125479" w:rsidRPr="007A2C4B">
              <w:rPr>
                <w:sz w:val="18"/>
                <w:lang w:val="fr-FR"/>
              </w:rPr>
              <w:t xml:space="preserve"> </w:t>
            </w:r>
            <w:r w:rsidRPr="007A2C4B">
              <w:rPr>
                <w:sz w:val="18"/>
                <w:lang w:val="fr-FR"/>
              </w:rPr>
              <w:t>718,00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317</w:t>
            </w:r>
            <w:r w:rsidR="00125479" w:rsidRPr="007A2C4B">
              <w:rPr>
                <w:sz w:val="18"/>
                <w:lang w:val="fr-FR"/>
              </w:rPr>
              <w:t xml:space="preserve"> </w:t>
            </w:r>
            <w:r w:rsidRPr="007A2C4B">
              <w:rPr>
                <w:sz w:val="18"/>
                <w:lang w:val="fr-FR"/>
              </w:rPr>
              <w:t>803</w:t>
            </w:r>
            <w:r w:rsidR="00125479" w:rsidRPr="007A2C4B">
              <w:rPr>
                <w:sz w:val="18"/>
                <w:lang w:val="fr-FR"/>
              </w:rPr>
              <w:t xml:space="preserve"> </w:t>
            </w:r>
            <w:r w:rsidRPr="007A2C4B">
              <w:rPr>
                <w:sz w:val="18"/>
                <w:lang w:val="fr-FR"/>
              </w:rPr>
              <w:t>872,00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214</w:t>
            </w:r>
            <w:r w:rsidR="00125479" w:rsidRPr="007A2C4B">
              <w:rPr>
                <w:sz w:val="18"/>
                <w:lang w:val="fr-FR"/>
              </w:rPr>
              <w:t xml:space="preserve"> </w:t>
            </w:r>
            <w:r w:rsidRPr="007A2C4B">
              <w:rPr>
                <w:sz w:val="18"/>
                <w:lang w:val="fr-FR"/>
              </w:rPr>
              <w:t>832</w:t>
            </w:r>
            <w:r w:rsidR="00125479" w:rsidRPr="007A2C4B">
              <w:rPr>
                <w:sz w:val="18"/>
                <w:lang w:val="fr-FR"/>
              </w:rPr>
              <w:t xml:space="preserve"> </w:t>
            </w:r>
            <w:r w:rsidRPr="007A2C4B">
              <w:rPr>
                <w:sz w:val="18"/>
                <w:lang w:val="fr-FR"/>
              </w:rPr>
              <w:t>586,00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165</w:t>
            </w:r>
            <w:r w:rsidR="00125479" w:rsidRPr="007A2C4B">
              <w:rPr>
                <w:sz w:val="18"/>
                <w:lang w:val="fr-FR"/>
              </w:rPr>
              <w:t xml:space="preserve"> </w:t>
            </w:r>
            <w:r w:rsidRPr="007A2C4B">
              <w:rPr>
                <w:sz w:val="18"/>
                <w:lang w:val="fr-FR"/>
              </w:rPr>
              <w:t>479</w:t>
            </w:r>
            <w:r w:rsidR="00125479" w:rsidRPr="007A2C4B">
              <w:rPr>
                <w:sz w:val="18"/>
                <w:lang w:val="fr-FR"/>
              </w:rPr>
              <w:t xml:space="preserve"> </w:t>
            </w:r>
            <w:r w:rsidRPr="007A2C4B">
              <w:rPr>
                <w:sz w:val="18"/>
                <w:lang w:val="fr-FR"/>
              </w:rPr>
              <w:t>636,00</w:t>
            </w:r>
          </w:p>
        </w:tc>
      </w:tr>
      <w:tr w:rsidR="007B194E" w:rsidRPr="007A2C4B" w:rsidTr="007E6EAA">
        <w:trPr>
          <w:trHeight w:val="240"/>
        </w:trPr>
        <w:tc>
          <w:tcPr>
            <w:tcW w:w="1134" w:type="dxa"/>
            <w:shd w:val="clear" w:color="auto" w:fill="auto"/>
          </w:tcPr>
          <w:p w:rsidR="007B194E" w:rsidRPr="007A2C4B" w:rsidRDefault="007B194E" w:rsidP="00F57B44">
            <w:pPr>
              <w:suppressAutoHyphens w:val="0"/>
              <w:spacing w:before="40" w:after="40" w:line="220" w:lineRule="exact"/>
              <w:rPr>
                <w:sz w:val="18"/>
                <w:lang w:val="fr-FR"/>
              </w:rPr>
            </w:pPr>
            <w:r w:rsidRPr="007A2C4B">
              <w:rPr>
                <w:sz w:val="18"/>
                <w:lang w:val="fr-FR"/>
              </w:rPr>
              <w:t>INPS</w:t>
            </w:r>
          </w:p>
        </w:tc>
        <w:tc>
          <w:tcPr>
            <w:tcW w:w="709" w:type="dxa"/>
            <w:shd w:val="clear" w:color="auto" w:fill="auto"/>
            <w:vAlign w:val="bottom"/>
          </w:tcPr>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2005</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2006</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2007</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2008</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2009</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2010</w:t>
            </w:r>
          </w:p>
          <w:p w:rsidR="007B194E" w:rsidRPr="007A2C4B" w:rsidRDefault="007B194E" w:rsidP="007E6EAA">
            <w:pPr>
              <w:suppressAutoHyphens w:val="0"/>
              <w:spacing w:before="40" w:after="40" w:line="220" w:lineRule="exact"/>
              <w:ind w:left="113"/>
              <w:jc w:val="right"/>
              <w:rPr>
                <w:sz w:val="18"/>
                <w:lang w:val="fr-FR"/>
              </w:rPr>
            </w:pPr>
            <w:r w:rsidRPr="007A2C4B">
              <w:rPr>
                <w:sz w:val="18"/>
                <w:lang w:val="fr-FR"/>
              </w:rPr>
              <w:t>2011</w:t>
            </w:r>
          </w:p>
        </w:tc>
        <w:tc>
          <w:tcPr>
            <w:tcW w:w="992" w:type="dxa"/>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134</w:t>
            </w:r>
            <w:r w:rsidR="00125479" w:rsidRPr="007A2C4B">
              <w:rPr>
                <w:sz w:val="18"/>
                <w:lang w:val="fr-FR"/>
              </w:rPr>
              <w:t xml:space="preserve"> </w:t>
            </w:r>
            <w:r w:rsidRPr="007A2C4B">
              <w:rPr>
                <w:sz w:val="18"/>
                <w:lang w:val="fr-FR"/>
              </w:rPr>
              <w:t>067</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110</w:t>
            </w:r>
            <w:r w:rsidR="00125479" w:rsidRPr="007A2C4B">
              <w:rPr>
                <w:sz w:val="18"/>
                <w:lang w:val="fr-FR"/>
              </w:rPr>
              <w:t xml:space="preserve"> </w:t>
            </w:r>
            <w:r w:rsidRPr="007A2C4B">
              <w:rPr>
                <w:sz w:val="18"/>
                <w:lang w:val="fr-FR"/>
              </w:rPr>
              <w:t>617</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114</w:t>
            </w:r>
            <w:r w:rsidR="00125479" w:rsidRPr="007A2C4B">
              <w:rPr>
                <w:sz w:val="18"/>
                <w:lang w:val="fr-FR"/>
              </w:rPr>
              <w:t xml:space="preserve"> </w:t>
            </w:r>
            <w:r w:rsidRPr="007A2C4B">
              <w:rPr>
                <w:sz w:val="18"/>
                <w:lang w:val="fr-FR"/>
              </w:rPr>
              <w:t>998</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96</w:t>
            </w:r>
            <w:r w:rsidR="00125479" w:rsidRPr="007A2C4B">
              <w:rPr>
                <w:sz w:val="18"/>
                <w:lang w:val="fr-FR"/>
              </w:rPr>
              <w:t xml:space="preserve"> </w:t>
            </w:r>
            <w:r w:rsidRPr="007A2C4B">
              <w:rPr>
                <w:sz w:val="18"/>
                <w:lang w:val="fr-FR"/>
              </w:rPr>
              <w:t>375</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100</w:t>
            </w:r>
            <w:r w:rsidR="00125479" w:rsidRPr="007A2C4B">
              <w:rPr>
                <w:sz w:val="18"/>
                <w:lang w:val="fr-FR"/>
              </w:rPr>
              <w:t xml:space="preserve"> </w:t>
            </w:r>
            <w:r w:rsidRPr="007A2C4B">
              <w:rPr>
                <w:sz w:val="18"/>
                <w:lang w:val="fr-FR"/>
              </w:rPr>
              <w:t>591</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88</w:t>
            </w:r>
            <w:r w:rsidR="00125479" w:rsidRPr="007A2C4B">
              <w:rPr>
                <w:sz w:val="18"/>
                <w:lang w:val="fr-FR"/>
              </w:rPr>
              <w:t xml:space="preserve"> </w:t>
            </w:r>
            <w:r w:rsidRPr="007A2C4B">
              <w:rPr>
                <w:sz w:val="18"/>
                <w:lang w:val="fr-FR"/>
              </w:rPr>
              <w:t>123</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73</w:t>
            </w:r>
            <w:r w:rsidR="00125479" w:rsidRPr="007A2C4B">
              <w:rPr>
                <w:sz w:val="18"/>
                <w:lang w:val="fr-FR"/>
              </w:rPr>
              <w:t xml:space="preserve"> </w:t>
            </w:r>
            <w:r w:rsidRPr="007A2C4B">
              <w:rPr>
                <w:sz w:val="18"/>
                <w:lang w:val="fr-FR"/>
              </w:rPr>
              <w:t>722</w:t>
            </w:r>
          </w:p>
        </w:tc>
        <w:tc>
          <w:tcPr>
            <w:tcW w:w="993" w:type="dxa"/>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104</w:t>
            </w:r>
            <w:r w:rsidR="00125479" w:rsidRPr="007A2C4B">
              <w:rPr>
                <w:sz w:val="18"/>
                <w:lang w:val="fr-FR"/>
              </w:rPr>
              <w:t xml:space="preserve"> </w:t>
            </w:r>
            <w:r w:rsidRPr="007A2C4B">
              <w:rPr>
                <w:sz w:val="18"/>
                <w:lang w:val="fr-FR"/>
              </w:rPr>
              <w:t>469</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88</w:t>
            </w:r>
            <w:r w:rsidR="00125479" w:rsidRPr="007A2C4B">
              <w:rPr>
                <w:sz w:val="18"/>
                <w:lang w:val="fr-FR"/>
              </w:rPr>
              <w:t xml:space="preserve"> </w:t>
            </w:r>
            <w:r w:rsidRPr="007A2C4B">
              <w:rPr>
                <w:sz w:val="18"/>
                <w:lang w:val="fr-FR"/>
              </w:rPr>
              <w:t>642</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92</w:t>
            </w:r>
            <w:r w:rsidR="00125479" w:rsidRPr="007A2C4B">
              <w:rPr>
                <w:sz w:val="18"/>
                <w:lang w:val="fr-FR"/>
              </w:rPr>
              <w:t xml:space="preserve"> </w:t>
            </w:r>
            <w:r w:rsidRPr="007A2C4B">
              <w:rPr>
                <w:sz w:val="18"/>
                <w:lang w:val="fr-FR"/>
              </w:rPr>
              <w:t>117</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79</w:t>
            </w:r>
            <w:r w:rsidR="00125479" w:rsidRPr="007A2C4B">
              <w:rPr>
                <w:sz w:val="18"/>
                <w:lang w:val="fr-FR"/>
              </w:rPr>
              <w:t xml:space="preserve"> </w:t>
            </w:r>
            <w:r w:rsidRPr="007A2C4B">
              <w:rPr>
                <w:sz w:val="18"/>
                <w:lang w:val="fr-FR"/>
              </w:rPr>
              <w:t>237</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79</w:t>
            </w:r>
            <w:r w:rsidR="00125479" w:rsidRPr="007A2C4B">
              <w:rPr>
                <w:sz w:val="18"/>
                <w:lang w:val="fr-FR"/>
              </w:rPr>
              <w:t xml:space="preserve"> </w:t>
            </w:r>
            <w:r w:rsidRPr="007A2C4B">
              <w:rPr>
                <w:sz w:val="18"/>
                <w:lang w:val="fr-FR"/>
              </w:rPr>
              <w:t>953</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67</w:t>
            </w:r>
            <w:r w:rsidR="00125479" w:rsidRPr="007A2C4B">
              <w:rPr>
                <w:sz w:val="18"/>
                <w:lang w:val="fr-FR"/>
              </w:rPr>
              <w:t xml:space="preserve"> </w:t>
            </w:r>
            <w:r w:rsidRPr="007A2C4B">
              <w:rPr>
                <w:sz w:val="18"/>
                <w:lang w:val="fr-FR"/>
              </w:rPr>
              <w:t>955</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57</w:t>
            </w:r>
            <w:r w:rsidR="00125479" w:rsidRPr="007A2C4B">
              <w:rPr>
                <w:sz w:val="18"/>
                <w:lang w:val="fr-FR"/>
              </w:rPr>
              <w:t xml:space="preserve"> </w:t>
            </w:r>
            <w:r w:rsidRPr="007A2C4B">
              <w:rPr>
                <w:sz w:val="18"/>
                <w:lang w:val="fr-FR"/>
              </w:rPr>
              <w:t>224</w:t>
            </w:r>
          </w:p>
        </w:tc>
        <w:tc>
          <w:tcPr>
            <w:tcW w:w="992" w:type="dxa"/>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67</w:t>
            </w:r>
            <w:r w:rsidR="00125479" w:rsidRPr="007A2C4B">
              <w:rPr>
                <w:sz w:val="18"/>
                <w:lang w:val="fr-FR"/>
              </w:rPr>
              <w:t xml:space="preserve"> </w:t>
            </w:r>
            <w:r w:rsidRPr="007A2C4B">
              <w:rPr>
                <w:sz w:val="18"/>
                <w:lang w:val="fr-FR"/>
              </w:rPr>
              <w:t>280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68</w:t>
            </w:r>
            <w:r w:rsidR="00125479" w:rsidRPr="007A2C4B">
              <w:rPr>
                <w:sz w:val="18"/>
                <w:lang w:val="fr-FR"/>
              </w:rPr>
              <w:t xml:space="preserve"> </w:t>
            </w:r>
            <w:r w:rsidRPr="007A2C4B">
              <w:rPr>
                <w:sz w:val="18"/>
                <w:lang w:val="fr-FR"/>
              </w:rPr>
              <w:t>689</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73</w:t>
            </w:r>
            <w:r w:rsidR="00125479" w:rsidRPr="007A2C4B">
              <w:rPr>
                <w:sz w:val="18"/>
                <w:lang w:val="fr-FR"/>
              </w:rPr>
              <w:t xml:space="preserve"> </w:t>
            </w:r>
            <w:r w:rsidRPr="007A2C4B">
              <w:rPr>
                <w:sz w:val="18"/>
                <w:lang w:val="fr-FR"/>
              </w:rPr>
              <w:t>122</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68</w:t>
            </w:r>
            <w:r w:rsidR="00125479" w:rsidRPr="007A2C4B">
              <w:rPr>
                <w:sz w:val="18"/>
                <w:lang w:val="fr-FR"/>
              </w:rPr>
              <w:t xml:space="preserve"> </w:t>
            </w:r>
            <w:r w:rsidRPr="007A2C4B">
              <w:rPr>
                <w:sz w:val="18"/>
                <w:lang w:val="fr-FR"/>
              </w:rPr>
              <w:t>242</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73</w:t>
            </w:r>
            <w:r w:rsidR="00125479" w:rsidRPr="007A2C4B">
              <w:rPr>
                <w:sz w:val="18"/>
                <w:lang w:val="fr-FR"/>
              </w:rPr>
              <w:t xml:space="preserve"> </w:t>
            </w:r>
            <w:r w:rsidRPr="007A2C4B">
              <w:rPr>
                <w:sz w:val="18"/>
                <w:lang w:val="fr-FR"/>
              </w:rPr>
              <w:t>164</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12</w:t>
            </w:r>
            <w:r w:rsidR="00125479" w:rsidRPr="007A2C4B">
              <w:rPr>
                <w:sz w:val="18"/>
                <w:lang w:val="fr-FR"/>
              </w:rPr>
              <w:t xml:space="preserve"> </w:t>
            </w:r>
            <w:r w:rsidRPr="007A2C4B">
              <w:rPr>
                <w:sz w:val="18"/>
                <w:lang w:val="fr-FR"/>
              </w:rPr>
              <w:t>550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56</w:t>
            </w:r>
            <w:r w:rsidR="00125479" w:rsidRPr="007A2C4B">
              <w:rPr>
                <w:sz w:val="18"/>
                <w:lang w:val="fr-FR"/>
              </w:rPr>
              <w:t xml:space="preserve"> </w:t>
            </w:r>
            <w:r w:rsidRPr="007A2C4B">
              <w:rPr>
                <w:sz w:val="18"/>
                <w:lang w:val="fr-FR"/>
              </w:rPr>
              <w:t>660</w:t>
            </w:r>
          </w:p>
        </w:tc>
        <w:tc>
          <w:tcPr>
            <w:tcW w:w="992" w:type="dxa"/>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60</w:t>
            </w:r>
            <w:r w:rsidR="00125479" w:rsidRPr="007A2C4B">
              <w:rPr>
                <w:sz w:val="18"/>
                <w:lang w:val="fr-FR"/>
              </w:rPr>
              <w:t xml:space="preserve"> </w:t>
            </w:r>
            <w:r w:rsidRPr="007A2C4B">
              <w:rPr>
                <w:sz w:val="18"/>
                <w:lang w:val="fr-FR"/>
              </w:rPr>
              <w:t>509</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60</w:t>
            </w:r>
            <w:r w:rsidR="00125479" w:rsidRPr="007A2C4B">
              <w:rPr>
                <w:sz w:val="18"/>
                <w:lang w:val="fr-FR"/>
              </w:rPr>
              <w:t xml:space="preserve"> </w:t>
            </w:r>
            <w:r w:rsidRPr="007A2C4B">
              <w:rPr>
                <w:sz w:val="18"/>
                <w:lang w:val="fr-FR"/>
              </w:rPr>
              <w:t>521</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60</w:t>
            </w:r>
            <w:r w:rsidR="00125479" w:rsidRPr="007A2C4B">
              <w:rPr>
                <w:sz w:val="18"/>
                <w:lang w:val="fr-FR"/>
              </w:rPr>
              <w:t xml:space="preserve"> </w:t>
            </w:r>
            <w:r w:rsidRPr="007A2C4B">
              <w:rPr>
                <w:sz w:val="18"/>
                <w:lang w:val="fr-FR"/>
              </w:rPr>
              <w:t>941</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52</w:t>
            </w:r>
            <w:r w:rsidR="00125479" w:rsidRPr="007A2C4B">
              <w:rPr>
                <w:sz w:val="18"/>
                <w:lang w:val="fr-FR"/>
              </w:rPr>
              <w:t xml:space="preserve"> </w:t>
            </w:r>
            <w:r w:rsidRPr="007A2C4B">
              <w:rPr>
                <w:sz w:val="18"/>
                <w:lang w:val="fr-FR"/>
              </w:rPr>
              <w:t>327</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60</w:t>
            </w:r>
            <w:r w:rsidR="00125479" w:rsidRPr="007A2C4B">
              <w:rPr>
                <w:sz w:val="18"/>
                <w:lang w:val="fr-FR"/>
              </w:rPr>
              <w:t xml:space="preserve"> </w:t>
            </w:r>
            <w:r w:rsidRPr="007A2C4B">
              <w:rPr>
                <w:sz w:val="18"/>
                <w:lang w:val="fr-FR"/>
              </w:rPr>
              <w:t>742</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65</w:t>
            </w:r>
            <w:r w:rsidR="00125479" w:rsidRPr="007A2C4B">
              <w:rPr>
                <w:sz w:val="18"/>
                <w:lang w:val="fr-FR"/>
              </w:rPr>
              <w:t xml:space="preserve"> </w:t>
            </w:r>
            <w:r w:rsidRPr="007A2C4B">
              <w:rPr>
                <w:sz w:val="18"/>
                <w:lang w:val="fr-FR"/>
              </w:rPr>
              <w:t>086</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45</w:t>
            </w:r>
            <w:r w:rsidR="00125479" w:rsidRPr="007A2C4B">
              <w:rPr>
                <w:sz w:val="18"/>
                <w:lang w:val="fr-FR"/>
              </w:rPr>
              <w:t xml:space="preserve"> </w:t>
            </w:r>
            <w:r w:rsidRPr="007A2C4B">
              <w:rPr>
                <w:sz w:val="18"/>
                <w:lang w:val="fr-FR"/>
              </w:rPr>
              <w:t>036</w:t>
            </w:r>
          </w:p>
        </w:tc>
        <w:tc>
          <w:tcPr>
            <w:tcW w:w="1559" w:type="dxa"/>
            <w:shd w:val="clear" w:color="auto" w:fill="auto"/>
            <w:vAlign w:val="bottom"/>
          </w:tcPr>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w:t>
            </w:r>
            <w:r w:rsidR="00125479" w:rsidRPr="007A2C4B">
              <w:rPr>
                <w:sz w:val="18"/>
                <w:lang w:val="fr-FR"/>
              </w:rPr>
              <w:t xml:space="preserve"> </w:t>
            </w:r>
            <w:r w:rsidRPr="007A2C4B">
              <w:rPr>
                <w:sz w:val="18"/>
                <w:lang w:val="fr-FR"/>
              </w:rPr>
              <w:t>078</w:t>
            </w:r>
            <w:r w:rsidR="00125479" w:rsidRPr="007A2C4B">
              <w:rPr>
                <w:sz w:val="18"/>
                <w:lang w:val="fr-FR"/>
              </w:rPr>
              <w:t xml:space="preserve"> </w:t>
            </w:r>
            <w:r w:rsidRPr="007A2C4B">
              <w:rPr>
                <w:sz w:val="18"/>
                <w:lang w:val="fr-FR"/>
              </w:rPr>
              <w:t>679</w:t>
            </w:r>
            <w:r w:rsidR="00125479" w:rsidRPr="007A2C4B">
              <w:rPr>
                <w:sz w:val="18"/>
                <w:lang w:val="fr-FR"/>
              </w:rPr>
              <w:t xml:space="preserve"> </w:t>
            </w:r>
            <w:r w:rsidRPr="007A2C4B">
              <w:rPr>
                <w:sz w:val="18"/>
                <w:lang w:val="fr-FR"/>
              </w:rPr>
              <w:t>000,00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w:t>
            </w:r>
            <w:r w:rsidR="00125479" w:rsidRPr="007A2C4B">
              <w:rPr>
                <w:sz w:val="18"/>
                <w:lang w:val="fr-FR"/>
              </w:rPr>
              <w:t xml:space="preserve"> </w:t>
            </w:r>
            <w:r w:rsidRPr="007A2C4B">
              <w:rPr>
                <w:sz w:val="18"/>
                <w:lang w:val="fr-FR"/>
              </w:rPr>
              <w:t>153</w:t>
            </w:r>
            <w:r w:rsidR="00125479" w:rsidRPr="007A2C4B">
              <w:rPr>
                <w:sz w:val="18"/>
                <w:lang w:val="fr-FR"/>
              </w:rPr>
              <w:t xml:space="preserve"> </w:t>
            </w:r>
            <w:r w:rsidRPr="007A2C4B">
              <w:rPr>
                <w:sz w:val="18"/>
                <w:lang w:val="fr-FR"/>
              </w:rPr>
              <w:t>974</w:t>
            </w:r>
            <w:r w:rsidR="00125479" w:rsidRPr="007A2C4B">
              <w:rPr>
                <w:sz w:val="18"/>
                <w:lang w:val="fr-FR"/>
              </w:rPr>
              <w:t xml:space="preserve"> </w:t>
            </w:r>
            <w:r w:rsidRPr="007A2C4B">
              <w:rPr>
                <w:sz w:val="18"/>
                <w:lang w:val="fr-FR"/>
              </w:rPr>
              <w:t>000,00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w:t>
            </w:r>
            <w:r w:rsidR="00125479" w:rsidRPr="007A2C4B">
              <w:rPr>
                <w:sz w:val="18"/>
                <w:lang w:val="fr-FR"/>
              </w:rPr>
              <w:t xml:space="preserve"> </w:t>
            </w:r>
            <w:r w:rsidRPr="007A2C4B">
              <w:rPr>
                <w:sz w:val="18"/>
                <w:lang w:val="fr-FR"/>
              </w:rPr>
              <w:t>569</w:t>
            </w:r>
            <w:r w:rsidR="00125479" w:rsidRPr="007A2C4B">
              <w:rPr>
                <w:sz w:val="18"/>
                <w:lang w:val="fr-FR"/>
              </w:rPr>
              <w:t xml:space="preserve"> </w:t>
            </w:r>
            <w:r w:rsidRPr="007A2C4B">
              <w:rPr>
                <w:sz w:val="18"/>
                <w:lang w:val="fr-FR"/>
              </w:rPr>
              <w:t>146</w:t>
            </w:r>
            <w:r w:rsidR="00125479" w:rsidRPr="007A2C4B">
              <w:rPr>
                <w:sz w:val="18"/>
                <w:lang w:val="fr-FR"/>
              </w:rPr>
              <w:t xml:space="preserve"> </w:t>
            </w:r>
            <w:r w:rsidRPr="007A2C4B">
              <w:rPr>
                <w:sz w:val="18"/>
                <w:lang w:val="fr-FR"/>
              </w:rPr>
              <w:t>000,00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w:t>
            </w:r>
            <w:r w:rsidR="00125479" w:rsidRPr="007A2C4B">
              <w:rPr>
                <w:sz w:val="18"/>
                <w:lang w:val="fr-FR"/>
              </w:rPr>
              <w:t xml:space="preserve"> </w:t>
            </w:r>
            <w:r w:rsidRPr="007A2C4B">
              <w:rPr>
                <w:sz w:val="18"/>
                <w:lang w:val="fr-FR"/>
              </w:rPr>
              <w:t>548</w:t>
            </w:r>
            <w:r w:rsidR="00125479" w:rsidRPr="007A2C4B">
              <w:rPr>
                <w:sz w:val="18"/>
                <w:lang w:val="fr-FR"/>
              </w:rPr>
              <w:t xml:space="preserve"> </w:t>
            </w:r>
            <w:r w:rsidRPr="007A2C4B">
              <w:rPr>
                <w:sz w:val="18"/>
                <w:lang w:val="fr-FR"/>
              </w:rPr>
              <w:t>010</w:t>
            </w:r>
            <w:r w:rsidR="00125479" w:rsidRPr="007A2C4B">
              <w:rPr>
                <w:sz w:val="18"/>
                <w:lang w:val="fr-FR"/>
              </w:rPr>
              <w:t xml:space="preserve"> </w:t>
            </w:r>
            <w:r w:rsidRPr="007A2C4B">
              <w:rPr>
                <w:sz w:val="18"/>
                <w:lang w:val="fr-FR"/>
              </w:rPr>
              <w:t>000</w:t>
            </w:r>
            <w:r w:rsidR="00125479" w:rsidRPr="007A2C4B">
              <w:rPr>
                <w:sz w:val="18"/>
                <w:lang w:val="fr-FR"/>
              </w:rPr>
              <w:t xml:space="preserve"> </w:t>
            </w:r>
            <w:r w:rsidRPr="007A2C4B">
              <w:rPr>
                <w:sz w:val="18"/>
                <w:lang w:val="fr-FR"/>
              </w:rPr>
              <w:t>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w:t>
            </w:r>
            <w:r w:rsidR="00125479" w:rsidRPr="007A2C4B">
              <w:rPr>
                <w:sz w:val="18"/>
                <w:lang w:val="fr-FR"/>
              </w:rPr>
              <w:t xml:space="preserve"> </w:t>
            </w:r>
            <w:r w:rsidRPr="007A2C4B">
              <w:rPr>
                <w:sz w:val="18"/>
                <w:lang w:val="fr-FR"/>
              </w:rPr>
              <w:t>502</w:t>
            </w:r>
            <w:r w:rsidR="00125479" w:rsidRPr="007A2C4B">
              <w:rPr>
                <w:sz w:val="18"/>
                <w:lang w:val="fr-FR"/>
              </w:rPr>
              <w:t xml:space="preserve"> </w:t>
            </w:r>
            <w:r w:rsidRPr="007A2C4B">
              <w:rPr>
                <w:sz w:val="18"/>
                <w:lang w:val="fr-FR"/>
              </w:rPr>
              <w:t>635</w:t>
            </w:r>
            <w:r w:rsidR="00125479" w:rsidRPr="007A2C4B">
              <w:rPr>
                <w:sz w:val="18"/>
                <w:lang w:val="fr-FR"/>
              </w:rPr>
              <w:t xml:space="preserve"> </w:t>
            </w:r>
            <w:r w:rsidRPr="007A2C4B">
              <w:rPr>
                <w:sz w:val="18"/>
                <w:lang w:val="fr-FR"/>
              </w:rPr>
              <w:t>000,00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1</w:t>
            </w:r>
            <w:r w:rsidR="00125479" w:rsidRPr="007A2C4B">
              <w:rPr>
                <w:sz w:val="18"/>
                <w:lang w:val="fr-FR"/>
              </w:rPr>
              <w:t xml:space="preserve"> </w:t>
            </w:r>
            <w:r w:rsidRPr="007A2C4B">
              <w:rPr>
                <w:sz w:val="18"/>
                <w:lang w:val="fr-FR"/>
              </w:rPr>
              <w:t>121</w:t>
            </w:r>
            <w:r w:rsidR="00125479" w:rsidRPr="007A2C4B">
              <w:rPr>
                <w:sz w:val="18"/>
                <w:lang w:val="fr-FR"/>
              </w:rPr>
              <w:t xml:space="preserve"> </w:t>
            </w:r>
            <w:r w:rsidRPr="007A2C4B">
              <w:rPr>
                <w:sz w:val="18"/>
                <w:lang w:val="fr-FR"/>
              </w:rPr>
              <w:t>491</w:t>
            </w:r>
            <w:r w:rsidR="00125479" w:rsidRPr="007A2C4B">
              <w:rPr>
                <w:sz w:val="18"/>
                <w:lang w:val="fr-FR"/>
              </w:rPr>
              <w:t xml:space="preserve"> </w:t>
            </w:r>
            <w:r w:rsidRPr="007A2C4B">
              <w:rPr>
                <w:sz w:val="18"/>
                <w:lang w:val="fr-FR"/>
              </w:rPr>
              <w:t>000,00</w:t>
            </w:r>
          </w:p>
          <w:p w:rsidR="007B194E" w:rsidRPr="007A2C4B" w:rsidRDefault="007B194E" w:rsidP="008A2EB5">
            <w:pPr>
              <w:suppressAutoHyphens w:val="0"/>
              <w:spacing w:before="40" w:after="40" w:line="220" w:lineRule="exact"/>
              <w:ind w:left="113"/>
              <w:jc w:val="right"/>
              <w:rPr>
                <w:sz w:val="18"/>
                <w:lang w:val="fr-FR"/>
              </w:rPr>
            </w:pPr>
            <w:r w:rsidRPr="007A2C4B">
              <w:rPr>
                <w:sz w:val="18"/>
                <w:lang w:val="fr-FR"/>
              </w:rPr>
              <w:t>981</w:t>
            </w:r>
            <w:r w:rsidR="00125479" w:rsidRPr="007A2C4B">
              <w:rPr>
                <w:sz w:val="18"/>
                <w:lang w:val="fr-FR"/>
              </w:rPr>
              <w:t xml:space="preserve"> </w:t>
            </w:r>
            <w:r w:rsidRPr="007A2C4B">
              <w:rPr>
                <w:sz w:val="18"/>
                <w:lang w:val="fr-FR"/>
              </w:rPr>
              <w:t>438</w:t>
            </w:r>
            <w:r w:rsidR="00125479" w:rsidRPr="007A2C4B">
              <w:rPr>
                <w:sz w:val="18"/>
                <w:lang w:val="fr-FR"/>
              </w:rPr>
              <w:t xml:space="preserve"> </w:t>
            </w:r>
            <w:r w:rsidRPr="007A2C4B">
              <w:rPr>
                <w:sz w:val="18"/>
                <w:lang w:val="fr-FR"/>
              </w:rPr>
              <w:t>778,00</w:t>
            </w:r>
          </w:p>
        </w:tc>
      </w:tr>
      <w:tr w:rsidR="007B194E" w:rsidRPr="007A2C4B" w:rsidTr="007E6EAA">
        <w:trPr>
          <w:trHeight w:val="240"/>
        </w:trPr>
        <w:tc>
          <w:tcPr>
            <w:tcW w:w="1134" w:type="dxa"/>
            <w:shd w:val="clear" w:color="auto" w:fill="auto"/>
          </w:tcPr>
          <w:p w:rsidR="007B194E" w:rsidRPr="007A2C4B" w:rsidRDefault="007B194E" w:rsidP="00966102">
            <w:pPr>
              <w:keepNext/>
              <w:keepLines/>
              <w:suppressAutoHyphens w:val="0"/>
              <w:spacing w:before="40" w:after="40" w:line="220" w:lineRule="exact"/>
              <w:rPr>
                <w:sz w:val="18"/>
                <w:lang w:val="fr-FR"/>
              </w:rPr>
            </w:pPr>
            <w:r w:rsidRPr="007A2C4B">
              <w:rPr>
                <w:sz w:val="18"/>
                <w:lang w:val="fr-FR"/>
              </w:rPr>
              <w:t>INAIL</w:t>
            </w:r>
          </w:p>
        </w:tc>
        <w:tc>
          <w:tcPr>
            <w:tcW w:w="709" w:type="dxa"/>
            <w:shd w:val="clear" w:color="auto" w:fill="auto"/>
            <w:vAlign w:val="bottom"/>
          </w:tcPr>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2005</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2006</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2007</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2008</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2009</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2010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2011</w:t>
            </w:r>
          </w:p>
        </w:tc>
        <w:tc>
          <w:tcPr>
            <w:tcW w:w="992" w:type="dxa"/>
            <w:shd w:val="clear" w:color="auto" w:fill="auto"/>
            <w:vAlign w:val="bottom"/>
          </w:tcPr>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28</w:t>
            </w:r>
            <w:r w:rsidR="00125479" w:rsidRPr="007A2C4B">
              <w:rPr>
                <w:sz w:val="18"/>
                <w:lang w:val="fr-FR"/>
              </w:rPr>
              <w:t xml:space="preserve"> </w:t>
            </w:r>
            <w:r w:rsidRPr="007A2C4B">
              <w:rPr>
                <w:sz w:val="18"/>
                <w:lang w:val="fr-FR"/>
              </w:rPr>
              <w:t>155</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28</w:t>
            </w:r>
            <w:r w:rsidR="00125479" w:rsidRPr="007A2C4B">
              <w:rPr>
                <w:sz w:val="18"/>
                <w:lang w:val="fr-FR"/>
              </w:rPr>
              <w:t xml:space="preserve"> </w:t>
            </w:r>
            <w:r w:rsidRPr="007A2C4B">
              <w:rPr>
                <w:sz w:val="18"/>
                <w:lang w:val="fr-FR"/>
              </w:rPr>
              <w:t>322</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30</w:t>
            </w:r>
            <w:r w:rsidR="00125479" w:rsidRPr="007A2C4B">
              <w:rPr>
                <w:sz w:val="18"/>
                <w:lang w:val="fr-FR"/>
              </w:rPr>
              <w:t xml:space="preserve"> </w:t>
            </w:r>
            <w:r w:rsidRPr="007A2C4B">
              <w:rPr>
                <w:sz w:val="18"/>
                <w:lang w:val="fr-FR"/>
              </w:rPr>
              <w:t>106</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29</w:t>
            </w:r>
            <w:r w:rsidR="00125479" w:rsidRPr="007A2C4B">
              <w:rPr>
                <w:sz w:val="18"/>
                <w:lang w:val="fr-FR"/>
              </w:rPr>
              <w:t xml:space="preserve"> </w:t>
            </w:r>
            <w:r w:rsidRPr="007A2C4B">
              <w:rPr>
                <w:sz w:val="18"/>
                <w:lang w:val="fr-FR"/>
              </w:rPr>
              <w:t>389</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27</w:t>
            </w:r>
            <w:r w:rsidR="00125479" w:rsidRPr="007A2C4B">
              <w:rPr>
                <w:sz w:val="18"/>
                <w:lang w:val="fr-FR"/>
              </w:rPr>
              <w:t xml:space="preserve"> </w:t>
            </w:r>
            <w:r w:rsidRPr="007A2C4B">
              <w:rPr>
                <w:sz w:val="18"/>
                <w:lang w:val="fr-FR"/>
              </w:rPr>
              <w:t>218</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24</w:t>
            </w:r>
            <w:r w:rsidR="00125479" w:rsidRPr="007A2C4B">
              <w:rPr>
                <w:sz w:val="18"/>
                <w:lang w:val="fr-FR"/>
              </w:rPr>
              <w:t xml:space="preserve"> </w:t>
            </w:r>
            <w:r w:rsidRPr="007A2C4B">
              <w:rPr>
                <w:sz w:val="18"/>
                <w:lang w:val="fr-FR"/>
              </w:rPr>
              <w:t>584</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21</w:t>
            </w:r>
            <w:r w:rsidR="00125479" w:rsidRPr="007A2C4B">
              <w:rPr>
                <w:sz w:val="18"/>
                <w:lang w:val="fr-FR"/>
              </w:rPr>
              <w:t xml:space="preserve"> </w:t>
            </w:r>
            <w:r w:rsidRPr="007A2C4B">
              <w:rPr>
                <w:sz w:val="18"/>
                <w:lang w:val="fr-FR"/>
              </w:rPr>
              <w:t>201</w:t>
            </w:r>
          </w:p>
        </w:tc>
        <w:tc>
          <w:tcPr>
            <w:tcW w:w="993" w:type="dxa"/>
            <w:shd w:val="clear" w:color="auto" w:fill="auto"/>
            <w:vAlign w:val="bottom"/>
          </w:tcPr>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21</w:t>
            </w:r>
            <w:r w:rsidR="00125479" w:rsidRPr="007A2C4B">
              <w:rPr>
                <w:sz w:val="18"/>
                <w:lang w:val="fr-FR"/>
              </w:rPr>
              <w:t xml:space="preserve"> </w:t>
            </w:r>
            <w:r w:rsidRPr="007A2C4B">
              <w:rPr>
                <w:sz w:val="18"/>
                <w:lang w:val="fr-FR"/>
              </w:rPr>
              <w:t>005</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22</w:t>
            </w:r>
            <w:r w:rsidR="00125479" w:rsidRPr="007A2C4B">
              <w:rPr>
                <w:sz w:val="18"/>
                <w:lang w:val="fr-FR"/>
              </w:rPr>
              <w:t xml:space="preserve"> </w:t>
            </w:r>
            <w:r w:rsidRPr="007A2C4B">
              <w:rPr>
                <w:sz w:val="18"/>
                <w:lang w:val="fr-FR"/>
              </w:rPr>
              <w:t>776</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24</w:t>
            </w:r>
            <w:r w:rsidR="00125479" w:rsidRPr="007A2C4B">
              <w:rPr>
                <w:sz w:val="18"/>
                <w:lang w:val="fr-FR"/>
              </w:rPr>
              <w:t xml:space="preserve"> </w:t>
            </w:r>
            <w:r w:rsidRPr="007A2C4B">
              <w:rPr>
                <w:sz w:val="18"/>
                <w:lang w:val="fr-FR"/>
              </w:rPr>
              <w:t>666</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25</w:t>
            </w:r>
            <w:r w:rsidR="00125479" w:rsidRPr="007A2C4B">
              <w:rPr>
                <w:sz w:val="18"/>
                <w:lang w:val="fr-FR"/>
              </w:rPr>
              <w:t xml:space="preserve"> </w:t>
            </w:r>
            <w:r w:rsidRPr="007A2C4B">
              <w:rPr>
                <w:sz w:val="18"/>
                <w:lang w:val="fr-FR"/>
              </w:rPr>
              <w:t>110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21</w:t>
            </w:r>
            <w:r w:rsidR="00125479" w:rsidRPr="007A2C4B">
              <w:rPr>
                <w:sz w:val="18"/>
                <w:lang w:val="fr-FR"/>
              </w:rPr>
              <w:t xml:space="preserve"> </w:t>
            </w:r>
            <w:r w:rsidRPr="007A2C4B">
              <w:rPr>
                <w:sz w:val="18"/>
                <w:lang w:val="fr-FR"/>
              </w:rPr>
              <w:t>350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21</w:t>
            </w:r>
            <w:r w:rsidR="00125479" w:rsidRPr="007A2C4B">
              <w:rPr>
                <w:sz w:val="18"/>
                <w:lang w:val="fr-FR"/>
              </w:rPr>
              <w:t xml:space="preserve"> </w:t>
            </w:r>
            <w:r w:rsidRPr="007A2C4B">
              <w:rPr>
                <w:sz w:val="18"/>
                <w:lang w:val="fr-FR"/>
              </w:rPr>
              <w:t>221</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18</w:t>
            </w:r>
            <w:r w:rsidR="00125479" w:rsidRPr="007A2C4B">
              <w:rPr>
                <w:sz w:val="18"/>
                <w:lang w:val="fr-FR"/>
              </w:rPr>
              <w:t xml:space="preserve"> </w:t>
            </w:r>
            <w:r w:rsidRPr="007A2C4B">
              <w:rPr>
                <w:sz w:val="18"/>
                <w:lang w:val="fr-FR"/>
              </w:rPr>
              <w:t>145</w:t>
            </w:r>
          </w:p>
        </w:tc>
        <w:tc>
          <w:tcPr>
            <w:tcW w:w="992" w:type="dxa"/>
            <w:shd w:val="clear" w:color="auto" w:fill="auto"/>
            <w:vAlign w:val="bottom"/>
          </w:tcPr>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20</w:t>
            </w:r>
            <w:r w:rsidR="00125479" w:rsidRPr="007A2C4B">
              <w:rPr>
                <w:sz w:val="18"/>
                <w:lang w:val="fr-FR"/>
              </w:rPr>
              <w:t xml:space="preserve"> </w:t>
            </w:r>
            <w:r w:rsidRPr="007A2C4B">
              <w:rPr>
                <w:sz w:val="18"/>
                <w:lang w:val="fr-FR"/>
              </w:rPr>
              <w:t>171</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28</w:t>
            </w:r>
            <w:r w:rsidR="00125479" w:rsidRPr="007A2C4B">
              <w:rPr>
                <w:sz w:val="18"/>
                <w:lang w:val="fr-FR"/>
              </w:rPr>
              <w:t xml:space="preserve"> </w:t>
            </w:r>
            <w:r w:rsidRPr="007A2C4B">
              <w:rPr>
                <w:sz w:val="18"/>
                <w:lang w:val="fr-FR"/>
              </w:rPr>
              <w:t>546</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34</w:t>
            </w:r>
            <w:r w:rsidR="00125479" w:rsidRPr="007A2C4B">
              <w:rPr>
                <w:sz w:val="18"/>
                <w:lang w:val="fr-FR"/>
              </w:rPr>
              <w:t xml:space="preserve"> </w:t>
            </w:r>
            <w:r w:rsidRPr="007A2C4B">
              <w:rPr>
                <w:sz w:val="18"/>
                <w:lang w:val="fr-FR"/>
              </w:rPr>
              <w:t>275</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57</w:t>
            </w:r>
            <w:r w:rsidR="00125479" w:rsidRPr="007A2C4B">
              <w:rPr>
                <w:sz w:val="18"/>
                <w:lang w:val="fr-FR"/>
              </w:rPr>
              <w:t xml:space="preserve"> </w:t>
            </w:r>
            <w:r w:rsidRPr="007A2C4B">
              <w:rPr>
                <w:sz w:val="18"/>
                <w:lang w:val="fr-FR"/>
              </w:rPr>
              <w:t>153</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62</w:t>
            </w:r>
            <w:r w:rsidR="00125479" w:rsidRPr="007A2C4B">
              <w:rPr>
                <w:sz w:val="18"/>
                <w:lang w:val="fr-FR"/>
              </w:rPr>
              <w:t xml:space="preserve"> </w:t>
            </w:r>
            <w:r w:rsidRPr="007A2C4B">
              <w:rPr>
                <w:sz w:val="18"/>
                <w:lang w:val="fr-FR"/>
              </w:rPr>
              <w:t>385</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46</w:t>
            </w:r>
            <w:r w:rsidR="00125479" w:rsidRPr="007A2C4B">
              <w:rPr>
                <w:sz w:val="18"/>
                <w:lang w:val="fr-FR"/>
              </w:rPr>
              <w:t xml:space="preserve"> </w:t>
            </w:r>
            <w:r w:rsidRPr="007A2C4B">
              <w:rPr>
                <w:sz w:val="18"/>
                <w:lang w:val="fr-FR"/>
              </w:rPr>
              <w:t>325</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48</w:t>
            </w:r>
            <w:r w:rsidR="00125479" w:rsidRPr="007A2C4B">
              <w:rPr>
                <w:sz w:val="18"/>
                <w:lang w:val="fr-FR"/>
              </w:rPr>
              <w:t xml:space="preserve"> </w:t>
            </w:r>
            <w:r w:rsidRPr="007A2C4B">
              <w:rPr>
                <w:sz w:val="18"/>
                <w:lang w:val="fr-FR"/>
              </w:rPr>
              <w:t>716</w:t>
            </w:r>
          </w:p>
        </w:tc>
        <w:tc>
          <w:tcPr>
            <w:tcW w:w="992" w:type="dxa"/>
            <w:shd w:val="clear" w:color="auto" w:fill="auto"/>
            <w:vAlign w:val="bottom"/>
          </w:tcPr>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27</w:t>
            </w:r>
            <w:r w:rsidR="00125479" w:rsidRPr="007A2C4B">
              <w:rPr>
                <w:sz w:val="18"/>
                <w:lang w:val="fr-FR"/>
              </w:rPr>
              <w:t xml:space="preserve"> </w:t>
            </w:r>
            <w:r w:rsidRPr="007A2C4B">
              <w:rPr>
                <w:sz w:val="18"/>
                <w:lang w:val="fr-FR"/>
              </w:rPr>
              <w:t>297</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24</w:t>
            </w:r>
            <w:r w:rsidR="00125479" w:rsidRPr="007A2C4B">
              <w:rPr>
                <w:sz w:val="18"/>
                <w:lang w:val="fr-FR"/>
              </w:rPr>
              <w:t xml:space="preserve"> </w:t>
            </w:r>
            <w:r w:rsidRPr="007A2C4B">
              <w:rPr>
                <w:sz w:val="18"/>
                <w:lang w:val="fr-FR"/>
              </w:rPr>
              <w:t>726</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24</w:t>
            </w:r>
            <w:r w:rsidR="00125479" w:rsidRPr="007A2C4B">
              <w:rPr>
                <w:sz w:val="18"/>
                <w:lang w:val="fr-FR"/>
              </w:rPr>
              <w:t xml:space="preserve"> </w:t>
            </w:r>
            <w:r w:rsidRPr="007A2C4B">
              <w:rPr>
                <w:sz w:val="18"/>
                <w:lang w:val="fr-FR"/>
              </w:rPr>
              <w:t>790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25</w:t>
            </w:r>
            <w:r w:rsidR="00125479" w:rsidRPr="007A2C4B">
              <w:rPr>
                <w:sz w:val="18"/>
                <w:lang w:val="fr-FR"/>
              </w:rPr>
              <w:t xml:space="preserve"> </w:t>
            </w:r>
            <w:r w:rsidRPr="007A2C4B">
              <w:rPr>
                <w:sz w:val="18"/>
                <w:lang w:val="fr-FR"/>
              </w:rPr>
              <w:t>271</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12</w:t>
            </w:r>
            <w:r w:rsidR="00125479" w:rsidRPr="007A2C4B">
              <w:rPr>
                <w:sz w:val="18"/>
                <w:lang w:val="fr-FR"/>
              </w:rPr>
              <w:t xml:space="preserve"> </w:t>
            </w:r>
            <w:r w:rsidRPr="007A2C4B">
              <w:rPr>
                <w:sz w:val="18"/>
                <w:lang w:val="fr-FR"/>
              </w:rPr>
              <w:t>843</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10</w:t>
            </w:r>
            <w:r w:rsidR="00125479" w:rsidRPr="007A2C4B">
              <w:rPr>
                <w:sz w:val="18"/>
                <w:lang w:val="fr-FR"/>
              </w:rPr>
              <w:t xml:space="preserve"> </w:t>
            </w:r>
            <w:r w:rsidRPr="007A2C4B">
              <w:rPr>
                <w:sz w:val="18"/>
                <w:lang w:val="fr-FR"/>
              </w:rPr>
              <w:t>426</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7</w:t>
            </w:r>
            <w:r w:rsidR="00125479" w:rsidRPr="007A2C4B">
              <w:rPr>
                <w:sz w:val="18"/>
                <w:lang w:val="fr-FR"/>
              </w:rPr>
              <w:t xml:space="preserve"> </w:t>
            </w:r>
            <w:r w:rsidRPr="007A2C4B">
              <w:rPr>
                <w:sz w:val="18"/>
                <w:lang w:val="fr-FR"/>
              </w:rPr>
              <w:t>509</w:t>
            </w:r>
          </w:p>
        </w:tc>
        <w:tc>
          <w:tcPr>
            <w:tcW w:w="1559" w:type="dxa"/>
            <w:shd w:val="clear" w:color="auto" w:fill="auto"/>
            <w:vAlign w:val="bottom"/>
          </w:tcPr>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98</w:t>
            </w:r>
            <w:r w:rsidR="00125479" w:rsidRPr="007A2C4B">
              <w:rPr>
                <w:sz w:val="18"/>
                <w:lang w:val="fr-FR"/>
              </w:rPr>
              <w:t xml:space="preserve"> </w:t>
            </w:r>
            <w:r w:rsidRPr="007A2C4B">
              <w:rPr>
                <w:sz w:val="18"/>
                <w:lang w:val="fr-FR"/>
              </w:rPr>
              <w:t>272</w:t>
            </w:r>
            <w:r w:rsidR="00125479" w:rsidRPr="007A2C4B">
              <w:rPr>
                <w:sz w:val="18"/>
                <w:lang w:val="fr-FR"/>
              </w:rPr>
              <w:t xml:space="preserve"> </w:t>
            </w:r>
            <w:r w:rsidRPr="007A2C4B">
              <w:rPr>
                <w:sz w:val="18"/>
                <w:lang w:val="fr-FR"/>
              </w:rPr>
              <w:t>622,00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85</w:t>
            </w:r>
            <w:r w:rsidR="00125479" w:rsidRPr="007A2C4B">
              <w:rPr>
                <w:sz w:val="18"/>
                <w:lang w:val="fr-FR"/>
              </w:rPr>
              <w:t xml:space="preserve"> </w:t>
            </w:r>
            <w:r w:rsidRPr="007A2C4B">
              <w:rPr>
                <w:sz w:val="18"/>
                <w:lang w:val="fr-FR"/>
              </w:rPr>
              <w:t>775</w:t>
            </w:r>
            <w:r w:rsidR="00125479" w:rsidRPr="007A2C4B">
              <w:rPr>
                <w:sz w:val="18"/>
                <w:lang w:val="fr-FR"/>
              </w:rPr>
              <w:t xml:space="preserve"> </w:t>
            </w:r>
            <w:r w:rsidRPr="007A2C4B">
              <w:rPr>
                <w:sz w:val="18"/>
                <w:lang w:val="fr-FR"/>
              </w:rPr>
              <w:t>214,00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81</w:t>
            </w:r>
            <w:r w:rsidR="00125479" w:rsidRPr="007A2C4B">
              <w:rPr>
                <w:sz w:val="18"/>
                <w:lang w:val="fr-FR"/>
              </w:rPr>
              <w:t xml:space="preserve"> </w:t>
            </w:r>
            <w:r w:rsidRPr="007A2C4B">
              <w:rPr>
                <w:sz w:val="18"/>
                <w:lang w:val="fr-FR"/>
              </w:rPr>
              <w:t>822</w:t>
            </w:r>
            <w:r w:rsidR="00125479" w:rsidRPr="007A2C4B">
              <w:rPr>
                <w:sz w:val="18"/>
                <w:lang w:val="fr-FR"/>
              </w:rPr>
              <w:t xml:space="preserve"> </w:t>
            </w:r>
            <w:r w:rsidRPr="007A2C4B">
              <w:rPr>
                <w:sz w:val="18"/>
                <w:lang w:val="fr-FR"/>
              </w:rPr>
              <w:t>780,00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87</w:t>
            </w:r>
            <w:r w:rsidR="00125479" w:rsidRPr="007A2C4B">
              <w:rPr>
                <w:sz w:val="18"/>
                <w:lang w:val="fr-FR"/>
              </w:rPr>
              <w:t xml:space="preserve"> </w:t>
            </w:r>
            <w:r w:rsidRPr="007A2C4B">
              <w:rPr>
                <w:sz w:val="18"/>
                <w:lang w:val="fr-FR"/>
              </w:rPr>
              <w:t>521</w:t>
            </w:r>
            <w:r w:rsidR="00125479" w:rsidRPr="007A2C4B">
              <w:rPr>
                <w:sz w:val="18"/>
                <w:lang w:val="fr-FR"/>
              </w:rPr>
              <w:t xml:space="preserve"> </w:t>
            </w:r>
            <w:r w:rsidRPr="007A2C4B">
              <w:rPr>
                <w:sz w:val="18"/>
                <w:lang w:val="fr-FR"/>
              </w:rPr>
              <w:t>864,00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76</w:t>
            </w:r>
            <w:r w:rsidR="00125479" w:rsidRPr="007A2C4B">
              <w:rPr>
                <w:sz w:val="18"/>
                <w:lang w:val="fr-FR"/>
              </w:rPr>
              <w:t xml:space="preserve"> </w:t>
            </w:r>
            <w:r w:rsidRPr="007A2C4B">
              <w:rPr>
                <w:sz w:val="18"/>
                <w:lang w:val="fr-FR"/>
              </w:rPr>
              <w:t>773</w:t>
            </w:r>
            <w:r w:rsidR="00125479" w:rsidRPr="007A2C4B">
              <w:rPr>
                <w:sz w:val="18"/>
                <w:lang w:val="fr-FR"/>
              </w:rPr>
              <w:t xml:space="preserve"> </w:t>
            </w:r>
            <w:r w:rsidRPr="007A2C4B">
              <w:rPr>
                <w:sz w:val="18"/>
                <w:lang w:val="fr-FR"/>
              </w:rPr>
              <w:t>786,00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52</w:t>
            </w:r>
            <w:r w:rsidR="00125479" w:rsidRPr="007A2C4B">
              <w:rPr>
                <w:sz w:val="18"/>
                <w:lang w:val="fr-FR"/>
              </w:rPr>
              <w:t xml:space="preserve"> </w:t>
            </w:r>
            <w:r w:rsidRPr="007A2C4B">
              <w:rPr>
                <w:sz w:val="18"/>
                <w:lang w:val="fr-FR"/>
              </w:rPr>
              <w:t>066</w:t>
            </w:r>
            <w:r w:rsidR="00125479" w:rsidRPr="007A2C4B">
              <w:rPr>
                <w:sz w:val="18"/>
                <w:lang w:val="fr-FR"/>
              </w:rPr>
              <w:t xml:space="preserve"> </w:t>
            </w:r>
            <w:r w:rsidRPr="007A2C4B">
              <w:rPr>
                <w:sz w:val="18"/>
                <w:lang w:val="fr-FR"/>
              </w:rPr>
              <w:t>440,00</w:t>
            </w:r>
          </w:p>
          <w:p w:rsidR="007B194E" w:rsidRPr="007A2C4B" w:rsidRDefault="007B194E" w:rsidP="00966102">
            <w:pPr>
              <w:keepNext/>
              <w:keepLines/>
              <w:suppressAutoHyphens w:val="0"/>
              <w:spacing w:before="40" w:after="40" w:line="220" w:lineRule="exact"/>
              <w:ind w:left="113"/>
              <w:jc w:val="right"/>
              <w:rPr>
                <w:sz w:val="18"/>
                <w:lang w:val="fr-FR"/>
              </w:rPr>
            </w:pPr>
            <w:r w:rsidRPr="007A2C4B">
              <w:rPr>
                <w:sz w:val="18"/>
                <w:lang w:val="fr-FR"/>
              </w:rPr>
              <w:t>56</w:t>
            </w:r>
            <w:r w:rsidR="00125479" w:rsidRPr="007A2C4B">
              <w:rPr>
                <w:sz w:val="18"/>
                <w:lang w:val="fr-FR"/>
              </w:rPr>
              <w:t xml:space="preserve"> </w:t>
            </w:r>
            <w:r w:rsidRPr="007A2C4B">
              <w:rPr>
                <w:sz w:val="18"/>
                <w:lang w:val="fr-FR"/>
              </w:rPr>
              <w:t>548</w:t>
            </w:r>
            <w:r w:rsidR="00125479" w:rsidRPr="007A2C4B">
              <w:rPr>
                <w:sz w:val="18"/>
                <w:lang w:val="fr-FR"/>
              </w:rPr>
              <w:t xml:space="preserve"> </w:t>
            </w:r>
            <w:r w:rsidRPr="007A2C4B">
              <w:rPr>
                <w:sz w:val="18"/>
                <w:lang w:val="fr-FR"/>
              </w:rPr>
              <w:t>902,00</w:t>
            </w:r>
          </w:p>
        </w:tc>
      </w:tr>
      <w:tr w:rsidR="007B194E" w:rsidRPr="007A2C4B" w:rsidTr="007E6EAA">
        <w:trPr>
          <w:trHeight w:val="240"/>
        </w:trPr>
        <w:tc>
          <w:tcPr>
            <w:tcW w:w="1134" w:type="dxa"/>
            <w:tcBorders>
              <w:bottom w:val="single" w:sz="4" w:space="0" w:color="auto"/>
            </w:tcBorders>
            <w:shd w:val="clear" w:color="auto" w:fill="auto"/>
          </w:tcPr>
          <w:p w:rsidR="007B194E" w:rsidRPr="007A2C4B" w:rsidRDefault="007B194E" w:rsidP="007E6EAA">
            <w:pPr>
              <w:keepNext/>
              <w:keepLines/>
              <w:suppressAutoHyphens w:val="0"/>
              <w:spacing w:before="40" w:after="40" w:line="220" w:lineRule="exact"/>
              <w:rPr>
                <w:sz w:val="18"/>
                <w:lang w:val="fr-FR"/>
              </w:rPr>
            </w:pPr>
            <w:r w:rsidRPr="007A2C4B">
              <w:rPr>
                <w:sz w:val="18"/>
                <w:lang w:val="fr-FR"/>
              </w:rPr>
              <w:t>ENPALS</w:t>
            </w:r>
          </w:p>
        </w:tc>
        <w:tc>
          <w:tcPr>
            <w:tcW w:w="709" w:type="dxa"/>
            <w:tcBorders>
              <w:bottom w:val="single" w:sz="4" w:space="0" w:color="auto"/>
            </w:tcBorders>
            <w:shd w:val="clear" w:color="auto" w:fill="auto"/>
            <w:vAlign w:val="bottom"/>
          </w:tcPr>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2005</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2006</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2007</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2008</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2009</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2010</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2011</w:t>
            </w:r>
          </w:p>
        </w:tc>
        <w:tc>
          <w:tcPr>
            <w:tcW w:w="992" w:type="dxa"/>
            <w:tcBorders>
              <w:bottom w:val="single" w:sz="4" w:space="0" w:color="auto"/>
            </w:tcBorders>
            <w:shd w:val="clear" w:color="auto" w:fill="auto"/>
            <w:vAlign w:val="bottom"/>
          </w:tcPr>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N</w:t>
            </w:r>
            <w:r w:rsidR="00125479" w:rsidRPr="007A2C4B">
              <w:rPr>
                <w:sz w:val="18"/>
                <w:lang w:val="fr-FR"/>
              </w:rPr>
              <w:t xml:space="preserve"> </w:t>
            </w:r>
            <w:r w:rsidRPr="007A2C4B">
              <w:rPr>
                <w:sz w:val="18"/>
                <w:lang w:val="fr-FR"/>
              </w:rPr>
              <w:t>D</w:t>
            </w:r>
            <w:r w:rsidR="00125479" w:rsidRPr="007A2C4B">
              <w:rPr>
                <w:sz w:val="18"/>
                <w:lang w:val="fr-FR"/>
              </w:rPr>
              <w:t xml:space="preserve"> </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533</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653</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751</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619</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613</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694</w:t>
            </w:r>
          </w:p>
        </w:tc>
        <w:tc>
          <w:tcPr>
            <w:tcW w:w="993" w:type="dxa"/>
            <w:tcBorders>
              <w:bottom w:val="single" w:sz="4" w:space="0" w:color="auto"/>
            </w:tcBorders>
            <w:shd w:val="clear" w:color="auto" w:fill="auto"/>
            <w:vAlign w:val="bottom"/>
          </w:tcPr>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N</w:t>
            </w:r>
            <w:r w:rsidR="00125479" w:rsidRPr="007A2C4B">
              <w:rPr>
                <w:sz w:val="18"/>
                <w:lang w:val="fr-FR"/>
              </w:rPr>
              <w:t xml:space="preserve"> </w:t>
            </w:r>
            <w:r w:rsidRPr="007A2C4B">
              <w:rPr>
                <w:sz w:val="18"/>
                <w:lang w:val="fr-FR"/>
              </w:rPr>
              <w:t>D</w:t>
            </w:r>
            <w:r w:rsidR="00125479" w:rsidRPr="007A2C4B">
              <w:rPr>
                <w:sz w:val="18"/>
                <w:lang w:val="fr-FR"/>
              </w:rPr>
              <w:t xml:space="preserve"> </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434</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569</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611</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493</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443</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550</w:t>
            </w:r>
          </w:p>
        </w:tc>
        <w:tc>
          <w:tcPr>
            <w:tcW w:w="992" w:type="dxa"/>
            <w:tcBorders>
              <w:bottom w:val="single" w:sz="4" w:space="0" w:color="auto"/>
            </w:tcBorders>
            <w:shd w:val="clear" w:color="auto" w:fill="auto"/>
            <w:vAlign w:val="bottom"/>
          </w:tcPr>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N</w:t>
            </w:r>
            <w:r w:rsidR="00125479" w:rsidRPr="007A2C4B">
              <w:rPr>
                <w:sz w:val="18"/>
                <w:lang w:val="fr-FR"/>
              </w:rPr>
              <w:t xml:space="preserve"> </w:t>
            </w:r>
            <w:r w:rsidRPr="007A2C4B">
              <w:rPr>
                <w:sz w:val="18"/>
                <w:lang w:val="fr-FR"/>
              </w:rPr>
              <w:t>D</w:t>
            </w:r>
            <w:r w:rsidR="00125479" w:rsidRPr="007A2C4B">
              <w:rPr>
                <w:sz w:val="18"/>
                <w:lang w:val="fr-FR"/>
              </w:rPr>
              <w:t xml:space="preserve"> </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6</w:t>
            </w:r>
            <w:r w:rsidR="00125479" w:rsidRPr="007A2C4B">
              <w:rPr>
                <w:sz w:val="18"/>
                <w:lang w:val="fr-FR"/>
              </w:rPr>
              <w:t xml:space="preserve"> </w:t>
            </w:r>
            <w:r w:rsidRPr="007A2C4B">
              <w:rPr>
                <w:sz w:val="18"/>
                <w:lang w:val="fr-FR"/>
              </w:rPr>
              <w:t>739</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8</w:t>
            </w:r>
            <w:r w:rsidR="00125479" w:rsidRPr="007A2C4B">
              <w:rPr>
                <w:sz w:val="18"/>
                <w:lang w:val="fr-FR"/>
              </w:rPr>
              <w:t xml:space="preserve"> </w:t>
            </w:r>
            <w:r w:rsidRPr="007A2C4B">
              <w:rPr>
                <w:sz w:val="18"/>
                <w:lang w:val="fr-FR"/>
              </w:rPr>
              <w:t>531</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8</w:t>
            </w:r>
            <w:r w:rsidR="00125479" w:rsidRPr="007A2C4B">
              <w:rPr>
                <w:sz w:val="18"/>
                <w:lang w:val="fr-FR"/>
              </w:rPr>
              <w:t xml:space="preserve"> </w:t>
            </w:r>
            <w:r w:rsidRPr="007A2C4B">
              <w:rPr>
                <w:sz w:val="18"/>
                <w:lang w:val="fr-FR"/>
              </w:rPr>
              <w:t>941</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7</w:t>
            </w:r>
            <w:r w:rsidR="00125479" w:rsidRPr="007A2C4B">
              <w:rPr>
                <w:sz w:val="18"/>
                <w:lang w:val="fr-FR"/>
              </w:rPr>
              <w:t xml:space="preserve"> </w:t>
            </w:r>
            <w:r w:rsidRPr="007A2C4B">
              <w:rPr>
                <w:sz w:val="18"/>
                <w:lang w:val="fr-FR"/>
              </w:rPr>
              <w:t>081</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16</w:t>
            </w:r>
            <w:r w:rsidR="00125479" w:rsidRPr="007A2C4B">
              <w:rPr>
                <w:sz w:val="18"/>
                <w:lang w:val="fr-FR"/>
              </w:rPr>
              <w:t xml:space="preserve"> </w:t>
            </w:r>
            <w:r w:rsidRPr="007A2C4B">
              <w:rPr>
                <w:sz w:val="18"/>
                <w:lang w:val="fr-FR"/>
              </w:rPr>
              <w:t>405</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8</w:t>
            </w:r>
            <w:r w:rsidR="00125479" w:rsidRPr="007A2C4B">
              <w:rPr>
                <w:sz w:val="18"/>
                <w:lang w:val="fr-FR"/>
              </w:rPr>
              <w:t xml:space="preserve"> </w:t>
            </w:r>
            <w:r w:rsidRPr="007A2C4B">
              <w:rPr>
                <w:sz w:val="18"/>
                <w:lang w:val="fr-FR"/>
              </w:rPr>
              <w:t>419</w:t>
            </w:r>
          </w:p>
        </w:tc>
        <w:tc>
          <w:tcPr>
            <w:tcW w:w="992" w:type="dxa"/>
            <w:tcBorders>
              <w:bottom w:val="single" w:sz="4" w:space="0" w:color="auto"/>
            </w:tcBorders>
            <w:shd w:val="clear" w:color="auto" w:fill="auto"/>
            <w:vAlign w:val="bottom"/>
          </w:tcPr>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N</w:t>
            </w:r>
            <w:r w:rsidR="00125479" w:rsidRPr="007A2C4B">
              <w:rPr>
                <w:sz w:val="18"/>
                <w:lang w:val="fr-FR"/>
              </w:rPr>
              <w:t xml:space="preserve"> </w:t>
            </w:r>
            <w:r w:rsidRPr="007A2C4B">
              <w:rPr>
                <w:sz w:val="18"/>
                <w:lang w:val="fr-FR"/>
              </w:rPr>
              <w:t>D</w:t>
            </w:r>
            <w:r w:rsidR="00125479" w:rsidRPr="007A2C4B">
              <w:rPr>
                <w:sz w:val="18"/>
                <w:lang w:val="fr-FR"/>
              </w:rPr>
              <w:t xml:space="preserve"> </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1</w:t>
            </w:r>
            <w:r w:rsidR="00125479" w:rsidRPr="007A2C4B">
              <w:rPr>
                <w:sz w:val="18"/>
                <w:lang w:val="fr-FR"/>
              </w:rPr>
              <w:t xml:space="preserve"> </w:t>
            </w:r>
            <w:r w:rsidRPr="007A2C4B">
              <w:rPr>
                <w:sz w:val="18"/>
                <w:lang w:val="fr-FR"/>
              </w:rPr>
              <w:t>568</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1</w:t>
            </w:r>
            <w:r w:rsidR="00125479" w:rsidRPr="007A2C4B">
              <w:rPr>
                <w:sz w:val="18"/>
                <w:lang w:val="fr-FR"/>
              </w:rPr>
              <w:t xml:space="preserve"> </w:t>
            </w:r>
            <w:r w:rsidRPr="007A2C4B">
              <w:rPr>
                <w:sz w:val="18"/>
                <w:lang w:val="fr-FR"/>
              </w:rPr>
              <w:t>913</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241</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521</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668</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308</w:t>
            </w:r>
          </w:p>
        </w:tc>
        <w:tc>
          <w:tcPr>
            <w:tcW w:w="1559" w:type="dxa"/>
            <w:tcBorders>
              <w:bottom w:val="single" w:sz="4" w:space="0" w:color="auto"/>
            </w:tcBorders>
            <w:shd w:val="clear" w:color="auto" w:fill="auto"/>
            <w:vAlign w:val="bottom"/>
          </w:tcPr>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N</w:t>
            </w:r>
            <w:r w:rsidR="00125479" w:rsidRPr="007A2C4B">
              <w:rPr>
                <w:sz w:val="18"/>
                <w:lang w:val="fr-FR"/>
              </w:rPr>
              <w:t xml:space="preserve"> </w:t>
            </w:r>
            <w:r w:rsidRPr="007A2C4B">
              <w:rPr>
                <w:sz w:val="18"/>
                <w:lang w:val="fr-FR"/>
              </w:rPr>
              <w:t>D</w:t>
            </w:r>
            <w:r w:rsidR="00125479" w:rsidRPr="007A2C4B">
              <w:rPr>
                <w:sz w:val="18"/>
                <w:lang w:val="fr-FR"/>
              </w:rPr>
              <w:t xml:space="preserve"> </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11</w:t>
            </w:r>
            <w:r w:rsidR="00125479" w:rsidRPr="007A2C4B">
              <w:rPr>
                <w:sz w:val="18"/>
                <w:lang w:val="fr-FR"/>
              </w:rPr>
              <w:t xml:space="preserve"> </w:t>
            </w:r>
            <w:r w:rsidRPr="007A2C4B">
              <w:rPr>
                <w:sz w:val="18"/>
                <w:lang w:val="fr-FR"/>
              </w:rPr>
              <w:t>933</w:t>
            </w:r>
            <w:r w:rsidR="00125479" w:rsidRPr="007A2C4B">
              <w:rPr>
                <w:sz w:val="18"/>
                <w:lang w:val="fr-FR"/>
              </w:rPr>
              <w:t xml:space="preserve"> </w:t>
            </w:r>
            <w:r w:rsidRPr="007A2C4B">
              <w:rPr>
                <w:sz w:val="18"/>
                <w:lang w:val="fr-FR"/>
              </w:rPr>
              <w:t>030,00</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11</w:t>
            </w:r>
            <w:r w:rsidR="00125479" w:rsidRPr="007A2C4B">
              <w:rPr>
                <w:sz w:val="18"/>
                <w:lang w:val="fr-FR"/>
              </w:rPr>
              <w:t xml:space="preserve"> </w:t>
            </w:r>
            <w:r w:rsidRPr="007A2C4B">
              <w:rPr>
                <w:sz w:val="18"/>
                <w:lang w:val="fr-FR"/>
              </w:rPr>
              <w:t>889</w:t>
            </w:r>
            <w:r w:rsidR="00125479" w:rsidRPr="007A2C4B">
              <w:rPr>
                <w:sz w:val="18"/>
                <w:lang w:val="fr-FR"/>
              </w:rPr>
              <w:t xml:space="preserve"> </w:t>
            </w:r>
            <w:r w:rsidRPr="007A2C4B">
              <w:rPr>
                <w:sz w:val="18"/>
                <w:lang w:val="fr-FR"/>
              </w:rPr>
              <w:t>512,00</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24</w:t>
            </w:r>
            <w:r w:rsidR="00125479" w:rsidRPr="007A2C4B">
              <w:rPr>
                <w:sz w:val="18"/>
                <w:lang w:val="fr-FR"/>
              </w:rPr>
              <w:t xml:space="preserve"> </w:t>
            </w:r>
            <w:r w:rsidRPr="007A2C4B">
              <w:rPr>
                <w:sz w:val="18"/>
                <w:lang w:val="fr-FR"/>
              </w:rPr>
              <w:t>393</w:t>
            </w:r>
            <w:r w:rsidR="00125479" w:rsidRPr="007A2C4B">
              <w:rPr>
                <w:sz w:val="18"/>
                <w:lang w:val="fr-FR"/>
              </w:rPr>
              <w:t xml:space="preserve"> </w:t>
            </w:r>
            <w:r w:rsidRPr="007A2C4B">
              <w:rPr>
                <w:sz w:val="18"/>
                <w:lang w:val="fr-FR"/>
              </w:rPr>
              <w:t>344,00</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27</w:t>
            </w:r>
            <w:r w:rsidR="00125479" w:rsidRPr="007A2C4B">
              <w:rPr>
                <w:sz w:val="18"/>
                <w:lang w:val="fr-FR"/>
              </w:rPr>
              <w:t xml:space="preserve"> </w:t>
            </w:r>
            <w:r w:rsidRPr="007A2C4B">
              <w:rPr>
                <w:sz w:val="18"/>
                <w:lang w:val="fr-FR"/>
              </w:rPr>
              <w:t>507</w:t>
            </w:r>
            <w:r w:rsidR="00125479" w:rsidRPr="007A2C4B">
              <w:rPr>
                <w:sz w:val="18"/>
                <w:lang w:val="fr-FR"/>
              </w:rPr>
              <w:t xml:space="preserve"> </w:t>
            </w:r>
            <w:r w:rsidRPr="007A2C4B">
              <w:rPr>
                <w:sz w:val="18"/>
                <w:lang w:val="fr-FR"/>
              </w:rPr>
              <w:t>632,00</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29</w:t>
            </w:r>
            <w:r w:rsidR="00125479" w:rsidRPr="007A2C4B">
              <w:rPr>
                <w:sz w:val="18"/>
                <w:lang w:val="fr-FR"/>
              </w:rPr>
              <w:t xml:space="preserve"> </w:t>
            </w:r>
            <w:r w:rsidRPr="007A2C4B">
              <w:rPr>
                <w:sz w:val="18"/>
                <w:lang w:val="fr-FR"/>
              </w:rPr>
              <w:t>164</w:t>
            </w:r>
            <w:r w:rsidR="00125479" w:rsidRPr="007A2C4B">
              <w:rPr>
                <w:sz w:val="18"/>
                <w:lang w:val="fr-FR"/>
              </w:rPr>
              <w:t xml:space="preserve"> </w:t>
            </w:r>
            <w:r w:rsidRPr="007A2C4B">
              <w:rPr>
                <w:sz w:val="18"/>
                <w:lang w:val="fr-FR"/>
              </w:rPr>
              <w:t>606,39</w:t>
            </w:r>
          </w:p>
          <w:p w:rsidR="007B194E" w:rsidRPr="007A2C4B" w:rsidRDefault="007B194E" w:rsidP="007E6EAA">
            <w:pPr>
              <w:keepNext/>
              <w:keepLines/>
              <w:suppressAutoHyphens w:val="0"/>
              <w:spacing w:before="40" w:after="40" w:line="220" w:lineRule="exact"/>
              <w:ind w:left="113"/>
              <w:jc w:val="right"/>
              <w:rPr>
                <w:sz w:val="18"/>
                <w:lang w:val="fr-FR"/>
              </w:rPr>
            </w:pPr>
            <w:r w:rsidRPr="007A2C4B">
              <w:rPr>
                <w:sz w:val="18"/>
                <w:lang w:val="fr-FR"/>
              </w:rPr>
              <w:t>21</w:t>
            </w:r>
            <w:r w:rsidR="00125479" w:rsidRPr="007A2C4B">
              <w:rPr>
                <w:sz w:val="18"/>
                <w:lang w:val="fr-FR"/>
              </w:rPr>
              <w:t xml:space="preserve"> </w:t>
            </w:r>
            <w:r w:rsidRPr="007A2C4B">
              <w:rPr>
                <w:sz w:val="18"/>
                <w:lang w:val="fr-FR"/>
              </w:rPr>
              <w:t>698</w:t>
            </w:r>
            <w:r w:rsidR="00125479" w:rsidRPr="007A2C4B">
              <w:rPr>
                <w:sz w:val="18"/>
                <w:lang w:val="fr-FR"/>
              </w:rPr>
              <w:t xml:space="preserve"> </w:t>
            </w:r>
            <w:r w:rsidRPr="007A2C4B">
              <w:rPr>
                <w:sz w:val="18"/>
                <w:lang w:val="fr-FR"/>
              </w:rPr>
              <w:t>122,00</w:t>
            </w:r>
          </w:p>
        </w:tc>
      </w:tr>
      <w:tr w:rsidR="00AD6B75" w:rsidRPr="007A2C4B" w:rsidTr="008A2EB5">
        <w:trPr>
          <w:trHeight w:val="240"/>
        </w:trPr>
        <w:tc>
          <w:tcPr>
            <w:tcW w:w="1134" w:type="dxa"/>
            <w:tcBorders>
              <w:top w:val="single" w:sz="4" w:space="0" w:color="auto"/>
              <w:bottom w:val="single" w:sz="12" w:space="0" w:color="auto"/>
            </w:tcBorders>
            <w:shd w:val="clear" w:color="auto" w:fill="auto"/>
          </w:tcPr>
          <w:p w:rsidR="00AD6B75" w:rsidRPr="007A2C4B" w:rsidRDefault="00AD6B75" w:rsidP="008A2EB5">
            <w:pPr>
              <w:tabs>
                <w:tab w:val="left" w:pos="275"/>
              </w:tabs>
              <w:suppressAutoHyphens w:val="0"/>
              <w:spacing w:before="80" w:after="80" w:line="220" w:lineRule="exact"/>
              <w:outlineLvl w:val="0"/>
              <w:rPr>
                <w:b/>
                <w:sz w:val="18"/>
                <w:szCs w:val="24"/>
                <w:lang w:val="fr-FR"/>
              </w:rPr>
            </w:pPr>
            <w:r w:rsidRPr="007A2C4B">
              <w:rPr>
                <w:b/>
                <w:sz w:val="18"/>
                <w:szCs w:val="24"/>
                <w:lang w:val="fr-FR"/>
              </w:rPr>
              <w:tab/>
              <w:t>Total</w:t>
            </w:r>
          </w:p>
        </w:tc>
        <w:tc>
          <w:tcPr>
            <w:tcW w:w="709" w:type="dxa"/>
            <w:tcBorders>
              <w:top w:val="single" w:sz="4" w:space="0" w:color="auto"/>
              <w:bottom w:val="single" w:sz="12" w:space="0" w:color="auto"/>
            </w:tcBorders>
            <w:shd w:val="clear" w:color="auto" w:fill="auto"/>
          </w:tcPr>
          <w:p w:rsidR="00AD6B75" w:rsidRPr="007A2C4B" w:rsidRDefault="00AD6B75" w:rsidP="008A2EB5">
            <w:pPr>
              <w:tabs>
                <w:tab w:val="left" w:pos="275"/>
              </w:tabs>
              <w:suppressAutoHyphens w:val="0"/>
              <w:spacing w:before="80" w:after="80" w:line="220" w:lineRule="exact"/>
              <w:outlineLvl w:val="0"/>
              <w:rPr>
                <w:b/>
                <w:sz w:val="18"/>
                <w:szCs w:val="24"/>
                <w:lang w:val="fr-FR"/>
              </w:rPr>
            </w:pPr>
          </w:p>
        </w:tc>
        <w:tc>
          <w:tcPr>
            <w:tcW w:w="992" w:type="dxa"/>
            <w:tcBorders>
              <w:top w:val="single" w:sz="4" w:space="0" w:color="auto"/>
              <w:bottom w:val="single" w:sz="12" w:space="0" w:color="auto"/>
            </w:tcBorders>
            <w:shd w:val="clear" w:color="auto" w:fill="auto"/>
            <w:vAlign w:val="bottom"/>
          </w:tcPr>
          <w:p w:rsidR="00AD6B75" w:rsidRPr="007A2C4B" w:rsidRDefault="00AD6B75" w:rsidP="008A2EB5">
            <w:pPr>
              <w:suppressAutoHyphens w:val="0"/>
              <w:spacing w:before="80" w:after="80" w:line="220" w:lineRule="exact"/>
              <w:ind w:left="113"/>
              <w:jc w:val="right"/>
              <w:rPr>
                <w:b/>
                <w:sz w:val="18"/>
                <w:lang w:val="fr-FR"/>
              </w:rPr>
            </w:pPr>
            <w:r w:rsidRPr="007A2C4B">
              <w:rPr>
                <w:b/>
                <w:sz w:val="18"/>
                <w:lang w:val="fr-FR"/>
              </w:rPr>
              <w:t>2</w:t>
            </w:r>
            <w:r w:rsidR="00125479" w:rsidRPr="007A2C4B">
              <w:rPr>
                <w:b/>
                <w:sz w:val="18"/>
                <w:lang w:val="fr-FR"/>
              </w:rPr>
              <w:t xml:space="preserve"> </w:t>
            </w:r>
            <w:r w:rsidRPr="007A2C4B">
              <w:rPr>
                <w:b/>
                <w:sz w:val="18"/>
                <w:lang w:val="fr-FR"/>
              </w:rPr>
              <w:t>073</w:t>
            </w:r>
            <w:r w:rsidR="00125479" w:rsidRPr="007A2C4B">
              <w:rPr>
                <w:b/>
                <w:sz w:val="18"/>
                <w:lang w:val="fr-FR"/>
              </w:rPr>
              <w:t xml:space="preserve"> </w:t>
            </w:r>
            <w:r w:rsidRPr="007A2C4B">
              <w:rPr>
                <w:b/>
                <w:sz w:val="18"/>
                <w:lang w:val="fr-FR"/>
              </w:rPr>
              <w:t>802</w:t>
            </w:r>
          </w:p>
        </w:tc>
        <w:tc>
          <w:tcPr>
            <w:tcW w:w="993" w:type="dxa"/>
            <w:tcBorders>
              <w:top w:val="single" w:sz="4" w:space="0" w:color="auto"/>
              <w:bottom w:val="single" w:sz="12" w:space="0" w:color="auto"/>
            </w:tcBorders>
            <w:shd w:val="clear" w:color="auto" w:fill="auto"/>
            <w:vAlign w:val="bottom"/>
          </w:tcPr>
          <w:p w:rsidR="00AD6B75" w:rsidRPr="007A2C4B" w:rsidRDefault="00AD6B75" w:rsidP="008A2EB5">
            <w:pPr>
              <w:suppressAutoHyphens w:val="0"/>
              <w:spacing w:before="80" w:after="80" w:line="220" w:lineRule="exact"/>
              <w:ind w:left="113"/>
              <w:jc w:val="right"/>
              <w:rPr>
                <w:b/>
                <w:sz w:val="18"/>
                <w:lang w:val="fr-FR"/>
              </w:rPr>
            </w:pPr>
            <w:r w:rsidRPr="007A2C4B">
              <w:rPr>
                <w:b/>
                <w:sz w:val="18"/>
                <w:lang w:val="fr-FR"/>
              </w:rPr>
              <w:t>1</w:t>
            </w:r>
            <w:r w:rsidR="00125479" w:rsidRPr="007A2C4B">
              <w:rPr>
                <w:b/>
                <w:sz w:val="18"/>
                <w:lang w:val="fr-FR"/>
              </w:rPr>
              <w:t xml:space="preserve"> </w:t>
            </w:r>
            <w:r w:rsidRPr="007A2C4B">
              <w:rPr>
                <w:b/>
                <w:sz w:val="18"/>
                <w:lang w:val="fr-FR"/>
              </w:rPr>
              <w:t>285</w:t>
            </w:r>
            <w:r w:rsidR="00125479" w:rsidRPr="007A2C4B">
              <w:rPr>
                <w:b/>
                <w:sz w:val="18"/>
                <w:lang w:val="fr-FR"/>
              </w:rPr>
              <w:t xml:space="preserve"> </w:t>
            </w:r>
            <w:r w:rsidRPr="007A2C4B">
              <w:rPr>
                <w:b/>
                <w:sz w:val="18"/>
                <w:lang w:val="fr-FR"/>
              </w:rPr>
              <w:t>102</w:t>
            </w:r>
          </w:p>
        </w:tc>
        <w:tc>
          <w:tcPr>
            <w:tcW w:w="992" w:type="dxa"/>
            <w:tcBorders>
              <w:top w:val="single" w:sz="4" w:space="0" w:color="auto"/>
              <w:bottom w:val="single" w:sz="12" w:space="0" w:color="auto"/>
            </w:tcBorders>
            <w:shd w:val="clear" w:color="auto" w:fill="auto"/>
            <w:vAlign w:val="bottom"/>
          </w:tcPr>
          <w:p w:rsidR="00AD6B75" w:rsidRPr="007A2C4B" w:rsidRDefault="00AD6B75" w:rsidP="008A2EB5">
            <w:pPr>
              <w:suppressAutoHyphens w:val="0"/>
              <w:spacing w:before="80" w:after="80" w:line="220" w:lineRule="exact"/>
              <w:ind w:left="113"/>
              <w:jc w:val="right"/>
              <w:rPr>
                <w:b/>
                <w:sz w:val="18"/>
                <w:lang w:val="fr-FR"/>
              </w:rPr>
            </w:pPr>
            <w:r w:rsidRPr="007A2C4B">
              <w:rPr>
                <w:b/>
                <w:sz w:val="18"/>
                <w:lang w:val="fr-FR"/>
              </w:rPr>
              <w:t>1</w:t>
            </w:r>
            <w:r w:rsidR="00125479" w:rsidRPr="007A2C4B">
              <w:rPr>
                <w:b/>
                <w:sz w:val="18"/>
                <w:lang w:val="fr-FR"/>
              </w:rPr>
              <w:t xml:space="preserve"> </w:t>
            </w:r>
            <w:r w:rsidRPr="007A2C4B">
              <w:rPr>
                <w:b/>
                <w:sz w:val="18"/>
                <w:lang w:val="fr-FR"/>
              </w:rPr>
              <w:t>752</w:t>
            </w:r>
            <w:r w:rsidR="00125479" w:rsidRPr="007A2C4B">
              <w:rPr>
                <w:b/>
                <w:sz w:val="18"/>
                <w:lang w:val="fr-FR"/>
              </w:rPr>
              <w:t xml:space="preserve"> </w:t>
            </w:r>
            <w:r w:rsidRPr="007A2C4B">
              <w:rPr>
                <w:b/>
                <w:sz w:val="18"/>
                <w:lang w:val="fr-FR"/>
              </w:rPr>
              <w:t>979</w:t>
            </w:r>
          </w:p>
        </w:tc>
        <w:tc>
          <w:tcPr>
            <w:tcW w:w="992" w:type="dxa"/>
            <w:tcBorders>
              <w:top w:val="single" w:sz="4" w:space="0" w:color="auto"/>
              <w:bottom w:val="single" w:sz="12" w:space="0" w:color="auto"/>
            </w:tcBorders>
            <w:shd w:val="clear" w:color="auto" w:fill="auto"/>
            <w:vAlign w:val="bottom"/>
          </w:tcPr>
          <w:p w:rsidR="00AD6B75" w:rsidRPr="007A2C4B" w:rsidRDefault="00AD6B75" w:rsidP="008A2EB5">
            <w:pPr>
              <w:suppressAutoHyphens w:val="0"/>
              <w:spacing w:before="80" w:after="80" w:line="220" w:lineRule="exact"/>
              <w:ind w:left="113"/>
              <w:jc w:val="right"/>
              <w:rPr>
                <w:b/>
                <w:sz w:val="18"/>
                <w:lang w:val="fr-FR"/>
              </w:rPr>
            </w:pPr>
            <w:r w:rsidRPr="007A2C4B">
              <w:rPr>
                <w:b/>
                <w:sz w:val="18"/>
                <w:lang w:val="fr-FR"/>
              </w:rPr>
              <w:t>869</w:t>
            </w:r>
            <w:r w:rsidR="00125479" w:rsidRPr="007A2C4B">
              <w:rPr>
                <w:b/>
                <w:sz w:val="18"/>
                <w:lang w:val="fr-FR"/>
              </w:rPr>
              <w:t xml:space="preserve"> </w:t>
            </w:r>
            <w:r w:rsidRPr="007A2C4B">
              <w:rPr>
                <w:b/>
                <w:sz w:val="18"/>
                <w:lang w:val="fr-FR"/>
              </w:rPr>
              <w:t>460</w:t>
            </w:r>
          </w:p>
        </w:tc>
        <w:tc>
          <w:tcPr>
            <w:tcW w:w="1559" w:type="dxa"/>
            <w:tcBorders>
              <w:top w:val="single" w:sz="4" w:space="0" w:color="auto"/>
              <w:bottom w:val="single" w:sz="12" w:space="0" w:color="auto"/>
            </w:tcBorders>
            <w:shd w:val="clear" w:color="auto" w:fill="auto"/>
            <w:vAlign w:val="bottom"/>
          </w:tcPr>
          <w:p w:rsidR="00AD6B75" w:rsidRPr="007A2C4B" w:rsidRDefault="00AD6B75" w:rsidP="008A2EB5">
            <w:pPr>
              <w:suppressAutoHyphens w:val="0"/>
              <w:spacing w:before="80" w:after="80" w:line="220" w:lineRule="exact"/>
              <w:ind w:left="113"/>
              <w:jc w:val="right"/>
              <w:rPr>
                <w:b/>
                <w:sz w:val="18"/>
                <w:lang w:val="fr-FR"/>
              </w:rPr>
            </w:pPr>
            <w:r w:rsidRPr="007A2C4B">
              <w:rPr>
                <w:b/>
                <w:sz w:val="18"/>
                <w:lang w:val="fr-FR"/>
              </w:rPr>
              <w:t>11</w:t>
            </w:r>
            <w:r w:rsidR="00125479" w:rsidRPr="007A2C4B">
              <w:rPr>
                <w:b/>
                <w:sz w:val="18"/>
                <w:lang w:val="fr-FR"/>
              </w:rPr>
              <w:t xml:space="preserve"> </w:t>
            </w:r>
            <w:r w:rsidRPr="007A2C4B">
              <w:rPr>
                <w:b/>
                <w:sz w:val="18"/>
                <w:lang w:val="fr-FR"/>
              </w:rPr>
              <w:t>427</w:t>
            </w:r>
            <w:r w:rsidR="00125479" w:rsidRPr="007A2C4B">
              <w:rPr>
                <w:b/>
                <w:sz w:val="18"/>
                <w:lang w:val="fr-FR"/>
              </w:rPr>
              <w:t xml:space="preserve"> </w:t>
            </w:r>
            <w:r w:rsidRPr="007A2C4B">
              <w:rPr>
                <w:b/>
                <w:sz w:val="18"/>
                <w:lang w:val="fr-FR"/>
              </w:rPr>
              <w:t>415</w:t>
            </w:r>
            <w:r w:rsidR="00125479" w:rsidRPr="007A2C4B">
              <w:rPr>
                <w:b/>
                <w:sz w:val="18"/>
                <w:lang w:val="fr-FR"/>
              </w:rPr>
              <w:t xml:space="preserve"> </w:t>
            </w:r>
            <w:r w:rsidRPr="007A2C4B">
              <w:rPr>
                <w:b/>
                <w:sz w:val="18"/>
                <w:lang w:val="fr-FR"/>
              </w:rPr>
              <w:t>933,90</w:t>
            </w:r>
          </w:p>
        </w:tc>
      </w:tr>
    </w:tbl>
    <w:p w:rsidR="007B194E" w:rsidRPr="007A2C4B" w:rsidRDefault="00AD6B75" w:rsidP="00D56FA5">
      <w:pPr>
        <w:pStyle w:val="SingleTxtG"/>
        <w:spacing w:before="240"/>
        <w:rPr>
          <w:lang w:val="fr-FR"/>
        </w:rPr>
      </w:pPr>
      <w:r w:rsidRPr="007A2C4B">
        <w:rPr>
          <w:lang w:val="fr-FR"/>
        </w:rPr>
        <w:t>107.</w:t>
      </w:r>
      <w:r w:rsidRPr="007A2C4B">
        <w:rPr>
          <w:lang w:val="fr-FR"/>
        </w:rPr>
        <w:tab/>
      </w:r>
      <w:r w:rsidR="007B194E" w:rsidRPr="007A2C4B">
        <w:rPr>
          <w:lang w:val="fr-FR"/>
        </w:rPr>
        <w:t>L</w:t>
      </w:r>
      <w:r w:rsidRPr="007A2C4B">
        <w:rPr>
          <w:lang w:val="fr-FR"/>
        </w:rPr>
        <w:t xml:space="preserve">e </w:t>
      </w:r>
      <w:r w:rsidR="007B194E" w:rsidRPr="007A2C4B">
        <w:rPr>
          <w:lang w:val="fr-FR"/>
        </w:rPr>
        <w:t>Service de l</w:t>
      </w:r>
      <w:r w:rsidR="00491048">
        <w:rPr>
          <w:lang w:val="fr-FR"/>
        </w:rPr>
        <w:t>’</w:t>
      </w:r>
      <w:r w:rsidR="007B194E" w:rsidRPr="007A2C4B">
        <w:rPr>
          <w:lang w:val="fr-FR"/>
        </w:rPr>
        <w:t>emploi a un rôle important à jouer dans la lutte contre le travail clandestin, par les voies d</w:t>
      </w:r>
      <w:r w:rsidR="00491048">
        <w:rPr>
          <w:lang w:val="fr-FR"/>
        </w:rPr>
        <w:t>’</w:t>
      </w:r>
      <w:r w:rsidR="007B194E" w:rsidRPr="007A2C4B">
        <w:rPr>
          <w:lang w:val="fr-FR"/>
        </w:rPr>
        <w:t>accès et les axes d</w:t>
      </w:r>
      <w:r w:rsidR="00491048">
        <w:rPr>
          <w:lang w:val="fr-FR"/>
        </w:rPr>
        <w:t>’</w:t>
      </w:r>
      <w:r w:rsidR="007B194E" w:rsidRPr="007A2C4B">
        <w:rPr>
          <w:lang w:val="fr-FR"/>
        </w:rPr>
        <w:t>intervention qu</w:t>
      </w:r>
      <w:r w:rsidR="00491048">
        <w:rPr>
          <w:lang w:val="fr-FR"/>
        </w:rPr>
        <w:t>’</w:t>
      </w:r>
      <w:r w:rsidR="007B194E" w:rsidRPr="007A2C4B">
        <w:rPr>
          <w:lang w:val="fr-FR"/>
        </w:rPr>
        <w:t>il a mises en place afin d</w:t>
      </w:r>
      <w:r w:rsidR="00491048">
        <w:rPr>
          <w:lang w:val="fr-FR"/>
        </w:rPr>
        <w:t>’</w:t>
      </w:r>
      <w:r w:rsidR="007B194E" w:rsidRPr="007A2C4B">
        <w:rPr>
          <w:lang w:val="fr-FR"/>
        </w:rPr>
        <w:t>assurer l</w:t>
      </w:r>
      <w:r w:rsidR="00491048">
        <w:rPr>
          <w:lang w:val="fr-FR"/>
        </w:rPr>
        <w:t>’</w:t>
      </w:r>
      <w:r w:rsidR="007B194E" w:rsidRPr="007A2C4B">
        <w:rPr>
          <w:lang w:val="fr-FR"/>
        </w:rPr>
        <w:t>information des citoyens, la responsabilisation des entreprises et l</w:t>
      </w:r>
      <w:r w:rsidR="00491048">
        <w:rPr>
          <w:lang w:val="fr-FR"/>
        </w:rPr>
        <w:t>’</w:t>
      </w:r>
      <w:r w:rsidR="007B194E" w:rsidRPr="007A2C4B">
        <w:rPr>
          <w:lang w:val="fr-FR"/>
        </w:rPr>
        <w:t>accompagnement des travailleurs clandestins vers la régularisation de leur situation. Afin d</w:t>
      </w:r>
      <w:r w:rsidR="00491048">
        <w:rPr>
          <w:lang w:val="fr-FR"/>
        </w:rPr>
        <w:t>’</w:t>
      </w:r>
      <w:r w:rsidR="007B194E" w:rsidRPr="007A2C4B">
        <w:rPr>
          <w:lang w:val="fr-FR"/>
        </w:rPr>
        <w:t>accroître l</w:t>
      </w:r>
      <w:r w:rsidR="00491048">
        <w:rPr>
          <w:lang w:val="fr-FR"/>
        </w:rPr>
        <w:t>’</w:t>
      </w:r>
      <w:r w:rsidR="007B194E" w:rsidRPr="007A2C4B">
        <w:rPr>
          <w:lang w:val="fr-FR"/>
        </w:rPr>
        <w:t>efficacité des activités de lutte contre le travail clandestin des services publics de l</w:t>
      </w:r>
      <w:r w:rsidR="00491048">
        <w:rPr>
          <w:lang w:val="fr-FR"/>
        </w:rPr>
        <w:t>’</w:t>
      </w:r>
      <w:r w:rsidR="007B194E" w:rsidRPr="007A2C4B">
        <w:rPr>
          <w:lang w:val="fr-FR"/>
        </w:rPr>
        <w:t>emploi, une enquête a été effectuée qui a fait ressortir l</w:t>
      </w:r>
      <w:r w:rsidR="00491048">
        <w:rPr>
          <w:lang w:val="fr-FR"/>
        </w:rPr>
        <w:t>’</w:t>
      </w:r>
      <w:r w:rsidR="007B194E" w:rsidRPr="007A2C4B">
        <w:rPr>
          <w:lang w:val="fr-FR"/>
        </w:rPr>
        <w:t>image d</w:t>
      </w:r>
      <w:r w:rsidR="00491048">
        <w:rPr>
          <w:lang w:val="fr-FR"/>
        </w:rPr>
        <w:t>’</w:t>
      </w:r>
      <w:r w:rsidR="007B194E" w:rsidRPr="007A2C4B">
        <w:rPr>
          <w:lang w:val="fr-FR"/>
        </w:rPr>
        <w:t>un phénomène très différencié, en fonction du domaine, du territoire et des sujets intéressés. Les fonds nécessaires à la création d</w:t>
      </w:r>
      <w:r w:rsidR="00491048">
        <w:rPr>
          <w:lang w:val="fr-FR"/>
        </w:rPr>
        <w:t>’</w:t>
      </w:r>
      <w:r w:rsidR="007B194E" w:rsidRPr="007A2C4B">
        <w:rPr>
          <w:lang w:val="fr-FR"/>
        </w:rPr>
        <w:t>une équipe spéciale chargée de la sensibilisation et du soutien face à l</w:t>
      </w:r>
      <w:r w:rsidR="00491048">
        <w:rPr>
          <w:lang w:val="fr-FR"/>
        </w:rPr>
        <w:t>’</w:t>
      </w:r>
      <w:r w:rsidR="007B194E" w:rsidRPr="007A2C4B">
        <w:rPr>
          <w:lang w:val="fr-FR"/>
        </w:rPr>
        <w:t xml:space="preserve">émergence du travail clandestin ont été réunis, pour mettre en </w:t>
      </w:r>
      <w:r w:rsidR="006728EF" w:rsidRPr="007A2C4B">
        <w:rPr>
          <w:lang w:val="fr-FR"/>
        </w:rPr>
        <w:t>œuvre</w:t>
      </w:r>
      <w:r w:rsidR="007B194E" w:rsidRPr="007A2C4B">
        <w:rPr>
          <w:lang w:val="fr-FR"/>
        </w:rPr>
        <w:t xml:space="preserve"> la fonction de conseil des exploitants des centres et définir les bonnes pratiques à transférer. La stratégie fondamentale consiste à aider ces services à adopter des politiques susceptibles de rendre le travail régulier plus commode que le travail clandestin ou illégal. Un réseau national et un réseau européen ont été en outre mis à contribution</w:t>
      </w:r>
      <w:r w:rsidR="00E1096E" w:rsidRPr="007A2C4B">
        <w:rPr>
          <w:lang w:val="fr-FR"/>
        </w:rPr>
        <w:t xml:space="preserve"> </w:t>
      </w:r>
      <w:r w:rsidR="007B194E" w:rsidRPr="007A2C4B">
        <w:rPr>
          <w:lang w:val="fr-FR"/>
        </w:rPr>
        <w:t>pour faciliter les échanges de bonnes pratiques et la coopération et partager les méthodes d</w:t>
      </w:r>
      <w:r w:rsidR="00491048">
        <w:rPr>
          <w:lang w:val="fr-FR"/>
        </w:rPr>
        <w:t>’</w:t>
      </w:r>
      <w:r w:rsidR="007B194E" w:rsidRPr="007A2C4B">
        <w:rPr>
          <w:lang w:val="fr-FR"/>
        </w:rPr>
        <w:t>estimation et de classification, les modèles de participation et de prévention, les solutions et les politiques d</w:t>
      </w:r>
      <w:r w:rsidR="00491048">
        <w:rPr>
          <w:lang w:val="fr-FR"/>
        </w:rPr>
        <w:t>’</w:t>
      </w:r>
      <w:r w:rsidR="007B194E" w:rsidRPr="007A2C4B">
        <w:rPr>
          <w:lang w:val="fr-FR"/>
        </w:rPr>
        <w:t>intervention locale.</w:t>
      </w:r>
    </w:p>
    <w:p w:rsidR="007B194E" w:rsidRPr="007A2C4B" w:rsidRDefault="007B194E" w:rsidP="00D56FA5">
      <w:pPr>
        <w:pStyle w:val="SingleTxtG"/>
        <w:rPr>
          <w:lang w:val="fr-FR"/>
        </w:rPr>
      </w:pPr>
      <w:r w:rsidRPr="007A2C4B">
        <w:rPr>
          <w:lang w:val="fr-FR"/>
        </w:rPr>
        <w:t>108.</w:t>
      </w:r>
      <w:r w:rsidRPr="007A2C4B">
        <w:rPr>
          <w:lang w:val="fr-FR"/>
        </w:rPr>
        <w:tab/>
        <w:t xml:space="preserve">Parmi les instruments adoptés pour lutter contre le travail clandestin on peut citer le plan intitulé </w:t>
      </w:r>
      <w:r w:rsidR="00FA2058" w:rsidRPr="007A2C4B">
        <w:rPr>
          <w:lang w:val="fr-FR"/>
        </w:rPr>
        <w:t>«</w:t>
      </w:r>
      <w:r w:rsidRPr="007A2C4B">
        <w:rPr>
          <w:lang w:val="fr-FR"/>
        </w:rPr>
        <w:t>Politiques et instruments de lutte contre les irrégularités en matière de conditions de travail</w:t>
      </w:r>
      <w:r w:rsidR="007A4331" w:rsidRPr="007A2C4B">
        <w:rPr>
          <w:lang w:val="fr-FR"/>
        </w:rPr>
        <w:t>»</w:t>
      </w:r>
      <w:r w:rsidRPr="007A2C4B">
        <w:rPr>
          <w:lang w:val="fr-FR"/>
        </w:rPr>
        <w:t xml:space="preserve"> établi par Isfol. L</w:t>
      </w:r>
      <w:r w:rsidR="00491048">
        <w:rPr>
          <w:lang w:val="fr-FR"/>
        </w:rPr>
        <w:t>’</w:t>
      </w:r>
      <w:r w:rsidRPr="007A2C4B">
        <w:rPr>
          <w:lang w:val="fr-FR"/>
        </w:rPr>
        <w:t>objectif de ce plan est de promouvoir l</w:t>
      </w:r>
      <w:r w:rsidR="00491048">
        <w:rPr>
          <w:lang w:val="fr-FR"/>
        </w:rPr>
        <w:t>’</w:t>
      </w:r>
      <w:r w:rsidRPr="007A2C4B">
        <w:rPr>
          <w:lang w:val="fr-FR"/>
        </w:rPr>
        <w:t xml:space="preserve">analyse des politiques et des instruments mis en </w:t>
      </w:r>
      <w:r w:rsidR="006728EF" w:rsidRPr="007A2C4B">
        <w:rPr>
          <w:lang w:val="fr-FR"/>
        </w:rPr>
        <w:t>œuvre</w:t>
      </w:r>
      <w:r w:rsidRPr="007A2C4B">
        <w:rPr>
          <w:lang w:val="fr-FR"/>
        </w:rPr>
        <w:t xml:space="preserve"> à l</w:t>
      </w:r>
      <w:r w:rsidR="00491048">
        <w:rPr>
          <w:lang w:val="fr-FR"/>
        </w:rPr>
        <w:t>’</w:t>
      </w:r>
      <w:r w:rsidRPr="007A2C4B">
        <w:rPr>
          <w:lang w:val="fr-FR"/>
        </w:rPr>
        <w:t>échelle nationale ou locale pour lutter contre les irrégularités en matière de conditions de travail, sous leurs différentes formes, en s</w:t>
      </w:r>
      <w:r w:rsidR="00491048">
        <w:rPr>
          <w:lang w:val="fr-FR"/>
        </w:rPr>
        <w:t>’</w:t>
      </w:r>
      <w:r w:rsidRPr="007A2C4B">
        <w:rPr>
          <w:lang w:val="fr-FR"/>
        </w:rPr>
        <w:t>intéressant plus particulièrement aux aspects relatifs à la surveillance et au contrôle.</w:t>
      </w:r>
    </w:p>
    <w:p w:rsidR="007B194E" w:rsidRPr="007A2C4B" w:rsidRDefault="007B194E" w:rsidP="00D56FA5">
      <w:pPr>
        <w:pStyle w:val="SingleTxtG"/>
        <w:rPr>
          <w:lang w:val="fr-FR"/>
        </w:rPr>
      </w:pPr>
      <w:r w:rsidRPr="007A2C4B">
        <w:rPr>
          <w:lang w:val="fr-FR"/>
        </w:rPr>
        <w:t>109.</w:t>
      </w:r>
      <w:r w:rsidRPr="007A2C4B">
        <w:rPr>
          <w:lang w:val="fr-FR"/>
        </w:rPr>
        <w:tab/>
        <w:t>Cette activité fournit un certain nombre de modalités d</w:t>
      </w:r>
      <w:r w:rsidR="00491048">
        <w:rPr>
          <w:lang w:val="fr-FR"/>
        </w:rPr>
        <w:t>’</w:t>
      </w:r>
      <w:r w:rsidRPr="007A2C4B">
        <w:rPr>
          <w:lang w:val="fr-FR"/>
        </w:rPr>
        <w:t>interprétation importantes complétant celles déjà programmées en ce qui concerne l</w:t>
      </w:r>
      <w:r w:rsidR="00491048">
        <w:rPr>
          <w:lang w:val="fr-FR"/>
        </w:rPr>
        <w:t>’</w:t>
      </w:r>
      <w:r w:rsidRPr="007A2C4B">
        <w:rPr>
          <w:lang w:val="fr-FR"/>
        </w:rPr>
        <w:t xml:space="preserve">objectif précis consistant à </w:t>
      </w:r>
      <w:r w:rsidR="00FA2058" w:rsidRPr="007A2C4B">
        <w:rPr>
          <w:lang w:val="fr-FR"/>
        </w:rPr>
        <w:t>«</w:t>
      </w:r>
      <w:r w:rsidRPr="007A2C4B">
        <w:rPr>
          <w:lang w:val="fr-FR"/>
        </w:rPr>
        <w:t>améliorer l</w:t>
      </w:r>
      <w:r w:rsidR="00491048">
        <w:rPr>
          <w:lang w:val="fr-FR"/>
        </w:rPr>
        <w:t>’</w:t>
      </w:r>
      <w:r w:rsidRPr="007A2C4B">
        <w:rPr>
          <w:lang w:val="fr-FR"/>
        </w:rPr>
        <w:t>efficacité, la rentabilité, la qualité et le caractère inclusif des institutions du marché du travail</w:t>
      </w:r>
      <w:r w:rsidR="007A4331" w:rsidRPr="007A2C4B">
        <w:rPr>
          <w:lang w:val="fr-FR"/>
        </w:rPr>
        <w:t>»</w:t>
      </w:r>
      <w:r w:rsidRPr="007A2C4B">
        <w:rPr>
          <w:lang w:val="fr-FR"/>
        </w:rPr>
        <w:t>.</w:t>
      </w:r>
    </w:p>
    <w:p w:rsidR="007B194E" w:rsidRPr="007A2C4B" w:rsidRDefault="007B194E" w:rsidP="00D56FA5">
      <w:pPr>
        <w:pStyle w:val="SingleTxtG"/>
        <w:rPr>
          <w:lang w:val="fr-FR"/>
        </w:rPr>
      </w:pPr>
      <w:r w:rsidRPr="007A2C4B">
        <w:rPr>
          <w:lang w:val="fr-FR"/>
        </w:rPr>
        <w:t>110.</w:t>
      </w:r>
      <w:r w:rsidRPr="007A2C4B">
        <w:rPr>
          <w:lang w:val="fr-FR"/>
        </w:rPr>
        <w:tab/>
        <w:t>Les lignes directrices des interventions s</w:t>
      </w:r>
      <w:r w:rsidR="00491048">
        <w:rPr>
          <w:lang w:val="fr-FR"/>
        </w:rPr>
        <w:t>’</w:t>
      </w:r>
      <w:r w:rsidRPr="007A2C4B">
        <w:rPr>
          <w:lang w:val="fr-FR"/>
        </w:rPr>
        <w:t>appliquent plus précisément aux éléments suivants:</w:t>
      </w:r>
    </w:p>
    <w:p w:rsidR="007B194E" w:rsidRPr="007A2C4B" w:rsidRDefault="007B194E" w:rsidP="00D56FA5">
      <w:pPr>
        <w:pStyle w:val="Bullet1G"/>
        <w:rPr>
          <w:lang w:val="fr-FR"/>
        </w:rPr>
      </w:pPr>
      <w:r w:rsidRPr="007A2C4B">
        <w:rPr>
          <w:lang w:val="fr-FR"/>
        </w:rPr>
        <w:t>Le rôle des systèmes d</w:t>
      </w:r>
      <w:r w:rsidR="00491048">
        <w:rPr>
          <w:lang w:val="fr-FR"/>
        </w:rPr>
        <w:t>’</w:t>
      </w:r>
      <w:r w:rsidRPr="007A2C4B">
        <w:rPr>
          <w:lang w:val="fr-FR"/>
        </w:rPr>
        <w:t>emploi privé et public dans la prévention et la répression des différentes formes d</w:t>
      </w:r>
      <w:r w:rsidR="00491048">
        <w:rPr>
          <w:lang w:val="fr-FR"/>
        </w:rPr>
        <w:t>’</w:t>
      </w:r>
      <w:r w:rsidRPr="007A2C4B">
        <w:rPr>
          <w:lang w:val="fr-FR"/>
        </w:rPr>
        <w:t>irrégularités en matière d</w:t>
      </w:r>
      <w:r w:rsidR="00491048">
        <w:rPr>
          <w:lang w:val="fr-FR"/>
        </w:rPr>
        <w:t>’</w:t>
      </w:r>
      <w:r w:rsidRPr="007A2C4B">
        <w:rPr>
          <w:lang w:val="fr-FR"/>
        </w:rPr>
        <w:t>emploi;</w:t>
      </w:r>
    </w:p>
    <w:p w:rsidR="007B194E" w:rsidRPr="007A2C4B" w:rsidRDefault="007B194E" w:rsidP="00D56FA5">
      <w:pPr>
        <w:pStyle w:val="Bullet1G"/>
        <w:rPr>
          <w:lang w:val="fr-FR"/>
        </w:rPr>
      </w:pPr>
      <w:r w:rsidRPr="007A2C4B">
        <w:rPr>
          <w:lang w:val="fr-FR"/>
        </w:rPr>
        <w:t xml:space="preserve">Les caractéristiques du phénomène et les politiques spécifiques adoptées concernant les cibles pertinentes (femmes, </w:t>
      </w:r>
      <w:r w:rsidR="003B7AA4" w:rsidRPr="007A2C4B">
        <w:rPr>
          <w:lang w:val="fr-FR"/>
        </w:rPr>
        <w:t>immigré</w:t>
      </w:r>
      <w:r w:rsidRPr="007A2C4B">
        <w:rPr>
          <w:lang w:val="fr-FR"/>
        </w:rPr>
        <w:t xml:space="preserve">s, personnes handicapées, jeunes, etc.) en accordant une attention particulière </w:t>
      </w:r>
      <w:r w:rsidR="006728EF" w:rsidRPr="007A2C4B">
        <w:rPr>
          <w:lang w:val="fr-FR"/>
        </w:rPr>
        <w:t>à</w:t>
      </w:r>
      <w:r w:rsidRPr="007A2C4B">
        <w:rPr>
          <w:lang w:val="fr-FR"/>
        </w:rPr>
        <w:t xml:space="preserve"> l</w:t>
      </w:r>
      <w:r w:rsidR="00491048">
        <w:rPr>
          <w:lang w:val="fr-FR"/>
        </w:rPr>
        <w:t>’</w:t>
      </w:r>
      <w:r w:rsidRPr="007A2C4B">
        <w:rPr>
          <w:lang w:val="fr-FR"/>
        </w:rPr>
        <w:t>effet-territoire;</w:t>
      </w:r>
    </w:p>
    <w:p w:rsidR="007B194E" w:rsidRPr="007A2C4B" w:rsidRDefault="007B194E" w:rsidP="00D56FA5">
      <w:pPr>
        <w:pStyle w:val="Bullet1G"/>
        <w:rPr>
          <w:lang w:val="fr-FR"/>
        </w:rPr>
      </w:pPr>
      <w:r w:rsidRPr="007A2C4B">
        <w:rPr>
          <w:lang w:val="fr-FR"/>
        </w:rPr>
        <w:t>L</w:t>
      </w:r>
      <w:r w:rsidR="00491048">
        <w:rPr>
          <w:lang w:val="fr-FR"/>
        </w:rPr>
        <w:t>’</w:t>
      </w:r>
      <w:r w:rsidRPr="007A2C4B">
        <w:rPr>
          <w:lang w:val="fr-FR"/>
        </w:rPr>
        <w:t>utilisation, conformément au souhait du législateur, des mécanismes et instruments contractuels spécifiques, parmi lesquels le travail d</w:t>
      </w:r>
      <w:r w:rsidR="00491048">
        <w:rPr>
          <w:lang w:val="fr-FR"/>
        </w:rPr>
        <w:t>’</w:t>
      </w:r>
      <w:r w:rsidRPr="007A2C4B">
        <w:rPr>
          <w:lang w:val="fr-FR"/>
        </w:rPr>
        <w:t>appoint occasionnel et les systèmes d</w:t>
      </w:r>
      <w:r w:rsidR="00491048">
        <w:rPr>
          <w:lang w:val="fr-FR"/>
        </w:rPr>
        <w:t>’</w:t>
      </w:r>
      <w:r w:rsidRPr="007A2C4B">
        <w:rPr>
          <w:lang w:val="fr-FR"/>
        </w:rPr>
        <w:t>incitation prévus par la loi.</w:t>
      </w:r>
    </w:p>
    <w:p w:rsidR="007B194E" w:rsidRPr="007A2C4B" w:rsidRDefault="007B194E" w:rsidP="00D56FA5">
      <w:pPr>
        <w:pStyle w:val="H23G"/>
        <w:rPr>
          <w:lang w:val="fr-FR"/>
        </w:rPr>
      </w:pPr>
      <w:r w:rsidRPr="007A2C4B">
        <w:rPr>
          <w:lang w:val="fr-FR"/>
        </w:rPr>
        <w:tab/>
        <w:t>f)</w:t>
      </w:r>
      <w:r w:rsidRPr="007A2C4B">
        <w:rPr>
          <w:lang w:val="fr-FR"/>
        </w:rPr>
        <w:tab/>
        <w:t>Programmes d</w:t>
      </w:r>
      <w:r w:rsidR="00491048">
        <w:rPr>
          <w:lang w:val="fr-FR"/>
        </w:rPr>
        <w:t>’</w:t>
      </w:r>
      <w:r w:rsidRPr="007A2C4B">
        <w:rPr>
          <w:lang w:val="fr-FR"/>
        </w:rPr>
        <w:t xml:space="preserve">insertion professionnelle </w:t>
      </w:r>
    </w:p>
    <w:p w:rsidR="007B194E" w:rsidRPr="007A2C4B" w:rsidRDefault="007B194E" w:rsidP="00D56FA5">
      <w:pPr>
        <w:pStyle w:val="SingleTxtG"/>
        <w:rPr>
          <w:lang w:val="fr-FR"/>
        </w:rPr>
      </w:pPr>
      <w:r w:rsidRPr="007A2C4B">
        <w:rPr>
          <w:lang w:val="fr-FR"/>
        </w:rPr>
        <w:t>111.</w:t>
      </w:r>
      <w:r w:rsidRPr="007A2C4B">
        <w:rPr>
          <w:lang w:val="fr-FR"/>
        </w:rPr>
        <w:tab/>
        <w:t>Afin de lutter contre le phénomène qui a essentiellement caractérisé le marché du travail italien au cours de la dernière décennie, à savoir la forte contraction de la population en âge de travailler, les interventions engagées visaient à accroître la participation au marché du travail, s</w:t>
      </w:r>
      <w:r w:rsidR="00491048">
        <w:rPr>
          <w:lang w:val="fr-FR"/>
        </w:rPr>
        <w:t>’</w:t>
      </w:r>
      <w:r w:rsidRPr="007A2C4B">
        <w:rPr>
          <w:lang w:val="fr-FR"/>
        </w:rPr>
        <w:t>agissant en particulier des travailleurs d</w:t>
      </w:r>
      <w:r w:rsidR="00491048">
        <w:rPr>
          <w:lang w:val="fr-FR"/>
        </w:rPr>
        <w:t>’</w:t>
      </w:r>
      <w:r w:rsidRPr="007A2C4B">
        <w:rPr>
          <w:lang w:val="fr-FR"/>
        </w:rPr>
        <w:t>âge mûr ou avancé, et à allonger la durée de la période d</w:t>
      </w:r>
      <w:r w:rsidR="00491048">
        <w:rPr>
          <w:lang w:val="fr-FR"/>
        </w:rPr>
        <w:t>’</w:t>
      </w:r>
      <w:r w:rsidRPr="007A2C4B">
        <w:rPr>
          <w:lang w:val="fr-FR"/>
        </w:rPr>
        <w:t>activité par des mesures dissuasives contre la sortie prématurée du système productif. En outre, afin de se conformer aux recommandations de l</w:t>
      </w:r>
      <w:r w:rsidR="00491048">
        <w:rPr>
          <w:lang w:val="fr-FR"/>
        </w:rPr>
        <w:t>’</w:t>
      </w:r>
      <w:r w:rsidRPr="007A2C4B">
        <w:rPr>
          <w:lang w:val="fr-FR"/>
        </w:rPr>
        <w:t>Union européenne, dans le cadre du Pacte pour l</w:t>
      </w:r>
      <w:r w:rsidR="00491048">
        <w:rPr>
          <w:lang w:val="fr-FR"/>
        </w:rPr>
        <w:t>’</w:t>
      </w:r>
      <w:r w:rsidRPr="007A2C4B">
        <w:rPr>
          <w:lang w:val="fr-FR"/>
        </w:rPr>
        <w:t>Italie signé en 2002, le Gouvernement italien a partagé avec les partenaires sociaux l</w:t>
      </w:r>
      <w:r w:rsidR="00491048">
        <w:rPr>
          <w:lang w:val="fr-FR"/>
        </w:rPr>
        <w:t>’</w:t>
      </w:r>
      <w:r w:rsidRPr="007A2C4B">
        <w:rPr>
          <w:lang w:val="fr-FR"/>
        </w:rPr>
        <w:t>objectif de mise en place d</w:t>
      </w:r>
      <w:r w:rsidR="00491048">
        <w:rPr>
          <w:lang w:val="fr-FR"/>
        </w:rPr>
        <w:t>’</w:t>
      </w:r>
      <w:r w:rsidRPr="007A2C4B">
        <w:rPr>
          <w:lang w:val="fr-FR"/>
        </w:rPr>
        <w:t>un système de retour de l</w:t>
      </w:r>
      <w:r w:rsidR="00491048">
        <w:rPr>
          <w:lang w:val="fr-FR"/>
        </w:rPr>
        <w:t>’</w:t>
      </w:r>
      <w:r w:rsidRPr="007A2C4B">
        <w:rPr>
          <w:lang w:val="fr-FR"/>
        </w:rPr>
        <w:t xml:space="preserve">aide sociale au travail comportant </w:t>
      </w:r>
      <w:r w:rsidR="00FA2058" w:rsidRPr="007A2C4B">
        <w:rPr>
          <w:lang w:val="fr-FR"/>
        </w:rPr>
        <w:t>«</w:t>
      </w:r>
      <w:r w:rsidRPr="007A2C4B">
        <w:rPr>
          <w:lang w:val="fr-FR"/>
        </w:rPr>
        <w:t>tous les instruments propres à encourager et aider le citoyen dans son insertion ou sa réinsertion sur le marché du travail, afin de réaliser les objectifs fixés par les Conseils européens de Lisbonne et de Barcelone</w:t>
      </w:r>
      <w:r w:rsidR="007A4331" w:rsidRPr="007A2C4B">
        <w:rPr>
          <w:lang w:val="fr-FR"/>
        </w:rPr>
        <w:t>»</w:t>
      </w:r>
      <w:r w:rsidRPr="007A2C4B">
        <w:rPr>
          <w:lang w:val="fr-FR"/>
        </w:rPr>
        <w:t>.</w:t>
      </w:r>
    </w:p>
    <w:p w:rsidR="007B194E" w:rsidRPr="007A2C4B" w:rsidRDefault="007B194E" w:rsidP="00D56FA5">
      <w:pPr>
        <w:pStyle w:val="SingleTxtG"/>
        <w:rPr>
          <w:lang w:val="fr-FR"/>
        </w:rPr>
      </w:pPr>
      <w:r w:rsidRPr="007A2C4B">
        <w:rPr>
          <w:lang w:val="fr-FR"/>
        </w:rPr>
        <w:t>112.</w:t>
      </w:r>
      <w:r w:rsidRPr="007A2C4B">
        <w:rPr>
          <w:lang w:val="fr-FR"/>
        </w:rPr>
        <w:tab/>
        <w:t xml:space="preserve">La réforme du marché du travail (loi </w:t>
      </w:r>
      <w:r w:rsidR="00FA2058" w:rsidRPr="007A2C4B">
        <w:rPr>
          <w:lang w:val="fr-FR"/>
        </w:rPr>
        <w:t>«</w:t>
      </w:r>
      <w:r w:rsidRPr="007A2C4B">
        <w:rPr>
          <w:lang w:val="fr-FR"/>
        </w:rPr>
        <w:t>Biagi</w:t>
      </w:r>
      <w:r w:rsidR="007A4331" w:rsidRPr="007A2C4B">
        <w:rPr>
          <w:lang w:val="fr-FR"/>
        </w:rPr>
        <w:t>»</w:t>
      </w:r>
      <w:r w:rsidRPr="007A2C4B">
        <w:rPr>
          <w:lang w:val="fr-FR"/>
        </w:rPr>
        <w:t xml:space="preserve"> </w:t>
      </w:r>
      <w:r w:rsidR="00D56FA5" w:rsidRPr="007A2C4B">
        <w:rPr>
          <w:lang w:val="fr-FR"/>
        </w:rPr>
        <w:t>n</w:t>
      </w:r>
      <w:r w:rsidR="00D56FA5" w:rsidRPr="007A2C4B">
        <w:rPr>
          <w:vertAlign w:val="superscript"/>
          <w:lang w:val="fr-FR"/>
        </w:rPr>
        <w:t>o</w:t>
      </w:r>
      <w:r w:rsidR="00D56FA5" w:rsidRPr="007A2C4B">
        <w:rPr>
          <w:lang w:val="fr-FR"/>
        </w:rPr>
        <w:t> </w:t>
      </w:r>
      <w:r w:rsidRPr="007A2C4B">
        <w:rPr>
          <w:lang w:val="fr-FR"/>
        </w:rPr>
        <w:t>30/2003 et son décret d</w:t>
      </w:r>
      <w:r w:rsidR="00491048">
        <w:rPr>
          <w:lang w:val="fr-FR"/>
        </w:rPr>
        <w:t>’</w:t>
      </w:r>
      <w:r w:rsidRPr="007A2C4B">
        <w:rPr>
          <w:lang w:val="fr-FR"/>
        </w:rPr>
        <w:t xml:space="preserve">application </w:t>
      </w:r>
      <w:r w:rsidR="00D56FA5" w:rsidRPr="007A2C4B">
        <w:rPr>
          <w:lang w:val="fr-FR"/>
        </w:rPr>
        <w:t>n</w:t>
      </w:r>
      <w:r w:rsidR="00D56FA5" w:rsidRPr="007A2C4B">
        <w:rPr>
          <w:vertAlign w:val="superscript"/>
          <w:lang w:val="fr-FR"/>
        </w:rPr>
        <w:t>o</w:t>
      </w:r>
      <w:r w:rsidR="00D56FA5" w:rsidRPr="007A2C4B">
        <w:rPr>
          <w:lang w:val="fr-FR"/>
        </w:rPr>
        <w:t> </w:t>
      </w:r>
      <w:r w:rsidRPr="007A2C4B">
        <w:rPr>
          <w:lang w:val="fr-FR"/>
        </w:rPr>
        <w:t xml:space="preserve">276/2003) et la réorganisation du placement ordinaire (décret-loi </w:t>
      </w:r>
      <w:r w:rsidR="00D56FA5" w:rsidRPr="007A2C4B">
        <w:rPr>
          <w:lang w:val="fr-FR"/>
        </w:rPr>
        <w:t>n</w:t>
      </w:r>
      <w:r w:rsidR="00D56FA5" w:rsidRPr="007A2C4B">
        <w:rPr>
          <w:vertAlign w:val="superscript"/>
          <w:lang w:val="fr-FR"/>
        </w:rPr>
        <w:t>o</w:t>
      </w:r>
      <w:r w:rsidR="00D56FA5" w:rsidRPr="007A2C4B">
        <w:rPr>
          <w:lang w:val="fr-FR"/>
        </w:rPr>
        <w:t> </w:t>
      </w:r>
      <w:r w:rsidRPr="007A2C4B">
        <w:rPr>
          <w:lang w:val="fr-FR"/>
        </w:rPr>
        <w:t>297/2002) ont constitué les deux premiers piliers de la stratégie de retour de l</w:t>
      </w:r>
      <w:r w:rsidR="00491048">
        <w:rPr>
          <w:lang w:val="fr-FR"/>
        </w:rPr>
        <w:t>’</w:t>
      </w:r>
      <w:r w:rsidRPr="007A2C4B">
        <w:rPr>
          <w:lang w:val="fr-FR"/>
        </w:rPr>
        <w:t>aide sociale au travail, d</w:t>
      </w:r>
      <w:r w:rsidR="00491048">
        <w:rPr>
          <w:lang w:val="fr-FR"/>
        </w:rPr>
        <w:t>’</w:t>
      </w:r>
      <w:r w:rsidRPr="007A2C4B">
        <w:rPr>
          <w:lang w:val="fr-FR"/>
        </w:rPr>
        <w:t>une part, par la création d</w:t>
      </w:r>
      <w:r w:rsidR="00491048">
        <w:rPr>
          <w:lang w:val="fr-FR"/>
        </w:rPr>
        <w:t>’</w:t>
      </w:r>
      <w:r w:rsidRPr="007A2C4B">
        <w:rPr>
          <w:lang w:val="fr-FR"/>
        </w:rPr>
        <w:t>un marché du travail transparent et efficace, reposant sur un système efficient de services propres à accroître les possibilités d</w:t>
      </w:r>
      <w:r w:rsidR="00491048">
        <w:rPr>
          <w:lang w:val="fr-FR"/>
        </w:rPr>
        <w:t>’</w:t>
      </w:r>
      <w:r w:rsidRPr="007A2C4B">
        <w:rPr>
          <w:lang w:val="fr-FR"/>
        </w:rPr>
        <w:t>emploi et, d</w:t>
      </w:r>
      <w:r w:rsidR="00491048">
        <w:rPr>
          <w:lang w:val="fr-FR"/>
        </w:rPr>
        <w:t>’</w:t>
      </w:r>
      <w:r w:rsidRPr="007A2C4B">
        <w:rPr>
          <w:lang w:val="fr-FR"/>
        </w:rPr>
        <w:t>autre part, grâce à l</w:t>
      </w:r>
      <w:r w:rsidR="00491048">
        <w:rPr>
          <w:lang w:val="fr-FR"/>
        </w:rPr>
        <w:t>’</w:t>
      </w:r>
      <w:r w:rsidRPr="007A2C4B">
        <w:rPr>
          <w:lang w:val="fr-FR"/>
        </w:rPr>
        <w:t>adoption de nouveaux types de contrats permettant d</w:t>
      </w:r>
      <w:r w:rsidR="00491048">
        <w:rPr>
          <w:lang w:val="fr-FR"/>
        </w:rPr>
        <w:t>’</w:t>
      </w:r>
      <w:r w:rsidRPr="007A2C4B">
        <w:rPr>
          <w:lang w:val="fr-FR"/>
        </w:rPr>
        <w:t>adapter l</w:t>
      </w:r>
      <w:r w:rsidR="00491048">
        <w:rPr>
          <w:lang w:val="fr-FR"/>
        </w:rPr>
        <w:t>’</w:t>
      </w:r>
      <w:r w:rsidRPr="007A2C4B">
        <w:rPr>
          <w:lang w:val="fr-FR"/>
        </w:rPr>
        <w:t>organisation du travail aux évolutions de l</w:t>
      </w:r>
      <w:r w:rsidR="00491048">
        <w:rPr>
          <w:lang w:val="fr-FR"/>
        </w:rPr>
        <w:t>’</w:t>
      </w:r>
      <w:r w:rsidRPr="007A2C4B">
        <w:rPr>
          <w:lang w:val="fr-FR"/>
        </w:rPr>
        <w:t>économie et d</w:t>
      </w:r>
      <w:r w:rsidR="00491048">
        <w:rPr>
          <w:lang w:val="fr-FR"/>
        </w:rPr>
        <w:t>’</w:t>
      </w:r>
      <w:r w:rsidRPr="007A2C4B">
        <w:rPr>
          <w:lang w:val="fr-FR"/>
        </w:rPr>
        <w:t>accroître la participation au marché du travail des personnes en situation de risque d</w:t>
      </w:r>
      <w:r w:rsidR="00491048">
        <w:rPr>
          <w:lang w:val="fr-FR"/>
        </w:rPr>
        <w:t>’</w:t>
      </w:r>
      <w:r w:rsidRPr="007A2C4B">
        <w:rPr>
          <w:lang w:val="fr-FR"/>
        </w:rPr>
        <w:t>exclusion sociale.</w:t>
      </w:r>
    </w:p>
    <w:p w:rsidR="007B194E" w:rsidRPr="007A2C4B" w:rsidRDefault="007B194E" w:rsidP="00D56FA5">
      <w:pPr>
        <w:pStyle w:val="SingleTxtG"/>
        <w:rPr>
          <w:lang w:val="fr-FR"/>
        </w:rPr>
      </w:pPr>
      <w:r w:rsidRPr="007A2C4B">
        <w:rPr>
          <w:lang w:val="fr-FR"/>
        </w:rPr>
        <w:t>113.</w:t>
      </w:r>
      <w:r w:rsidRPr="007A2C4B">
        <w:rPr>
          <w:lang w:val="fr-FR"/>
        </w:rPr>
        <w:tab/>
        <w:t>Il convient d</w:t>
      </w:r>
      <w:r w:rsidR="00491048">
        <w:rPr>
          <w:lang w:val="fr-FR"/>
        </w:rPr>
        <w:t>’</w:t>
      </w:r>
      <w:r w:rsidRPr="007A2C4B">
        <w:rPr>
          <w:lang w:val="fr-FR"/>
        </w:rPr>
        <w:t>ajouter à cet égard qu</w:t>
      </w:r>
      <w:r w:rsidR="00491048">
        <w:rPr>
          <w:lang w:val="fr-FR"/>
        </w:rPr>
        <w:t>’</w:t>
      </w:r>
      <w:r w:rsidRPr="007A2C4B">
        <w:rPr>
          <w:lang w:val="fr-FR"/>
        </w:rPr>
        <w:t>avec le plan national d</w:t>
      </w:r>
      <w:r w:rsidR="00491048">
        <w:rPr>
          <w:lang w:val="fr-FR"/>
        </w:rPr>
        <w:t>’</w:t>
      </w:r>
      <w:r w:rsidRPr="007A2C4B">
        <w:rPr>
          <w:lang w:val="fr-FR"/>
        </w:rPr>
        <w:t>action pour l</w:t>
      </w:r>
      <w:r w:rsidR="00491048">
        <w:rPr>
          <w:lang w:val="fr-FR"/>
        </w:rPr>
        <w:t>’</w:t>
      </w:r>
      <w:r w:rsidRPr="007A2C4B">
        <w:rPr>
          <w:lang w:val="fr-FR"/>
        </w:rPr>
        <w:t>emploi de 2003, l</w:t>
      </w:r>
      <w:r w:rsidR="00491048">
        <w:rPr>
          <w:lang w:val="fr-FR"/>
        </w:rPr>
        <w:t>’</w:t>
      </w:r>
      <w:r w:rsidRPr="007A2C4B">
        <w:rPr>
          <w:lang w:val="fr-FR"/>
        </w:rPr>
        <w:t>Italie a assigné aux politiques d</w:t>
      </w:r>
      <w:r w:rsidR="00491048">
        <w:rPr>
          <w:lang w:val="fr-FR"/>
        </w:rPr>
        <w:t>’</w:t>
      </w:r>
      <w:r w:rsidRPr="007A2C4B">
        <w:rPr>
          <w:lang w:val="fr-FR"/>
        </w:rPr>
        <w:t>insertion ou de réinsertion sur le marché du travail l</w:t>
      </w:r>
      <w:r w:rsidR="00491048">
        <w:rPr>
          <w:lang w:val="fr-FR"/>
        </w:rPr>
        <w:t>’</w:t>
      </w:r>
      <w:r w:rsidRPr="007A2C4B">
        <w:rPr>
          <w:lang w:val="fr-FR"/>
        </w:rPr>
        <w:t>objectif stratégique du retour de l</w:t>
      </w:r>
      <w:r w:rsidR="00491048">
        <w:rPr>
          <w:lang w:val="fr-FR"/>
        </w:rPr>
        <w:t>’</w:t>
      </w:r>
      <w:r w:rsidRPr="007A2C4B">
        <w:rPr>
          <w:lang w:val="fr-FR"/>
        </w:rPr>
        <w:t>aide sociale au travail en 2003-2006. Ces politiques visaient à relever le taux global d</w:t>
      </w:r>
      <w:r w:rsidR="00491048">
        <w:rPr>
          <w:lang w:val="fr-FR"/>
        </w:rPr>
        <w:t>’</w:t>
      </w:r>
      <w:r w:rsidRPr="007A2C4B">
        <w:rPr>
          <w:lang w:val="fr-FR"/>
        </w:rPr>
        <w:t>emploi, sur la base d</w:t>
      </w:r>
      <w:r w:rsidR="00491048">
        <w:rPr>
          <w:lang w:val="fr-FR"/>
        </w:rPr>
        <w:t>’</w:t>
      </w:r>
      <w:r w:rsidRPr="007A2C4B">
        <w:rPr>
          <w:lang w:val="fr-FR"/>
        </w:rPr>
        <w:t>une combinaison efficace et vertueuse de politiques d</w:t>
      </w:r>
      <w:r w:rsidR="00491048">
        <w:rPr>
          <w:lang w:val="fr-FR"/>
        </w:rPr>
        <w:t>’</w:t>
      </w:r>
      <w:r w:rsidRPr="007A2C4B">
        <w:rPr>
          <w:lang w:val="fr-FR"/>
        </w:rPr>
        <w:t xml:space="preserve">emploi </w:t>
      </w:r>
      <w:r w:rsidR="00FA2058" w:rsidRPr="007A2C4B">
        <w:rPr>
          <w:lang w:val="fr-FR"/>
        </w:rPr>
        <w:t>«</w:t>
      </w:r>
      <w:r w:rsidRPr="007A2C4B">
        <w:rPr>
          <w:lang w:val="fr-FR"/>
        </w:rPr>
        <w:t>actives</w:t>
      </w:r>
      <w:r w:rsidR="007A4331" w:rsidRPr="007A2C4B">
        <w:rPr>
          <w:lang w:val="fr-FR"/>
        </w:rPr>
        <w:t>»</w:t>
      </w:r>
      <w:r w:rsidRPr="007A2C4B">
        <w:rPr>
          <w:lang w:val="fr-FR"/>
        </w:rPr>
        <w:t xml:space="preserve"> (services d</w:t>
      </w:r>
      <w:r w:rsidR="00491048">
        <w:rPr>
          <w:lang w:val="fr-FR"/>
        </w:rPr>
        <w:t>’</w:t>
      </w:r>
      <w:r w:rsidRPr="007A2C4B">
        <w:rPr>
          <w:lang w:val="fr-FR"/>
        </w:rPr>
        <w:t>aide à l</w:t>
      </w:r>
      <w:r w:rsidR="00491048">
        <w:rPr>
          <w:lang w:val="fr-FR"/>
        </w:rPr>
        <w:t>’</w:t>
      </w:r>
      <w:r w:rsidRPr="007A2C4B">
        <w:rPr>
          <w:lang w:val="fr-FR"/>
        </w:rPr>
        <w:t xml:space="preserve">emploi, directives, formation) et </w:t>
      </w:r>
      <w:r w:rsidR="00FA2058" w:rsidRPr="007A2C4B">
        <w:rPr>
          <w:lang w:val="fr-FR"/>
        </w:rPr>
        <w:t>«</w:t>
      </w:r>
      <w:r w:rsidRPr="007A2C4B">
        <w:rPr>
          <w:lang w:val="fr-FR"/>
        </w:rPr>
        <w:t>passives</w:t>
      </w:r>
      <w:r w:rsidR="007A4331" w:rsidRPr="007A2C4B">
        <w:rPr>
          <w:lang w:val="fr-FR"/>
        </w:rPr>
        <w:t>»</w:t>
      </w:r>
      <w:r w:rsidRPr="007A2C4B">
        <w:rPr>
          <w:lang w:val="fr-FR"/>
        </w:rPr>
        <w:t xml:space="preserve"> (soutien du revenu des chômeurs). L</w:t>
      </w:r>
      <w:r w:rsidR="00491048">
        <w:rPr>
          <w:lang w:val="fr-FR"/>
        </w:rPr>
        <w:t>’</w:t>
      </w:r>
      <w:r w:rsidRPr="007A2C4B">
        <w:rPr>
          <w:lang w:val="fr-FR"/>
        </w:rPr>
        <w:t>un des piliers fondamentaux de cette stratégie réside dans la réforme des systèmes de protection sociale de base, dans le sens de leur universalisation, sans distinction fondée sur le domaine d</w:t>
      </w:r>
      <w:r w:rsidR="00491048">
        <w:rPr>
          <w:lang w:val="fr-FR"/>
        </w:rPr>
        <w:t>’</w:t>
      </w:r>
      <w:r w:rsidRPr="007A2C4B">
        <w:rPr>
          <w:lang w:val="fr-FR"/>
        </w:rPr>
        <w:t>emploi, le type de contrat ou la taille de l</w:t>
      </w:r>
      <w:r w:rsidR="00491048">
        <w:rPr>
          <w:lang w:val="fr-FR"/>
        </w:rPr>
        <w:t>’</w:t>
      </w:r>
      <w:r w:rsidRPr="007A2C4B">
        <w:rPr>
          <w:lang w:val="fr-FR"/>
        </w:rPr>
        <w:t>entreprise.</w:t>
      </w:r>
    </w:p>
    <w:p w:rsidR="007B194E" w:rsidRPr="007A2C4B" w:rsidRDefault="007B194E" w:rsidP="00D56FA5">
      <w:pPr>
        <w:pStyle w:val="SingleTxtG"/>
        <w:rPr>
          <w:lang w:val="fr-FR"/>
        </w:rPr>
      </w:pPr>
      <w:r w:rsidRPr="007A2C4B">
        <w:rPr>
          <w:lang w:val="fr-FR"/>
        </w:rPr>
        <w:t>114.</w:t>
      </w:r>
      <w:r w:rsidRPr="007A2C4B">
        <w:rPr>
          <w:lang w:val="fr-FR"/>
        </w:rPr>
        <w:tab/>
        <w:t>Il convient de noter en outre que le Livre blanc sur l</w:t>
      </w:r>
      <w:r w:rsidR="00491048">
        <w:rPr>
          <w:lang w:val="fr-FR"/>
        </w:rPr>
        <w:t>’</w:t>
      </w:r>
      <w:r w:rsidRPr="007A2C4B">
        <w:rPr>
          <w:lang w:val="fr-FR"/>
        </w:rPr>
        <w:t xml:space="preserve">avenir du modèle social, est intitulé </w:t>
      </w:r>
      <w:r w:rsidR="00FA2058" w:rsidRPr="007A2C4B">
        <w:rPr>
          <w:lang w:val="fr-FR"/>
        </w:rPr>
        <w:t>«</w:t>
      </w:r>
      <w:r w:rsidRPr="007A2C4B">
        <w:rPr>
          <w:lang w:val="fr-FR"/>
        </w:rPr>
        <w:t>Bien vivre dans une société active</w:t>
      </w:r>
      <w:r w:rsidR="007A4331" w:rsidRPr="007A2C4B">
        <w:rPr>
          <w:lang w:val="fr-FR"/>
        </w:rPr>
        <w:t>»</w:t>
      </w:r>
      <w:r w:rsidRPr="007A2C4B">
        <w:rPr>
          <w:lang w:val="fr-FR"/>
        </w:rPr>
        <w:t>, publié en mai 2009 est consacré aux jeunes et à leur famille, propose un modèle social dans lequel la personne occupe une place centrale et qui vise l</w:t>
      </w:r>
      <w:r w:rsidR="00491048">
        <w:rPr>
          <w:lang w:val="fr-FR"/>
        </w:rPr>
        <w:t>’</w:t>
      </w:r>
      <w:r w:rsidRPr="007A2C4B">
        <w:rPr>
          <w:lang w:val="fr-FR"/>
        </w:rPr>
        <w:t>édification d</w:t>
      </w:r>
      <w:r w:rsidR="00491048">
        <w:rPr>
          <w:lang w:val="fr-FR"/>
        </w:rPr>
        <w:t>’</w:t>
      </w:r>
      <w:r w:rsidRPr="007A2C4B">
        <w:rPr>
          <w:lang w:val="fr-FR"/>
        </w:rPr>
        <w:t>une société dynamique, active et responsable, axée sur la promotion de politiques d</w:t>
      </w:r>
      <w:r w:rsidR="00491048">
        <w:rPr>
          <w:lang w:val="fr-FR"/>
        </w:rPr>
        <w:t>’</w:t>
      </w:r>
      <w:r w:rsidRPr="007A2C4B">
        <w:rPr>
          <w:lang w:val="fr-FR"/>
        </w:rPr>
        <w:t>égalité des chances et de valorisation des différences.</w:t>
      </w:r>
    </w:p>
    <w:p w:rsidR="007B194E" w:rsidRPr="007A2C4B" w:rsidRDefault="007B194E" w:rsidP="00D56FA5">
      <w:pPr>
        <w:pStyle w:val="SingleTxtG"/>
        <w:rPr>
          <w:lang w:val="fr-FR"/>
        </w:rPr>
      </w:pPr>
      <w:r w:rsidRPr="007A2C4B">
        <w:rPr>
          <w:lang w:val="fr-FR"/>
        </w:rPr>
        <w:t>115.</w:t>
      </w:r>
      <w:r w:rsidRPr="007A2C4B">
        <w:rPr>
          <w:lang w:val="fr-FR"/>
        </w:rPr>
        <w:tab/>
        <w:t>Enfin, le 30 juillet 2010, le Conseil des ministres a approuvé le Plan triennal pour l</w:t>
      </w:r>
      <w:r w:rsidR="00491048">
        <w:rPr>
          <w:lang w:val="fr-FR"/>
        </w:rPr>
        <w:t>’</w:t>
      </w:r>
      <w:r w:rsidRPr="007A2C4B">
        <w:rPr>
          <w:lang w:val="fr-FR"/>
        </w:rPr>
        <w:t>emploi, élaboré par le ministre Maurizio Sacconi</w:t>
      </w:r>
      <w:r w:rsidR="00E1096E" w:rsidRPr="007A2C4B">
        <w:rPr>
          <w:lang w:val="fr-FR"/>
        </w:rPr>
        <w:t xml:space="preserve"> </w:t>
      </w:r>
      <w:r w:rsidRPr="007A2C4B">
        <w:rPr>
          <w:lang w:val="fr-FR"/>
        </w:rPr>
        <w:t xml:space="preserve">et intitulé </w:t>
      </w:r>
      <w:r w:rsidR="00FA2058" w:rsidRPr="007A2C4B">
        <w:rPr>
          <w:lang w:val="fr-FR"/>
        </w:rPr>
        <w:t>«</w:t>
      </w:r>
      <w:r w:rsidRPr="007A2C4B">
        <w:rPr>
          <w:lang w:val="fr-FR"/>
        </w:rPr>
        <w:t>Libérer le travail pour libérer l</w:t>
      </w:r>
      <w:r w:rsidR="00491048">
        <w:rPr>
          <w:lang w:val="fr-FR"/>
        </w:rPr>
        <w:t>’</w:t>
      </w:r>
      <w:r w:rsidRPr="007A2C4B">
        <w:rPr>
          <w:lang w:val="fr-FR"/>
        </w:rPr>
        <w:t>activité</w:t>
      </w:r>
      <w:r w:rsidR="007A4331" w:rsidRPr="007A2C4B">
        <w:rPr>
          <w:lang w:val="fr-FR"/>
        </w:rPr>
        <w:t>»</w:t>
      </w:r>
      <w:r w:rsidRPr="007A2C4B">
        <w:rPr>
          <w:lang w:val="fr-FR"/>
        </w:rPr>
        <w:t>. Ce plan est axé sur les politiques de conciliation, par une nouvelle modulation des horaires de travail, la promotion des services de prise en charge des enfants, dans les garderies en particulier, et la promotion de l</w:t>
      </w:r>
      <w:r w:rsidR="00491048">
        <w:rPr>
          <w:lang w:val="fr-FR"/>
        </w:rPr>
        <w:t>’</w:t>
      </w:r>
      <w:r w:rsidRPr="007A2C4B">
        <w:rPr>
          <w:lang w:val="fr-FR"/>
        </w:rPr>
        <w:t>emploi féminin.</w:t>
      </w:r>
    </w:p>
    <w:p w:rsidR="007B194E" w:rsidRPr="007A2C4B" w:rsidRDefault="007B194E" w:rsidP="00D56FA5">
      <w:pPr>
        <w:pStyle w:val="SingleTxtG"/>
        <w:rPr>
          <w:lang w:val="fr-FR"/>
        </w:rPr>
      </w:pPr>
      <w:r w:rsidRPr="007A2C4B">
        <w:rPr>
          <w:lang w:val="fr-FR"/>
        </w:rPr>
        <w:t>116.</w:t>
      </w:r>
      <w:r w:rsidRPr="007A2C4B">
        <w:rPr>
          <w:lang w:val="fr-FR"/>
        </w:rPr>
        <w:tab/>
        <w:t xml:space="preserve">Les directives figurant dans le Document de programmation économique et financière (DPEF) 2007-2011 vont également dans le même sens, tout comme le </w:t>
      </w:r>
      <w:r w:rsidR="00FA2058" w:rsidRPr="007A2C4B">
        <w:rPr>
          <w:lang w:val="fr-FR"/>
        </w:rPr>
        <w:t>«</w:t>
      </w:r>
      <w:r w:rsidRPr="007A2C4B">
        <w:rPr>
          <w:lang w:val="fr-FR"/>
        </w:rPr>
        <w:t>Protocole</w:t>
      </w:r>
      <w:r w:rsidR="007A4331" w:rsidRPr="007A2C4B">
        <w:rPr>
          <w:lang w:val="fr-FR"/>
        </w:rPr>
        <w:t>»</w:t>
      </w:r>
      <w:r w:rsidRPr="007A2C4B">
        <w:rPr>
          <w:lang w:val="fr-FR"/>
        </w:rPr>
        <w:t xml:space="preserve"> sur la sécurité sociale, l</w:t>
      </w:r>
      <w:r w:rsidR="00491048">
        <w:rPr>
          <w:lang w:val="fr-FR"/>
        </w:rPr>
        <w:t>’</w:t>
      </w:r>
      <w:r w:rsidRPr="007A2C4B">
        <w:rPr>
          <w:lang w:val="fr-FR"/>
        </w:rPr>
        <w:t>emploi et la compétitivité pour une égalité et une croissance durables.</w:t>
      </w:r>
    </w:p>
    <w:p w:rsidR="007B194E" w:rsidRPr="007A2C4B" w:rsidRDefault="007B194E" w:rsidP="00D56FA5">
      <w:pPr>
        <w:pStyle w:val="SingleTxtG"/>
        <w:rPr>
          <w:lang w:val="fr-FR"/>
        </w:rPr>
      </w:pPr>
      <w:r w:rsidRPr="007A2C4B">
        <w:rPr>
          <w:lang w:val="fr-FR"/>
        </w:rPr>
        <w:t>117.</w:t>
      </w:r>
      <w:r w:rsidRPr="007A2C4B">
        <w:rPr>
          <w:lang w:val="fr-FR"/>
        </w:rPr>
        <w:tab/>
        <w:t>Dans le même ordre d</w:t>
      </w:r>
      <w:r w:rsidR="00491048">
        <w:rPr>
          <w:lang w:val="fr-FR"/>
        </w:rPr>
        <w:t>’</w:t>
      </w:r>
      <w:r w:rsidRPr="007A2C4B">
        <w:rPr>
          <w:lang w:val="fr-FR"/>
        </w:rPr>
        <w:t>idée, il est apparu nécessaire de prendre des mesures systémiques définitives pour, d</w:t>
      </w:r>
      <w:r w:rsidR="00491048">
        <w:rPr>
          <w:lang w:val="fr-FR"/>
        </w:rPr>
        <w:t>’</w:t>
      </w:r>
      <w:r w:rsidRPr="007A2C4B">
        <w:rPr>
          <w:lang w:val="fr-FR"/>
        </w:rPr>
        <w:t>une part, favoriser l</w:t>
      </w:r>
      <w:r w:rsidR="00491048">
        <w:rPr>
          <w:lang w:val="fr-FR"/>
        </w:rPr>
        <w:t>’</w:t>
      </w:r>
      <w:r w:rsidRPr="007A2C4B">
        <w:rPr>
          <w:lang w:val="fr-FR"/>
        </w:rPr>
        <w:t>intégration des politiques relatives à l</w:t>
      </w:r>
      <w:r w:rsidR="00491048">
        <w:rPr>
          <w:lang w:val="fr-FR"/>
        </w:rPr>
        <w:t>’</w:t>
      </w:r>
      <w:r w:rsidRPr="007A2C4B">
        <w:rPr>
          <w:lang w:val="fr-FR"/>
        </w:rPr>
        <w:t>emploi, aux affaires sociales et au développement et, d</w:t>
      </w:r>
      <w:r w:rsidR="00491048">
        <w:rPr>
          <w:lang w:val="fr-FR"/>
        </w:rPr>
        <w:t>’</w:t>
      </w:r>
      <w:r w:rsidRPr="007A2C4B">
        <w:rPr>
          <w:lang w:val="fr-FR"/>
        </w:rPr>
        <w:t>autre part, fournir aux opérateurs publics et privés des instruments et méthodes qui permettent de régler les problèmes les plus vitaux du marché du travail.</w:t>
      </w:r>
    </w:p>
    <w:p w:rsidR="007B194E" w:rsidRPr="007A2C4B" w:rsidRDefault="007B194E" w:rsidP="00D56FA5">
      <w:pPr>
        <w:pStyle w:val="SingleTxtG"/>
        <w:rPr>
          <w:lang w:val="fr-FR"/>
        </w:rPr>
      </w:pPr>
      <w:r w:rsidRPr="007A2C4B">
        <w:rPr>
          <w:lang w:val="fr-FR"/>
        </w:rPr>
        <w:t>118.</w:t>
      </w:r>
      <w:r w:rsidRPr="007A2C4B">
        <w:rPr>
          <w:lang w:val="fr-FR"/>
        </w:rPr>
        <w:tab/>
        <w:t>Les interventions visaient en particulier à:</w:t>
      </w:r>
    </w:p>
    <w:p w:rsidR="007B194E" w:rsidRPr="007A2C4B" w:rsidRDefault="007B194E" w:rsidP="00D56FA5">
      <w:pPr>
        <w:pStyle w:val="Bullet1G"/>
        <w:rPr>
          <w:lang w:val="fr-FR"/>
        </w:rPr>
      </w:pPr>
      <w:r w:rsidRPr="007A2C4B">
        <w:rPr>
          <w:lang w:val="fr-FR"/>
        </w:rPr>
        <w:t>Expérimenter des méthodes et instruments de renforcement et d</w:t>
      </w:r>
      <w:r w:rsidR="00491048">
        <w:rPr>
          <w:lang w:val="fr-FR"/>
        </w:rPr>
        <w:t>’</w:t>
      </w:r>
      <w:r w:rsidRPr="007A2C4B">
        <w:rPr>
          <w:lang w:val="fr-FR"/>
        </w:rPr>
        <w:t xml:space="preserve">amélioration de la gouvernance des politiques de la </w:t>
      </w:r>
      <w:r w:rsidR="006728EF" w:rsidRPr="007A2C4B">
        <w:rPr>
          <w:lang w:val="fr-FR"/>
        </w:rPr>
        <w:t>main-d</w:t>
      </w:r>
      <w:r w:rsidR="00491048">
        <w:rPr>
          <w:lang w:val="fr-FR"/>
        </w:rPr>
        <w:t>’</w:t>
      </w:r>
      <w:r w:rsidR="006728EF" w:rsidRPr="007A2C4B">
        <w:rPr>
          <w:lang w:val="fr-FR"/>
        </w:rPr>
        <w:t>œuvre</w:t>
      </w:r>
      <w:r w:rsidRPr="007A2C4B">
        <w:rPr>
          <w:lang w:val="fr-FR"/>
        </w:rPr>
        <w:t>;</w:t>
      </w:r>
    </w:p>
    <w:p w:rsidR="007B194E" w:rsidRPr="007A2C4B" w:rsidRDefault="007B194E" w:rsidP="00D56FA5">
      <w:pPr>
        <w:pStyle w:val="Bullet1G"/>
        <w:rPr>
          <w:lang w:val="fr-FR"/>
        </w:rPr>
      </w:pPr>
      <w:r w:rsidRPr="007A2C4B">
        <w:rPr>
          <w:lang w:val="fr-FR"/>
        </w:rPr>
        <w:t xml:space="preserve">Aider les opérateurs publics et privés à mettre en </w:t>
      </w:r>
      <w:r w:rsidR="006728EF" w:rsidRPr="007A2C4B">
        <w:rPr>
          <w:lang w:val="fr-FR"/>
        </w:rPr>
        <w:t>œuvre</w:t>
      </w:r>
      <w:r w:rsidRPr="007A2C4B">
        <w:rPr>
          <w:lang w:val="fr-FR"/>
        </w:rPr>
        <w:t xml:space="preserve"> des politiques axées sur l</w:t>
      </w:r>
      <w:r w:rsidR="00491048">
        <w:rPr>
          <w:lang w:val="fr-FR"/>
        </w:rPr>
        <w:t>’</w:t>
      </w:r>
      <w:r w:rsidRPr="007A2C4B">
        <w:rPr>
          <w:lang w:val="fr-FR"/>
        </w:rPr>
        <w:t>employabilité et l</w:t>
      </w:r>
      <w:r w:rsidR="00491048">
        <w:rPr>
          <w:lang w:val="fr-FR"/>
        </w:rPr>
        <w:t>’</w:t>
      </w:r>
      <w:r w:rsidRPr="007A2C4B">
        <w:rPr>
          <w:lang w:val="fr-FR"/>
        </w:rPr>
        <w:t>accroissement du taux d</w:t>
      </w:r>
      <w:r w:rsidR="00491048">
        <w:rPr>
          <w:lang w:val="fr-FR"/>
        </w:rPr>
        <w:t>’</w:t>
      </w:r>
      <w:r w:rsidRPr="007A2C4B">
        <w:rPr>
          <w:lang w:val="fr-FR"/>
        </w:rPr>
        <w:t>emploi;</w:t>
      </w:r>
    </w:p>
    <w:p w:rsidR="007B194E" w:rsidRPr="007A2C4B" w:rsidRDefault="007B194E" w:rsidP="00D56FA5">
      <w:pPr>
        <w:pStyle w:val="Bullet1G"/>
        <w:rPr>
          <w:lang w:val="fr-FR"/>
        </w:rPr>
      </w:pPr>
      <w:r w:rsidRPr="007A2C4B">
        <w:rPr>
          <w:lang w:val="fr-FR"/>
        </w:rPr>
        <w:t>Gérer et expérimenter des mesures en faveur de l</w:t>
      </w:r>
      <w:r w:rsidR="00491048">
        <w:rPr>
          <w:lang w:val="fr-FR"/>
        </w:rPr>
        <w:t>’</w:t>
      </w:r>
      <w:r w:rsidRPr="007A2C4B">
        <w:rPr>
          <w:lang w:val="fr-FR"/>
        </w:rPr>
        <w:t>emploi et de l</w:t>
      </w:r>
      <w:r w:rsidR="00491048">
        <w:rPr>
          <w:lang w:val="fr-FR"/>
        </w:rPr>
        <w:t>’</w:t>
      </w:r>
      <w:r w:rsidRPr="007A2C4B">
        <w:rPr>
          <w:lang w:val="fr-FR"/>
        </w:rPr>
        <w:t>employabilité concernant des catégories précises de la population, en tenant compte également de la réforme du système de protection sociale de base;</w:t>
      </w:r>
    </w:p>
    <w:p w:rsidR="007B194E" w:rsidRPr="007A2C4B" w:rsidRDefault="007B194E" w:rsidP="00D56FA5">
      <w:pPr>
        <w:pStyle w:val="Bullet1G"/>
        <w:rPr>
          <w:lang w:val="fr-FR"/>
        </w:rPr>
      </w:pPr>
      <w:r w:rsidRPr="007A2C4B">
        <w:rPr>
          <w:lang w:val="fr-FR"/>
        </w:rPr>
        <w:t>Venir en aide aux travailleurs défavorisés, qui ne perçoivent pas nécessairement des indemnités et subventions et risquent d</w:t>
      </w:r>
      <w:r w:rsidR="00491048">
        <w:rPr>
          <w:lang w:val="fr-FR"/>
        </w:rPr>
        <w:t>’</w:t>
      </w:r>
      <w:r w:rsidRPr="007A2C4B">
        <w:rPr>
          <w:lang w:val="fr-FR"/>
        </w:rPr>
        <w:t>être marginalisés (jeunes, femmes de plus de 50 ans, personnes handicapées), par des mesures visant à accroître leurs chances de trouver un emploi et de sortir de la logique de la passivité, créant ainsi les conditions de l</w:t>
      </w:r>
      <w:r w:rsidR="00491048">
        <w:rPr>
          <w:lang w:val="fr-FR"/>
        </w:rPr>
        <w:t>’</w:t>
      </w:r>
      <w:r w:rsidRPr="007A2C4B">
        <w:rPr>
          <w:lang w:val="fr-FR"/>
        </w:rPr>
        <w:t xml:space="preserve">application effective du </w:t>
      </w:r>
      <w:r w:rsidR="00FA2058" w:rsidRPr="007A2C4B">
        <w:rPr>
          <w:lang w:val="fr-FR"/>
        </w:rPr>
        <w:t>«</w:t>
      </w:r>
      <w:r w:rsidRPr="007A2C4B">
        <w:rPr>
          <w:lang w:val="fr-FR"/>
        </w:rPr>
        <w:t>principe de conditionnalité</w:t>
      </w:r>
      <w:r w:rsidR="007A4331" w:rsidRPr="007A2C4B">
        <w:rPr>
          <w:lang w:val="fr-FR"/>
        </w:rPr>
        <w:t>»</w:t>
      </w:r>
      <w:r w:rsidR="00314496">
        <w:rPr>
          <w:lang w:val="fr-FR"/>
        </w:rPr>
        <w:t xml:space="preserve"> – </w:t>
      </w:r>
      <w:r w:rsidRPr="007A2C4B">
        <w:rPr>
          <w:lang w:val="fr-FR"/>
        </w:rPr>
        <w:t>c</w:t>
      </w:r>
      <w:r w:rsidR="00491048">
        <w:rPr>
          <w:lang w:val="fr-FR"/>
        </w:rPr>
        <w:t>’</w:t>
      </w:r>
      <w:r w:rsidRPr="007A2C4B">
        <w:rPr>
          <w:lang w:val="fr-FR"/>
        </w:rPr>
        <w:t>est-à-dire le droit de percevoir une indemnité assorti du devoir d</w:t>
      </w:r>
      <w:r w:rsidR="00491048">
        <w:rPr>
          <w:lang w:val="fr-FR"/>
        </w:rPr>
        <w:t>’</w:t>
      </w:r>
      <w:r w:rsidRPr="007A2C4B">
        <w:rPr>
          <w:lang w:val="fr-FR"/>
        </w:rPr>
        <w:t>être actif</w:t>
      </w:r>
      <w:r w:rsidR="00314496">
        <w:rPr>
          <w:lang w:val="fr-FR"/>
        </w:rPr>
        <w:t xml:space="preserve"> – </w:t>
      </w:r>
      <w:r w:rsidRPr="007A2C4B">
        <w:rPr>
          <w:lang w:val="fr-FR"/>
        </w:rPr>
        <w:t>en tant que structure fondamentale pour la gestion d</w:t>
      </w:r>
      <w:r w:rsidR="00491048">
        <w:rPr>
          <w:lang w:val="fr-FR"/>
        </w:rPr>
        <w:t>’</w:t>
      </w:r>
      <w:r w:rsidRPr="007A2C4B">
        <w:rPr>
          <w:lang w:val="fr-FR"/>
        </w:rPr>
        <w:t>un système commun et viable de protection;</w:t>
      </w:r>
    </w:p>
    <w:p w:rsidR="007B194E" w:rsidRPr="007A2C4B" w:rsidRDefault="007B194E" w:rsidP="00D56FA5">
      <w:pPr>
        <w:pStyle w:val="Bullet1G"/>
        <w:rPr>
          <w:lang w:val="fr-FR"/>
        </w:rPr>
      </w:pPr>
      <w:r w:rsidRPr="007A2C4B">
        <w:rPr>
          <w:lang w:val="fr-FR"/>
        </w:rPr>
        <w:t>Établir des systèmes de suivi des situations de souffrance en aidant à la planification et la gestion des opérations de retour à l</w:t>
      </w:r>
      <w:r w:rsidR="00491048">
        <w:rPr>
          <w:lang w:val="fr-FR"/>
        </w:rPr>
        <w:t>’</w:t>
      </w:r>
      <w:r w:rsidRPr="007A2C4B">
        <w:rPr>
          <w:lang w:val="fr-FR"/>
        </w:rPr>
        <w:t>emploi.</w:t>
      </w:r>
    </w:p>
    <w:p w:rsidR="007B194E" w:rsidRPr="007A2C4B" w:rsidRDefault="007B194E" w:rsidP="00D56FA5">
      <w:pPr>
        <w:pStyle w:val="SingleTxtG"/>
        <w:rPr>
          <w:lang w:val="fr-FR"/>
        </w:rPr>
      </w:pPr>
      <w:r w:rsidRPr="007A2C4B">
        <w:rPr>
          <w:lang w:val="fr-FR"/>
        </w:rPr>
        <w:t>119.</w:t>
      </w:r>
      <w:r w:rsidRPr="007A2C4B">
        <w:rPr>
          <w:lang w:val="fr-FR"/>
        </w:rPr>
        <w:tab/>
        <w:t>On trouvera dans les paragraphes qui suivent une liste d</w:t>
      </w:r>
      <w:r w:rsidR="00491048">
        <w:rPr>
          <w:lang w:val="fr-FR"/>
        </w:rPr>
        <w:t>’</w:t>
      </w:r>
      <w:r w:rsidRPr="007A2C4B">
        <w:rPr>
          <w:lang w:val="fr-FR"/>
        </w:rPr>
        <w:t>activités accomplies au cours de la période allant du 1</w:t>
      </w:r>
      <w:r w:rsidRPr="007A2C4B">
        <w:rPr>
          <w:vertAlign w:val="superscript"/>
          <w:lang w:val="fr-FR"/>
        </w:rPr>
        <w:t>er</w:t>
      </w:r>
      <w:r w:rsidRPr="007A2C4B">
        <w:rPr>
          <w:lang w:val="fr-FR"/>
        </w:rPr>
        <w:t xml:space="preserve"> janvier 2004 au 31 décembre 2008, avec une description systématique des résultats obtenus.</w:t>
      </w:r>
    </w:p>
    <w:p w:rsidR="007B194E" w:rsidRPr="007A2C4B" w:rsidRDefault="007B194E" w:rsidP="00D56FA5">
      <w:pPr>
        <w:pStyle w:val="SingleTxtG"/>
        <w:rPr>
          <w:lang w:val="fr-FR"/>
        </w:rPr>
      </w:pPr>
      <w:r w:rsidRPr="007A2C4B">
        <w:rPr>
          <w:lang w:val="fr-FR"/>
        </w:rPr>
        <w:t>120.</w:t>
      </w:r>
      <w:r w:rsidRPr="007A2C4B">
        <w:rPr>
          <w:lang w:val="fr-FR"/>
        </w:rPr>
        <w:tab/>
      </w:r>
      <w:r w:rsidRPr="007A2C4B">
        <w:rPr>
          <w:iCs/>
          <w:lang w:val="fr-FR"/>
        </w:rPr>
        <w:t>Programme d</w:t>
      </w:r>
      <w:r w:rsidR="00491048">
        <w:rPr>
          <w:iCs/>
          <w:lang w:val="fr-FR"/>
        </w:rPr>
        <w:t>’</w:t>
      </w:r>
      <w:r w:rsidRPr="007A2C4B">
        <w:rPr>
          <w:iCs/>
          <w:lang w:val="fr-FR"/>
        </w:rPr>
        <w:t xml:space="preserve">action chômage – PAD 2, Régions: Abruzzes, </w:t>
      </w:r>
      <w:r w:rsidR="00387621" w:rsidRPr="007A2C4B">
        <w:rPr>
          <w:iCs/>
          <w:lang w:val="fr-FR"/>
        </w:rPr>
        <w:t>Basilicate</w:t>
      </w:r>
      <w:r w:rsidRPr="007A2C4B">
        <w:rPr>
          <w:iCs/>
          <w:lang w:val="fr-FR"/>
        </w:rPr>
        <w:t xml:space="preserve">, Calabre, </w:t>
      </w:r>
      <w:r w:rsidR="006728EF" w:rsidRPr="007A2C4B">
        <w:rPr>
          <w:iCs/>
          <w:lang w:val="fr-FR"/>
        </w:rPr>
        <w:t>Campanie</w:t>
      </w:r>
      <w:r w:rsidRPr="007A2C4B">
        <w:rPr>
          <w:iCs/>
          <w:lang w:val="fr-FR"/>
        </w:rPr>
        <w:t>, Molise, Pouilles, Sardaigne, Sicile et Vén</w:t>
      </w:r>
      <w:r w:rsidR="00387621" w:rsidRPr="007A2C4B">
        <w:rPr>
          <w:iCs/>
          <w:lang w:val="fr-FR"/>
        </w:rPr>
        <w:t>ét</w:t>
      </w:r>
      <w:r w:rsidRPr="007A2C4B">
        <w:rPr>
          <w:iCs/>
          <w:lang w:val="fr-FR"/>
        </w:rPr>
        <w:t>ie (1</w:t>
      </w:r>
      <w:r w:rsidRPr="007A2C4B">
        <w:rPr>
          <w:iCs/>
          <w:vertAlign w:val="superscript"/>
          <w:lang w:val="fr-FR"/>
        </w:rPr>
        <w:t>er</w:t>
      </w:r>
      <w:r w:rsidRPr="007A2C4B">
        <w:rPr>
          <w:iCs/>
          <w:lang w:val="fr-FR"/>
        </w:rPr>
        <w:t xml:space="preserve"> novembre 2003-31 mars 2005)</w:t>
      </w:r>
      <w:r w:rsidRPr="007A2C4B">
        <w:rPr>
          <w:lang w:val="fr-FR"/>
        </w:rPr>
        <w:t xml:space="preserve"> – Au cours de la deuxième phase du programme (la première phase couvrait la période allant du 31 mai 2002 au 30 octobre 2003 et a permis d</w:t>
      </w:r>
      <w:r w:rsidR="00491048">
        <w:rPr>
          <w:lang w:val="fr-FR"/>
        </w:rPr>
        <w:t>’</w:t>
      </w:r>
      <w:r w:rsidRPr="007A2C4B">
        <w:rPr>
          <w:lang w:val="fr-FR"/>
        </w:rPr>
        <w:t>aider à la stabilisation de 5</w:t>
      </w:r>
      <w:r w:rsidR="0060785A" w:rsidRPr="007A2C4B">
        <w:rPr>
          <w:lang w:val="fr-FR"/>
        </w:rPr>
        <w:t> </w:t>
      </w:r>
      <w:r w:rsidRPr="007A2C4B">
        <w:rPr>
          <w:lang w:val="fr-FR"/>
        </w:rPr>
        <w:t>350 travailleurs et de mettre en service le système de suivi du bassin LSU, qui peut fournir régulièrement des données sur le nombre et la composition de la population ayant un emploi émanant du Fonds pour l</w:t>
      </w:r>
      <w:r w:rsidR="00491048">
        <w:rPr>
          <w:lang w:val="fr-FR"/>
        </w:rPr>
        <w:t>’</w:t>
      </w:r>
      <w:r w:rsidRPr="007A2C4B">
        <w:rPr>
          <w:lang w:val="fr-FR"/>
        </w:rPr>
        <w:t>emploi); 8</w:t>
      </w:r>
      <w:r w:rsidR="0060785A" w:rsidRPr="007A2C4B">
        <w:rPr>
          <w:lang w:val="fr-FR"/>
        </w:rPr>
        <w:t> </w:t>
      </w:r>
      <w:r w:rsidRPr="007A2C4B">
        <w:rPr>
          <w:lang w:val="fr-FR"/>
        </w:rPr>
        <w:t xml:space="preserve">853 travailleurs, appartenant en particulier à la catégorie des </w:t>
      </w:r>
      <w:r w:rsidR="00FA2058" w:rsidRPr="007A2C4B">
        <w:rPr>
          <w:lang w:val="fr-FR"/>
        </w:rPr>
        <w:t>«</w:t>
      </w:r>
      <w:r w:rsidRPr="007A2C4B">
        <w:rPr>
          <w:lang w:val="fr-FR"/>
        </w:rPr>
        <w:t>travailleurs socialement utiles</w:t>
      </w:r>
      <w:r w:rsidR="007A4331" w:rsidRPr="007A2C4B">
        <w:rPr>
          <w:lang w:val="fr-FR"/>
        </w:rPr>
        <w:t>»</w:t>
      </w:r>
      <w:r w:rsidRPr="007A2C4B">
        <w:rPr>
          <w:lang w:val="fr-FR"/>
        </w:rPr>
        <w:t xml:space="preserve"> et admissibles au Fonds pour l</w:t>
      </w:r>
      <w:r w:rsidR="00491048">
        <w:rPr>
          <w:lang w:val="fr-FR"/>
        </w:rPr>
        <w:t>’</w:t>
      </w:r>
      <w:r w:rsidRPr="007A2C4B">
        <w:rPr>
          <w:lang w:val="fr-FR"/>
        </w:rPr>
        <w:t>emploi, ont bénéficié de ce programme. Au total, 3</w:t>
      </w:r>
      <w:r w:rsidR="0060785A" w:rsidRPr="007A2C4B">
        <w:rPr>
          <w:lang w:val="fr-FR"/>
        </w:rPr>
        <w:t> </w:t>
      </w:r>
      <w:r w:rsidRPr="007A2C4B">
        <w:rPr>
          <w:lang w:val="fr-FR"/>
        </w:rPr>
        <w:t>897 travailleurs ont été pris en charge au cours de la période couverte par le projet, d</w:t>
      </w:r>
      <w:r w:rsidR="0060785A" w:rsidRPr="007A2C4B">
        <w:rPr>
          <w:lang w:val="fr-FR"/>
        </w:rPr>
        <w:t>ont 2 247 (légèrement plus de 57</w:t>
      </w:r>
      <w:r w:rsidR="00DC157E" w:rsidRPr="007A2C4B">
        <w:rPr>
          <w:lang w:val="fr-FR"/>
        </w:rPr>
        <w:t> %</w:t>
      </w:r>
      <w:r w:rsidRPr="007A2C4B">
        <w:rPr>
          <w:lang w:val="fr-FR"/>
        </w:rPr>
        <w:t>) ont trouvé un emploi permanent et 1</w:t>
      </w:r>
      <w:r w:rsidR="0060785A" w:rsidRPr="007A2C4B">
        <w:rPr>
          <w:lang w:val="fr-FR"/>
        </w:rPr>
        <w:t> </w:t>
      </w:r>
      <w:r w:rsidRPr="007A2C4B">
        <w:rPr>
          <w:lang w:val="fr-FR"/>
        </w:rPr>
        <w:t xml:space="preserve">650 un emploi temporaire. </w:t>
      </w:r>
    </w:p>
    <w:p w:rsidR="007B194E" w:rsidRPr="007A2C4B" w:rsidRDefault="007B194E" w:rsidP="00D56FA5">
      <w:pPr>
        <w:pStyle w:val="SingleTxtG"/>
        <w:rPr>
          <w:lang w:val="fr-FR"/>
        </w:rPr>
      </w:pPr>
      <w:r w:rsidRPr="007A2C4B">
        <w:rPr>
          <w:lang w:val="fr-FR"/>
        </w:rPr>
        <w:t>121.</w:t>
      </w:r>
      <w:r w:rsidRPr="007A2C4B">
        <w:rPr>
          <w:lang w:val="fr-FR"/>
        </w:rPr>
        <w:tab/>
        <w:t xml:space="preserve">Porte </w:t>
      </w:r>
      <w:r w:rsidRPr="007A2C4B">
        <w:rPr>
          <w:iCs/>
          <w:lang w:val="fr-FR"/>
        </w:rPr>
        <w:t>Marco Biagi – Lombardie, Municipalité et Province de Milan (1</w:t>
      </w:r>
      <w:r w:rsidRPr="007A2C4B">
        <w:rPr>
          <w:iCs/>
          <w:vertAlign w:val="superscript"/>
          <w:lang w:val="fr-FR"/>
        </w:rPr>
        <w:t>er</w:t>
      </w:r>
      <w:r w:rsidRPr="007A2C4B">
        <w:rPr>
          <w:iCs/>
          <w:lang w:val="fr-FR"/>
        </w:rPr>
        <w:t xml:space="preserve"> septembre 2003-31 mars 2008)</w:t>
      </w:r>
      <w:r w:rsidRPr="007A2C4B">
        <w:rPr>
          <w:i/>
          <w:lang w:val="fr-FR"/>
        </w:rPr>
        <w:t xml:space="preserve"> – </w:t>
      </w:r>
      <w:r w:rsidRPr="007A2C4B">
        <w:rPr>
          <w:lang w:val="fr-FR"/>
        </w:rPr>
        <w:t>ce projet, exécuté en collaboration avec la municipalité de Milan et les agences locales pour l</w:t>
      </w:r>
      <w:r w:rsidR="00491048">
        <w:rPr>
          <w:lang w:val="fr-FR"/>
        </w:rPr>
        <w:t>’</w:t>
      </w:r>
      <w:r w:rsidRPr="007A2C4B">
        <w:rPr>
          <w:lang w:val="fr-FR"/>
        </w:rPr>
        <w:t>emploi, a fait accéder à l</w:t>
      </w:r>
      <w:r w:rsidR="00491048">
        <w:rPr>
          <w:lang w:val="fr-FR"/>
        </w:rPr>
        <w:t>’</w:t>
      </w:r>
      <w:r w:rsidRPr="007A2C4B">
        <w:rPr>
          <w:lang w:val="fr-FR"/>
        </w:rPr>
        <w:t>emploi 564 travailleurs défavorisé (dont 158 Italiens et 406 ressortissants de pays non membres de l</w:t>
      </w:r>
      <w:r w:rsidR="00491048">
        <w:rPr>
          <w:lang w:val="fr-FR"/>
        </w:rPr>
        <w:t>’</w:t>
      </w:r>
      <w:r w:rsidRPr="007A2C4B">
        <w:rPr>
          <w:lang w:val="fr-FR"/>
        </w:rPr>
        <w:t>UE).</w:t>
      </w:r>
    </w:p>
    <w:p w:rsidR="007B194E" w:rsidRPr="007A2C4B" w:rsidRDefault="007B194E" w:rsidP="00D56FA5">
      <w:pPr>
        <w:pStyle w:val="SingleTxtG"/>
        <w:rPr>
          <w:lang w:val="fr-FR"/>
        </w:rPr>
      </w:pPr>
      <w:r w:rsidRPr="007A2C4B">
        <w:rPr>
          <w:lang w:val="fr-FR"/>
        </w:rPr>
        <w:t>122.</w:t>
      </w:r>
      <w:r w:rsidRPr="007A2C4B">
        <w:rPr>
          <w:lang w:val="fr-FR"/>
        </w:rPr>
        <w:tab/>
        <w:t xml:space="preserve">Projet </w:t>
      </w:r>
      <w:r w:rsidRPr="007A2C4B">
        <w:rPr>
          <w:iCs/>
          <w:lang w:val="fr-FR"/>
        </w:rPr>
        <w:t xml:space="preserve">Workmed à Reggio Calabria – Commune de Reggio Calabria (2 février 2004-30 juillet, 2004) </w:t>
      </w:r>
      <w:r w:rsidRPr="007A2C4B">
        <w:rPr>
          <w:lang w:val="fr-FR"/>
        </w:rPr>
        <w:t>– Ce projet a permis d</w:t>
      </w:r>
      <w:r w:rsidR="00491048">
        <w:rPr>
          <w:lang w:val="fr-FR"/>
        </w:rPr>
        <w:t>’</w:t>
      </w:r>
      <w:r w:rsidRPr="007A2C4B">
        <w:rPr>
          <w:lang w:val="fr-FR"/>
        </w:rPr>
        <w:t>organiser des formations pour 500 stagiaires, dont 360 ont ensuite pu trouver un emploi sous différents types de contrats, et de stabiliser la situation de 97 travailleurs, dont 85 LSU, 1 LPU et 11 au titre de l</w:t>
      </w:r>
      <w:r w:rsidR="00491048">
        <w:rPr>
          <w:lang w:val="fr-FR"/>
        </w:rPr>
        <w:t>’</w:t>
      </w:r>
      <w:r w:rsidRPr="007A2C4B">
        <w:rPr>
          <w:lang w:val="fr-FR"/>
        </w:rPr>
        <w:t>article 7 du Règlement de la municipalité de Reggio Calabria.</w:t>
      </w:r>
    </w:p>
    <w:p w:rsidR="007B194E" w:rsidRPr="007A2C4B" w:rsidRDefault="007B194E" w:rsidP="00D56FA5">
      <w:pPr>
        <w:pStyle w:val="SingleTxtG"/>
        <w:rPr>
          <w:lang w:val="fr-FR"/>
        </w:rPr>
      </w:pPr>
      <w:r w:rsidRPr="007A2C4B">
        <w:rPr>
          <w:lang w:val="fr-FR"/>
        </w:rPr>
        <w:t>123.</w:t>
      </w:r>
      <w:r w:rsidRPr="007A2C4B">
        <w:rPr>
          <w:lang w:val="fr-FR"/>
        </w:rPr>
        <w:tab/>
      </w:r>
      <w:r w:rsidRPr="007A2C4B">
        <w:rPr>
          <w:iCs/>
          <w:lang w:val="fr-FR"/>
        </w:rPr>
        <w:t xml:space="preserve">Emploi et services à la personne – Région: </w:t>
      </w:r>
      <w:r w:rsidR="00387621" w:rsidRPr="007A2C4B">
        <w:rPr>
          <w:iCs/>
          <w:lang w:val="fr-FR"/>
        </w:rPr>
        <w:t>Vénétie</w:t>
      </w:r>
      <w:r w:rsidRPr="007A2C4B">
        <w:rPr>
          <w:iCs/>
          <w:lang w:val="fr-FR"/>
        </w:rPr>
        <w:t xml:space="preserve"> (15 janvier 2004-30 juin 2007)</w:t>
      </w:r>
      <w:r w:rsidRPr="007A2C4B">
        <w:rPr>
          <w:i/>
          <w:lang w:val="fr-FR"/>
        </w:rPr>
        <w:t xml:space="preserve"> </w:t>
      </w:r>
      <w:r w:rsidR="0060785A" w:rsidRPr="007A2C4B">
        <w:rPr>
          <w:lang w:val="fr-FR"/>
        </w:rPr>
        <w:t>– 10 </w:t>
      </w:r>
      <w:r w:rsidRPr="007A2C4B">
        <w:rPr>
          <w:lang w:val="fr-FR"/>
        </w:rPr>
        <w:t>019 travailleurs ont suivi un cours d</w:t>
      </w:r>
      <w:r w:rsidR="00491048">
        <w:rPr>
          <w:lang w:val="fr-FR"/>
        </w:rPr>
        <w:t>’</w:t>
      </w:r>
      <w:r w:rsidRPr="007A2C4B">
        <w:rPr>
          <w:lang w:val="fr-FR"/>
        </w:rPr>
        <w:t>introduction et d</w:t>
      </w:r>
      <w:r w:rsidR="00491048">
        <w:rPr>
          <w:lang w:val="fr-FR"/>
        </w:rPr>
        <w:t>’</w:t>
      </w:r>
      <w:r w:rsidRPr="007A2C4B">
        <w:rPr>
          <w:lang w:val="fr-FR"/>
        </w:rPr>
        <w:t>orientation, 4</w:t>
      </w:r>
      <w:r w:rsidR="0060785A" w:rsidRPr="007A2C4B">
        <w:rPr>
          <w:lang w:val="fr-FR"/>
        </w:rPr>
        <w:t> </w:t>
      </w:r>
      <w:r w:rsidRPr="007A2C4B">
        <w:rPr>
          <w:lang w:val="fr-FR"/>
        </w:rPr>
        <w:t>764 familles o</w:t>
      </w:r>
      <w:r w:rsidR="0060785A" w:rsidRPr="007A2C4B">
        <w:rPr>
          <w:lang w:val="fr-FR"/>
        </w:rPr>
        <w:t>nt fait appel à ces services; 1 </w:t>
      </w:r>
      <w:r w:rsidRPr="007A2C4B">
        <w:rPr>
          <w:lang w:val="fr-FR"/>
        </w:rPr>
        <w:t>703 travailleurs détenteurs d</w:t>
      </w:r>
      <w:r w:rsidR="00491048">
        <w:rPr>
          <w:lang w:val="fr-FR"/>
        </w:rPr>
        <w:t>’</w:t>
      </w:r>
      <w:r w:rsidRPr="007A2C4B">
        <w:rPr>
          <w:lang w:val="fr-FR"/>
        </w:rPr>
        <w:t xml:space="preserve">un contrat de travail régulier ont été admis. </w:t>
      </w:r>
    </w:p>
    <w:p w:rsidR="007B194E" w:rsidRPr="007A2C4B" w:rsidRDefault="007B194E" w:rsidP="00D56FA5">
      <w:pPr>
        <w:pStyle w:val="SingleTxtG"/>
        <w:rPr>
          <w:lang w:val="fr-FR"/>
        </w:rPr>
      </w:pPr>
      <w:r w:rsidRPr="007A2C4B">
        <w:rPr>
          <w:lang w:val="fr-FR"/>
        </w:rPr>
        <w:t>124.</w:t>
      </w:r>
      <w:r w:rsidRPr="007A2C4B">
        <w:rPr>
          <w:lang w:val="fr-FR"/>
        </w:rPr>
        <w:tab/>
      </w:r>
      <w:r w:rsidRPr="007A2C4B">
        <w:rPr>
          <w:iCs/>
          <w:lang w:val="fr-FR"/>
        </w:rPr>
        <w:t>P.A.R.I. – Programme d</w:t>
      </w:r>
      <w:r w:rsidR="00491048">
        <w:rPr>
          <w:iCs/>
          <w:lang w:val="fr-FR"/>
        </w:rPr>
        <w:t>’</w:t>
      </w:r>
      <w:r w:rsidRPr="007A2C4B">
        <w:rPr>
          <w:iCs/>
          <w:lang w:val="fr-FR"/>
        </w:rPr>
        <w:t>action pour le retour à l</w:t>
      </w:r>
      <w:r w:rsidR="00491048">
        <w:rPr>
          <w:iCs/>
          <w:lang w:val="fr-FR"/>
        </w:rPr>
        <w:t>’</w:t>
      </w:r>
      <w:r w:rsidRPr="007A2C4B">
        <w:rPr>
          <w:iCs/>
          <w:lang w:val="fr-FR"/>
        </w:rPr>
        <w:t>emploi des travailleurs défavorisés (1</w:t>
      </w:r>
      <w:r w:rsidRPr="007A2C4B">
        <w:rPr>
          <w:iCs/>
          <w:vertAlign w:val="superscript"/>
          <w:lang w:val="fr-FR"/>
        </w:rPr>
        <w:t>er</w:t>
      </w:r>
      <w:r w:rsidRPr="007A2C4B">
        <w:rPr>
          <w:iCs/>
          <w:lang w:val="fr-FR"/>
        </w:rPr>
        <w:t xml:space="preserve"> avril 2005-3 septembre 2007)</w:t>
      </w:r>
      <w:r w:rsidRPr="007A2C4B">
        <w:rPr>
          <w:lang w:val="fr-FR"/>
        </w:rPr>
        <w:t xml:space="preserve"> – Il s</w:t>
      </w:r>
      <w:r w:rsidR="00491048">
        <w:rPr>
          <w:lang w:val="fr-FR"/>
        </w:rPr>
        <w:t>’</w:t>
      </w:r>
      <w:r w:rsidRPr="007A2C4B">
        <w:rPr>
          <w:lang w:val="fr-FR"/>
        </w:rPr>
        <w:t>agit de 18 plans d</w:t>
      </w:r>
      <w:r w:rsidR="00491048">
        <w:rPr>
          <w:lang w:val="fr-FR"/>
        </w:rPr>
        <w:t>’</w:t>
      </w:r>
      <w:r w:rsidRPr="007A2C4B">
        <w:rPr>
          <w:lang w:val="fr-FR"/>
        </w:rPr>
        <w:t xml:space="preserve">action mis en </w:t>
      </w:r>
      <w:r w:rsidR="00387621" w:rsidRPr="007A2C4B">
        <w:rPr>
          <w:lang w:val="fr-FR"/>
        </w:rPr>
        <w:t>œuvre</w:t>
      </w:r>
      <w:r w:rsidRPr="007A2C4B">
        <w:rPr>
          <w:lang w:val="fr-FR"/>
        </w:rPr>
        <w:t xml:space="preserve"> dans les régions, à l</w:t>
      </w:r>
      <w:r w:rsidR="00491048">
        <w:rPr>
          <w:lang w:val="fr-FR"/>
        </w:rPr>
        <w:t>’</w:t>
      </w:r>
      <w:r w:rsidRPr="007A2C4B">
        <w:rPr>
          <w:lang w:val="fr-FR"/>
        </w:rPr>
        <w:t>exception de celles du Val d</w:t>
      </w:r>
      <w:r w:rsidR="00491048">
        <w:rPr>
          <w:lang w:val="fr-FR"/>
        </w:rPr>
        <w:t>’</w:t>
      </w:r>
      <w:r w:rsidRPr="007A2C4B">
        <w:rPr>
          <w:lang w:val="fr-FR"/>
        </w:rPr>
        <w:t>Aoste et des provinces autono</w:t>
      </w:r>
      <w:r w:rsidR="008F6F8D" w:rsidRPr="007A2C4B">
        <w:rPr>
          <w:lang w:val="fr-FR"/>
        </w:rPr>
        <w:t>mes de Trento et de Bolzano, 21 </w:t>
      </w:r>
      <w:r w:rsidRPr="007A2C4B">
        <w:rPr>
          <w:lang w:val="fr-FR"/>
        </w:rPr>
        <w:t>828 travailleurs ont bénéficié des mesures de retour à l</w:t>
      </w:r>
      <w:r w:rsidR="00491048">
        <w:rPr>
          <w:lang w:val="fr-FR"/>
        </w:rPr>
        <w:t>’</w:t>
      </w:r>
      <w:r w:rsidRPr="007A2C4B">
        <w:rPr>
          <w:lang w:val="fr-FR"/>
        </w:rPr>
        <w:t xml:space="preserve">emploi mis en </w:t>
      </w:r>
      <w:r w:rsidR="00387621" w:rsidRPr="007A2C4B">
        <w:rPr>
          <w:lang w:val="fr-FR"/>
        </w:rPr>
        <w:t>œuvre</w:t>
      </w:r>
      <w:r w:rsidRPr="007A2C4B">
        <w:rPr>
          <w:lang w:val="fr-FR"/>
        </w:rPr>
        <w:t xml:space="preserve"> par les centres pour l</w:t>
      </w:r>
      <w:r w:rsidR="00491048">
        <w:rPr>
          <w:lang w:val="fr-FR"/>
        </w:rPr>
        <w:t>’</w:t>
      </w:r>
      <w:r w:rsidRPr="007A2C4B">
        <w:rPr>
          <w:lang w:val="fr-FR"/>
        </w:rPr>
        <w:t>emploi (dont 8</w:t>
      </w:r>
      <w:r w:rsidR="008F6F8D" w:rsidRPr="007A2C4B">
        <w:rPr>
          <w:lang w:val="fr-FR"/>
        </w:rPr>
        <w:t> </w:t>
      </w:r>
      <w:r w:rsidRPr="007A2C4B">
        <w:rPr>
          <w:lang w:val="fr-FR"/>
        </w:rPr>
        <w:t>684 bénéficiaires de mesures de protection sociale et 13</w:t>
      </w:r>
      <w:r w:rsidR="008F6F8D" w:rsidRPr="007A2C4B">
        <w:rPr>
          <w:lang w:val="fr-FR"/>
        </w:rPr>
        <w:t> </w:t>
      </w:r>
      <w:r w:rsidRPr="007A2C4B">
        <w:rPr>
          <w:lang w:val="fr-FR"/>
        </w:rPr>
        <w:t>144 bénéficiaires d</w:t>
      </w:r>
      <w:r w:rsidR="00491048">
        <w:rPr>
          <w:lang w:val="fr-FR"/>
        </w:rPr>
        <w:t>’</w:t>
      </w:r>
      <w:r w:rsidRPr="007A2C4B">
        <w:rPr>
          <w:lang w:val="fr-FR"/>
        </w:rPr>
        <w:t>une aide monétaire prévue par le programme dans sa mante). Au total, 16 149 travailleurs ont été pris en charge dans des projets de retour à l</w:t>
      </w:r>
      <w:r w:rsidR="00491048">
        <w:rPr>
          <w:lang w:val="fr-FR"/>
        </w:rPr>
        <w:t>’</w:t>
      </w:r>
      <w:r w:rsidRPr="007A2C4B">
        <w:rPr>
          <w:lang w:val="fr-FR"/>
        </w:rPr>
        <w:t>emploi (après signature d</w:t>
      </w:r>
      <w:r w:rsidR="00491048">
        <w:rPr>
          <w:lang w:val="fr-FR"/>
        </w:rPr>
        <w:t>’</w:t>
      </w:r>
      <w:r w:rsidRPr="007A2C4B">
        <w:rPr>
          <w:lang w:val="fr-FR"/>
        </w:rPr>
        <w:t>un pacte de services) et près de 4</w:t>
      </w:r>
      <w:r w:rsidR="008F6F8D" w:rsidRPr="007A2C4B">
        <w:rPr>
          <w:lang w:val="fr-FR"/>
        </w:rPr>
        <w:t> </w:t>
      </w:r>
      <w:r w:rsidRPr="007A2C4B">
        <w:rPr>
          <w:lang w:val="fr-FR"/>
        </w:rPr>
        <w:t>780 travailleurs ont été admis dans des cours de formation. Au final, 5</w:t>
      </w:r>
      <w:r w:rsidR="008F6F8D" w:rsidRPr="007A2C4B">
        <w:rPr>
          <w:lang w:val="fr-FR"/>
        </w:rPr>
        <w:t> </w:t>
      </w:r>
      <w:r w:rsidRPr="007A2C4B">
        <w:rPr>
          <w:lang w:val="fr-FR"/>
        </w:rPr>
        <w:t>275 travailleurs sont sortis de leur situation initiale, parmi lesquels 4</w:t>
      </w:r>
      <w:r w:rsidR="008F6F8D" w:rsidRPr="007A2C4B">
        <w:rPr>
          <w:lang w:val="fr-FR"/>
        </w:rPr>
        <w:t> </w:t>
      </w:r>
      <w:r w:rsidRPr="007A2C4B">
        <w:rPr>
          <w:lang w:val="fr-FR"/>
        </w:rPr>
        <w:t>596 ont trouvé ou retrouvé un emploi.</w:t>
      </w:r>
    </w:p>
    <w:p w:rsidR="007B194E" w:rsidRPr="007A2C4B" w:rsidRDefault="007B194E" w:rsidP="00D56FA5">
      <w:pPr>
        <w:pStyle w:val="SingleTxtG"/>
        <w:rPr>
          <w:lang w:val="fr-FR"/>
        </w:rPr>
      </w:pPr>
      <w:r w:rsidRPr="007A2C4B">
        <w:rPr>
          <w:lang w:val="fr-FR"/>
        </w:rPr>
        <w:t>125.</w:t>
      </w:r>
      <w:r w:rsidRPr="007A2C4B">
        <w:rPr>
          <w:lang w:val="fr-FR"/>
        </w:rPr>
        <w:tab/>
        <w:t>D</w:t>
      </w:r>
      <w:r w:rsidR="00491048">
        <w:rPr>
          <w:lang w:val="fr-FR"/>
        </w:rPr>
        <w:t>’</w:t>
      </w:r>
      <w:r w:rsidRPr="007A2C4B">
        <w:rPr>
          <w:lang w:val="fr-FR"/>
        </w:rPr>
        <w:t>autres interventions thématiques en rapport avec le programme P.A.R.I. 2005-2007 concernaient les politiques d</w:t>
      </w:r>
      <w:r w:rsidR="00491048">
        <w:rPr>
          <w:lang w:val="fr-FR"/>
        </w:rPr>
        <w:t>’</w:t>
      </w:r>
      <w:r w:rsidRPr="007A2C4B">
        <w:rPr>
          <w:lang w:val="fr-FR"/>
        </w:rPr>
        <w:t>insertion des travailleurs socialement utiles</w:t>
      </w:r>
      <w:r w:rsidRPr="007A2C4B">
        <w:rPr>
          <w:iCs/>
          <w:lang w:val="fr-FR"/>
        </w:rPr>
        <w:t xml:space="preserve"> – Régions: </w:t>
      </w:r>
      <w:r w:rsidR="00387621" w:rsidRPr="007A2C4B">
        <w:rPr>
          <w:iCs/>
          <w:lang w:val="fr-FR"/>
        </w:rPr>
        <w:t>Basilicate</w:t>
      </w:r>
      <w:r w:rsidRPr="007A2C4B">
        <w:rPr>
          <w:iCs/>
          <w:lang w:val="fr-FR"/>
        </w:rPr>
        <w:t xml:space="preserve">, Calabre, </w:t>
      </w:r>
      <w:r w:rsidR="00387621" w:rsidRPr="007A2C4B">
        <w:rPr>
          <w:iCs/>
          <w:lang w:val="fr-FR"/>
        </w:rPr>
        <w:t>Campanie</w:t>
      </w:r>
      <w:r w:rsidRPr="007A2C4B">
        <w:rPr>
          <w:iCs/>
          <w:lang w:val="fr-FR"/>
        </w:rPr>
        <w:t>, Molise, Pouilles, Sardaigne et Sicile (1</w:t>
      </w:r>
      <w:r w:rsidRPr="007A2C4B">
        <w:rPr>
          <w:iCs/>
          <w:vertAlign w:val="superscript"/>
          <w:lang w:val="fr-FR"/>
        </w:rPr>
        <w:t>er</w:t>
      </w:r>
      <w:r w:rsidRPr="007A2C4B">
        <w:rPr>
          <w:iCs/>
          <w:lang w:val="fr-FR"/>
        </w:rPr>
        <w:t xml:space="preserve"> avril 2005-30 septembre 2007)</w:t>
      </w:r>
      <w:r w:rsidRPr="007A2C4B">
        <w:rPr>
          <w:i/>
          <w:lang w:val="fr-FR"/>
        </w:rPr>
        <w:t xml:space="preserve"> </w:t>
      </w:r>
      <w:r w:rsidRPr="007A2C4B">
        <w:rPr>
          <w:lang w:val="fr-FR"/>
        </w:rPr>
        <w:t>– 9</w:t>
      </w:r>
      <w:r w:rsidR="008F6F8D" w:rsidRPr="007A2C4B">
        <w:rPr>
          <w:lang w:val="fr-FR"/>
        </w:rPr>
        <w:t> </w:t>
      </w:r>
      <w:r w:rsidRPr="007A2C4B">
        <w:rPr>
          <w:lang w:val="fr-FR"/>
        </w:rPr>
        <w:t>012 travailleurs engagés dans des activités socialement utiles ont été pris en charge par le Fonds national pour l</w:t>
      </w:r>
      <w:r w:rsidR="00491048">
        <w:rPr>
          <w:lang w:val="fr-FR"/>
        </w:rPr>
        <w:t>’</w:t>
      </w:r>
      <w:r w:rsidRPr="007A2C4B">
        <w:rPr>
          <w:lang w:val="fr-FR"/>
        </w:rPr>
        <w:t>emploi. Au total, 6</w:t>
      </w:r>
      <w:r w:rsidR="008F6F8D" w:rsidRPr="007A2C4B">
        <w:rPr>
          <w:lang w:val="fr-FR"/>
        </w:rPr>
        <w:t> </w:t>
      </w:r>
      <w:r w:rsidRPr="007A2C4B">
        <w:rPr>
          <w:lang w:val="fr-FR"/>
        </w:rPr>
        <w:t>698 travailleurs ont été intégrés à des projets de retour à l</w:t>
      </w:r>
      <w:r w:rsidR="00491048">
        <w:rPr>
          <w:lang w:val="fr-FR"/>
        </w:rPr>
        <w:t>’</w:t>
      </w:r>
      <w:r w:rsidRPr="007A2C4B">
        <w:rPr>
          <w:lang w:val="fr-FR"/>
        </w:rPr>
        <w:t>emploi et 662 ont été transférés.</w:t>
      </w:r>
    </w:p>
    <w:p w:rsidR="007B194E" w:rsidRPr="007A2C4B" w:rsidRDefault="007B194E" w:rsidP="00D56FA5">
      <w:pPr>
        <w:pStyle w:val="SingleTxtG"/>
        <w:rPr>
          <w:lang w:val="fr-FR"/>
        </w:rPr>
      </w:pPr>
      <w:r w:rsidRPr="007A2C4B">
        <w:rPr>
          <w:lang w:val="fr-FR"/>
        </w:rPr>
        <w:t>126.</w:t>
      </w:r>
      <w:r w:rsidRPr="007A2C4B">
        <w:rPr>
          <w:lang w:val="fr-FR"/>
        </w:rPr>
        <w:tab/>
      </w:r>
      <w:r w:rsidRPr="007A2C4B">
        <w:rPr>
          <w:iCs/>
          <w:lang w:val="fr-FR"/>
        </w:rPr>
        <w:t xml:space="preserve">P.A.R.I. CULPRITS – Mesures de réinsertion professionnelle des </w:t>
      </w:r>
      <w:r w:rsidR="003B7AA4" w:rsidRPr="007A2C4B">
        <w:rPr>
          <w:iCs/>
          <w:lang w:val="fr-FR"/>
        </w:rPr>
        <w:t>immigré</w:t>
      </w:r>
      <w:r w:rsidRPr="007A2C4B">
        <w:rPr>
          <w:iCs/>
          <w:lang w:val="fr-FR"/>
        </w:rPr>
        <w:t xml:space="preserve">s – </w:t>
      </w:r>
      <w:r w:rsidR="00387621" w:rsidRPr="007A2C4B">
        <w:rPr>
          <w:iCs/>
          <w:lang w:val="fr-FR"/>
        </w:rPr>
        <w:t>Régions</w:t>
      </w:r>
      <w:r w:rsidRPr="007A2C4B">
        <w:rPr>
          <w:iCs/>
          <w:lang w:val="fr-FR"/>
        </w:rPr>
        <w:t xml:space="preserve">: </w:t>
      </w:r>
      <w:r w:rsidR="00387621" w:rsidRPr="007A2C4B">
        <w:rPr>
          <w:iCs/>
          <w:lang w:val="fr-FR"/>
        </w:rPr>
        <w:t>Campanie</w:t>
      </w:r>
      <w:r w:rsidRPr="007A2C4B">
        <w:rPr>
          <w:iCs/>
          <w:lang w:val="fr-FR"/>
        </w:rPr>
        <w:t xml:space="preserve">, Lombardie et </w:t>
      </w:r>
      <w:r w:rsidR="00387621" w:rsidRPr="007A2C4B">
        <w:rPr>
          <w:iCs/>
          <w:lang w:val="fr-FR"/>
        </w:rPr>
        <w:t>Vénice</w:t>
      </w:r>
      <w:r w:rsidRPr="007A2C4B">
        <w:rPr>
          <w:iCs/>
          <w:lang w:val="fr-FR"/>
        </w:rPr>
        <w:t xml:space="preserve"> et Provinces de </w:t>
      </w:r>
      <w:r w:rsidR="00387621" w:rsidRPr="007A2C4B">
        <w:rPr>
          <w:iCs/>
          <w:lang w:val="fr-FR"/>
        </w:rPr>
        <w:t>Bergame</w:t>
      </w:r>
      <w:r w:rsidRPr="007A2C4B">
        <w:rPr>
          <w:iCs/>
          <w:lang w:val="fr-FR"/>
        </w:rPr>
        <w:t>, Brescia, Caserta, Padoue, Salerno et Vicenza (1</w:t>
      </w:r>
      <w:r w:rsidRPr="007A2C4B">
        <w:rPr>
          <w:iCs/>
          <w:vertAlign w:val="superscript"/>
          <w:lang w:val="fr-FR"/>
        </w:rPr>
        <w:t>er</w:t>
      </w:r>
      <w:r w:rsidRPr="007A2C4B">
        <w:rPr>
          <w:iCs/>
          <w:lang w:val="fr-FR"/>
        </w:rPr>
        <w:t xml:space="preserve"> avril 2005-31 mars 2008) </w:t>
      </w:r>
      <w:r w:rsidRPr="007A2C4B">
        <w:rPr>
          <w:lang w:val="fr-FR"/>
        </w:rPr>
        <w:t>– Avec la participation indirecte de 138 associations d</w:t>
      </w:r>
      <w:r w:rsidR="00491048">
        <w:rPr>
          <w:lang w:val="fr-FR"/>
        </w:rPr>
        <w:t>’</w:t>
      </w:r>
      <w:r w:rsidRPr="007A2C4B">
        <w:rPr>
          <w:lang w:val="fr-FR"/>
        </w:rPr>
        <w:t>immigrés en Italie, ce projet a permis d</w:t>
      </w:r>
      <w:r w:rsidR="00491048">
        <w:rPr>
          <w:lang w:val="fr-FR"/>
        </w:rPr>
        <w:t>’</w:t>
      </w:r>
      <w:r w:rsidRPr="007A2C4B">
        <w:rPr>
          <w:lang w:val="fr-FR"/>
        </w:rPr>
        <w:t>engager des actions d</w:t>
      </w:r>
      <w:r w:rsidR="00491048">
        <w:rPr>
          <w:lang w:val="fr-FR"/>
        </w:rPr>
        <w:t>’</w:t>
      </w:r>
      <w:r w:rsidRPr="007A2C4B">
        <w:rPr>
          <w:lang w:val="fr-FR"/>
        </w:rPr>
        <w:t>insertion professionnelle des immigrés. Au total, 647 travailleurs ont retrouvé un emploi.</w:t>
      </w:r>
    </w:p>
    <w:p w:rsidR="00AD6B75" w:rsidRPr="007A2C4B" w:rsidRDefault="007B194E" w:rsidP="00D56FA5">
      <w:pPr>
        <w:pStyle w:val="SingleTxtG"/>
        <w:rPr>
          <w:lang w:val="fr-FR"/>
        </w:rPr>
      </w:pPr>
      <w:r w:rsidRPr="007A2C4B">
        <w:rPr>
          <w:lang w:val="fr-FR"/>
        </w:rPr>
        <w:t>127.</w:t>
      </w:r>
      <w:r w:rsidRPr="007A2C4B">
        <w:rPr>
          <w:lang w:val="fr-FR"/>
        </w:rPr>
        <w:tab/>
      </w:r>
      <w:r w:rsidRPr="007A2C4B">
        <w:rPr>
          <w:iCs/>
          <w:lang w:val="fr-FR"/>
        </w:rPr>
        <w:t>P.A.R.I. Microgen – Promotion de la micro-cogénération et des économies d</w:t>
      </w:r>
      <w:r w:rsidR="00491048">
        <w:rPr>
          <w:iCs/>
          <w:lang w:val="fr-FR"/>
        </w:rPr>
        <w:t>’</w:t>
      </w:r>
      <w:r w:rsidRPr="007A2C4B">
        <w:rPr>
          <w:iCs/>
          <w:lang w:val="fr-FR"/>
        </w:rPr>
        <w:t xml:space="preserve">énergie – Régions: </w:t>
      </w:r>
      <w:r w:rsidR="00387621" w:rsidRPr="007A2C4B">
        <w:rPr>
          <w:iCs/>
          <w:lang w:val="fr-FR"/>
        </w:rPr>
        <w:t>Basilicate</w:t>
      </w:r>
      <w:r w:rsidRPr="007A2C4B">
        <w:rPr>
          <w:iCs/>
          <w:lang w:val="fr-FR"/>
        </w:rPr>
        <w:t xml:space="preserve">, </w:t>
      </w:r>
      <w:r w:rsidR="00387621" w:rsidRPr="007A2C4B">
        <w:rPr>
          <w:iCs/>
          <w:lang w:val="fr-FR"/>
        </w:rPr>
        <w:t>Campanie</w:t>
      </w:r>
      <w:r w:rsidRPr="007A2C4B">
        <w:rPr>
          <w:iCs/>
          <w:lang w:val="fr-FR"/>
        </w:rPr>
        <w:t>, Calabre, Piémont, Sardaigne – Provinces</w:t>
      </w:r>
      <w:r w:rsidR="00E1096E" w:rsidRPr="007A2C4B">
        <w:rPr>
          <w:iCs/>
          <w:lang w:val="fr-FR"/>
        </w:rPr>
        <w:t>:</w:t>
      </w:r>
      <w:r w:rsidRPr="007A2C4B">
        <w:rPr>
          <w:iCs/>
          <w:lang w:val="fr-FR"/>
        </w:rPr>
        <w:t xml:space="preserve"> Alessandria, Cosenza et Potenza – Municipalités de Casale Monferrato, Civitavecchia, Lamezia Terme, Monreale, Palerme, Potenza, Quartu Sant</w:t>
      </w:r>
      <w:r w:rsidR="00491048">
        <w:rPr>
          <w:iCs/>
          <w:lang w:val="fr-FR"/>
        </w:rPr>
        <w:t>’</w:t>
      </w:r>
      <w:r w:rsidRPr="007A2C4B">
        <w:rPr>
          <w:iCs/>
          <w:lang w:val="fr-FR"/>
        </w:rPr>
        <w:t xml:space="preserve">Elena et Salerno (8 juillet 2005-30 septembre 2007) </w:t>
      </w:r>
      <w:r w:rsidRPr="007A2C4B">
        <w:rPr>
          <w:lang w:val="fr-FR"/>
        </w:rPr>
        <w:t>–</w:t>
      </w:r>
      <w:r w:rsidRPr="007A2C4B">
        <w:rPr>
          <w:i/>
          <w:lang w:val="fr-FR"/>
        </w:rPr>
        <w:t xml:space="preserve"> </w:t>
      </w:r>
      <w:r w:rsidRPr="007A2C4B">
        <w:rPr>
          <w:lang w:val="fr-FR"/>
        </w:rPr>
        <w:t>Projet qui a permis quatre interventions expérimentales dans le domaine de la</w:t>
      </w:r>
      <w:r w:rsidR="00AD6B75" w:rsidRPr="007A2C4B">
        <w:rPr>
          <w:lang w:val="fr-FR"/>
        </w:rPr>
        <w:t xml:space="preserve"> micro</w:t>
      </w:r>
      <w:r w:rsidR="008D45D2" w:rsidRPr="007A2C4B">
        <w:rPr>
          <w:lang w:val="fr-FR"/>
        </w:rPr>
        <w:t>-</w:t>
      </w:r>
      <w:r w:rsidR="00A55F8A" w:rsidRPr="007A2C4B">
        <w:rPr>
          <w:lang w:val="fr-FR"/>
        </w:rPr>
        <w:t>cogénération</w:t>
      </w:r>
      <w:r w:rsidR="00AD6B75" w:rsidRPr="007A2C4B">
        <w:rPr>
          <w:lang w:val="fr-FR"/>
        </w:rPr>
        <w:t xml:space="preserve">. </w:t>
      </w:r>
    </w:p>
    <w:p w:rsidR="003A38C3" w:rsidRPr="007A2C4B" w:rsidRDefault="00AD6B75" w:rsidP="00D56FA5">
      <w:pPr>
        <w:pStyle w:val="SingleTxtG"/>
        <w:rPr>
          <w:lang w:val="fr-FR"/>
        </w:rPr>
      </w:pPr>
      <w:r w:rsidRPr="007A2C4B">
        <w:rPr>
          <w:lang w:val="fr-FR"/>
        </w:rPr>
        <w:t>128.</w:t>
      </w:r>
      <w:r w:rsidRPr="007A2C4B">
        <w:rPr>
          <w:lang w:val="fr-FR"/>
        </w:rPr>
        <w:tab/>
      </w:r>
      <w:r w:rsidRPr="007A2C4B">
        <w:rPr>
          <w:iCs/>
          <w:lang w:val="fr-FR"/>
        </w:rPr>
        <w:t xml:space="preserve">P.A.R.I. – </w:t>
      </w:r>
      <w:r w:rsidR="003A38C3" w:rsidRPr="007A2C4B">
        <w:rPr>
          <w:iCs/>
          <w:lang w:val="fr-FR"/>
        </w:rPr>
        <w:t>Emploi et services aux personnes – Lombardie (1</w:t>
      </w:r>
      <w:r w:rsidR="003A38C3" w:rsidRPr="007A2C4B">
        <w:rPr>
          <w:iCs/>
          <w:vertAlign w:val="superscript"/>
          <w:lang w:val="fr-FR"/>
        </w:rPr>
        <w:t>er</w:t>
      </w:r>
      <w:r w:rsidR="003A38C3" w:rsidRPr="007A2C4B">
        <w:rPr>
          <w:iCs/>
          <w:lang w:val="fr-FR"/>
        </w:rPr>
        <w:t xml:space="preserve"> avril 2005-30 juin 2007) </w:t>
      </w:r>
      <w:r w:rsidR="003A38C3" w:rsidRPr="007A2C4B">
        <w:rPr>
          <w:lang w:val="fr-FR"/>
        </w:rPr>
        <w:t>– Ce projet a permis de prendre en charge 2</w:t>
      </w:r>
      <w:r w:rsidR="00595B58" w:rsidRPr="007A2C4B">
        <w:rPr>
          <w:lang w:val="fr-FR"/>
        </w:rPr>
        <w:t> </w:t>
      </w:r>
      <w:r w:rsidR="003A38C3" w:rsidRPr="007A2C4B">
        <w:rPr>
          <w:lang w:val="fr-FR"/>
        </w:rPr>
        <w:t>817 employés, dont 586 ont pu accéder à un emploi.</w:t>
      </w:r>
    </w:p>
    <w:p w:rsidR="003A38C3" w:rsidRPr="007A2C4B" w:rsidRDefault="003A38C3" w:rsidP="00D56FA5">
      <w:pPr>
        <w:pStyle w:val="SingleTxtG"/>
        <w:rPr>
          <w:lang w:val="fr-FR"/>
        </w:rPr>
      </w:pPr>
      <w:r w:rsidRPr="007A2C4B">
        <w:rPr>
          <w:lang w:val="fr-FR"/>
        </w:rPr>
        <w:t>129.</w:t>
      </w:r>
      <w:r w:rsidRPr="007A2C4B">
        <w:rPr>
          <w:lang w:val="fr-FR"/>
        </w:rPr>
        <w:tab/>
      </w:r>
      <w:r w:rsidRPr="007A2C4B">
        <w:rPr>
          <w:iCs/>
          <w:lang w:val="fr-FR"/>
        </w:rPr>
        <w:t xml:space="preserve">P.A.R.I. – Vallecamonica, Valle Cavallino Sebino – Lombardie et provinces de </w:t>
      </w:r>
      <w:r w:rsidR="00F277CF" w:rsidRPr="007A2C4B">
        <w:rPr>
          <w:iCs/>
          <w:lang w:val="fr-FR"/>
        </w:rPr>
        <w:t>Bergame</w:t>
      </w:r>
      <w:r w:rsidRPr="007A2C4B">
        <w:rPr>
          <w:iCs/>
          <w:lang w:val="fr-FR"/>
        </w:rPr>
        <w:t xml:space="preserve"> et Brescia (1</w:t>
      </w:r>
      <w:r w:rsidRPr="007A2C4B">
        <w:rPr>
          <w:iCs/>
          <w:vertAlign w:val="superscript"/>
          <w:lang w:val="fr-FR"/>
        </w:rPr>
        <w:t>er</w:t>
      </w:r>
      <w:r w:rsidRPr="007A2C4B">
        <w:rPr>
          <w:iCs/>
          <w:lang w:val="fr-FR"/>
        </w:rPr>
        <w:t xml:space="preserve"> avril 2005-30 septembre 2007)</w:t>
      </w:r>
      <w:r w:rsidRPr="007A2C4B">
        <w:rPr>
          <w:i/>
          <w:lang w:val="fr-FR"/>
        </w:rPr>
        <w:t xml:space="preserve"> </w:t>
      </w:r>
      <w:r w:rsidRPr="007A2C4B">
        <w:rPr>
          <w:lang w:val="fr-FR"/>
        </w:rPr>
        <w:t>–</w:t>
      </w:r>
      <w:r w:rsidR="00595B58" w:rsidRPr="007A2C4B">
        <w:rPr>
          <w:lang w:val="fr-FR"/>
        </w:rPr>
        <w:t xml:space="preserve"> Ce projet a pris en charge 510 </w:t>
      </w:r>
      <w:r w:rsidRPr="007A2C4B">
        <w:rPr>
          <w:lang w:val="fr-FR"/>
        </w:rPr>
        <w:t>travailleurs, dont 454 ont été intégrés à des projets de retour à l</w:t>
      </w:r>
      <w:r w:rsidR="00491048">
        <w:rPr>
          <w:lang w:val="fr-FR"/>
        </w:rPr>
        <w:t>’</w:t>
      </w:r>
      <w:r w:rsidRPr="007A2C4B">
        <w:rPr>
          <w:lang w:val="fr-FR"/>
        </w:rPr>
        <w:t>emploi.</w:t>
      </w:r>
    </w:p>
    <w:p w:rsidR="003A38C3" w:rsidRPr="007A2C4B" w:rsidRDefault="003A38C3" w:rsidP="00595B58">
      <w:pPr>
        <w:pStyle w:val="SingleTxtG"/>
        <w:rPr>
          <w:lang w:val="fr-FR"/>
        </w:rPr>
      </w:pPr>
      <w:r w:rsidRPr="007A2C4B">
        <w:rPr>
          <w:lang w:val="fr-FR"/>
        </w:rPr>
        <w:t>130.</w:t>
      </w:r>
      <w:r w:rsidRPr="007A2C4B">
        <w:rPr>
          <w:lang w:val="fr-FR"/>
        </w:rPr>
        <w:tab/>
      </w:r>
      <w:r w:rsidRPr="007A2C4B">
        <w:rPr>
          <w:iCs/>
          <w:lang w:val="fr-FR"/>
        </w:rPr>
        <w:t>P.A.R.I. Création d</w:t>
      </w:r>
      <w:r w:rsidR="00491048">
        <w:rPr>
          <w:iCs/>
          <w:lang w:val="fr-FR"/>
        </w:rPr>
        <w:t>’</w:t>
      </w:r>
      <w:r w:rsidRPr="007A2C4B">
        <w:rPr>
          <w:iCs/>
          <w:lang w:val="fr-FR"/>
        </w:rPr>
        <w:t>entreprises sur des biens confisqués à la mafia – Provinces d</w:t>
      </w:r>
      <w:r w:rsidR="00491048">
        <w:rPr>
          <w:iCs/>
          <w:lang w:val="fr-FR"/>
        </w:rPr>
        <w:t>’</w:t>
      </w:r>
      <w:r w:rsidRPr="007A2C4B">
        <w:rPr>
          <w:iCs/>
          <w:lang w:val="fr-FR"/>
        </w:rPr>
        <w:t xml:space="preserve">Agrigento, Brindisi, Naples, Palerme, Syracuse et Trapani (7 janvier 2005-31 mars 2008) </w:t>
      </w:r>
      <w:r w:rsidRPr="007A2C4B">
        <w:rPr>
          <w:lang w:val="fr-FR"/>
        </w:rPr>
        <w:t>– L</w:t>
      </w:r>
      <w:r w:rsidR="00491048">
        <w:rPr>
          <w:lang w:val="fr-FR"/>
        </w:rPr>
        <w:t>’</w:t>
      </w:r>
      <w:r w:rsidRPr="007A2C4B">
        <w:rPr>
          <w:lang w:val="fr-FR"/>
        </w:rPr>
        <w:t>objectif général de ce projet était de créer de nouveaux emplois par la mise en valeur et l</w:t>
      </w:r>
      <w:r w:rsidR="00491048">
        <w:rPr>
          <w:lang w:val="fr-FR"/>
        </w:rPr>
        <w:t>’</w:t>
      </w:r>
      <w:r w:rsidRPr="007A2C4B">
        <w:rPr>
          <w:lang w:val="fr-FR"/>
        </w:rPr>
        <w:t xml:space="preserve">exploitation de biens confisqués à la mafia (en application de la loi </w:t>
      </w:r>
      <w:r w:rsidR="00595B58" w:rsidRPr="007A2C4B">
        <w:rPr>
          <w:lang w:val="fr-FR"/>
        </w:rPr>
        <w:t>n</w:t>
      </w:r>
      <w:r w:rsidR="00595B58" w:rsidRPr="007A2C4B">
        <w:rPr>
          <w:vertAlign w:val="superscript"/>
          <w:lang w:val="fr-FR"/>
        </w:rPr>
        <w:t>o</w:t>
      </w:r>
      <w:r w:rsidR="00595B58" w:rsidRPr="007A2C4B">
        <w:rPr>
          <w:lang w:val="fr-FR"/>
        </w:rPr>
        <w:t> </w:t>
      </w:r>
      <w:r w:rsidRPr="007A2C4B">
        <w:rPr>
          <w:lang w:val="fr-FR"/>
        </w:rPr>
        <w:t>109/1996). Concrètement, un réseau a été créé réunissant les entités déjà impliquées dans la gestion de biens confisqués à la mafia, en consolidant les relations entre les associations et coopératives qui gèrent ces biens et les organismes institutionnels tels que les préfectures, y compris les filiales régionales de gestion des biens de l</w:t>
      </w:r>
      <w:r w:rsidR="00491048">
        <w:rPr>
          <w:lang w:val="fr-FR"/>
        </w:rPr>
        <w:t>’</w:t>
      </w:r>
      <w:r w:rsidRPr="007A2C4B">
        <w:rPr>
          <w:lang w:val="fr-FR"/>
        </w:rPr>
        <w:t xml:space="preserve">État. Les activités entreprises ont également débouché sur la création de deux coopératives, à savoir la </w:t>
      </w:r>
      <w:r w:rsidR="00FA2058" w:rsidRPr="007A2C4B">
        <w:rPr>
          <w:lang w:val="fr-FR"/>
        </w:rPr>
        <w:t>«</w:t>
      </w:r>
      <w:r w:rsidRPr="007A2C4B">
        <w:rPr>
          <w:lang w:val="fr-FR"/>
        </w:rPr>
        <w:t>Pio la Torre – Libera Terra</w:t>
      </w:r>
      <w:r w:rsidR="007A4331" w:rsidRPr="007A2C4B">
        <w:rPr>
          <w:lang w:val="fr-FR"/>
        </w:rPr>
        <w:t>»</w:t>
      </w:r>
      <w:r w:rsidRPr="007A2C4B">
        <w:rPr>
          <w:lang w:val="fr-FR"/>
        </w:rPr>
        <w:t xml:space="preserve">, qui compte 14 travailleurs dans la province de Palerme, et la </w:t>
      </w:r>
      <w:r w:rsidR="00FA2058" w:rsidRPr="007A2C4B">
        <w:rPr>
          <w:lang w:val="fr-FR"/>
        </w:rPr>
        <w:t>«</w:t>
      </w:r>
      <w:r w:rsidRPr="007A2C4B">
        <w:rPr>
          <w:lang w:val="fr-FR"/>
        </w:rPr>
        <w:t>Terra di Puglia – Libera Terra</w:t>
      </w:r>
      <w:r w:rsidR="007A4331" w:rsidRPr="007A2C4B">
        <w:rPr>
          <w:lang w:val="fr-FR"/>
        </w:rPr>
        <w:t>»</w:t>
      </w:r>
      <w:r w:rsidRPr="007A2C4B">
        <w:rPr>
          <w:lang w:val="fr-FR"/>
        </w:rPr>
        <w:t xml:space="preserve">, avec six employés dans la province de Brindisi. </w:t>
      </w:r>
    </w:p>
    <w:p w:rsidR="003A38C3" w:rsidRPr="007A2C4B" w:rsidRDefault="003A38C3" w:rsidP="00D56FA5">
      <w:pPr>
        <w:pStyle w:val="SingleTxtG"/>
        <w:rPr>
          <w:lang w:val="fr-FR"/>
        </w:rPr>
      </w:pPr>
      <w:r w:rsidRPr="007A2C4B">
        <w:rPr>
          <w:lang w:val="fr-FR"/>
        </w:rPr>
        <w:t>131.</w:t>
      </w:r>
      <w:r w:rsidRPr="007A2C4B">
        <w:rPr>
          <w:lang w:val="fr-FR"/>
        </w:rPr>
        <w:tab/>
      </w:r>
      <w:r w:rsidRPr="007A2C4B">
        <w:rPr>
          <w:iCs/>
          <w:lang w:val="fr-FR"/>
        </w:rPr>
        <w:t>P.A.R.I. 2007 (10 janvier 2007-30 juin 2009)</w:t>
      </w:r>
      <w:r w:rsidRPr="007A2C4B">
        <w:rPr>
          <w:i/>
          <w:lang w:val="fr-FR"/>
        </w:rPr>
        <w:t xml:space="preserve"> </w:t>
      </w:r>
      <w:r w:rsidRPr="007A2C4B">
        <w:rPr>
          <w:lang w:val="fr-FR"/>
        </w:rPr>
        <w:t xml:space="preserve">– La deuxième édition du programme P.A.R.I. mis en </w:t>
      </w:r>
      <w:r w:rsidR="00F277CF" w:rsidRPr="007A2C4B">
        <w:rPr>
          <w:lang w:val="fr-FR"/>
        </w:rPr>
        <w:t>œuvre</w:t>
      </w:r>
      <w:r w:rsidRPr="007A2C4B">
        <w:rPr>
          <w:lang w:val="fr-FR"/>
        </w:rPr>
        <w:t xml:space="preserve"> dans 18 régions (la région du Val d</w:t>
      </w:r>
      <w:r w:rsidR="00491048">
        <w:rPr>
          <w:lang w:val="fr-FR"/>
        </w:rPr>
        <w:t>’</w:t>
      </w:r>
      <w:r w:rsidRPr="007A2C4B">
        <w:rPr>
          <w:lang w:val="fr-FR"/>
        </w:rPr>
        <w:t>Aoste et les provinces de Trento et Bolzano ne se sont pas associées au programme) a touché au total 25 534 travailleurs (dont 11 659 bénéficiaires de mesures de protection sociale, 10 753 bénéficiaires de l</w:t>
      </w:r>
      <w:r w:rsidR="00491048">
        <w:rPr>
          <w:lang w:val="fr-FR"/>
        </w:rPr>
        <w:t>’</w:t>
      </w:r>
      <w:r w:rsidRPr="007A2C4B">
        <w:rPr>
          <w:lang w:val="fr-FR"/>
        </w:rPr>
        <w:t>aide monétaire prévue dans le programme et 3</w:t>
      </w:r>
      <w:r w:rsidR="00595B58" w:rsidRPr="007A2C4B">
        <w:rPr>
          <w:lang w:val="fr-FR"/>
        </w:rPr>
        <w:t> </w:t>
      </w:r>
      <w:r w:rsidRPr="007A2C4B">
        <w:rPr>
          <w:lang w:val="fr-FR"/>
        </w:rPr>
        <w:t>122 LSU soutenus par le Fonds national pour l</w:t>
      </w:r>
      <w:r w:rsidR="00491048">
        <w:rPr>
          <w:lang w:val="fr-FR"/>
        </w:rPr>
        <w:t>’</w:t>
      </w:r>
      <w:r w:rsidRPr="007A2C4B">
        <w:rPr>
          <w:lang w:val="fr-FR"/>
        </w:rPr>
        <w:t>emploi). 22</w:t>
      </w:r>
      <w:r w:rsidR="00595B58" w:rsidRPr="007A2C4B">
        <w:rPr>
          <w:lang w:val="fr-FR"/>
        </w:rPr>
        <w:t> </w:t>
      </w:r>
      <w:r w:rsidRPr="007A2C4B">
        <w:rPr>
          <w:lang w:val="fr-FR"/>
        </w:rPr>
        <w:t>156 personnes ont fait partie du programme, dont 7</w:t>
      </w:r>
      <w:r w:rsidR="00595B58" w:rsidRPr="007A2C4B">
        <w:rPr>
          <w:lang w:val="fr-FR"/>
        </w:rPr>
        <w:t> </w:t>
      </w:r>
      <w:r w:rsidRPr="007A2C4B">
        <w:rPr>
          <w:lang w:val="fr-FR"/>
        </w:rPr>
        <w:t>392 ont trouvé ou retrouvé un emploi. Au total, 8</w:t>
      </w:r>
      <w:r w:rsidR="00595B58" w:rsidRPr="007A2C4B">
        <w:rPr>
          <w:lang w:val="fr-FR"/>
        </w:rPr>
        <w:t> </w:t>
      </w:r>
      <w:r w:rsidRPr="007A2C4B">
        <w:rPr>
          <w:lang w:val="fr-FR"/>
        </w:rPr>
        <w:t xml:space="preserve">416 personnes ont abandonné le programme en cours de route. </w:t>
      </w:r>
    </w:p>
    <w:p w:rsidR="003A38C3" w:rsidRPr="007A2C4B" w:rsidRDefault="003A38C3" w:rsidP="00D56FA5">
      <w:pPr>
        <w:pStyle w:val="SingleTxtG"/>
        <w:rPr>
          <w:lang w:val="fr-FR"/>
        </w:rPr>
      </w:pPr>
      <w:r w:rsidRPr="007A2C4B">
        <w:rPr>
          <w:lang w:val="fr-FR"/>
        </w:rPr>
        <w:t>132.</w:t>
      </w:r>
      <w:r w:rsidRPr="007A2C4B">
        <w:rPr>
          <w:lang w:val="fr-FR"/>
        </w:rPr>
        <w:tab/>
      </w:r>
      <w:r w:rsidRPr="007A2C4B">
        <w:rPr>
          <w:iCs/>
          <w:lang w:val="fr-FR"/>
        </w:rPr>
        <w:t>I.C.S. – Interventions pour la cohésion sociale – Sardaigne (7 janvier 2005-30 juin 2008)</w:t>
      </w:r>
      <w:r w:rsidRPr="007A2C4B">
        <w:rPr>
          <w:i/>
          <w:lang w:val="fr-FR"/>
        </w:rPr>
        <w:t xml:space="preserve"> </w:t>
      </w:r>
      <w:r w:rsidRPr="007A2C4B">
        <w:rPr>
          <w:lang w:val="fr-FR"/>
        </w:rPr>
        <w:t>– Ce programme a permis de trouver un emploi à 1</w:t>
      </w:r>
      <w:r w:rsidR="00595B58" w:rsidRPr="007A2C4B">
        <w:rPr>
          <w:lang w:val="fr-FR"/>
        </w:rPr>
        <w:t> </w:t>
      </w:r>
      <w:r w:rsidRPr="007A2C4B">
        <w:rPr>
          <w:lang w:val="fr-FR"/>
        </w:rPr>
        <w:t xml:space="preserve">169 personnes, dont 704 emplois permanents et 465 emplois temporaires. </w:t>
      </w:r>
    </w:p>
    <w:p w:rsidR="003A38C3" w:rsidRPr="007A2C4B" w:rsidRDefault="003A38C3" w:rsidP="00D56FA5">
      <w:pPr>
        <w:pStyle w:val="SingleTxtG"/>
        <w:rPr>
          <w:lang w:val="fr-FR"/>
        </w:rPr>
      </w:pPr>
      <w:r w:rsidRPr="007A2C4B">
        <w:rPr>
          <w:lang w:val="fr-FR"/>
        </w:rPr>
        <w:t>133.</w:t>
      </w:r>
      <w:r w:rsidRPr="007A2C4B">
        <w:rPr>
          <w:lang w:val="fr-FR"/>
        </w:rPr>
        <w:tab/>
        <w:t xml:space="preserve">Modèle de développement du système des entreprises artisanales </w:t>
      </w:r>
      <w:r w:rsidRPr="007A2C4B">
        <w:rPr>
          <w:iCs/>
          <w:lang w:val="fr-FR"/>
        </w:rPr>
        <w:t xml:space="preserve">(le </w:t>
      </w:r>
      <w:r w:rsidR="00FA2058" w:rsidRPr="007A2C4B">
        <w:rPr>
          <w:iCs/>
          <w:lang w:val="fr-FR"/>
        </w:rPr>
        <w:t>«</w:t>
      </w:r>
      <w:r w:rsidRPr="007A2C4B">
        <w:rPr>
          <w:iCs/>
          <w:lang w:val="fr-FR"/>
        </w:rPr>
        <w:t xml:space="preserve">plan </w:t>
      </w:r>
      <w:r w:rsidR="00F277CF" w:rsidRPr="007A2C4B">
        <w:rPr>
          <w:iCs/>
          <w:lang w:val="fr-FR"/>
        </w:rPr>
        <w:t>A</w:t>
      </w:r>
      <w:r w:rsidRPr="007A2C4B">
        <w:rPr>
          <w:iCs/>
          <w:lang w:val="fr-FR"/>
        </w:rPr>
        <w:t>rt</w:t>
      </w:r>
      <w:r w:rsidR="00F277CF" w:rsidRPr="007A2C4B">
        <w:rPr>
          <w:iCs/>
          <w:lang w:val="fr-FR"/>
        </w:rPr>
        <w:t>is</w:t>
      </w:r>
      <w:r w:rsidRPr="007A2C4B">
        <w:rPr>
          <w:iCs/>
          <w:lang w:val="fr-FR"/>
        </w:rPr>
        <w:t>an</w:t>
      </w:r>
      <w:r w:rsidR="00F277CF" w:rsidRPr="007A2C4B">
        <w:rPr>
          <w:iCs/>
          <w:lang w:val="fr-FR"/>
        </w:rPr>
        <w:t>at</w:t>
      </w:r>
      <w:r w:rsidR="007A4331" w:rsidRPr="007A2C4B">
        <w:rPr>
          <w:iCs/>
          <w:lang w:val="fr-FR"/>
        </w:rPr>
        <w:t>»</w:t>
      </w:r>
      <w:r w:rsidRPr="007A2C4B">
        <w:rPr>
          <w:iCs/>
          <w:lang w:val="fr-FR"/>
        </w:rPr>
        <w:t>) – Provinces d</w:t>
      </w:r>
      <w:r w:rsidR="00491048">
        <w:rPr>
          <w:iCs/>
          <w:lang w:val="fr-FR"/>
        </w:rPr>
        <w:t>’</w:t>
      </w:r>
      <w:r w:rsidRPr="007A2C4B">
        <w:rPr>
          <w:iCs/>
          <w:lang w:val="fr-FR"/>
        </w:rPr>
        <w:t xml:space="preserve">Ancona, Belluno, Benevento, </w:t>
      </w:r>
      <w:r w:rsidR="00F277CF" w:rsidRPr="007A2C4B">
        <w:rPr>
          <w:iCs/>
          <w:lang w:val="fr-FR"/>
        </w:rPr>
        <w:t>Bergame</w:t>
      </w:r>
      <w:r w:rsidRPr="007A2C4B">
        <w:rPr>
          <w:iCs/>
          <w:lang w:val="fr-FR"/>
        </w:rPr>
        <w:t xml:space="preserve">, Caserta, Lecce, Macerata, </w:t>
      </w:r>
      <w:r w:rsidR="00F277CF" w:rsidRPr="007A2C4B">
        <w:rPr>
          <w:iCs/>
          <w:lang w:val="fr-FR"/>
        </w:rPr>
        <w:t>Modène</w:t>
      </w:r>
      <w:r w:rsidRPr="007A2C4B">
        <w:rPr>
          <w:iCs/>
          <w:lang w:val="fr-FR"/>
        </w:rPr>
        <w:t>, Prato et Udine (5 novembre 2004-30 juin 2008)</w:t>
      </w:r>
      <w:r w:rsidRPr="007A2C4B">
        <w:rPr>
          <w:i/>
          <w:lang w:val="fr-FR"/>
        </w:rPr>
        <w:t xml:space="preserve"> </w:t>
      </w:r>
      <w:r w:rsidRPr="007A2C4B">
        <w:rPr>
          <w:lang w:val="fr-FR"/>
        </w:rPr>
        <w:t>– Ce plan a permis de stabiliser dans des entreprises d</w:t>
      </w:r>
      <w:r w:rsidR="00491048">
        <w:rPr>
          <w:lang w:val="fr-FR"/>
        </w:rPr>
        <w:t>’</w:t>
      </w:r>
      <w:r w:rsidRPr="007A2C4B">
        <w:rPr>
          <w:lang w:val="fr-FR"/>
        </w:rPr>
        <w:t>artisanat 1508 travailleurs (dont 68</w:t>
      </w:r>
      <w:r w:rsidR="008F6F8D" w:rsidRPr="007A2C4B">
        <w:rPr>
          <w:lang w:val="fr-FR"/>
        </w:rPr>
        <w:t> %</w:t>
      </w:r>
      <w:r w:rsidRPr="007A2C4B">
        <w:rPr>
          <w:lang w:val="fr-FR"/>
        </w:rPr>
        <w:t xml:space="preserve"> ont obtenu un poste permanent). </w:t>
      </w:r>
    </w:p>
    <w:p w:rsidR="003A38C3" w:rsidRPr="007A2C4B" w:rsidRDefault="003A38C3" w:rsidP="00D56FA5">
      <w:pPr>
        <w:pStyle w:val="SingleTxtG"/>
        <w:rPr>
          <w:lang w:val="fr-FR"/>
        </w:rPr>
      </w:pPr>
      <w:r w:rsidRPr="007A2C4B">
        <w:rPr>
          <w:lang w:val="fr-FR"/>
        </w:rPr>
        <w:t>134.</w:t>
      </w:r>
      <w:r w:rsidRPr="007A2C4B">
        <w:rPr>
          <w:lang w:val="fr-FR"/>
        </w:rPr>
        <w:tab/>
        <w:t>Marques de domaine</w:t>
      </w:r>
      <w:r w:rsidRPr="007A2C4B">
        <w:rPr>
          <w:iCs/>
          <w:lang w:val="fr-FR"/>
        </w:rPr>
        <w:t xml:space="preserve"> – Instrument de développement de l</w:t>
      </w:r>
      <w:r w:rsidR="00491048">
        <w:rPr>
          <w:iCs/>
          <w:lang w:val="fr-FR"/>
        </w:rPr>
        <w:t>’</w:t>
      </w:r>
      <w:r w:rsidRPr="007A2C4B">
        <w:rPr>
          <w:iCs/>
          <w:lang w:val="fr-FR"/>
        </w:rPr>
        <w:t>emploi dans le secteur agricole et alimentaire – Parc régional de l</w:t>
      </w:r>
      <w:r w:rsidR="00491048">
        <w:rPr>
          <w:iCs/>
          <w:lang w:val="fr-FR"/>
        </w:rPr>
        <w:t>’</w:t>
      </w:r>
      <w:r w:rsidRPr="007A2C4B">
        <w:rPr>
          <w:iCs/>
          <w:lang w:val="fr-FR"/>
        </w:rPr>
        <w:t>Adamello (Lombardie), Parc national du Grand Caillou et des Monts du Laga (Abruzzes), Parc national du Cilento et du Val de Diano (</w:t>
      </w:r>
      <w:r w:rsidR="00F277CF" w:rsidRPr="007A2C4B">
        <w:rPr>
          <w:iCs/>
          <w:lang w:val="fr-FR"/>
        </w:rPr>
        <w:t>Campanie</w:t>
      </w:r>
      <w:r w:rsidRPr="007A2C4B">
        <w:rPr>
          <w:iCs/>
          <w:lang w:val="fr-FR"/>
        </w:rPr>
        <w:t>), Province de Lecce – Terre de Salento (Trouille) – (1</w:t>
      </w:r>
      <w:r w:rsidRPr="007A2C4B">
        <w:rPr>
          <w:iCs/>
          <w:vertAlign w:val="superscript"/>
          <w:lang w:val="fr-FR"/>
        </w:rPr>
        <w:t>er</w:t>
      </w:r>
      <w:r w:rsidRPr="007A2C4B">
        <w:rPr>
          <w:iCs/>
          <w:lang w:val="fr-FR"/>
        </w:rPr>
        <w:t xml:space="preserve"> juin 2005-30 juin 2007)</w:t>
      </w:r>
      <w:r w:rsidRPr="007A2C4B">
        <w:rPr>
          <w:i/>
          <w:lang w:val="fr-FR"/>
        </w:rPr>
        <w:t xml:space="preserve"> </w:t>
      </w:r>
      <w:r w:rsidRPr="007A2C4B">
        <w:rPr>
          <w:lang w:val="fr-FR"/>
        </w:rPr>
        <w:t>– 182 stages d</w:t>
      </w:r>
      <w:r w:rsidR="00491048">
        <w:rPr>
          <w:lang w:val="fr-FR"/>
        </w:rPr>
        <w:t>’</w:t>
      </w:r>
      <w:r w:rsidRPr="007A2C4B">
        <w:rPr>
          <w:lang w:val="fr-FR"/>
        </w:rPr>
        <w:t xml:space="preserve">initiation et 29 stages de formation ont été organisés. </w:t>
      </w:r>
    </w:p>
    <w:p w:rsidR="003A38C3" w:rsidRPr="007A2C4B" w:rsidRDefault="003A38C3" w:rsidP="00D56FA5">
      <w:pPr>
        <w:pStyle w:val="SingleTxtG"/>
        <w:rPr>
          <w:lang w:val="fr-FR"/>
        </w:rPr>
      </w:pPr>
      <w:r w:rsidRPr="007A2C4B">
        <w:rPr>
          <w:lang w:val="fr-FR"/>
        </w:rPr>
        <w:t>135.</w:t>
      </w:r>
      <w:r w:rsidRPr="007A2C4B">
        <w:rPr>
          <w:lang w:val="fr-FR"/>
        </w:rPr>
        <w:tab/>
      </w:r>
      <w:r w:rsidRPr="007A2C4B">
        <w:rPr>
          <w:iCs/>
          <w:lang w:val="fr-FR"/>
        </w:rPr>
        <w:t>Trèfle à quatre feuilles – Municipalité de Naples (1</w:t>
      </w:r>
      <w:r w:rsidRPr="007A2C4B">
        <w:rPr>
          <w:iCs/>
          <w:vertAlign w:val="superscript"/>
          <w:lang w:val="fr-FR"/>
        </w:rPr>
        <w:t>er</w:t>
      </w:r>
      <w:r w:rsidRPr="007A2C4B">
        <w:rPr>
          <w:iCs/>
          <w:lang w:val="fr-FR"/>
        </w:rPr>
        <w:t xml:space="preserve"> septembre 2005-3 août 2008)</w:t>
      </w:r>
      <w:r w:rsidRPr="007A2C4B">
        <w:rPr>
          <w:i/>
          <w:lang w:val="fr-FR"/>
        </w:rPr>
        <w:t xml:space="preserve"> </w:t>
      </w:r>
      <w:r w:rsidRPr="007A2C4B">
        <w:rPr>
          <w:lang w:val="fr-FR"/>
        </w:rPr>
        <w:t xml:space="preserve">– Dans le cadre de ce plan, 109 jeunes ont été présélectionnés, dont 17 ont trouvé un emploi. </w:t>
      </w:r>
    </w:p>
    <w:p w:rsidR="003A38C3" w:rsidRPr="007A2C4B" w:rsidRDefault="003A38C3" w:rsidP="00D56FA5">
      <w:pPr>
        <w:pStyle w:val="SingleTxtG"/>
        <w:rPr>
          <w:lang w:val="fr-FR"/>
        </w:rPr>
      </w:pPr>
      <w:r w:rsidRPr="007A2C4B">
        <w:rPr>
          <w:lang w:val="fr-FR"/>
        </w:rPr>
        <w:t>136.</w:t>
      </w:r>
      <w:r w:rsidRPr="007A2C4B">
        <w:rPr>
          <w:lang w:val="fr-FR"/>
        </w:rPr>
        <w:tab/>
      </w:r>
      <w:r w:rsidR="00FA2058" w:rsidRPr="007A2C4B">
        <w:rPr>
          <w:iCs/>
          <w:lang w:val="fr-FR"/>
        </w:rPr>
        <w:t>«</w:t>
      </w:r>
      <w:r w:rsidRPr="007A2C4B">
        <w:rPr>
          <w:iCs/>
          <w:lang w:val="fr-FR"/>
        </w:rPr>
        <w:t>Plan des Pouilles pour le retour à l</w:t>
      </w:r>
      <w:r w:rsidR="00491048">
        <w:rPr>
          <w:iCs/>
          <w:lang w:val="fr-FR"/>
        </w:rPr>
        <w:t>’</w:t>
      </w:r>
      <w:r w:rsidRPr="007A2C4B">
        <w:rPr>
          <w:iCs/>
          <w:lang w:val="fr-FR"/>
        </w:rPr>
        <w:t>emploi</w:t>
      </w:r>
      <w:r w:rsidR="007A4331" w:rsidRPr="007A2C4B">
        <w:rPr>
          <w:iCs/>
          <w:lang w:val="fr-FR"/>
        </w:rPr>
        <w:t>»</w:t>
      </w:r>
      <w:r w:rsidRPr="007A2C4B">
        <w:rPr>
          <w:iCs/>
          <w:lang w:val="fr-FR"/>
        </w:rPr>
        <w:t xml:space="preserve"> – Interventions expérimentales de transfert de travailleurs dans le cadre de la mobilité des employés des anciennes Garderies unifiées et les travailleurs socialement utiles dans la province de Bari – Région des Pouilles et province et municipalité de Bari (24 novembre 2005-31 décembre 2008)</w:t>
      </w:r>
      <w:r w:rsidRPr="007A2C4B">
        <w:rPr>
          <w:i/>
          <w:lang w:val="fr-FR"/>
        </w:rPr>
        <w:t xml:space="preserve"> </w:t>
      </w:r>
      <w:r w:rsidRPr="007A2C4B">
        <w:rPr>
          <w:lang w:val="fr-FR"/>
        </w:rPr>
        <w:t xml:space="preserve">– Cette intervention a débouché sur le recrutement de 1004 travailleurs anciennement employés par les Garderies et de 176 travailleurs socialement utiles. </w:t>
      </w:r>
    </w:p>
    <w:p w:rsidR="003A38C3" w:rsidRPr="007A2C4B" w:rsidRDefault="003A38C3" w:rsidP="00D56FA5">
      <w:pPr>
        <w:pStyle w:val="SingleTxtG"/>
        <w:rPr>
          <w:lang w:val="fr-FR"/>
        </w:rPr>
      </w:pPr>
      <w:r w:rsidRPr="007A2C4B">
        <w:rPr>
          <w:lang w:val="fr-FR"/>
        </w:rPr>
        <w:t>137.</w:t>
      </w:r>
      <w:r w:rsidRPr="007A2C4B">
        <w:rPr>
          <w:lang w:val="fr-FR"/>
        </w:rPr>
        <w:tab/>
        <w:t>Placement et emploi à</w:t>
      </w:r>
      <w:r w:rsidRPr="007A2C4B">
        <w:rPr>
          <w:iCs/>
          <w:lang w:val="fr-FR"/>
        </w:rPr>
        <w:t xml:space="preserve"> Benevento – Politiques actives de la </w:t>
      </w:r>
      <w:r w:rsidR="00F277CF" w:rsidRPr="007A2C4B">
        <w:rPr>
          <w:iCs/>
          <w:lang w:val="fr-FR"/>
        </w:rPr>
        <w:t>main-d</w:t>
      </w:r>
      <w:r w:rsidR="00491048">
        <w:rPr>
          <w:iCs/>
          <w:lang w:val="fr-FR"/>
        </w:rPr>
        <w:t>’</w:t>
      </w:r>
      <w:r w:rsidR="00F277CF" w:rsidRPr="007A2C4B">
        <w:rPr>
          <w:iCs/>
          <w:lang w:val="fr-FR"/>
        </w:rPr>
        <w:t>œuvre</w:t>
      </w:r>
      <w:r w:rsidRPr="007A2C4B">
        <w:rPr>
          <w:iCs/>
          <w:lang w:val="fr-FR"/>
        </w:rPr>
        <w:t xml:space="preserve"> et de l</w:t>
      </w:r>
      <w:r w:rsidR="00491048">
        <w:rPr>
          <w:iCs/>
          <w:lang w:val="fr-FR"/>
        </w:rPr>
        <w:t>’</w:t>
      </w:r>
      <w:r w:rsidRPr="007A2C4B">
        <w:rPr>
          <w:iCs/>
          <w:lang w:val="fr-FR"/>
        </w:rPr>
        <w:t>emploi – Ville et province de Benevento (15 février 2006-28 février 2008)</w:t>
      </w:r>
      <w:r w:rsidRPr="007A2C4B">
        <w:rPr>
          <w:i/>
          <w:lang w:val="fr-FR"/>
        </w:rPr>
        <w:t xml:space="preserve"> </w:t>
      </w:r>
      <w:r w:rsidRPr="007A2C4B">
        <w:rPr>
          <w:lang w:val="fr-FR"/>
        </w:rPr>
        <w:t>– 300 stages et 147 recrutements, dont 56 liés à des projets, cinq postes d</w:t>
      </w:r>
      <w:r w:rsidR="00491048">
        <w:rPr>
          <w:lang w:val="fr-FR"/>
        </w:rPr>
        <w:t>’</w:t>
      </w:r>
      <w:r w:rsidRPr="007A2C4B">
        <w:rPr>
          <w:lang w:val="fr-FR"/>
        </w:rPr>
        <w:t xml:space="preserve">apprentissage, 11 postes temporaires et 75 postes permanents. </w:t>
      </w:r>
    </w:p>
    <w:p w:rsidR="003A38C3" w:rsidRPr="007A2C4B" w:rsidRDefault="003A38C3" w:rsidP="00D56FA5">
      <w:pPr>
        <w:pStyle w:val="SingleTxtG"/>
        <w:rPr>
          <w:lang w:val="fr-FR"/>
        </w:rPr>
      </w:pPr>
      <w:r w:rsidRPr="007A2C4B">
        <w:rPr>
          <w:lang w:val="fr-FR"/>
        </w:rPr>
        <w:t>138.</w:t>
      </w:r>
      <w:r w:rsidRPr="007A2C4B">
        <w:rPr>
          <w:lang w:val="fr-FR"/>
        </w:rPr>
        <w:tab/>
        <w:t>L</w:t>
      </w:r>
      <w:r w:rsidR="00491048">
        <w:rPr>
          <w:lang w:val="fr-FR"/>
        </w:rPr>
        <w:t>’</w:t>
      </w:r>
      <w:r w:rsidRPr="007A2C4B">
        <w:rPr>
          <w:lang w:val="fr-FR"/>
        </w:rPr>
        <w:t>emploi pour l</w:t>
      </w:r>
      <w:r w:rsidR="00491048">
        <w:rPr>
          <w:lang w:val="fr-FR"/>
        </w:rPr>
        <w:t>’</w:t>
      </w:r>
      <w:r w:rsidRPr="007A2C4B">
        <w:rPr>
          <w:lang w:val="fr-FR"/>
        </w:rPr>
        <w:t>environnement</w:t>
      </w:r>
      <w:r w:rsidRPr="007A2C4B">
        <w:rPr>
          <w:iCs/>
          <w:lang w:val="fr-FR"/>
        </w:rPr>
        <w:t>: f financement d</w:t>
      </w:r>
      <w:r w:rsidR="00491048">
        <w:rPr>
          <w:iCs/>
          <w:lang w:val="fr-FR"/>
        </w:rPr>
        <w:t>’</w:t>
      </w:r>
      <w:r w:rsidRPr="007A2C4B">
        <w:rPr>
          <w:iCs/>
          <w:lang w:val="fr-FR"/>
        </w:rPr>
        <w:t>entreprises coopératives dans les zones marines protégées – Île d</w:t>
      </w:r>
      <w:r w:rsidR="00491048">
        <w:rPr>
          <w:iCs/>
          <w:lang w:val="fr-FR"/>
        </w:rPr>
        <w:t>’</w:t>
      </w:r>
      <w:r w:rsidRPr="007A2C4B">
        <w:rPr>
          <w:iCs/>
          <w:lang w:val="fr-FR"/>
        </w:rPr>
        <w:t>Asinara), Péninsule de l</w:t>
      </w:r>
      <w:r w:rsidR="00491048">
        <w:rPr>
          <w:iCs/>
          <w:lang w:val="fr-FR"/>
        </w:rPr>
        <w:t>’</w:t>
      </w:r>
      <w:r w:rsidRPr="007A2C4B">
        <w:rPr>
          <w:iCs/>
          <w:lang w:val="fr-FR"/>
        </w:rPr>
        <w:t>île de Sinis, Mal di Ventre, Plemmirio, Isole Ciclopi – (15 février 2006-15 février 2008)</w:t>
      </w:r>
      <w:r w:rsidRPr="007A2C4B">
        <w:rPr>
          <w:i/>
          <w:lang w:val="fr-FR"/>
        </w:rPr>
        <w:t xml:space="preserve"> </w:t>
      </w:r>
      <w:r w:rsidRPr="007A2C4B">
        <w:rPr>
          <w:lang w:val="fr-FR"/>
        </w:rPr>
        <w:t xml:space="preserve">– Ce plan a permis la constitution de quatre coopératives et donné du travail à 93 jeunes. </w:t>
      </w:r>
    </w:p>
    <w:p w:rsidR="003A38C3" w:rsidRPr="007A2C4B" w:rsidRDefault="003A38C3" w:rsidP="00D56FA5">
      <w:pPr>
        <w:pStyle w:val="SingleTxtG"/>
        <w:rPr>
          <w:lang w:val="fr-FR"/>
        </w:rPr>
      </w:pPr>
      <w:r w:rsidRPr="007A2C4B">
        <w:rPr>
          <w:lang w:val="fr-FR"/>
        </w:rPr>
        <w:t>139.</w:t>
      </w:r>
      <w:r w:rsidRPr="007A2C4B">
        <w:rPr>
          <w:lang w:val="fr-FR"/>
        </w:rPr>
        <w:tab/>
      </w:r>
      <w:r w:rsidRPr="007A2C4B">
        <w:rPr>
          <w:iCs/>
          <w:lang w:val="fr-FR"/>
        </w:rPr>
        <w:t>Intervention spéciale de soutien à l</w:t>
      </w:r>
      <w:r w:rsidR="00491048">
        <w:rPr>
          <w:iCs/>
          <w:lang w:val="fr-FR"/>
        </w:rPr>
        <w:t>’</w:t>
      </w:r>
      <w:r w:rsidRPr="007A2C4B">
        <w:rPr>
          <w:iCs/>
          <w:lang w:val="fr-FR"/>
        </w:rPr>
        <w:t>emploi dans la ville de Taranto (1</w:t>
      </w:r>
      <w:r w:rsidRPr="007A2C4B">
        <w:rPr>
          <w:iCs/>
          <w:vertAlign w:val="superscript"/>
          <w:lang w:val="fr-FR"/>
        </w:rPr>
        <w:t>er</w:t>
      </w:r>
      <w:r w:rsidRPr="007A2C4B">
        <w:rPr>
          <w:iCs/>
          <w:lang w:val="fr-FR"/>
        </w:rPr>
        <w:t xml:space="preserve"> sept</w:t>
      </w:r>
      <w:r w:rsidR="00595B58" w:rsidRPr="007A2C4B">
        <w:rPr>
          <w:iCs/>
          <w:lang w:val="fr-FR"/>
        </w:rPr>
        <w:t>embre 2007-</w:t>
      </w:r>
      <w:r w:rsidRPr="007A2C4B">
        <w:rPr>
          <w:iCs/>
          <w:lang w:val="fr-FR"/>
        </w:rPr>
        <w:t>31 décembre 2009)</w:t>
      </w:r>
      <w:r w:rsidRPr="007A2C4B">
        <w:rPr>
          <w:lang w:val="fr-FR"/>
        </w:rPr>
        <w:t xml:space="preserve"> – Ce projet a permis de recruter 526 travailleurs, réduisant ainsi de 80 le nombre des bénéficiaires de l</w:t>
      </w:r>
      <w:r w:rsidR="00491048">
        <w:rPr>
          <w:lang w:val="fr-FR"/>
        </w:rPr>
        <w:t>’</w:t>
      </w:r>
      <w:r w:rsidRPr="007A2C4B">
        <w:rPr>
          <w:lang w:val="fr-FR"/>
        </w:rPr>
        <w:t>aide sociale de sécurité. Ces interventions ont débouché sur 523 stages, avec la création à l</w:t>
      </w:r>
      <w:r w:rsidR="00491048">
        <w:rPr>
          <w:lang w:val="fr-FR"/>
        </w:rPr>
        <w:t>’</w:t>
      </w:r>
      <w:r w:rsidRPr="007A2C4B">
        <w:rPr>
          <w:lang w:val="fr-FR"/>
        </w:rPr>
        <w:t>avenir de possibilités d</w:t>
      </w:r>
      <w:r w:rsidR="00491048">
        <w:rPr>
          <w:lang w:val="fr-FR"/>
        </w:rPr>
        <w:t>’</w:t>
      </w:r>
      <w:r w:rsidR="00595B58" w:rsidRPr="007A2C4B">
        <w:rPr>
          <w:lang w:val="fr-FR"/>
        </w:rPr>
        <w:t>emploi pour 199 </w:t>
      </w:r>
      <w:r w:rsidRPr="007A2C4B">
        <w:rPr>
          <w:lang w:val="fr-FR"/>
        </w:rPr>
        <w:t xml:space="preserve">jeunes. </w:t>
      </w:r>
    </w:p>
    <w:p w:rsidR="003A38C3" w:rsidRPr="007A2C4B" w:rsidRDefault="003A38C3" w:rsidP="00D56FA5">
      <w:pPr>
        <w:pStyle w:val="SingleTxtG"/>
        <w:rPr>
          <w:lang w:val="fr-FR"/>
        </w:rPr>
      </w:pPr>
      <w:r w:rsidRPr="007A2C4B">
        <w:rPr>
          <w:lang w:val="fr-FR"/>
        </w:rPr>
        <w:t>140.</w:t>
      </w:r>
      <w:r w:rsidRPr="007A2C4B">
        <w:rPr>
          <w:lang w:val="fr-FR"/>
        </w:rPr>
        <w:tab/>
        <w:t xml:space="preserve">Réseau de supporters de </w:t>
      </w:r>
      <w:r w:rsidRPr="007A2C4B">
        <w:rPr>
          <w:iCs/>
          <w:lang w:val="fr-FR"/>
        </w:rPr>
        <w:t>Fiat –</w:t>
      </w:r>
      <w:r w:rsidRPr="007A2C4B">
        <w:rPr>
          <w:iCs/>
          <w:lang w:val="fr-FR" w:eastAsia="it-IT"/>
        </w:rPr>
        <w:t xml:space="preserve"> Piémont (6 décembre 2003- 31 décembre 2005)</w:t>
      </w:r>
      <w:r w:rsidRPr="007A2C4B">
        <w:rPr>
          <w:iCs/>
          <w:lang w:val="fr-FR"/>
        </w:rPr>
        <w:t xml:space="preserve"> </w:t>
      </w:r>
      <w:r w:rsidRPr="007A2C4B">
        <w:rPr>
          <w:i/>
          <w:lang w:val="fr-FR"/>
        </w:rPr>
        <w:t xml:space="preserve">– </w:t>
      </w:r>
      <w:r w:rsidRPr="007A2C4B">
        <w:rPr>
          <w:lang w:val="fr-FR"/>
        </w:rPr>
        <w:t>Les activités entreprises concernaient 3</w:t>
      </w:r>
      <w:r w:rsidR="00595B58" w:rsidRPr="007A2C4B">
        <w:rPr>
          <w:lang w:val="fr-FR"/>
        </w:rPr>
        <w:t> </w:t>
      </w:r>
      <w:r w:rsidRPr="007A2C4B">
        <w:rPr>
          <w:lang w:val="fr-FR"/>
        </w:rPr>
        <w:t>378 travailleurs, dont 853 ont retrouvé un emploi grâce à des mesures d</w:t>
      </w:r>
      <w:r w:rsidR="00491048">
        <w:rPr>
          <w:lang w:val="fr-FR"/>
        </w:rPr>
        <w:t>’</w:t>
      </w:r>
      <w:r w:rsidRPr="007A2C4B">
        <w:rPr>
          <w:lang w:val="fr-FR"/>
        </w:rPr>
        <w:t>aide monétaire</w:t>
      </w:r>
      <w:r w:rsidRPr="007A2C4B">
        <w:rPr>
          <w:lang w:val="fr-FR" w:eastAsia="it-IT"/>
        </w:rPr>
        <w:t xml:space="preserve">. </w:t>
      </w:r>
    </w:p>
    <w:p w:rsidR="003A38C3" w:rsidRPr="007A2C4B" w:rsidRDefault="003A38C3" w:rsidP="00D56FA5">
      <w:pPr>
        <w:pStyle w:val="SingleTxtG"/>
        <w:rPr>
          <w:lang w:val="fr-FR" w:eastAsia="it-IT"/>
        </w:rPr>
      </w:pPr>
      <w:r w:rsidRPr="007A2C4B">
        <w:rPr>
          <w:lang w:val="fr-FR" w:eastAsia="it-IT"/>
        </w:rPr>
        <w:t>141.</w:t>
      </w:r>
      <w:r w:rsidRPr="007A2C4B">
        <w:rPr>
          <w:lang w:val="fr-FR" w:eastAsia="it-IT"/>
        </w:rPr>
        <w:tab/>
      </w:r>
      <w:r w:rsidRPr="007A2C4B">
        <w:rPr>
          <w:iCs/>
          <w:lang w:val="fr-FR"/>
        </w:rPr>
        <w:t>Du sport au travail – Lazio, Lombardie, Piémont, Tosc</w:t>
      </w:r>
      <w:r w:rsidR="00595B58" w:rsidRPr="007A2C4B">
        <w:rPr>
          <w:iCs/>
          <w:lang w:val="fr-FR"/>
        </w:rPr>
        <w:t>ane et Sicile (12 juin 2003- 30 </w:t>
      </w:r>
      <w:r w:rsidRPr="007A2C4B">
        <w:rPr>
          <w:iCs/>
          <w:lang w:val="fr-FR"/>
        </w:rPr>
        <w:t>juin 2005)</w:t>
      </w:r>
      <w:r w:rsidRPr="007A2C4B">
        <w:rPr>
          <w:lang w:val="fr-FR"/>
        </w:rPr>
        <w:t xml:space="preserve"> – Ce projet a permis de dispenser une formation spécialisée destinée à accroître l</w:t>
      </w:r>
      <w:r w:rsidR="00491048">
        <w:rPr>
          <w:lang w:val="fr-FR"/>
        </w:rPr>
        <w:t>’</w:t>
      </w:r>
      <w:r w:rsidRPr="007A2C4B">
        <w:rPr>
          <w:lang w:val="fr-FR"/>
        </w:rPr>
        <w:t xml:space="preserve">employabilité future de 217 anciens athlètes. </w:t>
      </w:r>
    </w:p>
    <w:p w:rsidR="003A38C3" w:rsidRPr="007A2C4B" w:rsidRDefault="003A38C3" w:rsidP="00D56FA5">
      <w:pPr>
        <w:pStyle w:val="SingleTxtG"/>
        <w:rPr>
          <w:b/>
          <w:lang w:val="fr-FR"/>
        </w:rPr>
      </w:pPr>
      <w:r w:rsidRPr="007A2C4B">
        <w:rPr>
          <w:lang w:val="fr-FR"/>
        </w:rPr>
        <w:t>142.</w:t>
      </w:r>
      <w:r w:rsidRPr="007A2C4B">
        <w:rPr>
          <w:lang w:val="fr-FR"/>
        </w:rPr>
        <w:tab/>
        <w:t>Entreprises d</w:t>
      </w:r>
      <w:r w:rsidR="00491048">
        <w:rPr>
          <w:lang w:val="fr-FR"/>
        </w:rPr>
        <w:t>’</w:t>
      </w:r>
      <w:r w:rsidRPr="007A2C4B">
        <w:rPr>
          <w:lang w:val="fr-FR"/>
        </w:rPr>
        <w:t>installation du téléphone</w:t>
      </w:r>
      <w:r w:rsidRPr="007A2C4B">
        <w:rPr>
          <w:iCs/>
          <w:lang w:val="fr-FR" w:eastAsia="it-IT"/>
        </w:rPr>
        <w:t xml:space="preserve"> – AIT 2 (9 janvier 2003-31 août 2004) et AIT 3 (1</w:t>
      </w:r>
      <w:r w:rsidRPr="007A2C4B">
        <w:rPr>
          <w:iCs/>
          <w:vertAlign w:val="superscript"/>
          <w:lang w:val="fr-FR" w:eastAsia="it-IT"/>
        </w:rPr>
        <w:t>er</w:t>
      </w:r>
      <w:r w:rsidRPr="007A2C4B">
        <w:rPr>
          <w:iCs/>
          <w:lang w:val="fr-FR" w:eastAsia="it-IT"/>
        </w:rPr>
        <w:t xml:space="preserve"> septembre 2004- 31 décembre 2004)</w:t>
      </w:r>
      <w:r w:rsidRPr="007A2C4B">
        <w:rPr>
          <w:lang w:val="fr-FR" w:eastAsia="it-IT"/>
        </w:rPr>
        <w:t xml:space="preserve"> – Cette intervention a rendu possible une réduction de 967 unités de l</w:t>
      </w:r>
      <w:r w:rsidR="00491048">
        <w:rPr>
          <w:lang w:val="fr-FR" w:eastAsia="it-IT"/>
        </w:rPr>
        <w:t>’</w:t>
      </w:r>
      <w:r w:rsidRPr="007A2C4B">
        <w:rPr>
          <w:lang w:val="fr-FR" w:eastAsia="it-IT"/>
        </w:rPr>
        <w:t>effectif initial victime de la crise générale du secteur de l</w:t>
      </w:r>
      <w:r w:rsidR="00491048">
        <w:rPr>
          <w:lang w:val="fr-FR" w:eastAsia="it-IT"/>
        </w:rPr>
        <w:t>’</w:t>
      </w:r>
      <w:r w:rsidRPr="007A2C4B">
        <w:rPr>
          <w:lang w:val="fr-FR" w:eastAsia="it-IT"/>
        </w:rPr>
        <w:t>installation téléphonique dans toutes les régions, à l</w:t>
      </w:r>
      <w:r w:rsidR="00491048">
        <w:rPr>
          <w:lang w:val="fr-FR" w:eastAsia="it-IT"/>
        </w:rPr>
        <w:t>’</w:t>
      </w:r>
      <w:r w:rsidRPr="007A2C4B">
        <w:rPr>
          <w:lang w:val="fr-FR" w:eastAsia="it-IT"/>
        </w:rPr>
        <w:t>exception du Val d</w:t>
      </w:r>
      <w:r w:rsidR="00491048">
        <w:rPr>
          <w:lang w:val="fr-FR" w:eastAsia="it-IT"/>
        </w:rPr>
        <w:t>’</w:t>
      </w:r>
      <w:r w:rsidRPr="007A2C4B">
        <w:rPr>
          <w:lang w:val="fr-FR" w:eastAsia="it-IT"/>
        </w:rPr>
        <w:t xml:space="preserve">Aoste. Sur le total initial de travailleurs licenciés, 219 </w:t>
      </w:r>
      <w:r w:rsidR="00F277CF" w:rsidRPr="007A2C4B">
        <w:rPr>
          <w:lang w:val="fr-FR" w:eastAsia="it-IT"/>
        </w:rPr>
        <w:t>ont</w:t>
      </w:r>
      <w:r w:rsidRPr="007A2C4B">
        <w:rPr>
          <w:lang w:val="fr-FR" w:eastAsia="it-IT"/>
        </w:rPr>
        <w:t xml:space="preserve"> par la suite retrouvé un emploi (187 chez un employeur et 32 qui se sont établis à leur compte). </w:t>
      </w:r>
    </w:p>
    <w:p w:rsidR="003A38C3" w:rsidRPr="007A2C4B" w:rsidRDefault="003A38C3" w:rsidP="00D56FA5">
      <w:pPr>
        <w:pStyle w:val="SingleTxtG"/>
        <w:rPr>
          <w:lang w:val="fr-FR"/>
        </w:rPr>
      </w:pPr>
      <w:r w:rsidRPr="007A2C4B">
        <w:rPr>
          <w:lang w:val="fr-FR"/>
        </w:rPr>
        <w:t>143.</w:t>
      </w:r>
      <w:r w:rsidRPr="007A2C4B">
        <w:rPr>
          <w:lang w:val="fr-FR"/>
        </w:rPr>
        <w:tab/>
      </w:r>
      <w:r w:rsidRPr="007A2C4B">
        <w:rPr>
          <w:iCs/>
          <w:lang w:val="fr-FR"/>
        </w:rPr>
        <w:t xml:space="preserve">Programme AR.CO </w:t>
      </w:r>
      <w:r w:rsidRPr="007A2C4B">
        <w:rPr>
          <w:lang w:val="fr-FR"/>
        </w:rPr>
        <w:t>– En 2008, une nouvelle initiative a été lancée, similaire à celle relative aux petites entreprises spécialisées dans les arts et l</w:t>
      </w:r>
      <w:r w:rsidR="00491048">
        <w:rPr>
          <w:lang w:val="fr-FR"/>
        </w:rPr>
        <w:t>’</w:t>
      </w:r>
      <w:r w:rsidRPr="007A2C4B">
        <w:rPr>
          <w:lang w:val="fr-FR"/>
        </w:rPr>
        <w:t>artisanat. En application d</w:t>
      </w:r>
      <w:r w:rsidR="00491048">
        <w:rPr>
          <w:lang w:val="fr-FR"/>
        </w:rPr>
        <w:t>’</w:t>
      </w:r>
      <w:r w:rsidRPr="007A2C4B">
        <w:rPr>
          <w:lang w:val="fr-FR"/>
        </w:rPr>
        <w:t xml:space="preserve">un décret directorial du 24 juin 2008, le nouveau programme a été approuvé, dont le titre intégral était: </w:t>
      </w:r>
      <w:r w:rsidR="00FA2058" w:rsidRPr="007A2C4B">
        <w:rPr>
          <w:lang w:val="fr-FR"/>
        </w:rPr>
        <w:t>«</w:t>
      </w:r>
      <w:r w:rsidRPr="007A2C4B">
        <w:rPr>
          <w:lang w:val="fr-FR"/>
        </w:rPr>
        <w:t>AR.CO. – Élaboration d</w:t>
      </w:r>
      <w:r w:rsidR="00491048">
        <w:rPr>
          <w:lang w:val="fr-FR"/>
        </w:rPr>
        <w:t>’</w:t>
      </w:r>
      <w:r w:rsidRPr="007A2C4B">
        <w:rPr>
          <w:lang w:val="fr-FR"/>
        </w:rPr>
        <w:t>un programme local d</w:t>
      </w:r>
      <w:r w:rsidR="00491048">
        <w:rPr>
          <w:lang w:val="fr-FR"/>
        </w:rPr>
        <w:t>’</w:t>
      </w:r>
      <w:r w:rsidRPr="007A2C4B">
        <w:rPr>
          <w:lang w:val="fr-FR"/>
        </w:rPr>
        <w:t>accélération de la croissance de l</w:t>
      </w:r>
      <w:r w:rsidR="00491048">
        <w:rPr>
          <w:lang w:val="fr-FR"/>
        </w:rPr>
        <w:t>’</w:t>
      </w:r>
      <w:r w:rsidRPr="007A2C4B">
        <w:rPr>
          <w:lang w:val="fr-FR"/>
        </w:rPr>
        <w:t>emploi</w:t>
      </w:r>
      <w:r w:rsidR="007A4331" w:rsidRPr="007A2C4B">
        <w:rPr>
          <w:lang w:val="fr-FR"/>
        </w:rPr>
        <w:t>»</w:t>
      </w:r>
      <w:r w:rsidRPr="007A2C4B">
        <w:rPr>
          <w:lang w:val="fr-FR"/>
        </w:rPr>
        <w:t>. Son objectif était de promouvoir le développement local durable en vue de l</w:t>
      </w:r>
      <w:r w:rsidR="00491048">
        <w:rPr>
          <w:lang w:val="fr-FR"/>
        </w:rPr>
        <w:t>’</w:t>
      </w:r>
      <w:r w:rsidRPr="007A2C4B">
        <w:rPr>
          <w:lang w:val="fr-FR"/>
        </w:rPr>
        <w:t>augmentation des taux d</w:t>
      </w:r>
      <w:r w:rsidR="00491048">
        <w:rPr>
          <w:lang w:val="fr-FR"/>
        </w:rPr>
        <w:t>’</w:t>
      </w:r>
      <w:r w:rsidRPr="007A2C4B">
        <w:rPr>
          <w:lang w:val="fr-FR"/>
        </w:rPr>
        <w:t>emploi par une intervention axée sur les secteurs de l</w:t>
      </w:r>
      <w:r w:rsidR="00491048">
        <w:rPr>
          <w:lang w:val="fr-FR"/>
        </w:rPr>
        <w:t>’</w:t>
      </w:r>
      <w:r w:rsidRPr="007A2C4B">
        <w:rPr>
          <w:lang w:val="fr-FR"/>
        </w:rPr>
        <w:t xml:space="preserve">artisanat et du commerce. </w:t>
      </w:r>
    </w:p>
    <w:p w:rsidR="003A38C3" w:rsidRPr="007A2C4B" w:rsidRDefault="003A38C3" w:rsidP="00D56FA5">
      <w:pPr>
        <w:pStyle w:val="SingleTxtG"/>
        <w:rPr>
          <w:lang w:val="fr-FR"/>
        </w:rPr>
      </w:pPr>
      <w:r w:rsidRPr="007A2C4B">
        <w:rPr>
          <w:lang w:val="fr-FR"/>
        </w:rPr>
        <w:t>144.</w:t>
      </w:r>
      <w:r w:rsidRPr="007A2C4B">
        <w:rPr>
          <w:lang w:val="fr-FR"/>
        </w:rPr>
        <w:tab/>
      </w:r>
      <w:r w:rsidR="00FA2058" w:rsidRPr="007A2C4B">
        <w:rPr>
          <w:iCs/>
          <w:lang w:val="fr-FR"/>
        </w:rPr>
        <w:t>«</w:t>
      </w:r>
      <w:r w:rsidRPr="007A2C4B">
        <w:rPr>
          <w:iCs/>
          <w:lang w:val="fr-FR"/>
        </w:rPr>
        <w:t>De l</w:t>
      </w:r>
      <w:r w:rsidR="00491048">
        <w:rPr>
          <w:iCs/>
          <w:lang w:val="fr-FR"/>
        </w:rPr>
        <w:t>’</w:t>
      </w:r>
      <w:r w:rsidRPr="007A2C4B">
        <w:rPr>
          <w:iCs/>
          <w:lang w:val="fr-FR"/>
        </w:rPr>
        <w:t>aide sociale au travail: Pour un système de politique active de retour à l</w:t>
      </w:r>
      <w:r w:rsidR="00491048">
        <w:rPr>
          <w:iCs/>
          <w:lang w:val="fr-FR"/>
        </w:rPr>
        <w:t>’</w:t>
      </w:r>
      <w:r w:rsidRPr="007A2C4B">
        <w:rPr>
          <w:iCs/>
          <w:lang w:val="fr-FR"/>
        </w:rPr>
        <w:t>emploi</w:t>
      </w:r>
      <w:r w:rsidR="007A4331" w:rsidRPr="007A2C4B">
        <w:rPr>
          <w:iCs/>
          <w:lang w:val="fr-FR"/>
        </w:rPr>
        <w:t>»</w:t>
      </w:r>
      <w:r w:rsidRPr="007A2C4B">
        <w:rPr>
          <w:i/>
          <w:lang w:val="fr-FR"/>
        </w:rPr>
        <w:t xml:space="preserve"> </w:t>
      </w:r>
      <w:r w:rsidRPr="007A2C4B">
        <w:rPr>
          <w:lang w:val="fr-FR"/>
        </w:rPr>
        <w:t>– Ce nouveau projet a été lancé en 2008 et les interventions dans ce cadre ont été financées par le Fonds social européen pour 2007-2013. Il reprend les directives gouvernementales récentes et prend en compte la crise qui caractérise la situation économique actuelle. Il souligne également la nécessité d</w:t>
      </w:r>
      <w:r w:rsidR="00491048">
        <w:rPr>
          <w:lang w:val="fr-FR"/>
        </w:rPr>
        <w:t>’</w:t>
      </w:r>
      <w:r w:rsidRPr="007A2C4B">
        <w:rPr>
          <w:lang w:val="fr-FR"/>
        </w:rPr>
        <w:t>intervenir par des mesures intégrées, propre à influer sur le marché du travail italien et à susciter de nouvelles interventions visant à protéger les emplois, l</w:t>
      </w:r>
      <w:r w:rsidR="00491048">
        <w:rPr>
          <w:lang w:val="fr-FR"/>
        </w:rPr>
        <w:t>’</w:t>
      </w:r>
      <w:r w:rsidRPr="007A2C4B">
        <w:rPr>
          <w:lang w:val="fr-FR"/>
        </w:rPr>
        <w:t xml:space="preserve">accent étant plus particulièrement mis sur les personnes vulnérables et principalement exposées aux effets de la crise. </w:t>
      </w:r>
    </w:p>
    <w:p w:rsidR="003A38C3" w:rsidRPr="007A2C4B" w:rsidRDefault="003A38C3" w:rsidP="00D56FA5">
      <w:pPr>
        <w:pStyle w:val="SingleTxtG"/>
        <w:rPr>
          <w:lang w:val="fr-FR"/>
        </w:rPr>
      </w:pPr>
      <w:r w:rsidRPr="007A2C4B">
        <w:rPr>
          <w:lang w:val="fr-FR"/>
        </w:rPr>
        <w:t>145.</w:t>
      </w:r>
      <w:r w:rsidRPr="007A2C4B">
        <w:rPr>
          <w:lang w:val="fr-FR"/>
        </w:rPr>
        <w:tab/>
        <w:t xml:space="preserve">Cette intervention étalée sur trois ans consiste à mettre en </w:t>
      </w:r>
      <w:r w:rsidR="00F277CF" w:rsidRPr="007A2C4B">
        <w:rPr>
          <w:lang w:val="fr-FR"/>
        </w:rPr>
        <w:t>œuvre</w:t>
      </w:r>
      <w:r w:rsidRPr="007A2C4B">
        <w:rPr>
          <w:lang w:val="fr-FR"/>
        </w:rPr>
        <w:t xml:space="preserve"> les mesures déjà expérimentées dans le cadre des programmes PARI et PARI 2007. Il en est résulté une intervention complexe axée sur la réalisation des mesures de retour à l</w:t>
      </w:r>
      <w:r w:rsidR="00491048">
        <w:rPr>
          <w:lang w:val="fr-FR"/>
        </w:rPr>
        <w:t>’</w:t>
      </w:r>
      <w:r w:rsidRPr="007A2C4B">
        <w:rPr>
          <w:lang w:val="fr-FR"/>
        </w:rPr>
        <w:t>emploi. Le Ministère du travail s</w:t>
      </w:r>
      <w:r w:rsidR="00491048">
        <w:rPr>
          <w:lang w:val="fr-FR"/>
        </w:rPr>
        <w:t>’</w:t>
      </w:r>
      <w:r w:rsidRPr="007A2C4B">
        <w:rPr>
          <w:lang w:val="fr-FR"/>
        </w:rPr>
        <w:t xml:space="preserve">emploie à présent à transformer les programmes susmentionnés en un cadre structurel permettant de faire face </w:t>
      </w:r>
      <w:r w:rsidR="00F277CF" w:rsidRPr="007A2C4B">
        <w:rPr>
          <w:lang w:val="fr-FR"/>
        </w:rPr>
        <w:t>à</w:t>
      </w:r>
      <w:r w:rsidRPr="007A2C4B">
        <w:rPr>
          <w:lang w:val="fr-FR"/>
        </w:rPr>
        <w:t xml:space="preserve"> la crise et autres situations d</w:t>
      </w:r>
      <w:r w:rsidR="00491048">
        <w:rPr>
          <w:lang w:val="fr-FR"/>
        </w:rPr>
        <w:t>’</w:t>
      </w:r>
      <w:r w:rsidRPr="007A2C4B">
        <w:rPr>
          <w:lang w:val="fr-FR"/>
        </w:rPr>
        <w:t>urgence en matière d</w:t>
      </w:r>
      <w:r w:rsidR="00491048">
        <w:rPr>
          <w:lang w:val="fr-FR"/>
        </w:rPr>
        <w:t>’</w:t>
      </w:r>
      <w:r w:rsidRPr="007A2C4B">
        <w:rPr>
          <w:lang w:val="fr-FR"/>
        </w:rPr>
        <w:t>emploi au niveau régional. Parmi toutes les interventions réalisées pour réduire le chômage, certaines portaient spécifiquement et en particulier sur les travailleurs socialement utiles (c</w:t>
      </w:r>
      <w:r w:rsidR="00491048">
        <w:rPr>
          <w:lang w:val="fr-FR"/>
        </w:rPr>
        <w:t>’</w:t>
      </w:r>
      <w:r w:rsidRPr="007A2C4B">
        <w:rPr>
          <w:lang w:val="fr-FR"/>
        </w:rPr>
        <w:t xml:space="preserve">est-à-dire les chômeurs de longue durée, les personnes en chômage total extraordinaire rémunéré, etc.). Ces mesures spécifiques sont décrites dans les paragraphes qui suivent. </w:t>
      </w:r>
    </w:p>
    <w:p w:rsidR="003A38C3" w:rsidRPr="007A2C4B" w:rsidRDefault="003A38C3" w:rsidP="00595B58">
      <w:pPr>
        <w:pStyle w:val="SingleTxtG"/>
        <w:rPr>
          <w:lang w:val="fr-FR" w:eastAsia="it-IT"/>
        </w:rPr>
      </w:pPr>
      <w:r w:rsidRPr="007A2C4B">
        <w:rPr>
          <w:lang w:val="fr-FR" w:eastAsia="it-IT"/>
        </w:rPr>
        <w:t>146.</w:t>
      </w:r>
      <w:r w:rsidRPr="007A2C4B">
        <w:rPr>
          <w:lang w:val="fr-FR" w:eastAsia="it-IT"/>
        </w:rPr>
        <w:tab/>
        <w:t>Procédure de stabilisation à l</w:t>
      </w:r>
      <w:r w:rsidR="00491048">
        <w:rPr>
          <w:lang w:val="fr-FR" w:eastAsia="it-IT"/>
        </w:rPr>
        <w:t>’</w:t>
      </w:r>
      <w:r w:rsidRPr="007A2C4B">
        <w:rPr>
          <w:lang w:val="fr-FR" w:eastAsia="it-IT"/>
        </w:rPr>
        <w:t>intention des travailleurs assurant des services d</w:t>
      </w:r>
      <w:r w:rsidR="00491048">
        <w:rPr>
          <w:lang w:val="fr-FR" w:eastAsia="it-IT"/>
        </w:rPr>
        <w:t>’</w:t>
      </w:r>
      <w:r w:rsidRPr="007A2C4B">
        <w:rPr>
          <w:lang w:val="fr-FR" w:eastAsia="it-IT"/>
        </w:rPr>
        <w:t xml:space="preserve">utilité sociale et des services communautaires en Calabre, au titre des alinéas </w:t>
      </w:r>
      <w:r w:rsidRPr="007A2C4B">
        <w:rPr>
          <w:iCs/>
          <w:lang w:val="fr-FR" w:eastAsia="it-IT"/>
        </w:rPr>
        <w:t>f)</w:t>
      </w:r>
      <w:r w:rsidRPr="007A2C4B">
        <w:rPr>
          <w:lang w:val="fr-FR" w:eastAsia="it-IT"/>
        </w:rPr>
        <w:t xml:space="preserve"> et </w:t>
      </w:r>
      <w:r w:rsidRPr="007A2C4B">
        <w:rPr>
          <w:iCs/>
          <w:lang w:val="fr-FR" w:eastAsia="it-IT"/>
        </w:rPr>
        <w:t>f)</w:t>
      </w:r>
      <w:r w:rsidR="00595B58" w:rsidRPr="007A2C4B">
        <w:rPr>
          <w:i/>
          <w:lang w:val="fr-FR" w:eastAsia="it-IT"/>
        </w:rPr>
        <w:t> </w:t>
      </w:r>
      <w:r w:rsidRPr="007A2C4B">
        <w:rPr>
          <w:i/>
          <w:lang w:val="fr-FR" w:eastAsia="it-IT"/>
        </w:rPr>
        <w:t>bis</w:t>
      </w:r>
      <w:r w:rsidRPr="007A2C4B">
        <w:rPr>
          <w:lang w:val="fr-FR" w:eastAsia="it-IT"/>
        </w:rPr>
        <w:t xml:space="preserve"> du paragraphe</w:t>
      </w:r>
      <w:r w:rsidRPr="007A2C4B">
        <w:rPr>
          <w:iCs/>
          <w:lang w:val="fr-FR"/>
        </w:rPr>
        <w:t xml:space="preserve"> 1156 de l</w:t>
      </w:r>
      <w:r w:rsidR="00491048">
        <w:rPr>
          <w:iCs/>
          <w:lang w:val="fr-FR"/>
        </w:rPr>
        <w:t>’</w:t>
      </w:r>
      <w:r w:rsidRPr="007A2C4B">
        <w:rPr>
          <w:iCs/>
          <w:lang w:val="fr-FR"/>
        </w:rPr>
        <w:t xml:space="preserve">article premier de la loi </w:t>
      </w:r>
      <w:r w:rsidR="00595B58" w:rsidRPr="007A2C4B">
        <w:rPr>
          <w:iCs/>
          <w:lang w:val="fr-FR"/>
        </w:rPr>
        <w:t>n</w:t>
      </w:r>
      <w:r w:rsidR="00595B58" w:rsidRPr="007A2C4B">
        <w:rPr>
          <w:iCs/>
          <w:vertAlign w:val="superscript"/>
          <w:lang w:val="fr-FR"/>
        </w:rPr>
        <w:t>o</w:t>
      </w:r>
      <w:r w:rsidR="00595B58" w:rsidRPr="007A2C4B">
        <w:rPr>
          <w:iCs/>
          <w:lang w:val="fr-FR"/>
        </w:rPr>
        <w:t> </w:t>
      </w:r>
      <w:r w:rsidRPr="007A2C4B">
        <w:rPr>
          <w:iCs/>
          <w:lang w:val="fr-FR"/>
        </w:rPr>
        <w:t>296/2006 (Loi de finances 2007)</w:t>
      </w:r>
      <w:r w:rsidRPr="007A2C4B">
        <w:rPr>
          <w:lang w:val="fr-FR"/>
        </w:rPr>
        <w:t xml:space="preserve"> – Il s</w:t>
      </w:r>
      <w:r w:rsidR="00491048">
        <w:rPr>
          <w:lang w:val="fr-FR"/>
        </w:rPr>
        <w:t>’</w:t>
      </w:r>
      <w:r w:rsidRPr="007A2C4B">
        <w:rPr>
          <w:lang w:val="fr-FR"/>
        </w:rPr>
        <w:t>agit en l</w:t>
      </w:r>
      <w:r w:rsidR="00491048">
        <w:rPr>
          <w:lang w:val="fr-FR"/>
        </w:rPr>
        <w:t>’</w:t>
      </w:r>
      <w:r w:rsidRPr="007A2C4B">
        <w:rPr>
          <w:lang w:val="fr-FR"/>
        </w:rPr>
        <w:t>occurrence d</w:t>
      </w:r>
      <w:r w:rsidR="00491048">
        <w:rPr>
          <w:lang w:val="fr-FR"/>
        </w:rPr>
        <w:t>’</w:t>
      </w:r>
      <w:r w:rsidRPr="007A2C4B">
        <w:rPr>
          <w:lang w:val="fr-FR"/>
        </w:rPr>
        <w:t>une intervention réglementaire spécifique axée sur l</w:t>
      </w:r>
      <w:r w:rsidR="00491048">
        <w:rPr>
          <w:lang w:val="fr-FR"/>
        </w:rPr>
        <w:t>’</w:t>
      </w:r>
      <w:r w:rsidRPr="007A2C4B">
        <w:rPr>
          <w:lang w:val="fr-FR"/>
        </w:rPr>
        <w:t>emploi des travailleurs assurant des services communautaires, rémunérés par le Fonds national pour l</w:t>
      </w:r>
      <w:r w:rsidR="00491048">
        <w:rPr>
          <w:lang w:val="fr-FR"/>
        </w:rPr>
        <w:t>’</w:t>
      </w:r>
      <w:r w:rsidRPr="007A2C4B">
        <w:rPr>
          <w:lang w:val="fr-FR"/>
        </w:rPr>
        <w:t xml:space="preserve">emploi. </w:t>
      </w:r>
    </w:p>
    <w:p w:rsidR="003A38C3" w:rsidRPr="007A2C4B" w:rsidRDefault="003A38C3" w:rsidP="00D56FA5">
      <w:pPr>
        <w:pStyle w:val="SingleTxtG"/>
        <w:rPr>
          <w:lang w:val="fr-FR" w:eastAsia="it-IT"/>
        </w:rPr>
      </w:pPr>
      <w:r w:rsidRPr="007A2C4B">
        <w:rPr>
          <w:lang w:val="fr-FR" w:eastAsia="it-IT"/>
        </w:rPr>
        <w:t>147.</w:t>
      </w:r>
      <w:r w:rsidRPr="007A2C4B">
        <w:rPr>
          <w:lang w:val="fr-FR" w:eastAsia="it-IT"/>
        </w:rPr>
        <w:tab/>
        <w:t>La règle ainsi établie prévoit le versement par le Ministère d</w:t>
      </w:r>
      <w:r w:rsidR="00491048">
        <w:rPr>
          <w:lang w:val="fr-FR" w:eastAsia="it-IT"/>
        </w:rPr>
        <w:t>’</w:t>
      </w:r>
      <w:r w:rsidRPr="007A2C4B">
        <w:rPr>
          <w:lang w:val="fr-FR" w:eastAsia="it-IT"/>
        </w:rPr>
        <w:t>une contribution aux municipalités de moins de 5</w:t>
      </w:r>
      <w:r w:rsidR="00595B58" w:rsidRPr="007A2C4B">
        <w:rPr>
          <w:lang w:val="fr-FR" w:eastAsia="it-IT"/>
        </w:rPr>
        <w:t> </w:t>
      </w:r>
      <w:r w:rsidRPr="007A2C4B">
        <w:rPr>
          <w:lang w:val="fr-FR" w:eastAsia="it-IT"/>
        </w:rPr>
        <w:t>000 habitants au titre de l</w:t>
      </w:r>
      <w:r w:rsidR="00491048">
        <w:rPr>
          <w:lang w:val="fr-FR" w:eastAsia="it-IT"/>
        </w:rPr>
        <w:t>’</w:t>
      </w:r>
      <w:r w:rsidRPr="007A2C4B">
        <w:rPr>
          <w:lang w:val="fr-FR" w:eastAsia="it-IT"/>
        </w:rPr>
        <w:t>emploi permanent de travailleurs socialement utiles (pour les fonctions auxquelles il est possible d</w:t>
      </w:r>
      <w:r w:rsidR="00491048">
        <w:rPr>
          <w:lang w:val="fr-FR" w:eastAsia="it-IT"/>
        </w:rPr>
        <w:t>’</w:t>
      </w:r>
      <w:r w:rsidRPr="007A2C4B">
        <w:rPr>
          <w:lang w:val="fr-FR" w:eastAsia="it-IT"/>
        </w:rPr>
        <w:t>accéder sans avoir passé un concours d</w:t>
      </w:r>
      <w:r w:rsidR="00491048">
        <w:rPr>
          <w:lang w:val="fr-FR" w:eastAsia="it-IT"/>
        </w:rPr>
        <w:t>’</w:t>
      </w:r>
      <w:r w:rsidRPr="007A2C4B">
        <w:rPr>
          <w:lang w:val="fr-FR" w:eastAsia="it-IT"/>
        </w:rPr>
        <w:t xml:space="preserve">État). En ce qui concerne plus particulièrement les municipalités de Calabre, la loi comprend aussi la catégorie des travailleurs assurant des services communautaires. Une circulaire gouvernementale </w:t>
      </w:r>
      <w:r w:rsidR="00F277CF" w:rsidRPr="007A2C4B">
        <w:rPr>
          <w:lang w:val="fr-FR" w:eastAsia="it-IT"/>
        </w:rPr>
        <w:t>a</w:t>
      </w:r>
      <w:r w:rsidRPr="007A2C4B">
        <w:rPr>
          <w:lang w:val="fr-FR" w:eastAsia="it-IT"/>
        </w:rPr>
        <w:t xml:space="preserve"> ouvert la procédure de sélection des candidats à cette contribution publique. La sélection s</w:t>
      </w:r>
      <w:r w:rsidR="00491048">
        <w:rPr>
          <w:lang w:val="fr-FR" w:eastAsia="it-IT"/>
        </w:rPr>
        <w:t>’</w:t>
      </w:r>
      <w:r w:rsidRPr="007A2C4B">
        <w:rPr>
          <w:lang w:val="fr-FR" w:eastAsia="it-IT"/>
        </w:rPr>
        <w:t>est achevée avec la délivrance des autorisations de recrutement appropriées, datées des 1</w:t>
      </w:r>
      <w:r w:rsidRPr="007A2C4B">
        <w:rPr>
          <w:vertAlign w:val="superscript"/>
          <w:lang w:val="fr-FR" w:eastAsia="it-IT"/>
        </w:rPr>
        <w:t>er</w:t>
      </w:r>
      <w:r w:rsidRPr="007A2C4B">
        <w:rPr>
          <w:lang w:val="fr-FR" w:eastAsia="it-IT"/>
        </w:rPr>
        <w:t xml:space="preserve"> avril 2008, 3 juin 2008 et 16 février 2009. Au final, 2</w:t>
      </w:r>
      <w:r w:rsidR="003B175F" w:rsidRPr="007A2C4B">
        <w:rPr>
          <w:lang w:val="fr-FR" w:eastAsia="it-IT"/>
        </w:rPr>
        <w:t> </w:t>
      </w:r>
      <w:r w:rsidRPr="007A2C4B">
        <w:rPr>
          <w:lang w:val="fr-FR" w:eastAsia="it-IT"/>
        </w:rPr>
        <w:t>156 autorisations de recrutement ont été délivrés, pour 465 municipalités de moins de 5</w:t>
      </w:r>
      <w:r w:rsidR="003B175F" w:rsidRPr="007A2C4B">
        <w:rPr>
          <w:lang w:val="fr-FR" w:eastAsia="it-IT"/>
        </w:rPr>
        <w:t> </w:t>
      </w:r>
      <w:r w:rsidRPr="007A2C4B">
        <w:rPr>
          <w:lang w:val="fr-FR" w:eastAsia="it-IT"/>
        </w:rPr>
        <w:t>000 habitants autorisées à recevoir cette contribution. Cette intervention couvrait les régions suivantes</w:t>
      </w:r>
      <w:r w:rsidR="00E1096E" w:rsidRPr="007A2C4B">
        <w:rPr>
          <w:lang w:val="fr-FR" w:eastAsia="it-IT"/>
        </w:rPr>
        <w:t>:</w:t>
      </w:r>
      <w:r w:rsidRPr="007A2C4B">
        <w:rPr>
          <w:lang w:val="fr-FR" w:eastAsia="it-IT"/>
        </w:rPr>
        <w:t xml:space="preserve"> Basilicata, Calabre, </w:t>
      </w:r>
      <w:r w:rsidR="00F277CF" w:rsidRPr="007A2C4B">
        <w:rPr>
          <w:lang w:val="fr-FR" w:eastAsia="it-IT"/>
        </w:rPr>
        <w:t>Campanie</w:t>
      </w:r>
      <w:r w:rsidRPr="007A2C4B">
        <w:rPr>
          <w:lang w:val="fr-FR" w:eastAsia="it-IT"/>
        </w:rPr>
        <w:t>, Lazio, Molise, Pouilles, Sardaigne et Sicile.</w:t>
      </w:r>
    </w:p>
    <w:p w:rsidR="003A38C3" w:rsidRPr="007A2C4B" w:rsidRDefault="003A38C3" w:rsidP="003B175F">
      <w:pPr>
        <w:pStyle w:val="H23G"/>
        <w:rPr>
          <w:lang w:val="fr-FR"/>
        </w:rPr>
      </w:pPr>
      <w:r w:rsidRPr="007A2C4B">
        <w:rPr>
          <w:lang w:val="fr-FR"/>
        </w:rPr>
        <w:tab/>
        <w:t>g)</w:t>
      </w:r>
      <w:r w:rsidRPr="007A2C4B">
        <w:rPr>
          <w:lang w:val="fr-FR"/>
        </w:rPr>
        <w:tab/>
        <w:t>Autres mesures prises en faveur des travailleurs assurant des services d</w:t>
      </w:r>
      <w:r w:rsidR="00491048">
        <w:rPr>
          <w:lang w:val="fr-FR"/>
        </w:rPr>
        <w:t>’</w:t>
      </w:r>
      <w:r w:rsidRPr="007A2C4B">
        <w:rPr>
          <w:lang w:val="fr-FR"/>
        </w:rPr>
        <w:t>utilité sociale</w:t>
      </w:r>
    </w:p>
    <w:p w:rsidR="003A38C3" w:rsidRPr="007A2C4B" w:rsidRDefault="003A38C3" w:rsidP="003B175F">
      <w:pPr>
        <w:pStyle w:val="SingleTxtG"/>
        <w:rPr>
          <w:lang w:val="fr-FR"/>
        </w:rPr>
      </w:pPr>
      <w:r w:rsidRPr="007A2C4B">
        <w:rPr>
          <w:lang w:val="fr-FR"/>
        </w:rPr>
        <w:t>148.</w:t>
      </w:r>
      <w:r w:rsidRPr="007A2C4B">
        <w:rPr>
          <w:lang w:val="fr-FR"/>
        </w:rPr>
        <w:tab/>
        <w:t>En 2008, conformément à l</w:t>
      </w:r>
      <w:r w:rsidR="00491048">
        <w:rPr>
          <w:lang w:val="fr-FR"/>
        </w:rPr>
        <w:t>’</w:t>
      </w:r>
      <w:r w:rsidRPr="007A2C4B">
        <w:rPr>
          <w:lang w:val="fr-FR"/>
        </w:rPr>
        <w:t xml:space="preserve">article 23 de la loi </w:t>
      </w:r>
      <w:r w:rsidR="003B175F" w:rsidRPr="007A2C4B">
        <w:rPr>
          <w:lang w:val="fr-FR"/>
        </w:rPr>
        <w:t>n</w:t>
      </w:r>
      <w:r w:rsidR="003B175F" w:rsidRPr="007A2C4B">
        <w:rPr>
          <w:vertAlign w:val="superscript"/>
          <w:lang w:val="fr-FR"/>
        </w:rPr>
        <w:t>o</w:t>
      </w:r>
      <w:r w:rsidR="003B175F" w:rsidRPr="007A2C4B">
        <w:rPr>
          <w:lang w:val="fr-FR"/>
        </w:rPr>
        <w:t> </w:t>
      </w:r>
      <w:r w:rsidRPr="007A2C4B">
        <w:rPr>
          <w:bCs/>
          <w:lang w:val="fr-FR"/>
        </w:rPr>
        <w:t>222/2007</w:t>
      </w:r>
      <w:r w:rsidRPr="007A2C4B">
        <w:rPr>
          <w:lang w:val="fr-FR"/>
        </w:rPr>
        <w:t xml:space="preserve">, des accords distincts ont été conclus avec la Calabre et la </w:t>
      </w:r>
      <w:r w:rsidR="00F277CF" w:rsidRPr="007A2C4B">
        <w:rPr>
          <w:lang w:val="fr-FR"/>
        </w:rPr>
        <w:t>Campanie</w:t>
      </w:r>
      <w:r w:rsidRPr="007A2C4B">
        <w:rPr>
          <w:lang w:val="fr-FR"/>
        </w:rPr>
        <w:t xml:space="preserve"> – deux régions qui comptent un nombre considérable de travailleurs assurant des services d</w:t>
      </w:r>
      <w:r w:rsidR="00491048">
        <w:rPr>
          <w:lang w:val="fr-FR"/>
        </w:rPr>
        <w:t>’</w:t>
      </w:r>
      <w:r w:rsidRPr="007A2C4B">
        <w:rPr>
          <w:lang w:val="fr-FR"/>
        </w:rPr>
        <w:t>utilité sociale. Ces accords portaient sur l</w:t>
      </w:r>
      <w:r w:rsidR="00491048">
        <w:rPr>
          <w:lang w:val="fr-FR"/>
        </w:rPr>
        <w:t>’</w:t>
      </w:r>
      <w:r w:rsidRPr="007A2C4B">
        <w:rPr>
          <w:lang w:val="fr-FR"/>
        </w:rPr>
        <w:t>octroi de 60 millions et 10 millions d</w:t>
      </w:r>
      <w:r w:rsidR="00491048">
        <w:rPr>
          <w:lang w:val="fr-FR"/>
        </w:rPr>
        <w:t>’</w:t>
      </w:r>
      <w:r w:rsidRPr="007A2C4B">
        <w:rPr>
          <w:lang w:val="fr-FR"/>
        </w:rPr>
        <w:t>euros pour la stabilisation, respectivement, de 712 et 300 travailleurs de ce type faisant partis de l</w:t>
      </w:r>
      <w:r w:rsidR="00491048">
        <w:rPr>
          <w:lang w:val="fr-FR"/>
        </w:rPr>
        <w:t>’</w:t>
      </w:r>
      <w:r w:rsidRPr="007A2C4B">
        <w:rPr>
          <w:lang w:val="fr-FR"/>
        </w:rPr>
        <w:t>effectif total financé par le Fonds pour l</w:t>
      </w:r>
      <w:r w:rsidR="00491048">
        <w:rPr>
          <w:lang w:val="fr-FR"/>
        </w:rPr>
        <w:t>’</w:t>
      </w:r>
      <w:r w:rsidRPr="007A2C4B">
        <w:rPr>
          <w:lang w:val="fr-FR"/>
        </w:rPr>
        <w:t xml:space="preserve">emploi. </w:t>
      </w:r>
    </w:p>
    <w:p w:rsidR="003A38C3" w:rsidRPr="007A2C4B" w:rsidRDefault="003A38C3" w:rsidP="003B175F">
      <w:pPr>
        <w:pStyle w:val="SingleTxtG"/>
        <w:rPr>
          <w:lang w:val="fr-FR"/>
        </w:rPr>
      </w:pPr>
      <w:r w:rsidRPr="007A2C4B">
        <w:rPr>
          <w:lang w:val="fr-FR"/>
        </w:rPr>
        <w:t>149.</w:t>
      </w:r>
      <w:r w:rsidRPr="007A2C4B">
        <w:rPr>
          <w:lang w:val="fr-FR"/>
        </w:rPr>
        <w:tab/>
        <w:t xml:space="preserve">La même année, de nouveaux accords ont été conclus avec les régions suivantes: </w:t>
      </w:r>
      <w:r w:rsidR="00F277CF" w:rsidRPr="007A2C4B">
        <w:rPr>
          <w:lang w:val="fr-FR"/>
        </w:rPr>
        <w:t>Basilicate</w:t>
      </w:r>
      <w:r w:rsidRPr="007A2C4B">
        <w:rPr>
          <w:lang w:val="fr-FR"/>
        </w:rPr>
        <w:t xml:space="preserve">, </w:t>
      </w:r>
      <w:r w:rsidR="00F277CF" w:rsidRPr="007A2C4B">
        <w:rPr>
          <w:lang w:val="fr-FR"/>
        </w:rPr>
        <w:t>Campanie</w:t>
      </w:r>
      <w:r w:rsidRPr="007A2C4B">
        <w:rPr>
          <w:lang w:val="fr-FR"/>
        </w:rPr>
        <w:t>, Pouilles et Sicile – toutes ces régions étant couvertes par l</w:t>
      </w:r>
      <w:r w:rsidR="00491048">
        <w:rPr>
          <w:lang w:val="fr-FR"/>
        </w:rPr>
        <w:t>’</w:t>
      </w:r>
      <w:r w:rsidRPr="007A2C4B">
        <w:rPr>
          <w:lang w:val="fr-FR"/>
        </w:rPr>
        <w:t xml:space="preserve">objectif </w:t>
      </w:r>
      <w:r w:rsidR="00FA2058" w:rsidRPr="007A2C4B">
        <w:rPr>
          <w:lang w:val="fr-FR"/>
        </w:rPr>
        <w:t>«</w:t>
      </w:r>
      <w:r w:rsidRPr="007A2C4B">
        <w:rPr>
          <w:lang w:val="fr-FR"/>
        </w:rPr>
        <w:t>Convergence</w:t>
      </w:r>
      <w:r w:rsidR="007A4331" w:rsidRPr="007A2C4B">
        <w:rPr>
          <w:lang w:val="fr-FR"/>
        </w:rPr>
        <w:t>»</w:t>
      </w:r>
      <w:r w:rsidRPr="007A2C4B">
        <w:rPr>
          <w:lang w:val="fr-FR"/>
        </w:rPr>
        <w:t xml:space="preserve"> de la politique de cohésion sociale européenne pour 2007-2013 – conformément au paragraphe 549 de l</w:t>
      </w:r>
      <w:r w:rsidR="00491048">
        <w:rPr>
          <w:lang w:val="fr-FR"/>
        </w:rPr>
        <w:t>’</w:t>
      </w:r>
      <w:r w:rsidRPr="007A2C4B">
        <w:rPr>
          <w:lang w:val="fr-FR"/>
        </w:rPr>
        <w:t>article 2 de la loi</w:t>
      </w:r>
      <w:r w:rsidR="00E1096E" w:rsidRPr="007A2C4B">
        <w:rPr>
          <w:lang w:val="fr-FR"/>
        </w:rPr>
        <w:t xml:space="preserve"> </w:t>
      </w:r>
      <w:r w:rsidR="003B175F" w:rsidRPr="007A2C4B">
        <w:rPr>
          <w:lang w:val="fr-FR"/>
        </w:rPr>
        <w:t>n</w:t>
      </w:r>
      <w:r w:rsidR="003B175F" w:rsidRPr="007A2C4B">
        <w:rPr>
          <w:vertAlign w:val="superscript"/>
          <w:lang w:val="fr-FR"/>
        </w:rPr>
        <w:t>o</w:t>
      </w:r>
      <w:r w:rsidR="003B175F" w:rsidRPr="007A2C4B">
        <w:rPr>
          <w:lang w:val="fr-FR"/>
        </w:rPr>
        <w:t> </w:t>
      </w:r>
      <w:r w:rsidRPr="007A2C4B">
        <w:rPr>
          <w:bCs/>
          <w:lang w:val="fr-FR"/>
        </w:rPr>
        <w:t>244/2007</w:t>
      </w:r>
      <w:r w:rsidRPr="007A2C4B">
        <w:rPr>
          <w:lang w:val="fr-FR"/>
        </w:rPr>
        <w:t xml:space="preserve"> </w:t>
      </w:r>
      <w:r w:rsidRPr="007A2C4B">
        <w:rPr>
          <w:bCs/>
          <w:lang w:val="fr-FR"/>
        </w:rPr>
        <w:t>(</w:t>
      </w:r>
      <w:r w:rsidRPr="007A2C4B">
        <w:rPr>
          <w:lang w:val="fr-FR"/>
        </w:rPr>
        <w:t xml:space="preserve">loi de finances pour </w:t>
      </w:r>
      <w:r w:rsidRPr="007A2C4B">
        <w:rPr>
          <w:bCs/>
          <w:lang w:val="fr-FR"/>
        </w:rPr>
        <w:t>2008</w:t>
      </w:r>
      <w:r w:rsidRPr="007A2C4B">
        <w:rPr>
          <w:lang w:val="fr-FR"/>
        </w:rPr>
        <w:t>). Cette intervention était assortie d</w:t>
      </w:r>
      <w:r w:rsidR="00491048">
        <w:rPr>
          <w:lang w:val="fr-FR"/>
        </w:rPr>
        <w:t>’</w:t>
      </w:r>
      <w:r w:rsidRPr="007A2C4B">
        <w:rPr>
          <w:lang w:val="fr-FR"/>
        </w:rPr>
        <w:t>un crédit de 50 millions d</w:t>
      </w:r>
      <w:r w:rsidR="00491048">
        <w:rPr>
          <w:lang w:val="fr-FR"/>
        </w:rPr>
        <w:t>’</w:t>
      </w:r>
      <w:r w:rsidRPr="007A2C4B">
        <w:rPr>
          <w:lang w:val="fr-FR"/>
        </w:rPr>
        <w:t>euros destiné à stabiliser la situation de 1396 travailleurs assurant des services communautaires.</w:t>
      </w:r>
    </w:p>
    <w:p w:rsidR="003A38C3" w:rsidRPr="007A2C4B" w:rsidRDefault="003A38C3" w:rsidP="003B175F">
      <w:pPr>
        <w:pStyle w:val="SingleTxtG"/>
        <w:rPr>
          <w:lang w:val="fr-FR"/>
        </w:rPr>
      </w:pPr>
      <w:r w:rsidRPr="007A2C4B">
        <w:rPr>
          <w:lang w:val="fr-FR"/>
        </w:rPr>
        <w:t>150.</w:t>
      </w:r>
      <w:r w:rsidRPr="007A2C4B">
        <w:rPr>
          <w:lang w:val="fr-FR"/>
        </w:rPr>
        <w:tab/>
        <w:t>Enfin, un autre accord a été conclu en septembre 2008, au titre de l</w:t>
      </w:r>
      <w:r w:rsidR="00491048">
        <w:rPr>
          <w:lang w:val="fr-FR"/>
        </w:rPr>
        <w:t>’</w:t>
      </w:r>
      <w:r w:rsidRPr="007A2C4B">
        <w:rPr>
          <w:lang w:val="fr-FR"/>
        </w:rPr>
        <w:t>alinéa</w:t>
      </w:r>
      <w:r w:rsidR="00E1096E" w:rsidRPr="007A2C4B">
        <w:rPr>
          <w:lang w:val="fr-FR"/>
        </w:rPr>
        <w:t xml:space="preserve"> </w:t>
      </w:r>
      <w:r w:rsidRPr="007A2C4B">
        <w:rPr>
          <w:lang w:val="fr-FR"/>
        </w:rPr>
        <w:t>d) du paragraphe 2 de l</w:t>
      </w:r>
      <w:r w:rsidR="00491048">
        <w:rPr>
          <w:lang w:val="fr-FR"/>
        </w:rPr>
        <w:t>’</w:t>
      </w:r>
      <w:r w:rsidRPr="007A2C4B">
        <w:rPr>
          <w:lang w:val="fr-FR"/>
        </w:rPr>
        <w:t>article 78 de la loi</w:t>
      </w:r>
      <w:r w:rsidR="00E1096E" w:rsidRPr="007A2C4B">
        <w:rPr>
          <w:lang w:val="fr-FR"/>
        </w:rPr>
        <w:t xml:space="preserve"> </w:t>
      </w:r>
      <w:r w:rsidR="003B175F" w:rsidRPr="007A2C4B">
        <w:rPr>
          <w:lang w:val="fr-FR"/>
        </w:rPr>
        <w:t>n</w:t>
      </w:r>
      <w:r w:rsidR="003B175F" w:rsidRPr="007A2C4B">
        <w:rPr>
          <w:vertAlign w:val="superscript"/>
          <w:lang w:val="fr-FR"/>
        </w:rPr>
        <w:t>o</w:t>
      </w:r>
      <w:r w:rsidR="003B175F" w:rsidRPr="007A2C4B">
        <w:rPr>
          <w:lang w:val="fr-FR"/>
        </w:rPr>
        <w:t> </w:t>
      </w:r>
      <w:r w:rsidRPr="007A2C4B">
        <w:rPr>
          <w:bCs/>
          <w:lang w:val="fr-FR"/>
        </w:rPr>
        <w:t>388/2000 (loi de finances pour 2001)</w:t>
      </w:r>
      <w:r w:rsidRPr="007A2C4B">
        <w:rPr>
          <w:lang w:val="fr-FR"/>
        </w:rPr>
        <w:t xml:space="preserve">, par le Ministère du travail et la région du Lazio. Cet accord </w:t>
      </w:r>
      <w:r w:rsidR="003B175F" w:rsidRPr="007A2C4B">
        <w:rPr>
          <w:lang w:val="fr-FR"/>
        </w:rPr>
        <w:t>portait sur une allocation de 7 </w:t>
      </w:r>
      <w:r w:rsidRPr="007A2C4B">
        <w:rPr>
          <w:lang w:val="fr-FR"/>
        </w:rPr>
        <w:t>millions d</w:t>
      </w:r>
      <w:r w:rsidR="00491048">
        <w:rPr>
          <w:lang w:val="fr-FR"/>
        </w:rPr>
        <w:t>’</w:t>
      </w:r>
      <w:r w:rsidRPr="007A2C4B">
        <w:rPr>
          <w:lang w:val="fr-FR"/>
        </w:rPr>
        <w:t xml:space="preserve">euros. Ces fonds étaient destinés aux mesures relevant des </w:t>
      </w:r>
      <w:r w:rsidR="00F277CF" w:rsidRPr="007A2C4B">
        <w:rPr>
          <w:lang w:val="fr-FR"/>
        </w:rPr>
        <w:t>politiques actives</w:t>
      </w:r>
      <w:r w:rsidRPr="007A2C4B">
        <w:rPr>
          <w:lang w:val="fr-FR"/>
        </w:rPr>
        <w:t xml:space="preserve"> du marché du travail – y compris les mesures de stabilisation – concernant 1</w:t>
      </w:r>
      <w:r w:rsidR="003B175F" w:rsidRPr="007A2C4B">
        <w:rPr>
          <w:lang w:val="fr-FR"/>
        </w:rPr>
        <w:t> </w:t>
      </w:r>
      <w:r w:rsidRPr="007A2C4B">
        <w:rPr>
          <w:lang w:val="fr-FR"/>
        </w:rPr>
        <w:t>038 travailleurs assurant des services d</w:t>
      </w:r>
      <w:r w:rsidR="00491048">
        <w:rPr>
          <w:lang w:val="fr-FR"/>
        </w:rPr>
        <w:t>’</w:t>
      </w:r>
      <w:r w:rsidRPr="007A2C4B">
        <w:rPr>
          <w:lang w:val="fr-FR"/>
        </w:rPr>
        <w:t>utilité sociale.</w:t>
      </w:r>
    </w:p>
    <w:p w:rsidR="003A38C3" w:rsidRPr="007A2C4B" w:rsidRDefault="003A38C3" w:rsidP="003B175F">
      <w:pPr>
        <w:pStyle w:val="SingleTxtG"/>
        <w:rPr>
          <w:lang w:val="fr-FR"/>
        </w:rPr>
      </w:pPr>
      <w:r w:rsidRPr="007A2C4B">
        <w:rPr>
          <w:lang w:val="fr-FR"/>
        </w:rPr>
        <w:t>151.</w:t>
      </w:r>
      <w:r w:rsidRPr="007A2C4B">
        <w:rPr>
          <w:lang w:val="fr-FR"/>
        </w:rPr>
        <w:tab/>
        <w:t>En outre, quatre programmes, présentés par quatre régions, ont été financés par</w:t>
      </w:r>
      <w:r w:rsidR="00E1096E" w:rsidRPr="007A2C4B">
        <w:rPr>
          <w:lang w:val="fr-FR"/>
        </w:rPr>
        <w:t xml:space="preserve"> </w:t>
      </w:r>
      <w:r w:rsidRPr="007A2C4B">
        <w:rPr>
          <w:lang w:val="fr-FR"/>
        </w:rPr>
        <w:t>le Fonds européen d</w:t>
      </w:r>
      <w:r w:rsidR="00491048">
        <w:rPr>
          <w:lang w:val="fr-FR"/>
        </w:rPr>
        <w:t>’</w:t>
      </w:r>
      <w:r w:rsidRPr="007A2C4B">
        <w:rPr>
          <w:lang w:val="fr-FR"/>
        </w:rPr>
        <w:t xml:space="preserve">adaptation à la mondialisation (EGF) créé par le Règlement (CE) </w:t>
      </w:r>
      <w:r w:rsidR="003B175F" w:rsidRPr="007A2C4B">
        <w:rPr>
          <w:lang w:val="fr-FR"/>
        </w:rPr>
        <w:t>n</w:t>
      </w:r>
      <w:r w:rsidR="003B175F" w:rsidRPr="007A2C4B">
        <w:rPr>
          <w:vertAlign w:val="superscript"/>
          <w:lang w:val="fr-FR"/>
        </w:rPr>
        <w:t>o</w:t>
      </w:r>
      <w:r w:rsidR="003B175F" w:rsidRPr="007A2C4B">
        <w:rPr>
          <w:lang w:val="fr-FR"/>
        </w:rPr>
        <w:t> </w:t>
      </w:r>
      <w:r w:rsidRPr="007A2C4B">
        <w:rPr>
          <w:lang w:val="fr-FR"/>
        </w:rPr>
        <w:t>192712006 du Parlement européen et du Conseil. Les quatre régions concernées étaient la Lombardie, le Piémont, la Sardaigne et la Toscane. Cette intervention portait sur les licenciements survenus dans les entreprises du secteur des textiles de ces régions touchées par les évolutions du commerce mondial induites par le processus de mondialisation. Entrepris en 2007 et 2008, ces projets prévoyaient une prime à l</w:t>
      </w:r>
      <w:r w:rsidR="00491048">
        <w:rPr>
          <w:lang w:val="fr-FR"/>
        </w:rPr>
        <w:t>’</w:t>
      </w:r>
      <w:r w:rsidRPr="007A2C4B">
        <w:rPr>
          <w:lang w:val="fr-FR"/>
        </w:rPr>
        <w:t>emploi à l</w:t>
      </w:r>
      <w:r w:rsidR="00491048">
        <w:rPr>
          <w:lang w:val="fr-FR"/>
        </w:rPr>
        <w:t>’</w:t>
      </w:r>
      <w:r w:rsidRPr="007A2C4B">
        <w:rPr>
          <w:lang w:val="fr-FR"/>
        </w:rPr>
        <w:t>intention des entreprises, couvrant au total 5</w:t>
      </w:r>
      <w:r w:rsidR="003B175F" w:rsidRPr="007A2C4B">
        <w:rPr>
          <w:lang w:val="fr-FR"/>
        </w:rPr>
        <w:t> </w:t>
      </w:r>
      <w:r w:rsidRPr="007A2C4B">
        <w:rPr>
          <w:lang w:val="fr-FR"/>
        </w:rPr>
        <w:t>945 travailleurs du textile, aussi bien pour la mobilité des travailleurs que pour les primes de licenciement, et des mesures d</w:t>
      </w:r>
      <w:r w:rsidR="00491048">
        <w:rPr>
          <w:lang w:val="fr-FR"/>
        </w:rPr>
        <w:t>’</w:t>
      </w:r>
      <w:r w:rsidRPr="007A2C4B">
        <w:rPr>
          <w:lang w:val="fr-FR"/>
        </w:rPr>
        <w:t>aide au retour à l</w:t>
      </w:r>
      <w:r w:rsidR="00491048">
        <w:rPr>
          <w:lang w:val="fr-FR"/>
        </w:rPr>
        <w:t>’</w:t>
      </w:r>
      <w:r w:rsidRPr="007A2C4B">
        <w:rPr>
          <w:lang w:val="fr-FR"/>
        </w:rPr>
        <w:t>emploi, à la création d</w:t>
      </w:r>
      <w:r w:rsidR="00491048">
        <w:rPr>
          <w:lang w:val="fr-FR"/>
        </w:rPr>
        <w:t>’</w:t>
      </w:r>
      <w:r w:rsidRPr="007A2C4B">
        <w:rPr>
          <w:lang w:val="fr-FR"/>
        </w:rPr>
        <w:t>entreprises individuelles, aux activités de conseil et à la formation. Sur le total de travailleurs concernés, 4</w:t>
      </w:r>
      <w:r w:rsidR="003B175F" w:rsidRPr="007A2C4B">
        <w:rPr>
          <w:lang w:val="fr-FR"/>
        </w:rPr>
        <w:t> </w:t>
      </w:r>
      <w:r w:rsidRPr="007A2C4B">
        <w:rPr>
          <w:lang w:val="fr-FR"/>
        </w:rPr>
        <w:t>855 ont officiellement accédé à une filière de retour au travail, en signant un accord de service.</w:t>
      </w:r>
    </w:p>
    <w:p w:rsidR="003A38C3" w:rsidRPr="007A2C4B" w:rsidRDefault="003A38C3" w:rsidP="003B175F">
      <w:pPr>
        <w:pStyle w:val="SingleTxtG"/>
        <w:rPr>
          <w:lang w:val="fr-FR" w:eastAsia="it-IT"/>
        </w:rPr>
      </w:pPr>
      <w:r w:rsidRPr="007A2C4B">
        <w:rPr>
          <w:lang w:val="fr-FR" w:eastAsia="it-IT"/>
        </w:rPr>
        <w:t>152.</w:t>
      </w:r>
      <w:r w:rsidRPr="007A2C4B">
        <w:rPr>
          <w:lang w:val="fr-FR" w:eastAsia="it-IT"/>
        </w:rPr>
        <w:tab/>
        <w:t xml:space="preserve">Le Fonds pour les licenciements extraordinaires </w:t>
      </w:r>
      <w:r w:rsidRPr="007A2C4B">
        <w:rPr>
          <w:bCs/>
          <w:lang w:val="fr-FR" w:eastAsia="it-IT"/>
        </w:rPr>
        <w:t>(CIGS)</w:t>
      </w:r>
      <w:r w:rsidRPr="007A2C4B">
        <w:rPr>
          <w:lang w:val="fr-FR" w:eastAsia="it-IT"/>
        </w:rPr>
        <w:t xml:space="preserve"> est le plus important outil italien d</w:t>
      </w:r>
      <w:r w:rsidR="00491048">
        <w:rPr>
          <w:lang w:val="fr-FR" w:eastAsia="it-IT"/>
        </w:rPr>
        <w:t>’</w:t>
      </w:r>
      <w:r w:rsidRPr="007A2C4B">
        <w:rPr>
          <w:lang w:val="fr-FR" w:eastAsia="it-IT"/>
        </w:rPr>
        <w:t>absorption des chocs par un soutien au niveau de l</w:t>
      </w:r>
      <w:r w:rsidR="00491048">
        <w:rPr>
          <w:lang w:val="fr-FR" w:eastAsia="it-IT"/>
        </w:rPr>
        <w:t>’</w:t>
      </w:r>
      <w:r w:rsidRPr="007A2C4B">
        <w:rPr>
          <w:lang w:val="fr-FR" w:eastAsia="it-IT"/>
        </w:rPr>
        <w:t>emploi. Il intervient en cas de crise, de restructuration, de réorganisation, de conversion de la production, de privatisation, de faillite, etc. et s</w:t>
      </w:r>
      <w:r w:rsidR="00491048">
        <w:rPr>
          <w:lang w:val="fr-FR" w:eastAsia="it-IT"/>
        </w:rPr>
        <w:t>’</w:t>
      </w:r>
      <w:r w:rsidRPr="007A2C4B">
        <w:rPr>
          <w:lang w:val="fr-FR" w:eastAsia="it-IT"/>
        </w:rPr>
        <w:t>adresse aux entreprises industrielles de plus de 15 employés, aux entreprises commerciales de plus de 50 employés et aux maisons d</w:t>
      </w:r>
      <w:r w:rsidR="00491048">
        <w:rPr>
          <w:lang w:val="fr-FR" w:eastAsia="it-IT"/>
        </w:rPr>
        <w:t>’</w:t>
      </w:r>
      <w:r w:rsidRPr="007A2C4B">
        <w:rPr>
          <w:lang w:val="fr-FR" w:eastAsia="it-IT"/>
        </w:rPr>
        <w:t>édition afin d</w:t>
      </w:r>
      <w:r w:rsidR="00491048">
        <w:rPr>
          <w:lang w:val="fr-FR" w:eastAsia="it-IT"/>
        </w:rPr>
        <w:t>’</w:t>
      </w:r>
      <w:r w:rsidRPr="007A2C4B">
        <w:rPr>
          <w:lang w:val="fr-FR" w:eastAsia="it-IT"/>
        </w:rPr>
        <w:t>apporter un soutien monétaire aux travailleurs mis en chômage technique (c</w:t>
      </w:r>
      <w:r w:rsidR="00491048">
        <w:rPr>
          <w:lang w:val="fr-FR" w:eastAsia="it-IT"/>
        </w:rPr>
        <w:t>’</w:t>
      </w:r>
      <w:r w:rsidRPr="007A2C4B">
        <w:rPr>
          <w:lang w:val="fr-FR" w:eastAsia="it-IT"/>
        </w:rPr>
        <w:t>est-à-dire dont l</w:t>
      </w:r>
      <w:r w:rsidR="00491048">
        <w:rPr>
          <w:lang w:val="fr-FR" w:eastAsia="it-IT"/>
        </w:rPr>
        <w:t>’</w:t>
      </w:r>
      <w:r w:rsidRPr="007A2C4B">
        <w:rPr>
          <w:lang w:val="fr-FR" w:eastAsia="it-IT"/>
        </w:rPr>
        <w:t>emploi est provisoirement suspendu). Les entreprises sont tenues de prévoir un plan de retour à l</w:t>
      </w:r>
      <w:r w:rsidR="00491048">
        <w:rPr>
          <w:lang w:val="fr-FR" w:eastAsia="it-IT"/>
        </w:rPr>
        <w:t>’</w:t>
      </w:r>
      <w:r w:rsidRPr="007A2C4B">
        <w:rPr>
          <w:lang w:val="fr-FR" w:eastAsia="it-IT"/>
        </w:rPr>
        <w:t>emploi à l</w:t>
      </w:r>
      <w:r w:rsidR="00491048">
        <w:rPr>
          <w:lang w:val="fr-FR" w:eastAsia="it-IT"/>
        </w:rPr>
        <w:t>’</w:t>
      </w:r>
      <w:r w:rsidRPr="007A2C4B">
        <w:rPr>
          <w:lang w:val="fr-FR" w:eastAsia="it-IT"/>
        </w:rPr>
        <w:t>intention des travailleurs à la fin de la période de crise.</w:t>
      </w:r>
    </w:p>
    <w:p w:rsidR="003A38C3" w:rsidRPr="007A2C4B" w:rsidRDefault="003A38C3" w:rsidP="003B175F">
      <w:pPr>
        <w:pStyle w:val="SingleTxtG"/>
        <w:rPr>
          <w:lang w:val="fr-FR"/>
        </w:rPr>
      </w:pPr>
      <w:r w:rsidRPr="007A2C4B">
        <w:rPr>
          <w:lang w:val="fr-FR"/>
        </w:rPr>
        <w:t>153.</w:t>
      </w:r>
      <w:r w:rsidRPr="007A2C4B">
        <w:rPr>
          <w:lang w:val="fr-FR"/>
        </w:rPr>
        <w:tab/>
        <w:t>La période allant du 1</w:t>
      </w:r>
      <w:r w:rsidRPr="008A5001">
        <w:rPr>
          <w:vertAlign w:val="superscript"/>
          <w:lang w:val="fr-FR"/>
        </w:rPr>
        <w:t>er</w:t>
      </w:r>
      <w:r w:rsidRPr="007A2C4B">
        <w:rPr>
          <w:lang w:val="fr-FR"/>
        </w:rPr>
        <w:t xml:space="preserve"> janvier 2004 au 31 décembre 2008 a été caractérisé par un développement progressif de ce phénomène, avec des pointes en 2004 et 2005 et une augmentation de 19</w:t>
      </w:r>
      <w:r w:rsidR="008F6F8D" w:rsidRPr="007A2C4B">
        <w:rPr>
          <w:lang w:val="fr-FR"/>
        </w:rPr>
        <w:t> %</w:t>
      </w:r>
      <w:r w:rsidRPr="007A2C4B">
        <w:rPr>
          <w:lang w:val="fr-FR"/>
        </w:rPr>
        <w:t xml:space="preserve"> en 2004 par rapport à l</w:t>
      </w:r>
      <w:r w:rsidR="00491048">
        <w:rPr>
          <w:lang w:val="fr-FR"/>
        </w:rPr>
        <w:t>’</w:t>
      </w:r>
      <w:r w:rsidRPr="007A2C4B">
        <w:rPr>
          <w:lang w:val="fr-FR"/>
        </w:rPr>
        <w:t>année précédente. Au total, le nombre des bénéficiaires de l</w:t>
      </w:r>
      <w:r w:rsidR="00491048">
        <w:rPr>
          <w:lang w:val="fr-FR"/>
        </w:rPr>
        <w:t>’</w:t>
      </w:r>
      <w:r w:rsidRPr="007A2C4B">
        <w:rPr>
          <w:lang w:val="fr-FR"/>
        </w:rPr>
        <w:t>aide du CIGS a atteint 18 251 en 2004, dont 11 301 hommes et 6</w:t>
      </w:r>
      <w:r w:rsidR="006F3219" w:rsidRPr="007A2C4B">
        <w:rPr>
          <w:lang w:val="fr-FR"/>
        </w:rPr>
        <w:t> </w:t>
      </w:r>
      <w:r w:rsidRPr="007A2C4B">
        <w:rPr>
          <w:lang w:val="fr-FR"/>
        </w:rPr>
        <w:t>950 femmes.</w:t>
      </w:r>
    </w:p>
    <w:p w:rsidR="003A38C3" w:rsidRPr="007A2C4B" w:rsidRDefault="002100B9" w:rsidP="003B175F">
      <w:pPr>
        <w:pStyle w:val="SingleTxtG"/>
        <w:rPr>
          <w:vanish/>
          <w:lang w:val="fr-FR" w:eastAsia="it-IT"/>
        </w:rPr>
      </w:pPr>
      <w:r w:rsidRPr="007A2C4B">
        <w:rPr>
          <w:lang w:val="fr-FR" w:eastAsia="it-IT"/>
        </w:rPr>
        <w:t>154.</w:t>
      </w:r>
      <w:r w:rsidRPr="007A2C4B">
        <w:rPr>
          <w:lang w:val="fr-FR" w:eastAsia="it-IT"/>
        </w:rPr>
        <w:tab/>
      </w:r>
      <w:r w:rsidR="003A38C3" w:rsidRPr="007A2C4B">
        <w:rPr>
          <w:vanish/>
          <w:lang w:val="fr-FR" w:eastAsia="it-IT"/>
        </w:rPr>
        <w:t>E</w:t>
      </w:r>
      <w:r w:rsidR="003A38C3" w:rsidRPr="007A2C4B">
        <w:rPr>
          <w:lang w:val="fr-FR" w:eastAsia="it-IT"/>
        </w:rPr>
        <w:t>n 2005, le nombre des travailleurs couverts par le CIGS s</w:t>
      </w:r>
      <w:r w:rsidR="00491048">
        <w:rPr>
          <w:lang w:val="fr-FR" w:eastAsia="it-IT"/>
        </w:rPr>
        <w:t>’</w:t>
      </w:r>
      <w:r w:rsidR="003A38C3" w:rsidRPr="007A2C4B">
        <w:rPr>
          <w:lang w:val="fr-FR" w:eastAsia="it-IT"/>
        </w:rPr>
        <w:t xml:space="preserve">établissait à 24 893, soit 14 561 hommes et 10 332 femmes, principalement dans la </w:t>
      </w:r>
      <w:r w:rsidR="00F277CF" w:rsidRPr="007A2C4B">
        <w:rPr>
          <w:lang w:val="fr-FR" w:eastAsia="it-IT"/>
        </w:rPr>
        <w:t>Campanie</w:t>
      </w:r>
      <w:r w:rsidR="003A38C3" w:rsidRPr="007A2C4B">
        <w:rPr>
          <w:lang w:val="fr-FR" w:eastAsia="it-IT"/>
        </w:rPr>
        <w:t>, la Lombardie et le Piémont, chacune de ces régions comptant plus de 3</w:t>
      </w:r>
      <w:r w:rsidR="006F3219" w:rsidRPr="007A2C4B">
        <w:rPr>
          <w:lang w:val="fr-FR" w:eastAsia="it-IT"/>
        </w:rPr>
        <w:t> </w:t>
      </w:r>
      <w:r w:rsidR="003A38C3" w:rsidRPr="007A2C4B">
        <w:rPr>
          <w:lang w:val="fr-FR" w:eastAsia="it-IT"/>
        </w:rPr>
        <w:t>000 personnes dans cette situation. En 2006 et 2007, il y a eu un léger recul de ce phénomène. En fait, en 2006, le nombre de travailleurs bénéficiant des prestations du</w:t>
      </w:r>
      <w:r w:rsidR="00E1096E" w:rsidRPr="007A2C4B">
        <w:rPr>
          <w:lang w:val="fr-FR" w:eastAsia="it-IT"/>
        </w:rPr>
        <w:t xml:space="preserve"> </w:t>
      </w:r>
      <w:r w:rsidR="003A38C3" w:rsidRPr="007A2C4B">
        <w:rPr>
          <w:lang w:val="fr-FR" w:eastAsia="it-IT"/>
        </w:rPr>
        <w:t>CIGS est revenu à 23 715 mais sur ce total le nombre de femmes a augmenté, p</w:t>
      </w:r>
      <w:r w:rsidR="006F3219" w:rsidRPr="007A2C4B">
        <w:rPr>
          <w:lang w:val="fr-FR" w:eastAsia="it-IT"/>
        </w:rPr>
        <w:t>our atteindre 10 641, contre 13 </w:t>
      </w:r>
      <w:r w:rsidR="003A38C3" w:rsidRPr="007A2C4B">
        <w:rPr>
          <w:lang w:val="fr-FR" w:eastAsia="it-IT"/>
        </w:rPr>
        <w:t xml:space="preserve">074 hommes. Les bénéficiaires étaient les plus nombreux au Piémont, en </w:t>
      </w:r>
      <w:r w:rsidR="00F277CF" w:rsidRPr="007A2C4B">
        <w:rPr>
          <w:lang w:val="fr-FR" w:eastAsia="it-IT"/>
        </w:rPr>
        <w:t>Campanie</w:t>
      </w:r>
      <w:r w:rsidR="003A38C3" w:rsidRPr="007A2C4B">
        <w:rPr>
          <w:lang w:val="fr-FR" w:eastAsia="it-IT"/>
        </w:rPr>
        <w:t xml:space="preserve"> et en </w:t>
      </w:r>
      <w:r w:rsidR="00F277CF" w:rsidRPr="007A2C4B">
        <w:rPr>
          <w:lang w:val="fr-FR" w:eastAsia="it-IT"/>
        </w:rPr>
        <w:t>Vénice</w:t>
      </w:r>
      <w:r w:rsidR="003A38C3" w:rsidRPr="007A2C4B">
        <w:rPr>
          <w:lang w:val="fr-FR" w:eastAsia="it-IT"/>
        </w:rPr>
        <w:t>. En 2007, les bénéficiaires étaient au nombre de 21 938, dont 12 209 hommes et 9</w:t>
      </w:r>
      <w:r w:rsidR="006F3219" w:rsidRPr="007A2C4B">
        <w:rPr>
          <w:lang w:val="fr-FR" w:eastAsia="it-IT"/>
        </w:rPr>
        <w:t> </w:t>
      </w:r>
      <w:r w:rsidR="003A38C3" w:rsidRPr="007A2C4B">
        <w:rPr>
          <w:lang w:val="fr-FR" w:eastAsia="it-IT"/>
        </w:rPr>
        <w:t xml:space="preserve">729 femmes. La </w:t>
      </w:r>
      <w:r w:rsidR="00F277CF" w:rsidRPr="007A2C4B">
        <w:rPr>
          <w:lang w:val="fr-FR" w:eastAsia="it-IT"/>
        </w:rPr>
        <w:t>Campanie</w:t>
      </w:r>
      <w:r w:rsidR="003A38C3" w:rsidRPr="007A2C4B">
        <w:rPr>
          <w:lang w:val="fr-FR" w:eastAsia="it-IT"/>
        </w:rPr>
        <w:t xml:space="preserve"> et le Piémont ont consolidé leur position en tant que région ayant le plus grand nombre de bénéficiaires. Les chiffres officiels concernant le nombre de travailleurs qui ont bénéficié des mesures extraordinaires en matière de salaire ne sont pas encore disponibles mais la Direction générale a pris certaines mesures de protection sociale d</w:t>
      </w:r>
      <w:r w:rsidR="00491048">
        <w:rPr>
          <w:lang w:val="fr-FR" w:eastAsia="it-IT"/>
        </w:rPr>
        <w:t>’</w:t>
      </w:r>
      <w:r w:rsidR="003A38C3" w:rsidRPr="007A2C4B">
        <w:rPr>
          <w:lang w:val="fr-FR" w:eastAsia="it-IT"/>
        </w:rPr>
        <w:t>urgence et d</w:t>
      </w:r>
      <w:r w:rsidR="00491048">
        <w:rPr>
          <w:lang w:val="fr-FR" w:eastAsia="it-IT"/>
        </w:rPr>
        <w:t>’</w:t>
      </w:r>
      <w:r w:rsidR="003A38C3" w:rsidRPr="007A2C4B">
        <w:rPr>
          <w:lang w:val="fr-FR" w:eastAsia="it-IT"/>
        </w:rPr>
        <w:t>incitation à l</w:t>
      </w:r>
      <w:r w:rsidR="00491048">
        <w:rPr>
          <w:lang w:val="fr-FR" w:eastAsia="it-IT"/>
        </w:rPr>
        <w:t>’</w:t>
      </w:r>
      <w:r w:rsidR="003A38C3" w:rsidRPr="007A2C4B">
        <w:rPr>
          <w:lang w:val="fr-FR" w:eastAsia="it-IT"/>
        </w:rPr>
        <w:t>emploi dont 2</w:t>
      </w:r>
      <w:r w:rsidR="006F3219" w:rsidRPr="007A2C4B">
        <w:rPr>
          <w:lang w:val="fr-FR" w:eastAsia="it-IT"/>
        </w:rPr>
        <w:t> </w:t>
      </w:r>
      <w:r w:rsidR="003A38C3" w:rsidRPr="007A2C4B">
        <w:rPr>
          <w:lang w:val="fr-FR" w:eastAsia="it-IT"/>
        </w:rPr>
        <w:t>109 autorisations de recours au CIGS.</w:t>
      </w:r>
      <w:r w:rsidR="003A38C3" w:rsidRPr="007A2C4B">
        <w:rPr>
          <w:vanish/>
          <w:lang w:val="fr-FR" w:eastAsia="it-IT"/>
        </w:rPr>
        <w:t xml:space="preserve">Ascolta </w:t>
      </w:r>
      <w:r w:rsidR="003A38C3" w:rsidRPr="007A2C4B">
        <w:rPr>
          <w:b/>
          <w:vanish/>
          <w:u w:val="single"/>
          <w:lang w:val="fr-FR" w:eastAsia="it-IT"/>
        </w:rPr>
        <w:t>(Trascrizione fonetica)</w:t>
      </w:r>
      <w:r w:rsidR="003A38C3" w:rsidRPr="007A2C4B">
        <w:rPr>
          <w:vanish/>
          <w:lang w:val="fr-FR" w:eastAsia="it-IT"/>
        </w:rPr>
        <w:t>.</w:t>
      </w:r>
    </w:p>
    <w:p w:rsidR="003A38C3" w:rsidRPr="007A2C4B" w:rsidRDefault="003A38C3" w:rsidP="002100B9">
      <w:pPr>
        <w:pStyle w:val="H23G"/>
        <w:rPr>
          <w:i/>
          <w:lang w:val="fr-FR"/>
        </w:rPr>
      </w:pPr>
      <w:r w:rsidRPr="007A2C4B">
        <w:rPr>
          <w:lang w:val="fr-FR"/>
        </w:rPr>
        <w:tab/>
        <w:t>h)</w:t>
      </w:r>
      <w:r w:rsidRPr="007A2C4B">
        <w:rPr>
          <w:lang w:val="fr-FR"/>
        </w:rPr>
        <w:tab/>
        <w:t>Participation des femmes au marché du travail</w:t>
      </w:r>
      <w:r w:rsidR="00E1096E" w:rsidRPr="007A2C4B">
        <w:rPr>
          <w:lang w:val="fr-FR"/>
        </w:rPr>
        <w:t>:</w:t>
      </w:r>
      <w:r w:rsidRPr="007A2C4B">
        <w:rPr>
          <w:lang w:val="fr-FR"/>
        </w:rPr>
        <w:t xml:space="preserve"> situation actuelle et politique </w:t>
      </w:r>
      <w:r w:rsidR="002100B9" w:rsidRPr="007A2C4B">
        <w:rPr>
          <w:lang w:val="fr-FR"/>
        </w:rPr>
        <w:br/>
      </w:r>
      <w:r w:rsidRPr="007A2C4B">
        <w:rPr>
          <w:lang w:val="fr-FR"/>
        </w:rPr>
        <w:t>en la matière</w:t>
      </w:r>
    </w:p>
    <w:p w:rsidR="003A38C3" w:rsidRPr="007A2C4B" w:rsidRDefault="003A38C3" w:rsidP="002100B9">
      <w:pPr>
        <w:pStyle w:val="SingleTxtG"/>
        <w:rPr>
          <w:rFonts w:cs="Arial"/>
          <w:lang w:val="fr-FR"/>
        </w:rPr>
      </w:pPr>
      <w:r w:rsidRPr="007A2C4B">
        <w:rPr>
          <w:lang w:val="fr-FR"/>
        </w:rPr>
        <w:t>155.</w:t>
      </w:r>
      <w:r w:rsidRPr="007A2C4B">
        <w:rPr>
          <w:lang w:val="fr-FR"/>
        </w:rPr>
        <w:tab/>
        <w:t>Dans le cadre européen, l</w:t>
      </w:r>
      <w:r w:rsidR="00491048">
        <w:rPr>
          <w:lang w:val="fr-FR"/>
        </w:rPr>
        <w:t>’</w:t>
      </w:r>
      <w:r w:rsidRPr="007A2C4B">
        <w:rPr>
          <w:lang w:val="fr-FR"/>
        </w:rPr>
        <w:t>Italie se distingue par les caractéristiques propres à son marché du travail, qui demeure caractérisé par de grands écarts entre les sexes. En dépit d</w:t>
      </w:r>
      <w:r w:rsidR="00491048">
        <w:rPr>
          <w:lang w:val="fr-FR"/>
        </w:rPr>
        <w:t>’</w:t>
      </w:r>
      <w:r w:rsidRPr="007A2C4B">
        <w:rPr>
          <w:lang w:val="fr-FR"/>
        </w:rPr>
        <w:t>une croissance constante du taux global d</w:t>
      </w:r>
      <w:r w:rsidR="00491048">
        <w:rPr>
          <w:lang w:val="fr-FR"/>
        </w:rPr>
        <w:t>’</w:t>
      </w:r>
      <w:r w:rsidRPr="007A2C4B">
        <w:rPr>
          <w:lang w:val="fr-FR"/>
        </w:rPr>
        <w:t>emploi au cours des dernières années, en particulier de l</w:t>
      </w:r>
      <w:r w:rsidR="00491048">
        <w:rPr>
          <w:lang w:val="fr-FR"/>
        </w:rPr>
        <w:t>’</w:t>
      </w:r>
      <w:r w:rsidRPr="007A2C4B">
        <w:rPr>
          <w:lang w:val="fr-FR"/>
        </w:rPr>
        <w:t xml:space="preserve">emploi féminin, les objectifs fixés dans la Stratégie de la </w:t>
      </w:r>
      <w:r w:rsidR="00F277CF" w:rsidRPr="007A2C4B">
        <w:rPr>
          <w:lang w:val="fr-FR"/>
        </w:rPr>
        <w:t>main-d</w:t>
      </w:r>
      <w:r w:rsidR="00491048">
        <w:rPr>
          <w:lang w:val="fr-FR"/>
        </w:rPr>
        <w:t>’</w:t>
      </w:r>
      <w:r w:rsidR="00F277CF" w:rsidRPr="007A2C4B">
        <w:rPr>
          <w:lang w:val="fr-FR"/>
        </w:rPr>
        <w:t>œuvre</w:t>
      </w:r>
      <w:r w:rsidRPr="007A2C4B">
        <w:rPr>
          <w:lang w:val="fr-FR"/>
        </w:rPr>
        <w:t xml:space="preserve"> n</w:t>
      </w:r>
      <w:r w:rsidR="00491048">
        <w:rPr>
          <w:lang w:val="fr-FR"/>
        </w:rPr>
        <w:t>’</w:t>
      </w:r>
      <w:r w:rsidRPr="007A2C4B">
        <w:rPr>
          <w:lang w:val="fr-FR"/>
        </w:rPr>
        <w:t>ont pas encore été atteints (taux global d</w:t>
      </w:r>
      <w:r w:rsidR="00491048">
        <w:rPr>
          <w:lang w:val="fr-FR"/>
        </w:rPr>
        <w:t>’</w:t>
      </w:r>
      <w:r w:rsidRPr="007A2C4B">
        <w:rPr>
          <w:lang w:val="fr-FR"/>
        </w:rPr>
        <w:t>emploi de 70</w:t>
      </w:r>
      <w:r w:rsidR="008F6F8D" w:rsidRPr="007A2C4B">
        <w:rPr>
          <w:lang w:val="fr-FR"/>
        </w:rPr>
        <w:t> %</w:t>
      </w:r>
      <w:r w:rsidRPr="007A2C4B">
        <w:rPr>
          <w:lang w:val="fr-FR"/>
        </w:rPr>
        <w:t xml:space="preserve"> et taux d</w:t>
      </w:r>
      <w:r w:rsidR="00491048">
        <w:rPr>
          <w:lang w:val="fr-FR"/>
        </w:rPr>
        <w:t>’</w:t>
      </w:r>
      <w:r w:rsidRPr="007A2C4B">
        <w:rPr>
          <w:lang w:val="fr-FR"/>
        </w:rPr>
        <w:t>emploi féminin de 60</w:t>
      </w:r>
      <w:r w:rsidR="008F6F8D" w:rsidRPr="007A2C4B">
        <w:rPr>
          <w:lang w:val="fr-FR"/>
        </w:rPr>
        <w:t> %</w:t>
      </w:r>
      <w:r w:rsidRPr="007A2C4B">
        <w:rPr>
          <w:rFonts w:cs="Arial"/>
          <w:lang w:val="fr-FR"/>
        </w:rPr>
        <w:t>).</w:t>
      </w:r>
    </w:p>
    <w:p w:rsidR="003A38C3" w:rsidRPr="007A2C4B" w:rsidRDefault="002100B9" w:rsidP="002100B9">
      <w:pPr>
        <w:pStyle w:val="H23G"/>
        <w:rPr>
          <w:lang w:val="fr-FR"/>
        </w:rPr>
      </w:pPr>
      <w:r w:rsidRPr="007A2C4B">
        <w:rPr>
          <w:lang w:val="fr-FR"/>
        </w:rPr>
        <w:tab/>
      </w:r>
      <w:r w:rsidRPr="007A2C4B">
        <w:rPr>
          <w:lang w:val="fr-FR"/>
        </w:rPr>
        <w:tab/>
      </w:r>
      <w:r w:rsidR="003A38C3" w:rsidRPr="007A2C4B">
        <w:rPr>
          <w:b w:val="0"/>
          <w:bCs/>
          <w:lang w:val="fr-FR"/>
        </w:rPr>
        <w:t>Tableau 4</w:t>
      </w:r>
      <w:r w:rsidR="003A38C3" w:rsidRPr="007A2C4B">
        <w:rPr>
          <w:lang w:val="fr-FR"/>
        </w:rPr>
        <w:br/>
        <w:t>Taux d</w:t>
      </w:r>
      <w:r w:rsidR="00491048">
        <w:rPr>
          <w:lang w:val="fr-FR"/>
        </w:rPr>
        <w:t>’</w:t>
      </w:r>
      <w:r w:rsidR="003A38C3" w:rsidRPr="007A2C4B">
        <w:rPr>
          <w:lang w:val="fr-FR"/>
        </w:rPr>
        <w:t xml:space="preserve">emploi des 15-64 ans, par sexe et par zone géographique </w:t>
      </w:r>
      <w:r w:rsidR="003A38C3" w:rsidRPr="007A2C4B">
        <w:rPr>
          <w:lang w:val="fr-FR"/>
        </w:rPr>
        <w:br/>
        <w:t>Écarts par rapport aux objectifs de Lisbonne 2010 – Pourcentages 2007</w:t>
      </w:r>
    </w:p>
    <w:tbl>
      <w:tblPr>
        <w:tblW w:w="7370" w:type="dxa"/>
        <w:tblInd w:w="1134" w:type="dxa"/>
        <w:tblBorders>
          <w:top w:val="single" w:sz="4" w:space="0" w:color="auto"/>
        </w:tblBorders>
        <w:tblCellMar>
          <w:left w:w="0" w:type="dxa"/>
          <w:right w:w="0" w:type="dxa"/>
        </w:tblCellMar>
        <w:tblLook w:val="04A0"/>
      </w:tblPr>
      <w:tblGrid>
        <w:gridCol w:w="1349"/>
        <w:gridCol w:w="1161"/>
        <w:gridCol w:w="1193"/>
        <w:gridCol w:w="1253"/>
        <w:gridCol w:w="1161"/>
        <w:gridCol w:w="1253"/>
      </w:tblGrid>
      <w:tr w:rsidR="003A38C3" w:rsidRPr="007A2C4B" w:rsidTr="003F1ED0">
        <w:trPr>
          <w:trHeight w:val="240"/>
          <w:tblHeader/>
        </w:trPr>
        <w:tc>
          <w:tcPr>
            <w:tcW w:w="1349"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rPr>
                <w:i/>
                <w:sz w:val="16"/>
                <w:lang w:val="fr-FR"/>
              </w:rPr>
            </w:pPr>
            <w:r w:rsidRPr="007A2C4B">
              <w:rPr>
                <w:bCs/>
                <w:i/>
                <w:sz w:val="16"/>
                <w:lang w:val="fr-FR"/>
              </w:rPr>
              <w:t>Zone géographique</w:t>
            </w:r>
          </w:p>
        </w:tc>
        <w:tc>
          <w:tcPr>
            <w:tcW w:w="1161"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i/>
                <w:sz w:val="16"/>
                <w:lang w:val="fr-FR"/>
              </w:rPr>
            </w:pPr>
            <w:r w:rsidRPr="007A2C4B">
              <w:rPr>
                <w:i/>
                <w:sz w:val="16"/>
                <w:lang w:val="fr-FR"/>
              </w:rPr>
              <w:t>H/F</w:t>
            </w:r>
          </w:p>
        </w:tc>
        <w:tc>
          <w:tcPr>
            <w:tcW w:w="1193"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i/>
                <w:sz w:val="16"/>
                <w:lang w:val="fr-FR"/>
              </w:rPr>
            </w:pPr>
            <w:r w:rsidRPr="007A2C4B">
              <w:rPr>
                <w:i/>
                <w:sz w:val="16"/>
                <w:lang w:val="fr-FR"/>
              </w:rPr>
              <w:t>Hommes</w:t>
            </w:r>
          </w:p>
        </w:tc>
        <w:tc>
          <w:tcPr>
            <w:tcW w:w="1253"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i/>
                <w:sz w:val="16"/>
                <w:lang w:val="fr-FR"/>
              </w:rPr>
            </w:pPr>
            <w:r w:rsidRPr="007A2C4B">
              <w:rPr>
                <w:i/>
                <w:sz w:val="16"/>
                <w:lang w:val="fr-FR"/>
              </w:rPr>
              <w:t>Femmes</w:t>
            </w:r>
          </w:p>
        </w:tc>
        <w:tc>
          <w:tcPr>
            <w:tcW w:w="1161"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i/>
                <w:sz w:val="16"/>
                <w:lang w:val="fr-FR"/>
              </w:rPr>
            </w:pPr>
            <w:r w:rsidRPr="007A2C4B">
              <w:rPr>
                <w:i/>
                <w:sz w:val="16"/>
                <w:lang w:val="fr-FR"/>
              </w:rPr>
              <w:t>H/F</w:t>
            </w:r>
          </w:p>
        </w:tc>
        <w:tc>
          <w:tcPr>
            <w:tcW w:w="1253"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bCs/>
                <w:i/>
                <w:sz w:val="16"/>
                <w:lang w:val="fr-FR"/>
              </w:rPr>
            </w:pPr>
            <w:r w:rsidRPr="007A2C4B">
              <w:rPr>
                <w:i/>
                <w:sz w:val="16"/>
                <w:lang w:val="fr-FR"/>
              </w:rPr>
              <w:t>Femmes</w:t>
            </w:r>
          </w:p>
        </w:tc>
      </w:tr>
      <w:tr w:rsidR="003A38C3" w:rsidRPr="007A2C4B" w:rsidTr="003F1ED0">
        <w:trPr>
          <w:trHeight w:val="240"/>
        </w:trPr>
        <w:tc>
          <w:tcPr>
            <w:tcW w:w="1349" w:type="dxa"/>
            <w:tcBorders>
              <w:top w:val="single" w:sz="12" w:space="0" w:color="auto"/>
            </w:tcBorders>
            <w:shd w:val="clear" w:color="auto" w:fill="auto"/>
          </w:tcPr>
          <w:p w:rsidR="003A38C3" w:rsidRPr="007A2C4B" w:rsidRDefault="003A38C3" w:rsidP="003F1ED0">
            <w:pPr>
              <w:autoSpaceDE w:val="0"/>
              <w:autoSpaceDN w:val="0"/>
              <w:adjustRightInd w:val="0"/>
              <w:spacing w:before="40" w:after="40" w:line="220" w:lineRule="exact"/>
              <w:rPr>
                <w:bCs/>
                <w:sz w:val="18"/>
                <w:lang w:val="fr-FR"/>
              </w:rPr>
            </w:pPr>
            <w:r w:rsidRPr="007A2C4B">
              <w:rPr>
                <w:bCs/>
                <w:sz w:val="18"/>
                <w:lang w:val="fr-FR"/>
              </w:rPr>
              <w:t>Italie</w:t>
            </w:r>
          </w:p>
        </w:tc>
        <w:tc>
          <w:tcPr>
            <w:tcW w:w="1161" w:type="dxa"/>
            <w:tcBorders>
              <w:top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58</w:t>
            </w:r>
            <w:r w:rsidR="00125479" w:rsidRPr="007A2C4B">
              <w:rPr>
                <w:sz w:val="18"/>
                <w:lang w:val="fr-FR"/>
              </w:rPr>
              <w:t>,</w:t>
            </w:r>
            <w:r w:rsidRPr="007A2C4B">
              <w:rPr>
                <w:sz w:val="18"/>
                <w:lang w:val="fr-FR"/>
              </w:rPr>
              <w:t>7</w:t>
            </w:r>
          </w:p>
        </w:tc>
        <w:tc>
          <w:tcPr>
            <w:tcW w:w="1193" w:type="dxa"/>
            <w:tcBorders>
              <w:top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70</w:t>
            </w:r>
            <w:r w:rsidR="00125479" w:rsidRPr="007A2C4B">
              <w:rPr>
                <w:sz w:val="18"/>
                <w:lang w:val="fr-FR"/>
              </w:rPr>
              <w:t>,</w:t>
            </w:r>
            <w:r w:rsidRPr="007A2C4B">
              <w:rPr>
                <w:sz w:val="18"/>
                <w:lang w:val="fr-FR"/>
              </w:rPr>
              <w:t>7</w:t>
            </w:r>
          </w:p>
        </w:tc>
        <w:tc>
          <w:tcPr>
            <w:tcW w:w="1253" w:type="dxa"/>
            <w:tcBorders>
              <w:top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46</w:t>
            </w:r>
            <w:r w:rsidR="00125479" w:rsidRPr="007A2C4B">
              <w:rPr>
                <w:sz w:val="18"/>
                <w:lang w:val="fr-FR"/>
              </w:rPr>
              <w:t>,</w:t>
            </w:r>
            <w:r w:rsidRPr="007A2C4B">
              <w:rPr>
                <w:sz w:val="18"/>
                <w:lang w:val="fr-FR"/>
              </w:rPr>
              <w:t>6</w:t>
            </w:r>
          </w:p>
        </w:tc>
        <w:tc>
          <w:tcPr>
            <w:tcW w:w="1161" w:type="dxa"/>
            <w:tcBorders>
              <w:top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11</w:t>
            </w:r>
            <w:r w:rsidR="00125479" w:rsidRPr="007A2C4B">
              <w:rPr>
                <w:sz w:val="18"/>
                <w:lang w:val="fr-FR"/>
              </w:rPr>
              <w:t>,</w:t>
            </w:r>
            <w:r w:rsidRPr="007A2C4B">
              <w:rPr>
                <w:sz w:val="18"/>
                <w:lang w:val="fr-FR"/>
              </w:rPr>
              <w:t>3</w:t>
            </w:r>
          </w:p>
        </w:tc>
        <w:tc>
          <w:tcPr>
            <w:tcW w:w="1253" w:type="dxa"/>
            <w:tcBorders>
              <w:top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13</w:t>
            </w:r>
            <w:r w:rsidR="00125479" w:rsidRPr="007A2C4B">
              <w:rPr>
                <w:sz w:val="18"/>
                <w:lang w:val="fr-FR"/>
              </w:rPr>
              <w:t>,</w:t>
            </w:r>
            <w:r w:rsidRPr="007A2C4B">
              <w:rPr>
                <w:sz w:val="18"/>
                <w:lang w:val="fr-FR"/>
              </w:rPr>
              <w:t>4</w:t>
            </w:r>
          </w:p>
        </w:tc>
      </w:tr>
      <w:tr w:rsidR="003A38C3" w:rsidRPr="007A2C4B" w:rsidTr="003F1ED0">
        <w:trPr>
          <w:trHeight w:val="240"/>
        </w:trPr>
        <w:tc>
          <w:tcPr>
            <w:tcW w:w="1349" w:type="dxa"/>
            <w:shd w:val="clear" w:color="auto" w:fill="auto"/>
          </w:tcPr>
          <w:p w:rsidR="003A38C3" w:rsidRPr="007A2C4B" w:rsidRDefault="003A38C3" w:rsidP="003F1ED0">
            <w:pPr>
              <w:autoSpaceDE w:val="0"/>
              <w:autoSpaceDN w:val="0"/>
              <w:adjustRightInd w:val="0"/>
              <w:spacing w:before="40" w:after="40" w:line="220" w:lineRule="exact"/>
              <w:rPr>
                <w:bCs/>
                <w:sz w:val="18"/>
                <w:lang w:val="fr-FR"/>
              </w:rPr>
            </w:pPr>
            <w:r w:rsidRPr="007A2C4B">
              <w:rPr>
                <w:bCs/>
                <w:sz w:val="18"/>
                <w:lang w:val="fr-FR"/>
              </w:rPr>
              <w:t xml:space="preserve">Nord </w:t>
            </w:r>
          </w:p>
        </w:tc>
        <w:tc>
          <w:tcPr>
            <w:tcW w:w="1161"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66</w:t>
            </w:r>
            <w:r w:rsidR="00125479" w:rsidRPr="007A2C4B">
              <w:rPr>
                <w:sz w:val="18"/>
                <w:lang w:val="fr-FR"/>
              </w:rPr>
              <w:t>,</w:t>
            </w:r>
            <w:r w:rsidRPr="007A2C4B">
              <w:rPr>
                <w:sz w:val="18"/>
                <w:lang w:val="fr-FR"/>
              </w:rPr>
              <w:t>7</w:t>
            </w:r>
          </w:p>
        </w:tc>
        <w:tc>
          <w:tcPr>
            <w:tcW w:w="119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76</w:t>
            </w:r>
            <w:r w:rsidR="00125479" w:rsidRPr="007A2C4B">
              <w:rPr>
                <w:sz w:val="18"/>
                <w:lang w:val="fr-FR"/>
              </w:rPr>
              <w:t>,</w:t>
            </w:r>
            <w:r w:rsidRPr="007A2C4B">
              <w:rPr>
                <w:sz w:val="18"/>
                <w:lang w:val="fr-FR"/>
              </w:rPr>
              <w:t>3</w:t>
            </w:r>
          </w:p>
        </w:tc>
        <w:tc>
          <w:tcPr>
            <w:tcW w:w="125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56</w:t>
            </w:r>
            <w:r w:rsidR="00125479" w:rsidRPr="007A2C4B">
              <w:rPr>
                <w:sz w:val="18"/>
                <w:lang w:val="fr-FR"/>
              </w:rPr>
              <w:t>,</w:t>
            </w:r>
            <w:r w:rsidRPr="007A2C4B">
              <w:rPr>
                <w:sz w:val="18"/>
                <w:lang w:val="fr-FR"/>
              </w:rPr>
              <w:t>8</w:t>
            </w:r>
          </w:p>
        </w:tc>
        <w:tc>
          <w:tcPr>
            <w:tcW w:w="1161"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3</w:t>
            </w:r>
            <w:r w:rsidR="00125479" w:rsidRPr="007A2C4B">
              <w:rPr>
                <w:sz w:val="18"/>
                <w:lang w:val="fr-FR"/>
              </w:rPr>
              <w:t>,</w:t>
            </w:r>
            <w:r w:rsidRPr="007A2C4B">
              <w:rPr>
                <w:sz w:val="18"/>
                <w:lang w:val="fr-FR"/>
              </w:rPr>
              <w:t>3</w:t>
            </w:r>
          </w:p>
        </w:tc>
        <w:tc>
          <w:tcPr>
            <w:tcW w:w="125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3</w:t>
            </w:r>
            <w:r w:rsidR="00125479" w:rsidRPr="007A2C4B">
              <w:rPr>
                <w:sz w:val="18"/>
                <w:lang w:val="fr-FR"/>
              </w:rPr>
              <w:t>,</w:t>
            </w:r>
            <w:r w:rsidRPr="007A2C4B">
              <w:rPr>
                <w:sz w:val="18"/>
                <w:lang w:val="fr-FR"/>
              </w:rPr>
              <w:t>2</w:t>
            </w:r>
          </w:p>
        </w:tc>
      </w:tr>
      <w:tr w:rsidR="003A38C3" w:rsidRPr="007A2C4B" w:rsidTr="003F1ED0">
        <w:trPr>
          <w:trHeight w:val="240"/>
        </w:trPr>
        <w:tc>
          <w:tcPr>
            <w:tcW w:w="1349" w:type="dxa"/>
            <w:shd w:val="clear" w:color="auto" w:fill="auto"/>
          </w:tcPr>
          <w:p w:rsidR="003A38C3" w:rsidRPr="007A2C4B" w:rsidRDefault="003A38C3" w:rsidP="003F1ED0">
            <w:pPr>
              <w:autoSpaceDE w:val="0"/>
              <w:autoSpaceDN w:val="0"/>
              <w:adjustRightInd w:val="0"/>
              <w:spacing w:before="40" w:after="40" w:line="220" w:lineRule="exact"/>
              <w:rPr>
                <w:bCs/>
                <w:iCs/>
                <w:sz w:val="18"/>
                <w:lang w:val="fr-FR"/>
              </w:rPr>
            </w:pPr>
            <w:r w:rsidRPr="007A2C4B">
              <w:rPr>
                <w:bCs/>
                <w:iCs/>
                <w:sz w:val="18"/>
                <w:lang w:val="fr-FR"/>
              </w:rPr>
              <w:t>Nord-Ouest</w:t>
            </w:r>
          </w:p>
        </w:tc>
        <w:tc>
          <w:tcPr>
            <w:tcW w:w="1161"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66</w:t>
            </w:r>
            <w:r w:rsidR="00125479" w:rsidRPr="007A2C4B">
              <w:rPr>
                <w:sz w:val="18"/>
                <w:lang w:val="fr-FR"/>
              </w:rPr>
              <w:t>,</w:t>
            </w:r>
            <w:r w:rsidRPr="007A2C4B">
              <w:rPr>
                <w:sz w:val="18"/>
                <w:lang w:val="fr-FR"/>
              </w:rPr>
              <w:t xml:space="preserve">0 </w:t>
            </w:r>
          </w:p>
        </w:tc>
        <w:tc>
          <w:tcPr>
            <w:tcW w:w="119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75</w:t>
            </w:r>
            <w:r w:rsidR="00125479" w:rsidRPr="007A2C4B">
              <w:rPr>
                <w:sz w:val="18"/>
                <w:lang w:val="fr-FR"/>
              </w:rPr>
              <w:t>,</w:t>
            </w:r>
            <w:r w:rsidRPr="007A2C4B">
              <w:rPr>
                <w:sz w:val="18"/>
                <w:lang w:val="fr-FR"/>
              </w:rPr>
              <w:t>4</w:t>
            </w:r>
          </w:p>
        </w:tc>
        <w:tc>
          <w:tcPr>
            <w:tcW w:w="125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56</w:t>
            </w:r>
            <w:r w:rsidR="00125479" w:rsidRPr="007A2C4B">
              <w:rPr>
                <w:sz w:val="18"/>
                <w:lang w:val="fr-FR"/>
              </w:rPr>
              <w:t>,</w:t>
            </w:r>
            <w:r w:rsidRPr="007A2C4B">
              <w:rPr>
                <w:sz w:val="18"/>
                <w:lang w:val="fr-FR"/>
              </w:rPr>
              <w:t>4</w:t>
            </w:r>
          </w:p>
        </w:tc>
        <w:tc>
          <w:tcPr>
            <w:tcW w:w="1161"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4</w:t>
            </w:r>
            <w:r w:rsidR="00125479" w:rsidRPr="007A2C4B">
              <w:rPr>
                <w:sz w:val="18"/>
                <w:lang w:val="fr-FR"/>
              </w:rPr>
              <w:t>,</w:t>
            </w:r>
            <w:r w:rsidRPr="007A2C4B">
              <w:rPr>
                <w:sz w:val="18"/>
                <w:lang w:val="fr-FR"/>
              </w:rPr>
              <w:t xml:space="preserve">0 </w:t>
            </w:r>
          </w:p>
        </w:tc>
        <w:tc>
          <w:tcPr>
            <w:tcW w:w="125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3</w:t>
            </w:r>
            <w:r w:rsidR="00125479" w:rsidRPr="007A2C4B">
              <w:rPr>
                <w:sz w:val="18"/>
                <w:lang w:val="fr-FR"/>
              </w:rPr>
              <w:t>,</w:t>
            </w:r>
            <w:r w:rsidRPr="007A2C4B">
              <w:rPr>
                <w:sz w:val="18"/>
                <w:lang w:val="fr-FR"/>
              </w:rPr>
              <w:t>6</w:t>
            </w:r>
          </w:p>
        </w:tc>
      </w:tr>
      <w:tr w:rsidR="003A38C3" w:rsidRPr="007A2C4B" w:rsidTr="003F1ED0">
        <w:trPr>
          <w:trHeight w:val="240"/>
        </w:trPr>
        <w:tc>
          <w:tcPr>
            <w:tcW w:w="1349" w:type="dxa"/>
            <w:shd w:val="clear" w:color="auto" w:fill="auto"/>
          </w:tcPr>
          <w:p w:rsidR="003A38C3" w:rsidRPr="007A2C4B" w:rsidRDefault="003A38C3" w:rsidP="003F1ED0">
            <w:pPr>
              <w:autoSpaceDE w:val="0"/>
              <w:autoSpaceDN w:val="0"/>
              <w:adjustRightInd w:val="0"/>
              <w:spacing w:before="40" w:after="40" w:line="220" w:lineRule="exact"/>
              <w:rPr>
                <w:bCs/>
                <w:iCs/>
                <w:sz w:val="18"/>
                <w:lang w:val="fr-FR"/>
              </w:rPr>
            </w:pPr>
            <w:r w:rsidRPr="007A2C4B">
              <w:rPr>
                <w:bCs/>
                <w:iCs/>
                <w:sz w:val="18"/>
                <w:lang w:val="fr-FR"/>
              </w:rPr>
              <w:t>Nord-Est</w:t>
            </w:r>
          </w:p>
        </w:tc>
        <w:tc>
          <w:tcPr>
            <w:tcW w:w="1161"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67</w:t>
            </w:r>
            <w:r w:rsidR="00125479" w:rsidRPr="007A2C4B">
              <w:rPr>
                <w:sz w:val="18"/>
                <w:lang w:val="fr-FR"/>
              </w:rPr>
              <w:t>,</w:t>
            </w:r>
            <w:r w:rsidRPr="007A2C4B">
              <w:rPr>
                <w:sz w:val="18"/>
                <w:lang w:val="fr-FR"/>
              </w:rPr>
              <w:t>6</w:t>
            </w:r>
          </w:p>
        </w:tc>
        <w:tc>
          <w:tcPr>
            <w:tcW w:w="119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77</w:t>
            </w:r>
            <w:r w:rsidR="00125479" w:rsidRPr="007A2C4B">
              <w:rPr>
                <w:sz w:val="18"/>
                <w:lang w:val="fr-FR"/>
              </w:rPr>
              <w:t>,</w:t>
            </w:r>
            <w:r w:rsidRPr="007A2C4B">
              <w:rPr>
                <w:sz w:val="18"/>
                <w:lang w:val="fr-FR"/>
              </w:rPr>
              <w:t>5</w:t>
            </w:r>
          </w:p>
        </w:tc>
        <w:tc>
          <w:tcPr>
            <w:tcW w:w="125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57</w:t>
            </w:r>
            <w:r w:rsidR="00125479" w:rsidRPr="007A2C4B">
              <w:rPr>
                <w:sz w:val="18"/>
                <w:lang w:val="fr-FR"/>
              </w:rPr>
              <w:t>,</w:t>
            </w:r>
            <w:r w:rsidRPr="007A2C4B">
              <w:rPr>
                <w:sz w:val="18"/>
                <w:lang w:val="fr-FR"/>
              </w:rPr>
              <w:t>5</w:t>
            </w:r>
          </w:p>
        </w:tc>
        <w:tc>
          <w:tcPr>
            <w:tcW w:w="1161"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2</w:t>
            </w:r>
            <w:r w:rsidR="00125479" w:rsidRPr="007A2C4B">
              <w:rPr>
                <w:sz w:val="18"/>
                <w:lang w:val="fr-FR"/>
              </w:rPr>
              <w:t>,</w:t>
            </w:r>
            <w:r w:rsidRPr="007A2C4B">
              <w:rPr>
                <w:sz w:val="18"/>
                <w:lang w:val="fr-FR"/>
              </w:rPr>
              <w:t>4</w:t>
            </w:r>
          </w:p>
        </w:tc>
        <w:tc>
          <w:tcPr>
            <w:tcW w:w="125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2</w:t>
            </w:r>
            <w:r w:rsidR="00125479" w:rsidRPr="007A2C4B">
              <w:rPr>
                <w:sz w:val="18"/>
                <w:lang w:val="fr-FR"/>
              </w:rPr>
              <w:t>,</w:t>
            </w:r>
            <w:r w:rsidRPr="007A2C4B">
              <w:rPr>
                <w:sz w:val="18"/>
                <w:lang w:val="fr-FR"/>
              </w:rPr>
              <w:t>5</w:t>
            </w:r>
          </w:p>
        </w:tc>
      </w:tr>
      <w:tr w:rsidR="003A38C3" w:rsidRPr="007A2C4B" w:rsidTr="003F1ED0">
        <w:trPr>
          <w:trHeight w:val="240"/>
        </w:trPr>
        <w:tc>
          <w:tcPr>
            <w:tcW w:w="1349" w:type="dxa"/>
            <w:shd w:val="clear" w:color="auto" w:fill="auto"/>
          </w:tcPr>
          <w:p w:rsidR="003A38C3" w:rsidRPr="007A2C4B" w:rsidRDefault="003A38C3" w:rsidP="003F1ED0">
            <w:pPr>
              <w:autoSpaceDE w:val="0"/>
              <w:autoSpaceDN w:val="0"/>
              <w:adjustRightInd w:val="0"/>
              <w:spacing w:before="40" w:after="40" w:line="220" w:lineRule="exact"/>
              <w:rPr>
                <w:bCs/>
                <w:sz w:val="18"/>
                <w:lang w:val="fr-FR"/>
              </w:rPr>
            </w:pPr>
            <w:r w:rsidRPr="007A2C4B">
              <w:rPr>
                <w:bCs/>
                <w:sz w:val="18"/>
                <w:lang w:val="fr-FR"/>
              </w:rPr>
              <w:t>Centre</w:t>
            </w:r>
          </w:p>
        </w:tc>
        <w:tc>
          <w:tcPr>
            <w:tcW w:w="1161"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62</w:t>
            </w:r>
            <w:r w:rsidR="00125479" w:rsidRPr="007A2C4B">
              <w:rPr>
                <w:sz w:val="18"/>
                <w:lang w:val="fr-FR"/>
              </w:rPr>
              <w:t>,</w:t>
            </w:r>
            <w:r w:rsidRPr="007A2C4B">
              <w:rPr>
                <w:sz w:val="18"/>
                <w:lang w:val="fr-FR"/>
              </w:rPr>
              <w:t>3</w:t>
            </w:r>
          </w:p>
        </w:tc>
        <w:tc>
          <w:tcPr>
            <w:tcW w:w="119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73</w:t>
            </w:r>
            <w:r w:rsidR="00125479" w:rsidRPr="007A2C4B">
              <w:rPr>
                <w:sz w:val="18"/>
                <w:lang w:val="fr-FR"/>
              </w:rPr>
              <w:t>,</w:t>
            </w:r>
            <w:r w:rsidRPr="007A2C4B">
              <w:rPr>
                <w:sz w:val="18"/>
                <w:lang w:val="fr-FR"/>
              </w:rPr>
              <w:t>0</w:t>
            </w:r>
          </w:p>
        </w:tc>
        <w:tc>
          <w:tcPr>
            <w:tcW w:w="125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51</w:t>
            </w:r>
            <w:r w:rsidR="00125479" w:rsidRPr="007A2C4B">
              <w:rPr>
                <w:sz w:val="18"/>
                <w:lang w:val="fr-FR"/>
              </w:rPr>
              <w:t>,</w:t>
            </w:r>
            <w:r w:rsidRPr="007A2C4B">
              <w:rPr>
                <w:sz w:val="18"/>
                <w:lang w:val="fr-FR"/>
              </w:rPr>
              <w:t>8</w:t>
            </w:r>
          </w:p>
        </w:tc>
        <w:tc>
          <w:tcPr>
            <w:tcW w:w="1161"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7</w:t>
            </w:r>
            <w:r w:rsidR="00125479" w:rsidRPr="007A2C4B">
              <w:rPr>
                <w:sz w:val="18"/>
                <w:lang w:val="fr-FR"/>
              </w:rPr>
              <w:t>,</w:t>
            </w:r>
            <w:r w:rsidRPr="007A2C4B">
              <w:rPr>
                <w:sz w:val="18"/>
                <w:lang w:val="fr-FR"/>
              </w:rPr>
              <w:t>7</w:t>
            </w:r>
          </w:p>
        </w:tc>
        <w:tc>
          <w:tcPr>
            <w:tcW w:w="1253"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8</w:t>
            </w:r>
            <w:r w:rsidR="00125479" w:rsidRPr="007A2C4B">
              <w:rPr>
                <w:sz w:val="18"/>
                <w:lang w:val="fr-FR"/>
              </w:rPr>
              <w:t>,</w:t>
            </w:r>
            <w:r w:rsidRPr="007A2C4B">
              <w:rPr>
                <w:sz w:val="18"/>
                <w:lang w:val="fr-FR"/>
              </w:rPr>
              <w:t>2</w:t>
            </w:r>
          </w:p>
        </w:tc>
      </w:tr>
      <w:tr w:rsidR="003A38C3" w:rsidRPr="007A2C4B" w:rsidTr="003F1ED0">
        <w:trPr>
          <w:trHeight w:val="240"/>
        </w:trPr>
        <w:tc>
          <w:tcPr>
            <w:tcW w:w="1349" w:type="dxa"/>
            <w:tcBorders>
              <w:bottom w:val="single" w:sz="12" w:space="0" w:color="auto"/>
            </w:tcBorders>
            <w:shd w:val="clear" w:color="auto" w:fill="auto"/>
          </w:tcPr>
          <w:p w:rsidR="003A38C3" w:rsidRPr="007A2C4B" w:rsidRDefault="003A38C3" w:rsidP="003F1ED0">
            <w:pPr>
              <w:autoSpaceDE w:val="0"/>
              <w:autoSpaceDN w:val="0"/>
              <w:adjustRightInd w:val="0"/>
              <w:spacing w:before="40" w:after="40" w:line="220" w:lineRule="exact"/>
              <w:rPr>
                <w:bCs/>
                <w:sz w:val="18"/>
                <w:lang w:val="fr-FR"/>
              </w:rPr>
            </w:pPr>
            <w:r w:rsidRPr="007A2C4B">
              <w:rPr>
                <w:bCs/>
                <w:sz w:val="18"/>
                <w:lang w:val="fr-FR"/>
              </w:rPr>
              <w:t>Sud</w:t>
            </w:r>
          </w:p>
        </w:tc>
        <w:tc>
          <w:tcPr>
            <w:tcW w:w="1161" w:type="dxa"/>
            <w:tcBorders>
              <w:bottom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46</w:t>
            </w:r>
            <w:r w:rsidR="00125479" w:rsidRPr="007A2C4B">
              <w:rPr>
                <w:sz w:val="18"/>
                <w:lang w:val="fr-FR"/>
              </w:rPr>
              <w:t>,</w:t>
            </w:r>
            <w:r w:rsidRPr="007A2C4B">
              <w:rPr>
                <w:sz w:val="18"/>
                <w:lang w:val="fr-FR"/>
              </w:rPr>
              <w:t>5</w:t>
            </w:r>
          </w:p>
        </w:tc>
        <w:tc>
          <w:tcPr>
            <w:tcW w:w="1193" w:type="dxa"/>
            <w:tcBorders>
              <w:bottom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62</w:t>
            </w:r>
            <w:r w:rsidR="00125479" w:rsidRPr="007A2C4B">
              <w:rPr>
                <w:sz w:val="18"/>
                <w:lang w:val="fr-FR"/>
              </w:rPr>
              <w:t>,</w:t>
            </w:r>
            <w:r w:rsidRPr="007A2C4B">
              <w:rPr>
                <w:sz w:val="18"/>
                <w:lang w:val="fr-FR"/>
              </w:rPr>
              <w:t>2</w:t>
            </w:r>
          </w:p>
        </w:tc>
        <w:tc>
          <w:tcPr>
            <w:tcW w:w="1253" w:type="dxa"/>
            <w:tcBorders>
              <w:bottom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31</w:t>
            </w:r>
            <w:r w:rsidR="00125479" w:rsidRPr="007A2C4B">
              <w:rPr>
                <w:sz w:val="18"/>
                <w:lang w:val="fr-FR"/>
              </w:rPr>
              <w:t>,</w:t>
            </w:r>
            <w:r w:rsidRPr="007A2C4B">
              <w:rPr>
                <w:sz w:val="18"/>
                <w:lang w:val="fr-FR"/>
              </w:rPr>
              <w:t>1</w:t>
            </w:r>
          </w:p>
        </w:tc>
        <w:tc>
          <w:tcPr>
            <w:tcW w:w="1161" w:type="dxa"/>
            <w:tcBorders>
              <w:bottom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23</w:t>
            </w:r>
            <w:r w:rsidR="00125479" w:rsidRPr="007A2C4B">
              <w:rPr>
                <w:sz w:val="18"/>
                <w:lang w:val="fr-FR"/>
              </w:rPr>
              <w:t>,</w:t>
            </w:r>
            <w:r w:rsidRPr="007A2C4B">
              <w:rPr>
                <w:sz w:val="18"/>
                <w:lang w:val="fr-FR"/>
              </w:rPr>
              <w:t>5</w:t>
            </w:r>
          </w:p>
        </w:tc>
        <w:tc>
          <w:tcPr>
            <w:tcW w:w="1253" w:type="dxa"/>
            <w:tcBorders>
              <w:bottom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28</w:t>
            </w:r>
            <w:r w:rsidR="00125479" w:rsidRPr="007A2C4B">
              <w:rPr>
                <w:sz w:val="18"/>
                <w:lang w:val="fr-FR"/>
              </w:rPr>
              <w:t>,</w:t>
            </w:r>
            <w:r w:rsidRPr="007A2C4B">
              <w:rPr>
                <w:sz w:val="18"/>
                <w:lang w:val="fr-FR"/>
              </w:rPr>
              <w:t>9</w:t>
            </w:r>
          </w:p>
        </w:tc>
      </w:tr>
    </w:tbl>
    <w:p w:rsidR="003A38C3" w:rsidRPr="007A2C4B" w:rsidRDefault="003A38C3" w:rsidP="002100B9">
      <w:pPr>
        <w:spacing w:before="120" w:after="240"/>
        <w:ind w:left="1134" w:right="1134" w:firstLine="170"/>
        <w:jc w:val="both"/>
        <w:rPr>
          <w:rFonts w:cs="Arial"/>
          <w:iCs/>
          <w:color w:val="000000"/>
          <w:sz w:val="18"/>
          <w:szCs w:val="18"/>
          <w:lang w:val="fr-FR"/>
        </w:rPr>
      </w:pPr>
      <w:r w:rsidRPr="007A2C4B">
        <w:rPr>
          <w:rFonts w:cs="Arial"/>
          <w:i/>
          <w:iCs/>
          <w:color w:val="000000"/>
          <w:sz w:val="18"/>
          <w:szCs w:val="18"/>
          <w:lang w:val="fr-FR"/>
        </w:rPr>
        <w:t>Source</w:t>
      </w:r>
      <w:r w:rsidRPr="007A2C4B">
        <w:rPr>
          <w:rFonts w:cs="Arial"/>
          <w:iCs/>
          <w:color w:val="000000"/>
          <w:sz w:val="18"/>
          <w:szCs w:val="18"/>
          <w:lang w:val="fr-FR"/>
        </w:rPr>
        <w:t xml:space="preserve">: Istat, Enquête sur la </w:t>
      </w:r>
      <w:r w:rsidR="00F277CF" w:rsidRPr="007A2C4B">
        <w:rPr>
          <w:rFonts w:cs="Arial"/>
          <w:iCs/>
          <w:color w:val="000000"/>
          <w:sz w:val="18"/>
          <w:szCs w:val="18"/>
          <w:lang w:val="fr-FR"/>
        </w:rPr>
        <w:t>main-d</w:t>
      </w:r>
      <w:r w:rsidR="00491048">
        <w:rPr>
          <w:rFonts w:cs="Arial"/>
          <w:iCs/>
          <w:color w:val="000000"/>
          <w:sz w:val="18"/>
          <w:szCs w:val="18"/>
          <w:lang w:val="fr-FR"/>
        </w:rPr>
        <w:t>’</w:t>
      </w:r>
      <w:r w:rsidR="00F277CF" w:rsidRPr="007A2C4B">
        <w:rPr>
          <w:rFonts w:cs="Arial"/>
          <w:iCs/>
          <w:color w:val="000000"/>
          <w:sz w:val="18"/>
          <w:szCs w:val="18"/>
          <w:lang w:val="fr-FR"/>
        </w:rPr>
        <w:t>œuvre</w:t>
      </w:r>
      <w:r w:rsidRPr="007A2C4B">
        <w:rPr>
          <w:rFonts w:cs="Arial"/>
          <w:iCs/>
          <w:color w:val="000000"/>
          <w:sz w:val="18"/>
          <w:szCs w:val="18"/>
          <w:lang w:val="fr-FR"/>
        </w:rPr>
        <w:t xml:space="preserve"> 2007.</w:t>
      </w:r>
    </w:p>
    <w:p w:rsidR="003A38C3" w:rsidRPr="007A2C4B" w:rsidRDefault="003A38C3" w:rsidP="007402F5">
      <w:pPr>
        <w:pStyle w:val="SingleTxtG"/>
        <w:rPr>
          <w:lang w:val="fr-FR"/>
        </w:rPr>
      </w:pPr>
      <w:r w:rsidRPr="007A2C4B">
        <w:rPr>
          <w:lang w:val="fr-FR"/>
        </w:rPr>
        <w:t>156.</w:t>
      </w:r>
      <w:r w:rsidRPr="007A2C4B">
        <w:rPr>
          <w:lang w:val="fr-FR"/>
        </w:rPr>
        <w:tab/>
        <w:t xml:space="preserve">Les chiffres de la dernière enquête sur la </w:t>
      </w:r>
      <w:r w:rsidR="00F277CF" w:rsidRPr="007A2C4B">
        <w:rPr>
          <w:lang w:val="fr-FR"/>
        </w:rPr>
        <w:t>main-d</w:t>
      </w:r>
      <w:r w:rsidR="00491048">
        <w:rPr>
          <w:lang w:val="fr-FR"/>
        </w:rPr>
        <w:t>’</w:t>
      </w:r>
      <w:r w:rsidR="00F277CF" w:rsidRPr="007A2C4B">
        <w:rPr>
          <w:lang w:val="fr-FR"/>
        </w:rPr>
        <w:t>œuvre</w:t>
      </w:r>
      <w:r w:rsidRPr="007A2C4B">
        <w:rPr>
          <w:lang w:val="fr-FR"/>
        </w:rPr>
        <w:t xml:space="preserve"> (ISTAT1 deuxième trimestre 2008 – voir annexe statistique, tableau 7) font apparaître une nouvelle hausse du taux d</w:t>
      </w:r>
      <w:r w:rsidR="00491048">
        <w:rPr>
          <w:lang w:val="fr-FR"/>
        </w:rPr>
        <w:t>’</w:t>
      </w:r>
      <w:r w:rsidRPr="007A2C4B">
        <w:rPr>
          <w:lang w:val="fr-FR"/>
        </w:rPr>
        <w:t>emploi féminin (passé de 46,8</w:t>
      </w:r>
      <w:r w:rsidR="008F6F8D" w:rsidRPr="007A2C4B">
        <w:rPr>
          <w:lang w:val="fr-FR"/>
        </w:rPr>
        <w:t> %</w:t>
      </w:r>
      <w:r w:rsidRPr="007A2C4B">
        <w:rPr>
          <w:lang w:val="fr-FR"/>
        </w:rPr>
        <w:t xml:space="preserve"> à 47,5</w:t>
      </w:r>
      <w:r w:rsidR="008F6F8D" w:rsidRPr="007A2C4B">
        <w:rPr>
          <w:lang w:val="fr-FR"/>
        </w:rPr>
        <w:t> %</w:t>
      </w:r>
      <w:r w:rsidRPr="007A2C4B">
        <w:rPr>
          <w:lang w:val="fr-FR"/>
        </w:rPr>
        <w:t xml:space="preserve"> en un an), mais sans faire ressortir une tendance homogène pour l</w:t>
      </w:r>
      <w:r w:rsidR="00491048">
        <w:rPr>
          <w:lang w:val="fr-FR"/>
        </w:rPr>
        <w:t>’</w:t>
      </w:r>
      <w:r w:rsidRPr="007A2C4B">
        <w:rPr>
          <w:lang w:val="fr-FR"/>
        </w:rPr>
        <w:t>ensemble du pays, dans la mesure où le taux d</w:t>
      </w:r>
      <w:r w:rsidR="00491048">
        <w:rPr>
          <w:lang w:val="fr-FR"/>
        </w:rPr>
        <w:t>’</w:t>
      </w:r>
      <w:r w:rsidRPr="007A2C4B">
        <w:rPr>
          <w:lang w:val="fr-FR"/>
        </w:rPr>
        <w:t>emploi féminin dans les régions du Nord atteint 57,8</w:t>
      </w:r>
      <w:r w:rsidR="008F6F8D" w:rsidRPr="007A2C4B">
        <w:rPr>
          <w:lang w:val="fr-FR"/>
        </w:rPr>
        <w:t> %</w:t>
      </w:r>
      <w:r w:rsidRPr="007A2C4B">
        <w:rPr>
          <w:lang w:val="fr-FR"/>
        </w:rPr>
        <w:t>, soit un taux très proche de l</w:t>
      </w:r>
      <w:r w:rsidR="00491048">
        <w:rPr>
          <w:lang w:val="fr-FR"/>
        </w:rPr>
        <w:t>’</w:t>
      </w:r>
      <w:r w:rsidRPr="007A2C4B">
        <w:rPr>
          <w:lang w:val="fr-FR"/>
        </w:rPr>
        <w:t>objectif de Lisbonne, alors que dans les régions du sud de le taux demeure très en deçà de cet objectif (31,8</w:t>
      </w:r>
      <w:r w:rsidR="008F6F8D" w:rsidRPr="007A2C4B">
        <w:rPr>
          <w:lang w:val="fr-FR"/>
        </w:rPr>
        <w:t> %</w:t>
      </w:r>
      <w:r w:rsidRPr="007A2C4B">
        <w:rPr>
          <w:lang w:val="fr-FR"/>
        </w:rPr>
        <w:t>). En outre, l</w:t>
      </w:r>
      <w:r w:rsidR="00491048">
        <w:rPr>
          <w:lang w:val="fr-FR"/>
        </w:rPr>
        <w:t>’</w:t>
      </w:r>
      <w:r w:rsidRPr="007A2C4B">
        <w:rPr>
          <w:lang w:val="fr-FR"/>
        </w:rPr>
        <w:t>écart entre les taux d</w:t>
      </w:r>
      <w:r w:rsidR="00491048">
        <w:rPr>
          <w:lang w:val="fr-FR"/>
        </w:rPr>
        <w:t>’</w:t>
      </w:r>
      <w:r w:rsidRPr="007A2C4B">
        <w:rPr>
          <w:lang w:val="fr-FR"/>
        </w:rPr>
        <w:t>emploi féminin et masculin est de plus de 20 points de pourcentage (le taux global d</w:t>
      </w:r>
      <w:r w:rsidR="00491048">
        <w:rPr>
          <w:lang w:val="fr-FR"/>
        </w:rPr>
        <w:t>’</w:t>
      </w:r>
      <w:r w:rsidRPr="007A2C4B">
        <w:rPr>
          <w:lang w:val="fr-FR"/>
        </w:rPr>
        <w:t>emploi masculin est de 70,8</w:t>
      </w:r>
      <w:r w:rsidR="008F6F8D" w:rsidRPr="007A2C4B">
        <w:rPr>
          <w:lang w:val="fr-FR"/>
        </w:rPr>
        <w:t> %</w:t>
      </w:r>
      <w:r w:rsidRPr="007A2C4B">
        <w:rPr>
          <w:lang w:val="fr-FR"/>
        </w:rPr>
        <w:t>).</w:t>
      </w:r>
    </w:p>
    <w:p w:rsidR="003A38C3" w:rsidRPr="007A2C4B" w:rsidRDefault="003A38C3" w:rsidP="007402F5">
      <w:pPr>
        <w:pStyle w:val="SingleTxtG"/>
        <w:rPr>
          <w:lang w:val="fr-FR"/>
        </w:rPr>
      </w:pPr>
      <w:r w:rsidRPr="007A2C4B">
        <w:rPr>
          <w:lang w:val="fr-FR"/>
        </w:rPr>
        <w:t>157.</w:t>
      </w:r>
      <w:r w:rsidRPr="007A2C4B">
        <w:rPr>
          <w:lang w:val="fr-FR"/>
        </w:rPr>
        <w:tab/>
        <w:t>Si l</w:t>
      </w:r>
      <w:r w:rsidR="00491048">
        <w:rPr>
          <w:lang w:val="fr-FR"/>
        </w:rPr>
        <w:t>’</w:t>
      </w:r>
      <w:r w:rsidRPr="007A2C4B">
        <w:rPr>
          <w:lang w:val="fr-FR"/>
        </w:rPr>
        <w:t>on examine les taux d</w:t>
      </w:r>
      <w:r w:rsidR="00491048">
        <w:rPr>
          <w:lang w:val="fr-FR"/>
        </w:rPr>
        <w:t>’</w:t>
      </w:r>
      <w:r w:rsidRPr="007A2C4B">
        <w:rPr>
          <w:lang w:val="fr-FR"/>
        </w:rPr>
        <w:t>emploi féminin par tranche d</w:t>
      </w:r>
      <w:r w:rsidR="00491048">
        <w:rPr>
          <w:lang w:val="fr-FR"/>
        </w:rPr>
        <w:t>’</w:t>
      </w:r>
      <w:r w:rsidRPr="007A2C4B">
        <w:rPr>
          <w:lang w:val="fr-FR"/>
        </w:rPr>
        <w:t>âge, on peut observer que le taux d</w:t>
      </w:r>
      <w:r w:rsidR="00491048">
        <w:rPr>
          <w:lang w:val="fr-FR"/>
        </w:rPr>
        <w:t>’</w:t>
      </w:r>
      <w:r w:rsidRPr="007A2C4B">
        <w:rPr>
          <w:lang w:val="fr-FR"/>
        </w:rPr>
        <w:t>emploi le plus élevé est celui des femmes âgées de 25 à 54 ans (59</w:t>
      </w:r>
      <w:r w:rsidR="00DC157E" w:rsidRPr="007A2C4B">
        <w:rPr>
          <w:lang w:val="fr-FR"/>
        </w:rPr>
        <w:t> %</w:t>
      </w:r>
      <w:r w:rsidRPr="007A2C4B">
        <w:rPr>
          <w:lang w:val="fr-FR"/>
        </w:rPr>
        <w:t xml:space="preserve"> pour la tranche des 25-34 ans et 59.8</w:t>
      </w:r>
      <w:r w:rsidR="00DC157E" w:rsidRPr="007A2C4B">
        <w:rPr>
          <w:lang w:val="fr-FR"/>
        </w:rPr>
        <w:t> %</w:t>
      </w:r>
      <w:r w:rsidRPr="007A2C4B">
        <w:rPr>
          <w:lang w:val="fr-FR"/>
        </w:rPr>
        <w:t xml:space="preserve"> pour celle des 35-54 ans), années qui sont censées être les meilleures sur le plan de la procréation et de l</w:t>
      </w:r>
      <w:r w:rsidR="00491048">
        <w:rPr>
          <w:lang w:val="fr-FR"/>
        </w:rPr>
        <w:t>’</w:t>
      </w:r>
      <w:r w:rsidRPr="007A2C4B">
        <w:rPr>
          <w:lang w:val="fr-FR"/>
        </w:rPr>
        <w:t>aptitude à prendre soin d</w:t>
      </w:r>
      <w:r w:rsidR="00491048">
        <w:rPr>
          <w:lang w:val="fr-FR"/>
        </w:rPr>
        <w:t>’</w:t>
      </w:r>
      <w:r w:rsidRPr="007A2C4B">
        <w:rPr>
          <w:lang w:val="fr-FR"/>
        </w:rPr>
        <w:t>autrui.</w:t>
      </w:r>
    </w:p>
    <w:p w:rsidR="003A38C3" w:rsidRPr="007A2C4B" w:rsidRDefault="003A38C3" w:rsidP="007402F5">
      <w:pPr>
        <w:pStyle w:val="SingleTxtG"/>
        <w:rPr>
          <w:b/>
          <w:bCs/>
          <w:lang w:val="fr-FR"/>
        </w:rPr>
      </w:pPr>
      <w:r w:rsidRPr="007A2C4B">
        <w:rPr>
          <w:bCs/>
          <w:lang w:val="fr-FR"/>
        </w:rPr>
        <w:t>158.</w:t>
      </w:r>
      <w:r w:rsidRPr="007A2C4B">
        <w:rPr>
          <w:bCs/>
          <w:lang w:val="fr-FR"/>
        </w:rPr>
        <w:tab/>
        <w:t>S</w:t>
      </w:r>
      <w:r w:rsidR="00491048">
        <w:rPr>
          <w:bCs/>
          <w:lang w:val="fr-FR"/>
        </w:rPr>
        <w:t>’</w:t>
      </w:r>
      <w:r w:rsidRPr="007A2C4B">
        <w:rPr>
          <w:bCs/>
          <w:lang w:val="fr-FR"/>
        </w:rPr>
        <w:t>agissant du travail à temps partiel, 27,2</w:t>
      </w:r>
      <w:r w:rsidR="008F6F8D" w:rsidRPr="007A2C4B">
        <w:rPr>
          <w:bCs/>
          <w:lang w:val="fr-FR"/>
        </w:rPr>
        <w:t> %</w:t>
      </w:r>
      <w:r w:rsidRPr="007A2C4B">
        <w:rPr>
          <w:bCs/>
          <w:lang w:val="fr-FR"/>
        </w:rPr>
        <w:t xml:space="preserve"> des femmes ayant un emploi travaillaient à temps partiel en 2007, contre 4,4</w:t>
      </w:r>
      <w:r w:rsidR="008F6F8D" w:rsidRPr="007A2C4B">
        <w:rPr>
          <w:bCs/>
          <w:lang w:val="fr-FR"/>
        </w:rPr>
        <w:t> %</w:t>
      </w:r>
      <w:r w:rsidRPr="007A2C4B">
        <w:rPr>
          <w:bCs/>
          <w:lang w:val="fr-FR"/>
        </w:rPr>
        <w:t xml:space="preserve"> des hommes ayant un emploi</w:t>
      </w:r>
      <w:r w:rsidRPr="007A2C4B">
        <w:rPr>
          <w:lang w:val="fr-FR"/>
        </w:rPr>
        <w:t xml:space="preserve">. </w:t>
      </w:r>
    </w:p>
    <w:p w:rsidR="003A38C3" w:rsidRPr="007A2C4B" w:rsidRDefault="003A38C3" w:rsidP="007402F5">
      <w:pPr>
        <w:pStyle w:val="SingleTxtG"/>
        <w:rPr>
          <w:lang w:val="fr-FR"/>
        </w:rPr>
      </w:pPr>
      <w:r w:rsidRPr="007A2C4B">
        <w:rPr>
          <w:lang w:val="fr-FR"/>
        </w:rPr>
        <w:t>159.</w:t>
      </w:r>
      <w:r w:rsidRPr="007A2C4B">
        <w:rPr>
          <w:lang w:val="fr-FR"/>
        </w:rPr>
        <w:tab/>
        <w:t>L</w:t>
      </w:r>
      <w:r w:rsidR="00491048">
        <w:rPr>
          <w:lang w:val="fr-FR"/>
        </w:rPr>
        <w:t>’</w:t>
      </w:r>
      <w:r w:rsidRPr="007A2C4B">
        <w:rPr>
          <w:lang w:val="fr-FR"/>
        </w:rPr>
        <w:t>écart entre les sexes en matière de travail à temps partiel est manifeste, et sa persistance est préoccupante. En fait, le recours à des horaires de travail plus flexibles peut certes correspondre à des préférences personnelles et peut aider les femmes à revenir sur le marché du travail et à y rester (et améliorer la productivité, accroître la satisfaction des employés et donner bonne réputation aux employeurs) mais le fait que beaucoup plus de femmes que d</w:t>
      </w:r>
      <w:r w:rsidR="00491048">
        <w:rPr>
          <w:lang w:val="fr-FR"/>
        </w:rPr>
        <w:t>’</w:t>
      </w:r>
      <w:r w:rsidRPr="007A2C4B">
        <w:rPr>
          <w:lang w:val="fr-FR"/>
        </w:rPr>
        <w:t>hommes travaillent à temps partiel crée un déséquilibre entre les sexes qui a des répercussions négatives sur la situation des femmes sur le lieu de travail et leur indépendance économique. Ce type de contrat a effectivement un certain nombre d</w:t>
      </w:r>
      <w:r w:rsidR="00491048">
        <w:rPr>
          <w:lang w:val="fr-FR"/>
        </w:rPr>
        <w:t>’</w:t>
      </w:r>
      <w:r w:rsidRPr="007A2C4B">
        <w:rPr>
          <w:lang w:val="fr-FR"/>
        </w:rPr>
        <w:t>inconvénients potentiels. Ils vont notamment de pair avec des salaires inférieurs à ceux des contrats à plein temps, de moindres chances de promotion et un investissement plus faible dans la formation.</w:t>
      </w:r>
    </w:p>
    <w:p w:rsidR="003A38C3" w:rsidRPr="007A2C4B" w:rsidRDefault="007402F5" w:rsidP="007402F5">
      <w:pPr>
        <w:pStyle w:val="H23G"/>
        <w:rPr>
          <w:lang w:val="fr-FR"/>
        </w:rPr>
      </w:pPr>
      <w:r w:rsidRPr="007A2C4B">
        <w:rPr>
          <w:lang w:val="fr-FR"/>
        </w:rPr>
        <w:tab/>
      </w:r>
      <w:r w:rsidRPr="007A2C4B">
        <w:rPr>
          <w:lang w:val="fr-FR"/>
        </w:rPr>
        <w:tab/>
      </w:r>
      <w:r w:rsidR="003A38C3" w:rsidRPr="007A2C4B">
        <w:rPr>
          <w:b w:val="0"/>
          <w:bCs/>
          <w:lang w:val="fr-FR"/>
        </w:rPr>
        <w:t>Tableau 5</w:t>
      </w:r>
      <w:r w:rsidR="003A38C3" w:rsidRPr="007A2C4B">
        <w:rPr>
          <w:lang w:val="fr-FR"/>
        </w:rPr>
        <w:br/>
        <w:t>Taux d</w:t>
      </w:r>
      <w:r w:rsidR="00491048">
        <w:rPr>
          <w:lang w:val="fr-FR"/>
        </w:rPr>
        <w:t>’</w:t>
      </w:r>
      <w:r w:rsidR="003A38C3" w:rsidRPr="007A2C4B">
        <w:rPr>
          <w:lang w:val="fr-FR"/>
        </w:rPr>
        <w:t>emploi à temps partiel, par sexe et zone géographique –</w:t>
      </w:r>
      <w:r w:rsidRPr="007A2C4B">
        <w:rPr>
          <w:lang w:val="fr-FR"/>
        </w:rPr>
        <w:t xml:space="preserve"> </w:t>
      </w:r>
      <w:r w:rsidR="003A38C3" w:rsidRPr="007A2C4B">
        <w:rPr>
          <w:lang w:val="fr-FR"/>
        </w:rPr>
        <w:t>2007</w:t>
      </w:r>
    </w:p>
    <w:tbl>
      <w:tblPr>
        <w:tblW w:w="7370" w:type="dxa"/>
        <w:tblInd w:w="1134" w:type="dxa"/>
        <w:tblBorders>
          <w:top w:val="single" w:sz="4" w:space="0" w:color="auto"/>
        </w:tblBorders>
        <w:tblCellMar>
          <w:left w:w="0" w:type="dxa"/>
          <w:right w:w="0" w:type="dxa"/>
        </w:tblCellMar>
        <w:tblLook w:val="04A0"/>
      </w:tblPr>
      <w:tblGrid>
        <w:gridCol w:w="1935"/>
        <w:gridCol w:w="2318"/>
        <w:gridCol w:w="1558"/>
        <w:gridCol w:w="1559"/>
      </w:tblGrid>
      <w:tr w:rsidR="003A38C3" w:rsidRPr="007A2C4B" w:rsidTr="007402F5">
        <w:trPr>
          <w:trHeight w:val="240"/>
          <w:tblHeader/>
        </w:trPr>
        <w:tc>
          <w:tcPr>
            <w:tcW w:w="1935"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rPr>
                <w:bCs/>
                <w:i/>
                <w:sz w:val="16"/>
                <w:lang w:val="fr-FR"/>
              </w:rPr>
            </w:pPr>
            <w:r w:rsidRPr="007A2C4B">
              <w:rPr>
                <w:bCs/>
                <w:i/>
                <w:sz w:val="16"/>
                <w:lang w:val="fr-FR"/>
              </w:rPr>
              <w:t>Zone géographique</w:t>
            </w:r>
          </w:p>
        </w:tc>
        <w:tc>
          <w:tcPr>
            <w:tcW w:w="2318"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bCs/>
                <w:i/>
                <w:sz w:val="16"/>
                <w:lang w:val="fr-FR"/>
              </w:rPr>
            </w:pPr>
            <w:r w:rsidRPr="007A2C4B">
              <w:rPr>
                <w:bCs/>
                <w:i/>
                <w:sz w:val="16"/>
                <w:lang w:val="fr-FR"/>
              </w:rPr>
              <w:t xml:space="preserve">Variation en nombre </w:t>
            </w:r>
            <w:r w:rsidR="007402F5" w:rsidRPr="007A2C4B">
              <w:rPr>
                <w:bCs/>
                <w:i/>
                <w:sz w:val="16"/>
                <w:lang w:val="fr-FR"/>
              </w:rPr>
              <w:br/>
            </w:r>
            <w:r w:rsidRPr="007A2C4B">
              <w:rPr>
                <w:bCs/>
                <w:i/>
                <w:sz w:val="16"/>
                <w:lang w:val="fr-FR"/>
              </w:rPr>
              <w:t>d</w:t>
            </w:r>
            <w:r w:rsidR="00491048">
              <w:rPr>
                <w:bCs/>
                <w:i/>
                <w:sz w:val="16"/>
                <w:lang w:val="fr-FR"/>
              </w:rPr>
              <w:t>’</w:t>
            </w:r>
            <w:r w:rsidRPr="007A2C4B">
              <w:rPr>
                <w:bCs/>
                <w:i/>
                <w:sz w:val="16"/>
                <w:lang w:val="fr-FR"/>
              </w:rPr>
              <w:t>une année sur l</w:t>
            </w:r>
            <w:r w:rsidR="00491048">
              <w:rPr>
                <w:bCs/>
                <w:i/>
                <w:sz w:val="16"/>
                <w:lang w:val="fr-FR"/>
              </w:rPr>
              <w:t>’</w:t>
            </w:r>
            <w:r w:rsidRPr="007A2C4B">
              <w:rPr>
                <w:bCs/>
                <w:i/>
                <w:sz w:val="16"/>
                <w:lang w:val="fr-FR"/>
              </w:rPr>
              <w:t>autre</w:t>
            </w:r>
          </w:p>
        </w:tc>
        <w:tc>
          <w:tcPr>
            <w:tcW w:w="1558"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bCs/>
                <w:i/>
                <w:sz w:val="16"/>
                <w:lang w:val="fr-FR"/>
              </w:rPr>
            </w:pPr>
            <w:r w:rsidRPr="007A2C4B">
              <w:rPr>
                <w:bCs/>
                <w:i/>
                <w:sz w:val="16"/>
                <w:lang w:val="fr-FR"/>
              </w:rPr>
              <w:t>2006</w:t>
            </w:r>
          </w:p>
        </w:tc>
        <w:tc>
          <w:tcPr>
            <w:tcW w:w="1559"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bCs/>
                <w:i/>
                <w:sz w:val="16"/>
                <w:lang w:val="fr-FR"/>
              </w:rPr>
            </w:pPr>
            <w:r w:rsidRPr="007A2C4B">
              <w:rPr>
                <w:bCs/>
                <w:i/>
                <w:sz w:val="16"/>
                <w:lang w:val="fr-FR"/>
              </w:rPr>
              <w:t>2007</w:t>
            </w:r>
          </w:p>
        </w:tc>
      </w:tr>
      <w:tr w:rsidR="003A38C3" w:rsidRPr="007A2C4B" w:rsidTr="007402F5">
        <w:trPr>
          <w:trHeight w:val="240"/>
        </w:trPr>
        <w:tc>
          <w:tcPr>
            <w:tcW w:w="1935" w:type="dxa"/>
            <w:tcBorders>
              <w:top w:val="single" w:sz="12" w:space="0" w:color="auto"/>
            </w:tcBorders>
            <w:shd w:val="clear" w:color="auto" w:fill="auto"/>
          </w:tcPr>
          <w:p w:rsidR="003A38C3" w:rsidRPr="007A2C4B" w:rsidRDefault="003A38C3" w:rsidP="003F1ED0">
            <w:pPr>
              <w:autoSpaceDE w:val="0"/>
              <w:autoSpaceDN w:val="0"/>
              <w:adjustRightInd w:val="0"/>
              <w:spacing w:before="40" w:after="40" w:line="220" w:lineRule="exact"/>
              <w:rPr>
                <w:bCs/>
                <w:sz w:val="18"/>
                <w:lang w:val="fr-FR"/>
              </w:rPr>
            </w:pPr>
            <w:r w:rsidRPr="007A2C4B">
              <w:rPr>
                <w:bCs/>
                <w:sz w:val="18"/>
                <w:lang w:val="fr-FR"/>
              </w:rPr>
              <w:t>Italie</w:t>
            </w:r>
          </w:p>
        </w:tc>
        <w:tc>
          <w:tcPr>
            <w:tcW w:w="2318" w:type="dxa"/>
            <w:tcBorders>
              <w:top w:val="single" w:sz="12" w:space="0" w:color="auto"/>
            </w:tcBorders>
            <w:shd w:val="clear" w:color="auto" w:fill="auto"/>
            <w:vAlign w:val="bottom"/>
          </w:tcPr>
          <w:p w:rsidR="003A38C3" w:rsidRPr="007A2C4B" w:rsidRDefault="003A38C3" w:rsidP="00631CEE">
            <w:pPr>
              <w:autoSpaceDE w:val="0"/>
              <w:autoSpaceDN w:val="0"/>
              <w:adjustRightInd w:val="0"/>
              <w:spacing w:before="40" w:after="40" w:line="220" w:lineRule="exact"/>
              <w:ind w:left="113"/>
              <w:jc w:val="right"/>
              <w:rPr>
                <w:sz w:val="18"/>
                <w:lang w:val="fr-FR"/>
              </w:rPr>
            </w:pPr>
            <w:r w:rsidRPr="007A2C4B">
              <w:rPr>
                <w:sz w:val="18"/>
                <w:lang w:val="fr-FR"/>
              </w:rPr>
              <w:t>2</w:t>
            </w:r>
            <w:r w:rsidR="00631CEE" w:rsidRPr="007A2C4B">
              <w:rPr>
                <w:sz w:val="18"/>
                <w:lang w:val="fr-FR"/>
              </w:rPr>
              <w:t xml:space="preserve"> </w:t>
            </w:r>
            <w:r w:rsidRPr="007A2C4B">
              <w:rPr>
                <w:sz w:val="18"/>
                <w:lang w:val="fr-FR"/>
              </w:rPr>
              <w:t>421</w:t>
            </w:r>
          </w:p>
        </w:tc>
        <w:tc>
          <w:tcPr>
            <w:tcW w:w="1558" w:type="dxa"/>
            <w:tcBorders>
              <w:top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13</w:t>
            </w:r>
            <w:r w:rsidR="00631CEE" w:rsidRPr="007A2C4B">
              <w:rPr>
                <w:sz w:val="18"/>
                <w:lang w:val="fr-FR"/>
              </w:rPr>
              <w:t>,</w:t>
            </w:r>
            <w:r w:rsidRPr="007A2C4B">
              <w:rPr>
                <w:sz w:val="18"/>
                <w:lang w:val="fr-FR"/>
              </w:rPr>
              <w:t>5</w:t>
            </w:r>
          </w:p>
        </w:tc>
        <w:tc>
          <w:tcPr>
            <w:tcW w:w="1559" w:type="dxa"/>
            <w:tcBorders>
              <w:top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14</w:t>
            </w:r>
            <w:r w:rsidR="00631CEE" w:rsidRPr="007A2C4B">
              <w:rPr>
                <w:sz w:val="18"/>
                <w:lang w:val="fr-FR"/>
              </w:rPr>
              <w:t>,</w:t>
            </w:r>
            <w:r w:rsidRPr="007A2C4B">
              <w:rPr>
                <w:sz w:val="18"/>
                <w:lang w:val="fr-FR"/>
              </w:rPr>
              <w:t>1</w:t>
            </w:r>
          </w:p>
        </w:tc>
      </w:tr>
      <w:tr w:rsidR="003A38C3" w:rsidRPr="007A2C4B" w:rsidTr="007402F5">
        <w:trPr>
          <w:trHeight w:val="240"/>
        </w:trPr>
        <w:tc>
          <w:tcPr>
            <w:tcW w:w="1935" w:type="dxa"/>
            <w:shd w:val="clear" w:color="auto" w:fill="auto"/>
          </w:tcPr>
          <w:p w:rsidR="003A38C3" w:rsidRPr="007A2C4B" w:rsidRDefault="003A38C3" w:rsidP="003F1ED0">
            <w:pPr>
              <w:autoSpaceDE w:val="0"/>
              <w:autoSpaceDN w:val="0"/>
              <w:adjustRightInd w:val="0"/>
              <w:spacing w:before="40" w:after="40" w:line="220" w:lineRule="exact"/>
              <w:rPr>
                <w:bCs/>
                <w:sz w:val="18"/>
                <w:lang w:val="fr-FR"/>
              </w:rPr>
            </w:pPr>
            <w:r w:rsidRPr="007A2C4B">
              <w:rPr>
                <w:bCs/>
                <w:sz w:val="18"/>
                <w:lang w:val="fr-FR"/>
              </w:rPr>
              <w:t>Hommes</w:t>
            </w:r>
          </w:p>
        </w:tc>
        <w:tc>
          <w:tcPr>
            <w:tcW w:w="231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428</w:t>
            </w:r>
          </w:p>
        </w:tc>
        <w:tc>
          <w:tcPr>
            <w:tcW w:w="155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4</w:t>
            </w:r>
            <w:r w:rsidR="00631CEE" w:rsidRPr="007A2C4B">
              <w:rPr>
                <w:sz w:val="18"/>
                <w:lang w:val="fr-FR"/>
              </w:rPr>
              <w:t>,</w:t>
            </w:r>
            <w:r w:rsidRPr="007A2C4B">
              <w:rPr>
                <w:sz w:val="18"/>
                <w:lang w:val="fr-FR"/>
              </w:rPr>
              <w:t>0</w:t>
            </w:r>
          </w:p>
        </w:tc>
        <w:tc>
          <w:tcPr>
            <w:tcW w:w="1559"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4</w:t>
            </w:r>
            <w:r w:rsidR="00631CEE" w:rsidRPr="007A2C4B">
              <w:rPr>
                <w:sz w:val="18"/>
                <w:lang w:val="fr-FR"/>
              </w:rPr>
              <w:t>,</w:t>
            </w:r>
            <w:r w:rsidRPr="007A2C4B">
              <w:rPr>
                <w:sz w:val="18"/>
                <w:lang w:val="fr-FR"/>
              </w:rPr>
              <w:t>4</w:t>
            </w:r>
          </w:p>
        </w:tc>
      </w:tr>
      <w:tr w:rsidR="003A38C3" w:rsidRPr="007A2C4B" w:rsidTr="007402F5">
        <w:trPr>
          <w:trHeight w:val="240"/>
        </w:trPr>
        <w:tc>
          <w:tcPr>
            <w:tcW w:w="1935" w:type="dxa"/>
            <w:shd w:val="clear" w:color="auto" w:fill="auto"/>
          </w:tcPr>
          <w:p w:rsidR="003A38C3" w:rsidRPr="007A2C4B" w:rsidRDefault="003A38C3" w:rsidP="003F1ED0">
            <w:pPr>
              <w:autoSpaceDE w:val="0"/>
              <w:autoSpaceDN w:val="0"/>
              <w:adjustRightInd w:val="0"/>
              <w:spacing w:before="40" w:after="40" w:line="220" w:lineRule="exact"/>
              <w:rPr>
                <w:bCs/>
                <w:sz w:val="18"/>
                <w:lang w:val="fr-FR"/>
              </w:rPr>
            </w:pPr>
            <w:r w:rsidRPr="007A2C4B">
              <w:rPr>
                <w:bCs/>
                <w:sz w:val="18"/>
                <w:lang w:val="fr-FR"/>
              </w:rPr>
              <w:t>Femmes</w:t>
            </w:r>
          </w:p>
        </w:tc>
        <w:tc>
          <w:tcPr>
            <w:tcW w:w="2318" w:type="dxa"/>
            <w:shd w:val="clear" w:color="auto" w:fill="auto"/>
            <w:vAlign w:val="bottom"/>
          </w:tcPr>
          <w:p w:rsidR="003A38C3" w:rsidRPr="007A2C4B" w:rsidRDefault="003A38C3" w:rsidP="00631CEE">
            <w:pPr>
              <w:autoSpaceDE w:val="0"/>
              <w:autoSpaceDN w:val="0"/>
              <w:adjustRightInd w:val="0"/>
              <w:spacing w:before="40" w:after="40" w:line="220" w:lineRule="exact"/>
              <w:ind w:left="113"/>
              <w:jc w:val="right"/>
              <w:rPr>
                <w:sz w:val="18"/>
                <w:lang w:val="fr-FR"/>
              </w:rPr>
            </w:pPr>
            <w:r w:rsidRPr="007A2C4B">
              <w:rPr>
                <w:sz w:val="18"/>
                <w:lang w:val="fr-FR"/>
              </w:rPr>
              <w:t>1</w:t>
            </w:r>
            <w:r w:rsidR="00631CEE" w:rsidRPr="007A2C4B">
              <w:rPr>
                <w:sz w:val="18"/>
                <w:lang w:val="fr-FR"/>
              </w:rPr>
              <w:t xml:space="preserve"> </w:t>
            </w:r>
            <w:r w:rsidRPr="007A2C4B">
              <w:rPr>
                <w:sz w:val="18"/>
                <w:lang w:val="fr-FR"/>
              </w:rPr>
              <w:t>993</w:t>
            </w:r>
          </w:p>
        </w:tc>
        <w:tc>
          <w:tcPr>
            <w:tcW w:w="155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26</w:t>
            </w:r>
            <w:r w:rsidR="00631CEE" w:rsidRPr="007A2C4B">
              <w:rPr>
                <w:sz w:val="18"/>
                <w:lang w:val="fr-FR"/>
              </w:rPr>
              <w:t>,</w:t>
            </w:r>
            <w:r w:rsidRPr="007A2C4B">
              <w:rPr>
                <w:sz w:val="18"/>
                <w:lang w:val="fr-FR"/>
              </w:rPr>
              <w:t>4</w:t>
            </w:r>
          </w:p>
        </w:tc>
        <w:tc>
          <w:tcPr>
            <w:tcW w:w="1559"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27</w:t>
            </w:r>
            <w:r w:rsidR="00631CEE" w:rsidRPr="007A2C4B">
              <w:rPr>
                <w:sz w:val="18"/>
                <w:lang w:val="fr-FR"/>
              </w:rPr>
              <w:t>,</w:t>
            </w:r>
            <w:r w:rsidRPr="007A2C4B">
              <w:rPr>
                <w:sz w:val="18"/>
                <w:lang w:val="fr-FR"/>
              </w:rPr>
              <w:t>2</w:t>
            </w:r>
          </w:p>
        </w:tc>
      </w:tr>
      <w:tr w:rsidR="003A38C3" w:rsidRPr="007A2C4B" w:rsidTr="007402F5">
        <w:trPr>
          <w:trHeight w:val="240"/>
        </w:trPr>
        <w:tc>
          <w:tcPr>
            <w:tcW w:w="1935" w:type="dxa"/>
            <w:shd w:val="clear" w:color="auto" w:fill="auto"/>
          </w:tcPr>
          <w:p w:rsidR="003A38C3" w:rsidRPr="007A2C4B" w:rsidRDefault="003A38C3" w:rsidP="003F1ED0">
            <w:pPr>
              <w:autoSpaceDE w:val="0"/>
              <w:autoSpaceDN w:val="0"/>
              <w:adjustRightInd w:val="0"/>
              <w:spacing w:before="40" w:after="40" w:line="220" w:lineRule="exact"/>
              <w:rPr>
                <w:bCs/>
                <w:sz w:val="18"/>
                <w:lang w:val="fr-FR"/>
              </w:rPr>
            </w:pPr>
            <w:r w:rsidRPr="007A2C4B">
              <w:rPr>
                <w:bCs/>
                <w:sz w:val="18"/>
                <w:lang w:val="fr-FR"/>
              </w:rPr>
              <w:t>Nord</w:t>
            </w:r>
          </w:p>
        </w:tc>
        <w:tc>
          <w:tcPr>
            <w:tcW w:w="2318" w:type="dxa"/>
            <w:shd w:val="clear" w:color="auto" w:fill="auto"/>
            <w:vAlign w:val="bottom"/>
          </w:tcPr>
          <w:p w:rsidR="003A38C3" w:rsidRPr="007A2C4B" w:rsidRDefault="003A38C3" w:rsidP="00631CEE">
            <w:pPr>
              <w:autoSpaceDE w:val="0"/>
              <w:autoSpaceDN w:val="0"/>
              <w:adjustRightInd w:val="0"/>
              <w:spacing w:before="40" w:after="40" w:line="220" w:lineRule="exact"/>
              <w:ind w:left="113"/>
              <w:jc w:val="right"/>
              <w:rPr>
                <w:sz w:val="18"/>
                <w:lang w:val="fr-FR"/>
              </w:rPr>
            </w:pPr>
            <w:r w:rsidRPr="007A2C4B">
              <w:rPr>
                <w:sz w:val="18"/>
                <w:lang w:val="fr-FR"/>
              </w:rPr>
              <w:t>1</w:t>
            </w:r>
            <w:r w:rsidR="00631CEE" w:rsidRPr="007A2C4B">
              <w:rPr>
                <w:sz w:val="18"/>
                <w:lang w:val="fr-FR"/>
              </w:rPr>
              <w:t xml:space="preserve"> </w:t>
            </w:r>
            <w:r w:rsidRPr="007A2C4B">
              <w:rPr>
                <w:sz w:val="18"/>
                <w:lang w:val="fr-FR"/>
              </w:rPr>
              <w:t>323</w:t>
            </w:r>
          </w:p>
        </w:tc>
        <w:tc>
          <w:tcPr>
            <w:tcW w:w="155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14</w:t>
            </w:r>
            <w:r w:rsidR="00631CEE" w:rsidRPr="007A2C4B">
              <w:rPr>
                <w:sz w:val="18"/>
                <w:lang w:val="fr-FR"/>
              </w:rPr>
              <w:t>,</w:t>
            </w:r>
            <w:r w:rsidRPr="007A2C4B">
              <w:rPr>
                <w:sz w:val="18"/>
                <w:lang w:val="fr-FR"/>
              </w:rPr>
              <w:t>3</w:t>
            </w:r>
          </w:p>
        </w:tc>
        <w:tc>
          <w:tcPr>
            <w:tcW w:w="1559"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14</w:t>
            </w:r>
            <w:r w:rsidR="00631CEE" w:rsidRPr="007A2C4B">
              <w:rPr>
                <w:sz w:val="18"/>
                <w:lang w:val="fr-FR"/>
              </w:rPr>
              <w:t>,</w:t>
            </w:r>
            <w:r w:rsidRPr="007A2C4B">
              <w:rPr>
                <w:sz w:val="18"/>
                <w:lang w:val="fr-FR"/>
              </w:rPr>
              <w:t>9</w:t>
            </w:r>
          </w:p>
        </w:tc>
      </w:tr>
      <w:tr w:rsidR="003A38C3" w:rsidRPr="007A2C4B" w:rsidTr="007402F5">
        <w:trPr>
          <w:trHeight w:val="240"/>
        </w:trPr>
        <w:tc>
          <w:tcPr>
            <w:tcW w:w="1935" w:type="dxa"/>
            <w:shd w:val="clear" w:color="auto" w:fill="auto"/>
          </w:tcPr>
          <w:p w:rsidR="003A38C3" w:rsidRPr="007A2C4B" w:rsidRDefault="003A38C3" w:rsidP="003F1ED0">
            <w:pPr>
              <w:autoSpaceDE w:val="0"/>
              <w:autoSpaceDN w:val="0"/>
              <w:adjustRightInd w:val="0"/>
              <w:spacing w:before="40" w:after="40" w:line="220" w:lineRule="exact"/>
              <w:rPr>
                <w:bCs/>
                <w:iCs/>
                <w:sz w:val="18"/>
                <w:lang w:val="fr-FR"/>
              </w:rPr>
            </w:pPr>
            <w:r w:rsidRPr="007A2C4B">
              <w:rPr>
                <w:bCs/>
                <w:iCs/>
                <w:sz w:val="18"/>
                <w:lang w:val="fr-FR"/>
              </w:rPr>
              <w:t xml:space="preserve">Nord-Ouest </w:t>
            </w:r>
          </w:p>
        </w:tc>
        <w:tc>
          <w:tcPr>
            <w:tcW w:w="231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741</w:t>
            </w:r>
          </w:p>
        </w:tc>
        <w:tc>
          <w:tcPr>
            <w:tcW w:w="155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13</w:t>
            </w:r>
            <w:r w:rsidR="00631CEE" w:rsidRPr="007A2C4B">
              <w:rPr>
                <w:sz w:val="18"/>
                <w:lang w:val="fr-FR"/>
              </w:rPr>
              <w:t>,</w:t>
            </w:r>
            <w:r w:rsidRPr="007A2C4B">
              <w:rPr>
                <w:sz w:val="18"/>
                <w:lang w:val="fr-FR"/>
              </w:rPr>
              <w:t>7</w:t>
            </w:r>
          </w:p>
        </w:tc>
        <w:tc>
          <w:tcPr>
            <w:tcW w:w="1559"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14</w:t>
            </w:r>
            <w:r w:rsidR="00631CEE" w:rsidRPr="007A2C4B">
              <w:rPr>
                <w:sz w:val="18"/>
                <w:lang w:val="fr-FR"/>
              </w:rPr>
              <w:t>,</w:t>
            </w:r>
            <w:r w:rsidRPr="007A2C4B">
              <w:rPr>
                <w:sz w:val="18"/>
                <w:lang w:val="fr-FR"/>
              </w:rPr>
              <w:t>4</w:t>
            </w:r>
          </w:p>
        </w:tc>
      </w:tr>
      <w:tr w:rsidR="003A38C3" w:rsidRPr="007A2C4B" w:rsidTr="007402F5">
        <w:trPr>
          <w:trHeight w:val="240"/>
        </w:trPr>
        <w:tc>
          <w:tcPr>
            <w:tcW w:w="1935" w:type="dxa"/>
            <w:shd w:val="clear" w:color="auto" w:fill="auto"/>
          </w:tcPr>
          <w:p w:rsidR="003A38C3" w:rsidRPr="007A2C4B" w:rsidRDefault="003A38C3" w:rsidP="003F1ED0">
            <w:pPr>
              <w:autoSpaceDE w:val="0"/>
              <w:autoSpaceDN w:val="0"/>
              <w:adjustRightInd w:val="0"/>
              <w:spacing w:before="40" w:after="40" w:line="220" w:lineRule="exact"/>
              <w:rPr>
                <w:bCs/>
                <w:iCs/>
                <w:sz w:val="18"/>
                <w:lang w:val="fr-FR"/>
              </w:rPr>
            </w:pPr>
            <w:r w:rsidRPr="007A2C4B">
              <w:rPr>
                <w:bCs/>
                <w:iCs/>
                <w:sz w:val="18"/>
                <w:lang w:val="fr-FR"/>
              </w:rPr>
              <w:t xml:space="preserve">Nord-Est </w:t>
            </w:r>
          </w:p>
        </w:tc>
        <w:tc>
          <w:tcPr>
            <w:tcW w:w="231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582</w:t>
            </w:r>
          </w:p>
        </w:tc>
        <w:tc>
          <w:tcPr>
            <w:tcW w:w="155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15</w:t>
            </w:r>
            <w:r w:rsidR="00631CEE" w:rsidRPr="007A2C4B">
              <w:rPr>
                <w:sz w:val="18"/>
                <w:lang w:val="fr-FR"/>
              </w:rPr>
              <w:t>,</w:t>
            </w:r>
            <w:r w:rsidRPr="007A2C4B">
              <w:rPr>
                <w:sz w:val="18"/>
                <w:lang w:val="fr-FR"/>
              </w:rPr>
              <w:t>2</w:t>
            </w:r>
          </w:p>
        </w:tc>
        <w:tc>
          <w:tcPr>
            <w:tcW w:w="1559"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15</w:t>
            </w:r>
            <w:r w:rsidR="00631CEE" w:rsidRPr="007A2C4B">
              <w:rPr>
                <w:sz w:val="18"/>
                <w:lang w:val="fr-FR"/>
              </w:rPr>
              <w:t>,</w:t>
            </w:r>
            <w:r w:rsidRPr="007A2C4B">
              <w:rPr>
                <w:sz w:val="18"/>
                <w:lang w:val="fr-FR"/>
              </w:rPr>
              <w:t>5</w:t>
            </w:r>
          </w:p>
        </w:tc>
      </w:tr>
      <w:tr w:rsidR="003A38C3" w:rsidRPr="007A2C4B" w:rsidTr="007402F5">
        <w:trPr>
          <w:trHeight w:val="240"/>
        </w:trPr>
        <w:tc>
          <w:tcPr>
            <w:tcW w:w="1935" w:type="dxa"/>
            <w:shd w:val="clear" w:color="auto" w:fill="auto"/>
          </w:tcPr>
          <w:p w:rsidR="003A38C3" w:rsidRPr="007A2C4B" w:rsidRDefault="003A38C3" w:rsidP="003F1ED0">
            <w:pPr>
              <w:autoSpaceDE w:val="0"/>
              <w:autoSpaceDN w:val="0"/>
              <w:adjustRightInd w:val="0"/>
              <w:spacing w:before="40" w:after="40" w:line="220" w:lineRule="exact"/>
              <w:rPr>
                <w:bCs/>
                <w:sz w:val="18"/>
                <w:lang w:val="fr-FR"/>
              </w:rPr>
            </w:pPr>
            <w:r w:rsidRPr="007A2C4B">
              <w:rPr>
                <w:bCs/>
                <w:sz w:val="18"/>
                <w:lang w:val="fr-FR"/>
              </w:rPr>
              <w:t xml:space="preserve">Centre </w:t>
            </w:r>
          </w:p>
        </w:tc>
        <w:tc>
          <w:tcPr>
            <w:tcW w:w="231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530</w:t>
            </w:r>
          </w:p>
        </w:tc>
        <w:tc>
          <w:tcPr>
            <w:tcW w:w="1558"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14</w:t>
            </w:r>
            <w:r w:rsidR="00631CEE" w:rsidRPr="007A2C4B">
              <w:rPr>
                <w:sz w:val="18"/>
                <w:lang w:val="fr-FR"/>
              </w:rPr>
              <w:t>,</w:t>
            </w:r>
            <w:r w:rsidRPr="007A2C4B">
              <w:rPr>
                <w:sz w:val="18"/>
                <w:lang w:val="fr-FR"/>
              </w:rPr>
              <w:t>9</w:t>
            </w:r>
          </w:p>
        </w:tc>
        <w:tc>
          <w:tcPr>
            <w:tcW w:w="1559"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15</w:t>
            </w:r>
            <w:r w:rsidR="00631CEE" w:rsidRPr="007A2C4B">
              <w:rPr>
                <w:sz w:val="18"/>
                <w:lang w:val="fr-FR"/>
              </w:rPr>
              <w:t>,</w:t>
            </w:r>
            <w:r w:rsidRPr="007A2C4B">
              <w:rPr>
                <w:sz w:val="18"/>
                <w:lang w:val="fr-FR"/>
              </w:rPr>
              <w:t>1</w:t>
            </w:r>
          </w:p>
        </w:tc>
      </w:tr>
      <w:tr w:rsidR="003A38C3" w:rsidRPr="007A2C4B" w:rsidTr="007402F5">
        <w:trPr>
          <w:trHeight w:val="240"/>
        </w:trPr>
        <w:tc>
          <w:tcPr>
            <w:tcW w:w="1935" w:type="dxa"/>
            <w:tcBorders>
              <w:bottom w:val="single" w:sz="12" w:space="0" w:color="auto"/>
            </w:tcBorders>
            <w:shd w:val="clear" w:color="auto" w:fill="auto"/>
          </w:tcPr>
          <w:p w:rsidR="003A38C3" w:rsidRPr="007A2C4B" w:rsidRDefault="003A38C3" w:rsidP="003F1ED0">
            <w:pPr>
              <w:spacing w:before="40" w:after="40" w:line="220" w:lineRule="exact"/>
              <w:rPr>
                <w:bCs/>
                <w:sz w:val="18"/>
                <w:lang w:val="fr-FR"/>
              </w:rPr>
            </w:pPr>
            <w:r w:rsidRPr="007A2C4B">
              <w:rPr>
                <w:bCs/>
                <w:sz w:val="18"/>
                <w:lang w:val="fr-FR"/>
              </w:rPr>
              <w:t>Sud</w:t>
            </w:r>
          </w:p>
        </w:tc>
        <w:tc>
          <w:tcPr>
            <w:tcW w:w="2318" w:type="dxa"/>
            <w:tcBorders>
              <w:bottom w:val="single" w:sz="12" w:space="0" w:color="auto"/>
            </w:tcBorders>
            <w:shd w:val="clear" w:color="auto" w:fill="auto"/>
            <w:vAlign w:val="bottom"/>
          </w:tcPr>
          <w:p w:rsidR="003A38C3" w:rsidRPr="007A2C4B" w:rsidRDefault="003A38C3" w:rsidP="003F1ED0">
            <w:pPr>
              <w:spacing w:before="40" w:after="40" w:line="220" w:lineRule="exact"/>
              <w:ind w:left="113"/>
              <w:jc w:val="right"/>
              <w:rPr>
                <w:sz w:val="18"/>
                <w:lang w:val="fr-FR"/>
              </w:rPr>
            </w:pPr>
            <w:r w:rsidRPr="007A2C4B">
              <w:rPr>
                <w:sz w:val="18"/>
                <w:lang w:val="fr-FR"/>
              </w:rPr>
              <w:t>569</w:t>
            </w:r>
          </w:p>
        </w:tc>
        <w:tc>
          <w:tcPr>
            <w:tcW w:w="1558" w:type="dxa"/>
            <w:tcBorders>
              <w:bottom w:val="single" w:sz="12" w:space="0" w:color="auto"/>
            </w:tcBorders>
            <w:shd w:val="clear" w:color="auto" w:fill="auto"/>
            <w:vAlign w:val="bottom"/>
          </w:tcPr>
          <w:p w:rsidR="003A38C3" w:rsidRPr="007A2C4B" w:rsidRDefault="003A38C3" w:rsidP="003F1ED0">
            <w:pPr>
              <w:spacing w:before="40" w:after="40" w:line="220" w:lineRule="exact"/>
              <w:ind w:left="113"/>
              <w:jc w:val="right"/>
              <w:rPr>
                <w:sz w:val="18"/>
                <w:lang w:val="fr-FR"/>
              </w:rPr>
            </w:pPr>
            <w:r w:rsidRPr="007A2C4B">
              <w:rPr>
                <w:sz w:val="18"/>
                <w:lang w:val="fr-FR"/>
              </w:rPr>
              <w:t>11</w:t>
            </w:r>
            <w:r w:rsidR="00631CEE" w:rsidRPr="007A2C4B">
              <w:rPr>
                <w:sz w:val="18"/>
                <w:lang w:val="fr-FR"/>
              </w:rPr>
              <w:t>,</w:t>
            </w:r>
            <w:r w:rsidRPr="007A2C4B">
              <w:rPr>
                <w:sz w:val="18"/>
                <w:lang w:val="fr-FR"/>
              </w:rPr>
              <w:t>2</w:t>
            </w:r>
          </w:p>
        </w:tc>
        <w:tc>
          <w:tcPr>
            <w:tcW w:w="1559" w:type="dxa"/>
            <w:tcBorders>
              <w:bottom w:val="single" w:sz="12" w:space="0" w:color="auto"/>
            </w:tcBorders>
            <w:shd w:val="clear" w:color="auto" w:fill="auto"/>
            <w:vAlign w:val="bottom"/>
          </w:tcPr>
          <w:p w:rsidR="003A38C3" w:rsidRPr="007A2C4B" w:rsidRDefault="003A38C3" w:rsidP="003F1ED0">
            <w:pPr>
              <w:spacing w:before="40" w:after="40" w:line="220" w:lineRule="exact"/>
              <w:ind w:left="113"/>
              <w:jc w:val="right"/>
              <w:rPr>
                <w:sz w:val="18"/>
                <w:lang w:val="fr-FR"/>
              </w:rPr>
            </w:pPr>
            <w:r w:rsidRPr="007A2C4B">
              <w:rPr>
                <w:sz w:val="18"/>
                <w:lang w:val="fr-FR"/>
              </w:rPr>
              <w:t>11</w:t>
            </w:r>
            <w:r w:rsidR="00631CEE" w:rsidRPr="007A2C4B">
              <w:rPr>
                <w:sz w:val="18"/>
                <w:lang w:val="fr-FR"/>
              </w:rPr>
              <w:t>,</w:t>
            </w:r>
            <w:r w:rsidRPr="007A2C4B">
              <w:rPr>
                <w:sz w:val="18"/>
                <w:lang w:val="fr-FR"/>
              </w:rPr>
              <w:t>9</w:t>
            </w:r>
          </w:p>
        </w:tc>
      </w:tr>
    </w:tbl>
    <w:p w:rsidR="003A38C3" w:rsidRPr="007A2C4B" w:rsidRDefault="003A38C3" w:rsidP="007402F5">
      <w:pPr>
        <w:spacing w:before="120" w:after="240"/>
        <w:ind w:left="1134" w:right="1134" w:firstLine="170"/>
        <w:jc w:val="both"/>
        <w:rPr>
          <w:rFonts w:cs="Arial"/>
          <w:iCs/>
          <w:color w:val="000000"/>
          <w:sz w:val="18"/>
          <w:szCs w:val="18"/>
          <w:lang w:val="fr-FR"/>
        </w:rPr>
      </w:pPr>
      <w:r w:rsidRPr="007A2C4B">
        <w:rPr>
          <w:rFonts w:cs="Arial"/>
          <w:i/>
          <w:iCs/>
          <w:color w:val="000000"/>
          <w:sz w:val="18"/>
          <w:szCs w:val="18"/>
          <w:lang w:val="fr-FR"/>
        </w:rPr>
        <w:t>Source</w:t>
      </w:r>
      <w:r w:rsidRPr="007A2C4B">
        <w:rPr>
          <w:rFonts w:cs="Arial"/>
          <w:iCs/>
          <w:color w:val="000000"/>
          <w:sz w:val="18"/>
          <w:szCs w:val="18"/>
          <w:lang w:val="fr-FR"/>
        </w:rPr>
        <w:t xml:space="preserve">: Istat, Enquête sur la </w:t>
      </w:r>
      <w:r w:rsidR="00F277CF" w:rsidRPr="007A2C4B">
        <w:rPr>
          <w:rFonts w:cs="Arial"/>
          <w:iCs/>
          <w:color w:val="000000"/>
          <w:sz w:val="18"/>
          <w:szCs w:val="18"/>
          <w:lang w:val="fr-FR"/>
        </w:rPr>
        <w:t>main-d</w:t>
      </w:r>
      <w:r w:rsidR="00491048">
        <w:rPr>
          <w:rFonts w:cs="Arial"/>
          <w:iCs/>
          <w:color w:val="000000"/>
          <w:sz w:val="18"/>
          <w:szCs w:val="18"/>
          <w:lang w:val="fr-FR"/>
        </w:rPr>
        <w:t>’</w:t>
      </w:r>
      <w:r w:rsidR="00F277CF" w:rsidRPr="007A2C4B">
        <w:rPr>
          <w:rFonts w:cs="Arial"/>
          <w:iCs/>
          <w:color w:val="000000"/>
          <w:sz w:val="18"/>
          <w:szCs w:val="18"/>
          <w:lang w:val="fr-FR"/>
        </w:rPr>
        <w:t>œuvre</w:t>
      </w:r>
      <w:r w:rsidRPr="007A2C4B">
        <w:rPr>
          <w:rFonts w:cs="Arial"/>
          <w:iCs/>
          <w:color w:val="000000"/>
          <w:sz w:val="18"/>
          <w:szCs w:val="18"/>
          <w:lang w:val="fr-FR"/>
        </w:rPr>
        <w:t xml:space="preserve"> 2007.</w:t>
      </w:r>
    </w:p>
    <w:p w:rsidR="003A38C3" w:rsidRPr="007A2C4B" w:rsidRDefault="003A38C3" w:rsidP="00CA2CC3">
      <w:pPr>
        <w:pStyle w:val="SingleTxtG"/>
        <w:rPr>
          <w:lang w:val="fr-FR"/>
        </w:rPr>
      </w:pPr>
      <w:r w:rsidRPr="007A2C4B">
        <w:rPr>
          <w:lang w:val="fr-FR"/>
        </w:rPr>
        <w:t>160.</w:t>
      </w:r>
      <w:r w:rsidRPr="007A2C4B">
        <w:rPr>
          <w:lang w:val="fr-FR"/>
        </w:rPr>
        <w:tab/>
        <w:t>La participation des femmes au marché du travail varie fortement en fonction de l</w:t>
      </w:r>
      <w:r w:rsidR="00491048">
        <w:rPr>
          <w:lang w:val="fr-FR"/>
        </w:rPr>
        <w:t>’</w:t>
      </w:r>
      <w:r w:rsidRPr="007A2C4B">
        <w:rPr>
          <w:lang w:val="fr-FR"/>
        </w:rPr>
        <w:t>augmentation du nombre de membres de la famille. Selon l</w:t>
      </w:r>
      <w:r w:rsidR="00491048">
        <w:rPr>
          <w:lang w:val="fr-FR"/>
        </w:rPr>
        <w:t>’</w:t>
      </w:r>
      <w:r w:rsidRPr="007A2C4B">
        <w:rPr>
          <w:lang w:val="fr-FR"/>
        </w:rPr>
        <w:t xml:space="preserve">enquête sur la </w:t>
      </w:r>
      <w:r w:rsidR="00F277CF" w:rsidRPr="007A2C4B">
        <w:rPr>
          <w:lang w:val="fr-FR"/>
        </w:rPr>
        <w:t>main-d</w:t>
      </w:r>
      <w:r w:rsidR="00491048">
        <w:rPr>
          <w:lang w:val="fr-FR"/>
        </w:rPr>
        <w:t>’</w:t>
      </w:r>
      <w:r w:rsidR="00F277CF" w:rsidRPr="007A2C4B">
        <w:rPr>
          <w:lang w:val="fr-FR"/>
        </w:rPr>
        <w:t>œuvre</w:t>
      </w:r>
      <w:r w:rsidR="00E1096E" w:rsidRPr="007A2C4B">
        <w:rPr>
          <w:lang w:val="fr-FR"/>
        </w:rPr>
        <w:t xml:space="preserve"> </w:t>
      </w:r>
      <w:r w:rsidRPr="007A2C4B">
        <w:rPr>
          <w:lang w:val="fr-FR"/>
        </w:rPr>
        <w:t>d</w:t>
      </w:r>
      <w:r w:rsidR="00491048">
        <w:rPr>
          <w:lang w:val="fr-FR"/>
        </w:rPr>
        <w:t>’</w:t>
      </w:r>
      <w:r w:rsidRPr="007A2C4B">
        <w:rPr>
          <w:lang w:val="fr-FR"/>
        </w:rPr>
        <w:t>Eurostat (2005), en Italie, six femmes sans enfants sur 10 ont un emploi (64,5</w:t>
      </w:r>
      <w:r w:rsidR="008F6F8D" w:rsidRPr="007A2C4B">
        <w:rPr>
          <w:lang w:val="fr-FR"/>
        </w:rPr>
        <w:t> %</w:t>
      </w:r>
      <w:r w:rsidRPr="007A2C4B">
        <w:rPr>
          <w:lang w:val="fr-FR"/>
        </w:rPr>
        <w:t>) alors que chez les femmes qui ont plus d</w:t>
      </w:r>
      <w:r w:rsidR="00491048">
        <w:rPr>
          <w:lang w:val="fr-FR"/>
        </w:rPr>
        <w:t>’</w:t>
      </w:r>
      <w:r w:rsidRPr="007A2C4B">
        <w:rPr>
          <w:lang w:val="fr-FR"/>
        </w:rPr>
        <w:t>un enfant n</w:t>
      </w:r>
      <w:r w:rsidR="00491048">
        <w:rPr>
          <w:lang w:val="fr-FR"/>
        </w:rPr>
        <w:t>’</w:t>
      </w:r>
      <w:r w:rsidRPr="007A2C4B">
        <w:rPr>
          <w:lang w:val="fr-FR"/>
        </w:rPr>
        <w:t>ayant pas dépassé l</w:t>
      </w:r>
      <w:r w:rsidR="00491048">
        <w:rPr>
          <w:lang w:val="fr-FR"/>
        </w:rPr>
        <w:t>’</w:t>
      </w:r>
      <w:r w:rsidRPr="007A2C4B">
        <w:rPr>
          <w:lang w:val="fr-FR"/>
        </w:rPr>
        <w:t>âge de 14 ans, 3 sur 10 seulement continuent de travailler hors de chez elles (35.6</w:t>
      </w:r>
      <w:r w:rsidR="00DC157E" w:rsidRPr="007A2C4B">
        <w:rPr>
          <w:lang w:val="fr-FR"/>
        </w:rPr>
        <w:t> %</w:t>
      </w:r>
      <w:r w:rsidRPr="007A2C4B">
        <w:rPr>
          <w:lang w:val="fr-FR"/>
        </w:rPr>
        <w:t>).</w:t>
      </w:r>
    </w:p>
    <w:p w:rsidR="003A38C3" w:rsidRPr="007A2C4B" w:rsidRDefault="003A38C3" w:rsidP="00CA2CC3">
      <w:pPr>
        <w:pStyle w:val="SingleTxtG"/>
        <w:rPr>
          <w:lang w:val="fr-FR"/>
        </w:rPr>
      </w:pPr>
      <w:r w:rsidRPr="007A2C4B">
        <w:rPr>
          <w:lang w:val="fr-FR"/>
        </w:rPr>
        <w:t>161.</w:t>
      </w:r>
      <w:r w:rsidRPr="007A2C4B">
        <w:rPr>
          <w:lang w:val="fr-FR"/>
        </w:rPr>
        <w:tab/>
        <w:t>Une similitude entre les situations allemande et italienne peut être relevée en ce qui concerne la persistance de stéréotypes rigides relatifs au partage des rôles entre conjoints/partenaires.</w:t>
      </w:r>
    </w:p>
    <w:p w:rsidR="003A38C3" w:rsidRPr="007A2C4B" w:rsidRDefault="003A38C3" w:rsidP="00CA2CC3">
      <w:pPr>
        <w:pStyle w:val="SingleTxtG"/>
        <w:rPr>
          <w:lang w:val="fr-FR"/>
        </w:rPr>
      </w:pPr>
      <w:r w:rsidRPr="007A2C4B">
        <w:rPr>
          <w:lang w:val="fr-FR"/>
        </w:rPr>
        <w:t>162.</w:t>
      </w:r>
      <w:r w:rsidRPr="007A2C4B">
        <w:rPr>
          <w:lang w:val="fr-FR"/>
        </w:rPr>
        <w:tab/>
        <w:t>Les femmes italiennes accomplissent encore la grande majorité des tâches ménagères (5,20 heures par jour) alors que les hommes consacrent moins de deux heures par jour à l</w:t>
      </w:r>
      <w:r w:rsidR="00491048">
        <w:rPr>
          <w:lang w:val="fr-FR"/>
        </w:rPr>
        <w:t>’</w:t>
      </w:r>
      <w:r w:rsidRPr="007A2C4B">
        <w:rPr>
          <w:lang w:val="fr-FR"/>
        </w:rPr>
        <w:t>éducation des enfants et aux tâches ménagères (1,35 heures).</w:t>
      </w:r>
    </w:p>
    <w:p w:rsidR="003A38C3" w:rsidRPr="007A2C4B" w:rsidRDefault="003A38C3" w:rsidP="00CA2CC3">
      <w:pPr>
        <w:pStyle w:val="SingleTxtG"/>
        <w:rPr>
          <w:lang w:val="fr-FR"/>
        </w:rPr>
      </w:pPr>
      <w:r w:rsidRPr="007A2C4B">
        <w:rPr>
          <w:lang w:val="fr-FR"/>
        </w:rPr>
        <w:t>163.</w:t>
      </w:r>
      <w:r w:rsidRPr="007A2C4B">
        <w:rPr>
          <w:lang w:val="fr-FR"/>
        </w:rPr>
        <w:tab/>
        <w:t>Il ressort de certaines statistiques que les italiennes ne parviennent toujours pas à établir un bon équilibre entre leurs responsabilités familiales et leur vie professionnelle et, pire encore, que la plupart d</w:t>
      </w:r>
      <w:r w:rsidR="00491048">
        <w:rPr>
          <w:lang w:val="fr-FR"/>
        </w:rPr>
        <w:t>’</w:t>
      </w:r>
      <w:r w:rsidRPr="007A2C4B">
        <w:rPr>
          <w:lang w:val="fr-FR"/>
        </w:rPr>
        <w:t>entre elles ont abandonné toute ambition d</w:t>
      </w:r>
      <w:r w:rsidR="00491048">
        <w:rPr>
          <w:lang w:val="fr-FR"/>
        </w:rPr>
        <w:t>’</w:t>
      </w:r>
      <w:r w:rsidRPr="007A2C4B">
        <w:rPr>
          <w:lang w:val="fr-FR"/>
        </w:rPr>
        <w:t>être à la fois mère de famille et travailleuse (l</w:t>
      </w:r>
      <w:r w:rsidR="00491048">
        <w:rPr>
          <w:lang w:val="fr-FR"/>
        </w:rPr>
        <w:t>’</w:t>
      </w:r>
      <w:r w:rsidRPr="007A2C4B">
        <w:rPr>
          <w:lang w:val="fr-FR"/>
        </w:rPr>
        <w:t>Italie enregistre l</w:t>
      </w:r>
      <w:r w:rsidR="00491048">
        <w:rPr>
          <w:lang w:val="fr-FR"/>
        </w:rPr>
        <w:t>’</w:t>
      </w:r>
      <w:r w:rsidRPr="007A2C4B">
        <w:rPr>
          <w:lang w:val="fr-FR"/>
        </w:rPr>
        <w:t>un des plus faibles taux de fécondité en Europe).</w:t>
      </w:r>
    </w:p>
    <w:p w:rsidR="003A38C3" w:rsidRPr="007A2C4B" w:rsidRDefault="003A38C3" w:rsidP="00CA2CC3">
      <w:pPr>
        <w:pStyle w:val="H23G"/>
        <w:rPr>
          <w:lang w:val="fr-FR"/>
        </w:rPr>
      </w:pPr>
      <w:r w:rsidRPr="007A2C4B">
        <w:rPr>
          <w:lang w:val="fr-FR"/>
        </w:rPr>
        <w:tab/>
        <w:t>i)</w:t>
      </w:r>
      <w:r w:rsidRPr="007A2C4B">
        <w:rPr>
          <w:lang w:val="fr-FR"/>
        </w:rPr>
        <w:tab/>
        <w:t>Congé parental et stéréotypes</w:t>
      </w:r>
    </w:p>
    <w:p w:rsidR="003A38C3" w:rsidRPr="007A2C4B" w:rsidRDefault="003A38C3" w:rsidP="00CA2CC3">
      <w:pPr>
        <w:pStyle w:val="SingleTxtG"/>
        <w:rPr>
          <w:lang w:val="fr-FR"/>
        </w:rPr>
      </w:pPr>
      <w:r w:rsidRPr="007A2C4B">
        <w:rPr>
          <w:lang w:val="fr-FR"/>
        </w:rPr>
        <w:t>164.</w:t>
      </w:r>
      <w:r w:rsidRPr="007A2C4B">
        <w:rPr>
          <w:lang w:val="fr-FR"/>
        </w:rPr>
        <w:tab/>
        <w:t xml:space="preserve">La loi </w:t>
      </w:r>
      <w:r w:rsidR="00CA2CC3" w:rsidRPr="007A2C4B">
        <w:rPr>
          <w:lang w:val="fr-FR"/>
        </w:rPr>
        <w:t>n</w:t>
      </w:r>
      <w:r w:rsidR="00CA2CC3" w:rsidRPr="007A2C4B">
        <w:rPr>
          <w:vertAlign w:val="superscript"/>
          <w:lang w:val="fr-FR"/>
        </w:rPr>
        <w:t>o</w:t>
      </w:r>
      <w:r w:rsidR="00CA2CC3" w:rsidRPr="007A2C4B">
        <w:rPr>
          <w:lang w:val="fr-FR"/>
        </w:rPr>
        <w:t> </w:t>
      </w:r>
      <w:r w:rsidRPr="007A2C4B">
        <w:rPr>
          <w:lang w:val="fr-FR"/>
        </w:rPr>
        <w:t>53 du 8 mars 2000 a transformé le cadre juridique relatif au congé de maternité, en introduisant un congé de paternité et un congé parental. Le délai qui s</w:t>
      </w:r>
      <w:r w:rsidR="00491048">
        <w:rPr>
          <w:lang w:val="fr-FR"/>
        </w:rPr>
        <w:t>’</w:t>
      </w:r>
      <w:r w:rsidRPr="007A2C4B">
        <w:rPr>
          <w:lang w:val="fr-FR"/>
        </w:rPr>
        <w:t>est écoulé (huit ans) depuis l</w:t>
      </w:r>
      <w:r w:rsidR="00491048">
        <w:rPr>
          <w:lang w:val="fr-FR"/>
        </w:rPr>
        <w:t>’</w:t>
      </w:r>
      <w:r w:rsidRPr="007A2C4B">
        <w:rPr>
          <w:lang w:val="fr-FR"/>
        </w:rPr>
        <w:t>entrée en vigueur de cette loi est trop court pour que l</w:t>
      </w:r>
      <w:r w:rsidR="00491048">
        <w:rPr>
          <w:lang w:val="fr-FR"/>
        </w:rPr>
        <w:t>’</w:t>
      </w:r>
      <w:r w:rsidRPr="007A2C4B">
        <w:rPr>
          <w:lang w:val="fr-FR"/>
        </w:rPr>
        <w:t>on puisse observer de vastes changements dans les comportements familiaux/sociaux et dans les stratégies organisationnelles aussi bien des entreprises privées que de l</w:t>
      </w:r>
      <w:r w:rsidR="00491048">
        <w:rPr>
          <w:lang w:val="fr-FR"/>
        </w:rPr>
        <w:t>’</w:t>
      </w:r>
      <w:r w:rsidRPr="007A2C4B">
        <w:rPr>
          <w:lang w:val="fr-FR"/>
        </w:rPr>
        <w:t>administration. Il est néanmoins possible d</w:t>
      </w:r>
      <w:r w:rsidR="00491048">
        <w:rPr>
          <w:lang w:val="fr-FR"/>
        </w:rPr>
        <w:t>’</w:t>
      </w:r>
      <w:r w:rsidRPr="007A2C4B">
        <w:rPr>
          <w:lang w:val="fr-FR"/>
        </w:rPr>
        <w:t>avoir quelques indications sur les tendances à partir des données fournies par l</w:t>
      </w:r>
      <w:r w:rsidR="00491048">
        <w:rPr>
          <w:lang w:val="fr-FR"/>
        </w:rPr>
        <w:t>’</w:t>
      </w:r>
      <w:r w:rsidRPr="007A2C4B">
        <w:rPr>
          <w:lang w:val="fr-FR"/>
        </w:rPr>
        <w:t>Institution nationale de la sécurité sociale. Ces données portent sur le congé parental payé par l</w:t>
      </w:r>
      <w:r w:rsidR="00491048">
        <w:rPr>
          <w:lang w:val="fr-FR"/>
        </w:rPr>
        <w:t>’</w:t>
      </w:r>
      <w:r w:rsidRPr="007A2C4B">
        <w:rPr>
          <w:lang w:val="fr-FR"/>
        </w:rPr>
        <w:t>Institution elle-même au cours de la période 2002-2003, donc immédiatement après l</w:t>
      </w:r>
      <w:r w:rsidR="00491048">
        <w:rPr>
          <w:lang w:val="fr-FR"/>
        </w:rPr>
        <w:t>’</w:t>
      </w:r>
      <w:r w:rsidRPr="007A2C4B">
        <w:rPr>
          <w:lang w:val="fr-FR"/>
        </w:rPr>
        <w:t>adoption de la loi.</w:t>
      </w:r>
    </w:p>
    <w:p w:rsidR="003A38C3" w:rsidRPr="007A2C4B" w:rsidRDefault="003A38C3" w:rsidP="00CA2CC3">
      <w:pPr>
        <w:pStyle w:val="SingleTxtG"/>
        <w:rPr>
          <w:rFonts w:cs="Arial"/>
          <w:color w:val="000000"/>
          <w:lang w:val="fr-FR"/>
        </w:rPr>
      </w:pPr>
      <w:r w:rsidRPr="007A2C4B">
        <w:rPr>
          <w:color w:val="000000"/>
          <w:lang w:val="fr-FR"/>
        </w:rPr>
        <w:t>165.</w:t>
      </w:r>
      <w:r w:rsidRPr="007A2C4B">
        <w:rPr>
          <w:color w:val="000000"/>
          <w:lang w:val="fr-FR"/>
        </w:rPr>
        <w:tab/>
        <w:t>Le congé parental a été essentiellement pris par les mères qui travaillent</w:t>
      </w:r>
      <w:r w:rsidRPr="007A2C4B">
        <w:rPr>
          <w:rFonts w:cs="Arial"/>
          <w:color w:val="000000"/>
          <w:lang w:val="fr-FR"/>
        </w:rPr>
        <w:t>: 96.8</w:t>
      </w:r>
      <w:r w:rsidR="00DC157E" w:rsidRPr="007A2C4B">
        <w:rPr>
          <w:rFonts w:cs="Arial"/>
          <w:color w:val="000000"/>
          <w:lang w:val="fr-FR"/>
        </w:rPr>
        <w:t> %</w:t>
      </w:r>
      <w:r w:rsidRPr="007A2C4B">
        <w:rPr>
          <w:rFonts w:cs="Arial"/>
          <w:color w:val="000000"/>
          <w:lang w:val="fr-FR"/>
        </w:rPr>
        <w:t xml:space="preserve"> en 2003 et 95.3</w:t>
      </w:r>
      <w:r w:rsidR="00DC157E" w:rsidRPr="007A2C4B">
        <w:rPr>
          <w:rFonts w:cs="Arial"/>
          <w:color w:val="000000"/>
          <w:lang w:val="fr-FR"/>
        </w:rPr>
        <w:t> %</w:t>
      </w:r>
      <w:r w:rsidRPr="007A2C4B">
        <w:rPr>
          <w:rFonts w:cs="Arial"/>
          <w:color w:val="000000"/>
          <w:lang w:val="fr-FR"/>
        </w:rPr>
        <w:t xml:space="preserve"> en 2002 (99,2</w:t>
      </w:r>
      <w:r w:rsidR="00DC157E" w:rsidRPr="007A2C4B">
        <w:rPr>
          <w:rFonts w:cs="Arial"/>
          <w:color w:val="000000"/>
          <w:lang w:val="fr-FR"/>
        </w:rPr>
        <w:t> %</w:t>
      </w:r>
      <w:r w:rsidRPr="007A2C4B">
        <w:rPr>
          <w:rFonts w:cs="Arial"/>
          <w:color w:val="000000"/>
          <w:lang w:val="fr-FR"/>
        </w:rPr>
        <w:t xml:space="preserve"> pour les enfants âgés de 11 mois maximum et 98,4</w:t>
      </w:r>
      <w:r w:rsidR="00DC157E" w:rsidRPr="007A2C4B">
        <w:rPr>
          <w:rFonts w:cs="Arial"/>
          <w:color w:val="000000"/>
          <w:lang w:val="fr-FR"/>
        </w:rPr>
        <w:t> %</w:t>
      </w:r>
      <w:r w:rsidRPr="007A2C4B">
        <w:rPr>
          <w:rFonts w:cs="Arial"/>
          <w:color w:val="000000"/>
          <w:lang w:val="fr-FR"/>
        </w:rPr>
        <w:t xml:space="preserve"> pour les enfants âgés d</w:t>
      </w:r>
      <w:r w:rsidR="00CA2CC3" w:rsidRPr="007A2C4B">
        <w:rPr>
          <w:rFonts w:cs="Arial"/>
          <w:color w:val="000000"/>
          <w:lang w:val="fr-FR"/>
        </w:rPr>
        <w:t>e 1</w:t>
      </w:r>
      <w:r w:rsidRPr="007A2C4B">
        <w:rPr>
          <w:rFonts w:cs="Arial"/>
          <w:color w:val="000000"/>
          <w:lang w:val="fr-FR"/>
        </w:rPr>
        <w:t xml:space="preserve"> an).</w:t>
      </w:r>
    </w:p>
    <w:p w:rsidR="003A38C3" w:rsidRPr="007A2C4B" w:rsidRDefault="003A38C3" w:rsidP="00CA2CC3">
      <w:pPr>
        <w:pStyle w:val="SingleTxtG"/>
        <w:rPr>
          <w:rFonts w:cs="Arial"/>
          <w:color w:val="000000"/>
          <w:lang w:val="fr-FR"/>
        </w:rPr>
      </w:pPr>
      <w:r w:rsidRPr="007A2C4B">
        <w:rPr>
          <w:color w:val="000000"/>
          <w:lang w:val="fr-FR"/>
        </w:rPr>
        <w:t>166.</w:t>
      </w:r>
      <w:r w:rsidRPr="007A2C4B">
        <w:rPr>
          <w:color w:val="000000"/>
          <w:lang w:val="fr-FR"/>
        </w:rPr>
        <w:tab/>
        <w:t>À mesure que les enfants grandissent, le nombre de pères qui prennent un congé parental augmente, le taux restant néanmoins inférieur à 50</w:t>
      </w:r>
      <w:r w:rsidR="008F6F8D" w:rsidRPr="007A2C4B">
        <w:rPr>
          <w:color w:val="000000"/>
          <w:lang w:val="fr-FR"/>
        </w:rPr>
        <w:t> %</w:t>
      </w:r>
      <w:r w:rsidRPr="007A2C4B">
        <w:rPr>
          <w:color w:val="000000"/>
          <w:lang w:val="fr-FR"/>
        </w:rPr>
        <w:t xml:space="preserve"> du total des congés payés par l</w:t>
      </w:r>
      <w:r w:rsidR="00491048">
        <w:rPr>
          <w:color w:val="000000"/>
          <w:lang w:val="fr-FR"/>
        </w:rPr>
        <w:t>’</w:t>
      </w:r>
      <w:r w:rsidRPr="007A2C4B">
        <w:rPr>
          <w:color w:val="000000"/>
          <w:lang w:val="fr-FR"/>
        </w:rPr>
        <w:t xml:space="preserve">Institution </w:t>
      </w:r>
      <w:r w:rsidRPr="007A2C4B">
        <w:rPr>
          <w:rFonts w:cs="Arial"/>
          <w:color w:val="000000"/>
          <w:lang w:val="fr-FR"/>
        </w:rPr>
        <w:t>(en 2003, 21,6</w:t>
      </w:r>
      <w:r w:rsidR="008F6F8D" w:rsidRPr="007A2C4B">
        <w:rPr>
          <w:rFonts w:cs="Arial"/>
          <w:color w:val="000000"/>
          <w:lang w:val="fr-FR"/>
        </w:rPr>
        <w:t> %</w:t>
      </w:r>
      <w:r w:rsidRPr="007A2C4B">
        <w:rPr>
          <w:rFonts w:cs="Arial"/>
          <w:color w:val="000000"/>
          <w:lang w:val="fr-FR"/>
        </w:rPr>
        <w:t xml:space="preserve"> et 44</w:t>
      </w:r>
      <w:r w:rsidR="008F6F8D" w:rsidRPr="007A2C4B">
        <w:rPr>
          <w:rFonts w:cs="Arial"/>
          <w:color w:val="000000"/>
          <w:lang w:val="fr-FR"/>
        </w:rPr>
        <w:t> %</w:t>
      </w:r>
      <w:r w:rsidRPr="007A2C4B">
        <w:rPr>
          <w:rFonts w:cs="Arial"/>
          <w:color w:val="000000"/>
          <w:lang w:val="fr-FR"/>
        </w:rPr>
        <w:t xml:space="preserve"> du total des congés parentaux ont été pris par des pères d</w:t>
      </w:r>
      <w:r w:rsidR="00491048">
        <w:rPr>
          <w:rFonts w:cs="Arial"/>
          <w:color w:val="000000"/>
          <w:lang w:val="fr-FR"/>
        </w:rPr>
        <w:t>’</w:t>
      </w:r>
      <w:r w:rsidRPr="007A2C4B">
        <w:rPr>
          <w:rFonts w:cs="Arial"/>
          <w:color w:val="000000"/>
          <w:lang w:val="fr-FR"/>
        </w:rPr>
        <w:t>enfants âgés de 2 à 3 ans).</w:t>
      </w:r>
    </w:p>
    <w:p w:rsidR="003A38C3" w:rsidRPr="007A2C4B" w:rsidRDefault="003A38C3" w:rsidP="00CA2CC3">
      <w:pPr>
        <w:pStyle w:val="SingleTxtG"/>
        <w:rPr>
          <w:rFonts w:cs="Arial"/>
          <w:color w:val="000000"/>
          <w:lang w:val="fr-FR"/>
        </w:rPr>
      </w:pPr>
      <w:r w:rsidRPr="007A2C4B">
        <w:rPr>
          <w:color w:val="000000"/>
          <w:lang w:val="fr-FR"/>
        </w:rPr>
        <w:t>167.</w:t>
      </w:r>
      <w:r w:rsidRPr="007A2C4B">
        <w:rPr>
          <w:color w:val="000000"/>
          <w:lang w:val="fr-FR"/>
        </w:rPr>
        <w:tab/>
        <w:t>Les données disponibles semblent confirmer la tendance des Italiens à conserver une vision stéréotypée des rôles des parents, les mères étant apparemment encore considérées comme principalement responsables du bon fonctionnement de la famille et les pères de l</w:t>
      </w:r>
      <w:r w:rsidR="00491048">
        <w:rPr>
          <w:color w:val="000000"/>
          <w:lang w:val="fr-FR"/>
        </w:rPr>
        <w:t>’</w:t>
      </w:r>
      <w:r w:rsidRPr="007A2C4B">
        <w:rPr>
          <w:color w:val="000000"/>
          <w:lang w:val="fr-FR"/>
        </w:rPr>
        <w:t>entretien matériel de celle-ci</w:t>
      </w:r>
      <w:r w:rsidRPr="007A2C4B">
        <w:rPr>
          <w:rFonts w:cs="Arial"/>
          <w:color w:val="000000"/>
          <w:lang w:val="fr-FR"/>
        </w:rPr>
        <w:t>.</w:t>
      </w:r>
    </w:p>
    <w:p w:rsidR="003A38C3" w:rsidRPr="007A2C4B" w:rsidRDefault="003A38C3" w:rsidP="00CA2CC3">
      <w:pPr>
        <w:pStyle w:val="H23G"/>
        <w:rPr>
          <w:lang w:val="fr-FR"/>
        </w:rPr>
      </w:pPr>
      <w:r w:rsidRPr="007A2C4B">
        <w:rPr>
          <w:lang w:val="fr-FR"/>
        </w:rPr>
        <w:tab/>
        <w:t>j)</w:t>
      </w:r>
      <w:r w:rsidRPr="007A2C4B">
        <w:rPr>
          <w:lang w:val="fr-FR"/>
        </w:rPr>
        <w:tab/>
        <w:t>Politiques</w:t>
      </w:r>
    </w:p>
    <w:p w:rsidR="003A38C3" w:rsidRPr="007A2C4B" w:rsidRDefault="003A38C3" w:rsidP="00CA2CC3">
      <w:pPr>
        <w:pStyle w:val="SingleTxtG"/>
        <w:rPr>
          <w:lang w:val="fr-FR"/>
        </w:rPr>
      </w:pPr>
      <w:r w:rsidRPr="007A2C4B">
        <w:rPr>
          <w:lang w:val="fr-FR"/>
        </w:rPr>
        <w:t>168.</w:t>
      </w:r>
      <w:r w:rsidRPr="007A2C4B">
        <w:rPr>
          <w:lang w:val="fr-FR"/>
        </w:rPr>
        <w:tab/>
        <w:t>Afin d</w:t>
      </w:r>
      <w:r w:rsidR="00491048">
        <w:rPr>
          <w:lang w:val="fr-FR"/>
        </w:rPr>
        <w:t>’</w:t>
      </w:r>
      <w:r w:rsidRPr="007A2C4B">
        <w:rPr>
          <w:lang w:val="fr-FR"/>
        </w:rPr>
        <w:t>améliorer les taux d</w:t>
      </w:r>
      <w:r w:rsidR="00491048">
        <w:rPr>
          <w:lang w:val="fr-FR"/>
        </w:rPr>
        <w:t>’</w:t>
      </w:r>
      <w:r w:rsidRPr="007A2C4B">
        <w:rPr>
          <w:lang w:val="fr-FR"/>
        </w:rPr>
        <w:t>emploi des femmes et de réduire les écarts actuels entre les sexes sur le marché du travail, le Gouvernement italien a confirmé le caractère prioritaire de l</w:t>
      </w:r>
      <w:r w:rsidR="00491048">
        <w:rPr>
          <w:lang w:val="fr-FR"/>
        </w:rPr>
        <w:t>’</w:t>
      </w:r>
      <w:r w:rsidRPr="007A2C4B">
        <w:rPr>
          <w:lang w:val="fr-FR"/>
        </w:rPr>
        <w:t>égalité des sexes dans ce domaine.</w:t>
      </w:r>
    </w:p>
    <w:p w:rsidR="003A38C3" w:rsidRPr="007A2C4B" w:rsidRDefault="003A38C3" w:rsidP="00CA2CC3">
      <w:pPr>
        <w:pStyle w:val="SingleTxtG"/>
        <w:rPr>
          <w:rFonts w:cs="Arial"/>
          <w:color w:val="000000"/>
          <w:lang w:val="fr-FR"/>
        </w:rPr>
      </w:pPr>
      <w:r w:rsidRPr="007A2C4B">
        <w:rPr>
          <w:color w:val="000000"/>
          <w:lang w:val="fr-FR"/>
        </w:rPr>
        <w:t>169.</w:t>
      </w:r>
      <w:r w:rsidRPr="007A2C4B">
        <w:rPr>
          <w:color w:val="000000"/>
          <w:lang w:val="fr-FR"/>
        </w:rPr>
        <w:tab/>
        <w:t>Aussi bien le Plan national de réforme pour 2007 que, plus récemment, le Livre vert</w:t>
      </w:r>
      <w:r w:rsidRPr="00CD47D9">
        <w:rPr>
          <w:rStyle w:val="FootnoteReference"/>
        </w:rPr>
        <w:footnoteReference w:id="3"/>
      </w:r>
      <w:r w:rsidRPr="007A2C4B">
        <w:rPr>
          <w:color w:val="000000"/>
          <w:lang w:val="fr-FR"/>
        </w:rPr>
        <w:t xml:space="preserve"> sur l</w:t>
      </w:r>
      <w:r w:rsidR="00491048">
        <w:rPr>
          <w:color w:val="000000"/>
          <w:lang w:val="fr-FR"/>
        </w:rPr>
        <w:t>’</w:t>
      </w:r>
      <w:r w:rsidRPr="007A2C4B">
        <w:rPr>
          <w:color w:val="000000"/>
          <w:lang w:val="fr-FR"/>
        </w:rPr>
        <w:t>avenir du modèle social, publié en juillet 2008, insistent sur la nécessité de politiques spécifiques propres à encourager l</w:t>
      </w:r>
      <w:r w:rsidR="00491048">
        <w:rPr>
          <w:color w:val="000000"/>
          <w:lang w:val="fr-FR"/>
        </w:rPr>
        <w:t>’</w:t>
      </w:r>
      <w:r w:rsidRPr="007A2C4B">
        <w:rPr>
          <w:color w:val="000000"/>
          <w:lang w:val="fr-FR"/>
        </w:rPr>
        <w:t>accès des femmes à l</w:t>
      </w:r>
      <w:r w:rsidR="00491048">
        <w:rPr>
          <w:color w:val="000000"/>
          <w:lang w:val="fr-FR"/>
        </w:rPr>
        <w:t>’</w:t>
      </w:r>
      <w:r w:rsidRPr="007A2C4B">
        <w:rPr>
          <w:color w:val="000000"/>
          <w:lang w:val="fr-FR"/>
        </w:rPr>
        <w:t>emploi, en particulier celles qui n</w:t>
      </w:r>
      <w:r w:rsidR="00491048">
        <w:rPr>
          <w:color w:val="000000"/>
          <w:lang w:val="fr-FR"/>
        </w:rPr>
        <w:t>’</w:t>
      </w:r>
      <w:r w:rsidRPr="007A2C4B">
        <w:rPr>
          <w:color w:val="000000"/>
          <w:lang w:val="fr-FR"/>
        </w:rPr>
        <w:t>ont jamais connu le monde du travail et celles qui ont connu une interruption de carrière pour des raisons familiales. Le Livre vert met aussi fortement en évidence la nécessité d</w:t>
      </w:r>
      <w:r w:rsidR="00491048">
        <w:rPr>
          <w:color w:val="000000"/>
          <w:lang w:val="fr-FR"/>
        </w:rPr>
        <w:t>’</w:t>
      </w:r>
      <w:r w:rsidRPr="007A2C4B">
        <w:rPr>
          <w:color w:val="000000"/>
          <w:lang w:val="fr-FR"/>
        </w:rPr>
        <w:t>un réexamen global du système italien de protection sociale afin d</w:t>
      </w:r>
      <w:r w:rsidR="00491048">
        <w:rPr>
          <w:color w:val="000000"/>
          <w:lang w:val="fr-FR"/>
        </w:rPr>
        <w:t>’</w:t>
      </w:r>
      <w:r w:rsidRPr="007A2C4B">
        <w:rPr>
          <w:color w:val="000000"/>
          <w:lang w:val="fr-FR"/>
        </w:rPr>
        <w:t>éviter l</w:t>
      </w:r>
      <w:r w:rsidR="00491048">
        <w:rPr>
          <w:color w:val="000000"/>
          <w:lang w:val="fr-FR"/>
        </w:rPr>
        <w:t>’</w:t>
      </w:r>
      <w:r w:rsidRPr="007A2C4B">
        <w:rPr>
          <w:color w:val="000000"/>
          <w:lang w:val="fr-FR"/>
        </w:rPr>
        <w:t>exclusion sociale des femmes et de leur permettre de concilier plus facilement le travail et la vie de famille</w:t>
      </w:r>
      <w:r w:rsidRPr="007A2C4B">
        <w:rPr>
          <w:rFonts w:cs="Arial"/>
          <w:color w:val="000000"/>
          <w:lang w:val="fr-FR"/>
        </w:rPr>
        <w:t>.</w:t>
      </w:r>
    </w:p>
    <w:p w:rsidR="003A38C3" w:rsidRPr="007A2C4B" w:rsidRDefault="003A38C3" w:rsidP="00CA2CC3">
      <w:pPr>
        <w:pStyle w:val="SingleTxtG"/>
        <w:rPr>
          <w:rFonts w:cs="Arial"/>
          <w:color w:val="000000"/>
          <w:lang w:val="fr-FR"/>
        </w:rPr>
      </w:pPr>
      <w:r w:rsidRPr="007A2C4B">
        <w:rPr>
          <w:color w:val="000000"/>
          <w:lang w:val="fr-FR"/>
        </w:rPr>
        <w:t>170.</w:t>
      </w:r>
      <w:r w:rsidRPr="007A2C4B">
        <w:rPr>
          <w:color w:val="000000"/>
          <w:lang w:val="fr-FR"/>
        </w:rPr>
        <w:tab/>
        <w:t>Les causes identifiées d</w:t>
      </w:r>
      <w:r w:rsidR="00491048">
        <w:rPr>
          <w:color w:val="000000"/>
          <w:lang w:val="fr-FR"/>
        </w:rPr>
        <w:t>’</w:t>
      </w:r>
      <w:r w:rsidRPr="007A2C4B">
        <w:rPr>
          <w:color w:val="000000"/>
          <w:lang w:val="fr-FR"/>
        </w:rPr>
        <w:t>exclusions de l</w:t>
      </w:r>
      <w:r w:rsidR="00491048">
        <w:rPr>
          <w:color w:val="000000"/>
          <w:lang w:val="fr-FR"/>
        </w:rPr>
        <w:t>’</w:t>
      </w:r>
      <w:r w:rsidRPr="007A2C4B">
        <w:rPr>
          <w:color w:val="000000"/>
          <w:lang w:val="fr-FR"/>
        </w:rPr>
        <w:t>emploi des femmes italiennes sont les suivantes</w:t>
      </w:r>
      <w:r w:rsidRPr="007A2C4B">
        <w:rPr>
          <w:rFonts w:cs="Arial"/>
          <w:color w:val="000000"/>
          <w:lang w:val="fr-FR"/>
        </w:rPr>
        <w:t>:</w:t>
      </w:r>
    </w:p>
    <w:p w:rsidR="003A38C3" w:rsidRPr="007A2C4B" w:rsidRDefault="003A38C3" w:rsidP="000A6864">
      <w:pPr>
        <w:pStyle w:val="Bullet1G"/>
        <w:rPr>
          <w:lang w:val="fr-FR"/>
        </w:rPr>
      </w:pPr>
      <w:r w:rsidRPr="007A2C4B">
        <w:rPr>
          <w:lang w:val="fr-FR"/>
        </w:rPr>
        <w:t>Le manque de reconnaissance par la société du rôle fondamental que les femmes peuvent jouer en tant que vecteur du développement économique et social;</w:t>
      </w:r>
    </w:p>
    <w:p w:rsidR="003A38C3" w:rsidRPr="007A2C4B" w:rsidRDefault="003A38C3" w:rsidP="000A6864">
      <w:pPr>
        <w:pStyle w:val="Bullet1G"/>
        <w:rPr>
          <w:lang w:val="fr-FR"/>
        </w:rPr>
      </w:pPr>
      <w:r w:rsidRPr="007A2C4B">
        <w:rPr>
          <w:lang w:val="fr-FR"/>
        </w:rPr>
        <w:t>Les carences du système de protection sociale;</w:t>
      </w:r>
    </w:p>
    <w:p w:rsidR="003A38C3" w:rsidRPr="007A2C4B" w:rsidRDefault="003A38C3" w:rsidP="000A6864">
      <w:pPr>
        <w:pStyle w:val="Bullet1G"/>
        <w:rPr>
          <w:lang w:val="fr-FR"/>
        </w:rPr>
      </w:pPr>
      <w:r w:rsidRPr="007A2C4B">
        <w:rPr>
          <w:lang w:val="fr-FR"/>
        </w:rPr>
        <w:t>La répartition inégale des responsabilités f</w:t>
      </w:r>
      <w:r w:rsidR="000A6864" w:rsidRPr="007A2C4B">
        <w:rPr>
          <w:lang w:val="fr-FR"/>
        </w:rPr>
        <w:t>amiliales entre les partenaires</w:t>
      </w:r>
      <w:r w:rsidRPr="007A2C4B">
        <w:rPr>
          <w:lang w:val="fr-FR"/>
        </w:rPr>
        <w:t>;</w:t>
      </w:r>
    </w:p>
    <w:p w:rsidR="003A38C3" w:rsidRPr="007A2C4B" w:rsidRDefault="003A38C3" w:rsidP="000A6864">
      <w:pPr>
        <w:pStyle w:val="Bullet1G"/>
        <w:rPr>
          <w:lang w:val="fr-FR"/>
        </w:rPr>
      </w:pPr>
      <w:r w:rsidRPr="007A2C4B">
        <w:rPr>
          <w:lang w:val="fr-FR"/>
        </w:rPr>
        <w:t>La persistance de stéréotypes concernant les rôles sociaux des hommes et des femmes;</w:t>
      </w:r>
    </w:p>
    <w:p w:rsidR="003A38C3" w:rsidRPr="007A2C4B" w:rsidRDefault="003A38C3" w:rsidP="000A6864">
      <w:pPr>
        <w:pStyle w:val="Bullet1G"/>
        <w:rPr>
          <w:lang w:val="fr-FR"/>
        </w:rPr>
      </w:pPr>
      <w:r w:rsidRPr="007A2C4B">
        <w:rPr>
          <w:lang w:val="fr-FR"/>
        </w:rPr>
        <w:t>Le manque de possibilités d</w:t>
      </w:r>
      <w:r w:rsidR="00491048">
        <w:rPr>
          <w:lang w:val="fr-FR"/>
        </w:rPr>
        <w:t>’</w:t>
      </w:r>
      <w:r w:rsidRPr="007A2C4B">
        <w:rPr>
          <w:lang w:val="fr-FR"/>
        </w:rPr>
        <w:t>éducation et de formation pour les femmes qui reprennent le travail après une interruption pour raisons familiales;</w:t>
      </w:r>
    </w:p>
    <w:p w:rsidR="003A38C3" w:rsidRPr="007A2C4B" w:rsidRDefault="003A38C3" w:rsidP="000A6864">
      <w:pPr>
        <w:pStyle w:val="Bullet1G"/>
        <w:rPr>
          <w:lang w:val="fr-FR"/>
        </w:rPr>
      </w:pPr>
      <w:r w:rsidRPr="007A2C4B">
        <w:rPr>
          <w:lang w:val="fr-FR"/>
        </w:rPr>
        <w:t>Le manque de volonté de la part des employeurs s</w:t>
      </w:r>
      <w:r w:rsidR="00491048">
        <w:rPr>
          <w:lang w:val="fr-FR"/>
        </w:rPr>
        <w:t>’</w:t>
      </w:r>
      <w:r w:rsidRPr="007A2C4B">
        <w:rPr>
          <w:lang w:val="fr-FR"/>
        </w:rPr>
        <w:t>agissant de réaménager le travail et les horaires dans un sens qui permette mieux à leurs employés de concilier le travail et la vie privée.</w:t>
      </w:r>
    </w:p>
    <w:p w:rsidR="003A38C3" w:rsidRPr="007A2C4B" w:rsidRDefault="003A38C3" w:rsidP="000A6864">
      <w:pPr>
        <w:pStyle w:val="SingleTxtG"/>
        <w:rPr>
          <w:lang w:val="fr-FR"/>
        </w:rPr>
      </w:pPr>
      <w:r w:rsidRPr="007A2C4B">
        <w:rPr>
          <w:lang w:val="fr-FR"/>
        </w:rPr>
        <w:t>171.</w:t>
      </w:r>
      <w:r w:rsidRPr="007A2C4B">
        <w:rPr>
          <w:lang w:val="fr-FR"/>
        </w:rPr>
        <w:tab/>
        <w:t>En vue d</w:t>
      </w:r>
      <w:r w:rsidR="00491048">
        <w:rPr>
          <w:lang w:val="fr-FR"/>
        </w:rPr>
        <w:t>’</w:t>
      </w:r>
      <w:r w:rsidRPr="007A2C4B">
        <w:rPr>
          <w:lang w:val="fr-FR"/>
        </w:rPr>
        <w:t>élargir et d</w:t>
      </w:r>
      <w:r w:rsidR="00491048">
        <w:rPr>
          <w:lang w:val="fr-FR"/>
        </w:rPr>
        <w:t>’</w:t>
      </w:r>
      <w:r w:rsidRPr="007A2C4B">
        <w:rPr>
          <w:lang w:val="fr-FR"/>
        </w:rPr>
        <w:t>améliorer la participation des femmes au marché du travail, le Gouvernement italien a établi la stratégie en quatre étapes suivante:</w:t>
      </w:r>
    </w:p>
    <w:p w:rsidR="003A38C3" w:rsidRPr="007A2C4B" w:rsidRDefault="003A38C3" w:rsidP="000A6864">
      <w:pPr>
        <w:pStyle w:val="SingleTxtG"/>
        <w:rPr>
          <w:lang w:val="fr-FR"/>
        </w:rPr>
      </w:pPr>
      <w:r w:rsidRPr="007A2C4B">
        <w:rPr>
          <w:lang w:val="fr-FR"/>
        </w:rPr>
        <w:tab/>
        <w:t>a)</w:t>
      </w:r>
      <w:r w:rsidRPr="007A2C4B">
        <w:rPr>
          <w:lang w:val="fr-FR"/>
        </w:rPr>
        <w:tab/>
        <w:t>Promotion du travail féminin auprès des employeurs (incitations financières à recruter des femmes à la recherche d</w:t>
      </w:r>
      <w:r w:rsidR="00491048">
        <w:rPr>
          <w:lang w:val="fr-FR"/>
        </w:rPr>
        <w:t>’</w:t>
      </w:r>
      <w:r w:rsidRPr="007A2C4B">
        <w:rPr>
          <w:lang w:val="fr-FR"/>
        </w:rPr>
        <w:t>un emploi qui vivent dans les zones économiquement déprimées du pays, par exemple en exonérant les employeurs du versement des cotisations sociales);</w:t>
      </w:r>
    </w:p>
    <w:p w:rsidR="003A38C3" w:rsidRPr="007A2C4B" w:rsidRDefault="003A38C3" w:rsidP="000A6864">
      <w:pPr>
        <w:pStyle w:val="SingleTxtG"/>
        <w:rPr>
          <w:lang w:val="fr-FR"/>
        </w:rPr>
      </w:pPr>
      <w:r w:rsidRPr="007A2C4B">
        <w:rPr>
          <w:lang w:val="fr-FR"/>
        </w:rPr>
        <w:tab/>
        <w:t>b)</w:t>
      </w:r>
      <w:r w:rsidRPr="007A2C4B">
        <w:rPr>
          <w:lang w:val="fr-FR"/>
        </w:rPr>
        <w:tab/>
        <w:t>Promotion d</w:t>
      </w:r>
      <w:r w:rsidR="00491048">
        <w:rPr>
          <w:lang w:val="fr-FR"/>
        </w:rPr>
        <w:t>’</w:t>
      </w:r>
      <w:r w:rsidRPr="007A2C4B">
        <w:rPr>
          <w:lang w:val="fr-FR"/>
        </w:rPr>
        <w:t>une approche plus favorable à l</w:t>
      </w:r>
      <w:r w:rsidR="00491048">
        <w:rPr>
          <w:lang w:val="fr-FR"/>
        </w:rPr>
        <w:t>’</w:t>
      </w:r>
      <w:r w:rsidRPr="007A2C4B">
        <w:rPr>
          <w:lang w:val="fr-FR"/>
        </w:rPr>
        <w:t>égalité des sexes dans les conseils et l</w:t>
      </w:r>
      <w:r w:rsidR="00491048">
        <w:rPr>
          <w:lang w:val="fr-FR"/>
        </w:rPr>
        <w:t>’</w:t>
      </w:r>
      <w:r w:rsidRPr="007A2C4B">
        <w:rPr>
          <w:lang w:val="fr-FR"/>
        </w:rPr>
        <w:t>apprentissage tout au long de la vie par les services publics de l</w:t>
      </w:r>
      <w:r w:rsidR="00491048">
        <w:rPr>
          <w:lang w:val="fr-FR"/>
        </w:rPr>
        <w:t>’</w:t>
      </w:r>
      <w:r w:rsidRPr="007A2C4B">
        <w:rPr>
          <w:lang w:val="fr-FR"/>
        </w:rPr>
        <w:t xml:space="preserve">emploi afin de soutenir le retour des femmes sur le marché du travail (application du décret-loi </w:t>
      </w:r>
      <w:r w:rsidR="000A6864" w:rsidRPr="007A2C4B">
        <w:rPr>
          <w:lang w:val="fr-FR"/>
        </w:rPr>
        <w:t>n</w:t>
      </w:r>
      <w:r w:rsidR="000A6864" w:rsidRPr="007A2C4B">
        <w:rPr>
          <w:vertAlign w:val="superscript"/>
          <w:lang w:val="fr-FR"/>
        </w:rPr>
        <w:t>o</w:t>
      </w:r>
      <w:r w:rsidR="000A6864" w:rsidRPr="007A2C4B">
        <w:rPr>
          <w:lang w:val="fr-FR"/>
        </w:rPr>
        <w:t> </w:t>
      </w:r>
      <w:r w:rsidRPr="007A2C4B">
        <w:rPr>
          <w:lang w:val="fr-FR"/>
        </w:rPr>
        <w:t xml:space="preserve">181/2000 tel que modifié et intégré par le décret-loi </w:t>
      </w:r>
      <w:r w:rsidR="000A6864" w:rsidRPr="007A2C4B">
        <w:rPr>
          <w:lang w:val="fr-FR"/>
        </w:rPr>
        <w:t>n</w:t>
      </w:r>
      <w:r w:rsidR="000A6864" w:rsidRPr="007A2C4B">
        <w:rPr>
          <w:vertAlign w:val="superscript"/>
          <w:lang w:val="fr-FR"/>
        </w:rPr>
        <w:t>o</w:t>
      </w:r>
      <w:r w:rsidR="000A6864" w:rsidRPr="007A2C4B">
        <w:rPr>
          <w:lang w:val="fr-FR"/>
        </w:rPr>
        <w:t> </w:t>
      </w:r>
      <w:r w:rsidR="00FC5895">
        <w:rPr>
          <w:lang w:val="fr-FR"/>
        </w:rPr>
        <w:t>297/2002, en vertu duquel les</w:t>
      </w:r>
      <w:r w:rsidRPr="007A2C4B">
        <w:rPr>
          <w:lang w:val="fr-FR"/>
        </w:rPr>
        <w:t>dits services doivent proposer à tous les hommes/femmes à la recherche d</w:t>
      </w:r>
      <w:r w:rsidR="00491048">
        <w:rPr>
          <w:lang w:val="fr-FR"/>
        </w:rPr>
        <w:t>’</w:t>
      </w:r>
      <w:r w:rsidRPr="007A2C4B">
        <w:rPr>
          <w:lang w:val="fr-FR"/>
        </w:rPr>
        <w:t>un emploi un ensemble intégré de services visant à les réinsérer rapidement et pleinement sur le marché du travail, dans un délai de trois mois à compter du premier contact avec les intéressés);</w:t>
      </w:r>
    </w:p>
    <w:p w:rsidR="003A38C3" w:rsidRPr="007A2C4B" w:rsidRDefault="003A38C3" w:rsidP="000A6864">
      <w:pPr>
        <w:pStyle w:val="SingleTxtG"/>
        <w:rPr>
          <w:lang w:val="fr-FR"/>
        </w:rPr>
      </w:pPr>
      <w:r w:rsidRPr="007A2C4B">
        <w:rPr>
          <w:lang w:val="fr-FR"/>
        </w:rPr>
        <w:tab/>
        <w:t>c)</w:t>
      </w:r>
      <w:r w:rsidRPr="007A2C4B">
        <w:rPr>
          <w:lang w:val="fr-FR"/>
        </w:rPr>
        <w:tab/>
        <w:t>Accroissement du nombre et amélioration de la qualité des services de garde d</w:t>
      </w:r>
      <w:r w:rsidR="00491048">
        <w:rPr>
          <w:lang w:val="fr-FR"/>
        </w:rPr>
        <w:t>’</w:t>
      </w:r>
      <w:r w:rsidRPr="007A2C4B">
        <w:rPr>
          <w:lang w:val="fr-FR"/>
        </w:rPr>
        <w:t>enfant ainsi que des services de prise en charge d</w:t>
      </w:r>
      <w:r w:rsidR="00491048">
        <w:rPr>
          <w:lang w:val="fr-FR"/>
        </w:rPr>
        <w:t>’</w:t>
      </w:r>
      <w:r w:rsidRPr="007A2C4B">
        <w:rPr>
          <w:lang w:val="fr-FR"/>
        </w:rPr>
        <w:t xml:space="preserve">autres personnes dépendantes, afin de concilier plus facilement la vie professionnelle et la vie de famille (Plan national extraordinaire en faveur des crèches et des services </w:t>
      </w:r>
      <w:r w:rsidR="00A55F8A">
        <w:rPr>
          <w:lang w:val="fr-FR"/>
        </w:rPr>
        <w:t>socio</w:t>
      </w:r>
      <w:r w:rsidRPr="007A2C4B">
        <w:rPr>
          <w:lang w:val="fr-FR"/>
        </w:rPr>
        <w:t xml:space="preserve">pédagogiques novateurs, mis en </w:t>
      </w:r>
      <w:r w:rsidR="00F277CF" w:rsidRPr="007A2C4B">
        <w:rPr>
          <w:lang w:val="fr-FR"/>
        </w:rPr>
        <w:t>œuvre</w:t>
      </w:r>
      <w:r w:rsidRPr="007A2C4B">
        <w:rPr>
          <w:lang w:val="fr-FR"/>
        </w:rPr>
        <w:t xml:space="preserve"> par le Département des politiques familiales de la Présidence du Conseil, en coopération avec les administrations, montant total: 156 462 000 euros);</w:t>
      </w:r>
    </w:p>
    <w:p w:rsidR="003A38C3" w:rsidRPr="007A2C4B" w:rsidRDefault="003A38C3" w:rsidP="000A6864">
      <w:pPr>
        <w:pStyle w:val="SingleTxtG"/>
        <w:rPr>
          <w:lang w:val="fr-FR"/>
        </w:rPr>
      </w:pPr>
      <w:r w:rsidRPr="007A2C4B">
        <w:rPr>
          <w:lang w:val="fr-FR"/>
        </w:rPr>
        <w:tab/>
        <w:t>d)</w:t>
      </w:r>
      <w:r w:rsidRPr="007A2C4B">
        <w:rPr>
          <w:lang w:val="fr-FR"/>
        </w:rPr>
        <w:tab/>
        <w:t>Mesures d</w:t>
      </w:r>
      <w:r w:rsidR="00491048">
        <w:rPr>
          <w:lang w:val="fr-FR"/>
        </w:rPr>
        <w:t>’</w:t>
      </w:r>
      <w:r w:rsidRPr="007A2C4B">
        <w:rPr>
          <w:lang w:val="fr-FR"/>
        </w:rPr>
        <w:t>incitation en faveur de l</w:t>
      </w:r>
      <w:r w:rsidR="00491048">
        <w:rPr>
          <w:lang w:val="fr-FR"/>
        </w:rPr>
        <w:t>’</w:t>
      </w:r>
      <w:r w:rsidRPr="007A2C4B">
        <w:rPr>
          <w:lang w:val="fr-FR"/>
        </w:rPr>
        <w:t xml:space="preserve">entreprenariat féminin (loi </w:t>
      </w:r>
      <w:r w:rsidR="000A6864" w:rsidRPr="007A2C4B">
        <w:rPr>
          <w:lang w:val="fr-FR"/>
        </w:rPr>
        <w:t>n</w:t>
      </w:r>
      <w:r w:rsidR="000A6864" w:rsidRPr="007A2C4B">
        <w:rPr>
          <w:vertAlign w:val="superscript"/>
          <w:lang w:val="fr-FR"/>
        </w:rPr>
        <w:t>o</w:t>
      </w:r>
      <w:r w:rsidR="000A6864" w:rsidRPr="007A2C4B">
        <w:rPr>
          <w:lang w:val="fr-FR"/>
        </w:rPr>
        <w:t> </w:t>
      </w:r>
      <w:r w:rsidRPr="007A2C4B">
        <w:rPr>
          <w:lang w:val="fr-FR"/>
        </w:rPr>
        <w:t>215/1992, en cours de révision, visant à promouvoir des interventions positives en faveur de la création de sociétés et de petites entreprises par des femmes).</w:t>
      </w:r>
    </w:p>
    <w:p w:rsidR="003A38C3" w:rsidRPr="007A2C4B" w:rsidRDefault="003A38C3" w:rsidP="000A6864">
      <w:pPr>
        <w:pStyle w:val="SingleTxtG"/>
        <w:rPr>
          <w:lang w:val="fr-FR"/>
        </w:rPr>
      </w:pPr>
      <w:r w:rsidRPr="007A2C4B">
        <w:rPr>
          <w:lang w:val="fr-FR"/>
        </w:rPr>
        <w:t>172.</w:t>
      </w:r>
      <w:r w:rsidRPr="007A2C4B">
        <w:rPr>
          <w:lang w:val="fr-FR"/>
        </w:rPr>
        <w:tab/>
        <w:t xml:space="preserve">Toutes ces politiques sont appuyées par les mesures mises en </w:t>
      </w:r>
      <w:r w:rsidR="00F277CF" w:rsidRPr="007A2C4B">
        <w:rPr>
          <w:lang w:val="fr-FR"/>
        </w:rPr>
        <w:t>œuvre</w:t>
      </w:r>
      <w:r w:rsidRPr="007A2C4B">
        <w:rPr>
          <w:lang w:val="fr-FR"/>
        </w:rPr>
        <w:t xml:space="preserve"> et cofinancée dans le cadre des programmes opérationnels régionaux et nationaux des Fonds structurels spécialement consacrés à l</w:t>
      </w:r>
      <w:r w:rsidR="00491048">
        <w:rPr>
          <w:lang w:val="fr-FR"/>
        </w:rPr>
        <w:t>’</w:t>
      </w:r>
      <w:r w:rsidRPr="007A2C4B">
        <w:rPr>
          <w:lang w:val="fr-FR"/>
        </w:rPr>
        <w:t>inclusion/orientation professionnelles des femmes et à la création d</w:t>
      </w:r>
      <w:r w:rsidR="00491048">
        <w:rPr>
          <w:lang w:val="fr-FR"/>
        </w:rPr>
        <w:t>’</w:t>
      </w:r>
      <w:r w:rsidRPr="007A2C4B">
        <w:rPr>
          <w:lang w:val="fr-FR"/>
        </w:rPr>
        <w:t>entreprise par celles-ci.</w:t>
      </w:r>
    </w:p>
    <w:p w:rsidR="003A38C3" w:rsidRPr="007A2C4B" w:rsidRDefault="003A38C3" w:rsidP="000A6864">
      <w:pPr>
        <w:pStyle w:val="H23G"/>
        <w:rPr>
          <w:lang w:val="fr-FR"/>
        </w:rPr>
      </w:pPr>
      <w:r w:rsidRPr="007A2C4B">
        <w:rPr>
          <w:lang w:val="fr-FR"/>
        </w:rPr>
        <w:tab/>
        <w:t>k)</w:t>
      </w:r>
      <w:r w:rsidRPr="007A2C4B">
        <w:rPr>
          <w:lang w:val="fr-FR"/>
        </w:rPr>
        <w:tab/>
        <w:t>Concilier vie professionnelle et vie familiale en Italie: meilleures pratiques</w:t>
      </w:r>
    </w:p>
    <w:p w:rsidR="003A38C3" w:rsidRPr="007A2C4B" w:rsidRDefault="003A38C3" w:rsidP="000A6864">
      <w:pPr>
        <w:pStyle w:val="SingleTxtG"/>
        <w:rPr>
          <w:lang w:val="fr-FR"/>
        </w:rPr>
      </w:pPr>
      <w:r w:rsidRPr="007A2C4B">
        <w:rPr>
          <w:lang w:val="fr-FR"/>
        </w:rPr>
        <w:t>173.</w:t>
      </w:r>
      <w:r w:rsidRPr="007A2C4B">
        <w:rPr>
          <w:lang w:val="fr-FR"/>
        </w:rPr>
        <w:tab/>
        <w:t>En Italie, une contribution importante à la modernisation de l</w:t>
      </w:r>
      <w:r w:rsidR="00491048">
        <w:rPr>
          <w:lang w:val="fr-FR"/>
        </w:rPr>
        <w:t>’</w:t>
      </w:r>
      <w:r w:rsidRPr="007A2C4B">
        <w:rPr>
          <w:lang w:val="fr-FR"/>
        </w:rPr>
        <w:t xml:space="preserve">organisation interne des entreprises privées, principalement dans le but de concilier plus facilement vie professionnelle et vie familiale, a été apportée par la loi </w:t>
      </w:r>
      <w:r w:rsidR="000A6864" w:rsidRPr="007A2C4B">
        <w:rPr>
          <w:lang w:val="fr-FR"/>
        </w:rPr>
        <w:t>n</w:t>
      </w:r>
      <w:r w:rsidR="000A6864" w:rsidRPr="007A2C4B">
        <w:rPr>
          <w:vertAlign w:val="superscript"/>
          <w:lang w:val="fr-FR"/>
        </w:rPr>
        <w:t>o</w:t>
      </w:r>
      <w:r w:rsidR="000A6864" w:rsidRPr="007A2C4B">
        <w:rPr>
          <w:lang w:val="fr-FR"/>
        </w:rPr>
        <w:t> </w:t>
      </w:r>
      <w:r w:rsidRPr="007A2C4B">
        <w:rPr>
          <w:lang w:val="fr-FR"/>
        </w:rPr>
        <w:t>53/2000, qui vise à promouvoir l</w:t>
      </w:r>
      <w:r w:rsidR="00491048">
        <w:rPr>
          <w:lang w:val="fr-FR"/>
        </w:rPr>
        <w:t>’</w:t>
      </w:r>
      <w:r w:rsidRPr="007A2C4B">
        <w:rPr>
          <w:lang w:val="fr-FR"/>
        </w:rPr>
        <w:t>équilibre entre ces deux aspects, la formation et les relations interpersonnelles par le congé parental et le soutien aux parents d</w:t>
      </w:r>
      <w:r w:rsidR="00491048">
        <w:rPr>
          <w:lang w:val="fr-FR"/>
        </w:rPr>
        <w:t>’</w:t>
      </w:r>
      <w:r w:rsidRPr="007A2C4B">
        <w:rPr>
          <w:lang w:val="fr-FR"/>
        </w:rPr>
        <w:t>enfants handicapés, la création d</w:t>
      </w:r>
      <w:r w:rsidR="00491048">
        <w:rPr>
          <w:lang w:val="fr-FR"/>
        </w:rPr>
        <w:t>’</w:t>
      </w:r>
      <w:r w:rsidRPr="007A2C4B">
        <w:rPr>
          <w:lang w:val="fr-FR"/>
        </w:rPr>
        <w:t>un congé pour la formation continue et la prolongation du congé de formation, la coordination des horaires citadins et l</w:t>
      </w:r>
      <w:r w:rsidR="00491048">
        <w:rPr>
          <w:lang w:val="fr-FR"/>
        </w:rPr>
        <w:t>’</w:t>
      </w:r>
      <w:r w:rsidRPr="007A2C4B">
        <w:rPr>
          <w:lang w:val="fr-FR"/>
        </w:rPr>
        <w:t>encouragement à consacrer du temps à la solidarité sociale. Les interventions/projets financés par cette loi sont promus par des entreprises privées soucieuses de renouveler leur organisation interne (production/services/fiches de présence/etc.) afin d</w:t>
      </w:r>
      <w:r w:rsidR="00491048">
        <w:rPr>
          <w:lang w:val="fr-FR"/>
        </w:rPr>
        <w:t>’</w:t>
      </w:r>
      <w:r w:rsidRPr="007A2C4B">
        <w:rPr>
          <w:lang w:val="fr-FR"/>
        </w:rPr>
        <w:t>améliorer la qualité de la vie de leurs employés (hommes/femmes).</w:t>
      </w:r>
    </w:p>
    <w:p w:rsidR="003A38C3" w:rsidRPr="007A2C4B" w:rsidRDefault="003A38C3" w:rsidP="000A6864">
      <w:pPr>
        <w:pStyle w:val="SingleTxtG"/>
        <w:rPr>
          <w:lang w:val="fr-FR"/>
        </w:rPr>
      </w:pPr>
      <w:r w:rsidRPr="007A2C4B">
        <w:rPr>
          <w:lang w:val="fr-FR"/>
        </w:rPr>
        <w:t>174.</w:t>
      </w:r>
      <w:r w:rsidRPr="007A2C4B">
        <w:rPr>
          <w:lang w:val="fr-FR"/>
        </w:rPr>
        <w:tab/>
        <w:t>L</w:t>
      </w:r>
      <w:r w:rsidR="00491048">
        <w:rPr>
          <w:lang w:val="fr-FR"/>
        </w:rPr>
        <w:t>’</w:t>
      </w:r>
      <w:r w:rsidRPr="007A2C4B">
        <w:rPr>
          <w:lang w:val="fr-FR"/>
        </w:rPr>
        <w:t>on peut identifier un certain nombre de projets dans lesquels ont été proposés des mesures, des outils et, parfois, des modèles permettant de concilier vie professionnelle et vie familiale en mettant l</w:t>
      </w:r>
      <w:r w:rsidR="00491048">
        <w:rPr>
          <w:lang w:val="fr-FR"/>
        </w:rPr>
        <w:t>’</w:t>
      </w:r>
      <w:r w:rsidRPr="007A2C4B">
        <w:rPr>
          <w:lang w:val="fr-FR"/>
        </w:rPr>
        <w:t xml:space="preserve">accent sur les aspects suivants: </w:t>
      </w:r>
    </w:p>
    <w:p w:rsidR="003A38C3" w:rsidRPr="007A2C4B" w:rsidRDefault="003A38C3" w:rsidP="000A6864">
      <w:pPr>
        <w:pStyle w:val="Bullet1G"/>
        <w:rPr>
          <w:lang w:val="fr-FR"/>
        </w:rPr>
      </w:pPr>
      <w:r w:rsidRPr="007A2C4B">
        <w:rPr>
          <w:lang w:val="fr-FR"/>
        </w:rPr>
        <w:t>Vie professionnelle/vie privée et organisation du travail – mesures visant à réduire ou aménager différemment les horaires et l</w:t>
      </w:r>
      <w:r w:rsidR="00491048">
        <w:rPr>
          <w:lang w:val="fr-FR"/>
        </w:rPr>
        <w:t>’</w:t>
      </w:r>
      <w:r w:rsidRPr="007A2C4B">
        <w:rPr>
          <w:lang w:val="fr-FR"/>
        </w:rPr>
        <w:t>organisation du travail (temps partiel, flexibilité, télétravail, etc.);</w:t>
      </w:r>
    </w:p>
    <w:p w:rsidR="003A38C3" w:rsidRPr="007A2C4B" w:rsidRDefault="003A38C3" w:rsidP="000A6864">
      <w:pPr>
        <w:pStyle w:val="Bullet1G"/>
        <w:rPr>
          <w:lang w:val="fr-FR"/>
        </w:rPr>
      </w:pPr>
      <w:r w:rsidRPr="007A2C4B">
        <w:rPr>
          <w:lang w:val="fr-FR"/>
        </w:rPr>
        <w:t>Vie professionnelle/vie privée, garde des enfants et partages de ces tâches – interventions visant à réduire ou faciliter le calendrier de la famille et de la garde des enfants (congés, bons de services, jardins d</w:t>
      </w:r>
      <w:r w:rsidR="00491048">
        <w:rPr>
          <w:lang w:val="fr-FR"/>
        </w:rPr>
        <w:t>’</w:t>
      </w:r>
      <w:r w:rsidRPr="007A2C4B">
        <w:rPr>
          <w:lang w:val="fr-FR"/>
        </w:rPr>
        <w:t>enfants, etc.);</w:t>
      </w:r>
    </w:p>
    <w:p w:rsidR="003A38C3" w:rsidRPr="007A2C4B" w:rsidRDefault="003A38C3" w:rsidP="000A6864">
      <w:pPr>
        <w:pStyle w:val="Bullet1G"/>
        <w:rPr>
          <w:lang w:val="fr-FR"/>
        </w:rPr>
      </w:pPr>
      <w:r w:rsidRPr="007A2C4B">
        <w:rPr>
          <w:lang w:val="fr-FR"/>
        </w:rPr>
        <w:t>Vie professionnelle/vie privée et aménagement des horaires municipaux – interventions visant à remanier et, souvent, personnaliser les horaires municipaux en expérimentant de nouvelles modalités de prestation des services;</w:t>
      </w:r>
    </w:p>
    <w:p w:rsidR="003A38C3" w:rsidRPr="007A2C4B" w:rsidRDefault="003A38C3" w:rsidP="000A6864">
      <w:pPr>
        <w:pStyle w:val="Bullet1G"/>
        <w:rPr>
          <w:lang w:val="fr-FR"/>
        </w:rPr>
      </w:pPr>
      <w:r w:rsidRPr="007A2C4B">
        <w:rPr>
          <w:lang w:val="fr-FR"/>
        </w:rPr>
        <w:t>Vie professionnelle/vie privée et temps libre – interventions dont le but est d</w:t>
      </w:r>
      <w:r w:rsidR="00491048">
        <w:rPr>
          <w:lang w:val="fr-FR"/>
        </w:rPr>
        <w:t>’</w:t>
      </w:r>
      <w:r w:rsidRPr="007A2C4B">
        <w:rPr>
          <w:lang w:val="fr-FR"/>
        </w:rPr>
        <w:t>avoir plus de temps libre (flexi-time).</w:t>
      </w:r>
    </w:p>
    <w:p w:rsidR="003A38C3" w:rsidRPr="007A2C4B" w:rsidRDefault="003A38C3" w:rsidP="000A6864">
      <w:pPr>
        <w:pStyle w:val="SingleTxtG"/>
        <w:rPr>
          <w:lang w:val="fr-FR"/>
        </w:rPr>
      </w:pPr>
      <w:r w:rsidRPr="007A2C4B">
        <w:rPr>
          <w:lang w:val="fr-FR"/>
        </w:rPr>
        <w:t>175.</w:t>
      </w:r>
      <w:r w:rsidRPr="007A2C4B">
        <w:rPr>
          <w:lang w:val="fr-FR"/>
        </w:rPr>
        <w:tab/>
        <w:t>Une autre remarque s</w:t>
      </w:r>
      <w:r w:rsidR="00491048">
        <w:rPr>
          <w:lang w:val="fr-FR"/>
        </w:rPr>
        <w:t>’</w:t>
      </w:r>
      <w:r w:rsidRPr="007A2C4B">
        <w:rPr>
          <w:lang w:val="fr-FR"/>
        </w:rPr>
        <w:t>impose pour ce qui a trait au rôle joué par l</w:t>
      </w:r>
      <w:r w:rsidR="00491048">
        <w:rPr>
          <w:lang w:val="fr-FR"/>
        </w:rPr>
        <w:t>’</w:t>
      </w:r>
      <w:r w:rsidRPr="007A2C4B">
        <w:rPr>
          <w:lang w:val="fr-FR"/>
        </w:rPr>
        <w:t>Union européenne dans ce domaine. Cette dernière a été en fait, d</w:t>
      </w:r>
      <w:r w:rsidR="00491048">
        <w:rPr>
          <w:lang w:val="fr-FR"/>
        </w:rPr>
        <w:t>’</w:t>
      </w:r>
      <w:r w:rsidRPr="007A2C4B">
        <w:rPr>
          <w:lang w:val="fr-FR"/>
        </w:rPr>
        <w:t>une part, une source de stimulation et d</w:t>
      </w:r>
      <w:r w:rsidR="00491048">
        <w:rPr>
          <w:lang w:val="fr-FR"/>
        </w:rPr>
        <w:t>’</w:t>
      </w:r>
      <w:r w:rsidRPr="007A2C4B">
        <w:rPr>
          <w:lang w:val="fr-FR"/>
        </w:rPr>
        <w:t>accord sur la question des moyens de concilier le temps de travail et le temps personnel et, d</w:t>
      </w:r>
      <w:r w:rsidR="00491048">
        <w:rPr>
          <w:lang w:val="fr-FR"/>
        </w:rPr>
        <w:t>’</w:t>
      </w:r>
      <w:r w:rsidRPr="007A2C4B">
        <w:rPr>
          <w:lang w:val="fr-FR"/>
        </w:rPr>
        <w:t>autre part, une source d</w:t>
      </w:r>
      <w:r w:rsidR="00491048">
        <w:rPr>
          <w:lang w:val="fr-FR"/>
        </w:rPr>
        <w:t>’</w:t>
      </w:r>
      <w:r w:rsidRPr="007A2C4B">
        <w:rPr>
          <w:lang w:val="fr-FR"/>
        </w:rPr>
        <w:t>outils financiers qui ont rendu possible l</w:t>
      </w:r>
      <w:r w:rsidR="00491048">
        <w:rPr>
          <w:lang w:val="fr-FR"/>
        </w:rPr>
        <w:t>’</w:t>
      </w:r>
      <w:r w:rsidRPr="007A2C4B">
        <w:rPr>
          <w:lang w:val="fr-FR"/>
        </w:rPr>
        <w:t>exécution des projets (FSE et Initiative EQUAL).</w:t>
      </w:r>
    </w:p>
    <w:p w:rsidR="003A38C3" w:rsidRPr="007A2C4B" w:rsidRDefault="003A38C3" w:rsidP="000A6864">
      <w:pPr>
        <w:pStyle w:val="SingleTxtG"/>
        <w:rPr>
          <w:lang w:val="fr-FR" w:eastAsia="it-IT"/>
        </w:rPr>
      </w:pPr>
      <w:r w:rsidRPr="007A2C4B">
        <w:rPr>
          <w:lang w:val="fr-FR" w:eastAsia="it-IT"/>
        </w:rPr>
        <w:t>176.</w:t>
      </w:r>
      <w:r w:rsidRPr="007A2C4B">
        <w:rPr>
          <w:lang w:val="fr-FR" w:eastAsia="it-IT"/>
        </w:rPr>
        <w:tab/>
      </w:r>
      <w:r w:rsidRPr="007A2C4B">
        <w:rPr>
          <w:lang w:val="fr-FR"/>
        </w:rPr>
        <w:t xml:space="preserve">Le programme ITALIE 2010 – </w:t>
      </w:r>
      <w:r w:rsidR="00FA2058" w:rsidRPr="007A2C4B">
        <w:rPr>
          <w:lang w:val="fr-FR"/>
        </w:rPr>
        <w:t>«</w:t>
      </w:r>
      <w:r w:rsidRPr="007A2C4B">
        <w:rPr>
          <w:lang w:val="fr-FR"/>
        </w:rPr>
        <w:t>Programme d</w:t>
      </w:r>
      <w:r w:rsidR="00491048">
        <w:rPr>
          <w:lang w:val="fr-FR"/>
        </w:rPr>
        <w:t>’</w:t>
      </w:r>
      <w:r w:rsidRPr="007A2C4B">
        <w:rPr>
          <w:lang w:val="fr-FR"/>
        </w:rPr>
        <w:t>interventions en faveur de l</w:t>
      </w:r>
      <w:r w:rsidR="00491048">
        <w:rPr>
          <w:lang w:val="fr-FR"/>
        </w:rPr>
        <w:t>’</w:t>
      </w:r>
      <w:r w:rsidRPr="007A2C4B">
        <w:rPr>
          <w:lang w:val="fr-FR"/>
        </w:rPr>
        <w:t>accès des femmes au marché du travail, 1</w:t>
      </w:r>
      <w:r w:rsidRPr="007A2C4B">
        <w:rPr>
          <w:vertAlign w:val="superscript"/>
          <w:lang w:val="fr-FR"/>
        </w:rPr>
        <w:t>er</w:t>
      </w:r>
      <w:r w:rsidRPr="007A2C4B">
        <w:rPr>
          <w:lang w:val="fr-FR"/>
        </w:rPr>
        <w:t xml:space="preserve"> décembre 2009 – énonce les axes d</w:t>
      </w:r>
      <w:r w:rsidR="00491048">
        <w:rPr>
          <w:lang w:val="fr-FR"/>
        </w:rPr>
        <w:t>’</w:t>
      </w:r>
      <w:r w:rsidRPr="007A2C4B">
        <w:rPr>
          <w:lang w:val="fr-FR"/>
        </w:rPr>
        <w:t>intervention nécessaires pour promouvoir l</w:t>
      </w:r>
      <w:r w:rsidR="00491048">
        <w:rPr>
          <w:lang w:val="fr-FR"/>
        </w:rPr>
        <w:t>’</w:t>
      </w:r>
      <w:r w:rsidRPr="007A2C4B">
        <w:rPr>
          <w:lang w:val="fr-FR"/>
        </w:rPr>
        <w:t>emploi féminin et l</w:t>
      </w:r>
      <w:r w:rsidR="00491048">
        <w:rPr>
          <w:lang w:val="fr-FR"/>
        </w:rPr>
        <w:t>’</w:t>
      </w:r>
      <w:r w:rsidRPr="007A2C4B">
        <w:rPr>
          <w:lang w:val="fr-FR"/>
        </w:rPr>
        <w:t>équilibre entre travail et famille. La promotion de ce programme a été assurée par le Ministre du travail et le Ministre de l</w:t>
      </w:r>
      <w:r w:rsidR="00491048">
        <w:rPr>
          <w:lang w:val="fr-FR"/>
        </w:rPr>
        <w:t>’</w:t>
      </w:r>
      <w:r w:rsidRPr="007A2C4B">
        <w:rPr>
          <w:lang w:val="fr-FR"/>
        </w:rPr>
        <w:t>égalité des chances.</w:t>
      </w:r>
    </w:p>
    <w:p w:rsidR="003A38C3" w:rsidRPr="007A2C4B" w:rsidRDefault="003A38C3" w:rsidP="000A6864">
      <w:pPr>
        <w:pStyle w:val="SingleTxtG"/>
        <w:rPr>
          <w:lang w:val="fr-FR" w:eastAsia="it-IT"/>
        </w:rPr>
      </w:pPr>
      <w:r w:rsidRPr="007A2C4B">
        <w:rPr>
          <w:lang w:val="fr-FR" w:eastAsia="it-IT"/>
        </w:rPr>
        <w:t>177.</w:t>
      </w:r>
      <w:r w:rsidRPr="007A2C4B">
        <w:rPr>
          <w:lang w:val="fr-FR" w:eastAsia="it-IT"/>
        </w:rPr>
        <w:tab/>
        <w:t>Ce plan doit permettre à l</w:t>
      </w:r>
      <w:r w:rsidR="00491048">
        <w:rPr>
          <w:lang w:val="fr-FR" w:eastAsia="it-IT"/>
        </w:rPr>
        <w:t>’</w:t>
      </w:r>
      <w:r w:rsidRPr="007A2C4B">
        <w:rPr>
          <w:lang w:val="fr-FR" w:eastAsia="it-IT"/>
        </w:rPr>
        <w:t>Italie de définir une stratégie à long terme de promotion tout à la fois de l</w:t>
      </w:r>
      <w:r w:rsidR="00491048">
        <w:rPr>
          <w:lang w:val="fr-FR" w:eastAsia="it-IT"/>
        </w:rPr>
        <w:t>’</w:t>
      </w:r>
      <w:r w:rsidRPr="007A2C4B">
        <w:rPr>
          <w:lang w:val="fr-FR" w:eastAsia="it-IT"/>
        </w:rPr>
        <w:t>emploi des femmes et de l</w:t>
      </w:r>
      <w:r w:rsidR="00491048">
        <w:rPr>
          <w:lang w:val="fr-FR" w:eastAsia="it-IT"/>
        </w:rPr>
        <w:t>’</w:t>
      </w:r>
      <w:r w:rsidRPr="007A2C4B">
        <w:rPr>
          <w:lang w:val="fr-FR" w:eastAsia="it-IT"/>
        </w:rPr>
        <w:t>égalité entre les sexes.</w:t>
      </w:r>
    </w:p>
    <w:p w:rsidR="003A38C3" w:rsidRPr="007A2C4B" w:rsidRDefault="003A38C3" w:rsidP="000A6864">
      <w:pPr>
        <w:pStyle w:val="SingleTxtG"/>
        <w:rPr>
          <w:lang w:val="fr-FR" w:eastAsia="it-IT"/>
        </w:rPr>
      </w:pPr>
      <w:r w:rsidRPr="007A2C4B">
        <w:rPr>
          <w:lang w:val="fr-FR" w:eastAsia="it-IT"/>
        </w:rPr>
        <w:t>178.</w:t>
      </w:r>
      <w:r w:rsidRPr="007A2C4B">
        <w:rPr>
          <w:lang w:val="fr-FR" w:eastAsia="it-IT"/>
        </w:rPr>
        <w:tab/>
        <w:t>Les principales voies à emprunter sont les suivantes:</w:t>
      </w:r>
    </w:p>
    <w:p w:rsidR="003A38C3" w:rsidRPr="007A2C4B" w:rsidRDefault="003A38C3" w:rsidP="000A6864">
      <w:pPr>
        <w:pStyle w:val="Bullet1G"/>
        <w:rPr>
          <w:lang w:val="fr-FR" w:eastAsia="it-IT"/>
        </w:rPr>
      </w:pPr>
      <w:r w:rsidRPr="007A2C4B">
        <w:rPr>
          <w:lang w:val="fr-FR" w:eastAsia="it-IT"/>
        </w:rPr>
        <w:t>Renforcement des services à la prime enfance;</w:t>
      </w:r>
    </w:p>
    <w:p w:rsidR="003A38C3" w:rsidRPr="007A2C4B" w:rsidRDefault="003A38C3" w:rsidP="00381D3C">
      <w:pPr>
        <w:pStyle w:val="Bullet1G"/>
        <w:rPr>
          <w:lang w:val="fr-FR" w:eastAsia="it-IT"/>
        </w:rPr>
      </w:pPr>
      <w:r w:rsidRPr="007A2C4B">
        <w:rPr>
          <w:lang w:val="fr-FR" w:eastAsia="it-IT"/>
        </w:rPr>
        <w:t xml:space="preserve">Organisation du financement de projets axés sur les moyens de concilier le travail et la famille (dans le cadre du </w:t>
      </w:r>
      <w:r w:rsidR="00FA2058" w:rsidRPr="007A2C4B">
        <w:rPr>
          <w:lang w:val="fr-FR" w:eastAsia="it-IT"/>
        </w:rPr>
        <w:t>«</w:t>
      </w:r>
      <w:r w:rsidRPr="007A2C4B">
        <w:rPr>
          <w:lang w:val="fr-FR" w:eastAsia="it-IT"/>
        </w:rPr>
        <w:t>nouvel</w:t>
      </w:r>
      <w:r w:rsidR="007A4331" w:rsidRPr="007A2C4B">
        <w:rPr>
          <w:lang w:val="fr-FR" w:eastAsia="it-IT"/>
        </w:rPr>
        <w:t>»</w:t>
      </w:r>
      <w:r w:rsidRPr="007A2C4B">
        <w:rPr>
          <w:lang w:val="fr-FR" w:eastAsia="it-IT"/>
        </w:rPr>
        <w:t xml:space="preserve"> article 9 de la loi </w:t>
      </w:r>
      <w:r w:rsidR="00381D3C" w:rsidRPr="00381D3C">
        <w:rPr>
          <w:lang w:val="fr-FR" w:eastAsia="it-IT"/>
        </w:rPr>
        <w:t>n</w:t>
      </w:r>
      <w:r w:rsidR="00381D3C" w:rsidRPr="00381D3C">
        <w:rPr>
          <w:vertAlign w:val="superscript"/>
          <w:lang w:val="fr-FR" w:eastAsia="it-IT"/>
        </w:rPr>
        <w:t>o</w:t>
      </w:r>
      <w:r w:rsidR="00381D3C" w:rsidRPr="00381D3C">
        <w:rPr>
          <w:lang w:val="fr-FR" w:eastAsia="it-IT"/>
        </w:rPr>
        <w:t> </w:t>
      </w:r>
      <w:r w:rsidRPr="007A2C4B">
        <w:rPr>
          <w:lang w:val="fr-FR" w:eastAsia="it-IT"/>
        </w:rPr>
        <w:t>53/2000);</w:t>
      </w:r>
    </w:p>
    <w:p w:rsidR="003A38C3" w:rsidRPr="007A2C4B" w:rsidRDefault="003A38C3" w:rsidP="000A6864">
      <w:pPr>
        <w:pStyle w:val="Bullet1G"/>
        <w:rPr>
          <w:lang w:val="fr-FR" w:eastAsia="it-IT"/>
        </w:rPr>
      </w:pPr>
      <w:r w:rsidRPr="007A2C4B">
        <w:rPr>
          <w:lang w:val="fr-FR" w:eastAsia="it-IT"/>
        </w:rPr>
        <w:t>Promotion du travail à temps partiel et d</w:t>
      </w:r>
      <w:r w:rsidR="00491048">
        <w:rPr>
          <w:lang w:val="fr-FR" w:eastAsia="it-IT"/>
        </w:rPr>
        <w:t>’</w:t>
      </w:r>
      <w:r w:rsidRPr="007A2C4B">
        <w:rPr>
          <w:lang w:val="fr-FR" w:eastAsia="it-IT"/>
        </w:rPr>
        <w:t>autres formes de contrats de ce type, dans le cadre des négociations de second niveau;</w:t>
      </w:r>
    </w:p>
    <w:p w:rsidR="003A38C3" w:rsidRPr="007A2C4B" w:rsidRDefault="003A38C3" w:rsidP="000A6864">
      <w:pPr>
        <w:pStyle w:val="Bullet1G"/>
        <w:rPr>
          <w:lang w:val="fr-FR" w:eastAsia="it-IT"/>
        </w:rPr>
      </w:pPr>
      <w:r w:rsidRPr="007A2C4B">
        <w:rPr>
          <w:lang w:val="fr-FR" w:eastAsia="it-IT"/>
        </w:rPr>
        <w:t>Promotion de l</w:t>
      </w:r>
      <w:r w:rsidR="00491048">
        <w:rPr>
          <w:lang w:val="fr-FR" w:eastAsia="it-IT"/>
        </w:rPr>
        <w:t>’</w:t>
      </w:r>
      <w:r w:rsidRPr="007A2C4B">
        <w:rPr>
          <w:lang w:val="fr-FR" w:eastAsia="it-IT"/>
        </w:rPr>
        <w:t xml:space="preserve">intégration des femmes dans le domaine des </w:t>
      </w:r>
      <w:r w:rsidR="00FA2058" w:rsidRPr="007A2C4B">
        <w:rPr>
          <w:lang w:val="fr-FR" w:eastAsia="it-IT"/>
        </w:rPr>
        <w:t>«</w:t>
      </w:r>
      <w:r w:rsidRPr="007A2C4B">
        <w:rPr>
          <w:lang w:val="fr-FR" w:eastAsia="it-IT"/>
        </w:rPr>
        <w:t>emplois verts</w:t>
      </w:r>
      <w:r w:rsidR="007A4331" w:rsidRPr="007A2C4B">
        <w:rPr>
          <w:lang w:val="fr-FR" w:eastAsia="it-IT"/>
        </w:rPr>
        <w:t>»</w:t>
      </w:r>
      <w:r w:rsidRPr="007A2C4B">
        <w:rPr>
          <w:lang w:val="fr-FR" w:eastAsia="it-IT"/>
        </w:rPr>
        <w:t>.</w:t>
      </w:r>
    </w:p>
    <w:p w:rsidR="003A38C3" w:rsidRPr="007A2C4B" w:rsidRDefault="003A38C3" w:rsidP="000A6864">
      <w:pPr>
        <w:pStyle w:val="H23G"/>
        <w:rPr>
          <w:lang w:val="fr-FR"/>
        </w:rPr>
      </w:pPr>
      <w:r w:rsidRPr="007A2C4B">
        <w:rPr>
          <w:lang w:val="fr-FR"/>
        </w:rPr>
        <w:tab/>
        <w:t>l)</w:t>
      </w:r>
      <w:r w:rsidRPr="007A2C4B">
        <w:rPr>
          <w:lang w:val="fr-FR"/>
        </w:rPr>
        <w:tab/>
        <w:t>Mesures de soutien au travail féminin par les services de l</w:t>
      </w:r>
      <w:r w:rsidR="00491048">
        <w:rPr>
          <w:lang w:val="fr-FR"/>
        </w:rPr>
        <w:t>’</w:t>
      </w:r>
      <w:r w:rsidRPr="007A2C4B">
        <w:rPr>
          <w:lang w:val="fr-FR"/>
        </w:rPr>
        <w:t xml:space="preserve">emploi </w:t>
      </w:r>
    </w:p>
    <w:p w:rsidR="003A38C3" w:rsidRPr="007A2C4B" w:rsidRDefault="003A38C3" w:rsidP="000A6864">
      <w:pPr>
        <w:pStyle w:val="SingleTxtG"/>
        <w:rPr>
          <w:lang w:val="fr-FR"/>
        </w:rPr>
      </w:pPr>
      <w:r w:rsidRPr="007A2C4B">
        <w:rPr>
          <w:lang w:val="fr-FR"/>
        </w:rPr>
        <w:t>179.</w:t>
      </w:r>
      <w:r w:rsidRPr="007A2C4B">
        <w:rPr>
          <w:lang w:val="fr-FR"/>
        </w:rPr>
        <w:tab/>
        <w:t>Les centres publics pour l</w:t>
      </w:r>
      <w:r w:rsidR="00491048">
        <w:rPr>
          <w:lang w:val="fr-FR"/>
        </w:rPr>
        <w:t>’</w:t>
      </w:r>
      <w:r w:rsidRPr="007A2C4B">
        <w:rPr>
          <w:lang w:val="fr-FR"/>
        </w:rPr>
        <w:t>emploi (ci-après appelés CPE) s</w:t>
      </w:r>
      <w:r w:rsidR="00491048">
        <w:rPr>
          <w:lang w:val="fr-FR"/>
        </w:rPr>
        <w:t>’</w:t>
      </w:r>
      <w:r w:rsidRPr="007A2C4B">
        <w:rPr>
          <w:lang w:val="fr-FR"/>
        </w:rPr>
        <w:t>emploient activement à promouvoir l</w:t>
      </w:r>
      <w:r w:rsidR="00491048">
        <w:rPr>
          <w:lang w:val="fr-FR"/>
        </w:rPr>
        <w:t>’</w:t>
      </w:r>
      <w:r w:rsidRPr="007A2C4B">
        <w:rPr>
          <w:lang w:val="fr-FR"/>
        </w:rPr>
        <w:t xml:space="preserve">emploi féminin au niveau des provinces, en mettant en </w:t>
      </w:r>
      <w:r w:rsidR="00F277CF" w:rsidRPr="007A2C4B">
        <w:rPr>
          <w:lang w:val="fr-FR"/>
        </w:rPr>
        <w:t>œuvre</w:t>
      </w:r>
      <w:r w:rsidRPr="007A2C4B">
        <w:rPr>
          <w:lang w:val="fr-FR"/>
        </w:rPr>
        <w:t xml:space="preserve"> une série d</w:t>
      </w:r>
      <w:r w:rsidR="00491048">
        <w:rPr>
          <w:lang w:val="fr-FR"/>
        </w:rPr>
        <w:t>’</w:t>
      </w:r>
      <w:r w:rsidRPr="007A2C4B">
        <w:rPr>
          <w:lang w:val="fr-FR"/>
        </w:rPr>
        <w:t>interventions coordonnées. Compte tenu de la période couverte par le présent rapport, il y a lieu de noter que, même en 2004, 51,1</w:t>
      </w:r>
      <w:r w:rsidR="008F6F8D" w:rsidRPr="007A2C4B">
        <w:rPr>
          <w:lang w:val="fr-FR"/>
        </w:rPr>
        <w:t> %</w:t>
      </w:r>
      <w:r w:rsidRPr="007A2C4B">
        <w:rPr>
          <w:lang w:val="fr-FR"/>
        </w:rPr>
        <w:t xml:space="preserve"> des centres pour l</w:t>
      </w:r>
      <w:r w:rsidR="00491048">
        <w:rPr>
          <w:lang w:val="fr-FR"/>
        </w:rPr>
        <w:t>’</w:t>
      </w:r>
      <w:r w:rsidRPr="007A2C4B">
        <w:rPr>
          <w:lang w:val="fr-FR"/>
        </w:rPr>
        <w:t>emploi fournissait des services spécifiques de soutien à l</w:t>
      </w:r>
      <w:r w:rsidR="00491048">
        <w:rPr>
          <w:lang w:val="fr-FR"/>
        </w:rPr>
        <w:t>’</w:t>
      </w:r>
      <w:r w:rsidRPr="007A2C4B">
        <w:rPr>
          <w:lang w:val="fr-FR"/>
        </w:rPr>
        <w:t>emploi et la formation des femmes, en particulier dans les régions centrales et septentrionales du pays. Quatre années plus tard, en 2008, les services destinés à accroître les taux d</w:t>
      </w:r>
      <w:r w:rsidR="00491048">
        <w:rPr>
          <w:lang w:val="fr-FR"/>
        </w:rPr>
        <w:t>’</w:t>
      </w:r>
      <w:r w:rsidRPr="007A2C4B">
        <w:rPr>
          <w:lang w:val="fr-FR"/>
        </w:rPr>
        <w:t>emploi féminin se sont beaucoup développés, aux niveaux tant national que local.</w:t>
      </w:r>
    </w:p>
    <w:p w:rsidR="003A38C3" w:rsidRPr="007A2C4B" w:rsidRDefault="003A38C3" w:rsidP="000A6864">
      <w:pPr>
        <w:pStyle w:val="SingleTxtG"/>
        <w:rPr>
          <w:iCs/>
          <w:lang w:val="fr-FR"/>
        </w:rPr>
      </w:pPr>
      <w:r w:rsidRPr="007A2C4B">
        <w:rPr>
          <w:iCs/>
          <w:lang w:val="fr-FR"/>
        </w:rPr>
        <w:t>180.</w:t>
      </w:r>
      <w:r w:rsidRPr="007A2C4B">
        <w:rPr>
          <w:iCs/>
          <w:lang w:val="fr-FR"/>
        </w:rPr>
        <w:tab/>
        <w:t xml:space="preserve">Les mesures mises en </w:t>
      </w:r>
      <w:r w:rsidR="00EB22A5" w:rsidRPr="007A2C4B">
        <w:rPr>
          <w:iCs/>
          <w:lang w:val="fr-FR"/>
        </w:rPr>
        <w:t>œuvre</w:t>
      </w:r>
      <w:r w:rsidRPr="007A2C4B">
        <w:rPr>
          <w:iCs/>
          <w:lang w:val="fr-FR"/>
        </w:rPr>
        <w:t xml:space="preserve"> sont les suivantes</w:t>
      </w:r>
      <w:r w:rsidR="00E1096E" w:rsidRPr="007A2C4B">
        <w:rPr>
          <w:iCs/>
          <w:lang w:val="fr-FR"/>
        </w:rPr>
        <w:t>:</w:t>
      </w:r>
    </w:p>
    <w:p w:rsidR="003A38C3" w:rsidRPr="007A2C4B" w:rsidRDefault="003A38C3" w:rsidP="00E665E9">
      <w:pPr>
        <w:pStyle w:val="Bullet1G"/>
        <w:rPr>
          <w:lang w:val="fr-FR" w:eastAsia="it-IT"/>
        </w:rPr>
      </w:pPr>
      <w:r w:rsidRPr="007A2C4B">
        <w:rPr>
          <w:lang w:val="fr-FR" w:eastAsia="it-IT"/>
        </w:rPr>
        <w:t>69.3</w:t>
      </w:r>
      <w:r w:rsidR="00DC157E" w:rsidRPr="007A2C4B">
        <w:rPr>
          <w:lang w:val="fr-FR" w:eastAsia="it-IT"/>
        </w:rPr>
        <w:t> %</w:t>
      </w:r>
      <w:r w:rsidRPr="007A2C4B">
        <w:rPr>
          <w:lang w:val="fr-FR" w:eastAsia="it-IT"/>
        </w:rPr>
        <w:t xml:space="preserve"> des CPE se sont dotés de bureaux d</w:t>
      </w:r>
      <w:r w:rsidR="00491048">
        <w:rPr>
          <w:lang w:val="fr-FR" w:eastAsia="it-IT"/>
        </w:rPr>
        <w:t>’</w:t>
      </w:r>
      <w:r w:rsidRPr="007A2C4B">
        <w:rPr>
          <w:lang w:val="fr-FR" w:eastAsia="it-IT"/>
        </w:rPr>
        <w:t>accueil ou de centres d</w:t>
      </w:r>
      <w:r w:rsidR="00491048">
        <w:rPr>
          <w:lang w:val="fr-FR" w:eastAsia="it-IT"/>
        </w:rPr>
        <w:t>’</w:t>
      </w:r>
      <w:r w:rsidRPr="007A2C4B">
        <w:rPr>
          <w:lang w:val="fr-FR" w:eastAsia="it-IT"/>
        </w:rPr>
        <w:t>information spécifiques à cet effet;</w:t>
      </w:r>
    </w:p>
    <w:p w:rsidR="003A38C3" w:rsidRPr="007A2C4B" w:rsidRDefault="003A38C3" w:rsidP="00E665E9">
      <w:pPr>
        <w:pStyle w:val="Bullet1G"/>
        <w:rPr>
          <w:lang w:val="fr-FR" w:eastAsia="it-IT"/>
        </w:rPr>
      </w:pPr>
      <w:r w:rsidRPr="007A2C4B">
        <w:rPr>
          <w:lang w:val="fr-FR" w:eastAsia="it-IT"/>
        </w:rPr>
        <w:t>45</w:t>
      </w:r>
      <w:r w:rsidR="00DC157E" w:rsidRPr="007A2C4B">
        <w:rPr>
          <w:lang w:val="fr-FR" w:eastAsia="it-IT"/>
        </w:rPr>
        <w:t> %</w:t>
      </w:r>
      <w:r w:rsidRPr="007A2C4B">
        <w:rPr>
          <w:lang w:val="fr-FR" w:eastAsia="it-IT"/>
        </w:rPr>
        <w:t xml:space="preserve"> des CPE disposent de services de conseil aux femmes entrepreneurs;</w:t>
      </w:r>
    </w:p>
    <w:p w:rsidR="003A38C3" w:rsidRPr="007A2C4B" w:rsidRDefault="003A38C3" w:rsidP="00E665E9">
      <w:pPr>
        <w:pStyle w:val="Bullet1G"/>
        <w:rPr>
          <w:lang w:val="fr-FR" w:eastAsia="it-IT"/>
        </w:rPr>
      </w:pPr>
      <w:r w:rsidRPr="007A2C4B">
        <w:rPr>
          <w:lang w:val="fr-FR" w:eastAsia="it-IT"/>
        </w:rPr>
        <w:t>39.9</w:t>
      </w:r>
      <w:r w:rsidR="00DC157E" w:rsidRPr="007A2C4B">
        <w:rPr>
          <w:lang w:val="fr-FR" w:eastAsia="it-IT"/>
        </w:rPr>
        <w:t> %</w:t>
      </w:r>
      <w:r w:rsidRPr="007A2C4B">
        <w:rPr>
          <w:lang w:val="fr-FR" w:eastAsia="it-IT"/>
        </w:rPr>
        <w:t xml:space="preserve"> des CPE s</w:t>
      </w:r>
      <w:r w:rsidR="00491048">
        <w:rPr>
          <w:lang w:val="fr-FR" w:eastAsia="it-IT"/>
        </w:rPr>
        <w:t>’</w:t>
      </w:r>
      <w:r w:rsidRPr="007A2C4B">
        <w:rPr>
          <w:lang w:val="fr-FR" w:eastAsia="it-IT"/>
        </w:rPr>
        <w:t>emploient à promouvoir le retour au travail des femmes qui ont temporairement quitté ou perdu leur emploi pour cause de maternité;</w:t>
      </w:r>
    </w:p>
    <w:p w:rsidR="003A38C3" w:rsidRPr="007A2C4B" w:rsidRDefault="003A38C3" w:rsidP="00E665E9">
      <w:pPr>
        <w:pStyle w:val="Bullet1G"/>
        <w:rPr>
          <w:lang w:val="fr-FR" w:eastAsia="it-IT"/>
        </w:rPr>
      </w:pPr>
      <w:r w:rsidRPr="007A2C4B">
        <w:rPr>
          <w:lang w:val="fr-FR" w:eastAsia="it-IT"/>
        </w:rPr>
        <w:t>Par l</w:t>
      </w:r>
      <w:r w:rsidR="00491048">
        <w:rPr>
          <w:lang w:val="fr-FR" w:eastAsia="it-IT"/>
        </w:rPr>
        <w:t>’</w:t>
      </w:r>
      <w:r w:rsidRPr="007A2C4B">
        <w:rPr>
          <w:lang w:val="fr-FR" w:eastAsia="it-IT"/>
        </w:rPr>
        <w:t>intermédiaire des CPE, des conseils sur les lois et règlements sont donnés à 78,6</w:t>
      </w:r>
      <w:r w:rsidR="008F6F8D" w:rsidRPr="007A2C4B">
        <w:rPr>
          <w:lang w:val="fr-FR" w:eastAsia="it-IT"/>
        </w:rPr>
        <w:t> %</w:t>
      </w:r>
      <w:r w:rsidRPr="007A2C4B">
        <w:rPr>
          <w:lang w:val="fr-FR" w:eastAsia="it-IT"/>
        </w:rPr>
        <w:t xml:space="preserve"> des femmes qui utilisent ces centres;</w:t>
      </w:r>
    </w:p>
    <w:p w:rsidR="003A38C3" w:rsidRPr="007A2C4B" w:rsidRDefault="003A38C3" w:rsidP="00E665E9">
      <w:pPr>
        <w:pStyle w:val="Bullet1G"/>
        <w:rPr>
          <w:lang w:val="fr-FR" w:eastAsia="it-IT"/>
        </w:rPr>
      </w:pPr>
      <w:r w:rsidRPr="007A2C4B">
        <w:rPr>
          <w:lang w:val="fr-FR" w:eastAsia="it-IT"/>
        </w:rPr>
        <w:t>Des services permettant d</w:t>
      </w:r>
      <w:r w:rsidR="00491048">
        <w:rPr>
          <w:lang w:val="fr-FR" w:eastAsia="it-IT"/>
        </w:rPr>
        <w:t>’</w:t>
      </w:r>
      <w:r w:rsidRPr="007A2C4B">
        <w:rPr>
          <w:lang w:val="fr-FR" w:eastAsia="it-IT"/>
        </w:rPr>
        <w:t>aider à concilier le travail et la vie de famille sont mis en place par 73</w:t>
      </w:r>
      <w:r w:rsidR="008F6F8D" w:rsidRPr="007A2C4B">
        <w:rPr>
          <w:lang w:val="fr-FR" w:eastAsia="it-IT"/>
        </w:rPr>
        <w:t> %</w:t>
      </w:r>
      <w:r w:rsidRPr="007A2C4B">
        <w:rPr>
          <w:lang w:val="fr-FR" w:eastAsia="it-IT"/>
        </w:rPr>
        <w:t xml:space="preserve"> des CPE (ce pourcentage atteint 83,6</w:t>
      </w:r>
      <w:r w:rsidR="008F6F8D" w:rsidRPr="007A2C4B">
        <w:rPr>
          <w:lang w:val="fr-FR" w:eastAsia="it-IT"/>
        </w:rPr>
        <w:t> %</w:t>
      </w:r>
      <w:r w:rsidRPr="007A2C4B">
        <w:rPr>
          <w:lang w:val="fr-FR" w:eastAsia="it-IT"/>
        </w:rPr>
        <w:t xml:space="preserve"> dans le sud).</w:t>
      </w:r>
    </w:p>
    <w:p w:rsidR="003A38C3" w:rsidRPr="007A2C4B" w:rsidRDefault="003A38C3" w:rsidP="00E665E9">
      <w:pPr>
        <w:pStyle w:val="SingleTxtG"/>
        <w:rPr>
          <w:lang w:val="fr-FR"/>
        </w:rPr>
      </w:pPr>
      <w:r w:rsidRPr="007A2C4B">
        <w:rPr>
          <w:lang w:val="fr-FR"/>
        </w:rPr>
        <w:t>181.</w:t>
      </w:r>
      <w:r w:rsidRPr="007A2C4B">
        <w:rPr>
          <w:lang w:val="fr-FR"/>
        </w:rPr>
        <w:tab/>
        <w:t>Dans le cadre du cycle de planification 2007-2013 du FSE, s</w:t>
      </w:r>
      <w:r w:rsidR="00491048">
        <w:rPr>
          <w:lang w:val="fr-FR"/>
        </w:rPr>
        <w:t>’</w:t>
      </w:r>
      <w:r w:rsidRPr="007A2C4B">
        <w:rPr>
          <w:lang w:val="fr-FR"/>
        </w:rPr>
        <w:t>agissant de la période 2009-2010, la Direction générale du marché du travail du Ministère du travail finance, avec le soutien technique italien et Isfol, plusieurs projets visant à améliorer la situation de groupes défavorisés. Il s</w:t>
      </w:r>
      <w:r w:rsidR="00491048">
        <w:rPr>
          <w:lang w:val="fr-FR"/>
        </w:rPr>
        <w:t>’</w:t>
      </w:r>
      <w:r w:rsidRPr="007A2C4B">
        <w:rPr>
          <w:lang w:val="fr-FR"/>
        </w:rPr>
        <w:t>agit en l</w:t>
      </w:r>
      <w:r w:rsidR="00491048">
        <w:rPr>
          <w:lang w:val="fr-FR"/>
        </w:rPr>
        <w:t>’</w:t>
      </w:r>
      <w:r w:rsidRPr="007A2C4B">
        <w:rPr>
          <w:lang w:val="fr-FR"/>
        </w:rPr>
        <w:t>occurrence de travailleurs, de personnes handicapées, d</w:t>
      </w:r>
      <w:r w:rsidR="00491048">
        <w:rPr>
          <w:lang w:val="fr-FR"/>
        </w:rPr>
        <w:t>’</w:t>
      </w:r>
      <w:r w:rsidRPr="007A2C4B">
        <w:rPr>
          <w:lang w:val="fr-FR"/>
        </w:rPr>
        <w:t>anciens prisonniers, de migrants et d</w:t>
      </w:r>
      <w:r w:rsidR="00491048">
        <w:rPr>
          <w:lang w:val="fr-FR"/>
        </w:rPr>
        <w:t>’</w:t>
      </w:r>
      <w:r w:rsidRPr="007A2C4B">
        <w:rPr>
          <w:lang w:val="fr-FR"/>
        </w:rPr>
        <w:t>autres personnes vivant dans la pauvreté.</w:t>
      </w:r>
    </w:p>
    <w:p w:rsidR="003A38C3" w:rsidRPr="007A2C4B" w:rsidRDefault="003A38C3" w:rsidP="00E665E9">
      <w:pPr>
        <w:pStyle w:val="SingleTxtG"/>
        <w:rPr>
          <w:lang w:val="fr-FR" w:eastAsia="it-IT"/>
        </w:rPr>
      </w:pPr>
      <w:r w:rsidRPr="007A2C4B">
        <w:rPr>
          <w:lang w:val="fr-FR" w:eastAsia="it-IT"/>
        </w:rPr>
        <w:t>182.</w:t>
      </w:r>
      <w:r w:rsidRPr="007A2C4B">
        <w:rPr>
          <w:lang w:val="fr-FR" w:eastAsia="it-IT"/>
        </w:rPr>
        <w:tab/>
        <w:t>En ce qui concerne l</w:t>
      </w:r>
      <w:r w:rsidR="00491048">
        <w:rPr>
          <w:lang w:val="fr-FR" w:eastAsia="it-IT"/>
        </w:rPr>
        <w:t>’</w:t>
      </w:r>
      <w:r w:rsidRPr="007A2C4B">
        <w:rPr>
          <w:lang w:val="fr-FR" w:eastAsia="it-IT"/>
        </w:rPr>
        <w:t>État de l</w:t>
      </w:r>
      <w:r w:rsidR="00491048">
        <w:rPr>
          <w:lang w:val="fr-FR" w:eastAsia="it-IT"/>
        </w:rPr>
        <w:t>’</w:t>
      </w:r>
      <w:r w:rsidRPr="007A2C4B">
        <w:rPr>
          <w:lang w:val="fr-FR" w:eastAsia="it-IT"/>
        </w:rPr>
        <w:t>emploi féminin, certains projets méritent d</w:t>
      </w:r>
      <w:r w:rsidR="00491048">
        <w:rPr>
          <w:lang w:val="fr-FR" w:eastAsia="it-IT"/>
        </w:rPr>
        <w:t>’</w:t>
      </w:r>
      <w:r w:rsidRPr="007A2C4B">
        <w:rPr>
          <w:lang w:val="fr-FR" w:eastAsia="it-IT"/>
        </w:rPr>
        <w:t>être mentionnés:</w:t>
      </w:r>
    </w:p>
    <w:p w:rsidR="003A38C3" w:rsidRPr="007A2C4B" w:rsidRDefault="003A38C3" w:rsidP="00E665E9">
      <w:pPr>
        <w:pStyle w:val="Bullet1G"/>
        <w:rPr>
          <w:lang w:val="fr-FR" w:eastAsia="it-IT"/>
        </w:rPr>
      </w:pPr>
      <w:r w:rsidRPr="007A2C4B">
        <w:rPr>
          <w:lang w:val="fr-FR" w:eastAsia="it-IT"/>
        </w:rPr>
        <w:t xml:space="preserve">Projet </w:t>
      </w:r>
      <w:r w:rsidR="00FA2058" w:rsidRPr="007A2C4B">
        <w:rPr>
          <w:lang w:val="fr-FR" w:eastAsia="it-IT"/>
        </w:rPr>
        <w:t>«</w:t>
      </w:r>
      <w:r w:rsidRPr="007A2C4B">
        <w:rPr>
          <w:bCs/>
          <w:lang w:val="fr-FR" w:eastAsia="it-IT"/>
        </w:rPr>
        <w:t>Suivi de l</w:t>
      </w:r>
      <w:r w:rsidR="00491048">
        <w:rPr>
          <w:bCs/>
          <w:lang w:val="fr-FR" w:eastAsia="it-IT"/>
        </w:rPr>
        <w:t>’</w:t>
      </w:r>
      <w:r w:rsidRPr="007A2C4B">
        <w:rPr>
          <w:bCs/>
          <w:lang w:val="fr-FR" w:eastAsia="it-IT"/>
        </w:rPr>
        <w:t>emploi</w:t>
      </w:r>
      <w:r w:rsidR="007A4331" w:rsidRPr="007A2C4B">
        <w:rPr>
          <w:lang w:val="fr-FR" w:eastAsia="it-IT"/>
        </w:rPr>
        <w:t>»</w:t>
      </w:r>
      <w:r w:rsidRPr="007A2C4B">
        <w:rPr>
          <w:lang w:val="fr-FR" w:eastAsia="it-IT"/>
        </w:rPr>
        <w:t>, dont l</w:t>
      </w:r>
      <w:r w:rsidR="00491048">
        <w:rPr>
          <w:lang w:val="fr-FR" w:eastAsia="it-IT"/>
        </w:rPr>
        <w:t>’</w:t>
      </w:r>
      <w:r w:rsidRPr="007A2C4B">
        <w:rPr>
          <w:lang w:val="fr-FR" w:eastAsia="it-IT"/>
        </w:rPr>
        <w:t>une des principales</w:t>
      </w:r>
      <w:r w:rsidR="00E1096E" w:rsidRPr="007A2C4B">
        <w:rPr>
          <w:lang w:val="fr-FR" w:eastAsia="it-IT"/>
        </w:rPr>
        <w:t xml:space="preserve"> </w:t>
      </w:r>
      <w:r w:rsidRPr="007A2C4B">
        <w:rPr>
          <w:lang w:val="fr-FR" w:eastAsia="it-IT"/>
        </w:rPr>
        <w:t xml:space="preserve">activités dans ce cadre, à savoir </w:t>
      </w:r>
      <w:r w:rsidR="00FA2058" w:rsidRPr="007A2C4B">
        <w:rPr>
          <w:lang w:val="fr-FR" w:eastAsia="it-IT"/>
        </w:rPr>
        <w:t>«</w:t>
      </w:r>
      <w:r w:rsidRPr="007A2C4B">
        <w:rPr>
          <w:lang w:val="fr-FR" w:eastAsia="it-IT"/>
        </w:rPr>
        <w:t>Participation des femmes au marché du travail, inactivité, maternité et double présence</w:t>
      </w:r>
      <w:r w:rsidR="007A4331" w:rsidRPr="007A2C4B">
        <w:rPr>
          <w:lang w:val="fr-FR" w:eastAsia="it-IT"/>
        </w:rPr>
        <w:t>»</w:t>
      </w:r>
      <w:r w:rsidRPr="007A2C4B">
        <w:rPr>
          <w:lang w:val="fr-FR" w:eastAsia="it-IT"/>
        </w:rPr>
        <w:t>, vise à accroître le niveau de connaissance des raisons pour lesquelles la maternité constitue un facteur entravant la participation des femmes au marché du travail, compte tenu des faibles taux d</w:t>
      </w:r>
      <w:r w:rsidR="00491048">
        <w:rPr>
          <w:lang w:val="fr-FR" w:eastAsia="it-IT"/>
        </w:rPr>
        <w:t>’</w:t>
      </w:r>
      <w:r w:rsidRPr="007A2C4B">
        <w:rPr>
          <w:lang w:val="fr-FR" w:eastAsia="it-IT"/>
        </w:rPr>
        <w:t>activité féminine en Italie, afin d</w:t>
      </w:r>
      <w:r w:rsidR="00491048">
        <w:rPr>
          <w:lang w:val="fr-FR" w:eastAsia="it-IT"/>
        </w:rPr>
        <w:t>’</w:t>
      </w:r>
      <w:r w:rsidRPr="007A2C4B">
        <w:rPr>
          <w:lang w:val="fr-FR" w:eastAsia="it-IT"/>
        </w:rPr>
        <w:t>en recenser les causes et les caractéristiques;</w:t>
      </w:r>
    </w:p>
    <w:p w:rsidR="003A38C3" w:rsidRPr="007A2C4B" w:rsidRDefault="003A38C3" w:rsidP="00E665E9">
      <w:pPr>
        <w:pStyle w:val="Bullet1G"/>
        <w:rPr>
          <w:lang w:val="fr-FR"/>
        </w:rPr>
      </w:pPr>
      <w:r w:rsidRPr="007A2C4B">
        <w:rPr>
          <w:lang w:val="fr-FR"/>
        </w:rPr>
        <w:t xml:space="preserve">Projet </w:t>
      </w:r>
      <w:r w:rsidR="00FA2058" w:rsidRPr="007A2C4B">
        <w:rPr>
          <w:lang w:val="fr-FR"/>
        </w:rPr>
        <w:t>«</w:t>
      </w:r>
      <w:r w:rsidRPr="007A2C4B">
        <w:rPr>
          <w:lang w:val="fr-FR"/>
        </w:rPr>
        <w:t>Suivi et analyse qualitative des modèles d</w:t>
      </w:r>
      <w:r w:rsidR="00491048">
        <w:rPr>
          <w:lang w:val="fr-FR"/>
        </w:rPr>
        <w:t>’</w:t>
      </w:r>
      <w:r w:rsidRPr="007A2C4B">
        <w:rPr>
          <w:lang w:val="fr-FR"/>
        </w:rPr>
        <w:t>organisation et de la prestation de services aux entreprises</w:t>
      </w:r>
      <w:r w:rsidR="007A4331" w:rsidRPr="007A2C4B">
        <w:rPr>
          <w:lang w:val="fr-FR"/>
        </w:rPr>
        <w:t>»</w:t>
      </w:r>
      <w:r w:rsidRPr="007A2C4B">
        <w:rPr>
          <w:lang w:val="fr-FR"/>
        </w:rPr>
        <w:t>, qui aborde la question du genre dans le cadre de l</w:t>
      </w:r>
      <w:r w:rsidR="00491048">
        <w:rPr>
          <w:lang w:val="fr-FR"/>
        </w:rPr>
        <w:t>’</w:t>
      </w:r>
      <w:r w:rsidRPr="007A2C4B">
        <w:rPr>
          <w:lang w:val="fr-FR"/>
        </w:rPr>
        <w:t xml:space="preserve">activité baptisée </w:t>
      </w:r>
      <w:r w:rsidR="00FA2058" w:rsidRPr="007A2C4B">
        <w:rPr>
          <w:lang w:val="fr-FR"/>
        </w:rPr>
        <w:t>«</w:t>
      </w:r>
      <w:r w:rsidRPr="007A2C4B">
        <w:rPr>
          <w:lang w:val="fr-FR"/>
        </w:rPr>
        <w:t>Systèmes de travail et lutte contre la crise économique dans une perspective genrée</w:t>
      </w:r>
      <w:r w:rsidR="007A4331" w:rsidRPr="007A2C4B">
        <w:rPr>
          <w:lang w:val="fr-FR"/>
        </w:rPr>
        <w:t>»</w:t>
      </w:r>
      <w:r w:rsidRPr="007A2C4B">
        <w:rPr>
          <w:lang w:val="fr-FR"/>
        </w:rPr>
        <w:t>. Son objectif est de soutenir les réformes en cours visant à freiner les effets de la crise de l</w:t>
      </w:r>
      <w:r w:rsidR="00491048">
        <w:rPr>
          <w:lang w:val="fr-FR"/>
        </w:rPr>
        <w:t>’</w:t>
      </w:r>
      <w:r w:rsidRPr="007A2C4B">
        <w:rPr>
          <w:lang w:val="fr-FR"/>
        </w:rPr>
        <w:t>économie et de l</w:t>
      </w:r>
      <w:r w:rsidR="00491048">
        <w:rPr>
          <w:lang w:val="fr-FR"/>
        </w:rPr>
        <w:t>’</w:t>
      </w:r>
      <w:r w:rsidRPr="007A2C4B">
        <w:rPr>
          <w:lang w:val="fr-FR"/>
        </w:rPr>
        <w:t>emploi, s</w:t>
      </w:r>
      <w:r w:rsidR="00491048">
        <w:rPr>
          <w:lang w:val="fr-FR"/>
        </w:rPr>
        <w:t>’</w:t>
      </w:r>
      <w:r w:rsidRPr="007A2C4B">
        <w:rPr>
          <w:lang w:val="fr-FR"/>
        </w:rPr>
        <w:t>agissant en particulier d</w:t>
      </w:r>
      <w:r w:rsidR="00491048">
        <w:rPr>
          <w:lang w:val="fr-FR"/>
        </w:rPr>
        <w:t>’</w:t>
      </w:r>
      <w:r w:rsidRPr="007A2C4B">
        <w:rPr>
          <w:lang w:val="fr-FR"/>
        </w:rPr>
        <w:t>une cible spécifique sur le marché du travail, les femmes</w:t>
      </w:r>
      <w:r w:rsidRPr="007A2C4B">
        <w:rPr>
          <w:iCs/>
          <w:lang w:val="fr-FR"/>
        </w:rPr>
        <w:t>;</w:t>
      </w:r>
    </w:p>
    <w:p w:rsidR="003A38C3" w:rsidRPr="007A2C4B" w:rsidRDefault="003A38C3" w:rsidP="00E665E9">
      <w:pPr>
        <w:pStyle w:val="Bullet1G"/>
        <w:rPr>
          <w:lang w:val="fr-FR"/>
        </w:rPr>
      </w:pPr>
      <w:r w:rsidRPr="007A2C4B">
        <w:rPr>
          <w:lang w:val="fr-FR"/>
        </w:rPr>
        <w:t xml:space="preserve">Projet </w:t>
      </w:r>
      <w:r w:rsidR="00FA2058" w:rsidRPr="007A2C4B">
        <w:rPr>
          <w:lang w:val="fr-FR"/>
        </w:rPr>
        <w:t>«</w:t>
      </w:r>
      <w:r w:rsidRPr="007A2C4B">
        <w:rPr>
          <w:lang w:val="fr-FR"/>
        </w:rPr>
        <w:t>Appui cognitif à la réforme de certains processus</w:t>
      </w:r>
      <w:r w:rsidR="007A4331" w:rsidRPr="007A2C4B">
        <w:rPr>
          <w:lang w:val="fr-FR"/>
        </w:rPr>
        <w:t>»</w:t>
      </w:r>
      <w:r w:rsidRPr="007A2C4B">
        <w:rPr>
          <w:lang w:val="fr-FR"/>
        </w:rPr>
        <w:t>, dont une section est consacrée à la question des travailleuses d</w:t>
      </w:r>
      <w:r w:rsidR="00491048">
        <w:rPr>
          <w:lang w:val="fr-FR"/>
        </w:rPr>
        <w:t>’</w:t>
      </w:r>
      <w:r w:rsidRPr="007A2C4B">
        <w:rPr>
          <w:lang w:val="fr-FR"/>
        </w:rPr>
        <w:t>âge mûr.</w:t>
      </w:r>
    </w:p>
    <w:p w:rsidR="003A38C3" w:rsidRPr="007A2C4B" w:rsidRDefault="003A38C3" w:rsidP="00A315DB">
      <w:pPr>
        <w:pStyle w:val="SingleTxtG"/>
        <w:spacing w:after="240"/>
        <w:rPr>
          <w:bCs/>
          <w:lang w:val="fr-FR"/>
        </w:rPr>
      </w:pPr>
      <w:r w:rsidRPr="007A2C4B">
        <w:rPr>
          <w:lang w:val="fr-FR"/>
        </w:rPr>
        <w:t>183.</w:t>
      </w:r>
      <w:r w:rsidRPr="007A2C4B">
        <w:rPr>
          <w:lang w:val="fr-FR"/>
        </w:rPr>
        <w:tab/>
        <w:t>Selon une enquête sur les premier et deuxième trimestres de 2009, une tendance positive caractérisait l</w:t>
      </w:r>
      <w:r w:rsidR="00491048">
        <w:rPr>
          <w:lang w:val="fr-FR"/>
        </w:rPr>
        <w:t>’</w:t>
      </w:r>
      <w:r w:rsidRPr="007A2C4B">
        <w:rPr>
          <w:lang w:val="fr-FR"/>
        </w:rPr>
        <w:t>emploi féminin dans l</w:t>
      </w:r>
      <w:r w:rsidR="00491048">
        <w:rPr>
          <w:lang w:val="fr-FR"/>
        </w:rPr>
        <w:t>’</w:t>
      </w:r>
      <w:r w:rsidRPr="007A2C4B">
        <w:rPr>
          <w:lang w:val="fr-FR"/>
        </w:rPr>
        <w:t>Italie du Nord et du centre. L</w:t>
      </w:r>
      <w:r w:rsidR="00491048">
        <w:rPr>
          <w:lang w:val="fr-FR"/>
        </w:rPr>
        <w:t>’</w:t>
      </w:r>
      <w:r w:rsidRPr="007A2C4B">
        <w:rPr>
          <w:lang w:val="fr-FR"/>
        </w:rPr>
        <w:t>augmentation du taux d</w:t>
      </w:r>
      <w:r w:rsidR="00491048">
        <w:rPr>
          <w:lang w:val="fr-FR"/>
        </w:rPr>
        <w:t>’</w:t>
      </w:r>
      <w:r w:rsidRPr="007A2C4B">
        <w:rPr>
          <w:lang w:val="fr-FR"/>
        </w:rPr>
        <w:t>emploi féminin (15-64 ans) au cours du deuxième trimestre de 2009 n</w:t>
      </w:r>
      <w:r w:rsidR="00491048">
        <w:rPr>
          <w:lang w:val="fr-FR"/>
        </w:rPr>
        <w:t>’</w:t>
      </w:r>
      <w:r w:rsidRPr="007A2C4B">
        <w:rPr>
          <w:lang w:val="fr-FR"/>
        </w:rPr>
        <w:t>était pas uniforme à l</w:t>
      </w:r>
      <w:r w:rsidR="00491048">
        <w:rPr>
          <w:lang w:val="fr-FR"/>
        </w:rPr>
        <w:t>’</w:t>
      </w:r>
      <w:r w:rsidRPr="007A2C4B">
        <w:rPr>
          <w:lang w:val="fr-FR"/>
        </w:rPr>
        <w:t>échelle de tout le pays et demeurait très insuffisante dans les régions méridionales. Le taux d</w:t>
      </w:r>
      <w:r w:rsidR="00491048">
        <w:rPr>
          <w:lang w:val="fr-FR"/>
        </w:rPr>
        <w:t>’</w:t>
      </w:r>
      <w:r w:rsidRPr="007A2C4B">
        <w:rPr>
          <w:lang w:val="fr-FR"/>
        </w:rPr>
        <w:t>emploi féminin s</w:t>
      </w:r>
      <w:r w:rsidR="00491048">
        <w:rPr>
          <w:lang w:val="fr-FR"/>
        </w:rPr>
        <w:t>’</w:t>
      </w:r>
      <w:r w:rsidRPr="007A2C4B">
        <w:rPr>
          <w:lang w:val="fr-FR"/>
        </w:rPr>
        <w:t>établissait à 57</w:t>
      </w:r>
      <w:r w:rsidR="008F6F8D" w:rsidRPr="007A2C4B">
        <w:rPr>
          <w:lang w:val="fr-FR"/>
        </w:rPr>
        <w:t> %</w:t>
      </w:r>
      <w:r w:rsidRPr="007A2C4B">
        <w:rPr>
          <w:lang w:val="fr-FR"/>
        </w:rPr>
        <w:t xml:space="preserve"> dans le nord, toujours à moins de 4,3 points dans le centre et à 3,26</w:t>
      </w:r>
      <w:r w:rsidR="008F6F8D" w:rsidRPr="007A2C4B">
        <w:rPr>
          <w:lang w:val="fr-FR"/>
        </w:rPr>
        <w:t> %</w:t>
      </w:r>
      <w:r w:rsidRPr="007A2C4B">
        <w:rPr>
          <w:lang w:val="fr-FR"/>
        </w:rPr>
        <w:t xml:space="preserve"> dans le Sud et les îles (</w:t>
      </w:r>
      <w:r w:rsidRPr="00FC5895">
        <w:rPr>
          <w:i/>
          <w:lang w:val="fr-FR"/>
        </w:rPr>
        <w:t>source:</w:t>
      </w:r>
      <w:r w:rsidRPr="007A2C4B">
        <w:rPr>
          <w:lang w:val="fr-FR"/>
        </w:rPr>
        <w:t xml:space="preserve"> Istat, RCFL).</w:t>
      </w:r>
    </w:p>
    <w:p w:rsidR="003A38C3" w:rsidRPr="007A2C4B" w:rsidRDefault="00A315DB" w:rsidP="00A315DB">
      <w:pPr>
        <w:pStyle w:val="H23G"/>
        <w:rPr>
          <w:bCs/>
          <w:lang w:val="fr-FR"/>
        </w:rPr>
      </w:pPr>
      <w:r w:rsidRPr="007A2C4B">
        <w:rPr>
          <w:bCs/>
          <w:lang w:val="fr-FR"/>
        </w:rPr>
        <w:tab/>
      </w:r>
      <w:r w:rsidRPr="007A2C4B">
        <w:rPr>
          <w:bCs/>
          <w:lang w:val="fr-FR"/>
        </w:rPr>
        <w:tab/>
      </w:r>
      <w:r w:rsidR="003A38C3" w:rsidRPr="007A2C4B">
        <w:rPr>
          <w:b w:val="0"/>
          <w:lang w:val="fr-FR"/>
        </w:rPr>
        <w:t>Tableau 6</w:t>
      </w:r>
      <w:r w:rsidR="003A38C3" w:rsidRPr="007A2C4B">
        <w:rPr>
          <w:bCs/>
          <w:lang w:val="fr-FR"/>
        </w:rPr>
        <w:br/>
      </w:r>
      <w:r w:rsidR="003A38C3" w:rsidRPr="007A2C4B">
        <w:rPr>
          <w:lang w:val="fr-FR"/>
        </w:rPr>
        <w:t>Taux d</w:t>
      </w:r>
      <w:r w:rsidR="00491048">
        <w:rPr>
          <w:lang w:val="fr-FR"/>
        </w:rPr>
        <w:t>’</w:t>
      </w:r>
      <w:r w:rsidR="003A38C3" w:rsidRPr="007A2C4B">
        <w:rPr>
          <w:lang w:val="fr-FR"/>
        </w:rPr>
        <w:t>emploi féminin, par sexe – Objectif 2010 (premier trimestre 2009)</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tblPr>
      <w:tblGrid>
        <w:gridCol w:w="1415"/>
        <w:gridCol w:w="1279"/>
        <w:gridCol w:w="1842"/>
        <w:gridCol w:w="1134"/>
        <w:gridCol w:w="1700"/>
      </w:tblGrid>
      <w:tr w:rsidR="003A38C3" w:rsidRPr="007A2C4B" w:rsidTr="0088370D">
        <w:trPr>
          <w:trHeight w:val="240"/>
          <w:tblHeader/>
        </w:trPr>
        <w:tc>
          <w:tcPr>
            <w:tcW w:w="1415" w:type="dxa"/>
            <w:shd w:val="clear" w:color="auto" w:fill="auto"/>
            <w:vAlign w:val="bottom"/>
          </w:tcPr>
          <w:p w:rsidR="003A38C3" w:rsidRPr="007A2C4B" w:rsidRDefault="003A38C3" w:rsidP="003F1ED0">
            <w:pPr>
              <w:autoSpaceDE w:val="0"/>
              <w:autoSpaceDN w:val="0"/>
              <w:adjustRightInd w:val="0"/>
              <w:spacing w:before="80" w:after="80" w:line="200" w:lineRule="exact"/>
              <w:rPr>
                <w:i/>
                <w:sz w:val="16"/>
                <w:lang w:val="fr-FR"/>
              </w:rPr>
            </w:pPr>
            <w:r w:rsidRPr="007A2C4B">
              <w:rPr>
                <w:bCs/>
                <w:i/>
                <w:sz w:val="16"/>
                <w:lang w:val="fr-FR"/>
              </w:rPr>
              <w:t>Hom</w:t>
            </w:r>
            <w:r w:rsidR="0088370D">
              <w:rPr>
                <w:bCs/>
                <w:i/>
                <w:sz w:val="16"/>
                <w:lang w:val="fr-FR"/>
              </w:rPr>
              <w:t>m</w:t>
            </w:r>
            <w:r w:rsidRPr="007A2C4B">
              <w:rPr>
                <w:bCs/>
                <w:i/>
                <w:sz w:val="16"/>
                <w:lang w:val="fr-FR"/>
              </w:rPr>
              <w:t>es</w:t>
            </w:r>
          </w:p>
        </w:tc>
        <w:tc>
          <w:tcPr>
            <w:tcW w:w="1279" w:type="dxa"/>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i/>
                <w:sz w:val="16"/>
                <w:lang w:val="fr-FR"/>
              </w:rPr>
            </w:pPr>
            <w:r w:rsidRPr="007A2C4B">
              <w:rPr>
                <w:i/>
                <w:sz w:val="16"/>
                <w:lang w:val="fr-FR"/>
              </w:rPr>
              <w:t>Femmes</w:t>
            </w:r>
          </w:p>
        </w:tc>
        <w:tc>
          <w:tcPr>
            <w:tcW w:w="1842" w:type="dxa"/>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i/>
                <w:sz w:val="16"/>
                <w:lang w:val="fr-FR"/>
              </w:rPr>
            </w:pPr>
            <w:r w:rsidRPr="007A2C4B">
              <w:rPr>
                <w:i/>
                <w:sz w:val="16"/>
                <w:lang w:val="fr-FR"/>
              </w:rPr>
              <w:t>Objectif de Lisbonne</w:t>
            </w:r>
          </w:p>
        </w:tc>
        <w:tc>
          <w:tcPr>
            <w:tcW w:w="1134" w:type="dxa"/>
            <w:shd w:val="clear" w:color="auto" w:fill="auto"/>
            <w:vAlign w:val="bottom"/>
          </w:tcPr>
          <w:p w:rsidR="003A38C3" w:rsidRPr="007A2C4B" w:rsidRDefault="003A38C3" w:rsidP="003F1ED0">
            <w:pPr>
              <w:autoSpaceDE w:val="0"/>
              <w:autoSpaceDN w:val="0"/>
              <w:adjustRightInd w:val="0"/>
              <w:spacing w:before="80" w:after="80" w:line="200" w:lineRule="exact"/>
              <w:ind w:left="113"/>
              <w:jc w:val="right"/>
              <w:rPr>
                <w:b/>
                <w:i/>
                <w:sz w:val="16"/>
                <w:lang w:val="fr-FR"/>
              </w:rPr>
            </w:pPr>
            <w:r w:rsidRPr="007A2C4B">
              <w:rPr>
                <w:b/>
                <w:i/>
                <w:sz w:val="16"/>
                <w:lang w:val="fr-FR"/>
              </w:rPr>
              <w:t>Total</w:t>
            </w:r>
          </w:p>
        </w:tc>
        <w:tc>
          <w:tcPr>
            <w:tcW w:w="1700" w:type="dxa"/>
            <w:shd w:val="clear" w:color="auto" w:fill="auto"/>
            <w:vAlign w:val="bottom"/>
          </w:tcPr>
          <w:p w:rsidR="003A38C3" w:rsidRPr="007A2C4B" w:rsidRDefault="0088370D" w:rsidP="003F1ED0">
            <w:pPr>
              <w:autoSpaceDE w:val="0"/>
              <w:autoSpaceDN w:val="0"/>
              <w:adjustRightInd w:val="0"/>
              <w:spacing w:before="80" w:after="80" w:line="200" w:lineRule="exact"/>
              <w:ind w:left="113"/>
              <w:jc w:val="right"/>
              <w:rPr>
                <w:i/>
                <w:sz w:val="16"/>
                <w:lang w:val="fr-FR"/>
              </w:rPr>
            </w:pPr>
            <w:r>
              <w:rPr>
                <w:i/>
                <w:sz w:val="16"/>
                <w:lang w:val="fr-FR"/>
              </w:rPr>
              <w:t>Objectif</w:t>
            </w:r>
            <w:r w:rsidR="003A38C3" w:rsidRPr="007A2C4B">
              <w:rPr>
                <w:i/>
                <w:sz w:val="16"/>
                <w:lang w:val="fr-FR"/>
              </w:rPr>
              <w:t xml:space="preserve"> de Lisbonne</w:t>
            </w:r>
          </w:p>
        </w:tc>
      </w:tr>
      <w:tr w:rsidR="003A38C3" w:rsidRPr="007A2C4B" w:rsidTr="0088370D">
        <w:trPr>
          <w:trHeight w:val="240"/>
        </w:trPr>
        <w:tc>
          <w:tcPr>
            <w:tcW w:w="1415" w:type="dxa"/>
            <w:shd w:val="clear" w:color="auto" w:fill="auto"/>
          </w:tcPr>
          <w:p w:rsidR="003A38C3" w:rsidRPr="007A2C4B" w:rsidRDefault="003A38C3" w:rsidP="003F1ED0">
            <w:pPr>
              <w:autoSpaceDE w:val="0"/>
              <w:autoSpaceDN w:val="0"/>
              <w:adjustRightInd w:val="0"/>
              <w:spacing w:before="40" w:after="40" w:line="220" w:lineRule="exact"/>
              <w:rPr>
                <w:sz w:val="18"/>
                <w:lang w:val="fr-FR"/>
              </w:rPr>
            </w:pPr>
            <w:r w:rsidRPr="007A2C4B">
              <w:rPr>
                <w:sz w:val="18"/>
                <w:lang w:val="fr-FR"/>
              </w:rPr>
              <w:t>68,5</w:t>
            </w:r>
          </w:p>
        </w:tc>
        <w:tc>
          <w:tcPr>
            <w:tcW w:w="1279"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46,3</w:t>
            </w:r>
          </w:p>
        </w:tc>
        <w:tc>
          <w:tcPr>
            <w:tcW w:w="1842"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60</w:t>
            </w:r>
            <w:r w:rsidR="00DC157E" w:rsidRPr="007A2C4B">
              <w:rPr>
                <w:sz w:val="18"/>
                <w:lang w:val="fr-FR"/>
              </w:rPr>
              <w:t> %</w:t>
            </w:r>
          </w:p>
        </w:tc>
        <w:tc>
          <w:tcPr>
            <w:tcW w:w="1134"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b/>
                <w:sz w:val="18"/>
                <w:lang w:val="fr-FR"/>
              </w:rPr>
            </w:pPr>
            <w:r w:rsidRPr="007A2C4B">
              <w:rPr>
                <w:b/>
                <w:sz w:val="18"/>
                <w:lang w:val="fr-FR"/>
              </w:rPr>
              <w:t>57,4</w:t>
            </w:r>
          </w:p>
        </w:tc>
        <w:tc>
          <w:tcPr>
            <w:tcW w:w="1700" w:type="dxa"/>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70</w:t>
            </w:r>
            <w:r w:rsidR="00DC157E" w:rsidRPr="007A2C4B">
              <w:rPr>
                <w:sz w:val="18"/>
                <w:lang w:val="fr-FR"/>
              </w:rPr>
              <w:t> %</w:t>
            </w:r>
          </w:p>
        </w:tc>
      </w:tr>
    </w:tbl>
    <w:p w:rsidR="003A38C3" w:rsidRPr="007A2C4B" w:rsidRDefault="003A38C3" w:rsidP="00A315DB">
      <w:pPr>
        <w:spacing w:before="120" w:after="240"/>
        <w:ind w:left="1134" w:right="1134" w:firstLine="170"/>
        <w:jc w:val="both"/>
        <w:rPr>
          <w:rFonts w:cs="Arial"/>
          <w:iCs/>
          <w:color w:val="000000"/>
          <w:sz w:val="18"/>
          <w:szCs w:val="18"/>
          <w:lang w:val="fr-FR"/>
        </w:rPr>
      </w:pPr>
      <w:r w:rsidRPr="007A2C4B">
        <w:rPr>
          <w:rFonts w:cs="Arial"/>
          <w:i/>
          <w:iCs/>
          <w:color w:val="000000"/>
          <w:sz w:val="18"/>
          <w:szCs w:val="18"/>
          <w:lang w:val="fr-FR"/>
        </w:rPr>
        <w:t>Source</w:t>
      </w:r>
      <w:r w:rsidRPr="002A6E17">
        <w:rPr>
          <w:rFonts w:cs="Arial"/>
          <w:color w:val="000000"/>
          <w:sz w:val="18"/>
          <w:szCs w:val="18"/>
          <w:lang w:val="fr-FR"/>
        </w:rPr>
        <w:t xml:space="preserve">: </w:t>
      </w:r>
      <w:r w:rsidRPr="007A2C4B">
        <w:rPr>
          <w:rFonts w:cs="Arial"/>
          <w:iCs/>
          <w:color w:val="000000"/>
          <w:sz w:val="18"/>
          <w:szCs w:val="18"/>
          <w:lang w:val="fr-FR"/>
        </w:rPr>
        <w:t>Eurostat.</w:t>
      </w:r>
    </w:p>
    <w:p w:rsidR="003A38C3" w:rsidRPr="007A2C4B" w:rsidRDefault="003A38C3" w:rsidP="00A315DB">
      <w:pPr>
        <w:pStyle w:val="SingleTxtG"/>
        <w:rPr>
          <w:b/>
          <w:lang w:val="fr-FR"/>
        </w:rPr>
      </w:pPr>
      <w:r w:rsidRPr="007A2C4B">
        <w:rPr>
          <w:lang w:val="fr-FR"/>
        </w:rPr>
        <w:t>184.</w:t>
      </w:r>
      <w:r w:rsidRPr="007A2C4B">
        <w:rPr>
          <w:lang w:val="fr-FR"/>
        </w:rPr>
        <w:tab/>
        <w:t>Le taux d</w:t>
      </w:r>
      <w:r w:rsidR="00491048">
        <w:rPr>
          <w:lang w:val="fr-FR"/>
        </w:rPr>
        <w:t>’</w:t>
      </w:r>
      <w:r w:rsidRPr="007A2C4B">
        <w:rPr>
          <w:lang w:val="fr-FR"/>
        </w:rPr>
        <w:t>emploi féminin est en retrait de près de 12 points de pourcentage, avec un écart de près de 14 points de pourcentage par rapport aux objectifs fixés à Lisbonne en 2000 (taux global d</w:t>
      </w:r>
      <w:r w:rsidR="00491048">
        <w:rPr>
          <w:lang w:val="fr-FR"/>
        </w:rPr>
        <w:t>’</w:t>
      </w:r>
      <w:r w:rsidRPr="007A2C4B">
        <w:rPr>
          <w:lang w:val="fr-FR"/>
        </w:rPr>
        <w:t>emploi à 70</w:t>
      </w:r>
      <w:r w:rsidR="008F6F8D" w:rsidRPr="007A2C4B">
        <w:rPr>
          <w:lang w:val="fr-FR"/>
        </w:rPr>
        <w:t> %</w:t>
      </w:r>
      <w:r w:rsidRPr="007A2C4B">
        <w:rPr>
          <w:lang w:val="fr-FR"/>
        </w:rPr>
        <w:t xml:space="preserve"> et taux d</w:t>
      </w:r>
      <w:r w:rsidR="00491048">
        <w:rPr>
          <w:lang w:val="fr-FR"/>
        </w:rPr>
        <w:t>’</w:t>
      </w:r>
      <w:r w:rsidRPr="007A2C4B">
        <w:rPr>
          <w:lang w:val="fr-FR"/>
        </w:rPr>
        <w:t>emploi féminin à 60</w:t>
      </w:r>
      <w:r w:rsidR="008F6F8D" w:rsidRPr="007A2C4B">
        <w:rPr>
          <w:lang w:val="fr-FR"/>
        </w:rPr>
        <w:t> %</w:t>
      </w:r>
      <w:r w:rsidRPr="007A2C4B">
        <w:rPr>
          <w:lang w:val="fr-FR" w:eastAsia="it-IT"/>
        </w:rPr>
        <w:t>).</w:t>
      </w:r>
    </w:p>
    <w:p w:rsidR="003A38C3" w:rsidRPr="007A2C4B" w:rsidRDefault="00A315DB" w:rsidP="00A315DB">
      <w:pPr>
        <w:pStyle w:val="H23G"/>
        <w:rPr>
          <w:lang w:val="fr-FR"/>
        </w:rPr>
      </w:pPr>
      <w:r w:rsidRPr="007A2C4B">
        <w:rPr>
          <w:bCs/>
          <w:lang w:val="fr-FR"/>
        </w:rPr>
        <w:tab/>
      </w:r>
      <w:r w:rsidRPr="007A2C4B">
        <w:rPr>
          <w:bCs/>
          <w:lang w:val="fr-FR"/>
        </w:rPr>
        <w:tab/>
      </w:r>
      <w:r w:rsidR="003A38C3" w:rsidRPr="007A2C4B">
        <w:rPr>
          <w:b w:val="0"/>
          <w:lang w:val="fr-FR"/>
        </w:rPr>
        <w:t>Tableau 7</w:t>
      </w:r>
      <w:r w:rsidR="003A38C3" w:rsidRPr="007A2C4B">
        <w:rPr>
          <w:bCs/>
          <w:lang w:val="fr-FR"/>
        </w:rPr>
        <w:br/>
      </w:r>
      <w:r w:rsidR="003A38C3" w:rsidRPr="007A2C4B">
        <w:rPr>
          <w:lang w:val="fr-FR"/>
        </w:rPr>
        <w:t>Emploi à temps partiel, par sexe (deuxième trimestre 2009)</w:t>
      </w:r>
    </w:p>
    <w:tbl>
      <w:tblPr>
        <w:tblW w:w="0" w:type="auto"/>
        <w:tblInd w:w="1134" w:type="dxa"/>
        <w:tblBorders>
          <w:top w:val="single" w:sz="4" w:space="0" w:color="auto"/>
        </w:tblBorders>
        <w:tblLayout w:type="fixed"/>
        <w:tblCellMar>
          <w:left w:w="0" w:type="dxa"/>
          <w:right w:w="0" w:type="dxa"/>
        </w:tblCellMar>
        <w:tblLook w:val="01E0"/>
      </w:tblPr>
      <w:tblGrid>
        <w:gridCol w:w="2456"/>
        <w:gridCol w:w="2457"/>
        <w:gridCol w:w="2457"/>
      </w:tblGrid>
      <w:tr w:rsidR="003A38C3" w:rsidRPr="007A2C4B" w:rsidTr="003F1ED0">
        <w:trPr>
          <w:trHeight w:val="240"/>
          <w:tblHeader/>
        </w:trPr>
        <w:tc>
          <w:tcPr>
            <w:tcW w:w="2456" w:type="dxa"/>
            <w:vMerge w:val="restart"/>
            <w:tcBorders>
              <w:top w:val="single" w:sz="4"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rPr>
                <w:bCs/>
                <w:i/>
                <w:sz w:val="16"/>
                <w:szCs w:val="16"/>
                <w:lang w:val="fr-FR"/>
              </w:rPr>
            </w:pPr>
          </w:p>
        </w:tc>
        <w:tc>
          <w:tcPr>
            <w:tcW w:w="4914" w:type="dxa"/>
            <w:gridSpan w:val="2"/>
            <w:tcBorders>
              <w:top w:val="single" w:sz="4" w:space="0" w:color="auto"/>
              <w:bottom w:val="single" w:sz="4" w:space="0" w:color="auto"/>
            </w:tcBorders>
            <w:shd w:val="clear" w:color="auto" w:fill="auto"/>
            <w:vAlign w:val="bottom"/>
          </w:tcPr>
          <w:p w:rsidR="003A38C3" w:rsidRPr="007A2C4B" w:rsidRDefault="003A38C3" w:rsidP="003F1ED0">
            <w:pPr>
              <w:autoSpaceDE w:val="0"/>
              <w:autoSpaceDN w:val="0"/>
              <w:adjustRightInd w:val="0"/>
              <w:spacing w:before="80" w:after="80" w:line="200" w:lineRule="exact"/>
              <w:ind w:left="113"/>
              <w:jc w:val="center"/>
              <w:rPr>
                <w:i/>
                <w:sz w:val="16"/>
                <w:lang w:val="fr-FR"/>
              </w:rPr>
            </w:pPr>
            <w:r w:rsidRPr="007A2C4B">
              <w:rPr>
                <w:i/>
                <w:sz w:val="16"/>
                <w:lang w:val="fr-FR"/>
              </w:rPr>
              <w:t>Fréquence en pourcentage de l</w:t>
            </w:r>
            <w:r w:rsidR="00491048">
              <w:rPr>
                <w:i/>
                <w:sz w:val="16"/>
                <w:lang w:val="fr-FR"/>
              </w:rPr>
              <w:t>’</w:t>
            </w:r>
            <w:r w:rsidRPr="007A2C4B">
              <w:rPr>
                <w:i/>
                <w:sz w:val="16"/>
                <w:lang w:val="fr-FR"/>
              </w:rPr>
              <w:t>emploi total</w:t>
            </w:r>
          </w:p>
        </w:tc>
      </w:tr>
      <w:tr w:rsidR="003A38C3" w:rsidRPr="007A2C4B" w:rsidTr="003F1ED0">
        <w:trPr>
          <w:trHeight w:val="240"/>
        </w:trPr>
        <w:tc>
          <w:tcPr>
            <w:tcW w:w="2456" w:type="dxa"/>
            <w:vMerge/>
            <w:tcBorders>
              <w:bottom w:val="single" w:sz="12" w:space="0" w:color="auto"/>
            </w:tcBorders>
            <w:shd w:val="clear" w:color="auto" w:fill="auto"/>
          </w:tcPr>
          <w:p w:rsidR="003A38C3" w:rsidRPr="007A2C4B" w:rsidRDefault="003A38C3" w:rsidP="003F1ED0">
            <w:pPr>
              <w:autoSpaceDE w:val="0"/>
              <w:autoSpaceDN w:val="0"/>
              <w:adjustRightInd w:val="0"/>
              <w:spacing w:before="40" w:after="40" w:line="220" w:lineRule="exact"/>
              <w:rPr>
                <w:bCs/>
                <w:sz w:val="18"/>
                <w:lang w:val="fr-FR"/>
              </w:rPr>
            </w:pPr>
          </w:p>
        </w:tc>
        <w:tc>
          <w:tcPr>
            <w:tcW w:w="2457"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i/>
                <w:sz w:val="16"/>
                <w:szCs w:val="16"/>
                <w:lang w:val="fr-FR"/>
              </w:rPr>
            </w:pPr>
            <w:r w:rsidRPr="007A2C4B">
              <w:rPr>
                <w:i/>
                <w:sz w:val="16"/>
                <w:szCs w:val="16"/>
                <w:lang w:val="fr-FR"/>
              </w:rPr>
              <w:t>Moyenne 2008</w:t>
            </w:r>
          </w:p>
        </w:tc>
        <w:tc>
          <w:tcPr>
            <w:tcW w:w="2457"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i/>
                <w:sz w:val="16"/>
                <w:szCs w:val="16"/>
                <w:lang w:val="fr-FR"/>
              </w:rPr>
            </w:pPr>
            <w:r w:rsidRPr="007A2C4B">
              <w:rPr>
                <w:i/>
                <w:sz w:val="16"/>
                <w:szCs w:val="16"/>
                <w:lang w:val="fr-FR"/>
              </w:rPr>
              <w:t>Deuxième trimestre 2009</w:t>
            </w:r>
          </w:p>
        </w:tc>
      </w:tr>
      <w:tr w:rsidR="003A38C3" w:rsidRPr="007A2C4B" w:rsidTr="003F1ED0">
        <w:trPr>
          <w:trHeight w:val="240"/>
        </w:trPr>
        <w:tc>
          <w:tcPr>
            <w:tcW w:w="2456" w:type="dxa"/>
            <w:tcBorders>
              <w:top w:val="single" w:sz="12" w:space="0" w:color="auto"/>
            </w:tcBorders>
            <w:shd w:val="clear" w:color="auto" w:fill="auto"/>
          </w:tcPr>
          <w:p w:rsidR="003A38C3" w:rsidRPr="007A2C4B" w:rsidRDefault="003A38C3" w:rsidP="003F1ED0">
            <w:pPr>
              <w:autoSpaceDE w:val="0"/>
              <w:autoSpaceDN w:val="0"/>
              <w:adjustRightInd w:val="0"/>
              <w:spacing w:before="40" w:after="40" w:line="220" w:lineRule="exact"/>
              <w:rPr>
                <w:sz w:val="18"/>
                <w:lang w:val="fr-FR"/>
              </w:rPr>
            </w:pPr>
            <w:r w:rsidRPr="007A2C4B">
              <w:rPr>
                <w:bCs/>
                <w:sz w:val="18"/>
                <w:lang w:val="fr-FR"/>
              </w:rPr>
              <w:t>Hommes</w:t>
            </w:r>
          </w:p>
        </w:tc>
        <w:tc>
          <w:tcPr>
            <w:tcW w:w="2457" w:type="dxa"/>
            <w:tcBorders>
              <w:top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4,6</w:t>
            </w:r>
          </w:p>
        </w:tc>
        <w:tc>
          <w:tcPr>
            <w:tcW w:w="2457" w:type="dxa"/>
            <w:tcBorders>
              <w:top w:val="single" w:sz="12"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4,7</w:t>
            </w:r>
          </w:p>
        </w:tc>
      </w:tr>
      <w:tr w:rsidR="003A38C3" w:rsidRPr="007A2C4B" w:rsidTr="003F1ED0">
        <w:trPr>
          <w:trHeight w:val="240"/>
        </w:trPr>
        <w:tc>
          <w:tcPr>
            <w:tcW w:w="2456" w:type="dxa"/>
            <w:tcBorders>
              <w:bottom w:val="single" w:sz="4" w:space="0" w:color="auto"/>
            </w:tcBorders>
            <w:shd w:val="clear" w:color="auto" w:fill="auto"/>
          </w:tcPr>
          <w:p w:rsidR="003A38C3" w:rsidRPr="007A2C4B" w:rsidRDefault="003A38C3" w:rsidP="003F1ED0">
            <w:pPr>
              <w:autoSpaceDE w:val="0"/>
              <w:autoSpaceDN w:val="0"/>
              <w:adjustRightInd w:val="0"/>
              <w:spacing w:before="40" w:after="40" w:line="220" w:lineRule="exact"/>
              <w:rPr>
                <w:sz w:val="18"/>
                <w:lang w:val="fr-FR"/>
              </w:rPr>
            </w:pPr>
            <w:r w:rsidRPr="007A2C4B">
              <w:rPr>
                <w:sz w:val="18"/>
                <w:lang w:val="fr-FR"/>
              </w:rPr>
              <w:t>Femmes</w:t>
            </w:r>
          </w:p>
        </w:tc>
        <w:tc>
          <w:tcPr>
            <w:tcW w:w="2457" w:type="dxa"/>
            <w:tcBorders>
              <w:bottom w:val="single" w:sz="4"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28,1</w:t>
            </w:r>
          </w:p>
        </w:tc>
        <w:tc>
          <w:tcPr>
            <w:tcW w:w="2457" w:type="dxa"/>
            <w:tcBorders>
              <w:bottom w:val="single" w:sz="4" w:space="0" w:color="auto"/>
            </w:tcBorders>
            <w:shd w:val="clear" w:color="auto" w:fill="auto"/>
            <w:vAlign w:val="bottom"/>
          </w:tcPr>
          <w:p w:rsidR="003A38C3" w:rsidRPr="007A2C4B" w:rsidRDefault="003A38C3" w:rsidP="003F1ED0">
            <w:pPr>
              <w:autoSpaceDE w:val="0"/>
              <w:autoSpaceDN w:val="0"/>
              <w:adjustRightInd w:val="0"/>
              <w:spacing w:before="40" w:after="40" w:line="220" w:lineRule="exact"/>
              <w:ind w:left="113"/>
              <w:jc w:val="right"/>
              <w:rPr>
                <w:sz w:val="18"/>
                <w:lang w:val="fr-FR"/>
              </w:rPr>
            </w:pPr>
            <w:r w:rsidRPr="007A2C4B">
              <w:rPr>
                <w:sz w:val="18"/>
                <w:lang w:val="fr-FR"/>
              </w:rPr>
              <w:t>28,4</w:t>
            </w:r>
          </w:p>
        </w:tc>
      </w:tr>
      <w:tr w:rsidR="003A38C3" w:rsidRPr="007A2C4B" w:rsidTr="003F1ED0">
        <w:trPr>
          <w:trHeight w:val="240"/>
        </w:trPr>
        <w:tc>
          <w:tcPr>
            <w:tcW w:w="2456" w:type="dxa"/>
            <w:tcBorders>
              <w:top w:val="single" w:sz="4" w:space="0" w:color="auto"/>
              <w:bottom w:val="single" w:sz="12" w:space="0" w:color="auto"/>
            </w:tcBorders>
            <w:shd w:val="clear" w:color="auto" w:fill="auto"/>
          </w:tcPr>
          <w:p w:rsidR="003A38C3" w:rsidRPr="007A2C4B" w:rsidRDefault="003A38C3" w:rsidP="003F1ED0">
            <w:pPr>
              <w:tabs>
                <w:tab w:val="left" w:pos="284"/>
              </w:tabs>
              <w:autoSpaceDE w:val="0"/>
              <w:autoSpaceDN w:val="0"/>
              <w:adjustRightInd w:val="0"/>
              <w:spacing w:before="80" w:after="80" w:line="220" w:lineRule="exact"/>
              <w:rPr>
                <w:b/>
                <w:sz w:val="18"/>
                <w:lang w:val="fr-FR"/>
              </w:rPr>
            </w:pPr>
            <w:r w:rsidRPr="007A2C4B">
              <w:rPr>
                <w:b/>
                <w:sz w:val="18"/>
                <w:lang w:val="fr-FR"/>
              </w:rPr>
              <w:tab/>
              <w:t>Total</w:t>
            </w:r>
          </w:p>
        </w:tc>
        <w:tc>
          <w:tcPr>
            <w:tcW w:w="2457"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20" w:lineRule="exact"/>
              <w:ind w:left="113"/>
              <w:jc w:val="right"/>
              <w:rPr>
                <w:b/>
                <w:sz w:val="18"/>
                <w:lang w:val="fr-FR"/>
              </w:rPr>
            </w:pPr>
            <w:r w:rsidRPr="007A2C4B">
              <w:rPr>
                <w:b/>
                <w:sz w:val="18"/>
                <w:lang w:val="fr-FR"/>
              </w:rPr>
              <w:t>14,8</w:t>
            </w:r>
          </w:p>
        </w:tc>
        <w:tc>
          <w:tcPr>
            <w:tcW w:w="2457" w:type="dxa"/>
            <w:tcBorders>
              <w:top w:val="single" w:sz="4" w:space="0" w:color="auto"/>
              <w:bottom w:val="single" w:sz="12" w:space="0" w:color="auto"/>
            </w:tcBorders>
            <w:shd w:val="clear" w:color="auto" w:fill="auto"/>
            <w:vAlign w:val="bottom"/>
          </w:tcPr>
          <w:p w:rsidR="003A38C3" w:rsidRPr="007A2C4B" w:rsidRDefault="003A38C3" w:rsidP="003F1ED0">
            <w:pPr>
              <w:autoSpaceDE w:val="0"/>
              <w:autoSpaceDN w:val="0"/>
              <w:adjustRightInd w:val="0"/>
              <w:spacing w:before="80" w:after="80" w:line="220" w:lineRule="exact"/>
              <w:ind w:left="113"/>
              <w:jc w:val="right"/>
              <w:rPr>
                <w:b/>
                <w:sz w:val="18"/>
                <w:lang w:val="fr-FR"/>
              </w:rPr>
            </w:pPr>
            <w:r w:rsidRPr="007A2C4B">
              <w:rPr>
                <w:b/>
                <w:sz w:val="18"/>
                <w:lang w:val="fr-FR"/>
              </w:rPr>
              <w:t>15,1</w:t>
            </w:r>
          </w:p>
        </w:tc>
      </w:tr>
    </w:tbl>
    <w:p w:rsidR="003A38C3" w:rsidRPr="007A2C4B" w:rsidRDefault="003A38C3" w:rsidP="00A315DB">
      <w:pPr>
        <w:spacing w:before="120" w:after="240"/>
        <w:ind w:left="1134" w:right="1134" w:firstLine="170"/>
        <w:jc w:val="both"/>
        <w:rPr>
          <w:rFonts w:cs="Arial"/>
          <w:iCs/>
          <w:color w:val="000000"/>
          <w:sz w:val="18"/>
          <w:szCs w:val="18"/>
          <w:lang w:val="fr-FR"/>
        </w:rPr>
      </w:pPr>
      <w:r w:rsidRPr="007A2C4B">
        <w:rPr>
          <w:rFonts w:cs="Arial"/>
          <w:i/>
          <w:iCs/>
          <w:color w:val="000000"/>
          <w:sz w:val="18"/>
          <w:szCs w:val="18"/>
          <w:lang w:val="fr-FR"/>
        </w:rPr>
        <w:t>Source</w:t>
      </w:r>
      <w:r w:rsidRPr="00C76B54">
        <w:rPr>
          <w:rFonts w:cs="Arial"/>
          <w:color w:val="000000"/>
          <w:sz w:val="18"/>
          <w:szCs w:val="18"/>
          <w:lang w:val="fr-FR"/>
        </w:rPr>
        <w:t xml:space="preserve">: </w:t>
      </w:r>
      <w:r w:rsidRPr="007A2C4B">
        <w:rPr>
          <w:rFonts w:cs="Arial"/>
          <w:iCs/>
          <w:color w:val="000000"/>
          <w:sz w:val="18"/>
          <w:szCs w:val="18"/>
          <w:lang w:val="fr-FR"/>
        </w:rPr>
        <w:t>Istat.</w:t>
      </w:r>
    </w:p>
    <w:p w:rsidR="003A38C3" w:rsidRPr="007A2C4B" w:rsidRDefault="003A38C3" w:rsidP="00A315DB">
      <w:pPr>
        <w:pStyle w:val="SingleTxtG"/>
        <w:rPr>
          <w:lang w:val="fr-FR" w:eastAsia="it-IT"/>
        </w:rPr>
      </w:pPr>
      <w:r w:rsidRPr="007A2C4B">
        <w:rPr>
          <w:lang w:val="fr-FR" w:eastAsia="it-IT"/>
        </w:rPr>
        <w:t>185.</w:t>
      </w:r>
      <w:r w:rsidRPr="007A2C4B">
        <w:rPr>
          <w:lang w:val="fr-FR" w:eastAsia="it-IT"/>
        </w:rPr>
        <w:tab/>
        <w:t>L</w:t>
      </w:r>
      <w:r w:rsidR="00491048">
        <w:rPr>
          <w:lang w:val="fr-FR" w:eastAsia="it-IT"/>
        </w:rPr>
        <w:t>’</w:t>
      </w:r>
      <w:r w:rsidRPr="007A2C4B">
        <w:rPr>
          <w:lang w:val="fr-FR" w:eastAsia="it-IT"/>
        </w:rPr>
        <w:t>emploi à temps partiel s</w:t>
      </w:r>
      <w:r w:rsidR="00491048">
        <w:rPr>
          <w:lang w:val="fr-FR" w:eastAsia="it-IT"/>
        </w:rPr>
        <w:t>’</w:t>
      </w:r>
      <w:r w:rsidRPr="007A2C4B">
        <w:rPr>
          <w:lang w:val="fr-FR" w:eastAsia="it-IT"/>
        </w:rPr>
        <w:t>est fortement développé en une année, avec une augmentation de pas moins de 2,4 points de pourcentage. Le pourcentage d</w:t>
      </w:r>
      <w:r w:rsidR="00491048">
        <w:rPr>
          <w:lang w:val="fr-FR" w:eastAsia="it-IT"/>
        </w:rPr>
        <w:t>’</w:t>
      </w:r>
      <w:r w:rsidRPr="007A2C4B">
        <w:rPr>
          <w:lang w:val="fr-FR" w:eastAsia="it-IT"/>
        </w:rPr>
        <w:t>emploi à temps partiel s</w:t>
      </w:r>
      <w:r w:rsidR="00491048">
        <w:rPr>
          <w:lang w:val="fr-FR" w:eastAsia="it-IT"/>
        </w:rPr>
        <w:t>’</w:t>
      </w:r>
      <w:r w:rsidRPr="007A2C4B">
        <w:rPr>
          <w:lang w:val="fr-FR" w:eastAsia="it-IT"/>
        </w:rPr>
        <w:t>établissait à 14,8</w:t>
      </w:r>
      <w:r w:rsidR="008F6F8D" w:rsidRPr="007A2C4B">
        <w:rPr>
          <w:lang w:val="fr-FR" w:eastAsia="it-IT"/>
        </w:rPr>
        <w:t> %</w:t>
      </w:r>
      <w:r w:rsidRPr="007A2C4B">
        <w:rPr>
          <w:lang w:val="fr-FR" w:eastAsia="it-IT"/>
        </w:rPr>
        <w:t xml:space="preserve"> (4,6</w:t>
      </w:r>
      <w:r w:rsidR="008F6F8D" w:rsidRPr="007A2C4B">
        <w:rPr>
          <w:lang w:val="fr-FR" w:eastAsia="it-IT"/>
        </w:rPr>
        <w:t> %</w:t>
      </w:r>
      <w:r w:rsidRPr="007A2C4B">
        <w:rPr>
          <w:lang w:val="fr-FR" w:eastAsia="it-IT"/>
        </w:rPr>
        <w:t xml:space="preserve"> pour les hommes et 28,1</w:t>
      </w:r>
      <w:r w:rsidR="008F6F8D" w:rsidRPr="007A2C4B">
        <w:rPr>
          <w:lang w:val="fr-FR" w:eastAsia="it-IT"/>
        </w:rPr>
        <w:t> %</w:t>
      </w:r>
      <w:r w:rsidRPr="007A2C4B">
        <w:rPr>
          <w:lang w:val="fr-FR" w:eastAsia="it-IT"/>
        </w:rPr>
        <w:t xml:space="preserve"> pour les femmes).</w:t>
      </w:r>
    </w:p>
    <w:p w:rsidR="003A38C3" w:rsidRPr="007A2C4B" w:rsidRDefault="003A38C3" w:rsidP="00A315DB">
      <w:pPr>
        <w:pStyle w:val="H23G"/>
        <w:rPr>
          <w:lang w:val="fr-FR"/>
        </w:rPr>
      </w:pPr>
      <w:r w:rsidRPr="007A2C4B">
        <w:rPr>
          <w:lang w:val="fr-FR"/>
        </w:rPr>
        <w:tab/>
        <w:t>m)</w:t>
      </w:r>
      <w:r w:rsidRPr="007A2C4B">
        <w:rPr>
          <w:lang w:val="fr-FR"/>
        </w:rPr>
        <w:tab/>
        <w:t>Insertion professionnelle des personnes handicapées</w:t>
      </w:r>
    </w:p>
    <w:p w:rsidR="003A38C3" w:rsidRPr="007A2C4B" w:rsidRDefault="003A38C3" w:rsidP="00A315DB">
      <w:pPr>
        <w:pStyle w:val="SingleTxtG"/>
        <w:rPr>
          <w:lang w:val="fr-FR"/>
        </w:rPr>
      </w:pPr>
      <w:r w:rsidRPr="007A2C4B">
        <w:rPr>
          <w:lang w:val="fr-FR"/>
        </w:rPr>
        <w:t>186.</w:t>
      </w:r>
      <w:r w:rsidRPr="007A2C4B">
        <w:rPr>
          <w:lang w:val="fr-FR"/>
        </w:rPr>
        <w:tab/>
        <w:t xml:space="preserve">La loi </w:t>
      </w:r>
      <w:r w:rsidR="00A315DB" w:rsidRPr="007A2C4B">
        <w:rPr>
          <w:lang w:val="fr-FR"/>
        </w:rPr>
        <w:t>n</w:t>
      </w:r>
      <w:r w:rsidR="00A315DB" w:rsidRPr="007A2C4B">
        <w:rPr>
          <w:vertAlign w:val="superscript"/>
          <w:lang w:val="fr-FR"/>
        </w:rPr>
        <w:t>o</w:t>
      </w:r>
      <w:r w:rsidR="00A315DB" w:rsidRPr="007A2C4B">
        <w:rPr>
          <w:lang w:val="fr-FR"/>
        </w:rPr>
        <w:t> </w:t>
      </w:r>
      <w:r w:rsidRPr="007A2C4B">
        <w:rPr>
          <w:lang w:val="fr-FR"/>
        </w:rPr>
        <w:t>68 du 18 mars 1999 visait à favoriser l</w:t>
      </w:r>
      <w:r w:rsidR="00491048">
        <w:rPr>
          <w:lang w:val="fr-FR"/>
        </w:rPr>
        <w:t>’</w:t>
      </w:r>
      <w:r w:rsidRPr="007A2C4B">
        <w:rPr>
          <w:lang w:val="fr-FR"/>
        </w:rPr>
        <w:t>inclusion et l</w:t>
      </w:r>
      <w:r w:rsidR="00491048">
        <w:rPr>
          <w:lang w:val="fr-FR"/>
        </w:rPr>
        <w:t>’</w:t>
      </w:r>
      <w:r w:rsidRPr="007A2C4B">
        <w:rPr>
          <w:lang w:val="fr-FR"/>
        </w:rPr>
        <w:t>insertion dans l</w:t>
      </w:r>
      <w:r w:rsidR="00491048">
        <w:rPr>
          <w:lang w:val="fr-FR"/>
        </w:rPr>
        <w:t>’</w:t>
      </w:r>
      <w:r w:rsidRPr="007A2C4B">
        <w:rPr>
          <w:lang w:val="fr-FR"/>
        </w:rPr>
        <w:t>emploi des personnes handicapées, par des services d</w:t>
      </w:r>
      <w:r w:rsidR="00491048">
        <w:rPr>
          <w:lang w:val="fr-FR"/>
        </w:rPr>
        <w:t>’</w:t>
      </w:r>
      <w:r w:rsidRPr="007A2C4B">
        <w:rPr>
          <w:lang w:val="fr-FR"/>
        </w:rPr>
        <w:t>appui et des emplois ciblés. Afin de rendre possible l</w:t>
      </w:r>
      <w:r w:rsidR="00491048">
        <w:rPr>
          <w:lang w:val="fr-FR"/>
        </w:rPr>
        <w:t>’</w:t>
      </w:r>
      <w:r w:rsidRPr="007A2C4B">
        <w:rPr>
          <w:lang w:val="fr-FR"/>
        </w:rPr>
        <w:t>emploi de cette catégorie de la population, le Fonds pour le droit au travail des personnes handicapées a été créé au sein du Ministère du travail (conforméme</w:t>
      </w:r>
      <w:r w:rsidR="00A315DB" w:rsidRPr="007A2C4B">
        <w:rPr>
          <w:lang w:val="fr-FR"/>
        </w:rPr>
        <w:t>nt à l</w:t>
      </w:r>
      <w:r w:rsidR="00491048">
        <w:rPr>
          <w:lang w:val="fr-FR"/>
        </w:rPr>
        <w:t>’</w:t>
      </w:r>
      <w:r w:rsidR="00A315DB" w:rsidRPr="007A2C4B">
        <w:rPr>
          <w:lang w:val="fr-FR"/>
        </w:rPr>
        <w:t>article 13 de la loi n</w:t>
      </w:r>
      <w:r w:rsidR="00A315DB" w:rsidRPr="007A2C4B">
        <w:rPr>
          <w:vertAlign w:val="superscript"/>
          <w:lang w:val="fr-FR"/>
        </w:rPr>
        <w:t>o</w:t>
      </w:r>
      <w:r w:rsidR="00A315DB" w:rsidRPr="007A2C4B">
        <w:rPr>
          <w:lang w:val="fr-FR"/>
        </w:rPr>
        <w:t> </w:t>
      </w:r>
      <w:r w:rsidRPr="007A2C4B">
        <w:rPr>
          <w:lang w:val="fr-FR"/>
        </w:rPr>
        <w:t>68/99). Jusqu</w:t>
      </w:r>
      <w:r w:rsidR="00491048">
        <w:rPr>
          <w:lang w:val="fr-FR"/>
        </w:rPr>
        <w:t>’</w:t>
      </w:r>
      <w:r w:rsidRPr="007A2C4B">
        <w:rPr>
          <w:lang w:val="fr-FR"/>
        </w:rPr>
        <w:t>en 2008, ce fonds servait à financer les mesures d</w:t>
      </w:r>
      <w:r w:rsidR="00491048">
        <w:rPr>
          <w:lang w:val="fr-FR"/>
        </w:rPr>
        <w:t>’</w:t>
      </w:r>
      <w:r w:rsidRPr="007A2C4B">
        <w:rPr>
          <w:lang w:val="fr-FR"/>
        </w:rPr>
        <w:t>incitation prévues dans les accords signés avec les employeurs privés.</w:t>
      </w:r>
    </w:p>
    <w:p w:rsidR="003A38C3" w:rsidRPr="007A2C4B" w:rsidRDefault="003A38C3" w:rsidP="00A315DB">
      <w:pPr>
        <w:pStyle w:val="SingleTxtG"/>
        <w:rPr>
          <w:lang w:val="fr-FR"/>
        </w:rPr>
      </w:pPr>
      <w:r w:rsidRPr="007A2C4B">
        <w:rPr>
          <w:lang w:val="fr-FR"/>
        </w:rPr>
        <w:t>187.</w:t>
      </w:r>
      <w:r w:rsidRPr="007A2C4B">
        <w:rPr>
          <w:lang w:val="fr-FR"/>
        </w:rPr>
        <w:tab/>
        <w:t xml:space="preserve">La loi </w:t>
      </w:r>
      <w:r w:rsidR="00A315DB" w:rsidRPr="007A2C4B">
        <w:rPr>
          <w:lang w:val="fr-FR"/>
        </w:rPr>
        <w:t>n</w:t>
      </w:r>
      <w:r w:rsidR="00A315DB" w:rsidRPr="007A2C4B">
        <w:rPr>
          <w:vertAlign w:val="superscript"/>
          <w:lang w:val="fr-FR"/>
        </w:rPr>
        <w:t>o</w:t>
      </w:r>
      <w:r w:rsidR="00A315DB" w:rsidRPr="007A2C4B">
        <w:rPr>
          <w:lang w:val="fr-FR"/>
        </w:rPr>
        <w:t> </w:t>
      </w:r>
      <w:r w:rsidRPr="007A2C4B">
        <w:rPr>
          <w:lang w:val="fr-FR"/>
        </w:rPr>
        <w:t>247/2007 a modifié l</w:t>
      </w:r>
      <w:r w:rsidR="00491048">
        <w:rPr>
          <w:lang w:val="fr-FR"/>
        </w:rPr>
        <w:t>’</w:t>
      </w:r>
      <w:r w:rsidRPr="007A2C4B">
        <w:rPr>
          <w:lang w:val="fr-FR"/>
        </w:rPr>
        <w:t>article 13 susmentionné pour instituer des contributions directes, conformément à la réglementation de la</w:t>
      </w:r>
      <w:r w:rsidR="00E1096E" w:rsidRPr="007A2C4B">
        <w:rPr>
          <w:lang w:val="fr-FR"/>
        </w:rPr>
        <w:t xml:space="preserve"> </w:t>
      </w:r>
      <w:r w:rsidRPr="007A2C4B">
        <w:rPr>
          <w:lang w:val="fr-FR"/>
        </w:rPr>
        <w:t>CE en faveur des employeurs qui recrutent des personnes handicapées. La disposition antérieure aux contributions directes était d</w:t>
      </w:r>
      <w:r w:rsidR="00491048">
        <w:rPr>
          <w:lang w:val="fr-FR"/>
        </w:rPr>
        <w:t>’</w:t>
      </w:r>
      <w:r w:rsidRPr="007A2C4B">
        <w:rPr>
          <w:lang w:val="fr-FR"/>
        </w:rPr>
        <w:t xml:space="preserve">ordre fiscal (exonération totale pour un maximum de huit ans ou partielle pour un maximum de cinq ans, en fonction du degré de handicap). Des critères et règles de répartition entre les régions et les provinces autonomes ont été définis pour préciser la disponibilité de ces </w:t>
      </w:r>
      <w:r w:rsidR="00EB22A5" w:rsidRPr="007A2C4B">
        <w:rPr>
          <w:lang w:val="fr-FR"/>
        </w:rPr>
        <w:t>fonds</w:t>
      </w:r>
      <w:r w:rsidRPr="007A2C4B">
        <w:rPr>
          <w:lang w:val="fr-FR"/>
        </w:rPr>
        <w:t xml:space="preserve"> par le décret du 4 février 2010 du Ministère du travail et de la politique sociale, pris en consultation avec le Ministre de l</w:t>
      </w:r>
      <w:r w:rsidR="00491048">
        <w:rPr>
          <w:lang w:val="fr-FR"/>
        </w:rPr>
        <w:t>’</w:t>
      </w:r>
      <w:r w:rsidRPr="007A2C4B">
        <w:rPr>
          <w:lang w:val="fr-FR"/>
        </w:rPr>
        <w:t xml:space="preserve">économie et des finances. </w:t>
      </w:r>
    </w:p>
    <w:p w:rsidR="003A38C3" w:rsidRPr="007A2C4B" w:rsidRDefault="003A38C3" w:rsidP="00A315DB">
      <w:pPr>
        <w:pStyle w:val="SingleTxtG"/>
        <w:rPr>
          <w:lang w:val="fr-FR"/>
        </w:rPr>
      </w:pPr>
      <w:r w:rsidRPr="007A2C4B">
        <w:rPr>
          <w:lang w:val="fr-FR"/>
        </w:rPr>
        <w:t>188.</w:t>
      </w:r>
      <w:r w:rsidRPr="007A2C4B">
        <w:rPr>
          <w:lang w:val="fr-FR"/>
        </w:rPr>
        <w:tab/>
      </w:r>
      <w:r w:rsidRPr="007A2C4B">
        <w:rPr>
          <w:lang w:val="fr-FR" w:eastAsia="it-IT"/>
        </w:rPr>
        <w:t>Comme stipulé dans le décret directorial du 6 août 2010, enregistré par la Cour des Comptes le 1</w:t>
      </w:r>
      <w:r w:rsidRPr="008A5001">
        <w:rPr>
          <w:vertAlign w:val="superscript"/>
          <w:lang w:val="fr-FR" w:eastAsia="it-IT"/>
        </w:rPr>
        <w:t>er</w:t>
      </w:r>
      <w:r w:rsidRPr="007A2C4B">
        <w:rPr>
          <w:lang w:val="fr-FR" w:eastAsia="it-IT"/>
        </w:rPr>
        <w:t xml:space="preserve"> octobre 2010 et en cours de publication au Journal officiel</w:t>
      </w:r>
      <w:r w:rsidRPr="00CD47D9">
        <w:rPr>
          <w:rStyle w:val="FootnoteReference"/>
        </w:rPr>
        <w:footnoteReference w:id="4"/>
      </w:r>
      <w:r w:rsidRPr="007A2C4B">
        <w:rPr>
          <w:lang w:val="fr-FR"/>
        </w:rPr>
        <w:t>, les ressources du Fonds qui doivent être rattachées à l</w:t>
      </w:r>
      <w:r w:rsidR="00491048">
        <w:rPr>
          <w:lang w:val="fr-FR"/>
        </w:rPr>
        <w:t>’</w:t>
      </w:r>
      <w:r w:rsidRPr="007A2C4B">
        <w:rPr>
          <w:lang w:val="fr-FR"/>
        </w:rPr>
        <w:t>exercice comptable 2009-2010 (42 millions d</w:t>
      </w:r>
      <w:r w:rsidR="00491048">
        <w:rPr>
          <w:lang w:val="fr-FR"/>
        </w:rPr>
        <w:t>’</w:t>
      </w:r>
      <w:r w:rsidRPr="007A2C4B">
        <w:rPr>
          <w:lang w:val="fr-FR"/>
        </w:rPr>
        <w:t>euros) sont réparties entre les régions et les provinces autonomes sur la base des demandes de contribution au titre du recrutement de personnes handicapées effectués par les employeurs privés en 2008 et 2009, respectivement.</w:t>
      </w:r>
    </w:p>
    <w:p w:rsidR="003A38C3" w:rsidRPr="007A2C4B" w:rsidRDefault="003A38C3" w:rsidP="0057279A">
      <w:pPr>
        <w:pStyle w:val="SingleTxtG"/>
        <w:rPr>
          <w:lang w:val="fr-FR" w:eastAsia="it-IT"/>
        </w:rPr>
      </w:pPr>
      <w:r w:rsidRPr="007A2C4B">
        <w:rPr>
          <w:lang w:val="fr-FR" w:eastAsia="it-IT"/>
        </w:rPr>
        <w:t>189.</w:t>
      </w:r>
      <w:r w:rsidRPr="007A2C4B">
        <w:rPr>
          <w:lang w:val="fr-FR" w:eastAsia="it-IT"/>
        </w:rPr>
        <w:tab/>
        <w:t>Enfin, en modifiant les paragraphes 144 à 147 de l</w:t>
      </w:r>
      <w:r w:rsidR="00491048">
        <w:rPr>
          <w:lang w:val="fr-FR" w:eastAsia="it-IT"/>
        </w:rPr>
        <w:t>’</w:t>
      </w:r>
      <w:r w:rsidRPr="007A2C4B">
        <w:rPr>
          <w:lang w:val="fr-FR" w:eastAsia="it-IT"/>
        </w:rPr>
        <w:t xml:space="preserve">article 2 de la loi de finances pour 2010, la loi </w:t>
      </w:r>
      <w:r w:rsidR="0057279A" w:rsidRPr="007A2C4B">
        <w:rPr>
          <w:lang w:val="fr-FR" w:eastAsia="it-IT"/>
        </w:rPr>
        <w:t>n</w:t>
      </w:r>
      <w:r w:rsidR="0057279A" w:rsidRPr="007A2C4B">
        <w:rPr>
          <w:vertAlign w:val="superscript"/>
          <w:lang w:val="fr-FR" w:eastAsia="it-IT"/>
        </w:rPr>
        <w:t>o</w:t>
      </w:r>
      <w:r w:rsidR="0057279A" w:rsidRPr="007A2C4B">
        <w:rPr>
          <w:lang w:val="fr-FR" w:eastAsia="it-IT"/>
        </w:rPr>
        <w:t> </w:t>
      </w:r>
      <w:r w:rsidRPr="007A2C4B">
        <w:rPr>
          <w:lang w:val="fr-FR" w:eastAsia="it-IT"/>
        </w:rPr>
        <w:t>191 du 23 décembre 2009 a institué des mesures propres à encourager l</w:t>
      </w:r>
      <w:r w:rsidR="00491048">
        <w:rPr>
          <w:lang w:val="fr-FR" w:eastAsia="it-IT"/>
        </w:rPr>
        <w:t>’</w:t>
      </w:r>
      <w:r w:rsidRPr="007A2C4B">
        <w:rPr>
          <w:lang w:val="fr-FR" w:eastAsia="it-IT"/>
        </w:rPr>
        <w:t>insertion ou la réinsertion sur le marché du travail des travailleurs défavorisés ou handicapés visés au paragraphe 18, 19 et 20 de l</w:t>
      </w:r>
      <w:r w:rsidR="00491048">
        <w:rPr>
          <w:lang w:val="fr-FR" w:eastAsia="it-IT"/>
        </w:rPr>
        <w:t>’</w:t>
      </w:r>
      <w:r w:rsidRPr="007A2C4B">
        <w:rPr>
          <w:lang w:val="fr-FR" w:eastAsia="it-IT"/>
        </w:rPr>
        <w:t xml:space="preserve">article 2 du Règlement (CE) </w:t>
      </w:r>
      <w:r w:rsidR="0057279A" w:rsidRPr="007A2C4B">
        <w:rPr>
          <w:lang w:val="fr-FR" w:eastAsia="it-IT"/>
        </w:rPr>
        <w:t>n</w:t>
      </w:r>
      <w:r w:rsidR="0057279A" w:rsidRPr="007A2C4B">
        <w:rPr>
          <w:vertAlign w:val="superscript"/>
          <w:lang w:val="fr-FR" w:eastAsia="it-IT"/>
        </w:rPr>
        <w:t>o</w:t>
      </w:r>
      <w:r w:rsidR="0057279A" w:rsidRPr="007A2C4B">
        <w:rPr>
          <w:lang w:val="fr-FR" w:eastAsia="it-IT"/>
        </w:rPr>
        <w:t> </w:t>
      </w:r>
      <w:r w:rsidRPr="007A2C4B">
        <w:rPr>
          <w:lang w:val="fr-FR" w:eastAsia="it-IT"/>
        </w:rPr>
        <w:t>800/2008 du 6 août 2008. Ces mesures seront mises en application avec la participation des agences de l</w:t>
      </w:r>
      <w:r w:rsidR="00491048">
        <w:rPr>
          <w:lang w:val="fr-FR" w:eastAsia="it-IT"/>
        </w:rPr>
        <w:t>’</w:t>
      </w:r>
      <w:r w:rsidRPr="007A2C4B">
        <w:rPr>
          <w:lang w:val="fr-FR" w:eastAsia="it-IT"/>
        </w:rPr>
        <w:t xml:space="preserve">emploi, comme précisé dans les articles 4 et 5 du décret-loi </w:t>
      </w:r>
      <w:r w:rsidR="0057279A" w:rsidRPr="007A2C4B">
        <w:rPr>
          <w:lang w:val="fr-FR" w:eastAsia="it-IT"/>
        </w:rPr>
        <w:t>n</w:t>
      </w:r>
      <w:r w:rsidR="0057279A" w:rsidRPr="007A2C4B">
        <w:rPr>
          <w:vertAlign w:val="superscript"/>
          <w:lang w:val="fr-FR" w:eastAsia="it-IT"/>
        </w:rPr>
        <w:t>o</w:t>
      </w:r>
      <w:r w:rsidR="0057279A" w:rsidRPr="007A2C4B">
        <w:rPr>
          <w:lang w:val="fr-FR" w:eastAsia="it-IT"/>
        </w:rPr>
        <w:t> </w:t>
      </w:r>
      <w:r w:rsidRPr="007A2C4B">
        <w:rPr>
          <w:lang w:val="fr-FR" w:eastAsia="it-IT"/>
        </w:rPr>
        <w:t>276 de 2003.</w:t>
      </w:r>
    </w:p>
    <w:p w:rsidR="003A38C3" w:rsidRPr="007A2C4B" w:rsidRDefault="003A38C3" w:rsidP="00A315DB">
      <w:pPr>
        <w:pStyle w:val="SingleTxtG"/>
        <w:rPr>
          <w:lang w:val="fr-FR" w:eastAsia="it-IT"/>
        </w:rPr>
      </w:pPr>
      <w:r w:rsidRPr="007A2C4B">
        <w:rPr>
          <w:lang w:val="fr-FR" w:eastAsia="it-IT"/>
        </w:rPr>
        <w:t>190.</w:t>
      </w:r>
      <w:r w:rsidRPr="007A2C4B">
        <w:rPr>
          <w:lang w:val="fr-FR" w:eastAsia="it-IT"/>
        </w:rPr>
        <w:tab/>
        <w:t>Dans les faits, la phase de récession du cycle en cours a fait que l</w:t>
      </w:r>
      <w:r w:rsidR="00491048">
        <w:rPr>
          <w:lang w:val="fr-FR" w:eastAsia="it-IT"/>
        </w:rPr>
        <w:t>’</w:t>
      </w:r>
      <w:r w:rsidRPr="007A2C4B">
        <w:rPr>
          <w:lang w:val="fr-FR" w:eastAsia="it-IT"/>
        </w:rPr>
        <w:t>État a pu obtenir de meilleurs résultats dans ses efforts de lutte contre la crise de l</w:t>
      </w:r>
      <w:r w:rsidR="00491048">
        <w:rPr>
          <w:lang w:val="fr-FR" w:eastAsia="it-IT"/>
        </w:rPr>
        <w:t>’</w:t>
      </w:r>
      <w:r w:rsidRPr="007A2C4B">
        <w:rPr>
          <w:lang w:val="fr-FR" w:eastAsia="it-IT"/>
        </w:rPr>
        <w:t>emploi afin de garder le plus grand nombre possible de travailleurs dans le système de production, même par des contrats à durée déterminée. En pareil contexte, une considération particulière est accordée à certaines catégories de travailleurs, dont les handicapés. Il arrive que ces catégories soient exclues du marché du travail alors même qu</w:t>
      </w:r>
      <w:r w:rsidR="00491048">
        <w:rPr>
          <w:lang w:val="fr-FR" w:eastAsia="it-IT"/>
        </w:rPr>
        <w:t>’</w:t>
      </w:r>
      <w:r w:rsidRPr="007A2C4B">
        <w:rPr>
          <w:lang w:val="fr-FR" w:eastAsia="it-IT"/>
        </w:rPr>
        <w:t>elles ont été rudement frappées par la crise économique et financière.</w:t>
      </w:r>
    </w:p>
    <w:p w:rsidR="003A38C3" w:rsidRPr="007A2C4B" w:rsidRDefault="003A38C3" w:rsidP="0057279A">
      <w:pPr>
        <w:pStyle w:val="SingleTxtG"/>
        <w:rPr>
          <w:lang w:val="fr-FR"/>
        </w:rPr>
      </w:pPr>
      <w:r w:rsidRPr="007A2C4B">
        <w:rPr>
          <w:lang w:val="fr-FR"/>
        </w:rPr>
        <w:t>191.</w:t>
      </w:r>
      <w:r w:rsidRPr="007A2C4B">
        <w:rPr>
          <w:lang w:val="fr-FR"/>
        </w:rPr>
        <w:tab/>
        <w:t>Afin de renforcer les stratégies visant à surmonter la crise, y compris par l</w:t>
      </w:r>
      <w:r w:rsidR="00491048">
        <w:rPr>
          <w:lang w:val="fr-FR"/>
        </w:rPr>
        <w:t>’</w:t>
      </w:r>
      <w:r w:rsidRPr="007A2C4B">
        <w:rPr>
          <w:lang w:val="fr-FR"/>
        </w:rPr>
        <w:t>implication et la motivation des partenaires privés afin qu</w:t>
      </w:r>
      <w:r w:rsidR="00491048">
        <w:rPr>
          <w:lang w:val="fr-FR"/>
        </w:rPr>
        <w:t>’</w:t>
      </w:r>
      <w:r w:rsidRPr="007A2C4B">
        <w:rPr>
          <w:lang w:val="fr-FR"/>
        </w:rPr>
        <w:t xml:space="preserve">ils contribuent à la réinsertion des travailleurs expulsés du marché du travail, des mesures spécifiques ont été adoptées. La loi </w:t>
      </w:r>
      <w:r w:rsidR="0057279A" w:rsidRPr="007A2C4B">
        <w:rPr>
          <w:lang w:val="fr-FR" w:eastAsia="it-IT"/>
        </w:rPr>
        <w:t>n</w:t>
      </w:r>
      <w:r w:rsidR="0057279A" w:rsidRPr="007A2C4B">
        <w:rPr>
          <w:vertAlign w:val="superscript"/>
          <w:lang w:val="fr-FR" w:eastAsia="it-IT"/>
        </w:rPr>
        <w:t>o</w:t>
      </w:r>
      <w:r w:rsidR="0057279A" w:rsidRPr="007A2C4B">
        <w:rPr>
          <w:lang w:val="fr-FR" w:eastAsia="it-IT"/>
        </w:rPr>
        <w:t> </w:t>
      </w:r>
      <w:r w:rsidRPr="007A2C4B">
        <w:rPr>
          <w:lang w:val="fr-FR" w:eastAsia="it-IT"/>
        </w:rPr>
        <w:t>191</w:t>
      </w:r>
      <w:r w:rsidRPr="007A2C4B">
        <w:rPr>
          <w:lang w:val="fr-FR"/>
        </w:rPr>
        <w:t xml:space="preserve"> du 23 décembre 2009 prévoit l</w:t>
      </w:r>
      <w:r w:rsidR="00491048">
        <w:rPr>
          <w:lang w:val="fr-FR"/>
        </w:rPr>
        <w:t>’</w:t>
      </w:r>
      <w:r w:rsidRPr="007A2C4B">
        <w:rPr>
          <w:lang w:val="fr-FR"/>
        </w:rPr>
        <w:t>adoption de mesures expérimentales visant à encourager les agences pour l</w:t>
      </w:r>
      <w:r w:rsidR="00491048">
        <w:rPr>
          <w:lang w:val="fr-FR"/>
        </w:rPr>
        <w:t>’</w:t>
      </w:r>
      <w:r w:rsidRPr="007A2C4B">
        <w:rPr>
          <w:lang w:val="fr-FR"/>
        </w:rPr>
        <w:t xml:space="preserve">emploi et les intermédiaires habilités à cet effet à accorder une attention particulière aux travailleurs défavorisés, y compris les handicapés, visés dans le Règlement (CE) </w:t>
      </w:r>
      <w:r w:rsidR="0057279A" w:rsidRPr="007A2C4B">
        <w:rPr>
          <w:lang w:val="fr-FR"/>
        </w:rPr>
        <w:t>n</w:t>
      </w:r>
      <w:r w:rsidR="0057279A" w:rsidRPr="007A2C4B">
        <w:rPr>
          <w:vertAlign w:val="superscript"/>
          <w:lang w:val="fr-FR"/>
        </w:rPr>
        <w:t>o</w:t>
      </w:r>
      <w:r w:rsidR="0057279A" w:rsidRPr="007A2C4B">
        <w:rPr>
          <w:lang w:val="fr-FR"/>
        </w:rPr>
        <w:t> </w:t>
      </w:r>
      <w:r w:rsidRPr="007A2C4B">
        <w:rPr>
          <w:lang w:val="fr-FR"/>
        </w:rPr>
        <w:t>800/2008 pour les mesures axées sur leur réinsertion dans le monde du travail.</w:t>
      </w:r>
    </w:p>
    <w:p w:rsidR="003A38C3" w:rsidRPr="007A2C4B" w:rsidRDefault="003A38C3" w:rsidP="0057279A">
      <w:pPr>
        <w:pStyle w:val="SingleTxtG"/>
        <w:rPr>
          <w:lang w:val="fr-FR"/>
        </w:rPr>
      </w:pPr>
      <w:r w:rsidRPr="007A2C4B">
        <w:rPr>
          <w:lang w:val="fr-FR"/>
        </w:rPr>
        <w:t>192.</w:t>
      </w:r>
      <w:r w:rsidRPr="007A2C4B">
        <w:rPr>
          <w:lang w:val="fr-FR"/>
        </w:rPr>
        <w:tab/>
        <w:t>S</w:t>
      </w:r>
      <w:r w:rsidR="00491048">
        <w:rPr>
          <w:lang w:val="fr-FR"/>
        </w:rPr>
        <w:t>’</w:t>
      </w:r>
      <w:r w:rsidRPr="007A2C4B">
        <w:rPr>
          <w:lang w:val="fr-FR"/>
        </w:rPr>
        <w:t>inspirant des types de mesures d</w:t>
      </w:r>
      <w:r w:rsidR="00491048">
        <w:rPr>
          <w:lang w:val="fr-FR"/>
        </w:rPr>
        <w:t>’</w:t>
      </w:r>
      <w:r w:rsidRPr="007A2C4B">
        <w:rPr>
          <w:lang w:val="fr-FR"/>
        </w:rPr>
        <w:t>incitation qui ont donné de bons résultats sur les marchés du travail les plus avancés, ce système consiste en une prime qui n</w:t>
      </w:r>
      <w:r w:rsidR="00491048">
        <w:rPr>
          <w:lang w:val="fr-FR"/>
        </w:rPr>
        <w:t>’</w:t>
      </w:r>
      <w:r w:rsidRPr="007A2C4B">
        <w:rPr>
          <w:lang w:val="fr-FR"/>
        </w:rPr>
        <w:t>est versée aux agences pour l</w:t>
      </w:r>
      <w:r w:rsidR="00491048">
        <w:rPr>
          <w:lang w:val="fr-FR"/>
        </w:rPr>
        <w:t>’</w:t>
      </w:r>
      <w:r w:rsidRPr="007A2C4B">
        <w:rPr>
          <w:lang w:val="fr-FR"/>
        </w:rPr>
        <w:t>emploi que lorsque le travailleur qu</w:t>
      </w:r>
      <w:r w:rsidR="00491048">
        <w:rPr>
          <w:lang w:val="fr-FR"/>
        </w:rPr>
        <w:t>’</w:t>
      </w:r>
      <w:r w:rsidRPr="007A2C4B">
        <w:rPr>
          <w:lang w:val="fr-FR"/>
        </w:rPr>
        <w:t xml:space="preserve">elles remettent sur le marché du travail est </w:t>
      </w:r>
      <w:r w:rsidR="00EB22A5" w:rsidRPr="007A2C4B">
        <w:rPr>
          <w:lang w:val="fr-FR"/>
        </w:rPr>
        <w:t>recruté</w:t>
      </w:r>
      <w:r w:rsidRPr="007A2C4B">
        <w:rPr>
          <w:lang w:val="fr-FR"/>
        </w:rPr>
        <w:t xml:space="preserve"> dans le cadre d</w:t>
      </w:r>
      <w:r w:rsidR="00491048">
        <w:rPr>
          <w:lang w:val="fr-FR"/>
        </w:rPr>
        <w:t>’</w:t>
      </w:r>
      <w:r w:rsidRPr="007A2C4B">
        <w:rPr>
          <w:lang w:val="fr-FR"/>
        </w:rPr>
        <w:t>un contrat de personne dépendante. Plus précisément, les dispositions susmentionnées prévoient une prime allant de 2</w:t>
      </w:r>
      <w:r w:rsidR="0057279A" w:rsidRPr="007A2C4B">
        <w:rPr>
          <w:lang w:val="fr-FR"/>
        </w:rPr>
        <w:t> </w:t>
      </w:r>
      <w:r w:rsidRPr="007A2C4B">
        <w:rPr>
          <w:lang w:val="fr-FR"/>
        </w:rPr>
        <w:t>500 à 5</w:t>
      </w:r>
      <w:r w:rsidR="0057279A" w:rsidRPr="007A2C4B">
        <w:rPr>
          <w:lang w:val="fr-FR"/>
        </w:rPr>
        <w:t> </w:t>
      </w:r>
      <w:r w:rsidRPr="007A2C4B">
        <w:rPr>
          <w:lang w:val="fr-FR"/>
        </w:rPr>
        <w:t>000 euros pour le recrutement de chatte travailleur handicapé enregistré sur les listes, ayant des difficultés particulières à trouver un emploi. En outre, cette disposition met également l</w:t>
      </w:r>
      <w:r w:rsidR="00491048">
        <w:rPr>
          <w:lang w:val="fr-FR"/>
        </w:rPr>
        <w:t>’</w:t>
      </w:r>
      <w:r w:rsidRPr="007A2C4B">
        <w:rPr>
          <w:lang w:val="fr-FR"/>
        </w:rPr>
        <w:t>accent sur la possibilité d</w:t>
      </w:r>
      <w:r w:rsidR="00491048">
        <w:rPr>
          <w:lang w:val="fr-FR"/>
        </w:rPr>
        <w:t>’</w:t>
      </w:r>
      <w:r w:rsidRPr="007A2C4B">
        <w:rPr>
          <w:lang w:val="fr-FR"/>
        </w:rPr>
        <w:t>obtenir un contrat permanent, un contrat d</w:t>
      </w:r>
      <w:r w:rsidR="00491048">
        <w:rPr>
          <w:lang w:val="fr-FR"/>
        </w:rPr>
        <w:t>’</w:t>
      </w:r>
      <w:r w:rsidRPr="007A2C4B">
        <w:rPr>
          <w:lang w:val="fr-FR"/>
        </w:rPr>
        <w:t>une durée qui n</w:t>
      </w:r>
      <w:r w:rsidR="00491048">
        <w:rPr>
          <w:lang w:val="fr-FR"/>
        </w:rPr>
        <w:t>’</w:t>
      </w:r>
      <w:r w:rsidRPr="007A2C4B">
        <w:rPr>
          <w:lang w:val="fr-FR"/>
        </w:rPr>
        <w:t>est pas inférieure à 12 mois ou un contrat de placement dont la durée ne peut être supérieure à 18 mois, conformément à l</w:t>
      </w:r>
      <w:r w:rsidR="00491048">
        <w:rPr>
          <w:lang w:val="fr-FR"/>
        </w:rPr>
        <w:t>’</w:t>
      </w:r>
      <w:r w:rsidRPr="007A2C4B">
        <w:rPr>
          <w:lang w:val="fr-FR"/>
        </w:rPr>
        <w:t xml:space="preserve">article 54 du décret-loi </w:t>
      </w:r>
      <w:r w:rsidR="0057279A" w:rsidRPr="007A2C4B">
        <w:rPr>
          <w:lang w:val="fr-FR"/>
        </w:rPr>
        <w:t>n</w:t>
      </w:r>
      <w:r w:rsidR="0057279A" w:rsidRPr="007A2C4B">
        <w:rPr>
          <w:vertAlign w:val="superscript"/>
          <w:lang w:val="fr-FR"/>
        </w:rPr>
        <w:t>o</w:t>
      </w:r>
      <w:r w:rsidR="0057279A" w:rsidRPr="007A2C4B">
        <w:rPr>
          <w:lang w:val="fr-FR"/>
        </w:rPr>
        <w:t> </w:t>
      </w:r>
      <w:r w:rsidRPr="007A2C4B">
        <w:rPr>
          <w:lang w:val="fr-FR"/>
        </w:rPr>
        <w:t>276 du 10 septembre 2003.</w:t>
      </w:r>
    </w:p>
    <w:p w:rsidR="003A38C3" w:rsidRPr="007A2C4B" w:rsidRDefault="003A38C3" w:rsidP="00381D3C">
      <w:pPr>
        <w:pStyle w:val="SingleTxtG"/>
        <w:rPr>
          <w:lang w:val="fr-FR"/>
        </w:rPr>
      </w:pPr>
      <w:r w:rsidRPr="007A2C4B">
        <w:rPr>
          <w:lang w:val="fr-FR"/>
        </w:rPr>
        <w:t>193.</w:t>
      </w:r>
      <w:r w:rsidRPr="007A2C4B">
        <w:rPr>
          <w:lang w:val="fr-FR"/>
        </w:rPr>
        <w:tab/>
        <w:t>Le cadre général qui ressort de l</w:t>
      </w:r>
      <w:r w:rsidR="00491048">
        <w:rPr>
          <w:lang w:val="fr-FR"/>
        </w:rPr>
        <w:t>’</w:t>
      </w:r>
      <w:r w:rsidRPr="007A2C4B">
        <w:rPr>
          <w:lang w:val="fr-FR"/>
        </w:rPr>
        <w:t>analyse de l</w:t>
      </w:r>
      <w:r w:rsidR="00491048">
        <w:rPr>
          <w:lang w:val="fr-FR"/>
        </w:rPr>
        <w:t>’</w:t>
      </w:r>
      <w:r w:rsidRPr="007A2C4B">
        <w:rPr>
          <w:lang w:val="fr-FR"/>
        </w:rPr>
        <w:t xml:space="preserve">application de la loi </w:t>
      </w:r>
      <w:r w:rsidR="00381D3C" w:rsidRPr="00381D3C">
        <w:rPr>
          <w:lang w:val="fr-FR"/>
        </w:rPr>
        <w:t>n</w:t>
      </w:r>
      <w:r w:rsidR="00381D3C" w:rsidRPr="00381D3C">
        <w:rPr>
          <w:vertAlign w:val="superscript"/>
          <w:lang w:val="fr-FR"/>
        </w:rPr>
        <w:t>o</w:t>
      </w:r>
      <w:r w:rsidR="00381D3C" w:rsidRPr="00381D3C">
        <w:rPr>
          <w:lang w:val="fr-FR"/>
        </w:rPr>
        <w:t> </w:t>
      </w:r>
      <w:r w:rsidRPr="007A2C4B">
        <w:rPr>
          <w:lang w:val="fr-FR"/>
        </w:rPr>
        <w:t>68 du 12 mars 1999 dénote une évolution culturelle lente mais continue qui est intéressante du point de vue des politiques du marché du travail et des politiques sociales en ce qui concerne les personnes handicapées:</w:t>
      </w:r>
    </w:p>
    <w:p w:rsidR="003A38C3" w:rsidRPr="007A2C4B" w:rsidRDefault="00A315DB" w:rsidP="00A315DB">
      <w:pPr>
        <w:pStyle w:val="SingleTxtG"/>
        <w:rPr>
          <w:lang w:val="fr-FR"/>
        </w:rPr>
      </w:pPr>
      <w:r w:rsidRPr="007A2C4B">
        <w:rPr>
          <w:lang w:val="fr-FR"/>
        </w:rPr>
        <w:tab/>
      </w:r>
      <w:r w:rsidR="003A38C3" w:rsidRPr="007A2C4B">
        <w:rPr>
          <w:lang w:val="fr-FR"/>
        </w:rPr>
        <w:t>a)</w:t>
      </w:r>
      <w:r w:rsidR="003A38C3" w:rsidRPr="007A2C4B">
        <w:rPr>
          <w:lang w:val="fr-FR"/>
        </w:rPr>
        <w:tab/>
        <w:t xml:space="preserve">Personnes inscrites en Italie sur les listes du placement obligatoire: </w:t>
      </w:r>
    </w:p>
    <w:p w:rsidR="003A38C3" w:rsidRPr="007A2C4B" w:rsidRDefault="0057279A" w:rsidP="00E1096E">
      <w:pPr>
        <w:pStyle w:val="SingleTxtG"/>
        <w:rPr>
          <w:lang w:val="fr-FR"/>
        </w:rPr>
      </w:pPr>
      <w:r w:rsidRPr="007A2C4B">
        <w:rPr>
          <w:lang w:val="fr-FR"/>
        </w:rPr>
        <w:tab/>
      </w:r>
      <w:r w:rsidR="003A38C3" w:rsidRPr="007A2C4B">
        <w:rPr>
          <w:lang w:val="fr-FR"/>
        </w:rPr>
        <w:t>i)</w:t>
      </w:r>
      <w:r w:rsidR="003A38C3" w:rsidRPr="007A2C4B">
        <w:rPr>
          <w:lang w:val="fr-FR"/>
        </w:rPr>
        <w:tab/>
        <w:t>2004: 575 487 personnes au total, dont 280 329 femmes;</w:t>
      </w:r>
    </w:p>
    <w:p w:rsidR="003A38C3" w:rsidRPr="007A2C4B" w:rsidRDefault="0057279A" w:rsidP="00E1096E">
      <w:pPr>
        <w:pStyle w:val="SingleTxtG"/>
        <w:rPr>
          <w:lang w:val="fr-FR"/>
        </w:rPr>
      </w:pPr>
      <w:r w:rsidRPr="007A2C4B">
        <w:rPr>
          <w:lang w:val="fr-FR"/>
        </w:rPr>
        <w:tab/>
      </w:r>
      <w:r w:rsidR="003A38C3" w:rsidRPr="007A2C4B">
        <w:rPr>
          <w:lang w:val="fr-FR"/>
        </w:rPr>
        <w:t>ii)</w:t>
      </w:r>
      <w:r w:rsidR="003A38C3" w:rsidRPr="007A2C4B">
        <w:rPr>
          <w:lang w:val="fr-FR"/>
        </w:rPr>
        <w:tab/>
        <w:t>2005: 645 220 personnes au total, dont 327 929 femmes;</w:t>
      </w:r>
    </w:p>
    <w:p w:rsidR="003A38C3" w:rsidRPr="007A2C4B" w:rsidRDefault="0057279A" w:rsidP="00E1096E">
      <w:pPr>
        <w:pStyle w:val="SingleTxtG"/>
        <w:rPr>
          <w:lang w:val="fr-FR"/>
        </w:rPr>
      </w:pPr>
      <w:r w:rsidRPr="007A2C4B">
        <w:rPr>
          <w:lang w:val="fr-FR"/>
        </w:rPr>
        <w:tab/>
      </w:r>
      <w:r w:rsidR="003A38C3" w:rsidRPr="007A2C4B">
        <w:rPr>
          <w:lang w:val="fr-FR"/>
        </w:rPr>
        <w:t>iii)</w:t>
      </w:r>
      <w:r w:rsidR="003A38C3" w:rsidRPr="007A2C4B">
        <w:rPr>
          <w:lang w:val="fr-FR"/>
        </w:rPr>
        <w:tab/>
        <w:t>2006: 699 806 personnes au total, dont 339 457 femmes (48.5</w:t>
      </w:r>
      <w:r w:rsidR="00DC157E" w:rsidRPr="007A2C4B">
        <w:rPr>
          <w:lang w:val="fr-FR"/>
        </w:rPr>
        <w:t> %</w:t>
      </w:r>
      <w:r w:rsidR="003A38C3" w:rsidRPr="007A2C4B">
        <w:rPr>
          <w:lang w:val="fr-FR"/>
        </w:rPr>
        <w:t>);</w:t>
      </w:r>
    </w:p>
    <w:p w:rsidR="003A38C3" w:rsidRPr="007A2C4B" w:rsidRDefault="0057279A" w:rsidP="00E1096E">
      <w:pPr>
        <w:pStyle w:val="SingleTxtG"/>
        <w:rPr>
          <w:lang w:val="fr-FR"/>
        </w:rPr>
      </w:pPr>
      <w:r w:rsidRPr="007A2C4B">
        <w:rPr>
          <w:lang w:val="fr-FR"/>
        </w:rPr>
        <w:tab/>
      </w:r>
      <w:r w:rsidR="003A38C3" w:rsidRPr="007A2C4B">
        <w:rPr>
          <w:lang w:val="fr-FR"/>
        </w:rPr>
        <w:t>iv)</w:t>
      </w:r>
      <w:r w:rsidR="003A38C3" w:rsidRPr="007A2C4B">
        <w:rPr>
          <w:lang w:val="fr-FR"/>
        </w:rPr>
        <w:tab/>
        <w:t>2007: 768 394 personnes au total, dont 367 941 femmes (47.8</w:t>
      </w:r>
      <w:r w:rsidR="00DC157E" w:rsidRPr="007A2C4B">
        <w:rPr>
          <w:lang w:val="fr-FR"/>
        </w:rPr>
        <w:t> %</w:t>
      </w:r>
      <w:r w:rsidR="003A38C3" w:rsidRPr="007A2C4B">
        <w:rPr>
          <w:lang w:val="fr-FR"/>
        </w:rPr>
        <w:t>);</w:t>
      </w:r>
    </w:p>
    <w:p w:rsidR="003A38C3" w:rsidRPr="007A2C4B" w:rsidRDefault="003A38C3" w:rsidP="00E1096E">
      <w:pPr>
        <w:pStyle w:val="SingleTxtG"/>
        <w:rPr>
          <w:lang w:val="fr-FR"/>
        </w:rPr>
      </w:pPr>
      <w:r w:rsidRPr="007A2C4B">
        <w:rPr>
          <w:lang w:val="fr-FR"/>
        </w:rPr>
        <w:tab/>
        <w:t>v)</w:t>
      </w:r>
      <w:r w:rsidRPr="007A2C4B">
        <w:rPr>
          <w:lang w:val="fr-FR"/>
        </w:rPr>
        <w:tab/>
        <w:t>2008: 769 598 personnes au total, dont 379 635 femmes</w:t>
      </w:r>
      <w:r w:rsidR="00E1096E" w:rsidRPr="007A2C4B">
        <w:rPr>
          <w:lang w:val="fr-FR"/>
        </w:rPr>
        <w:t>;</w:t>
      </w:r>
    </w:p>
    <w:p w:rsidR="003A38C3" w:rsidRPr="007A2C4B" w:rsidRDefault="003A38C3" w:rsidP="00E1096E">
      <w:pPr>
        <w:pStyle w:val="SingleTxtG"/>
        <w:rPr>
          <w:lang w:val="fr-FR"/>
        </w:rPr>
      </w:pPr>
      <w:r w:rsidRPr="007A2C4B">
        <w:rPr>
          <w:lang w:val="fr-FR"/>
        </w:rPr>
        <w:tab/>
        <w:t>vi)</w:t>
      </w:r>
      <w:r w:rsidRPr="007A2C4B">
        <w:rPr>
          <w:lang w:val="fr-FR"/>
        </w:rPr>
        <w:tab/>
        <w:t>2009: 751 285 personnes au total, dont 365 812 femmes.</w:t>
      </w:r>
    </w:p>
    <w:p w:rsidR="003A38C3" w:rsidRPr="007A2C4B" w:rsidRDefault="003A38C3" w:rsidP="00E1096E">
      <w:pPr>
        <w:pStyle w:val="Bullet1G"/>
        <w:rPr>
          <w:lang w:val="fr-FR"/>
        </w:rPr>
      </w:pPr>
      <w:r w:rsidRPr="007A2C4B">
        <w:rPr>
          <w:lang w:val="fr-FR"/>
        </w:rPr>
        <w:t xml:space="preserve">Personnes souffrant de déficience visuelle inscrites en application de la loi </w:t>
      </w:r>
      <w:r w:rsidR="00E1096E" w:rsidRPr="007A2C4B">
        <w:rPr>
          <w:lang w:val="fr-FR"/>
        </w:rPr>
        <w:t>n</w:t>
      </w:r>
      <w:r w:rsidR="00E1096E" w:rsidRPr="007A2C4B">
        <w:rPr>
          <w:vertAlign w:val="superscript"/>
          <w:lang w:val="fr-FR"/>
        </w:rPr>
        <w:t>o</w:t>
      </w:r>
      <w:r w:rsidR="00E1096E" w:rsidRPr="007A2C4B">
        <w:rPr>
          <w:lang w:val="fr-FR"/>
        </w:rPr>
        <w:t> </w:t>
      </w:r>
      <w:r w:rsidRPr="007A2C4B">
        <w:rPr>
          <w:lang w:val="fr-FR"/>
        </w:rPr>
        <w:t>113/85</w:t>
      </w:r>
    </w:p>
    <w:p w:rsidR="003A38C3" w:rsidRPr="007A2C4B" w:rsidRDefault="003A38C3" w:rsidP="00E1096E">
      <w:pPr>
        <w:pStyle w:val="Bullet2G"/>
        <w:rPr>
          <w:lang w:val="fr-FR"/>
        </w:rPr>
      </w:pPr>
      <w:r w:rsidRPr="007A2C4B">
        <w:rPr>
          <w:lang w:val="fr-FR"/>
        </w:rPr>
        <w:t>2008: 275 personnes:</w:t>
      </w:r>
    </w:p>
    <w:p w:rsidR="003A38C3" w:rsidRPr="007A2C4B" w:rsidRDefault="003A38C3" w:rsidP="00E1096E">
      <w:pPr>
        <w:pStyle w:val="Bullet2G"/>
        <w:rPr>
          <w:lang w:val="fr-FR"/>
        </w:rPr>
      </w:pPr>
      <w:r w:rsidRPr="007A2C4B">
        <w:rPr>
          <w:lang w:val="fr-FR"/>
        </w:rPr>
        <w:t>2009: 343 personnes.</w:t>
      </w:r>
    </w:p>
    <w:p w:rsidR="003A38C3" w:rsidRPr="007A2C4B" w:rsidRDefault="00E1096E" w:rsidP="00E1096E">
      <w:pPr>
        <w:pStyle w:val="SingleTxtG"/>
        <w:rPr>
          <w:lang w:val="fr-FR"/>
        </w:rPr>
      </w:pPr>
      <w:r w:rsidRPr="007A2C4B">
        <w:rPr>
          <w:lang w:val="fr-FR"/>
        </w:rPr>
        <w:tab/>
      </w:r>
      <w:r w:rsidR="003A38C3" w:rsidRPr="007A2C4B">
        <w:rPr>
          <w:lang w:val="fr-FR"/>
        </w:rPr>
        <w:t>b)</w:t>
      </w:r>
      <w:r w:rsidR="003A38C3" w:rsidRPr="007A2C4B">
        <w:rPr>
          <w:lang w:val="fr-FR"/>
        </w:rPr>
        <w:tab/>
        <w:t>Rapport premier emploi:</w:t>
      </w:r>
    </w:p>
    <w:p w:rsidR="003A38C3" w:rsidRPr="007A2C4B" w:rsidRDefault="00E1096E" w:rsidP="00E1096E">
      <w:pPr>
        <w:pStyle w:val="SingleTxtG"/>
        <w:rPr>
          <w:lang w:val="fr-FR"/>
        </w:rPr>
      </w:pPr>
      <w:r w:rsidRPr="007A2C4B">
        <w:rPr>
          <w:lang w:val="fr-FR"/>
        </w:rPr>
        <w:tab/>
      </w:r>
      <w:r w:rsidR="003A38C3" w:rsidRPr="007A2C4B">
        <w:rPr>
          <w:lang w:val="fr-FR"/>
        </w:rPr>
        <w:t>i)</w:t>
      </w:r>
      <w:r w:rsidR="003A38C3" w:rsidRPr="007A2C4B">
        <w:rPr>
          <w:lang w:val="fr-FR"/>
        </w:rPr>
        <w:tab/>
        <w:t>2004: 25 337 personnes au total, dont 9 451 femmes.</w:t>
      </w:r>
    </w:p>
    <w:p w:rsidR="003A38C3" w:rsidRPr="007A2C4B" w:rsidRDefault="00E1096E" w:rsidP="00E1096E">
      <w:pPr>
        <w:pStyle w:val="SingleTxtG"/>
        <w:rPr>
          <w:lang w:val="fr-FR"/>
        </w:rPr>
      </w:pPr>
      <w:r w:rsidRPr="007A2C4B">
        <w:rPr>
          <w:lang w:val="fr-FR"/>
        </w:rPr>
        <w:tab/>
      </w:r>
      <w:r w:rsidR="003A38C3" w:rsidRPr="007A2C4B">
        <w:rPr>
          <w:lang w:val="fr-FR"/>
        </w:rPr>
        <w:t>ii)</w:t>
      </w:r>
      <w:r w:rsidR="003A38C3" w:rsidRPr="007A2C4B">
        <w:rPr>
          <w:lang w:val="fr-FR"/>
        </w:rPr>
        <w:tab/>
        <w:t>2005: 30 865 personnes au total, dont 11 537 femmes.</w:t>
      </w:r>
    </w:p>
    <w:p w:rsidR="003A38C3" w:rsidRPr="007A2C4B" w:rsidRDefault="00E1096E" w:rsidP="00E1096E">
      <w:pPr>
        <w:pStyle w:val="SingleTxtG"/>
        <w:rPr>
          <w:lang w:val="fr-FR"/>
        </w:rPr>
      </w:pPr>
      <w:r w:rsidRPr="007A2C4B">
        <w:rPr>
          <w:lang w:val="fr-FR"/>
        </w:rPr>
        <w:tab/>
      </w:r>
      <w:r w:rsidR="003A38C3" w:rsidRPr="007A2C4B">
        <w:rPr>
          <w:lang w:val="fr-FR"/>
        </w:rPr>
        <w:t>iii)</w:t>
      </w:r>
      <w:r w:rsidR="003A38C3" w:rsidRPr="007A2C4B">
        <w:rPr>
          <w:lang w:val="fr-FR"/>
        </w:rPr>
        <w:tab/>
        <w:t>2006: 27 454 personnes au total, dont 9 751 femmes (35.5</w:t>
      </w:r>
      <w:r w:rsidR="00DC157E" w:rsidRPr="007A2C4B">
        <w:rPr>
          <w:lang w:val="fr-FR"/>
        </w:rPr>
        <w:t> %</w:t>
      </w:r>
      <w:r w:rsidR="003A38C3" w:rsidRPr="007A2C4B">
        <w:rPr>
          <w:lang w:val="fr-FR"/>
        </w:rPr>
        <w:t>).</w:t>
      </w:r>
    </w:p>
    <w:p w:rsidR="003A38C3" w:rsidRPr="007A2C4B" w:rsidRDefault="00E1096E" w:rsidP="00E1096E">
      <w:pPr>
        <w:pStyle w:val="SingleTxtG"/>
        <w:rPr>
          <w:lang w:val="fr-FR"/>
        </w:rPr>
      </w:pPr>
      <w:r w:rsidRPr="007A2C4B">
        <w:rPr>
          <w:lang w:val="fr-FR"/>
        </w:rPr>
        <w:tab/>
      </w:r>
      <w:r w:rsidR="003A38C3" w:rsidRPr="007A2C4B">
        <w:rPr>
          <w:lang w:val="fr-FR"/>
        </w:rPr>
        <w:t>iv)</w:t>
      </w:r>
      <w:r w:rsidR="003A38C3" w:rsidRPr="007A2C4B">
        <w:rPr>
          <w:lang w:val="fr-FR"/>
        </w:rPr>
        <w:tab/>
        <w:t>2007: 31 535 personnes au total, dont 11 578 femmes (36.7</w:t>
      </w:r>
      <w:r w:rsidR="00DC157E" w:rsidRPr="007A2C4B">
        <w:rPr>
          <w:lang w:val="fr-FR"/>
        </w:rPr>
        <w:t> %</w:t>
      </w:r>
      <w:r w:rsidR="003A38C3" w:rsidRPr="007A2C4B">
        <w:rPr>
          <w:lang w:val="fr-FR"/>
        </w:rPr>
        <w:t>).</w:t>
      </w:r>
    </w:p>
    <w:p w:rsidR="003A38C3" w:rsidRPr="007A2C4B" w:rsidRDefault="00E1096E" w:rsidP="00E1096E">
      <w:pPr>
        <w:pStyle w:val="SingleTxtG"/>
        <w:rPr>
          <w:lang w:val="fr-FR"/>
        </w:rPr>
      </w:pPr>
      <w:r w:rsidRPr="007A2C4B">
        <w:rPr>
          <w:lang w:val="fr-FR"/>
        </w:rPr>
        <w:tab/>
      </w:r>
      <w:r w:rsidR="003A38C3" w:rsidRPr="007A2C4B">
        <w:rPr>
          <w:lang w:val="fr-FR"/>
        </w:rPr>
        <w:t>v)</w:t>
      </w:r>
      <w:r w:rsidR="003A38C3" w:rsidRPr="007A2C4B">
        <w:rPr>
          <w:lang w:val="fr-FR"/>
        </w:rPr>
        <w:tab/>
        <w:t>2008: 28 306 personnes au total, dont 11 232 femmes.</w:t>
      </w:r>
    </w:p>
    <w:p w:rsidR="003A38C3" w:rsidRPr="007A2C4B" w:rsidRDefault="00E1096E" w:rsidP="00E1096E">
      <w:pPr>
        <w:pStyle w:val="SingleTxtG"/>
        <w:rPr>
          <w:lang w:val="fr-FR"/>
        </w:rPr>
      </w:pPr>
      <w:r w:rsidRPr="007A2C4B">
        <w:rPr>
          <w:lang w:val="fr-FR"/>
        </w:rPr>
        <w:tab/>
      </w:r>
      <w:r w:rsidR="003A38C3" w:rsidRPr="007A2C4B">
        <w:rPr>
          <w:lang w:val="fr-FR"/>
        </w:rPr>
        <w:t xml:space="preserve">vi) </w:t>
      </w:r>
      <w:r w:rsidR="003A38C3" w:rsidRPr="007A2C4B">
        <w:rPr>
          <w:lang w:val="fr-FR"/>
        </w:rPr>
        <w:tab/>
        <w:t>2009: 20 830 personnes au total, dont 8 414 femmes.</w:t>
      </w:r>
    </w:p>
    <w:p w:rsidR="003A38C3" w:rsidRPr="007A2C4B" w:rsidRDefault="003A38C3" w:rsidP="00E1096E">
      <w:pPr>
        <w:pStyle w:val="Bullet1G"/>
        <w:rPr>
          <w:lang w:val="fr-FR"/>
        </w:rPr>
      </w:pPr>
      <w:r w:rsidRPr="007A2C4B">
        <w:rPr>
          <w:lang w:val="fr-FR"/>
        </w:rPr>
        <w:t>Premier emploi d</w:t>
      </w:r>
      <w:r w:rsidR="00491048">
        <w:rPr>
          <w:lang w:val="fr-FR"/>
        </w:rPr>
        <w:t>’</w:t>
      </w:r>
      <w:r w:rsidRPr="007A2C4B">
        <w:rPr>
          <w:lang w:val="fr-FR"/>
        </w:rPr>
        <w:t>étranger handicapé:</w:t>
      </w:r>
    </w:p>
    <w:p w:rsidR="003A38C3" w:rsidRPr="007A2C4B" w:rsidRDefault="00EB22A5" w:rsidP="003A38C3">
      <w:pPr>
        <w:spacing w:after="120"/>
        <w:ind w:left="1701" w:right="1134"/>
        <w:jc w:val="both"/>
        <w:rPr>
          <w:lang w:val="fr-FR" w:eastAsia="it-IT"/>
        </w:rPr>
      </w:pPr>
      <w:r w:rsidRPr="007A2C4B">
        <w:rPr>
          <w:lang w:val="fr-FR" w:eastAsia="it-IT"/>
        </w:rPr>
        <w:t>Travailleurs</w:t>
      </w:r>
      <w:r w:rsidR="003A38C3" w:rsidRPr="007A2C4B">
        <w:rPr>
          <w:lang w:val="fr-FR" w:eastAsia="it-IT"/>
        </w:rPr>
        <w:t xml:space="preserve"> </w:t>
      </w:r>
      <w:r w:rsidRPr="007A2C4B">
        <w:rPr>
          <w:lang w:val="fr-FR" w:eastAsia="it-IT"/>
        </w:rPr>
        <w:t>étrangers</w:t>
      </w:r>
      <w:r w:rsidR="003A38C3" w:rsidRPr="007A2C4B">
        <w:rPr>
          <w:lang w:val="fr-FR" w:eastAsia="it-IT"/>
        </w:rPr>
        <w:t xml:space="preserve"> handicapés accédant à un premier emploi</w:t>
      </w:r>
      <w:r w:rsidR="00E1096E" w:rsidRPr="007A2C4B">
        <w:rPr>
          <w:lang w:val="fr-FR" w:eastAsia="it-IT"/>
        </w:rPr>
        <w:t>:</w:t>
      </w:r>
      <w:r w:rsidR="003A38C3" w:rsidRPr="007A2C4B">
        <w:rPr>
          <w:lang w:val="fr-FR" w:eastAsia="it-IT"/>
        </w:rPr>
        <w:t xml:space="preserve"> 707 au total en 2008, contre 520 </w:t>
      </w:r>
      <w:r w:rsidRPr="007A2C4B">
        <w:rPr>
          <w:lang w:val="fr-FR" w:eastAsia="it-IT"/>
        </w:rPr>
        <w:t>seulement</w:t>
      </w:r>
      <w:r w:rsidR="003A38C3" w:rsidRPr="007A2C4B">
        <w:rPr>
          <w:lang w:val="fr-FR" w:eastAsia="it-IT"/>
        </w:rPr>
        <w:t xml:space="preserve"> en 2009.</w:t>
      </w:r>
    </w:p>
    <w:p w:rsidR="003A38C3" w:rsidRPr="007A2C4B" w:rsidRDefault="003A38C3" w:rsidP="0061110F">
      <w:pPr>
        <w:pStyle w:val="Bullet1G"/>
        <w:rPr>
          <w:lang w:val="fr-FR" w:eastAsia="it-IT"/>
        </w:rPr>
      </w:pPr>
      <w:r w:rsidRPr="007A2C4B">
        <w:rPr>
          <w:lang w:val="fr-FR" w:eastAsia="it-IT"/>
        </w:rPr>
        <w:t>Premier emploi de personnes souffrant de déficience visuelle:</w:t>
      </w:r>
    </w:p>
    <w:p w:rsidR="00AD6B75" w:rsidRPr="007A2C4B" w:rsidRDefault="003A38C3" w:rsidP="0061110F">
      <w:pPr>
        <w:spacing w:after="120"/>
        <w:ind w:left="1701" w:right="1134"/>
        <w:jc w:val="both"/>
        <w:rPr>
          <w:lang w:val="fr-FR" w:eastAsia="it-IT"/>
        </w:rPr>
      </w:pPr>
      <w:r w:rsidRPr="007A2C4B">
        <w:rPr>
          <w:lang w:val="fr-FR" w:eastAsia="it-IT"/>
        </w:rPr>
        <w:t>Premier emploi de personnes inscrites au Registre national des standardistes souffrant de déficience visuelle: 176 au total en 2008, contre 154 seulement en</w:t>
      </w:r>
      <w:r w:rsidR="00AD6B75" w:rsidRPr="007A2C4B">
        <w:rPr>
          <w:lang w:val="fr-FR" w:eastAsia="it-IT"/>
        </w:rPr>
        <w:t xml:space="preserve"> 2009.</w:t>
      </w:r>
    </w:p>
    <w:p w:rsidR="00ED129F" w:rsidRPr="007A2C4B" w:rsidRDefault="00AD6B75" w:rsidP="009C42B2">
      <w:pPr>
        <w:pStyle w:val="SingleTxtG"/>
        <w:rPr>
          <w:lang w:val="fr-FR"/>
        </w:rPr>
      </w:pPr>
      <w:r w:rsidRPr="007A2C4B">
        <w:rPr>
          <w:lang w:val="fr-FR"/>
        </w:rPr>
        <w:t>194.</w:t>
      </w:r>
      <w:r w:rsidRPr="007A2C4B">
        <w:rPr>
          <w:lang w:val="fr-FR"/>
        </w:rPr>
        <w:tab/>
      </w:r>
      <w:r w:rsidR="00ED129F" w:rsidRPr="007A2C4B">
        <w:rPr>
          <w:lang w:val="fr-FR"/>
        </w:rPr>
        <w:t>L</w:t>
      </w:r>
      <w:r w:rsidRPr="007A2C4B">
        <w:rPr>
          <w:lang w:val="fr-FR"/>
        </w:rPr>
        <w:t xml:space="preserve">e </w:t>
      </w:r>
      <w:r w:rsidR="00ED129F" w:rsidRPr="007A2C4B">
        <w:rPr>
          <w:lang w:val="fr-FR"/>
        </w:rPr>
        <w:t>dernier</w:t>
      </w:r>
      <w:r w:rsidRPr="007A2C4B">
        <w:rPr>
          <w:lang w:val="fr-FR"/>
        </w:rPr>
        <w:t xml:space="preserve"> </w:t>
      </w:r>
      <w:r w:rsidR="00ED129F" w:rsidRPr="007A2C4B">
        <w:rPr>
          <w:lang w:val="fr-FR"/>
        </w:rPr>
        <w:t>rapport au Parlement (IV), concernant les données relatives à 2006-2007 permet dans l</w:t>
      </w:r>
      <w:r w:rsidR="00491048">
        <w:rPr>
          <w:lang w:val="fr-FR"/>
        </w:rPr>
        <w:t>’</w:t>
      </w:r>
      <w:r w:rsidR="00ED129F" w:rsidRPr="007A2C4B">
        <w:rPr>
          <w:lang w:val="fr-FR"/>
        </w:rPr>
        <w:t xml:space="preserve">ensemble une appréciation positive de la loi </w:t>
      </w:r>
      <w:r w:rsidR="009C42B2" w:rsidRPr="007A2C4B">
        <w:rPr>
          <w:lang w:val="fr-FR"/>
        </w:rPr>
        <w:t>n</w:t>
      </w:r>
      <w:r w:rsidR="009C42B2" w:rsidRPr="007A2C4B">
        <w:rPr>
          <w:vertAlign w:val="superscript"/>
          <w:lang w:val="fr-FR"/>
        </w:rPr>
        <w:t>o</w:t>
      </w:r>
      <w:r w:rsidR="009C42B2" w:rsidRPr="007A2C4B">
        <w:rPr>
          <w:lang w:val="fr-FR"/>
        </w:rPr>
        <w:t> </w:t>
      </w:r>
      <w:r w:rsidR="00ED129F" w:rsidRPr="007A2C4B">
        <w:rPr>
          <w:lang w:val="fr-FR"/>
        </w:rPr>
        <w:t>68/1999. Certaines données ciblées en matière d</w:t>
      </w:r>
      <w:r w:rsidR="00491048">
        <w:rPr>
          <w:lang w:val="fr-FR"/>
        </w:rPr>
        <w:t>’</w:t>
      </w:r>
      <w:r w:rsidR="00ED129F" w:rsidRPr="007A2C4B">
        <w:rPr>
          <w:lang w:val="fr-FR"/>
        </w:rPr>
        <w:t>emploi atteignent même les valeurs les plus élevés depuis le lancement de la réforme. Toutefois, en dépit de ce bilan généralement positif, les données susmentionnées confirmaient également une plus grande attente de la part des personnes qui font appel aux services officiels pour réaliser leur droit au travail. Cette tension a des effets non négligeables sur les services d</w:t>
      </w:r>
      <w:r w:rsidR="00491048">
        <w:rPr>
          <w:lang w:val="fr-FR"/>
        </w:rPr>
        <w:t>’</w:t>
      </w:r>
      <w:r w:rsidR="00ED129F" w:rsidRPr="007A2C4B">
        <w:rPr>
          <w:lang w:val="fr-FR"/>
        </w:rPr>
        <w:t>appui à l</w:t>
      </w:r>
      <w:r w:rsidR="00491048">
        <w:rPr>
          <w:lang w:val="fr-FR"/>
        </w:rPr>
        <w:t>’</w:t>
      </w:r>
      <w:r w:rsidR="00ED129F" w:rsidRPr="007A2C4B">
        <w:rPr>
          <w:lang w:val="fr-FR"/>
        </w:rPr>
        <w:t>emploi. À l</w:t>
      </w:r>
      <w:r w:rsidR="00491048">
        <w:rPr>
          <w:lang w:val="fr-FR"/>
        </w:rPr>
        <w:t>’</w:t>
      </w:r>
      <w:r w:rsidR="00ED129F" w:rsidRPr="007A2C4B">
        <w:rPr>
          <w:lang w:val="fr-FR"/>
        </w:rPr>
        <w:t>issue d</w:t>
      </w:r>
      <w:r w:rsidR="00491048">
        <w:rPr>
          <w:lang w:val="fr-FR"/>
        </w:rPr>
        <w:t>’</w:t>
      </w:r>
      <w:r w:rsidR="00ED129F" w:rsidRPr="007A2C4B">
        <w:rPr>
          <w:lang w:val="fr-FR"/>
        </w:rPr>
        <w:t>une longue période de mise en œuvre de la loi, ces services commencent désormais à obtenir de meilleurs résultats, du moins sur leurs aspects essentiels, dans l</w:t>
      </w:r>
      <w:r w:rsidR="00491048">
        <w:rPr>
          <w:lang w:val="fr-FR"/>
        </w:rPr>
        <w:t>’</w:t>
      </w:r>
      <w:r w:rsidR="00ED129F" w:rsidRPr="007A2C4B">
        <w:rPr>
          <w:lang w:val="fr-FR"/>
        </w:rPr>
        <w:t>ensemble du pays. En 2007, le nombre total des personnes inscrites sur les listes de recherche d</w:t>
      </w:r>
      <w:r w:rsidR="00491048">
        <w:rPr>
          <w:lang w:val="fr-FR"/>
        </w:rPr>
        <w:t>’</w:t>
      </w:r>
      <w:r w:rsidR="00ED129F" w:rsidRPr="007A2C4B">
        <w:rPr>
          <w:lang w:val="fr-FR"/>
        </w:rPr>
        <w:t>emploi s</w:t>
      </w:r>
      <w:r w:rsidR="00491048">
        <w:rPr>
          <w:lang w:val="fr-FR"/>
        </w:rPr>
        <w:t>’</w:t>
      </w:r>
      <w:r w:rsidR="00ED129F" w:rsidRPr="007A2C4B">
        <w:rPr>
          <w:lang w:val="fr-FR"/>
        </w:rPr>
        <w:t>établissait à 768 394, soit près de 68 009 de p</w:t>
      </w:r>
      <w:r w:rsidR="009C42B2" w:rsidRPr="007A2C4B">
        <w:rPr>
          <w:lang w:val="fr-FR"/>
        </w:rPr>
        <w:t>lus que l</w:t>
      </w:r>
      <w:r w:rsidR="00491048">
        <w:rPr>
          <w:lang w:val="fr-FR"/>
        </w:rPr>
        <w:t>’</w:t>
      </w:r>
      <w:r w:rsidR="009C42B2" w:rsidRPr="007A2C4B">
        <w:rPr>
          <w:lang w:val="fr-FR"/>
        </w:rPr>
        <w:t>année précédente (699 </w:t>
      </w:r>
      <w:r w:rsidR="00ED129F" w:rsidRPr="007A2C4B">
        <w:rPr>
          <w:lang w:val="fr-FR"/>
        </w:rPr>
        <w:t>886 en 2006) et plus de 120 000 de plus qu</w:t>
      </w:r>
      <w:r w:rsidR="00491048">
        <w:rPr>
          <w:lang w:val="fr-FR"/>
        </w:rPr>
        <w:t>’</w:t>
      </w:r>
      <w:r w:rsidR="00ED129F" w:rsidRPr="007A2C4B">
        <w:rPr>
          <w:lang w:val="fr-FR"/>
        </w:rPr>
        <w:t>en 2005 (données PARL. RAPPORT IV). De bonnes nouvelles sont à relever en ce qui concerne l</w:t>
      </w:r>
      <w:r w:rsidR="00491048">
        <w:rPr>
          <w:lang w:val="fr-FR"/>
        </w:rPr>
        <w:t>’</w:t>
      </w:r>
      <w:r w:rsidR="00ED129F" w:rsidRPr="007A2C4B">
        <w:rPr>
          <w:lang w:val="fr-FR"/>
        </w:rPr>
        <w:t>accès à un premier emploi en 2007</w:t>
      </w:r>
      <w:r w:rsidR="009C42B2" w:rsidRPr="007A2C4B">
        <w:rPr>
          <w:lang w:val="fr-FR"/>
        </w:rPr>
        <w:t>, année au cours de laquelle 31 </w:t>
      </w:r>
      <w:r w:rsidR="00ED129F" w:rsidRPr="007A2C4B">
        <w:rPr>
          <w:lang w:val="fr-FR"/>
        </w:rPr>
        <w:t>535 personnes handicapées ont commencé à travailler pour la première fois.</w:t>
      </w:r>
    </w:p>
    <w:p w:rsidR="00ED129F" w:rsidRPr="007A2C4B" w:rsidRDefault="00ED129F" w:rsidP="00381D3C">
      <w:pPr>
        <w:pStyle w:val="SingleTxtG"/>
        <w:rPr>
          <w:lang w:val="fr-FR"/>
        </w:rPr>
      </w:pPr>
      <w:r w:rsidRPr="007A2C4B">
        <w:rPr>
          <w:lang w:val="fr-FR"/>
        </w:rPr>
        <w:t>195.</w:t>
      </w:r>
      <w:r w:rsidRPr="007A2C4B">
        <w:rPr>
          <w:lang w:val="fr-FR"/>
        </w:rPr>
        <w:tab/>
        <w:t>En vue d</w:t>
      </w:r>
      <w:r w:rsidR="00491048">
        <w:rPr>
          <w:lang w:val="fr-FR"/>
        </w:rPr>
        <w:t>’</w:t>
      </w:r>
      <w:r w:rsidRPr="007A2C4B">
        <w:rPr>
          <w:lang w:val="fr-FR"/>
        </w:rPr>
        <w:t>établir le cinquième rapport au Parlement au titre de l</w:t>
      </w:r>
      <w:r w:rsidR="00491048">
        <w:rPr>
          <w:lang w:val="fr-FR"/>
        </w:rPr>
        <w:t>’</w:t>
      </w:r>
      <w:r w:rsidRPr="007A2C4B">
        <w:rPr>
          <w:lang w:val="fr-FR"/>
        </w:rPr>
        <w:t xml:space="preserve">article 21 de la loi </w:t>
      </w:r>
      <w:r w:rsidR="00381D3C" w:rsidRPr="00381D3C">
        <w:rPr>
          <w:lang w:val="fr-FR"/>
        </w:rPr>
        <w:t>n</w:t>
      </w:r>
      <w:r w:rsidR="00381D3C" w:rsidRPr="00381D3C">
        <w:rPr>
          <w:vertAlign w:val="superscript"/>
          <w:lang w:val="fr-FR"/>
        </w:rPr>
        <w:t>o</w:t>
      </w:r>
      <w:r w:rsidR="00381D3C" w:rsidRPr="00381D3C">
        <w:rPr>
          <w:lang w:val="fr-FR"/>
        </w:rPr>
        <w:t> </w:t>
      </w:r>
      <w:r w:rsidRPr="007A2C4B">
        <w:rPr>
          <w:lang w:val="fr-FR"/>
        </w:rPr>
        <w:t>68/99, des renseignements ont été réunis au moyen d</w:t>
      </w:r>
      <w:r w:rsidR="00491048">
        <w:rPr>
          <w:lang w:val="fr-FR"/>
        </w:rPr>
        <w:t>’</w:t>
      </w:r>
      <w:r w:rsidRPr="007A2C4B">
        <w:rPr>
          <w:lang w:val="fr-FR"/>
        </w:rPr>
        <w:t>enquêtes spécifiques auprès des organismes administratifs chargés des services obligatoires d</w:t>
      </w:r>
      <w:r w:rsidR="00491048">
        <w:rPr>
          <w:lang w:val="fr-FR"/>
        </w:rPr>
        <w:t>’</w:t>
      </w:r>
      <w:r w:rsidRPr="007A2C4B">
        <w:rPr>
          <w:lang w:val="fr-FR"/>
        </w:rPr>
        <w:t>aide à l</w:t>
      </w:r>
      <w:r w:rsidR="00491048">
        <w:rPr>
          <w:lang w:val="fr-FR"/>
        </w:rPr>
        <w:t>’</w:t>
      </w:r>
      <w:r w:rsidRPr="007A2C4B">
        <w:rPr>
          <w:lang w:val="fr-FR"/>
        </w:rPr>
        <w:t xml:space="preserve">emploi. </w:t>
      </w:r>
    </w:p>
    <w:p w:rsidR="00ED129F" w:rsidRPr="007A2C4B" w:rsidRDefault="00ED129F" w:rsidP="00387AC0">
      <w:pPr>
        <w:pStyle w:val="SingleTxtG"/>
        <w:rPr>
          <w:lang w:val="fr-FR"/>
        </w:rPr>
      </w:pPr>
      <w:r w:rsidRPr="007A2C4B">
        <w:rPr>
          <w:lang w:val="fr-FR"/>
        </w:rPr>
        <w:t>196.</w:t>
      </w:r>
      <w:r w:rsidRPr="007A2C4B">
        <w:rPr>
          <w:lang w:val="fr-FR"/>
        </w:rPr>
        <w:tab/>
        <w:t xml:space="preserve">Les données recueillies dans ce cadre comprenaient également celles relatives aux personnes relevant du programme de placement obligatoire en application de la loi </w:t>
      </w:r>
      <w:r w:rsidR="009C42B2" w:rsidRPr="007A2C4B">
        <w:rPr>
          <w:lang w:val="fr-FR"/>
        </w:rPr>
        <w:t>n</w:t>
      </w:r>
      <w:r w:rsidR="009C42B2" w:rsidRPr="007A2C4B">
        <w:rPr>
          <w:vertAlign w:val="superscript"/>
          <w:lang w:val="fr-FR"/>
        </w:rPr>
        <w:t>o</w:t>
      </w:r>
      <w:r w:rsidR="009C42B2" w:rsidRPr="007A2C4B">
        <w:rPr>
          <w:lang w:val="fr-FR"/>
        </w:rPr>
        <w:t> </w:t>
      </w:r>
      <w:r w:rsidRPr="007A2C4B">
        <w:rPr>
          <w:lang w:val="fr-FR"/>
        </w:rPr>
        <w:t>68/99 et celles relatives à l</w:t>
      </w:r>
      <w:r w:rsidR="00491048">
        <w:rPr>
          <w:lang w:val="fr-FR"/>
        </w:rPr>
        <w:t>’</w:t>
      </w:r>
      <w:r w:rsidRPr="007A2C4B">
        <w:rPr>
          <w:lang w:val="fr-FR"/>
        </w:rPr>
        <w:t>accès à un premier emploi enregistrées en</w:t>
      </w:r>
      <w:r w:rsidR="00E1096E" w:rsidRPr="007A2C4B">
        <w:rPr>
          <w:lang w:val="fr-FR"/>
        </w:rPr>
        <w:t xml:space="preserve"> </w:t>
      </w:r>
      <w:r w:rsidRPr="007A2C4B">
        <w:rPr>
          <w:lang w:val="fr-FR"/>
        </w:rPr>
        <w:t>2007-2008. Les nouveaux types de données sollicitées avaient trait à l</w:t>
      </w:r>
      <w:r w:rsidR="00491048">
        <w:rPr>
          <w:lang w:val="fr-FR"/>
        </w:rPr>
        <w:t>’</w:t>
      </w:r>
      <w:r w:rsidRPr="007A2C4B">
        <w:rPr>
          <w:lang w:val="fr-FR"/>
        </w:rPr>
        <w:t>enregistrement et à l</w:t>
      </w:r>
      <w:r w:rsidR="00491048">
        <w:rPr>
          <w:lang w:val="fr-FR"/>
        </w:rPr>
        <w:t>’</w:t>
      </w:r>
      <w:r w:rsidRPr="007A2C4B">
        <w:rPr>
          <w:lang w:val="fr-FR"/>
        </w:rPr>
        <w:t xml:space="preserve">accès à un premier emploi de standardiste déficient visuel et aux qualifications équivalentes (loi </w:t>
      </w:r>
      <w:r w:rsidR="00387AC0" w:rsidRPr="007A2C4B">
        <w:rPr>
          <w:lang w:val="fr-FR"/>
        </w:rPr>
        <w:t>n</w:t>
      </w:r>
      <w:r w:rsidR="00387AC0" w:rsidRPr="007A2C4B">
        <w:rPr>
          <w:vertAlign w:val="superscript"/>
          <w:lang w:val="fr-FR"/>
        </w:rPr>
        <w:t>o</w:t>
      </w:r>
      <w:r w:rsidR="00387AC0" w:rsidRPr="007A2C4B">
        <w:rPr>
          <w:lang w:val="fr-FR"/>
        </w:rPr>
        <w:t> </w:t>
      </w:r>
      <w:r w:rsidRPr="007A2C4B">
        <w:rPr>
          <w:lang w:val="fr-FR"/>
        </w:rPr>
        <w:t>113 du 29 mars 1985 et décret ministériel du 10 janvier 2000), catégorie visée au paragraphe 3 de</w:t>
      </w:r>
      <w:r w:rsidR="00E1096E" w:rsidRPr="007A2C4B">
        <w:rPr>
          <w:lang w:val="fr-FR"/>
        </w:rPr>
        <w:t xml:space="preserve"> </w:t>
      </w:r>
      <w:r w:rsidRPr="007A2C4B">
        <w:rPr>
          <w:lang w:val="fr-FR"/>
        </w:rPr>
        <w:t>l</w:t>
      </w:r>
      <w:r w:rsidR="00491048">
        <w:rPr>
          <w:lang w:val="fr-FR"/>
        </w:rPr>
        <w:t>’</w:t>
      </w:r>
      <w:r w:rsidRPr="007A2C4B">
        <w:rPr>
          <w:lang w:val="fr-FR"/>
        </w:rPr>
        <w:t xml:space="preserve">article premier de la loi </w:t>
      </w:r>
      <w:r w:rsidR="00387AC0" w:rsidRPr="007A2C4B">
        <w:rPr>
          <w:lang w:val="fr-FR"/>
        </w:rPr>
        <w:t>n</w:t>
      </w:r>
      <w:r w:rsidR="00387AC0" w:rsidRPr="007A2C4B">
        <w:rPr>
          <w:vertAlign w:val="superscript"/>
          <w:lang w:val="fr-FR"/>
        </w:rPr>
        <w:t>o</w:t>
      </w:r>
      <w:r w:rsidR="00387AC0" w:rsidRPr="007A2C4B">
        <w:rPr>
          <w:lang w:val="fr-FR"/>
        </w:rPr>
        <w:t> </w:t>
      </w:r>
      <w:r w:rsidRPr="007A2C4B">
        <w:rPr>
          <w:lang w:val="fr-FR"/>
        </w:rPr>
        <w:t>68/99, ainsi qu</w:t>
      </w:r>
      <w:r w:rsidR="00491048">
        <w:rPr>
          <w:lang w:val="fr-FR"/>
        </w:rPr>
        <w:t>’</w:t>
      </w:r>
      <w:r w:rsidRPr="007A2C4B">
        <w:rPr>
          <w:lang w:val="fr-FR"/>
        </w:rPr>
        <w:t xml:space="preserve">aux étrangers handicapés inscrits sur les listes en application de la loi </w:t>
      </w:r>
      <w:r w:rsidR="00387AC0" w:rsidRPr="007A2C4B">
        <w:rPr>
          <w:lang w:val="fr-FR"/>
        </w:rPr>
        <w:t>n</w:t>
      </w:r>
      <w:r w:rsidR="00387AC0" w:rsidRPr="007A2C4B">
        <w:rPr>
          <w:vertAlign w:val="superscript"/>
          <w:lang w:val="fr-FR"/>
        </w:rPr>
        <w:t>o</w:t>
      </w:r>
      <w:r w:rsidR="00387AC0" w:rsidRPr="007A2C4B">
        <w:rPr>
          <w:lang w:val="fr-FR"/>
        </w:rPr>
        <w:t> </w:t>
      </w:r>
      <w:r w:rsidRPr="007A2C4B">
        <w:rPr>
          <w:lang w:val="fr-FR"/>
        </w:rPr>
        <w:t>68/99.</w:t>
      </w:r>
    </w:p>
    <w:p w:rsidR="00ED129F" w:rsidRPr="007A2C4B" w:rsidRDefault="00ED129F" w:rsidP="00387AC0">
      <w:pPr>
        <w:pStyle w:val="H23G"/>
        <w:rPr>
          <w:lang w:val="fr-FR"/>
        </w:rPr>
      </w:pPr>
      <w:r w:rsidRPr="007A2C4B">
        <w:rPr>
          <w:lang w:val="fr-FR"/>
        </w:rPr>
        <w:tab/>
        <w:t>n)</w:t>
      </w:r>
      <w:r w:rsidRPr="007A2C4B">
        <w:rPr>
          <w:lang w:val="fr-FR"/>
        </w:rPr>
        <w:tab/>
        <w:t>Insertion professionnelle des immigrés</w:t>
      </w:r>
    </w:p>
    <w:p w:rsidR="00ED129F" w:rsidRPr="007A2C4B" w:rsidRDefault="00ED129F" w:rsidP="00387AC0">
      <w:pPr>
        <w:pStyle w:val="SingleTxtG"/>
        <w:rPr>
          <w:lang w:val="fr-FR"/>
        </w:rPr>
      </w:pPr>
      <w:r w:rsidRPr="007A2C4B">
        <w:rPr>
          <w:lang w:val="fr-FR"/>
        </w:rPr>
        <w:t>197.</w:t>
      </w:r>
      <w:r w:rsidRPr="007A2C4B">
        <w:rPr>
          <w:lang w:val="fr-FR"/>
        </w:rPr>
        <w:tab/>
        <w:t>Il convient de rappeler à ce stade un certain nombre de projets en cours d</w:t>
      </w:r>
      <w:r w:rsidR="00491048">
        <w:rPr>
          <w:lang w:val="fr-FR"/>
        </w:rPr>
        <w:t>’</w:t>
      </w:r>
      <w:r w:rsidRPr="007A2C4B">
        <w:rPr>
          <w:lang w:val="fr-FR"/>
        </w:rPr>
        <w:t xml:space="preserve">exécution, conçus par Isfol et Italia Lavoro, qui visent à améliorer la situation sociale et les conditions de travail des immigrés. Le projet </w:t>
      </w:r>
      <w:r w:rsidR="00FA2058" w:rsidRPr="007A2C4B">
        <w:rPr>
          <w:lang w:val="fr-FR"/>
        </w:rPr>
        <w:t>«</w:t>
      </w:r>
      <w:r w:rsidRPr="007A2C4B">
        <w:rPr>
          <w:bCs/>
          <w:lang w:val="fr-FR"/>
        </w:rPr>
        <w:t>Planification et organisation des services de retour à l</w:t>
      </w:r>
      <w:r w:rsidR="00491048">
        <w:rPr>
          <w:bCs/>
          <w:lang w:val="fr-FR"/>
        </w:rPr>
        <w:t>’</w:t>
      </w:r>
      <w:r w:rsidRPr="007A2C4B">
        <w:rPr>
          <w:bCs/>
          <w:lang w:val="fr-FR"/>
        </w:rPr>
        <w:t xml:space="preserve">emploi des </w:t>
      </w:r>
      <w:r w:rsidR="003B7AA4" w:rsidRPr="007A2C4B">
        <w:rPr>
          <w:bCs/>
          <w:lang w:val="fr-FR"/>
        </w:rPr>
        <w:t>immigré</w:t>
      </w:r>
      <w:r w:rsidRPr="007A2C4B">
        <w:rPr>
          <w:bCs/>
          <w:lang w:val="fr-FR"/>
        </w:rPr>
        <w:t>s</w:t>
      </w:r>
      <w:r w:rsidR="007A4331" w:rsidRPr="007A2C4B">
        <w:rPr>
          <w:lang w:val="fr-FR"/>
        </w:rPr>
        <w:t>»</w:t>
      </w:r>
      <w:r w:rsidRPr="007A2C4B">
        <w:rPr>
          <w:lang w:val="fr-FR"/>
        </w:rPr>
        <w:t>, exécuté par Italia Lavoro, a pour but d</w:t>
      </w:r>
      <w:r w:rsidR="00491048">
        <w:rPr>
          <w:lang w:val="fr-FR"/>
        </w:rPr>
        <w:t>’</w:t>
      </w:r>
      <w:r w:rsidRPr="007A2C4B">
        <w:rPr>
          <w:lang w:val="fr-FR"/>
        </w:rPr>
        <w:t>améliorer toutes les formes d</w:t>
      </w:r>
      <w:r w:rsidR="00491048">
        <w:rPr>
          <w:lang w:val="fr-FR"/>
        </w:rPr>
        <w:t>’</w:t>
      </w:r>
      <w:r w:rsidRPr="007A2C4B">
        <w:rPr>
          <w:lang w:val="fr-FR"/>
        </w:rPr>
        <w:t>accès et de maintien à l</w:t>
      </w:r>
      <w:r w:rsidR="00491048">
        <w:rPr>
          <w:lang w:val="fr-FR"/>
        </w:rPr>
        <w:t>’</w:t>
      </w:r>
      <w:r w:rsidRPr="007A2C4B">
        <w:rPr>
          <w:lang w:val="fr-FR"/>
        </w:rPr>
        <w:t xml:space="preserve">emploi des </w:t>
      </w:r>
      <w:r w:rsidR="003B7AA4" w:rsidRPr="007A2C4B">
        <w:rPr>
          <w:lang w:val="fr-FR"/>
        </w:rPr>
        <w:t>immigré</w:t>
      </w:r>
      <w:r w:rsidRPr="007A2C4B">
        <w:rPr>
          <w:lang w:val="fr-FR"/>
        </w:rPr>
        <w:t>s de fraîche date ou au chômage.</w:t>
      </w:r>
    </w:p>
    <w:p w:rsidR="00ED129F" w:rsidRPr="007A2C4B" w:rsidRDefault="00ED129F" w:rsidP="00387AC0">
      <w:pPr>
        <w:pStyle w:val="SingleTxtG"/>
        <w:rPr>
          <w:lang w:val="fr-FR"/>
        </w:rPr>
      </w:pPr>
      <w:r w:rsidRPr="007A2C4B">
        <w:rPr>
          <w:lang w:val="fr-FR"/>
        </w:rPr>
        <w:t>198.</w:t>
      </w:r>
      <w:r w:rsidRPr="007A2C4B">
        <w:rPr>
          <w:lang w:val="fr-FR"/>
        </w:rPr>
        <w:tab/>
        <w:t>Ce projet vise à renforcer les capacités de réintégration des immigrés au niveau local, en s</w:t>
      </w:r>
      <w:r w:rsidR="00491048">
        <w:rPr>
          <w:lang w:val="fr-FR"/>
        </w:rPr>
        <w:t>’</w:t>
      </w:r>
      <w:r w:rsidRPr="007A2C4B">
        <w:rPr>
          <w:lang w:val="fr-FR"/>
        </w:rPr>
        <w:t>employant, une fois passée la phase critique actuelle en matière d</w:t>
      </w:r>
      <w:r w:rsidR="00491048">
        <w:rPr>
          <w:lang w:val="fr-FR"/>
        </w:rPr>
        <w:t>’</w:t>
      </w:r>
      <w:r w:rsidRPr="007A2C4B">
        <w:rPr>
          <w:lang w:val="fr-FR"/>
        </w:rPr>
        <w:t>emploi résultant de la crise, à améliorer les compétences de programmation liées aux politiques migratoires à l</w:t>
      </w:r>
      <w:r w:rsidR="00491048">
        <w:rPr>
          <w:lang w:val="fr-FR"/>
        </w:rPr>
        <w:t>’</w:t>
      </w:r>
      <w:r w:rsidRPr="007A2C4B">
        <w:rPr>
          <w:lang w:val="fr-FR"/>
        </w:rPr>
        <w:t>échelon local et en incluant les institutions qualifiées. Il faudra pour cela aider à l</w:t>
      </w:r>
      <w:r w:rsidR="00491048">
        <w:rPr>
          <w:lang w:val="fr-FR"/>
        </w:rPr>
        <w:t>’</w:t>
      </w:r>
      <w:r w:rsidRPr="007A2C4B">
        <w:rPr>
          <w:lang w:val="fr-FR"/>
        </w:rPr>
        <w:t>amélioration de la qualité des services et renforcer les systèmes de gouvernance provinciaux ou régionaux. Il s</w:t>
      </w:r>
      <w:r w:rsidR="00491048">
        <w:rPr>
          <w:lang w:val="fr-FR"/>
        </w:rPr>
        <w:t>’</w:t>
      </w:r>
      <w:r w:rsidRPr="007A2C4B">
        <w:rPr>
          <w:lang w:val="fr-FR"/>
        </w:rPr>
        <w:t>agit en particulier des procédures pouvant être améliorées par ces deux échelons de pouvoir (le régional et le provincial) pour améliorer la gestion de ce phénomène, s</w:t>
      </w:r>
      <w:r w:rsidR="00491048">
        <w:rPr>
          <w:lang w:val="fr-FR"/>
        </w:rPr>
        <w:t>’</w:t>
      </w:r>
      <w:r w:rsidRPr="007A2C4B">
        <w:rPr>
          <w:lang w:val="fr-FR"/>
        </w:rPr>
        <w:t>agissant en particulier de la coopération avec les entreprises et de l</w:t>
      </w:r>
      <w:r w:rsidR="00491048">
        <w:rPr>
          <w:lang w:val="fr-FR"/>
        </w:rPr>
        <w:t>’</w:t>
      </w:r>
      <w:r w:rsidRPr="007A2C4B">
        <w:rPr>
          <w:lang w:val="fr-FR"/>
        </w:rPr>
        <w:t>intégration des ressources nationales et régionales pour aider à la réinsertion de ce groupe cible.</w:t>
      </w:r>
    </w:p>
    <w:p w:rsidR="00ED129F" w:rsidRPr="007A2C4B" w:rsidRDefault="00ED129F" w:rsidP="00387AC0">
      <w:pPr>
        <w:pStyle w:val="SingleTxtG"/>
        <w:rPr>
          <w:iCs/>
          <w:lang w:val="fr-FR"/>
        </w:rPr>
      </w:pPr>
      <w:r w:rsidRPr="007A2C4B">
        <w:rPr>
          <w:iCs/>
          <w:lang w:val="fr-FR"/>
        </w:rPr>
        <w:t>199.</w:t>
      </w:r>
      <w:r w:rsidRPr="007A2C4B">
        <w:rPr>
          <w:iCs/>
          <w:lang w:val="fr-FR"/>
        </w:rPr>
        <w:tab/>
        <w:t>Les objectifs et les mesures correspondant à ce projet sont les suivants:</w:t>
      </w:r>
    </w:p>
    <w:p w:rsidR="00ED129F" w:rsidRPr="007A2C4B" w:rsidRDefault="00ED129F" w:rsidP="00206439">
      <w:pPr>
        <w:pStyle w:val="Bullet1G"/>
        <w:rPr>
          <w:lang w:val="fr-FR"/>
        </w:rPr>
      </w:pPr>
      <w:r w:rsidRPr="007A2C4B">
        <w:rPr>
          <w:lang w:val="fr-FR"/>
        </w:rPr>
        <w:t>Soutenir l</w:t>
      </w:r>
      <w:r w:rsidR="00491048">
        <w:rPr>
          <w:lang w:val="fr-FR"/>
        </w:rPr>
        <w:t>’</w:t>
      </w:r>
      <w:r w:rsidRPr="007A2C4B">
        <w:rPr>
          <w:lang w:val="fr-FR"/>
        </w:rPr>
        <w:t>action des institutions locales chargées du travail et de l</w:t>
      </w:r>
      <w:r w:rsidR="00491048">
        <w:rPr>
          <w:lang w:val="fr-FR"/>
        </w:rPr>
        <w:t>’</w:t>
      </w:r>
      <w:r w:rsidRPr="007A2C4B">
        <w:rPr>
          <w:lang w:val="fr-FR"/>
        </w:rPr>
        <w:t>immigration en ce qui concerne les besoins de programmation de la main-d</w:t>
      </w:r>
      <w:r w:rsidR="00491048">
        <w:rPr>
          <w:lang w:val="fr-FR"/>
        </w:rPr>
        <w:t>’</w:t>
      </w:r>
      <w:r w:rsidRPr="007A2C4B">
        <w:rPr>
          <w:lang w:val="fr-FR"/>
        </w:rPr>
        <w:t>œuvre et les politiques de gestion de l</w:t>
      </w:r>
      <w:r w:rsidR="00491048">
        <w:rPr>
          <w:lang w:val="fr-FR"/>
        </w:rPr>
        <w:t>’</w:t>
      </w:r>
      <w:r w:rsidRPr="007A2C4B">
        <w:rPr>
          <w:lang w:val="fr-FR"/>
        </w:rPr>
        <w:t>intégration des immigrés;</w:t>
      </w:r>
    </w:p>
    <w:p w:rsidR="00ED129F" w:rsidRPr="007A2C4B" w:rsidRDefault="00ED129F" w:rsidP="00206439">
      <w:pPr>
        <w:pStyle w:val="Bullet1G"/>
        <w:rPr>
          <w:lang w:val="fr-FR"/>
        </w:rPr>
      </w:pPr>
      <w:r w:rsidRPr="007A2C4B">
        <w:rPr>
          <w:lang w:val="fr-FR"/>
        </w:rPr>
        <w:t>Perfectionner et renforcer les méthodes et outils d</w:t>
      </w:r>
      <w:r w:rsidR="00491048">
        <w:rPr>
          <w:lang w:val="fr-FR"/>
        </w:rPr>
        <w:t>’</w:t>
      </w:r>
      <w:r w:rsidRPr="007A2C4B">
        <w:rPr>
          <w:lang w:val="fr-FR"/>
        </w:rPr>
        <w:t>intégration des immigrés en Italie;</w:t>
      </w:r>
    </w:p>
    <w:p w:rsidR="00ED129F" w:rsidRPr="007A2C4B" w:rsidRDefault="00ED129F" w:rsidP="00206439">
      <w:pPr>
        <w:pStyle w:val="Bullet1G"/>
        <w:rPr>
          <w:lang w:val="fr-FR"/>
        </w:rPr>
      </w:pPr>
      <w:r w:rsidRPr="007A2C4B">
        <w:rPr>
          <w:lang w:val="fr-FR"/>
        </w:rPr>
        <w:t>Former les prestataires de services aux secteurs d</w:t>
      </w:r>
      <w:r w:rsidR="00491048">
        <w:rPr>
          <w:lang w:val="fr-FR"/>
        </w:rPr>
        <w:t>’</w:t>
      </w:r>
      <w:r w:rsidRPr="007A2C4B">
        <w:rPr>
          <w:lang w:val="fr-FR"/>
        </w:rPr>
        <w:t>emploi public et privé, en utilisant également la plate-forme de l</w:t>
      </w:r>
      <w:r w:rsidR="00491048">
        <w:rPr>
          <w:lang w:val="fr-FR"/>
        </w:rPr>
        <w:t>’</w:t>
      </w:r>
      <w:r w:rsidRPr="007A2C4B">
        <w:rPr>
          <w:lang w:val="fr-FR"/>
        </w:rPr>
        <w:t>enseignement à distance et les services communautaires des sociétés;</w:t>
      </w:r>
    </w:p>
    <w:p w:rsidR="00ED129F" w:rsidRPr="007A2C4B" w:rsidRDefault="00ED129F" w:rsidP="00206439">
      <w:pPr>
        <w:pStyle w:val="Bullet1G"/>
        <w:rPr>
          <w:lang w:val="fr-FR"/>
        </w:rPr>
      </w:pPr>
      <w:r w:rsidRPr="007A2C4B">
        <w:rPr>
          <w:lang w:val="fr-FR"/>
        </w:rPr>
        <w:t>Promouvoir la coopération entre les réseaux de services publics et les opérateurs privés italiens afin d</w:t>
      </w:r>
      <w:r w:rsidR="00491048">
        <w:rPr>
          <w:lang w:val="fr-FR"/>
        </w:rPr>
        <w:t>’</w:t>
      </w:r>
      <w:r w:rsidRPr="007A2C4B">
        <w:rPr>
          <w:lang w:val="fr-FR"/>
        </w:rPr>
        <w:t>élargir l</w:t>
      </w:r>
      <w:r w:rsidR="00491048">
        <w:rPr>
          <w:lang w:val="fr-FR"/>
        </w:rPr>
        <w:t>’</w:t>
      </w:r>
      <w:r w:rsidRPr="007A2C4B">
        <w:rPr>
          <w:lang w:val="fr-FR"/>
        </w:rPr>
        <w:t>éventail des services offerts aux groupes cibles et d</w:t>
      </w:r>
      <w:r w:rsidR="00491048">
        <w:rPr>
          <w:lang w:val="fr-FR"/>
        </w:rPr>
        <w:t>’</w:t>
      </w:r>
      <w:r w:rsidRPr="007A2C4B">
        <w:rPr>
          <w:lang w:val="fr-FR"/>
        </w:rPr>
        <w:t>exploiter l</w:t>
      </w:r>
      <w:r w:rsidR="00491048">
        <w:rPr>
          <w:lang w:val="fr-FR"/>
        </w:rPr>
        <w:t>’</w:t>
      </w:r>
      <w:r w:rsidRPr="007A2C4B">
        <w:rPr>
          <w:lang w:val="fr-FR"/>
        </w:rPr>
        <w:t>éventail le plus large possible de talents de négociation et d</w:t>
      </w:r>
      <w:r w:rsidR="00491048">
        <w:rPr>
          <w:lang w:val="fr-FR"/>
        </w:rPr>
        <w:t>’</w:t>
      </w:r>
      <w:r w:rsidRPr="007A2C4B">
        <w:rPr>
          <w:lang w:val="fr-FR"/>
        </w:rPr>
        <w:t>outils utiles pour le retour à l</w:t>
      </w:r>
      <w:r w:rsidR="00491048">
        <w:rPr>
          <w:lang w:val="fr-FR"/>
        </w:rPr>
        <w:t>’</w:t>
      </w:r>
      <w:r w:rsidRPr="007A2C4B">
        <w:rPr>
          <w:lang w:val="fr-FR"/>
        </w:rPr>
        <w:t>emploi et la qualification des travailleurs;</w:t>
      </w:r>
    </w:p>
    <w:p w:rsidR="00ED129F" w:rsidRPr="007A2C4B" w:rsidRDefault="00ED129F" w:rsidP="00206439">
      <w:pPr>
        <w:pStyle w:val="Bullet1G"/>
        <w:rPr>
          <w:lang w:val="fr-FR"/>
        </w:rPr>
      </w:pPr>
      <w:r w:rsidRPr="007A2C4B">
        <w:rPr>
          <w:lang w:val="fr-FR"/>
        </w:rPr>
        <w:t>Renforcer les niveaux de la gouvernance locale, en soutenant plus particulièrement le niveau le plus proche des bénéficiaires finals, des entreprises et des travailleurs, ainsi que le niveau provincial;</w:t>
      </w:r>
    </w:p>
    <w:p w:rsidR="00ED129F" w:rsidRPr="007A2C4B" w:rsidRDefault="00ED129F" w:rsidP="00206439">
      <w:pPr>
        <w:pStyle w:val="Bullet1G"/>
        <w:rPr>
          <w:lang w:val="fr-FR"/>
        </w:rPr>
      </w:pPr>
      <w:r w:rsidRPr="007A2C4B">
        <w:rPr>
          <w:lang w:val="fr-FR"/>
        </w:rPr>
        <w:t>Favoriser une connaissance axée sur la prise de décisions de politique générale plus précises. Les interventions destinées à encourager l</w:t>
      </w:r>
      <w:r w:rsidR="00491048">
        <w:rPr>
          <w:lang w:val="fr-FR"/>
        </w:rPr>
        <w:t>’</w:t>
      </w:r>
      <w:r w:rsidRPr="007A2C4B">
        <w:rPr>
          <w:lang w:val="fr-FR"/>
        </w:rPr>
        <w:t>étude des meilleures pratiques et des modèles d</w:t>
      </w:r>
      <w:r w:rsidR="00491048">
        <w:rPr>
          <w:lang w:val="fr-FR"/>
        </w:rPr>
        <w:t>’</w:t>
      </w:r>
      <w:r w:rsidRPr="007A2C4B">
        <w:rPr>
          <w:lang w:val="fr-FR"/>
        </w:rPr>
        <w:t>intervention sont prévus en ce qui concerne le déplacement des travailleurs migrants et les échanges relatifs aux politiques régionales en matière d</w:t>
      </w:r>
      <w:r w:rsidR="00491048">
        <w:rPr>
          <w:lang w:val="fr-FR"/>
        </w:rPr>
        <w:t>’</w:t>
      </w:r>
      <w:r w:rsidRPr="007A2C4B">
        <w:rPr>
          <w:lang w:val="fr-FR"/>
        </w:rPr>
        <w:t>immigration;</w:t>
      </w:r>
    </w:p>
    <w:p w:rsidR="00ED129F" w:rsidRPr="007A2C4B" w:rsidRDefault="00ED129F" w:rsidP="00206439">
      <w:pPr>
        <w:pStyle w:val="Bullet1G"/>
        <w:rPr>
          <w:lang w:val="fr-FR"/>
        </w:rPr>
      </w:pPr>
      <w:r w:rsidRPr="007A2C4B">
        <w:rPr>
          <w:lang w:val="fr-FR"/>
        </w:rPr>
        <w:t>Renforcer les services d</w:t>
      </w:r>
      <w:r w:rsidR="00491048">
        <w:rPr>
          <w:lang w:val="fr-FR"/>
        </w:rPr>
        <w:t>’</w:t>
      </w:r>
      <w:r w:rsidRPr="007A2C4B">
        <w:rPr>
          <w:lang w:val="fr-FR"/>
        </w:rPr>
        <w:t>aide à l</w:t>
      </w:r>
      <w:r w:rsidR="00491048">
        <w:rPr>
          <w:lang w:val="fr-FR"/>
        </w:rPr>
        <w:t>’</w:t>
      </w:r>
      <w:r w:rsidRPr="007A2C4B">
        <w:rPr>
          <w:lang w:val="fr-FR"/>
        </w:rPr>
        <w:t>emploi axés sur l</w:t>
      </w:r>
      <w:r w:rsidR="00491048">
        <w:rPr>
          <w:lang w:val="fr-FR"/>
        </w:rPr>
        <w:t>’</w:t>
      </w:r>
      <w:r w:rsidRPr="007A2C4B">
        <w:rPr>
          <w:lang w:val="fr-FR"/>
        </w:rPr>
        <w:t>intégration et le retour à l</w:t>
      </w:r>
      <w:r w:rsidR="00491048">
        <w:rPr>
          <w:lang w:val="fr-FR"/>
        </w:rPr>
        <w:t>’</w:t>
      </w:r>
      <w:r w:rsidRPr="007A2C4B">
        <w:rPr>
          <w:lang w:val="fr-FR"/>
        </w:rPr>
        <w:t>emploi par la classification des services publics. Cet objectif peut aider les services d</w:t>
      </w:r>
      <w:r w:rsidR="00491048">
        <w:rPr>
          <w:lang w:val="fr-FR"/>
        </w:rPr>
        <w:t>’</w:t>
      </w:r>
      <w:r w:rsidRPr="007A2C4B">
        <w:rPr>
          <w:lang w:val="fr-FR"/>
        </w:rPr>
        <w:t>aide à l</w:t>
      </w:r>
      <w:r w:rsidR="00491048">
        <w:rPr>
          <w:lang w:val="fr-FR"/>
        </w:rPr>
        <w:t>’</w:t>
      </w:r>
      <w:r w:rsidRPr="007A2C4B">
        <w:rPr>
          <w:lang w:val="fr-FR"/>
        </w:rPr>
        <w:t>emploi à améliorer leurs compétences, en coopérant avec les opérateurs privés, s</w:t>
      </w:r>
      <w:r w:rsidR="00491048">
        <w:rPr>
          <w:lang w:val="fr-FR"/>
        </w:rPr>
        <w:t>’</w:t>
      </w:r>
      <w:r w:rsidRPr="007A2C4B">
        <w:rPr>
          <w:lang w:val="fr-FR"/>
        </w:rPr>
        <w:t>agissant en particulier à la fois de la planification des interventions en matière de réintégration et de la gestion de l</w:t>
      </w:r>
      <w:r w:rsidR="00491048">
        <w:rPr>
          <w:lang w:val="fr-FR"/>
        </w:rPr>
        <w:t>’</w:t>
      </w:r>
      <w:r w:rsidRPr="007A2C4B">
        <w:rPr>
          <w:lang w:val="fr-FR"/>
        </w:rPr>
        <w:t>intégration individuelle des travailleurs étrangers nouvellement arrivés.</w:t>
      </w:r>
    </w:p>
    <w:p w:rsidR="00ED129F" w:rsidRPr="007A2C4B" w:rsidRDefault="00ED129F" w:rsidP="00206439">
      <w:pPr>
        <w:pStyle w:val="SingleTxtG"/>
        <w:rPr>
          <w:lang w:val="fr-FR"/>
        </w:rPr>
      </w:pPr>
      <w:r w:rsidRPr="007A2C4B">
        <w:rPr>
          <w:lang w:val="fr-FR"/>
        </w:rPr>
        <w:t>200.</w:t>
      </w:r>
      <w:r w:rsidRPr="007A2C4B">
        <w:rPr>
          <w:lang w:val="fr-FR"/>
        </w:rPr>
        <w:tab/>
        <w:t xml:space="preserve">Le projet </w:t>
      </w:r>
      <w:r w:rsidR="00FA2058" w:rsidRPr="007A2C4B">
        <w:rPr>
          <w:lang w:val="fr-FR"/>
        </w:rPr>
        <w:t>«</w:t>
      </w:r>
      <w:r w:rsidRPr="007A2C4B">
        <w:rPr>
          <w:lang w:val="fr-FR"/>
        </w:rPr>
        <w:t>Politiques et instruments d</w:t>
      </w:r>
      <w:r w:rsidR="00491048">
        <w:rPr>
          <w:lang w:val="fr-FR"/>
        </w:rPr>
        <w:t>’</w:t>
      </w:r>
      <w:r w:rsidRPr="007A2C4B">
        <w:rPr>
          <w:lang w:val="fr-FR"/>
        </w:rPr>
        <w:t>amélioration des conditions communautaires et réglementaires de l</w:t>
      </w:r>
      <w:r w:rsidR="00491048">
        <w:rPr>
          <w:lang w:val="fr-FR"/>
        </w:rPr>
        <w:t>’</w:t>
      </w:r>
      <w:r w:rsidRPr="007A2C4B">
        <w:rPr>
          <w:lang w:val="fr-FR"/>
        </w:rPr>
        <w:t>emploi des travailleurs étrangers</w:t>
      </w:r>
      <w:r w:rsidR="007A4331" w:rsidRPr="007A2C4B">
        <w:rPr>
          <w:lang w:val="fr-FR"/>
        </w:rPr>
        <w:t>»</w:t>
      </w:r>
      <w:r w:rsidRPr="007A2C4B">
        <w:rPr>
          <w:lang w:val="fr-FR"/>
        </w:rPr>
        <w:t>, établi par Isfol, a pour objectif de soutenir le processus actuel de réforme de la gestion de la présence des travailleurs étrangers en Italie, par la promotion de l</w:t>
      </w:r>
      <w:r w:rsidR="00491048">
        <w:rPr>
          <w:lang w:val="fr-FR"/>
        </w:rPr>
        <w:t>’</w:t>
      </w:r>
      <w:r w:rsidRPr="007A2C4B">
        <w:rPr>
          <w:lang w:val="fr-FR"/>
        </w:rPr>
        <w:t>État de droit, la lutte contre le travail non déclaré et la promotion de la participation au marché du travail en tant que facteur clé d</w:t>
      </w:r>
      <w:r w:rsidR="00491048">
        <w:rPr>
          <w:lang w:val="fr-FR"/>
        </w:rPr>
        <w:t>’</w:t>
      </w:r>
      <w:r w:rsidRPr="007A2C4B">
        <w:rPr>
          <w:lang w:val="fr-FR"/>
        </w:rPr>
        <w:t>acquisition de la citoyenneté au sens large. L</w:t>
      </w:r>
      <w:r w:rsidR="00491048">
        <w:rPr>
          <w:lang w:val="fr-FR"/>
        </w:rPr>
        <w:t>’</w:t>
      </w:r>
      <w:r w:rsidRPr="007A2C4B">
        <w:rPr>
          <w:lang w:val="fr-FR"/>
        </w:rPr>
        <w:t>immigration étant un facteur structurel de l</w:t>
      </w:r>
      <w:r w:rsidR="00491048">
        <w:rPr>
          <w:lang w:val="fr-FR"/>
        </w:rPr>
        <w:t>’</w:t>
      </w:r>
      <w:r w:rsidRPr="007A2C4B">
        <w:rPr>
          <w:lang w:val="fr-FR"/>
        </w:rPr>
        <w:t>économie italienne, elle est, à ce titre, même dans ce scénario de crise, une nécessité pour la reprise économique. Pour toutes ces raisons, la relation entre la présence régulière et les conditions de travail demeure une caractéristique centrale de la condition sociale et de l</w:t>
      </w:r>
      <w:r w:rsidR="00491048">
        <w:rPr>
          <w:lang w:val="fr-FR"/>
        </w:rPr>
        <w:t>’</w:t>
      </w:r>
      <w:r w:rsidRPr="007A2C4B">
        <w:rPr>
          <w:lang w:val="fr-FR"/>
        </w:rPr>
        <w:t>agenda politique en Italie.</w:t>
      </w:r>
    </w:p>
    <w:p w:rsidR="00ED129F" w:rsidRPr="007A2C4B" w:rsidRDefault="00ED129F" w:rsidP="00206439">
      <w:pPr>
        <w:pStyle w:val="SingleTxtG"/>
        <w:rPr>
          <w:lang w:val="fr-FR"/>
        </w:rPr>
      </w:pPr>
      <w:r w:rsidRPr="007A2C4B">
        <w:rPr>
          <w:lang w:val="fr-FR"/>
        </w:rPr>
        <w:t>201.</w:t>
      </w:r>
      <w:r w:rsidRPr="007A2C4B">
        <w:rPr>
          <w:lang w:val="fr-FR"/>
        </w:rPr>
        <w:tab/>
        <w:t>L</w:t>
      </w:r>
      <w:r w:rsidR="00491048">
        <w:rPr>
          <w:lang w:val="fr-FR"/>
        </w:rPr>
        <w:t>’</w:t>
      </w:r>
      <w:r w:rsidRPr="007A2C4B">
        <w:rPr>
          <w:lang w:val="fr-FR"/>
        </w:rPr>
        <w:t>objectif spécifique de cette activité consiste à identifier les conditions, les outils et les politiques</w:t>
      </w:r>
      <w:r w:rsidR="00314496">
        <w:rPr>
          <w:lang w:val="fr-FR"/>
        </w:rPr>
        <w:t xml:space="preserve"> – </w:t>
      </w:r>
      <w:r w:rsidRPr="007A2C4B">
        <w:rPr>
          <w:lang w:val="fr-FR"/>
        </w:rPr>
        <w:t>tant existants qu</w:t>
      </w:r>
      <w:r w:rsidR="00491048">
        <w:rPr>
          <w:lang w:val="fr-FR"/>
        </w:rPr>
        <w:t>’</w:t>
      </w:r>
      <w:r w:rsidRPr="007A2C4B">
        <w:rPr>
          <w:lang w:val="fr-FR"/>
        </w:rPr>
        <w:t>envisageables pour l</w:t>
      </w:r>
      <w:r w:rsidR="00491048">
        <w:rPr>
          <w:lang w:val="fr-FR"/>
        </w:rPr>
        <w:t>’</w:t>
      </w:r>
      <w:r w:rsidRPr="007A2C4B">
        <w:rPr>
          <w:lang w:val="fr-FR"/>
        </w:rPr>
        <w:t>avenir</w:t>
      </w:r>
      <w:r w:rsidR="00314496">
        <w:rPr>
          <w:lang w:val="fr-FR"/>
        </w:rPr>
        <w:t xml:space="preserve"> – </w:t>
      </w:r>
      <w:r w:rsidRPr="007A2C4B">
        <w:rPr>
          <w:lang w:val="fr-FR"/>
        </w:rPr>
        <w:t>nécessaires pour faciliter l</w:t>
      </w:r>
      <w:r w:rsidR="00491048">
        <w:rPr>
          <w:lang w:val="fr-FR"/>
        </w:rPr>
        <w:t>’</w:t>
      </w:r>
      <w:r w:rsidRPr="007A2C4B">
        <w:rPr>
          <w:lang w:val="fr-FR"/>
        </w:rPr>
        <w:t xml:space="preserve">accès des </w:t>
      </w:r>
      <w:r w:rsidR="003B7AA4" w:rsidRPr="007A2C4B">
        <w:rPr>
          <w:lang w:val="fr-FR"/>
        </w:rPr>
        <w:t>immigré</w:t>
      </w:r>
      <w:r w:rsidRPr="007A2C4B">
        <w:rPr>
          <w:lang w:val="fr-FR"/>
        </w:rPr>
        <w:t xml:space="preserve">s à une situation régulière et à un emploi continu. Parallèlement, cet objectif consiste aussi à vérifier quelles solutions peuvent être avancées pour étendre cet accès aux </w:t>
      </w:r>
      <w:r w:rsidR="003B7AA4" w:rsidRPr="007A2C4B">
        <w:rPr>
          <w:lang w:val="fr-FR"/>
        </w:rPr>
        <w:t>immigré</w:t>
      </w:r>
      <w:r w:rsidRPr="007A2C4B">
        <w:rPr>
          <w:lang w:val="fr-FR"/>
        </w:rPr>
        <w:t>s entrés dans le pays dans le cadre d</w:t>
      </w:r>
      <w:r w:rsidR="00491048">
        <w:rPr>
          <w:lang w:val="fr-FR"/>
        </w:rPr>
        <w:t>’</w:t>
      </w:r>
      <w:r w:rsidRPr="007A2C4B">
        <w:rPr>
          <w:lang w:val="fr-FR"/>
        </w:rPr>
        <w:t>un processus de regroupement. La perspective générale est celle de la promotion et du développement de nouveaux services communautaires.</w:t>
      </w:r>
    </w:p>
    <w:p w:rsidR="00ED129F" w:rsidRPr="007A2C4B" w:rsidRDefault="00ED129F" w:rsidP="00206439">
      <w:pPr>
        <w:pStyle w:val="SingleTxtG"/>
        <w:rPr>
          <w:lang w:val="fr-FR"/>
        </w:rPr>
      </w:pPr>
      <w:r w:rsidRPr="007A2C4B">
        <w:rPr>
          <w:lang w:val="fr-FR"/>
        </w:rPr>
        <w:t>202.</w:t>
      </w:r>
      <w:r w:rsidRPr="007A2C4B">
        <w:rPr>
          <w:lang w:val="fr-FR"/>
        </w:rPr>
        <w:tab/>
        <w:t>Les plans exécutifs de la Direction générale du marché du travail pour 2010 comprennent aussi l</w:t>
      </w:r>
      <w:r w:rsidR="00491048">
        <w:rPr>
          <w:lang w:val="fr-FR"/>
        </w:rPr>
        <w:t>’</w:t>
      </w:r>
      <w:r w:rsidRPr="007A2C4B">
        <w:rPr>
          <w:lang w:val="fr-FR"/>
        </w:rPr>
        <w:t xml:space="preserve">exécution du projet </w:t>
      </w:r>
      <w:r w:rsidR="00FA2058" w:rsidRPr="007A2C4B">
        <w:rPr>
          <w:lang w:val="fr-FR"/>
        </w:rPr>
        <w:t>«</w:t>
      </w:r>
      <w:r w:rsidRPr="007A2C4B">
        <w:rPr>
          <w:lang w:val="fr-FR"/>
        </w:rPr>
        <w:t>Mesures de lutte contre l</w:t>
      </w:r>
      <w:r w:rsidR="00491048">
        <w:rPr>
          <w:lang w:val="fr-FR"/>
        </w:rPr>
        <w:t>’</w:t>
      </w:r>
      <w:r w:rsidRPr="007A2C4B">
        <w:rPr>
          <w:lang w:val="fr-FR"/>
        </w:rPr>
        <w:t>emploi illégal du surcroît spontané d</w:t>
      </w:r>
      <w:r w:rsidR="00491048">
        <w:rPr>
          <w:lang w:val="fr-FR"/>
        </w:rPr>
        <w:t>’</w:t>
      </w:r>
      <w:r w:rsidRPr="007A2C4B">
        <w:rPr>
          <w:lang w:val="fr-FR"/>
        </w:rPr>
        <w:t>immigrés et promouvoir leur intégration socioprofessionnelle</w:t>
      </w:r>
      <w:r w:rsidR="007A4331" w:rsidRPr="007A2C4B">
        <w:rPr>
          <w:lang w:val="fr-FR"/>
        </w:rPr>
        <w:t>»</w:t>
      </w:r>
      <w:r w:rsidRPr="007A2C4B">
        <w:rPr>
          <w:lang w:val="fr-FR"/>
        </w:rPr>
        <w:t>, directement confié à</w:t>
      </w:r>
      <w:r w:rsidR="00E1096E" w:rsidRPr="007A2C4B">
        <w:rPr>
          <w:lang w:val="fr-FR"/>
        </w:rPr>
        <w:t xml:space="preserve"> </w:t>
      </w:r>
      <w:r w:rsidRPr="007A2C4B">
        <w:rPr>
          <w:lang w:val="fr-FR"/>
        </w:rPr>
        <w:t>l</w:t>
      </w:r>
      <w:r w:rsidR="00491048">
        <w:rPr>
          <w:lang w:val="fr-FR"/>
        </w:rPr>
        <w:t>’</w:t>
      </w:r>
      <w:r w:rsidRPr="007A2C4B">
        <w:rPr>
          <w:lang w:val="fr-FR"/>
        </w:rPr>
        <w:t>OIM.</w:t>
      </w:r>
    </w:p>
    <w:p w:rsidR="00ED129F" w:rsidRPr="007A2C4B" w:rsidRDefault="00ED129F" w:rsidP="00206439">
      <w:pPr>
        <w:pStyle w:val="SingleTxtG"/>
        <w:rPr>
          <w:lang w:val="fr-FR"/>
        </w:rPr>
      </w:pPr>
      <w:r w:rsidRPr="007A2C4B">
        <w:rPr>
          <w:lang w:val="fr-FR"/>
        </w:rPr>
        <w:t>203.</w:t>
      </w:r>
      <w:r w:rsidRPr="007A2C4B">
        <w:rPr>
          <w:lang w:val="fr-FR"/>
        </w:rPr>
        <w:tab/>
        <w:t>Ce projet rouvre l</w:t>
      </w:r>
      <w:r w:rsidR="00491048">
        <w:rPr>
          <w:lang w:val="fr-FR"/>
        </w:rPr>
        <w:t>’</w:t>
      </w:r>
      <w:r w:rsidRPr="007A2C4B">
        <w:rPr>
          <w:lang w:val="fr-FR"/>
        </w:rPr>
        <w:t>élaboration d</w:t>
      </w:r>
      <w:r w:rsidR="00491048">
        <w:rPr>
          <w:lang w:val="fr-FR"/>
        </w:rPr>
        <w:t>’</w:t>
      </w:r>
      <w:r w:rsidRPr="007A2C4B">
        <w:rPr>
          <w:lang w:val="fr-FR"/>
        </w:rPr>
        <w:t>activités complémentaires en 2011, dans le cadre d</w:t>
      </w:r>
      <w:r w:rsidR="00491048">
        <w:rPr>
          <w:lang w:val="fr-FR"/>
        </w:rPr>
        <w:t>’</w:t>
      </w:r>
      <w:r w:rsidRPr="007A2C4B">
        <w:rPr>
          <w:lang w:val="fr-FR"/>
        </w:rPr>
        <w:t>un plan d</w:t>
      </w:r>
      <w:r w:rsidR="00491048">
        <w:rPr>
          <w:lang w:val="fr-FR"/>
        </w:rPr>
        <w:t>’</w:t>
      </w:r>
      <w:r w:rsidRPr="007A2C4B">
        <w:rPr>
          <w:lang w:val="fr-FR"/>
        </w:rPr>
        <w:t>action permettant de mettre en place un système de définition des mécanismes possibles de migration circulaire organisée en étroite coopération avec les administrations des pays d</w:t>
      </w:r>
      <w:r w:rsidR="00491048">
        <w:rPr>
          <w:lang w:val="fr-FR"/>
        </w:rPr>
        <w:t>’</w:t>
      </w:r>
      <w:r w:rsidRPr="007A2C4B">
        <w:rPr>
          <w:lang w:val="fr-FR"/>
        </w:rPr>
        <w:t>origine du phénomène migratoire.</w:t>
      </w:r>
    </w:p>
    <w:p w:rsidR="00ED129F" w:rsidRPr="007A2C4B" w:rsidRDefault="00ED129F" w:rsidP="00206439">
      <w:pPr>
        <w:pStyle w:val="SingleTxtG"/>
        <w:rPr>
          <w:lang w:val="fr-FR"/>
        </w:rPr>
      </w:pPr>
      <w:r w:rsidRPr="007A2C4B">
        <w:rPr>
          <w:lang w:val="fr-FR"/>
        </w:rPr>
        <w:t>204.</w:t>
      </w:r>
      <w:r w:rsidRPr="007A2C4B">
        <w:rPr>
          <w:lang w:val="fr-FR"/>
        </w:rPr>
        <w:tab/>
        <w:t>Les résultats escomptés sont les suivants:</w:t>
      </w:r>
    </w:p>
    <w:p w:rsidR="00ED129F" w:rsidRPr="007A2C4B" w:rsidRDefault="00ED129F" w:rsidP="00206439">
      <w:pPr>
        <w:pStyle w:val="SingleTxtG"/>
        <w:rPr>
          <w:lang w:val="fr-FR"/>
        </w:rPr>
      </w:pPr>
      <w:r w:rsidRPr="007A2C4B">
        <w:rPr>
          <w:lang w:val="fr-FR"/>
        </w:rPr>
        <w:tab/>
        <w:t>a)</w:t>
      </w:r>
      <w:r w:rsidRPr="007A2C4B">
        <w:rPr>
          <w:lang w:val="fr-FR"/>
        </w:rPr>
        <w:tab/>
        <w:t>Identification et analyse des courants et circuits migratoires spontanés au moyen d</w:t>
      </w:r>
      <w:r w:rsidR="00491048">
        <w:rPr>
          <w:lang w:val="fr-FR"/>
        </w:rPr>
        <w:t>’</w:t>
      </w:r>
      <w:r w:rsidRPr="007A2C4B">
        <w:rPr>
          <w:lang w:val="fr-FR"/>
        </w:rPr>
        <w:t>une enquête effectuée par des chercheurs des pays d</w:t>
      </w:r>
      <w:r w:rsidR="00491048">
        <w:rPr>
          <w:lang w:val="fr-FR"/>
        </w:rPr>
        <w:t>’</w:t>
      </w:r>
      <w:r w:rsidRPr="007A2C4B">
        <w:rPr>
          <w:lang w:val="fr-FR"/>
        </w:rPr>
        <w:t>origine accompagnés de chercheurs italiens;</w:t>
      </w:r>
    </w:p>
    <w:p w:rsidR="00ED129F" w:rsidRPr="007A2C4B" w:rsidRDefault="00ED129F" w:rsidP="00206439">
      <w:pPr>
        <w:pStyle w:val="SingleTxtG"/>
        <w:rPr>
          <w:lang w:val="fr-FR"/>
        </w:rPr>
      </w:pPr>
      <w:r w:rsidRPr="007A2C4B">
        <w:rPr>
          <w:lang w:val="fr-FR"/>
        </w:rPr>
        <w:tab/>
        <w:t>b)</w:t>
      </w:r>
      <w:r w:rsidRPr="007A2C4B">
        <w:rPr>
          <w:lang w:val="fr-FR"/>
        </w:rPr>
        <w:tab/>
        <w:t>Une enquête par sondage sur la situation des travailleurs saisonniers;</w:t>
      </w:r>
    </w:p>
    <w:p w:rsidR="00ED129F" w:rsidRPr="007A2C4B" w:rsidRDefault="00ED129F" w:rsidP="00206439">
      <w:pPr>
        <w:pStyle w:val="SingleTxtG"/>
        <w:rPr>
          <w:lang w:val="fr-FR"/>
        </w:rPr>
      </w:pPr>
      <w:r w:rsidRPr="007A2C4B">
        <w:rPr>
          <w:lang w:val="fr-FR"/>
        </w:rPr>
        <w:tab/>
        <w:t>c)</w:t>
      </w:r>
      <w:r w:rsidRPr="007A2C4B">
        <w:rPr>
          <w:lang w:val="fr-FR"/>
        </w:rPr>
        <w:tab/>
        <w:t>Une campagne d</w:t>
      </w:r>
      <w:r w:rsidR="00491048">
        <w:rPr>
          <w:lang w:val="fr-FR"/>
        </w:rPr>
        <w:t>’</w:t>
      </w:r>
      <w:r w:rsidRPr="007A2C4B">
        <w:rPr>
          <w:lang w:val="fr-FR"/>
        </w:rPr>
        <w:t>information et de sensibilisation à l</w:t>
      </w:r>
      <w:r w:rsidR="00491048">
        <w:rPr>
          <w:lang w:val="fr-FR"/>
        </w:rPr>
        <w:t>’</w:t>
      </w:r>
      <w:r w:rsidRPr="007A2C4B">
        <w:rPr>
          <w:lang w:val="fr-FR"/>
        </w:rPr>
        <w:t>intention des associations d</w:t>
      </w:r>
      <w:r w:rsidR="00491048">
        <w:rPr>
          <w:lang w:val="fr-FR"/>
        </w:rPr>
        <w:t>’</w:t>
      </w:r>
      <w:r w:rsidRPr="007A2C4B">
        <w:rPr>
          <w:lang w:val="fr-FR"/>
        </w:rPr>
        <w:t>employeurs;</w:t>
      </w:r>
    </w:p>
    <w:p w:rsidR="00ED129F" w:rsidRPr="007A2C4B" w:rsidRDefault="00ED129F" w:rsidP="00206439">
      <w:pPr>
        <w:pStyle w:val="SingleTxtG"/>
        <w:rPr>
          <w:lang w:val="fr-FR"/>
        </w:rPr>
      </w:pPr>
      <w:r w:rsidRPr="007A2C4B">
        <w:rPr>
          <w:lang w:val="fr-FR"/>
        </w:rPr>
        <w:tab/>
        <w:t>d)</w:t>
      </w:r>
      <w:r w:rsidRPr="007A2C4B">
        <w:rPr>
          <w:lang w:val="fr-FR"/>
        </w:rPr>
        <w:tab/>
        <w:t>Des voyages d</w:t>
      </w:r>
      <w:r w:rsidR="00491048">
        <w:rPr>
          <w:lang w:val="fr-FR"/>
        </w:rPr>
        <w:t>’</w:t>
      </w:r>
      <w:r w:rsidRPr="007A2C4B">
        <w:rPr>
          <w:lang w:val="fr-FR"/>
        </w:rPr>
        <w:t>études en direction et en provenance des pays d</w:t>
      </w:r>
      <w:r w:rsidR="00491048">
        <w:rPr>
          <w:lang w:val="fr-FR"/>
        </w:rPr>
        <w:t>’</w:t>
      </w:r>
      <w:r w:rsidRPr="007A2C4B">
        <w:rPr>
          <w:lang w:val="fr-FR"/>
        </w:rPr>
        <w:t>origine à l</w:t>
      </w:r>
      <w:r w:rsidR="00491048">
        <w:rPr>
          <w:lang w:val="fr-FR"/>
        </w:rPr>
        <w:t>’</w:t>
      </w:r>
      <w:r w:rsidRPr="007A2C4B">
        <w:rPr>
          <w:lang w:val="fr-FR"/>
        </w:rPr>
        <w:t>intention des employeurs et autres parties prenantes afin d</w:t>
      </w:r>
      <w:r w:rsidR="00491048">
        <w:rPr>
          <w:lang w:val="fr-FR"/>
        </w:rPr>
        <w:t>’</w:t>
      </w:r>
      <w:r w:rsidRPr="007A2C4B">
        <w:rPr>
          <w:lang w:val="fr-FR"/>
        </w:rPr>
        <w:t>identifier les procédures de recrutement annuel régulier dans le cadre des migrations circulaires.</w:t>
      </w:r>
    </w:p>
    <w:p w:rsidR="00ED129F" w:rsidRPr="007A2C4B" w:rsidRDefault="009877B0" w:rsidP="009877B0">
      <w:pPr>
        <w:pStyle w:val="SingleTxtG"/>
        <w:rPr>
          <w:lang w:val="fr-FR"/>
        </w:rPr>
      </w:pPr>
      <w:r>
        <w:rPr>
          <w:lang w:val="fr-FR"/>
        </w:rPr>
        <w:t>205.</w:t>
      </w:r>
      <w:r>
        <w:rPr>
          <w:lang w:val="fr-FR"/>
        </w:rPr>
        <w:tab/>
        <w:t>Une activité de micro</w:t>
      </w:r>
      <w:r w:rsidR="00ED129F" w:rsidRPr="007A2C4B">
        <w:rPr>
          <w:lang w:val="fr-FR"/>
        </w:rPr>
        <w:t xml:space="preserve">crédit en tant que facteur de stabilisation et outil de création de nouvelles possibilités est prévu par Isfol en 2010, dans le cadre du projet </w:t>
      </w:r>
      <w:r w:rsidR="00FA2058" w:rsidRPr="007A2C4B">
        <w:rPr>
          <w:lang w:val="fr-FR"/>
        </w:rPr>
        <w:t>«</w:t>
      </w:r>
      <w:r w:rsidR="00ED129F" w:rsidRPr="007A2C4B">
        <w:rPr>
          <w:lang w:val="fr-FR"/>
        </w:rPr>
        <w:t>Évolution des politiques du travail</w:t>
      </w:r>
      <w:r w:rsidR="007A4331" w:rsidRPr="007A2C4B">
        <w:rPr>
          <w:lang w:val="fr-FR"/>
        </w:rPr>
        <w:t>»</w:t>
      </w:r>
      <w:r w:rsidR="00ED129F" w:rsidRPr="007A2C4B">
        <w:rPr>
          <w:lang w:val="fr-FR"/>
        </w:rPr>
        <w:t>.</w:t>
      </w:r>
      <w:r>
        <w:rPr>
          <w:lang w:val="fr-FR"/>
        </w:rPr>
        <w:t xml:space="preserve"> Le micro</w:t>
      </w:r>
      <w:r w:rsidR="00ED129F" w:rsidRPr="007A2C4B">
        <w:rPr>
          <w:lang w:val="fr-FR"/>
        </w:rPr>
        <w:t xml:space="preserve">crédit fait partie des institutions privilégiées par le Gouvernement italien pour lutter contre les effets </w:t>
      </w:r>
      <w:r w:rsidR="00ED129F" w:rsidRPr="007A2C4B">
        <w:rPr>
          <w:bCs/>
          <w:lang w:val="fr-FR"/>
        </w:rPr>
        <w:t>de la crise économi</w:t>
      </w:r>
      <w:r>
        <w:rPr>
          <w:bCs/>
          <w:lang w:val="fr-FR"/>
        </w:rPr>
        <w:t>que sur la population. Le micro</w:t>
      </w:r>
      <w:r w:rsidR="00ED129F" w:rsidRPr="007A2C4B">
        <w:rPr>
          <w:bCs/>
          <w:lang w:val="fr-FR"/>
        </w:rPr>
        <w:t>crédit est considéré comme un instrument utile de démarrage d</w:t>
      </w:r>
      <w:r w:rsidR="00491048">
        <w:rPr>
          <w:bCs/>
          <w:lang w:val="fr-FR"/>
        </w:rPr>
        <w:t>’</w:t>
      </w:r>
      <w:r w:rsidR="00ED129F" w:rsidRPr="007A2C4B">
        <w:rPr>
          <w:bCs/>
          <w:lang w:val="fr-FR"/>
        </w:rPr>
        <w:t xml:space="preserve">activités de </w:t>
      </w:r>
      <w:r w:rsidR="00A55F8A">
        <w:rPr>
          <w:bCs/>
          <w:lang w:val="fr-FR"/>
        </w:rPr>
        <w:t>travail indépendant et de micro</w:t>
      </w:r>
      <w:r w:rsidR="00ED129F" w:rsidRPr="007A2C4B">
        <w:rPr>
          <w:bCs/>
          <w:lang w:val="fr-FR"/>
        </w:rPr>
        <w:t>entreprises, conformément à l</w:t>
      </w:r>
      <w:r w:rsidR="00491048">
        <w:rPr>
          <w:bCs/>
          <w:lang w:val="fr-FR"/>
        </w:rPr>
        <w:t>’</w:t>
      </w:r>
      <w:r w:rsidR="00ED129F" w:rsidRPr="007A2C4B">
        <w:rPr>
          <w:bCs/>
          <w:lang w:val="fr-FR"/>
        </w:rPr>
        <w:t xml:space="preserve">article premier du décret-loi </w:t>
      </w:r>
      <w:r w:rsidR="00206439" w:rsidRPr="007A2C4B">
        <w:rPr>
          <w:bCs/>
          <w:lang w:val="fr-FR"/>
        </w:rPr>
        <w:t>n</w:t>
      </w:r>
      <w:r w:rsidR="00206439" w:rsidRPr="007A2C4B">
        <w:rPr>
          <w:bCs/>
          <w:vertAlign w:val="superscript"/>
          <w:lang w:val="fr-FR"/>
        </w:rPr>
        <w:t>o</w:t>
      </w:r>
      <w:r w:rsidR="00206439" w:rsidRPr="007A2C4B">
        <w:rPr>
          <w:bCs/>
          <w:lang w:val="fr-FR"/>
        </w:rPr>
        <w:t> </w:t>
      </w:r>
      <w:r w:rsidR="00ED129F" w:rsidRPr="007A2C4B">
        <w:rPr>
          <w:bCs/>
          <w:lang w:val="fr-FR"/>
        </w:rPr>
        <w:t>78 du 1</w:t>
      </w:r>
      <w:r w:rsidR="00ED129F" w:rsidRPr="007A2C4B">
        <w:rPr>
          <w:bCs/>
          <w:vertAlign w:val="superscript"/>
          <w:lang w:val="fr-FR"/>
        </w:rPr>
        <w:t>er</w:t>
      </w:r>
      <w:r w:rsidR="00ED129F" w:rsidRPr="007A2C4B">
        <w:rPr>
          <w:bCs/>
          <w:lang w:val="fr-FR"/>
        </w:rPr>
        <w:t xml:space="preserve"> juillet 2009</w:t>
      </w:r>
      <w:r w:rsidR="00ED129F" w:rsidRPr="007A2C4B">
        <w:rPr>
          <w:lang w:val="fr-FR"/>
        </w:rPr>
        <w:t xml:space="preserve"> devenu loi </w:t>
      </w:r>
      <w:r w:rsidR="00206439" w:rsidRPr="007A2C4B">
        <w:rPr>
          <w:lang w:val="fr-FR"/>
        </w:rPr>
        <w:t>n</w:t>
      </w:r>
      <w:r w:rsidR="00206439" w:rsidRPr="007A2C4B">
        <w:rPr>
          <w:vertAlign w:val="superscript"/>
          <w:lang w:val="fr-FR"/>
        </w:rPr>
        <w:t>o</w:t>
      </w:r>
      <w:r w:rsidR="00206439" w:rsidRPr="007A2C4B">
        <w:rPr>
          <w:lang w:val="fr-FR"/>
        </w:rPr>
        <w:t> </w:t>
      </w:r>
      <w:r w:rsidR="00ED129F" w:rsidRPr="007A2C4B">
        <w:rPr>
          <w:lang w:val="fr-FR"/>
        </w:rPr>
        <w:t>102 du 3 août 2009. Plus précisément, son paragraphe 7 stipule que les montants correspondant à l</w:t>
      </w:r>
      <w:r w:rsidR="00491048">
        <w:rPr>
          <w:lang w:val="fr-FR"/>
        </w:rPr>
        <w:t>’</w:t>
      </w:r>
      <w:r w:rsidR="00ED129F" w:rsidRPr="007A2C4B">
        <w:rPr>
          <w:lang w:val="fr-FR"/>
        </w:rPr>
        <w:t>aide monétaire ou aux prestations du Fonds spécial de licenciement en cas de crise dans l</w:t>
      </w:r>
      <w:r w:rsidR="00491048">
        <w:rPr>
          <w:lang w:val="fr-FR"/>
        </w:rPr>
        <w:t>’</w:t>
      </w:r>
      <w:r w:rsidR="00ED129F" w:rsidRPr="007A2C4B">
        <w:rPr>
          <w:lang w:val="fr-FR"/>
        </w:rPr>
        <w:t xml:space="preserve">entreprise sont versés aux travailleurs si ceux-ci demandent à entreprendre une activité ou à créer une </w:t>
      </w:r>
      <w:r w:rsidR="00E25526">
        <w:rPr>
          <w:lang w:val="fr-FR"/>
        </w:rPr>
        <w:t>micro</w:t>
      </w:r>
      <w:r w:rsidR="00ED129F" w:rsidRPr="007A2C4B">
        <w:rPr>
          <w:lang w:val="fr-FR"/>
        </w:rPr>
        <w:t>entreprise ou s</w:t>
      </w:r>
      <w:r w:rsidR="00491048">
        <w:rPr>
          <w:lang w:val="fr-FR"/>
        </w:rPr>
        <w:t>’</w:t>
      </w:r>
      <w:r w:rsidR="00ED129F" w:rsidRPr="007A2C4B">
        <w:rPr>
          <w:lang w:val="fr-FR"/>
        </w:rPr>
        <w:t>ils donnent leur démission.</w:t>
      </w:r>
    </w:p>
    <w:p w:rsidR="00ED129F" w:rsidRPr="007A2C4B" w:rsidRDefault="00ED129F" w:rsidP="00206439">
      <w:pPr>
        <w:pStyle w:val="SingleTxtG"/>
        <w:rPr>
          <w:lang w:val="fr-FR"/>
        </w:rPr>
      </w:pPr>
      <w:r w:rsidRPr="007A2C4B">
        <w:rPr>
          <w:lang w:val="fr-FR"/>
        </w:rPr>
        <w:t>206.</w:t>
      </w:r>
      <w:r w:rsidRPr="007A2C4B">
        <w:rPr>
          <w:lang w:val="fr-FR"/>
        </w:rPr>
        <w:tab/>
        <w:t>L</w:t>
      </w:r>
      <w:r w:rsidR="00491048">
        <w:rPr>
          <w:lang w:val="fr-FR"/>
        </w:rPr>
        <w:t>’</w:t>
      </w:r>
      <w:r w:rsidRPr="007A2C4B">
        <w:rPr>
          <w:lang w:val="fr-FR"/>
        </w:rPr>
        <w:t>activité en question est exercée en étroite coordination avec les dispositions d</w:t>
      </w:r>
      <w:r w:rsidR="00491048">
        <w:rPr>
          <w:lang w:val="fr-FR"/>
        </w:rPr>
        <w:t>’</w:t>
      </w:r>
      <w:r w:rsidRPr="007A2C4B">
        <w:rPr>
          <w:lang w:val="fr-FR"/>
        </w:rPr>
        <w:t>ordre institutionnel du Com</w:t>
      </w:r>
      <w:r w:rsidR="009877B0">
        <w:rPr>
          <w:lang w:val="fr-FR"/>
        </w:rPr>
        <w:t>ité national permanent du micro</w:t>
      </w:r>
      <w:r w:rsidRPr="007A2C4B">
        <w:rPr>
          <w:lang w:val="fr-FR"/>
        </w:rPr>
        <w:t>crédit. Ce comité a notamment pour att</w:t>
      </w:r>
      <w:r w:rsidR="009877B0">
        <w:rPr>
          <w:lang w:val="fr-FR"/>
        </w:rPr>
        <w:t>ribution de promouvoir le micro</w:t>
      </w:r>
      <w:r w:rsidRPr="007A2C4B">
        <w:rPr>
          <w:lang w:val="fr-FR"/>
        </w:rPr>
        <w:t>crédit en tant qu</w:t>
      </w:r>
      <w:r w:rsidR="00491048">
        <w:rPr>
          <w:lang w:val="fr-FR"/>
        </w:rPr>
        <w:t>’</w:t>
      </w:r>
      <w:r w:rsidRPr="007A2C4B">
        <w:rPr>
          <w:lang w:val="fr-FR"/>
        </w:rPr>
        <w:t>instrument d</w:t>
      </w:r>
      <w:r w:rsidR="00491048">
        <w:rPr>
          <w:lang w:val="fr-FR"/>
        </w:rPr>
        <w:t>’</w:t>
      </w:r>
      <w:r w:rsidRPr="007A2C4B">
        <w:rPr>
          <w:lang w:val="fr-FR"/>
        </w:rPr>
        <w:t>aide à l</w:t>
      </w:r>
      <w:r w:rsidR="00491048">
        <w:rPr>
          <w:lang w:val="fr-FR"/>
        </w:rPr>
        <w:t>’</w:t>
      </w:r>
      <w:r w:rsidRPr="007A2C4B">
        <w:rPr>
          <w:lang w:val="fr-FR"/>
        </w:rPr>
        <w:t>élimination de la pauvreté, d</w:t>
      </w:r>
      <w:r w:rsidR="00491048">
        <w:rPr>
          <w:lang w:val="fr-FR"/>
        </w:rPr>
        <w:t>’</w:t>
      </w:r>
      <w:r w:rsidRPr="007A2C4B">
        <w:rPr>
          <w:lang w:val="fr-FR"/>
        </w:rPr>
        <w:t>identifier les mesures d</w:t>
      </w:r>
      <w:r w:rsidR="00491048">
        <w:rPr>
          <w:lang w:val="fr-FR"/>
        </w:rPr>
        <w:t>’</w:t>
      </w:r>
      <w:r w:rsidRPr="007A2C4B">
        <w:rPr>
          <w:lang w:val="fr-FR"/>
        </w:rPr>
        <w:t xml:space="preserve">élaboration des initiatives que les systèmes financiers pourraient prendre pour la création de </w:t>
      </w:r>
      <w:r w:rsidR="00E25526">
        <w:rPr>
          <w:lang w:val="fr-FR"/>
        </w:rPr>
        <w:t>micro</w:t>
      </w:r>
      <w:r w:rsidRPr="007A2C4B">
        <w:rPr>
          <w:lang w:val="fr-FR"/>
        </w:rPr>
        <w:t xml:space="preserve">entreprises par les personnes pauvres et de faciliter la mise en </w:t>
      </w:r>
      <w:r w:rsidR="00EB22A5" w:rsidRPr="007A2C4B">
        <w:rPr>
          <w:lang w:val="fr-FR"/>
        </w:rPr>
        <w:t>œuvre</w:t>
      </w:r>
      <w:r w:rsidRPr="007A2C4B">
        <w:rPr>
          <w:lang w:val="fr-FR"/>
        </w:rPr>
        <w:t xml:space="preserve"> technique de projets de coopération propres à aider les pays en développement, dans le respect des compétences du Ministère des affaires étrangères. Afin de renforcer la lutte contre la pauvreté, Isfol a décidé d</w:t>
      </w:r>
      <w:r w:rsidR="00491048">
        <w:rPr>
          <w:lang w:val="fr-FR"/>
        </w:rPr>
        <w:t>’</w:t>
      </w:r>
      <w:r w:rsidRPr="007A2C4B">
        <w:rPr>
          <w:lang w:val="fr-FR"/>
        </w:rPr>
        <w:t>inclure l</w:t>
      </w:r>
      <w:r w:rsidR="00491048">
        <w:rPr>
          <w:lang w:val="fr-FR"/>
        </w:rPr>
        <w:t>’</w:t>
      </w:r>
      <w:r w:rsidRPr="007A2C4B">
        <w:rPr>
          <w:lang w:val="fr-FR"/>
        </w:rPr>
        <w:t xml:space="preserve">activité </w:t>
      </w:r>
      <w:r w:rsidR="00FA2058" w:rsidRPr="007A2C4B">
        <w:rPr>
          <w:lang w:val="fr-FR"/>
        </w:rPr>
        <w:t>«</w:t>
      </w:r>
      <w:r w:rsidRPr="007A2C4B">
        <w:rPr>
          <w:bCs/>
          <w:lang w:val="fr-FR"/>
        </w:rPr>
        <w:t>Évaluation des interventions des autorités territoriales pour lutter contre la pauvreté et aider les familles dans le besoin</w:t>
      </w:r>
      <w:r w:rsidR="007A4331" w:rsidRPr="007A2C4B">
        <w:rPr>
          <w:lang w:val="fr-FR"/>
        </w:rPr>
        <w:t>»</w:t>
      </w:r>
      <w:r w:rsidRPr="007A2C4B">
        <w:rPr>
          <w:lang w:val="fr-FR"/>
        </w:rPr>
        <w:t xml:space="preserve"> dans son projet </w:t>
      </w:r>
      <w:r w:rsidR="00FA2058" w:rsidRPr="007A2C4B">
        <w:rPr>
          <w:lang w:val="fr-FR"/>
        </w:rPr>
        <w:t>«</w:t>
      </w:r>
      <w:r w:rsidRPr="007A2C4B">
        <w:rPr>
          <w:lang w:val="fr-FR"/>
        </w:rPr>
        <w:t>Évaluation des politiques du travail</w:t>
      </w:r>
      <w:r w:rsidR="007A4331" w:rsidRPr="007A2C4B">
        <w:rPr>
          <w:lang w:val="fr-FR"/>
        </w:rPr>
        <w:t>»</w:t>
      </w:r>
      <w:r w:rsidRPr="007A2C4B">
        <w:rPr>
          <w:lang w:val="fr-FR"/>
        </w:rPr>
        <w:t>.</w:t>
      </w:r>
    </w:p>
    <w:p w:rsidR="00ED129F" w:rsidRPr="007A2C4B" w:rsidRDefault="00ED129F" w:rsidP="00206439">
      <w:pPr>
        <w:pStyle w:val="SingleTxtG"/>
        <w:rPr>
          <w:lang w:val="fr-FR"/>
        </w:rPr>
      </w:pPr>
      <w:r w:rsidRPr="007A2C4B">
        <w:rPr>
          <w:lang w:val="fr-FR"/>
        </w:rPr>
        <w:t>207.</w:t>
      </w:r>
      <w:r w:rsidRPr="007A2C4B">
        <w:rPr>
          <w:lang w:val="fr-FR"/>
        </w:rPr>
        <w:tab/>
        <w:t>Compte tenu des objectifs énoncés dans le nouvel agenda social et les données publiées par la Commission européenne ces dernières années, le Secteur de la protection sociale du Ministère du travail a entrepris de nombreuses activités d</w:t>
      </w:r>
      <w:r w:rsidR="00491048">
        <w:rPr>
          <w:lang w:val="fr-FR"/>
        </w:rPr>
        <w:t>’</w:t>
      </w:r>
      <w:r w:rsidRPr="007A2C4B">
        <w:rPr>
          <w:lang w:val="fr-FR"/>
        </w:rPr>
        <w:t>analyse, de définition de modèles et d</w:t>
      </w:r>
      <w:r w:rsidR="00491048">
        <w:rPr>
          <w:lang w:val="fr-FR"/>
        </w:rPr>
        <w:t>’</w:t>
      </w:r>
      <w:r w:rsidRPr="007A2C4B">
        <w:rPr>
          <w:lang w:val="fr-FR"/>
        </w:rPr>
        <w:t>expériences visant à fournir des instruments d</w:t>
      </w:r>
      <w:r w:rsidR="00491048">
        <w:rPr>
          <w:lang w:val="fr-FR"/>
        </w:rPr>
        <w:t>’</w:t>
      </w:r>
      <w:r w:rsidRPr="007A2C4B">
        <w:rPr>
          <w:lang w:val="fr-FR"/>
        </w:rPr>
        <w:t>appui aux régions qui procèdent à la planification, au suivi et à l</w:t>
      </w:r>
      <w:r w:rsidR="00491048">
        <w:rPr>
          <w:lang w:val="fr-FR"/>
        </w:rPr>
        <w:t>’</w:t>
      </w:r>
      <w:r w:rsidRPr="007A2C4B">
        <w:rPr>
          <w:lang w:val="fr-FR"/>
        </w:rPr>
        <w:t>évaluation des résultats, en facilitant la comparaison entre les différents contextes locaux et leur harmonisation, en favorisant le développement d</w:t>
      </w:r>
      <w:r w:rsidR="00491048">
        <w:rPr>
          <w:lang w:val="fr-FR"/>
        </w:rPr>
        <w:t>’</w:t>
      </w:r>
      <w:r w:rsidRPr="007A2C4B">
        <w:rPr>
          <w:lang w:val="fr-FR"/>
        </w:rPr>
        <w:t xml:space="preserve">une culture et de moyens opérationnels communs. Plus particulièrement, toutes les politiques mises en </w:t>
      </w:r>
      <w:r w:rsidR="00EB22A5" w:rsidRPr="007A2C4B">
        <w:rPr>
          <w:lang w:val="fr-FR"/>
        </w:rPr>
        <w:t>œuvre</w:t>
      </w:r>
      <w:r w:rsidRPr="007A2C4B">
        <w:rPr>
          <w:lang w:val="fr-FR"/>
        </w:rPr>
        <w:t xml:space="preserve"> au niveau régional en matière d</w:t>
      </w:r>
      <w:r w:rsidR="00491048">
        <w:rPr>
          <w:lang w:val="fr-FR"/>
        </w:rPr>
        <w:t>’</w:t>
      </w:r>
      <w:r w:rsidRPr="007A2C4B">
        <w:rPr>
          <w:lang w:val="fr-FR"/>
        </w:rPr>
        <w:t xml:space="preserve">aide monétaire et de lutte contre la pauvreté en général ont été placées sous observation dans le cadre du Plan extraordinaire PON </w:t>
      </w:r>
      <w:r w:rsidR="00FA2058" w:rsidRPr="007A2C4B">
        <w:rPr>
          <w:lang w:val="fr-FR"/>
        </w:rPr>
        <w:t>«</w:t>
      </w:r>
      <w:r w:rsidRPr="007A2C4B">
        <w:rPr>
          <w:lang w:val="fr-FR"/>
        </w:rPr>
        <w:t>Actions/Système</w:t>
      </w:r>
      <w:r w:rsidR="007A4331" w:rsidRPr="007A2C4B">
        <w:rPr>
          <w:lang w:val="fr-FR"/>
        </w:rPr>
        <w:t>»</w:t>
      </w:r>
      <w:r w:rsidRPr="007A2C4B">
        <w:rPr>
          <w:lang w:val="fr-FR"/>
        </w:rPr>
        <w:t>, Objectif 3 2000-2006, Mesure B1 Az 2. Les axes de recherche ont permis d</w:t>
      </w:r>
      <w:r w:rsidR="00491048">
        <w:rPr>
          <w:lang w:val="fr-FR"/>
        </w:rPr>
        <w:t>’</w:t>
      </w:r>
      <w:r w:rsidRPr="007A2C4B">
        <w:rPr>
          <w:lang w:val="fr-FR"/>
        </w:rPr>
        <w:t>établir une analyse comparative de la législation et des questions relatives à la pauvreté, de construire un certain nombre d</w:t>
      </w:r>
      <w:r w:rsidR="00491048">
        <w:rPr>
          <w:lang w:val="fr-FR"/>
        </w:rPr>
        <w:t>’</w:t>
      </w:r>
      <w:r w:rsidRPr="007A2C4B">
        <w:rPr>
          <w:lang w:val="fr-FR"/>
        </w:rPr>
        <w:t>indicateurs clés des mesures de lutte contre la pauvreté et d</w:t>
      </w:r>
      <w:r w:rsidR="00491048">
        <w:rPr>
          <w:lang w:val="fr-FR"/>
        </w:rPr>
        <w:t>’</w:t>
      </w:r>
      <w:r w:rsidRPr="007A2C4B">
        <w:rPr>
          <w:lang w:val="fr-FR"/>
        </w:rPr>
        <w:t>établir une étude spécifique sur la pauvreté des enfants. Conformément au travail déjà accompli, une activité sera définie pour fournir une évaluation des interventions systémiques de réduction de la pauvreté. Cette évaluation sera établie par les régions et les autorités locales italiennes. En ce sens, une place centrale sera accordée à l</w:t>
      </w:r>
      <w:r w:rsidR="00491048">
        <w:rPr>
          <w:lang w:val="fr-FR"/>
        </w:rPr>
        <w:t>’</w:t>
      </w:r>
      <w:r w:rsidRPr="007A2C4B">
        <w:rPr>
          <w:lang w:val="fr-FR"/>
        </w:rPr>
        <w:t xml:space="preserve">élévation du niveau de bien-être du bénéficiaire final résultant de la mise en </w:t>
      </w:r>
      <w:r w:rsidR="00EB22A5" w:rsidRPr="007A2C4B">
        <w:rPr>
          <w:lang w:val="fr-FR"/>
        </w:rPr>
        <w:t>œuvre</w:t>
      </w:r>
      <w:r w:rsidRPr="007A2C4B">
        <w:rPr>
          <w:lang w:val="fr-FR"/>
        </w:rPr>
        <w:t xml:space="preserve"> des mesures de lutte contre la pauvreté. Cet élément sera fortement pris en compte.</w:t>
      </w:r>
    </w:p>
    <w:p w:rsidR="00ED129F" w:rsidRPr="007A2C4B" w:rsidRDefault="00ED129F" w:rsidP="00206439">
      <w:pPr>
        <w:pStyle w:val="SingleTxtG"/>
        <w:rPr>
          <w:lang w:val="fr-FR"/>
        </w:rPr>
      </w:pPr>
      <w:r w:rsidRPr="007A2C4B">
        <w:rPr>
          <w:lang w:val="fr-FR"/>
        </w:rPr>
        <w:t>208.</w:t>
      </w:r>
      <w:r w:rsidRPr="007A2C4B">
        <w:rPr>
          <w:lang w:val="fr-FR"/>
        </w:rPr>
        <w:tab/>
        <w:t>L</w:t>
      </w:r>
      <w:r w:rsidR="00491048">
        <w:rPr>
          <w:lang w:val="fr-FR"/>
        </w:rPr>
        <w:t>’</w:t>
      </w:r>
      <w:r w:rsidRPr="007A2C4B">
        <w:rPr>
          <w:lang w:val="fr-FR"/>
        </w:rPr>
        <w:t>objectif principal consiste à renforcer les services d</w:t>
      </w:r>
      <w:r w:rsidR="00491048">
        <w:rPr>
          <w:lang w:val="fr-FR"/>
        </w:rPr>
        <w:t>’</w:t>
      </w:r>
      <w:r w:rsidRPr="007A2C4B">
        <w:rPr>
          <w:lang w:val="fr-FR"/>
        </w:rPr>
        <w:t>aide à l</w:t>
      </w:r>
      <w:r w:rsidR="00491048">
        <w:rPr>
          <w:lang w:val="fr-FR"/>
        </w:rPr>
        <w:t>’</w:t>
      </w:r>
      <w:r w:rsidRPr="007A2C4B">
        <w:rPr>
          <w:lang w:val="fr-FR"/>
        </w:rPr>
        <w:t>emploi, à accroître l</w:t>
      </w:r>
      <w:r w:rsidR="00491048">
        <w:rPr>
          <w:lang w:val="fr-FR"/>
        </w:rPr>
        <w:t>’</w:t>
      </w:r>
      <w:r w:rsidRPr="007A2C4B">
        <w:rPr>
          <w:lang w:val="fr-FR"/>
        </w:rPr>
        <w:t>efficacité des réseaux reliant les institutions et les prestataires de services, tant publics que privés. Il s</w:t>
      </w:r>
      <w:r w:rsidR="00491048">
        <w:rPr>
          <w:lang w:val="fr-FR"/>
        </w:rPr>
        <w:t>’</w:t>
      </w:r>
      <w:r w:rsidRPr="007A2C4B">
        <w:rPr>
          <w:lang w:val="fr-FR"/>
        </w:rPr>
        <w:t>agira en l</w:t>
      </w:r>
      <w:r w:rsidR="00491048">
        <w:rPr>
          <w:lang w:val="fr-FR"/>
        </w:rPr>
        <w:t>’</w:t>
      </w:r>
      <w:r w:rsidRPr="007A2C4B">
        <w:rPr>
          <w:lang w:val="fr-FR"/>
        </w:rPr>
        <w:t>occurrence d</w:t>
      </w:r>
      <w:r w:rsidR="00491048">
        <w:rPr>
          <w:lang w:val="fr-FR"/>
        </w:rPr>
        <w:t>’</w:t>
      </w:r>
      <w:r w:rsidRPr="007A2C4B">
        <w:rPr>
          <w:lang w:val="fr-FR"/>
        </w:rPr>
        <w:t>analyser les marchés du travail régionaux, les conséquences de la crise et les caractéristiques des services d</w:t>
      </w:r>
      <w:r w:rsidR="00491048">
        <w:rPr>
          <w:lang w:val="fr-FR"/>
        </w:rPr>
        <w:t>’</w:t>
      </w:r>
      <w:r w:rsidRPr="007A2C4B">
        <w:rPr>
          <w:lang w:val="fr-FR"/>
        </w:rPr>
        <w:t>aide à l</w:t>
      </w:r>
      <w:r w:rsidR="00491048">
        <w:rPr>
          <w:lang w:val="fr-FR"/>
        </w:rPr>
        <w:t>’</w:t>
      </w:r>
      <w:r w:rsidRPr="007A2C4B">
        <w:rPr>
          <w:lang w:val="fr-FR"/>
        </w:rPr>
        <w:t>emploi régionaux. Des bases de données réglementaires ont été en outre mises en place (en collaboration avec Italia Lavoro et Isfol) de même qu</w:t>
      </w:r>
      <w:r w:rsidR="00491048">
        <w:rPr>
          <w:lang w:val="fr-FR"/>
        </w:rPr>
        <w:t>’</w:t>
      </w:r>
      <w:r w:rsidRPr="007A2C4B">
        <w:rPr>
          <w:lang w:val="fr-FR"/>
        </w:rPr>
        <w:t>une analyse comparative des arrangements régionaux, nationaux et internationaux visant également à identifier les meilleures pratiques.</w:t>
      </w:r>
    </w:p>
    <w:p w:rsidR="00ED129F" w:rsidRPr="007A2C4B" w:rsidRDefault="00ED129F" w:rsidP="00206439">
      <w:pPr>
        <w:pStyle w:val="SingleTxtG"/>
        <w:rPr>
          <w:lang w:val="fr-FR"/>
        </w:rPr>
      </w:pPr>
      <w:r w:rsidRPr="007A2C4B">
        <w:rPr>
          <w:lang w:val="fr-FR"/>
        </w:rPr>
        <w:t>209.</w:t>
      </w:r>
      <w:r w:rsidRPr="007A2C4B">
        <w:rPr>
          <w:lang w:val="fr-FR"/>
        </w:rPr>
        <w:tab/>
        <w:t>Il importait notamment de se concentrer sur certaines mesures, confiées à Italia Lavoro, de soutien à la gouvernance nationale et régionale, en accordant une attention particulière aux répercussions de la crise de l</w:t>
      </w:r>
      <w:r w:rsidR="00491048">
        <w:rPr>
          <w:lang w:val="fr-FR"/>
        </w:rPr>
        <w:t>’</w:t>
      </w:r>
      <w:r w:rsidRPr="007A2C4B">
        <w:rPr>
          <w:lang w:val="fr-FR"/>
        </w:rPr>
        <w:t>économie et de l</w:t>
      </w:r>
      <w:r w:rsidR="00491048">
        <w:rPr>
          <w:lang w:val="fr-FR"/>
        </w:rPr>
        <w:t>’</w:t>
      </w:r>
      <w:r w:rsidRPr="007A2C4B">
        <w:rPr>
          <w:lang w:val="fr-FR"/>
        </w:rPr>
        <w:t xml:space="preserve">emploi. La mise en </w:t>
      </w:r>
      <w:r w:rsidR="00EB22A5" w:rsidRPr="007A2C4B">
        <w:rPr>
          <w:lang w:val="fr-FR"/>
        </w:rPr>
        <w:t>œuvre</w:t>
      </w:r>
      <w:r w:rsidRPr="007A2C4B">
        <w:rPr>
          <w:lang w:val="fr-FR"/>
        </w:rPr>
        <w:t xml:space="preserve"> de ces mesures a permis d</w:t>
      </w:r>
      <w:r w:rsidR="00491048">
        <w:rPr>
          <w:lang w:val="fr-FR"/>
        </w:rPr>
        <w:t>’</w:t>
      </w:r>
      <w:r w:rsidRPr="007A2C4B">
        <w:rPr>
          <w:lang w:val="fr-FR"/>
        </w:rPr>
        <w:t>améliorer l</w:t>
      </w:r>
      <w:r w:rsidR="00491048">
        <w:rPr>
          <w:lang w:val="fr-FR"/>
        </w:rPr>
        <w:t>’</w:t>
      </w:r>
      <w:r w:rsidRPr="007A2C4B">
        <w:rPr>
          <w:lang w:val="fr-FR"/>
        </w:rPr>
        <w:t>efficacité et les services d</w:t>
      </w:r>
      <w:r w:rsidR="00491048">
        <w:rPr>
          <w:lang w:val="fr-FR"/>
        </w:rPr>
        <w:t>’</w:t>
      </w:r>
      <w:r w:rsidRPr="007A2C4B">
        <w:rPr>
          <w:lang w:val="fr-FR"/>
        </w:rPr>
        <w:t>aide au travail, d</w:t>
      </w:r>
      <w:r w:rsidR="00491048">
        <w:rPr>
          <w:lang w:val="fr-FR"/>
        </w:rPr>
        <w:t>’</w:t>
      </w:r>
      <w:r w:rsidRPr="007A2C4B">
        <w:rPr>
          <w:lang w:val="fr-FR"/>
        </w:rPr>
        <w:t>accroître la qualité des services offerts aux usagers, de faciliter l</w:t>
      </w:r>
      <w:r w:rsidR="00491048">
        <w:rPr>
          <w:lang w:val="fr-FR"/>
        </w:rPr>
        <w:t>’</w:t>
      </w:r>
      <w:r w:rsidRPr="007A2C4B">
        <w:rPr>
          <w:lang w:val="fr-FR"/>
        </w:rPr>
        <w:t>appariement de la demande et de l</w:t>
      </w:r>
      <w:r w:rsidR="00491048">
        <w:rPr>
          <w:lang w:val="fr-FR"/>
        </w:rPr>
        <w:t>’</w:t>
      </w:r>
      <w:r w:rsidRPr="007A2C4B">
        <w:rPr>
          <w:lang w:val="fr-FR"/>
        </w:rPr>
        <w:t>offre de travail, de pourvoir aux besoins du marché du travail, de promouvoir l</w:t>
      </w:r>
      <w:r w:rsidR="00491048">
        <w:rPr>
          <w:lang w:val="fr-FR"/>
        </w:rPr>
        <w:t>’</w:t>
      </w:r>
      <w:r w:rsidRPr="007A2C4B">
        <w:rPr>
          <w:lang w:val="fr-FR"/>
        </w:rPr>
        <w:t>intégration des politiques actives et passives, d</w:t>
      </w:r>
      <w:r w:rsidR="00491048">
        <w:rPr>
          <w:lang w:val="fr-FR"/>
        </w:rPr>
        <w:t>’</w:t>
      </w:r>
      <w:r w:rsidRPr="007A2C4B">
        <w:rPr>
          <w:lang w:val="fr-FR"/>
        </w:rPr>
        <w:t>engager des interventions intégrées avec différents acteurs locaux en vue de renforcer leur capacité à identifier des interventions ciblées et à susciter une augmentation qualitative et quantitative de l</w:t>
      </w:r>
      <w:r w:rsidR="00491048">
        <w:rPr>
          <w:lang w:val="fr-FR"/>
        </w:rPr>
        <w:t>’</w:t>
      </w:r>
      <w:r w:rsidRPr="007A2C4B">
        <w:rPr>
          <w:lang w:val="fr-FR"/>
        </w:rPr>
        <w:t>efficacité des systèmes. En outre, comme suite à un accord entre la Direction générale du marché du travail et le Département de l</w:t>
      </w:r>
      <w:r w:rsidR="00491048">
        <w:rPr>
          <w:lang w:val="fr-FR"/>
        </w:rPr>
        <w:t>’</w:t>
      </w:r>
      <w:r w:rsidRPr="007A2C4B">
        <w:rPr>
          <w:lang w:val="fr-FR"/>
        </w:rPr>
        <w:t>administration publique, d</w:t>
      </w:r>
      <w:r w:rsidR="00491048">
        <w:rPr>
          <w:lang w:val="fr-FR"/>
        </w:rPr>
        <w:t>’</w:t>
      </w:r>
      <w:r w:rsidRPr="007A2C4B">
        <w:rPr>
          <w:lang w:val="fr-FR"/>
        </w:rPr>
        <w:t>autres interventions sont en cours de définition qui seront réalisées par l</w:t>
      </w:r>
      <w:r w:rsidR="00491048">
        <w:rPr>
          <w:lang w:val="fr-FR"/>
        </w:rPr>
        <w:t>’</w:t>
      </w:r>
      <w:r w:rsidRPr="007A2C4B">
        <w:rPr>
          <w:lang w:val="fr-FR"/>
        </w:rPr>
        <w:t>intermédiaire de Formez. Elles comprennent l</w:t>
      </w:r>
      <w:r w:rsidR="00491048">
        <w:rPr>
          <w:lang w:val="fr-FR"/>
        </w:rPr>
        <w:t>’</w:t>
      </w:r>
      <w:r w:rsidRPr="007A2C4B">
        <w:rPr>
          <w:lang w:val="fr-FR"/>
        </w:rPr>
        <w:t>assistance aux provinces pour la promotion et la création de services innovants dans le domaine de l</w:t>
      </w:r>
      <w:r w:rsidR="00491048">
        <w:rPr>
          <w:lang w:val="fr-FR"/>
        </w:rPr>
        <w:t>’</w:t>
      </w:r>
      <w:r w:rsidRPr="007A2C4B">
        <w:rPr>
          <w:lang w:val="fr-FR"/>
        </w:rPr>
        <w:t>aide à l</w:t>
      </w:r>
      <w:r w:rsidR="00491048">
        <w:rPr>
          <w:lang w:val="fr-FR"/>
        </w:rPr>
        <w:t>’</w:t>
      </w:r>
      <w:r w:rsidRPr="007A2C4B">
        <w:rPr>
          <w:lang w:val="fr-FR"/>
        </w:rPr>
        <w:t>emploi, du conseil et du soutien technique et la formation destinée à mettre à niveau, perfectionner et requalifier le personnel des centres pour l</w:t>
      </w:r>
      <w:r w:rsidR="00491048">
        <w:rPr>
          <w:lang w:val="fr-FR"/>
        </w:rPr>
        <w:t>’</w:t>
      </w:r>
      <w:r w:rsidRPr="007A2C4B">
        <w:rPr>
          <w:lang w:val="fr-FR"/>
        </w:rPr>
        <w:t>emploi, soutenir l</w:t>
      </w:r>
      <w:r w:rsidR="00491048">
        <w:rPr>
          <w:lang w:val="fr-FR"/>
        </w:rPr>
        <w:t>’</w:t>
      </w:r>
      <w:r w:rsidRPr="007A2C4B">
        <w:rPr>
          <w:lang w:val="fr-FR"/>
        </w:rPr>
        <w:t>amélioration des normes de qualité des services fournis par ces centres et relever leur niveau organisationnel.</w:t>
      </w:r>
    </w:p>
    <w:p w:rsidR="00ED129F" w:rsidRPr="007A2C4B" w:rsidRDefault="00ED129F" w:rsidP="00206439">
      <w:pPr>
        <w:pStyle w:val="SingleTxtG"/>
        <w:rPr>
          <w:lang w:val="fr-FR"/>
        </w:rPr>
      </w:pPr>
      <w:r w:rsidRPr="007A2C4B">
        <w:rPr>
          <w:lang w:val="fr-FR"/>
        </w:rPr>
        <w:t>210.</w:t>
      </w:r>
      <w:r w:rsidRPr="007A2C4B">
        <w:rPr>
          <w:lang w:val="fr-FR"/>
        </w:rPr>
        <w:tab/>
        <w:t xml:space="preserve">Des </w:t>
      </w:r>
      <w:r w:rsidR="00EB22A5" w:rsidRPr="007A2C4B">
        <w:rPr>
          <w:lang w:val="fr-FR"/>
        </w:rPr>
        <w:t>accords-cadres</w:t>
      </w:r>
      <w:r w:rsidRPr="007A2C4B">
        <w:rPr>
          <w:lang w:val="fr-FR"/>
        </w:rPr>
        <w:t xml:space="preserve"> appropriés ont été conclus avec les régions (15 au total) sur la base des dispositions figurant dans les accords entre les régions et le Ministère en février 2009. Ces accords mentionnent les finalités qualitatives et quantitatives des services régionaux de l</w:t>
      </w:r>
      <w:r w:rsidR="00491048">
        <w:rPr>
          <w:lang w:val="fr-FR"/>
        </w:rPr>
        <w:t>’</w:t>
      </w:r>
      <w:r w:rsidRPr="007A2C4B">
        <w:rPr>
          <w:lang w:val="fr-FR"/>
        </w:rPr>
        <w:t>emploi et la réglementation des services en réseau (systèmes d</w:t>
      </w:r>
      <w:r w:rsidR="00491048">
        <w:rPr>
          <w:lang w:val="fr-FR"/>
        </w:rPr>
        <w:t>’</w:t>
      </w:r>
      <w:r w:rsidRPr="007A2C4B">
        <w:rPr>
          <w:lang w:val="fr-FR"/>
        </w:rPr>
        <w:t>autorisation, homologation, législation, résolution et règlement). Un autre domaine d</w:t>
      </w:r>
      <w:r w:rsidR="00491048">
        <w:rPr>
          <w:lang w:val="fr-FR"/>
        </w:rPr>
        <w:t>’</w:t>
      </w:r>
      <w:r w:rsidRPr="007A2C4B">
        <w:rPr>
          <w:lang w:val="fr-FR"/>
        </w:rPr>
        <w:t xml:space="preserve">activité important avait trait au soutien aux régions en matière de définition et de mise en </w:t>
      </w:r>
      <w:r w:rsidR="00EB22A5" w:rsidRPr="007A2C4B">
        <w:rPr>
          <w:lang w:val="fr-FR"/>
        </w:rPr>
        <w:t>œuvre</w:t>
      </w:r>
      <w:r w:rsidRPr="007A2C4B">
        <w:rPr>
          <w:lang w:val="fr-FR"/>
        </w:rPr>
        <w:t xml:space="preserve"> de mesures anticrise et à la mise en </w:t>
      </w:r>
      <w:r w:rsidR="00EB22A5" w:rsidRPr="007A2C4B">
        <w:rPr>
          <w:lang w:val="fr-FR"/>
        </w:rPr>
        <w:t>œuvre</w:t>
      </w:r>
      <w:r w:rsidRPr="007A2C4B">
        <w:rPr>
          <w:lang w:val="fr-FR"/>
        </w:rPr>
        <w:t xml:space="preserve"> des accords INPS-Régions pour le suivi des activités, l</w:t>
      </w:r>
      <w:r w:rsidR="00491048">
        <w:rPr>
          <w:lang w:val="fr-FR"/>
        </w:rPr>
        <w:t>’</w:t>
      </w:r>
      <w:r w:rsidRPr="007A2C4B">
        <w:rPr>
          <w:lang w:val="fr-FR"/>
        </w:rPr>
        <w:t xml:space="preserve">identification des enjeux critiques pouvant entraver la mise en </w:t>
      </w:r>
      <w:r w:rsidR="00EB22A5" w:rsidRPr="007A2C4B">
        <w:rPr>
          <w:lang w:val="fr-FR"/>
        </w:rPr>
        <w:t>œuvre</w:t>
      </w:r>
      <w:r w:rsidRPr="007A2C4B">
        <w:rPr>
          <w:lang w:val="fr-FR"/>
        </w:rPr>
        <w:t>, l</w:t>
      </w:r>
      <w:r w:rsidR="00491048">
        <w:rPr>
          <w:lang w:val="fr-FR"/>
        </w:rPr>
        <w:t>’</w:t>
      </w:r>
      <w:r w:rsidRPr="007A2C4B">
        <w:rPr>
          <w:lang w:val="fr-FR"/>
        </w:rPr>
        <w:t>amélioration des procédures d</w:t>
      </w:r>
      <w:r w:rsidR="00491048">
        <w:rPr>
          <w:lang w:val="fr-FR"/>
        </w:rPr>
        <w:t>’</w:t>
      </w:r>
      <w:r w:rsidRPr="007A2C4B">
        <w:rPr>
          <w:lang w:val="fr-FR"/>
        </w:rPr>
        <w:t>établissement de rapports</w:t>
      </w:r>
      <w:r w:rsidR="00E1096E" w:rsidRPr="007A2C4B">
        <w:rPr>
          <w:lang w:val="fr-FR"/>
        </w:rPr>
        <w:t xml:space="preserve"> </w:t>
      </w:r>
      <w:r w:rsidRPr="007A2C4B">
        <w:rPr>
          <w:lang w:val="fr-FR"/>
        </w:rPr>
        <w:t>et la préparation des plans de travail triennaux régionaux, y compris en ce qui concerne la reprogrammation du Fonds social.</w:t>
      </w:r>
    </w:p>
    <w:p w:rsidR="00ED129F" w:rsidRPr="007A2C4B" w:rsidRDefault="00ED129F" w:rsidP="00206439">
      <w:pPr>
        <w:pStyle w:val="H23G"/>
        <w:rPr>
          <w:lang w:val="fr-FR"/>
        </w:rPr>
      </w:pPr>
      <w:r w:rsidRPr="007A2C4B">
        <w:rPr>
          <w:lang w:val="fr-FR"/>
        </w:rPr>
        <w:tab/>
        <w:t>o)</w:t>
      </w:r>
      <w:r w:rsidRPr="007A2C4B">
        <w:rPr>
          <w:lang w:val="fr-FR"/>
        </w:rPr>
        <w:tab/>
        <w:t>Inclusion de la jeunesse sur le marché du travail</w:t>
      </w:r>
    </w:p>
    <w:p w:rsidR="00ED129F" w:rsidRPr="007A2C4B" w:rsidRDefault="00ED129F" w:rsidP="00206439">
      <w:pPr>
        <w:pStyle w:val="SingleTxtG"/>
        <w:rPr>
          <w:lang w:val="fr-FR"/>
        </w:rPr>
      </w:pPr>
      <w:r w:rsidRPr="007A2C4B">
        <w:rPr>
          <w:lang w:val="fr-FR"/>
        </w:rPr>
        <w:t>211.</w:t>
      </w:r>
      <w:r w:rsidRPr="007A2C4B">
        <w:rPr>
          <w:lang w:val="fr-FR"/>
        </w:rPr>
        <w:tab/>
        <w:t xml:space="preserve">Les éléments suivants sont plus particulièrement mis en relief dans ce domaine: </w:t>
      </w:r>
    </w:p>
    <w:p w:rsidR="00ED129F" w:rsidRPr="007A2C4B" w:rsidRDefault="00ED129F" w:rsidP="00206439">
      <w:pPr>
        <w:pStyle w:val="Bullet1G"/>
        <w:rPr>
          <w:lang w:val="fr-FR"/>
        </w:rPr>
      </w:pPr>
      <w:r w:rsidRPr="007A2C4B">
        <w:rPr>
          <w:lang w:val="fr-FR"/>
        </w:rPr>
        <w:t xml:space="preserve">Le projet </w:t>
      </w:r>
      <w:r w:rsidR="00FA2058" w:rsidRPr="007A2C4B">
        <w:rPr>
          <w:lang w:val="fr-FR"/>
        </w:rPr>
        <w:t>«</w:t>
      </w:r>
      <w:r w:rsidRPr="007A2C4B">
        <w:rPr>
          <w:bCs/>
          <w:lang w:val="fr-FR"/>
        </w:rPr>
        <w:t>Suivi de l</w:t>
      </w:r>
      <w:r w:rsidR="00491048">
        <w:rPr>
          <w:bCs/>
          <w:lang w:val="fr-FR"/>
        </w:rPr>
        <w:t>’</w:t>
      </w:r>
      <w:r w:rsidRPr="007A2C4B">
        <w:rPr>
          <w:bCs/>
          <w:lang w:val="fr-FR"/>
        </w:rPr>
        <w:t>emploi</w:t>
      </w:r>
      <w:r w:rsidR="007A4331" w:rsidRPr="007A2C4B">
        <w:rPr>
          <w:lang w:val="fr-FR"/>
        </w:rPr>
        <w:t>»</w:t>
      </w:r>
      <w:r w:rsidRPr="007A2C4B">
        <w:rPr>
          <w:lang w:val="fr-FR"/>
        </w:rPr>
        <w:t>, qui comprend une intervention visant spécifiquement l</w:t>
      </w:r>
      <w:r w:rsidR="00491048">
        <w:rPr>
          <w:lang w:val="fr-FR"/>
        </w:rPr>
        <w:t>’</w:t>
      </w:r>
      <w:r w:rsidRPr="007A2C4B">
        <w:rPr>
          <w:lang w:val="fr-FR"/>
        </w:rPr>
        <w:t xml:space="preserve">évaluation des mesures de lutte contre le phénomène de la </w:t>
      </w:r>
      <w:r w:rsidR="00FA2058" w:rsidRPr="007A2C4B">
        <w:rPr>
          <w:lang w:val="fr-FR"/>
        </w:rPr>
        <w:t>«</w:t>
      </w:r>
      <w:r w:rsidRPr="007A2C4B">
        <w:rPr>
          <w:bCs/>
          <w:lang w:val="fr-FR"/>
        </w:rPr>
        <w:t>fuite des cerveaux</w:t>
      </w:r>
      <w:r w:rsidR="007A4331" w:rsidRPr="007A2C4B">
        <w:rPr>
          <w:lang w:val="fr-FR"/>
        </w:rPr>
        <w:t>»</w:t>
      </w:r>
      <w:r w:rsidRPr="007A2C4B">
        <w:rPr>
          <w:lang w:val="fr-FR"/>
        </w:rPr>
        <w:t>, dans le cadre des mesures axées sur l</w:t>
      </w:r>
      <w:r w:rsidR="00491048">
        <w:rPr>
          <w:lang w:val="fr-FR"/>
        </w:rPr>
        <w:t>’</w:t>
      </w:r>
      <w:r w:rsidRPr="007A2C4B">
        <w:rPr>
          <w:lang w:val="fr-FR"/>
        </w:rPr>
        <w:t>analyse du chômage des jeunes.</w:t>
      </w:r>
    </w:p>
    <w:p w:rsidR="00ED129F" w:rsidRPr="007A2C4B" w:rsidRDefault="00ED129F" w:rsidP="00EE1E4D">
      <w:pPr>
        <w:pStyle w:val="SingleTxtG"/>
        <w:rPr>
          <w:lang w:val="fr-FR"/>
        </w:rPr>
      </w:pPr>
      <w:r w:rsidRPr="007A2C4B">
        <w:rPr>
          <w:lang w:val="fr-FR"/>
        </w:rPr>
        <w:t>212.</w:t>
      </w:r>
      <w:r w:rsidRPr="007A2C4B">
        <w:rPr>
          <w:lang w:val="fr-FR"/>
        </w:rPr>
        <w:tab/>
        <w:t xml:space="preserve">Cette activité a pour objet de définir les caractéristiques quantitatives et qualitatives, les entités et les raisons de la mobilité territoriale de la </w:t>
      </w:r>
      <w:r w:rsidR="00EB22A5" w:rsidRPr="007A2C4B">
        <w:rPr>
          <w:lang w:val="fr-FR"/>
        </w:rPr>
        <w:t>main-d</w:t>
      </w:r>
      <w:r w:rsidR="00491048">
        <w:rPr>
          <w:lang w:val="fr-FR"/>
        </w:rPr>
        <w:t>’</w:t>
      </w:r>
      <w:r w:rsidR="00EB22A5" w:rsidRPr="007A2C4B">
        <w:rPr>
          <w:lang w:val="fr-FR"/>
        </w:rPr>
        <w:t>œuvre</w:t>
      </w:r>
      <w:r w:rsidRPr="007A2C4B">
        <w:rPr>
          <w:lang w:val="fr-FR"/>
        </w:rPr>
        <w:t>, s</w:t>
      </w:r>
      <w:r w:rsidR="00491048">
        <w:rPr>
          <w:lang w:val="fr-FR"/>
        </w:rPr>
        <w:t>’</w:t>
      </w:r>
      <w:r w:rsidRPr="007A2C4B">
        <w:rPr>
          <w:lang w:val="fr-FR"/>
        </w:rPr>
        <w:t xml:space="preserve">agissant plus particulièrement du phénomène de la </w:t>
      </w:r>
      <w:r w:rsidR="00FA2058" w:rsidRPr="007A2C4B">
        <w:rPr>
          <w:lang w:val="fr-FR"/>
        </w:rPr>
        <w:t>«</w:t>
      </w:r>
      <w:r w:rsidRPr="007A2C4B">
        <w:rPr>
          <w:lang w:val="fr-FR"/>
        </w:rPr>
        <w:t>fuite des cerveaux</w:t>
      </w:r>
      <w:r w:rsidR="007A4331" w:rsidRPr="007A2C4B">
        <w:rPr>
          <w:lang w:val="fr-FR"/>
        </w:rPr>
        <w:t>»</w:t>
      </w:r>
      <w:r w:rsidRPr="007A2C4B">
        <w:rPr>
          <w:lang w:val="fr-FR"/>
        </w:rPr>
        <w:t>, tant à l</w:t>
      </w:r>
      <w:r w:rsidR="00491048">
        <w:rPr>
          <w:lang w:val="fr-FR"/>
        </w:rPr>
        <w:t>’</w:t>
      </w:r>
      <w:r w:rsidRPr="007A2C4B">
        <w:rPr>
          <w:lang w:val="fr-FR"/>
        </w:rPr>
        <w:t>intérieur du pays qu</w:t>
      </w:r>
      <w:r w:rsidR="00491048">
        <w:rPr>
          <w:lang w:val="fr-FR"/>
        </w:rPr>
        <w:t>’</w:t>
      </w:r>
      <w:r w:rsidRPr="007A2C4B">
        <w:rPr>
          <w:lang w:val="fr-FR"/>
        </w:rPr>
        <w:t>entre l</w:t>
      </w:r>
      <w:r w:rsidR="00491048">
        <w:rPr>
          <w:lang w:val="fr-FR"/>
        </w:rPr>
        <w:t>’</w:t>
      </w:r>
      <w:r w:rsidRPr="007A2C4B">
        <w:rPr>
          <w:lang w:val="fr-FR"/>
        </w:rPr>
        <w:t>Italie et d</w:t>
      </w:r>
      <w:r w:rsidR="00491048">
        <w:rPr>
          <w:lang w:val="fr-FR"/>
        </w:rPr>
        <w:t>’</w:t>
      </w:r>
      <w:r w:rsidRPr="007A2C4B">
        <w:rPr>
          <w:lang w:val="fr-FR"/>
        </w:rPr>
        <w:t>autres pays, ceux de l</w:t>
      </w:r>
      <w:r w:rsidR="00491048">
        <w:rPr>
          <w:lang w:val="fr-FR"/>
        </w:rPr>
        <w:t>’</w:t>
      </w:r>
      <w:r w:rsidRPr="007A2C4B">
        <w:rPr>
          <w:lang w:val="fr-FR"/>
        </w:rPr>
        <w:t>Union européenne en particulier. Le phénomène de l</w:t>
      </w:r>
      <w:r w:rsidR="00491048">
        <w:rPr>
          <w:lang w:val="fr-FR"/>
        </w:rPr>
        <w:t>’</w:t>
      </w:r>
      <w:r w:rsidRPr="007A2C4B">
        <w:rPr>
          <w:lang w:val="fr-FR"/>
        </w:rPr>
        <w:t>émigration est de retour, concernant en particulier les travailleurs hautement qualifiés, souvent diplômés de l</w:t>
      </w:r>
      <w:r w:rsidR="00491048">
        <w:rPr>
          <w:lang w:val="fr-FR"/>
        </w:rPr>
        <w:t>’</w:t>
      </w:r>
      <w:r w:rsidRPr="007A2C4B">
        <w:rPr>
          <w:lang w:val="fr-FR"/>
        </w:rPr>
        <w:t>enseignement supérieur et dont la formation est un investissement qui devrait être une ressource stratégique pour le système de production (local et national). Malgré leurs qualifications, le système n</w:t>
      </w:r>
      <w:r w:rsidR="00491048">
        <w:rPr>
          <w:lang w:val="fr-FR"/>
        </w:rPr>
        <w:t>’</w:t>
      </w:r>
      <w:r w:rsidRPr="007A2C4B">
        <w:rPr>
          <w:lang w:val="fr-FR"/>
        </w:rPr>
        <w:t>est pas en mesure de les employer et ils doivent donc chercher un emploi ailleurs.</w:t>
      </w:r>
    </w:p>
    <w:p w:rsidR="00ED129F" w:rsidRPr="007A2C4B" w:rsidRDefault="00ED129F" w:rsidP="00EE1E4D">
      <w:pPr>
        <w:pStyle w:val="SingleTxtG"/>
        <w:rPr>
          <w:lang w:val="fr-FR"/>
        </w:rPr>
      </w:pPr>
      <w:r w:rsidRPr="007A2C4B">
        <w:rPr>
          <w:lang w:val="fr-FR"/>
        </w:rPr>
        <w:t>213.</w:t>
      </w:r>
      <w:r w:rsidRPr="007A2C4B">
        <w:rPr>
          <w:lang w:val="fr-FR"/>
        </w:rPr>
        <w:tab/>
        <w:t>Cette activité permettra d</w:t>
      </w:r>
      <w:r w:rsidR="00491048">
        <w:rPr>
          <w:lang w:val="fr-FR"/>
        </w:rPr>
        <w:t>’</w:t>
      </w:r>
      <w:r w:rsidRPr="007A2C4B">
        <w:rPr>
          <w:lang w:val="fr-FR"/>
        </w:rPr>
        <w:t>établir une enquête qualitative sur les travailleurs qualifiés qui sont partis à l</w:t>
      </w:r>
      <w:r w:rsidR="00491048">
        <w:rPr>
          <w:lang w:val="fr-FR"/>
        </w:rPr>
        <w:t>’</w:t>
      </w:r>
      <w:r w:rsidRPr="007A2C4B">
        <w:rPr>
          <w:lang w:val="fr-FR"/>
        </w:rPr>
        <w:t>étranger, ainsi qu</w:t>
      </w:r>
      <w:r w:rsidR="00491048">
        <w:rPr>
          <w:lang w:val="fr-FR"/>
        </w:rPr>
        <w:t>’</w:t>
      </w:r>
      <w:r w:rsidRPr="007A2C4B">
        <w:rPr>
          <w:lang w:val="fr-FR"/>
        </w:rPr>
        <w:t>un bilan des mesures et initiatives destinées à encourager leur retour dans leur région d</w:t>
      </w:r>
      <w:r w:rsidR="00491048">
        <w:rPr>
          <w:lang w:val="fr-FR"/>
        </w:rPr>
        <w:t>’</w:t>
      </w:r>
      <w:r w:rsidRPr="007A2C4B">
        <w:rPr>
          <w:lang w:val="fr-FR"/>
        </w:rPr>
        <w:t>origine ou de formation, et établir une comparaison entre la situation italienne et celle d</w:t>
      </w:r>
      <w:r w:rsidR="00491048">
        <w:rPr>
          <w:lang w:val="fr-FR"/>
        </w:rPr>
        <w:t>’</w:t>
      </w:r>
      <w:r w:rsidRPr="007A2C4B">
        <w:rPr>
          <w:lang w:val="fr-FR"/>
        </w:rPr>
        <w:t>autres États membres (de</w:t>
      </w:r>
      <w:r w:rsidR="00E1096E" w:rsidRPr="007A2C4B">
        <w:rPr>
          <w:lang w:val="fr-FR"/>
        </w:rPr>
        <w:t xml:space="preserve"> </w:t>
      </w:r>
      <w:r w:rsidRPr="007A2C4B">
        <w:rPr>
          <w:lang w:val="fr-FR"/>
        </w:rPr>
        <w:t>l</w:t>
      </w:r>
      <w:r w:rsidR="00491048">
        <w:rPr>
          <w:lang w:val="fr-FR"/>
        </w:rPr>
        <w:t>’</w:t>
      </w:r>
      <w:r w:rsidRPr="007A2C4B">
        <w:rPr>
          <w:lang w:val="fr-FR"/>
        </w:rPr>
        <w:t>UE) et d</w:t>
      </w:r>
      <w:r w:rsidR="00491048">
        <w:rPr>
          <w:lang w:val="fr-FR"/>
        </w:rPr>
        <w:t>’</w:t>
      </w:r>
      <w:r w:rsidRPr="007A2C4B">
        <w:rPr>
          <w:lang w:val="fr-FR"/>
        </w:rPr>
        <w:t>autres pays étrangers, s</w:t>
      </w:r>
      <w:r w:rsidR="00491048">
        <w:rPr>
          <w:lang w:val="fr-FR"/>
        </w:rPr>
        <w:t>’</w:t>
      </w:r>
      <w:r w:rsidRPr="007A2C4B">
        <w:rPr>
          <w:lang w:val="fr-FR"/>
        </w:rPr>
        <w:t>agissant tant de la dynamique que des politiques d</w:t>
      </w:r>
      <w:r w:rsidR="00491048">
        <w:rPr>
          <w:lang w:val="fr-FR"/>
        </w:rPr>
        <w:t>’</w:t>
      </w:r>
      <w:r w:rsidRPr="007A2C4B">
        <w:rPr>
          <w:lang w:val="fr-FR"/>
        </w:rPr>
        <w:t>intervention dans ce domaine:</w:t>
      </w:r>
    </w:p>
    <w:p w:rsidR="00ED129F" w:rsidRPr="007A2C4B" w:rsidRDefault="00ED129F" w:rsidP="00EE1E4D">
      <w:pPr>
        <w:pStyle w:val="Bullet1G"/>
        <w:rPr>
          <w:lang w:val="fr-FR"/>
        </w:rPr>
      </w:pPr>
      <w:r w:rsidRPr="007A2C4B">
        <w:rPr>
          <w:lang w:val="fr-FR"/>
        </w:rPr>
        <w:t xml:space="preserve">Projet </w:t>
      </w:r>
      <w:r w:rsidR="00FA2058" w:rsidRPr="007A2C4B">
        <w:rPr>
          <w:b/>
          <w:lang w:val="fr-FR"/>
        </w:rPr>
        <w:t>«</w:t>
      </w:r>
      <w:r w:rsidRPr="007A2C4B">
        <w:rPr>
          <w:bCs/>
          <w:lang w:val="fr-FR"/>
        </w:rPr>
        <w:t>Suivi et analyse qualitative des modèles d</w:t>
      </w:r>
      <w:r w:rsidR="00491048">
        <w:rPr>
          <w:bCs/>
          <w:lang w:val="fr-FR"/>
        </w:rPr>
        <w:t>’</w:t>
      </w:r>
      <w:r w:rsidRPr="007A2C4B">
        <w:rPr>
          <w:bCs/>
          <w:lang w:val="fr-FR"/>
        </w:rPr>
        <w:t>organisation et de la prestation des services d</w:t>
      </w:r>
      <w:r w:rsidR="00491048">
        <w:rPr>
          <w:bCs/>
          <w:lang w:val="fr-FR"/>
        </w:rPr>
        <w:t>’</w:t>
      </w:r>
      <w:r w:rsidRPr="007A2C4B">
        <w:rPr>
          <w:bCs/>
          <w:lang w:val="fr-FR"/>
        </w:rPr>
        <w:t>aide à l</w:t>
      </w:r>
      <w:r w:rsidR="00491048">
        <w:rPr>
          <w:bCs/>
          <w:lang w:val="fr-FR"/>
        </w:rPr>
        <w:t>’</w:t>
      </w:r>
      <w:r w:rsidRPr="007A2C4B">
        <w:rPr>
          <w:bCs/>
          <w:lang w:val="fr-FR"/>
        </w:rPr>
        <w:t>emploi</w:t>
      </w:r>
      <w:r w:rsidR="007A4331" w:rsidRPr="007A2C4B">
        <w:rPr>
          <w:b/>
          <w:lang w:val="fr-FR"/>
        </w:rPr>
        <w:t>»</w:t>
      </w:r>
      <w:r w:rsidRPr="007A2C4B">
        <w:rPr>
          <w:lang w:val="fr-FR"/>
        </w:rPr>
        <w:t>,</w:t>
      </w:r>
      <w:r w:rsidRPr="007A2C4B">
        <w:rPr>
          <w:b/>
          <w:lang w:val="fr-FR"/>
        </w:rPr>
        <w:t xml:space="preserve"> </w:t>
      </w:r>
      <w:r w:rsidRPr="007A2C4B">
        <w:rPr>
          <w:lang w:val="fr-FR"/>
        </w:rPr>
        <w:t>comprenant l</w:t>
      </w:r>
      <w:r w:rsidR="00491048">
        <w:rPr>
          <w:lang w:val="fr-FR"/>
        </w:rPr>
        <w:t>’</w:t>
      </w:r>
      <w:r w:rsidRPr="007A2C4B">
        <w:rPr>
          <w:lang w:val="fr-FR"/>
        </w:rPr>
        <w:t xml:space="preserve">activité </w:t>
      </w:r>
      <w:r w:rsidR="00FA2058" w:rsidRPr="007A2C4B">
        <w:rPr>
          <w:lang w:val="fr-FR"/>
        </w:rPr>
        <w:t>«</w:t>
      </w:r>
      <w:r w:rsidRPr="007A2C4B">
        <w:rPr>
          <w:lang w:val="fr-FR"/>
        </w:rPr>
        <w:t>Analyse et examen de l</w:t>
      </w:r>
      <w:r w:rsidR="00491048">
        <w:rPr>
          <w:lang w:val="fr-FR"/>
        </w:rPr>
        <w:t>’</w:t>
      </w:r>
      <w:r w:rsidRPr="007A2C4B">
        <w:rPr>
          <w:lang w:val="fr-FR"/>
        </w:rPr>
        <w:t>offre et de la demande de services d</w:t>
      </w:r>
      <w:r w:rsidR="00491048">
        <w:rPr>
          <w:lang w:val="fr-FR"/>
        </w:rPr>
        <w:t>’</w:t>
      </w:r>
      <w:r w:rsidRPr="007A2C4B">
        <w:rPr>
          <w:lang w:val="fr-FR"/>
        </w:rPr>
        <w:t>aide à l</w:t>
      </w:r>
      <w:r w:rsidR="00491048">
        <w:rPr>
          <w:lang w:val="fr-FR"/>
        </w:rPr>
        <w:t>’</w:t>
      </w:r>
      <w:r w:rsidRPr="007A2C4B">
        <w:rPr>
          <w:lang w:val="fr-FR"/>
        </w:rPr>
        <w:t>emploi ciblant la jeunesse</w:t>
      </w:r>
      <w:r w:rsidR="007A4331" w:rsidRPr="007A2C4B">
        <w:rPr>
          <w:lang w:val="fr-FR"/>
        </w:rPr>
        <w:t>»</w:t>
      </w:r>
      <w:r w:rsidRPr="007A2C4B">
        <w:rPr>
          <w:lang w:val="fr-FR"/>
        </w:rPr>
        <w:t>.</w:t>
      </w:r>
    </w:p>
    <w:p w:rsidR="00ED129F" w:rsidRPr="007A2C4B" w:rsidRDefault="00ED129F" w:rsidP="00EE1E4D">
      <w:pPr>
        <w:pStyle w:val="SingleTxtG"/>
        <w:rPr>
          <w:lang w:val="fr-FR"/>
        </w:rPr>
      </w:pPr>
      <w:r w:rsidRPr="007A2C4B">
        <w:rPr>
          <w:lang w:val="fr-FR"/>
        </w:rPr>
        <w:t>214.</w:t>
      </w:r>
      <w:r w:rsidRPr="007A2C4B">
        <w:rPr>
          <w:lang w:val="fr-FR"/>
        </w:rPr>
        <w:tab/>
        <w:t>Cette analyse vise en particulier à rassembler et analyser les mécanismes mis en place par les services locaux d</w:t>
      </w:r>
      <w:r w:rsidR="00491048">
        <w:rPr>
          <w:lang w:val="fr-FR"/>
        </w:rPr>
        <w:t>’</w:t>
      </w:r>
      <w:r w:rsidRPr="007A2C4B">
        <w:rPr>
          <w:lang w:val="fr-FR"/>
        </w:rPr>
        <w:t>aide à l</w:t>
      </w:r>
      <w:r w:rsidR="00491048">
        <w:rPr>
          <w:lang w:val="fr-FR"/>
        </w:rPr>
        <w:t>’</w:t>
      </w:r>
      <w:r w:rsidRPr="007A2C4B">
        <w:rPr>
          <w:lang w:val="fr-FR"/>
        </w:rPr>
        <w:t>emploi pour faciliter l</w:t>
      </w:r>
      <w:r w:rsidR="00491048">
        <w:rPr>
          <w:lang w:val="fr-FR"/>
        </w:rPr>
        <w:t>’</w:t>
      </w:r>
      <w:r w:rsidRPr="007A2C4B">
        <w:rPr>
          <w:lang w:val="fr-FR"/>
        </w:rPr>
        <w:t>accès des jeunes à l</w:t>
      </w:r>
      <w:r w:rsidR="00491048">
        <w:rPr>
          <w:lang w:val="fr-FR"/>
        </w:rPr>
        <w:t>’</w:t>
      </w:r>
      <w:r w:rsidRPr="007A2C4B">
        <w:rPr>
          <w:lang w:val="fr-FR"/>
        </w:rPr>
        <w:t>emploi, s</w:t>
      </w:r>
      <w:r w:rsidR="00491048">
        <w:rPr>
          <w:lang w:val="fr-FR"/>
        </w:rPr>
        <w:t>’</w:t>
      </w:r>
      <w:r w:rsidRPr="007A2C4B">
        <w:rPr>
          <w:lang w:val="fr-FR"/>
        </w:rPr>
        <w:t>agissant en particulier de la formation et du placement, y compris le processus de mobilité géographique.</w:t>
      </w:r>
    </w:p>
    <w:p w:rsidR="00ED129F" w:rsidRPr="007A2C4B" w:rsidRDefault="00ED129F" w:rsidP="00EE1E4D">
      <w:pPr>
        <w:pStyle w:val="H23G"/>
        <w:rPr>
          <w:lang w:val="fr-FR"/>
        </w:rPr>
      </w:pPr>
      <w:r w:rsidRPr="007A2C4B">
        <w:rPr>
          <w:lang w:val="fr-FR"/>
        </w:rPr>
        <w:tab/>
        <w:t>p)</w:t>
      </w:r>
      <w:r w:rsidRPr="007A2C4B">
        <w:rPr>
          <w:lang w:val="fr-FR"/>
        </w:rPr>
        <w:tab/>
        <w:t>Intégration d</w:t>
      </w:r>
      <w:r w:rsidR="00491048">
        <w:rPr>
          <w:lang w:val="fr-FR"/>
        </w:rPr>
        <w:t>’</w:t>
      </w:r>
      <w:r w:rsidRPr="007A2C4B">
        <w:rPr>
          <w:lang w:val="fr-FR"/>
        </w:rPr>
        <w:t>autres groupes défavorisés</w:t>
      </w:r>
    </w:p>
    <w:p w:rsidR="00ED129F" w:rsidRPr="007A2C4B" w:rsidRDefault="00ED129F" w:rsidP="00EE1E4D">
      <w:pPr>
        <w:pStyle w:val="SingleTxtG"/>
        <w:rPr>
          <w:lang w:val="fr-FR"/>
        </w:rPr>
      </w:pPr>
      <w:r w:rsidRPr="007A2C4B">
        <w:rPr>
          <w:lang w:val="fr-FR"/>
        </w:rPr>
        <w:t>215.</w:t>
      </w:r>
      <w:r w:rsidRPr="007A2C4B">
        <w:rPr>
          <w:lang w:val="fr-FR"/>
        </w:rPr>
        <w:tab/>
        <w:t xml:space="preserve">Le projet </w:t>
      </w:r>
      <w:r w:rsidR="00FA2058" w:rsidRPr="007A2C4B">
        <w:rPr>
          <w:lang w:val="fr-FR"/>
        </w:rPr>
        <w:t>«</w:t>
      </w:r>
      <w:r w:rsidRPr="007A2C4B">
        <w:rPr>
          <w:lang w:val="fr-FR"/>
        </w:rPr>
        <w:t>Services d</w:t>
      </w:r>
      <w:r w:rsidR="00491048">
        <w:rPr>
          <w:lang w:val="fr-FR"/>
        </w:rPr>
        <w:t>’</w:t>
      </w:r>
      <w:r w:rsidRPr="007A2C4B">
        <w:rPr>
          <w:lang w:val="fr-FR"/>
        </w:rPr>
        <w:t>Inclusion socioprofessionnelle des catégories défavorisées, avec le concours des SPL</w:t>
      </w:r>
      <w:r w:rsidR="007A4331" w:rsidRPr="007A2C4B">
        <w:rPr>
          <w:lang w:val="fr-FR"/>
        </w:rPr>
        <w:t>»</w:t>
      </w:r>
      <w:r w:rsidRPr="007A2C4B">
        <w:rPr>
          <w:lang w:val="fr-FR"/>
        </w:rPr>
        <w:t xml:space="preserve"> est axé sur l</w:t>
      </w:r>
      <w:r w:rsidR="00491048">
        <w:rPr>
          <w:lang w:val="fr-FR"/>
        </w:rPr>
        <w:t>’</w:t>
      </w:r>
      <w:r w:rsidRPr="007A2C4B">
        <w:rPr>
          <w:lang w:val="fr-FR"/>
        </w:rPr>
        <w:t>insertion ou la réinsertion sur le marché du travail de certains groupes défavorisés, notamment les personnes handicapées, les prisonniers et les ex-prisonniers. Italia Lavoro veut utiliser ce projet pour renforcer les mesures destinées à faciliter le placement sur le marché du travail de certaines personnes particulièrement défavorisées et maintenir et développer l</w:t>
      </w:r>
      <w:r w:rsidR="00491048">
        <w:rPr>
          <w:lang w:val="fr-FR"/>
        </w:rPr>
        <w:t>’</w:t>
      </w:r>
      <w:r w:rsidRPr="007A2C4B">
        <w:rPr>
          <w:lang w:val="fr-FR"/>
        </w:rPr>
        <w:t>inclusion sociale et les réseaux intégrés, optimisant ainsi les ressources professionnelles, tant publiques que privées, ainsi que les ressources économiques correspondantes.</w:t>
      </w:r>
    </w:p>
    <w:p w:rsidR="00ED129F" w:rsidRPr="007A2C4B" w:rsidRDefault="00ED129F" w:rsidP="00EE1E4D">
      <w:pPr>
        <w:pStyle w:val="SingleTxtG"/>
        <w:rPr>
          <w:lang w:val="fr-FR"/>
        </w:rPr>
      </w:pPr>
      <w:r w:rsidRPr="007A2C4B">
        <w:rPr>
          <w:lang w:val="fr-FR"/>
        </w:rPr>
        <w:t>216.</w:t>
      </w:r>
      <w:r w:rsidRPr="007A2C4B">
        <w:rPr>
          <w:lang w:val="fr-FR"/>
        </w:rPr>
        <w:tab/>
        <w:t>L</w:t>
      </w:r>
      <w:r w:rsidR="00491048">
        <w:rPr>
          <w:lang w:val="fr-FR"/>
        </w:rPr>
        <w:t>’</w:t>
      </w:r>
      <w:r w:rsidRPr="007A2C4B">
        <w:rPr>
          <w:lang w:val="fr-FR"/>
        </w:rPr>
        <w:t>accession à l</w:t>
      </w:r>
      <w:r w:rsidR="00491048">
        <w:rPr>
          <w:lang w:val="fr-FR"/>
        </w:rPr>
        <w:t>’</w:t>
      </w:r>
      <w:r w:rsidRPr="007A2C4B">
        <w:rPr>
          <w:lang w:val="fr-FR"/>
        </w:rPr>
        <w:t>emploi des personnes défavorisées et, en particulier, des personnes handicapées, des prisonniers et des ex-prisonniers, constitue une priorité dans la Stratégie européenne de l</w:t>
      </w:r>
      <w:r w:rsidR="00491048">
        <w:rPr>
          <w:lang w:val="fr-FR"/>
        </w:rPr>
        <w:t>’</w:t>
      </w:r>
      <w:r w:rsidRPr="007A2C4B">
        <w:rPr>
          <w:lang w:val="fr-FR"/>
        </w:rPr>
        <w:t>emploi et pour les actions financées par le</w:t>
      </w:r>
      <w:r w:rsidR="00E1096E" w:rsidRPr="007A2C4B">
        <w:rPr>
          <w:lang w:val="fr-FR"/>
        </w:rPr>
        <w:t xml:space="preserve"> </w:t>
      </w:r>
      <w:r w:rsidRPr="007A2C4B">
        <w:rPr>
          <w:lang w:val="fr-FR"/>
        </w:rPr>
        <w:t>FSE. Les directives stratégiques de la Communauté sur la cohésion économique, sociale et territoriale pour 2007-2013 réaffirment l</w:t>
      </w:r>
      <w:r w:rsidR="00491048">
        <w:rPr>
          <w:lang w:val="fr-FR"/>
        </w:rPr>
        <w:t>’</w:t>
      </w:r>
      <w:r w:rsidRPr="007A2C4B">
        <w:rPr>
          <w:lang w:val="fr-FR"/>
        </w:rPr>
        <w:t xml:space="preserve">objectif prioritaire consistant à </w:t>
      </w:r>
      <w:r w:rsidR="00FA2058" w:rsidRPr="007A2C4B">
        <w:rPr>
          <w:lang w:val="fr-FR"/>
        </w:rPr>
        <w:t>«</w:t>
      </w:r>
      <w:r w:rsidRPr="007A2C4B">
        <w:rPr>
          <w:lang w:val="fr-FR"/>
        </w:rPr>
        <w:t>veiller à ce que les marchés du travail soient ouverts aux catégories défavorisées ou en situation de risque d</w:t>
      </w:r>
      <w:r w:rsidR="00491048">
        <w:rPr>
          <w:lang w:val="fr-FR"/>
        </w:rPr>
        <w:t>’</w:t>
      </w:r>
      <w:r w:rsidRPr="007A2C4B">
        <w:rPr>
          <w:lang w:val="fr-FR"/>
        </w:rPr>
        <w:t>exclusion sociale, telles que les jeunes qui ont abandonné leur scolarité, les chômeurs de longue durée, les minorités, les personnes handicapées</w:t>
      </w:r>
      <w:r w:rsidR="007A4331" w:rsidRPr="007A2C4B">
        <w:rPr>
          <w:lang w:val="fr-FR"/>
        </w:rPr>
        <w:t>»</w:t>
      </w:r>
      <w:r w:rsidRPr="007A2C4B">
        <w:rPr>
          <w:lang w:val="fr-FR"/>
        </w:rPr>
        <w:t>, les prisonniers et les ex-prisonniers, par un soutien encore plus large et diversifié à l</w:t>
      </w:r>
      <w:r w:rsidR="00491048">
        <w:rPr>
          <w:lang w:val="fr-FR"/>
        </w:rPr>
        <w:t>’</w:t>
      </w:r>
      <w:r w:rsidRPr="007A2C4B">
        <w:rPr>
          <w:lang w:val="fr-FR"/>
        </w:rPr>
        <w:t>instauration de passerelles d</w:t>
      </w:r>
      <w:r w:rsidR="00491048">
        <w:rPr>
          <w:lang w:val="fr-FR"/>
        </w:rPr>
        <w:t>’</w:t>
      </w:r>
      <w:r w:rsidRPr="007A2C4B">
        <w:rPr>
          <w:lang w:val="fr-FR"/>
        </w:rPr>
        <w:t>intégration et à la lutte contre la discrimination.</w:t>
      </w:r>
    </w:p>
    <w:p w:rsidR="00ED129F" w:rsidRPr="007A2C4B" w:rsidRDefault="00ED129F" w:rsidP="00EE1E4D">
      <w:pPr>
        <w:pStyle w:val="SingleTxtG"/>
        <w:rPr>
          <w:lang w:val="fr-FR"/>
        </w:rPr>
      </w:pPr>
      <w:r w:rsidRPr="007A2C4B">
        <w:rPr>
          <w:lang w:val="fr-FR"/>
        </w:rPr>
        <w:t>217.</w:t>
      </w:r>
      <w:r w:rsidRPr="007A2C4B">
        <w:rPr>
          <w:lang w:val="fr-FR"/>
        </w:rPr>
        <w:tab/>
        <w:t>Plus particulièrement, ce programme d</w:t>
      </w:r>
      <w:r w:rsidR="00491048">
        <w:rPr>
          <w:lang w:val="fr-FR"/>
        </w:rPr>
        <w:t>’</w:t>
      </w:r>
      <w:r w:rsidRPr="007A2C4B">
        <w:rPr>
          <w:lang w:val="fr-FR"/>
        </w:rPr>
        <w:t>intervention vise à promouvoir les politiques actives et ciblées d</w:t>
      </w:r>
      <w:r w:rsidR="00491048">
        <w:rPr>
          <w:lang w:val="fr-FR"/>
        </w:rPr>
        <w:t>’</w:t>
      </w:r>
      <w:r w:rsidRPr="007A2C4B">
        <w:rPr>
          <w:lang w:val="fr-FR"/>
        </w:rPr>
        <w:t xml:space="preserve">emploi des personnes handicapées grâce à des réseaux public-privé capables de fournir des services de grande qualité, conformément à la loi </w:t>
      </w:r>
      <w:r w:rsidR="00EE1E4D" w:rsidRPr="007A2C4B">
        <w:rPr>
          <w:lang w:val="fr-FR"/>
        </w:rPr>
        <w:t>n</w:t>
      </w:r>
      <w:r w:rsidR="00EE1E4D" w:rsidRPr="007A2C4B">
        <w:rPr>
          <w:vertAlign w:val="superscript"/>
          <w:lang w:val="fr-FR"/>
        </w:rPr>
        <w:t>o</w:t>
      </w:r>
      <w:r w:rsidR="00EE1E4D" w:rsidRPr="007A2C4B">
        <w:rPr>
          <w:lang w:val="fr-FR"/>
        </w:rPr>
        <w:t> </w:t>
      </w:r>
      <w:r w:rsidRPr="007A2C4B">
        <w:rPr>
          <w:lang w:val="fr-FR"/>
        </w:rPr>
        <w:t>68/99, et d</w:t>
      </w:r>
      <w:r w:rsidR="00491048">
        <w:rPr>
          <w:lang w:val="fr-FR"/>
        </w:rPr>
        <w:t>’</w:t>
      </w:r>
      <w:r w:rsidRPr="007A2C4B">
        <w:rPr>
          <w:lang w:val="fr-FR"/>
        </w:rPr>
        <w:t>appliquer des modèles novateurs reposant sur la Classification internationale du fonctionnement, du handicap et de la santé (CIF) de l</w:t>
      </w:r>
      <w:r w:rsidR="00491048">
        <w:rPr>
          <w:lang w:val="fr-FR"/>
        </w:rPr>
        <w:t>’</w:t>
      </w:r>
      <w:r w:rsidRPr="007A2C4B">
        <w:rPr>
          <w:lang w:val="fr-FR"/>
        </w:rPr>
        <w:t>Organisation mondiale de la santé, afin d</w:t>
      </w:r>
      <w:r w:rsidR="00491048">
        <w:rPr>
          <w:lang w:val="fr-FR"/>
        </w:rPr>
        <w:t>’</w:t>
      </w:r>
      <w:r w:rsidRPr="007A2C4B">
        <w:rPr>
          <w:lang w:val="fr-FR"/>
        </w:rPr>
        <w:t>intégrer de plus en plus cet outil au système national de critères d</w:t>
      </w:r>
      <w:r w:rsidR="00491048">
        <w:rPr>
          <w:lang w:val="fr-FR"/>
        </w:rPr>
        <w:t>’</w:t>
      </w:r>
      <w:r w:rsidRPr="007A2C4B">
        <w:rPr>
          <w:lang w:val="fr-FR"/>
        </w:rPr>
        <w:t>analyse et d</w:t>
      </w:r>
      <w:r w:rsidR="00491048">
        <w:rPr>
          <w:lang w:val="fr-FR"/>
        </w:rPr>
        <w:t>’</w:t>
      </w:r>
      <w:r w:rsidRPr="007A2C4B">
        <w:rPr>
          <w:lang w:val="fr-FR"/>
        </w:rPr>
        <w:t>évaluation et de faire en sorte que ces critères soient plus conformes et adaptés aux besoins des personnes handicapées.</w:t>
      </w:r>
    </w:p>
    <w:p w:rsidR="00ED129F" w:rsidRPr="007A2C4B" w:rsidRDefault="00ED129F" w:rsidP="00EE1E4D">
      <w:pPr>
        <w:pStyle w:val="SingleTxtG"/>
        <w:rPr>
          <w:lang w:val="fr-FR"/>
        </w:rPr>
      </w:pPr>
      <w:r w:rsidRPr="007A2C4B">
        <w:rPr>
          <w:lang w:val="fr-FR"/>
        </w:rPr>
        <w:t>218.</w:t>
      </w:r>
      <w:r w:rsidRPr="007A2C4B">
        <w:rPr>
          <w:lang w:val="fr-FR"/>
        </w:rPr>
        <w:tab/>
        <w:t>Les activités prévues dans le cadre de cette intervention visent à:</w:t>
      </w:r>
    </w:p>
    <w:p w:rsidR="00ED129F" w:rsidRPr="007A2C4B" w:rsidRDefault="00ED129F" w:rsidP="00EE1E4D">
      <w:pPr>
        <w:pStyle w:val="SingleTxtG"/>
        <w:rPr>
          <w:lang w:val="fr-FR"/>
        </w:rPr>
      </w:pPr>
      <w:r w:rsidRPr="007A2C4B">
        <w:rPr>
          <w:lang w:val="fr-FR"/>
        </w:rPr>
        <w:tab/>
        <w:t>a)</w:t>
      </w:r>
      <w:r w:rsidRPr="007A2C4B">
        <w:rPr>
          <w:lang w:val="fr-FR"/>
        </w:rPr>
        <w:tab/>
        <w:t>Soutenir la gouvernance internationale à différents niveaux (national, régional, provincial, municipal) en intégrant les politiques de l</w:t>
      </w:r>
      <w:r w:rsidR="00491048">
        <w:rPr>
          <w:lang w:val="fr-FR"/>
        </w:rPr>
        <w:t>’</w:t>
      </w:r>
      <w:r w:rsidRPr="007A2C4B">
        <w:rPr>
          <w:lang w:val="fr-FR"/>
        </w:rPr>
        <w:t>emploi aux politiques sociales et de santé et en faisant appel à d</w:t>
      </w:r>
      <w:r w:rsidR="00491048">
        <w:rPr>
          <w:lang w:val="fr-FR"/>
        </w:rPr>
        <w:t>’</w:t>
      </w:r>
      <w:r w:rsidRPr="007A2C4B">
        <w:rPr>
          <w:lang w:val="fr-FR"/>
        </w:rPr>
        <w:t>autres compétences concernées (autorités pénitentiaires), conformément au principe de subsidiarité, afin d</w:t>
      </w:r>
      <w:r w:rsidR="00491048">
        <w:rPr>
          <w:lang w:val="fr-FR"/>
        </w:rPr>
        <w:t>’</w:t>
      </w:r>
      <w:r w:rsidRPr="007A2C4B">
        <w:rPr>
          <w:lang w:val="fr-FR"/>
        </w:rPr>
        <w:t>optimiser les interventions;</w:t>
      </w:r>
    </w:p>
    <w:p w:rsidR="00ED129F" w:rsidRPr="007A2C4B" w:rsidRDefault="00ED129F" w:rsidP="00EE1E4D">
      <w:pPr>
        <w:pStyle w:val="SingleTxtG"/>
        <w:rPr>
          <w:lang w:val="fr-FR"/>
        </w:rPr>
      </w:pPr>
      <w:r w:rsidRPr="007A2C4B">
        <w:rPr>
          <w:lang w:val="fr-FR"/>
        </w:rPr>
        <w:tab/>
        <w:t>b)</w:t>
      </w:r>
      <w:r w:rsidRPr="007A2C4B">
        <w:rPr>
          <w:lang w:val="fr-FR"/>
        </w:rPr>
        <w:tab/>
        <w:t>Développer et perfectionner le réseau de services pour l</w:t>
      </w:r>
      <w:r w:rsidR="00491048">
        <w:rPr>
          <w:lang w:val="fr-FR"/>
        </w:rPr>
        <w:t>’</w:t>
      </w:r>
      <w:r w:rsidRPr="007A2C4B">
        <w:rPr>
          <w:lang w:val="fr-FR"/>
        </w:rPr>
        <w:t>emploi en ce qui concerne le processus d</w:t>
      </w:r>
      <w:r w:rsidR="00491048">
        <w:rPr>
          <w:lang w:val="fr-FR"/>
        </w:rPr>
        <w:t>’</w:t>
      </w:r>
      <w:r w:rsidRPr="007A2C4B">
        <w:rPr>
          <w:lang w:val="fr-FR"/>
        </w:rPr>
        <w:t>inclusion des groupes défavorisés (handicapées, prisonniers et ex-prisonniers), dans une logique de réseau territorial intégré réunissant plusieurs services publics (travail, affaires sociales, santé, prisons) et privés (secteur tertiaire, entreprises commerciales, agences pour l</w:t>
      </w:r>
      <w:r w:rsidR="00491048">
        <w:rPr>
          <w:lang w:val="fr-FR"/>
        </w:rPr>
        <w:t>’</w:t>
      </w:r>
      <w:r w:rsidRPr="007A2C4B">
        <w:rPr>
          <w:lang w:val="fr-FR"/>
        </w:rPr>
        <w:t>emploi);</w:t>
      </w:r>
    </w:p>
    <w:p w:rsidR="00ED129F" w:rsidRPr="007A2C4B" w:rsidRDefault="00ED129F" w:rsidP="00EE1E4D">
      <w:pPr>
        <w:pStyle w:val="SingleTxtG"/>
        <w:rPr>
          <w:lang w:val="fr-FR"/>
        </w:rPr>
      </w:pPr>
      <w:r w:rsidRPr="007A2C4B">
        <w:rPr>
          <w:lang w:val="fr-FR"/>
        </w:rPr>
        <w:tab/>
        <w:t>c)</w:t>
      </w:r>
      <w:r w:rsidRPr="007A2C4B">
        <w:rPr>
          <w:lang w:val="fr-FR"/>
        </w:rPr>
        <w:tab/>
        <w:t>Développer et perfectionner le réseau public/privé de soutien au processus d</w:t>
      </w:r>
      <w:r w:rsidR="00491048">
        <w:rPr>
          <w:lang w:val="fr-FR"/>
        </w:rPr>
        <w:t>’</w:t>
      </w:r>
      <w:r w:rsidRPr="007A2C4B">
        <w:rPr>
          <w:lang w:val="fr-FR"/>
        </w:rPr>
        <w:t>inclusion sociale des personnes handicapées, par des programmes d</w:t>
      </w:r>
      <w:r w:rsidR="00491048">
        <w:rPr>
          <w:lang w:val="fr-FR"/>
        </w:rPr>
        <w:t>’</w:t>
      </w:r>
      <w:r w:rsidRPr="007A2C4B">
        <w:rPr>
          <w:lang w:val="fr-FR"/>
        </w:rPr>
        <w:t>aide à l</w:t>
      </w:r>
      <w:r w:rsidR="00491048">
        <w:rPr>
          <w:lang w:val="fr-FR"/>
        </w:rPr>
        <w:t>’</w:t>
      </w:r>
      <w:r w:rsidRPr="007A2C4B">
        <w:rPr>
          <w:lang w:val="fr-FR"/>
        </w:rPr>
        <w:t>emploi faisant appel à des méthodes novatrices d</w:t>
      </w:r>
      <w:r w:rsidR="00491048">
        <w:rPr>
          <w:lang w:val="fr-FR"/>
        </w:rPr>
        <w:t>’</w:t>
      </w:r>
      <w:r w:rsidRPr="007A2C4B">
        <w:rPr>
          <w:lang w:val="fr-FR"/>
        </w:rPr>
        <w:t>acceptation de la complexité et à des projets intégrés conçus sur mesure.</w:t>
      </w:r>
    </w:p>
    <w:p w:rsidR="00ED129F" w:rsidRPr="007A2C4B" w:rsidRDefault="00ED129F" w:rsidP="00EE1E4D">
      <w:pPr>
        <w:pStyle w:val="SingleTxtG"/>
        <w:rPr>
          <w:lang w:val="fr-FR"/>
        </w:rPr>
      </w:pPr>
      <w:r w:rsidRPr="007A2C4B">
        <w:rPr>
          <w:lang w:val="fr-FR"/>
        </w:rPr>
        <w:t>219.</w:t>
      </w:r>
      <w:r w:rsidRPr="007A2C4B">
        <w:rPr>
          <w:lang w:val="fr-FR"/>
        </w:rPr>
        <w:tab/>
        <w:t>Cette initiative se donne pour objet de favoriser l</w:t>
      </w:r>
      <w:r w:rsidR="00491048">
        <w:rPr>
          <w:lang w:val="fr-FR"/>
        </w:rPr>
        <w:t>’</w:t>
      </w:r>
      <w:r w:rsidRPr="007A2C4B">
        <w:rPr>
          <w:lang w:val="fr-FR"/>
        </w:rPr>
        <w:t>instauration d</w:t>
      </w:r>
      <w:r w:rsidR="00491048">
        <w:rPr>
          <w:lang w:val="fr-FR"/>
        </w:rPr>
        <w:t>’</w:t>
      </w:r>
      <w:r w:rsidRPr="007A2C4B">
        <w:rPr>
          <w:lang w:val="fr-FR"/>
        </w:rPr>
        <w:t>un niveau uniforme de protection pour l</w:t>
      </w:r>
      <w:r w:rsidR="00491048">
        <w:rPr>
          <w:lang w:val="fr-FR"/>
        </w:rPr>
        <w:t>’</w:t>
      </w:r>
      <w:r w:rsidRPr="007A2C4B">
        <w:rPr>
          <w:lang w:val="fr-FR"/>
        </w:rPr>
        <w:t>ensemble du pays et de s</w:t>
      </w:r>
      <w:r w:rsidR="00491048">
        <w:rPr>
          <w:lang w:val="fr-FR"/>
        </w:rPr>
        <w:t>’</w:t>
      </w:r>
      <w:r w:rsidRPr="007A2C4B">
        <w:rPr>
          <w:lang w:val="fr-FR"/>
        </w:rPr>
        <w:t>adresser à toutes les catégories de personnes défavorisées, en proposant des activités axées sur l</w:t>
      </w:r>
      <w:r w:rsidR="00491048">
        <w:rPr>
          <w:lang w:val="fr-FR"/>
        </w:rPr>
        <w:t>’</w:t>
      </w:r>
      <w:r w:rsidRPr="007A2C4B">
        <w:rPr>
          <w:lang w:val="fr-FR"/>
        </w:rPr>
        <w:t>élaboration de méthodes d</w:t>
      </w:r>
      <w:r w:rsidR="00491048">
        <w:rPr>
          <w:lang w:val="fr-FR"/>
        </w:rPr>
        <w:t>’</w:t>
      </w:r>
      <w:r w:rsidRPr="007A2C4B">
        <w:rPr>
          <w:lang w:val="fr-FR"/>
        </w:rPr>
        <w:t xml:space="preserve">information et le renforcement de services spécifiques de mise en réseau. Ces initiatives devraient être menées à bien par une intégration des services et une adaptation des interventions, en conférant une place centrale à la </w:t>
      </w:r>
      <w:r w:rsidR="00FA2058" w:rsidRPr="007A2C4B">
        <w:rPr>
          <w:lang w:val="fr-FR"/>
        </w:rPr>
        <w:t>«</w:t>
      </w:r>
      <w:r w:rsidRPr="007A2C4B">
        <w:rPr>
          <w:lang w:val="fr-FR"/>
        </w:rPr>
        <w:t>personne</w:t>
      </w:r>
      <w:r w:rsidR="007A4331" w:rsidRPr="007A2C4B">
        <w:rPr>
          <w:lang w:val="fr-FR"/>
        </w:rPr>
        <w:t>»</w:t>
      </w:r>
      <w:r w:rsidRPr="007A2C4B">
        <w:rPr>
          <w:lang w:val="fr-FR"/>
        </w:rPr>
        <w:t>.</w:t>
      </w:r>
    </w:p>
    <w:p w:rsidR="00ED129F" w:rsidRPr="007A2C4B" w:rsidRDefault="00ED129F" w:rsidP="00EE1E4D">
      <w:pPr>
        <w:pStyle w:val="SingleTxtG"/>
        <w:rPr>
          <w:lang w:val="fr-FR"/>
        </w:rPr>
      </w:pPr>
      <w:r w:rsidRPr="007A2C4B">
        <w:rPr>
          <w:lang w:val="fr-FR"/>
        </w:rPr>
        <w:t>220.</w:t>
      </w:r>
      <w:r w:rsidRPr="007A2C4B">
        <w:rPr>
          <w:lang w:val="fr-FR"/>
        </w:rPr>
        <w:tab/>
        <w:t>L</w:t>
      </w:r>
      <w:r w:rsidR="00491048">
        <w:rPr>
          <w:lang w:val="fr-FR"/>
        </w:rPr>
        <w:t>’</w:t>
      </w:r>
      <w:r w:rsidRPr="007A2C4B">
        <w:rPr>
          <w:lang w:val="fr-FR"/>
        </w:rPr>
        <w:t>inclusion sociale et professionnelle des personnes poursuivies par l</w:t>
      </w:r>
      <w:r w:rsidR="00491048">
        <w:rPr>
          <w:lang w:val="fr-FR"/>
        </w:rPr>
        <w:t>’</w:t>
      </w:r>
      <w:r w:rsidRPr="007A2C4B">
        <w:rPr>
          <w:lang w:val="fr-FR"/>
        </w:rPr>
        <w:t>État sera encouragée, en surmontant les difficultés sociales et professionnelles, par le perfectionnement des services de l</w:t>
      </w:r>
      <w:r w:rsidR="00491048">
        <w:rPr>
          <w:lang w:val="fr-FR"/>
        </w:rPr>
        <w:t>’</w:t>
      </w:r>
      <w:r w:rsidRPr="007A2C4B">
        <w:rPr>
          <w:lang w:val="fr-FR"/>
        </w:rPr>
        <w:t>emploi et l</w:t>
      </w:r>
      <w:r w:rsidR="00491048">
        <w:rPr>
          <w:lang w:val="fr-FR"/>
        </w:rPr>
        <w:t>’</w:t>
      </w:r>
      <w:r w:rsidRPr="007A2C4B">
        <w:rPr>
          <w:lang w:val="fr-FR"/>
        </w:rPr>
        <w:t>implication des acteurs qui participent au processus de transition de la sanction à l</w:t>
      </w:r>
      <w:r w:rsidR="00491048">
        <w:rPr>
          <w:lang w:val="fr-FR"/>
        </w:rPr>
        <w:t>’</w:t>
      </w:r>
      <w:r w:rsidRPr="007A2C4B">
        <w:rPr>
          <w:lang w:val="fr-FR"/>
        </w:rPr>
        <w:t>emploi.</w:t>
      </w:r>
    </w:p>
    <w:p w:rsidR="00ED129F" w:rsidRPr="007A2C4B" w:rsidRDefault="00ED129F" w:rsidP="00EE1E4D">
      <w:pPr>
        <w:pStyle w:val="SingleTxtG"/>
        <w:rPr>
          <w:lang w:val="fr-FR"/>
        </w:rPr>
      </w:pPr>
      <w:r w:rsidRPr="007A2C4B">
        <w:rPr>
          <w:lang w:val="fr-FR"/>
        </w:rPr>
        <w:t>221.</w:t>
      </w:r>
      <w:r w:rsidRPr="007A2C4B">
        <w:rPr>
          <w:lang w:val="fr-FR"/>
        </w:rPr>
        <w:tab/>
        <w:t>Enfin, il est nécessaire de rappeler le Livre blanc sur l</w:t>
      </w:r>
      <w:r w:rsidR="00491048">
        <w:rPr>
          <w:lang w:val="fr-FR"/>
        </w:rPr>
        <w:t>’</w:t>
      </w:r>
      <w:r w:rsidRPr="007A2C4B">
        <w:rPr>
          <w:lang w:val="fr-FR"/>
        </w:rPr>
        <w:t xml:space="preserve">avenir du modèle social, </w:t>
      </w:r>
      <w:r w:rsidR="00FA2058" w:rsidRPr="007A2C4B">
        <w:rPr>
          <w:lang w:val="fr-FR"/>
        </w:rPr>
        <w:t>«</w:t>
      </w:r>
      <w:r w:rsidRPr="007A2C4B">
        <w:rPr>
          <w:lang w:val="fr-FR"/>
        </w:rPr>
        <w:t>Bien vivre dans une société active</w:t>
      </w:r>
      <w:r w:rsidR="007A4331" w:rsidRPr="007A2C4B">
        <w:rPr>
          <w:lang w:val="fr-FR"/>
        </w:rPr>
        <w:t>»</w:t>
      </w:r>
      <w:r w:rsidRPr="007A2C4B">
        <w:rPr>
          <w:lang w:val="fr-FR"/>
        </w:rPr>
        <w:t>. Publié en mai 2009 et consacré aux jeunes et à leurs familles, ce document proposé un modèle social axé sur la promotion de la place centrale accordée à la personne et à l</w:t>
      </w:r>
      <w:r w:rsidR="00491048">
        <w:rPr>
          <w:lang w:val="fr-FR"/>
        </w:rPr>
        <w:t>’</w:t>
      </w:r>
      <w:r w:rsidRPr="007A2C4B">
        <w:rPr>
          <w:lang w:val="fr-FR"/>
        </w:rPr>
        <w:t>édification d</w:t>
      </w:r>
      <w:r w:rsidR="00491048">
        <w:rPr>
          <w:lang w:val="fr-FR"/>
        </w:rPr>
        <w:t>’</w:t>
      </w:r>
      <w:r w:rsidRPr="007A2C4B">
        <w:rPr>
          <w:lang w:val="fr-FR"/>
        </w:rPr>
        <w:t>une société active et responsable. L</w:t>
      </w:r>
      <w:r w:rsidR="00491048">
        <w:rPr>
          <w:lang w:val="fr-FR"/>
        </w:rPr>
        <w:t>’</w:t>
      </w:r>
      <w:r w:rsidRPr="007A2C4B">
        <w:rPr>
          <w:lang w:val="fr-FR"/>
        </w:rPr>
        <w:t>objet principal était d</w:t>
      </w:r>
      <w:r w:rsidR="00491048">
        <w:rPr>
          <w:lang w:val="fr-FR"/>
        </w:rPr>
        <w:t>’</w:t>
      </w:r>
      <w:r w:rsidRPr="007A2C4B">
        <w:rPr>
          <w:lang w:val="fr-FR"/>
        </w:rPr>
        <w:t xml:space="preserve">encourager la mise en </w:t>
      </w:r>
      <w:r w:rsidR="00EB22A5" w:rsidRPr="007A2C4B">
        <w:rPr>
          <w:lang w:val="fr-FR"/>
        </w:rPr>
        <w:t>œuvre</w:t>
      </w:r>
      <w:r w:rsidRPr="007A2C4B">
        <w:rPr>
          <w:lang w:val="fr-FR"/>
        </w:rPr>
        <w:t xml:space="preserve"> de politiques de l</w:t>
      </w:r>
      <w:r w:rsidR="00491048">
        <w:rPr>
          <w:lang w:val="fr-FR"/>
        </w:rPr>
        <w:t>’</w:t>
      </w:r>
      <w:r w:rsidRPr="007A2C4B">
        <w:rPr>
          <w:lang w:val="fr-FR"/>
        </w:rPr>
        <w:t>égalité des chances et de promouvoir la diversité en tant que valeur sociale capitale.</w:t>
      </w:r>
    </w:p>
    <w:p w:rsidR="00ED129F" w:rsidRPr="007A2C4B" w:rsidRDefault="00ED129F" w:rsidP="00EE1E4D">
      <w:pPr>
        <w:pStyle w:val="SingleTxtG"/>
        <w:rPr>
          <w:lang w:val="fr-FR"/>
        </w:rPr>
      </w:pPr>
      <w:r w:rsidRPr="007A2C4B">
        <w:rPr>
          <w:lang w:val="fr-FR"/>
        </w:rPr>
        <w:t>222.</w:t>
      </w:r>
      <w:r w:rsidRPr="007A2C4B">
        <w:rPr>
          <w:lang w:val="fr-FR"/>
        </w:rPr>
        <w:tab/>
        <w:t>Le Livre blanc a été suivi par la publication, le 1</w:t>
      </w:r>
      <w:r w:rsidRPr="008A5001">
        <w:rPr>
          <w:vertAlign w:val="superscript"/>
          <w:lang w:val="fr-FR"/>
        </w:rPr>
        <w:t>er</w:t>
      </w:r>
      <w:r w:rsidRPr="007A2C4B">
        <w:rPr>
          <w:lang w:val="fr-FR"/>
        </w:rPr>
        <w:t xml:space="preserve"> décembre 2009, d</w:t>
      </w:r>
      <w:r w:rsidR="00491048">
        <w:rPr>
          <w:lang w:val="fr-FR"/>
        </w:rPr>
        <w:t>’</w:t>
      </w:r>
      <w:r w:rsidRPr="007A2C4B">
        <w:rPr>
          <w:lang w:val="fr-FR"/>
        </w:rPr>
        <w:t xml:space="preserve">ITALIA 2010 </w:t>
      </w:r>
      <w:r w:rsidR="00FA2058" w:rsidRPr="007A2C4B">
        <w:rPr>
          <w:lang w:val="fr-FR"/>
        </w:rPr>
        <w:t>«</w:t>
      </w:r>
      <w:r w:rsidRPr="007A2C4B">
        <w:rPr>
          <w:lang w:val="fr-FR"/>
        </w:rPr>
        <w:t>Programme de mesures en faveur de l</w:t>
      </w:r>
      <w:r w:rsidR="00491048">
        <w:rPr>
          <w:lang w:val="fr-FR"/>
        </w:rPr>
        <w:t>’</w:t>
      </w:r>
      <w:r w:rsidRPr="007A2C4B">
        <w:rPr>
          <w:lang w:val="fr-FR"/>
        </w:rPr>
        <w:t>inclusion des femmes sur le marché du travail</w:t>
      </w:r>
      <w:r w:rsidR="007A4331" w:rsidRPr="007A2C4B">
        <w:rPr>
          <w:lang w:val="fr-FR"/>
        </w:rPr>
        <w:t>»</w:t>
      </w:r>
      <w:r w:rsidRPr="007A2C4B">
        <w:rPr>
          <w:lang w:val="fr-FR"/>
        </w:rPr>
        <w:t>, rédigé par les ministres Carfagna et Sacconi. Ce nouveau programme énonçait les directives à suivre pour promouvoir l</w:t>
      </w:r>
      <w:r w:rsidR="00491048">
        <w:rPr>
          <w:lang w:val="fr-FR"/>
        </w:rPr>
        <w:t>’</w:t>
      </w:r>
      <w:r w:rsidRPr="007A2C4B">
        <w:rPr>
          <w:lang w:val="fr-FR"/>
        </w:rPr>
        <w:t>emploi féminin et l</w:t>
      </w:r>
      <w:r w:rsidR="00491048">
        <w:rPr>
          <w:lang w:val="fr-FR"/>
        </w:rPr>
        <w:t>’</w:t>
      </w:r>
      <w:r w:rsidRPr="007A2C4B">
        <w:rPr>
          <w:lang w:val="fr-FR"/>
        </w:rPr>
        <w:t>équilibre entre vie familiale et vie professionnelle. Ce plan a pour finalité de définir une stratégie à long terme de promotion de l</w:t>
      </w:r>
      <w:r w:rsidR="00491048">
        <w:rPr>
          <w:lang w:val="fr-FR"/>
        </w:rPr>
        <w:t>’</w:t>
      </w:r>
      <w:r w:rsidRPr="007A2C4B">
        <w:rPr>
          <w:lang w:val="fr-FR"/>
        </w:rPr>
        <w:t>emploi féminin et de l</w:t>
      </w:r>
      <w:r w:rsidR="00491048">
        <w:rPr>
          <w:lang w:val="fr-FR"/>
        </w:rPr>
        <w:t>’</w:t>
      </w:r>
      <w:r w:rsidRPr="007A2C4B">
        <w:rPr>
          <w:lang w:val="fr-FR"/>
        </w:rPr>
        <w:t>égalité des sexes pour l</w:t>
      </w:r>
      <w:r w:rsidR="00491048">
        <w:rPr>
          <w:lang w:val="fr-FR"/>
        </w:rPr>
        <w:t>’</w:t>
      </w:r>
      <w:r w:rsidRPr="007A2C4B">
        <w:rPr>
          <w:lang w:val="fr-FR"/>
        </w:rPr>
        <w:t>Italie.</w:t>
      </w:r>
    </w:p>
    <w:p w:rsidR="00ED129F" w:rsidRPr="007A2C4B" w:rsidRDefault="00ED129F" w:rsidP="00EE1E4D">
      <w:pPr>
        <w:pStyle w:val="SingleTxtG"/>
        <w:rPr>
          <w:lang w:val="fr-FR"/>
        </w:rPr>
      </w:pPr>
      <w:r w:rsidRPr="007A2C4B">
        <w:rPr>
          <w:lang w:val="fr-FR"/>
        </w:rPr>
        <w:t>223.</w:t>
      </w:r>
      <w:r w:rsidRPr="007A2C4B">
        <w:rPr>
          <w:lang w:val="fr-FR"/>
        </w:rPr>
        <w:tab/>
        <w:t>Cinq axes d</w:t>
      </w:r>
      <w:r w:rsidR="00491048">
        <w:rPr>
          <w:lang w:val="fr-FR"/>
        </w:rPr>
        <w:t>’</w:t>
      </w:r>
      <w:r w:rsidRPr="007A2C4B">
        <w:rPr>
          <w:lang w:val="fr-FR"/>
        </w:rPr>
        <w:t>action sont proposés, à savoir</w:t>
      </w:r>
      <w:r w:rsidR="00E1096E" w:rsidRPr="007A2C4B">
        <w:rPr>
          <w:lang w:val="fr-FR"/>
        </w:rPr>
        <w:t>:</w:t>
      </w:r>
    </w:p>
    <w:p w:rsidR="00ED129F" w:rsidRPr="007A2C4B" w:rsidRDefault="00ED129F" w:rsidP="00F5674D">
      <w:pPr>
        <w:pStyle w:val="Bullet1G"/>
        <w:rPr>
          <w:lang w:val="fr-FR"/>
        </w:rPr>
      </w:pPr>
      <w:r w:rsidRPr="007A2C4B">
        <w:rPr>
          <w:lang w:val="fr-FR"/>
        </w:rPr>
        <w:t>Élargir le champ des services à la prime enfance;</w:t>
      </w:r>
    </w:p>
    <w:p w:rsidR="00ED129F" w:rsidRPr="007A2C4B" w:rsidRDefault="00ED129F" w:rsidP="00F5674D">
      <w:pPr>
        <w:pStyle w:val="Bullet1G"/>
        <w:rPr>
          <w:lang w:val="fr-FR"/>
        </w:rPr>
      </w:pPr>
      <w:r w:rsidRPr="007A2C4B">
        <w:rPr>
          <w:lang w:val="fr-FR"/>
        </w:rPr>
        <w:t>Organiser le financement des projets permettant de concilier vie professionnelle et vie familiale au niveau de l</w:t>
      </w:r>
      <w:r w:rsidR="00491048">
        <w:rPr>
          <w:lang w:val="fr-FR"/>
        </w:rPr>
        <w:t>’</w:t>
      </w:r>
      <w:r w:rsidRPr="007A2C4B">
        <w:rPr>
          <w:lang w:val="fr-FR"/>
        </w:rPr>
        <w:t xml:space="preserve">entreprise (dans le cadre du </w:t>
      </w:r>
      <w:r w:rsidR="00FA2058" w:rsidRPr="007A2C4B">
        <w:rPr>
          <w:lang w:val="fr-FR"/>
        </w:rPr>
        <w:t>«</w:t>
      </w:r>
      <w:r w:rsidRPr="007A2C4B">
        <w:rPr>
          <w:lang w:val="fr-FR"/>
        </w:rPr>
        <w:t>nouvel</w:t>
      </w:r>
      <w:r w:rsidR="007A4331" w:rsidRPr="007A2C4B">
        <w:rPr>
          <w:lang w:val="fr-FR"/>
        </w:rPr>
        <w:t>»</w:t>
      </w:r>
      <w:r w:rsidRPr="007A2C4B">
        <w:rPr>
          <w:lang w:val="fr-FR"/>
        </w:rPr>
        <w:t xml:space="preserve"> Art. 9 de la loi </w:t>
      </w:r>
      <w:r w:rsidR="00F5674D" w:rsidRPr="007A2C4B">
        <w:rPr>
          <w:lang w:val="fr-FR"/>
        </w:rPr>
        <w:t>n</w:t>
      </w:r>
      <w:r w:rsidR="00F5674D" w:rsidRPr="007A2C4B">
        <w:rPr>
          <w:vertAlign w:val="superscript"/>
          <w:lang w:val="fr-FR"/>
        </w:rPr>
        <w:t>o</w:t>
      </w:r>
      <w:r w:rsidR="00F5674D" w:rsidRPr="007A2C4B">
        <w:rPr>
          <w:lang w:val="fr-FR"/>
        </w:rPr>
        <w:t> </w:t>
      </w:r>
      <w:r w:rsidRPr="007A2C4B">
        <w:rPr>
          <w:lang w:val="fr-FR"/>
        </w:rPr>
        <w:t>53/2000);</w:t>
      </w:r>
    </w:p>
    <w:p w:rsidR="00ED129F" w:rsidRPr="007A2C4B" w:rsidRDefault="00ED129F" w:rsidP="00F5674D">
      <w:pPr>
        <w:pStyle w:val="Bullet1G"/>
        <w:rPr>
          <w:lang w:val="fr-FR"/>
        </w:rPr>
      </w:pPr>
      <w:r w:rsidRPr="007A2C4B">
        <w:rPr>
          <w:lang w:val="fr-FR"/>
        </w:rPr>
        <w:t>Promouvoir le travail à temps partiel et d</w:t>
      </w:r>
      <w:r w:rsidR="00491048">
        <w:rPr>
          <w:lang w:val="fr-FR"/>
        </w:rPr>
        <w:t>’</w:t>
      </w:r>
      <w:r w:rsidRPr="007A2C4B">
        <w:rPr>
          <w:lang w:val="fr-FR"/>
        </w:rPr>
        <w:t>autres formes de contrats à cet effet lors de la négociation des accords de second niveau;</w:t>
      </w:r>
    </w:p>
    <w:p w:rsidR="00ED129F" w:rsidRPr="007A2C4B" w:rsidRDefault="00ED129F" w:rsidP="00F5674D">
      <w:pPr>
        <w:pStyle w:val="Bullet1G"/>
        <w:rPr>
          <w:lang w:val="fr-FR"/>
        </w:rPr>
      </w:pPr>
      <w:r w:rsidRPr="007A2C4B">
        <w:rPr>
          <w:lang w:val="fr-FR"/>
        </w:rPr>
        <w:t xml:space="preserve">Promouvoir les </w:t>
      </w:r>
      <w:r w:rsidR="00FA2058" w:rsidRPr="007A2C4B">
        <w:rPr>
          <w:lang w:val="fr-FR"/>
        </w:rPr>
        <w:t>«</w:t>
      </w:r>
      <w:r w:rsidRPr="007A2C4B">
        <w:rPr>
          <w:lang w:val="fr-FR"/>
        </w:rPr>
        <w:t>emplois verts</w:t>
      </w:r>
      <w:r w:rsidR="007A4331" w:rsidRPr="007A2C4B">
        <w:rPr>
          <w:lang w:val="fr-FR"/>
        </w:rPr>
        <w:t>»</w:t>
      </w:r>
      <w:r w:rsidRPr="007A2C4B">
        <w:rPr>
          <w:lang w:val="fr-FR"/>
        </w:rPr>
        <w:t>, y compris pour les travailleuses.</w:t>
      </w:r>
    </w:p>
    <w:p w:rsidR="00ED129F" w:rsidRPr="007A2C4B" w:rsidRDefault="00ED129F" w:rsidP="00F5674D">
      <w:pPr>
        <w:pStyle w:val="SingleTxtG"/>
        <w:rPr>
          <w:lang w:val="fr-FR"/>
        </w:rPr>
      </w:pPr>
      <w:r w:rsidRPr="007A2C4B">
        <w:rPr>
          <w:lang w:val="fr-FR"/>
        </w:rPr>
        <w:t>224.</w:t>
      </w:r>
      <w:r w:rsidRPr="007A2C4B">
        <w:rPr>
          <w:lang w:val="fr-FR"/>
        </w:rPr>
        <w:tab/>
        <w:t>Le 30 juillet 2010, le Conseil des ministres a approuvé le plan triennal pour l</w:t>
      </w:r>
      <w:r w:rsidR="00491048">
        <w:rPr>
          <w:lang w:val="fr-FR"/>
        </w:rPr>
        <w:t>’</w:t>
      </w:r>
      <w:r w:rsidRPr="007A2C4B">
        <w:rPr>
          <w:lang w:val="fr-FR"/>
        </w:rPr>
        <w:t xml:space="preserve">emploi intitulé </w:t>
      </w:r>
      <w:r w:rsidR="00FA2058" w:rsidRPr="007A2C4B">
        <w:rPr>
          <w:lang w:val="fr-FR"/>
        </w:rPr>
        <w:t>«</w:t>
      </w:r>
      <w:r w:rsidRPr="007A2C4B">
        <w:rPr>
          <w:lang w:val="fr-FR"/>
        </w:rPr>
        <w:t>Libérer le travail pour libérer les emplois</w:t>
      </w:r>
      <w:r w:rsidR="007A4331" w:rsidRPr="007A2C4B">
        <w:rPr>
          <w:lang w:val="fr-FR"/>
        </w:rPr>
        <w:t>»</w:t>
      </w:r>
      <w:r w:rsidRPr="007A2C4B">
        <w:rPr>
          <w:lang w:val="fr-FR"/>
        </w:rPr>
        <w:t>, qui avait été établi par le Ministre Maurizio Sacconi, a désigné les mesures en faveur de l</w:t>
      </w:r>
      <w:r w:rsidR="00491048">
        <w:rPr>
          <w:lang w:val="fr-FR"/>
        </w:rPr>
        <w:t>’</w:t>
      </w:r>
      <w:r w:rsidRPr="007A2C4B">
        <w:rPr>
          <w:lang w:val="fr-FR"/>
        </w:rPr>
        <w:t>équilibre entre vie professionnelle et vie familiale comme étant des dispositions en faveur de la démarginalisation des femmes. Les interventions essentielles pour atteindre cet objectif consistent à réaménager les horaires de travail et à mettre en place des services de garde d</w:t>
      </w:r>
      <w:r w:rsidR="00491048">
        <w:rPr>
          <w:lang w:val="fr-FR"/>
        </w:rPr>
        <w:t>’</w:t>
      </w:r>
      <w:r w:rsidRPr="007A2C4B">
        <w:rPr>
          <w:lang w:val="fr-FR"/>
        </w:rPr>
        <w:t xml:space="preserve">enfants, en accordant une attention particulière aux crèches familiales. </w:t>
      </w:r>
    </w:p>
    <w:p w:rsidR="00ED129F" w:rsidRPr="007A2C4B" w:rsidRDefault="00ED129F" w:rsidP="00F5674D">
      <w:pPr>
        <w:pStyle w:val="SingleTxtG"/>
        <w:rPr>
          <w:lang w:val="fr-FR"/>
        </w:rPr>
      </w:pPr>
      <w:r w:rsidRPr="007A2C4B">
        <w:rPr>
          <w:lang w:val="fr-FR"/>
        </w:rPr>
        <w:t>225.</w:t>
      </w:r>
      <w:r w:rsidRPr="007A2C4B">
        <w:rPr>
          <w:lang w:val="fr-FR"/>
        </w:rPr>
        <w:tab/>
        <w:t>Depuis 2007, dans le cadre des initiatives prises à l</w:t>
      </w:r>
      <w:r w:rsidR="00491048">
        <w:rPr>
          <w:lang w:val="fr-FR"/>
        </w:rPr>
        <w:t>’</w:t>
      </w:r>
      <w:r w:rsidRPr="007A2C4B">
        <w:rPr>
          <w:lang w:val="fr-FR"/>
        </w:rPr>
        <w:t>occasion de</w:t>
      </w:r>
      <w:r w:rsidR="00E1096E" w:rsidRPr="007A2C4B">
        <w:rPr>
          <w:lang w:val="fr-FR"/>
        </w:rPr>
        <w:t xml:space="preserve"> </w:t>
      </w:r>
      <w:r w:rsidRPr="007A2C4B">
        <w:rPr>
          <w:lang w:val="fr-FR"/>
        </w:rPr>
        <w:t>l</w:t>
      </w:r>
      <w:r w:rsidR="00491048">
        <w:rPr>
          <w:lang w:val="fr-FR"/>
        </w:rPr>
        <w:t>’</w:t>
      </w:r>
      <w:r w:rsidRPr="007A2C4B">
        <w:rPr>
          <w:lang w:val="fr-FR"/>
        </w:rPr>
        <w:t>Année européenne de l</w:t>
      </w:r>
      <w:r w:rsidR="00491048">
        <w:rPr>
          <w:lang w:val="fr-FR"/>
        </w:rPr>
        <w:t>’</w:t>
      </w:r>
      <w:r w:rsidRPr="007A2C4B">
        <w:rPr>
          <w:lang w:val="fr-FR"/>
        </w:rPr>
        <w:t>égalité des chances pour tous, le Département de l</w:t>
      </w:r>
      <w:r w:rsidR="00491048">
        <w:rPr>
          <w:lang w:val="fr-FR"/>
        </w:rPr>
        <w:t>’</w:t>
      </w:r>
      <w:r w:rsidRPr="007A2C4B">
        <w:rPr>
          <w:lang w:val="fr-FR"/>
        </w:rPr>
        <w:t>égalité des chances promeut l</w:t>
      </w:r>
      <w:r w:rsidR="00491048">
        <w:rPr>
          <w:lang w:val="fr-FR"/>
        </w:rPr>
        <w:t>’</w:t>
      </w:r>
      <w:r w:rsidRPr="007A2C4B">
        <w:rPr>
          <w:lang w:val="fr-FR"/>
        </w:rPr>
        <w:t xml:space="preserve">initiative appelée </w:t>
      </w:r>
      <w:r w:rsidR="00FA2058" w:rsidRPr="007A2C4B">
        <w:rPr>
          <w:lang w:val="fr-FR"/>
        </w:rPr>
        <w:t>«</w:t>
      </w:r>
      <w:r w:rsidRPr="007A2C4B">
        <w:rPr>
          <w:lang w:val="fr-FR"/>
        </w:rPr>
        <w:t>Femmes invisibles</w:t>
      </w:r>
      <w:r w:rsidR="007A4331" w:rsidRPr="007A2C4B">
        <w:rPr>
          <w:lang w:val="fr-FR"/>
        </w:rPr>
        <w:t>»</w:t>
      </w:r>
      <w:r w:rsidRPr="007A2C4B">
        <w:rPr>
          <w:lang w:val="fr-FR"/>
        </w:rPr>
        <w:t>. Il s</w:t>
      </w:r>
      <w:r w:rsidR="00491048">
        <w:rPr>
          <w:lang w:val="fr-FR"/>
        </w:rPr>
        <w:t>’</w:t>
      </w:r>
      <w:r w:rsidRPr="007A2C4B">
        <w:rPr>
          <w:lang w:val="fr-FR"/>
        </w:rPr>
        <w:t>agit en l</w:t>
      </w:r>
      <w:r w:rsidR="00491048">
        <w:rPr>
          <w:lang w:val="fr-FR"/>
        </w:rPr>
        <w:t>’</w:t>
      </w:r>
      <w:r w:rsidRPr="007A2C4B">
        <w:rPr>
          <w:lang w:val="fr-FR"/>
        </w:rPr>
        <w:t>occurrence d</w:t>
      </w:r>
      <w:r w:rsidR="00491048">
        <w:rPr>
          <w:lang w:val="fr-FR"/>
        </w:rPr>
        <w:t>’</w:t>
      </w:r>
      <w:r w:rsidRPr="007A2C4B">
        <w:rPr>
          <w:lang w:val="fr-FR"/>
        </w:rPr>
        <w:t>une intervention stratégique visant à améliorer la capacité globale de développement du pays et à accroître le taux d</w:t>
      </w:r>
      <w:r w:rsidR="00491048">
        <w:rPr>
          <w:lang w:val="fr-FR"/>
        </w:rPr>
        <w:t>’</w:t>
      </w:r>
      <w:r w:rsidRPr="007A2C4B">
        <w:rPr>
          <w:lang w:val="fr-FR"/>
        </w:rPr>
        <w:t>emploi féminin, en combinant les questions des conditions de travail, de l</w:t>
      </w:r>
      <w:r w:rsidR="00491048">
        <w:rPr>
          <w:lang w:val="fr-FR"/>
        </w:rPr>
        <w:t>’</w:t>
      </w:r>
      <w:r w:rsidRPr="007A2C4B">
        <w:rPr>
          <w:lang w:val="fr-FR"/>
        </w:rPr>
        <w:t>acquisition d</w:t>
      </w:r>
      <w:r w:rsidR="00491048">
        <w:rPr>
          <w:lang w:val="fr-FR"/>
        </w:rPr>
        <w:t>’</w:t>
      </w:r>
      <w:r w:rsidRPr="007A2C4B">
        <w:rPr>
          <w:lang w:val="fr-FR"/>
        </w:rPr>
        <w:t xml:space="preserve">expérience, de la qualification professionnelle et du bon équilibre entre vie professionnelle, vie privée et vie de famille. </w:t>
      </w:r>
    </w:p>
    <w:p w:rsidR="00ED129F" w:rsidRPr="007A2C4B" w:rsidRDefault="00ED129F" w:rsidP="00F5674D">
      <w:pPr>
        <w:pStyle w:val="SingleTxtG"/>
        <w:rPr>
          <w:lang w:val="fr-FR"/>
        </w:rPr>
      </w:pPr>
      <w:r w:rsidRPr="007A2C4B">
        <w:rPr>
          <w:lang w:val="fr-FR"/>
        </w:rPr>
        <w:t>226.</w:t>
      </w:r>
      <w:r w:rsidRPr="007A2C4B">
        <w:rPr>
          <w:lang w:val="fr-FR"/>
        </w:rPr>
        <w:tab/>
        <w:t xml:space="preserve">Le marché du travail invisible est essentiellement occupé par une </w:t>
      </w:r>
      <w:r w:rsidR="00EB22A5" w:rsidRPr="007A2C4B">
        <w:rPr>
          <w:lang w:val="fr-FR"/>
        </w:rPr>
        <w:t>main-d</w:t>
      </w:r>
      <w:r w:rsidR="00491048">
        <w:rPr>
          <w:lang w:val="fr-FR"/>
        </w:rPr>
        <w:t>’</w:t>
      </w:r>
      <w:r w:rsidR="00EB22A5" w:rsidRPr="007A2C4B">
        <w:rPr>
          <w:lang w:val="fr-FR"/>
        </w:rPr>
        <w:t>œuvre</w:t>
      </w:r>
      <w:r w:rsidRPr="007A2C4B">
        <w:rPr>
          <w:lang w:val="fr-FR"/>
        </w:rPr>
        <w:t xml:space="preserve"> féminine, qui doit se contenter d</w:t>
      </w:r>
      <w:r w:rsidR="00491048">
        <w:rPr>
          <w:lang w:val="fr-FR"/>
        </w:rPr>
        <w:t>’</w:t>
      </w:r>
      <w:r w:rsidRPr="007A2C4B">
        <w:rPr>
          <w:lang w:val="fr-FR"/>
        </w:rPr>
        <w:t xml:space="preserve">une protection très limitée voire nulle et comprend aussi bien des femmes étrangères, le plus souvent employées comme </w:t>
      </w:r>
      <w:r w:rsidR="00FA2058" w:rsidRPr="007A2C4B">
        <w:rPr>
          <w:lang w:val="fr-FR"/>
        </w:rPr>
        <w:t>«</w:t>
      </w:r>
      <w:r w:rsidRPr="007A2C4B">
        <w:rPr>
          <w:lang w:val="fr-FR"/>
        </w:rPr>
        <w:t>aides</w:t>
      </w:r>
      <w:r w:rsidR="007A4331" w:rsidRPr="007A2C4B">
        <w:rPr>
          <w:lang w:val="fr-FR"/>
        </w:rPr>
        <w:t>»</w:t>
      </w:r>
      <w:r w:rsidRPr="007A2C4B">
        <w:rPr>
          <w:lang w:val="fr-FR"/>
        </w:rPr>
        <w:t>, que des femmes italiennes, en particulier des femmes à faible employabilité parce que vivant dans des régions où les possibilités d</w:t>
      </w:r>
      <w:r w:rsidR="00491048">
        <w:rPr>
          <w:lang w:val="fr-FR"/>
        </w:rPr>
        <w:t>’</w:t>
      </w:r>
      <w:r w:rsidRPr="007A2C4B">
        <w:rPr>
          <w:lang w:val="fr-FR"/>
        </w:rPr>
        <w:t>emploi sont limitées ou en raison de leur âge, de leur faible niveau de qualification ou de l</w:t>
      </w:r>
      <w:r w:rsidR="00491048">
        <w:rPr>
          <w:lang w:val="fr-FR"/>
        </w:rPr>
        <w:t>’</w:t>
      </w:r>
      <w:r w:rsidRPr="007A2C4B">
        <w:rPr>
          <w:lang w:val="fr-FR"/>
        </w:rPr>
        <w:t>absence de possibilités de concilier travail et vie de famille. Le nombre de femmes étrangères sur le marché du travail clandestin est assez important et l</w:t>
      </w:r>
      <w:r w:rsidR="00491048">
        <w:rPr>
          <w:lang w:val="fr-FR"/>
        </w:rPr>
        <w:t>’</w:t>
      </w:r>
      <w:r w:rsidRPr="007A2C4B">
        <w:rPr>
          <w:lang w:val="fr-FR"/>
        </w:rPr>
        <w:t>exercice par ces femmes de leurs droits fondamentaux est souvent limité, sinon nul, ce qui augmente le risque de développement de phénomènes criminels tels que le racket et l</w:t>
      </w:r>
      <w:r w:rsidR="00491048">
        <w:rPr>
          <w:lang w:val="fr-FR"/>
        </w:rPr>
        <w:t>’</w:t>
      </w:r>
      <w:r w:rsidRPr="007A2C4B">
        <w:rPr>
          <w:lang w:val="fr-FR"/>
        </w:rPr>
        <w:t xml:space="preserve">exploitation. </w:t>
      </w:r>
    </w:p>
    <w:p w:rsidR="00ED129F" w:rsidRPr="007A2C4B" w:rsidRDefault="00ED129F" w:rsidP="00F5674D">
      <w:pPr>
        <w:pStyle w:val="SingleTxtG"/>
        <w:rPr>
          <w:lang w:val="fr-FR"/>
        </w:rPr>
      </w:pPr>
      <w:r w:rsidRPr="007A2C4B">
        <w:rPr>
          <w:lang w:val="fr-FR"/>
        </w:rPr>
        <w:t>227.</w:t>
      </w:r>
      <w:r w:rsidRPr="007A2C4B">
        <w:rPr>
          <w:lang w:val="fr-FR"/>
        </w:rPr>
        <w:tab/>
        <w:t>L</w:t>
      </w:r>
      <w:r w:rsidR="00491048">
        <w:rPr>
          <w:lang w:val="fr-FR"/>
        </w:rPr>
        <w:t>’</w:t>
      </w:r>
      <w:r w:rsidRPr="007A2C4B">
        <w:rPr>
          <w:lang w:val="fr-FR"/>
        </w:rPr>
        <w:t xml:space="preserve">initiative </w:t>
      </w:r>
      <w:r w:rsidR="00FA2058" w:rsidRPr="007A2C4B">
        <w:rPr>
          <w:lang w:val="fr-FR"/>
        </w:rPr>
        <w:t>«</w:t>
      </w:r>
      <w:r w:rsidRPr="007A2C4B">
        <w:rPr>
          <w:lang w:val="fr-FR"/>
        </w:rPr>
        <w:t>Femmes invisibles</w:t>
      </w:r>
      <w:r w:rsidR="007A4331" w:rsidRPr="007A2C4B">
        <w:rPr>
          <w:lang w:val="fr-FR"/>
        </w:rPr>
        <w:t>»</w:t>
      </w:r>
      <w:r w:rsidRPr="007A2C4B">
        <w:rPr>
          <w:lang w:val="fr-FR"/>
        </w:rPr>
        <w:t xml:space="preserve"> a débouché sur la publication par le Département de l</w:t>
      </w:r>
      <w:r w:rsidR="00491048">
        <w:rPr>
          <w:lang w:val="fr-FR"/>
        </w:rPr>
        <w:t>’</w:t>
      </w:r>
      <w:r w:rsidRPr="007A2C4B">
        <w:rPr>
          <w:lang w:val="fr-FR"/>
        </w:rPr>
        <w:t>égalité des chances, en décembre 2007, d</w:t>
      </w:r>
      <w:r w:rsidR="00491048">
        <w:rPr>
          <w:lang w:val="fr-FR"/>
        </w:rPr>
        <w:t>’</w:t>
      </w:r>
      <w:r w:rsidRPr="007A2C4B">
        <w:rPr>
          <w:lang w:val="fr-FR"/>
        </w:rPr>
        <w:t>un appel public en faveur du financement de projets visant à lutter contre le travail non déclaré dans le domaine des services à la famille. Le Fonds constitué à cet effet s</w:t>
      </w:r>
      <w:r w:rsidR="00491048">
        <w:rPr>
          <w:lang w:val="fr-FR"/>
        </w:rPr>
        <w:t>’</w:t>
      </w:r>
      <w:r w:rsidRPr="007A2C4B">
        <w:rPr>
          <w:lang w:val="fr-FR"/>
        </w:rPr>
        <w:t>emploie en priorité à répondre à la forte demande de services à la famille par une offre professionnelle appropriée est suffisante, en favorisant l</w:t>
      </w:r>
      <w:r w:rsidR="00491048">
        <w:rPr>
          <w:lang w:val="fr-FR"/>
        </w:rPr>
        <w:t>’</w:t>
      </w:r>
      <w:r w:rsidRPr="007A2C4B">
        <w:rPr>
          <w:lang w:val="fr-FR"/>
        </w:rPr>
        <w:t>augmentation du taux d</w:t>
      </w:r>
      <w:r w:rsidR="00491048">
        <w:rPr>
          <w:lang w:val="fr-FR"/>
        </w:rPr>
        <w:t>’</w:t>
      </w:r>
      <w:r w:rsidRPr="007A2C4B">
        <w:rPr>
          <w:lang w:val="fr-FR"/>
        </w:rPr>
        <w:t>emploi féminin par des mesures visant à améliorer la qualification professionnelle, à lutter contre le travail non déclaré, en décourageant les sorties du marché du travail et en protégeant l</w:t>
      </w:r>
      <w:r w:rsidR="00491048">
        <w:rPr>
          <w:lang w:val="fr-FR"/>
        </w:rPr>
        <w:t>’</w:t>
      </w:r>
      <w:r w:rsidRPr="007A2C4B">
        <w:rPr>
          <w:lang w:val="fr-FR"/>
        </w:rPr>
        <w:t xml:space="preserve">emploi. </w:t>
      </w:r>
    </w:p>
    <w:p w:rsidR="00ED129F" w:rsidRPr="007A2C4B" w:rsidRDefault="00ED129F" w:rsidP="00F5674D">
      <w:pPr>
        <w:pStyle w:val="SingleTxtG"/>
        <w:rPr>
          <w:lang w:val="fr-FR"/>
        </w:rPr>
      </w:pPr>
      <w:r w:rsidRPr="007A2C4B">
        <w:rPr>
          <w:lang w:val="fr-FR"/>
        </w:rPr>
        <w:t>228.</w:t>
      </w:r>
      <w:r w:rsidRPr="007A2C4B">
        <w:rPr>
          <w:lang w:val="fr-FR"/>
        </w:rPr>
        <w:tab/>
        <w:t>La somme allouée par le Département de l</w:t>
      </w:r>
      <w:r w:rsidR="00491048">
        <w:rPr>
          <w:lang w:val="fr-FR"/>
        </w:rPr>
        <w:t>’</w:t>
      </w:r>
      <w:r w:rsidRPr="007A2C4B">
        <w:rPr>
          <w:lang w:val="fr-FR"/>
        </w:rPr>
        <w:t>égalité des chances pour le démarrage des projets pilotes correspondants était de 5 millions d</w:t>
      </w:r>
      <w:r w:rsidR="00491048">
        <w:rPr>
          <w:lang w:val="fr-FR"/>
        </w:rPr>
        <w:t>’</w:t>
      </w:r>
      <w:r w:rsidRPr="007A2C4B">
        <w:rPr>
          <w:lang w:val="fr-FR"/>
        </w:rPr>
        <w:t>euros. Compte tenu de la liste de projets établie à cet effet et des ressources allouées, six projets ont été financés,</w:t>
      </w:r>
      <w:r w:rsidR="00F5674D" w:rsidRPr="007A2C4B">
        <w:rPr>
          <w:lang w:val="fr-FR"/>
        </w:rPr>
        <w:t xml:space="preserve"> pour un montant total de 4 917 </w:t>
      </w:r>
      <w:r w:rsidRPr="007A2C4B">
        <w:rPr>
          <w:lang w:val="fr-FR"/>
        </w:rPr>
        <w:t>420 euros. Ces projets permettront de recruter légalement des milliers de femmes italiennes et étrangères dans le secteur des aides à la famille dans toute l</w:t>
      </w:r>
      <w:r w:rsidR="00491048">
        <w:rPr>
          <w:lang w:val="fr-FR"/>
        </w:rPr>
        <w:t>’</w:t>
      </w:r>
      <w:r w:rsidRPr="007A2C4B">
        <w:rPr>
          <w:lang w:val="fr-FR"/>
        </w:rPr>
        <w:t>Italie et de sensibiliser les gens aux problèmes du travail non déclaré. Ce type de travail est en expansion dans tout le pays, comme il ressort d</w:t>
      </w:r>
      <w:r w:rsidR="00491048">
        <w:rPr>
          <w:lang w:val="fr-FR"/>
        </w:rPr>
        <w:t>’</w:t>
      </w:r>
      <w:r w:rsidRPr="007A2C4B">
        <w:rPr>
          <w:lang w:val="fr-FR"/>
        </w:rPr>
        <w:t>une enquête effectuée par l</w:t>
      </w:r>
      <w:r w:rsidR="00491048">
        <w:rPr>
          <w:lang w:val="fr-FR"/>
        </w:rPr>
        <w:t>’</w:t>
      </w:r>
      <w:r w:rsidRPr="007A2C4B">
        <w:rPr>
          <w:lang w:val="fr-FR"/>
        </w:rPr>
        <w:t>Institut italien de statistique (ISTAT) selon laquelle le travail non déclaré représenterait 41</w:t>
      </w:r>
      <w:r w:rsidR="008F6F8D" w:rsidRPr="007A2C4B">
        <w:rPr>
          <w:lang w:val="fr-FR"/>
        </w:rPr>
        <w:t> %</w:t>
      </w:r>
      <w:r w:rsidRPr="007A2C4B">
        <w:rPr>
          <w:lang w:val="fr-FR"/>
        </w:rPr>
        <w:t xml:space="preserve"> de l</w:t>
      </w:r>
      <w:r w:rsidR="00491048">
        <w:rPr>
          <w:lang w:val="fr-FR"/>
        </w:rPr>
        <w:t>’</w:t>
      </w:r>
      <w:r w:rsidRPr="007A2C4B">
        <w:rPr>
          <w:lang w:val="fr-FR"/>
        </w:rPr>
        <w:t>emploi total dans ce secteur (près d</w:t>
      </w:r>
      <w:r w:rsidR="00491048">
        <w:rPr>
          <w:lang w:val="fr-FR"/>
        </w:rPr>
        <w:t>’</w:t>
      </w:r>
      <w:r w:rsidRPr="007A2C4B">
        <w:rPr>
          <w:lang w:val="fr-FR"/>
        </w:rPr>
        <w:t>un million d</w:t>
      </w:r>
      <w:r w:rsidR="00491048">
        <w:rPr>
          <w:lang w:val="fr-FR"/>
        </w:rPr>
        <w:t>’</w:t>
      </w:r>
      <w:r w:rsidRPr="007A2C4B">
        <w:rPr>
          <w:lang w:val="fr-FR"/>
        </w:rPr>
        <w:t xml:space="preserve">emplois). </w:t>
      </w:r>
    </w:p>
    <w:p w:rsidR="00ED129F" w:rsidRPr="007A2C4B" w:rsidRDefault="00ED129F" w:rsidP="00F5674D">
      <w:pPr>
        <w:pStyle w:val="SingleTxtG"/>
        <w:rPr>
          <w:lang w:val="fr-FR"/>
        </w:rPr>
      </w:pPr>
      <w:r w:rsidRPr="007A2C4B">
        <w:rPr>
          <w:lang w:val="fr-FR"/>
        </w:rPr>
        <w:t>229.</w:t>
      </w:r>
      <w:r w:rsidRPr="007A2C4B">
        <w:rPr>
          <w:lang w:val="fr-FR"/>
        </w:rPr>
        <w:tab/>
        <w:t>Ces projets peuvent être assimilés à des mesures anticrises, dans la mesure où leur objectif principal et leur aspect novateur résident dans l</w:t>
      </w:r>
      <w:r w:rsidR="00491048">
        <w:rPr>
          <w:lang w:val="fr-FR"/>
        </w:rPr>
        <w:t>’</w:t>
      </w:r>
      <w:r w:rsidRPr="007A2C4B">
        <w:rPr>
          <w:lang w:val="fr-FR"/>
        </w:rPr>
        <w:t>attribution d</w:t>
      </w:r>
      <w:r w:rsidR="00491048">
        <w:rPr>
          <w:lang w:val="fr-FR"/>
        </w:rPr>
        <w:t>’</w:t>
      </w:r>
      <w:r w:rsidRPr="007A2C4B">
        <w:rPr>
          <w:lang w:val="fr-FR"/>
        </w:rPr>
        <w:t>incitations aux familles qui recrutent des aides légalement. Suite à une demande de report de la date limite présentée par six responsables de projet pilote, le Département de l</w:t>
      </w:r>
      <w:r w:rsidR="00491048">
        <w:rPr>
          <w:lang w:val="fr-FR"/>
        </w:rPr>
        <w:t>’</w:t>
      </w:r>
      <w:r w:rsidRPr="007A2C4B">
        <w:rPr>
          <w:lang w:val="fr-FR"/>
        </w:rPr>
        <w:t>égalité des chances a accordé un délai supplémentaire de 12 mois pour l</w:t>
      </w:r>
      <w:r w:rsidR="00491048">
        <w:rPr>
          <w:lang w:val="fr-FR"/>
        </w:rPr>
        <w:t>’</w:t>
      </w:r>
      <w:r w:rsidRPr="007A2C4B">
        <w:rPr>
          <w:lang w:val="fr-FR"/>
        </w:rPr>
        <w:t>exécution des activités. Suite à cette décision, tous les projets seront achevés en mars 2012.</w:t>
      </w:r>
    </w:p>
    <w:p w:rsidR="00ED129F" w:rsidRPr="007A2C4B" w:rsidRDefault="00ED129F" w:rsidP="00F5674D">
      <w:pPr>
        <w:pStyle w:val="SingleTxtG"/>
        <w:rPr>
          <w:lang w:val="fr-FR"/>
        </w:rPr>
      </w:pPr>
      <w:r w:rsidRPr="007A2C4B">
        <w:rPr>
          <w:lang w:val="fr-FR"/>
        </w:rPr>
        <w:t>230.</w:t>
      </w:r>
      <w:r w:rsidRPr="007A2C4B">
        <w:rPr>
          <w:lang w:val="fr-FR"/>
        </w:rPr>
        <w:tab/>
        <w:t>S</w:t>
      </w:r>
      <w:r w:rsidR="00491048">
        <w:rPr>
          <w:lang w:val="fr-FR"/>
        </w:rPr>
        <w:t>’</w:t>
      </w:r>
      <w:r w:rsidRPr="007A2C4B">
        <w:rPr>
          <w:lang w:val="fr-FR"/>
        </w:rPr>
        <w:t>agissant de l</w:t>
      </w:r>
      <w:r w:rsidR="00491048">
        <w:rPr>
          <w:lang w:val="fr-FR"/>
        </w:rPr>
        <w:t>’</w:t>
      </w:r>
      <w:r w:rsidRPr="007A2C4B">
        <w:rPr>
          <w:lang w:val="fr-FR"/>
        </w:rPr>
        <w:t xml:space="preserve">économie </w:t>
      </w:r>
      <w:r w:rsidR="00E1096E" w:rsidRPr="007A2C4B">
        <w:rPr>
          <w:lang w:val="fr-FR"/>
        </w:rPr>
        <w:t>«</w:t>
      </w:r>
      <w:r w:rsidRPr="007A2C4B">
        <w:rPr>
          <w:lang w:val="fr-FR"/>
        </w:rPr>
        <w:t>souterraine</w:t>
      </w:r>
      <w:r w:rsidR="00E1096E" w:rsidRPr="007A2C4B">
        <w:rPr>
          <w:lang w:val="fr-FR"/>
        </w:rPr>
        <w:t>»</w:t>
      </w:r>
      <w:r w:rsidRPr="007A2C4B">
        <w:rPr>
          <w:lang w:val="fr-FR"/>
        </w:rPr>
        <w:t>, la Guardia di Finanza fonde ses interventions sur une approche transversale visant à cibler toutes les formes d</w:t>
      </w:r>
      <w:r w:rsidR="00491048">
        <w:rPr>
          <w:lang w:val="fr-FR"/>
        </w:rPr>
        <w:t>’</w:t>
      </w:r>
      <w:r w:rsidRPr="007A2C4B">
        <w:rPr>
          <w:lang w:val="fr-FR"/>
        </w:rPr>
        <w:t>illégalité lié au phénomène du travail clandestin</w:t>
      </w:r>
      <w:r w:rsidR="00314496">
        <w:rPr>
          <w:lang w:val="fr-FR"/>
        </w:rPr>
        <w:t xml:space="preserve"> – </w:t>
      </w:r>
      <w:r w:rsidRPr="007A2C4B">
        <w:rPr>
          <w:lang w:val="fr-FR"/>
        </w:rPr>
        <w:t>y compris l</w:t>
      </w:r>
      <w:r w:rsidR="00491048">
        <w:rPr>
          <w:lang w:val="fr-FR"/>
        </w:rPr>
        <w:t>’</w:t>
      </w:r>
      <w:r w:rsidRPr="007A2C4B">
        <w:rPr>
          <w:lang w:val="fr-FR"/>
        </w:rPr>
        <w:t>évasion fiscale et sociale, l</w:t>
      </w:r>
      <w:r w:rsidR="00491048">
        <w:rPr>
          <w:lang w:val="fr-FR"/>
        </w:rPr>
        <w:t>’</w:t>
      </w:r>
      <w:r w:rsidRPr="007A2C4B">
        <w:rPr>
          <w:lang w:val="fr-FR"/>
        </w:rPr>
        <w:t xml:space="preserve">exploitation des </w:t>
      </w:r>
      <w:r w:rsidR="003B7AA4" w:rsidRPr="007A2C4B">
        <w:rPr>
          <w:lang w:val="fr-FR"/>
        </w:rPr>
        <w:t>immigré</w:t>
      </w:r>
      <w:r w:rsidRPr="007A2C4B">
        <w:rPr>
          <w:lang w:val="fr-FR"/>
        </w:rPr>
        <w:t>s clandestins, la fraude à la sécurité sociale, la fabrication et la vente de produits de contrefaçon</w:t>
      </w:r>
      <w:r w:rsidR="00314496">
        <w:rPr>
          <w:lang w:val="fr-FR"/>
        </w:rPr>
        <w:t xml:space="preserve"> – </w:t>
      </w:r>
      <w:r w:rsidRPr="007A2C4B">
        <w:rPr>
          <w:lang w:val="fr-FR"/>
        </w:rPr>
        <w:t xml:space="preserve">et tous les secteurs à forte intensité de </w:t>
      </w:r>
      <w:r w:rsidR="00EB22A5" w:rsidRPr="007A2C4B">
        <w:rPr>
          <w:lang w:val="fr-FR"/>
        </w:rPr>
        <w:t>main-d</w:t>
      </w:r>
      <w:r w:rsidR="00491048">
        <w:rPr>
          <w:lang w:val="fr-FR"/>
        </w:rPr>
        <w:t>’</w:t>
      </w:r>
      <w:r w:rsidR="00EB22A5" w:rsidRPr="007A2C4B">
        <w:rPr>
          <w:lang w:val="fr-FR"/>
        </w:rPr>
        <w:t>œuvre</w:t>
      </w:r>
      <w:r w:rsidRPr="007A2C4B">
        <w:rPr>
          <w:lang w:val="fr-FR"/>
        </w:rPr>
        <w:t>.</w:t>
      </w:r>
    </w:p>
    <w:p w:rsidR="00ED129F" w:rsidRPr="007A2C4B" w:rsidRDefault="00ED129F" w:rsidP="00F5674D">
      <w:pPr>
        <w:pStyle w:val="SingleTxtG"/>
        <w:rPr>
          <w:lang w:val="fr-FR"/>
        </w:rPr>
      </w:pPr>
      <w:r w:rsidRPr="007A2C4B">
        <w:rPr>
          <w:lang w:val="fr-FR"/>
        </w:rPr>
        <w:t>231.</w:t>
      </w:r>
      <w:r w:rsidRPr="007A2C4B">
        <w:rPr>
          <w:lang w:val="fr-FR"/>
        </w:rPr>
        <w:tab/>
        <w:t>C</w:t>
      </w:r>
      <w:r w:rsidR="00491048">
        <w:rPr>
          <w:lang w:val="fr-FR"/>
        </w:rPr>
        <w:t>’</w:t>
      </w:r>
      <w:r w:rsidRPr="007A2C4B">
        <w:rPr>
          <w:lang w:val="fr-FR"/>
        </w:rPr>
        <w:t>est la raison pour laquelle les plans d</w:t>
      </w:r>
      <w:r w:rsidR="00491048">
        <w:rPr>
          <w:lang w:val="fr-FR"/>
        </w:rPr>
        <w:t>’</w:t>
      </w:r>
      <w:r w:rsidRPr="007A2C4B">
        <w:rPr>
          <w:lang w:val="fr-FR"/>
        </w:rPr>
        <w:t>action de la Guardia di Finanza visent non seulement à récupérer les impôts et cotisations non réglés mais également les avoirs et bien les plus importants accumulés par les exploiteurs de travailleurs clandestins.</w:t>
      </w:r>
    </w:p>
    <w:p w:rsidR="00ED129F" w:rsidRPr="007A2C4B" w:rsidRDefault="00ED129F" w:rsidP="00F5674D">
      <w:pPr>
        <w:pStyle w:val="SingleTxtG"/>
        <w:rPr>
          <w:lang w:val="fr-FR"/>
        </w:rPr>
      </w:pPr>
      <w:r w:rsidRPr="007A2C4B">
        <w:rPr>
          <w:lang w:val="fr-FR"/>
        </w:rPr>
        <w:t>232.</w:t>
      </w:r>
      <w:r w:rsidRPr="007A2C4B">
        <w:rPr>
          <w:lang w:val="fr-FR"/>
        </w:rPr>
        <w:tab/>
        <w:t>En 2011, la Gu</w:t>
      </w:r>
      <w:r w:rsidR="00F5674D" w:rsidRPr="007A2C4B">
        <w:rPr>
          <w:lang w:val="fr-FR"/>
        </w:rPr>
        <w:t>ardia di Finanza a découvert 26 </w:t>
      </w:r>
      <w:r w:rsidRPr="007A2C4B">
        <w:rPr>
          <w:lang w:val="fr-FR"/>
        </w:rPr>
        <w:t>474</w:t>
      </w:r>
      <w:r w:rsidR="00F5674D" w:rsidRPr="007A2C4B">
        <w:rPr>
          <w:lang w:val="fr-FR"/>
        </w:rPr>
        <w:t xml:space="preserve"> travailleurs illégaux, dont 13 </w:t>
      </w:r>
      <w:r w:rsidRPr="007A2C4B">
        <w:rPr>
          <w:lang w:val="fr-FR"/>
        </w:rPr>
        <w:t>798</w:t>
      </w:r>
      <w:r w:rsidR="00F5674D" w:rsidRPr="007A2C4B">
        <w:rPr>
          <w:lang w:val="fr-FR"/>
        </w:rPr>
        <w:t xml:space="preserve"> travailleurs clandestins et 12 </w:t>
      </w:r>
      <w:r w:rsidRPr="007A2C4B">
        <w:rPr>
          <w:lang w:val="fr-FR"/>
        </w:rPr>
        <w:t>676 travailleurs non déclarés, dont 4</w:t>
      </w:r>
      <w:r w:rsidR="00F5674D" w:rsidRPr="007A2C4B">
        <w:rPr>
          <w:lang w:val="fr-FR"/>
        </w:rPr>
        <w:t> </w:t>
      </w:r>
      <w:r w:rsidRPr="007A2C4B">
        <w:rPr>
          <w:lang w:val="fr-FR"/>
        </w:rPr>
        <w:t>964 femmes. Les employeurs de tous ces travailleurs étaient au nombre de 5</w:t>
      </w:r>
      <w:r w:rsidR="00F5674D" w:rsidRPr="007A2C4B">
        <w:rPr>
          <w:lang w:val="fr-FR"/>
        </w:rPr>
        <w:t> </w:t>
      </w:r>
      <w:r w:rsidRPr="007A2C4B">
        <w:rPr>
          <w:lang w:val="fr-FR"/>
        </w:rPr>
        <w:t xml:space="preserve">420, signalés comme employant de </w:t>
      </w:r>
      <w:r w:rsidR="00EB22A5" w:rsidRPr="007A2C4B">
        <w:rPr>
          <w:lang w:val="fr-FR"/>
        </w:rPr>
        <w:t>main-d</w:t>
      </w:r>
      <w:r w:rsidR="00491048">
        <w:rPr>
          <w:lang w:val="fr-FR"/>
        </w:rPr>
        <w:t>’</w:t>
      </w:r>
      <w:r w:rsidR="00EB22A5" w:rsidRPr="007A2C4B">
        <w:rPr>
          <w:lang w:val="fr-FR"/>
        </w:rPr>
        <w:t>œuvre</w:t>
      </w:r>
      <w:r w:rsidRPr="007A2C4B">
        <w:rPr>
          <w:lang w:val="fr-FR"/>
        </w:rPr>
        <w:t xml:space="preserve"> irrégulière.</w:t>
      </w:r>
    </w:p>
    <w:p w:rsidR="00ED129F" w:rsidRPr="007A2C4B" w:rsidRDefault="00ED129F" w:rsidP="00F5674D">
      <w:pPr>
        <w:pStyle w:val="SingleTxtG"/>
        <w:rPr>
          <w:lang w:val="fr-FR"/>
        </w:rPr>
      </w:pPr>
      <w:r w:rsidRPr="007A2C4B">
        <w:rPr>
          <w:lang w:val="fr-FR"/>
        </w:rPr>
        <w:t>233.</w:t>
      </w:r>
      <w:r w:rsidRPr="007A2C4B">
        <w:rPr>
          <w:lang w:val="fr-FR"/>
        </w:rPr>
        <w:tab/>
        <w:t>Les enquêtes menées par la Guardia the Finanza ont permis de constater que les secteurs actuellement touchés par le phénomène du travail non déclaré sont les services (45,4</w:t>
      </w:r>
      <w:r w:rsidR="00DC157E" w:rsidRPr="007A2C4B">
        <w:rPr>
          <w:lang w:val="fr-FR"/>
        </w:rPr>
        <w:t> %</w:t>
      </w:r>
      <w:r w:rsidRPr="007A2C4B">
        <w:rPr>
          <w:lang w:val="fr-FR"/>
        </w:rPr>
        <w:t>), le tourisme et les commerces ouverts au public (30,2</w:t>
      </w:r>
      <w:r w:rsidR="00DC157E" w:rsidRPr="007A2C4B">
        <w:rPr>
          <w:lang w:val="fr-FR"/>
        </w:rPr>
        <w:t> %</w:t>
      </w:r>
      <w:r w:rsidRPr="007A2C4B">
        <w:rPr>
          <w:lang w:val="fr-FR"/>
        </w:rPr>
        <w:t>), le bâtiment (14,6</w:t>
      </w:r>
      <w:r w:rsidR="00DC157E" w:rsidRPr="007A2C4B">
        <w:rPr>
          <w:lang w:val="fr-FR"/>
        </w:rPr>
        <w:t> %</w:t>
      </w:r>
      <w:r w:rsidRPr="007A2C4B">
        <w:rPr>
          <w:lang w:val="fr-FR"/>
        </w:rPr>
        <w:t>), l</w:t>
      </w:r>
      <w:r w:rsidR="00491048">
        <w:rPr>
          <w:lang w:val="fr-FR"/>
        </w:rPr>
        <w:t>’</w:t>
      </w:r>
      <w:r w:rsidRPr="007A2C4B">
        <w:rPr>
          <w:lang w:val="fr-FR"/>
        </w:rPr>
        <w:t>agriculture (6,8</w:t>
      </w:r>
      <w:r w:rsidR="00DC157E" w:rsidRPr="007A2C4B">
        <w:rPr>
          <w:lang w:val="fr-FR"/>
        </w:rPr>
        <w:t> %</w:t>
      </w:r>
      <w:r w:rsidRPr="007A2C4B">
        <w:rPr>
          <w:lang w:val="fr-FR"/>
        </w:rPr>
        <w:t>) et les transports (3</w:t>
      </w:r>
      <w:r w:rsidR="00DC157E" w:rsidRPr="007A2C4B">
        <w:rPr>
          <w:lang w:val="fr-FR"/>
        </w:rPr>
        <w:t> %</w:t>
      </w:r>
      <w:r w:rsidRPr="007A2C4B">
        <w:rPr>
          <w:lang w:val="fr-FR"/>
        </w:rPr>
        <w:t>).</w:t>
      </w:r>
    </w:p>
    <w:p w:rsidR="00ED129F" w:rsidRPr="007A2C4B" w:rsidRDefault="00ED129F" w:rsidP="00F5674D">
      <w:pPr>
        <w:pStyle w:val="SingleTxtG"/>
        <w:rPr>
          <w:lang w:val="fr-FR"/>
        </w:rPr>
      </w:pPr>
      <w:r w:rsidRPr="007A2C4B">
        <w:rPr>
          <w:lang w:val="fr-FR"/>
        </w:rPr>
        <w:t>234.</w:t>
      </w:r>
      <w:r w:rsidRPr="007A2C4B">
        <w:rPr>
          <w:lang w:val="fr-FR"/>
        </w:rPr>
        <w:tab/>
        <w:t>Depuis 1998, l</w:t>
      </w:r>
      <w:r w:rsidR="00491048">
        <w:rPr>
          <w:lang w:val="fr-FR"/>
        </w:rPr>
        <w:t>’</w:t>
      </w:r>
      <w:r w:rsidRPr="007A2C4B">
        <w:rPr>
          <w:lang w:val="fr-FR"/>
        </w:rPr>
        <w:t>Italie est à l</w:t>
      </w:r>
      <w:r w:rsidR="00491048">
        <w:rPr>
          <w:lang w:val="fr-FR"/>
        </w:rPr>
        <w:t>’</w:t>
      </w:r>
      <w:r w:rsidRPr="007A2C4B">
        <w:rPr>
          <w:lang w:val="fr-FR"/>
        </w:rPr>
        <w:t>avant-garde de la lutte contre la traite des êtres humains et de la protection des victimes, tant enfants qu</w:t>
      </w:r>
      <w:r w:rsidR="00491048">
        <w:rPr>
          <w:lang w:val="fr-FR"/>
        </w:rPr>
        <w:t>’</w:t>
      </w:r>
      <w:r w:rsidRPr="007A2C4B">
        <w:rPr>
          <w:lang w:val="fr-FR"/>
        </w:rPr>
        <w:t>adultes. Le modèle italien, qui fait toujours partie des bonnes pratiques dans ce domaine, repose sur le principe selon lequel une stratégie efficace de lutte contre la traite doit reposer sur:</w:t>
      </w:r>
    </w:p>
    <w:p w:rsidR="00ED129F" w:rsidRPr="007A2C4B" w:rsidRDefault="00ED129F" w:rsidP="00F5674D">
      <w:pPr>
        <w:pStyle w:val="Bullet1G"/>
        <w:rPr>
          <w:lang w:val="fr-FR"/>
        </w:rPr>
      </w:pPr>
      <w:r w:rsidRPr="007A2C4B">
        <w:rPr>
          <w:lang w:val="fr-FR"/>
        </w:rPr>
        <w:t>Une approche fondée sur la promotion et la protection des droits de l</w:t>
      </w:r>
      <w:r w:rsidR="00491048">
        <w:rPr>
          <w:lang w:val="fr-FR"/>
        </w:rPr>
        <w:t>’</w:t>
      </w:r>
      <w:r w:rsidRPr="007A2C4B">
        <w:rPr>
          <w:lang w:val="fr-FR"/>
        </w:rPr>
        <w:t>homme;</w:t>
      </w:r>
    </w:p>
    <w:p w:rsidR="00ED129F" w:rsidRPr="007A2C4B" w:rsidRDefault="00ED129F" w:rsidP="00F5674D">
      <w:pPr>
        <w:pStyle w:val="Bullet1G"/>
        <w:rPr>
          <w:lang w:val="fr-FR"/>
        </w:rPr>
      </w:pPr>
      <w:r w:rsidRPr="007A2C4B">
        <w:rPr>
          <w:lang w:val="fr-FR"/>
        </w:rPr>
        <w:t>Une approche multi-institutionnelle et intégrée:</w:t>
      </w:r>
    </w:p>
    <w:p w:rsidR="00ED129F" w:rsidRPr="007A2C4B" w:rsidRDefault="00ED129F" w:rsidP="00F5674D">
      <w:pPr>
        <w:pStyle w:val="SingleTxtG"/>
        <w:rPr>
          <w:lang w:val="fr-FR"/>
        </w:rPr>
      </w:pPr>
      <w:r w:rsidRPr="007A2C4B">
        <w:rPr>
          <w:lang w:val="fr-FR"/>
        </w:rPr>
        <w:t>235.</w:t>
      </w:r>
      <w:r w:rsidRPr="007A2C4B">
        <w:rPr>
          <w:lang w:val="fr-FR"/>
        </w:rPr>
        <w:tab/>
        <w:t>En conséquence, les dispositions juridiques relatives à la lutte contre la traite et l</w:t>
      </w:r>
      <w:r w:rsidR="00491048">
        <w:rPr>
          <w:lang w:val="fr-FR"/>
        </w:rPr>
        <w:t>’</w:t>
      </w:r>
      <w:r w:rsidRPr="007A2C4B">
        <w:rPr>
          <w:lang w:val="fr-FR"/>
        </w:rPr>
        <w:t>exploitation des êtres humains procède d</w:t>
      </w:r>
      <w:r w:rsidR="00491048">
        <w:rPr>
          <w:lang w:val="fr-FR"/>
        </w:rPr>
        <w:t>’</w:t>
      </w:r>
      <w:r w:rsidRPr="007A2C4B">
        <w:rPr>
          <w:lang w:val="fr-FR"/>
        </w:rPr>
        <w:t>une approche axée sur les droits de la victime:</w:t>
      </w:r>
    </w:p>
    <w:p w:rsidR="00ED129F" w:rsidRPr="007A2C4B" w:rsidRDefault="00ED129F" w:rsidP="00F5674D">
      <w:pPr>
        <w:pStyle w:val="Bullet1G"/>
        <w:rPr>
          <w:lang w:val="fr-FR"/>
        </w:rPr>
      </w:pPr>
      <w:r w:rsidRPr="007A2C4B">
        <w:rPr>
          <w:lang w:val="fr-FR"/>
        </w:rPr>
        <w:t xml:space="preserve">Article 18 de la loi sur les migrations (Décret-loi </w:t>
      </w:r>
      <w:r w:rsidR="00F5674D" w:rsidRPr="007A2C4B">
        <w:rPr>
          <w:lang w:val="fr-FR"/>
        </w:rPr>
        <w:t>n</w:t>
      </w:r>
      <w:r w:rsidR="00F5674D" w:rsidRPr="007A2C4B">
        <w:rPr>
          <w:vertAlign w:val="superscript"/>
          <w:lang w:val="fr-FR"/>
        </w:rPr>
        <w:t>o</w:t>
      </w:r>
      <w:r w:rsidR="00F5674D" w:rsidRPr="007A2C4B">
        <w:rPr>
          <w:lang w:val="fr-FR"/>
        </w:rPr>
        <w:t> </w:t>
      </w:r>
      <w:r w:rsidRPr="007A2C4B">
        <w:rPr>
          <w:lang w:val="fr-FR"/>
        </w:rPr>
        <w:t>286 de 1998);</w:t>
      </w:r>
    </w:p>
    <w:p w:rsidR="00ED129F" w:rsidRPr="007A2C4B" w:rsidRDefault="00ED129F" w:rsidP="00F5674D">
      <w:pPr>
        <w:pStyle w:val="Bullet1G"/>
        <w:rPr>
          <w:lang w:val="fr-FR"/>
        </w:rPr>
      </w:pPr>
      <w:r w:rsidRPr="007A2C4B">
        <w:rPr>
          <w:lang w:val="fr-FR"/>
        </w:rPr>
        <w:t xml:space="preserve">Article 13 de la loi contre la traite des êtres humains (Loi </w:t>
      </w:r>
      <w:r w:rsidR="00F5674D" w:rsidRPr="007A2C4B">
        <w:rPr>
          <w:lang w:val="fr-FR"/>
        </w:rPr>
        <w:t>n</w:t>
      </w:r>
      <w:r w:rsidR="00F5674D" w:rsidRPr="007A2C4B">
        <w:rPr>
          <w:vertAlign w:val="superscript"/>
          <w:lang w:val="fr-FR"/>
        </w:rPr>
        <w:t>o</w:t>
      </w:r>
      <w:r w:rsidR="00F5674D" w:rsidRPr="007A2C4B">
        <w:rPr>
          <w:lang w:val="fr-FR"/>
        </w:rPr>
        <w:t> 228 de 2003).</w:t>
      </w:r>
    </w:p>
    <w:p w:rsidR="00ED129F" w:rsidRPr="007A2C4B" w:rsidRDefault="00ED129F" w:rsidP="00F5674D">
      <w:pPr>
        <w:pStyle w:val="SingleTxtG"/>
        <w:rPr>
          <w:lang w:val="fr-FR"/>
        </w:rPr>
      </w:pPr>
      <w:r w:rsidRPr="007A2C4B">
        <w:rPr>
          <w:lang w:val="fr-FR"/>
        </w:rPr>
        <w:t>236.</w:t>
      </w:r>
      <w:r w:rsidRPr="007A2C4B">
        <w:rPr>
          <w:lang w:val="fr-FR"/>
        </w:rPr>
        <w:tab/>
        <w:t>L</w:t>
      </w:r>
      <w:r w:rsidR="00491048">
        <w:rPr>
          <w:lang w:val="fr-FR"/>
        </w:rPr>
        <w:t>’</w:t>
      </w:r>
      <w:r w:rsidRPr="007A2C4B">
        <w:rPr>
          <w:lang w:val="fr-FR"/>
        </w:rPr>
        <w:t xml:space="preserve">article 13 du décret-loi </w:t>
      </w:r>
      <w:r w:rsidR="00F5674D" w:rsidRPr="007A2C4B">
        <w:rPr>
          <w:lang w:val="fr-FR"/>
        </w:rPr>
        <w:t>n</w:t>
      </w:r>
      <w:r w:rsidR="00F5674D" w:rsidRPr="007A2C4B">
        <w:rPr>
          <w:vertAlign w:val="superscript"/>
          <w:lang w:val="fr-FR"/>
        </w:rPr>
        <w:t>o</w:t>
      </w:r>
      <w:r w:rsidR="00F5674D" w:rsidRPr="007A2C4B">
        <w:rPr>
          <w:lang w:val="fr-FR"/>
        </w:rPr>
        <w:t> </w:t>
      </w:r>
      <w:r w:rsidRPr="007A2C4B">
        <w:rPr>
          <w:lang w:val="fr-FR"/>
        </w:rPr>
        <w:t>286 de 1998 (Loi récapitulative des mesures régissant l</w:t>
      </w:r>
      <w:r w:rsidR="00491048">
        <w:rPr>
          <w:lang w:val="fr-FR"/>
        </w:rPr>
        <w:t>’</w:t>
      </w:r>
      <w:r w:rsidRPr="007A2C4B">
        <w:rPr>
          <w:lang w:val="fr-FR"/>
        </w:rPr>
        <w:t>immigration et les normes relatives à la situation des ressortissants étrangers) prévoit l</w:t>
      </w:r>
      <w:r w:rsidR="00491048">
        <w:rPr>
          <w:lang w:val="fr-FR"/>
        </w:rPr>
        <w:t>’</w:t>
      </w:r>
      <w:r w:rsidRPr="007A2C4B">
        <w:rPr>
          <w:lang w:val="fr-FR"/>
        </w:rPr>
        <w:t>octroi d</w:t>
      </w:r>
      <w:r w:rsidR="00491048">
        <w:rPr>
          <w:lang w:val="fr-FR"/>
        </w:rPr>
        <w:t>’</w:t>
      </w:r>
      <w:r w:rsidRPr="007A2C4B">
        <w:rPr>
          <w:lang w:val="fr-FR"/>
        </w:rPr>
        <w:t>un permis spécial de séjour aux victimes de la traite, et ce pour des raisons de protection sociale. Le principal objectif de cette loi est de permettre aux personnes victimes de traite ou d</w:t>
      </w:r>
      <w:r w:rsidR="00491048">
        <w:rPr>
          <w:lang w:val="fr-FR"/>
        </w:rPr>
        <w:t>’</w:t>
      </w:r>
      <w:r w:rsidRPr="007A2C4B">
        <w:rPr>
          <w:lang w:val="fr-FR"/>
        </w:rPr>
        <w:t>exploitation d</w:t>
      </w:r>
      <w:r w:rsidR="00491048">
        <w:rPr>
          <w:lang w:val="fr-FR"/>
        </w:rPr>
        <w:t>’</w:t>
      </w:r>
      <w:r w:rsidRPr="007A2C4B">
        <w:rPr>
          <w:lang w:val="fr-FR"/>
        </w:rPr>
        <w:t>échapper à l</w:t>
      </w:r>
      <w:r w:rsidR="00491048">
        <w:rPr>
          <w:lang w:val="fr-FR"/>
        </w:rPr>
        <w:t>’</w:t>
      </w:r>
      <w:r w:rsidRPr="007A2C4B">
        <w:rPr>
          <w:lang w:val="fr-FR"/>
        </w:rPr>
        <w:t xml:space="preserve">emprise de la personne ou organisation criminelle qui </w:t>
      </w:r>
      <w:r w:rsidR="00EB22A5" w:rsidRPr="007A2C4B">
        <w:rPr>
          <w:lang w:val="fr-FR"/>
        </w:rPr>
        <w:t>l</w:t>
      </w:r>
      <w:r w:rsidR="00491048">
        <w:rPr>
          <w:lang w:val="fr-FR"/>
        </w:rPr>
        <w:t>’</w:t>
      </w:r>
      <w:r w:rsidR="00EB22A5" w:rsidRPr="007A2C4B">
        <w:rPr>
          <w:lang w:val="fr-FR"/>
        </w:rPr>
        <w:t>exploite</w:t>
      </w:r>
      <w:r w:rsidRPr="007A2C4B">
        <w:rPr>
          <w:lang w:val="fr-FR"/>
        </w:rPr>
        <w:t xml:space="preserve"> et de lui donner une possibilité de refaire sa vie en Italie ou dans son pays d</w:t>
      </w:r>
      <w:r w:rsidR="00491048">
        <w:rPr>
          <w:lang w:val="fr-FR"/>
        </w:rPr>
        <w:t>’</w:t>
      </w:r>
      <w:r w:rsidRPr="007A2C4B">
        <w:rPr>
          <w:lang w:val="fr-FR"/>
        </w:rPr>
        <w:t>origine. L</w:t>
      </w:r>
      <w:r w:rsidR="00491048">
        <w:rPr>
          <w:lang w:val="fr-FR"/>
        </w:rPr>
        <w:t>’</w:t>
      </w:r>
      <w:r w:rsidRPr="007A2C4B">
        <w:rPr>
          <w:lang w:val="fr-FR"/>
        </w:rPr>
        <w:t>octroi de ce permis de séjour spécial n</w:t>
      </w:r>
      <w:r w:rsidR="00491048">
        <w:rPr>
          <w:lang w:val="fr-FR"/>
        </w:rPr>
        <w:t>’</w:t>
      </w:r>
      <w:r w:rsidRPr="007A2C4B">
        <w:rPr>
          <w:lang w:val="fr-FR"/>
        </w:rPr>
        <w:t>est pas conditionné par la dénonciation des auteurs des faits de traite/exploitation aux autorités compétentes par la victime. La seule condition exigée pour obtenir le permis est de répondre aux critères prévus par la loi et de participer jusqu</w:t>
      </w:r>
      <w:r w:rsidR="00491048">
        <w:rPr>
          <w:lang w:val="fr-FR"/>
        </w:rPr>
        <w:t>’</w:t>
      </w:r>
      <w:r w:rsidRPr="007A2C4B">
        <w:rPr>
          <w:lang w:val="fr-FR"/>
        </w:rPr>
        <w:t>au bout au programme d</w:t>
      </w:r>
      <w:r w:rsidR="00491048">
        <w:rPr>
          <w:lang w:val="fr-FR"/>
        </w:rPr>
        <w:t>’</w:t>
      </w:r>
      <w:r w:rsidRPr="007A2C4B">
        <w:rPr>
          <w:lang w:val="fr-FR"/>
        </w:rPr>
        <w:t>assistance prévu dans l</w:t>
      </w:r>
      <w:r w:rsidR="00491048">
        <w:rPr>
          <w:lang w:val="fr-FR"/>
        </w:rPr>
        <w:t>’</w:t>
      </w:r>
      <w:r w:rsidRPr="007A2C4B">
        <w:rPr>
          <w:lang w:val="fr-FR"/>
        </w:rPr>
        <w:t>article 18. Le permis de séjour peut être délivré selon deux procédures:</w:t>
      </w:r>
    </w:p>
    <w:p w:rsidR="00ED129F" w:rsidRPr="007A2C4B" w:rsidRDefault="00ED129F" w:rsidP="00F5674D">
      <w:pPr>
        <w:pStyle w:val="Bullet1G"/>
        <w:rPr>
          <w:lang w:val="fr-FR"/>
        </w:rPr>
      </w:pPr>
      <w:r w:rsidRPr="007A2C4B">
        <w:rPr>
          <w:lang w:val="fr-FR"/>
        </w:rPr>
        <w:t xml:space="preserve">La </w:t>
      </w:r>
      <w:r w:rsidR="00FA2058" w:rsidRPr="007A2C4B">
        <w:rPr>
          <w:lang w:val="fr-FR"/>
        </w:rPr>
        <w:t>«</w:t>
      </w:r>
      <w:r w:rsidRPr="007A2C4B">
        <w:rPr>
          <w:lang w:val="fr-FR"/>
        </w:rPr>
        <w:t>voie judiciaire</w:t>
      </w:r>
      <w:r w:rsidR="007A4331" w:rsidRPr="007A2C4B">
        <w:rPr>
          <w:lang w:val="fr-FR"/>
        </w:rPr>
        <w:t>»</w:t>
      </w:r>
      <w:r w:rsidRPr="007A2C4B">
        <w:rPr>
          <w:lang w:val="fr-FR"/>
        </w:rPr>
        <w:t>, lorsqu</w:t>
      </w:r>
      <w:r w:rsidR="00491048">
        <w:rPr>
          <w:lang w:val="fr-FR"/>
        </w:rPr>
        <w:t>’</w:t>
      </w:r>
      <w:r w:rsidRPr="007A2C4B">
        <w:rPr>
          <w:lang w:val="fr-FR"/>
        </w:rPr>
        <w:t>une déclaration a été faite à la police ou qu</w:t>
      </w:r>
      <w:r w:rsidR="00491048">
        <w:rPr>
          <w:lang w:val="fr-FR"/>
        </w:rPr>
        <w:t>’</w:t>
      </w:r>
      <w:r w:rsidRPr="007A2C4B">
        <w:rPr>
          <w:lang w:val="fr-FR"/>
        </w:rPr>
        <w:t>une procédure pénale a été engagée. Elle suppose que la victime veut coopérer avec la police et le procureur et les aider à inculper les auteurs des faits;</w:t>
      </w:r>
    </w:p>
    <w:p w:rsidR="00ED129F" w:rsidRPr="007A2C4B" w:rsidRDefault="00ED129F" w:rsidP="00F5674D">
      <w:pPr>
        <w:pStyle w:val="Bullet1G"/>
        <w:rPr>
          <w:lang w:val="fr-FR"/>
        </w:rPr>
      </w:pPr>
      <w:r w:rsidRPr="007A2C4B">
        <w:rPr>
          <w:lang w:val="fr-FR"/>
        </w:rPr>
        <w:t xml:space="preserve">La </w:t>
      </w:r>
      <w:r w:rsidR="00FA2058" w:rsidRPr="007A2C4B">
        <w:rPr>
          <w:lang w:val="fr-FR"/>
        </w:rPr>
        <w:t>«</w:t>
      </w:r>
      <w:r w:rsidRPr="007A2C4B">
        <w:rPr>
          <w:lang w:val="fr-FR"/>
        </w:rPr>
        <w:t>voie sociale</w:t>
      </w:r>
      <w:r w:rsidR="007A4331" w:rsidRPr="007A2C4B">
        <w:rPr>
          <w:lang w:val="fr-FR"/>
        </w:rPr>
        <w:t>»</w:t>
      </w:r>
      <w:r w:rsidRPr="007A2C4B">
        <w:rPr>
          <w:lang w:val="fr-FR"/>
        </w:rPr>
        <w:t>, lorsque les ONG ou les services sociaux publics qui viennent en aide aux victimes de la traite estiment que la victime court un danger imminent. La victime n</w:t>
      </w:r>
      <w:r w:rsidR="00491048">
        <w:rPr>
          <w:lang w:val="fr-FR"/>
        </w:rPr>
        <w:t>’</w:t>
      </w:r>
      <w:r w:rsidRPr="007A2C4B">
        <w:rPr>
          <w:lang w:val="fr-FR"/>
        </w:rPr>
        <w:t>est pas tenue de dénoncer les auteurs des faits à la police mais elle est censée fournir des renseignements détaillés (</w:t>
      </w:r>
      <w:r w:rsidR="00FA2058" w:rsidRPr="007A2C4B">
        <w:rPr>
          <w:lang w:val="fr-FR"/>
        </w:rPr>
        <w:t>«</w:t>
      </w:r>
      <w:r w:rsidRPr="007A2C4B">
        <w:rPr>
          <w:lang w:val="fr-FR"/>
        </w:rPr>
        <w:t>déclaration</w:t>
      </w:r>
      <w:r w:rsidR="007A4331" w:rsidRPr="007A2C4B">
        <w:rPr>
          <w:lang w:val="fr-FR"/>
        </w:rPr>
        <w:t>»</w:t>
      </w:r>
      <w:r w:rsidRPr="007A2C4B">
        <w:rPr>
          <w:lang w:val="fr-FR"/>
        </w:rPr>
        <w:t>) aux autorités compétentes par l</w:t>
      </w:r>
      <w:r w:rsidR="00491048">
        <w:rPr>
          <w:lang w:val="fr-FR"/>
        </w:rPr>
        <w:t>’</w:t>
      </w:r>
      <w:r w:rsidRPr="007A2C4B">
        <w:rPr>
          <w:lang w:val="fr-FR"/>
        </w:rPr>
        <w:t>entremise des services sociaux publics ou des ONG homologués.</w:t>
      </w:r>
    </w:p>
    <w:p w:rsidR="00ED129F" w:rsidRPr="007A2C4B" w:rsidRDefault="00ED129F" w:rsidP="00F5674D">
      <w:pPr>
        <w:pStyle w:val="SingleTxtG"/>
        <w:rPr>
          <w:lang w:val="fr-FR"/>
        </w:rPr>
      </w:pPr>
      <w:r w:rsidRPr="007A2C4B">
        <w:rPr>
          <w:lang w:val="fr-FR"/>
        </w:rPr>
        <w:t>237.</w:t>
      </w:r>
      <w:r w:rsidRPr="007A2C4B">
        <w:rPr>
          <w:lang w:val="fr-FR"/>
        </w:rPr>
        <w:tab/>
        <w:t>En 2007, une loi est entrée en vigueur qui a élargi le groupe visé par les dispositions de l</w:t>
      </w:r>
      <w:r w:rsidR="00491048">
        <w:rPr>
          <w:lang w:val="fr-FR"/>
        </w:rPr>
        <w:t>’</w:t>
      </w:r>
      <w:r w:rsidRPr="007A2C4B">
        <w:rPr>
          <w:lang w:val="fr-FR"/>
        </w:rPr>
        <w:t xml:space="preserve">article 18. La loi </w:t>
      </w:r>
      <w:r w:rsidR="00F5674D" w:rsidRPr="007A2C4B">
        <w:rPr>
          <w:lang w:val="fr-FR"/>
        </w:rPr>
        <w:t>n</w:t>
      </w:r>
      <w:r w:rsidR="00F5674D" w:rsidRPr="007A2C4B">
        <w:rPr>
          <w:vertAlign w:val="superscript"/>
          <w:lang w:val="fr-FR"/>
        </w:rPr>
        <w:t>o</w:t>
      </w:r>
      <w:r w:rsidR="00F5674D" w:rsidRPr="007A2C4B">
        <w:rPr>
          <w:lang w:val="fr-FR"/>
        </w:rPr>
        <w:t> </w:t>
      </w:r>
      <w:r w:rsidRPr="007A2C4B">
        <w:rPr>
          <w:lang w:val="fr-FR"/>
        </w:rPr>
        <w:t xml:space="preserve">17/2007 a en effet élevé au rang de loi le décret-loi </w:t>
      </w:r>
      <w:r w:rsidR="00F5674D" w:rsidRPr="007A2C4B">
        <w:rPr>
          <w:lang w:val="fr-FR"/>
        </w:rPr>
        <w:t>n</w:t>
      </w:r>
      <w:r w:rsidR="00F5674D" w:rsidRPr="007A2C4B">
        <w:rPr>
          <w:vertAlign w:val="superscript"/>
          <w:lang w:val="fr-FR"/>
        </w:rPr>
        <w:t>o</w:t>
      </w:r>
      <w:r w:rsidR="00F5674D" w:rsidRPr="007A2C4B">
        <w:rPr>
          <w:lang w:val="fr-FR"/>
        </w:rPr>
        <w:t> 300 du 28 </w:t>
      </w:r>
      <w:r w:rsidRPr="007A2C4B">
        <w:rPr>
          <w:lang w:val="fr-FR"/>
        </w:rPr>
        <w:t>décembre 2006 portant prorogation du délai prévu par les dispositions légales. Le paragraphe 4 de l</w:t>
      </w:r>
      <w:r w:rsidR="00491048">
        <w:rPr>
          <w:lang w:val="fr-FR"/>
        </w:rPr>
        <w:t>’</w:t>
      </w:r>
      <w:r w:rsidRPr="007A2C4B">
        <w:rPr>
          <w:lang w:val="fr-FR"/>
        </w:rPr>
        <w:t>article</w:t>
      </w:r>
      <w:r w:rsidR="00E1096E" w:rsidRPr="007A2C4B">
        <w:rPr>
          <w:lang w:val="fr-FR"/>
        </w:rPr>
        <w:t xml:space="preserve"> </w:t>
      </w:r>
      <w:r w:rsidRPr="007A2C4B">
        <w:rPr>
          <w:lang w:val="fr-FR"/>
        </w:rPr>
        <w:t>6 dispose que l</w:t>
      </w:r>
      <w:r w:rsidR="00491048">
        <w:rPr>
          <w:lang w:val="fr-FR"/>
        </w:rPr>
        <w:t>’</w:t>
      </w:r>
      <w:r w:rsidRPr="007A2C4B">
        <w:rPr>
          <w:lang w:val="fr-FR"/>
        </w:rPr>
        <w:t>article 18 s</w:t>
      </w:r>
      <w:r w:rsidR="00491048">
        <w:rPr>
          <w:lang w:val="fr-FR"/>
        </w:rPr>
        <w:t>’</w:t>
      </w:r>
      <w:r w:rsidRPr="007A2C4B">
        <w:rPr>
          <w:lang w:val="fr-FR"/>
        </w:rPr>
        <w:t>applique également aux victimes de traite qui sont ressortissantes de pays membres de</w:t>
      </w:r>
      <w:r w:rsidR="00E1096E" w:rsidRPr="007A2C4B">
        <w:rPr>
          <w:lang w:val="fr-FR"/>
        </w:rPr>
        <w:t xml:space="preserve"> </w:t>
      </w:r>
      <w:r w:rsidRPr="007A2C4B">
        <w:rPr>
          <w:lang w:val="fr-FR"/>
        </w:rPr>
        <w:t>l</w:t>
      </w:r>
      <w:r w:rsidR="00491048">
        <w:rPr>
          <w:lang w:val="fr-FR"/>
        </w:rPr>
        <w:t>’</w:t>
      </w:r>
      <w:r w:rsidRPr="007A2C4B">
        <w:rPr>
          <w:lang w:val="fr-FR"/>
        </w:rPr>
        <w:t>UE et qui peuvent donc désormais accéder au Programme d</w:t>
      </w:r>
      <w:r w:rsidR="00491048">
        <w:rPr>
          <w:lang w:val="fr-FR"/>
        </w:rPr>
        <w:t>’</w:t>
      </w:r>
      <w:r w:rsidRPr="007A2C4B">
        <w:rPr>
          <w:lang w:val="fr-FR"/>
        </w:rPr>
        <w:t>assistance et de protection sociales et bénéfi</w:t>
      </w:r>
      <w:r w:rsidR="00F5674D" w:rsidRPr="007A2C4B">
        <w:rPr>
          <w:lang w:val="fr-FR"/>
        </w:rPr>
        <w:t>cier des services qu</w:t>
      </w:r>
      <w:r w:rsidR="00491048">
        <w:rPr>
          <w:lang w:val="fr-FR"/>
        </w:rPr>
        <w:t>’</w:t>
      </w:r>
      <w:r w:rsidR="00F5674D" w:rsidRPr="007A2C4B">
        <w:rPr>
          <w:lang w:val="fr-FR"/>
        </w:rPr>
        <w:t>il offre.</w:t>
      </w:r>
    </w:p>
    <w:p w:rsidR="00ED129F" w:rsidRPr="007A2C4B" w:rsidRDefault="00ED129F" w:rsidP="009877B0">
      <w:pPr>
        <w:pStyle w:val="SingleTxtG"/>
        <w:rPr>
          <w:lang w:val="fr-FR"/>
        </w:rPr>
      </w:pPr>
      <w:r w:rsidRPr="007A2C4B">
        <w:rPr>
          <w:lang w:val="fr-FR"/>
        </w:rPr>
        <w:t>238.</w:t>
      </w:r>
      <w:r w:rsidRPr="007A2C4B">
        <w:rPr>
          <w:lang w:val="fr-FR"/>
        </w:rPr>
        <w:tab/>
        <w:t>La</w:t>
      </w:r>
      <w:r w:rsidRPr="007A2C4B">
        <w:rPr>
          <w:iCs/>
          <w:lang w:val="fr-FR"/>
        </w:rPr>
        <w:t xml:space="preserve"> loi </w:t>
      </w:r>
      <w:r w:rsidR="00F5674D" w:rsidRPr="007A2C4B">
        <w:rPr>
          <w:iCs/>
          <w:lang w:val="fr-FR"/>
        </w:rPr>
        <w:t>n</w:t>
      </w:r>
      <w:r w:rsidR="00F5674D" w:rsidRPr="007A2C4B">
        <w:rPr>
          <w:iCs/>
          <w:vertAlign w:val="superscript"/>
          <w:lang w:val="fr-FR"/>
        </w:rPr>
        <w:t>o</w:t>
      </w:r>
      <w:r w:rsidR="00F5674D" w:rsidRPr="007A2C4B">
        <w:rPr>
          <w:iCs/>
          <w:lang w:val="fr-FR"/>
        </w:rPr>
        <w:t> </w:t>
      </w:r>
      <w:r w:rsidRPr="007A2C4B">
        <w:rPr>
          <w:iCs/>
          <w:lang w:val="fr-FR"/>
        </w:rPr>
        <w:t xml:space="preserve">228 de 2003, intitulée </w:t>
      </w:r>
      <w:r w:rsidR="00FA2058" w:rsidRPr="007A2C4B">
        <w:rPr>
          <w:iCs/>
          <w:lang w:val="fr-FR"/>
        </w:rPr>
        <w:t>«</w:t>
      </w:r>
      <w:r w:rsidRPr="007A2C4B">
        <w:rPr>
          <w:iCs/>
          <w:lang w:val="fr-FR"/>
        </w:rPr>
        <w:t>Dispositions contre la traite des êtres humains</w:t>
      </w:r>
      <w:r w:rsidR="007A4331" w:rsidRPr="007A2C4B">
        <w:rPr>
          <w:iCs/>
          <w:lang w:val="fr-FR"/>
        </w:rPr>
        <w:t>»</w:t>
      </w:r>
      <w:r w:rsidRPr="007A2C4B">
        <w:rPr>
          <w:iCs/>
          <w:lang w:val="fr-FR"/>
        </w:rPr>
        <w:t>,</w:t>
      </w:r>
      <w:r w:rsidRPr="007A2C4B">
        <w:rPr>
          <w:lang w:val="fr-FR"/>
        </w:rPr>
        <w:t xml:space="preserve"> reconnaît la définition de la traite figurant dans le Protocole de Palerme. Elle introduit les infractions pénales consistant à </w:t>
      </w:r>
      <w:r w:rsidR="002A3C4B">
        <w:rPr>
          <w:lang w:val="fr-FR"/>
        </w:rPr>
        <w:t>«</w:t>
      </w:r>
      <w:r w:rsidRPr="007A2C4B">
        <w:rPr>
          <w:lang w:val="fr-FR"/>
        </w:rPr>
        <w:t>Réduire ou maintenir en esclavage ou en servitude</w:t>
      </w:r>
      <w:r w:rsidR="002A3C4B">
        <w:rPr>
          <w:lang w:val="fr-FR"/>
        </w:rPr>
        <w:t>»</w:t>
      </w:r>
      <w:r w:rsidRPr="007A2C4B">
        <w:rPr>
          <w:lang w:val="fr-FR"/>
        </w:rPr>
        <w:t xml:space="preserve"> et à s</w:t>
      </w:r>
      <w:r w:rsidR="00491048">
        <w:rPr>
          <w:lang w:val="fr-FR"/>
        </w:rPr>
        <w:t>’</w:t>
      </w:r>
      <w:r w:rsidRPr="007A2C4B">
        <w:rPr>
          <w:lang w:val="fr-FR"/>
        </w:rPr>
        <w:t xml:space="preserve">adonner à la </w:t>
      </w:r>
      <w:r w:rsidR="002A3C4B">
        <w:rPr>
          <w:lang w:val="fr-FR"/>
        </w:rPr>
        <w:t>«</w:t>
      </w:r>
      <w:r w:rsidRPr="007A2C4B">
        <w:rPr>
          <w:lang w:val="fr-FR"/>
        </w:rPr>
        <w:t>Traite des personnes</w:t>
      </w:r>
      <w:r w:rsidR="002A3C4B">
        <w:rPr>
          <w:lang w:val="fr-FR"/>
        </w:rPr>
        <w:t>»</w:t>
      </w:r>
      <w:r w:rsidRPr="007A2C4B">
        <w:rPr>
          <w:lang w:val="fr-FR"/>
        </w:rPr>
        <w:t xml:space="preserve"> ou à la </w:t>
      </w:r>
      <w:r w:rsidR="009877B0">
        <w:rPr>
          <w:lang w:val="fr-FR"/>
        </w:rPr>
        <w:t>«</w:t>
      </w:r>
      <w:r w:rsidRPr="007A2C4B">
        <w:rPr>
          <w:lang w:val="fr-FR"/>
        </w:rPr>
        <w:t>Traite des esclaves</w:t>
      </w:r>
      <w:r w:rsidR="009877B0">
        <w:rPr>
          <w:lang w:val="fr-FR"/>
        </w:rPr>
        <w:t>»</w:t>
      </w:r>
      <w:r w:rsidRPr="007A2C4B">
        <w:rPr>
          <w:lang w:val="fr-FR"/>
        </w:rPr>
        <w:t xml:space="preserve">, en modifiant les dispositions correspondantes du code pénal </w:t>
      </w:r>
      <w:r w:rsidR="00DC157E" w:rsidRPr="007A2C4B">
        <w:rPr>
          <w:lang w:val="fr-FR"/>
        </w:rPr>
        <w:t>(art.</w:t>
      </w:r>
      <w:r w:rsidRPr="007A2C4B">
        <w:rPr>
          <w:lang w:val="fr-FR"/>
        </w:rPr>
        <w:t xml:space="preserve"> 600, 601 et 602). Pour ces infractions, la loi prévoit des peines sévères allant de </w:t>
      </w:r>
      <w:r w:rsidR="009877B0">
        <w:rPr>
          <w:lang w:val="fr-FR"/>
        </w:rPr>
        <w:t>huit</w:t>
      </w:r>
      <w:r w:rsidRPr="007A2C4B">
        <w:rPr>
          <w:lang w:val="fr-FR"/>
        </w:rPr>
        <w:t xml:space="preserve"> à </w:t>
      </w:r>
      <w:r w:rsidR="009877B0">
        <w:rPr>
          <w:lang w:val="fr-FR"/>
        </w:rPr>
        <w:t>vingt</w:t>
      </w:r>
      <w:r w:rsidRPr="007A2C4B">
        <w:rPr>
          <w:lang w:val="fr-FR"/>
        </w:rPr>
        <w:t xml:space="preserve"> ans de prison, alourdies d</w:t>
      </w:r>
      <w:r w:rsidR="00491048">
        <w:rPr>
          <w:lang w:val="fr-FR"/>
        </w:rPr>
        <w:t>’</w:t>
      </w:r>
      <w:r w:rsidRPr="007A2C4B">
        <w:rPr>
          <w:lang w:val="fr-FR"/>
        </w:rPr>
        <w:t>une peine supplémentaire allant de un tiers à la moitié de la peine initiale lorsque les victimes sont des mineurs ou lorsque l</w:t>
      </w:r>
      <w:r w:rsidR="00491048">
        <w:rPr>
          <w:lang w:val="fr-FR"/>
        </w:rPr>
        <w:t>’</w:t>
      </w:r>
      <w:r w:rsidRPr="007A2C4B">
        <w:rPr>
          <w:lang w:val="fr-FR"/>
        </w:rPr>
        <w:t>état d</w:t>
      </w:r>
      <w:r w:rsidR="00491048">
        <w:rPr>
          <w:lang w:val="fr-FR"/>
        </w:rPr>
        <w:t>’</w:t>
      </w:r>
      <w:r w:rsidRPr="007A2C4B">
        <w:rPr>
          <w:lang w:val="fr-FR"/>
        </w:rPr>
        <w:t>esclavage ou de servitude avait pour objet un surcroît d</w:t>
      </w:r>
      <w:r w:rsidR="00491048">
        <w:rPr>
          <w:lang w:val="fr-FR"/>
        </w:rPr>
        <w:t>’</w:t>
      </w:r>
      <w:r w:rsidRPr="007A2C4B">
        <w:rPr>
          <w:lang w:val="fr-FR"/>
        </w:rPr>
        <w:t>exploitation sexuelle ou le prélèvement d</w:t>
      </w:r>
      <w:r w:rsidR="00491048">
        <w:rPr>
          <w:lang w:val="fr-FR"/>
        </w:rPr>
        <w:t>’</w:t>
      </w:r>
      <w:r w:rsidRPr="007A2C4B">
        <w:rPr>
          <w:lang w:val="fr-FR"/>
        </w:rPr>
        <w:t xml:space="preserve">organes. </w:t>
      </w:r>
    </w:p>
    <w:p w:rsidR="00ED129F" w:rsidRPr="007A2C4B" w:rsidRDefault="00ED129F" w:rsidP="002A3C4B">
      <w:pPr>
        <w:pStyle w:val="SingleTxtG"/>
        <w:rPr>
          <w:lang w:val="fr-FR"/>
        </w:rPr>
      </w:pPr>
      <w:r w:rsidRPr="007A2C4B">
        <w:rPr>
          <w:lang w:val="fr-FR"/>
        </w:rPr>
        <w:t>239.</w:t>
      </w:r>
      <w:r w:rsidRPr="007A2C4B">
        <w:rPr>
          <w:lang w:val="fr-FR"/>
        </w:rPr>
        <w:tab/>
        <w:t>En outre, avec l</w:t>
      </w:r>
      <w:r w:rsidR="00491048">
        <w:rPr>
          <w:lang w:val="fr-FR"/>
        </w:rPr>
        <w:t>’</w:t>
      </w:r>
      <w:r w:rsidRPr="007A2C4B">
        <w:rPr>
          <w:lang w:val="fr-FR"/>
        </w:rPr>
        <w:t xml:space="preserve">article 13, la loi </w:t>
      </w:r>
      <w:r w:rsidR="00F5674D" w:rsidRPr="007A2C4B">
        <w:rPr>
          <w:lang w:val="fr-FR"/>
        </w:rPr>
        <w:t>n</w:t>
      </w:r>
      <w:r w:rsidR="00F5674D" w:rsidRPr="007A2C4B">
        <w:rPr>
          <w:vertAlign w:val="superscript"/>
          <w:lang w:val="fr-FR"/>
        </w:rPr>
        <w:t>o</w:t>
      </w:r>
      <w:r w:rsidR="00F5674D" w:rsidRPr="007A2C4B">
        <w:rPr>
          <w:lang w:val="fr-FR"/>
        </w:rPr>
        <w:t> </w:t>
      </w:r>
      <w:r w:rsidRPr="007A2C4B">
        <w:rPr>
          <w:lang w:val="fr-FR"/>
        </w:rPr>
        <w:t>228/2003 introduits une disposition portant création d</w:t>
      </w:r>
      <w:r w:rsidR="00491048">
        <w:rPr>
          <w:lang w:val="fr-FR"/>
        </w:rPr>
        <w:t>’</w:t>
      </w:r>
      <w:r w:rsidRPr="007A2C4B">
        <w:rPr>
          <w:lang w:val="fr-FR"/>
        </w:rPr>
        <w:t>un programme de protection de courte durée à l</w:t>
      </w:r>
      <w:r w:rsidR="00491048">
        <w:rPr>
          <w:lang w:val="fr-FR"/>
        </w:rPr>
        <w:t>’</w:t>
      </w:r>
      <w:r w:rsidRPr="007A2C4B">
        <w:rPr>
          <w:lang w:val="fr-FR"/>
        </w:rPr>
        <w:t>intention des victimes tant italiennes qu</w:t>
      </w:r>
      <w:r w:rsidR="00491048">
        <w:rPr>
          <w:lang w:val="fr-FR"/>
        </w:rPr>
        <w:t>’</w:t>
      </w:r>
      <w:r w:rsidRPr="007A2C4B">
        <w:rPr>
          <w:lang w:val="fr-FR"/>
        </w:rPr>
        <w:t>étrangères de l</w:t>
      </w:r>
      <w:r w:rsidR="00491048">
        <w:rPr>
          <w:lang w:val="fr-FR"/>
        </w:rPr>
        <w:t>’</w:t>
      </w:r>
      <w:r w:rsidRPr="007A2C4B">
        <w:rPr>
          <w:lang w:val="fr-FR"/>
        </w:rPr>
        <w:t xml:space="preserve">esclavage, de la servitude et de la traite afin de leur </w:t>
      </w:r>
      <w:r w:rsidR="002A3C4B">
        <w:rPr>
          <w:lang w:val="fr-FR"/>
        </w:rPr>
        <w:t>«</w:t>
      </w:r>
      <w:r w:rsidRPr="007A2C4B">
        <w:rPr>
          <w:lang w:val="fr-FR"/>
        </w:rPr>
        <w:t>garantir temporairement un logement, une alimentation et des soins de santé adéquats</w:t>
      </w:r>
      <w:r w:rsidR="002A3C4B">
        <w:rPr>
          <w:lang w:val="fr-FR"/>
        </w:rPr>
        <w:t>»</w:t>
      </w:r>
      <w:r w:rsidRPr="007A2C4B">
        <w:rPr>
          <w:lang w:val="fr-FR"/>
        </w:rPr>
        <w:t xml:space="preserve">. </w:t>
      </w:r>
    </w:p>
    <w:p w:rsidR="00ED129F" w:rsidRPr="007A2C4B" w:rsidRDefault="00ED129F" w:rsidP="00F5674D">
      <w:pPr>
        <w:pStyle w:val="SingleTxtG"/>
        <w:rPr>
          <w:lang w:val="fr-FR"/>
        </w:rPr>
      </w:pPr>
      <w:r w:rsidRPr="007A2C4B">
        <w:rPr>
          <w:lang w:val="fr-FR"/>
        </w:rPr>
        <w:t>240.</w:t>
      </w:r>
      <w:r w:rsidRPr="007A2C4B">
        <w:rPr>
          <w:lang w:val="fr-FR"/>
        </w:rPr>
        <w:tab/>
        <w:t>Le fait que la réaction italienne à la traite des êtres humains soit centrée sur la protection des droits de la victime ne signifie pas que l</w:t>
      </w:r>
      <w:r w:rsidR="00491048">
        <w:rPr>
          <w:lang w:val="fr-FR"/>
        </w:rPr>
        <w:t>’</w:t>
      </w:r>
      <w:r w:rsidRPr="007A2C4B">
        <w:rPr>
          <w:lang w:val="fr-FR"/>
        </w:rPr>
        <w:t>on néglige les poursuites à l</w:t>
      </w:r>
      <w:r w:rsidR="00491048">
        <w:rPr>
          <w:lang w:val="fr-FR"/>
        </w:rPr>
        <w:t>’</w:t>
      </w:r>
      <w:r w:rsidRPr="007A2C4B">
        <w:rPr>
          <w:lang w:val="fr-FR"/>
        </w:rPr>
        <w:t>encontre des auteurs de ce crime. Bien au contraire, la loi italienne sur la traite prévoit de lourdes peines pour les auteurs de traites ou d</w:t>
      </w:r>
      <w:r w:rsidR="00491048">
        <w:rPr>
          <w:lang w:val="fr-FR"/>
        </w:rPr>
        <w:t>’</w:t>
      </w:r>
      <w:r w:rsidRPr="007A2C4B">
        <w:rPr>
          <w:lang w:val="fr-FR"/>
        </w:rPr>
        <w:t xml:space="preserve">exploitation, </w:t>
      </w:r>
      <w:r w:rsidR="002A3C4B">
        <w:rPr>
          <w:lang w:val="fr-FR"/>
        </w:rPr>
        <w:t>et une expérience de plus de 10 </w:t>
      </w:r>
      <w:r w:rsidRPr="007A2C4B">
        <w:rPr>
          <w:lang w:val="fr-FR"/>
        </w:rPr>
        <w:t>ans montre bien qu</w:t>
      </w:r>
      <w:r w:rsidR="00491048">
        <w:rPr>
          <w:lang w:val="fr-FR"/>
        </w:rPr>
        <w:t>’</w:t>
      </w:r>
      <w:r w:rsidRPr="007A2C4B">
        <w:rPr>
          <w:lang w:val="fr-FR"/>
        </w:rPr>
        <w:t>en combinant l</w:t>
      </w:r>
      <w:r w:rsidR="00491048">
        <w:rPr>
          <w:lang w:val="fr-FR"/>
        </w:rPr>
        <w:t>’</w:t>
      </w:r>
      <w:r w:rsidRPr="007A2C4B">
        <w:rPr>
          <w:lang w:val="fr-FR"/>
        </w:rPr>
        <w:t>approche centrée sur les droits de la victime et la coordination multi-institutionnelle, on peut faire en sorte que les victimes se sentent suffisamment en sécurité pour coopérer efficacement avec les autorités judiciaires et les services de police afin que ces derniers puissent mener des enquêtes utiles et engager des poursuites contre les auteurs de ces crimes.</w:t>
      </w:r>
    </w:p>
    <w:p w:rsidR="00ED129F" w:rsidRPr="007A2C4B" w:rsidRDefault="00ED129F" w:rsidP="00F5674D">
      <w:pPr>
        <w:pStyle w:val="SingleTxtG"/>
        <w:rPr>
          <w:lang w:val="fr-FR"/>
        </w:rPr>
      </w:pPr>
      <w:r w:rsidRPr="007A2C4B">
        <w:rPr>
          <w:lang w:val="fr-FR"/>
        </w:rPr>
        <w:t>241.</w:t>
      </w:r>
      <w:r w:rsidRPr="007A2C4B">
        <w:rPr>
          <w:lang w:val="fr-FR"/>
        </w:rPr>
        <w:tab/>
        <w:t>Selon les données fournies par la DNA (Direzione Nazionale Anti-mafia; Direction nationale de la lutte contre la criminalité organisée), qui est l</w:t>
      </w:r>
      <w:r w:rsidR="00491048">
        <w:rPr>
          <w:lang w:val="fr-FR"/>
        </w:rPr>
        <w:t>’</w:t>
      </w:r>
      <w:r w:rsidRPr="007A2C4B">
        <w:rPr>
          <w:lang w:val="fr-FR"/>
        </w:rPr>
        <w:t>autorité judiciaire chargée de l</w:t>
      </w:r>
      <w:r w:rsidR="00491048">
        <w:rPr>
          <w:lang w:val="fr-FR"/>
        </w:rPr>
        <w:t>’</w:t>
      </w:r>
      <w:r w:rsidRPr="007A2C4B">
        <w:rPr>
          <w:lang w:val="fr-FR"/>
        </w:rPr>
        <w:t xml:space="preserve">application et du suivi de la législation nationale contre la traite, 143 procédures pénales ont été engagées en 2011 contre 395 personnes accusées du crime de </w:t>
      </w:r>
      <w:r w:rsidR="00FA2058" w:rsidRPr="007A2C4B">
        <w:rPr>
          <w:lang w:val="fr-FR"/>
        </w:rPr>
        <w:t>«</w:t>
      </w:r>
      <w:r w:rsidRPr="007A2C4B">
        <w:rPr>
          <w:lang w:val="fr-FR"/>
        </w:rPr>
        <w:t>réduction d</w:t>
      </w:r>
      <w:r w:rsidR="00491048">
        <w:rPr>
          <w:lang w:val="fr-FR"/>
        </w:rPr>
        <w:t>’</w:t>
      </w:r>
      <w:r w:rsidRPr="007A2C4B">
        <w:rPr>
          <w:lang w:val="fr-FR"/>
        </w:rPr>
        <w:t>autrui à l</w:t>
      </w:r>
      <w:r w:rsidR="00491048">
        <w:rPr>
          <w:lang w:val="fr-FR"/>
        </w:rPr>
        <w:t>’</w:t>
      </w:r>
      <w:r w:rsidRPr="007A2C4B">
        <w:rPr>
          <w:lang w:val="fr-FR"/>
        </w:rPr>
        <w:t>état d</w:t>
      </w:r>
      <w:r w:rsidR="00491048">
        <w:rPr>
          <w:lang w:val="fr-FR"/>
        </w:rPr>
        <w:t>’</w:t>
      </w:r>
      <w:r w:rsidRPr="007A2C4B">
        <w:rPr>
          <w:lang w:val="fr-FR"/>
        </w:rPr>
        <w:t>esclave ou de quasi esclave</w:t>
      </w:r>
      <w:r w:rsidR="007A4331" w:rsidRPr="007A2C4B">
        <w:rPr>
          <w:lang w:val="fr-FR"/>
        </w:rPr>
        <w:t>»</w:t>
      </w:r>
      <w:r w:rsidRPr="007A2C4B">
        <w:rPr>
          <w:lang w:val="fr-FR"/>
        </w:rPr>
        <w:t xml:space="preserve"> </w:t>
      </w:r>
      <w:r w:rsidR="00DC157E" w:rsidRPr="007A2C4B">
        <w:rPr>
          <w:lang w:val="fr-FR"/>
        </w:rPr>
        <w:t>(art.</w:t>
      </w:r>
      <w:r w:rsidRPr="007A2C4B">
        <w:rPr>
          <w:lang w:val="fr-FR"/>
        </w:rPr>
        <w:t xml:space="preserve"> 600 du code pénal), pour un total de 399 victimes et 62 procédures pénales ont été engagées contre 250 personnes accusées du crime de </w:t>
      </w:r>
      <w:r w:rsidR="00FA2058" w:rsidRPr="007A2C4B">
        <w:rPr>
          <w:lang w:val="fr-FR"/>
        </w:rPr>
        <w:t>«</w:t>
      </w:r>
      <w:r w:rsidRPr="007A2C4B">
        <w:rPr>
          <w:lang w:val="fr-FR"/>
        </w:rPr>
        <w:t>traite des personnes</w:t>
      </w:r>
      <w:r w:rsidR="007A4331" w:rsidRPr="007A2C4B">
        <w:rPr>
          <w:lang w:val="fr-FR"/>
        </w:rPr>
        <w:t>»</w:t>
      </w:r>
      <w:r w:rsidRPr="007A2C4B">
        <w:rPr>
          <w:lang w:val="fr-FR"/>
        </w:rPr>
        <w:t xml:space="preserve"> </w:t>
      </w:r>
      <w:r w:rsidR="00DC157E" w:rsidRPr="007A2C4B">
        <w:rPr>
          <w:lang w:val="fr-FR"/>
        </w:rPr>
        <w:t>(art.</w:t>
      </w:r>
      <w:r w:rsidRPr="007A2C4B">
        <w:rPr>
          <w:lang w:val="fr-FR"/>
        </w:rPr>
        <w:t xml:space="preserve"> 601 du code pénal), pour un total de 100 victimes. </w:t>
      </w:r>
    </w:p>
    <w:p w:rsidR="00ED129F" w:rsidRPr="007A2C4B" w:rsidRDefault="00ED129F" w:rsidP="00F5674D">
      <w:pPr>
        <w:pStyle w:val="SingleTxtG"/>
        <w:rPr>
          <w:lang w:val="fr-FR"/>
        </w:rPr>
      </w:pPr>
      <w:r w:rsidRPr="007A2C4B">
        <w:rPr>
          <w:lang w:val="fr-FR"/>
        </w:rPr>
        <w:t>242.</w:t>
      </w:r>
      <w:r w:rsidRPr="007A2C4B">
        <w:rPr>
          <w:lang w:val="fr-FR"/>
        </w:rPr>
        <w:tab/>
        <w:t>L</w:t>
      </w:r>
      <w:r w:rsidR="00491048">
        <w:rPr>
          <w:lang w:val="fr-FR"/>
        </w:rPr>
        <w:t>’</w:t>
      </w:r>
      <w:r w:rsidRPr="007A2C4B">
        <w:rPr>
          <w:lang w:val="fr-FR"/>
        </w:rPr>
        <w:t>emploi de moyens d</w:t>
      </w:r>
      <w:r w:rsidR="00491048">
        <w:rPr>
          <w:lang w:val="fr-FR"/>
        </w:rPr>
        <w:t>’</w:t>
      </w:r>
      <w:r w:rsidRPr="007A2C4B">
        <w:rPr>
          <w:lang w:val="fr-FR"/>
        </w:rPr>
        <w:t xml:space="preserve">enquête considérable et le plus grand développement possible de la coopération entre les États concernés sont absolument nécessaires compte tenu du mode opératoire extrêmement complexe des organisations criminelles impliquées dans le trafic de migrants et la traite des êtres humains. </w:t>
      </w:r>
    </w:p>
    <w:p w:rsidR="00ED129F" w:rsidRPr="007A2C4B" w:rsidRDefault="00ED129F" w:rsidP="00F5674D">
      <w:pPr>
        <w:pStyle w:val="SingleTxtG"/>
        <w:rPr>
          <w:lang w:val="fr-FR"/>
        </w:rPr>
      </w:pPr>
      <w:r w:rsidRPr="007A2C4B">
        <w:rPr>
          <w:lang w:val="fr-FR"/>
        </w:rPr>
        <w:t>243.</w:t>
      </w:r>
      <w:r w:rsidRPr="007A2C4B">
        <w:rPr>
          <w:lang w:val="fr-FR"/>
        </w:rPr>
        <w:tab/>
        <w:t>S</w:t>
      </w:r>
      <w:r w:rsidR="00491048">
        <w:rPr>
          <w:lang w:val="fr-FR"/>
        </w:rPr>
        <w:t>’</w:t>
      </w:r>
      <w:r w:rsidRPr="007A2C4B">
        <w:rPr>
          <w:lang w:val="fr-FR"/>
        </w:rPr>
        <w:t>agissant de la coopération internationale, certains accords positifs ont été conclus avec la Roumanie, l</w:t>
      </w:r>
      <w:r w:rsidR="00491048">
        <w:rPr>
          <w:lang w:val="fr-FR"/>
        </w:rPr>
        <w:t>’</w:t>
      </w:r>
      <w:r w:rsidRPr="007A2C4B">
        <w:rPr>
          <w:lang w:val="fr-FR"/>
        </w:rPr>
        <w:t>Albanie et la Libye. En outre, un projet pilote d</w:t>
      </w:r>
      <w:r w:rsidR="00491048">
        <w:rPr>
          <w:lang w:val="fr-FR"/>
        </w:rPr>
        <w:t>’</w:t>
      </w:r>
      <w:r w:rsidRPr="007A2C4B">
        <w:rPr>
          <w:lang w:val="fr-FR"/>
        </w:rPr>
        <w:t xml:space="preserve">investigation est en cours, dans le cadre duquel des policiers du Nigéria ont été détachés auprès des services de police italiens. </w:t>
      </w:r>
    </w:p>
    <w:p w:rsidR="00ED129F" w:rsidRPr="007A2C4B" w:rsidRDefault="00ED129F" w:rsidP="00F5674D">
      <w:pPr>
        <w:pStyle w:val="SingleTxtG"/>
        <w:rPr>
          <w:lang w:val="fr-FR"/>
        </w:rPr>
      </w:pPr>
      <w:r w:rsidRPr="007A2C4B">
        <w:rPr>
          <w:lang w:val="fr-FR"/>
        </w:rPr>
        <w:t>244.</w:t>
      </w:r>
      <w:r w:rsidRPr="007A2C4B">
        <w:rPr>
          <w:lang w:val="fr-FR"/>
        </w:rPr>
        <w:tab/>
        <w:t>Le Département de la sécurité publique coopère avec le programme de visites d</w:t>
      </w:r>
      <w:r w:rsidR="00491048">
        <w:rPr>
          <w:lang w:val="fr-FR"/>
        </w:rPr>
        <w:t>’</w:t>
      </w:r>
      <w:r w:rsidRPr="007A2C4B">
        <w:rPr>
          <w:lang w:val="fr-FR"/>
        </w:rPr>
        <w:t>étude organisées dans le cadre du Programme d</w:t>
      </w:r>
      <w:r w:rsidR="00491048">
        <w:rPr>
          <w:lang w:val="fr-FR"/>
        </w:rPr>
        <w:t>’</w:t>
      </w:r>
      <w:r w:rsidRPr="007A2C4B">
        <w:rPr>
          <w:lang w:val="fr-FR"/>
        </w:rPr>
        <w:t>assistance technique et d</w:t>
      </w:r>
      <w:r w:rsidR="00491048">
        <w:rPr>
          <w:lang w:val="fr-FR"/>
        </w:rPr>
        <w:t>’</w:t>
      </w:r>
      <w:r w:rsidRPr="007A2C4B">
        <w:rPr>
          <w:lang w:val="fr-FR"/>
        </w:rPr>
        <w:t>échange d</w:t>
      </w:r>
      <w:r w:rsidR="00491048">
        <w:rPr>
          <w:lang w:val="fr-FR"/>
        </w:rPr>
        <w:t>’</w:t>
      </w:r>
      <w:r w:rsidRPr="007A2C4B">
        <w:rPr>
          <w:lang w:val="fr-FR"/>
        </w:rPr>
        <w:t>information de la Commission de</w:t>
      </w:r>
      <w:r w:rsidR="00E1096E" w:rsidRPr="007A2C4B">
        <w:rPr>
          <w:lang w:val="fr-FR"/>
        </w:rPr>
        <w:t xml:space="preserve"> </w:t>
      </w:r>
      <w:r w:rsidRPr="007A2C4B">
        <w:rPr>
          <w:lang w:val="fr-FR"/>
        </w:rPr>
        <w:t>l</w:t>
      </w:r>
      <w:r w:rsidR="00491048">
        <w:rPr>
          <w:lang w:val="fr-FR"/>
        </w:rPr>
        <w:t>’</w:t>
      </w:r>
      <w:r w:rsidRPr="007A2C4B">
        <w:rPr>
          <w:lang w:val="fr-FR"/>
        </w:rPr>
        <w:t>UE: il reçoit les délégations étrangères chargées d</w:t>
      </w:r>
      <w:r w:rsidR="00491048">
        <w:rPr>
          <w:lang w:val="fr-FR"/>
        </w:rPr>
        <w:t>’</w:t>
      </w:r>
      <w:r w:rsidRPr="007A2C4B">
        <w:rPr>
          <w:lang w:val="fr-FR"/>
        </w:rPr>
        <w:t>examiner différentes questions d</w:t>
      </w:r>
      <w:r w:rsidR="00491048">
        <w:rPr>
          <w:lang w:val="fr-FR"/>
        </w:rPr>
        <w:t>’</w:t>
      </w:r>
      <w:r w:rsidRPr="007A2C4B">
        <w:rPr>
          <w:lang w:val="fr-FR"/>
        </w:rPr>
        <w:t>intérêt mutuel (échange d</w:t>
      </w:r>
      <w:r w:rsidR="00491048">
        <w:rPr>
          <w:lang w:val="fr-FR"/>
        </w:rPr>
        <w:t>’</w:t>
      </w:r>
      <w:r w:rsidRPr="007A2C4B">
        <w:rPr>
          <w:lang w:val="fr-FR"/>
        </w:rPr>
        <w:t>informations, de bonnes pratiques et d</w:t>
      </w:r>
      <w:r w:rsidR="00491048">
        <w:rPr>
          <w:lang w:val="fr-FR"/>
        </w:rPr>
        <w:t>’</w:t>
      </w:r>
      <w:r w:rsidRPr="007A2C4B">
        <w:rPr>
          <w:lang w:val="fr-FR"/>
        </w:rPr>
        <w:t>expertise), dont la traite des êtres humains.</w:t>
      </w:r>
    </w:p>
    <w:p w:rsidR="00ED129F" w:rsidRPr="007A2C4B" w:rsidRDefault="00ED129F" w:rsidP="00F5674D">
      <w:pPr>
        <w:pStyle w:val="SingleTxtG"/>
        <w:rPr>
          <w:lang w:val="fr-FR"/>
        </w:rPr>
      </w:pPr>
      <w:r w:rsidRPr="007A2C4B">
        <w:rPr>
          <w:lang w:val="fr-FR"/>
        </w:rPr>
        <w:t>245.</w:t>
      </w:r>
      <w:r w:rsidRPr="007A2C4B">
        <w:rPr>
          <w:lang w:val="fr-FR"/>
        </w:rPr>
        <w:tab/>
        <w:t xml:space="preserve">Afin de promouvoir la coopération multi-institutionnelle et la coordination entre les autorités judiciaires, les forces de police et les ONG opérant dans ce secteur, qui sont des facteurs importants dans la lutte contre ce phénomène criminel, le Département de la sécurité publique et le Département national de lutte contre la mafia ont signé le 28 avril 2010 le </w:t>
      </w:r>
      <w:r w:rsidR="00E1096E" w:rsidRPr="007A2C4B">
        <w:rPr>
          <w:lang w:val="fr-FR"/>
        </w:rPr>
        <w:t>«</w:t>
      </w:r>
      <w:r w:rsidRPr="007A2C4B">
        <w:rPr>
          <w:lang w:val="fr-FR"/>
        </w:rPr>
        <w:t>Mémorandum d</w:t>
      </w:r>
      <w:r w:rsidR="00491048">
        <w:rPr>
          <w:lang w:val="fr-FR"/>
        </w:rPr>
        <w:t>’</w:t>
      </w:r>
      <w:r w:rsidRPr="007A2C4B">
        <w:rPr>
          <w:lang w:val="fr-FR"/>
        </w:rPr>
        <w:t>accord sur les directives régissant la lutte contre la traite des êtres humains</w:t>
      </w:r>
      <w:r w:rsidR="007A4331" w:rsidRPr="007A2C4B">
        <w:rPr>
          <w:lang w:val="fr-FR"/>
        </w:rPr>
        <w:t>»</w:t>
      </w:r>
      <w:r w:rsidRPr="007A2C4B">
        <w:rPr>
          <w:lang w:val="fr-FR"/>
        </w:rPr>
        <w:t>.</w:t>
      </w:r>
    </w:p>
    <w:p w:rsidR="00ED129F" w:rsidRPr="007A2C4B" w:rsidRDefault="00ED129F" w:rsidP="00F5674D">
      <w:pPr>
        <w:pStyle w:val="SingleTxtG"/>
        <w:rPr>
          <w:lang w:val="fr-FR"/>
        </w:rPr>
      </w:pPr>
      <w:r w:rsidRPr="007A2C4B">
        <w:rPr>
          <w:lang w:val="fr-FR"/>
        </w:rPr>
        <w:t>246.</w:t>
      </w:r>
      <w:r w:rsidRPr="007A2C4B">
        <w:rPr>
          <w:lang w:val="fr-FR"/>
        </w:rPr>
        <w:tab/>
        <w:t>Sur la demande des services compétents du Département, les services de police provinciaux ont désigné un ou plusieurs référents chargés d</w:t>
      </w:r>
      <w:r w:rsidR="00491048">
        <w:rPr>
          <w:lang w:val="fr-FR"/>
        </w:rPr>
        <w:t>’</w:t>
      </w:r>
      <w:r w:rsidRPr="007A2C4B">
        <w:rPr>
          <w:lang w:val="fr-FR"/>
        </w:rPr>
        <w:t>assurer une meilleure coordination entre les acteurs concernés. Ainsi, des référents de la Questore (</w:t>
      </w:r>
      <w:r w:rsidRPr="007A2C4B">
        <w:rPr>
          <w:bCs/>
          <w:lang w:val="fr-FR"/>
        </w:rPr>
        <w:t>services de police provinciaux</w:t>
      </w:r>
      <w:r w:rsidRPr="007A2C4B">
        <w:rPr>
          <w:lang w:val="fr-FR"/>
        </w:rPr>
        <w:t>) ont été désignés au sein des Squadre Mobili (unités chargées des enquêtes) en ce qui concerne les questions relatives aux investigations et dans les bureaux de l</w:t>
      </w:r>
      <w:r w:rsidR="00491048">
        <w:rPr>
          <w:lang w:val="fr-FR"/>
        </w:rPr>
        <w:t>’</w:t>
      </w:r>
      <w:r w:rsidRPr="007A2C4B">
        <w:rPr>
          <w:lang w:val="fr-FR"/>
        </w:rPr>
        <w:t>immigration en ce qui concerne les aspects administratifs relatifs aux ressortissants étrangers.</w:t>
      </w:r>
    </w:p>
    <w:p w:rsidR="00ED129F" w:rsidRPr="007A2C4B" w:rsidRDefault="00ED129F" w:rsidP="00F5674D">
      <w:pPr>
        <w:pStyle w:val="SingleTxtG"/>
        <w:rPr>
          <w:lang w:val="fr-FR"/>
        </w:rPr>
      </w:pPr>
      <w:r w:rsidRPr="007A2C4B">
        <w:rPr>
          <w:lang w:val="fr-FR"/>
        </w:rPr>
        <w:t>247.</w:t>
      </w:r>
      <w:r w:rsidRPr="007A2C4B">
        <w:rPr>
          <w:lang w:val="fr-FR"/>
        </w:rPr>
        <w:tab/>
        <w:t>Sur la base du mémorandum d</w:t>
      </w:r>
      <w:r w:rsidR="00491048">
        <w:rPr>
          <w:lang w:val="fr-FR"/>
        </w:rPr>
        <w:t>’</w:t>
      </w:r>
      <w:r w:rsidRPr="007A2C4B">
        <w:rPr>
          <w:lang w:val="fr-FR"/>
        </w:rPr>
        <w:t>accord susmentionné, un groupe de travail a été constitué au sein de la Direction centrale de la police criminelle avec pour tâche principale de tenir la liste à jour.</w:t>
      </w:r>
    </w:p>
    <w:p w:rsidR="00ED129F" w:rsidRPr="007A2C4B" w:rsidRDefault="00ED129F" w:rsidP="00F5674D">
      <w:pPr>
        <w:pStyle w:val="SingleTxtG"/>
        <w:rPr>
          <w:lang w:val="fr-FR"/>
        </w:rPr>
      </w:pPr>
      <w:r w:rsidRPr="007A2C4B">
        <w:rPr>
          <w:lang w:val="fr-FR"/>
        </w:rPr>
        <w:t>248.</w:t>
      </w:r>
      <w:r w:rsidRPr="007A2C4B">
        <w:rPr>
          <w:lang w:val="fr-FR"/>
        </w:rPr>
        <w:tab/>
        <w:t>Les services centraux de police italiens ont également favorisé la formation professionnelle des agents des Squadre Mobili dans le cadre de plusieurs séminaires.</w:t>
      </w:r>
    </w:p>
    <w:p w:rsidR="00ED129F" w:rsidRPr="007A2C4B" w:rsidRDefault="00ED129F" w:rsidP="000E5DEA">
      <w:pPr>
        <w:pStyle w:val="SingleTxtG"/>
        <w:rPr>
          <w:lang w:val="fr-FR"/>
        </w:rPr>
      </w:pPr>
      <w:r w:rsidRPr="007A2C4B">
        <w:rPr>
          <w:lang w:val="fr-FR"/>
        </w:rPr>
        <w:t>249.</w:t>
      </w:r>
      <w:r w:rsidRPr="007A2C4B">
        <w:rPr>
          <w:lang w:val="fr-FR"/>
        </w:rPr>
        <w:tab/>
        <w:t>L</w:t>
      </w:r>
      <w:r w:rsidR="00491048">
        <w:rPr>
          <w:lang w:val="fr-FR"/>
        </w:rPr>
        <w:t>’</w:t>
      </w:r>
      <w:r w:rsidRPr="007A2C4B">
        <w:rPr>
          <w:lang w:val="fr-FR"/>
        </w:rPr>
        <w:t xml:space="preserve">article 18 du décret-loi </w:t>
      </w:r>
      <w:r w:rsidR="000E5DEA" w:rsidRPr="007A2C4B">
        <w:rPr>
          <w:lang w:val="fr-FR"/>
        </w:rPr>
        <w:t>n</w:t>
      </w:r>
      <w:r w:rsidR="000E5DEA" w:rsidRPr="007A2C4B">
        <w:rPr>
          <w:vertAlign w:val="superscript"/>
          <w:lang w:val="fr-FR"/>
        </w:rPr>
        <w:t>o</w:t>
      </w:r>
      <w:r w:rsidR="000E5DEA" w:rsidRPr="007A2C4B">
        <w:rPr>
          <w:lang w:val="fr-FR"/>
        </w:rPr>
        <w:t> </w:t>
      </w:r>
      <w:r w:rsidRPr="007A2C4B">
        <w:rPr>
          <w:lang w:val="fr-FR"/>
        </w:rPr>
        <w:t xml:space="preserve">286 du 25 juillet 1998, </w:t>
      </w:r>
      <w:r w:rsidR="00FA2058" w:rsidRPr="007A2C4B">
        <w:rPr>
          <w:lang w:val="fr-FR"/>
        </w:rPr>
        <w:t>«</w:t>
      </w:r>
      <w:r w:rsidRPr="007A2C4B">
        <w:rPr>
          <w:lang w:val="fr-FR"/>
        </w:rPr>
        <w:t>Permis de séjour à des fins de protection sociale</w:t>
      </w:r>
      <w:r w:rsidR="007A4331" w:rsidRPr="007A2C4B">
        <w:rPr>
          <w:lang w:val="fr-FR"/>
        </w:rPr>
        <w:t>»</w:t>
      </w:r>
      <w:r w:rsidRPr="007A2C4B">
        <w:rPr>
          <w:lang w:val="fr-FR"/>
        </w:rPr>
        <w:t>, a introduit un élément très nouveau dans le cadre juridique existant en instaurant une protection prioritaire à l</w:t>
      </w:r>
      <w:r w:rsidR="00491048">
        <w:rPr>
          <w:lang w:val="fr-FR"/>
        </w:rPr>
        <w:t>’</w:t>
      </w:r>
      <w:r w:rsidRPr="007A2C4B">
        <w:rPr>
          <w:lang w:val="fr-FR"/>
        </w:rPr>
        <w:t xml:space="preserve">intention des ressortissants étrangers victimes de violences ou exploités par des organisations criminelles. </w:t>
      </w:r>
    </w:p>
    <w:p w:rsidR="00ED129F" w:rsidRPr="007A2C4B" w:rsidRDefault="00ED129F" w:rsidP="00F5674D">
      <w:pPr>
        <w:pStyle w:val="SingleTxtG"/>
        <w:rPr>
          <w:lang w:val="fr-FR"/>
        </w:rPr>
      </w:pPr>
      <w:r w:rsidRPr="007A2C4B">
        <w:rPr>
          <w:lang w:val="fr-FR"/>
        </w:rPr>
        <w:t>250.</w:t>
      </w:r>
      <w:r w:rsidRPr="007A2C4B">
        <w:rPr>
          <w:lang w:val="fr-FR"/>
        </w:rPr>
        <w:tab/>
        <w:t>Lorsqu</w:t>
      </w:r>
      <w:r w:rsidR="00491048">
        <w:rPr>
          <w:lang w:val="fr-FR"/>
        </w:rPr>
        <w:t>’</w:t>
      </w:r>
      <w:r w:rsidRPr="007A2C4B">
        <w:rPr>
          <w:lang w:val="fr-FR"/>
        </w:rPr>
        <w:t>une situation de ce type est avérée et que la sécurité ou la vie de ressortissants étrangers est manifestement en danger, la Questore peut délivrer ces permis de séjour à des fins de protection sociale et demander à la victime de participer aux Programme de protection et d</w:t>
      </w:r>
      <w:r w:rsidR="00491048">
        <w:rPr>
          <w:lang w:val="fr-FR"/>
        </w:rPr>
        <w:t>’</w:t>
      </w:r>
      <w:r w:rsidRPr="007A2C4B">
        <w:rPr>
          <w:lang w:val="fr-FR"/>
        </w:rPr>
        <w:t>assistance sociales.</w:t>
      </w:r>
    </w:p>
    <w:p w:rsidR="00ED129F" w:rsidRPr="007A2C4B" w:rsidRDefault="00ED129F" w:rsidP="00F5674D">
      <w:pPr>
        <w:pStyle w:val="SingleTxtG"/>
        <w:rPr>
          <w:lang w:val="fr-FR"/>
        </w:rPr>
      </w:pPr>
      <w:r w:rsidRPr="007A2C4B">
        <w:rPr>
          <w:lang w:val="fr-FR"/>
        </w:rPr>
        <w:t>251.</w:t>
      </w:r>
      <w:r w:rsidRPr="007A2C4B">
        <w:rPr>
          <w:lang w:val="fr-FR"/>
        </w:rPr>
        <w:tab/>
        <w:t>Afin de codifier le contenu de la nouvelle réglementation susmentionnée, il convient d</w:t>
      </w:r>
      <w:r w:rsidR="00491048">
        <w:rPr>
          <w:lang w:val="fr-FR"/>
        </w:rPr>
        <w:t>’</w:t>
      </w:r>
      <w:r w:rsidRPr="007A2C4B">
        <w:rPr>
          <w:lang w:val="fr-FR"/>
        </w:rPr>
        <w:t xml:space="preserve">apporter dans les paragraphes qui suivent les précisions importantes ci-après concernant sa mise en </w:t>
      </w:r>
      <w:r w:rsidR="00EB22A5" w:rsidRPr="007A2C4B">
        <w:rPr>
          <w:lang w:val="fr-FR"/>
        </w:rPr>
        <w:t>œuvre</w:t>
      </w:r>
      <w:r w:rsidRPr="007A2C4B">
        <w:rPr>
          <w:lang w:val="fr-FR"/>
        </w:rPr>
        <w:t>.</w:t>
      </w:r>
    </w:p>
    <w:p w:rsidR="00ED129F" w:rsidRPr="007A2C4B" w:rsidRDefault="00ED129F" w:rsidP="000E5DEA">
      <w:pPr>
        <w:pStyle w:val="SingleTxtG"/>
        <w:rPr>
          <w:lang w:val="fr-FR"/>
        </w:rPr>
      </w:pPr>
      <w:r w:rsidRPr="007A2C4B">
        <w:rPr>
          <w:lang w:val="fr-FR"/>
        </w:rPr>
        <w:t>252.</w:t>
      </w:r>
      <w:r w:rsidRPr="007A2C4B">
        <w:rPr>
          <w:lang w:val="fr-FR"/>
        </w:rPr>
        <w:tab/>
        <w:t>Les autorités compétentes doivent évaluer et confirmer la réalité des situations visées à l</w:t>
      </w:r>
      <w:r w:rsidR="00491048">
        <w:rPr>
          <w:lang w:val="fr-FR"/>
        </w:rPr>
        <w:t>’</w:t>
      </w:r>
      <w:r w:rsidRPr="007A2C4B">
        <w:rPr>
          <w:lang w:val="fr-FR"/>
        </w:rPr>
        <w:t>article 18 avant de répondre à la proposition de délivrance d</w:t>
      </w:r>
      <w:r w:rsidR="00491048">
        <w:rPr>
          <w:lang w:val="fr-FR"/>
        </w:rPr>
        <w:t>’</w:t>
      </w:r>
      <w:r w:rsidRPr="007A2C4B">
        <w:rPr>
          <w:lang w:val="fr-FR"/>
        </w:rPr>
        <w:t>un permis de séjour à des fins de protection sociale, et ce conformément à l</w:t>
      </w:r>
      <w:r w:rsidR="00491048">
        <w:rPr>
          <w:lang w:val="fr-FR"/>
        </w:rPr>
        <w:t>’</w:t>
      </w:r>
      <w:r w:rsidRPr="007A2C4B">
        <w:rPr>
          <w:lang w:val="fr-FR"/>
        </w:rPr>
        <w:t xml:space="preserve">article 27 du décret présidentiel </w:t>
      </w:r>
      <w:r w:rsidR="000E5DEA" w:rsidRPr="007A2C4B">
        <w:rPr>
          <w:lang w:val="fr-FR"/>
        </w:rPr>
        <w:t>n</w:t>
      </w:r>
      <w:r w:rsidR="000E5DEA" w:rsidRPr="007A2C4B">
        <w:rPr>
          <w:vertAlign w:val="superscript"/>
          <w:lang w:val="fr-FR"/>
        </w:rPr>
        <w:t>o</w:t>
      </w:r>
      <w:r w:rsidR="000E5DEA" w:rsidRPr="007A2C4B">
        <w:rPr>
          <w:lang w:val="fr-FR"/>
        </w:rPr>
        <w:t> </w:t>
      </w:r>
      <w:r w:rsidRPr="007A2C4B">
        <w:rPr>
          <w:lang w:val="fr-FR"/>
        </w:rPr>
        <w:t>394/1999.</w:t>
      </w:r>
    </w:p>
    <w:p w:rsidR="00ED129F" w:rsidRPr="007A2C4B" w:rsidRDefault="00ED129F" w:rsidP="00F5674D">
      <w:pPr>
        <w:pStyle w:val="SingleTxtG"/>
        <w:rPr>
          <w:lang w:val="fr-FR"/>
        </w:rPr>
      </w:pPr>
      <w:r w:rsidRPr="007A2C4B">
        <w:rPr>
          <w:lang w:val="fr-FR"/>
        </w:rPr>
        <w:t>253.</w:t>
      </w:r>
      <w:r w:rsidRPr="007A2C4B">
        <w:rPr>
          <w:lang w:val="fr-FR"/>
        </w:rPr>
        <w:tab/>
        <w:t>Ces propositions peuvent être soumises par les services sociaux des administrations locales ou par des associations, organisations ou autres entités privées visées au paragraphe a) de l</w:t>
      </w:r>
      <w:r w:rsidR="00491048">
        <w:rPr>
          <w:lang w:val="fr-FR"/>
        </w:rPr>
        <w:t>’</w:t>
      </w:r>
      <w:r w:rsidRPr="007A2C4B">
        <w:rPr>
          <w:lang w:val="fr-FR"/>
        </w:rPr>
        <w:t>article 27 qui, au cours de leurs interventions sociales, peuvent avoir découvert des cas de violence ou d</w:t>
      </w:r>
      <w:r w:rsidR="00491048">
        <w:rPr>
          <w:lang w:val="fr-FR"/>
        </w:rPr>
        <w:t>’</w:t>
      </w:r>
      <w:r w:rsidRPr="007A2C4B">
        <w:rPr>
          <w:lang w:val="fr-FR"/>
        </w:rPr>
        <w:t>exploitation grave subie par un ressortissant étranger.</w:t>
      </w:r>
    </w:p>
    <w:p w:rsidR="00ED129F" w:rsidRPr="007A2C4B" w:rsidRDefault="00ED129F" w:rsidP="00F5674D">
      <w:pPr>
        <w:pStyle w:val="SingleTxtG"/>
        <w:rPr>
          <w:lang w:val="fr-FR"/>
        </w:rPr>
      </w:pPr>
      <w:r w:rsidRPr="007A2C4B">
        <w:rPr>
          <w:lang w:val="fr-FR"/>
        </w:rPr>
        <w:t>254.</w:t>
      </w:r>
      <w:r w:rsidRPr="007A2C4B">
        <w:rPr>
          <w:lang w:val="fr-FR"/>
        </w:rPr>
        <w:tab/>
        <w:t>La Questore examine alors la gravité et l</w:t>
      </w:r>
      <w:r w:rsidR="00491048">
        <w:rPr>
          <w:lang w:val="fr-FR"/>
        </w:rPr>
        <w:t>’</w:t>
      </w:r>
      <w:r w:rsidRPr="007A2C4B">
        <w:rPr>
          <w:lang w:val="fr-FR"/>
        </w:rPr>
        <w:t xml:space="preserve">imminence du danger couru par le ressortissant étranger sur la base des éléments fournis dans la proposition susmentionnée. Il convient de préciser que la délivrance du permis de séjour est </w:t>
      </w:r>
      <w:r w:rsidR="00EB22A5" w:rsidRPr="007A2C4B">
        <w:rPr>
          <w:lang w:val="fr-FR"/>
        </w:rPr>
        <w:t>sans</w:t>
      </w:r>
      <w:r w:rsidRPr="007A2C4B">
        <w:rPr>
          <w:lang w:val="fr-FR"/>
        </w:rPr>
        <w:t xml:space="preserve"> rappor</w:t>
      </w:r>
      <w:r w:rsidR="002062E3">
        <w:rPr>
          <w:lang w:val="fr-FR"/>
        </w:rPr>
        <w:t>t avec le fait que la victime a</w:t>
      </w:r>
      <w:r w:rsidRPr="007A2C4B">
        <w:rPr>
          <w:lang w:val="fr-FR"/>
        </w:rPr>
        <w:t xml:space="preserve"> fait ou non une déclaration à la police ou </w:t>
      </w:r>
      <w:r w:rsidR="00EB22A5" w:rsidRPr="007A2C4B">
        <w:rPr>
          <w:lang w:val="fr-FR"/>
        </w:rPr>
        <w:t>qu</w:t>
      </w:r>
      <w:r w:rsidR="00491048">
        <w:rPr>
          <w:lang w:val="fr-FR"/>
        </w:rPr>
        <w:t>’</w:t>
      </w:r>
      <w:r w:rsidR="00EB22A5" w:rsidRPr="007A2C4B">
        <w:rPr>
          <w:lang w:val="fr-FR"/>
        </w:rPr>
        <w:t>elle</w:t>
      </w:r>
      <w:r w:rsidRPr="007A2C4B">
        <w:rPr>
          <w:lang w:val="fr-FR"/>
        </w:rPr>
        <w:t xml:space="preserve"> a coopéré ou non avec les autorités de police et de justice. L</w:t>
      </w:r>
      <w:r w:rsidR="00491048">
        <w:rPr>
          <w:lang w:val="fr-FR"/>
        </w:rPr>
        <w:t>’</w:t>
      </w:r>
      <w:r w:rsidRPr="007A2C4B">
        <w:rPr>
          <w:lang w:val="fr-FR"/>
        </w:rPr>
        <w:t>avis favorable du parquet n</w:t>
      </w:r>
      <w:r w:rsidR="00491048">
        <w:rPr>
          <w:lang w:val="fr-FR"/>
        </w:rPr>
        <w:t>’</w:t>
      </w:r>
      <w:r w:rsidRPr="007A2C4B">
        <w:rPr>
          <w:lang w:val="fr-FR"/>
        </w:rPr>
        <w:t>est pas non plus requis.</w:t>
      </w:r>
    </w:p>
    <w:p w:rsidR="00ED129F" w:rsidRPr="007A2C4B" w:rsidRDefault="00ED129F" w:rsidP="00F5674D">
      <w:pPr>
        <w:pStyle w:val="SingleTxtG"/>
        <w:rPr>
          <w:lang w:val="fr-FR"/>
        </w:rPr>
      </w:pPr>
      <w:r w:rsidRPr="007A2C4B">
        <w:rPr>
          <w:lang w:val="fr-FR"/>
        </w:rPr>
        <w:t>255.</w:t>
      </w:r>
      <w:r w:rsidRPr="007A2C4B">
        <w:rPr>
          <w:lang w:val="fr-FR"/>
        </w:rPr>
        <w:tab/>
        <w:t>La procédure suivie est différente lorsque la victime a fait état au cours de la procédure pénale de faits graves de violence ou d</w:t>
      </w:r>
      <w:r w:rsidR="00491048">
        <w:rPr>
          <w:lang w:val="fr-FR"/>
        </w:rPr>
        <w:t>’</w:t>
      </w:r>
      <w:r w:rsidRPr="007A2C4B">
        <w:rPr>
          <w:lang w:val="fr-FR"/>
        </w:rPr>
        <w:t>exploitation. En pareil cas, la proposition est soumise par le parquet, qui fournit à la Questore tous les éléments nécessaires pour corroborer la réalité des circonstances susmentionnées, s</w:t>
      </w:r>
      <w:r w:rsidR="00491048">
        <w:rPr>
          <w:lang w:val="fr-FR"/>
        </w:rPr>
        <w:t>’</w:t>
      </w:r>
      <w:r w:rsidRPr="007A2C4B">
        <w:rPr>
          <w:lang w:val="fr-FR"/>
        </w:rPr>
        <w:t>agissant plus particulièrement de la gravité et de l</w:t>
      </w:r>
      <w:r w:rsidR="00491048">
        <w:rPr>
          <w:lang w:val="fr-FR"/>
        </w:rPr>
        <w:t>’</w:t>
      </w:r>
      <w:r w:rsidRPr="007A2C4B">
        <w:rPr>
          <w:lang w:val="fr-FR"/>
        </w:rPr>
        <w:t>imminence du danger. En l</w:t>
      </w:r>
      <w:r w:rsidR="00491048">
        <w:rPr>
          <w:lang w:val="fr-FR"/>
        </w:rPr>
        <w:t>’</w:t>
      </w:r>
      <w:r w:rsidRPr="007A2C4B">
        <w:rPr>
          <w:lang w:val="fr-FR"/>
        </w:rPr>
        <w:t>absence de propositions ou si les éléments requis à son appui n</w:t>
      </w:r>
      <w:r w:rsidR="00491048">
        <w:rPr>
          <w:lang w:val="fr-FR"/>
        </w:rPr>
        <w:t>’</w:t>
      </w:r>
      <w:r w:rsidRPr="007A2C4B">
        <w:rPr>
          <w:lang w:val="fr-FR"/>
        </w:rPr>
        <w:t>ont pas été fournis, la Questore doit demander l</w:t>
      </w:r>
      <w:r w:rsidR="00491048">
        <w:rPr>
          <w:lang w:val="fr-FR"/>
        </w:rPr>
        <w:t>’</w:t>
      </w:r>
      <w:r w:rsidRPr="007A2C4B">
        <w:rPr>
          <w:lang w:val="fr-FR"/>
        </w:rPr>
        <w:t>avis du parquet.</w:t>
      </w:r>
    </w:p>
    <w:p w:rsidR="00ED129F" w:rsidRPr="007A2C4B" w:rsidRDefault="00ED129F" w:rsidP="000E5DEA">
      <w:pPr>
        <w:pStyle w:val="SingleTxtG"/>
        <w:rPr>
          <w:lang w:val="fr-FR"/>
        </w:rPr>
      </w:pPr>
      <w:r w:rsidRPr="007A2C4B">
        <w:rPr>
          <w:lang w:val="fr-FR"/>
        </w:rPr>
        <w:t>256.</w:t>
      </w:r>
      <w:r w:rsidRPr="007A2C4B">
        <w:rPr>
          <w:lang w:val="fr-FR"/>
        </w:rPr>
        <w:tab/>
        <w:t>Si les obligations susmentionnées sont respectées en ce qui concerne la proposition de délivrance d</w:t>
      </w:r>
      <w:r w:rsidR="00491048">
        <w:rPr>
          <w:lang w:val="fr-FR"/>
        </w:rPr>
        <w:t>’</w:t>
      </w:r>
      <w:r w:rsidRPr="007A2C4B">
        <w:rPr>
          <w:lang w:val="fr-FR"/>
        </w:rPr>
        <w:t>un permis de séjour, et si les autorités compétentes confirment l</w:t>
      </w:r>
      <w:r w:rsidR="00491048">
        <w:rPr>
          <w:lang w:val="fr-FR"/>
        </w:rPr>
        <w:t>’</w:t>
      </w:r>
      <w:r w:rsidRPr="007A2C4B">
        <w:rPr>
          <w:lang w:val="fr-FR"/>
        </w:rPr>
        <w:t>existence d</w:t>
      </w:r>
      <w:r w:rsidR="00491048">
        <w:rPr>
          <w:lang w:val="fr-FR"/>
        </w:rPr>
        <w:t>’</w:t>
      </w:r>
      <w:r w:rsidRPr="007A2C4B">
        <w:rPr>
          <w:lang w:val="fr-FR"/>
        </w:rPr>
        <w:t>une situation de violence ou d</w:t>
      </w:r>
      <w:r w:rsidR="00491048">
        <w:rPr>
          <w:lang w:val="fr-FR"/>
        </w:rPr>
        <w:t>’</w:t>
      </w:r>
      <w:r w:rsidRPr="007A2C4B">
        <w:rPr>
          <w:lang w:val="fr-FR"/>
        </w:rPr>
        <w:t>exploitation grave subie par un ressortissant étranger, ces autorités doivent déterminer le niveau réel du danger couru par le ressortissant étranger du fait de ses tentatives d</w:t>
      </w:r>
      <w:r w:rsidR="00491048">
        <w:rPr>
          <w:lang w:val="fr-FR"/>
        </w:rPr>
        <w:t>’</w:t>
      </w:r>
      <w:r w:rsidRPr="007A2C4B">
        <w:rPr>
          <w:lang w:val="fr-FR"/>
        </w:rPr>
        <w:t>échapper à l</w:t>
      </w:r>
      <w:r w:rsidR="00491048">
        <w:rPr>
          <w:lang w:val="fr-FR"/>
        </w:rPr>
        <w:t>’</w:t>
      </w:r>
      <w:r w:rsidRPr="007A2C4B">
        <w:rPr>
          <w:lang w:val="fr-FR"/>
        </w:rPr>
        <w:t>emprise d</w:t>
      </w:r>
      <w:r w:rsidR="00491048">
        <w:rPr>
          <w:lang w:val="fr-FR"/>
        </w:rPr>
        <w:t>’</w:t>
      </w:r>
      <w:r w:rsidRPr="007A2C4B">
        <w:rPr>
          <w:lang w:val="fr-FR"/>
        </w:rPr>
        <w:t>une organisation criminelle et, indépendamment de sa coopération éventuelle avec la police, elles peuvent lui délivrer le plus rapidement possible un permis de séjour, conformément au paragraphe 2 de l</w:t>
      </w:r>
      <w:r w:rsidR="00491048">
        <w:rPr>
          <w:lang w:val="fr-FR"/>
        </w:rPr>
        <w:t>’</w:t>
      </w:r>
      <w:r w:rsidRPr="007A2C4B">
        <w:rPr>
          <w:lang w:val="fr-FR"/>
        </w:rPr>
        <w:t xml:space="preserve">article 27 du décret présidentiel </w:t>
      </w:r>
      <w:r w:rsidR="000E5DEA" w:rsidRPr="007A2C4B">
        <w:rPr>
          <w:lang w:val="fr-FR"/>
        </w:rPr>
        <w:t>n</w:t>
      </w:r>
      <w:r w:rsidR="000E5DEA" w:rsidRPr="007A2C4B">
        <w:rPr>
          <w:vertAlign w:val="superscript"/>
          <w:lang w:val="fr-FR"/>
        </w:rPr>
        <w:t>o</w:t>
      </w:r>
      <w:r w:rsidR="000E5DEA" w:rsidRPr="007A2C4B">
        <w:rPr>
          <w:lang w:val="fr-FR"/>
        </w:rPr>
        <w:t> </w:t>
      </w:r>
      <w:r w:rsidRPr="007A2C4B">
        <w:rPr>
          <w:lang w:val="fr-FR"/>
        </w:rPr>
        <w:t>94/1999.</w:t>
      </w:r>
    </w:p>
    <w:p w:rsidR="00ED129F" w:rsidRPr="007A2C4B" w:rsidRDefault="00ED129F" w:rsidP="000E5DEA">
      <w:pPr>
        <w:pStyle w:val="H23G"/>
        <w:rPr>
          <w:lang w:val="fr-FR"/>
        </w:rPr>
      </w:pPr>
      <w:r w:rsidRPr="007A2C4B">
        <w:rPr>
          <w:lang w:val="fr-FR"/>
        </w:rPr>
        <w:tab/>
        <w:t>q)</w:t>
      </w:r>
      <w:r w:rsidRPr="007A2C4B">
        <w:rPr>
          <w:lang w:val="fr-FR"/>
        </w:rPr>
        <w:tab/>
        <w:t>Règles existantes de protection des travailleurs contre les licenciements abusifs</w:t>
      </w:r>
    </w:p>
    <w:p w:rsidR="00ED129F" w:rsidRPr="007A2C4B" w:rsidRDefault="00ED129F" w:rsidP="000E5DEA">
      <w:pPr>
        <w:pStyle w:val="SingleTxtG"/>
        <w:rPr>
          <w:lang w:val="fr-FR"/>
        </w:rPr>
      </w:pPr>
      <w:r w:rsidRPr="007A2C4B">
        <w:rPr>
          <w:lang w:val="fr-FR"/>
        </w:rPr>
        <w:t>257.</w:t>
      </w:r>
      <w:r w:rsidRPr="007A2C4B">
        <w:rPr>
          <w:lang w:val="fr-FR"/>
        </w:rPr>
        <w:tab/>
        <w:t xml:space="preserve">La loi </w:t>
      </w:r>
      <w:r w:rsidR="000E5DEA" w:rsidRPr="007A2C4B">
        <w:rPr>
          <w:lang w:val="fr-FR"/>
        </w:rPr>
        <w:t>n</w:t>
      </w:r>
      <w:r w:rsidR="000E5DEA" w:rsidRPr="007A2C4B">
        <w:rPr>
          <w:vertAlign w:val="superscript"/>
          <w:lang w:val="fr-FR"/>
        </w:rPr>
        <w:t>o</w:t>
      </w:r>
      <w:r w:rsidR="000E5DEA" w:rsidRPr="007A2C4B">
        <w:rPr>
          <w:lang w:val="fr-FR"/>
        </w:rPr>
        <w:t> </w:t>
      </w:r>
      <w:r w:rsidRPr="007A2C4B">
        <w:rPr>
          <w:lang w:val="fr-FR"/>
        </w:rPr>
        <w:t>108/90 pose les règles du licenciement individuel en Italie. Elle autorise le licenciement d</w:t>
      </w:r>
      <w:r w:rsidR="00491048">
        <w:rPr>
          <w:lang w:val="fr-FR"/>
        </w:rPr>
        <w:t>’</w:t>
      </w:r>
      <w:r w:rsidRPr="007A2C4B">
        <w:rPr>
          <w:lang w:val="fr-FR"/>
        </w:rPr>
        <w:t>un employé sur simple déclaration motivée comportant les éléments suivants:</w:t>
      </w:r>
    </w:p>
    <w:p w:rsidR="00ED129F" w:rsidRPr="007A2C4B" w:rsidRDefault="00ED129F" w:rsidP="000E5DEA">
      <w:pPr>
        <w:pStyle w:val="Bullet1G"/>
        <w:rPr>
          <w:lang w:val="fr-FR"/>
        </w:rPr>
      </w:pPr>
      <w:r w:rsidRPr="007A2C4B">
        <w:rPr>
          <w:lang w:val="fr-FR"/>
        </w:rPr>
        <w:t>Cause juste;</w:t>
      </w:r>
    </w:p>
    <w:p w:rsidR="00ED129F" w:rsidRPr="007A2C4B" w:rsidRDefault="00ED129F" w:rsidP="000E5DEA">
      <w:pPr>
        <w:pStyle w:val="Bullet1G"/>
        <w:rPr>
          <w:lang w:val="fr-FR"/>
        </w:rPr>
      </w:pPr>
      <w:r w:rsidRPr="007A2C4B">
        <w:rPr>
          <w:lang w:val="fr-FR"/>
        </w:rPr>
        <w:t>Motif valable.</w:t>
      </w:r>
    </w:p>
    <w:p w:rsidR="00ED129F" w:rsidRPr="007A2C4B" w:rsidRDefault="00ED129F" w:rsidP="000E5DEA">
      <w:pPr>
        <w:pStyle w:val="SingleTxtG"/>
        <w:rPr>
          <w:lang w:val="fr-FR"/>
        </w:rPr>
      </w:pPr>
      <w:r w:rsidRPr="007A2C4B">
        <w:rPr>
          <w:lang w:val="fr-FR"/>
        </w:rPr>
        <w:t>258.</w:t>
      </w:r>
      <w:r w:rsidRPr="007A2C4B">
        <w:rPr>
          <w:lang w:val="fr-FR"/>
        </w:rPr>
        <w:tab/>
        <w:t>C</w:t>
      </w:r>
      <w:r w:rsidR="00491048">
        <w:rPr>
          <w:lang w:val="fr-FR"/>
        </w:rPr>
        <w:t>’</w:t>
      </w:r>
      <w:r w:rsidRPr="007A2C4B">
        <w:rPr>
          <w:lang w:val="fr-FR"/>
        </w:rPr>
        <w:t>est toujours à l</w:t>
      </w:r>
      <w:r w:rsidR="00491048">
        <w:rPr>
          <w:lang w:val="fr-FR"/>
        </w:rPr>
        <w:t>’</w:t>
      </w:r>
      <w:r w:rsidRPr="007A2C4B">
        <w:rPr>
          <w:lang w:val="fr-FR"/>
        </w:rPr>
        <w:t>employeur qu</w:t>
      </w:r>
      <w:r w:rsidR="00491048">
        <w:rPr>
          <w:lang w:val="fr-FR"/>
        </w:rPr>
        <w:t>’</w:t>
      </w:r>
      <w:r w:rsidRPr="007A2C4B">
        <w:rPr>
          <w:lang w:val="fr-FR"/>
        </w:rPr>
        <w:t>il incombe d</w:t>
      </w:r>
      <w:r w:rsidR="00491048">
        <w:rPr>
          <w:lang w:val="fr-FR"/>
        </w:rPr>
        <w:t>’</w:t>
      </w:r>
      <w:r w:rsidRPr="007A2C4B">
        <w:rPr>
          <w:lang w:val="fr-FR"/>
        </w:rPr>
        <w:t>apporter la preuve que la cause est juste et le motif valable. Outre les dispositions de la loi, la définition des motifs qui peuvent justifier le licenciement doit reposer sur les conventions collectives, la jurisprudence et les décisions de justice au cas par cas.</w:t>
      </w:r>
    </w:p>
    <w:p w:rsidR="00ED129F" w:rsidRPr="007A2C4B" w:rsidRDefault="004E1DBB" w:rsidP="00C76B54">
      <w:pPr>
        <w:pStyle w:val="H23G"/>
        <w:rPr>
          <w:lang w:val="fr-FR"/>
        </w:rPr>
      </w:pPr>
      <w:r>
        <w:rPr>
          <w:lang w:val="fr-FR"/>
        </w:rPr>
        <w:tab/>
      </w:r>
      <w:r>
        <w:rPr>
          <w:lang w:val="fr-FR"/>
        </w:rPr>
        <w:tab/>
        <w:t>Article 7</w:t>
      </w:r>
      <w:r>
        <w:rPr>
          <w:lang w:val="fr-FR"/>
        </w:rPr>
        <w:br/>
      </w:r>
      <w:r w:rsidR="00ED129F" w:rsidRPr="007A2C4B">
        <w:rPr>
          <w:lang w:val="fr-FR"/>
        </w:rPr>
        <w:t xml:space="preserve">Droit à des conditions de travail justes et favorables </w:t>
      </w:r>
    </w:p>
    <w:p w:rsidR="00ED129F" w:rsidRPr="007A2C4B" w:rsidRDefault="00ED129F" w:rsidP="000E5DEA">
      <w:pPr>
        <w:pStyle w:val="SingleTxtG"/>
        <w:rPr>
          <w:lang w:val="fr-FR"/>
        </w:rPr>
      </w:pPr>
      <w:r w:rsidRPr="007A2C4B">
        <w:rPr>
          <w:lang w:val="fr-FR"/>
        </w:rPr>
        <w:t>259.</w:t>
      </w:r>
      <w:r w:rsidRPr="007A2C4B">
        <w:rPr>
          <w:lang w:val="fr-FR"/>
        </w:rPr>
        <w:tab/>
        <w:t>Le Gouvernement italien prend note des demandes du Comité concernant la recommandation tendant à ce qu</w:t>
      </w:r>
      <w:r w:rsidR="00491048">
        <w:rPr>
          <w:lang w:val="fr-FR"/>
        </w:rPr>
        <w:t>’</w:t>
      </w:r>
      <w:r w:rsidRPr="007A2C4B">
        <w:rPr>
          <w:lang w:val="fr-FR"/>
        </w:rPr>
        <w:t xml:space="preserve">il relance le processus de ratification de la Conventions </w:t>
      </w:r>
      <w:r w:rsidR="000E5DEA" w:rsidRPr="007A2C4B">
        <w:rPr>
          <w:lang w:val="fr-FR"/>
        </w:rPr>
        <w:t>n</w:t>
      </w:r>
      <w:r w:rsidR="000E5DEA" w:rsidRPr="007A2C4B">
        <w:rPr>
          <w:vertAlign w:val="superscript"/>
          <w:lang w:val="fr-FR"/>
        </w:rPr>
        <w:t>o</w:t>
      </w:r>
      <w:r w:rsidR="000E5DEA" w:rsidRPr="007A2C4B">
        <w:rPr>
          <w:lang w:val="fr-FR"/>
        </w:rPr>
        <w:t> </w:t>
      </w:r>
      <w:r w:rsidRPr="007A2C4B">
        <w:rPr>
          <w:lang w:val="fr-FR"/>
        </w:rPr>
        <w:t>174 (1993) de l</w:t>
      </w:r>
      <w:r w:rsidR="00491048">
        <w:rPr>
          <w:lang w:val="fr-FR"/>
        </w:rPr>
        <w:t>’</w:t>
      </w:r>
      <w:r w:rsidRPr="007A2C4B">
        <w:rPr>
          <w:lang w:val="fr-FR"/>
        </w:rPr>
        <w:t>OIT.</w:t>
      </w:r>
    </w:p>
    <w:p w:rsidR="00ED129F" w:rsidRPr="007A2C4B" w:rsidRDefault="00ED129F" w:rsidP="000E5DEA">
      <w:pPr>
        <w:pStyle w:val="SingleTxtG"/>
        <w:rPr>
          <w:lang w:val="fr-FR"/>
        </w:rPr>
      </w:pPr>
      <w:r w:rsidRPr="007A2C4B">
        <w:rPr>
          <w:lang w:val="fr-FR"/>
        </w:rPr>
        <w:t>260.</w:t>
      </w:r>
      <w:r w:rsidRPr="007A2C4B">
        <w:rPr>
          <w:lang w:val="fr-FR"/>
        </w:rPr>
        <w:tab/>
        <w:t>Il y a lieu de noter à cet égard que les principes figurant dans cette convention sont déjà largement appliqués dans l</w:t>
      </w:r>
      <w:r w:rsidR="00491048">
        <w:rPr>
          <w:lang w:val="fr-FR"/>
        </w:rPr>
        <w:t>’</w:t>
      </w:r>
      <w:r w:rsidRPr="007A2C4B">
        <w:rPr>
          <w:lang w:val="fr-FR"/>
        </w:rPr>
        <w:t>ordre juridique italien en vertu de la législation en vigueur sur le sujet.</w:t>
      </w:r>
    </w:p>
    <w:p w:rsidR="00ED129F" w:rsidRPr="007A2C4B" w:rsidRDefault="00ED129F" w:rsidP="000E5DEA">
      <w:pPr>
        <w:pStyle w:val="SingleTxtG"/>
        <w:rPr>
          <w:lang w:val="fr-FR"/>
        </w:rPr>
      </w:pPr>
      <w:r w:rsidRPr="007A2C4B">
        <w:rPr>
          <w:lang w:val="fr-FR"/>
        </w:rPr>
        <w:t>261.</w:t>
      </w:r>
      <w:r w:rsidRPr="007A2C4B">
        <w:rPr>
          <w:lang w:val="fr-FR"/>
        </w:rPr>
        <w:tab/>
        <w:t>Dans ces conditions, la ratification serait d</w:t>
      </w:r>
      <w:r w:rsidR="00491048">
        <w:rPr>
          <w:lang w:val="fr-FR"/>
        </w:rPr>
        <w:t>’</w:t>
      </w:r>
      <w:r w:rsidRPr="007A2C4B">
        <w:rPr>
          <w:lang w:val="fr-FR"/>
        </w:rPr>
        <w:t>un effet purement formel.</w:t>
      </w:r>
    </w:p>
    <w:p w:rsidR="00AD6B75" w:rsidRPr="007A2C4B" w:rsidRDefault="00ED129F" w:rsidP="000E5DEA">
      <w:pPr>
        <w:pStyle w:val="SingleTxtG"/>
        <w:rPr>
          <w:lang w:val="fr-FR" w:eastAsia="it-IT"/>
        </w:rPr>
      </w:pPr>
      <w:r w:rsidRPr="007A2C4B">
        <w:rPr>
          <w:lang w:val="fr-FR"/>
        </w:rPr>
        <w:t>262.</w:t>
      </w:r>
      <w:r w:rsidRPr="007A2C4B">
        <w:rPr>
          <w:lang w:val="fr-FR"/>
        </w:rPr>
        <w:tab/>
        <w:t xml:space="preserve">La rémunération représente le </w:t>
      </w:r>
      <w:r w:rsidR="00EB22A5" w:rsidRPr="007A2C4B">
        <w:rPr>
          <w:lang w:val="fr-FR"/>
        </w:rPr>
        <w:t>paiement</w:t>
      </w:r>
      <w:r w:rsidR="00E1096E" w:rsidRPr="007A2C4B">
        <w:rPr>
          <w:lang w:val="fr-FR"/>
        </w:rPr>
        <w:t xml:space="preserve"> </w:t>
      </w:r>
      <w:r w:rsidRPr="007A2C4B">
        <w:rPr>
          <w:lang w:val="fr-FR"/>
        </w:rPr>
        <w:t>du service rendu par employé, et celui-ci a droit, en vertu de l</w:t>
      </w:r>
      <w:r w:rsidR="00491048">
        <w:rPr>
          <w:lang w:val="fr-FR"/>
        </w:rPr>
        <w:t>’</w:t>
      </w:r>
      <w:r w:rsidRPr="007A2C4B">
        <w:rPr>
          <w:lang w:val="fr-FR"/>
        </w:rPr>
        <w:t>article 36 de la Constitution, à une rémunération qui doit être proportionnelle à la quantité et la qualité du travail qu</w:t>
      </w:r>
      <w:r w:rsidR="00491048">
        <w:rPr>
          <w:lang w:val="fr-FR"/>
        </w:rPr>
        <w:t>’</w:t>
      </w:r>
      <w:r w:rsidRPr="007A2C4B">
        <w:rPr>
          <w:lang w:val="fr-FR"/>
        </w:rPr>
        <w:t xml:space="preserve">il a accompli et, en tout état de cause, suffisante pour garantir à lui-même et à sa famille une </w:t>
      </w:r>
      <w:r w:rsidR="00FA2058" w:rsidRPr="007A2C4B">
        <w:rPr>
          <w:lang w:val="fr-FR"/>
        </w:rPr>
        <w:t>«</w:t>
      </w:r>
      <w:r w:rsidRPr="007A2C4B">
        <w:rPr>
          <w:lang w:val="fr-FR"/>
        </w:rPr>
        <w:t>existence libre et digne</w:t>
      </w:r>
      <w:r w:rsidR="007A4331" w:rsidRPr="007A2C4B">
        <w:rPr>
          <w:lang w:val="fr-FR"/>
        </w:rPr>
        <w:t>»</w:t>
      </w:r>
      <w:r w:rsidRPr="007A2C4B">
        <w:rPr>
          <w:lang w:val="fr-FR"/>
        </w:rPr>
        <w:t>. Le principe général de l</w:t>
      </w:r>
      <w:r w:rsidR="00491048">
        <w:rPr>
          <w:lang w:val="fr-FR"/>
        </w:rPr>
        <w:t>’</w:t>
      </w:r>
      <w:r w:rsidRPr="007A2C4B">
        <w:rPr>
          <w:lang w:val="fr-FR"/>
        </w:rPr>
        <w:t>égalité de rémunération inscrit dans la Constitution a un caractère théorique. La jurisprudence dominante soutient qu</w:t>
      </w:r>
      <w:r w:rsidR="00491048">
        <w:rPr>
          <w:lang w:val="fr-FR"/>
        </w:rPr>
        <w:t>’</w:t>
      </w:r>
      <w:r w:rsidRPr="007A2C4B">
        <w:rPr>
          <w:lang w:val="fr-FR"/>
        </w:rPr>
        <w:t>il ne saurait y avoir de principe absolu d</w:t>
      </w:r>
      <w:r w:rsidR="00491048">
        <w:rPr>
          <w:lang w:val="fr-FR"/>
        </w:rPr>
        <w:t>’</w:t>
      </w:r>
      <w:r w:rsidRPr="007A2C4B">
        <w:rPr>
          <w:lang w:val="fr-FR"/>
        </w:rPr>
        <w:t>égalité de rémunération et que les employeurs peuvent favoriser un employé par rapport à un autre pour des raisons économiques, pour autant que cette décision ne soit pas assimilable à une mesure discriminatoire liée à l</w:t>
      </w:r>
      <w:r w:rsidR="00491048">
        <w:rPr>
          <w:lang w:val="fr-FR"/>
        </w:rPr>
        <w:t>’</w:t>
      </w:r>
      <w:r w:rsidRPr="007A2C4B">
        <w:rPr>
          <w:lang w:val="fr-FR"/>
        </w:rPr>
        <w:t>opinion politique, la religion, la race, la langue ou le sexe de</w:t>
      </w:r>
      <w:r w:rsidR="00AD6B75" w:rsidRPr="007A2C4B">
        <w:rPr>
          <w:lang w:val="fr-FR" w:eastAsia="it-IT"/>
        </w:rPr>
        <w:t xml:space="preserve"> </w:t>
      </w:r>
      <w:r w:rsidRPr="007A2C4B">
        <w:rPr>
          <w:lang w:val="fr-FR" w:eastAsia="it-IT"/>
        </w:rPr>
        <w:t>l</w:t>
      </w:r>
      <w:r w:rsidR="00491048">
        <w:rPr>
          <w:lang w:val="fr-FR" w:eastAsia="it-IT"/>
        </w:rPr>
        <w:t>’</w:t>
      </w:r>
      <w:r w:rsidRPr="007A2C4B">
        <w:rPr>
          <w:lang w:val="fr-FR" w:eastAsia="it-IT"/>
        </w:rPr>
        <w:t>intéressé</w:t>
      </w:r>
      <w:r w:rsidR="00AD6B75" w:rsidRPr="007A2C4B">
        <w:rPr>
          <w:lang w:val="fr-FR" w:eastAsia="it-IT"/>
        </w:rPr>
        <w:t>.</w:t>
      </w:r>
    </w:p>
    <w:p w:rsidR="001A759F" w:rsidRPr="007A2C4B" w:rsidRDefault="00AD6B75" w:rsidP="000E5DEA">
      <w:pPr>
        <w:pStyle w:val="SingleTxtG"/>
        <w:rPr>
          <w:bCs/>
          <w:lang w:val="fr-FR" w:eastAsia="it-IT"/>
        </w:rPr>
      </w:pPr>
      <w:r w:rsidRPr="007A2C4B">
        <w:rPr>
          <w:bCs/>
          <w:lang w:val="fr-FR" w:eastAsia="it-IT"/>
        </w:rPr>
        <w:t>263.</w:t>
      </w:r>
      <w:r w:rsidRPr="007A2C4B">
        <w:rPr>
          <w:bCs/>
          <w:lang w:val="fr-FR" w:eastAsia="it-IT"/>
        </w:rPr>
        <w:tab/>
      </w:r>
      <w:r w:rsidR="001A759F" w:rsidRPr="007A2C4B">
        <w:rPr>
          <w:lang w:val="fr-FR" w:eastAsia="it-IT"/>
        </w:rPr>
        <w:t>Partant</w:t>
      </w:r>
      <w:r w:rsidRPr="007A2C4B">
        <w:rPr>
          <w:lang w:val="fr-FR" w:eastAsia="it-IT"/>
        </w:rPr>
        <w:t xml:space="preserve"> </w:t>
      </w:r>
      <w:r w:rsidR="001A759F" w:rsidRPr="007A2C4B">
        <w:rPr>
          <w:bCs/>
          <w:lang w:val="fr-FR" w:eastAsia="it-IT"/>
        </w:rPr>
        <w:t>de ce principe, la rémunération et convenue librement par les parties, dans le respect des conventions collectives en vigueur dans chaque secteur économique.</w:t>
      </w:r>
    </w:p>
    <w:p w:rsidR="001A759F" w:rsidRPr="007A2C4B" w:rsidRDefault="001A759F" w:rsidP="000E5DEA">
      <w:pPr>
        <w:pStyle w:val="SingleTxtG"/>
        <w:rPr>
          <w:lang w:val="fr-FR"/>
        </w:rPr>
      </w:pPr>
      <w:r w:rsidRPr="007A2C4B">
        <w:rPr>
          <w:lang w:val="fr-FR"/>
        </w:rPr>
        <w:t>264.</w:t>
      </w:r>
      <w:r w:rsidRPr="007A2C4B">
        <w:rPr>
          <w:lang w:val="fr-FR"/>
        </w:rPr>
        <w:tab/>
        <w:t>Les employeurs et les employés sont néanmoins libres de déterminer les compléments de salaires individuels (prines), en fonction du type de services rendus ou des mérites de tel ou tel employé, sous réserve que le principe de non-discrimination susmentionné soit garanti. Les négociations collectives à l</w:t>
      </w:r>
      <w:r w:rsidR="00491048">
        <w:rPr>
          <w:lang w:val="fr-FR"/>
        </w:rPr>
        <w:t>’</w:t>
      </w:r>
      <w:r w:rsidRPr="007A2C4B">
        <w:rPr>
          <w:lang w:val="fr-FR"/>
        </w:rPr>
        <w:t>échelle nationale constituent donc la principale base de détermination de la rémunération, s</w:t>
      </w:r>
      <w:r w:rsidR="00491048">
        <w:rPr>
          <w:lang w:val="fr-FR"/>
        </w:rPr>
        <w:t>’</w:t>
      </w:r>
      <w:r w:rsidRPr="007A2C4B">
        <w:rPr>
          <w:lang w:val="fr-FR"/>
        </w:rPr>
        <w:t>agissant en particulier du salaire minimum, qui demeure en vigueur jusqu</w:t>
      </w:r>
      <w:r w:rsidR="00491048">
        <w:rPr>
          <w:lang w:val="fr-FR"/>
        </w:rPr>
        <w:t>’</w:t>
      </w:r>
      <w:r w:rsidRPr="007A2C4B">
        <w:rPr>
          <w:lang w:val="fr-FR"/>
        </w:rPr>
        <w:t>à la date d</w:t>
      </w:r>
      <w:r w:rsidR="00491048">
        <w:rPr>
          <w:lang w:val="fr-FR"/>
        </w:rPr>
        <w:t>’</w:t>
      </w:r>
      <w:r w:rsidRPr="007A2C4B">
        <w:rPr>
          <w:lang w:val="fr-FR"/>
        </w:rPr>
        <w:t>expiration de la convention collective concernée. Les augmentations de salaire, ultérieures sont liées à la qualification de l</w:t>
      </w:r>
      <w:r w:rsidR="00491048">
        <w:rPr>
          <w:lang w:val="fr-FR"/>
        </w:rPr>
        <w:t>’</w:t>
      </w:r>
      <w:r w:rsidRPr="007A2C4B">
        <w:rPr>
          <w:lang w:val="fr-FR"/>
        </w:rPr>
        <w:t>intéressé ou au renouvellement de la convention collective nationale. Il convient de préciser à ce sujet qu</w:t>
      </w:r>
      <w:r w:rsidR="00491048">
        <w:rPr>
          <w:lang w:val="fr-FR"/>
        </w:rPr>
        <w:t>’</w:t>
      </w:r>
      <w:r w:rsidRPr="007A2C4B">
        <w:rPr>
          <w:lang w:val="fr-FR"/>
        </w:rPr>
        <w:t>il n</w:t>
      </w:r>
      <w:r w:rsidR="00491048">
        <w:rPr>
          <w:lang w:val="fr-FR"/>
        </w:rPr>
        <w:t>’</w:t>
      </w:r>
      <w:r w:rsidRPr="007A2C4B">
        <w:rPr>
          <w:lang w:val="fr-FR"/>
        </w:rPr>
        <w:t>y a dans l</w:t>
      </w:r>
      <w:r w:rsidR="00491048">
        <w:rPr>
          <w:lang w:val="fr-FR"/>
        </w:rPr>
        <w:t>’</w:t>
      </w:r>
      <w:r w:rsidRPr="007A2C4B">
        <w:rPr>
          <w:lang w:val="fr-FR"/>
        </w:rPr>
        <w:t>ordre juridique actuel aucun système d</w:t>
      </w:r>
      <w:r w:rsidR="00491048">
        <w:rPr>
          <w:lang w:val="fr-FR"/>
        </w:rPr>
        <w:t>’</w:t>
      </w:r>
      <w:r w:rsidRPr="007A2C4B">
        <w:rPr>
          <w:lang w:val="fr-FR"/>
        </w:rPr>
        <w:t>indice ou d</w:t>
      </w:r>
      <w:r w:rsidR="00491048">
        <w:rPr>
          <w:lang w:val="fr-FR"/>
        </w:rPr>
        <w:t>’</w:t>
      </w:r>
      <w:r w:rsidRPr="007A2C4B">
        <w:rPr>
          <w:lang w:val="fr-FR"/>
        </w:rPr>
        <w:t>actualisation de la rémunération, conformément au paragraphe 2 de l</w:t>
      </w:r>
      <w:r w:rsidR="00491048">
        <w:rPr>
          <w:lang w:val="fr-FR"/>
        </w:rPr>
        <w:t>’</w:t>
      </w:r>
      <w:r w:rsidRPr="007A2C4B">
        <w:rPr>
          <w:lang w:val="fr-FR"/>
        </w:rPr>
        <w:t>article 7 du Pacte. L</w:t>
      </w:r>
      <w:r w:rsidR="00491048">
        <w:rPr>
          <w:lang w:val="fr-FR"/>
        </w:rPr>
        <w:t>’</w:t>
      </w:r>
      <w:r w:rsidRPr="007A2C4B">
        <w:rPr>
          <w:lang w:val="fr-FR"/>
        </w:rPr>
        <w:t>indemnité au titre du coût de la vie était utilisée jusqu</w:t>
      </w:r>
      <w:r w:rsidR="00491048">
        <w:rPr>
          <w:lang w:val="fr-FR"/>
        </w:rPr>
        <w:t>’</w:t>
      </w:r>
      <w:r w:rsidRPr="007A2C4B">
        <w:rPr>
          <w:lang w:val="fr-FR"/>
        </w:rPr>
        <w:t>au 31 décembre 1991 pour ajuster la rémunération du travail en fonction de l</w:t>
      </w:r>
      <w:r w:rsidR="00491048">
        <w:rPr>
          <w:lang w:val="fr-FR"/>
        </w:rPr>
        <w:t>’</w:t>
      </w:r>
      <w:r w:rsidRPr="007A2C4B">
        <w:rPr>
          <w:lang w:val="fr-FR"/>
        </w:rPr>
        <w:t>augmentation du coût de la vie. Le système consistait à revaloriser tous les six mois un montant de base égal pour tous les travailleurs et ajuster une autre variable qui était fonction de la qualification et du secteur. Un accord entre le gouvernement et les syndicats a mis fin à ce mécanisme d</w:t>
      </w:r>
      <w:r w:rsidR="00491048">
        <w:rPr>
          <w:lang w:val="fr-FR"/>
        </w:rPr>
        <w:t>’</w:t>
      </w:r>
      <w:r w:rsidRPr="007A2C4B">
        <w:rPr>
          <w:lang w:val="fr-FR"/>
        </w:rPr>
        <w:t>ajustement. En conséquence, depuis le 1</w:t>
      </w:r>
      <w:r w:rsidRPr="007A2C4B">
        <w:rPr>
          <w:vertAlign w:val="superscript"/>
          <w:lang w:val="fr-FR"/>
        </w:rPr>
        <w:t>er</w:t>
      </w:r>
      <w:r w:rsidRPr="007A2C4B">
        <w:rPr>
          <w:lang w:val="fr-FR"/>
        </w:rPr>
        <w:t xml:space="preserve"> janvier 1992, seul le montant de l</w:t>
      </w:r>
      <w:r w:rsidR="00491048">
        <w:rPr>
          <w:lang w:val="fr-FR"/>
        </w:rPr>
        <w:t>’</w:t>
      </w:r>
      <w:r w:rsidRPr="007A2C4B">
        <w:rPr>
          <w:lang w:val="fr-FR"/>
        </w:rPr>
        <w:t>indemnité au titre du coût de la vie acquis jusqu</w:t>
      </w:r>
      <w:r w:rsidR="00491048">
        <w:rPr>
          <w:lang w:val="fr-FR"/>
        </w:rPr>
        <w:t>’</w:t>
      </w:r>
      <w:r w:rsidRPr="007A2C4B">
        <w:rPr>
          <w:lang w:val="fr-FR"/>
        </w:rPr>
        <w:t>à cette date est versé. Dans de nombreux cas, cette compensation a été intégrée au salaire minimum. À compter du 1</w:t>
      </w:r>
      <w:r w:rsidRPr="007A2C4B">
        <w:rPr>
          <w:vertAlign w:val="superscript"/>
          <w:lang w:val="fr-FR"/>
        </w:rPr>
        <w:t>er</w:t>
      </w:r>
      <w:r w:rsidRPr="007A2C4B">
        <w:rPr>
          <w:lang w:val="fr-FR"/>
        </w:rPr>
        <w:t xml:space="preserve"> janvier 1993, tous les travailleurs du secteur privé (à l</w:t>
      </w:r>
      <w:r w:rsidR="00491048">
        <w:rPr>
          <w:lang w:val="fr-FR"/>
        </w:rPr>
        <w:t>’</w:t>
      </w:r>
      <w:r w:rsidRPr="007A2C4B">
        <w:rPr>
          <w:lang w:val="fr-FR"/>
        </w:rPr>
        <w:t>exception des cadres), indépendamment de leur contrat de leur qualification, ont droit à un élément de rémunération complémentaire corr</w:t>
      </w:r>
      <w:r w:rsidR="000E5DEA" w:rsidRPr="007A2C4B">
        <w:rPr>
          <w:lang w:val="fr-FR"/>
        </w:rPr>
        <w:t>espondant à un montant de 10,33 </w:t>
      </w:r>
      <w:r w:rsidRPr="007A2C4B">
        <w:rPr>
          <w:lang w:val="fr-FR"/>
        </w:rPr>
        <w:t>euros par mois pendant 13 mois. Dans certains cas, cet élément est intégré au salaire de base.</w:t>
      </w:r>
    </w:p>
    <w:p w:rsidR="001A759F" w:rsidRPr="007A2C4B" w:rsidRDefault="001A759F" w:rsidP="000E5DEA">
      <w:pPr>
        <w:pStyle w:val="SingleTxtG"/>
        <w:rPr>
          <w:lang w:val="fr-FR" w:eastAsia="it-IT"/>
        </w:rPr>
      </w:pPr>
      <w:r w:rsidRPr="007A2C4B">
        <w:rPr>
          <w:lang w:val="fr-FR" w:eastAsia="it-IT"/>
        </w:rPr>
        <w:t>265.</w:t>
      </w:r>
      <w:r w:rsidRPr="007A2C4B">
        <w:rPr>
          <w:lang w:val="fr-FR" w:eastAsia="it-IT"/>
        </w:rPr>
        <w:tab/>
        <w:t>Les conditions de travail des employés sont régies par législation, ou par des négociations collectives si celles-ci aboutissent à des conditions plus favorables. La loi intervient en particulier pour les situations qui touchent à la santé et la sécurité des travailleurs (par exemple l</w:t>
      </w:r>
      <w:r w:rsidR="00491048">
        <w:rPr>
          <w:lang w:val="fr-FR" w:eastAsia="it-IT"/>
        </w:rPr>
        <w:t>’</w:t>
      </w:r>
      <w:r w:rsidRPr="007A2C4B">
        <w:rPr>
          <w:lang w:val="fr-FR" w:eastAsia="it-IT"/>
        </w:rPr>
        <w:t>horaire de travail maximum, les heures supplémentaires, les congés payés, les périodes de repos journalier et hebdomadaire), ainsi qu</w:t>
      </w:r>
      <w:r w:rsidR="00491048">
        <w:rPr>
          <w:lang w:val="fr-FR" w:eastAsia="it-IT"/>
        </w:rPr>
        <w:t>’</w:t>
      </w:r>
      <w:r w:rsidRPr="007A2C4B">
        <w:rPr>
          <w:lang w:val="fr-FR" w:eastAsia="it-IT"/>
        </w:rPr>
        <w:t xml:space="preserve">en matière de sécurité sociale. Il peut être dérogé à la loi par voie de négociation collective, conformément au principe du </w:t>
      </w:r>
      <w:r w:rsidRPr="007A2C4B">
        <w:rPr>
          <w:i/>
          <w:lang w:val="fr-FR" w:eastAsia="it-IT"/>
        </w:rPr>
        <w:t>favor prestatoris</w:t>
      </w:r>
      <w:r w:rsidRPr="007A2C4B">
        <w:rPr>
          <w:lang w:val="fr-FR" w:eastAsia="it-IT"/>
        </w:rPr>
        <w:t>, lorsqu</w:t>
      </w:r>
      <w:r w:rsidR="00491048">
        <w:rPr>
          <w:lang w:val="fr-FR" w:eastAsia="it-IT"/>
        </w:rPr>
        <w:t>’</w:t>
      </w:r>
      <w:r w:rsidRPr="007A2C4B">
        <w:rPr>
          <w:lang w:val="fr-FR" w:eastAsia="it-IT"/>
        </w:rPr>
        <w:t>il en résulte des conditions plus favorables.</w:t>
      </w:r>
    </w:p>
    <w:p w:rsidR="001A759F" w:rsidRPr="007A2C4B" w:rsidRDefault="001A759F" w:rsidP="00381D3C">
      <w:pPr>
        <w:pStyle w:val="SingleTxtG"/>
        <w:rPr>
          <w:lang w:val="fr-FR" w:eastAsia="it-IT"/>
        </w:rPr>
      </w:pPr>
      <w:r w:rsidRPr="007A2C4B">
        <w:rPr>
          <w:lang w:val="fr-FR" w:eastAsia="it-IT"/>
        </w:rPr>
        <w:t>266.</w:t>
      </w:r>
      <w:r w:rsidRPr="007A2C4B">
        <w:rPr>
          <w:lang w:val="fr-FR" w:eastAsia="it-IT"/>
        </w:rPr>
        <w:tab/>
        <w:t xml:space="preserve">Le décret-loi </w:t>
      </w:r>
      <w:r w:rsidR="000E5DEA" w:rsidRPr="007A2C4B">
        <w:rPr>
          <w:lang w:val="fr-FR" w:eastAsia="it-IT"/>
        </w:rPr>
        <w:t>n</w:t>
      </w:r>
      <w:r w:rsidR="000E5DEA" w:rsidRPr="007A2C4B">
        <w:rPr>
          <w:vertAlign w:val="superscript"/>
          <w:lang w:val="fr-FR" w:eastAsia="it-IT"/>
        </w:rPr>
        <w:t>o</w:t>
      </w:r>
      <w:r w:rsidR="000E5DEA" w:rsidRPr="007A2C4B">
        <w:rPr>
          <w:lang w:val="fr-FR" w:eastAsia="it-IT"/>
        </w:rPr>
        <w:t> </w:t>
      </w:r>
      <w:r w:rsidRPr="007A2C4B">
        <w:rPr>
          <w:lang w:val="fr-FR" w:eastAsia="it-IT"/>
        </w:rPr>
        <w:t xml:space="preserve">81 (tel que repris dans le décret-loi 106/2009) a été publié le 19 avril 2008, par délégation conférée par la loi </w:t>
      </w:r>
      <w:r w:rsidR="00381D3C" w:rsidRPr="00381D3C">
        <w:rPr>
          <w:lang w:val="fr-FR" w:eastAsia="it-IT"/>
        </w:rPr>
        <w:t>n</w:t>
      </w:r>
      <w:r w:rsidR="00381D3C" w:rsidRPr="00381D3C">
        <w:rPr>
          <w:vertAlign w:val="superscript"/>
          <w:lang w:val="fr-FR" w:eastAsia="it-IT"/>
        </w:rPr>
        <w:t>o</w:t>
      </w:r>
      <w:r w:rsidR="00381D3C" w:rsidRPr="00381D3C">
        <w:rPr>
          <w:lang w:val="fr-FR" w:eastAsia="it-IT"/>
        </w:rPr>
        <w:t> </w:t>
      </w:r>
      <w:r w:rsidRPr="007A2C4B">
        <w:rPr>
          <w:lang w:val="fr-FR" w:eastAsia="it-IT"/>
        </w:rPr>
        <w:t>123/2007 relative à la santé et la sécurité des travailleurs, pour modifier les règles jusque-là en vigueur (décret-loi 626/94 et segments) en les adaptant à la législation communautaire la plus récente. Ce décret s</w:t>
      </w:r>
      <w:r w:rsidR="00491048">
        <w:rPr>
          <w:lang w:val="fr-FR" w:eastAsia="it-IT"/>
        </w:rPr>
        <w:t>’</w:t>
      </w:r>
      <w:r w:rsidRPr="007A2C4B">
        <w:rPr>
          <w:lang w:val="fr-FR" w:eastAsia="it-IT"/>
        </w:rPr>
        <w:t>applique à tous les secteurs d</w:t>
      </w:r>
      <w:r w:rsidR="00491048">
        <w:rPr>
          <w:lang w:val="fr-FR" w:eastAsia="it-IT"/>
        </w:rPr>
        <w:t>’</w:t>
      </w:r>
      <w:r w:rsidRPr="007A2C4B">
        <w:rPr>
          <w:lang w:val="fr-FR" w:eastAsia="it-IT"/>
        </w:rPr>
        <w:t>activité, publics et privés, et à tous les types de risque, étant entendu que des procédures d</w:t>
      </w:r>
      <w:r w:rsidR="00491048">
        <w:rPr>
          <w:lang w:val="fr-FR" w:eastAsia="it-IT"/>
        </w:rPr>
        <w:t>’</w:t>
      </w:r>
      <w:r w:rsidRPr="007A2C4B">
        <w:rPr>
          <w:lang w:val="fr-FR" w:eastAsia="it-IT"/>
        </w:rPr>
        <w:t>application spécifiques peuvent être prévues pour certains secteurs ou certaines catégories de travailleurs faisant l</w:t>
      </w:r>
      <w:r w:rsidR="00491048">
        <w:rPr>
          <w:lang w:val="fr-FR" w:eastAsia="it-IT"/>
        </w:rPr>
        <w:t>’</w:t>
      </w:r>
      <w:r w:rsidRPr="007A2C4B">
        <w:rPr>
          <w:lang w:val="fr-FR" w:eastAsia="it-IT"/>
        </w:rPr>
        <w:t>objet de décrets ministériels ou de réglementations sectorielles spécifiques.</w:t>
      </w:r>
    </w:p>
    <w:p w:rsidR="001A759F" w:rsidRPr="007A2C4B" w:rsidRDefault="001A759F" w:rsidP="000E5DEA">
      <w:pPr>
        <w:pStyle w:val="SingleTxtG"/>
        <w:rPr>
          <w:lang w:val="fr-FR"/>
        </w:rPr>
      </w:pPr>
      <w:r w:rsidRPr="007A2C4B">
        <w:rPr>
          <w:lang w:val="fr-FR"/>
        </w:rPr>
        <w:t>267.</w:t>
      </w:r>
      <w:r w:rsidRPr="007A2C4B">
        <w:rPr>
          <w:lang w:val="fr-FR"/>
        </w:rPr>
        <w:tab/>
        <w:t>En ce qui concerne le revenu minimum d</w:t>
      </w:r>
      <w:r w:rsidR="00491048">
        <w:rPr>
          <w:lang w:val="fr-FR"/>
        </w:rPr>
        <w:t>’</w:t>
      </w:r>
      <w:r w:rsidRPr="007A2C4B">
        <w:rPr>
          <w:lang w:val="fr-FR"/>
        </w:rPr>
        <w:t>insertion (RMI), il convient de souligner que cette mesure de lutte contre la pauvreté est appliquée depuis quatre ans dans 306 municipalités sur l</w:t>
      </w:r>
      <w:r w:rsidR="00491048">
        <w:rPr>
          <w:lang w:val="fr-FR"/>
        </w:rPr>
        <w:t>’</w:t>
      </w:r>
      <w:r w:rsidRPr="007A2C4B">
        <w:rPr>
          <w:lang w:val="fr-FR"/>
        </w:rPr>
        <w:t>ensemble du territoire. Cette mesure a fait l</w:t>
      </w:r>
      <w:r w:rsidR="00491048">
        <w:rPr>
          <w:lang w:val="fr-FR"/>
        </w:rPr>
        <w:t>’</w:t>
      </w:r>
      <w:r w:rsidRPr="007A2C4B">
        <w:rPr>
          <w:lang w:val="fr-FR"/>
        </w:rPr>
        <w:t>objet d</w:t>
      </w:r>
      <w:r w:rsidR="00491048">
        <w:rPr>
          <w:lang w:val="fr-FR"/>
        </w:rPr>
        <w:t>’</w:t>
      </w:r>
      <w:r w:rsidRPr="007A2C4B">
        <w:rPr>
          <w:lang w:val="fr-FR"/>
        </w:rPr>
        <w:t>un suivi et d</w:t>
      </w:r>
      <w:r w:rsidR="00491048">
        <w:rPr>
          <w:lang w:val="fr-FR"/>
        </w:rPr>
        <w:t>’</w:t>
      </w:r>
      <w:r w:rsidRPr="007A2C4B">
        <w:rPr>
          <w:lang w:val="fr-FR"/>
        </w:rPr>
        <w:t>une évaluation en vue d</w:t>
      </w:r>
      <w:r w:rsidR="00491048">
        <w:rPr>
          <w:lang w:val="fr-FR"/>
        </w:rPr>
        <w:t>’</w:t>
      </w:r>
      <w:r w:rsidRPr="007A2C4B">
        <w:rPr>
          <w:lang w:val="fr-FR"/>
        </w:rPr>
        <w:t>analyser sa capacité effective à régler les situations de pauvreté et d</w:t>
      </w:r>
      <w:r w:rsidR="00491048">
        <w:rPr>
          <w:lang w:val="fr-FR"/>
        </w:rPr>
        <w:t>’</w:t>
      </w:r>
      <w:r w:rsidRPr="007A2C4B">
        <w:rPr>
          <w:lang w:val="fr-FR"/>
        </w:rPr>
        <w:t>extrême difficulté. Cette période d</w:t>
      </w:r>
      <w:r w:rsidR="00491048">
        <w:rPr>
          <w:lang w:val="fr-FR"/>
        </w:rPr>
        <w:t>’</w:t>
      </w:r>
      <w:r w:rsidRPr="007A2C4B">
        <w:rPr>
          <w:lang w:val="fr-FR"/>
        </w:rPr>
        <w:t>essai s</w:t>
      </w:r>
      <w:r w:rsidR="00491048">
        <w:rPr>
          <w:lang w:val="fr-FR"/>
        </w:rPr>
        <w:t>’</w:t>
      </w:r>
      <w:r w:rsidRPr="007A2C4B">
        <w:rPr>
          <w:lang w:val="fr-FR"/>
        </w:rPr>
        <w:t>est achevée en 2006, et un rapport y relatif a été présenté au Parlement en juin 2007.</w:t>
      </w:r>
    </w:p>
    <w:p w:rsidR="001A759F" w:rsidRPr="007A2C4B" w:rsidRDefault="001A759F" w:rsidP="000E5DEA">
      <w:pPr>
        <w:pStyle w:val="SingleTxtG"/>
        <w:rPr>
          <w:lang w:val="fr-FR"/>
        </w:rPr>
      </w:pPr>
      <w:r w:rsidRPr="007A2C4B">
        <w:rPr>
          <w:lang w:val="fr-FR"/>
        </w:rPr>
        <w:t>268.</w:t>
      </w:r>
      <w:r w:rsidRPr="007A2C4B">
        <w:rPr>
          <w:lang w:val="fr-FR"/>
        </w:rPr>
        <w:tab/>
        <w:t>Le rapport souligne, entre autres, la difficulté d</w:t>
      </w:r>
      <w:r w:rsidR="00491048">
        <w:rPr>
          <w:lang w:val="fr-FR"/>
        </w:rPr>
        <w:t>’</w:t>
      </w:r>
      <w:r w:rsidRPr="007A2C4B">
        <w:rPr>
          <w:lang w:val="fr-FR"/>
        </w:rPr>
        <w:t>appliquer des mesures uniformes dans une zone caractérisée par de grandes disparités. On s</w:t>
      </w:r>
      <w:r w:rsidR="00491048">
        <w:rPr>
          <w:lang w:val="fr-FR"/>
        </w:rPr>
        <w:t>’</w:t>
      </w:r>
      <w:r w:rsidRPr="007A2C4B">
        <w:rPr>
          <w:lang w:val="fr-FR"/>
        </w:rPr>
        <w:t>emploie donc actuellement à analyser les types d</w:t>
      </w:r>
      <w:r w:rsidR="00491048">
        <w:rPr>
          <w:lang w:val="fr-FR"/>
        </w:rPr>
        <w:t>’</w:t>
      </w:r>
      <w:r w:rsidRPr="007A2C4B">
        <w:rPr>
          <w:lang w:val="fr-FR"/>
        </w:rPr>
        <w:t>intervention nécessaires pour venir en aide à des personnes en situation de grande détresse ou de pauvreté extrême pour lesquelles le RMI a montré ses limites. Il s</w:t>
      </w:r>
      <w:r w:rsidR="00491048">
        <w:rPr>
          <w:lang w:val="fr-FR"/>
        </w:rPr>
        <w:t>’</w:t>
      </w:r>
      <w:r w:rsidRPr="007A2C4B">
        <w:rPr>
          <w:lang w:val="fr-FR"/>
        </w:rPr>
        <w:t>agit en particulier des mesures qui permettent aux intéressés de sortir de leur situation d</w:t>
      </w:r>
      <w:r w:rsidR="00491048">
        <w:rPr>
          <w:lang w:val="fr-FR"/>
        </w:rPr>
        <w:t>’</w:t>
      </w:r>
      <w:r w:rsidRPr="007A2C4B">
        <w:rPr>
          <w:lang w:val="fr-FR"/>
        </w:rPr>
        <w:t>exclusion et les encourage à reprendre pied sur le marché du travail. D</w:t>
      </w:r>
      <w:r w:rsidR="00491048">
        <w:rPr>
          <w:lang w:val="fr-FR"/>
        </w:rPr>
        <w:t>’</w:t>
      </w:r>
      <w:r w:rsidRPr="007A2C4B">
        <w:rPr>
          <w:lang w:val="fr-FR"/>
        </w:rPr>
        <w:t>autres formes de soutien, équivalentes au RMI, sont en cours d</w:t>
      </w:r>
      <w:r w:rsidR="00491048">
        <w:rPr>
          <w:lang w:val="fr-FR"/>
        </w:rPr>
        <w:t>’</w:t>
      </w:r>
      <w:r w:rsidRPr="007A2C4B">
        <w:rPr>
          <w:lang w:val="fr-FR"/>
        </w:rPr>
        <w:t>élaboration pour agir plus efficacement sur les situations d</w:t>
      </w:r>
      <w:r w:rsidR="00491048">
        <w:rPr>
          <w:lang w:val="fr-FR"/>
        </w:rPr>
        <w:t>’</w:t>
      </w:r>
      <w:r w:rsidRPr="007A2C4B">
        <w:rPr>
          <w:lang w:val="fr-FR"/>
        </w:rPr>
        <w:t>extrême handicap social, en n</w:t>
      </w:r>
      <w:r w:rsidR="00491048">
        <w:rPr>
          <w:lang w:val="fr-FR"/>
        </w:rPr>
        <w:t>’</w:t>
      </w:r>
      <w:r w:rsidRPr="007A2C4B">
        <w:rPr>
          <w:lang w:val="fr-FR"/>
        </w:rPr>
        <w:t>intervenant que lorsqu</w:t>
      </w:r>
      <w:r w:rsidR="00491048">
        <w:rPr>
          <w:lang w:val="fr-FR"/>
        </w:rPr>
        <w:t>’</w:t>
      </w:r>
      <w:r w:rsidRPr="007A2C4B">
        <w:rPr>
          <w:lang w:val="fr-FR"/>
        </w:rPr>
        <w:t>il n</w:t>
      </w:r>
      <w:r w:rsidR="00491048">
        <w:rPr>
          <w:lang w:val="fr-FR"/>
        </w:rPr>
        <w:t>’</w:t>
      </w:r>
      <w:r w:rsidRPr="007A2C4B">
        <w:rPr>
          <w:lang w:val="fr-FR"/>
        </w:rPr>
        <w:t xml:space="preserve">y a aucune autre solution possible, moyennant des seuils et des modalités stricts en fonction du territoire et de la composition du ménage, en liaison avec des </w:t>
      </w:r>
      <w:r w:rsidR="00FA2058" w:rsidRPr="007A2C4B">
        <w:rPr>
          <w:lang w:val="fr-FR"/>
        </w:rPr>
        <w:t>«</w:t>
      </w:r>
      <w:r w:rsidRPr="007A2C4B">
        <w:rPr>
          <w:lang w:val="fr-FR"/>
        </w:rPr>
        <w:t>voies de sortie</w:t>
      </w:r>
      <w:r w:rsidR="007A4331" w:rsidRPr="007A2C4B">
        <w:rPr>
          <w:lang w:val="fr-FR"/>
        </w:rPr>
        <w:t>»</w:t>
      </w:r>
      <w:r w:rsidRPr="007A2C4B">
        <w:rPr>
          <w:lang w:val="fr-FR"/>
        </w:rPr>
        <w:t xml:space="preserve"> de la situation de détresse. Le </w:t>
      </w:r>
      <w:r w:rsidR="00FA2058" w:rsidRPr="007A2C4B">
        <w:rPr>
          <w:lang w:val="fr-FR"/>
        </w:rPr>
        <w:t>«</w:t>
      </w:r>
      <w:r w:rsidRPr="007A2C4B">
        <w:rPr>
          <w:lang w:val="fr-FR"/>
        </w:rPr>
        <w:t>bon d</w:t>
      </w:r>
      <w:r w:rsidR="00491048">
        <w:rPr>
          <w:lang w:val="fr-FR"/>
        </w:rPr>
        <w:t>’</w:t>
      </w:r>
      <w:r w:rsidRPr="007A2C4B">
        <w:rPr>
          <w:lang w:val="fr-FR"/>
        </w:rPr>
        <w:t>achat</w:t>
      </w:r>
      <w:r w:rsidR="007A4331" w:rsidRPr="007A2C4B">
        <w:rPr>
          <w:lang w:val="fr-FR"/>
        </w:rPr>
        <w:t>»</w:t>
      </w:r>
      <w:r w:rsidRPr="007A2C4B">
        <w:rPr>
          <w:lang w:val="fr-FR"/>
        </w:rPr>
        <w:t xml:space="preserve"> décrit dans la note à l</w:t>
      </w:r>
      <w:r w:rsidR="00491048">
        <w:rPr>
          <w:lang w:val="fr-FR"/>
        </w:rPr>
        <w:t>’</w:t>
      </w:r>
      <w:r w:rsidRPr="007A2C4B">
        <w:rPr>
          <w:lang w:val="fr-FR"/>
        </w:rPr>
        <w:t>article 41 b) est une de ces mesures.</w:t>
      </w:r>
    </w:p>
    <w:p w:rsidR="001A759F" w:rsidRPr="007A2C4B" w:rsidRDefault="001A759F" w:rsidP="000E5DEA">
      <w:pPr>
        <w:pStyle w:val="SingleTxtG"/>
        <w:rPr>
          <w:lang w:val="fr-FR"/>
        </w:rPr>
      </w:pPr>
      <w:r w:rsidRPr="007A2C4B">
        <w:rPr>
          <w:lang w:val="fr-FR"/>
        </w:rPr>
        <w:t>269.</w:t>
      </w:r>
      <w:r w:rsidRPr="007A2C4B">
        <w:rPr>
          <w:lang w:val="fr-FR"/>
        </w:rPr>
        <w:tab/>
        <w:t>Le rôle des femmes est en train d</w:t>
      </w:r>
      <w:r w:rsidR="00491048">
        <w:rPr>
          <w:lang w:val="fr-FR"/>
        </w:rPr>
        <w:t>’</w:t>
      </w:r>
      <w:r w:rsidRPr="007A2C4B">
        <w:rPr>
          <w:lang w:val="fr-FR"/>
        </w:rPr>
        <w:t>évoluer: outre leurs fonctions familiales traditionnelles, elles sont de plus en plus présentes sur le marché du travail. Certes lentement, leur participation aux processus de prise des décisions va également croissant. Cette révolution mondiale est en train de toucher les sociétés les plus traditionnelles, comme il ressort du dernier rapport d</w:t>
      </w:r>
      <w:r w:rsidR="003B7AA4" w:rsidRPr="007A2C4B">
        <w:rPr>
          <w:lang w:val="fr-FR"/>
        </w:rPr>
        <w:t>e</w:t>
      </w:r>
      <w:r w:rsidRPr="007A2C4B">
        <w:rPr>
          <w:lang w:val="fr-FR"/>
        </w:rPr>
        <w:t xml:space="preserve"> </w:t>
      </w:r>
      <w:r w:rsidR="003B7AA4" w:rsidRPr="007A2C4B">
        <w:rPr>
          <w:lang w:val="fr-FR"/>
        </w:rPr>
        <w:t>l</w:t>
      </w:r>
      <w:r w:rsidR="00491048">
        <w:rPr>
          <w:lang w:val="fr-FR"/>
        </w:rPr>
        <w:t>’</w:t>
      </w:r>
      <w:r w:rsidR="003B7AA4" w:rsidRPr="007A2C4B">
        <w:rPr>
          <w:lang w:val="fr-FR"/>
        </w:rPr>
        <w:t>O</w:t>
      </w:r>
      <w:r w:rsidRPr="007A2C4B">
        <w:rPr>
          <w:lang w:val="fr-FR"/>
        </w:rPr>
        <w:t>NU sur les objectifs du Millénaire pour le développement, ces objectifs de progrès global qui doivent être réalisé à l</w:t>
      </w:r>
      <w:r w:rsidR="00491048">
        <w:rPr>
          <w:lang w:val="fr-FR"/>
        </w:rPr>
        <w:t>’</w:t>
      </w:r>
      <w:r w:rsidRPr="007A2C4B">
        <w:rPr>
          <w:lang w:val="fr-FR"/>
        </w:rPr>
        <w:t xml:space="preserve">horizon 2015. </w:t>
      </w:r>
    </w:p>
    <w:p w:rsidR="001A759F" w:rsidRPr="007A2C4B" w:rsidRDefault="001A759F" w:rsidP="000E5DEA">
      <w:pPr>
        <w:pStyle w:val="SingleTxtG"/>
        <w:rPr>
          <w:lang w:val="fr-FR"/>
        </w:rPr>
      </w:pPr>
      <w:r w:rsidRPr="007A2C4B">
        <w:rPr>
          <w:lang w:val="fr-FR"/>
        </w:rPr>
        <w:t>270.</w:t>
      </w:r>
      <w:r w:rsidRPr="007A2C4B">
        <w:rPr>
          <w:lang w:val="fr-FR"/>
        </w:rPr>
        <w:tab/>
        <w:t>Cette évolution du marché du travail est lente mais généralisée.</w:t>
      </w:r>
    </w:p>
    <w:p w:rsidR="001A759F" w:rsidRPr="007A2C4B" w:rsidRDefault="001A759F" w:rsidP="000E5DEA">
      <w:pPr>
        <w:pStyle w:val="SingleTxtG"/>
        <w:rPr>
          <w:lang w:val="fr-FR"/>
        </w:rPr>
      </w:pPr>
      <w:r w:rsidRPr="007A2C4B">
        <w:rPr>
          <w:lang w:val="fr-FR"/>
        </w:rPr>
        <w:t>271.</w:t>
      </w:r>
      <w:r w:rsidRPr="007A2C4B">
        <w:rPr>
          <w:lang w:val="fr-FR"/>
        </w:rPr>
        <w:tab/>
        <w:t xml:space="preserve">Sur le marché du travail, le fameux </w:t>
      </w:r>
      <w:r w:rsidR="00FA2058" w:rsidRPr="007A2C4B">
        <w:rPr>
          <w:lang w:val="fr-FR"/>
        </w:rPr>
        <w:t>«</w:t>
      </w:r>
      <w:r w:rsidRPr="007A2C4B">
        <w:rPr>
          <w:lang w:val="fr-FR"/>
        </w:rPr>
        <w:t>plafond de verre</w:t>
      </w:r>
      <w:r w:rsidR="007A4331" w:rsidRPr="007A2C4B">
        <w:rPr>
          <w:lang w:val="fr-FR"/>
        </w:rPr>
        <w:t>»</w:t>
      </w:r>
      <w:r w:rsidRPr="007A2C4B">
        <w:rPr>
          <w:lang w:val="fr-FR"/>
        </w:rPr>
        <w:t xml:space="preserve"> limite la présence des femmes aux postes de haut rang, en particulier dans les grandes entreprises. Toutefois, les premières </w:t>
      </w:r>
      <w:r w:rsidR="00FA2058" w:rsidRPr="007A2C4B">
        <w:rPr>
          <w:lang w:val="fr-FR"/>
        </w:rPr>
        <w:t>«</w:t>
      </w:r>
      <w:r w:rsidRPr="007A2C4B">
        <w:rPr>
          <w:lang w:val="fr-FR"/>
        </w:rPr>
        <w:t>grandes réussites</w:t>
      </w:r>
      <w:r w:rsidR="007A4331" w:rsidRPr="007A2C4B">
        <w:rPr>
          <w:lang w:val="fr-FR"/>
        </w:rPr>
        <w:t>»</w:t>
      </w:r>
      <w:r w:rsidRPr="007A2C4B">
        <w:rPr>
          <w:lang w:val="fr-FR"/>
        </w:rPr>
        <w:t xml:space="preserve"> ont été obtenues et, dans de nombreuses régions du monde, elles sont en train de porter les femmes aux postes d</w:t>
      </w:r>
      <w:r w:rsidR="00491048">
        <w:rPr>
          <w:lang w:val="fr-FR"/>
        </w:rPr>
        <w:t>’</w:t>
      </w:r>
      <w:r w:rsidRPr="007A2C4B">
        <w:rPr>
          <w:lang w:val="fr-FR"/>
        </w:rPr>
        <w:t>encadrement dans pratiquement tous les secteurs d</w:t>
      </w:r>
      <w:r w:rsidR="00491048">
        <w:rPr>
          <w:lang w:val="fr-FR"/>
        </w:rPr>
        <w:t>’</w:t>
      </w:r>
      <w:r w:rsidRPr="007A2C4B">
        <w:rPr>
          <w:lang w:val="fr-FR"/>
        </w:rPr>
        <w:t xml:space="preserve">activité. </w:t>
      </w:r>
    </w:p>
    <w:p w:rsidR="001A759F" w:rsidRPr="007A2C4B" w:rsidRDefault="001A759F" w:rsidP="000E5DEA">
      <w:pPr>
        <w:pStyle w:val="SingleTxtG"/>
        <w:rPr>
          <w:lang w:val="fr-FR"/>
        </w:rPr>
      </w:pPr>
      <w:r w:rsidRPr="007A2C4B">
        <w:rPr>
          <w:lang w:val="fr-FR"/>
        </w:rPr>
        <w:t>272.</w:t>
      </w:r>
      <w:r w:rsidRPr="007A2C4B">
        <w:rPr>
          <w:lang w:val="fr-FR"/>
        </w:rPr>
        <w:tab/>
        <w:t>Ce phénomène se constate essentiellement dans l</w:t>
      </w:r>
      <w:r w:rsidR="00491048">
        <w:rPr>
          <w:lang w:val="fr-FR"/>
        </w:rPr>
        <w:t>’</w:t>
      </w:r>
      <w:r w:rsidRPr="007A2C4B">
        <w:rPr>
          <w:lang w:val="fr-FR"/>
        </w:rPr>
        <w:t>administration publique, les organisations à but non lucratif et les milliers de petites entreprises, réussite qui n</w:t>
      </w:r>
      <w:r w:rsidR="00491048">
        <w:rPr>
          <w:lang w:val="fr-FR"/>
        </w:rPr>
        <w:t>’</w:t>
      </w:r>
      <w:r w:rsidRPr="007A2C4B">
        <w:rPr>
          <w:lang w:val="fr-FR"/>
        </w:rPr>
        <w:t>est pas souvent revendiquée publiquement. Cette réussite ne règle pas le problème mais elle encourage les femmes. Dans ces conditions, les administrations italiennes s</w:t>
      </w:r>
      <w:r w:rsidR="00491048">
        <w:rPr>
          <w:lang w:val="fr-FR"/>
        </w:rPr>
        <w:t>’</w:t>
      </w:r>
      <w:r w:rsidRPr="007A2C4B">
        <w:rPr>
          <w:lang w:val="fr-FR"/>
        </w:rPr>
        <w:t xml:space="preserve">efforcent de mettre effectivement en </w:t>
      </w:r>
      <w:r w:rsidR="00EB22A5" w:rsidRPr="007A2C4B">
        <w:rPr>
          <w:lang w:val="fr-FR"/>
        </w:rPr>
        <w:t>œuvre</w:t>
      </w:r>
      <w:r w:rsidRPr="007A2C4B">
        <w:rPr>
          <w:lang w:val="fr-FR"/>
        </w:rPr>
        <w:t xml:space="preserve"> le cadre réglementaire intégré au Livre III du Code de l</w:t>
      </w:r>
      <w:r w:rsidR="00491048">
        <w:rPr>
          <w:lang w:val="fr-FR"/>
        </w:rPr>
        <w:t>’</w:t>
      </w:r>
      <w:r w:rsidRPr="007A2C4B">
        <w:rPr>
          <w:lang w:val="fr-FR"/>
        </w:rPr>
        <w:t xml:space="preserve">égalité des chances entre </w:t>
      </w:r>
      <w:r w:rsidR="000E5DEA" w:rsidRPr="007A2C4B">
        <w:rPr>
          <w:lang w:val="fr-FR"/>
        </w:rPr>
        <w:t>les hommes et les femmes (voir a</w:t>
      </w:r>
      <w:r w:rsidRPr="007A2C4B">
        <w:rPr>
          <w:lang w:val="fr-FR"/>
        </w:rPr>
        <w:t>rt. 3) dans les relations économiques: le Livre III régit toutes les questions relatives à l</w:t>
      </w:r>
      <w:r w:rsidR="00491048">
        <w:rPr>
          <w:lang w:val="fr-FR"/>
        </w:rPr>
        <w:t>’</w:t>
      </w:r>
      <w:r w:rsidRPr="007A2C4B">
        <w:rPr>
          <w:lang w:val="fr-FR"/>
        </w:rPr>
        <w:t>égalité des chances en matière de travail et d</w:t>
      </w:r>
      <w:r w:rsidR="00491048">
        <w:rPr>
          <w:lang w:val="fr-FR"/>
        </w:rPr>
        <w:t>’</w:t>
      </w:r>
      <w:r w:rsidRPr="007A2C4B">
        <w:rPr>
          <w:lang w:val="fr-FR"/>
        </w:rPr>
        <w:t xml:space="preserve">entreprenariat. </w:t>
      </w:r>
    </w:p>
    <w:p w:rsidR="001A759F" w:rsidRPr="007A2C4B" w:rsidRDefault="001A759F" w:rsidP="000E5DEA">
      <w:pPr>
        <w:pStyle w:val="SingleTxtG"/>
        <w:rPr>
          <w:lang w:val="fr-FR"/>
        </w:rPr>
      </w:pPr>
      <w:r w:rsidRPr="007A2C4B">
        <w:rPr>
          <w:lang w:val="fr-FR"/>
        </w:rPr>
        <w:t>273.</w:t>
      </w:r>
      <w:r w:rsidRPr="007A2C4B">
        <w:rPr>
          <w:lang w:val="fr-FR"/>
        </w:rPr>
        <w:tab/>
        <w:t>Dans le cadre de la planification des Fonds européens pour 2000-2006, le Département de l</w:t>
      </w:r>
      <w:r w:rsidR="00491048">
        <w:rPr>
          <w:lang w:val="fr-FR"/>
        </w:rPr>
        <w:t>’</w:t>
      </w:r>
      <w:r w:rsidRPr="007A2C4B">
        <w:rPr>
          <w:lang w:val="fr-FR"/>
        </w:rPr>
        <w:t>égalité des chances a promu et appliqué un certain nombre d</w:t>
      </w:r>
      <w:r w:rsidR="00491048">
        <w:rPr>
          <w:lang w:val="fr-FR"/>
        </w:rPr>
        <w:t>’</w:t>
      </w:r>
      <w:r w:rsidRPr="007A2C4B">
        <w:rPr>
          <w:lang w:val="fr-FR"/>
        </w:rPr>
        <w:t xml:space="preserve">interventions systémiques visant à analyser le phénomène des différences entre les sexes concernant en particulier les écarts de salaire entre hommes et femmes. Pour être plus précis, le Département a lancé un projet intitulé </w:t>
      </w:r>
      <w:r w:rsidR="00FA2058" w:rsidRPr="007A2C4B">
        <w:rPr>
          <w:lang w:val="fr-FR"/>
        </w:rPr>
        <w:t>«</w:t>
      </w:r>
      <w:r w:rsidRPr="007A2C4B">
        <w:rPr>
          <w:lang w:val="fr-FR"/>
        </w:rPr>
        <w:t>Differenziali retributivi di genere: ipotesi di approfondimento e ricerca</w:t>
      </w:r>
      <w:r w:rsidR="007A4331" w:rsidRPr="007A2C4B">
        <w:rPr>
          <w:lang w:val="fr-FR"/>
        </w:rPr>
        <w:t>»</w:t>
      </w:r>
      <w:r w:rsidRPr="007A2C4B">
        <w:rPr>
          <w:lang w:val="fr-FR"/>
        </w:rPr>
        <w:t xml:space="preserve"> et prévoyant une étude statistique sur un échantillon de familles </w:t>
      </w:r>
      <w:r w:rsidR="00EB22A5" w:rsidRPr="007A2C4B">
        <w:rPr>
          <w:lang w:val="fr-FR"/>
        </w:rPr>
        <w:t>italiennes en</w:t>
      </w:r>
      <w:r w:rsidRPr="007A2C4B">
        <w:rPr>
          <w:lang w:val="fr-FR"/>
        </w:rPr>
        <w:t xml:space="preserve"> vue d</w:t>
      </w:r>
      <w:r w:rsidR="00491048">
        <w:rPr>
          <w:lang w:val="fr-FR"/>
        </w:rPr>
        <w:t>’</w:t>
      </w:r>
      <w:r w:rsidRPr="007A2C4B">
        <w:rPr>
          <w:lang w:val="fr-FR"/>
        </w:rPr>
        <w:t>analyser les déterminants capitaux des sources d</w:t>
      </w:r>
      <w:r w:rsidR="00491048">
        <w:rPr>
          <w:lang w:val="fr-FR"/>
        </w:rPr>
        <w:t>’</w:t>
      </w:r>
      <w:r w:rsidRPr="007A2C4B">
        <w:rPr>
          <w:lang w:val="fr-FR"/>
        </w:rPr>
        <w:t>inégalité de salaire entre hommes et femmes. En outre, une équipe de chercheurs comprenant certains des plus grands experts dans ce domaine a été chargée d</w:t>
      </w:r>
      <w:r w:rsidR="00491048">
        <w:rPr>
          <w:lang w:val="fr-FR"/>
        </w:rPr>
        <w:t>’</w:t>
      </w:r>
      <w:r w:rsidRPr="007A2C4B">
        <w:rPr>
          <w:lang w:val="fr-FR"/>
        </w:rPr>
        <w:t>élaborer les données ressortant de cette enquête. Enfin, il convient de mentionner le projet P.A.R.I. – Padri Attivi nella Responsabilità Interna alla Famiglia (Participation des pères à la vie et aux responsabilités familiales) sur le rôle des pères dans la promotion de l</w:t>
      </w:r>
      <w:r w:rsidR="00491048">
        <w:rPr>
          <w:lang w:val="fr-FR"/>
        </w:rPr>
        <w:t>’</w:t>
      </w:r>
      <w:r w:rsidRPr="007A2C4B">
        <w:rPr>
          <w:lang w:val="fr-FR"/>
        </w:rPr>
        <w:t xml:space="preserve">égalité des sexes au sein de la famille et des moyens de concilier le travail et la vie de famille. Le projet P.A.R.I. a été lancé en décembre 2006, avec un financement de la Commission européenne. </w:t>
      </w:r>
    </w:p>
    <w:p w:rsidR="001A759F" w:rsidRPr="007A2C4B" w:rsidRDefault="001A759F" w:rsidP="000E5DEA">
      <w:pPr>
        <w:pStyle w:val="SingleTxtG"/>
        <w:rPr>
          <w:lang w:val="fr-FR"/>
        </w:rPr>
      </w:pPr>
      <w:r w:rsidRPr="007A2C4B">
        <w:rPr>
          <w:lang w:val="fr-FR"/>
        </w:rPr>
        <w:t>274.</w:t>
      </w:r>
      <w:r w:rsidRPr="007A2C4B">
        <w:rPr>
          <w:lang w:val="fr-FR"/>
        </w:rPr>
        <w:tab/>
        <w:t>En matière d</w:t>
      </w:r>
      <w:r w:rsidR="00491048">
        <w:rPr>
          <w:lang w:val="fr-FR"/>
        </w:rPr>
        <w:t>’</w:t>
      </w:r>
      <w:r w:rsidRPr="007A2C4B">
        <w:rPr>
          <w:lang w:val="fr-FR"/>
        </w:rPr>
        <w:t>emploi, les différences entre les sexes sont plus évidentes parmi les personnes handicapées: 1,8</w:t>
      </w:r>
      <w:r w:rsidR="00DC157E" w:rsidRPr="007A2C4B">
        <w:rPr>
          <w:lang w:val="fr-FR"/>
        </w:rPr>
        <w:t> %</w:t>
      </w:r>
      <w:r w:rsidRPr="007A2C4B">
        <w:rPr>
          <w:lang w:val="fr-FR"/>
        </w:rPr>
        <w:t xml:space="preserve"> seulement des femmes sont employées contre 6,8</w:t>
      </w:r>
      <w:r w:rsidR="00DC157E" w:rsidRPr="007A2C4B">
        <w:rPr>
          <w:lang w:val="fr-FR"/>
        </w:rPr>
        <w:t> %</w:t>
      </w:r>
      <w:r w:rsidRPr="007A2C4B">
        <w:rPr>
          <w:lang w:val="fr-FR"/>
        </w:rPr>
        <w:t xml:space="preserve"> des hommes. La nouvelle génération de personnes handicapées, de sexe féminin en particulier, semble avoir davantage bénéficié des politiques d</w:t>
      </w:r>
      <w:r w:rsidR="00491048">
        <w:rPr>
          <w:lang w:val="fr-FR"/>
        </w:rPr>
        <w:t>’</w:t>
      </w:r>
      <w:r w:rsidRPr="007A2C4B">
        <w:rPr>
          <w:lang w:val="fr-FR"/>
        </w:rPr>
        <w:t>insertion professionnelle que les générations précédentes: dans la tranche des 15 à 44 ans, 13,9</w:t>
      </w:r>
      <w:r w:rsidR="00DC157E" w:rsidRPr="007A2C4B">
        <w:rPr>
          <w:lang w:val="fr-FR"/>
        </w:rPr>
        <w:t> %</w:t>
      </w:r>
      <w:r w:rsidRPr="007A2C4B">
        <w:rPr>
          <w:lang w:val="fr-FR"/>
        </w:rPr>
        <w:t xml:space="preserve"> des femmes handicapées avaient un emploi, contre 22,3</w:t>
      </w:r>
      <w:r w:rsidR="00DC157E" w:rsidRPr="007A2C4B">
        <w:rPr>
          <w:lang w:val="fr-FR"/>
        </w:rPr>
        <w:t> %</w:t>
      </w:r>
      <w:r w:rsidRPr="007A2C4B">
        <w:rPr>
          <w:lang w:val="fr-FR"/>
        </w:rPr>
        <w:t xml:space="preserve"> pour les hommes. Les différences entre les sexes sont plus prononcées dans la tranche des 45-64 ans (10,4</w:t>
      </w:r>
      <w:r w:rsidR="00DC157E" w:rsidRPr="007A2C4B">
        <w:rPr>
          <w:lang w:val="fr-FR"/>
        </w:rPr>
        <w:t> %</w:t>
      </w:r>
      <w:r w:rsidRPr="007A2C4B">
        <w:rPr>
          <w:lang w:val="fr-FR"/>
        </w:rPr>
        <w:t xml:space="preserve"> pour les femmes et 24,6</w:t>
      </w:r>
      <w:r w:rsidR="00DC157E" w:rsidRPr="007A2C4B">
        <w:rPr>
          <w:lang w:val="fr-FR"/>
        </w:rPr>
        <w:t> %</w:t>
      </w:r>
      <w:r w:rsidRPr="007A2C4B">
        <w:rPr>
          <w:lang w:val="fr-FR"/>
        </w:rPr>
        <w:t xml:space="preserve"> pour les hommes). 80.4</w:t>
      </w:r>
      <w:r w:rsidR="00DC157E" w:rsidRPr="007A2C4B">
        <w:rPr>
          <w:lang w:val="fr-FR"/>
        </w:rPr>
        <w:t> %</w:t>
      </w:r>
      <w:r w:rsidRPr="007A2C4B">
        <w:rPr>
          <w:lang w:val="fr-FR"/>
        </w:rPr>
        <w:t xml:space="preserve"> des personnes handicapées qui travaillent ont un emploi à plein temps, soit un </w:t>
      </w:r>
      <w:r w:rsidR="00635C11">
        <w:rPr>
          <w:lang w:val="fr-FR"/>
        </w:rPr>
        <w:t>taux plus faible que celui de</w:t>
      </w:r>
      <w:r w:rsidRPr="007A2C4B">
        <w:rPr>
          <w:lang w:val="fr-FR"/>
        </w:rPr>
        <w:t xml:space="preserve"> la population totale (88</w:t>
      </w:r>
      <w:r w:rsidR="00DC157E" w:rsidRPr="007A2C4B">
        <w:rPr>
          <w:lang w:val="fr-FR"/>
        </w:rPr>
        <w:t> %</w:t>
      </w:r>
      <w:r w:rsidRPr="007A2C4B">
        <w:rPr>
          <w:lang w:val="fr-FR"/>
        </w:rPr>
        <w:t>). Le taux d</w:t>
      </w:r>
      <w:r w:rsidR="00491048">
        <w:rPr>
          <w:lang w:val="fr-FR"/>
        </w:rPr>
        <w:t>’</w:t>
      </w:r>
      <w:r w:rsidRPr="007A2C4B">
        <w:rPr>
          <w:lang w:val="fr-FR"/>
        </w:rPr>
        <w:t>emploi à plein temps est nettement plus faible chez les femmes (70</w:t>
      </w:r>
      <w:r w:rsidR="00DC157E" w:rsidRPr="007A2C4B">
        <w:rPr>
          <w:lang w:val="fr-FR"/>
        </w:rPr>
        <w:t> %</w:t>
      </w:r>
      <w:r w:rsidRPr="007A2C4B">
        <w:rPr>
          <w:lang w:val="fr-FR"/>
        </w:rPr>
        <w:t>) que chez les hommes (86.4</w:t>
      </w:r>
      <w:r w:rsidR="00DC157E" w:rsidRPr="007A2C4B">
        <w:rPr>
          <w:lang w:val="fr-FR"/>
        </w:rPr>
        <w:t> %</w:t>
      </w:r>
      <w:r w:rsidRPr="007A2C4B">
        <w:rPr>
          <w:lang w:val="fr-FR"/>
        </w:rPr>
        <w:t>).</w:t>
      </w:r>
    </w:p>
    <w:p w:rsidR="001A759F" w:rsidRPr="007A2C4B" w:rsidRDefault="001A759F" w:rsidP="000E5DEA">
      <w:pPr>
        <w:pStyle w:val="SingleTxtG"/>
        <w:rPr>
          <w:lang w:val="fr-FR"/>
        </w:rPr>
      </w:pPr>
      <w:r w:rsidRPr="007A2C4B">
        <w:rPr>
          <w:lang w:val="fr-FR"/>
        </w:rPr>
        <w:t>275.</w:t>
      </w:r>
      <w:r w:rsidRPr="007A2C4B">
        <w:rPr>
          <w:lang w:val="fr-FR"/>
        </w:rPr>
        <w:tab/>
        <w:t>La législation pertinente concernant les travailleurs handicapés remonte à 1999 mais il convient de rappeler qu</w:t>
      </w:r>
      <w:r w:rsidR="00491048">
        <w:rPr>
          <w:lang w:val="fr-FR"/>
        </w:rPr>
        <w:t>’</w:t>
      </w:r>
      <w:r w:rsidRPr="007A2C4B">
        <w:rPr>
          <w:lang w:val="fr-FR"/>
        </w:rPr>
        <w:t xml:space="preserve">elle a été par la suite complétée par la loi </w:t>
      </w:r>
      <w:r w:rsidR="000E5DEA" w:rsidRPr="007A2C4B">
        <w:rPr>
          <w:lang w:val="fr-FR"/>
        </w:rPr>
        <w:t>n</w:t>
      </w:r>
      <w:r w:rsidR="000E5DEA" w:rsidRPr="007A2C4B">
        <w:rPr>
          <w:vertAlign w:val="superscript"/>
          <w:lang w:val="fr-FR"/>
        </w:rPr>
        <w:t>o</w:t>
      </w:r>
      <w:r w:rsidR="000E5DEA" w:rsidRPr="007A2C4B">
        <w:rPr>
          <w:lang w:val="fr-FR"/>
        </w:rPr>
        <w:t> </w:t>
      </w:r>
      <w:r w:rsidRPr="007A2C4B">
        <w:rPr>
          <w:lang w:val="fr-FR"/>
        </w:rPr>
        <w:t xml:space="preserve">67/2006 relative aux </w:t>
      </w:r>
      <w:r w:rsidR="00FA2058" w:rsidRPr="007A2C4B">
        <w:rPr>
          <w:lang w:val="fr-FR"/>
        </w:rPr>
        <w:t>«</w:t>
      </w:r>
      <w:r w:rsidRPr="007A2C4B">
        <w:rPr>
          <w:lang w:val="fr-FR"/>
        </w:rPr>
        <w:t>Mesures de protection juridique des personnes handicapées victimes de discrimination</w:t>
      </w:r>
      <w:r w:rsidR="007A4331" w:rsidRPr="007A2C4B">
        <w:rPr>
          <w:lang w:val="fr-FR"/>
        </w:rPr>
        <w:t>»</w:t>
      </w:r>
      <w:r w:rsidRPr="007A2C4B">
        <w:rPr>
          <w:lang w:val="fr-FR"/>
        </w:rPr>
        <w:t>, par le biais de laquelle de nouveaux outils ont été ajoutés au système juridique italien pour garantir une égalité de traitement effective et promouvoir l</w:t>
      </w:r>
      <w:r w:rsidR="00491048">
        <w:rPr>
          <w:lang w:val="fr-FR"/>
        </w:rPr>
        <w:t>’</w:t>
      </w:r>
      <w:r w:rsidRPr="007A2C4B">
        <w:rPr>
          <w:lang w:val="fr-FR"/>
        </w:rPr>
        <w:t>égalité des chances pour les personnes handicapées en étendant la protection spéciale qui existait déjà en faveur des personnes handicapées victimes de discrimination sur le marché du travail à l</w:t>
      </w:r>
      <w:r w:rsidR="00491048">
        <w:rPr>
          <w:lang w:val="fr-FR"/>
        </w:rPr>
        <w:t>’</w:t>
      </w:r>
      <w:r w:rsidRPr="007A2C4B">
        <w:rPr>
          <w:lang w:val="fr-FR"/>
        </w:rPr>
        <w:t>ensemble des situations qui s</w:t>
      </w:r>
      <w:r w:rsidR="00491048">
        <w:rPr>
          <w:lang w:val="fr-FR"/>
        </w:rPr>
        <w:t>’</w:t>
      </w:r>
      <w:r w:rsidRPr="007A2C4B">
        <w:rPr>
          <w:lang w:val="fr-FR"/>
        </w:rPr>
        <w:t>y rapportent. Le principe de l</w:t>
      </w:r>
      <w:r w:rsidR="00491048">
        <w:rPr>
          <w:lang w:val="fr-FR"/>
        </w:rPr>
        <w:t>’</w:t>
      </w:r>
      <w:r w:rsidRPr="007A2C4B">
        <w:rPr>
          <w:lang w:val="fr-FR"/>
        </w:rPr>
        <w:t>égalité de traitement signifie que toute forme de discrimination, directe ou indirecte, à l</w:t>
      </w:r>
      <w:r w:rsidR="00491048">
        <w:rPr>
          <w:lang w:val="fr-FR"/>
        </w:rPr>
        <w:t>’</w:t>
      </w:r>
      <w:r w:rsidRPr="007A2C4B">
        <w:rPr>
          <w:lang w:val="fr-FR"/>
        </w:rPr>
        <w:t xml:space="preserve">encontre des personnes handicapées est interdite. </w:t>
      </w:r>
    </w:p>
    <w:p w:rsidR="001A759F" w:rsidRPr="007A2C4B" w:rsidRDefault="001A759F" w:rsidP="000E5DEA">
      <w:pPr>
        <w:pStyle w:val="SingleTxtG"/>
        <w:rPr>
          <w:lang w:val="fr-FR"/>
        </w:rPr>
      </w:pPr>
      <w:r w:rsidRPr="007A2C4B">
        <w:rPr>
          <w:lang w:val="fr-FR"/>
        </w:rPr>
        <w:t>276.</w:t>
      </w:r>
      <w:r w:rsidRPr="007A2C4B">
        <w:rPr>
          <w:lang w:val="fr-FR"/>
        </w:rPr>
        <w:tab/>
        <w:t>En matière de protection juridique des personnes handicapées, l</w:t>
      </w:r>
      <w:r w:rsidR="00491048">
        <w:rPr>
          <w:lang w:val="fr-FR"/>
        </w:rPr>
        <w:t>’</w:t>
      </w:r>
      <w:r w:rsidRPr="007A2C4B">
        <w:rPr>
          <w:lang w:val="fr-FR"/>
        </w:rPr>
        <w:t>article 4 de la loi susmentionnée dispose que les associations et organismes identifiés par décret du Ministre de l</w:t>
      </w:r>
      <w:r w:rsidR="00491048">
        <w:rPr>
          <w:lang w:val="fr-FR"/>
        </w:rPr>
        <w:t>’</w:t>
      </w:r>
      <w:r w:rsidRPr="007A2C4B">
        <w:rPr>
          <w:lang w:val="fr-FR"/>
        </w:rPr>
        <w:t>égalité des chances ou, sur la délégation, du Ministre de la solidarité sociale sont habilités à engager des actions en justice. Le 21 juin 2007, le Ministre des droits et de l</w:t>
      </w:r>
      <w:r w:rsidR="00491048">
        <w:rPr>
          <w:lang w:val="fr-FR"/>
        </w:rPr>
        <w:t>’</w:t>
      </w:r>
      <w:r w:rsidRPr="007A2C4B">
        <w:rPr>
          <w:lang w:val="fr-FR"/>
        </w:rPr>
        <w:t>égalité des chances, conjointement avec le Ministre de la solidarité sociale, a signé un décret régissant les conditions requises pour obtenir cette habilitation, conformément à l</w:t>
      </w:r>
      <w:r w:rsidR="00491048">
        <w:rPr>
          <w:lang w:val="fr-FR"/>
        </w:rPr>
        <w:t>’</w:t>
      </w:r>
      <w:r w:rsidRPr="007A2C4B">
        <w:rPr>
          <w:lang w:val="fr-FR"/>
        </w:rPr>
        <w:t xml:space="preserve">article 4 susmentionné de la loi </w:t>
      </w:r>
      <w:r w:rsidR="000E5DEA" w:rsidRPr="007A2C4B">
        <w:rPr>
          <w:lang w:val="fr-FR"/>
        </w:rPr>
        <w:t>n</w:t>
      </w:r>
      <w:r w:rsidR="000E5DEA" w:rsidRPr="007A2C4B">
        <w:rPr>
          <w:vertAlign w:val="superscript"/>
          <w:lang w:val="fr-FR"/>
        </w:rPr>
        <w:t>o</w:t>
      </w:r>
      <w:r w:rsidR="000E5DEA" w:rsidRPr="007A2C4B">
        <w:rPr>
          <w:lang w:val="fr-FR"/>
        </w:rPr>
        <w:t> </w:t>
      </w:r>
      <w:r w:rsidRPr="007A2C4B">
        <w:rPr>
          <w:lang w:val="fr-FR"/>
        </w:rPr>
        <w:t xml:space="preserve">67/2007. </w:t>
      </w:r>
    </w:p>
    <w:p w:rsidR="001A759F" w:rsidRPr="007A2C4B" w:rsidRDefault="001A759F" w:rsidP="008A1310">
      <w:pPr>
        <w:pStyle w:val="SingleTxtG"/>
        <w:rPr>
          <w:lang w:val="fr-FR"/>
        </w:rPr>
      </w:pPr>
      <w:r w:rsidRPr="007A2C4B">
        <w:rPr>
          <w:lang w:val="fr-FR"/>
        </w:rPr>
        <w:t>277.</w:t>
      </w:r>
      <w:r w:rsidRPr="007A2C4B">
        <w:rPr>
          <w:lang w:val="fr-FR"/>
        </w:rPr>
        <w:tab/>
        <w:t>S</w:t>
      </w:r>
      <w:r w:rsidR="00491048">
        <w:rPr>
          <w:lang w:val="fr-FR"/>
        </w:rPr>
        <w:t>’</w:t>
      </w:r>
      <w:r w:rsidRPr="007A2C4B">
        <w:rPr>
          <w:lang w:val="fr-FR"/>
        </w:rPr>
        <w:t>agissant plus précisément de leur accès au marché du travail, quelques éléments d</w:t>
      </w:r>
      <w:r w:rsidR="00491048">
        <w:rPr>
          <w:lang w:val="fr-FR"/>
        </w:rPr>
        <w:t>’</w:t>
      </w:r>
      <w:r w:rsidRPr="007A2C4B">
        <w:rPr>
          <w:lang w:val="fr-FR"/>
        </w:rPr>
        <w:t>information utiles peuvent être tirés du quatrième rapport sur l</w:t>
      </w:r>
      <w:r w:rsidR="00491048">
        <w:rPr>
          <w:lang w:val="fr-FR"/>
        </w:rPr>
        <w:t>’</w:t>
      </w:r>
      <w:r w:rsidRPr="007A2C4B">
        <w:rPr>
          <w:lang w:val="fr-FR"/>
        </w:rPr>
        <w:t xml:space="preserve">état de mise en œuvre de la loi </w:t>
      </w:r>
      <w:r w:rsidR="008A1310" w:rsidRPr="007A2C4B">
        <w:rPr>
          <w:lang w:val="fr-FR"/>
        </w:rPr>
        <w:t>n</w:t>
      </w:r>
      <w:r w:rsidR="008A1310" w:rsidRPr="007A2C4B">
        <w:rPr>
          <w:vertAlign w:val="superscript"/>
          <w:lang w:val="fr-FR"/>
        </w:rPr>
        <w:t>o</w:t>
      </w:r>
      <w:r w:rsidR="008A1310" w:rsidRPr="007A2C4B">
        <w:rPr>
          <w:lang w:val="fr-FR"/>
        </w:rPr>
        <w:t> </w:t>
      </w:r>
      <w:r w:rsidRPr="007A2C4B">
        <w:rPr>
          <w:lang w:val="fr-FR"/>
        </w:rPr>
        <w:t xml:space="preserve">68/1999 dans les années 2006-2007, intitulé </w:t>
      </w:r>
      <w:r w:rsidR="00FA2058" w:rsidRPr="007A2C4B">
        <w:rPr>
          <w:lang w:val="fr-FR"/>
        </w:rPr>
        <w:t>«</w:t>
      </w:r>
      <w:r w:rsidRPr="007A2C4B">
        <w:rPr>
          <w:lang w:val="fr-FR"/>
        </w:rPr>
        <w:t>Réglementation du droit au travail des personnes handicapées</w:t>
      </w:r>
      <w:r w:rsidR="007A4331" w:rsidRPr="007A2C4B">
        <w:rPr>
          <w:lang w:val="fr-FR"/>
        </w:rPr>
        <w:t>»</w:t>
      </w:r>
      <w:r w:rsidRPr="007A2C4B">
        <w:rPr>
          <w:lang w:val="fr-FR"/>
        </w:rPr>
        <w:t xml:space="preserve"> et présenté au Parlement par le Ministre du travail, de la santé et de la politique sociale. Une analyse </w:t>
      </w:r>
      <w:r w:rsidR="003B7AA4" w:rsidRPr="007A2C4B">
        <w:rPr>
          <w:lang w:val="fr-FR"/>
        </w:rPr>
        <w:t>genrée</w:t>
      </w:r>
      <w:r w:rsidRPr="007A2C4B">
        <w:rPr>
          <w:lang w:val="fr-FR"/>
        </w:rPr>
        <w:t xml:space="preserve"> adéquate du phénomène du handicap nécessite l</w:t>
      </w:r>
      <w:r w:rsidR="00491048">
        <w:rPr>
          <w:lang w:val="fr-FR"/>
        </w:rPr>
        <w:t>’</w:t>
      </w:r>
      <w:r w:rsidRPr="007A2C4B">
        <w:rPr>
          <w:lang w:val="fr-FR"/>
        </w:rPr>
        <w:t>observation de deux aspects principaux: d</w:t>
      </w:r>
      <w:r w:rsidR="00491048">
        <w:rPr>
          <w:lang w:val="fr-FR"/>
        </w:rPr>
        <w:t>’</w:t>
      </w:r>
      <w:r w:rsidRPr="007A2C4B">
        <w:rPr>
          <w:lang w:val="fr-FR"/>
        </w:rPr>
        <w:t>une part, le nombre et la fréquence des handicaps chez les femmes (ayant des besoins spécifiques par rapport au système) et, d</w:t>
      </w:r>
      <w:r w:rsidR="00491048">
        <w:rPr>
          <w:lang w:val="fr-FR"/>
        </w:rPr>
        <w:t>’</w:t>
      </w:r>
      <w:r w:rsidRPr="007A2C4B">
        <w:rPr>
          <w:lang w:val="fr-FR"/>
        </w:rPr>
        <w:t>autre part, la question des multiples formes que revêt la discrimination.</w:t>
      </w:r>
    </w:p>
    <w:p w:rsidR="001A759F" w:rsidRPr="007A2C4B" w:rsidRDefault="001A759F" w:rsidP="000E5DEA">
      <w:pPr>
        <w:pStyle w:val="SingleTxtG"/>
        <w:rPr>
          <w:lang w:val="fr-FR"/>
        </w:rPr>
      </w:pPr>
      <w:r w:rsidRPr="007A2C4B">
        <w:rPr>
          <w:lang w:val="fr-FR"/>
        </w:rPr>
        <w:t>278.</w:t>
      </w:r>
      <w:r w:rsidRPr="007A2C4B">
        <w:rPr>
          <w:lang w:val="fr-FR"/>
        </w:rPr>
        <w:tab/>
        <w:t>Les principales caractéristiques de la discrimination multiple dont souffrent les femmes handicapées combinent des éléments culturels, sociaux et objectifs. Parmi les éléments qui leur sont défavorables, il y a une plus grande vulnérabilité physique, psychologique et sociale; la moindre aptitude à mener à bien les activités quotidiennes; les difficultés d</w:t>
      </w:r>
      <w:r w:rsidR="00491048">
        <w:rPr>
          <w:lang w:val="fr-FR"/>
        </w:rPr>
        <w:t>’</w:t>
      </w:r>
      <w:r w:rsidRPr="007A2C4B">
        <w:rPr>
          <w:lang w:val="fr-FR"/>
        </w:rPr>
        <w:t>accès aux ressources sociales (enseignement scolaire et formation professionnelle, formation aux nouvelles technologies, travail, services sociaux et soins de santé, sport, culture et loisirs): les obstacles qui en résultent sur la voie d</w:t>
      </w:r>
      <w:r w:rsidR="00491048">
        <w:rPr>
          <w:lang w:val="fr-FR"/>
        </w:rPr>
        <w:t>’</w:t>
      </w:r>
      <w:r w:rsidRPr="007A2C4B">
        <w:rPr>
          <w:lang w:val="fr-FR"/>
        </w:rPr>
        <w:t>un niveau plus élevé d</w:t>
      </w:r>
      <w:r w:rsidR="00491048">
        <w:rPr>
          <w:lang w:val="fr-FR"/>
        </w:rPr>
        <w:t>’</w:t>
      </w:r>
      <w:r w:rsidRPr="007A2C4B">
        <w:rPr>
          <w:lang w:val="fr-FR"/>
        </w:rPr>
        <w:t xml:space="preserve">instruction; des facteurs défavorables qui accroissent le risque de pauvreté en cas de handicap lourd; la fréquence des cas de violence et de sévices sexuels; et les obstacles ou la dissuasion dans le domaine de la sexualité, de la vie en couple et de maternité, qui les obligent souvent à quitter leur emploi si elles veulent devenir mères. </w:t>
      </w:r>
    </w:p>
    <w:p w:rsidR="001A759F" w:rsidRPr="007A2C4B" w:rsidRDefault="001A759F" w:rsidP="000E5DEA">
      <w:pPr>
        <w:pStyle w:val="SingleTxtG"/>
        <w:rPr>
          <w:lang w:val="fr-FR"/>
        </w:rPr>
      </w:pPr>
      <w:r w:rsidRPr="007A2C4B">
        <w:rPr>
          <w:lang w:val="fr-FR"/>
        </w:rPr>
        <w:t>279.</w:t>
      </w:r>
      <w:r w:rsidRPr="007A2C4B">
        <w:rPr>
          <w:lang w:val="fr-FR"/>
        </w:rPr>
        <w:tab/>
        <w:t>En ce qui concerne les initiatives de collecte et d</w:t>
      </w:r>
      <w:r w:rsidR="00491048">
        <w:rPr>
          <w:lang w:val="fr-FR"/>
        </w:rPr>
        <w:t>’</w:t>
      </w:r>
      <w:r w:rsidRPr="007A2C4B">
        <w:rPr>
          <w:lang w:val="fr-FR"/>
        </w:rPr>
        <w:t>analyse des données sur l</w:t>
      </w:r>
      <w:r w:rsidR="00491048">
        <w:rPr>
          <w:lang w:val="fr-FR"/>
        </w:rPr>
        <w:t>’</w:t>
      </w:r>
      <w:r w:rsidRPr="007A2C4B">
        <w:rPr>
          <w:lang w:val="fr-FR"/>
        </w:rPr>
        <w:t>entreprenariat féminin, le Département de l</w:t>
      </w:r>
      <w:r w:rsidR="00491048">
        <w:rPr>
          <w:lang w:val="fr-FR"/>
        </w:rPr>
        <w:t>’</w:t>
      </w:r>
      <w:r w:rsidRPr="007A2C4B">
        <w:rPr>
          <w:lang w:val="fr-FR"/>
        </w:rPr>
        <w:t>égalité des chances, conjointement avec le Ministère du développement économique et en coopération avec Unioncamere, a contribué à la rédaction d</w:t>
      </w:r>
      <w:r w:rsidR="00491048">
        <w:rPr>
          <w:lang w:val="fr-FR"/>
        </w:rPr>
        <w:t>’</w:t>
      </w:r>
      <w:r w:rsidRPr="007A2C4B">
        <w:rPr>
          <w:lang w:val="fr-FR"/>
        </w:rPr>
        <w:t xml:space="preserve">un </w:t>
      </w:r>
      <w:r w:rsidR="00FA2058" w:rsidRPr="007A2C4B">
        <w:rPr>
          <w:lang w:val="fr-FR"/>
        </w:rPr>
        <w:t>«</w:t>
      </w:r>
      <w:r w:rsidRPr="007A2C4B">
        <w:rPr>
          <w:bCs/>
          <w:lang w:val="fr-FR"/>
        </w:rPr>
        <w:t>Rapport national sur l</w:t>
      </w:r>
      <w:r w:rsidR="00491048">
        <w:rPr>
          <w:bCs/>
          <w:lang w:val="fr-FR"/>
        </w:rPr>
        <w:t>’</w:t>
      </w:r>
      <w:r w:rsidRPr="007A2C4B">
        <w:rPr>
          <w:bCs/>
          <w:lang w:val="fr-FR"/>
        </w:rPr>
        <w:t>entreprenariat féminin</w:t>
      </w:r>
      <w:r w:rsidR="007A4331" w:rsidRPr="007A2C4B">
        <w:rPr>
          <w:lang w:val="fr-FR"/>
        </w:rPr>
        <w:t>»</w:t>
      </w:r>
      <w:r w:rsidRPr="007A2C4B">
        <w:rPr>
          <w:lang w:val="fr-FR"/>
        </w:rPr>
        <w:t>, établi pour la première fois en 2010, avec une seconde édition en 2011, dont l</w:t>
      </w:r>
      <w:r w:rsidR="00491048">
        <w:rPr>
          <w:lang w:val="fr-FR"/>
        </w:rPr>
        <w:t>’</w:t>
      </w:r>
      <w:r w:rsidRPr="007A2C4B">
        <w:rPr>
          <w:lang w:val="fr-FR"/>
        </w:rPr>
        <w:t>objet est d</w:t>
      </w:r>
      <w:r w:rsidR="00491048">
        <w:rPr>
          <w:lang w:val="fr-FR"/>
        </w:rPr>
        <w:t>’</w:t>
      </w:r>
      <w:r w:rsidRPr="007A2C4B">
        <w:rPr>
          <w:lang w:val="fr-FR"/>
        </w:rPr>
        <w:t>assurer le suivi périodique des données et de les compléter par des examens thématiques approfondis permettant de constituer une base de connaissances sur l</w:t>
      </w:r>
      <w:r w:rsidR="00491048">
        <w:rPr>
          <w:lang w:val="fr-FR"/>
        </w:rPr>
        <w:t>’</w:t>
      </w:r>
      <w:r w:rsidRPr="007A2C4B">
        <w:rPr>
          <w:lang w:val="fr-FR"/>
        </w:rPr>
        <w:t xml:space="preserve">entreprenariat italien, celui des femmes en particulier. </w:t>
      </w:r>
    </w:p>
    <w:p w:rsidR="001A759F" w:rsidRPr="007A2C4B" w:rsidRDefault="001A759F" w:rsidP="008A1310">
      <w:pPr>
        <w:pStyle w:val="SingleTxtG"/>
        <w:rPr>
          <w:lang w:val="fr-FR"/>
        </w:rPr>
      </w:pPr>
      <w:r w:rsidRPr="007A2C4B">
        <w:rPr>
          <w:lang w:val="fr-FR"/>
        </w:rPr>
        <w:t>280.</w:t>
      </w:r>
      <w:r w:rsidRPr="007A2C4B">
        <w:rPr>
          <w:lang w:val="fr-FR"/>
        </w:rPr>
        <w:tab/>
        <w:t>À la suite de l</w:t>
      </w:r>
      <w:r w:rsidR="00491048">
        <w:rPr>
          <w:lang w:val="fr-FR"/>
        </w:rPr>
        <w:t>’</w:t>
      </w:r>
      <w:r w:rsidRPr="007A2C4B">
        <w:rPr>
          <w:lang w:val="fr-FR"/>
        </w:rPr>
        <w:t xml:space="preserve">abrogation de la loi </w:t>
      </w:r>
      <w:r w:rsidR="008A1310" w:rsidRPr="007A2C4B">
        <w:rPr>
          <w:lang w:val="fr-FR"/>
        </w:rPr>
        <w:t>n</w:t>
      </w:r>
      <w:r w:rsidR="008A1310" w:rsidRPr="007A2C4B">
        <w:rPr>
          <w:vertAlign w:val="superscript"/>
          <w:lang w:val="fr-FR"/>
        </w:rPr>
        <w:t>o</w:t>
      </w:r>
      <w:r w:rsidR="008A1310" w:rsidRPr="007A2C4B">
        <w:rPr>
          <w:lang w:val="fr-FR"/>
        </w:rPr>
        <w:t> </w:t>
      </w:r>
      <w:r w:rsidRPr="007A2C4B">
        <w:rPr>
          <w:lang w:val="fr-FR"/>
        </w:rPr>
        <w:t xml:space="preserve">215/1992 sur les </w:t>
      </w:r>
      <w:r w:rsidR="00FA2058" w:rsidRPr="007A2C4B">
        <w:rPr>
          <w:lang w:val="fr-FR"/>
        </w:rPr>
        <w:t>«</w:t>
      </w:r>
      <w:r w:rsidRPr="007A2C4B">
        <w:rPr>
          <w:lang w:val="fr-FR"/>
        </w:rPr>
        <w:t>Mesures en faveur du développement de l</w:t>
      </w:r>
      <w:r w:rsidR="00491048">
        <w:rPr>
          <w:lang w:val="fr-FR"/>
        </w:rPr>
        <w:t>’</w:t>
      </w:r>
      <w:r w:rsidRPr="007A2C4B">
        <w:rPr>
          <w:lang w:val="fr-FR"/>
        </w:rPr>
        <w:t xml:space="preserve">entreprenariat </w:t>
      </w:r>
      <w:r w:rsidR="00093A5E" w:rsidRPr="007A2C4B">
        <w:rPr>
          <w:lang w:val="fr-FR"/>
        </w:rPr>
        <w:t xml:space="preserve">féminin </w:t>
      </w:r>
      <w:r w:rsidR="007A4331" w:rsidRPr="007A2C4B">
        <w:rPr>
          <w:lang w:val="fr-FR"/>
        </w:rPr>
        <w:t>«</w:t>
      </w:r>
      <w:r w:rsidR="00093A5E" w:rsidRPr="007A2C4B">
        <w:rPr>
          <w:lang w:val="fr-FR"/>
        </w:rPr>
        <w:t>et</w:t>
      </w:r>
      <w:r w:rsidRPr="007A2C4B">
        <w:rPr>
          <w:lang w:val="fr-FR"/>
        </w:rPr>
        <w:t xml:space="preserve"> de l</w:t>
      </w:r>
      <w:r w:rsidR="00491048">
        <w:rPr>
          <w:lang w:val="fr-FR"/>
        </w:rPr>
        <w:t>’</w:t>
      </w:r>
      <w:r w:rsidRPr="007A2C4B">
        <w:rPr>
          <w:lang w:val="fr-FR"/>
        </w:rPr>
        <w:t>entrée en vigueur du code de l</w:t>
      </w:r>
      <w:r w:rsidR="00491048">
        <w:rPr>
          <w:lang w:val="fr-FR"/>
        </w:rPr>
        <w:t>’</w:t>
      </w:r>
      <w:r w:rsidRPr="007A2C4B">
        <w:rPr>
          <w:lang w:val="fr-FR"/>
        </w:rPr>
        <w:t xml:space="preserve">égalité des chances entre les hommes et les femmes (décret-loi </w:t>
      </w:r>
      <w:r w:rsidR="008A1310" w:rsidRPr="007A2C4B">
        <w:rPr>
          <w:lang w:val="fr-FR"/>
        </w:rPr>
        <w:t>n</w:t>
      </w:r>
      <w:r w:rsidR="008A1310" w:rsidRPr="007A2C4B">
        <w:rPr>
          <w:vertAlign w:val="superscript"/>
          <w:lang w:val="fr-FR"/>
        </w:rPr>
        <w:t>o</w:t>
      </w:r>
      <w:r w:rsidR="008A1310" w:rsidRPr="007A2C4B">
        <w:rPr>
          <w:lang w:val="fr-FR"/>
        </w:rPr>
        <w:t> </w:t>
      </w:r>
      <w:r w:rsidRPr="007A2C4B">
        <w:rPr>
          <w:lang w:val="fr-FR"/>
        </w:rPr>
        <w:t>198/2006), les mesures d</w:t>
      </w:r>
      <w:r w:rsidR="00491048">
        <w:rPr>
          <w:lang w:val="fr-FR"/>
        </w:rPr>
        <w:t>’</w:t>
      </w:r>
      <w:r w:rsidRPr="007A2C4B">
        <w:rPr>
          <w:lang w:val="fr-FR"/>
        </w:rPr>
        <w:t>incitation adoptée par l</w:t>
      </w:r>
      <w:r w:rsidR="00491048">
        <w:rPr>
          <w:lang w:val="fr-FR"/>
        </w:rPr>
        <w:t>’</w:t>
      </w:r>
      <w:r w:rsidRPr="007A2C4B">
        <w:rPr>
          <w:lang w:val="fr-FR"/>
        </w:rPr>
        <w:t>État en faveur des initiatives de femmes entrepreneurs ont été éliminées en 2006 mais les régions ont continué de promouvoir ces initiatives sur leurs propres ressources, notamment par des subventions en capital, des prêts bonifiés, des fonds de garantie, des fonds autorenouvelable</w:t>
      </w:r>
      <w:r w:rsidR="003B7AA4" w:rsidRPr="007A2C4B">
        <w:rPr>
          <w:lang w:val="fr-FR"/>
        </w:rPr>
        <w:t>s</w:t>
      </w:r>
      <w:r w:rsidRPr="007A2C4B">
        <w:rPr>
          <w:lang w:val="fr-FR"/>
        </w:rPr>
        <w:t>, etc. Dans ce cadre, le Département de l</w:t>
      </w:r>
      <w:r w:rsidR="00491048">
        <w:rPr>
          <w:lang w:val="fr-FR"/>
        </w:rPr>
        <w:t>’</w:t>
      </w:r>
      <w:r w:rsidRPr="007A2C4B">
        <w:rPr>
          <w:lang w:val="fr-FR"/>
        </w:rPr>
        <w:t>égalité des chances utilisant des ressources du</w:t>
      </w:r>
      <w:r w:rsidR="00E1096E" w:rsidRPr="007A2C4B">
        <w:rPr>
          <w:lang w:val="fr-FR"/>
        </w:rPr>
        <w:t xml:space="preserve"> </w:t>
      </w:r>
      <w:r w:rsidRPr="007A2C4B">
        <w:rPr>
          <w:lang w:val="fr-FR"/>
        </w:rPr>
        <w:t>FEDR, a financé dans le cadre de la convergence des régions des études et des analyses dont l</w:t>
      </w:r>
      <w:r w:rsidR="00491048">
        <w:rPr>
          <w:lang w:val="fr-FR"/>
        </w:rPr>
        <w:t>’</w:t>
      </w:r>
      <w:r w:rsidRPr="007A2C4B">
        <w:rPr>
          <w:lang w:val="fr-FR"/>
        </w:rPr>
        <w:t>objet était de contribuer à améliorer le fonctionnement des activités d</w:t>
      </w:r>
      <w:r w:rsidR="00491048">
        <w:rPr>
          <w:lang w:val="fr-FR"/>
        </w:rPr>
        <w:t>’</w:t>
      </w:r>
      <w:r w:rsidRPr="007A2C4B">
        <w:rPr>
          <w:lang w:val="fr-FR"/>
        </w:rPr>
        <w:t>entreprenariat féminin et de renforcer la communication et la circulation de l</w:t>
      </w:r>
      <w:r w:rsidR="00491048">
        <w:rPr>
          <w:lang w:val="fr-FR"/>
        </w:rPr>
        <w:t>’</w:t>
      </w:r>
      <w:r w:rsidRPr="007A2C4B">
        <w:rPr>
          <w:lang w:val="fr-FR"/>
        </w:rPr>
        <w:t>information dans un système organisationnel caractérisé par la multiplicité des instances compétentes, institutionnelles et non institutionnelles, aux échelons tant central que local. En particulier, les études suivantes ont été financées:</w:t>
      </w:r>
    </w:p>
    <w:p w:rsidR="001A759F" w:rsidRPr="007A2C4B" w:rsidRDefault="001A759F" w:rsidP="008A1310">
      <w:pPr>
        <w:pStyle w:val="Bullet1G"/>
        <w:rPr>
          <w:lang w:val="fr-FR"/>
        </w:rPr>
      </w:pPr>
      <w:r w:rsidRPr="007A2C4B">
        <w:rPr>
          <w:lang w:val="fr-FR"/>
        </w:rPr>
        <w:t>Analyse des diverses formes d</w:t>
      </w:r>
      <w:r w:rsidR="00491048">
        <w:rPr>
          <w:lang w:val="fr-FR"/>
        </w:rPr>
        <w:t>’</w:t>
      </w:r>
      <w:r w:rsidRPr="007A2C4B">
        <w:rPr>
          <w:lang w:val="fr-FR"/>
        </w:rPr>
        <w:t xml:space="preserve">incitation </w:t>
      </w:r>
      <w:r w:rsidR="00093A5E" w:rsidRPr="007A2C4B">
        <w:rPr>
          <w:lang w:val="fr-FR"/>
        </w:rPr>
        <w:t>accordées</w:t>
      </w:r>
      <w:r w:rsidRPr="007A2C4B">
        <w:rPr>
          <w:lang w:val="fr-FR"/>
        </w:rPr>
        <w:t xml:space="preserve"> aux femmes au cours des phases de démarrage et/ou de développement de leurs entreprises dans la région de la Calabre; </w:t>
      </w:r>
    </w:p>
    <w:p w:rsidR="001A759F" w:rsidRPr="007A2C4B" w:rsidRDefault="001A759F" w:rsidP="008A1310">
      <w:pPr>
        <w:pStyle w:val="Bullet1G"/>
        <w:rPr>
          <w:lang w:val="fr-FR"/>
        </w:rPr>
      </w:pPr>
      <w:r w:rsidRPr="007A2C4B">
        <w:rPr>
          <w:lang w:val="fr-FR"/>
        </w:rPr>
        <w:t xml:space="preserve">Étude sur les bonnes pratiques relatives aux mesures spécifiques de microcrédit en faveur des groupes fragilisés dans la </w:t>
      </w:r>
      <w:r w:rsidR="00093A5E" w:rsidRPr="007A2C4B">
        <w:rPr>
          <w:lang w:val="fr-FR"/>
        </w:rPr>
        <w:t>Campanie</w:t>
      </w:r>
      <w:r w:rsidRPr="007A2C4B">
        <w:rPr>
          <w:lang w:val="fr-FR"/>
        </w:rPr>
        <w:t>;</w:t>
      </w:r>
    </w:p>
    <w:p w:rsidR="001A759F" w:rsidRPr="007A2C4B" w:rsidRDefault="001A759F" w:rsidP="008A1310">
      <w:pPr>
        <w:pStyle w:val="Bullet1G"/>
        <w:rPr>
          <w:lang w:val="fr-FR"/>
        </w:rPr>
      </w:pPr>
      <w:r w:rsidRPr="007A2C4B">
        <w:rPr>
          <w:lang w:val="fr-FR"/>
        </w:rPr>
        <w:t>Rapport final sur les résultats tirés de l</w:t>
      </w:r>
      <w:r w:rsidR="00491048">
        <w:rPr>
          <w:lang w:val="fr-FR"/>
        </w:rPr>
        <w:t>’</w:t>
      </w:r>
      <w:r w:rsidRPr="007A2C4B">
        <w:rPr>
          <w:lang w:val="fr-FR"/>
        </w:rPr>
        <w:t>étude consacrée à la collecte et l</w:t>
      </w:r>
      <w:r w:rsidR="00491048">
        <w:rPr>
          <w:lang w:val="fr-FR"/>
        </w:rPr>
        <w:t>’</w:t>
      </w:r>
      <w:r w:rsidRPr="007A2C4B">
        <w:rPr>
          <w:lang w:val="fr-FR"/>
        </w:rPr>
        <w:t xml:space="preserve">analyse des bonnes pratiques, des modèles organisationnels </w:t>
      </w:r>
      <w:r w:rsidR="00093A5E" w:rsidRPr="007A2C4B">
        <w:rPr>
          <w:lang w:val="fr-FR"/>
        </w:rPr>
        <w:t>expérimentaux</w:t>
      </w:r>
      <w:r w:rsidRPr="007A2C4B">
        <w:rPr>
          <w:lang w:val="fr-FR"/>
        </w:rPr>
        <w:t xml:space="preserve"> et des services innovants offerts aux personnes handicapées et aux ressortissants de pays non membres de l</w:t>
      </w:r>
      <w:r w:rsidR="00491048">
        <w:rPr>
          <w:lang w:val="fr-FR"/>
        </w:rPr>
        <w:t>’</w:t>
      </w:r>
      <w:r w:rsidRPr="007A2C4B">
        <w:rPr>
          <w:lang w:val="fr-FR"/>
        </w:rPr>
        <w:t>UE dans la ville de Palerme;</w:t>
      </w:r>
    </w:p>
    <w:p w:rsidR="001A759F" w:rsidRPr="007A2C4B" w:rsidRDefault="00FA2058" w:rsidP="008A1310">
      <w:pPr>
        <w:pStyle w:val="Bullet1G"/>
        <w:rPr>
          <w:lang w:val="fr-FR"/>
        </w:rPr>
      </w:pPr>
      <w:r w:rsidRPr="007A2C4B">
        <w:rPr>
          <w:lang w:val="fr-FR"/>
        </w:rPr>
        <w:t>«</w:t>
      </w:r>
      <w:r w:rsidR="001A759F" w:rsidRPr="007A2C4B">
        <w:rPr>
          <w:lang w:val="fr-FR"/>
        </w:rPr>
        <w:t>Étude sur l</w:t>
      </w:r>
      <w:r w:rsidR="00491048">
        <w:rPr>
          <w:lang w:val="fr-FR"/>
        </w:rPr>
        <w:t>’</w:t>
      </w:r>
      <w:r w:rsidR="001A759F" w:rsidRPr="007A2C4B">
        <w:rPr>
          <w:lang w:val="fr-FR"/>
        </w:rPr>
        <w:t>entreprenariat dans les communautés de migrants et les outils de soutien à la création d</w:t>
      </w:r>
      <w:r w:rsidR="00491048">
        <w:rPr>
          <w:lang w:val="fr-FR"/>
        </w:rPr>
        <w:t>’</w:t>
      </w:r>
      <w:r w:rsidR="001A759F" w:rsidRPr="007A2C4B">
        <w:rPr>
          <w:lang w:val="fr-FR"/>
        </w:rPr>
        <w:t>entreprises</w:t>
      </w:r>
      <w:r w:rsidR="007A4331" w:rsidRPr="007A2C4B">
        <w:rPr>
          <w:lang w:val="fr-FR"/>
        </w:rPr>
        <w:t>»</w:t>
      </w:r>
      <w:r w:rsidR="001A759F" w:rsidRPr="007A2C4B">
        <w:rPr>
          <w:lang w:val="fr-FR"/>
        </w:rPr>
        <w:t xml:space="preserve"> (Rapport) (Résumé);</w:t>
      </w:r>
    </w:p>
    <w:p w:rsidR="001A759F" w:rsidRPr="007A2C4B" w:rsidRDefault="001A759F" w:rsidP="008A1310">
      <w:pPr>
        <w:pStyle w:val="Bullet1G"/>
        <w:rPr>
          <w:lang w:val="fr-FR"/>
        </w:rPr>
      </w:pPr>
      <w:r w:rsidRPr="007A2C4B">
        <w:rPr>
          <w:lang w:val="fr-FR"/>
        </w:rPr>
        <w:t>Entreprenariat féminin et outils d</w:t>
      </w:r>
      <w:r w:rsidR="00491048">
        <w:rPr>
          <w:lang w:val="fr-FR"/>
        </w:rPr>
        <w:t>’</w:t>
      </w:r>
      <w:r w:rsidRPr="007A2C4B">
        <w:rPr>
          <w:lang w:val="fr-FR"/>
        </w:rPr>
        <w:t>aide à la création d</w:t>
      </w:r>
      <w:r w:rsidR="00491048">
        <w:rPr>
          <w:lang w:val="fr-FR"/>
        </w:rPr>
        <w:t>’</w:t>
      </w:r>
      <w:r w:rsidRPr="007A2C4B">
        <w:rPr>
          <w:lang w:val="fr-FR"/>
        </w:rPr>
        <w:t>entreprises par des femmes.</w:t>
      </w:r>
    </w:p>
    <w:p w:rsidR="001A759F" w:rsidRPr="007A2C4B" w:rsidRDefault="001A759F" w:rsidP="008A1310">
      <w:pPr>
        <w:pStyle w:val="SingleTxtG"/>
        <w:rPr>
          <w:sz w:val="22"/>
          <w:szCs w:val="22"/>
          <w:lang w:val="fr-FR"/>
        </w:rPr>
      </w:pPr>
      <w:r w:rsidRPr="007A2C4B">
        <w:rPr>
          <w:lang w:val="fr-FR"/>
        </w:rPr>
        <w:t>281.</w:t>
      </w:r>
      <w:r w:rsidRPr="007A2C4B">
        <w:rPr>
          <w:lang w:val="fr-FR"/>
        </w:rPr>
        <w:tab/>
        <w:t>En Italie, il n</w:t>
      </w:r>
      <w:r w:rsidR="00491048">
        <w:rPr>
          <w:lang w:val="fr-FR"/>
        </w:rPr>
        <w:t>’</w:t>
      </w:r>
      <w:r w:rsidRPr="007A2C4B">
        <w:rPr>
          <w:lang w:val="fr-FR"/>
        </w:rPr>
        <w:t>y a pas d</w:t>
      </w:r>
      <w:r w:rsidR="00491048">
        <w:rPr>
          <w:lang w:val="fr-FR"/>
        </w:rPr>
        <w:t>’</w:t>
      </w:r>
      <w:r w:rsidRPr="007A2C4B">
        <w:rPr>
          <w:lang w:val="fr-FR"/>
        </w:rPr>
        <w:t xml:space="preserve">infraction pénale spécifique de </w:t>
      </w:r>
      <w:r w:rsidR="002A3C4B">
        <w:rPr>
          <w:lang w:val="fr-FR"/>
        </w:rPr>
        <w:t>«</w:t>
      </w:r>
      <w:r w:rsidRPr="007A2C4B">
        <w:rPr>
          <w:lang w:val="fr-FR"/>
        </w:rPr>
        <w:t>harcèlement sexuel sur le lieu de travail</w:t>
      </w:r>
      <w:r w:rsidR="002A3C4B">
        <w:rPr>
          <w:lang w:val="fr-FR"/>
        </w:rPr>
        <w:t>»</w:t>
      </w:r>
      <w:r w:rsidRPr="007A2C4B">
        <w:rPr>
          <w:lang w:val="fr-FR"/>
        </w:rPr>
        <w:t>. Dans toutes les affaires de ce type, c</w:t>
      </w:r>
      <w:r w:rsidR="00491048">
        <w:rPr>
          <w:lang w:val="fr-FR"/>
        </w:rPr>
        <w:t>’</w:t>
      </w:r>
      <w:r w:rsidRPr="007A2C4B">
        <w:rPr>
          <w:lang w:val="fr-FR"/>
        </w:rPr>
        <w:t xml:space="preserve">est la règle générale du crime contre la liberté de la personne </w:t>
      </w:r>
      <w:r w:rsidR="00DC157E" w:rsidRPr="007A2C4B">
        <w:rPr>
          <w:lang w:val="fr-FR"/>
        </w:rPr>
        <w:t>(art.</w:t>
      </w:r>
      <w:r w:rsidRPr="007A2C4B">
        <w:rPr>
          <w:lang w:val="fr-FR"/>
        </w:rPr>
        <w:t> 609 </w:t>
      </w:r>
      <w:r w:rsidRPr="007A2C4B">
        <w:rPr>
          <w:i/>
          <w:lang w:val="fr-FR"/>
        </w:rPr>
        <w:t>bis</w:t>
      </w:r>
      <w:r w:rsidRPr="007A2C4B">
        <w:rPr>
          <w:lang w:val="fr-FR"/>
        </w:rPr>
        <w:t xml:space="preserve"> ss. c.c.) qui s</w:t>
      </w:r>
      <w:r w:rsidR="00491048">
        <w:rPr>
          <w:lang w:val="fr-FR"/>
        </w:rPr>
        <w:t>’</w:t>
      </w:r>
      <w:r w:rsidRPr="007A2C4B">
        <w:rPr>
          <w:lang w:val="fr-FR"/>
        </w:rPr>
        <w:t>applique. En particulier, l</w:t>
      </w:r>
      <w:r w:rsidR="00491048">
        <w:rPr>
          <w:lang w:val="fr-FR"/>
        </w:rPr>
        <w:t>’</w:t>
      </w:r>
      <w:r w:rsidRPr="007A2C4B">
        <w:rPr>
          <w:lang w:val="fr-FR"/>
        </w:rPr>
        <w:t>article 609 </w:t>
      </w:r>
      <w:r w:rsidRPr="007A2C4B">
        <w:rPr>
          <w:i/>
          <w:lang w:val="fr-FR"/>
        </w:rPr>
        <w:t>bis</w:t>
      </w:r>
      <w:r w:rsidRPr="007A2C4B">
        <w:rPr>
          <w:lang w:val="fr-FR"/>
        </w:rPr>
        <w:t xml:space="preserve"> c.c. prévoit une peine de </w:t>
      </w:r>
      <w:r w:rsidR="008A1310" w:rsidRPr="007A2C4B">
        <w:rPr>
          <w:lang w:val="fr-FR"/>
        </w:rPr>
        <w:t>cinq</w:t>
      </w:r>
      <w:r w:rsidRPr="007A2C4B">
        <w:rPr>
          <w:lang w:val="fr-FR"/>
        </w:rPr>
        <w:t xml:space="preserve"> à </w:t>
      </w:r>
      <w:r w:rsidR="008A1310" w:rsidRPr="007A2C4B">
        <w:rPr>
          <w:lang w:val="fr-FR"/>
        </w:rPr>
        <w:t>dix</w:t>
      </w:r>
      <w:r w:rsidRPr="007A2C4B">
        <w:rPr>
          <w:lang w:val="fr-FR"/>
        </w:rPr>
        <w:t xml:space="preserve"> ans pour quiconque se rend coupable de violences sexuelles. Cette peine est portée à </w:t>
      </w:r>
      <w:r w:rsidR="008A1310" w:rsidRPr="007A2C4B">
        <w:rPr>
          <w:lang w:val="fr-FR"/>
        </w:rPr>
        <w:t>six</w:t>
      </w:r>
      <w:r w:rsidRPr="007A2C4B">
        <w:rPr>
          <w:lang w:val="fr-FR"/>
        </w:rPr>
        <w:t xml:space="preserve"> à </w:t>
      </w:r>
      <w:r w:rsidR="008A1310" w:rsidRPr="007A2C4B">
        <w:rPr>
          <w:lang w:val="fr-FR"/>
        </w:rPr>
        <w:t>douze</w:t>
      </w:r>
      <w:r w:rsidRPr="007A2C4B">
        <w:rPr>
          <w:lang w:val="fr-FR"/>
        </w:rPr>
        <w:t xml:space="preserve"> ans dans les affaires les plus graves et peut aller jusqu</w:t>
      </w:r>
      <w:r w:rsidR="00491048">
        <w:rPr>
          <w:lang w:val="fr-FR"/>
        </w:rPr>
        <w:t>’</w:t>
      </w:r>
      <w:r w:rsidRPr="007A2C4B">
        <w:rPr>
          <w:lang w:val="fr-FR"/>
        </w:rPr>
        <w:t xml:space="preserve">à </w:t>
      </w:r>
      <w:r w:rsidR="008A1310" w:rsidRPr="007A2C4B">
        <w:rPr>
          <w:lang w:val="fr-FR"/>
        </w:rPr>
        <w:t>quatorze</w:t>
      </w:r>
      <w:r w:rsidRPr="007A2C4B">
        <w:rPr>
          <w:lang w:val="fr-FR"/>
        </w:rPr>
        <w:t xml:space="preserve"> ans lorsque la victime est âgée de moins de 10 ans.</w:t>
      </w:r>
    </w:p>
    <w:p w:rsidR="001A759F" w:rsidRPr="007A2C4B" w:rsidRDefault="00BA0816" w:rsidP="00C76B54">
      <w:pPr>
        <w:pStyle w:val="H23G"/>
        <w:rPr>
          <w:lang w:val="fr-FR" w:eastAsia="it-IT"/>
        </w:rPr>
      </w:pPr>
      <w:r>
        <w:rPr>
          <w:lang w:val="fr-FR" w:eastAsia="it-IT"/>
        </w:rPr>
        <w:tab/>
      </w:r>
      <w:r>
        <w:rPr>
          <w:lang w:val="fr-FR" w:eastAsia="it-IT"/>
        </w:rPr>
        <w:tab/>
        <w:t>Article 8</w:t>
      </w:r>
      <w:r>
        <w:rPr>
          <w:lang w:val="fr-FR" w:eastAsia="it-IT"/>
        </w:rPr>
        <w:br/>
      </w:r>
      <w:r w:rsidR="001A759F" w:rsidRPr="007A2C4B">
        <w:rPr>
          <w:lang w:val="fr-FR" w:eastAsia="it-IT"/>
        </w:rPr>
        <w:t>Droit de constituer des syndicats et d</w:t>
      </w:r>
      <w:r w:rsidR="00491048">
        <w:rPr>
          <w:lang w:val="fr-FR" w:eastAsia="it-IT"/>
        </w:rPr>
        <w:t>’</w:t>
      </w:r>
      <w:r w:rsidR="001A759F" w:rsidRPr="007A2C4B">
        <w:rPr>
          <w:lang w:val="fr-FR" w:eastAsia="it-IT"/>
        </w:rPr>
        <w:t>y adhérer</w:t>
      </w:r>
    </w:p>
    <w:p w:rsidR="001A759F" w:rsidRPr="007A2C4B" w:rsidRDefault="001A759F" w:rsidP="008A1310">
      <w:pPr>
        <w:pStyle w:val="SingleTxtG"/>
        <w:rPr>
          <w:lang w:val="fr-FR" w:eastAsia="it-IT"/>
        </w:rPr>
      </w:pPr>
      <w:r w:rsidRPr="007A2C4B">
        <w:rPr>
          <w:lang w:val="fr-FR" w:eastAsia="it-IT"/>
        </w:rPr>
        <w:t>282.</w:t>
      </w:r>
      <w:r w:rsidRPr="007A2C4B">
        <w:rPr>
          <w:lang w:val="fr-FR" w:eastAsia="it-IT"/>
        </w:rPr>
        <w:tab/>
        <w:t>Dans le droit italien, la liberté syndicale représente un principe juridique fondamental sur lequel est établi le système des droits des travailleurs, comme stipulé au paragraphe premier de l</w:t>
      </w:r>
      <w:r w:rsidR="00491048">
        <w:rPr>
          <w:lang w:val="fr-FR" w:eastAsia="it-IT"/>
        </w:rPr>
        <w:t>’</w:t>
      </w:r>
      <w:r w:rsidRPr="007A2C4B">
        <w:rPr>
          <w:lang w:val="fr-FR" w:eastAsia="it-IT"/>
        </w:rPr>
        <w:t>article 39 de la Constitution. Ce principe constitue une expression indépendante et spécifique du principe essentiel de la liberté d</w:t>
      </w:r>
      <w:r w:rsidR="00491048">
        <w:rPr>
          <w:lang w:val="fr-FR" w:eastAsia="it-IT"/>
        </w:rPr>
        <w:t>’</w:t>
      </w:r>
      <w:r w:rsidRPr="007A2C4B">
        <w:rPr>
          <w:lang w:val="fr-FR" w:eastAsia="it-IT"/>
        </w:rPr>
        <w:t>association consacré à l</w:t>
      </w:r>
      <w:r w:rsidR="00491048">
        <w:rPr>
          <w:lang w:val="fr-FR" w:eastAsia="it-IT"/>
        </w:rPr>
        <w:t>’</w:t>
      </w:r>
      <w:r w:rsidRPr="007A2C4B">
        <w:rPr>
          <w:lang w:val="fr-FR" w:eastAsia="it-IT"/>
        </w:rPr>
        <w:t>article 18 de la Constitution comme suit:</w:t>
      </w:r>
    </w:p>
    <w:p w:rsidR="001A759F" w:rsidRPr="007A2C4B" w:rsidRDefault="001A759F" w:rsidP="008A1310">
      <w:pPr>
        <w:pStyle w:val="Bullet1G"/>
        <w:rPr>
          <w:lang w:val="fr-FR" w:eastAsia="it-IT"/>
        </w:rPr>
      </w:pPr>
      <w:r w:rsidRPr="007A2C4B">
        <w:rPr>
          <w:lang w:val="fr-FR" w:eastAsia="it-IT"/>
        </w:rPr>
        <w:t>Liberté pour les individus et les employeurs de constituer des syndicats au sein d</w:t>
      </w:r>
      <w:r w:rsidR="00491048">
        <w:rPr>
          <w:lang w:val="fr-FR" w:eastAsia="it-IT"/>
        </w:rPr>
        <w:t>’</w:t>
      </w:r>
      <w:r w:rsidRPr="007A2C4B">
        <w:rPr>
          <w:lang w:val="fr-FR" w:eastAsia="it-IT"/>
        </w:rPr>
        <w:t>un même secteur professionnel ou, plus exactement, d</w:t>
      </w:r>
      <w:r w:rsidR="00491048">
        <w:rPr>
          <w:lang w:val="fr-FR" w:eastAsia="it-IT"/>
        </w:rPr>
        <w:t>’</w:t>
      </w:r>
      <w:r w:rsidRPr="007A2C4B">
        <w:rPr>
          <w:lang w:val="fr-FR" w:eastAsia="it-IT"/>
        </w:rPr>
        <w:t>un même secteur de production;</w:t>
      </w:r>
    </w:p>
    <w:p w:rsidR="001A759F" w:rsidRPr="007A2C4B" w:rsidRDefault="001A759F" w:rsidP="008A1310">
      <w:pPr>
        <w:pStyle w:val="Bullet1G"/>
        <w:rPr>
          <w:lang w:val="fr-FR" w:eastAsia="it-IT"/>
        </w:rPr>
      </w:pPr>
      <w:r w:rsidRPr="007A2C4B">
        <w:rPr>
          <w:lang w:val="fr-FR" w:eastAsia="it-IT"/>
        </w:rPr>
        <w:t>Liberté pour les individus de décider à quelle association ils veulent adhérer, y compris le droit de n</w:t>
      </w:r>
      <w:r w:rsidR="00491048">
        <w:rPr>
          <w:lang w:val="fr-FR" w:eastAsia="it-IT"/>
        </w:rPr>
        <w:t>’</w:t>
      </w:r>
      <w:r w:rsidRPr="007A2C4B">
        <w:rPr>
          <w:lang w:val="fr-FR" w:eastAsia="it-IT"/>
        </w:rPr>
        <w:t>adhérer à aucune;</w:t>
      </w:r>
    </w:p>
    <w:p w:rsidR="001A759F" w:rsidRPr="007A2C4B" w:rsidRDefault="001A759F" w:rsidP="008A1310">
      <w:pPr>
        <w:pStyle w:val="Bullet1G"/>
        <w:rPr>
          <w:lang w:val="fr-FR" w:eastAsia="it-IT"/>
        </w:rPr>
      </w:pPr>
      <w:r w:rsidRPr="007A2C4B">
        <w:rPr>
          <w:lang w:val="fr-FR" w:eastAsia="it-IT"/>
        </w:rPr>
        <w:t>Liberté de définir le champ des activités menées par le syndicat.</w:t>
      </w:r>
    </w:p>
    <w:p w:rsidR="001A759F" w:rsidRPr="007A2C4B" w:rsidRDefault="001A759F" w:rsidP="008A1310">
      <w:pPr>
        <w:pStyle w:val="SingleTxtG"/>
        <w:rPr>
          <w:lang w:val="fr-FR" w:eastAsia="it-IT"/>
        </w:rPr>
      </w:pPr>
      <w:r w:rsidRPr="007A2C4B">
        <w:rPr>
          <w:lang w:val="fr-FR" w:eastAsia="it-IT"/>
        </w:rPr>
        <w:t>283.</w:t>
      </w:r>
      <w:r w:rsidRPr="007A2C4B">
        <w:rPr>
          <w:lang w:val="fr-FR" w:eastAsia="it-IT"/>
        </w:rPr>
        <w:tab/>
        <w:t>S</w:t>
      </w:r>
      <w:r w:rsidR="00491048">
        <w:rPr>
          <w:lang w:val="fr-FR" w:eastAsia="it-IT"/>
        </w:rPr>
        <w:t>’</w:t>
      </w:r>
      <w:r w:rsidRPr="007A2C4B">
        <w:rPr>
          <w:lang w:val="fr-FR" w:eastAsia="it-IT"/>
        </w:rPr>
        <w:t>agissant du statut juridique des syndicats, il convient de souligner qu</w:t>
      </w:r>
      <w:r w:rsidR="00491048">
        <w:rPr>
          <w:lang w:val="fr-FR" w:eastAsia="it-IT"/>
        </w:rPr>
        <w:t>’</w:t>
      </w:r>
      <w:r w:rsidRPr="007A2C4B">
        <w:rPr>
          <w:lang w:val="fr-FR" w:eastAsia="it-IT"/>
        </w:rPr>
        <w:t>il s</w:t>
      </w:r>
      <w:r w:rsidR="00491048">
        <w:rPr>
          <w:lang w:val="fr-FR" w:eastAsia="it-IT"/>
        </w:rPr>
        <w:t>’</w:t>
      </w:r>
      <w:r w:rsidRPr="007A2C4B">
        <w:rPr>
          <w:lang w:val="fr-FR" w:eastAsia="it-IT"/>
        </w:rPr>
        <w:t>agit d</w:t>
      </w:r>
      <w:r w:rsidR="00491048">
        <w:rPr>
          <w:lang w:val="fr-FR" w:eastAsia="it-IT"/>
        </w:rPr>
        <w:t>’</w:t>
      </w:r>
      <w:r w:rsidRPr="007A2C4B">
        <w:rPr>
          <w:lang w:val="fr-FR" w:eastAsia="it-IT"/>
        </w:rPr>
        <w:t>une association au sens classique du terme. Le syndicat était en fait au départ une association volontaire de travailleurs ou d</w:t>
      </w:r>
      <w:r w:rsidR="00491048">
        <w:rPr>
          <w:lang w:val="fr-FR" w:eastAsia="it-IT"/>
        </w:rPr>
        <w:t>’</w:t>
      </w:r>
      <w:r w:rsidRPr="007A2C4B">
        <w:rPr>
          <w:lang w:val="fr-FR" w:eastAsia="it-IT"/>
        </w:rPr>
        <w:t>employeurs qui y adhèrent afin d</w:t>
      </w:r>
      <w:r w:rsidR="00491048">
        <w:rPr>
          <w:lang w:val="fr-FR" w:eastAsia="it-IT"/>
        </w:rPr>
        <w:t>’</w:t>
      </w:r>
      <w:r w:rsidRPr="007A2C4B">
        <w:rPr>
          <w:lang w:val="fr-FR" w:eastAsia="it-IT"/>
        </w:rPr>
        <w:t>obtenir la meilleure réalisation possible de leurs intérêts collectifs ou professionnels. Toutefois, la non-application de l</w:t>
      </w:r>
      <w:r w:rsidR="00491048">
        <w:rPr>
          <w:lang w:val="fr-FR" w:eastAsia="it-IT"/>
        </w:rPr>
        <w:t>’</w:t>
      </w:r>
      <w:r w:rsidRPr="007A2C4B">
        <w:rPr>
          <w:lang w:val="fr-FR" w:eastAsia="it-IT"/>
        </w:rPr>
        <w:t>article 39 (par. 2, 3 et 4) de la Constitution signifie qu</w:t>
      </w:r>
      <w:r w:rsidR="00491048">
        <w:rPr>
          <w:lang w:val="fr-FR" w:eastAsia="it-IT"/>
        </w:rPr>
        <w:t>’</w:t>
      </w:r>
      <w:r w:rsidRPr="007A2C4B">
        <w:rPr>
          <w:lang w:val="fr-FR" w:eastAsia="it-IT"/>
        </w:rPr>
        <w:t>aujourd</w:t>
      </w:r>
      <w:r w:rsidR="00491048">
        <w:rPr>
          <w:lang w:val="fr-FR" w:eastAsia="it-IT"/>
        </w:rPr>
        <w:t>’</w:t>
      </w:r>
      <w:r w:rsidRPr="007A2C4B">
        <w:rPr>
          <w:lang w:val="fr-FR" w:eastAsia="it-IT"/>
        </w:rPr>
        <w:t>hui encore ils sont régis par les règles du droit commun, plus précisément les articles 36, 37 et 38 du Code civil. L</w:t>
      </w:r>
      <w:r w:rsidR="00491048">
        <w:rPr>
          <w:lang w:val="fr-FR" w:eastAsia="it-IT"/>
        </w:rPr>
        <w:t>’</w:t>
      </w:r>
      <w:r w:rsidRPr="007A2C4B">
        <w:rPr>
          <w:lang w:val="fr-FR" w:eastAsia="it-IT"/>
        </w:rPr>
        <w:t>on peut donc considérer que les syndicats sont de simples associations non reconnues. En ce sens, il s</w:t>
      </w:r>
      <w:r w:rsidR="00491048">
        <w:rPr>
          <w:lang w:val="fr-FR" w:eastAsia="it-IT"/>
        </w:rPr>
        <w:t>’</w:t>
      </w:r>
      <w:r w:rsidRPr="007A2C4B">
        <w:rPr>
          <w:lang w:val="fr-FR" w:eastAsia="it-IT"/>
        </w:rPr>
        <w:t>agit d</w:t>
      </w:r>
      <w:r w:rsidR="00491048">
        <w:rPr>
          <w:lang w:val="fr-FR" w:eastAsia="it-IT"/>
        </w:rPr>
        <w:t>’</w:t>
      </w:r>
      <w:r w:rsidRPr="007A2C4B">
        <w:rPr>
          <w:lang w:val="fr-FR" w:eastAsia="it-IT"/>
        </w:rPr>
        <w:t>organisations de fait, de sujets de droit ayant une autonomie financière, à l</w:t>
      </w:r>
      <w:r w:rsidR="00491048">
        <w:rPr>
          <w:lang w:val="fr-FR" w:eastAsia="it-IT"/>
        </w:rPr>
        <w:t>’</w:t>
      </w:r>
      <w:r w:rsidRPr="007A2C4B">
        <w:rPr>
          <w:lang w:val="fr-FR" w:eastAsia="it-IT"/>
        </w:rPr>
        <w:t>instar de toute association non reconnue, mais sans personnalité juridique. Étant donné que les règles régissant les associations non constituées en société commerciale s</w:t>
      </w:r>
      <w:r w:rsidR="00491048">
        <w:rPr>
          <w:lang w:val="fr-FR" w:eastAsia="it-IT"/>
        </w:rPr>
        <w:t>’</w:t>
      </w:r>
      <w:r w:rsidRPr="007A2C4B">
        <w:rPr>
          <w:lang w:val="fr-FR" w:eastAsia="it-IT"/>
        </w:rPr>
        <w:t>appliquent aux syndicats, il s</w:t>
      </w:r>
      <w:r w:rsidR="00491048">
        <w:rPr>
          <w:lang w:val="fr-FR" w:eastAsia="it-IT"/>
        </w:rPr>
        <w:t>’</w:t>
      </w:r>
      <w:r w:rsidRPr="007A2C4B">
        <w:rPr>
          <w:lang w:val="fr-FR" w:eastAsia="it-IT"/>
        </w:rPr>
        <w:t xml:space="preserve">ensuit que leur organisation juridique et leur administration internes sont régies par les accords qui lient leurs membres </w:t>
      </w:r>
      <w:r w:rsidR="00DC157E" w:rsidRPr="007A2C4B">
        <w:rPr>
          <w:lang w:val="fr-FR" w:eastAsia="it-IT"/>
        </w:rPr>
        <w:t>(art.</w:t>
      </w:r>
      <w:r w:rsidRPr="007A2C4B">
        <w:rPr>
          <w:lang w:val="fr-FR" w:eastAsia="it-IT"/>
        </w:rPr>
        <w:t xml:space="preserve"> 36 du Code civil).</w:t>
      </w:r>
    </w:p>
    <w:p w:rsidR="001A759F" w:rsidRPr="007A2C4B" w:rsidRDefault="001A759F" w:rsidP="008A1310">
      <w:pPr>
        <w:pStyle w:val="SingleTxtG"/>
        <w:rPr>
          <w:lang w:val="fr-FR" w:eastAsia="it-IT"/>
        </w:rPr>
      </w:pPr>
      <w:r w:rsidRPr="007A2C4B">
        <w:rPr>
          <w:lang w:val="fr-FR" w:eastAsia="it-IT"/>
        </w:rPr>
        <w:t>284.</w:t>
      </w:r>
      <w:r w:rsidRPr="007A2C4B">
        <w:rPr>
          <w:lang w:val="fr-FR" w:eastAsia="it-IT"/>
        </w:rPr>
        <w:tab/>
        <w:t>Dans le droit italien, le droit syndical sur le territoire national et le droit pour tous les syndicats de s</w:t>
      </w:r>
      <w:r w:rsidR="00491048">
        <w:rPr>
          <w:lang w:val="fr-FR" w:eastAsia="it-IT"/>
        </w:rPr>
        <w:t>’</w:t>
      </w:r>
      <w:r w:rsidRPr="007A2C4B">
        <w:rPr>
          <w:lang w:val="fr-FR" w:eastAsia="it-IT"/>
        </w:rPr>
        <w:t>affilier à des organisations internationales de travailleurs ou d</w:t>
      </w:r>
      <w:r w:rsidR="00491048">
        <w:rPr>
          <w:lang w:val="fr-FR" w:eastAsia="it-IT"/>
        </w:rPr>
        <w:t>’</w:t>
      </w:r>
      <w:r w:rsidRPr="007A2C4B">
        <w:rPr>
          <w:lang w:val="fr-FR" w:eastAsia="it-IT"/>
        </w:rPr>
        <w:t>employeurs sont garantis. Les garanties protectrices de la liberté d</w:t>
      </w:r>
      <w:r w:rsidR="00491048">
        <w:rPr>
          <w:lang w:val="fr-FR" w:eastAsia="it-IT"/>
        </w:rPr>
        <w:t>’</w:t>
      </w:r>
      <w:r w:rsidRPr="007A2C4B">
        <w:rPr>
          <w:lang w:val="fr-FR" w:eastAsia="it-IT"/>
        </w:rPr>
        <w:t>association et de libre exercice des activités syndicales s</w:t>
      </w:r>
      <w:r w:rsidR="00491048">
        <w:rPr>
          <w:lang w:val="fr-FR" w:eastAsia="it-IT"/>
        </w:rPr>
        <w:t>’</w:t>
      </w:r>
      <w:r w:rsidRPr="007A2C4B">
        <w:rPr>
          <w:lang w:val="fr-FR" w:eastAsia="it-IT"/>
        </w:rPr>
        <w:t>étendent aussi aux fédérations et confédérations. La structure de représentation syndicale correspond à deux modes d</w:t>
      </w:r>
      <w:r w:rsidR="00491048">
        <w:rPr>
          <w:lang w:val="fr-FR" w:eastAsia="it-IT"/>
        </w:rPr>
        <w:t>’</w:t>
      </w:r>
      <w:r w:rsidRPr="007A2C4B">
        <w:rPr>
          <w:lang w:val="fr-FR" w:eastAsia="it-IT"/>
        </w:rPr>
        <w:t xml:space="preserve">organisation distincts le mode dit </w:t>
      </w:r>
      <w:r w:rsidR="00FA2058" w:rsidRPr="007A2C4B">
        <w:rPr>
          <w:lang w:val="fr-FR" w:eastAsia="it-IT"/>
        </w:rPr>
        <w:t>«</w:t>
      </w:r>
      <w:r w:rsidRPr="007A2C4B">
        <w:rPr>
          <w:lang w:val="fr-FR" w:eastAsia="it-IT"/>
        </w:rPr>
        <w:t>horizontal</w:t>
      </w:r>
      <w:r w:rsidR="007A4331" w:rsidRPr="007A2C4B">
        <w:rPr>
          <w:lang w:val="fr-FR" w:eastAsia="it-IT"/>
        </w:rPr>
        <w:t>»</w:t>
      </w:r>
      <w:r w:rsidRPr="007A2C4B">
        <w:rPr>
          <w:lang w:val="fr-FR" w:eastAsia="it-IT"/>
        </w:rPr>
        <w:t xml:space="preserve">, à base territoriale, et celui dit </w:t>
      </w:r>
      <w:r w:rsidR="00FA2058" w:rsidRPr="007A2C4B">
        <w:rPr>
          <w:lang w:val="fr-FR" w:eastAsia="it-IT"/>
        </w:rPr>
        <w:t>«</w:t>
      </w:r>
      <w:r w:rsidRPr="007A2C4B">
        <w:rPr>
          <w:lang w:val="fr-FR" w:eastAsia="it-IT"/>
        </w:rPr>
        <w:t>vertical</w:t>
      </w:r>
      <w:r w:rsidR="007A4331" w:rsidRPr="007A2C4B">
        <w:rPr>
          <w:lang w:val="fr-FR" w:eastAsia="it-IT"/>
        </w:rPr>
        <w:t>»</w:t>
      </w:r>
      <w:r w:rsidRPr="007A2C4B">
        <w:rPr>
          <w:lang w:val="fr-FR" w:eastAsia="it-IT"/>
        </w:rPr>
        <w:t>, fondé sur la nature des activités de production de l</w:t>
      </w:r>
      <w:r w:rsidR="00491048">
        <w:rPr>
          <w:lang w:val="fr-FR" w:eastAsia="it-IT"/>
        </w:rPr>
        <w:t>’</w:t>
      </w:r>
      <w:r w:rsidRPr="007A2C4B">
        <w:rPr>
          <w:lang w:val="fr-FR" w:eastAsia="it-IT"/>
        </w:rPr>
        <w:t>entreprise qui emploie les travailleurs syndiqués.</w:t>
      </w:r>
    </w:p>
    <w:p w:rsidR="001A759F" w:rsidRPr="007A2C4B" w:rsidRDefault="001A759F" w:rsidP="008A1310">
      <w:pPr>
        <w:pStyle w:val="SingleTxtG"/>
        <w:rPr>
          <w:lang w:val="fr-FR"/>
        </w:rPr>
      </w:pPr>
      <w:r w:rsidRPr="007A2C4B">
        <w:rPr>
          <w:lang w:val="fr-FR"/>
        </w:rPr>
        <w:t>285.</w:t>
      </w:r>
      <w:r w:rsidRPr="007A2C4B">
        <w:rPr>
          <w:lang w:val="fr-FR"/>
        </w:rPr>
        <w:tab/>
        <w:t>En ce qui concerne les détenteurs de la liberté syndicale et du droit d</w:t>
      </w:r>
      <w:r w:rsidR="00491048">
        <w:rPr>
          <w:lang w:val="fr-FR"/>
        </w:rPr>
        <w:t>’</w:t>
      </w:r>
      <w:r w:rsidRPr="007A2C4B">
        <w:rPr>
          <w:lang w:val="fr-FR"/>
        </w:rPr>
        <w:t>association, les seules limites instituées par le système italien concernent les membres de l</w:t>
      </w:r>
      <w:r w:rsidR="00491048">
        <w:rPr>
          <w:lang w:val="fr-FR"/>
        </w:rPr>
        <w:t>’</w:t>
      </w:r>
      <w:r w:rsidRPr="007A2C4B">
        <w:rPr>
          <w:lang w:val="fr-FR"/>
        </w:rPr>
        <w:t>armée et de la police. S</w:t>
      </w:r>
      <w:r w:rsidR="00491048">
        <w:rPr>
          <w:lang w:val="fr-FR"/>
        </w:rPr>
        <w:t>’</w:t>
      </w:r>
      <w:r w:rsidRPr="007A2C4B">
        <w:rPr>
          <w:lang w:val="fr-FR"/>
        </w:rPr>
        <w:t>agissant des membres des forces de police (police nationale, corps des gardiens de prison et corps des gardes forestiers), le législateur a expressément consacré dans l</w:t>
      </w:r>
      <w:r w:rsidR="00491048">
        <w:rPr>
          <w:lang w:val="fr-FR"/>
        </w:rPr>
        <w:t>’</w:t>
      </w:r>
      <w:r w:rsidRPr="007A2C4B">
        <w:rPr>
          <w:lang w:val="fr-FR"/>
        </w:rPr>
        <w:t xml:space="preserve">article 82 de la loi </w:t>
      </w:r>
      <w:r w:rsidR="008A1310" w:rsidRPr="007A2C4B">
        <w:rPr>
          <w:lang w:val="fr-FR"/>
        </w:rPr>
        <w:t>n</w:t>
      </w:r>
      <w:r w:rsidR="008A1310" w:rsidRPr="007A2C4B">
        <w:rPr>
          <w:vertAlign w:val="superscript"/>
          <w:lang w:val="fr-FR"/>
        </w:rPr>
        <w:t>o</w:t>
      </w:r>
      <w:r w:rsidR="008A1310" w:rsidRPr="007A2C4B">
        <w:rPr>
          <w:lang w:val="fr-FR"/>
        </w:rPr>
        <w:t> </w:t>
      </w:r>
      <w:r w:rsidRPr="007A2C4B">
        <w:rPr>
          <w:lang w:val="fr-FR"/>
        </w:rPr>
        <w:t>121 du 1</w:t>
      </w:r>
      <w:r w:rsidRPr="007A2C4B">
        <w:rPr>
          <w:vertAlign w:val="superscript"/>
          <w:lang w:val="fr-FR"/>
        </w:rPr>
        <w:t>er</w:t>
      </w:r>
      <w:r w:rsidRPr="007A2C4B">
        <w:rPr>
          <w:lang w:val="fr-FR"/>
        </w:rPr>
        <w:t xml:space="preserve"> avril 1981 le droit d</w:t>
      </w:r>
      <w:r w:rsidR="00491048">
        <w:rPr>
          <w:lang w:val="fr-FR"/>
        </w:rPr>
        <w:t>’</w:t>
      </w:r>
      <w:r w:rsidRPr="007A2C4B">
        <w:rPr>
          <w:lang w:val="fr-FR"/>
        </w:rPr>
        <w:t>adhérer à un syndicat, moyennant un certain nombre de limitations, à savoir l</w:t>
      </w:r>
      <w:r w:rsidR="00491048">
        <w:rPr>
          <w:lang w:val="fr-FR"/>
        </w:rPr>
        <w:t>’</w:t>
      </w:r>
      <w:r w:rsidRPr="007A2C4B">
        <w:rPr>
          <w:lang w:val="fr-FR"/>
        </w:rPr>
        <w:t>interdiction d</w:t>
      </w:r>
      <w:r w:rsidR="00491048">
        <w:rPr>
          <w:lang w:val="fr-FR"/>
        </w:rPr>
        <w:t>’</w:t>
      </w:r>
      <w:r w:rsidRPr="007A2C4B">
        <w:rPr>
          <w:lang w:val="fr-FR"/>
        </w:rPr>
        <w:t>adhérer à tout syndicat autre que ceux expressément réservés à leur catégorie et l</w:t>
      </w:r>
      <w:r w:rsidR="00491048">
        <w:rPr>
          <w:lang w:val="fr-FR"/>
        </w:rPr>
        <w:t>’</w:t>
      </w:r>
      <w:r w:rsidRPr="007A2C4B">
        <w:rPr>
          <w:lang w:val="fr-FR"/>
        </w:rPr>
        <w:t>interdiction de représenter des travailleurs relevant d</w:t>
      </w:r>
      <w:r w:rsidR="00491048">
        <w:rPr>
          <w:lang w:val="fr-FR"/>
        </w:rPr>
        <w:t>’</w:t>
      </w:r>
      <w:r w:rsidRPr="007A2C4B">
        <w:rPr>
          <w:lang w:val="fr-FR"/>
        </w:rPr>
        <w:t>autres catégories. Les membres des forces de police peuvent donc exercer le droit conféré par l</w:t>
      </w:r>
      <w:r w:rsidR="00491048">
        <w:rPr>
          <w:lang w:val="fr-FR"/>
        </w:rPr>
        <w:t>’</w:t>
      </w:r>
      <w:r w:rsidRPr="007A2C4B">
        <w:rPr>
          <w:lang w:val="fr-FR"/>
        </w:rPr>
        <w:t>article 39 de la Constitution mais sous un régime distinct, dans la mesure où ils ne peuvent pas adhérer à des syndicats ouverts à des travailleurs d</w:t>
      </w:r>
      <w:r w:rsidR="00491048">
        <w:rPr>
          <w:lang w:val="fr-FR"/>
        </w:rPr>
        <w:t>’</w:t>
      </w:r>
      <w:r w:rsidRPr="007A2C4B">
        <w:rPr>
          <w:lang w:val="fr-FR"/>
        </w:rPr>
        <w:t>autres catégories. En revanche, les membres de la police militaire (Carabinieri et Guardia di Finanza) et des forces armées (Armée de terre, Marine et Armée de l</w:t>
      </w:r>
      <w:r w:rsidR="00491048">
        <w:rPr>
          <w:lang w:val="fr-FR"/>
        </w:rPr>
        <w:t>’</w:t>
      </w:r>
      <w:r w:rsidRPr="007A2C4B">
        <w:rPr>
          <w:lang w:val="fr-FR"/>
        </w:rPr>
        <w:t>air) sont représentés non par des syndicats mais par des organes représentatifs élus, parce que la loi leur interdit de constituer des syndicats ou associations professionnelles ou d</w:t>
      </w:r>
      <w:r w:rsidR="00491048">
        <w:rPr>
          <w:lang w:val="fr-FR"/>
        </w:rPr>
        <w:t>’</w:t>
      </w:r>
      <w:r w:rsidRPr="007A2C4B">
        <w:rPr>
          <w:lang w:val="fr-FR"/>
        </w:rPr>
        <w:t xml:space="preserve">adhérer à de tels organes existants. </w:t>
      </w:r>
    </w:p>
    <w:p w:rsidR="001A759F" w:rsidRPr="007A2C4B" w:rsidRDefault="001A759F" w:rsidP="00050E3A">
      <w:pPr>
        <w:pStyle w:val="SingleTxtG"/>
        <w:rPr>
          <w:lang w:val="fr-FR" w:eastAsia="it-IT"/>
        </w:rPr>
      </w:pPr>
      <w:r w:rsidRPr="007A2C4B">
        <w:rPr>
          <w:lang w:val="fr-FR" w:eastAsia="it-IT"/>
        </w:rPr>
        <w:t>286.</w:t>
      </w:r>
      <w:r w:rsidRPr="007A2C4B">
        <w:rPr>
          <w:lang w:val="fr-FR" w:eastAsia="it-IT"/>
        </w:rPr>
        <w:tab/>
        <w:t>S</w:t>
      </w:r>
      <w:r w:rsidR="00491048">
        <w:rPr>
          <w:lang w:val="fr-FR" w:eastAsia="it-IT"/>
        </w:rPr>
        <w:t>’</w:t>
      </w:r>
      <w:r w:rsidRPr="007A2C4B">
        <w:rPr>
          <w:lang w:val="fr-FR" w:eastAsia="it-IT"/>
        </w:rPr>
        <w:t>agissant des juges, la législation nationale ne prévoit ni interdictions, ni restrictions ni influences spécifiques quant à la possibilité d</w:t>
      </w:r>
      <w:r w:rsidR="00491048">
        <w:rPr>
          <w:lang w:val="fr-FR" w:eastAsia="it-IT"/>
        </w:rPr>
        <w:t>’</w:t>
      </w:r>
      <w:r w:rsidRPr="007A2C4B">
        <w:rPr>
          <w:lang w:val="fr-FR" w:eastAsia="it-IT"/>
        </w:rPr>
        <w:t>être membre d</w:t>
      </w:r>
      <w:r w:rsidR="00491048">
        <w:rPr>
          <w:lang w:val="fr-FR" w:eastAsia="it-IT"/>
        </w:rPr>
        <w:t>’</w:t>
      </w:r>
      <w:r w:rsidRPr="007A2C4B">
        <w:rPr>
          <w:lang w:val="fr-FR" w:eastAsia="it-IT"/>
        </w:rPr>
        <w:t>un syndicat ou de créer une association. Ce statut particulier s</w:t>
      </w:r>
      <w:r w:rsidR="00491048">
        <w:rPr>
          <w:lang w:val="fr-FR" w:eastAsia="it-IT"/>
        </w:rPr>
        <w:t>’</w:t>
      </w:r>
      <w:r w:rsidRPr="007A2C4B">
        <w:rPr>
          <w:lang w:val="fr-FR" w:eastAsia="it-IT"/>
        </w:rPr>
        <w:t>explique aussi par les règles de discipline distinctes qui s</w:t>
      </w:r>
      <w:r w:rsidR="00491048">
        <w:rPr>
          <w:lang w:val="fr-FR" w:eastAsia="it-IT"/>
        </w:rPr>
        <w:t>’</w:t>
      </w:r>
      <w:r w:rsidRPr="007A2C4B">
        <w:rPr>
          <w:lang w:val="fr-FR" w:eastAsia="it-IT"/>
        </w:rPr>
        <w:t>imposent aux juges et non aux autres catégories de fonctionnaires en vertu de dispositions constitutionnelles qui leur sont propres. Ils sont néanmoins soumis à un système de règles de droit public et, par voie de conséquence, dérogent aux règles du droit commun en ce qui concerne en particulier le système de relation contractuelle qui régit leur emploi. Aucun changement n</w:t>
      </w:r>
      <w:r w:rsidR="00491048">
        <w:rPr>
          <w:lang w:val="fr-FR" w:eastAsia="it-IT"/>
        </w:rPr>
        <w:t>’</w:t>
      </w:r>
      <w:r w:rsidRPr="007A2C4B">
        <w:rPr>
          <w:lang w:val="fr-FR" w:eastAsia="it-IT"/>
        </w:rPr>
        <w:t>a été introduit à cet égard par la réforme judiciaire mise en œuvre dernièrement par le décret-loi</w:t>
      </w:r>
      <w:r w:rsidRPr="007A2C4B">
        <w:rPr>
          <w:lang w:val="fr-FR"/>
        </w:rPr>
        <w:t xml:space="preserve">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 xml:space="preserve">150 du 25 juillet 2005, ultérieurement modifié par la loi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111 du 30 juillet 2007. Les aspects les plus saillants de cette réforme portaient sur l</w:t>
      </w:r>
      <w:r w:rsidR="00491048">
        <w:rPr>
          <w:lang w:val="fr-FR"/>
        </w:rPr>
        <w:t>’</w:t>
      </w:r>
      <w:r w:rsidRPr="007A2C4B">
        <w:rPr>
          <w:lang w:val="fr-FR"/>
        </w:rPr>
        <w:t>accès à la magistrature, le système d</w:t>
      </w:r>
      <w:r w:rsidR="00491048">
        <w:rPr>
          <w:lang w:val="fr-FR"/>
        </w:rPr>
        <w:t>’</w:t>
      </w:r>
      <w:r w:rsidRPr="007A2C4B">
        <w:rPr>
          <w:lang w:val="fr-FR"/>
        </w:rPr>
        <w:t>évaluation de l</w:t>
      </w:r>
      <w:r w:rsidR="00491048">
        <w:rPr>
          <w:lang w:val="fr-FR"/>
        </w:rPr>
        <w:t>’</w:t>
      </w:r>
      <w:r w:rsidRPr="007A2C4B">
        <w:rPr>
          <w:lang w:val="fr-FR"/>
        </w:rPr>
        <w:t>organisation professionnelle des services du parquet, la transition du procureur au juge et le système disciplinaire.</w:t>
      </w:r>
    </w:p>
    <w:p w:rsidR="001A759F" w:rsidRPr="007A2C4B" w:rsidRDefault="001A759F" w:rsidP="00050E3A">
      <w:pPr>
        <w:pStyle w:val="H23G"/>
        <w:rPr>
          <w:lang w:val="fr-FR"/>
        </w:rPr>
      </w:pPr>
      <w:r w:rsidRPr="007A2C4B">
        <w:rPr>
          <w:lang w:val="fr-FR"/>
        </w:rPr>
        <w:tab/>
      </w:r>
      <w:r w:rsidRPr="007A2C4B">
        <w:rPr>
          <w:lang w:val="fr-FR"/>
        </w:rPr>
        <w:tab/>
        <w:t>Droit de grève et syndicats dans les forces armées</w:t>
      </w:r>
    </w:p>
    <w:p w:rsidR="001A759F" w:rsidRPr="007A2C4B" w:rsidRDefault="001A759F" w:rsidP="001A759F">
      <w:pPr>
        <w:pStyle w:val="H4G"/>
        <w:rPr>
          <w:lang w:val="fr-FR"/>
        </w:rPr>
      </w:pPr>
      <w:r w:rsidRPr="007A2C4B">
        <w:rPr>
          <w:lang w:val="fr-FR"/>
        </w:rPr>
        <w:tab/>
        <w:t>i)</w:t>
      </w:r>
      <w:r w:rsidRPr="007A2C4B">
        <w:rPr>
          <w:lang w:val="fr-FR"/>
        </w:rPr>
        <w:tab/>
        <w:t>Hypothèse de départ</w:t>
      </w:r>
    </w:p>
    <w:p w:rsidR="001A759F" w:rsidRPr="007A2C4B" w:rsidRDefault="001A759F" w:rsidP="00050E3A">
      <w:pPr>
        <w:pStyle w:val="SingleTxtG"/>
        <w:rPr>
          <w:lang w:val="fr-FR"/>
        </w:rPr>
      </w:pPr>
      <w:r w:rsidRPr="007A2C4B">
        <w:rPr>
          <w:lang w:val="fr-FR"/>
        </w:rPr>
        <w:t>287.</w:t>
      </w:r>
      <w:r w:rsidRPr="007A2C4B">
        <w:rPr>
          <w:lang w:val="fr-FR"/>
        </w:rPr>
        <w:tab/>
        <w:t>En ce qui concerne plus précisément les forces armées l</w:t>
      </w:r>
      <w:r w:rsidR="00491048">
        <w:rPr>
          <w:lang w:val="fr-FR"/>
        </w:rPr>
        <w:t>’</w:t>
      </w:r>
      <w:r w:rsidRPr="007A2C4B">
        <w:rPr>
          <w:lang w:val="fr-FR"/>
        </w:rPr>
        <w:t>exercice du droit de grève, la création de syndicats militaires et l</w:t>
      </w:r>
      <w:r w:rsidR="00491048">
        <w:rPr>
          <w:lang w:val="fr-FR"/>
        </w:rPr>
        <w:t>’</w:t>
      </w:r>
      <w:r w:rsidRPr="007A2C4B">
        <w:rPr>
          <w:lang w:val="fr-FR"/>
        </w:rPr>
        <w:t>adhésion à d</w:t>
      </w:r>
      <w:r w:rsidR="00491048">
        <w:rPr>
          <w:lang w:val="fr-FR"/>
        </w:rPr>
        <w:t>’</w:t>
      </w:r>
      <w:r w:rsidRPr="007A2C4B">
        <w:rPr>
          <w:lang w:val="fr-FR"/>
        </w:rPr>
        <w:t>autres syndicats sont interdits aux militaires, comme l</w:t>
      </w:r>
      <w:r w:rsidR="00491048">
        <w:rPr>
          <w:lang w:val="fr-FR"/>
        </w:rPr>
        <w:t>’</w:t>
      </w:r>
      <w:r w:rsidRPr="007A2C4B">
        <w:rPr>
          <w:lang w:val="fr-FR"/>
        </w:rPr>
        <w:t>exige l</w:t>
      </w:r>
      <w:r w:rsidR="00491048">
        <w:rPr>
          <w:lang w:val="fr-FR"/>
        </w:rPr>
        <w:t>’</w:t>
      </w:r>
      <w:r w:rsidRPr="007A2C4B">
        <w:rPr>
          <w:lang w:val="fr-FR"/>
        </w:rPr>
        <w:t xml:space="preserve">article 1475 du code </w:t>
      </w:r>
      <w:r w:rsidR="00093A5E" w:rsidRPr="007A2C4B">
        <w:rPr>
          <w:lang w:val="fr-FR"/>
        </w:rPr>
        <w:t>des</w:t>
      </w:r>
      <w:r w:rsidRPr="007A2C4B">
        <w:rPr>
          <w:lang w:val="fr-FR"/>
        </w:rPr>
        <w:t xml:space="preserve"> armées institué par l</w:t>
      </w:r>
      <w:r w:rsidR="00491048">
        <w:rPr>
          <w:lang w:val="fr-FR"/>
        </w:rPr>
        <w:t>’</w:t>
      </w:r>
      <w:r w:rsidRPr="007A2C4B">
        <w:rPr>
          <w:lang w:val="fr-FR"/>
        </w:rPr>
        <w:t xml:space="preserve">article 8 du décret-loi </w:t>
      </w:r>
      <w:r w:rsidR="00050E3A" w:rsidRPr="007A2C4B">
        <w:rPr>
          <w:lang w:val="fr-FR"/>
        </w:rPr>
        <w:t>n</w:t>
      </w:r>
      <w:r w:rsidR="00050E3A" w:rsidRPr="007A2C4B">
        <w:rPr>
          <w:vertAlign w:val="superscript"/>
          <w:lang w:val="fr-FR"/>
        </w:rPr>
        <w:t>o</w:t>
      </w:r>
      <w:r w:rsidR="00050E3A" w:rsidRPr="007A2C4B">
        <w:rPr>
          <w:lang w:val="fr-FR"/>
        </w:rPr>
        <w:t> 66/2010 (ancien a</w:t>
      </w:r>
      <w:r w:rsidRPr="007A2C4B">
        <w:rPr>
          <w:lang w:val="fr-FR"/>
        </w:rPr>
        <w:t xml:space="preserve">rt. 8 de la loi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382/1978, repris dans le code susmentionné).</w:t>
      </w:r>
    </w:p>
    <w:p w:rsidR="001A759F" w:rsidRPr="007A2C4B" w:rsidRDefault="001A759F" w:rsidP="00050E3A">
      <w:pPr>
        <w:pStyle w:val="SingleTxtG"/>
        <w:rPr>
          <w:lang w:val="fr-FR"/>
        </w:rPr>
      </w:pPr>
      <w:r w:rsidRPr="007A2C4B">
        <w:rPr>
          <w:lang w:val="fr-FR"/>
        </w:rPr>
        <w:t>288.</w:t>
      </w:r>
      <w:r w:rsidRPr="007A2C4B">
        <w:rPr>
          <w:lang w:val="fr-FR"/>
        </w:rPr>
        <w:tab/>
        <w:t>Ces restrictions à l</w:t>
      </w:r>
      <w:r w:rsidR="00491048">
        <w:rPr>
          <w:lang w:val="fr-FR"/>
        </w:rPr>
        <w:t>’</w:t>
      </w:r>
      <w:r w:rsidRPr="007A2C4B">
        <w:rPr>
          <w:lang w:val="fr-FR"/>
        </w:rPr>
        <w:t xml:space="preserve">exercice de droits constitutionnels sont également conformes à la structure générale des fonctions assurées par les forces armées et trouvent leur justification dans la </w:t>
      </w:r>
      <w:r w:rsidR="00FA2058" w:rsidRPr="007A2C4B">
        <w:rPr>
          <w:lang w:val="fr-FR"/>
        </w:rPr>
        <w:t>«</w:t>
      </w:r>
      <w:r w:rsidRPr="007A2C4B">
        <w:rPr>
          <w:lang w:val="fr-FR"/>
        </w:rPr>
        <w:t>spécificité</w:t>
      </w:r>
      <w:r w:rsidR="007A4331" w:rsidRPr="007A2C4B">
        <w:rPr>
          <w:lang w:val="fr-FR"/>
        </w:rPr>
        <w:t>»</w:t>
      </w:r>
      <w:r w:rsidRPr="007A2C4B">
        <w:rPr>
          <w:lang w:val="fr-FR"/>
        </w:rPr>
        <w:t xml:space="preserve"> de ces fonctions, comme l</w:t>
      </w:r>
      <w:r w:rsidR="00491048">
        <w:rPr>
          <w:lang w:val="fr-FR"/>
        </w:rPr>
        <w:t>’</w:t>
      </w:r>
      <w:r w:rsidRPr="007A2C4B">
        <w:rPr>
          <w:lang w:val="fr-FR"/>
        </w:rPr>
        <w:t>a confirmé Cour constitutionnelle.</w:t>
      </w:r>
    </w:p>
    <w:p w:rsidR="001A759F" w:rsidRPr="007A2C4B" w:rsidRDefault="001A759F" w:rsidP="001A759F">
      <w:pPr>
        <w:pStyle w:val="H4G"/>
        <w:rPr>
          <w:lang w:val="fr-FR"/>
        </w:rPr>
      </w:pPr>
      <w:r w:rsidRPr="007A2C4B">
        <w:rPr>
          <w:lang w:val="fr-FR"/>
        </w:rPr>
        <w:tab/>
        <w:t>ii)</w:t>
      </w:r>
      <w:r w:rsidRPr="007A2C4B">
        <w:rPr>
          <w:lang w:val="fr-FR"/>
        </w:rPr>
        <w:tab/>
        <w:t>Cadre juridique</w:t>
      </w:r>
    </w:p>
    <w:p w:rsidR="001A759F" w:rsidRPr="007A2C4B" w:rsidRDefault="001A759F" w:rsidP="00050E3A">
      <w:pPr>
        <w:pStyle w:val="SingleTxtG"/>
        <w:rPr>
          <w:lang w:val="fr-FR"/>
        </w:rPr>
      </w:pPr>
      <w:r w:rsidRPr="007A2C4B">
        <w:rPr>
          <w:lang w:val="fr-FR"/>
        </w:rPr>
        <w:t>289.</w:t>
      </w:r>
      <w:r w:rsidRPr="007A2C4B">
        <w:rPr>
          <w:lang w:val="fr-FR"/>
        </w:rPr>
        <w:tab/>
        <w:t>Le cadre juridique fait appel aux sources de droit suivantes:</w:t>
      </w:r>
    </w:p>
    <w:p w:rsidR="001A759F" w:rsidRPr="007A2C4B" w:rsidRDefault="001A759F" w:rsidP="00050E3A">
      <w:pPr>
        <w:pStyle w:val="Bullet1G"/>
        <w:rPr>
          <w:lang w:val="fr-FR"/>
        </w:rPr>
      </w:pPr>
      <w:r w:rsidRPr="007A2C4B">
        <w:rPr>
          <w:lang w:val="fr-FR"/>
        </w:rPr>
        <w:t>Code des armées tel qu</w:t>
      </w:r>
      <w:r w:rsidR="00491048">
        <w:rPr>
          <w:lang w:val="fr-FR"/>
        </w:rPr>
        <w:t>’</w:t>
      </w:r>
      <w:r w:rsidRPr="007A2C4B">
        <w:rPr>
          <w:lang w:val="fr-FR"/>
        </w:rPr>
        <w:t xml:space="preserve">il figure dans le décret-loi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 xml:space="preserve">66 du 15 mars 2010, en particulier les articles 1475 à 1483 (déjà inscrits dans la loi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382/1978, reformulés dans le Code);</w:t>
      </w:r>
    </w:p>
    <w:p w:rsidR="001A759F" w:rsidRPr="007A2C4B" w:rsidRDefault="001A759F" w:rsidP="00050E3A">
      <w:pPr>
        <w:pStyle w:val="Bullet1G"/>
        <w:rPr>
          <w:lang w:val="fr-FR"/>
        </w:rPr>
      </w:pPr>
      <w:r w:rsidRPr="007A2C4B">
        <w:rPr>
          <w:lang w:val="fr-FR"/>
        </w:rPr>
        <w:t>Texte récapitulatif de réglementations de l</w:t>
      </w:r>
      <w:r w:rsidR="00491048">
        <w:rPr>
          <w:lang w:val="fr-FR"/>
        </w:rPr>
        <w:t>’</w:t>
      </w:r>
      <w:r w:rsidRPr="007A2C4B">
        <w:rPr>
          <w:lang w:val="fr-FR"/>
        </w:rPr>
        <w:t>organisation militaire, tel qu</w:t>
      </w:r>
      <w:r w:rsidR="00491048">
        <w:rPr>
          <w:lang w:val="fr-FR"/>
        </w:rPr>
        <w:t>’</w:t>
      </w:r>
      <w:r w:rsidRPr="007A2C4B">
        <w:rPr>
          <w:lang w:val="fr-FR"/>
        </w:rPr>
        <w:t xml:space="preserve">il figure dans le décret-loi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90/2010 du Président de la République italienne, en particulier le titre</w:t>
      </w:r>
      <w:r w:rsidR="00E1096E" w:rsidRPr="007A2C4B">
        <w:rPr>
          <w:lang w:val="fr-FR"/>
        </w:rPr>
        <w:t xml:space="preserve"> </w:t>
      </w:r>
      <w:r w:rsidRPr="007A2C4B">
        <w:rPr>
          <w:lang w:val="fr-FR"/>
        </w:rPr>
        <w:t xml:space="preserve">IX du Livre IV qui régit la mise en œuvre de la représentation militaire (règles qui figuraient déjà dans le décret du Président de la République italienne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 xml:space="preserve">691/1979, reformulées dans le décret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90/2010 susmentionné).</w:t>
      </w:r>
    </w:p>
    <w:p w:rsidR="001A759F" w:rsidRPr="007A2C4B" w:rsidRDefault="001A759F" w:rsidP="001A759F">
      <w:pPr>
        <w:pStyle w:val="H4G"/>
        <w:rPr>
          <w:lang w:val="fr-FR"/>
        </w:rPr>
      </w:pPr>
      <w:r w:rsidRPr="007A2C4B">
        <w:rPr>
          <w:lang w:val="fr-FR"/>
        </w:rPr>
        <w:tab/>
        <w:t>iii)</w:t>
      </w:r>
      <w:r w:rsidRPr="007A2C4B">
        <w:rPr>
          <w:lang w:val="fr-FR"/>
        </w:rPr>
        <w:tab/>
        <w:t>Application par les juges de la Cour constitutionnelle</w:t>
      </w:r>
    </w:p>
    <w:p w:rsidR="001A759F" w:rsidRPr="007A2C4B" w:rsidRDefault="001A759F" w:rsidP="00050E3A">
      <w:pPr>
        <w:pStyle w:val="SingleTxtG"/>
        <w:rPr>
          <w:lang w:val="fr-FR"/>
        </w:rPr>
      </w:pPr>
      <w:r w:rsidRPr="007A2C4B">
        <w:rPr>
          <w:lang w:val="fr-FR"/>
        </w:rPr>
        <w:t>290.</w:t>
      </w:r>
      <w:r w:rsidRPr="007A2C4B">
        <w:rPr>
          <w:lang w:val="fr-FR"/>
        </w:rPr>
        <w:tab/>
        <w:t>La Cour constitutionnelle s</w:t>
      </w:r>
      <w:r w:rsidR="00491048">
        <w:rPr>
          <w:lang w:val="fr-FR"/>
        </w:rPr>
        <w:t>’</w:t>
      </w:r>
      <w:r w:rsidRPr="007A2C4B">
        <w:rPr>
          <w:lang w:val="fr-FR"/>
        </w:rPr>
        <w:t>est prononcée sur la question de la liberté d</w:t>
      </w:r>
      <w:r w:rsidR="00491048">
        <w:rPr>
          <w:lang w:val="fr-FR"/>
        </w:rPr>
        <w:t>’</w:t>
      </w:r>
      <w:r w:rsidRPr="007A2C4B">
        <w:rPr>
          <w:lang w:val="fr-FR"/>
        </w:rPr>
        <w:t xml:space="preserve">association dans son arrêt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449 du 7 décembre 1999. En particulier, la Cour était d</w:t>
      </w:r>
      <w:r w:rsidR="00491048">
        <w:rPr>
          <w:lang w:val="fr-FR"/>
        </w:rPr>
        <w:t>’</w:t>
      </w:r>
      <w:r w:rsidRPr="007A2C4B">
        <w:rPr>
          <w:lang w:val="fr-FR"/>
        </w:rPr>
        <w:t xml:space="preserve">avis que les activités syndicales des militaires doivent être adaptées aux nécessités des fonctions spécifiques des forces armées, ce qui exclut le recours à la </w:t>
      </w:r>
      <w:r w:rsidR="00093A5E" w:rsidRPr="007A2C4B">
        <w:rPr>
          <w:lang w:val="fr-FR"/>
        </w:rPr>
        <w:t>grève</w:t>
      </w:r>
      <w:r w:rsidRPr="007A2C4B">
        <w:rPr>
          <w:lang w:val="fr-FR"/>
        </w:rPr>
        <w:t>. La Cour a rejeté la question posée quant à la constitutionnelle du paragraphe premier de l</w:t>
      </w:r>
      <w:r w:rsidR="00491048">
        <w:rPr>
          <w:lang w:val="fr-FR"/>
        </w:rPr>
        <w:t>’</w:t>
      </w:r>
      <w:r w:rsidRPr="007A2C4B">
        <w:rPr>
          <w:lang w:val="fr-FR"/>
        </w:rPr>
        <w:t xml:space="preserve">article 8 de la loi </w:t>
      </w:r>
      <w:r w:rsidR="00050E3A" w:rsidRPr="007A2C4B">
        <w:rPr>
          <w:lang w:val="fr-FR"/>
        </w:rPr>
        <w:t>n</w:t>
      </w:r>
      <w:r w:rsidR="00050E3A" w:rsidRPr="007A2C4B">
        <w:rPr>
          <w:vertAlign w:val="superscript"/>
          <w:lang w:val="fr-FR"/>
        </w:rPr>
        <w:t>o</w:t>
      </w:r>
      <w:r w:rsidR="00050E3A" w:rsidRPr="007A2C4B">
        <w:rPr>
          <w:lang w:val="fr-FR"/>
        </w:rPr>
        <w:t> 382/1978 (devenu a</w:t>
      </w:r>
      <w:r w:rsidRPr="007A2C4B">
        <w:rPr>
          <w:lang w:val="fr-FR"/>
        </w:rPr>
        <w:t>rt. 1475 du Code des armées), qui interdit aux membres des forces armées de créer un syndicat ou une association professionnelle ou d</w:t>
      </w:r>
      <w:r w:rsidR="00491048">
        <w:rPr>
          <w:lang w:val="fr-FR"/>
        </w:rPr>
        <w:t>’</w:t>
      </w:r>
      <w:r w:rsidRPr="007A2C4B">
        <w:rPr>
          <w:lang w:val="fr-FR"/>
        </w:rPr>
        <w:t>adhérer à des syndicats.</w:t>
      </w:r>
    </w:p>
    <w:p w:rsidR="001A759F" w:rsidRPr="007A2C4B" w:rsidRDefault="001A759F" w:rsidP="00050E3A">
      <w:pPr>
        <w:pStyle w:val="SingleTxtG"/>
        <w:rPr>
          <w:lang w:val="fr-FR"/>
        </w:rPr>
      </w:pPr>
      <w:r w:rsidRPr="007A2C4B">
        <w:rPr>
          <w:lang w:val="fr-FR"/>
        </w:rPr>
        <w:t>291.</w:t>
      </w:r>
      <w:r w:rsidRPr="007A2C4B">
        <w:rPr>
          <w:lang w:val="fr-FR"/>
        </w:rPr>
        <w:tab/>
        <w:t>La Cour a estimé que le troisième paragraphe de l</w:t>
      </w:r>
      <w:r w:rsidR="00491048">
        <w:rPr>
          <w:lang w:val="fr-FR"/>
        </w:rPr>
        <w:t>’</w:t>
      </w:r>
      <w:r w:rsidRPr="007A2C4B">
        <w:rPr>
          <w:lang w:val="fr-FR"/>
        </w:rPr>
        <w:t>article 52 de la Constitution utilise l</w:t>
      </w:r>
      <w:r w:rsidR="00491048">
        <w:rPr>
          <w:lang w:val="fr-FR"/>
        </w:rPr>
        <w:t>’</w:t>
      </w:r>
      <w:r w:rsidRPr="007A2C4B">
        <w:rPr>
          <w:lang w:val="fr-FR"/>
        </w:rPr>
        <w:t xml:space="preserve">expression </w:t>
      </w:r>
      <w:r w:rsidR="00FA2058" w:rsidRPr="007A2C4B">
        <w:rPr>
          <w:lang w:val="fr-FR"/>
        </w:rPr>
        <w:t>«</w:t>
      </w:r>
      <w:r w:rsidRPr="007A2C4B">
        <w:rPr>
          <w:lang w:val="fr-FR"/>
        </w:rPr>
        <w:t>droit des forces armées</w:t>
      </w:r>
      <w:r w:rsidR="007A4331" w:rsidRPr="007A2C4B">
        <w:rPr>
          <w:lang w:val="fr-FR"/>
        </w:rPr>
        <w:t>»</w:t>
      </w:r>
      <w:r w:rsidRPr="007A2C4B">
        <w:rPr>
          <w:lang w:val="fr-FR"/>
        </w:rPr>
        <w:t xml:space="preserve"> pour résumer la spécificité absolue de cette fonction. Nonobstant la reconnaissance en temps de paix des droits fondamentaux de chaque militaire pris individuellement, à l</w:t>
      </w:r>
      <w:r w:rsidR="00491048">
        <w:rPr>
          <w:lang w:val="fr-FR"/>
        </w:rPr>
        <w:t>’</w:t>
      </w:r>
      <w:r w:rsidRPr="007A2C4B">
        <w:rPr>
          <w:lang w:val="fr-FR"/>
        </w:rPr>
        <w:t>instar de tout autre citoyen, il fallait en l</w:t>
      </w:r>
      <w:r w:rsidR="00491048">
        <w:rPr>
          <w:lang w:val="fr-FR"/>
        </w:rPr>
        <w:t>’</w:t>
      </w:r>
      <w:r w:rsidRPr="007A2C4B">
        <w:rPr>
          <w:lang w:val="fr-FR"/>
        </w:rPr>
        <w:t>espèce prendre en considération non seulement la relation de travail avec l</w:t>
      </w:r>
      <w:r w:rsidR="00491048">
        <w:rPr>
          <w:lang w:val="fr-FR"/>
        </w:rPr>
        <w:t>’</w:t>
      </w:r>
      <w:r w:rsidRPr="007A2C4B">
        <w:rPr>
          <w:lang w:val="fr-FR"/>
        </w:rPr>
        <w:t xml:space="preserve">administration militaire employeur et tous ses droits et devoirs mais également, </w:t>
      </w:r>
      <w:r w:rsidRPr="007A2C4B">
        <w:rPr>
          <w:i/>
          <w:lang w:val="fr-FR"/>
        </w:rPr>
        <w:t>mutatis mutandis</w:t>
      </w:r>
      <w:r w:rsidRPr="007A2C4B">
        <w:rPr>
          <w:lang w:val="fr-FR"/>
        </w:rPr>
        <w:t>, le service rendu dans un domaine spécial tel que l</w:t>
      </w:r>
      <w:r w:rsidR="00491048">
        <w:rPr>
          <w:lang w:val="fr-FR"/>
        </w:rPr>
        <w:t>’</w:t>
      </w:r>
      <w:r w:rsidRPr="007A2C4B">
        <w:rPr>
          <w:lang w:val="fr-FR"/>
        </w:rPr>
        <w:t xml:space="preserve">armée </w:t>
      </w:r>
      <w:r w:rsidR="00DC157E" w:rsidRPr="007A2C4B">
        <w:rPr>
          <w:lang w:val="fr-FR"/>
        </w:rPr>
        <w:t>(art.</w:t>
      </w:r>
      <w:r w:rsidRPr="007A2C4B">
        <w:rPr>
          <w:lang w:val="fr-FR"/>
        </w:rPr>
        <w:t> 52, premier et deuxième paragraphes, de la Constitution): déclarer anticonstitutionnel l</w:t>
      </w:r>
      <w:r w:rsidR="00491048">
        <w:rPr>
          <w:lang w:val="fr-FR"/>
        </w:rPr>
        <w:t>’</w:t>
      </w:r>
      <w:r w:rsidRPr="007A2C4B">
        <w:rPr>
          <w:lang w:val="fr-FR"/>
        </w:rPr>
        <w:t xml:space="preserve">article 8 de la loi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382/1978 pourrait manifestement ouvrir la voie à des organisations dont les activités pourraient ne pas être incompatibles avec la cohésion interne et la neutralité de l</w:t>
      </w:r>
      <w:r w:rsidR="00491048">
        <w:rPr>
          <w:lang w:val="fr-FR"/>
        </w:rPr>
        <w:t>’</w:t>
      </w:r>
      <w:r w:rsidRPr="007A2C4B">
        <w:rPr>
          <w:lang w:val="fr-FR"/>
        </w:rPr>
        <w:t>ordre militaire.</w:t>
      </w:r>
    </w:p>
    <w:p w:rsidR="001A759F" w:rsidRPr="007A2C4B" w:rsidRDefault="001A759F" w:rsidP="00050E3A">
      <w:pPr>
        <w:pStyle w:val="SingleTxtG"/>
        <w:rPr>
          <w:lang w:val="fr-FR"/>
        </w:rPr>
      </w:pPr>
      <w:r w:rsidRPr="007A2C4B">
        <w:rPr>
          <w:lang w:val="fr-FR"/>
        </w:rPr>
        <w:t>292.</w:t>
      </w:r>
      <w:r w:rsidRPr="007A2C4B">
        <w:rPr>
          <w:lang w:val="fr-FR"/>
        </w:rPr>
        <w:tab/>
        <w:t xml:space="preserve">Cela étant dit, a également fait observer la Cour, la loi </w:t>
      </w:r>
      <w:r w:rsidR="00050E3A" w:rsidRPr="007A2C4B">
        <w:rPr>
          <w:lang w:val="fr-FR"/>
        </w:rPr>
        <w:t>n</w:t>
      </w:r>
      <w:r w:rsidR="00050E3A" w:rsidRPr="007A2C4B">
        <w:rPr>
          <w:vertAlign w:val="superscript"/>
          <w:lang w:val="fr-FR"/>
        </w:rPr>
        <w:t>o</w:t>
      </w:r>
      <w:r w:rsidR="00050E3A" w:rsidRPr="007A2C4B">
        <w:rPr>
          <w:lang w:val="fr-FR"/>
        </w:rPr>
        <w:t> </w:t>
      </w:r>
      <w:r w:rsidRPr="007A2C4B">
        <w:rPr>
          <w:lang w:val="fr-FR"/>
        </w:rPr>
        <w:t>382/1978 dénie certes la liberté d</w:t>
      </w:r>
      <w:r w:rsidR="00491048">
        <w:rPr>
          <w:lang w:val="fr-FR"/>
        </w:rPr>
        <w:t>’</w:t>
      </w:r>
      <w:r w:rsidRPr="007A2C4B">
        <w:rPr>
          <w:lang w:val="fr-FR"/>
        </w:rPr>
        <w:t>association mais elle accorde les facilités habituellement nécessaires à la préservation de revendications collectives qui n</w:t>
      </w:r>
      <w:r w:rsidR="00491048">
        <w:rPr>
          <w:lang w:val="fr-FR"/>
        </w:rPr>
        <w:t>’</w:t>
      </w:r>
      <w:r w:rsidRPr="007A2C4B">
        <w:rPr>
          <w:lang w:val="fr-FR"/>
        </w:rPr>
        <w:t>ont pas nécessairement à se concrétiser par la reconnaissance de syndicats.</w:t>
      </w:r>
    </w:p>
    <w:p w:rsidR="001A759F" w:rsidRPr="007A2C4B" w:rsidRDefault="001A759F" w:rsidP="001A759F">
      <w:pPr>
        <w:pStyle w:val="H4G"/>
        <w:rPr>
          <w:lang w:val="fr-FR"/>
        </w:rPr>
      </w:pPr>
      <w:r w:rsidRPr="007A2C4B">
        <w:rPr>
          <w:lang w:val="fr-FR"/>
        </w:rPr>
        <w:tab/>
        <w:t>iv)</w:t>
      </w:r>
      <w:r w:rsidRPr="007A2C4B">
        <w:rPr>
          <w:lang w:val="fr-FR"/>
        </w:rPr>
        <w:tab/>
        <w:t>Représentation du ministère</w:t>
      </w:r>
    </w:p>
    <w:p w:rsidR="001A759F" w:rsidRPr="007A2C4B" w:rsidRDefault="001A759F" w:rsidP="00050E3A">
      <w:pPr>
        <w:pStyle w:val="SingleTxtG"/>
        <w:rPr>
          <w:lang w:val="fr-FR"/>
        </w:rPr>
      </w:pPr>
      <w:r w:rsidRPr="007A2C4B">
        <w:rPr>
          <w:lang w:val="fr-FR"/>
        </w:rPr>
        <w:t>293.</w:t>
      </w:r>
      <w:r w:rsidRPr="007A2C4B">
        <w:rPr>
          <w:lang w:val="fr-FR"/>
        </w:rPr>
        <w:tab/>
        <w:t>La structure institutionnelle du système de représentation comporte les instances suivantes (qui ne sont pas indiquées dans l</w:t>
      </w:r>
      <w:r w:rsidR="00491048">
        <w:rPr>
          <w:lang w:val="fr-FR"/>
        </w:rPr>
        <w:t>’</w:t>
      </w:r>
      <w:r w:rsidRPr="007A2C4B">
        <w:rPr>
          <w:lang w:val="fr-FR"/>
        </w:rPr>
        <w:t>ordre strictement hiérarchique), dont les membres sont élus par le personnel:</w:t>
      </w:r>
    </w:p>
    <w:p w:rsidR="001A759F" w:rsidRPr="007A2C4B" w:rsidRDefault="001A759F" w:rsidP="00050E3A">
      <w:pPr>
        <w:pStyle w:val="Bullet1G"/>
        <w:rPr>
          <w:lang w:val="fr-FR"/>
        </w:rPr>
      </w:pPr>
      <w:r w:rsidRPr="007A2C4B">
        <w:rPr>
          <w:lang w:val="fr-FR"/>
        </w:rPr>
        <w:t>Organe central (COCER), à caractère international, subdivisé en secteurs de force ou de corps d</w:t>
      </w:r>
      <w:r w:rsidR="00491048">
        <w:rPr>
          <w:lang w:val="fr-FR"/>
        </w:rPr>
        <w:t>’</w:t>
      </w:r>
      <w:r w:rsidRPr="007A2C4B">
        <w:rPr>
          <w:lang w:val="fr-FR"/>
        </w:rPr>
        <w:t>armée (Armée de rendre, Marine, Armée de l</w:t>
      </w:r>
      <w:r w:rsidR="00491048">
        <w:rPr>
          <w:lang w:val="fr-FR"/>
        </w:rPr>
        <w:t>’</w:t>
      </w:r>
      <w:r w:rsidRPr="007A2C4B">
        <w:rPr>
          <w:lang w:val="fr-FR"/>
        </w:rPr>
        <w:t>air, Carabinieri et Garde financière) et en comités communs par catégorie (officiers, sous-officiers, simples soldats);</w:t>
      </w:r>
    </w:p>
    <w:p w:rsidR="001A759F" w:rsidRPr="007A2C4B" w:rsidRDefault="001A759F" w:rsidP="00050E3A">
      <w:pPr>
        <w:pStyle w:val="Bullet1G"/>
        <w:rPr>
          <w:lang w:val="fr-FR"/>
        </w:rPr>
      </w:pPr>
      <w:r w:rsidRPr="007A2C4B">
        <w:rPr>
          <w:lang w:val="fr-FR"/>
        </w:rPr>
        <w:t>Organe intermédiaire (COIR), à la périphérie du haut commandement</w:t>
      </w:r>
      <w:r w:rsidR="00E1096E" w:rsidRPr="007A2C4B">
        <w:rPr>
          <w:lang w:val="fr-FR"/>
        </w:rPr>
        <w:t>;</w:t>
      </w:r>
    </w:p>
    <w:p w:rsidR="001A759F" w:rsidRPr="007A2C4B" w:rsidRDefault="001A759F" w:rsidP="00050E3A">
      <w:pPr>
        <w:pStyle w:val="Bullet1G"/>
        <w:rPr>
          <w:lang w:val="fr-FR"/>
        </w:rPr>
      </w:pPr>
      <w:r w:rsidRPr="007A2C4B">
        <w:rPr>
          <w:lang w:val="fr-FR"/>
        </w:rPr>
        <w:t>Organe de base (COBAR) au niveau des unités au minimum, en fonction de la structure de chaque force</w:t>
      </w:r>
      <w:r w:rsidR="00E1096E" w:rsidRPr="007A2C4B">
        <w:rPr>
          <w:lang w:val="fr-FR"/>
        </w:rPr>
        <w:t xml:space="preserve"> </w:t>
      </w:r>
      <w:r w:rsidRPr="007A2C4B">
        <w:rPr>
          <w:lang w:val="fr-FR"/>
        </w:rPr>
        <w:t>ou corps d</w:t>
      </w:r>
      <w:r w:rsidR="00491048">
        <w:rPr>
          <w:lang w:val="fr-FR"/>
        </w:rPr>
        <w:t>’</w:t>
      </w:r>
      <w:r w:rsidRPr="007A2C4B">
        <w:rPr>
          <w:lang w:val="fr-FR"/>
        </w:rPr>
        <w:t>armée.</w:t>
      </w:r>
    </w:p>
    <w:p w:rsidR="001A759F" w:rsidRPr="007A2C4B" w:rsidRDefault="001A759F" w:rsidP="00050E3A">
      <w:pPr>
        <w:pStyle w:val="SingleTxtG"/>
        <w:rPr>
          <w:lang w:val="fr-FR"/>
        </w:rPr>
      </w:pPr>
      <w:r w:rsidRPr="007A2C4B">
        <w:rPr>
          <w:lang w:val="fr-FR"/>
        </w:rPr>
        <w:t>294.</w:t>
      </w:r>
      <w:r w:rsidRPr="007A2C4B">
        <w:rPr>
          <w:lang w:val="fr-FR"/>
        </w:rPr>
        <w:tab/>
        <w:t>Les organes représentatifs ne peuvent traiter des questions relatives aux ordres, aux opérations, à la logistique, à la hiérarchie et à l</w:t>
      </w:r>
      <w:r w:rsidR="00491048">
        <w:rPr>
          <w:lang w:val="fr-FR"/>
        </w:rPr>
        <w:t>’</w:t>
      </w:r>
      <w:r w:rsidRPr="007A2C4B">
        <w:rPr>
          <w:lang w:val="fr-FR"/>
        </w:rPr>
        <w:t>emploi du personnel. Ils n</w:t>
      </w:r>
      <w:r w:rsidR="00491048">
        <w:rPr>
          <w:lang w:val="fr-FR"/>
        </w:rPr>
        <w:t>’</w:t>
      </w:r>
      <w:r w:rsidRPr="007A2C4B">
        <w:rPr>
          <w:lang w:val="fr-FR"/>
        </w:rPr>
        <w:t xml:space="preserve">ont aucun caractère syndical et ne sont donc pas habilités à négocier ou à déclencher des grèves. Le COCER a toutefois un droit de </w:t>
      </w:r>
      <w:r w:rsidR="00FA2058" w:rsidRPr="007A2C4B">
        <w:rPr>
          <w:lang w:val="fr-FR"/>
        </w:rPr>
        <w:t>«</w:t>
      </w:r>
      <w:r w:rsidRPr="007A2C4B">
        <w:rPr>
          <w:lang w:val="fr-FR"/>
        </w:rPr>
        <w:t>concertation</w:t>
      </w:r>
      <w:r w:rsidR="007A4331" w:rsidRPr="007A2C4B">
        <w:rPr>
          <w:lang w:val="fr-FR"/>
        </w:rPr>
        <w:t>»</w:t>
      </w:r>
      <w:r w:rsidRPr="007A2C4B">
        <w:rPr>
          <w:lang w:val="fr-FR"/>
        </w:rPr>
        <w:t xml:space="preserve"> avec les représentants des forces armées et du Gouvernement à propos du statut juridique et de la rémunération du personnel. Il peut aussi adresser des avis, des propositions et des requêtes au Ministre de la défense, qui les transmet au Parlement pour information.</w:t>
      </w:r>
    </w:p>
    <w:p w:rsidR="001A759F" w:rsidRPr="007A2C4B" w:rsidRDefault="00BA0816" w:rsidP="00C76B54">
      <w:pPr>
        <w:pStyle w:val="H23G"/>
        <w:rPr>
          <w:lang w:val="fr-FR" w:eastAsia="it-IT"/>
        </w:rPr>
      </w:pPr>
      <w:r>
        <w:rPr>
          <w:lang w:val="fr-FR" w:eastAsia="it-IT"/>
        </w:rPr>
        <w:tab/>
      </w:r>
      <w:r>
        <w:rPr>
          <w:lang w:val="fr-FR" w:eastAsia="it-IT"/>
        </w:rPr>
        <w:tab/>
        <w:t>Article 9</w:t>
      </w:r>
      <w:r>
        <w:rPr>
          <w:lang w:val="fr-FR" w:eastAsia="it-IT"/>
        </w:rPr>
        <w:br/>
      </w:r>
      <w:r w:rsidR="001A759F" w:rsidRPr="007A2C4B">
        <w:rPr>
          <w:lang w:val="fr-FR" w:eastAsia="it-IT"/>
        </w:rPr>
        <w:t>Droit à la sécurité sociale</w:t>
      </w:r>
    </w:p>
    <w:p w:rsidR="001A759F" w:rsidRPr="007A2C4B" w:rsidRDefault="001A759F" w:rsidP="001A759F">
      <w:pPr>
        <w:pStyle w:val="H23G"/>
        <w:rPr>
          <w:lang w:val="fr-FR"/>
        </w:rPr>
      </w:pPr>
      <w:r w:rsidRPr="007A2C4B">
        <w:rPr>
          <w:lang w:val="fr-FR"/>
        </w:rPr>
        <w:tab/>
        <w:t>a)</w:t>
      </w:r>
      <w:r w:rsidRPr="007A2C4B">
        <w:rPr>
          <w:lang w:val="fr-FR"/>
        </w:rPr>
        <w:tab/>
        <w:t>Réformes du régime des pensions</w:t>
      </w:r>
    </w:p>
    <w:p w:rsidR="001A759F" w:rsidRPr="007A2C4B" w:rsidRDefault="001A759F" w:rsidP="00050E3A">
      <w:pPr>
        <w:pStyle w:val="SingleTxtG"/>
        <w:rPr>
          <w:lang w:val="fr-FR" w:eastAsia="it-IT"/>
        </w:rPr>
      </w:pPr>
      <w:r w:rsidRPr="007A2C4B">
        <w:rPr>
          <w:lang w:val="fr-FR" w:eastAsia="it-IT"/>
        </w:rPr>
        <w:t>295.</w:t>
      </w:r>
      <w:r w:rsidRPr="007A2C4B">
        <w:rPr>
          <w:lang w:val="fr-FR" w:eastAsia="it-IT"/>
        </w:rPr>
        <w:tab/>
        <w:t>À l</w:t>
      </w:r>
      <w:r w:rsidR="00491048">
        <w:rPr>
          <w:lang w:val="fr-FR" w:eastAsia="it-IT"/>
        </w:rPr>
        <w:t>’</w:t>
      </w:r>
      <w:r w:rsidRPr="007A2C4B">
        <w:rPr>
          <w:lang w:val="fr-FR" w:eastAsia="it-IT"/>
        </w:rPr>
        <w:t xml:space="preserve">issue de la réforme qui a introduit la méthode de calcul des prestations sur la base des cotisations (loi </w:t>
      </w:r>
      <w:r w:rsidR="00050E3A" w:rsidRPr="007A2C4B">
        <w:rPr>
          <w:lang w:val="fr-FR" w:eastAsia="it-IT"/>
        </w:rPr>
        <w:t>n</w:t>
      </w:r>
      <w:r w:rsidR="00050E3A" w:rsidRPr="007A2C4B">
        <w:rPr>
          <w:vertAlign w:val="superscript"/>
          <w:lang w:val="fr-FR" w:eastAsia="it-IT"/>
        </w:rPr>
        <w:t>o</w:t>
      </w:r>
      <w:r w:rsidR="00050E3A" w:rsidRPr="007A2C4B">
        <w:rPr>
          <w:lang w:val="fr-FR" w:eastAsia="it-IT"/>
        </w:rPr>
        <w:t> </w:t>
      </w:r>
      <w:r w:rsidRPr="007A2C4B">
        <w:rPr>
          <w:lang w:val="fr-FR" w:eastAsia="it-IT"/>
        </w:rPr>
        <w:t>335 de 1995), l</w:t>
      </w:r>
      <w:r w:rsidR="00491048">
        <w:rPr>
          <w:lang w:val="fr-FR" w:eastAsia="it-IT"/>
        </w:rPr>
        <w:t>’</w:t>
      </w:r>
      <w:r w:rsidRPr="007A2C4B">
        <w:rPr>
          <w:lang w:val="fr-FR" w:eastAsia="it-IT"/>
        </w:rPr>
        <w:t>Italie a apporté ces dernières années des modifications au régime des pensions par une série de mesures d</w:t>
      </w:r>
      <w:r w:rsidR="00491048">
        <w:rPr>
          <w:lang w:val="fr-FR" w:eastAsia="it-IT"/>
        </w:rPr>
        <w:t>’</w:t>
      </w:r>
      <w:r w:rsidRPr="007A2C4B">
        <w:rPr>
          <w:lang w:val="fr-FR" w:eastAsia="it-IT"/>
        </w:rPr>
        <w:t>ordre législatif visant principalement à assurer la viabilité financière de la dépense publique à moyen et long terme. Une application progressive a fait suite à l</w:t>
      </w:r>
      <w:r w:rsidR="00491048">
        <w:rPr>
          <w:lang w:val="fr-FR" w:eastAsia="it-IT"/>
        </w:rPr>
        <w:t>’</w:t>
      </w:r>
      <w:r w:rsidRPr="007A2C4B">
        <w:rPr>
          <w:lang w:val="fr-FR" w:eastAsia="it-IT"/>
        </w:rPr>
        <w:t>introduction de la méthode fondée sur les cotisations de sorte que l</w:t>
      </w:r>
      <w:r w:rsidR="00491048">
        <w:rPr>
          <w:lang w:val="fr-FR" w:eastAsia="it-IT"/>
        </w:rPr>
        <w:t>’</w:t>
      </w:r>
      <w:r w:rsidRPr="007A2C4B">
        <w:rPr>
          <w:lang w:val="fr-FR" w:eastAsia="it-IT"/>
        </w:rPr>
        <w:t xml:space="preserve">ancienne méthode de calcul des versements soit maintenue pour tous les employés ayant accumulé au moins 18 années de cotisation au 31 décembre 1995. </w:t>
      </w:r>
    </w:p>
    <w:p w:rsidR="001A759F" w:rsidRPr="007A2C4B" w:rsidRDefault="001A759F" w:rsidP="00050E3A">
      <w:pPr>
        <w:pStyle w:val="SingleTxtG"/>
        <w:rPr>
          <w:lang w:val="fr-FR" w:eastAsia="it-IT"/>
        </w:rPr>
      </w:pPr>
      <w:r w:rsidRPr="007A2C4B">
        <w:rPr>
          <w:lang w:val="fr-FR" w:eastAsia="it-IT"/>
        </w:rPr>
        <w:t>296.</w:t>
      </w:r>
      <w:r w:rsidRPr="007A2C4B">
        <w:rPr>
          <w:lang w:val="fr-FR" w:eastAsia="it-IT"/>
        </w:rPr>
        <w:tab/>
        <w:t>La méthode de calcul des prestations sur la base des cotisations s</w:t>
      </w:r>
      <w:r w:rsidR="00491048">
        <w:rPr>
          <w:lang w:val="fr-FR" w:eastAsia="it-IT"/>
        </w:rPr>
        <w:t>’</w:t>
      </w:r>
      <w:r w:rsidRPr="007A2C4B">
        <w:rPr>
          <w:lang w:val="fr-FR" w:eastAsia="it-IT"/>
        </w:rPr>
        <w:t>applique pleinement aux travailleurs n</w:t>
      </w:r>
      <w:r w:rsidR="00491048">
        <w:rPr>
          <w:lang w:val="fr-FR" w:eastAsia="it-IT"/>
        </w:rPr>
        <w:t>’</w:t>
      </w:r>
      <w:r w:rsidRPr="007A2C4B">
        <w:rPr>
          <w:lang w:val="fr-FR" w:eastAsia="it-IT"/>
        </w:rPr>
        <w:t>ayant pas cotisé avant le 31 décembre 1995. L</w:t>
      </w:r>
      <w:r w:rsidR="00491048">
        <w:rPr>
          <w:lang w:val="fr-FR" w:eastAsia="it-IT"/>
        </w:rPr>
        <w:t>’</w:t>
      </w:r>
      <w:r w:rsidRPr="007A2C4B">
        <w:rPr>
          <w:lang w:val="fr-FR" w:eastAsia="it-IT"/>
        </w:rPr>
        <w:t>ancienne méthode a été maintenue pour les travailleurs ayant plus de 18 années de cotisation à cette date mais les travailleurs ayant moins de 18 années d</w:t>
      </w:r>
      <w:r w:rsidR="00491048">
        <w:rPr>
          <w:lang w:val="fr-FR" w:eastAsia="it-IT"/>
        </w:rPr>
        <w:t>’</w:t>
      </w:r>
      <w:r w:rsidRPr="007A2C4B">
        <w:rPr>
          <w:lang w:val="fr-FR" w:eastAsia="it-IT"/>
        </w:rPr>
        <w:t>ancienneté ont néanmoins bénéficié de l</w:t>
      </w:r>
      <w:r w:rsidR="00491048">
        <w:rPr>
          <w:lang w:val="fr-FR" w:eastAsia="it-IT"/>
        </w:rPr>
        <w:t>’</w:t>
      </w:r>
      <w:r w:rsidRPr="007A2C4B">
        <w:rPr>
          <w:lang w:val="fr-FR" w:eastAsia="it-IT"/>
        </w:rPr>
        <w:t>application de l</w:t>
      </w:r>
      <w:r w:rsidR="00491048">
        <w:rPr>
          <w:lang w:val="fr-FR" w:eastAsia="it-IT"/>
        </w:rPr>
        <w:t>’</w:t>
      </w:r>
      <w:r w:rsidRPr="007A2C4B">
        <w:rPr>
          <w:lang w:val="fr-FR" w:eastAsia="it-IT"/>
        </w:rPr>
        <w:t>ancien système au prorata du nombre d</w:t>
      </w:r>
      <w:r w:rsidR="00491048">
        <w:rPr>
          <w:lang w:val="fr-FR" w:eastAsia="it-IT"/>
        </w:rPr>
        <w:t>’</w:t>
      </w:r>
      <w:r w:rsidRPr="007A2C4B">
        <w:rPr>
          <w:lang w:val="fr-FR" w:eastAsia="it-IT"/>
        </w:rPr>
        <w:t>années d</w:t>
      </w:r>
      <w:r w:rsidR="00491048">
        <w:rPr>
          <w:lang w:val="fr-FR" w:eastAsia="it-IT"/>
        </w:rPr>
        <w:t>’</w:t>
      </w:r>
      <w:r w:rsidRPr="007A2C4B">
        <w:rPr>
          <w:lang w:val="fr-FR" w:eastAsia="it-IT"/>
        </w:rPr>
        <w:t xml:space="preserve">ancienneté. </w:t>
      </w:r>
    </w:p>
    <w:p w:rsidR="001A759F" w:rsidRPr="007A2C4B" w:rsidRDefault="001A759F" w:rsidP="00050E3A">
      <w:pPr>
        <w:pStyle w:val="SingleTxtG"/>
        <w:rPr>
          <w:lang w:val="fr-FR"/>
        </w:rPr>
      </w:pPr>
      <w:r w:rsidRPr="007A2C4B">
        <w:rPr>
          <w:lang w:val="fr-FR"/>
        </w:rPr>
        <w:t>297.</w:t>
      </w:r>
      <w:r w:rsidRPr="007A2C4B">
        <w:rPr>
          <w:lang w:val="fr-FR"/>
        </w:rPr>
        <w:tab/>
        <w:t>Conformément aux politiques en vigueur visant à stabiliser les dépenses de pensions et à en limiter l</w:t>
      </w:r>
      <w:r w:rsidR="00491048">
        <w:rPr>
          <w:lang w:val="fr-FR"/>
        </w:rPr>
        <w:t>’</w:t>
      </w:r>
      <w:r w:rsidRPr="007A2C4B">
        <w:rPr>
          <w:lang w:val="fr-FR"/>
        </w:rPr>
        <w:t>ampleur par rapport au PIB, de nouvelles mesures de réforme structurelle du régime des pensions ont été approuvées en vue, d</w:t>
      </w:r>
      <w:r w:rsidR="00491048">
        <w:rPr>
          <w:lang w:val="fr-FR"/>
        </w:rPr>
        <w:t>’</w:t>
      </w:r>
      <w:r w:rsidRPr="007A2C4B">
        <w:rPr>
          <w:lang w:val="fr-FR"/>
        </w:rPr>
        <w:t>une part, d</w:t>
      </w:r>
      <w:r w:rsidR="00491048">
        <w:rPr>
          <w:lang w:val="fr-FR"/>
        </w:rPr>
        <w:t>’</w:t>
      </w:r>
      <w:r w:rsidRPr="007A2C4B">
        <w:rPr>
          <w:lang w:val="fr-FR"/>
        </w:rPr>
        <w:t>accélérer la mise en œuvre complète des réformes adoptées précédemment, à savoir relever l</w:t>
      </w:r>
      <w:r w:rsidR="00491048">
        <w:rPr>
          <w:lang w:val="fr-FR"/>
        </w:rPr>
        <w:t>’</w:t>
      </w:r>
      <w:r w:rsidRPr="007A2C4B">
        <w:rPr>
          <w:lang w:val="fr-FR"/>
        </w:rPr>
        <w:t>âge de départ à la retraite et modifier les conditions d</w:t>
      </w:r>
      <w:r w:rsidR="00491048">
        <w:rPr>
          <w:lang w:val="fr-FR"/>
        </w:rPr>
        <w:t>’</w:t>
      </w:r>
      <w:r w:rsidRPr="007A2C4B">
        <w:rPr>
          <w:lang w:val="fr-FR"/>
        </w:rPr>
        <w:t>accumulation des droits à pension en fonction de l</w:t>
      </w:r>
      <w:r w:rsidR="00491048">
        <w:rPr>
          <w:lang w:val="fr-FR"/>
        </w:rPr>
        <w:t>’</w:t>
      </w:r>
      <w:r w:rsidRPr="007A2C4B">
        <w:rPr>
          <w:lang w:val="fr-FR"/>
        </w:rPr>
        <w:t>évolution de l</w:t>
      </w:r>
      <w:r w:rsidR="00491048">
        <w:rPr>
          <w:lang w:val="fr-FR"/>
        </w:rPr>
        <w:t>’</w:t>
      </w:r>
      <w:r w:rsidRPr="007A2C4B">
        <w:rPr>
          <w:lang w:val="fr-FR"/>
        </w:rPr>
        <w:t>espérance de vie, et, d</w:t>
      </w:r>
      <w:r w:rsidR="00491048">
        <w:rPr>
          <w:lang w:val="fr-FR"/>
        </w:rPr>
        <w:t>’</w:t>
      </w:r>
      <w:r w:rsidRPr="007A2C4B">
        <w:rPr>
          <w:lang w:val="fr-FR"/>
        </w:rPr>
        <w:t>autre part, poursuivre la réalisation des objectifs viabilités à long terme, selon les principes suivants:</w:t>
      </w:r>
    </w:p>
    <w:p w:rsidR="001A759F" w:rsidRPr="007A2C4B" w:rsidRDefault="001A759F" w:rsidP="00050E3A">
      <w:pPr>
        <w:pStyle w:val="Bullet1G"/>
        <w:rPr>
          <w:lang w:val="fr-FR"/>
        </w:rPr>
      </w:pPr>
      <w:r w:rsidRPr="007A2C4B">
        <w:rPr>
          <w:lang w:val="fr-FR"/>
        </w:rPr>
        <w:t>Équité et cohésion intra et intergénérationnelles, sans jamais perdre la protection des tranches les plus vulnérables de la population, par l</w:t>
      </w:r>
      <w:r w:rsidR="00491048">
        <w:rPr>
          <w:lang w:val="fr-FR"/>
        </w:rPr>
        <w:t>’</w:t>
      </w:r>
      <w:r w:rsidRPr="007A2C4B">
        <w:rPr>
          <w:lang w:val="fr-FR"/>
        </w:rPr>
        <w:t>extension du système de calcul des pensions sur la base des cotisations à tous les travailleurs assurés et le remplacement de la pension de vieillesse par une pension de retraite anticipée, dont les conditions d</w:t>
      </w:r>
      <w:r w:rsidR="00491048">
        <w:rPr>
          <w:lang w:val="fr-FR"/>
        </w:rPr>
        <w:t>’</w:t>
      </w:r>
      <w:r w:rsidRPr="007A2C4B">
        <w:rPr>
          <w:lang w:val="fr-FR"/>
        </w:rPr>
        <w:t>obtention sont plus restrictives, étant entendu que des exceptions sont toujours prévues pour les travailleurs ayant occupé des emplois pénibles;</w:t>
      </w:r>
    </w:p>
    <w:p w:rsidR="001A759F" w:rsidRPr="007A2C4B" w:rsidRDefault="001A759F" w:rsidP="00050E3A">
      <w:pPr>
        <w:pStyle w:val="Bullet1G"/>
        <w:rPr>
          <w:lang w:val="fr-FR"/>
        </w:rPr>
      </w:pPr>
      <w:r w:rsidRPr="007A2C4B">
        <w:rPr>
          <w:lang w:val="fr-FR"/>
        </w:rPr>
        <w:t>Souplesse concernant les conditions de détermination de l</w:t>
      </w:r>
      <w:r w:rsidR="00491048">
        <w:rPr>
          <w:lang w:val="fr-FR"/>
        </w:rPr>
        <w:t>’</w:t>
      </w:r>
      <w:r w:rsidRPr="007A2C4B">
        <w:rPr>
          <w:lang w:val="fr-FR"/>
        </w:rPr>
        <w:t>âge de départ à la retraite, parallèlement à l</w:t>
      </w:r>
      <w:r w:rsidR="00491048">
        <w:rPr>
          <w:lang w:val="fr-FR"/>
        </w:rPr>
        <w:t>’</w:t>
      </w:r>
      <w:r w:rsidRPr="007A2C4B">
        <w:rPr>
          <w:lang w:val="fr-FR"/>
        </w:rPr>
        <w:t>adoption de mesures d</w:t>
      </w:r>
      <w:r w:rsidR="00491048">
        <w:rPr>
          <w:lang w:val="fr-FR"/>
        </w:rPr>
        <w:t>’</w:t>
      </w:r>
      <w:r w:rsidRPr="007A2C4B">
        <w:rPr>
          <w:lang w:val="fr-FR"/>
        </w:rPr>
        <w:t>incitation à rester plus longtemps en activité et de réduction du montant des pensions en cas de retraite anticipée;</w:t>
      </w:r>
    </w:p>
    <w:p w:rsidR="001A759F" w:rsidRPr="007A2C4B" w:rsidRDefault="001A759F" w:rsidP="00050E3A">
      <w:pPr>
        <w:pStyle w:val="Bullet1G"/>
        <w:rPr>
          <w:lang w:val="fr-FR"/>
        </w:rPr>
      </w:pPr>
      <w:r w:rsidRPr="007A2C4B">
        <w:rPr>
          <w:lang w:val="fr-FR"/>
        </w:rPr>
        <w:t>Simplification, transparence et efficacité en matière de frais de fonctionnement des systèmes de gestion des différents fonds de pension, en harmonisant les différents régimes de pension et en fusionnant certaines institutions de sécurité sociale.</w:t>
      </w:r>
    </w:p>
    <w:p w:rsidR="001A759F" w:rsidRPr="007A2C4B" w:rsidRDefault="001A759F" w:rsidP="001A759F">
      <w:pPr>
        <w:pStyle w:val="H23G"/>
        <w:rPr>
          <w:lang w:val="fr-FR"/>
        </w:rPr>
      </w:pPr>
      <w:r w:rsidRPr="007A2C4B">
        <w:rPr>
          <w:i/>
          <w:lang w:val="fr-FR" w:eastAsia="it-IT"/>
        </w:rPr>
        <w:tab/>
      </w:r>
      <w:r w:rsidRPr="007A2C4B">
        <w:rPr>
          <w:lang w:val="fr-FR"/>
        </w:rPr>
        <w:t>b)</w:t>
      </w:r>
      <w:r w:rsidRPr="007A2C4B">
        <w:rPr>
          <w:lang w:val="fr-FR"/>
        </w:rPr>
        <w:tab/>
        <w:t>Pension de vieillesse</w:t>
      </w:r>
    </w:p>
    <w:p w:rsidR="001A759F" w:rsidRPr="007A2C4B" w:rsidRDefault="001A759F" w:rsidP="00C23234">
      <w:pPr>
        <w:pStyle w:val="SingleTxtG"/>
        <w:rPr>
          <w:lang w:val="fr-FR" w:eastAsia="it-IT"/>
        </w:rPr>
      </w:pPr>
      <w:r w:rsidRPr="007A2C4B">
        <w:rPr>
          <w:lang w:val="fr-FR" w:eastAsia="it-IT"/>
        </w:rPr>
        <w:t>298.</w:t>
      </w:r>
      <w:r w:rsidRPr="007A2C4B">
        <w:rPr>
          <w:lang w:val="fr-FR" w:eastAsia="it-IT"/>
        </w:rPr>
        <w:tab/>
        <w:t xml:space="preserve">Le décret-loi </w:t>
      </w:r>
      <w:r w:rsidR="00050E3A" w:rsidRPr="007A2C4B">
        <w:rPr>
          <w:lang w:val="fr-FR" w:eastAsia="it-IT"/>
        </w:rPr>
        <w:t>n</w:t>
      </w:r>
      <w:r w:rsidR="00050E3A" w:rsidRPr="007A2C4B">
        <w:rPr>
          <w:vertAlign w:val="superscript"/>
          <w:lang w:val="fr-FR" w:eastAsia="it-IT"/>
        </w:rPr>
        <w:t>o</w:t>
      </w:r>
      <w:r w:rsidR="00050E3A" w:rsidRPr="007A2C4B">
        <w:rPr>
          <w:lang w:val="fr-FR" w:eastAsia="it-IT"/>
        </w:rPr>
        <w:t> </w:t>
      </w:r>
      <w:r w:rsidRPr="007A2C4B">
        <w:rPr>
          <w:lang w:val="fr-FR" w:eastAsia="it-IT"/>
        </w:rPr>
        <w:t xml:space="preserve">201/2011, devenu loi </w:t>
      </w:r>
      <w:r w:rsidR="00C23234" w:rsidRPr="007A2C4B">
        <w:rPr>
          <w:lang w:val="fr-FR" w:eastAsia="it-IT"/>
        </w:rPr>
        <w:t>n</w:t>
      </w:r>
      <w:r w:rsidR="00C23234" w:rsidRPr="007A2C4B">
        <w:rPr>
          <w:vertAlign w:val="superscript"/>
          <w:lang w:val="fr-FR" w:eastAsia="it-IT"/>
        </w:rPr>
        <w:t>o</w:t>
      </w:r>
      <w:r w:rsidR="00C23234" w:rsidRPr="007A2C4B">
        <w:rPr>
          <w:lang w:val="fr-FR" w:eastAsia="it-IT"/>
        </w:rPr>
        <w:t> </w:t>
      </w:r>
      <w:r w:rsidRPr="007A2C4B">
        <w:rPr>
          <w:lang w:val="fr-FR" w:eastAsia="it-IT"/>
        </w:rPr>
        <w:t>214/2011, a profondément renouvelé le régime des pensions:</w:t>
      </w:r>
    </w:p>
    <w:p w:rsidR="001A759F" w:rsidRPr="007A2C4B" w:rsidRDefault="001A759F" w:rsidP="00C23234">
      <w:pPr>
        <w:pStyle w:val="Bullet1G"/>
        <w:rPr>
          <w:lang w:val="fr-FR"/>
        </w:rPr>
      </w:pPr>
      <w:r w:rsidRPr="007A2C4B">
        <w:rPr>
          <w:lang w:val="fr-FR"/>
        </w:rPr>
        <w:t>Avec effet au 1</w:t>
      </w:r>
      <w:r w:rsidRPr="007A2C4B">
        <w:rPr>
          <w:vertAlign w:val="superscript"/>
          <w:lang w:val="fr-FR"/>
        </w:rPr>
        <w:t>er</w:t>
      </w:r>
      <w:r w:rsidRPr="007A2C4B">
        <w:rPr>
          <w:lang w:val="fr-FR"/>
        </w:rPr>
        <w:t xml:space="preserve"> janvier 2012, le système de calcul des pensions à cotisations définies a été étendu à tous les travailleurs assurés, en introduisant également la condition de 20 années minimum de cotisation/assurance;</w:t>
      </w:r>
    </w:p>
    <w:p w:rsidR="001A759F" w:rsidRPr="007A2C4B" w:rsidRDefault="001A759F" w:rsidP="00C23234">
      <w:pPr>
        <w:pStyle w:val="Bullet1G"/>
        <w:rPr>
          <w:lang w:val="fr-FR"/>
        </w:rPr>
      </w:pPr>
      <w:r w:rsidRPr="007A2C4B">
        <w:rPr>
          <w:lang w:val="fr-FR"/>
        </w:rPr>
        <w:t>L</w:t>
      </w:r>
      <w:r w:rsidR="00491048">
        <w:rPr>
          <w:lang w:val="fr-FR"/>
        </w:rPr>
        <w:t>’</w:t>
      </w:r>
      <w:r w:rsidRPr="007A2C4B">
        <w:rPr>
          <w:lang w:val="fr-FR"/>
        </w:rPr>
        <w:t xml:space="preserve">âge ouvrant droit au départ à la retraite a été relevé et </w:t>
      </w:r>
      <w:r w:rsidR="00093A5E" w:rsidRPr="007A2C4B">
        <w:rPr>
          <w:lang w:val="fr-FR"/>
        </w:rPr>
        <w:t>assoupli</w:t>
      </w:r>
      <w:r w:rsidRPr="007A2C4B">
        <w:rPr>
          <w:lang w:val="fr-FR"/>
        </w:rPr>
        <w:t>: plus précisément, à compter du 1</w:t>
      </w:r>
      <w:r w:rsidRPr="007A2C4B">
        <w:rPr>
          <w:vertAlign w:val="superscript"/>
          <w:lang w:val="fr-FR"/>
        </w:rPr>
        <w:t>er</w:t>
      </w:r>
      <w:r w:rsidRPr="007A2C4B">
        <w:rPr>
          <w:lang w:val="fr-FR"/>
        </w:rPr>
        <w:t xml:space="preserve"> janvier 2012, l</w:t>
      </w:r>
      <w:r w:rsidR="00491048">
        <w:rPr>
          <w:lang w:val="fr-FR"/>
        </w:rPr>
        <w:t>’</w:t>
      </w:r>
      <w:r w:rsidRPr="007A2C4B">
        <w:rPr>
          <w:lang w:val="fr-FR"/>
        </w:rPr>
        <w:t>âge minimum pour le départ à la retraite est fixé entre 66 et 70 ans pour les hommes. Pour les femmes, il a été fixé à 62 ans et sera progressivement relevé pour atteindre 66 ans en 2018;</w:t>
      </w:r>
    </w:p>
    <w:p w:rsidR="001A759F" w:rsidRPr="007A2C4B" w:rsidRDefault="001A759F" w:rsidP="00C23234">
      <w:pPr>
        <w:pStyle w:val="Bullet1G"/>
        <w:rPr>
          <w:lang w:val="fr-FR"/>
        </w:rPr>
      </w:pPr>
      <w:r w:rsidRPr="007A2C4B">
        <w:rPr>
          <w:lang w:val="fr-FR"/>
        </w:rPr>
        <w:t>L</w:t>
      </w:r>
      <w:r w:rsidR="00491048">
        <w:rPr>
          <w:lang w:val="fr-FR"/>
        </w:rPr>
        <w:t>’</w:t>
      </w:r>
      <w:r w:rsidRPr="007A2C4B">
        <w:rPr>
          <w:lang w:val="fr-FR"/>
        </w:rPr>
        <w:t>ancienne pension de vieillesse, jusque-là calculée selon le système des quotas combinant l</w:t>
      </w:r>
      <w:r w:rsidR="00491048">
        <w:rPr>
          <w:lang w:val="fr-FR"/>
        </w:rPr>
        <w:t>’</w:t>
      </w:r>
      <w:r w:rsidRPr="007A2C4B">
        <w:rPr>
          <w:lang w:val="fr-FR"/>
        </w:rPr>
        <w:t>âge et les cotisations accumulées, a été supprimé et remplacé par le droit à pension de retraite anticipée, dont les conditions d</w:t>
      </w:r>
      <w:r w:rsidR="00491048">
        <w:rPr>
          <w:lang w:val="fr-FR"/>
        </w:rPr>
        <w:t>’</w:t>
      </w:r>
      <w:r w:rsidRPr="007A2C4B">
        <w:rPr>
          <w:lang w:val="fr-FR"/>
        </w:rPr>
        <w:t>acquisition sont plus rigoureuses (42 années + 1 mois de cotisation p</w:t>
      </w:r>
      <w:r w:rsidR="00C23234" w:rsidRPr="007A2C4B">
        <w:rPr>
          <w:lang w:val="fr-FR"/>
        </w:rPr>
        <w:t>our les hommes et 42 années + 1 </w:t>
      </w:r>
      <w:r w:rsidRPr="007A2C4B">
        <w:rPr>
          <w:lang w:val="fr-FR"/>
        </w:rPr>
        <w:t>mois pour les femmes), moyennant des réductions du montant des pensions en cas de départ à la retraite avant 62 ans.</w:t>
      </w:r>
    </w:p>
    <w:p w:rsidR="001A759F" w:rsidRPr="007A2C4B" w:rsidRDefault="001A759F" w:rsidP="00C23234">
      <w:pPr>
        <w:pStyle w:val="SingleTxtG"/>
        <w:rPr>
          <w:lang w:val="fr-FR" w:eastAsia="it-IT"/>
        </w:rPr>
      </w:pPr>
      <w:r w:rsidRPr="007A2C4B">
        <w:rPr>
          <w:lang w:val="fr-FR" w:eastAsia="it-IT"/>
        </w:rPr>
        <w:t>299.</w:t>
      </w:r>
      <w:r w:rsidRPr="007A2C4B">
        <w:rPr>
          <w:lang w:val="fr-FR" w:eastAsia="it-IT"/>
        </w:rPr>
        <w:tab/>
        <w:t>Tous les relèvements susmentionnés de l</w:t>
      </w:r>
      <w:r w:rsidR="00491048">
        <w:rPr>
          <w:lang w:val="fr-FR" w:eastAsia="it-IT"/>
        </w:rPr>
        <w:t>’</w:t>
      </w:r>
      <w:r w:rsidRPr="007A2C4B">
        <w:rPr>
          <w:lang w:val="fr-FR" w:eastAsia="it-IT"/>
        </w:rPr>
        <w:t>âge minimum de départ à la retraite sont ajustés en fonction de l</w:t>
      </w:r>
      <w:r w:rsidR="00491048">
        <w:rPr>
          <w:lang w:val="fr-FR" w:eastAsia="it-IT"/>
        </w:rPr>
        <w:t>’</w:t>
      </w:r>
      <w:r w:rsidRPr="007A2C4B">
        <w:rPr>
          <w:lang w:val="fr-FR" w:eastAsia="it-IT"/>
        </w:rPr>
        <w:t>évolution de l</w:t>
      </w:r>
      <w:r w:rsidR="00491048">
        <w:rPr>
          <w:lang w:val="fr-FR" w:eastAsia="it-IT"/>
        </w:rPr>
        <w:t>’</w:t>
      </w:r>
      <w:r w:rsidRPr="007A2C4B">
        <w:rPr>
          <w:lang w:val="fr-FR" w:eastAsia="it-IT"/>
        </w:rPr>
        <w:t>espérance de vie (à titre d</w:t>
      </w:r>
      <w:r w:rsidR="00491048">
        <w:rPr>
          <w:lang w:val="fr-FR" w:eastAsia="it-IT"/>
        </w:rPr>
        <w:t>’</w:t>
      </w:r>
      <w:r w:rsidRPr="007A2C4B">
        <w:rPr>
          <w:lang w:val="fr-FR" w:eastAsia="it-IT"/>
        </w:rPr>
        <w:t>exemple, un relèvement de trois mois s</w:t>
      </w:r>
      <w:r w:rsidR="00491048">
        <w:rPr>
          <w:lang w:val="fr-FR" w:eastAsia="it-IT"/>
        </w:rPr>
        <w:t>’</w:t>
      </w:r>
      <w:r w:rsidRPr="007A2C4B">
        <w:rPr>
          <w:lang w:val="fr-FR" w:eastAsia="it-IT"/>
        </w:rPr>
        <w:t>applique à partir du 1</w:t>
      </w:r>
      <w:r w:rsidRPr="007A2C4B">
        <w:rPr>
          <w:vertAlign w:val="superscript"/>
          <w:lang w:val="fr-FR" w:eastAsia="it-IT"/>
        </w:rPr>
        <w:t>er</w:t>
      </w:r>
      <w:r w:rsidRPr="007A2C4B">
        <w:rPr>
          <w:lang w:val="fr-FR" w:eastAsia="it-IT"/>
        </w:rPr>
        <w:t xml:space="preserve"> janvier 2013).</w:t>
      </w:r>
    </w:p>
    <w:p w:rsidR="001A759F" w:rsidRPr="007A2C4B" w:rsidRDefault="00C23234" w:rsidP="00C23234">
      <w:pPr>
        <w:pStyle w:val="H23G"/>
        <w:rPr>
          <w:lang w:val="fr-FR" w:eastAsia="it-IT"/>
        </w:rPr>
      </w:pPr>
      <w:r w:rsidRPr="007A2C4B">
        <w:rPr>
          <w:bCs/>
          <w:lang w:val="fr-FR"/>
        </w:rPr>
        <w:tab/>
      </w:r>
      <w:r w:rsidRPr="007A2C4B">
        <w:rPr>
          <w:bCs/>
          <w:lang w:val="fr-FR"/>
        </w:rPr>
        <w:tab/>
      </w:r>
      <w:r w:rsidR="001A759F" w:rsidRPr="007A2C4B">
        <w:rPr>
          <w:b w:val="0"/>
          <w:lang w:val="fr-FR"/>
        </w:rPr>
        <w:t>Tableau 8</w:t>
      </w:r>
      <w:r w:rsidR="001A759F" w:rsidRPr="007A2C4B">
        <w:rPr>
          <w:lang w:val="fr-FR"/>
        </w:rPr>
        <w:br/>
        <w:t xml:space="preserve">Âges minimum de départ à la retraite </w:t>
      </w:r>
    </w:p>
    <w:tbl>
      <w:tblPr>
        <w:tblW w:w="7371" w:type="dxa"/>
        <w:tblInd w:w="1134" w:type="dxa"/>
        <w:tblBorders>
          <w:top w:val="single" w:sz="4" w:space="0" w:color="auto"/>
        </w:tblBorders>
        <w:tblLayout w:type="fixed"/>
        <w:tblCellMar>
          <w:left w:w="0" w:type="dxa"/>
          <w:right w:w="0" w:type="dxa"/>
        </w:tblCellMar>
        <w:tblLook w:val="00A0"/>
      </w:tblPr>
      <w:tblGrid>
        <w:gridCol w:w="851"/>
        <w:gridCol w:w="1276"/>
        <w:gridCol w:w="1289"/>
        <w:gridCol w:w="1315"/>
        <w:gridCol w:w="1509"/>
        <w:gridCol w:w="1131"/>
      </w:tblGrid>
      <w:tr w:rsidR="001A759F" w:rsidRPr="007A2C4B" w:rsidTr="004A68F8">
        <w:trPr>
          <w:trHeight w:val="240"/>
          <w:tblHeader/>
        </w:trPr>
        <w:tc>
          <w:tcPr>
            <w:tcW w:w="851" w:type="dxa"/>
            <w:vMerge w:val="restart"/>
            <w:tcBorders>
              <w:top w:val="single" w:sz="4" w:space="0" w:color="auto"/>
            </w:tcBorders>
            <w:shd w:val="clear" w:color="auto" w:fill="auto"/>
            <w:noWrap/>
            <w:vAlign w:val="bottom"/>
          </w:tcPr>
          <w:p w:rsidR="001A759F" w:rsidRPr="007A2C4B" w:rsidRDefault="001A759F" w:rsidP="003F5E55">
            <w:pPr>
              <w:suppressAutoHyphens w:val="0"/>
              <w:spacing w:before="80" w:after="80" w:line="200" w:lineRule="exact"/>
              <w:rPr>
                <w:i/>
                <w:sz w:val="16"/>
                <w:szCs w:val="16"/>
                <w:lang w:val="fr-FR" w:eastAsia="it-IT"/>
              </w:rPr>
            </w:pPr>
            <w:r w:rsidRPr="007A2C4B">
              <w:rPr>
                <w:i/>
                <w:sz w:val="16"/>
                <w:szCs w:val="16"/>
                <w:lang w:val="fr-FR" w:eastAsia="it-IT"/>
              </w:rPr>
              <w:t>Années</w:t>
            </w:r>
          </w:p>
        </w:tc>
        <w:tc>
          <w:tcPr>
            <w:tcW w:w="1276" w:type="dxa"/>
            <w:tcBorders>
              <w:top w:val="single" w:sz="4" w:space="0" w:color="auto"/>
              <w:bottom w:val="single" w:sz="4" w:space="0" w:color="auto"/>
            </w:tcBorders>
            <w:shd w:val="clear" w:color="auto" w:fill="auto"/>
            <w:vAlign w:val="bottom"/>
          </w:tcPr>
          <w:p w:rsidR="001A759F" w:rsidRPr="007A2C4B" w:rsidRDefault="001A759F" w:rsidP="004A68F8">
            <w:pPr>
              <w:suppressAutoHyphens w:val="0"/>
              <w:spacing w:before="80" w:after="80" w:line="200" w:lineRule="exact"/>
              <w:jc w:val="right"/>
              <w:rPr>
                <w:i/>
                <w:sz w:val="16"/>
                <w:szCs w:val="16"/>
                <w:lang w:val="fr-FR" w:eastAsia="it-IT"/>
              </w:rPr>
            </w:pPr>
            <w:r w:rsidRPr="007A2C4B">
              <w:rPr>
                <w:i/>
                <w:sz w:val="16"/>
                <w:szCs w:val="16"/>
                <w:lang w:val="fr-FR" w:eastAsia="it-IT"/>
              </w:rPr>
              <w:t>Travailleurs et entrepreneurs individuels</w:t>
            </w:r>
          </w:p>
        </w:tc>
        <w:tc>
          <w:tcPr>
            <w:tcW w:w="1289" w:type="dxa"/>
            <w:tcBorders>
              <w:top w:val="single" w:sz="4" w:space="0" w:color="auto"/>
              <w:bottom w:val="single" w:sz="4" w:space="0" w:color="auto"/>
            </w:tcBorders>
            <w:shd w:val="clear" w:color="auto" w:fill="auto"/>
            <w:vAlign w:val="bottom"/>
          </w:tcPr>
          <w:p w:rsidR="001A759F" w:rsidRPr="007A2C4B" w:rsidRDefault="001A759F" w:rsidP="004A68F8">
            <w:pPr>
              <w:suppressAutoHyphens w:val="0"/>
              <w:spacing w:before="80" w:after="80" w:line="200" w:lineRule="exact"/>
              <w:jc w:val="right"/>
              <w:rPr>
                <w:i/>
                <w:sz w:val="16"/>
                <w:szCs w:val="16"/>
                <w:lang w:val="fr-FR" w:eastAsia="it-IT"/>
              </w:rPr>
            </w:pPr>
            <w:r w:rsidRPr="007A2C4B">
              <w:rPr>
                <w:i/>
                <w:sz w:val="16"/>
                <w:szCs w:val="16"/>
                <w:lang w:val="fr-FR" w:eastAsia="it-IT"/>
              </w:rPr>
              <w:t>Fonctionnaires</w:t>
            </w:r>
          </w:p>
        </w:tc>
        <w:tc>
          <w:tcPr>
            <w:tcW w:w="1315" w:type="dxa"/>
            <w:tcBorders>
              <w:top w:val="single" w:sz="4" w:space="0" w:color="auto"/>
              <w:bottom w:val="single" w:sz="4" w:space="0" w:color="auto"/>
            </w:tcBorders>
            <w:shd w:val="clear" w:color="auto" w:fill="auto"/>
            <w:vAlign w:val="bottom"/>
          </w:tcPr>
          <w:p w:rsidR="001A759F" w:rsidRPr="007A2C4B" w:rsidRDefault="001A759F" w:rsidP="004A68F8">
            <w:pPr>
              <w:suppressAutoHyphens w:val="0"/>
              <w:spacing w:before="80" w:after="80" w:line="200" w:lineRule="exact"/>
              <w:jc w:val="right"/>
              <w:rPr>
                <w:i/>
                <w:sz w:val="16"/>
                <w:szCs w:val="16"/>
                <w:lang w:val="fr-FR" w:eastAsia="it-IT"/>
              </w:rPr>
            </w:pPr>
            <w:r w:rsidRPr="007A2C4B">
              <w:rPr>
                <w:i/>
                <w:sz w:val="16"/>
                <w:szCs w:val="16"/>
                <w:lang w:val="fr-FR" w:eastAsia="it-IT"/>
              </w:rPr>
              <w:t>Travailleurs du secteur privé</w:t>
            </w:r>
          </w:p>
        </w:tc>
        <w:tc>
          <w:tcPr>
            <w:tcW w:w="1509" w:type="dxa"/>
            <w:tcBorders>
              <w:top w:val="single" w:sz="4" w:space="0" w:color="auto"/>
              <w:bottom w:val="single" w:sz="4" w:space="0" w:color="auto"/>
            </w:tcBorders>
            <w:shd w:val="clear" w:color="auto" w:fill="auto"/>
            <w:vAlign w:val="bottom"/>
          </w:tcPr>
          <w:p w:rsidR="001A759F" w:rsidRPr="007A2C4B" w:rsidRDefault="001A759F" w:rsidP="004A68F8">
            <w:pPr>
              <w:suppressAutoHyphens w:val="0"/>
              <w:spacing w:before="80" w:after="80" w:line="200" w:lineRule="exact"/>
              <w:jc w:val="right"/>
              <w:rPr>
                <w:i/>
                <w:sz w:val="16"/>
                <w:szCs w:val="16"/>
                <w:lang w:val="fr-FR" w:eastAsia="it-IT"/>
              </w:rPr>
            </w:pPr>
            <w:r w:rsidRPr="007A2C4B">
              <w:rPr>
                <w:i/>
                <w:sz w:val="16"/>
                <w:szCs w:val="16"/>
                <w:lang w:val="fr-FR" w:eastAsia="it-IT"/>
              </w:rPr>
              <w:t xml:space="preserve">Travailleuses du secteur privé ou à </w:t>
            </w:r>
            <w:r w:rsidR="00C23234" w:rsidRPr="007A2C4B">
              <w:rPr>
                <w:i/>
                <w:sz w:val="16"/>
                <w:szCs w:val="16"/>
                <w:lang w:val="fr-FR" w:eastAsia="it-IT"/>
              </w:rPr>
              <w:br/>
            </w:r>
            <w:r w:rsidRPr="007A2C4B">
              <w:rPr>
                <w:i/>
                <w:sz w:val="16"/>
                <w:szCs w:val="16"/>
                <w:lang w:val="fr-FR" w:eastAsia="it-IT"/>
              </w:rPr>
              <w:t>leur propre compte</w:t>
            </w:r>
          </w:p>
        </w:tc>
        <w:tc>
          <w:tcPr>
            <w:tcW w:w="1131" w:type="dxa"/>
            <w:tcBorders>
              <w:top w:val="single" w:sz="4" w:space="0" w:color="auto"/>
              <w:bottom w:val="single" w:sz="4" w:space="0" w:color="auto"/>
            </w:tcBorders>
            <w:shd w:val="clear" w:color="auto" w:fill="auto"/>
            <w:vAlign w:val="bottom"/>
          </w:tcPr>
          <w:p w:rsidR="001A759F" w:rsidRPr="007A2C4B" w:rsidRDefault="001A759F" w:rsidP="004A68F8">
            <w:pPr>
              <w:suppressAutoHyphens w:val="0"/>
              <w:spacing w:before="80" w:after="80" w:line="200" w:lineRule="exact"/>
              <w:jc w:val="right"/>
              <w:rPr>
                <w:i/>
                <w:sz w:val="16"/>
                <w:szCs w:val="16"/>
                <w:lang w:val="fr-FR" w:eastAsia="it-IT"/>
              </w:rPr>
            </w:pPr>
            <w:r w:rsidRPr="007A2C4B">
              <w:rPr>
                <w:i/>
                <w:sz w:val="16"/>
                <w:szCs w:val="16"/>
                <w:lang w:val="fr-FR" w:eastAsia="it-IT"/>
              </w:rPr>
              <w:t>Allocation sociale</w:t>
            </w:r>
          </w:p>
        </w:tc>
      </w:tr>
      <w:tr w:rsidR="001A759F" w:rsidRPr="007A2C4B" w:rsidTr="004A68F8">
        <w:trPr>
          <w:trHeight w:val="240"/>
        </w:trPr>
        <w:tc>
          <w:tcPr>
            <w:tcW w:w="851" w:type="dxa"/>
            <w:vMerge/>
            <w:tcBorders>
              <w:bottom w:val="single" w:sz="12" w:space="0" w:color="auto"/>
            </w:tcBorders>
            <w:shd w:val="clear" w:color="auto" w:fill="auto"/>
            <w:noWrap/>
          </w:tcPr>
          <w:p w:rsidR="001A759F" w:rsidRPr="007A2C4B" w:rsidRDefault="001A759F" w:rsidP="003F5E55">
            <w:pPr>
              <w:suppressAutoHyphens w:val="0"/>
              <w:spacing w:before="40" w:after="120" w:line="220" w:lineRule="exact"/>
              <w:rPr>
                <w:i/>
                <w:sz w:val="16"/>
                <w:szCs w:val="16"/>
                <w:lang w:val="fr-FR" w:eastAsia="it-IT"/>
              </w:rPr>
            </w:pPr>
          </w:p>
        </w:tc>
        <w:tc>
          <w:tcPr>
            <w:tcW w:w="1276" w:type="dxa"/>
            <w:tcBorders>
              <w:top w:val="single" w:sz="4" w:space="0" w:color="auto"/>
              <w:bottom w:val="single" w:sz="12" w:space="0" w:color="auto"/>
            </w:tcBorders>
            <w:shd w:val="clear" w:color="auto" w:fill="auto"/>
            <w:noWrap/>
            <w:vAlign w:val="bottom"/>
          </w:tcPr>
          <w:p w:rsidR="001A759F" w:rsidRPr="007A2C4B" w:rsidRDefault="001A759F" w:rsidP="004A68F8">
            <w:pPr>
              <w:suppressAutoHyphens w:val="0"/>
              <w:spacing w:before="40" w:after="120" w:line="220" w:lineRule="exact"/>
              <w:jc w:val="right"/>
              <w:rPr>
                <w:i/>
                <w:sz w:val="16"/>
                <w:szCs w:val="16"/>
                <w:lang w:val="fr-FR" w:eastAsia="it-IT"/>
              </w:rPr>
            </w:pPr>
            <w:r w:rsidRPr="007A2C4B">
              <w:rPr>
                <w:i/>
                <w:sz w:val="16"/>
                <w:szCs w:val="16"/>
                <w:lang w:val="fr-FR" w:eastAsia="it-IT"/>
              </w:rPr>
              <w:t>Âge</w:t>
            </w:r>
          </w:p>
        </w:tc>
        <w:tc>
          <w:tcPr>
            <w:tcW w:w="1289" w:type="dxa"/>
            <w:tcBorders>
              <w:top w:val="single" w:sz="4" w:space="0" w:color="auto"/>
              <w:bottom w:val="single" w:sz="12" w:space="0" w:color="auto"/>
            </w:tcBorders>
            <w:shd w:val="clear" w:color="auto" w:fill="auto"/>
            <w:noWrap/>
            <w:vAlign w:val="bottom"/>
          </w:tcPr>
          <w:p w:rsidR="001A759F" w:rsidRPr="007A2C4B" w:rsidRDefault="001A759F" w:rsidP="004A68F8">
            <w:pPr>
              <w:suppressAutoHyphens w:val="0"/>
              <w:spacing w:before="40" w:after="120" w:line="220" w:lineRule="exact"/>
              <w:jc w:val="right"/>
              <w:rPr>
                <w:i/>
                <w:sz w:val="16"/>
                <w:szCs w:val="16"/>
                <w:lang w:val="fr-FR" w:eastAsia="it-IT"/>
              </w:rPr>
            </w:pPr>
            <w:r w:rsidRPr="007A2C4B">
              <w:rPr>
                <w:i/>
                <w:sz w:val="16"/>
                <w:szCs w:val="16"/>
                <w:lang w:val="fr-FR" w:eastAsia="it-IT"/>
              </w:rPr>
              <w:t>Âge</w:t>
            </w:r>
          </w:p>
        </w:tc>
        <w:tc>
          <w:tcPr>
            <w:tcW w:w="1315" w:type="dxa"/>
            <w:tcBorders>
              <w:top w:val="single" w:sz="4" w:space="0" w:color="auto"/>
              <w:bottom w:val="single" w:sz="12" w:space="0" w:color="auto"/>
            </w:tcBorders>
            <w:shd w:val="clear" w:color="auto" w:fill="auto"/>
            <w:noWrap/>
            <w:vAlign w:val="bottom"/>
          </w:tcPr>
          <w:p w:rsidR="001A759F" w:rsidRPr="007A2C4B" w:rsidRDefault="001A759F" w:rsidP="004A68F8">
            <w:pPr>
              <w:suppressAutoHyphens w:val="0"/>
              <w:spacing w:before="40" w:after="120" w:line="220" w:lineRule="exact"/>
              <w:jc w:val="right"/>
              <w:rPr>
                <w:i/>
                <w:sz w:val="16"/>
                <w:szCs w:val="16"/>
                <w:lang w:val="fr-FR" w:eastAsia="it-IT"/>
              </w:rPr>
            </w:pPr>
            <w:r w:rsidRPr="007A2C4B">
              <w:rPr>
                <w:i/>
                <w:sz w:val="16"/>
                <w:szCs w:val="16"/>
                <w:lang w:val="fr-FR" w:eastAsia="it-IT"/>
              </w:rPr>
              <w:t>Âge</w:t>
            </w:r>
          </w:p>
        </w:tc>
        <w:tc>
          <w:tcPr>
            <w:tcW w:w="1509" w:type="dxa"/>
            <w:tcBorders>
              <w:top w:val="single" w:sz="4" w:space="0" w:color="auto"/>
              <w:bottom w:val="single" w:sz="12" w:space="0" w:color="auto"/>
            </w:tcBorders>
            <w:shd w:val="clear" w:color="auto" w:fill="auto"/>
            <w:noWrap/>
            <w:vAlign w:val="bottom"/>
          </w:tcPr>
          <w:p w:rsidR="001A759F" w:rsidRPr="007A2C4B" w:rsidRDefault="001A759F" w:rsidP="004A68F8">
            <w:pPr>
              <w:suppressAutoHyphens w:val="0"/>
              <w:spacing w:before="40" w:after="120" w:line="220" w:lineRule="exact"/>
              <w:jc w:val="right"/>
              <w:rPr>
                <w:i/>
                <w:sz w:val="16"/>
                <w:szCs w:val="16"/>
                <w:lang w:val="fr-FR" w:eastAsia="it-IT"/>
              </w:rPr>
            </w:pPr>
            <w:r w:rsidRPr="007A2C4B">
              <w:rPr>
                <w:i/>
                <w:sz w:val="16"/>
                <w:szCs w:val="16"/>
                <w:lang w:val="fr-FR" w:eastAsia="it-IT"/>
              </w:rPr>
              <w:t>Âge</w:t>
            </w:r>
          </w:p>
        </w:tc>
        <w:tc>
          <w:tcPr>
            <w:tcW w:w="1131" w:type="dxa"/>
            <w:tcBorders>
              <w:top w:val="single" w:sz="4" w:space="0" w:color="auto"/>
              <w:bottom w:val="single" w:sz="12" w:space="0" w:color="auto"/>
            </w:tcBorders>
            <w:shd w:val="clear" w:color="auto" w:fill="auto"/>
            <w:noWrap/>
            <w:vAlign w:val="bottom"/>
          </w:tcPr>
          <w:p w:rsidR="001A759F" w:rsidRPr="007A2C4B" w:rsidRDefault="001A759F" w:rsidP="004A68F8">
            <w:pPr>
              <w:suppressAutoHyphens w:val="0"/>
              <w:spacing w:before="40" w:after="120" w:line="220" w:lineRule="exact"/>
              <w:jc w:val="right"/>
              <w:rPr>
                <w:i/>
                <w:sz w:val="16"/>
                <w:szCs w:val="16"/>
                <w:lang w:val="fr-FR" w:eastAsia="it-IT"/>
              </w:rPr>
            </w:pPr>
            <w:r w:rsidRPr="007A2C4B">
              <w:rPr>
                <w:i/>
                <w:sz w:val="16"/>
                <w:szCs w:val="16"/>
                <w:lang w:val="fr-FR" w:eastAsia="it-IT"/>
              </w:rPr>
              <w:t>Âge</w:t>
            </w:r>
          </w:p>
        </w:tc>
      </w:tr>
      <w:tr w:rsidR="001A759F" w:rsidRPr="007A2C4B" w:rsidTr="004A68F8">
        <w:trPr>
          <w:trHeight w:val="240"/>
        </w:trPr>
        <w:tc>
          <w:tcPr>
            <w:tcW w:w="851" w:type="dxa"/>
            <w:tcBorders>
              <w:top w:val="single" w:sz="12" w:space="0" w:color="auto"/>
            </w:tcBorders>
            <w:shd w:val="clear" w:color="auto" w:fill="auto"/>
            <w:noWrap/>
          </w:tcPr>
          <w:p w:rsidR="001A759F" w:rsidRPr="007A2C4B" w:rsidRDefault="001A759F" w:rsidP="004A68F8">
            <w:pPr>
              <w:suppressAutoHyphens w:val="0"/>
              <w:spacing w:before="40" w:after="40" w:line="220" w:lineRule="exact"/>
              <w:rPr>
                <w:sz w:val="18"/>
                <w:szCs w:val="18"/>
                <w:lang w:val="fr-FR" w:eastAsia="it-IT"/>
              </w:rPr>
            </w:pPr>
            <w:r w:rsidRPr="007A2C4B">
              <w:rPr>
                <w:sz w:val="18"/>
                <w:szCs w:val="18"/>
                <w:lang w:val="fr-FR" w:eastAsia="it-IT"/>
              </w:rPr>
              <w:t>2012</w:t>
            </w:r>
          </w:p>
        </w:tc>
        <w:tc>
          <w:tcPr>
            <w:tcW w:w="1276" w:type="dxa"/>
            <w:tcBorders>
              <w:top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66</w:t>
            </w:r>
          </w:p>
        </w:tc>
        <w:tc>
          <w:tcPr>
            <w:tcW w:w="1289" w:type="dxa"/>
            <w:tcBorders>
              <w:top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66</w:t>
            </w:r>
          </w:p>
        </w:tc>
        <w:tc>
          <w:tcPr>
            <w:tcW w:w="1315" w:type="dxa"/>
            <w:tcBorders>
              <w:top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62</w:t>
            </w:r>
          </w:p>
        </w:tc>
        <w:tc>
          <w:tcPr>
            <w:tcW w:w="1509" w:type="dxa"/>
            <w:tcBorders>
              <w:top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63 et 6 mois</w:t>
            </w:r>
          </w:p>
        </w:tc>
        <w:tc>
          <w:tcPr>
            <w:tcW w:w="1131" w:type="dxa"/>
            <w:tcBorders>
              <w:top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65</w:t>
            </w:r>
          </w:p>
        </w:tc>
      </w:tr>
      <w:tr w:rsidR="001A759F" w:rsidRPr="007A2C4B" w:rsidTr="004A68F8">
        <w:trPr>
          <w:trHeight w:val="240"/>
        </w:trPr>
        <w:tc>
          <w:tcPr>
            <w:tcW w:w="851" w:type="dxa"/>
            <w:shd w:val="clear" w:color="auto" w:fill="auto"/>
            <w:noWrap/>
          </w:tcPr>
          <w:p w:rsidR="001A759F" w:rsidRPr="007A2C4B" w:rsidRDefault="001A759F" w:rsidP="004A68F8">
            <w:pPr>
              <w:suppressAutoHyphens w:val="0"/>
              <w:spacing w:before="40" w:after="40" w:line="220" w:lineRule="exact"/>
              <w:rPr>
                <w:sz w:val="18"/>
                <w:szCs w:val="18"/>
                <w:lang w:val="fr-FR" w:eastAsia="it-IT"/>
              </w:rPr>
            </w:pPr>
            <w:r w:rsidRPr="007A2C4B">
              <w:rPr>
                <w:sz w:val="18"/>
                <w:szCs w:val="18"/>
                <w:lang w:val="fr-FR" w:eastAsia="it-IT"/>
              </w:rPr>
              <w:t>2013</w:t>
            </w:r>
          </w:p>
        </w:tc>
        <w:tc>
          <w:tcPr>
            <w:tcW w:w="1276"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66 et 3 mois</w:t>
            </w:r>
          </w:p>
        </w:tc>
        <w:tc>
          <w:tcPr>
            <w:tcW w:w="1289"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66 et 3 mois</w:t>
            </w:r>
          </w:p>
        </w:tc>
        <w:tc>
          <w:tcPr>
            <w:tcW w:w="1315"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62 et 3 mois</w:t>
            </w:r>
          </w:p>
        </w:tc>
        <w:tc>
          <w:tcPr>
            <w:tcW w:w="1509"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63 et 9 mois</w:t>
            </w:r>
          </w:p>
        </w:tc>
        <w:tc>
          <w:tcPr>
            <w:tcW w:w="1131"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65 et 3 mois</w:t>
            </w:r>
          </w:p>
        </w:tc>
      </w:tr>
      <w:tr w:rsidR="001A759F" w:rsidRPr="007A2C4B" w:rsidTr="004A68F8">
        <w:trPr>
          <w:trHeight w:val="240"/>
        </w:trPr>
        <w:tc>
          <w:tcPr>
            <w:tcW w:w="851" w:type="dxa"/>
            <w:shd w:val="clear" w:color="auto" w:fill="auto"/>
            <w:noWrap/>
          </w:tcPr>
          <w:p w:rsidR="001A759F" w:rsidRPr="007A2C4B" w:rsidRDefault="001A759F" w:rsidP="004A68F8">
            <w:pPr>
              <w:suppressAutoHyphens w:val="0"/>
              <w:spacing w:before="40" w:after="40" w:line="220" w:lineRule="exact"/>
              <w:rPr>
                <w:sz w:val="18"/>
                <w:szCs w:val="18"/>
                <w:lang w:val="fr-FR" w:eastAsia="it-IT"/>
              </w:rPr>
            </w:pPr>
            <w:r w:rsidRPr="007A2C4B">
              <w:rPr>
                <w:sz w:val="18"/>
                <w:szCs w:val="18"/>
                <w:lang w:val="fr-FR" w:eastAsia="it-IT"/>
              </w:rPr>
              <w:t>2014</w:t>
            </w:r>
          </w:p>
        </w:tc>
        <w:tc>
          <w:tcPr>
            <w:tcW w:w="1276"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66 et 3 mois</w:t>
            </w:r>
          </w:p>
        </w:tc>
        <w:tc>
          <w:tcPr>
            <w:tcW w:w="1289"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66 et 3 mois</w:t>
            </w:r>
          </w:p>
        </w:tc>
        <w:tc>
          <w:tcPr>
            <w:tcW w:w="1315"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63 et 3 mois</w:t>
            </w:r>
          </w:p>
        </w:tc>
        <w:tc>
          <w:tcPr>
            <w:tcW w:w="1509"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64 et 9 mois</w:t>
            </w:r>
          </w:p>
        </w:tc>
        <w:tc>
          <w:tcPr>
            <w:tcW w:w="1131" w:type="dxa"/>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65 et 3 mois</w:t>
            </w:r>
          </w:p>
        </w:tc>
      </w:tr>
      <w:tr w:rsidR="001A759F" w:rsidRPr="007A2C4B" w:rsidTr="004A68F8">
        <w:trPr>
          <w:trHeight w:val="240"/>
        </w:trPr>
        <w:tc>
          <w:tcPr>
            <w:tcW w:w="851" w:type="dxa"/>
            <w:tcBorders>
              <w:bottom w:val="single" w:sz="12" w:space="0" w:color="auto"/>
            </w:tcBorders>
            <w:shd w:val="clear" w:color="auto" w:fill="auto"/>
            <w:noWrap/>
          </w:tcPr>
          <w:p w:rsidR="001A759F" w:rsidRPr="007A2C4B" w:rsidRDefault="001A759F" w:rsidP="004A68F8">
            <w:pPr>
              <w:suppressAutoHyphens w:val="0"/>
              <w:spacing w:before="40" w:after="40" w:line="220" w:lineRule="exact"/>
              <w:rPr>
                <w:sz w:val="18"/>
                <w:szCs w:val="18"/>
                <w:lang w:val="fr-FR" w:eastAsia="it-IT"/>
              </w:rPr>
            </w:pPr>
            <w:r w:rsidRPr="007A2C4B">
              <w:rPr>
                <w:sz w:val="18"/>
                <w:szCs w:val="18"/>
                <w:lang w:val="fr-FR" w:eastAsia="it-IT"/>
              </w:rPr>
              <w:t>2015</w:t>
            </w:r>
          </w:p>
        </w:tc>
        <w:tc>
          <w:tcPr>
            <w:tcW w:w="1276" w:type="dxa"/>
            <w:tcBorders>
              <w:bottom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66 et 3 mois</w:t>
            </w:r>
          </w:p>
        </w:tc>
        <w:tc>
          <w:tcPr>
            <w:tcW w:w="1289" w:type="dxa"/>
            <w:tcBorders>
              <w:bottom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66 et 3 mois</w:t>
            </w:r>
          </w:p>
        </w:tc>
        <w:tc>
          <w:tcPr>
            <w:tcW w:w="1315" w:type="dxa"/>
            <w:tcBorders>
              <w:bottom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63 et 3 mois</w:t>
            </w:r>
          </w:p>
        </w:tc>
        <w:tc>
          <w:tcPr>
            <w:tcW w:w="1509" w:type="dxa"/>
            <w:tcBorders>
              <w:bottom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64 et 9 mois</w:t>
            </w:r>
          </w:p>
        </w:tc>
        <w:tc>
          <w:tcPr>
            <w:tcW w:w="1131" w:type="dxa"/>
            <w:tcBorders>
              <w:bottom w:val="single" w:sz="12" w:space="0" w:color="auto"/>
            </w:tcBorders>
            <w:shd w:val="clear" w:color="auto" w:fill="auto"/>
            <w:noWrap/>
            <w:vAlign w:val="bottom"/>
          </w:tcPr>
          <w:p w:rsidR="001A759F" w:rsidRPr="007A2C4B" w:rsidRDefault="001A759F" w:rsidP="004A68F8">
            <w:pPr>
              <w:suppressAutoHyphens w:val="0"/>
              <w:spacing w:before="40" w:after="40" w:line="220" w:lineRule="exact"/>
              <w:jc w:val="right"/>
              <w:rPr>
                <w:sz w:val="18"/>
                <w:szCs w:val="18"/>
                <w:lang w:val="fr-FR" w:eastAsia="it-IT"/>
              </w:rPr>
            </w:pPr>
            <w:r w:rsidRPr="007A2C4B">
              <w:rPr>
                <w:sz w:val="18"/>
                <w:szCs w:val="18"/>
                <w:lang w:val="fr-FR" w:eastAsia="it-IT"/>
              </w:rPr>
              <w:t>65 et 3 mois</w:t>
            </w:r>
          </w:p>
        </w:tc>
      </w:tr>
    </w:tbl>
    <w:p w:rsidR="001A759F" w:rsidRPr="007A2C4B" w:rsidRDefault="001A759F" w:rsidP="001A759F">
      <w:pPr>
        <w:pStyle w:val="H23G"/>
        <w:rPr>
          <w:lang w:val="fr-FR"/>
        </w:rPr>
      </w:pPr>
      <w:r w:rsidRPr="007A2C4B">
        <w:rPr>
          <w:lang w:val="fr-FR" w:eastAsia="it-IT"/>
        </w:rPr>
        <w:tab/>
      </w:r>
      <w:r w:rsidRPr="007A2C4B">
        <w:rPr>
          <w:lang w:val="fr-FR"/>
        </w:rPr>
        <w:t>c)</w:t>
      </w:r>
      <w:r w:rsidRPr="007A2C4B">
        <w:rPr>
          <w:lang w:val="fr-FR"/>
        </w:rPr>
        <w:tab/>
        <w:t>Indexation annuelle</w:t>
      </w:r>
    </w:p>
    <w:p w:rsidR="001A759F" w:rsidRPr="007A2C4B" w:rsidRDefault="001A759F" w:rsidP="00381D3C">
      <w:pPr>
        <w:pStyle w:val="SingleTxtG"/>
        <w:rPr>
          <w:lang w:val="fr-FR" w:eastAsia="it-IT"/>
        </w:rPr>
      </w:pPr>
      <w:r w:rsidRPr="007A2C4B">
        <w:rPr>
          <w:lang w:val="fr-FR" w:eastAsia="it-IT"/>
        </w:rPr>
        <w:t>300.</w:t>
      </w:r>
      <w:r w:rsidRPr="007A2C4B">
        <w:rPr>
          <w:lang w:val="fr-FR" w:eastAsia="it-IT"/>
        </w:rPr>
        <w:tab/>
        <w:t>L</w:t>
      </w:r>
      <w:r w:rsidR="00491048">
        <w:rPr>
          <w:lang w:val="fr-FR" w:eastAsia="it-IT"/>
        </w:rPr>
        <w:t>’</w:t>
      </w:r>
      <w:r w:rsidRPr="007A2C4B">
        <w:rPr>
          <w:lang w:val="fr-FR" w:eastAsia="it-IT"/>
        </w:rPr>
        <w:t>indexation annuelle consiste à augmenter le montant des pensions au 1</w:t>
      </w:r>
      <w:r w:rsidRPr="007A2C4B">
        <w:rPr>
          <w:vertAlign w:val="superscript"/>
          <w:lang w:val="fr-FR" w:eastAsia="it-IT"/>
        </w:rPr>
        <w:t>er</w:t>
      </w:r>
      <w:r w:rsidRPr="007A2C4B">
        <w:rPr>
          <w:lang w:val="fr-FR" w:eastAsia="it-IT"/>
        </w:rPr>
        <w:t xml:space="preserve"> janvier de chaque année, conformément à l</w:t>
      </w:r>
      <w:r w:rsidR="00491048">
        <w:rPr>
          <w:lang w:val="fr-FR" w:eastAsia="it-IT"/>
        </w:rPr>
        <w:t>’</w:t>
      </w:r>
      <w:r w:rsidRPr="007A2C4B">
        <w:rPr>
          <w:lang w:val="fr-FR" w:eastAsia="it-IT"/>
        </w:rPr>
        <w:t xml:space="preserve">article 14 de la loi </w:t>
      </w:r>
      <w:r w:rsidR="00381D3C" w:rsidRPr="00381D3C">
        <w:rPr>
          <w:lang w:val="fr-FR" w:eastAsia="it-IT"/>
        </w:rPr>
        <w:t>n</w:t>
      </w:r>
      <w:r w:rsidR="00381D3C" w:rsidRPr="00381D3C">
        <w:rPr>
          <w:vertAlign w:val="superscript"/>
          <w:lang w:val="fr-FR" w:eastAsia="it-IT"/>
        </w:rPr>
        <w:t>o</w:t>
      </w:r>
      <w:r w:rsidR="00381D3C" w:rsidRPr="00381D3C">
        <w:rPr>
          <w:lang w:val="fr-FR" w:eastAsia="it-IT"/>
        </w:rPr>
        <w:t> </w:t>
      </w:r>
      <w:r w:rsidRPr="007A2C4B">
        <w:rPr>
          <w:lang w:val="fr-FR" w:eastAsia="it-IT"/>
        </w:rPr>
        <w:t>724/1994. Ce montant est ajusté au titre de l</w:t>
      </w:r>
      <w:r w:rsidR="00491048">
        <w:rPr>
          <w:lang w:val="fr-FR" w:eastAsia="it-IT"/>
        </w:rPr>
        <w:t>’</w:t>
      </w:r>
      <w:r w:rsidRPr="007A2C4B">
        <w:rPr>
          <w:lang w:val="fr-FR" w:eastAsia="it-IT"/>
        </w:rPr>
        <w:t>augmentation du coût de la vie sur la base de l</w:t>
      </w:r>
      <w:r w:rsidR="00491048">
        <w:rPr>
          <w:lang w:val="fr-FR" w:eastAsia="it-IT"/>
        </w:rPr>
        <w:t>’</w:t>
      </w:r>
      <w:r w:rsidRPr="007A2C4B">
        <w:rPr>
          <w:lang w:val="fr-FR" w:eastAsia="it-IT"/>
        </w:rPr>
        <w:t>indice officiel</w:t>
      </w:r>
      <w:r w:rsidR="00E1096E" w:rsidRPr="007A2C4B">
        <w:rPr>
          <w:lang w:val="fr-FR" w:eastAsia="it-IT"/>
        </w:rPr>
        <w:t xml:space="preserve"> </w:t>
      </w:r>
      <w:r w:rsidRPr="007A2C4B">
        <w:rPr>
          <w:lang w:val="fr-FR" w:eastAsia="it-IT"/>
        </w:rPr>
        <w:t>d</w:t>
      </w:r>
      <w:r w:rsidR="00491048">
        <w:rPr>
          <w:lang w:val="fr-FR" w:eastAsia="it-IT"/>
        </w:rPr>
        <w:t>’</w:t>
      </w:r>
      <w:r w:rsidRPr="007A2C4B">
        <w:rPr>
          <w:lang w:val="fr-FR" w:eastAsia="it-IT"/>
        </w:rPr>
        <w:t>ISTAT (l</w:t>
      </w:r>
      <w:r w:rsidR="00491048">
        <w:rPr>
          <w:lang w:val="fr-FR" w:eastAsia="it-IT"/>
        </w:rPr>
        <w:t>’</w:t>
      </w:r>
      <w:r w:rsidRPr="007A2C4B">
        <w:rPr>
          <w:lang w:val="fr-FR" w:eastAsia="it-IT"/>
        </w:rPr>
        <w:t>Institut italien de statistique), afin de l</w:t>
      </w:r>
      <w:r w:rsidR="00491048">
        <w:rPr>
          <w:lang w:val="fr-FR" w:eastAsia="it-IT"/>
        </w:rPr>
        <w:t>’</w:t>
      </w:r>
      <w:r w:rsidRPr="007A2C4B">
        <w:rPr>
          <w:lang w:val="fr-FR" w:eastAsia="it-IT"/>
        </w:rPr>
        <w:t>ajusté au pouvoir d</w:t>
      </w:r>
      <w:r w:rsidR="00491048">
        <w:rPr>
          <w:lang w:val="fr-FR" w:eastAsia="it-IT"/>
        </w:rPr>
        <w:t>’</w:t>
      </w:r>
      <w:r w:rsidRPr="007A2C4B">
        <w:rPr>
          <w:lang w:val="fr-FR" w:eastAsia="it-IT"/>
        </w:rPr>
        <w:t xml:space="preserve">achat réel. La loi </w:t>
      </w:r>
      <w:r w:rsidR="00C23234" w:rsidRPr="007A2C4B">
        <w:rPr>
          <w:lang w:val="fr-FR" w:eastAsia="it-IT"/>
        </w:rPr>
        <w:t>n</w:t>
      </w:r>
      <w:r w:rsidR="00C23234" w:rsidRPr="007A2C4B">
        <w:rPr>
          <w:vertAlign w:val="superscript"/>
          <w:lang w:val="fr-FR" w:eastAsia="it-IT"/>
        </w:rPr>
        <w:t>o</w:t>
      </w:r>
      <w:r w:rsidR="00C23234" w:rsidRPr="007A2C4B">
        <w:rPr>
          <w:lang w:val="fr-FR" w:eastAsia="it-IT"/>
        </w:rPr>
        <w:t> </w:t>
      </w:r>
      <w:r w:rsidRPr="007A2C4B">
        <w:rPr>
          <w:lang w:val="fr-FR" w:eastAsia="it-IT"/>
        </w:rPr>
        <w:t>214/2011 prévoient que cette indexation soit réduite pour la période de deux ans 2012-2013 et ne s</w:t>
      </w:r>
      <w:r w:rsidR="00491048">
        <w:rPr>
          <w:lang w:val="fr-FR" w:eastAsia="it-IT"/>
        </w:rPr>
        <w:t>’</w:t>
      </w:r>
      <w:r w:rsidRPr="007A2C4B">
        <w:rPr>
          <w:lang w:val="fr-FR" w:eastAsia="it-IT"/>
        </w:rPr>
        <w:t>applique plus qu</w:t>
      </w:r>
      <w:r w:rsidR="00491048">
        <w:rPr>
          <w:lang w:val="fr-FR" w:eastAsia="it-IT"/>
        </w:rPr>
        <w:t>’</w:t>
      </w:r>
      <w:r w:rsidRPr="007A2C4B">
        <w:rPr>
          <w:lang w:val="fr-FR" w:eastAsia="it-IT"/>
        </w:rPr>
        <w:t>aux pensions dont le montant n</w:t>
      </w:r>
      <w:r w:rsidR="00491048">
        <w:rPr>
          <w:lang w:val="fr-FR" w:eastAsia="it-IT"/>
        </w:rPr>
        <w:t>’</w:t>
      </w:r>
      <w:r w:rsidRPr="007A2C4B">
        <w:rPr>
          <w:lang w:val="fr-FR" w:eastAsia="it-IT"/>
        </w:rPr>
        <w:t>excède pas 1</w:t>
      </w:r>
      <w:r w:rsidR="00BA0816">
        <w:rPr>
          <w:lang w:val="fr-FR" w:eastAsia="it-IT"/>
        </w:rPr>
        <w:t> </w:t>
      </w:r>
      <w:r w:rsidRPr="007A2C4B">
        <w:rPr>
          <w:lang w:val="fr-FR" w:eastAsia="it-IT"/>
        </w:rPr>
        <w:t>405 euros.</w:t>
      </w:r>
    </w:p>
    <w:p w:rsidR="001A759F" w:rsidRPr="007A2C4B" w:rsidRDefault="001A759F" w:rsidP="001A759F">
      <w:pPr>
        <w:pStyle w:val="H23G"/>
        <w:rPr>
          <w:lang w:val="fr-FR"/>
        </w:rPr>
      </w:pPr>
      <w:r w:rsidRPr="007A2C4B">
        <w:rPr>
          <w:lang w:val="fr-FR"/>
        </w:rPr>
        <w:tab/>
        <w:t>d)</w:t>
      </w:r>
      <w:r w:rsidRPr="007A2C4B">
        <w:rPr>
          <w:lang w:val="fr-FR"/>
        </w:rPr>
        <w:tab/>
        <w:t>Allocation sociale</w:t>
      </w:r>
    </w:p>
    <w:p w:rsidR="001A759F" w:rsidRPr="007A2C4B" w:rsidRDefault="001A759F" w:rsidP="004A68F8">
      <w:pPr>
        <w:pStyle w:val="SingleTxtG"/>
        <w:rPr>
          <w:lang w:val="fr-FR" w:eastAsia="it-IT"/>
        </w:rPr>
      </w:pPr>
      <w:r w:rsidRPr="007A2C4B">
        <w:rPr>
          <w:lang w:val="fr-FR" w:eastAsia="it-IT"/>
        </w:rPr>
        <w:t>301.</w:t>
      </w:r>
      <w:r w:rsidRPr="007A2C4B">
        <w:rPr>
          <w:lang w:val="fr-FR" w:eastAsia="it-IT"/>
        </w:rPr>
        <w:tab/>
        <w:t>L</w:t>
      </w:r>
      <w:r w:rsidR="00491048">
        <w:rPr>
          <w:lang w:val="fr-FR" w:eastAsia="it-IT"/>
        </w:rPr>
        <w:t>’</w:t>
      </w:r>
      <w:r w:rsidRPr="007A2C4B">
        <w:rPr>
          <w:lang w:val="fr-FR" w:eastAsia="it-IT"/>
        </w:rPr>
        <w:t xml:space="preserve">allocation sociale instituée par la loi sur la réforme Dini </w:t>
      </w:r>
      <w:r w:rsidR="00DC157E" w:rsidRPr="007A2C4B">
        <w:rPr>
          <w:lang w:val="fr-FR" w:eastAsia="it-IT"/>
        </w:rPr>
        <w:t>(art.</w:t>
      </w:r>
      <w:r w:rsidRPr="007A2C4B">
        <w:rPr>
          <w:lang w:val="fr-FR" w:eastAsia="it-IT"/>
        </w:rPr>
        <w:t xml:space="preserve"> 3, par. 6, de la loi </w:t>
      </w:r>
      <w:r w:rsidR="004A68F8" w:rsidRPr="007A2C4B">
        <w:rPr>
          <w:lang w:val="fr-FR" w:eastAsia="it-IT"/>
        </w:rPr>
        <w:t>n</w:t>
      </w:r>
      <w:r w:rsidR="004A68F8" w:rsidRPr="007A2C4B">
        <w:rPr>
          <w:vertAlign w:val="superscript"/>
          <w:lang w:val="fr-FR" w:eastAsia="it-IT"/>
        </w:rPr>
        <w:t>o</w:t>
      </w:r>
      <w:r w:rsidR="004A68F8" w:rsidRPr="007A2C4B">
        <w:rPr>
          <w:lang w:val="fr-FR" w:eastAsia="it-IT"/>
        </w:rPr>
        <w:t> </w:t>
      </w:r>
      <w:r w:rsidRPr="007A2C4B">
        <w:rPr>
          <w:lang w:val="fr-FR" w:eastAsia="it-IT"/>
        </w:rPr>
        <w:t>335/1995) avec effet au 1</w:t>
      </w:r>
      <w:r w:rsidRPr="007A2C4B">
        <w:rPr>
          <w:vertAlign w:val="superscript"/>
          <w:lang w:val="fr-FR" w:eastAsia="it-IT"/>
        </w:rPr>
        <w:t>er</w:t>
      </w:r>
      <w:r w:rsidRPr="007A2C4B">
        <w:rPr>
          <w:lang w:val="fr-FR" w:eastAsia="it-IT"/>
        </w:rPr>
        <w:t xml:space="preserve"> janvier 996, a remplacé la pension sociale et les compléments de revenu connexes. Il s</w:t>
      </w:r>
      <w:r w:rsidR="00491048">
        <w:rPr>
          <w:lang w:val="fr-FR" w:eastAsia="it-IT"/>
        </w:rPr>
        <w:t>’</w:t>
      </w:r>
      <w:r w:rsidRPr="007A2C4B">
        <w:rPr>
          <w:lang w:val="fr-FR" w:eastAsia="it-IT"/>
        </w:rPr>
        <w:t>agit d</w:t>
      </w:r>
      <w:r w:rsidR="00491048">
        <w:rPr>
          <w:lang w:val="fr-FR" w:eastAsia="it-IT"/>
        </w:rPr>
        <w:t>’</w:t>
      </w:r>
      <w:r w:rsidRPr="007A2C4B">
        <w:rPr>
          <w:lang w:val="fr-FR" w:eastAsia="it-IT"/>
        </w:rPr>
        <w:t>une prestation d</w:t>
      </w:r>
      <w:r w:rsidR="00491048">
        <w:rPr>
          <w:lang w:val="fr-FR" w:eastAsia="it-IT"/>
        </w:rPr>
        <w:t>’</w:t>
      </w:r>
      <w:r w:rsidRPr="007A2C4B">
        <w:rPr>
          <w:lang w:val="fr-FR" w:eastAsia="it-IT"/>
        </w:rPr>
        <w:t>aide sociale qui est soumise à des conditions de revenu et, conformément à la loi, accordée aux personnes indigentes quel que soit leur niveau de cotisation. Elle est versée aux citoyens italiens vivant en Italie, âgés de 65 ans ou plus et qui ont des moyens limités ou nuls.</w:t>
      </w:r>
    </w:p>
    <w:p w:rsidR="001A759F" w:rsidRPr="007A2C4B" w:rsidRDefault="001A759F" w:rsidP="004A68F8">
      <w:pPr>
        <w:pStyle w:val="SingleTxtG"/>
        <w:rPr>
          <w:lang w:val="fr-FR" w:eastAsia="it-IT"/>
        </w:rPr>
      </w:pPr>
      <w:r w:rsidRPr="007A2C4B">
        <w:rPr>
          <w:lang w:val="fr-FR" w:eastAsia="it-IT"/>
        </w:rPr>
        <w:t>302.</w:t>
      </w:r>
      <w:r w:rsidRPr="007A2C4B">
        <w:rPr>
          <w:lang w:val="fr-FR" w:eastAsia="it-IT"/>
        </w:rPr>
        <w:tab/>
        <w:t>L</w:t>
      </w:r>
      <w:r w:rsidR="00491048">
        <w:rPr>
          <w:lang w:val="fr-FR" w:eastAsia="it-IT"/>
        </w:rPr>
        <w:t>’</w:t>
      </w:r>
      <w:r w:rsidRPr="007A2C4B">
        <w:rPr>
          <w:lang w:val="fr-FR" w:eastAsia="it-IT"/>
        </w:rPr>
        <w:t>allocation sociale n</w:t>
      </w:r>
      <w:r w:rsidR="00491048">
        <w:rPr>
          <w:lang w:val="fr-FR" w:eastAsia="it-IT"/>
        </w:rPr>
        <w:t>’</w:t>
      </w:r>
      <w:r w:rsidRPr="007A2C4B">
        <w:rPr>
          <w:lang w:val="fr-FR" w:eastAsia="it-IT"/>
        </w:rPr>
        <w:t>est pas imposable et ne peut être transmise à des survivants. Elle n</w:t>
      </w:r>
      <w:r w:rsidR="00491048">
        <w:rPr>
          <w:lang w:val="fr-FR" w:eastAsia="it-IT"/>
        </w:rPr>
        <w:t>’</w:t>
      </w:r>
      <w:r w:rsidRPr="007A2C4B">
        <w:rPr>
          <w:lang w:val="fr-FR" w:eastAsia="it-IT"/>
        </w:rPr>
        <w:t>est pas non plus exportable (si le bénéficiaire s</w:t>
      </w:r>
      <w:r w:rsidR="00491048">
        <w:rPr>
          <w:lang w:val="fr-FR" w:eastAsia="it-IT"/>
        </w:rPr>
        <w:t>’</w:t>
      </w:r>
      <w:r w:rsidRPr="007A2C4B">
        <w:rPr>
          <w:lang w:val="fr-FR" w:eastAsia="it-IT"/>
        </w:rPr>
        <w:t xml:space="preserve">installe dans un autre pays) et ne peut être transféré, retenu ni saisie. Elle est due à partir du premier jour du mois une fois que le demandeur a rempli toutes les conditions requises à cet effet. La loi </w:t>
      </w:r>
      <w:r w:rsidR="004A68F8" w:rsidRPr="007A2C4B">
        <w:rPr>
          <w:lang w:val="fr-FR" w:eastAsia="it-IT"/>
        </w:rPr>
        <w:t>n</w:t>
      </w:r>
      <w:r w:rsidR="004A68F8" w:rsidRPr="007A2C4B">
        <w:rPr>
          <w:vertAlign w:val="superscript"/>
          <w:lang w:val="fr-FR" w:eastAsia="it-IT"/>
        </w:rPr>
        <w:t>o</w:t>
      </w:r>
      <w:r w:rsidR="004A68F8" w:rsidRPr="007A2C4B">
        <w:rPr>
          <w:lang w:val="fr-FR" w:eastAsia="it-IT"/>
        </w:rPr>
        <w:t> </w:t>
      </w:r>
      <w:r w:rsidRPr="007A2C4B">
        <w:rPr>
          <w:lang w:val="fr-FR" w:eastAsia="it-IT"/>
        </w:rPr>
        <w:t>214/2011 prévoit qu</w:t>
      </w:r>
      <w:r w:rsidR="00491048">
        <w:rPr>
          <w:lang w:val="fr-FR" w:eastAsia="it-IT"/>
        </w:rPr>
        <w:t>’</w:t>
      </w:r>
      <w:r w:rsidRPr="007A2C4B">
        <w:rPr>
          <w:lang w:val="fr-FR" w:eastAsia="it-IT"/>
        </w:rPr>
        <w:t>au 1</w:t>
      </w:r>
      <w:r w:rsidRPr="007A2C4B">
        <w:rPr>
          <w:vertAlign w:val="superscript"/>
          <w:lang w:val="fr-FR" w:eastAsia="it-IT"/>
        </w:rPr>
        <w:t>er</w:t>
      </w:r>
      <w:r w:rsidRPr="007A2C4B">
        <w:rPr>
          <w:lang w:val="fr-FR" w:eastAsia="it-IT"/>
        </w:rPr>
        <w:t xml:space="preserve"> janvier 2018, la condition d</w:t>
      </w:r>
      <w:r w:rsidR="00491048">
        <w:rPr>
          <w:lang w:val="fr-FR" w:eastAsia="it-IT"/>
        </w:rPr>
        <w:t>’</w:t>
      </w:r>
      <w:r w:rsidRPr="007A2C4B">
        <w:rPr>
          <w:lang w:val="fr-FR" w:eastAsia="it-IT"/>
        </w:rPr>
        <w:t xml:space="preserve">âge ouvrant droit au versement de cette prestation sera </w:t>
      </w:r>
      <w:r w:rsidR="00093A5E" w:rsidRPr="007A2C4B">
        <w:rPr>
          <w:lang w:val="fr-FR" w:eastAsia="it-IT"/>
        </w:rPr>
        <w:t>relevée</w:t>
      </w:r>
      <w:r w:rsidRPr="007A2C4B">
        <w:rPr>
          <w:lang w:val="fr-FR" w:eastAsia="it-IT"/>
        </w:rPr>
        <w:t xml:space="preserve"> d</w:t>
      </w:r>
      <w:r w:rsidR="00491048">
        <w:rPr>
          <w:lang w:val="fr-FR" w:eastAsia="it-IT"/>
        </w:rPr>
        <w:t>’</w:t>
      </w:r>
      <w:r w:rsidRPr="007A2C4B">
        <w:rPr>
          <w:lang w:val="fr-FR" w:eastAsia="it-IT"/>
        </w:rPr>
        <w:t>un an.</w:t>
      </w:r>
    </w:p>
    <w:p w:rsidR="001A759F" w:rsidRPr="007A2C4B" w:rsidRDefault="004A68F8" w:rsidP="004A68F8">
      <w:pPr>
        <w:pStyle w:val="H23G"/>
        <w:rPr>
          <w:lang w:val="fr-FR" w:eastAsia="it-IT"/>
        </w:rPr>
      </w:pPr>
      <w:r w:rsidRPr="007A2C4B">
        <w:rPr>
          <w:bCs/>
          <w:lang w:val="fr-FR"/>
        </w:rPr>
        <w:tab/>
      </w:r>
      <w:r w:rsidRPr="007A2C4B">
        <w:rPr>
          <w:bCs/>
          <w:lang w:val="fr-FR"/>
        </w:rPr>
        <w:tab/>
      </w:r>
      <w:r w:rsidR="001A759F" w:rsidRPr="007A2C4B">
        <w:rPr>
          <w:b w:val="0"/>
          <w:lang w:val="fr-FR"/>
        </w:rPr>
        <w:t>Tableau 9</w:t>
      </w:r>
      <w:r w:rsidR="001A759F" w:rsidRPr="007A2C4B">
        <w:rPr>
          <w:bCs/>
          <w:lang w:val="fr-FR"/>
        </w:rPr>
        <w:br/>
      </w:r>
      <w:r w:rsidR="001A759F" w:rsidRPr="007A2C4B">
        <w:rPr>
          <w:lang w:val="fr-FR" w:eastAsia="it-IT"/>
        </w:rPr>
        <w:t>Allocation sociale</w:t>
      </w:r>
    </w:p>
    <w:tbl>
      <w:tblPr>
        <w:tblW w:w="7370" w:type="dxa"/>
        <w:tblInd w:w="1134" w:type="dxa"/>
        <w:tblBorders>
          <w:top w:val="single" w:sz="4" w:space="0" w:color="auto"/>
        </w:tblBorders>
        <w:tblCellMar>
          <w:left w:w="0" w:type="dxa"/>
          <w:right w:w="0" w:type="dxa"/>
        </w:tblCellMar>
        <w:tblLook w:val="04A0"/>
      </w:tblPr>
      <w:tblGrid>
        <w:gridCol w:w="3659"/>
        <w:gridCol w:w="3711"/>
      </w:tblGrid>
      <w:tr w:rsidR="001A759F" w:rsidRPr="007A2C4B" w:rsidTr="004A68F8">
        <w:trPr>
          <w:trHeight w:val="240"/>
          <w:tblHeader/>
        </w:trPr>
        <w:tc>
          <w:tcPr>
            <w:tcW w:w="3659" w:type="dxa"/>
            <w:tcBorders>
              <w:top w:val="single" w:sz="4" w:space="0" w:color="auto"/>
              <w:bottom w:val="single" w:sz="12" w:space="0" w:color="auto"/>
            </w:tcBorders>
            <w:shd w:val="clear" w:color="auto" w:fill="auto"/>
            <w:vAlign w:val="bottom"/>
          </w:tcPr>
          <w:p w:rsidR="001A759F" w:rsidRPr="007A2C4B" w:rsidRDefault="00093A5E" w:rsidP="003F5E55">
            <w:pPr>
              <w:suppressAutoHyphens w:val="0"/>
              <w:spacing w:before="80" w:after="80" w:line="200" w:lineRule="exact"/>
              <w:rPr>
                <w:i/>
                <w:sz w:val="16"/>
                <w:lang w:val="fr-FR" w:eastAsia="it-IT"/>
              </w:rPr>
            </w:pPr>
            <w:r w:rsidRPr="007A2C4B">
              <w:rPr>
                <w:i/>
                <w:sz w:val="16"/>
                <w:lang w:val="fr-FR" w:eastAsia="it-IT"/>
              </w:rPr>
              <w:t>Année</w:t>
            </w:r>
          </w:p>
        </w:tc>
        <w:tc>
          <w:tcPr>
            <w:tcW w:w="3711" w:type="dxa"/>
            <w:tcBorders>
              <w:top w:val="single" w:sz="4" w:space="0" w:color="auto"/>
              <w:bottom w:val="single" w:sz="12" w:space="0" w:color="auto"/>
            </w:tcBorders>
            <w:shd w:val="clear" w:color="auto" w:fill="auto"/>
            <w:vAlign w:val="bottom"/>
          </w:tcPr>
          <w:p w:rsidR="001A759F" w:rsidRPr="007A2C4B" w:rsidRDefault="001A759F" w:rsidP="004A68F8">
            <w:pPr>
              <w:suppressAutoHyphens w:val="0"/>
              <w:spacing w:before="80" w:after="80" w:line="200" w:lineRule="exact"/>
              <w:jc w:val="right"/>
              <w:rPr>
                <w:i/>
                <w:sz w:val="16"/>
                <w:lang w:val="fr-FR" w:eastAsia="it-IT"/>
              </w:rPr>
            </w:pPr>
            <w:r w:rsidRPr="007A2C4B">
              <w:rPr>
                <w:i/>
                <w:sz w:val="16"/>
                <w:lang w:val="fr-FR" w:eastAsia="it-IT"/>
              </w:rPr>
              <w:t>Âge</w:t>
            </w:r>
          </w:p>
        </w:tc>
      </w:tr>
      <w:tr w:rsidR="001A759F" w:rsidRPr="007A2C4B" w:rsidTr="004A68F8">
        <w:trPr>
          <w:trHeight w:val="240"/>
        </w:trPr>
        <w:tc>
          <w:tcPr>
            <w:tcW w:w="3659" w:type="dxa"/>
            <w:tcBorders>
              <w:top w:val="single" w:sz="12" w:space="0" w:color="auto"/>
            </w:tcBorders>
            <w:shd w:val="clear" w:color="auto" w:fill="auto"/>
          </w:tcPr>
          <w:p w:rsidR="001A759F" w:rsidRPr="007A2C4B" w:rsidRDefault="001A759F" w:rsidP="004A68F8">
            <w:pPr>
              <w:suppressAutoHyphens w:val="0"/>
              <w:spacing w:before="40" w:after="40" w:line="220" w:lineRule="exact"/>
              <w:rPr>
                <w:lang w:val="fr-FR" w:eastAsia="it-IT"/>
              </w:rPr>
            </w:pPr>
            <w:r w:rsidRPr="007A2C4B">
              <w:rPr>
                <w:lang w:val="fr-FR" w:eastAsia="it-IT"/>
              </w:rPr>
              <w:t>2012</w:t>
            </w:r>
          </w:p>
        </w:tc>
        <w:tc>
          <w:tcPr>
            <w:tcW w:w="3711" w:type="dxa"/>
            <w:tcBorders>
              <w:top w:val="single" w:sz="12" w:space="0" w:color="auto"/>
            </w:tcBorders>
            <w:shd w:val="clear" w:color="auto" w:fill="auto"/>
            <w:vAlign w:val="bottom"/>
          </w:tcPr>
          <w:p w:rsidR="001A759F" w:rsidRPr="007A2C4B" w:rsidRDefault="001A759F" w:rsidP="004A68F8">
            <w:pPr>
              <w:suppressAutoHyphens w:val="0"/>
              <w:spacing w:before="40" w:after="40" w:line="220" w:lineRule="exact"/>
              <w:jc w:val="right"/>
              <w:rPr>
                <w:lang w:val="fr-FR" w:eastAsia="it-IT"/>
              </w:rPr>
            </w:pPr>
            <w:r w:rsidRPr="007A2C4B">
              <w:rPr>
                <w:lang w:val="fr-FR" w:eastAsia="it-IT"/>
              </w:rPr>
              <w:t>65</w:t>
            </w:r>
          </w:p>
        </w:tc>
      </w:tr>
      <w:tr w:rsidR="001A759F" w:rsidRPr="007A2C4B" w:rsidTr="004A68F8">
        <w:trPr>
          <w:trHeight w:val="240"/>
        </w:trPr>
        <w:tc>
          <w:tcPr>
            <w:tcW w:w="3659" w:type="dxa"/>
            <w:shd w:val="clear" w:color="auto" w:fill="auto"/>
          </w:tcPr>
          <w:p w:rsidR="001A759F" w:rsidRPr="007A2C4B" w:rsidRDefault="001A759F" w:rsidP="004A68F8">
            <w:pPr>
              <w:suppressAutoHyphens w:val="0"/>
              <w:spacing w:before="40" w:after="40" w:line="220" w:lineRule="exact"/>
              <w:rPr>
                <w:lang w:val="fr-FR" w:eastAsia="it-IT"/>
              </w:rPr>
            </w:pPr>
            <w:r w:rsidRPr="007A2C4B">
              <w:rPr>
                <w:lang w:val="fr-FR" w:eastAsia="it-IT"/>
              </w:rPr>
              <w:t>2013</w:t>
            </w:r>
          </w:p>
        </w:tc>
        <w:tc>
          <w:tcPr>
            <w:tcW w:w="3711" w:type="dxa"/>
            <w:shd w:val="clear" w:color="auto" w:fill="auto"/>
            <w:vAlign w:val="bottom"/>
          </w:tcPr>
          <w:p w:rsidR="001A759F" w:rsidRPr="007A2C4B" w:rsidRDefault="001A759F" w:rsidP="004A68F8">
            <w:pPr>
              <w:suppressAutoHyphens w:val="0"/>
              <w:spacing w:before="40" w:after="40" w:line="220" w:lineRule="exact"/>
              <w:jc w:val="right"/>
              <w:rPr>
                <w:lang w:val="fr-FR" w:eastAsia="it-IT"/>
              </w:rPr>
            </w:pPr>
            <w:r w:rsidRPr="007A2C4B">
              <w:rPr>
                <w:lang w:val="fr-FR" w:eastAsia="it-IT"/>
              </w:rPr>
              <w:t>65 et 3 mois</w:t>
            </w:r>
          </w:p>
        </w:tc>
      </w:tr>
      <w:tr w:rsidR="001A759F" w:rsidRPr="007A2C4B" w:rsidTr="004A68F8">
        <w:trPr>
          <w:trHeight w:val="240"/>
        </w:trPr>
        <w:tc>
          <w:tcPr>
            <w:tcW w:w="3659" w:type="dxa"/>
            <w:shd w:val="clear" w:color="auto" w:fill="auto"/>
          </w:tcPr>
          <w:p w:rsidR="001A759F" w:rsidRPr="007A2C4B" w:rsidRDefault="001A759F" w:rsidP="004A68F8">
            <w:pPr>
              <w:suppressAutoHyphens w:val="0"/>
              <w:spacing w:before="40" w:after="40" w:line="220" w:lineRule="exact"/>
              <w:rPr>
                <w:lang w:val="fr-FR" w:eastAsia="it-IT"/>
              </w:rPr>
            </w:pPr>
            <w:r w:rsidRPr="007A2C4B">
              <w:rPr>
                <w:lang w:val="fr-FR" w:eastAsia="it-IT"/>
              </w:rPr>
              <w:t>2014</w:t>
            </w:r>
          </w:p>
        </w:tc>
        <w:tc>
          <w:tcPr>
            <w:tcW w:w="3711" w:type="dxa"/>
            <w:shd w:val="clear" w:color="auto" w:fill="auto"/>
            <w:vAlign w:val="bottom"/>
          </w:tcPr>
          <w:p w:rsidR="001A759F" w:rsidRPr="007A2C4B" w:rsidRDefault="001A759F" w:rsidP="004A68F8">
            <w:pPr>
              <w:suppressAutoHyphens w:val="0"/>
              <w:spacing w:before="40" w:after="40" w:line="220" w:lineRule="exact"/>
              <w:jc w:val="right"/>
              <w:rPr>
                <w:lang w:val="fr-FR" w:eastAsia="it-IT"/>
              </w:rPr>
            </w:pPr>
            <w:r w:rsidRPr="007A2C4B">
              <w:rPr>
                <w:lang w:val="fr-FR" w:eastAsia="it-IT"/>
              </w:rPr>
              <w:t>65 et 3 mois</w:t>
            </w:r>
          </w:p>
        </w:tc>
      </w:tr>
      <w:tr w:rsidR="001A759F" w:rsidRPr="007A2C4B" w:rsidTr="004A68F8">
        <w:trPr>
          <w:trHeight w:val="240"/>
        </w:trPr>
        <w:tc>
          <w:tcPr>
            <w:tcW w:w="3659" w:type="dxa"/>
            <w:tcBorders>
              <w:bottom w:val="single" w:sz="12" w:space="0" w:color="auto"/>
            </w:tcBorders>
            <w:shd w:val="clear" w:color="auto" w:fill="auto"/>
          </w:tcPr>
          <w:p w:rsidR="001A759F" w:rsidRPr="007A2C4B" w:rsidRDefault="001A759F" w:rsidP="004A68F8">
            <w:pPr>
              <w:suppressAutoHyphens w:val="0"/>
              <w:spacing w:before="40" w:after="40" w:line="220" w:lineRule="exact"/>
              <w:rPr>
                <w:lang w:val="fr-FR" w:eastAsia="it-IT"/>
              </w:rPr>
            </w:pPr>
            <w:r w:rsidRPr="007A2C4B">
              <w:rPr>
                <w:lang w:val="fr-FR" w:eastAsia="it-IT"/>
              </w:rPr>
              <w:t>2015</w:t>
            </w:r>
          </w:p>
        </w:tc>
        <w:tc>
          <w:tcPr>
            <w:tcW w:w="3711" w:type="dxa"/>
            <w:tcBorders>
              <w:bottom w:val="single" w:sz="12" w:space="0" w:color="auto"/>
            </w:tcBorders>
            <w:shd w:val="clear" w:color="auto" w:fill="auto"/>
            <w:vAlign w:val="bottom"/>
          </w:tcPr>
          <w:p w:rsidR="001A759F" w:rsidRPr="007A2C4B" w:rsidRDefault="001A759F" w:rsidP="004A68F8">
            <w:pPr>
              <w:suppressAutoHyphens w:val="0"/>
              <w:spacing w:before="40" w:after="40" w:line="220" w:lineRule="exact"/>
              <w:jc w:val="right"/>
              <w:rPr>
                <w:lang w:val="fr-FR" w:eastAsia="it-IT"/>
              </w:rPr>
            </w:pPr>
            <w:r w:rsidRPr="007A2C4B">
              <w:rPr>
                <w:lang w:val="fr-FR" w:eastAsia="it-IT"/>
              </w:rPr>
              <w:t>65 et 3 mois</w:t>
            </w:r>
          </w:p>
        </w:tc>
      </w:tr>
    </w:tbl>
    <w:p w:rsidR="001A759F" w:rsidRPr="007A2C4B" w:rsidRDefault="001A759F" w:rsidP="001A759F">
      <w:pPr>
        <w:pStyle w:val="H23G"/>
        <w:rPr>
          <w:lang w:val="fr-FR"/>
        </w:rPr>
      </w:pPr>
      <w:r w:rsidRPr="007A2C4B">
        <w:rPr>
          <w:lang w:val="fr-FR" w:eastAsia="it-IT"/>
        </w:rPr>
        <w:tab/>
      </w:r>
      <w:r w:rsidRPr="007A2C4B">
        <w:rPr>
          <w:lang w:val="fr-FR"/>
        </w:rPr>
        <w:t>e)</w:t>
      </w:r>
      <w:r w:rsidRPr="007A2C4B">
        <w:rPr>
          <w:lang w:val="fr-FR"/>
        </w:rPr>
        <w:tab/>
        <w:t>Consolidation des cotisations</w:t>
      </w:r>
    </w:p>
    <w:p w:rsidR="001A759F" w:rsidRPr="007A2C4B" w:rsidRDefault="001A759F" w:rsidP="000639A5">
      <w:pPr>
        <w:pStyle w:val="SingleTxtG"/>
        <w:rPr>
          <w:lang w:val="fr-FR" w:eastAsia="it-IT"/>
        </w:rPr>
      </w:pPr>
      <w:r w:rsidRPr="007A2C4B">
        <w:rPr>
          <w:lang w:val="fr-FR" w:eastAsia="it-IT"/>
        </w:rPr>
        <w:t>303.</w:t>
      </w:r>
      <w:r w:rsidRPr="007A2C4B">
        <w:rPr>
          <w:lang w:val="fr-FR" w:eastAsia="it-IT"/>
        </w:rPr>
        <w:tab/>
        <w:t xml:space="preserve">La consolidation des cotisations des travailleurs assurés qui ont cotisé à différents régimes de sécurité sociale ou fonds de pension de regrouper leurs droits en une seule pension de vieillesse, de retraite anticipée ou de survivant, évitant ainsi que leurs cotisations soient en tout ou en partie perdues. Cette faculté est ouverte à tous les employés, travailleurs indépendants et membres de professions libérales, à titre totalement gratuit. La loi </w:t>
      </w:r>
      <w:r w:rsidR="000639A5" w:rsidRPr="007A2C4B">
        <w:rPr>
          <w:lang w:val="fr-FR" w:eastAsia="it-IT"/>
        </w:rPr>
        <w:t>n</w:t>
      </w:r>
      <w:r w:rsidR="000639A5" w:rsidRPr="007A2C4B">
        <w:rPr>
          <w:vertAlign w:val="superscript"/>
          <w:lang w:val="fr-FR" w:eastAsia="it-IT"/>
        </w:rPr>
        <w:t>o</w:t>
      </w:r>
      <w:r w:rsidR="000639A5" w:rsidRPr="007A2C4B">
        <w:rPr>
          <w:lang w:val="fr-FR" w:eastAsia="it-IT"/>
        </w:rPr>
        <w:t> </w:t>
      </w:r>
      <w:r w:rsidRPr="007A2C4B">
        <w:rPr>
          <w:lang w:val="fr-FR" w:eastAsia="it-IT"/>
        </w:rPr>
        <w:t>214/2011, entrée en vigueur en janvier 2012, a facilité la consolidation des cotisations en supprimant la condition exigeant trois années minimum d</w:t>
      </w:r>
      <w:r w:rsidR="00491048">
        <w:rPr>
          <w:lang w:val="fr-FR" w:eastAsia="it-IT"/>
        </w:rPr>
        <w:t>’</w:t>
      </w:r>
      <w:r w:rsidRPr="007A2C4B">
        <w:rPr>
          <w:lang w:val="fr-FR" w:eastAsia="it-IT"/>
        </w:rPr>
        <w:t>affiliation pour soumettre une demande de consolidation.</w:t>
      </w:r>
    </w:p>
    <w:p w:rsidR="001A759F" w:rsidRPr="007A2C4B" w:rsidRDefault="001A759F" w:rsidP="000639A5">
      <w:pPr>
        <w:pStyle w:val="SingleTxtG"/>
        <w:rPr>
          <w:lang w:val="fr-FR" w:eastAsia="it-IT"/>
        </w:rPr>
      </w:pPr>
      <w:r w:rsidRPr="007A2C4B">
        <w:rPr>
          <w:lang w:val="fr-FR" w:eastAsia="it-IT"/>
        </w:rPr>
        <w:t>304.</w:t>
      </w:r>
      <w:r w:rsidRPr="007A2C4B">
        <w:rPr>
          <w:lang w:val="fr-FR" w:eastAsia="it-IT"/>
        </w:rPr>
        <w:tab/>
        <w:t>Afin de soutenir le revenu des retraités de nouvelles règles ont été adoptées ces dernières années qui permettent, d</w:t>
      </w:r>
      <w:r w:rsidR="00491048">
        <w:rPr>
          <w:lang w:val="fr-FR" w:eastAsia="it-IT"/>
        </w:rPr>
        <w:t>’</w:t>
      </w:r>
      <w:r w:rsidRPr="007A2C4B">
        <w:rPr>
          <w:lang w:val="fr-FR" w:eastAsia="it-IT"/>
        </w:rPr>
        <w:t>une part, d</w:t>
      </w:r>
      <w:r w:rsidR="00491048">
        <w:rPr>
          <w:lang w:val="fr-FR" w:eastAsia="it-IT"/>
        </w:rPr>
        <w:t>’</w:t>
      </w:r>
      <w:r w:rsidRPr="007A2C4B">
        <w:rPr>
          <w:lang w:val="fr-FR" w:eastAsia="it-IT"/>
        </w:rPr>
        <w:t>inclure dans le calcul toutes les années de service contributif et, d</w:t>
      </w:r>
      <w:r w:rsidR="00491048">
        <w:rPr>
          <w:lang w:val="fr-FR" w:eastAsia="it-IT"/>
        </w:rPr>
        <w:t>’</w:t>
      </w:r>
      <w:r w:rsidRPr="007A2C4B">
        <w:rPr>
          <w:lang w:val="fr-FR" w:eastAsia="it-IT"/>
        </w:rPr>
        <w:t>autre part, de faciliter l</w:t>
      </w:r>
      <w:r w:rsidR="00491048">
        <w:rPr>
          <w:lang w:val="fr-FR" w:eastAsia="it-IT"/>
        </w:rPr>
        <w:t>’</w:t>
      </w:r>
      <w:r w:rsidRPr="007A2C4B">
        <w:rPr>
          <w:lang w:val="fr-FR" w:eastAsia="it-IT"/>
        </w:rPr>
        <w:t>intégration des pensions à d</w:t>
      </w:r>
      <w:r w:rsidR="00491048">
        <w:rPr>
          <w:lang w:val="fr-FR" w:eastAsia="it-IT"/>
        </w:rPr>
        <w:t>’</w:t>
      </w:r>
      <w:r w:rsidRPr="007A2C4B">
        <w:rPr>
          <w:lang w:val="fr-FR" w:eastAsia="it-IT"/>
        </w:rPr>
        <w:t>autres sources de revenus, ce qui a été réalisé par un réajustement des institutions, y compris la possibilité de racheter des périodes de non-cotisation, de regrouper plusieurs périodes de travail et de cumuler une pension de retraite et d</w:t>
      </w:r>
      <w:r w:rsidR="00491048">
        <w:rPr>
          <w:lang w:val="fr-FR" w:eastAsia="it-IT"/>
        </w:rPr>
        <w:t>’</w:t>
      </w:r>
      <w:r w:rsidRPr="007A2C4B">
        <w:rPr>
          <w:lang w:val="fr-FR" w:eastAsia="it-IT"/>
        </w:rPr>
        <w:t>autres revenus.</w:t>
      </w:r>
    </w:p>
    <w:p w:rsidR="001A759F" w:rsidRPr="007A2C4B" w:rsidRDefault="001A759F" w:rsidP="000639A5">
      <w:pPr>
        <w:pStyle w:val="SingleTxtG"/>
        <w:rPr>
          <w:lang w:val="fr-FR" w:eastAsia="it-IT"/>
        </w:rPr>
      </w:pPr>
      <w:r w:rsidRPr="007A2C4B">
        <w:rPr>
          <w:lang w:val="fr-FR" w:eastAsia="it-IT"/>
        </w:rPr>
        <w:t>305.</w:t>
      </w:r>
      <w:r w:rsidRPr="007A2C4B">
        <w:rPr>
          <w:lang w:val="fr-FR" w:eastAsia="it-IT"/>
        </w:rPr>
        <w:tab/>
        <w:t xml:space="preserve">Plus précisément, la loi </w:t>
      </w:r>
      <w:r w:rsidR="000639A5" w:rsidRPr="007A2C4B">
        <w:rPr>
          <w:lang w:val="fr-FR" w:eastAsia="it-IT"/>
        </w:rPr>
        <w:t>n</w:t>
      </w:r>
      <w:r w:rsidR="000639A5" w:rsidRPr="007A2C4B">
        <w:rPr>
          <w:vertAlign w:val="superscript"/>
          <w:lang w:val="fr-FR" w:eastAsia="it-IT"/>
        </w:rPr>
        <w:t>o</w:t>
      </w:r>
      <w:r w:rsidR="000639A5" w:rsidRPr="007A2C4B">
        <w:rPr>
          <w:lang w:val="fr-FR" w:eastAsia="it-IT"/>
        </w:rPr>
        <w:t> </w:t>
      </w:r>
      <w:r w:rsidRPr="007A2C4B">
        <w:rPr>
          <w:lang w:val="fr-FR" w:eastAsia="it-IT"/>
        </w:rPr>
        <w:t>247/2007 a facilité les mesures de récupération</w:t>
      </w:r>
      <w:r w:rsidRPr="007A2C4B">
        <w:rPr>
          <w:sz w:val="18"/>
          <w:szCs w:val="18"/>
          <w:vertAlign w:val="superscript"/>
          <w:lang w:val="fr-FR" w:eastAsia="it-IT"/>
        </w:rPr>
        <w:t>1</w:t>
      </w:r>
      <w:r w:rsidRPr="007A2C4B">
        <w:rPr>
          <w:lang w:val="fr-FR" w:eastAsia="it-IT"/>
        </w:rPr>
        <w:t xml:space="preserve"> en prévoyant, sur la demande de l</w:t>
      </w:r>
      <w:r w:rsidR="00491048">
        <w:rPr>
          <w:lang w:val="fr-FR" w:eastAsia="it-IT"/>
        </w:rPr>
        <w:t>’</w:t>
      </w:r>
      <w:r w:rsidRPr="007A2C4B">
        <w:rPr>
          <w:lang w:val="fr-FR" w:eastAsia="it-IT"/>
        </w:rPr>
        <w:t>intéressé et moyennant le versement d</w:t>
      </w:r>
      <w:r w:rsidR="00491048">
        <w:rPr>
          <w:lang w:val="fr-FR" w:eastAsia="it-IT"/>
        </w:rPr>
        <w:t>’</w:t>
      </w:r>
      <w:r w:rsidRPr="007A2C4B">
        <w:rPr>
          <w:lang w:val="fr-FR" w:eastAsia="it-IT"/>
        </w:rPr>
        <w:t>une cotisation, de couvrir rétroactivement des périodes telles que les études universitaires, le service militaire et d</w:t>
      </w:r>
      <w:r w:rsidR="00491048">
        <w:rPr>
          <w:lang w:val="fr-FR" w:eastAsia="it-IT"/>
        </w:rPr>
        <w:t>’</w:t>
      </w:r>
      <w:r w:rsidRPr="007A2C4B">
        <w:rPr>
          <w:lang w:val="fr-FR" w:eastAsia="it-IT"/>
        </w:rPr>
        <w:t>autres services équivalents. S</w:t>
      </w:r>
      <w:r w:rsidR="00491048">
        <w:rPr>
          <w:lang w:val="fr-FR" w:eastAsia="it-IT"/>
        </w:rPr>
        <w:t>’</w:t>
      </w:r>
      <w:r w:rsidRPr="007A2C4B">
        <w:rPr>
          <w:lang w:val="fr-FR" w:eastAsia="it-IT"/>
        </w:rPr>
        <w:t>agissant des études universitaires, depuis 2008, il est également possible pour les membres de la famille de verser une cotisation, rétroactive et en partie non imposable, pour le compte de leurs enfants mêmes si ces derniers n</w:t>
      </w:r>
      <w:r w:rsidR="00491048">
        <w:rPr>
          <w:lang w:val="fr-FR" w:eastAsia="it-IT"/>
        </w:rPr>
        <w:t>’</w:t>
      </w:r>
      <w:r w:rsidRPr="007A2C4B">
        <w:rPr>
          <w:lang w:val="fr-FR" w:eastAsia="it-IT"/>
        </w:rPr>
        <w:t>ont pas encore commencé à travailler et ne sont donc pas encore affiliés à un régime d</w:t>
      </w:r>
      <w:r w:rsidR="00491048">
        <w:rPr>
          <w:lang w:val="fr-FR" w:eastAsia="it-IT"/>
        </w:rPr>
        <w:t>’</w:t>
      </w:r>
      <w:r w:rsidRPr="007A2C4B">
        <w:rPr>
          <w:lang w:val="fr-FR" w:eastAsia="it-IT"/>
        </w:rPr>
        <w:t>assurance obligatoire.</w:t>
      </w:r>
    </w:p>
    <w:p w:rsidR="001A759F" w:rsidRPr="007A2C4B" w:rsidRDefault="001A759F" w:rsidP="001A759F">
      <w:pPr>
        <w:pStyle w:val="H23G"/>
        <w:rPr>
          <w:lang w:val="fr-FR"/>
        </w:rPr>
      </w:pPr>
      <w:r w:rsidRPr="007A2C4B">
        <w:rPr>
          <w:lang w:val="fr-FR"/>
        </w:rPr>
        <w:tab/>
        <w:t>f)</w:t>
      </w:r>
      <w:r w:rsidRPr="007A2C4B">
        <w:rPr>
          <w:lang w:val="fr-FR"/>
        </w:rPr>
        <w:tab/>
        <w:t>Base de données centrale de la sécurité sociale</w:t>
      </w:r>
    </w:p>
    <w:p w:rsidR="001A759F" w:rsidRPr="007A2C4B" w:rsidRDefault="001A759F" w:rsidP="000639A5">
      <w:pPr>
        <w:pStyle w:val="SingleTxtG"/>
        <w:rPr>
          <w:lang w:val="fr-FR" w:eastAsia="it-IT"/>
        </w:rPr>
      </w:pPr>
      <w:r w:rsidRPr="007A2C4B">
        <w:rPr>
          <w:lang w:val="fr-FR" w:eastAsia="it-IT"/>
        </w:rPr>
        <w:t>306.</w:t>
      </w:r>
      <w:r w:rsidRPr="007A2C4B">
        <w:rPr>
          <w:lang w:val="fr-FR" w:eastAsia="it-IT"/>
        </w:rPr>
        <w:tab/>
      </w:r>
      <w:r w:rsidR="004178B2" w:rsidRPr="007A2C4B">
        <w:rPr>
          <w:lang w:val="fr-FR" w:eastAsia="it-IT"/>
        </w:rPr>
        <w:t>La</w:t>
      </w:r>
      <w:r w:rsidRPr="007A2C4B">
        <w:rPr>
          <w:lang w:val="fr-FR" w:eastAsia="it-IT"/>
        </w:rPr>
        <w:t xml:space="preserve"> </w:t>
      </w:r>
      <w:r w:rsidR="004178B2" w:rsidRPr="007A2C4B">
        <w:rPr>
          <w:lang w:val="fr-FR" w:eastAsia="it-IT"/>
        </w:rPr>
        <w:t>base de données c</w:t>
      </w:r>
      <w:r w:rsidRPr="007A2C4B">
        <w:rPr>
          <w:lang w:val="fr-FR" w:eastAsia="it-IT"/>
        </w:rPr>
        <w:t>entral</w:t>
      </w:r>
      <w:r w:rsidR="004178B2" w:rsidRPr="007A2C4B">
        <w:rPr>
          <w:lang w:val="fr-FR" w:eastAsia="it-IT"/>
        </w:rPr>
        <w:t>e</w:t>
      </w:r>
      <w:r w:rsidRPr="007A2C4B">
        <w:rPr>
          <w:lang w:val="fr-FR" w:eastAsia="it-IT"/>
        </w:rPr>
        <w:t xml:space="preserve"> </w:t>
      </w:r>
      <w:r w:rsidR="004178B2" w:rsidRPr="007A2C4B">
        <w:rPr>
          <w:lang w:val="fr-FR" w:eastAsia="it-IT"/>
        </w:rPr>
        <w:t xml:space="preserve">de la sécurité </w:t>
      </w:r>
      <w:r w:rsidRPr="007A2C4B">
        <w:rPr>
          <w:lang w:val="fr-FR" w:eastAsia="it-IT"/>
        </w:rPr>
        <w:t>social</w:t>
      </w:r>
      <w:r w:rsidR="004178B2" w:rsidRPr="007A2C4B">
        <w:rPr>
          <w:lang w:val="fr-FR" w:eastAsia="it-IT"/>
        </w:rPr>
        <w:t>e</w:t>
      </w:r>
      <w:r w:rsidRPr="007A2C4B">
        <w:rPr>
          <w:lang w:val="fr-FR" w:eastAsia="it-IT"/>
        </w:rPr>
        <w:t xml:space="preserve"> a </w:t>
      </w:r>
      <w:r w:rsidR="004178B2" w:rsidRPr="007A2C4B">
        <w:rPr>
          <w:lang w:val="fr-FR" w:eastAsia="it-IT"/>
        </w:rPr>
        <w:t>é</w:t>
      </w:r>
      <w:r w:rsidRPr="007A2C4B">
        <w:rPr>
          <w:lang w:val="fr-FR" w:eastAsia="it-IT"/>
        </w:rPr>
        <w:t>t</w:t>
      </w:r>
      <w:r w:rsidR="004178B2" w:rsidRPr="007A2C4B">
        <w:rPr>
          <w:lang w:val="fr-FR" w:eastAsia="it-IT"/>
        </w:rPr>
        <w:t>é</w:t>
      </w:r>
      <w:r w:rsidRPr="007A2C4B">
        <w:rPr>
          <w:lang w:val="fr-FR" w:eastAsia="it-IT"/>
        </w:rPr>
        <w:t xml:space="preserve"> </w:t>
      </w:r>
      <w:r w:rsidR="004178B2" w:rsidRPr="007A2C4B">
        <w:rPr>
          <w:lang w:val="fr-FR" w:eastAsia="it-IT"/>
        </w:rPr>
        <w:t>créée par ka loi</w:t>
      </w:r>
      <w:r w:rsidRPr="007A2C4B">
        <w:rPr>
          <w:lang w:val="fr-FR" w:eastAsia="it-IT"/>
        </w:rPr>
        <w:t xml:space="preserve"> </w:t>
      </w:r>
      <w:r w:rsidR="000639A5" w:rsidRPr="007A2C4B">
        <w:rPr>
          <w:lang w:val="fr-FR" w:eastAsia="it-IT"/>
        </w:rPr>
        <w:t>n</w:t>
      </w:r>
      <w:r w:rsidR="000639A5" w:rsidRPr="007A2C4B">
        <w:rPr>
          <w:vertAlign w:val="superscript"/>
          <w:lang w:val="fr-FR" w:eastAsia="it-IT"/>
        </w:rPr>
        <w:t>o</w:t>
      </w:r>
      <w:r w:rsidR="000639A5" w:rsidRPr="007A2C4B">
        <w:rPr>
          <w:lang w:val="fr-FR" w:eastAsia="it-IT"/>
        </w:rPr>
        <w:t> </w:t>
      </w:r>
      <w:r w:rsidRPr="007A2C4B">
        <w:rPr>
          <w:lang w:val="fr-FR" w:eastAsia="it-IT"/>
        </w:rPr>
        <w:t xml:space="preserve">243 </w:t>
      </w:r>
      <w:r w:rsidR="004178B2" w:rsidRPr="007A2C4B">
        <w:rPr>
          <w:lang w:val="fr-FR" w:eastAsia="it-IT"/>
        </w:rPr>
        <w:t>du</w:t>
      </w:r>
      <w:r w:rsidR="000639A5" w:rsidRPr="007A2C4B">
        <w:rPr>
          <w:lang w:val="fr-FR" w:eastAsia="it-IT"/>
        </w:rPr>
        <w:t xml:space="preserve"> 23 </w:t>
      </w:r>
      <w:r w:rsidR="004178B2" w:rsidRPr="007A2C4B">
        <w:rPr>
          <w:lang w:val="fr-FR" w:eastAsia="it-IT"/>
        </w:rPr>
        <w:t>aoû</w:t>
      </w:r>
      <w:r w:rsidRPr="007A2C4B">
        <w:rPr>
          <w:lang w:val="fr-FR" w:eastAsia="it-IT"/>
        </w:rPr>
        <w:t>t 2004</w:t>
      </w:r>
      <w:r w:rsidR="004178B2" w:rsidRPr="007A2C4B">
        <w:rPr>
          <w:lang w:val="fr-FR" w:eastAsia="it-IT"/>
        </w:rPr>
        <w:t>,</w:t>
      </w:r>
      <w:r w:rsidRPr="007A2C4B">
        <w:rPr>
          <w:lang w:val="fr-FR" w:eastAsia="it-IT"/>
        </w:rPr>
        <w:t xml:space="preserve"> </w:t>
      </w:r>
      <w:r w:rsidR="004178B2" w:rsidRPr="007A2C4B">
        <w:rPr>
          <w:lang w:val="fr-FR" w:eastAsia="it-IT"/>
        </w:rPr>
        <w:t>dont le paragraphe 23 de l</w:t>
      </w:r>
      <w:r w:rsidR="00491048">
        <w:rPr>
          <w:lang w:val="fr-FR" w:eastAsia="it-IT"/>
        </w:rPr>
        <w:t>’</w:t>
      </w:r>
      <w:r w:rsidR="004178B2" w:rsidRPr="007A2C4B">
        <w:rPr>
          <w:lang w:val="fr-FR" w:eastAsia="it-IT"/>
        </w:rPr>
        <w:t>a</w:t>
      </w:r>
      <w:r w:rsidRPr="007A2C4B">
        <w:rPr>
          <w:lang w:val="fr-FR" w:eastAsia="it-IT"/>
        </w:rPr>
        <w:t xml:space="preserve">rticle </w:t>
      </w:r>
      <w:r w:rsidR="004178B2" w:rsidRPr="007A2C4B">
        <w:rPr>
          <w:lang w:val="fr-FR" w:eastAsia="it-IT"/>
        </w:rPr>
        <w:t>premier</w:t>
      </w:r>
      <w:r w:rsidRPr="007A2C4B">
        <w:rPr>
          <w:lang w:val="fr-FR" w:eastAsia="it-IT"/>
        </w:rPr>
        <w:t xml:space="preserve"> </w:t>
      </w:r>
      <w:r w:rsidR="00BC0C16" w:rsidRPr="007A2C4B">
        <w:rPr>
          <w:lang w:val="fr-FR" w:eastAsia="it-IT"/>
        </w:rPr>
        <w:t>prévoit expressément la création d</w:t>
      </w:r>
      <w:r w:rsidR="00491048">
        <w:rPr>
          <w:lang w:val="fr-FR" w:eastAsia="it-IT"/>
        </w:rPr>
        <w:t>’</w:t>
      </w:r>
      <w:r w:rsidR="00BC0C16" w:rsidRPr="007A2C4B">
        <w:rPr>
          <w:lang w:val="fr-FR" w:eastAsia="it-IT"/>
        </w:rPr>
        <w:t xml:space="preserve">un tel outil qui, </w:t>
      </w:r>
      <w:r w:rsidRPr="007A2C4B">
        <w:rPr>
          <w:lang w:val="fr-FR" w:eastAsia="it-IT"/>
        </w:rPr>
        <w:t>administr</w:t>
      </w:r>
      <w:r w:rsidR="00BC0C16" w:rsidRPr="007A2C4B">
        <w:rPr>
          <w:lang w:val="fr-FR" w:eastAsia="it-IT"/>
        </w:rPr>
        <w:t>é</w:t>
      </w:r>
      <w:r w:rsidRPr="007A2C4B">
        <w:rPr>
          <w:lang w:val="fr-FR" w:eastAsia="it-IT"/>
        </w:rPr>
        <w:t xml:space="preserve"> </w:t>
      </w:r>
      <w:r w:rsidR="00BC0C16" w:rsidRPr="007A2C4B">
        <w:rPr>
          <w:lang w:val="fr-FR" w:eastAsia="it-IT"/>
        </w:rPr>
        <w:t>par</w:t>
      </w:r>
      <w:r w:rsidRPr="007A2C4B">
        <w:rPr>
          <w:lang w:val="fr-FR" w:eastAsia="it-IT"/>
        </w:rPr>
        <w:t xml:space="preserve"> </w:t>
      </w:r>
      <w:r w:rsidR="00BC0C16" w:rsidRPr="007A2C4B">
        <w:rPr>
          <w:lang w:val="fr-FR" w:eastAsia="it-IT"/>
        </w:rPr>
        <w:t>l</w:t>
      </w:r>
      <w:r w:rsidR="00491048">
        <w:rPr>
          <w:lang w:val="fr-FR" w:eastAsia="it-IT"/>
        </w:rPr>
        <w:t>’</w:t>
      </w:r>
      <w:r w:rsidRPr="007A2C4B">
        <w:rPr>
          <w:lang w:val="fr-FR" w:eastAsia="it-IT"/>
        </w:rPr>
        <w:t>INPS, collect</w:t>
      </w:r>
      <w:r w:rsidR="0047362B" w:rsidRPr="007A2C4B">
        <w:rPr>
          <w:lang w:val="fr-FR" w:eastAsia="it-IT"/>
        </w:rPr>
        <w:t>erait</w:t>
      </w:r>
      <w:r w:rsidRPr="007A2C4B">
        <w:rPr>
          <w:lang w:val="fr-FR" w:eastAsia="it-IT"/>
        </w:rPr>
        <w:t xml:space="preserve"> </w:t>
      </w:r>
      <w:r w:rsidR="0047362B" w:rsidRPr="007A2C4B">
        <w:rPr>
          <w:lang w:val="fr-FR" w:eastAsia="it-IT"/>
        </w:rPr>
        <w:t xml:space="preserve">les données </w:t>
      </w:r>
      <w:r w:rsidRPr="007A2C4B">
        <w:rPr>
          <w:lang w:val="fr-FR" w:eastAsia="it-IT"/>
        </w:rPr>
        <w:t>relat</w:t>
      </w:r>
      <w:r w:rsidR="0047362B" w:rsidRPr="007A2C4B">
        <w:rPr>
          <w:lang w:val="fr-FR" w:eastAsia="it-IT"/>
        </w:rPr>
        <w:t>ives</w:t>
      </w:r>
      <w:r w:rsidRPr="007A2C4B">
        <w:rPr>
          <w:lang w:val="fr-FR" w:eastAsia="it-IT"/>
        </w:rPr>
        <w:t xml:space="preserve"> </w:t>
      </w:r>
      <w:r w:rsidR="0047362B" w:rsidRPr="007A2C4B">
        <w:rPr>
          <w:lang w:val="fr-FR" w:eastAsia="it-IT"/>
        </w:rPr>
        <w:t xml:space="preserve">à tous les </w:t>
      </w:r>
      <w:r w:rsidR="00093A5E" w:rsidRPr="007A2C4B">
        <w:rPr>
          <w:lang w:val="fr-FR" w:eastAsia="it-IT"/>
        </w:rPr>
        <w:t>travailleurs affiliés</w:t>
      </w:r>
      <w:r w:rsidR="0047362B" w:rsidRPr="007A2C4B">
        <w:rPr>
          <w:lang w:val="fr-FR" w:eastAsia="it-IT"/>
        </w:rPr>
        <w:t xml:space="preserve"> à des </w:t>
      </w:r>
      <w:r w:rsidR="00093A5E" w:rsidRPr="007A2C4B">
        <w:rPr>
          <w:lang w:val="fr-FR" w:eastAsia="it-IT"/>
        </w:rPr>
        <w:t>régimes</w:t>
      </w:r>
      <w:r w:rsidR="0047362B" w:rsidRPr="007A2C4B">
        <w:rPr>
          <w:lang w:val="fr-FR" w:eastAsia="it-IT"/>
        </w:rPr>
        <w:t xml:space="preserve"> d</w:t>
      </w:r>
      <w:r w:rsidR="00491048">
        <w:rPr>
          <w:lang w:val="fr-FR" w:eastAsia="it-IT"/>
        </w:rPr>
        <w:t>’</w:t>
      </w:r>
      <w:r w:rsidR="0047362B" w:rsidRPr="007A2C4B">
        <w:rPr>
          <w:lang w:val="fr-FR" w:eastAsia="it-IT"/>
        </w:rPr>
        <w:t>assurance obligatoire</w:t>
      </w:r>
      <w:r w:rsidRPr="007A2C4B">
        <w:rPr>
          <w:lang w:val="fr-FR" w:eastAsia="it-IT"/>
        </w:rPr>
        <w:t>.</w:t>
      </w:r>
    </w:p>
    <w:p w:rsidR="001A759F" w:rsidRPr="007A2C4B" w:rsidRDefault="001A759F" w:rsidP="000639A5">
      <w:pPr>
        <w:pStyle w:val="SingleTxtG"/>
        <w:rPr>
          <w:lang w:val="fr-FR" w:eastAsia="it-IT"/>
        </w:rPr>
      </w:pPr>
      <w:r w:rsidRPr="007A2C4B">
        <w:rPr>
          <w:lang w:val="fr-FR" w:eastAsia="it-IT"/>
        </w:rPr>
        <w:t>307.</w:t>
      </w:r>
      <w:r w:rsidRPr="007A2C4B">
        <w:rPr>
          <w:lang w:val="fr-FR" w:eastAsia="it-IT"/>
        </w:rPr>
        <w:tab/>
      </w:r>
      <w:r w:rsidR="0047362B" w:rsidRPr="007A2C4B">
        <w:rPr>
          <w:lang w:val="fr-FR" w:eastAsia="it-IT"/>
        </w:rPr>
        <w:t>La base de données a pour fonction, entre autres,</w:t>
      </w:r>
      <w:r w:rsidR="00ED17C3" w:rsidRPr="007A2C4B">
        <w:rPr>
          <w:lang w:val="fr-FR" w:eastAsia="it-IT"/>
        </w:rPr>
        <w:t xml:space="preserve"> de produire des </w:t>
      </w:r>
      <w:r w:rsidR="00FA2058" w:rsidRPr="007A2C4B">
        <w:rPr>
          <w:lang w:val="fr-FR" w:eastAsia="it-IT"/>
        </w:rPr>
        <w:t>«</w:t>
      </w:r>
      <w:r w:rsidR="00ED17C3" w:rsidRPr="007A2C4B">
        <w:rPr>
          <w:lang w:val="fr-FR" w:eastAsia="it-IT"/>
        </w:rPr>
        <w:t>relevé</w:t>
      </w:r>
      <w:r w:rsidR="00CA4CA9" w:rsidRPr="007A2C4B">
        <w:rPr>
          <w:lang w:val="fr-FR" w:eastAsia="it-IT"/>
        </w:rPr>
        <w:t>s</w:t>
      </w:r>
      <w:r w:rsidR="00ED17C3" w:rsidRPr="007A2C4B">
        <w:rPr>
          <w:lang w:val="fr-FR" w:eastAsia="it-IT"/>
        </w:rPr>
        <w:t xml:space="preserve"> de cotisations</w:t>
      </w:r>
      <w:r w:rsidR="007A4331" w:rsidRPr="007A2C4B">
        <w:rPr>
          <w:lang w:val="fr-FR" w:eastAsia="it-IT"/>
        </w:rPr>
        <w:t>»</w:t>
      </w:r>
      <w:r w:rsidRPr="007A2C4B">
        <w:rPr>
          <w:lang w:val="fr-FR" w:eastAsia="it-IT"/>
        </w:rPr>
        <w:t xml:space="preserve"> </w:t>
      </w:r>
      <w:r w:rsidR="00ED17C3" w:rsidRPr="007A2C4B">
        <w:rPr>
          <w:lang w:val="fr-FR" w:eastAsia="it-IT"/>
        </w:rPr>
        <w:t>annuels pour tous les travailleurs en activité</w:t>
      </w:r>
      <w:r w:rsidRPr="007A2C4B">
        <w:rPr>
          <w:lang w:val="fr-FR" w:eastAsia="it-IT"/>
        </w:rPr>
        <w:t>.</w:t>
      </w:r>
      <w:r w:rsidR="00ED17C3" w:rsidRPr="007A2C4B">
        <w:rPr>
          <w:lang w:val="fr-FR" w:eastAsia="it-IT"/>
        </w:rPr>
        <w:t xml:space="preserve"> Le </w:t>
      </w:r>
      <w:r w:rsidR="00FA2058" w:rsidRPr="007A2C4B">
        <w:rPr>
          <w:lang w:val="fr-FR" w:eastAsia="it-IT"/>
        </w:rPr>
        <w:t>«</w:t>
      </w:r>
      <w:r w:rsidR="00ED17C3" w:rsidRPr="007A2C4B">
        <w:rPr>
          <w:lang w:val="fr-FR" w:eastAsia="it-IT"/>
        </w:rPr>
        <w:t>relevé de cotisations intégré</w:t>
      </w:r>
      <w:r w:rsidR="007A4331" w:rsidRPr="007A2C4B">
        <w:rPr>
          <w:lang w:val="fr-FR" w:eastAsia="it-IT"/>
        </w:rPr>
        <w:t>»</w:t>
      </w:r>
      <w:r w:rsidRPr="007A2C4B">
        <w:rPr>
          <w:lang w:val="fr-FR" w:eastAsia="it-IT"/>
        </w:rPr>
        <w:t xml:space="preserve"> (</w:t>
      </w:r>
      <w:r w:rsidR="00ED17C3" w:rsidRPr="007A2C4B">
        <w:rPr>
          <w:lang w:val="fr-FR" w:eastAsia="it-IT"/>
        </w:rPr>
        <w:t xml:space="preserve">en italien </w:t>
      </w:r>
      <w:r w:rsidR="00FA2058" w:rsidRPr="007A2C4B">
        <w:rPr>
          <w:lang w:val="fr-FR" w:eastAsia="it-IT"/>
        </w:rPr>
        <w:t>«</w:t>
      </w:r>
      <w:r w:rsidRPr="007A2C4B">
        <w:rPr>
          <w:lang w:val="fr-FR" w:eastAsia="it-IT"/>
        </w:rPr>
        <w:t>Estratto Conto Integrato</w:t>
      </w:r>
      <w:r w:rsidR="007A4331" w:rsidRPr="007A2C4B">
        <w:rPr>
          <w:lang w:val="fr-FR" w:eastAsia="it-IT"/>
        </w:rPr>
        <w:t>»</w:t>
      </w:r>
      <w:r w:rsidR="00ED17C3" w:rsidRPr="007A2C4B">
        <w:rPr>
          <w:lang w:val="fr-FR" w:eastAsia="it-IT"/>
        </w:rPr>
        <w:t>, ou ECI</w:t>
      </w:r>
      <w:r w:rsidRPr="007A2C4B">
        <w:rPr>
          <w:lang w:val="fr-FR" w:eastAsia="it-IT"/>
        </w:rPr>
        <w:t xml:space="preserve">) </w:t>
      </w:r>
      <w:r w:rsidR="00ED17C3" w:rsidRPr="007A2C4B">
        <w:rPr>
          <w:lang w:val="fr-FR" w:eastAsia="it-IT"/>
        </w:rPr>
        <w:t>récapitule toutes les périodes d</w:t>
      </w:r>
      <w:r w:rsidR="00491048">
        <w:rPr>
          <w:lang w:val="fr-FR" w:eastAsia="it-IT"/>
        </w:rPr>
        <w:t>’</w:t>
      </w:r>
      <w:r w:rsidR="00ED17C3" w:rsidRPr="007A2C4B">
        <w:rPr>
          <w:lang w:val="fr-FR" w:eastAsia="it-IT"/>
        </w:rPr>
        <w:t>affiliation accumulée</w:t>
      </w:r>
      <w:r w:rsidR="00CA4CA9" w:rsidRPr="007A2C4B">
        <w:rPr>
          <w:lang w:val="fr-FR" w:eastAsia="it-IT"/>
        </w:rPr>
        <w:t>s</w:t>
      </w:r>
      <w:r w:rsidR="00ED17C3" w:rsidRPr="007A2C4B">
        <w:rPr>
          <w:lang w:val="fr-FR" w:eastAsia="it-IT"/>
        </w:rPr>
        <w:t xml:space="preserve"> auprès de tous les régimes ou fonds de pension, après vérification et approbation par tous les organismes concernés</w:t>
      </w:r>
      <w:r w:rsidRPr="007A2C4B">
        <w:rPr>
          <w:lang w:val="fr-FR" w:eastAsia="it-IT"/>
        </w:rPr>
        <w:t>.</w:t>
      </w:r>
    </w:p>
    <w:p w:rsidR="001A759F" w:rsidRPr="007A2C4B" w:rsidRDefault="001A759F" w:rsidP="001A759F">
      <w:pPr>
        <w:pStyle w:val="H23G"/>
        <w:rPr>
          <w:lang w:val="fr-FR"/>
        </w:rPr>
      </w:pPr>
      <w:r w:rsidRPr="007A2C4B">
        <w:rPr>
          <w:lang w:val="fr-FR" w:eastAsia="it-IT"/>
        </w:rPr>
        <w:tab/>
      </w:r>
      <w:r w:rsidRPr="007A2C4B">
        <w:rPr>
          <w:lang w:val="fr-FR"/>
        </w:rPr>
        <w:t>g)</w:t>
      </w:r>
      <w:r w:rsidRPr="007A2C4B">
        <w:rPr>
          <w:lang w:val="fr-FR"/>
        </w:rPr>
        <w:tab/>
      </w:r>
      <w:r w:rsidR="00093A5E" w:rsidRPr="007A2C4B">
        <w:rPr>
          <w:lang w:val="fr-FR"/>
        </w:rPr>
        <w:t>Retraite</w:t>
      </w:r>
      <w:r w:rsidRPr="007A2C4B">
        <w:rPr>
          <w:lang w:val="fr-FR"/>
        </w:rPr>
        <w:t xml:space="preserve"> complémentaire</w:t>
      </w:r>
    </w:p>
    <w:p w:rsidR="001A759F" w:rsidRPr="007A2C4B" w:rsidRDefault="001A759F" w:rsidP="000639A5">
      <w:pPr>
        <w:pStyle w:val="SingleTxtG"/>
        <w:rPr>
          <w:lang w:val="fr-FR" w:eastAsia="it-IT"/>
        </w:rPr>
      </w:pPr>
      <w:r w:rsidRPr="007A2C4B">
        <w:rPr>
          <w:lang w:val="fr-FR" w:eastAsia="it-IT"/>
        </w:rPr>
        <w:t>308.</w:t>
      </w:r>
      <w:r w:rsidRPr="007A2C4B">
        <w:rPr>
          <w:lang w:val="fr-FR" w:eastAsia="it-IT"/>
        </w:rPr>
        <w:tab/>
        <w:t>La retraite complémentaire occupe une place importante dans la stratégie nationale pour un régime de pensions financièrement viable et des prestations suffisantes. La retraite complémentaire était caractérisée par sa rigueur organique depuis le début des années 1990 mais elle a fait dernièrement l</w:t>
      </w:r>
      <w:r w:rsidR="00491048">
        <w:rPr>
          <w:lang w:val="fr-FR" w:eastAsia="it-IT"/>
        </w:rPr>
        <w:t>’</w:t>
      </w:r>
      <w:r w:rsidRPr="007A2C4B">
        <w:rPr>
          <w:lang w:val="fr-FR" w:eastAsia="it-IT"/>
        </w:rPr>
        <w:t>objet d</w:t>
      </w:r>
      <w:r w:rsidR="00491048">
        <w:rPr>
          <w:lang w:val="fr-FR" w:eastAsia="it-IT"/>
        </w:rPr>
        <w:t>’</w:t>
      </w:r>
      <w:r w:rsidRPr="007A2C4B">
        <w:rPr>
          <w:lang w:val="fr-FR" w:eastAsia="it-IT"/>
        </w:rPr>
        <w:t>un certain nombre de mesures d</w:t>
      </w:r>
      <w:r w:rsidR="00491048">
        <w:rPr>
          <w:lang w:val="fr-FR" w:eastAsia="it-IT"/>
        </w:rPr>
        <w:t>’</w:t>
      </w:r>
      <w:r w:rsidRPr="007A2C4B">
        <w:rPr>
          <w:lang w:val="fr-FR" w:eastAsia="it-IT"/>
        </w:rPr>
        <w:t>ordre réglementaire. Il s</w:t>
      </w:r>
      <w:r w:rsidR="00491048">
        <w:rPr>
          <w:lang w:val="fr-FR" w:eastAsia="it-IT"/>
        </w:rPr>
        <w:t>’</w:t>
      </w:r>
      <w:r w:rsidRPr="007A2C4B">
        <w:rPr>
          <w:lang w:val="fr-FR" w:eastAsia="it-IT"/>
        </w:rPr>
        <w:t>agit en l</w:t>
      </w:r>
      <w:r w:rsidR="00491048">
        <w:rPr>
          <w:lang w:val="fr-FR" w:eastAsia="it-IT"/>
        </w:rPr>
        <w:t>’</w:t>
      </w:r>
      <w:r w:rsidRPr="007A2C4B">
        <w:rPr>
          <w:lang w:val="fr-FR" w:eastAsia="it-IT"/>
        </w:rPr>
        <w:t>occurrence de se doter d</w:t>
      </w:r>
      <w:r w:rsidR="00491048">
        <w:rPr>
          <w:lang w:val="fr-FR" w:eastAsia="it-IT"/>
        </w:rPr>
        <w:t>’</w:t>
      </w:r>
      <w:r w:rsidRPr="007A2C4B">
        <w:rPr>
          <w:lang w:val="fr-FR" w:eastAsia="it-IT"/>
        </w:rPr>
        <w:t>une structure reposant sur plusieurs piliers, donc plus solide parce que capable de diversifier le risque global en essayant d</w:t>
      </w:r>
      <w:r w:rsidR="00491048">
        <w:rPr>
          <w:lang w:val="fr-FR" w:eastAsia="it-IT"/>
        </w:rPr>
        <w:t>’</w:t>
      </w:r>
      <w:r w:rsidRPr="007A2C4B">
        <w:rPr>
          <w:lang w:val="fr-FR" w:eastAsia="it-IT"/>
        </w:rPr>
        <w:t>exploiter la corrélation certes pas totale entre les différents facteurs de risque qui, dans une optique de portefeuille, distinguent le pilier fondamental par rapport aux fonds de pension: le premier système repose sur un taux de capitalisation lié au PIB, les fonds de pension reposent sur une capitalisation liée à la gestion efficace de portefeuilles financiers.</w:t>
      </w:r>
    </w:p>
    <w:p w:rsidR="001A759F" w:rsidRPr="007A2C4B" w:rsidRDefault="001A759F" w:rsidP="000639A5">
      <w:pPr>
        <w:pStyle w:val="SingleTxtG"/>
        <w:rPr>
          <w:lang w:val="fr-FR" w:eastAsia="it-IT"/>
        </w:rPr>
      </w:pPr>
      <w:r w:rsidRPr="007A2C4B">
        <w:rPr>
          <w:lang w:val="fr-FR" w:eastAsia="it-IT"/>
        </w:rPr>
        <w:t>309.</w:t>
      </w:r>
      <w:r w:rsidRPr="007A2C4B">
        <w:rPr>
          <w:lang w:val="fr-FR" w:eastAsia="it-IT"/>
        </w:rPr>
        <w:tab/>
        <w:t>Le système de retraite complémentaire a été également mis sur pied avec un grand souci de transparence. Il s</w:t>
      </w:r>
      <w:r w:rsidR="00491048">
        <w:rPr>
          <w:lang w:val="fr-FR" w:eastAsia="it-IT"/>
        </w:rPr>
        <w:t>’</w:t>
      </w:r>
      <w:r w:rsidRPr="007A2C4B">
        <w:rPr>
          <w:lang w:val="fr-FR" w:eastAsia="it-IT"/>
        </w:rPr>
        <w:t>agit là d</w:t>
      </w:r>
      <w:r w:rsidR="00491048">
        <w:rPr>
          <w:lang w:val="fr-FR" w:eastAsia="it-IT"/>
        </w:rPr>
        <w:t>’</w:t>
      </w:r>
      <w:r w:rsidRPr="007A2C4B">
        <w:rPr>
          <w:lang w:val="fr-FR" w:eastAsia="it-IT"/>
        </w:rPr>
        <w:t>une conséquence directe du choix d</w:t>
      </w:r>
      <w:r w:rsidR="00491048">
        <w:rPr>
          <w:lang w:val="fr-FR" w:eastAsia="it-IT"/>
        </w:rPr>
        <w:t>’</w:t>
      </w:r>
      <w:r w:rsidRPr="007A2C4B">
        <w:rPr>
          <w:lang w:val="fr-FR" w:eastAsia="it-IT"/>
        </w:rPr>
        <w:t>un système à cotisations définies, qui impose à ses membres un plus grand risque en matière d</w:t>
      </w:r>
      <w:r w:rsidR="00491048">
        <w:rPr>
          <w:lang w:val="fr-FR" w:eastAsia="it-IT"/>
        </w:rPr>
        <w:t>’</w:t>
      </w:r>
      <w:r w:rsidRPr="007A2C4B">
        <w:rPr>
          <w:lang w:val="fr-FR" w:eastAsia="it-IT"/>
        </w:rPr>
        <w:t>investissement et exige d</w:t>
      </w:r>
      <w:r w:rsidR="00491048">
        <w:rPr>
          <w:lang w:val="fr-FR" w:eastAsia="it-IT"/>
        </w:rPr>
        <w:t>’</w:t>
      </w:r>
      <w:r w:rsidRPr="007A2C4B">
        <w:rPr>
          <w:lang w:val="fr-FR" w:eastAsia="it-IT"/>
        </w:rPr>
        <w:t>eux qu</w:t>
      </w:r>
      <w:r w:rsidR="00491048">
        <w:rPr>
          <w:lang w:val="fr-FR" w:eastAsia="it-IT"/>
        </w:rPr>
        <w:t>’</w:t>
      </w:r>
      <w:r w:rsidRPr="007A2C4B">
        <w:rPr>
          <w:lang w:val="fr-FR" w:eastAsia="it-IT"/>
        </w:rPr>
        <w:t>ils soient convenablement informés afin de pouvoir faire le bon choix quant à leur régime de sécurité sociale, en matière de risque de portefeuille notamment. Une grande transparence s</w:t>
      </w:r>
      <w:r w:rsidR="00491048">
        <w:rPr>
          <w:lang w:val="fr-FR" w:eastAsia="it-IT"/>
        </w:rPr>
        <w:t>’</w:t>
      </w:r>
      <w:r w:rsidRPr="007A2C4B">
        <w:rPr>
          <w:lang w:val="fr-FR" w:eastAsia="it-IT"/>
        </w:rPr>
        <w:t>impose également en raison du nombre et de la diversité des plans de pension possibles dans ce système et des conflits qui peuvent exister entre eux. De ce fait, le système suppose une implication importante des représentants des travailleurs et des employeurs dans la définition du système, sa gouvernance et son suivi. Le même système de surveillance a été progressivement élaboré pour parvenir à une structure totalement cohérente et efficace.</w:t>
      </w:r>
    </w:p>
    <w:p w:rsidR="001A759F" w:rsidRPr="007A2C4B" w:rsidRDefault="001A759F" w:rsidP="000639A5">
      <w:pPr>
        <w:pStyle w:val="SingleTxtG"/>
        <w:rPr>
          <w:lang w:val="fr-FR" w:eastAsia="it-IT"/>
        </w:rPr>
      </w:pPr>
      <w:r w:rsidRPr="007A2C4B">
        <w:rPr>
          <w:lang w:val="fr-FR" w:eastAsia="it-IT"/>
        </w:rPr>
        <w:t>310.</w:t>
      </w:r>
      <w:r w:rsidRPr="007A2C4B">
        <w:rPr>
          <w:lang w:val="fr-FR" w:eastAsia="it-IT"/>
        </w:rPr>
        <w:tab/>
        <w:t>Pour encourager l</w:t>
      </w:r>
      <w:r w:rsidR="00491048">
        <w:rPr>
          <w:lang w:val="fr-FR" w:eastAsia="it-IT"/>
        </w:rPr>
        <w:t>’</w:t>
      </w:r>
      <w:r w:rsidRPr="007A2C4B">
        <w:rPr>
          <w:lang w:val="fr-FR" w:eastAsia="it-IT"/>
        </w:rPr>
        <w:t>affiliation aux régimes de retraite complémentaire, la législation a prévu des avantages fiscaux afférents aux trois phases d</w:t>
      </w:r>
      <w:r w:rsidR="00491048">
        <w:rPr>
          <w:lang w:val="fr-FR" w:eastAsia="it-IT"/>
        </w:rPr>
        <w:t>’</w:t>
      </w:r>
      <w:r w:rsidRPr="007A2C4B">
        <w:rPr>
          <w:lang w:val="fr-FR" w:eastAsia="it-IT"/>
        </w:rPr>
        <w:t xml:space="preserve">activité des fonds, à savoir les cotisations, les placements et les services et baptisés </w:t>
      </w:r>
      <w:r w:rsidR="00FA2058" w:rsidRPr="007A2C4B">
        <w:rPr>
          <w:lang w:val="fr-FR" w:eastAsia="it-IT"/>
        </w:rPr>
        <w:t>«</w:t>
      </w:r>
      <w:r w:rsidRPr="007A2C4B">
        <w:rPr>
          <w:lang w:val="fr-FR" w:eastAsia="it-IT"/>
        </w:rPr>
        <w:t>régime ETT</w:t>
      </w:r>
      <w:r w:rsidR="007A4331" w:rsidRPr="007A2C4B">
        <w:rPr>
          <w:lang w:val="fr-FR" w:eastAsia="it-IT"/>
        </w:rPr>
        <w:t>»</w:t>
      </w:r>
      <w:r w:rsidRPr="007A2C4B">
        <w:rPr>
          <w:lang w:val="fr-FR" w:eastAsia="it-IT"/>
        </w:rPr>
        <w:t xml:space="preserve"> (exonération, taxation, taxation). Dans ce système, l</w:t>
      </w:r>
      <w:r w:rsidR="00491048">
        <w:rPr>
          <w:lang w:val="fr-FR" w:eastAsia="it-IT"/>
        </w:rPr>
        <w:t>’</w:t>
      </w:r>
      <w:r w:rsidRPr="007A2C4B">
        <w:rPr>
          <w:lang w:val="fr-FR" w:eastAsia="it-IT"/>
        </w:rPr>
        <w:t>exonération fiscale des cotisations, compte tenu de plafonds de déduction, s</w:t>
      </w:r>
      <w:r w:rsidR="00491048">
        <w:rPr>
          <w:lang w:val="fr-FR" w:eastAsia="it-IT"/>
        </w:rPr>
        <w:t>’</w:t>
      </w:r>
      <w:r w:rsidRPr="007A2C4B">
        <w:rPr>
          <w:lang w:val="fr-FR" w:eastAsia="it-IT"/>
        </w:rPr>
        <w:t>accompagnent d</w:t>
      </w:r>
      <w:r w:rsidR="00491048">
        <w:rPr>
          <w:lang w:val="fr-FR" w:eastAsia="it-IT"/>
        </w:rPr>
        <w:t>’</w:t>
      </w:r>
      <w:r w:rsidRPr="007A2C4B">
        <w:rPr>
          <w:lang w:val="fr-FR" w:eastAsia="it-IT"/>
        </w:rPr>
        <w:t>une taxation du revenu des placements en phase d</w:t>
      </w:r>
      <w:r w:rsidR="00491048">
        <w:rPr>
          <w:lang w:val="fr-FR" w:eastAsia="it-IT"/>
        </w:rPr>
        <w:t>’</w:t>
      </w:r>
      <w:r w:rsidRPr="007A2C4B">
        <w:rPr>
          <w:lang w:val="fr-FR" w:eastAsia="it-IT"/>
        </w:rPr>
        <w:t>accumulation et des services rendus (déduction faite de la fiscalité déjà appliquée et des cotisations non déductibles). En particulier, les cotisations aux régimes de retraite complémentaire des employés et de l</w:t>
      </w:r>
      <w:r w:rsidR="00491048">
        <w:rPr>
          <w:lang w:val="fr-FR" w:eastAsia="it-IT"/>
        </w:rPr>
        <w:t>’</w:t>
      </w:r>
      <w:r w:rsidRPr="007A2C4B">
        <w:rPr>
          <w:lang w:val="fr-FR" w:eastAsia="it-IT"/>
        </w:rPr>
        <w:t>employeur sont déductibles du reve</w:t>
      </w:r>
      <w:r w:rsidR="000639A5" w:rsidRPr="007A2C4B">
        <w:rPr>
          <w:lang w:val="fr-FR" w:eastAsia="it-IT"/>
        </w:rPr>
        <w:t>nu imposable à concurrence de 5 </w:t>
      </w:r>
      <w:r w:rsidRPr="007A2C4B">
        <w:rPr>
          <w:lang w:val="fr-FR" w:eastAsia="it-IT"/>
        </w:rPr>
        <w:t>164,57 euros.</w:t>
      </w:r>
    </w:p>
    <w:p w:rsidR="001A759F" w:rsidRPr="007A2C4B" w:rsidRDefault="001A759F" w:rsidP="000639A5">
      <w:pPr>
        <w:pStyle w:val="SingleTxtG"/>
        <w:rPr>
          <w:lang w:val="fr-FR" w:eastAsia="it-IT"/>
        </w:rPr>
      </w:pPr>
      <w:r w:rsidRPr="007A2C4B">
        <w:rPr>
          <w:lang w:val="fr-FR" w:eastAsia="it-IT"/>
        </w:rPr>
        <w:t>311.</w:t>
      </w:r>
      <w:r w:rsidRPr="007A2C4B">
        <w:rPr>
          <w:lang w:val="fr-FR" w:eastAsia="it-IT"/>
        </w:rPr>
        <w:tab/>
        <w:t>Le rendement de la gestion des portefeuilles financiers fait l</w:t>
      </w:r>
      <w:r w:rsidR="00491048">
        <w:rPr>
          <w:lang w:val="fr-FR" w:eastAsia="it-IT"/>
        </w:rPr>
        <w:t>’</w:t>
      </w:r>
      <w:r w:rsidRPr="007A2C4B">
        <w:rPr>
          <w:lang w:val="fr-FR" w:eastAsia="it-IT"/>
        </w:rPr>
        <w:t>objet d</w:t>
      </w:r>
      <w:r w:rsidR="00491048">
        <w:rPr>
          <w:lang w:val="fr-FR" w:eastAsia="it-IT"/>
        </w:rPr>
        <w:t>’</w:t>
      </w:r>
      <w:r w:rsidRPr="007A2C4B">
        <w:rPr>
          <w:lang w:val="fr-FR" w:eastAsia="it-IT"/>
        </w:rPr>
        <w:t>un abattement par rapport au traitement fiscal normal du rendement des actifs financiers. Les autres prestations de retraite versées sous forme d</w:t>
      </w:r>
      <w:r w:rsidR="00491048">
        <w:rPr>
          <w:lang w:val="fr-FR" w:eastAsia="it-IT"/>
        </w:rPr>
        <w:t>’</w:t>
      </w:r>
      <w:r w:rsidRPr="007A2C4B">
        <w:rPr>
          <w:lang w:val="fr-FR" w:eastAsia="it-IT"/>
        </w:rPr>
        <w:t>une somme forfaitaire (à concurrence de 50</w:t>
      </w:r>
      <w:r w:rsidR="008F6F8D" w:rsidRPr="007A2C4B">
        <w:rPr>
          <w:lang w:val="fr-FR" w:eastAsia="it-IT"/>
        </w:rPr>
        <w:t> %</w:t>
      </w:r>
      <w:r w:rsidRPr="007A2C4B">
        <w:rPr>
          <w:lang w:val="fr-FR" w:eastAsia="it-IT"/>
        </w:rPr>
        <w:t xml:space="preserve"> du total accumulé) sont soumises en totalité à l</w:t>
      </w:r>
      <w:r w:rsidR="00491048">
        <w:rPr>
          <w:lang w:val="fr-FR" w:eastAsia="it-IT"/>
        </w:rPr>
        <w:t>’</w:t>
      </w:r>
      <w:r w:rsidRPr="007A2C4B">
        <w:rPr>
          <w:lang w:val="fr-FR" w:eastAsia="it-IT"/>
        </w:rPr>
        <w:t>impôt, déduction faite de la part imputable aux revenus déjà imposés.</w:t>
      </w:r>
    </w:p>
    <w:p w:rsidR="001A759F" w:rsidRPr="007A2C4B" w:rsidRDefault="001A759F" w:rsidP="000639A5">
      <w:pPr>
        <w:pStyle w:val="SingleTxtG"/>
        <w:rPr>
          <w:lang w:val="fr-FR" w:eastAsia="it-IT"/>
        </w:rPr>
      </w:pPr>
      <w:r w:rsidRPr="007A2C4B">
        <w:rPr>
          <w:lang w:val="fr-FR" w:eastAsia="it-IT"/>
        </w:rPr>
        <w:t>312.</w:t>
      </w:r>
      <w:r w:rsidRPr="007A2C4B">
        <w:rPr>
          <w:lang w:val="fr-FR" w:eastAsia="it-IT"/>
        </w:rPr>
        <w:tab/>
        <w:t>La partie en capital imposable et la partie en rente du produit des placements sont imposées à 15</w:t>
      </w:r>
      <w:r w:rsidR="008F6F8D" w:rsidRPr="007A2C4B">
        <w:rPr>
          <w:lang w:val="fr-FR" w:eastAsia="it-IT"/>
        </w:rPr>
        <w:t> %</w:t>
      </w:r>
      <w:r w:rsidRPr="007A2C4B">
        <w:rPr>
          <w:lang w:val="fr-FR" w:eastAsia="it-IT"/>
        </w:rPr>
        <w:t>, taux réduit de 0,3</w:t>
      </w:r>
      <w:r w:rsidR="008F6F8D" w:rsidRPr="007A2C4B">
        <w:rPr>
          <w:lang w:val="fr-FR" w:eastAsia="it-IT"/>
        </w:rPr>
        <w:t> %</w:t>
      </w:r>
      <w:r w:rsidRPr="007A2C4B">
        <w:rPr>
          <w:lang w:val="fr-FR" w:eastAsia="it-IT"/>
        </w:rPr>
        <w:t xml:space="preserve"> par an au-delà de la quinzième année d</w:t>
      </w:r>
      <w:r w:rsidR="00491048">
        <w:rPr>
          <w:lang w:val="fr-FR" w:eastAsia="it-IT"/>
        </w:rPr>
        <w:t>’</w:t>
      </w:r>
      <w:r w:rsidRPr="007A2C4B">
        <w:rPr>
          <w:lang w:val="fr-FR" w:eastAsia="it-IT"/>
        </w:rPr>
        <w:t>affiliation à un régime de retraite complémentaire, cette réduction étant plafonnée à 6</w:t>
      </w:r>
      <w:r w:rsidR="008F6F8D" w:rsidRPr="007A2C4B">
        <w:rPr>
          <w:lang w:val="fr-FR" w:eastAsia="it-IT"/>
        </w:rPr>
        <w:t> %</w:t>
      </w:r>
      <w:r w:rsidRPr="007A2C4B">
        <w:rPr>
          <w:lang w:val="fr-FR" w:eastAsia="it-IT"/>
        </w:rPr>
        <w:t>.</w:t>
      </w:r>
    </w:p>
    <w:p w:rsidR="001A759F" w:rsidRPr="007A2C4B" w:rsidRDefault="001A759F" w:rsidP="000639A5">
      <w:pPr>
        <w:pStyle w:val="SingleTxtG"/>
        <w:rPr>
          <w:lang w:val="fr-FR" w:eastAsia="it-IT"/>
        </w:rPr>
      </w:pPr>
      <w:r w:rsidRPr="007A2C4B">
        <w:rPr>
          <w:lang w:val="fr-FR" w:eastAsia="it-IT"/>
        </w:rPr>
        <w:t>313.</w:t>
      </w:r>
      <w:r w:rsidRPr="007A2C4B">
        <w:rPr>
          <w:lang w:val="fr-FR" w:eastAsia="it-IT"/>
        </w:rPr>
        <w:tab/>
        <w:t>L</w:t>
      </w:r>
      <w:r w:rsidR="00491048">
        <w:rPr>
          <w:lang w:val="fr-FR" w:eastAsia="it-IT"/>
        </w:rPr>
        <w:t>’</w:t>
      </w:r>
      <w:r w:rsidRPr="007A2C4B">
        <w:rPr>
          <w:lang w:val="fr-FR" w:eastAsia="it-IT"/>
        </w:rPr>
        <w:t xml:space="preserve">article 24 du décret-loi </w:t>
      </w:r>
      <w:r w:rsidR="000639A5" w:rsidRPr="007A2C4B">
        <w:rPr>
          <w:lang w:val="fr-FR" w:eastAsia="it-IT"/>
        </w:rPr>
        <w:t>n</w:t>
      </w:r>
      <w:r w:rsidR="000639A5" w:rsidRPr="007A2C4B">
        <w:rPr>
          <w:vertAlign w:val="superscript"/>
          <w:lang w:val="fr-FR" w:eastAsia="it-IT"/>
        </w:rPr>
        <w:t>o</w:t>
      </w:r>
      <w:r w:rsidR="000639A5" w:rsidRPr="007A2C4B">
        <w:rPr>
          <w:lang w:val="fr-FR" w:eastAsia="it-IT"/>
        </w:rPr>
        <w:t> </w:t>
      </w:r>
      <w:r w:rsidRPr="007A2C4B">
        <w:rPr>
          <w:lang w:val="fr-FR" w:eastAsia="it-IT"/>
        </w:rPr>
        <w:t xml:space="preserve">201 du 6 décembre 2011, repris dans la loi </w:t>
      </w:r>
      <w:r w:rsidR="000639A5" w:rsidRPr="007A2C4B">
        <w:rPr>
          <w:lang w:val="fr-FR" w:eastAsia="it-IT"/>
        </w:rPr>
        <w:t>n</w:t>
      </w:r>
      <w:r w:rsidR="000639A5" w:rsidRPr="007A2C4B">
        <w:rPr>
          <w:vertAlign w:val="superscript"/>
          <w:lang w:val="fr-FR" w:eastAsia="it-IT"/>
        </w:rPr>
        <w:t>o</w:t>
      </w:r>
      <w:r w:rsidR="000639A5" w:rsidRPr="007A2C4B">
        <w:rPr>
          <w:lang w:val="fr-FR" w:eastAsia="it-IT"/>
        </w:rPr>
        <w:t> </w:t>
      </w:r>
      <w:r w:rsidRPr="007A2C4B">
        <w:rPr>
          <w:lang w:val="fr-FR" w:eastAsia="it-IT"/>
        </w:rPr>
        <w:t xml:space="preserve">214/2011 relative aux </w:t>
      </w:r>
      <w:r w:rsidR="00FA2058" w:rsidRPr="007A2C4B">
        <w:rPr>
          <w:lang w:val="fr-FR" w:eastAsia="it-IT"/>
        </w:rPr>
        <w:t>«</w:t>
      </w:r>
      <w:r w:rsidRPr="007A2C4B">
        <w:rPr>
          <w:lang w:val="fr-FR" w:eastAsia="it-IT"/>
        </w:rPr>
        <w:t>Mesures urgentes de relance de la croissance et de l</w:t>
      </w:r>
      <w:r w:rsidR="00491048">
        <w:rPr>
          <w:lang w:val="fr-FR" w:eastAsia="it-IT"/>
        </w:rPr>
        <w:t>’</w:t>
      </w:r>
      <w:r w:rsidRPr="007A2C4B">
        <w:rPr>
          <w:lang w:val="fr-FR" w:eastAsia="it-IT"/>
        </w:rPr>
        <w:t>équité, en vue de la consolidation de la dette nationale</w:t>
      </w:r>
      <w:r w:rsidR="007A4331" w:rsidRPr="007A2C4B">
        <w:rPr>
          <w:lang w:val="fr-FR" w:eastAsia="it-IT"/>
        </w:rPr>
        <w:t>»</w:t>
      </w:r>
      <w:r w:rsidRPr="007A2C4B">
        <w:rPr>
          <w:lang w:val="fr-FR" w:eastAsia="it-IT"/>
        </w:rPr>
        <w:t xml:space="preserve"> dans son paragraphe 28 a confié à un comité d</w:t>
      </w:r>
      <w:r w:rsidR="00491048">
        <w:rPr>
          <w:lang w:val="fr-FR" w:eastAsia="it-IT"/>
        </w:rPr>
        <w:t>’</w:t>
      </w:r>
      <w:r w:rsidRPr="007A2C4B">
        <w:rPr>
          <w:lang w:val="fr-FR" w:eastAsia="it-IT"/>
        </w:rPr>
        <w:t>experts le soin de proposer d</w:t>
      </w:r>
      <w:r w:rsidR="00491048">
        <w:rPr>
          <w:lang w:val="fr-FR" w:eastAsia="it-IT"/>
        </w:rPr>
        <w:t>’</w:t>
      </w:r>
      <w:r w:rsidRPr="007A2C4B">
        <w:rPr>
          <w:lang w:val="fr-FR" w:eastAsia="it-IT"/>
        </w:rPr>
        <w:t>autres formes possibles de flexibilité permettant d</w:t>
      </w:r>
      <w:r w:rsidR="00491048">
        <w:rPr>
          <w:lang w:val="fr-FR" w:eastAsia="it-IT"/>
        </w:rPr>
        <w:t>’</w:t>
      </w:r>
      <w:r w:rsidRPr="007A2C4B">
        <w:rPr>
          <w:lang w:val="fr-FR" w:eastAsia="it-IT"/>
        </w:rPr>
        <w:t>accéder progressivement à un système de calcul des pensions sur la base de cotisations définies à l</w:t>
      </w:r>
      <w:r w:rsidR="00491048">
        <w:rPr>
          <w:lang w:val="fr-FR" w:eastAsia="it-IT"/>
        </w:rPr>
        <w:t>’</w:t>
      </w:r>
      <w:r w:rsidRPr="007A2C4B">
        <w:rPr>
          <w:lang w:val="fr-FR" w:eastAsia="it-IT"/>
        </w:rPr>
        <w:t>horizon 2012. La dernière phrase de ce paragraphe précise qu</w:t>
      </w:r>
      <w:r w:rsidR="00491048">
        <w:rPr>
          <w:lang w:val="fr-FR" w:eastAsia="it-IT"/>
        </w:rPr>
        <w:t>’</w:t>
      </w:r>
      <w:r w:rsidRPr="007A2C4B">
        <w:rPr>
          <w:lang w:val="fr-FR" w:eastAsia="it-IT"/>
        </w:rPr>
        <w:t>à l</w:t>
      </w:r>
      <w:r w:rsidR="00491048">
        <w:rPr>
          <w:lang w:val="fr-FR" w:eastAsia="it-IT"/>
        </w:rPr>
        <w:t>’</w:t>
      </w:r>
      <w:r w:rsidRPr="007A2C4B">
        <w:rPr>
          <w:lang w:val="fr-FR" w:eastAsia="it-IT"/>
        </w:rPr>
        <w:t>horizon susmentionné, l</w:t>
      </w:r>
      <w:r w:rsidR="00491048">
        <w:rPr>
          <w:lang w:val="fr-FR" w:eastAsia="it-IT"/>
        </w:rPr>
        <w:t>’</w:t>
      </w:r>
      <w:r w:rsidRPr="007A2C4B">
        <w:rPr>
          <w:lang w:val="fr-FR" w:eastAsia="it-IT"/>
        </w:rPr>
        <w:t xml:space="preserve">examen sera centré sur les </w:t>
      </w:r>
      <w:r w:rsidR="00FA2058" w:rsidRPr="007A2C4B">
        <w:rPr>
          <w:lang w:val="fr-FR" w:eastAsia="it-IT"/>
        </w:rPr>
        <w:t>«</w:t>
      </w:r>
      <w:r w:rsidRPr="007A2C4B">
        <w:rPr>
          <w:lang w:val="fr-FR" w:eastAsia="it-IT"/>
        </w:rPr>
        <w:t>formes possibles de réduction partielle du taux de cotisation, comme prévu par la loi, en vue de transférer un montant bien défini des cotisations perçues vers les régimes de retraite complémentaire, en ce qui concerne plus particulièrement les jeunes générations</w:t>
      </w:r>
      <w:r w:rsidR="007A4331" w:rsidRPr="007A2C4B">
        <w:rPr>
          <w:lang w:val="fr-FR" w:eastAsia="it-IT"/>
        </w:rPr>
        <w:t>»</w:t>
      </w:r>
      <w:r w:rsidRPr="007A2C4B">
        <w:rPr>
          <w:lang w:val="fr-FR" w:eastAsia="it-IT"/>
        </w:rPr>
        <w:t>.</w:t>
      </w:r>
    </w:p>
    <w:p w:rsidR="001A759F" w:rsidRPr="007A2C4B" w:rsidRDefault="001A759F" w:rsidP="001A759F">
      <w:pPr>
        <w:pStyle w:val="H23G"/>
        <w:rPr>
          <w:lang w:val="fr-FR"/>
        </w:rPr>
      </w:pPr>
      <w:r w:rsidRPr="007A2C4B">
        <w:rPr>
          <w:lang w:val="fr-FR" w:eastAsia="it-IT"/>
        </w:rPr>
        <w:tab/>
      </w:r>
      <w:r w:rsidRPr="007A2C4B">
        <w:rPr>
          <w:lang w:val="fr-FR"/>
        </w:rPr>
        <w:t>h)</w:t>
      </w:r>
      <w:r w:rsidRPr="007A2C4B">
        <w:rPr>
          <w:lang w:val="fr-FR"/>
        </w:rPr>
        <w:tab/>
        <w:t>Base de données de la sécurité sociale – objectifs</w:t>
      </w:r>
    </w:p>
    <w:p w:rsidR="001A759F" w:rsidRPr="007A2C4B" w:rsidRDefault="001A759F" w:rsidP="000639A5">
      <w:pPr>
        <w:pStyle w:val="SingleTxtG"/>
        <w:rPr>
          <w:lang w:val="fr-FR" w:eastAsia="it-IT"/>
        </w:rPr>
      </w:pPr>
      <w:r w:rsidRPr="007A2C4B">
        <w:rPr>
          <w:lang w:val="fr-FR" w:eastAsia="it-IT"/>
        </w:rPr>
        <w:t>314.</w:t>
      </w:r>
      <w:r w:rsidRPr="007A2C4B">
        <w:rPr>
          <w:lang w:val="fr-FR" w:eastAsia="it-IT"/>
        </w:rPr>
        <w:tab/>
        <w:t>L</w:t>
      </w:r>
      <w:r w:rsidR="00491048">
        <w:rPr>
          <w:lang w:val="fr-FR" w:eastAsia="it-IT"/>
        </w:rPr>
        <w:t>’</w:t>
      </w:r>
      <w:r w:rsidRPr="007A2C4B">
        <w:rPr>
          <w:lang w:val="fr-FR" w:eastAsia="it-IT"/>
        </w:rPr>
        <w:t>actualisation de l</w:t>
      </w:r>
      <w:r w:rsidR="00491048">
        <w:rPr>
          <w:lang w:val="fr-FR" w:eastAsia="it-IT"/>
        </w:rPr>
        <w:t>’</w:t>
      </w:r>
      <w:r w:rsidRPr="007A2C4B">
        <w:rPr>
          <w:lang w:val="fr-FR" w:eastAsia="it-IT"/>
        </w:rPr>
        <w:t>information sur le fonctionnement et le perfectionnement de la base de données sur la sécurité sociale doit être centrée sur les activités du Service de contrôle des dépenses de sécurité sociale. Les objectifs ci-dessous, qui ont trait à la coordination, au suivi et au contrôle du Registre central de la population active et du Registre central des pensions et des retraités, ont été établis à cet effet:</w:t>
      </w:r>
    </w:p>
    <w:p w:rsidR="001A759F" w:rsidRPr="007A2C4B" w:rsidRDefault="001A759F" w:rsidP="001A759F">
      <w:pPr>
        <w:pStyle w:val="H23G"/>
        <w:rPr>
          <w:lang w:val="fr-FR"/>
        </w:rPr>
      </w:pPr>
      <w:r w:rsidRPr="007A2C4B">
        <w:rPr>
          <w:lang w:val="fr-FR"/>
        </w:rPr>
        <w:tab/>
        <w:t>i)</w:t>
      </w:r>
      <w:r w:rsidRPr="007A2C4B">
        <w:rPr>
          <w:lang w:val="fr-FR"/>
        </w:rPr>
        <w:tab/>
        <w:t>Constitution d</w:t>
      </w:r>
      <w:r w:rsidR="00491048">
        <w:rPr>
          <w:lang w:val="fr-FR"/>
        </w:rPr>
        <w:t>’</w:t>
      </w:r>
      <w:r w:rsidRPr="007A2C4B">
        <w:rPr>
          <w:lang w:val="fr-FR"/>
        </w:rPr>
        <w:t>une base de données unique</w:t>
      </w:r>
    </w:p>
    <w:p w:rsidR="001A759F" w:rsidRPr="007A2C4B" w:rsidRDefault="001A759F" w:rsidP="000639A5">
      <w:pPr>
        <w:pStyle w:val="SingleTxtG"/>
        <w:rPr>
          <w:lang w:val="fr-FR" w:eastAsia="it-IT"/>
        </w:rPr>
      </w:pPr>
      <w:r w:rsidRPr="007A2C4B">
        <w:rPr>
          <w:lang w:val="fr-FR" w:eastAsia="it-IT"/>
        </w:rPr>
        <w:t>315.</w:t>
      </w:r>
      <w:r w:rsidRPr="007A2C4B">
        <w:rPr>
          <w:lang w:val="fr-FR" w:eastAsia="it-IT"/>
        </w:rPr>
        <w:tab/>
        <w:t xml:space="preserve">Plus de 40 millions de parties sont </w:t>
      </w:r>
      <w:r w:rsidR="00093A5E" w:rsidRPr="007A2C4B">
        <w:rPr>
          <w:lang w:val="fr-FR" w:eastAsia="it-IT"/>
        </w:rPr>
        <w:t>concernées</w:t>
      </w:r>
      <w:r w:rsidRPr="007A2C4B">
        <w:rPr>
          <w:lang w:val="fr-FR" w:eastAsia="it-IT"/>
        </w:rPr>
        <w:t xml:space="preserve"> par cette opération, dont celles relevant des catégories </w:t>
      </w:r>
      <w:r w:rsidR="00093A5E" w:rsidRPr="007A2C4B">
        <w:rPr>
          <w:lang w:val="fr-FR" w:eastAsia="it-IT"/>
        </w:rPr>
        <w:t>ci-après</w:t>
      </w:r>
      <w:r w:rsidRPr="007A2C4B">
        <w:rPr>
          <w:lang w:val="fr-FR" w:eastAsia="it-IT"/>
        </w:rPr>
        <w:t>:</w:t>
      </w:r>
    </w:p>
    <w:p w:rsidR="001A759F" w:rsidRPr="007A2C4B" w:rsidRDefault="001A759F" w:rsidP="000639A5">
      <w:pPr>
        <w:pStyle w:val="Bullet1G"/>
        <w:rPr>
          <w:lang w:val="fr-FR" w:eastAsia="it-IT"/>
        </w:rPr>
      </w:pPr>
      <w:r w:rsidRPr="007A2C4B">
        <w:rPr>
          <w:lang w:val="fr-FR" w:eastAsia="it-IT"/>
        </w:rPr>
        <w:t>Employés du secteur privé: 13,5 millions;</w:t>
      </w:r>
    </w:p>
    <w:p w:rsidR="001A759F" w:rsidRPr="007A2C4B" w:rsidRDefault="001A759F" w:rsidP="000639A5">
      <w:pPr>
        <w:pStyle w:val="Bullet1G"/>
        <w:rPr>
          <w:lang w:val="fr-FR" w:eastAsia="it-IT"/>
        </w:rPr>
      </w:pPr>
      <w:r w:rsidRPr="007A2C4B">
        <w:rPr>
          <w:lang w:val="fr-FR" w:eastAsia="it-IT"/>
        </w:rPr>
        <w:t>Employés du secteur public: 3,6 millions;</w:t>
      </w:r>
    </w:p>
    <w:p w:rsidR="001A759F" w:rsidRPr="007A2C4B" w:rsidRDefault="001A759F" w:rsidP="000639A5">
      <w:pPr>
        <w:pStyle w:val="Bullet1G"/>
        <w:rPr>
          <w:lang w:val="fr-FR" w:eastAsia="it-IT"/>
        </w:rPr>
      </w:pPr>
      <w:r w:rsidRPr="007A2C4B">
        <w:rPr>
          <w:lang w:val="fr-FR" w:eastAsia="it-IT"/>
        </w:rPr>
        <w:t>Travailleurs indépendants et freelance: 5,5 millions;</w:t>
      </w:r>
    </w:p>
    <w:p w:rsidR="001A759F" w:rsidRPr="007A2C4B" w:rsidRDefault="001A759F" w:rsidP="000639A5">
      <w:pPr>
        <w:pStyle w:val="Bullet1G"/>
        <w:rPr>
          <w:lang w:val="fr-FR" w:eastAsia="it-IT"/>
        </w:rPr>
      </w:pPr>
      <w:r w:rsidRPr="007A2C4B">
        <w:rPr>
          <w:lang w:val="fr-FR" w:eastAsia="it-IT"/>
        </w:rPr>
        <w:t>Travailleurs par</w:t>
      </w:r>
      <w:r w:rsidR="003B7AA4" w:rsidRPr="007A2C4B">
        <w:rPr>
          <w:lang w:val="fr-FR" w:eastAsia="it-IT"/>
        </w:rPr>
        <w:t>a</w:t>
      </w:r>
      <w:r w:rsidRPr="007A2C4B">
        <w:rPr>
          <w:lang w:val="fr-FR" w:eastAsia="it-IT"/>
        </w:rPr>
        <w:t>-subordonnés: 1,8 million;</w:t>
      </w:r>
    </w:p>
    <w:p w:rsidR="001A759F" w:rsidRPr="007A2C4B" w:rsidRDefault="001A759F" w:rsidP="000639A5">
      <w:pPr>
        <w:pStyle w:val="Bullet1G"/>
        <w:rPr>
          <w:lang w:val="fr-FR" w:eastAsia="it-IT"/>
        </w:rPr>
      </w:pPr>
      <w:r w:rsidRPr="007A2C4B">
        <w:rPr>
          <w:lang w:val="fr-FR" w:eastAsia="it-IT"/>
        </w:rPr>
        <w:t>Personnes âgées: 18 millions;</w:t>
      </w:r>
    </w:p>
    <w:p w:rsidR="001A759F" w:rsidRPr="007A2C4B" w:rsidRDefault="001A759F" w:rsidP="000639A5">
      <w:pPr>
        <w:pStyle w:val="Bullet1G"/>
        <w:rPr>
          <w:lang w:val="fr-FR" w:eastAsia="it-IT"/>
        </w:rPr>
      </w:pPr>
      <w:r w:rsidRPr="007A2C4B">
        <w:rPr>
          <w:lang w:val="fr-FR" w:eastAsia="it-IT"/>
        </w:rPr>
        <w:t>Retraités/pensionnés: 1,7 million;</w:t>
      </w:r>
    </w:p>
    <w:p w:rsidR="00AD6B75" w:rsidRPr="007A2C4B" w:rsidRDefault="001A759F" w:rsidP="000639A5">
      <w:pPr>
        <w:pStyle w:val="Bullet1G"/>
        <w:rPr>
          <w:lang w:val="fr-FR" w:eastAsia="it-IT"/>
        </w:rPr>
      </w:pPr>
      <w:r w:rsidRPr="007A2C4B">
        <w:rPr>
          <w:lang w:val="fr-FR" w:eastAsia="it-IT"/>
        </w:rPr>
        <w:t>Entreprises: 1,7</w:t>
      </w:r>
      <w:r w:rsidR="00AD6B75" w:rsidRPr="007A2C4B">
        <w:rPr>
          <w:lang w:val="fr-FR" w:eastAsia="it-IT"/>
        </w:rPr>
        <w:t xml:space="preserve"> million.</w:t>
      </w:r>
    </w:p>
    <w:p w:rsidR="00AD6B75" w:rsidRPr="007A2C4B" w:rsidRDefault="00AD6B75" w:rsidP="00AD6B75">
      <w:pPr>
        <w:pStyle w:val="H23G"/>
        <w:rPr>
          <w:lang w:val="fr-FR"/>
        </w:rPr>
      </w:pPr>
      <w:r w:rsidRPr="007A2C4B">
        <w:rPr>
          <w:lang w:val="fr-FR"/>
        </w:rPr>
        <w:tab/>
        <w:t>j)</w:t>
      </w:r>
      <w:r w:rsidRPr="007A2C4B">
        <w:rPr>
          <w:lang w:val="fr-FR"/>
        </w:rPr>
        <w:tab/>
        <w:t>D</w:t>
      </w:r>
      <w:r w:rsidR="00CA4CA9" w:rsidRPr="007A2C4B">
        <w:rPr>
          <w:lang w:val="fr-FR"/>
        </w:rPr>
        <w:t>é</w:t>
      </w:r>
      <w:r w:rsidRPr="007A2C4B">
        <w:rPr>
          <w:lang w:val="fr-FR"/>
        </w:rPr>
        <w:t xml:space="preserve">finition </w:t>
      </w:r>
      <w:r w:rsidR="00CA4CA9" w:rsidRPr="007A2C4B">
        <w:rPr>
          <w:lang w:val="fr-FR"/>
        </w:rPr>
        <w:t>du</w:t>
      </w:r>
      <w:r w:rsidRPr="007A2C4B">
        <w:rPr>
          <w:lang w:val="fr-FR"/>
        </w:rPr>
        <w:t xml:space="preserve"> </w:t>
      </w:r>
      <w:r w:rsidR="00FA2058" w:rsidRPr="007A2C4B">
        <w:rPr>
          <w:lang w:val="fr-FR"/>
        </w:rPr>
        <w:t>«</w:t>
      </w:r>
      <w:r w:rsidR="00CA4CA9" w:rsidRPr="007A2C4B">
        <w:rPr>
          <w:lang w:val="fr-FR"/>
        </w:rPr>
        <w:t>relevé de cotisations intégré</w:t>
      </w:r>
      <w:r w:rsidR="007A4331" w:rsidRPr="007A2C4B">
        <w:rPr>
          <w:lang w:val="fr-FR"/>
        </w:rPr>
        <w:t>»</w:t>
      </w:r>
    </w:p>
    <w:p w:rsidR="00771F96" w:rsidRPr="007A2C4B" w:rsidRDefault="00AD6B75" w:rsidP="000639A5">
      <w:pPr>
        <w:pStyle w:val="SingleTxtG"/>
        <w:rPr>
          <w:lang w:val="fr-FR"/>
        </w:rPr>
      </w:pPr>
      <w:r w:rsidRPr="007A2C4B">
        <w:rPr>
          <w:lang w:val="fr-FR"/>
        </w:rPr>
        <w:t>316.</w:t>
      </w:r>
      <w:r w:rsidRPr="007A2C4B">
        <w:rPr>
          <w:lang w:val="fr-FR"/>
        </w:rPr>
        <w:tab/>
      </w:r>
      <w:r w:rsidR="00771F96" w:rsidRPr="007A2C4B">
        <w:rPr>
          <w:lang w:val="fr-FR"/>
        </w:rPr>
        <w:t>L</w:t>
      </w:r>
      <w:r w:rsidR="00491048">
        <w:rPr>
          <w:lang w:val="fr-FR"/>
        </w:rPr>
        <w:t>’</w:t>
      </w:r>
      <w:r w:rsidRPr="007A2C4B">
        <w:rPr>
          <w:lang w:val="fr-FR"/>
        </w:rPr>
        <w:t>objecti</w:t>
      </w:r>
      <w:r w:rsidR="00771F96" w:rsidRPr="007A2C4B">
        <w:rPr>
          <w:lang w:val="fr-FR"/>
        </w:rPr>
        <w:t>f</w:t>
      </w:r>
      <w:r w:rsidRPr="007A2C4B">
        <w:rPr>
          <w:lang w:val="fr-FR"/>
        </w:rPr>
        <w:t xml:space="preserve"> </w:t>
      </w:r>
      <w:r w:rsidR="00771F96" w:rsidRPr="007A2C4B">
        <w:rPr>
          <w:lang w:val="fr-FR"/>
        </w:rPr>
        <w:t>est de sélectionner, pour chaque organisme, les données à faire figurer dans les déclarations, d</w:t>
      </w:r>
      <w:r w:rsidR="00491048">
        <w:rPr>
          <w:lang w:val="fr-FR"/>
        </w:rPr>
        <w:t>’</w:t>
      </w:r>
      <w:r w:rsidR="00771F96" w:rsidRPr="007A2C4B">
        <w:rPr>
          <w:lang w:val="fr-FR"/>
        </w:rPr>
        <w:t>identifier un modèle propre à faire apparaître toutes les périodes d</w:t>
      </w:r>
      <w:r w:rsidR="00491048">
        <w:rPr>
          <w:lang w:val="fr-FR"/>
        </w:rPr>
        <w:t>’</w:t>
      </w:r>
      <w:r w:rsidR="00771F96" w:rsidRPr="007A2C4B">
        <w:rPr>
          <w:lang w:val="fr-FR"/>
        </w:rPr>
        <w:t>affiliation de chaque sujet même si elles sont stockées dans les registres ou parties d</w:t>
      </w:r>
      <w:r w:rsidR="00491048">
        <w:rPr>
          <w:lang w:val="fr-FR"/>
        </w:rPr>
        <w:t>’</w:t>
      </w:r>
      <w:r w:rsidR="00771F96" w:rsidRPr="007A2C4B">
        <w:rPr>
          <w:lang w:val="fr-FR"/>
        </w:rPr>
        <w:t>autres organismes, de définir les procédures de transmission de la déclaration aux décideurs et de transcrire leurs réactions.</w:t>
      </w:r>
    </w:p>
    <w:p w:rsidR="00771F96" w:rsidRPr="007A2C4B" w:rsidRDefault="00771F96" w:rsidP="000639A5">
      <w:pPr>
        <w:pStyle w:val="SingleTxtG"/>
        <w:rPr>
          <w:lang w:val="fr-FR"/>
        </w:rPr>
      </w:pPr>
      <w:r w:rsidRPr="007A2C4B">
        <w:rPr>
          <w:lang w:val="fr-FR"/>
        </w:rPr>
        <w:t>317.</w:t>
      </w:r>
      <w:r w:rsidRPr="007A2C4B">
        <w:rPr>
          <w:lang w:val="fr-FR"/>
        </w:rPr>
        <w:tab/>
        <w:t>La déclaration doit aussi permettre au citoyen de vérifier l</w:t>
      </w:r>
      <w:r w:rsidR="00491048">
        <w:rPr>
          <w:lang w:val="fr-FR"/>
        </w:rPr>
        <w:t>’</w:t>
      </w:r>
      <w:r w:rsidRPr="007A2C4B">
        <w:rPr>
          <w:lang w:val="fr-FR"/>
        </w:rPr>
        <w:t>exactitude et l</w:t>
      </w:r>
      <w:r w:rsidR="00491048">
        <w:rPr>
          <w:lang w:val="fr-FR"/>
        </w:rPr>
        <w:t>’</w:t>
      </w:r>
      <w:r w:rsidRPr="007A2C4B">
        <w:rPr>
          <w:lang w:val="fr-FR"/>
        </w:rPr>
        <w:t>exhaustivité des données les concernant, les résultats des demandes de rachat et de regroupement et la possibilité et l</w:t>
      </w:r>
      <w:r w:rsidR="00491048">
        <w:rPr>
          <w:lang w:val="fr-FR"/>
        </w:rPr>
        <w:t>’</w:t>
      </w:r>
      <w:r w:rsidRPr="007A2C4B">
        <w:rPr>
          <w:lang w:val="fr-FR"/>
        </w:rPr>
        <w:t>opportunité de procéder au fusionnement de toutes les périodes d</w:t>
      </w:r>
      <w:r w:rsidR="00491048">
        <w:rPr>
          <w:lang w:val="fr-FR"/>
        </w:rPr>
        <w:t>’</w:t>
      </w:r>
      <w:r w:rsidRPr="007A2C4B">
        <w:rPr>
          <w:lang w:val="fr-FR"/>
        </w:rPr>
        <w:t>affiliation.</w:t>
      </w:r>
    </w:p>
    <w:p w:rsidR="00771F96" w:rsidRPr="007A2C4B" w:rsidRDefault="00771F96" w:rsidP="000639A5">
      <w:pPr>
        <w:pStyle w:val="SingleTxtG"/>
        <w:rPr>
          <w:lang w:val="fr-FR"/>
        </w:rPr>
      </w:pPr>
      <w:r w:rsidRPr="007A2C4B">
        <w:rPr>
          <w:lang w:val="fr-FR"/>
        </w:rPr>
        <w:t>318.</w:t>
      </w:r>
      <w:r w:rsidRPr="007A2C4B">
        <w:rPr>
          <w:lang w:val="fr-FR"/>
        </w:rPr>
        <w:tab/>
        <w:t>Il est donc nécessaire d</w:t>
      </w:r>
      <w:r w:rsidR="00491048">
        <w:rPr>
          <w:lang w:val="fr-FR"/>
        </w:rPr>
        <w:t>’</w:t>
      </w:r>
      <w:r w:rsidRPr="007A2C4B">
        <w:rPr>
          <w:lang w:val="fr-FR"/>
        </w:rPr>
        <w:t>identifier et de définir toute une série de procédures grâce auxquelles le titulaire du compte peut accéder directement à la base de données, dialoguer avec Registre central et calculer le niveau probable de sa propre pension et le taux correspondant de remplacement du revenu. Ces outils doivent permettre de décider s</w:t>
      </w:r>
      <w:r w:rsidR="00491048">
        <w:rPr>
          <w:lang w:val="fr-FR"/>
        </w:rPr>
        <w:t>’</w:t>
      </w:r>
      <w:r w:rsidRPr="007A2C4B">
        <w:rPr>
          <w:lang w:val="fr-FR"/>
        </w:rPr>
        <w:t>il faut s</w:t>
      </w:r>
      <w:r w:rsidR="00491048">
        <w:rPr>
          <w:lang w:val="fr-FR"/>
        </w:rPr>
        <w:t>’</w:t>
      </w:r>
      <w:r w:rsidRPr="007A2C4B">
        <w:rPr>
          <w:lang w:val="fr-FR"/>
        </w:rPr>
        <w:t xml:space="preserve">affilier à un fonds de retraite complémentaire. </w:t>
      </w:r>
    </w:p>
    <w:p w:rsidR="00771F96" w:rsidRPr="007A2C4B" w:rsidRDefault="00771F96" w:rsidP="000639A5">
      <w:pPr>
        <w:pStyle w:val="H23G"/>
        <w:rPr>
          <w:lang w:val="fr-FR"/>
        </w:rPr>
      </w:pPr>
      <w:r w:rsidRPr="007A2C4B">
        <w:rPr>
          <w:lang w:val="fr-FR"/>
        </w:rPr>
        <w:tab/>
        <w:t>k)</w:t>
      </w:r>
      <w:r w:rsidRPr="007A2C4B">
        <w:rPr>
          <w:lang w:val="fr-FR"/>
        </w:rPr>
        <w:tab/>
        <w:t>Création système intégrée de gestion</w:t>
      </w:r>
    </w:p>
    <w:p w:rsidR="00771F96" w:rsidRPr="007A2C4B" w:rsidRDefault="00771F96" w:rsidP="000639A5">
      <w:pPr>
        <w:pStyle w:val="SingleTxtG"/>
        <w:rPr>
          <w:lang w:val="fr-FR"/>
        </w:rPr>
      </w:pPr>
      <w:r w:rsidRPr="007A2C4B">
        <w:rPr>
          <w:lang w:val="fr-FR"/>
        </w:rPr>
        <w:t>319.</w:t>
      </w:r>
      <w:r w:rsidRPr="007A2C4B">
        <w:rPr>
          <w:lang w:val="fr-FR"/>
        </w:rPr>
        <w:tab/>
        <w:t>L</w:t>
      </w:r>
      <w:r w:rsidR="00491048">
        <w:rPr>
          <w:lang w:val="fr-FR"/>
        </w:rPr>
        <w:t>’</w:t>
      </w:r>
      <w:r w:rsidRPr="007A2C4B">
        <w:rPr>
          <w:lang w:val="fr-FR"/>
        </w:rPr>
        <w:t>objectif est d</w:t>
      </w:r>
      <w:r w:rsidR="00491048">
        <w:rPr>
          <w:lang w:val="fr-FR"/>
        </w:rPr>
        <w:t>’</w:t>
      </w:r>
      <w:r w:rsidRPr="007A2C4B">
        <w:rPr>
          <w:lang w:val="fr-FR"/>
        </w:rPr>
        <w:t>intégrer les deux Registres, celui relatif à la population active et celui des retraités. Il serait alors possible de créer un système produisant des rapports mensuels, y compris sur les questions financières telles que les entrées et sorties du système, les cotisations recueillies et les prestations versées, s</w:t>
      </w:r>
      <w:r w:rsidR="00491048">
        <w:rPr>
          <w:lang w:val="fr-FR"/>
        </w:rPr>
        <w:t>’</w:t>
      </w:r>
      <w:r w:rsidRPr="007A2C4B">
        <w:rPr>
          <w:lang w:val="fr-FR"/>
        </w:rPr>
        <w:t>agissant en particulier de la maîtrise des dépenses.</w:t>
      </w:r>
    </w:p>
    <w:p w:rsidR="00771F96" w:rsidRPr="007A2C4B" w:rsidRDefault="00771F96" w:rsidP="000639A5">
      <w:pPr>
        <w:pStyle w:val="H23G"/>
        <w:rPr>
          <w:lang w:val="fr-FR"/>
        </w:rPr>
      </w:pPr>
      <w:r w:rsidRPr="007A2C4B">
        <w:rPr>
          <w:lang w:val="fr-FR" w:eastAsia="it-IT"/>
        </w:rPr>
        <w:tab/>
      </w:r>
      <w:r w:rsidRPr="007A2C4B">
        <w:rPr>
          <w:lang w:val="fr-FR"/>
        </w:rPr>
        <w:t>l)</w:t>
      </w:r>
      <w:r w:rsidRPr="007A2C4B">
        <w:rPr>
          <w:lang w:val="fr-FR"/>
        </w:rPr>
        <w:tab/>
        <w:t>État de réalisation des objectifs</w:t>
      </w:r>
    </w:p>
    <w:p w:rsidR="00771F96" w:rsidRPr="007A2C4B" w:rsidRDefault="00771F96" w:rsidP="00771F96">
      <w:pPr>
        <w:spacing w:after="120"/>
        <w:ind w:left="1134" w:right="1134"/>
        <w:jc w:val="both"/>
        <w:rPr>
          <w:lang w:val="fr-FR" w:eastAsia="it-IT"/>
        </w:rPr>
      </w:pPr>
      <w:r w:rsidRPr="007A2C4B">
        <w:rPr>
          <w:lang w:val="fr-FR" w:eastAsia="it-IT"/>
        </w:rPr>
        <w:t>320.</w:t>
      </w:r>
      <w:r w:rsidRPr="007A2C4B">
        <w:rPr>
          <w:lang w:val="fr-FR" w:eastAsia="it-IT"/>
        </w:rPr>
        <w:tab/>
        <w:t>Le Service de contrôle susmentionné fait état d</w:t>
      </w:r>
      <w:r w:rsidR="00491048">
        <w:rPr>
          <w:lang w:val="fr-FR" w:eastAsia="it-IT"/>
        </w:rPr>
        <w:t>’</w:t>
      </w:r>
      <w:r w:rsidRPr="007A2C4B">
        <w:rPr>
          <w:lang w:val="fr-FR" w:eastAsia="it-IT"/>
        </w:rPr>
        <w:t>un niveau satisfaisant de réalisation des objectifs par le biais des activités menées à bien. Les résultats obtenus sont brièvement décrits dans les paragraphes qui suivent.</w:t>
      </w:r>
    </w:p>
    <w:p w:rsidR="00771F96" w:rsidRPr="007A2C4B" w:rsidRDefault="007A2C4B" w:rsidP="000639A5">
      <w:pPr>
        <w:pStyle w:val="H23G"/>
        <w:rPr>
          <w:lang w:val="fr-FR"/>
        </w:rPr>
      </w:pPr>
      <w:r w:rsidRPr="007A2C4B">
        <w:rPr>
          <w:lang w:val="fr-FR"/>
        </w:rPr>
        <w:tab/>
      </w:r>
      <w:r w:rsidR="00771F96" w:rsidRPr="007A2C4B">
        <w:rPr>
          <w:lang w:val="fr-FR"/>
        </w:rPr>
        <w:t>m)</w:t>
      </w:r>
      <w:r w:rsidR="00771F96" w:rsidRPr="007A2C4B">
        <w:rPr>
          <w:lang w:val="fr-FR"/>
        </w:rPr>
        <w:tab/>
        <w:t>Création de la base de données unique</w:t>
      </w:r>
    </w:p>
    <w:p w:rsidR="00771F96" w:rsidRPr="007A2C4B" w:rsidRDefault="00771F96" w:rsidP="000639A5">
      <w:pPr>
        <w:pStyle w:val="SingleTxtG"/>
        <w:rPr>
          <w:lang w:val="fr-FR"/>
        </w:rPr>
      </w:pPr>
      <w:r w:rsidRPr="007A2C4B">
        <w:rPr>
          <w:lang w:val="fr-FR"/>
        </w:rPr>
        <w:t>321.</w:t>
      </w:r>
      <w:r w:rsidRPr="007A2C4B">
        <w:rPr>
          <w:lang w:val="fr-FR"/>
        </w:rPr>
        <w:tab/>
        <w:t>L</w:t>
      </w:r>
      <w:r w:rsidR="00491048">
        <w:rPr>
          <w:lang w:val="fr-FR"/>
        </w:rPr>
        <w:t>’</w:t>
      </w:r>
      <w:r w:rsidRPr="007A2C4B">
        <w:rPr>
          <w:lang w:val="fr-FR"/>
        </w:rPr>
        <w:t>objectif qui a présidé à la création d</w:t>
      </w:r>
      <w:r w:rsidR="00491048">
        <w:rPr>
          <w:lang w:val="fr-FR"/>
        </w:rPr>
        <w:t>’</w:t>
      </w:r>
      <w:r w:rsidRPr="007A2C4B">
        <w:rPr>
          <w:lang w:val="fr-FR"/>
        </w:rPr>
        <w:t>une base de données unique et d</w:t>
      </w:r>
      <w:r w:rsidR="00491048">
        <w:rPr>
          <w:lang w:val="fr-FR"/>
        </w:rPr>
        <w:t>’</w:t>
      </w:r>
      <w:r w:rsidRPr="007A2C4B">
        <w:rPr>
          <w:lang w:val="fr-FR"/>
        </w:rPr>
        <w:t>un système d</w:t>
      </w:r>
      <w:r w:rsidR="00491048">
        <w:rPr>
          <w:lang w:val="fr-FR"/>
        </w:rPr>
        <w:t>’</w:t>
      </w:r>
      <w:r w:rsidRPr="007A2C4B">
        <w:rPr>
          <w:lang w:val="fr-FR"/>
        </w:rPr>
        <w:t>échange d</w:t>
      </w:r>
      <w:r w:rsidR="00491048">
        <w:rPr>
          <w:lang w:val="fr-FR"/>
        </w:rPr>
        <w:t>’</w:t>
      </w:r>
      <w:r w:rsidRPr="007A2C4B">
        <w:rPr>
          <w:lang w:val="fr-FR"/>
        </w:rPr>
        <w:t>informations entre les différents organismes peut être considéré comme étant largement réalisé.</w:t>
      </w:r>
    </w:p>
    <w:p w:rsidR="00771F96" w:rsidRPr="007A2C4B" w:rsidRDefault="00771F96" w:rsidP="007A2C4B">
      <w:pPr>
        <w:pStyle w:val="SingleTxtG"/>
        <w:rPr>
          <w:lang w:val="fr-FR"/>
        </w:rPr>
      </w:pPr>
      <w:r w:rsidRPr="007A2C4B">
        <w:rPr>
          <w:lang w:val="fr-FR"/>
        </w:rPr>
        <w:t>322.</w:t>
      </w:r>
      <w:r w:rsidRPr="007A2C4B">
        <w:rPr>
          <w:lang w:val="fr-FR"/>
        </w:rPr>
        <w:tab/>
        <w:t>Ainsi, en 2009, il a été demandé aux organismes de consulter le Registre contenant les données sur les périodes totales de cotisation (pour t</w:t>
      </w:r>
      <w:r w:rsidR="007A2C4B" w:rsidRPr="007A2C4B">
        <w:rPr>
          <w:lang w:val="fr-FR"/>
        </w:rPr>
        <w:t>ous les organismes) jusqu</w:t>
      </w:r>
      <w:r w:rsidR="00491048">
        <w:rPr>
          <w:lang w:val="fr-FR"/>
        </w:rPr>
        <w:t>’</w:t>
      </w:r>
      <w:r w:rsidR="007A2C4B" w:rsidRPr="007A2C4B">
        <w:rPr>
          <w:lang w:val="fr-FR"/>
        </w:rPr>
        <w:t>au 31 </w:t>
      </w:r>
      <w:r w:rsidRPr="007A2C4B">
        <w:rPr>
          <w:lang w:val="fr-FR"/>
        </w:rPr>
        <w:t>décembre 2008, à un rythme semestriel en mode de remplacement par les données les plus récentes. Au cours du premier trimestre 2009, le transfert des données a également débuté. C</w:t>
      </w:r>
      <w:r w:rsidR="007A2C4B">
        <w:rPr>
          <w:lang w:val="fr-FR"/>
        </w:rPr>
        <w:t>e</w:t>
      </w:r>
      <w:r w:rsidRPr="007A2C4B">
        <w:rPr>
          <w:lang w:val="fr-FR"/>
        </w:rPr>
        <w:t>s activités de vérification de la nouvelle méthode de transmission a toutefois révélé une série d</w:t>
      </w:r>
      <w:r w:rsidR="00491048">
        <w:rPr>
          <w:lang w:val="fr-FR"/>
        </w:rPr>
        <w:t>’</w:t>
      </w:r>
      <w:r w:rsidRPr="007A2C4B">
        <w:rPr>
          <w:lang w:val="fr-FR"/>
        </w:rPr>
        <w:t>erreurs, tant dans le transfert que dans le chargement des données, ce qui a imposé un transfert/remplacement massif de données avec consolidation au 30 juin 2009, après des interventions sur les règles de transmission et procédures de transfert.</w:t>
      </w:r>
    </w:p>
    <w:p w:rsidR="00771F96" w:rsidRPr="007A2C4B" w:rsidRDefault="00771F96" w:rsidP="007A2C4B">
      <w:pPr>
        <w:pStyle w:val="SingleTxtG"/>
        <w:rPr>
          <w:lang w:val="fr-FR"/>
        </w:rPr>
      </w:pPr>
      <w:r w:rsidRPr="007A2C4B">
        <w:rPr>
          <w:lang w:val="fr-FR"/>
        </w:rPr>
        <w:t>323.</w:t>
      </w:r>
      <w:r w:rsidRPr="007A2C4B">
        <w:rPr>
          <w:lang w:val="fr-FR"/>
        </w:rPr>
        <w:tab/>
        <w:t>La transmission de l</w:t>
      </w:r>
      <w:r w:rsidR="00491048">
        <w:rPr>
          <w:lang w:val="fr-FR"/>
        </w:rPr>
        <w:t>’</w:t>
      </w:r>
      <w:r w:rsidRPr="007A2C4B">
        <w:rPr>
          <w:lang w:val="fr-FR"/>
        </w:rPr>
        <w:t>information en une variante a ensuite repris, avec les envois de données actualisées au 30 septembre et 30 novembre 2009. Les procédures logicielles mises au point pour la gestion des flux transmis ont donné de bons résultats: vérifiées par chaque organisme concerné, les mises à jour sont concordantes, mais avec un nombre limité d</w:t>
      </w:r>
      <w:r w:rsidR="00491048">
        <w:rPr>
          <w:lang w:val="fr-FR"/>
        </w:rPr>
        <w:t>’</w:t>
      </w:r>
      <w:r w:rsidRPr="007A2C4B">
        <w:rPr>
          <w:lang w:val="fr-FR"/>
        </w:rPr>
        <w:t>anomalies qui sont actuellement suivies et gérées par les services compétents et seront progressivement éliminées.</w:t>
      </w:r>
    </w:p>
    <w:p w:rsidR="00771F96" w:rsidRPr="007A2C4B" w:rsidRDefault="00771F96" w:rsidP="007A2C4B">
      <w:pPr>
        <w:pStyle w:val="SingleTxtG"/>
        <w:rPr>
          <w:lang w:val="fr-FR"/>
        </w:rPr>
      </w:pPr>
      <w:r w:rsidRPr="007A2C4B">
        <w:rPr>
          <w:lang w:val="fr-FR"/>
        </w:rPr>
        <w:t>324.</w:t>
      </w:r>
      <w:r w:rsidRPr="007A2C4B">
        <w:rPr>
          <w:lang w:val="fr-FR"/>
        </w:rPr>
        <w:tab/>
        <w:t>Depuis janvier 2010, les renseignements du Registre des citoyens ayant un emploi sont constamment actualisés par des envois mensuels en une variante.</w:t>
      </w:r>
    </w:p>
    <w:p w:rsidR="00771F96" w:rsidRPr="007A2C4B" w:rsidRDefault="00771F96" w:rsidP="007A2C4B">
      <w:pPr>
        <w:pStyle w:val="SingleTxtG"/>
        <w:rPr>
          <w:lang w:val="fr-FR"/>
        </w:rPr>
      </w:pPr>
      <w:r w:rsidRPr="007A2C4B">
        <w:rPr>
          <w:lang w:val="fr-FR"/>
        </w:rPr>
        <w:t>325.</w:t>
      </w:r>
      <w:r w:rsidRPr="007A2C4B">
        <w:rPr>
          <w:lang w:val="fr-FR"/>
        </w:rPr>
        <w:tab/>
        <w:t>En conséque</w:t>
      </w:r>
      <w:r w:rsidR="007A2C4B">
        <w:rPr>
          <w:lang w:val="fr-FR"/>
        </w:rPr>
        <w:t>nce, au 31 décembre 2008, 8 414 </w:t>
      </w:r>
      <w:r w:rsidRPr="007A2C4B">
        <w:rPr>
          <w:lang w:val="fr-FR"/>
        </w:rPr>
        <w:t>160 comptes de sécurité sociale avaient été transférés par les organismes autres que</w:t>
      </w:r>
      <w:r w:rsidR="00E1096E" w:rsidRPr="007A2C4B">
        <w:rPr>
          <w:lang w:val="fr-FR"/>
        </w:rPr>
        <w:t xml:space="preserve"> </w:t>
      </w:r>
      <w:r w:rsidR="007A2C4B">
        <w:rPr>
          <w:lang w:val="fr-FR"/>
        </w:rPr>
        <w:t>l</w:t>
      </w:r>
      <w:r w:rsidR="00491048">
        <w:rPr>
          <w:lang w:val="fr-FR"/>
        </w:rPr>
        <w:t>’</w:t>
      </w:r>
      <w:r w:rsidR="007A2C4B">
        <w:rPr>
          <w:lang w:val="fr-FR"/>
        </w:rPr>
        <w:t>INPS. Sur ce total, 8 151 </w:t>
      </w:r>
      <w:r w:rsidRPr="007A2C4B">
        <w:rPr>
          <w:lang w:val="fr-FR"/>
        </w:rPr>
        <w:t>553 comptes comportaient d</w:t>
      </w:r>
      <w:r w:rsidR="007A2C4B">
        <w:rPr>
          <w:lang w:val="fr-FR"/>
        </w:rPr>
        <w:t>es données de cotisation et 262 </w:t>
      </w:r>
      <w:r w:rsidRPr="007A2C4B">
        <w:rPr>
          <w:lang w:val="fr-FR"/>
        </w:rPr>
        <w:t>607 uniquement des données personnelles. Les comptes des affiliés à</w:t>
      </w:r>
      <w:r w:rsidR="00E1096E" w:rsidRPr="007A2C4B">
        <w:rPr>
          <w:lang w:val="fr-FR"/>
        </w:rPr>
        <w:t xml:space="preserve"> </w:t>
      </w:r>
      <w:r w:rsidRPr="007A2C4B">
        <w:rPr>
          <w:lang w:val="fr-FR"/>
        </w:rPr>
        <w:t>l</w:t>
      </w:r>
      <w:r w:rsidR="00491048">
        <w:rPr>
          <w:lang w:val="fr-FR"/>
        </w:rPr>
        <w:t>’</w:t>
      </w:r>
      <w:r w:rsidRPr="007A2C4B">
        <w:rPr>
          <w:lang w:val="fr-FR"/>
        </w:rPr>
        <w:t>INPS, regroupés par code fiscal étaient au n</w:t>
      </w:r>
      <w:r w:rsidR="007A2C4B">
        <w:rPr>
          <w:lang w:val="fr-FR"/>
        </w:rPr>
        <w:t>ombre de 37 957 </w:t>
      </w:r>
      <w:r w:rsidRPr="007A2C4B">
        <w:rPr>
          <w:lang w:val="fr-FR"/>
        </w:rPr>
        <w:t>032. Afin d</w:t>
      </w:r>
      <w:r w:rsidR="00491048">
        <w:rPr>
          <w:lang w:val="fr-FR"/>
        </w:rPr>
        <w:t>’</w:t>
      </w:r>
      <w:r w:rsidRPr="007A2C4B">
        <w:rPr>
          <w:lang w:val="fr-FR"/>
        </w:rPr>
        <w:t xml:space="preserve">interpréter correctement ces données, il convient </w:t>
      </w:r>
      <w:r w:rsidR="007A2C4B">
        <w:rPr>
          <w:lang w:val="fr-FR"/>
        </w:rPr>
        <w:t>de souligner que sur les 46 445 </w:t>
      </w:r>
      <w:r w:rsidRPr="007A2C4B">
        <w:rPr>
          <w:lang w:val="fr-FR"/>
        </w:rPr>
        <w:t>541 affiliés à l</w:t>
      </w:r>
      <w:r w:rsidR="00491048">
        <w:rPr>
          <w:lang w:val="fr-FR"/>
        </w:rPr>
        <w:t>’</w:t>
      </w:r>
      <w:r w:rsidRPr="007A2C4B">
        <w:rPr>
          <w:lang w:val="fr-FR"/>
        </w:rPr>
        <w:t>INPS certains peuvent cotiser à plusieurs fonds de gestion pour le même organisme.</w:t>
      </w:r>
    </w:p>
    <w:p w:rsidR="00771F96" w:rsidRPr="007A2C4B" w:rsidRDefault="00771F96" w:rsidP="007A2C4B">
      <w:pPr>
        <w:pStyle w:val="SingleTxtG"/>
        <w:rPr>
          <w:lang w:val="fr-FR"/>
        </w:rPr>
      </w:pPr>
      <w:r w:rsidRPr="007A2C4B">
        <w:rPr>
          <w:lang w:val="fr-FR"/>
        </w:rPr>
        <w:t>326.</w:t>
      </w:r>
      <w:r w:rsidRPr="007A2C4B">
        <w:rPr>
          <w:lang w:val="fr-FR"/>
        </w:rPr>
        <w:tab/>
        <w:t>Les tableaux ci-après (tableaux 10, 11 et 12) indiquent le nombre, au 30 juin 2009, des comptes transférés au Registre, les chiffres des fonds de gestion de</w:t>
      </w:r>
      <w:r w:rsidR="00E1096E" w:rsidRPr="007A2C4B">
        <w:rPr>
          <w:lang w:val="fr-FR"/>
        </w:rPr>
        <w:t xml:space="preserve"> </w:t>
      </w:r>
      <w:r w:rsidRPr="007A2C4B">
        <w:rPr>
          <w:lang w:val="fr-FR"/>
        </w:rPr>
        <w:t>l</w:t>
      </w:r>
      <w:r w:rsidR="00491048">
        <w:rPr>
          <w:lang w:val="fr-FR"/>
        </w:rPr>
        <w:t>’</w:t>
      </w:r>
      <w:r w:rsidRPr="007A2C4B">
        <w:rPr>
          <w:lang w:val="fr-FR"/>
        </w:rPr>
        <w:t>INPS et la répartition par année et par organismes du nombre d</w:t>
      </w:r>
      <w:r w:rsidR="00491048">
        <w:rPr>
          <w:lang w:val="fr-FR"/>
        </w:rPr>
        <w:t>’</w:t>
      </w:r>
      <w:r w:rsidRPr="007A2C4B">
        <w:rPr>
          <w:lang w:val="fr-FR"/>
        </w:rPr>
        <w:t>assurés ayant cotisé au moins une fois dans l</w:t>
      </w:r>
      <w:r w:rsidR="00491048">
        <w:rPr>
          <w:lang w:val="fr-FR"/>
        </w:rPr>
        <w:t>’</w:t>
      </w:r>
      <w:r w:rsidRPr="007A2C4B">
        <w:rPr>
          <w:lang w:val="fr-FR"/>
        </w:rPr>
        <w:t>année.</w:t>
      </w:r>
    </w:p>
    <w:p w:rsidR="00771F96" w:rsidRPr="007A2C4B" w:rsidRDefault="00771F96" w:rsidP="00771F96">
      <w:pPr>
        <w:keepNext/>
        <w:spacing w:after="120"/>
        <w:ind w:left="1134" w:right="1134"/>
        <w:rPr>
          <w:b/>
          <w:lang w:val="fr-FR"/>
        </w:rPr>
      </w:pPr>
      <w:r w:rsidRPr="007A2C4B">
        <w:rPr>
          <w:lang w:val="fr-FR"/>
        </w:rPr>
        <w:t>Tableau 10</w:t>
      </w:r>
      <w:r w:rsidRPr="007A2C4B">
        <w:rPr>
          <w:lang w:val="fr-FR"/>
        </w:rPr>
        <w:br/>
      </w:r>
      <w:r w:rsidRPr="007A2C4B">
        <w:rPr>
          <w:b/>
          <w:lang w:val="fr-FR"/>
        </w:rPr>
        <w:t>Répartition par organisme des comptes fusionnés dans la base de données, 30 juin 2009</w:t>
      </w:r>
    </w:p>
    <w:tbl>
      <w:tblPr>
        <w:tblW w:w="0" w:type="auto"/>
        <w:tblInd w:w="1134" w:type="dxa"/>
        <w:tblBorders>
          <w:top w:val="single" w:sz="4" w:space="0" w:color="auto"/>
        </w:tblBorders>
        <w:tblLayout w:type="fixed"/>
        <w:tblCellMar>
          <w:left w:w="0" w:type="dxa"/>
          <w:right w:w="0" w:type="dxa"/>
        </w:tblCellMar>
        <w:tblLook w:val="0000"/>
      </w:tblPr>
      <w:tblGrid>
        <w:gridCol w:w="706"/>
        <w:gridCol w:w="2612"/>
        <w:gridCol w:w="1245"/>
        <w:gridCol w:w="1582"/>
        <w:gridCol w:w="1225"/>
      </w:tblGrid>
      <w:tr w:rsidR="00771F96" w:rsidRPr="007A2C4B" w:rsidTr="00692106">
        <w:trPr>
          <w:cantSplit/>
          <w:tblHeader/>
        </w:trPr>
        <w:tc>
          <w:tcPr>
            <w:tcW w:w="706" w:type="dxa"/>
            <w:tcBorders>
              <w:top w:val="single" w:sz="4" w:space="0" w:color="auto"/>
              <w:bottom w:val="single" w:sz="12" w:space="0" w:color="auto"/>
            </w:tcBorders>
            <w:shd w:val="clear" w:color="auto" w:fill="auto"/>
            <w:vAlign w:val="bottom"/>
          </w:tcPr>
          <w:p w:rsidR="00771F96" w:rsidRPr="007A2C4B" w:rsidRDefault="00771F96" w:rsidP="003C2631">
            <w:pPr>
              <w:keepNext/>
              <w:spacing w:before="80" w:after="80" w:line="200" w:lineRule="exact"/>
              <w:rPr>
                <w:bCs/>
                <w:i/>
                <w:sz w:val="16"/>
                <w:lang w:val="fr-FR"/>
              </w:rPr>
            </w:pPr>
            <w:r w:rsidRPr="007A2C4B">
              <w:rPr>
                <w:bCs/>
                <w:i/>
                <w:sz w:val="16"/>
                <w:lang w:val="fr-FR"/>
              </w:rPr>
              <w:t>Code</w:t>
            </w:r>
          </w:p>
        </w:tc>
        <w:tc>
          <w:tcPr>
            <w:tcW w:w="2612" w:type="dxa"/>
            <w:tcBorders>
              <w:top w:val="single" w:sz="4" w:space="0" w:color="auto"/>
              <w:bottom w:val="single" w:sz="12" w:space="0" w:color="auto"/>
            </w:tcBorders>
            <w:shd w:val="clear" w:color="auto" w:fill="auto"/>
            <w:vAlign w:val="bottom"/>
          </w:tcPr>
          <w:p w:rsidR="00771F96" w:rsidRPr="007A2C4B" w:rsidRDefault="00771F96" w:rsidP="003C2631">
            <w:pPr>
              <w:keepNext/>
              <w:spacing w:before="80" w:after="80" w:line="200" w:lineRule="exact"/>
              <w:rPr>
                <w:bCs/>
                <w:i/>
                <w:sz w:val="16"/>
                <w:lang w:val="fr-FR"/>
              </w:rPr>
            </w:pPr>
            <w:r w:rsidRPr="007A2C4B">
              <w:rPr>
                <w:bCs/>
                <w:i/>
                <w:sz w:val="16"/>
                <w:lang w:val="fr-FR"/>
              </w:rPr>
              <w:t>Organis</w:t>
            </w:r>
            <w:r w:rsidR="003873AB">
              <w:rPr>
                <w:bCs/>
                <w:i/>
                <w:sz w:val="16"/>
                <w:lang w:val="fr-FR"/>
              </w:rPr>
              <w:t>m</w:t>
            </w:r>
            <w:r w:rsidRPr="007A2C4B">
              <w:rPr>
                <w:bCs/>
                <w:i/>
                <w:sz w:val="16"/>
                <w:lang w:val="fr-FR"/>
              </w:rPr>
              <w:t>e</w:t>
            </w:r>
          </w:p>
        </w:tc>
        <w:tc>
          <w:tcPr>
            <w:tcW w:w="1245" w:type="dxa"/>
            <w:tcBorders>
              <w:top w:val="single" w:sz="4" w:space="0" w:color="auto"/>
              <w:bottom w:val="single" w:sz="12" w:space="0" w:color="auto"/>
            </w:tcBorders>
            <w:shd w:val="clear" w:color="auto" w:fill="auto"/>
            <w:vAlign w:val="bottom"/>
          </w:tcPr>
          <w:p w:rsidR="00771F96" w:rsidRPr="007A2C4B" w:rsidRDefault="00771F96" w:rsidP="00692106">
            <w:pPr>
              <w:keepNext/>
              <w:spacing w:before="80" w:after="80" w:line="200" w:lineRule="exact"/>
              <w:jc w:val="right"/>
              <w:rPr>
                <w:bCs/>
                <w:i/>
                <w:sz w:val="16"/>
                <w:lang w:val="fr-FR"/>
              </w:rPr>
            </w:pPr>
            <w:r w:rsidRPr="007A2C4B">
              <w:rPr>
                <w:bCs/>
                <w:i/>
                <w:sz w:val="16"/>
                <w:lang w:val="fr-FR"/>
              </w:rPr>
              <w:t xml:space="preserve">Employés ayant </w:t>
            </w:r>
            <w:r w:rsidR="00692106">
              <w:rPr>
                <w:bCs/>
                <w:i/>
                <w:sz w:val="16"/>
                <w:lang w:val="fr-FR"/>
              </w:rPr>
              <w:br/>
            </w:r>
            <w:r w:rsidRPr="007A2C4B">
              <w:rPr>
                <w:bCs/>
                <w:i/>
                <w:sz w:val="16"/>
                <w:lang w:val="fr-FR"/>
              </w:rPr>
              <w:t>un seul compte</w:t>
            </w:r>
          </w:p>
        </w:tc>
        <w:tc>
          <w:tcPr>
            <w:tcW w:w="1582" w:type="dxa"/>
            <w:tcBorders>
              <w:top w:val="single" w:sz="4" w:space="0" w:color="auto"/>
              <w:bottom w:val="single" w:sz="12" w:space="0" w:color="auto"/>
            </w:tcBorders>
            <w:shd w:val="clear" w:color="auto" w:fill="auto"/>
            <w:vAlign w:val="bottom"/>
          </w:tcPr>
          <w:p w:rsidR="00771F96" w:rsidRPr="007A2C4B" w:rsidRDefault="00771F96" w:rsidP="00692106">
            <w:pPr>
              <w:keepNext/>
              <w:spacing w:before="80" w:after="80" w:line="200" w:lineRule="exact"/>
              <w:jc w:val="right"/>
              <w:rPr>
                <w:bCs/>
                <w:i/>
                <w:sz w:val="16"/>
                <w:lang w:val="fr-FR"/>
              </w:rPr>
            </w:pPr>
            <w:r w:rsidRPr="007A2C4B">
              <w:rPr>
                <w:bCs/>
                <w:i/>
                <w:sz w:val="16"/>
                <w:lang w:val="fr-FR"/>
              </w:rPr>
              <w:t xml:space="preserve">Employées ayant </w:t>
            </w:r>
            <w:r w:rsidR="00692106">
              <w:rPr>
                <w:bCs/>
                <w:i/>
                <w:sz w:val="16"/>
                <w:lang w:val="fr-FR"/>
              </w:rPr>
              <w:br/>
            </w:r>
            <w:r w:rsidRPr="007A2C4B">
              <w:rPr>
                <w:bCs/>
                <w:i/>
                <w:sz w:val="16"/>
                <w:lang w:val="fr-FR"/>
              </w:rPr>
              <w:t>au moins une contribution valable</w:t>
            </w:r>
          </w:p>
        </w:tc>
        <w:tc>
          <w:tcPr>
            <w:tcW w:w="1225" w:type="dxa"/>
            <w:tcBorders>
              <w:top w:val="single" w:sz="4" w:space="0" w:color="auto"/>
              <w:bottom w:val="single" w:sz="12" w:space="0" w:color="auto"/>
            </w:tcBorders>
            <w:shd w:val="clear" w:color="auto" w:fill="auto"/>
            <w:vAlign w:val="bottom"/>
          </w:tcPr>
          <w:p w:rsidR="00771F96" w:rsidRPr="00692106" w:rsidRDefault="00771F96" w:rsidP="00692106">
            <w:pPr>
              <w:keepNext/>
              <w:spacing w:before="80" w:after="80" w:line="200" w:lineRule="exact"/>
              <w:jc w:val="right"/>
              <w:rPr>
                <w:b/>
                <w:i/>
                <w:sz w:val="16"/>
                <w:lang w:val="fr-FR"/>
              </w:rPr>
            </w:pPr>
            <w:r w:rsidRPr="00692106">
              <w:rPr>
                <w:b/>
                <w:i/>
                <w:sz w:val="16"/>
                <w:lang w:val="fr-FR"/>
              </w:rPr>
              <w:t>Total</w:t>
            </w:r>
          </w:p>
        </w:tc>
      </w:tr>
      <w:tr w:rsidR="00771F96" w:rsidRPr="007A2C4B" w:rsidTr="00692106">
        <w:trPr>
          <w:cantSplit/>
        </w:trPr>
        <w:tc>
          <w:tcPr>
            <w:tcW w:w="706" w:type="dxa"/>
            <w:tcBorders>
              <w:top w:val="single" w:sz="12" w:space="0" w:color="auto"/>
            </w:tcBorders>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1170</w:t>
            </w:r>
          </w:p>
        </w:tc>
        <w:tc>
          <w:tcPr>
            <w:tcW w:w="2612" w:type="dxa"/>
            <w:tcBorders>
              <w:top w:val="single" w:sz="12" w:space="0" w:color="auto"/>
            </w:tcBorders>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ENPAP</w:t>
            </w:r>
          </w:p>
        </w:tc>
        <w:tc>
          <w:tcPr>
            <w:tcW w:w="1245" w:type="dxa"/>
            <w:tcBorders>
              <w:top w:val="single" w:sz="12" w:space="0" w:color="auto"/>
            </w:tcBorders>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w:t>
            </w:r>
          </w:p>
        </w:tc>
        <w:tc>
          <w:tcPr>
            <w:tcW w:w="1582" w:type="dxa"/>
            <w:tcBorders>
              <w:top w:val="single" w:sz="12" w:space="0" w:color="auto"/>
            </w:tcBorders>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32</w:t>
            </w:r>
            <w:r w:rsidR="00631CEE" w:rsidRPr="007A2C4B">
              <w:rPr>
                <w:sz w:val="18"/>
                <w:szCs w:val="18"/>
                <w:lang w:val="fr-FR"/>
              </w:rPr>
              <w:t xml:space="preserve"> </w:t>
            </w:r>
            <w:r w:rsidRPr="007A2C4B">
              <w:rPr>
                <w:sz w:val="18"/>
                <w:szCs w:val="18"/>
                <w:lang w:val="fr-FR"/>
              </w:rPr>
              <w:t>179</w:t>
            </w:r>
          </w:p>
        </w:tc>
        <w:tc>
          <w:tcPr>
            <w:tcW w:w="1225" w:type="dxa"/>
            <w:tcBorders>
              <w:top w:val="single" w:sz="12" w:space="0" w:color="auto"/>
            </w:tcBorders>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32</w:t>
            </w:r>
            <w:r w:rsidR="00631CEE" w:rsidRPr="00692106">
              <w:rPr>
                <w:b/>
                <w:sz w:val="18"/>
                <w:szCs w:val="18"/>
                <w:lang w:val="fr-FR"/>
              </w:rPr>
              <w:t xml:space="preserve"> </w:t>
            </w:r>
            <w:r w:rsidRPr="00692106">
              <w:rPr>
                <w:b/>
                <w:sz w:val="18"/>
                <w:szCs w:val="18"/>
                <w:lang w:val="fr-FR"/>
              </w:rPr>
              <w:t>179</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1173</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ENPAPI</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22</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27</w:t>
            </w:r>
            <w:r w:rsidR="00631CEE" w:rsidRPr="007A2C4B">
              <w:rPr>
                <w:sz w:val="18"/>
                <w:szCs w:val="18"/>
                <w:lang w:val="fr-FR"/>
              </w:rPr>
              <w:t xml:space="preserve"> </w:t>
            </w:r>
            <w:r w:rsidRPr="007A2C4B">
              <w:rPr>
                <w:sz w:val="18"/>
                <w:szCs w:val="18"/>
                <w:lang w:val="fr-FR"/>
              </w:rPr>
              <w:t>218</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27</w:t>
            </w:r>
            <w:r w:rsidR="00631CEE" w:rsidRPr="00692106">
              <w:rPr>
                <w:b/>
                <w:sz w:val="18"/>
                <w:szCs w:val="18"/>
                <w:lang w:val="fr-FR"/>
              </w:rPr>
              <w:t xml:space="preserve"> </w:t>
            </w:r>
            <w:r w:rsidRPr="00692106">
              <w:rPr>
                <w:b/>
                <w:sz w:val="18"/>
                <w:szCs w:val="18"/>
                <w:lang w:val="fr-FR"/>
              </w:rPr>
              <w:t>240</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1178</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EPPI</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790</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16</w:t>
            </w:r>
            <w:r w:rsidR="00631CEE" w:rsidRPr="007A2C4B">
              <w:rPr>
                <w:sz w:val="18"/>
                <w:szCs w:val="18"/>
                <w:lang w:val="fr-FR"/>
              </w:rPr>
              <w:t xml:space="preserve"> </w:t>
            </w:r>
            <w:r w:rsidRPr="007A2C4B">
              <w:rPr>
                <w:sz w:val="18"/>
                <w:szCs w:val="18"/>
                <w:lang w:val="fr-FR"/>
              </w:rPr>
              <w:t>482</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17</w:t>
            </w:r>
            <w:r w:rsidR="00631CEE" w:rsidRPr="00692106">
              <w:rPr>
                <w:b/>
                <w:sz w:val="18"/>
                <w:szCs w:val="18"/>
                <w:lang w:val="fr-FR"/>
              </w:rPr>
              <w:t xml:space="preserve"> </w:t>
            </w:r>
            <w:r w:rsidRPr="00692106">
              <w:rPr>
                <w:b/>
                <w:sz w:val="18"/>
                <w:szCs w:val="18"/>
                <w:lang w:val="fr-FR"/>
              </w:rPr>
              <w:t>272</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1180</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E.N.P.A.I.A. – Gestion séparée</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5</w:t>
            </w:r>
            <w:r w:rsidR="00631CEE" w:rsidRPr="007A2C4B">
              <w:rPr>
                <w:sz w:val="18"/>
                <w:szCs w:val="18"/>
                <w:lang w:val="fr-FR"/>
              </w:rPr>
              <w:t xml:space="preserve"> </w:t>
            </w:r>
            <w:r w:rsidRPr="007A2C4B">
              <w:rPr>
                <w:sz w:val="18"/>
                <w:szCs w:val="18"/>
                <w:lang w:val="fr-FR"/>
              </w:rPr>
              <w:t>015</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5</w:t>
            </w:r>
            <w:r w:rsidR="00631CEE" w:rsidRPr="00692106">
              <w:rPr>
                <w:b/>
                <w:sz w:val="18"/>
                <w:szCs w:val="18"/>
                <w:lang w:val="fr-FR"/>
              </w:rPr>
              <w:t xml:space="preserve"> </w:t>
            </w:r>
            <w:r w:rsidRPr="00692106">
              <w:rPr>
                <w:b/>
                <w:sz w:val="18"/>
                <w:szCs w:val="18"/>
                <w:lang w:val="fr-FR"/>
              </w:rPr>
              <w:t>015</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1182</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ENPAB</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13</w:t>
            </w:r>
            <w:r w:rsidR="00631CEE" w:rsidRPr="007A2C4B">
              <w:rPr>
                <w:sz w:val="18"/>
                <w:szCs w:val="18"/>
                <w:lang w:val="fr-FR"/>
              </w:rPr>
              <w:t xml:space="preserve"> </w:t>
            </w:r>
            <w:r w:rsidRPr="007A2C4B">
              <w:rPr>
                <w:sz w:val="18"/>
                <w:szCs w:val="18"/>
                <w:lang w:val="fr-FR"/>
              </w:rPr>
              <w:t>819</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13</w:t>
            </w:r>
            <w:r w:rsidR="00631CEE" w:rsidRPr="00692106">
              <w:rPr>
                <w:b/>
                <w:sz w:val="18"/>
                <w:szCs w:val="18"/>
                <w:lang w:val="fr-FR"/>
              </w:rPr>
              <w:t xml:space="preserve"> </w:t>
            </w:r>
            <w:r w:rsidRPr="00692106">
              <w:rPr>
                <w:b/>
                <w:sz w:val="18"/>
                <w:szCs w:val="18"/>
                <w:lang w:val="fr-FR"/>
              </w:rPr>
              <w:t>819</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1186</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EPAP</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17</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23</w:t>
            </w:r>
            <w:r w:rsidR="00631CEE" w:rsidRPr="007A2C4B">
              <w:rPr>
                <w:sz w:val="18"/>
                <w:szCs w:val="18"/>
                <w:lang w:val="fr-FR"/>
              </w:rPr>
              <w:t xml:space="preserve"> </w:t>
            </w:r>
            <w:r w:rsidRPr="007A2C4B">
              <w:rPr>
                <w:sz w:val="18"/>
                <w:szCs w:val="18"/>
                <w:lang w:val="fr-FR"/>
              </w:rPr>
              <w:t>323</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23</w:t>
            </w:r>
            <w:r w:rsidR="00631CEE" w:rsidRPr="00692106">
              <w:rPr>
                <w:b/>
                <w:sz w:val="18"/>
                <w:szCs w:val="18"/>
                <w:lang w:val="fr-FR"/>
              </w:rPr>
              <w:t xml:space="preserve"> </w:t>
            </w:r>
            <w:r w:rsidRPr="00692106">
              <w:rPr>
                <w:b/>
                <w:sz w:val="18"/>
                <w:szCs w:val="18"/>
                <w:lang w:val="fr-FR"/>
              </w:rPr>
              <w:t>340</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9931</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INPGI</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41</w:t>
            </w:r>
            <w:r w:rsidR="00631CEE" w:rsidRPr="007A2C4B">
              <w:rPr>
                <w:sz w:val="18"/>
                <w:szCs w:val="18"/>
                <w:lang w:val="fr-FR"/>
              </w:rPr>
              <w:t xml:space="preserve"> </w:t>
            </w:r>
            <w:r w:rsidRPr="007A2C4B">
              <w:rPr>
                <w:sz w:val="18"/>
                <w:szCs w:val="18"/>
                <w:lang w:val="fr-FR"/>
              </w:rPr>
              <w:t>074</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41</w:t>
            </w:r>
            <w:r w:rsidR="00631CEE" w:rsidRPr="00692106">
              <w:rPr>
                <w:b/>
                <w:sz w:val="18"/>
                <w:szCs w:val="18"/>
                <w:lang w:val="fr-FR"/>
              </w:rPr>
              <w:t xml:space="preserve"> </w:t>
            </w:r>
            <w:r w:rsidRPr="00692106">
              <w:rPr>
                <w:b/>
                <w:sz w:val="18"/>
                <w:szCs w:val="18"/>
                <w:lang w:val="fr-FR"/>
              </w:rPr>
              <w:t>074</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9933</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ENPALS</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241</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1</w:t>
            </w:r>
            <w:r w:rsidR="00631CEE" w:rsidRPr="007A2C4B">
              <w:rPr>
                <w:sz w:val="18"/>
                <w:szCs w:val="18"/>
                <w:lang w:val="fr-FR"/>
              </w:rPr>
              <w:t xml:space="preserve"> </w:t>
            </w:r>
            <w:r w:rsidRPr="007A2C4B">
              <w:rPr>
                <w:sz w:val="18"/>
                <w:szCs w:val="18"/>
                <w:lang w:val="fr-FR"/>
              </w:rPr>
              <w:t>173</w:t>
            </w:r>
            <w:r w:rsidR="00631CEE" w:rsidRPr="007A2C4B">
              <w:rPr>
                <w:sz w:val="18"/>
                <w:szCs w:val="18"/>
                <w:lang w:val="fr-FR"/>
              </w:rPr>
              <w:t xml:space="preserve"> </w:t>
            </w:r>
            <w:r w:rsidRPr="007A2C4B">
              <w:rPr>
                <w:sz w:val="18"/>
                <w:szCs w:val="18"/>
                <w:lang w:val="fr-FR"/>
              </w:rPr>
              <w:t>732</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1</w:t>
            </w:r>
            <w:r w:rsidR="00631CEE" w:rsidRPr="00692106">
              <w:rPr>
                <w:b/>
                <w:sz w:val="18"/>
                <w:szCs w:val="18"/>
                <w:lang w:val="fr-FR"/>
              </w:rPr>
              <w:t xml:space="preserve"> </w:t>
            </w:r>
            <w:r w:rsidRPr="00692106">
              <w:rPr>
                <w:b/>
                <w:sz w:val="18"/>
                <w:szCs w:val="18"/>
                <w:lang w:val="fr-FR"/>
              </w:rPr>
              <w:t>173</w:t>
            </w:r>
            <w:r w:rsidR="00631CEE" w:rsidRPr="00692106">
              <w:rPr>
                <w:b/>
                <w:sz w:val="18"/>
                <w:szCs w:val="18"/>
                <w:lang w:val="fr-FR"/>
              </w:rPr>
              <w:t xml:space="preserve"> </w:t>
            </w:r>
            <w:r w:rsidR="007A2C4B" w:rsidRPr="00692106">
              <w:rPr>
                <w:b/>
                <w:sz w:val="18"/>
                <w:szCs w:val="18"/>
                <w:lang w:val="fr-FR"/>
              </w:rPr>
              <w:t>973</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9934</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INARCASSA</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66</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206</w:t>
            </w:r>
            <w:r w:rsidR="00631CEE" w:rsidRPr="007A2C4B">
              <w:rPr>
                <w:sz w:val="18"/>
                <w:szCs w:val="18"/>
                <w:lang w:val="fr-FR"/>
              </w:rPr>
              <w:t xml:space="preserve"> </w:t>
            </w:r>
            <w:r w:rsidRPr="007A2C4B">
              <w:rPr>
                <w:sz w:val="18"/>
                <w:szCs w:val="18"/>
                <w:lang w:val="fr-FR"/>
              </w:rPr>
              <w:t>038</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206</w:t>
            </w:r>
            <w:r w:rsidR="00631CEE" w:rsidRPr="00692106">
              <w:rPr>
                <w:b/>
                <w:sz w:val="18"/>
                <w:szCs w:val="18"/>
                <w:lang w:val="fr-FR"/>
              </w:rPr>
              <w:t xml:space="preserve"> </w:t>
            </w:r>
            <w:r w:rsidR="007A2C4B" w:rsidRPr="00692106">
              <w:rPr>
                <w:b/>
                <w:sz w:val="18"/>
                <w:szCs w:val="18"/>
                <w:lang w:val="fr-FR"/>
              </w:rPr>
              <w:t>104</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9935</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Fonds de pension des professions juridiques</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1</w:t>
            </w:r>
            <w:r w:rsidR="00631CEE" w:rsidRPr="007A2C4B">
              <w:rPr>
                <w:sz w:val="18"/>
                <w:szCs w:val="18"/>
                <w:lang w:val="fr-FR"/>
              </w:rPr>
              <w:t xml:space="preserve"> </w:t>
            </w:r>
            <w:r w:rsidRPr="007A2C4B">
              <w:rPr>
                <w:sz w:val="18"/>
                <w:szCs w:val="18"/>
                <w:lang w:val="fr-FR"/>
              </w:rPr>
              <w:t>787</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157</w:t>
            </w:r>
            <w:r w:rsidR="00631CEE" w:rsidRPr="007A2C4B">
              <w:rPr>
                <w:sz w:val="18"/>
                <w:szCs w:val="18"/>
                <w:lang w:val="fr-FR"/>
              </w:rPr>
              <w:t xml:space="preserve"> </w:t>
            </w:r>
            <w:r w:rsidRPr="007A2C4B">
              <w:rPr>
                <w:sz w:val="18"/>
                <w:szCs w:val="18"/>
                <w:lang w:val="fr-FR"/>
              </w:rPr>
              <w:t>395</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159</w:t>
            </w:r>
            <w:r w:rsidR="00631CEE" w:rsidRPr="00692106">
              <w:rPr>
                <w:b/>
                <w:sz w:val="18"/>
                <w:szCs w:val="18"/>
                <w:lang w:val="fr-FR"/>
              </w:rPr>
              <w:t xml:space="preserve"> </w:t>
            </w:r>
            <w:r w:rsidR="007A2C4B" w:rsidRPr="00692106">
              <w:rPr>
                <w:b/>
                <w:sz w:val="18"/>
                <w:szCs w:val="18"/>
                <w:lang w:val="fr-FR"/>
              </w:rPr>
              <w:t>182</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9936</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ENPAM</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17</w:t>
            </w:r>
            <w:r w:rsidR="00631CEE" w:rsidRPr="007A2C4B">
              <w:rPr>
                <w:sz w:val="18"/>
                <w:szCs w:val="18"/>
                <w:lang w:val="fr-FR"/>
              </w:rPr>
              <w:t xml:space="preserve"> </w:t>
            </w:r>
            <w:r w:rsidR="00B47872">
              <w:rPr>
                <w:sz w:val="18"/>
                <w:szCs w:val="18"/>
                <w:lang w:val="fr-FR"/>
              </w:rPr>
              <w:t>676</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356</w:t>
            </w:r>
            <w:r w:rsidR="00631CEE" w:rsidRPr="007A2C4B">
              <w:rPr>
                <w:sz w:val="18"/>
                <w:szCs w:val="18"/>
                <w:lang w:val="fr-FR"/>
              </w:rPr>
              <w:t xml:space="preserve"> </w:t>
            </w:r>
            <w:r w:rsidR="00B47872">
              <w:rPr>
                <w:sz w:val="18"/>
                <w:szCs w:val="18"/>
                <w:lang w:val="fr-FR"/>
              </w:rPr>
              <w:t>926</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374</w:t>
            </w:r>
            <w:r w:rsidR="00631CEE" w:rsidRPr="00692106">
              <w:rPr>
                <w:b/>
                <w:sz w:val="18"/>
                <w:szCs w:val="18"/>
                <w:lang w:val="fr-FR"/>
              </w:rPr>
              <w:t xml:space="preserve"> </w:t>
            </w:r>
            <w:r w:rsidR="007A2C4B" w:rsidRPr="00692106">
              <w:rPr>
                <w:b/>
                <w:sz w:val="18"/>
                <w:szCs w:val="18"/>
                <w:lang w:val="fr-FR"/>
              </w:rPr>
              <w:t>602</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9937</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ENPAV</w:t>
            </w:r>
          </w:p>
        </w:tc>
        <w:tc>
          <w:tcPr>
            <w:tcW w:w="1245" w:type="dxa"/>
            <w:shd w:val="clear" w:color="auto" w:fill="auto"/>
            <w:vAlign w:val="bottom"/>
          </w:tcPr>
          <w:p w:rsidR="00771F96" w:rsidRPr="007A2C4B" w:rsidRDefault="00B47872" w:rsidP="00692106">
            <w:pPr>
              <w:keepNext/>
              <w:spacing w:before="40" w:after="40" w:line="220" w:lineRule="exact"/>
              <w:jc w:val="right"/>
              <w:rPr>
                <w:sz w:val="18"/>
                <w:szCs w:val="18"/>
                <w:lang w:val="fr-FR"/>
              </w:rPr>
            </w:pPr>
            <w:r>
              <w:rPr>
                <w:sz w:val="18"/>
                <w:szCs w:val="18"/>
                <w:lang w:val="fr-FR"/>
              </w:rPr>
              <w:t>518</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28</w:t>
            </w:r>
            <w:r w:rsidR="00631CEE" w:rsidRPr="007A2C4B">
              <w:rPr>
                <w:sz w:val="18"/>
                <w:szCs w:val="18"/>
                <w:lang w:val="fr-FR"/>
              </w:rPr>
              <w:t xml:space="preserve"> </w:t>
            </w:r>
            <w:r w:rsidR="00B47872">
              <w:rPr>
                <w:sz w:val="18"/>
                <w:szCs w:val="18"/>
                <w:lang w:val="fr-FR"/>
              </w:rPr>
              <w:t>965</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29</w:t>
            </w:r>
            <w:r w:rsidR="00631CEE" w:rsidRPr="00692106">
              <w:rPr>
                <w:b/>
                <w:sz w:val="18"/>
                <w:szCs w:val="18"/>
                <w:lang w:val="fr-FR"/>
              </w:rPr>
              <w:t xml:space="preserve"> </w:t>
            </w:r>
            <w:r w:rsidR="007A2C4B" w:rsidRPr="00692106">
              <w:rPr>
                <w:b/>
                <w:sz w:val="18"/>
                <w:szCs w:val="18"/>
                <w:lang w:val="fr-FR"/>
              </w:rPr>
              <w:t>483</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9939</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Fonds de pension des surveillants d</w:t>
            </w:r>
            <w:r w:rsidR="00491048">
              <w:rPr>
                <w:sz w:val="18"/>
                <w:szCs w:val="18"/>
                <w:lang w:val="fr-FR"/>
              </w:rPr>
              <w:t>’</w:t>
            </w:r>
            <w:r w:rsidRPr="007A2C4B">
              <w:rPr>
                <w:sz w:val="18"/>
                <w:szCs w:val="18"/>
                <w:lang w:val="fr-FR"/>
              </w:rPr>
              <w:t>immeubles</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2</w:t>
            </w:r>
            <w:r w:rsidR="00631CEE" w:rsidRPr="007A2C4B">
              <w:rPr>
                <w:sz w:val="18"/>
                <w:szCs w:val="18"/>
                <w:lang w:val="fr-FR"/>
              </w:rPr>
              <w:t xml:space="preserve"> </w:t>
            </w:r>
            <w:r w:rsidR="00B47872">
              <w:rPr>
                <w:sz w:val="18"/>
                <w:szCs w:val="18"/>
                <w:lang w:val="fr-FR"/>
              </w:rPr>
              <w:t>746</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118</w:t>
            </w:r>
            <w:r w:rsidR="00631CEE" w:rsidRPr="007A2C4B">
              <w:rPr>
                <w:sz w:val="18"/>
                <w:szCs w:val="18"/>
                <w:lang w:val="fr-FR"/>
              </w:rPr>
              <w:t xml:space="preserve"> </w:t>
            </w:r>
            <w:r w:rsidR="00B47872">
              <w:rPr>
                <w:sz w:val="18"/>
                <w:szCs w:val="18"/>
                <w:lang w:val="fr-FR"/>
              </w:rPr>
              <w:t>483</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121</w:t>
            </w:r>
            <w:r w:rsidR="00631CEE" w:rsidRPr="00692106">
              <w:rPr>
                <w:b/>
                <w:sz w:val="18"/>
                <w:szCs w:val="18"/>
                <w:lang w:val="fr-FR"/>
              </w:rPr>
              <w:t xml:space="preserve"> </w:t>
            </w:r>
            <w:r w:rsidR="007A2C4B" w:rsidRPr="00692106">
              <w:rPr>
                <w:b/>
                <w:sz w:val="18"/>
                <w:szCs w:val="18"/>
                <w:lang w:val="fr-FR"/>
              </w:rPr>
              <w:t>229</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9940</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 xml:space="preserve">Fonds de pension des comptables </w:t>
            </w:r>
            <w:r w:rsidR="00692106">
              <w:rPr>
                <w:sz w:val="18"/>
                <w:szCs w:val="18"/>
                <w:lang w:val="fr-FR"/>
              </w:rPr>
              <w:br/>
            </w:r>
            <w:r w:rsidRPr="007A2C4B">
              <w:rPr>
                <w:sz w:val="18"/>
                <w:szCs w:val="18"/>
                <w:lang w:val="fr-FR"/>
              </w:rPr>
              <w:t>et experts commerciaux</w:t>
            </w:r>
          </w:p>
        </w:tc>
        <w:tc>
          <w:tcPr>
            <w:tcW w:w="1245" w:type="dxa"/>
            <w:shd w:val="clear" w:color="auto" w:fill="auto"/>
            <w:vAlign w:val="bottom"/>
          </w:tcPr>
          <w:p w:rsidR="00771F96" w:rsidRPr="007A2C4B" w:rsidRDefault="00B47872" w:rsidP="00692106">
            <w:pPr>
              <w:keepNext/>
              <w:spacing w:before="40" w:after="40" w:line="220" w:lineRule="exact"/>
              <w:jc w:val="right"/>
              <w:rPr>
                <w:sz w:val="18"/>
                <w:szCs w:val="18"/>
                <w:lang w:val="fr-FR"/>
              </w:rPr>
            </w:pPr>
            <w:r>
              <w:rPr>
                <w:sz w:val="18"/>
                <w:szCs w:val="18"/>
                <w:lang w:val="fr-FR"/>
              </w:rPr>
              <w:t>280</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34</w:t>
            </w:r>
            <w:r w:rsidR="00631CEE" w:rsidRPr="007A2C4B">
              <w:rPr>
                <w:sz w:val="18"/>
                <w:szCs w:val="18"/>
                <w:lang w:val="fr-FR"/>
              </w:rPr>
              <w:t xml:space="preserve"> </w:t>
            </w:r>
            <w:r w:rsidR="00B47872">
              <w:rPr>
                <w:sz w:val="18"/>
                <w:szCs w:val="18"/>
                <w:lang w:val="fr-FR"/>
              </w:rPr>
              <w:t>126</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34</w:t>
            </w:r>
            <w:r w:rsidR="00631CEE" w:rsidRPr="00692106">
              <w:rPr>
                <w:b/>
                <w:sz w:val="18"/>
                <w:szCs w:val="18"/>
                <w:lang w:val="fr-FR"/>
              </w:rPr>
              <w:t xml:space="preserve"> </w:t>
            </w:r>
            <w:r w:rsidR="007A2C4B" w:rsidRPr="00692106">
              <w:rPr>
                <w:b/>
                <w:sz w:val="18"/>
                <w:szCs w:val="18"/>
                <w:lang w:val="fr-FR"/>
              </w:rPr>
              <w:t>406</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9941</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ENPAF</w:t>
            </w:r>
          </w:p>
        </w:tc>
        <w:tc>
          <w:tcPr>
            <w:tcW w:w="1245" w:type="dxa"/>
            <w:shd w:val="clear" w:color="auto" w:fill="auto"/>
            <w:vAlign w:val="bottom"/>
          </w:tcPr>
          <w:p w:rsidR="00771F96" w:rsidRPr="007A2C4B" w:rsidRDefault="00B47872" w:rsidP="00692106">
            <w:pPr>
              <w:keepNext/>
              <w:spacing w:before="40" w:after="40" w:line="220" w:lineRule="exact"/>
              <w:jc w:val="right"/>
              <w:rPr>
                <w:sz w:val="18"/>
                <w:szCs w:val="18"/>
                <w:lang w:val="fr-FR"/>
              </w:rPr>
            </w:pPr>
            <w:r>
              <w:rPr>
                <w:sz w:val="18"/>
                <w:szCs w:val="18"/>
                <w:lang w:val="fr-FR"/>
              </w:rPr>
              <w:t>124</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87</w:t>
            </w:r>
            <w:r w:rsidR="00631CEE" w:rsidRPr="007A2C4B">
              <w:rPr>
                <w:sz w:val="18"/>
                <w:szCs w:val="18"/>
                <w:lang w:val="fr-FR"/>
              </w:rPr>
              <w:t xml:space="preserve"> </w:t>
            </w:r>
            <w:r w:rsidRPr="007A2C4B">
              <w:rPr>
                <w:sz w:val="18"/>
                <w:szCs w:val="18"/>
                <w:lang w:val="fr-FR"/>
              </w:rPr>
              <w:t>3</w:t>
            </w:r>
            <w:r w:rsidR="00B47872">
              <w:rPr>
                <w:sz w:val="18"/>
                <w:szCs w:val="18"/>
                <w:lang w:val="fr-FR"/>
              </w:rPr>
              <w:t>97</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87</w:t>
            </w:r>
            <w:r w:rsidR="00631CEE" w:rsidRPr="00692106">
              <w:rPr>
                <w:b/>
                <w:sz w:val="18"/>
                <w:szCs w:val="18"/>
                <w:lang w:val="fr-FR"/>
              </w:rPr>
              <w:t xml:space="preserve"> </w:t>
            </w:r>
            <w:r w:rsidR="007A2C4B" w:rsidRPr="00692106">
              <w:rPr>
                <w:b/>
                <w:sz w:val="18"/>
                <w:szCs w:val="18"/>
                <w:lang w:val="fr-FR"/>
              </w:rPr>
              <w:t>521</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9942</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Fonds de pension des comptables</w:t>
            </w:r>
          </w:p>
        </w:tc>
        <w:tc>
          <w:tcPr>
            <w:tcW w:w="1245" w:type="dxa"/>
            <w:shd w:val="clear" w:color="auto" w:fill="auto"/>
            <w:vAlign w:val="bottom"/>
          </w:tcPr>
          <w:p w:rsidR="00771F96" w:rsidRPr="007A2C4B" w:rsidRDefault="00B47872" w:rsidP="00692106">
            <w:pPr>
              <w:keepNext/>
              <w:spacing w:before="40" w:after="40" w:line="220" w:lineRule="exact"/>
              <w:jc w:val="right"/>
              <w:rPr>
                <w:sz w:val="18"/>
                <w:szCs w:val="18"/>
                <w:lang w:val="fr-FR"/>
              </w:rPr>
            </w:pPr>
            <w:r>
              <w:rPr>
                <w:sz w:val="18"/>
                <w:szCs w:val="18"/>
                <w:lang w:val="fr-FR"/>
              </w:rPr>
              <w:t>132</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51</w:t>
            </w:r>
            <w:r w:rsidR="00631CEE" w:rsidRPr="007A2C4B">
              <w:rPr>
                <w:sz w:val="18"/>
                <w:szCs w:val="18"/>
                <w:lang w:val="fr-FR"/>
              </w:rPr>
              <w:t xml:space="preserve"> </w:t>
            </w:r>
            <w:r w:rsidR="00B47872">
              <w:rPr>
                <w:sz w:val="18"/>
                <w:szCs w:val="18"/>
                <w:lang w:val="fr-FR"/>
              </w:rPr>
              <w:t>267</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51</w:t>
            </w:r>
            <w:r w:rsidR="00631CEE" w:rsidRPr="00692106">
              <w:rPr>
                <w:b/>
                <w:sz w:val="18"/>
                <w:szCs w:val="18"/>
                <w:lang w:val="fr-FR"/>
              </w:rPr>
              <w:t xml:space="preserve"> </w:t>
            </w:r>
            <w:r w:rsidR="007A2C4B" w:rsidRPr="00692106">
              <w:rPr>
                <w:b/>
                <w:sz w:val="18"/>
                <w:szCs w:val="18"/>
                <w:lang w:val="fr-FR"/>
              </w:rPr>
              <w:t>399</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9943</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ENPACL</w:t>
            </w:r>
          </w:p>
        </w:tc>
        <w:tc>
          <w:tcPr>
            <w:tcW w:w="1245" w:type="dxa"/>
            <w:shd w:val="clear" w:color="auto" w:fill="auto"/>
            <w:vAlign w:val="bottom"/>
          </w:tcPr>
          <w:p w:rsidR="00771F96" w:rsidRPr="007A2C4B" w:rsidRDefault="00B47872" w:rsidP="00692106">
            <w:pPr>
              <w:keepNext/>
              <w:spacing w:before="40" w:after="40" w:line="220" w:lineRule="exact"/>
              <w:jc w:val="right"/>
              <w:rPr>
                <w:sz w:val="18"/>
                <w:szCs w:val="18"/>
                <w:lang w:val="fr-FR"/>
              </w:rPr>
            </w:pPr>
            <w:r>
              <w:rPr>
                <w:sz w:val="18"/>
                <w:szCs w:val="18"/>
                <w:lang w:val="fr-FR"/>
              </w:rPr>
              <w:t>3</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27</w:t>
            </w:r>
            <w:r w:rsidR="00631CEE" w:rsidRPr="007A2C4B">
              <w:rPr>
                <w:sz w:val="18"/>
                <w:szCs w:val="18"/>
                <w:lang w:val="fr-FR"/>
              </w:rPr>
              <w:t xml:space="preserve"> </w:t>
            </w:r>
            <w:r w:rsidR="00B47872">
              <w:rPr>
                <w:sz w:val="18"/>
                <w:szCs w:val="18"/>
                <w:lang w:val="fr-FR"/>
              </w:rPr>
              <w:t>627</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27</w:t>
            </w:r>
            <w:r w:rsidR="00631CEE" w:rsidRPr="00692106">
              <w:rPr>
                <w:b/>
                <w:sz w:val="18"/>
                <w:szCs w:val="18"/>
                <w:lang w:val="fr-FR"/>
              </w:rPr>
              <w:t xml:space="preserve"> </w:t>
            </w:r>
            <w:r w:rsidR="007A2C4B" w:rsidRPr="00692106">
              <w:rPr>
                <w:b/>
                <w:sz w:val="18"/>
                <w:szCs w:val="18"/>
                <w:lang w:val="fr-FR"/>
              </w:rPr>
              <w:t>630</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9944</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Fonds de pension des notaires</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4</w:t>
            </w:r>
            <w:r w:rsidR="00631CEE" w:rsidRPr="007A2C4B">
              <w:rPr>
                <w:sz w:val="18"/>
                <w:szCs w:val="18"/>
                <w:lang w:val="fr-FR"/>
              </w:rPr>
              <w:t xml:space="preserve"> </w:t>
            </w:r>
            <w:r w:rsidR="00B47872">
              <w:rPr>
                <w:sz w:val="18"/>
                <w:szCs w:val="18"/>
                <w:lang w:val="fr-FR"/>
              </w:rPr>
              <w:t>623</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4</w:t>
            </w:r>
            <w:r w:rsidR="00631CEE" w:rsidRPr="00692106">
              <w:rPr>
                <w:b/>
                <w:sz w:val="18"/>
                <w:szCs w:val="18"/>
                <w:lang w:val="fr-FR"/>
              </w:rPr>
              <w:t xml:space="preserve"> </w:t>
            </w:r>
            <w:r w:rsidR="007A2C4B" w:rsidRPr="00692106">
              <w:rPr>
                <w:b/>
                <w:sz w:val="18"/>
                <w:szCs w:val="18"/>
                <w:lang w:val="fr-FR"/>
              </w:rPr>
              <w:t>623</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9950</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ENASARCO</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38</w:t>
            </w:r>
            <w:r w:rsidR="00631CEE" w:rsidRPr="007A2C4B">
              <w:rPr>
                <w:sz w:val="18"/>
                <w:szCs w:val="18"/>
                <w:lang w:val="fr-FR"/>
              </w:rPr>
              <w:t xml:space="preserve"> </w:t>
            </w:r>
            <w:r w:rsidR="00B47872">
              <w:rPr>
                <w:sz w:val="18"/>
                <w:szCs w:val="18"/>
                <w:lang w:val="fr-FR"/>
              </w:rPr>
              <w:t>477</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766</w:t>
            </w:r>
            <w:r w:rsidR="00631CEE" w:rsidRPr="007A2C4B">
              <w:rPr>
                <w:sz w:val="18"/>
                <w:szCs w:val="18"/>
                <w:lang w:val="fr-FR"/>
              </w:rPr>
              <w:t xml:space="preserve"> </w:t>
            </w:r>
            <w:r w:rsidR="00B47872">
              <w:rPr>
                <w:sz w:val="18"/>
                <w:szCs w:val="18"/>
                <w:lang w:val="fr-FR"/>
              </w:rPr>
              <w:t>631</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805</w:t>
            </w:r>
            <w:r w:rsidR="00631CEE" w:rsidRPr="00692106">
              <w:rPr>
                <w:b/>
                <w:sz w:val="18"/>
                <w:szCs w:val="18"/>
                <w:lang w:val="fr-FR"/>
              </w:rPr>
              <w:t xml:space="preserve"> </w:t>
            </w:r>
            <w:r w:rsidR="007A2C4B" w:rsidRPr="00692106">
              <w:rPr>
                <w:b/>
                <w:sz w:val="18"/>
                <w:szCs w:val="18"/>
                <w:lang w:val="fr-FR"/>
              </w:rPr>
              <w:t>108</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9952</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ENPAIA</w:t>
            </w:r>
          </w:p>
        </w:tc>
        <w:tc>
          <w:tcPr>
            <w:tcW w:w="1245"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35</w:t>
            </w:r>
            <w:r w:rsidR="00631CEE" w:rsidRPr="007A2C4B">
              <w:rPr>
                <w:sz w:val="18"/>
                <w:szCs w:val="18"/>
                <w:lang w:val="fr-FR"/>
              </w:rPr>
              <w:t xml:space="preserve"> </w:t>
            </w:r>
            <w:r w:rsidR="00B47872">
              <w:rPr>
                <w:sz w:val="18"/>
                <w:szCs w:val="18"/>
                <w:lang w:val="fr-FR"/>
              </w:rPr>
              <w:t>757</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35</w:t>
            </w:r>
            <w:r w:rsidR="00631CEE" w:rsidRPr="00692106">
              <w:rPr>
                <w:b/>
                <w:sz w:val="18"/>
                <w:szCs w:val="18"/>
                <w:lang w:val="fr-FR"/>
              </w:rPr>
              <w:t xml:space="preserve"> </w:t>
            </w:r>
            <w:r w:rsidR="007A2C4B" w:rsidRPr="00692106">
              <w:rPr>
                <w:b/>
                <w:sz w:val="18"/>
                <w:szCs w:val="18"/>
                <w:lang w:val="fr-FR"/>
              </w:rPr>
              <w:t>757</w:t>
            </w:r>
          </w:p>
        </w:tc>
      </w:tr>
      <w:tr w:rsidR="00771F96" w:rsidRPr="007A2C4B" w:rsidTr="00692106">
        <w:trPr>
          <w:cantSplit/>
        </w:trPr>
        <w:tc>
          <w:tcPr>
            <w:tcW w:w="706" w:type="dxa"/>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9955</w:t>
            </w:r>
          </w:p>
        </w:tc>
        <w:tc>
          <w:tcPr>
            <w:tcW w:w="2612" w:type="dxa"/>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IPOST</w:t>
            </w:r>
          </w:p>
        </w:tc>
        <w:tc>
          <w:tcPr>
            <w:tcW w:w="1245" w:type="dxa"/>
            <w:shd w:val="clear" w:color="auto" w:fill="auto"/>
            <w:vAlign w:val="bottom"/>
          </w:tcPr>
          <w:p w:rsidR="00771F96" w:rsidRPr="007A2C4B" w:rsidRDefault="00B47872" w:rsidP="00692106">
            <w:pPr>
              <w:keepNext/>
              <w:spacing w:before="40" w:after="40" w:line="220" w:lineRule="exact"/>
              <w:jc w:val="right"/>
              <w:rPr>
                <w:sz w:val="18"/>
                <w:szCs w:val="18"/>
                <w:lang w:val="fr-FR"/>
              </w:rPr>
            </w:pPr>
            <w:r>
              <w:rPr>
                <w:sz w:val="18"/>
                <w:szCs w:val="18"/>
                <w:lang w:val="fr-FR"/>
              </w:rPr>
              <w:t>126</w:t>
            </w:r>
          </w:p>
        </w:tc>
        <w:tc>
          <w:tcPr>
            <w:tcW w:w="1582" w:type="dxa"/>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289</w:t>
            </w:r>
            <w:r w:rsidR="00631CEE" w:rsidRPr="007A2C4B">
              <w:rPr>
                <w:sz w:val="18"/>
                <w:szCs w:val="18"/>
                <w:lang w:val="fr-FR"/>
              </w:rPr>
              <w:t xml:space="preserve"> </w:t>
            </w:r>
            <w:r w:rsidR="00B47872">
              <w:rPr>
                <w:sz w:val="18"/>
                <w:szCs w:val="18"/>
                <w:lang w:val="fr-FR"/>
              </w:rPr>
              <w:t>481</w:t>
            </w:r>
          </w:p>
        </w:tc>
        <w:tc>
          <w:tcPr>
            <w:tcW w:w="1225" w:type="dxa"/>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289</w:t>
            </w:r>
            <w:r w:rsidR="00631CEE" w:rsidRPr="00692106">
              <w:rPr>
                <w:b/>
                <w:sz w:val="18"/>
                <w:szCs w:val="18"/>
                <w:lang w:val="fr-FR"/>
              </w:rPr>
              <w:t xml:space="preserve"> </w:t>
            </w:r>
            <w:r w:rsidR="007A2C4B" w:rsidRPr="00692106">
              <w:rPr>
                <w:b/>
                <w:sz w:val="18"/>
                <w:szCs w:val="18"/>
                <w:lang w:val="fr-FR"/>
              </w:rPr>
              <w:t>607</w:t>
            </w:r>
          </w:p>
        </w:tc>
      </w:tr>
      <w:tr w:rsidR="00771F96" w:rsidRPr="007A2C4B" w:rsidTr="00692106">
        <w:trPr>
          <w:cantSplit/>
        </w:trPr>
        <w:tc>
          <w:tcPr>
            <w:tcW w:w="706" w:type="dxa"/>
            <w:tcBorders>
              <w:bottom w:val="single" w:sz="4" w:space="0" w:color="auto"/>
            </w:tcBorders>
            <w:shd w:val="clear" w:color="auto" w:fill="auto"/>
          </w:tcPr>
          <w:p w:rsidR="00771F96" w:rsidRPr="007A2C4B" w:rsidRDefault="00771F96" w:rsidP="003C2631">
            <w:pPr>
              <w:keepNext/>
              <w:spacing w:before="40" w:after="40" w:line="220" w:lineRule="exact"/>
              <w:rPr>
                <w:bCs/>
                <w:sz w:val="18"/>
                <w:szCs w:val="18"/>
                <w:lang w:val="fr-FR"/>
              </w:rPr>
            </w:pPr>
            <w:r w:rsidRPr="007A2C4B">
              <w:rPr>
                <w:bCs/>
                <w:sz w:val="18"/>
                <w:szCs w:val="18"/>
                <w:lang w:val="fr-FR"/>
              </w:rPr>
              <w:t>9997</w:t>
            </w:r>
          </w:p>
        </w:tc>
        <w:tc>
          <w:tcPr>
            <w:tcW w:w="2612" w:type="dxa"/>
            <w:tcBorders>
              <w:bottom w:val="single" w:sz="4" w:space="0" w:color="auto"/>
            </w:tcBorders>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INPDAP</w:t>
            </w:r>
          </w:p>
        </w:tc>
        <w:tc>
          <w:tcPr>
            <w:tcW w:w="1245" w:type="dxa"/>
            <w:tcBorders>
              <w:bottom w:val="single" w:sz="4" w:space="0" w:color="auto"/>
            </w:tcBorders>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199</w:t>
            </w:r>
            <w:r w:rsidR="00631CEE" w:rsidRPr="007A2C4B">
              <w:rPr>
                <w:sz w:val="18"/>
                <w:szCs w:val="18"/>
                <w:lang w:val="fr-FR"/>
              </w:rPr>
              <w:t xml:space="preserve"> </w:t>
            </w:r>
            <w:r w:rsidR="00B47872">
              <w:rPr>
                <w:sz w:val="18"/>
                <w:szCs w:val="18"/>
                <w:lang w:val="fr-FR"/>
              </w:rPr>
              <w:t>602</w:t>
            </w:r>
          </w:p>
        </w:tc>
        <w:tc>
          <w:tcPr>
            <w:tcW w:w="1582" w:type="dxa"/>
            <w:tcBorders>
              <w:bottom w:val="single" w:sz="4" w:space="0" w:color="auto"/>
            </w:tcBorders>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4</w:t>
            </w:r>
            <w:r w:rsidR="00631CEE" w:rsidRPr="007A2C4B">
              <w:rPr>
                <w:sz w:val="18"/>
                <w:szCs w:val="18"/>
                <w:lang w:val="fr-FR"/>
              </w:rPr>
              <w:t xml:space="preserve"> </w:t>
            </w:r>
            <w:r w:rsidRPr="007A2C4B">
              <w:rPr>
                <w:sz w:val="18"/>
                <w:szCs w:val="18"/>
                <w:lang w:val="fr-FR"/>
              </w:rPr>
              <w:t>653</w:t>
            </w:r>
            <w:r w:rsidR="00631CEE" w:rsidRPr="007A2C4B">
              <w:rPr>
                <w:sz w:val="18"/>
                <w:szCs w:val="18"/>
                <w:lang w:val="fr-FR"/>
              </w:rPr>
              <w:t xml:space="preserve"> </w:t>
            </w:r>
            <w:r w:rsidR="00B47872">
              <w:rPr>
                <w:sz w:val="18"/>
                <w:szCs w:val="18"/>
                <w:lang w:val="fr-FR"/>
              </w:rPr>
              <w:t>995</w:t>
            </w:r>
          </w:p>
        </w:tc>
        <w:tc>
          <w:tcPr>
            <w:tcW w:w="1225" w:type="dxa"/>
            <w:tcBorders>
              <w:bottom w:val="single" w:sz="4" w:space="0" w:color="auto"/>
            </w:tcBorders>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4</w:t>
            </w:r>
            <w:r w:rsidR="00631CEE" w:rsidRPr="00692106">
              <w:rPr>
                <w:b/>
                <w:sz w:val="18"/>
                <w:szCs w:val="18"/>
                <w:lang w:val="fr-FR"/>
              </w:rPr>
              <w:t xml:space="preserve"> </w:t>
            </w:r>
            <w:r w:rsidRPr="00692106">
              <w:rPr>
                <w:b/>
                <w:sz w:val="18"/>
                <w:szCs w:val="18"/>
                <w:lang w:val="fr-FR"/>
              </w:rPr>
              <w:t>853</w:t>
            </w:r>
            <w:r w:rsidR="00631CEE" w:rsidRPr="00692106">
              <w:rPr>
                <w:b/>
                <w:sz w:val="18"/>
                <w:szCs w:val="18"/>
                <w:lang w:val="fr-FR"/>
              </w:rPr>
              <w:t xml:space="preserve"> </w:t>
            </w:r>
            <w:r w:rsidR="007A2C4B" w:rsidRPr="00692106">
              <w:rPr>
                <w:b/>
                <w:sz w:val="18"/>
                <w:szCs w:val="18"/>
                <w:lang w:val="fr-FR"/>
              </w:rPr>
              <w:t>597</w:t>
            </w:r>
          </w:p>
        </w:tc>
      </w:tr>
      <w:tr w:rsidR="00771F96" w:rsidRPr="007A2C4B" w:rsidTr="00692106">
        <w:trPr>
          <w:cantSplit/>
        </w:trPr>
        <w:tc>
          <w:tcPr>
            <w:tcW w:w="706" w:type="dxa"/>
            <w:tcBorders>
              <w:top w:val="single" w:sz="4" w:space="0" w:color="auto"/>
              <w:bottom w:val="single" w:sz="4" w:space="0" w:color="auto"/>
            </w:tcBorders>
            <w:shd w:val="clear" w:color="auto" w:fill="auto"/>
          </w:tcPr>
          <w:p w:rsidR="00771F96" w:rsidRPr="007A2C4B" w:rsidRDefault="00771F96" w:rsidP="003C2631">
            <w:pPr>
              <w:keepNext/>
              <w:spacing w:before="80" w:after="80" w:line="220" w:lineRule="exact"/>
              <w:rPr>
                <w:b/>
                <w:bCs/>
                <w:sz w:val="18"/>
                <w:szCs w:val="18"/>
                <w:lang w:val="fr-FR"/>
              </w:rPr>
            </w:pPr>
          </w:p>
        </w:tc>
        <w:tc>
          <w:tcPr>
            <w:tcW w:w="2612" w:type="dxa"/>
            <w:tcBorders>
              <w:top w:val="single" w:sz="4" w:space="0" w:color="auto"/>
              <w:bottom w:val="single" w:sz="4" w:space="0" w:color="auto"/>
            </w:tcBorders>
            <w:shd w:val="clear" w:color="auto" w:fill="auto"/>
          </w:tcPr>
          <w:p w:rsidR="00771F96" w:rsidRPr="007A2C4B" w:rsidRDefault="00771F96" w:rsidP="003C2631">
            <w:pPr>
              <w:keepNext/>
              <w:spacing w:before="80" w:after="80" w:line="220" w:lineRule="exact"/>
              <w:ind w:firstLine="284"/>
              <w:rPr>
                <w:b/>
                <w:bCs/>
                <w:sz w:val="18"/>
                <w:szCs w:val="18"/>
                <w:lang w:val="fr-FR"/>
              </w:rPr>
            </w:pPr>
            <w:r w:rsidRPr="007A2C4B">
              <w:rPr>
                <w:b/>
                <w:bCs/>
                <w:sz w:val="18"/>
                <w:szCs w:val="18"/>
                <w:lang w:val="fr-FR"/>
              </w:rPr>
              <w:t>Total</w:t>
            </w:r>
          </w:p>
        </w:tc>
        <w:tc>
          <w:tcPr>
            <w:tcW w:w="1245" w:type="dxa"/>
            <w:tcBorders>
              <w:top w:val="single" w:sz="4" w:space="0" w:color="auto"/>
              <w:bottom w:val="single" w:sz="4" w:space="0" w:color="auto"/>
            </w:tcBorders>
            <w:shd w:val="clear" w:color="auto" w:fill="auto"/>
            <w:vAlign w:val="bottom"/>
          </w:tcPr>
          <w:p w:rsidR="00771F96" w:rsidRPr="007A2C4B" w:rsidRDefault="00771F96" w:rsidP="00692106">
            <w:pPr>
              <w:keepNext/>
              <w:spacing w:before="80" w:after="80" w:line="220" w:lineRule="exact"/>
              <w:jc w:val="right"/>
              <w:rPr>
                <w:b/>
                <w:bCs/>
                <w:sz w:val="18"/>
                <w:szCs w:val="18"/>
                <w:lang w:val="fr-FR"/>
              </w:rPr>
            </w:pPr>
            <w:r w:rsidRPr="007A2C4B">
              <w:rPr>
                <w:b/>
                <w:bCs/>
                <w:sz w:val="18"/>
                <w:szCs w:val="18"/>
                <w:lang w:val="fr-FR"/>
              </w:rPr>
              <w:t>262</w:t>
            </w:r>
            <w:r w:rsidR="00631CEE" w:rsidRPr="007A2C4B">
              <w:rPr>
                <w:b/>
                <w:bCs/>
                <w:sz w:val="18"/>
                <w:szCs w:val="18"/>
                <w:lang w:val="fr-FR"/>
              </w:rPr>
              <w:t xml:space="preserve"> </w:t>
            </w:r>
            <w:r w:rsidR="00B47872">
              <w:rPr>
                <w:b/>
                <w:bCs/>
                <w:sz w:val="18"/>
                <w:szCs w:val="18"/>
                <w:lang w:val="fr-FR"/>
              </w:rPr>
              <w:t>607</w:t>
            </w:r>
          </w:p>
        </w:tc>
        <w:tc>
          <w:tcPr>
            <w:tcW w:w="1582" w:type="dxa"/>
            <w:tcBorders>
              <w:top w:val="single" w:sz="4" w:space="0" w:color="auto"/>
              <w:bottom w:val="single" w:sz="4" w:space="0" w:color="auto"/>
            </w:tcBorders>
            <w:shd w:val="clear" w:color="auto" w:fill="auto"/>
            <w:vAlign w:val="bottom"/>
          </w:tcPr>
          <w:p w:rsidR="00771F96" w:rsidRPr="007A2C4B" w:rsidRDefault="00771F96" w:rsidP="00692106">
            <w:pPr>
              <w:keepNext/>
              <w:spacing w:before="80" w:after="80" w:line="220" w:lineRule="exact"/>
              <w:jc w:val="right"/>
              <w:rPr>
                <w:b/>
                <w:bCs/>
                <w:sz w:val="18"/>
                <w:szCs w:val="18"/>
                <w:lang w:val="fr-FR"/>
              </w:rPr>
            </w:pPr>
            <w:r w:rsidRPr="007A2C4B">
              <w:rPr>
                <w:b/>
                <w:bCs/>
                <w:sz w:val="18"/>
                <w:szCs w:val="18"/>
                <w:lang w:val="fr-FR"/>
              </w:rPr>
              <w:t>8</w:t>
            </w:r>
            <w:r w:rsidR="00631CEE" w:rsidRPr="007A2C4B">
              <w:rPr>
                <w:b/>
                <w:bCs/>
                <w:sz w:val="18"/>
                <w:szCs w:val="18"/>
                <w:lang w:val="fr-FR"/>
              </w:rPr>
              <w:t xml:space="preserve"> </w:t>
            </w:r>
            <w:r w:rsidRPr="007A2C4B">
              <w:rPr>
                <w:b/>
                <w:bCs/>
                <w:sz w:val="18"/>
                <w:szCs w:val="18"/>
                <w:lang w:val="fr-FR"/>
              </w:rPr>
              <w:t>151</w:t>
            </w:r>
            <w:r w:rsidR="00631CEE" w:rsidRPr="007A2C4B">
              <w:rPr>
                <w:b/>
                <w:bCs/>
                <w:sz w:val="18"/>
                <w:szCs w:val="18"/>
                <w:lang w:val="fr-FR"/>
              </w:rPr>
              <w:t xml:space="preserve"> </w:t>
            </w:r>
            <w:r w:rsidR="007A2C4B">
              <w:rPr>
                <w:b/>
                <w:bCs/>
                <w:sz w:val="18"/>
                <w:szCs w:val="18"/>
                <w:lang w:val="fr-FR"/>
              </w:rPr>
              <w:t>553</w:t>
            </w:r>
          </w:p>
        </w:tc>
        <w:tc>
          <w:tcPr>
            <w:tcW w:w="1225" w:type="dxa"/>
            <w:tcBorders>
              <w:top w:val="single" w:sz="4" w:space="0" w:color="auto"/>
              <w:bottom w:val="single" w:sz="4" w:space="0" w:color="auto"/>
            </w:tcBorders>
            <w:shd w:val="clear" w:color="auto" w:fill="auto"/>
            <w:vAlign w:val="bottom"/>
          </w:tcPr>
          <w:p w:rsidR="00771F96" w:rsidRPr="00692106" w:rsidRDefault="00771F96" w:rsidP="00692106">
            <w:pPr>
              <w:keepNext/>
              <w:spacing w:before="80" w:after="80" w:line="220" w:lineRule="exact"/>
              <w:jc w:val="right"/>
              <w:rPr>
                <w:b/>
                <w:sz w:val="18"/>
                <w:szCs w:val="18"/>
                <w:lang w:val="fr-FR"/>
              </w:rPr>
            </w:pPr>
            <w:r w:rsidRPr="00692106">
              <w:rPr>
                <w:b/>
                <w:sz w:val="18"/>
                <w:szCs w:val="18"/>
                <w:lang w:val="fr-FR"/>
              </w:rPr>
              <w:t>8</w:t>
            </w:r>
            <w:r w:rsidR="00631CEE" w:rsidRPr="00692106">
              <w:rPr>
                <w:b/>
                <w:sz w:val="18"/>
                <w:szCs w:val="18"/>
                <w:lang w:val="fr-FR"/>
              </w:rPr>
              <w:t xml:space="preserve"> </w:t>
            </w:r>
            <w:r w:rsidRPr="00692106">
              <w:rPr>
                <w:b/>
                <w:sz w:val="18"/>
                <w:szCs w:val="18"/>
                <w:lang w:val="fr-FR"/>
              </w:rPr>
              <w:t>414</w:t>
            </w:r>
            <w:r w:rsidR="00631CEE" w:rsidRPr="00692106">
              <w:rPr>
                <w:b/>
                <w:sz w:val="18"/>
                <w:szCs w:val="18"/>
                <w:lang w:val="fr-FR"/>
              </w:rPr>
              <w:t xml:space="preserve"> </w:t>
            </w:r>
            <w:r w:rsidR="007A2C4B" w:rsidRPr="00692106">
              <w:rPr>
                <w:b/>
                <w:sz w:val="18"/>
                <w:szCs w:val="18"/>
                <w:lang w:val="fr-FR"/>
              </w:rPr>
              <w:t>160</w:t>
            </w:r>
          </w:p>
        </w:tc>
      </w:tr>
      <w:tr w:rsidR="00771F96" w:rsidRPr="007A2C4B" w:rsidTr="00692106">
        <w:trPr>
          <w:cantSplit/>
        </w:trPr>
        <w:tc>
          <w:tcPr>
            <w:tcW w:w="706" w:type="dxa"/>
            <w:tcBorders>
              <w:top w:val="single" w:sz="4" w:space="0" w:color="auto"/>
              <w:bottom w:val="single" w:sz="4" w:space="0" w:color="auto"/>
            </w:tcBorders>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9900</w:t>
            </w:r>
          </w:p>
        </w:tc>
        <w:tc>
          <w:tcPr>
            <w:tcW w:w="2612" w:type="dxa"/>
            <w:tcBorders>
              <w:top w:val="single" w:sz="4" w:space="0" w:color="auto"/>
              <w:bottom w:val="single" w:sz="4" w:space="0" w:color="auto"/>
            </w:tcBorders>
            <w:shd w:val="clear" w:color="auto" w:fill="auto"/>
          </w:tcPr>
          <w:p w:rsidR="00771F96" w:rsidRPr="007A2C4B" w:rsidRDefault="00771F96" w:rsidP="003C2631">
            <w:pPr>
              <w:keepNext/>
              <w:spacing w:before="40" w:after="40" w:line="220" w:lineRule="exact"/>
              <w:rPr>
                <w:sz w:val="18"/>
                <w:szCs w:val="18"/>
                <w:lang w:val="fr-FR"/>
              </w:rPr>
            </w:pPr>
            <w:r w:rsidRPr="007A2C4B">
              <w:rPr>
                <w:sz w:val="18"/>
                <w:szCs w:val="18"/>
                <w:lang w:val="fr-FR"/>
              </w:rPr>
              <w:t>INPS</w:t>
            </w:r>
          </w:p>
        </w:tc>
        <w:tc>
          <w:tcPr>
            <w:tcW w:w="1245" w:type="dxa"/>
            <w:tcBorders>
              <w:top w:val="single" w:sz="4" w:space="0" w:color="auto"/>
              <w:bottom w:val="single" w:sz="4" w:space="0" w:color="auto"/>
            </w:tcBorders>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 </w:t>
            </w:r>
          </w:p>
        </w:tc>
        <w:tc>
          <w:tcPr>
            <w:tcW w:w="1582" w:type="dxa"/>
            <w:tcBorders>
              <w:top w:val="single" w:sz="4" w:space="0" w:color="auto"/>
              <w:bottom w:val="single" w:sz="4" w:space="0" w:color="auto"/>
            </w:tcBorders>
            <w:shd w:val="clear" w:color="auto" w:fill="auto"/>
            <w:vAlign w:val="bottom"/>
          </w:tcPr>
          <w:p w:rsidR="00771F96" w:rsidRPr="007A2C4B" w:rsidRDefault="00771F96" w:rsidP="00692106">
            <w:pPr>
              <w:keepNext/>
              <w:spacing w:before="40" w:after="40" w:line="220" w:lineRule="exact"/>
              <w:jc w:val="right"/>
              <w:rPr>
                <w:sz w:val="18"/>
                <w:szCs w:val="18"/>
                <w:lang w:val="fr-FR"/>
              </w:rPr>
            </w:pPr>
            <w:r w:rsidRPr="007A2C4B">
              <w:rPr>
                <w:sz w:val="18"/>
                <w:szCs w:val="18"/>
                <w:lang w:val="fr-FR"/>
              </w:rPr>
              <w:t>37</w:t>
            </w:r>
            <w:r w:rsidR="00631CEE" w:rsidRPr="007A2C4B">
              <w:rPr>
                <w:sz w:val="18"/>
                <w:szCs w:val="18"/>
                <w:lang w:val="fr-FR"/>
              </w:rPr>
              <w:t xml:space="preserve"> </w:t>
            </w:r>
            <w:r w:rsidRPr="007A2C4B">
              <w:rPr>
                <w:sz w:val="18"/>
                <w:szCs w:val="18"/>
                <w:lang w:val="fr-FR"/>
              </w:rPr>
              <w:t>957</w:t>
            </w:r>
            <w:r w:rsidR="00631CEE" w:rsidRPr="007A2C4B">
              <w:rPr>
                <w:sz w:val="18"/>
                <w:szCs w:val="18"/>
                <w:lang w:val="fr-FR"/>
              </w:rPr>
              <w:t xml:space="preserve"> </w:t>
            </w:r>
            <w:r w:rsidR="007A2C4B">
              <w:rPr>
                <w:sz w:val="18"/>
                <w:szCs w:val="18"/>
                <w:lang w:val="fr-FR"/>
              </w:rPr>
              <w:t>032</w:t>
            </w:r>
          </w:p>
        </w:tc>
        <w:tc>
          <w:tcPr>
            <w:tcW w:w="1225" w:type="dxa"/>
            <w:tcBorders>
              <w:top w:val="single" w:sz="4" w:space="0" w:color="auto"/>
              <w:bottom w:val="single" w:sz="4" w:space="0" w:color="auto"/>
            </w:tcBorders>
            <w:shd w:val="clear" w:color="auto" w:fill="auto"/>
            <w:vAlign w:val="bottom"/>
          </w:tcPr>
          <w:p w:rsidR="00771F96" w:rsidRPr="00692106" w:rsidRDefault="00771F96" w:rsidP="00692106">
            <w:pPr>
              <w:keepNext/>
              <w:spacing w:before="40" w:after="40" w:line="220" w:lineRule="exact"/>
              <w:jc w:val="right"/>
              <w:rPr>
                <w:b/>
                <w:sz w:val="18"/>
                <w:szCs w:val="18"/>
                <w:lang w:val="fr-FR"/>
              </w:rPr>
            </w:pPr>
            <w:r w:rsidRPr="00692106">
              <w:rPr>
                <w:b/>
                <w:sz w:val="18"/>
                <w:szCs w:val="18"/>
                <w:lang w:val="fr-FR"/>
              </w:rPr>
              <w:t>37</w:t>
            </w:r>
            <w:r w:rsidR="00631CEE" w:rsidRPr="00692106">
              <w:rPr>
                <w:b/>
                <w:sz w:val="18"/>
                <w:szCs w:val="18"/>
                <w:lang w:val="fr-FR"/>
              </w:rPr>
              <w:t xml:space="preserve"> </w:t>
            </w:r>
            <w:r w:rsidRPr="00692106">
              <w:rPr>
                <w:b/>
                <w:sz w:val="18"/>
                <w:szCs w:val="18"/>
                <w:lang w:val="fr-FR"/>
              </w:rPr>
              <w:t>957</w:t>
            </w:r>
            <w:r w:rsidR="00631CEE" w:rsidRPr="00692106">
              <w:rPr>
                <w:b/>
                <w:sz w:val="18"/>
                <w:szCs w:val="18"/>
                <w:lang w:val="fr-FR"/>
              </w:rPr>
              <w:t xml:space="preserve"> </w:t>
            </w:r>
            <w:r w:rsidR="007A2C4B" w:rsidRPr="00692106">
              <w:rPr>
                <w:b/>
                <w:sz w:val="18"/>
                <w:szCs w:val="18"/>
                <w:lang w:val="fr-FR"/>
              </w:rPr>
              <w:t>032</w:t>
            </w:r>
          </w:p>
        </w:tc>
      </w:tr>
      <w:tr w:rsidR="00771F96" w:rsidRPr="007A2C4B" w:rsidTr="00692106">
        <w:trPr>
          <w:cantSplit/>
        </w:trPr>
        <w:tc>
          <w:tcPr>
            <w:tcW w:w="706" w:type="dxa"/>
            <w:tcBorders>
              <w:top w:val="single" w:sz="4" w:space="0" w:color="auto"/>
              <w:bottom w:val="single" w:sz="12" w:space="0" w:color="auto"/>
            </w:tcBorders>
            <w:shd w:val="clear" w:color="auto" w:fill="auto"/>
          </w:tcPr>
          <w:p w:rsidR="00771F96" w:rsidRPr="007A2C4B" w:rsidRDefault="00771F96" w:rsidP="003C2631">
            <w:pPr>
              <w:keepNext/>
              <w:spacing w:before="80" w:after="80" w:line="220" w:lineRule="exact"/>
              <w:rPr>
                <w:b/>
                <w:bCs/>
                <w:sz w:val="18"/>
                <w:szCs w:val="18"/>
                <w:lang w:val="fr-FR"/>
              </w:rPr>
            </w:pPr>
          </w:p>
        </w:tc>
        <w:tc>
          <w:tcPr>
            <w:tcW w:w="2612" w:type="dxa"/>
            <w:tcBorders>
              <w:top w:val="single" w:sz="4" w:space="0" w:color="auto"/>
              <w:bottom w:val="single" w:sz="12" w:space="0" w:color="auto"/>
            </w:tcBorders>
            <w:shd w:val="clear" w:color="auto" w:fill="auto"/>
          </w:tcPr>
          <w:p w:rsidR="00771F96" w:rsidRPr="007A2C4B" w:rsidRDefault="00771F96" w:rsidP="003C2631">
            <w:pPr>
              <w:keepNext/>
              <w:spacing w:before="80" w:after="80" w:line="220" w:lineRule="exact"/>
              <w:ind w:firstLine="284"/>
              <w:rPr>
                <w:b/>
                <w:bCs/>
                <w:sz w:val="18"/>
                <w:szCs w:val="18"/>
                <w:lang w:val="fr-FR"/>
              </w:rPr>
            </w:pPr>
            <w:r w:rsidRPr="007A2C4B">
              <w:rPr>
                <w:b/>
                <w:bCs/>
                <w:sz w:val="18"/>
                <w:szCs w:val="18"/>
                <w:lang w:val="fr-FR"/>
              </w:rPr>
              <w:t>Total général</w:t>
            </w:r>
          </w:p>
        </w:tc>
        <w:tc>
          <w:tcPr>
            <w:tcW w:w="1245" w:type="dxa"/>
            <w:tcBorders>
              <w:top w:val="single" w:sz="4" w:space="0" w:color="auto"/>
              <w:bottom w:val="single" w:sz="12" w:space="0" w:color="auto"/>
            </w:tcBorders>
            <w:shd w:val="clear" w:color="auto" w:fill="auto"/>
            <w:vAlign w:val="bottom"/>
          </w:tcPr>
          <w:p w:rsidR="00771F96" w:rsidRPr="007A2C4B" w:rsidRDefault="00771F96" w:rsidP="00692106">
            <w:pPr>
              <w:keepNext/>
              <w:spacing w:before="80" w:after="80" w:line="220" w:lineRule="exact"/>
              <w:jc w:val="right"/>
              <w:rPr>
                <w:b/>
                <w:bCs/>
                <w:sz w:val="18"/>
                <w:szCs w:val="18"/>
                <w:lang w:val="fr-FR"/>
              </w:rPr>
            </w:pPr>
            <w:r w:rsidRPr="007A2C4B">
              <w:rPr>
                <w:b/>
                <w:bCs/>
                <w:sz w:val="18"/>
                <w:szCs w:val="18"/>
                <w:lang w:val="fr-FR"/>
              </w:rPr>
              <w:t>262</w:t>
            </w:r>
            <w:r w:rsidR="00631CEE" w:rsidRPr="007A2C4B">
              <w:rPr>
                <w:b/>
                <w:bCs/>
                <w:sz w:val="18"/>
                <w:szCs w:val="18"/>
                <w:lang w:val="fr-FR"/>
              </w:rPr>
              <w:t xml:space="preserve"> </w:t>
            </w:r>
            <w:r w:rsidR="00B47872">
              <w:rPr>
                <w:b/>
                <w:bCs/>
                <w:sz w:val="18"/>
                <w:szCs w:val="18"/>
                <w:lang w:val="fr-FR"/>
              </w:rPr>
              <w:t>607</w:t>
            </w:r>
          </w:p>
        </w:tc>
        <w:tc>
          <w:tcPr>
            <w:tcW w:w="1582" w:type="dxa"/>
            <w:tcBorders>
              <w:top w:val="single" w:sz="4" w:space="0" w:color="auto"/>
              <w:bottom w:val="single" w:sz="12" w:space="0" w:color="auto"/>
            </w:tcBorders>
            <w:shd w:val="clear" w:color="auto" w:fill="auto"/>
            <w:vAlign w:val="bottom"/>
          </w:tcPr>
          <w:p w:rsidR="00771F96" w:rsidRPr="007A2C4B" w:rsidRDefault="00771F96" w:rsidP="00692106">
            <w:pPr>
              <w:keepNext/>
              <w:spacing w:before="80" w:after="80" w:line="220" w:lineRule="exact"/>
              <w:jc w:val="right"/>
              <w:rPr>
                <w:b/>
                <w:bCs/>
                <w:sz w:val="18"/>
                <w:szCs w:val="18"/>
                <w:lang w:val="fr-FR"/>
              </w:rPr>
            </w:pPr>
            <w:r w:rsidRPr="007A2C4B">
              <w:rPr>
                <w:b/>
                <w:bCs/>
                <w:sz w:val="18"/>
                <w:szCs w:val="18"/>
                <w:lang w:val="fr-FR"/>
              </w:rPr>
              <w:t>46</w:t>
            </w:r>
            <w:r w:rsidR="00631CEE" w:rsidRPr="007A2C4B">
              <w:rPr>
                <w:b/>
                <w:bCs/>
                <w:sz w:val="18"/>
                <w:szCs w:val="18"/>
                <w:lang w:val="fr-FR"/>
              </w:rPr>
              <w:t xml:space="preserve"> </w:t>
            </w:r>
            <w:r w:rsidRPr="007A2C4B">
              <w:rPr>
                <w:b/>
                <w:bCs/>
                <w:sz w:val="18"/>
                <w:szCs w:val="18"/>
                <w:lang w:val="fr-FR"/>
              </w:rPr>
              <w:t>108</w:t>
            </w:r>
            <w:r w:rsidR="00631CEE" w:rsidRPr="007A2C4B">
              <w:rPr>
                <w:b/>
                <w:bCs/>
                <w:sz w:val="18"/>
                <w:szCs w:val="18"/>
                <w:lang w:val="fr-FR"/>
              </w:rPr>
              <w:t xml:space="preserve"> </w:t>
            </w:r>
            <w:r w:rsidR="007A2C4B">
              <w:rPr>
                <w:b/>
                <w:bCs/>
                <w:sz w:val="18"/>
                <w:szCs w:val="18"/>
                <w:lang w:val="fr-FR"/>
              </w:rPr>
              <w:t>585</w:t>
            </w:r>
          </w:p>
        </w:tc>
        <w:tc>
          <w:tcPr>
            <w:tcW w:w="1225" w:type="dxa"/>
            <w:tcBorders>
              <w:top w:val="single" w:sz="4" w:space="0" w:color="auto"/>
              <w:bottom w:val="single" w:sz="12" w:space="0" w:color="auto"/>
            </w:tcBorders>
            <w:shd w:val="clear" w:color="auto" w:fill="auto"/>
            <w:vAlign w:val="bottom"/>
          </w:tcPr>
          <w:p w:rsidR="00771F96" w:rsidRPr="007A2C4B" w:rsidRDefault="00771F96" w:rsidP="00692106">
            <w:pPr>
              <w:keepNext/>
              <w:spacing w:before="80" w:after="80" w:line="220" w:lineRule="exact"/>
              <w:jc w:val="right"/>
              <w:rPr>
                <w:b/>
                <w:bCs/>
                <w:sz w:val="18"/>
                <w:szCs w:val="18"/>
                <w:lang w:val="fr-FR"/>
              </w:rPr>
            </w:pPr>
            <w:r w:rsidRPr="007A2C4B">
              <w:rPr>
                <w:b/>
                <w:bCs/>
                <w:sz w:val="18"/>
                <w:szCs w:val="18"/>
                <w:lang w:val="fr-FR"/>
              </w:rPr>
              <w:t>46</w:t>
            </w:r>
            <w:r w:rsidR="00631CEE" w:rsidRPr="007A2C4B">
              <w:rPr>
                <w:b/>
                <w:bCs/>
                <w:sz w:val="18"/>
                <w:szCs w:val="18"/>
                <w:lang w:val="fr-FR"/>
              </w:rPr>
              <w:t xml:space="preserve"> </w:t>
            </w:r>
            <w:r w:rsidRPr="007A2C4B">
              <w:rPr>
                <w:b/>
                <w:bCs/>
                <w:sz w:val="18"/>
                <w:szCs w:val="18"/>
                <w:lang w:val="fr-FR"/>
              </w:rPr>
              <w:t>371</w:t>
            </w:r>
            <w:r w:rsidR="00631CEE" w:rsidRPr="007A2C4B">
              <w:rPr>
                <w:b/>
                <w:bCs/>
                <w:sz w:val="18"/>
                <w:szCs w:val="18"/>
                <w:lang w:val="fr-FR"/>
              </w:rPr>
              <w:t xml:space="preserve"> </w:t>
            </w:r>
            <w:r w:rsidR="007A2C4B">
              <w:rPr>
                <w:b/>
                <w:bCs/>
                <w:sz w:val="18"/>
                <w:szCs w:val="18"/>
                <w:lang w:val="fr-FR"/>
              </w:rPr>
              <w:t>192</w:t>
            </w:r>
          </w:p>
        </w:tc>
      </w:tr>
    </w:tbl>
    <w:p w:rsidR="00771F96" w:rsidRPr="007A2C4B" w:rsidRDefault="00771F96" w:rsidP="00771F96">
      <w:pPr>
        <w:rPr>
          <w:lang w:val="fr-FR"/>
        </w:rPr>
      </w:pPr>
    </w:p>
    <w:p w:rsidR="00771F96" w:rsidRPr="007A2C4B" w:rsidRDefault="00771F96" w:rsidP="00771F96">
      <w:pPr>
        <w:rPr>
          <w:lang w:val="fr-FR"/>
        </w:rPr>
        <w:sectPr w:rsidR="00771F96" w:rsidRPr="007A2C4B" w:rsidSect="007E5F2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pPr>
    </w:p>
    <w:p w:rsidR="00771F96" w:rsidRPr="007A2C4B" w:rsidRDefault="00771F96" w:rsidP="00440612">
      <w:pPr>
        <w:pStyle w:val="H23G"/>
        <w:ind w:left="0" w:firstLine="0"/>
        <w:rPr>
          <w:lang w:val="fr-FR"/>
        </w:rPr>
      </w:pPr>
      <w:r w:rsidRPr="00440612">
        <w:rPr>
          <w:b w:val="0"/>
          <w:bCs/>
          <w:lang w:val="fr-FR"/>
        </w:rPr>
        <w:t>Tableau 11</w:t>
      </w:r>
      <w:r w:rsidRPr="007A2C4B">
        <w:rPr>
          <w:lang w:val="fr-FR"/>
        </w:rPr>
        <w:br/>
        <w:t>Répartition concernant les employés vivant non retraités ayant cotisé aux fonds INPS, 30 juin 2009</w:t>
      </w:r>
    </w:p>
    <w:tbl>
      <w:tblPr>
        <w:tblW w:w="12871" w:type="dxa"/>
        <w:tblBorders>
          <w:top w:val="single" w:sz="4" w:space="0" w:color="auto"/>
        </w:tblBorders>
        <w:tblLayout w:type="fixed"/>
        <w:tblCellMar>
          <w:left w:w="0" w:type="dxa"/>
          <w:right w:w="0" w:type="dxa"/>
        </w:tblCellMar>
        <w:tblLook w:val="0000"/>
      </w:tblPr>
      <w:tblGrid>
        <w:gridCol w:w="1421"/>
        <w:gridCol w:w="817"/>
        <w:gridCol w:w="818"/>
        <w:gridCol w:w="818"/>
        <w:gridCol w:w="818"/>
        <w:gridCol w:w="818"/>
        <w:gridCol w:w="818"/>
        <w:gridCol w:w="818"/>
        <w:gridCol w:w="817"/>
        <w:gridCol w:w="818"/>
        <w:gridCol w:w="818"/>
        <w:gridCol w:w="818"/>
        <w:gridCol w:w="818"/>
        <w:gridCol w:w="818"/>
        <w:gridCol w:w="818"/>
      </w:tblGrid>
      <w:tr w:rsidR="00771F96" w:rsidRPr="007A2C4B" w:rsidTr="00440612">
        <w:trPr>
          <w:trHeight w:val="240"/>
          <w:tblHeader/>
        </w:trPr>
        <w:tc>
          <w:tcPr>
            <w:tcW w:w="1421"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rPr>
                <w:bCs/>
                <w:i/>
                <w:sz w:val="14"/>
                <w:szCs w:val="14"/>
                <w:lang w:val="fr-FR"/>
              </w:rPr>
            </w:pPr>
            <w:r w:rsidRPr="007A2C4B">
              <w:rPr>
                <w:bCs/>
                <w:i/>
                <w:sz w:val="14"/>
                <w:szCs w:val="14"/>
                <w:lang w:val="fr-FR"/>
              </w:rPr>
              <w:t>Fonds INPS</w:t>
            </w:r>
          </w:p>
        </w:tc>
        <w:tc>
          <w:tcPr>
            <w:tcW w:w="817" w:type="dxa"/>
            <w:tcBorders>
              <w:top w:val="single" w:sz="4" w:space="0" w:color="auto"/>
              <w:bottom w:val="single" w:sz="12" w:space="0" w:color="auto"/>
            </w:tcBorders>
            <w:shd w:val="clear" w:color="auto" w:fill="auto"/>
            <w:vAlign w:val="bottom"/>
          </w:tcPr>
          <w:p w:rsidR="00771F96" w:rsidRPr="007A2C4B" w:rsidRDefault="00F34C90" w:rsidP="003C2631">
            <w:pPr>
              <w:spacing w:before="80" w:after="80" w:line="200" w:lineRule="exact"/>
              <w:jc w:val="right"/>
              <w:rPr>
                <w:bCs/>
                <w:i/>
                <w:sz w:val="14"/>
                <w:szCs w:val="14"/>
                <w:lang w:val="fr-FR"/>
              </w:rPr>
            </w:pPr>
            <w:r>
              <w:rPr>
                <w:bCs/>
                <w:i/>
                <w:sz w:val="14"/>
                <w:szCs w:val="14"/>
                <w:lang w:val="fr-FR"/>
              </w:rPr>
              <w:t>Total travailleurs</w:t>
            </w:r>
            <w:r w:rsidRPr="00DA6654">
              <w:rPr>
                <w:bCs/>
                <w:iCs/>
                <w:lang w:val="fr-FR"/>
              </w:rPr>
              <w:t>*</w:t>
            </w:r>
          </w:p>
        </w:tc>
        <w:tc>
          <w:tcPr>
            <w:tcW w:w="818" w:type="dxa"/>
            <w:tcBorders>
              <w:top w:val="single" w:sz="4" w:space="0" w:color="auto"/>
              <w:bottom w:val="single" w:sz="12" w:space="0" w:color="auto"/>
            </w:tcBorders>
            <w:shd w:val="clear" w:color="auto" w:fill="auto"/>
            <w:vAlign w:val="bottom"/>
          </w:tcPr>
          <w:p w:rsidR="00771F96" w:rsidRPr="00F34C90" w:rsidRDefault="00F34C90" w:rsidP="003C2631">
            <w:pPr>
              <w:spacing w:before="80" w:after="80" w:line="200" w:lineRule="exact"/>
              <w:jc w:val="right"/>
              <w:rPr>
                <w:bCs/>
                <w:i/>
                <w:sz w:val="14"/>
                <w:szCs w:val="14"/>
                <w:lang w:val="fr-FR"/>
              </w:rPr>
            </w:pPr>
            <w:r w:rsidRPr="00F34C90">
              <w:rPr>
                <w:bCs/>
                <w:i/>
                <w:sz w:val="14"/>
                <w:szCs w:val="14"/>
                <w:lang w:val="fr-FR"/>
              </w:rPr>
              <w:t>Jusqu</w:t>
            </w:r>
            <w:r w:rsidRPr="00F34C90">
              <w:rPr>
                <w:i/>
                <w:sz w:val="14"/>
                <w:szCs w:val="14"/>
              </w:rPr>
              <w:t>’au</w:t>
            </w:r>
            <w:r w:rsidR="00771F96" w:rsidRPr="00F34C90">
              <w:rPr>
                <w:bCs/>
                <w:i/>
                <w:sz w:val="14"/>
                <w:szCs w:val="14"/>
                <w:lang w:val="fr-FR"/>
              </w:rPr>
              <w:t xml:space="preserve"> 31 </w:t>
            </w:r>
            <w:r>
              <w:rPr>
                <w:bCs/>
                <w:i/>
                <w:sz w:val="14"/>
                <w:szCs w:val="14"/>
                <w:lang w:val="fr-FR"/>
              </w:rPr>
              <w:t>dé</w:t>
            </w:r>
            <w:r w:rsidR="00771F96" w:rsidRPr="00F34C90">
              <w:rPr>
                <w:bCs/>
                <w:i/>
                <w:sz w:val="14"/>
                <w:szCs w:val="14"/>
                <w:lang w:val="fr-FR"/>
              </w:rPr>
              <w:t>c. 1996</w:t>
            </w:r>
          </w:p>
        </w:tc>
        <w:tc>
          <w:tcPr>
            <w:tcW w:w="818" w:type="dxa"/>
            <w:tcBorders>
              <w:top w:val="single" w:sz="4" w:space="0" w:color="auto"/>
              <w:bottom w:val="single" w:sz="12" w:space="0" w:color="auto"/>
            </w:tcBorders>
            <w:shd w:val="clear" w:color="auto" w:fill="auto"/>
            <w:vAlign w:val="bottom"/>
          </w:tcPr>
          <w:p w:rsidR="00771F96" w:rsidRPr="00F34C90" w:rsidRDefault="00771F96" w:rsidP="003C2631">
            <w:pPr>
              <w:spacing w:before="80" w:after="80" w:line="200" w:lineRule="exact"/>
              <w:jc w:val="right"/>
              <w:rPr>
                <w:bCs/>
                <w:i/>
                <w:sz w:val="14"/>
                <w:szCs w:val="14"/>
                <w:lang w:val="fr-FR"/>
              </w:rPr>
            </w:pPr>
            <w:r w:rsidRPr="00F34C90">
              <w:rPr>
                <w:bCs/>
                <w:i/>
                <w:sz w:val="14"/>
                <w:szCs w:val="14"/>
                <w:lang w:val="fr-FR"/>
              </w:rPr>
              <w:t>1997</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1998</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1999</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2000</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2001</w:t>
            </w:r>
          </w:p>
        </w:tc>
        <w:tc>
          <w:tcPr>
            <w:tcW w:w="817"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2002</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2003</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2004</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2005</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2006</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2007</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2008</w:t>
            </w:r>
          </w:p>
        </w:tc>
      </w:tr>
      <w:tr w:rsidR="00771F96" w:rsidRPr="007A2C4B" w:rsidTr="00440612">
        <w:trPr>
          <w:trHeight w:val="240"/>
        </w:trPr>
        <w:tc>
          <w:tcPr>
            <w:tcW w:w="1421" w:type="dxa"/>
            <w:tcBorders>
              <w:top w:val="single" w:sz="12" w:space="0" w:color="auto"/>
            </w:tcBorders>
            <w:shd w:val="clear" w:color="auto" w:fill="auto"/>
          </w:tcPr>
          <w:p w:rsidR="00771F96" w:rsidRPr="007A2C4B" w:rsidRDefault="00771F96" w:rsidP="003C2631">
            <w:pPr>
              <w:spacing w:before="40" w:after="40" w:line="220" w:lineRule="exact"/>
              <w:rPr>
                <w:bCs/>
                <w:sz w:val="16"/>
                <w:szCs w:val="16"/>
                <w:lang w:val="fr-FR"/>
              </w:rPr>
            </w:pPr>
            <w:r w:rsidRPr="007A2C4B">
              <w:rPr>
                <w:bCs/>
                <w:sz w:val="16"/>
                <w:szCs w:val="16"/>
                <w:lang w:val="fr-FR"/>
              </w:rPr>
              <w:t>Employés agricoles</w:t>
            </w:r>
          </w:p>
        </w:tc>
        <w:tc>
          <w:tcPr>
            <w:tcW w:w="817"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566</w:t>
            </w:r>
            <w:r w:rsidR="00631CEE" w:rsidRPr="007A2C4B">
              <w:rPr>
                <w:sz w:val="16"/>
                <w:szCs w:val="16"/>
                <w:lang w:val="fr-FR"/>
              </w:rPr>
              <w:t xml:space="preserve"> </w:t>
            </w:r>
            <w:r w:rsidRPr="007A2C4B">
              <w:rPr>
                <w:sz w:val="16"/>
                <w:szCs w:val="16"/>
                <w:lang w:val="fr-FR"/>
              </w:rPr>
              <w:t>357</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828</w:t>
            </w:r>
            <w:r w:rsidR="00631CEE" w:rsidRPr="007A2C4B">
              <w:rPr>
                <w:sz w:val="16"/>
                <w:szCs w:val="16"/>
                <w:lang w:val="fr-FR"/>
              </w:rPr>
              <w:t xml:space="preserve"> </w:t>
            </w:r>
            <w:r w:rsidRPr="007A2C4B">
              <w:rPr>
                <w:sz w:val="16"/>
                <w:szCs w:val="16"/>
                <w:lang w:val="fr-FR"/>
              </w:rPr>
              <w:t>048</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431</w:t>
            </w:r>
            <w:r w:rsidR="00631CEE" w:rsidRPr="007A2C4B">
              <w:rPr>
                <w:sz w:val="16"/>
                <w:szCs w:val="16"/>
                <w:lang w:val="fr-FR"/>
              </w:rPr>
              <w:t xml:space="preserve"> </w:t>
            </w:r>
            <w:r w:rsidRPr="007A2C4B">
              <w:rPr>
                <w:sz w:val="16"/>
                <w:szCs w:val="16"/>
                <w:lang w:val="fr-FR"/>
              </w:rPr>
              <w:t>642</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490</w:t>
            </w:r>
            <w:r w:rsidR="00631CEE" w:rsidRPr="007A2C4B">
              <w:rPr>
                <w:sz w:val="16"/>
                <w:szCs w:val="16"/>
                <w:lang w:val="fr-FR"/>
              </w:rPr>
              <w:t xml:space="preserve"> </w:t>
            </w:r>
            <w:r w:rsidRPr="007A2C4B">
              <w:rPr>
                <w:sz w:val="16"/>
                <w:szCs w:val="16"/>
                <w:lang w:val="fr-FR"/>
              </w:rPr>
              <w:t>837</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517</w:t>
            </w:r>
            <w:r w:rsidR="00631CEE" w:rsidRPr="007A2C4B">
              <w:rPr>
                <w:sz w:val="16"/>
                <w:szCs w:val="16"/>
                <w:lang w:val="fr-FR"/>
              </w:rPr>
              <w:t xml:space="preserve"> </w:t>
            </w:r>
            <w:r w:rsidRPr="007A2C4B">
              <w:rPr>
                <w:sz w:val="16"/>
                <w:szCs w:val="16"/>
                <w:lang w:val="fr-FR"/>
              </w:rPr>
              <w:t>399</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533</w:t>
            </w:r>
            <w:r w:rsidR="00631CEE" w:rsidRPr="007A2C4B">
              <w:rPr>
                <w:sz w:val="16"/>
                <w:szCs w:val="16"/>
                <w:lang w:val="fr-FR"/>
              </w:rPr>
              <w:t xml:space="preserve"> </w:t>
            </w:r>
            <w:r w:rsidRPr="007A2C4B">
              <w:rPr>
                <w:sz w:val="16"/>
                <w:szCs w:val="16"/>
                <w:lang w:val="fr-FR"/>
              </w:rPr>
              <w:t>690</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557</w:t>
            </w:r>
            <w:r w:rsidR="00631CEE" w:rsidRPr="007A2C4B">
              <w:rPr>
                <w:sz w:val="16"/>
                <w:szCs w:val="16"/>
                <w:lang w:val="fr-FR"/>
              </w:rPr>
              <w:t xml:space="preserve"> </w:t>
            </w:r>
            <w:r w:rsidRPr="007A2C4B">
              <w:rPr>
                <w:sz w:val="16"/>
                <w:szCs w:val="16"/>
                <w:lang w:val="fr-FR"/>
              </w:rPr>
              <w:t>675</w:t>
            </w:r>
          </w:p>
        </w:tc>
        <w:tc>
          <w:tcPr>
            <w:tcW w:w="817"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806</w:t>
            </w:r>
            <w:r w:rsidR="00631CEE" w:rsidRPr="007A2C4B">
              <w:rPr>
                <w:sz w:val="16"/>
                <w:szCs w:val="16"/>
                <w:lang w:val="fr-FR"/>
              </w:rPr>
              <w:t xml:space="preserve"> </w:t>
            </w:r>
            <w:r w:rsidRPr="007A2C4B">
              <w:rPr>
                <w:sz w:val="16"/>
                <w:szCs w:val="16"/>
                <w:lang w:val="fr-FR"/>
              </w:rPr>
              <w:t>884</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853</w:t>
            </w:r>
            <w:r w:rsidR="00631CEE" w:rsidRPr="007A2C4B">
              <w:rPr>
                <w:sz w:val="16"/>
                <w:szCs w:val="16"/>
                <w:lang w:val="fr-FR"/>
              </w:rPr>
              <w:t xml:space="preserve"> </w:t>
            </w:r>
            <w:r w:rsidRPr="007A2C4B">
              <w:rPr>
                <w:sz w:val="16"/>
                <w:szCs w:val="16"/>
                <w:lang w:val="fr-FR"/>
              </w:rPr>
              <w:t>179</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868</w:t>
            </w:r>
            <w:r w:rsidR="00631CEE" w:rsidRPr="007A2C4B">
              <w:rPr>
                <w:sz w:val="16"/>
                <w:szCs w:val="16"/>
                <w:lang w:val="fr-FR"/>
              </w:rPr>
              <w:t xml:space="preserve"> </w:t>
            </w:r>
            <w:r w:rsidRPr="007A2C4B">
              <w:rPr>
                <w:sz w:val="16"/>
                <w:szCs w:val="16"/>
                <w:lang w:val="fr-FR"/>
              </w:rPr>
              <w:t>138</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854</w:t>
            </w:r>
            <w:r w:rsidR="00631CEE" w:rsidRPr="007A2C4B">
              <w:rPr>
                <w:sz w:val="16"/>
                <w:szCs w:val="16"/>
                <w:lang w:val="fr-FR"/>
              </w:rPr>
              <w:t xml:space="preserve"> </w:t>
            </w:r>
            <w:r w:rsidRPr="007A2C4B">
              <w:rPr>
                <w:sz w:val="16"/>
                <w:szCs w:val="16"/>
                <w:lang w:val="fr-FR"/>
              </w:rPr>
              <w:t>159</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866</w:t>
            </w:r>
            <w:r w:rsidR="00631CEE" w:rsidRPr="007A2C4B">
              <w:rPr>
                <w:sz w:val="16"/>
                <w:szCs w:val="16"/>
                <w:lang w:val="fr-FR"/>
              </w:rPr>
              <w:t xml:space="preserve"> </w:t>
            </w:r>
            <w:r w:rsidRPr="007A2C4B">
              <w:rPr>
                <w:sz w:val="16"/>
                <w:szCs w:val="16"/>
                <w:lang w:val="fr-FR"/>
              </w:rPr>
              <w:t>132</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941</w:t>
            </w:r>
            <w:r w:rsidR="00631CEE" w:rsidRPr="007A2C4B">
              <w:rPr>
                <w:sz w:val="16"/>
                <w:szCs w:val="16"/>
                <w:lang w:val="fr-FR"/>
              </w:rPr>
              <w:t xml:space="preserve"> </w:t>
            </w:r>
            <w:r w:rsidRPr="007A2C4B">
              <w:rPr>
                <w:sz w:val="16"/>
                <w:szCs w:val="16"/>
                <w:lang w:val="fr-FR"/>
              </w:rPr>
              <w:t>044</w:t>
            </w:r>
          </w:p>
        </w:tc>
        <w:tc>
          <w:tcPr>
            <w:tcW w:w="818" w:type="dxa"/>
            <w:tcBorders>
              <w:top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948</w:t>
            </w:r>
            <w:r w:rsidR="00631CEE" w:rsidRPr="007A2C4B">
              <w:rPr>
                <w:sz w:val="16"/>
                <w:szCs w:val="16"/>
                <w:lang w:val="fr-FR"/>
              </w:rPr>
              <w:t xml:space="preserve"> </w:t>
            </w:r>
            <w:r w:rsidRPr="007A2C4B">
              <w:rPr>
                <w:sz w:val="16"/>
                <w:szCs w:val="16"/>
                <w:lang w:val="fr-FR"/>
              </w:rPr>
              <w:t>477</w:t>
            </w:r>
          </w:p>
        </w:tc>
      </w:tr>
      <w:tr w:rsidR="00771F96" w:rsidRPr="007A2C4B" w:rsidTr="00440612">
        <w:trPr>
          <w:trHeight w:val="240"/>
        </w:trPr>
        <w:tc>
          <w:tcPr>
            <w:tcW w:w="1421" w:type="dxa"/>
            <w:shd w:val="clear" w:color="auto" w:fill="auto"/>
          </w:tcPr>
          <w:p w:rsidR="00771F96" w:rsidRPr="007A2C4B" w:rsidRDefault="00771F96" w:rsidP="003C2631">
            <w:pPr>
              <w:spacing w:before="40" w:after="40" w:line="220" w:lineRule="exact"/>
              <w:rPr>
                <w:bCs/>
                <w:sz w:val="16"/>
                <w:szCs w:val="16"/>
                <w:lang w:val="fr-FR"/>
              </w:rPr>
            </w:pPr>
            <w:r w:rsidRPr="007A2C4B">
              <w:rPr>
                <w:bCs/>
                <w:sz w:val="16"/>
                <w:szCs w:val="16"/>
                <w:lang w:val="fr-FR"/>
              </w:rPr>
              <w:t>Artisans</w:t>
            </w:r>
          </w:p>
        </w:tc>
        <w:tc>
          <w:tcPr>
            <w:tcW w:w="817"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686</w:t>
            </w:r>
            <w:r w:rsidR="00631CEE" w:rsidRPr="007A2C4B">
              <w:rPr>
                <w:sz w:val="16"/>
                <w:szCs w:val="16"/>
                <w:lang w:val="fr-FR"/>
              </w:rPr>
              <w:t xml:space="preserve"> </w:t>
            </w:r>
            <w:r w:rsidRPr="007A2C4B">
              <w:rPr>
                <w:sz w:val="16"/>
                <w:szCs w:val="16"/>
                <w:lang w:val="fr-FR"/>
              </w:rPr>
              <w:t>156</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577</w:t>
            </w:r>
            <w:r w:rsidR="00631CEE" w:rsidRPr="007A2C4B">
              <w:rPr>
                <w:sz w:val="16"/>
                <w:szCs w:val="16"/>
                <w:lang w:val="fr-FR"/>
              </w:rPr>
              <w:t xml:space="preserve"> </w:t>
            </w:r>
            <w:r w:rsidRPr="007A2C4B">
              <w:rPr>
                <w:sz w:val="16"/>
                <w:szCs w:val="16"/>
                <w:lang w:val="fr-FR"/>
              </w:rPr>
              <w:t>960</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996</w:t>
            </w:r>
            <w:r w:rsidR="00631CEE" w:rsidRPr="007A2C4B">
              <w:rPr>
                <w:sz w:val="16"/>
                <w:szCs w:val="16"/>
                <w:lang w:val="fr-FR"/>
              </w:rPr>
              <w:t xml:space="preserve"> </w:t>
            </w:r>
            <w:r w:rsidRPr="007A2C4B">
              <w:rPr>
                <w:sz w:val="16"/>
                <w:szCs w:val="16"/>
                <w:lang w:val="fr-FR"/>
              </w:rPr>
              <w:t>232</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052</w:t>
            </w:r>
            <w:r w:rsidR="00631CEE" w:rsidRPr="007A2C4B">
              <w:rPr>
                <w:sz w:val="16"/>
                <w:szCs w:val="16"/>
                <w:lang w:val="fr-FR"/>
              </w:rPr>
              <w:t xml:space="preserve"> </w:t>
            </w:r>
            <w:r w:rsidRPr="007A2C4B">
              <w:rPr>
                <w:sz w:val="16"/>
                <w:szCs w:val="16"/>
                <w:lang w:val="fr-FR"/>
              </w:rPr>
              <w:t>264</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100</w:t>
            </w:r>
            <w:r w:rsidR="00631CEE" w:rsidRPr="007A2C4B">
              <w:rPr>
                <w:sz w:val="16"/>
                <w:szCs w:val="16"/>
                <w:lang w:val="fr-FR"/>
              </w:rPr>
              <w:t xml:space="preserve"> </w:t>
            </w:r>
            <w:r w:rsidRPr="007A2C4B">
              <w:rPr>
                <w:sz w:val="16"/>
                <w:szCs w:val="16"/>
                <w:lang w:val="fr-FR"/>
              </w:rPr>
              <w:t>813</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139</w:t>
            </w:r>
            <w:r w:rsidR="00631CEE" w:rsidRPr="007A2C4B">
              <w:rPr>
                <w:sz w:val="16"/>
                <w:szCs w:val="16"/>
                <w:lang w:val="fr-FR"/>
              </w:rPr>
              <w:t xml:space="preserve"> </w:t>
            </w:r>
            <w:r w:rsidRPr="007A2C4B">
              <w:rPr>
                <w:sz w:val="16"/>
                <w:szCs w:val="16"/>
                <w:lang w:val="fr-FR"/>
              </w:rPr>
              <w:t>196</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181</w:t>
            </w:r>
            <w:r w:rsidR="00631CEE" w:rsidRPr="007A2C4B">
              <w:rPr>
                <w:sz w:val="16"/>
                <w:szCs w:val="16"/>
                <w:lang w:val="fr-FR"/>
              </w:rPr>
              <w:t xml:space="preserve"> </w:t>
            </w:r>
            <w:r w:rsidRPr="007A2C4B">
              <w:rPr>
                <w:sz w:val="16"/>
                <w:szCs w:val="16"/>
                <w:lang w:val="fr-FR"/>
              </w:rPr>
              <w:t>833</w:t>
            </w:r>
          </w:p>
        </w:tc>
        <w:tc>
          <w:tcPr>
            <w:tcW w:w="817"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254</w:t>
            </w:r>
            <w:r w:rsidR="00631CEE" w:rsidRPr="007A2C4B">
              <w:rPr>
                <w:sz w:val="16"/>
                <w:szCs w:val="16"/>
                <w:lang w:val="fr-FR"/>
              </w:rPr>
              <w:t xml:space="preserve"> </w:t>
            </w:r>
            <w:r w:rsidRPr="007A2C4B">
              <w:rPr>
                <w:sz w:val="16"/>
                <w:szCs w:val="16"/>
                <w:lang w:val="fr-FR"/>
              </w:rPr>
              <w:t>696</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283</w:t>
            </w:r>
            <w:r w:rsidR="00631CEE" w:rsidRPr="007A2C4B">
              <w:rPr>
                <w:sz w:val="16"/>
                <w:szCs w:val="16"/>
                <w:lang w:val="fr-FR"/>
              </w:rPr>
              <w:t xml:space="preserve"> </w:t>
            </w:r>
            <w:r w:rsidRPr="007A2C4B">
              <w:rPr>
                <w:sz w:val="16"/>
                <w:szCs w:val="16"/>
                <w:lang w:val="fr-FR"/>
              </w:rPr>
              <w:t>684</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316</w:t>
            </w:r>
            <w:r w:rsidR="00631CEE" w:rsidRPr="007A2C4B">
              <w:rPr>
                <w:sz w:val="16"/>
                <w:szCs w:val="16"/>
                <w:lang w:val="fr-FR"/>
              </w:rPr>
              <w:t xml:space="preserve"> </w:t>
            </w:r>
            <w:r w:rsidRPr="007A2C4B">
              <w:rPr>
                <w:sz w:val="16"/>
                <w:szCs w:val="16"/>
                <w:lang w:val="fr-FR"/>
              </w:rPr>
              <w:t>821</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345</w:t>
            </w:r>
            <w:r w:rsidR="00631CEE" w:rsidRPr="007A2C4B">
              <w:rPr>
                <w:sz w:val="16"/>
                <w:szCs w:val="16"/>
                <w:lang w:val="fr-FR"/>
              </w:rPr>
              <w:t xml:space="preserve"> </w:t>
            </w:r>
            <w:r w:rsidRPr="007A2C4B">
              <w:rPr>
                <w:sz w:val="16"/>
                <w:szCs w:val="16"/>
                <w:lang w:val="fr-FR"/>
              </w:rPr>
              <w:t>958</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367</w:t>
            </w:r>
            <w:r w:rsidR="00631CEE" w:rsidRPr="007A2C4B">
              <w:rPr>
                <w:sz w:val="16"/>
                <w:szCs w:val="16"/>
                <w:lang w:val="fr-FR"/>
              </w:rPr>
              <w:t xml:space="preserve"> </w:t>
            </w:r>
            <w:r w:rsidRPr="007A2C4B">
              <w:rPr>
                <w:sz w:val="16"/>
                <w:szCs w:val="16"/>
                <w:lang w:val="fr-FR"/>
              </w:rPr>
              <w:t>852</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394</w:t>
            </w:r>
            <w:r w:rsidR="00631CEE" w:rsidRPr="007A2C4B">
              <w:rPr>
                <w:sz w:val="16"/>
                <w:szCs w:val="16"/>
                <w:lang w:val="fr-FR"/>
              </w:rPr>
              <w:t xml:space="preserve"> </w:t>
            </w:r>
            <w:r w:rsidRPr="007A2C4B">
              <w:rPr>
                <w:sz w:val="16"/>
                <w:szCs w:val="16"/>
                <w:lang w:val="fr-FR"/>
              </w:rPr>
              <w:t>967</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350</w:t>
            </w:r>
            <w:r w:rsidR="00631CEE" w:rsidRPr="007A2C4B">
              <w:rPr>
                <w:sz w:val="16"/>
                <w:szCs w:val="16"/>
                <w:lang w:val="fr-FR"/>
              </w:rPr>
              <w:t xml:space="preserve"> </w:t>
            </w:r>
            <w:r w:rsidRPr="007A2C4B">
              <w:rPr>
                <w:sz w:val="16"/>
                <w:szCs w:val="16"/>
                <w:lang w:val="fr-FR"/>
              </w:rPr>
              <w:t>447</w:t>
            </w:r>
          </w:p>
        </w:tc>
      </w:tr>
      <w:tr w:rsidR="00771F96" w:rsidRPr="007A2C4B" w:rsidTr="00440612">
        <w:trPr>
          <w:trHeight w:val="240"/>
        </w:trPr>
        <w:tc>
          <w:tcPr>
            <w:tcW w:w="1421" w:type="dxa"/>
            <w:shd w:val="clear" w:color="auto" w:fill="auto"/>
          </w:tcPr>
          <w:p w:rsidR="00771F96" w:rsidRPr="007A2C4B" w:rsidRDefault="00771F96" w:rsidP="003C2631">
            <w:pPr>
              <w:spacing w:before="40" w:after="40" w:line="220" w:lineRule="exact"/>
              <w:rPr>
                <w:bCs/>
                <w:sz w:val="16"/>
                <w:szCs w:val="16"/>
                <w:lang w:val="fr-FR"/>
              </w:rPr>
            </w:pPr>
            <w:r w:rsidRPr="007A2C4B">
              <w:rPr>
                <w:bCs/>
                <w:sz w:val="16"/>
                <w:szCs w:val="16"/>
                <w:lang w:val="fr-FR"/>
              </w:rPr>
              <w:t>Agriculteurs et autres exploitants agricoles</w:t>
            </w:r>
          </w:p>
        </w:tc>
        <w:tc>
          <w:tcPr>
            <w:tcW w:w="817"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471</w:t>
            </w:r>
            <w:r w:rsidR="00631CEE" w:rsidRPr="007A2C4B">
              <w:rPr>
                <w:sz w:val="16"/>
                <w:szCs w:val="16"/>
                <w:lang w:val="fr-FR"/>
              </w:rPr>
              <w:t xml:space="preserve"> </w:t>
            </w:r>
            <w:r w:rsidRPr="007A2C4B">
              <w:rPr>
                <w:sz w:val="16"/>
                <w:szCs w:val="16"/>
                <w:lang w:val="fr-FR"/>
              </w:rPr>
              <w:t>875</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194</w:t>
            </w:r>
            <w:r w:rsidR="00631CEE" w:rsidRPr="007A2C4B">
              <w:rPr>
                <w:sz w:val="16"/>
                <w:szCs w:val="16"/>
                <w:lang w:val="fr-FR"/>
              </w:rPr>
              <w:t xml:space="preserve"> </w:t>
            </w:r>
            <w:r w:rsidRPr="007A2C4B">
              <w:rPr>
                <w:sz w:val="16"/>
                <w:szCs w:val="16"/>
                <w:lang w:val="fr-FR"/>
              </w:rPr>
              <w:t>546</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311</w:t>
            </w:r>
            <w:r w:rsidR="00631CEE" w:rsidRPr="007A2C4B">
              <w:rPr>
                <w:sz w:val="16"/>
                <w:szCs w:val="16"/>
                <w:lang w:val="fr-FR"/>
              </w:rPr>
              <w:t xml:space="preserve"> </w:t>
            </w:r>
            <w:r w:rsidRPr="007A2C4B">
              <w:rPr>
                <w:sz w:val="16"/>
                <w:szCs w:val="16"/>
                <w:lang w:val="fr-FR"/>
              </w:rPr>
              <w:t>304</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313</w:t>
            </w:r>
            <w:r w:rsidR="00631CEE" w:rsidRPr="007A2C4B">
              <w:rPr>
                <w:sz w:val="16"/>
                <w:szCs w:val="16"/>
                <w:lang w:val="fr-FR"/>
              </w:rPr>
              <w:t xml:space="preserve"> </w:t>
            </w:r>
            <w:r w:rsidRPr="007A2C4B">
              <w:rPr>
                <w:sz w:val="16"/>
                <w:szCs w:val="16"/>
                <w:lang w:val="fr-FR"/>
              </w:rPr>
              <w:t>809</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321</w:t>
            </w:r>
            <w:r w:rsidR="00631CEE" w:rsidRPr="007A2C4B">
              <w:rPr>
                <w:sz w:val="16"/>
                <w:szCs w:val="16"/>
                <w:lang w:val="fr-FR"/>
              </w:rPr>
              <w:t xml:space="preserve"> </w:t>
            </w:r>
            <w:r w:rsidRPr="007A2C4B">
              <w:rPr>
                <w:sz w:val="16"/>
                <w:szCs w:val="16"/>
                <w:lang w:val="fr-FR"/>
              </w:rPr>
              <w:t>943</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329</w:t>
            </w:r>
            <w:r w:rsidR="00631CEE" w:rsidRPr="007A2C4B">
              <w:rPr>
                <w:sz w:val="16"/>
                <w:szCs w:val="16"/>
                <w:lang w:val="fr-FR"/>
              </w:rPr>
              <w:t xml:space="preserve"> </w:t>
            </w:r>
            <w:r w:rsidRPr="007A2C4B">
              <w:rPr>
                <w:sz w:val="16"/>
                <w:szCs w:val="16"/>
                <w:lang w:val="fr-FR"/>
              </w:rPr>
              <w:t>727</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332</w:t>
            </w:r>
            <w:r w:rsidR="00631CEE" w:rsidRPr="007A2C4B">
              <w:rPr>
                <w:sz w:val="16"/>
                <w:szCs w:val="16"/>
                <w:lang w:val="fr-FR"/>
              </w:rPr>
              <w:t xml:space="preserve"> </w:t>
            </w:r>
            <w:r w:rsidRPr="007A2C4B">
              <w:rPr>
                <w:sz w:val="16"/>
                <w:szCs w:val="16"/>
                <w:lang w:val="fr-FR"/>
              </w:rPr>
              <w:t>685</w:t>
            </w:r>
          </w:p>
        </w:tc>
        <w:tc>
          <w:tcPr>
            <w:tcW w:w="817"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375</w:t>
            </w:r>
            <w:r w:rsidR="00631CEE" w:rsidRPr="007A2C4B">
              <w:rPr>
                <w:sz w:val="16"/>
                <w:szCs w:val="16"/>
                <w:lang w:val="fr-FR"/>
              </w:rPr>
              <w:t xml:space="preserve"> </w:t>
            </w:r>
            <w:r w:rsidRPr="007A2C4B">
              <w:rPr>
                <w:sz w:val="16"/>
                <w:szCs w:val="16"/>
                <w:lang w:val="fr-FR"/>
              </w:rPr>
              <w:t>658</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378</w:t>
            </w:r>
            <w:r w:rsidR="00631CEE" w:rsidRPr="007A2C4B">
              <w:rPr>
                <w:sz w:val="16"/>
                <w:szCs w:val="16"/>
                <w:lang w:val="fr-FR"/>
              </w:rPr>
              <w:t xml:space="preserve"> </w:t>
            </w:r>
            <w:r w:rsidRPr="007A2C4B">
              <w:rPr>
                <w:sz w:val="16"/>
                <w:szCs w:val="16"/>
                <w:lang w:val="fr-FR"/>
              </w:rPr>
              <w:t>081</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386</w:t>
            </w:r>
            <w:r w:rsidR="00631CEE" w:rsidRPr="007A2C4B">
              <w:rPr>
                <w:sz w:val="16"/>
                <w:szCs w:val="16"/>
                <w:lang w:val="fr-FR"/>
              </w:rPr>
              <w:t xml:space="preserve"> </w:t>
            </w:r>
            <w:r w:rsidRPr="007A2C4B">
              <w:rPr>
                <w:sz w:val="16"/>
                <w:szCs w:val="16"/>
                <w:lang w:val="fr-FR"/>
              </w:rPr>
              <w:t>264</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390</w:t>
            </w:r>
            <w:r w:rsidR="00631CEE" w:rsidRPr="007A2C4B">
              <w:rPr>
                <w:sz w:val="16"/>
                <w:szCs w:val="16"/>
                <w:lang w:val="fr-FR"/>
              </w:rPr>
              <w:t xml:space="preserve"> </w:t>
            </w:r>
            <w:r w:rsidRPr="007A2C4B">
              <w:rPr>
                <w:sz w:val="16"/>
                <w:szCs w:val="16"/>
                <w:lang w:val="fr-FR"/>
              </w:rPr>
              <w:t>272</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387</w:t>
            </w:r>
            <w:r w:rsidR="00631CEE" w:rsidRPr="007A2C4B">
              <w:rPr>
                <w:sz w:val="16"/>
                <w:szCs w:val="16"/>
                <w:lang w:val="fr-FR"/>
              </w:rPr>
              <w:t xml:space="preserve"> </w:t>
            </w:r>
            <w:r w:rsidRPr="007A2C4B">
              <w:rPr>
                <w:sz w:val="16"/>
                <w:szCs w:val="16"/>
                <w:lang w:val="fr-FR"/>
              </w:rPr>
              <w:t>761</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386</w:t>
            </w:r>
            <w:r w:rsidR="00631CEE" w:rsidRPr="007A2C4B">
              <w:rPr>
                <w:sz w:val="16"/>
                <w:szCs w:val="16"/>
                <w:lang w:val="fr-FR"/>
              </w:rPr>
              <w:t xml:space="preserve"> </w:t>
            </w:r>
            <w:r w:rsidRPr="007A2C4B">
              <w:rPr>
                <w:sz w:val="16"/>
                <w:szCs w:val="16"/>
                <w:lang w:val="fr-FR"/>
              </w:rPr>
              <w:t>467</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352</w:t>
            </w:r>
            <w:r w:rsidR="00631CEE" w:rsidRPr="007A2C4B">
              <w:rPr>
                <w:sz w:val="16"/>
                <w:szCs w:val="16"/>
                <w:lang w:val="fr-FR"/>
              </w:rPr>
              <w:t xml:space="preserve"> </w:t>
            </w:r>
            <w:r w:rsidRPr="007A2C4B">
              <w:rPr>
                <w:sz w:val="16"/>
                <w:szCs w:val="16"/>
                <w:lang w:val="fr-FR"/>
              </w:rPr>
              <w:t>691</w:t>
            </w:r>
          </w:p>
        </w:tc>
      </w:tr>
      <w:tr w:rsidR="00771F96" w:rsidRPr="007A2C4B" w:rsidTr="00440612">
        <w:trPr>
          <w:trHeight w:val="240"/>
        </w:trPr>
        <w:tc>
          <w:tcPr>
            <w:tcW w:w="1421" w:type="dxa"/>
            <w:shd w:val="clear" w:color="auto" w:fill="auto"/>
          </w:tcPr>
          <w:p w:rsidR="00771F96" w:rsidRPr="007A2C4B" w:rsidRDefault="00771F96" w:rsidP="003C2631">
            <w:pPr>
              <w:spacing w:before="40" w:after="40" w:line="220" w:lineRule="exact"/>
              <w:rPr>
                <w:bCs/>
                <w:sz w:val="16"/>
                <w:szCs w:val="16"/>
                <w:lang w:val="fr-FR"/>
              </w:rPr>
            </w:pPr>
            <w:r w:rsidRPr="007A2C4B">
              <w:rPr>
                <w:bCs/>
                <w:sz w:val="16"/>
                <w:szCs w:val="16"/>
                <w:lang w:val="fr-FR"/>
              </w:rPr>
              <w:t>Commerçants</w:t>
            </w:r>
          </w:p>
        </w:tc>
        <w:tc>
          <w:tcPr>
            <w:tcW w:w="817"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979</w:t>
            </w:r>
            <w:r w:rsidR="00631CEE" w:rsidRPr="007A2C4B">
              <w:rPr>
                <w:sz w:val="16"/>
                <w:szCs w:val="16"/>
                <w:lang w:val="fr-FR"/>
              </w:rPr>
              <w:t xml:space="preserve"> </w:t>
            </w:r>
            <w:r w:rsidRPr="007A2C4B">
              <w:rPr>
                <w:sz w:val="16"/>
                <w:szCs w:val="16"/>
                <w:lang w:val="fr-FR"/>
              </w:rPr>
              <w:t>416</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570</w:t>
            </w:r>
            <w:r w:rsidR="00631CEE" w:rsidRPr="007A2C4B">
              <w:rPr>
                <w:sz w:val="16"/>
                <w:szCs w:val="16"/>
                <w:lang w:val="fr-FR"/>
              </w:rPr>
              <w:t xml:space="preserve"> </w:t>
            </w:r>
            <w:r w:rsidRPr="007A2C4B">
              <w:rPr>
                <w:sz w:val="16"/>
                <w:szCs w:val="16"/>
                <w:lang w:val="fr-FR"/>
              </w:rPr>
              <w:t>734</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026</w:t>
            </w:r>
            <w:r w:rsidR="00631CEE" w:rsidRPr="007A2C4B">
              <w:rPr>
                <w:sz w:val="16"/>
                <w:szCs w:val="16"/>
                <w:lang w:val="fr-FR"/>
              </w:rPr>
              <w:t xml:space="preserve"> </w:t>
            </w:r>
            <w:r w:rsidRPr="007A2C4B">
              <w:rPr>
                <w:sz w:val="16"/>
                <w:szCs w:val="16"/>
                <w:lang w:val="fr-FR"/>
              </w:rPr>
              <w:t>296</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079</w:t>
            </w:r>
            <w:r w:rsidR="00631CEE" w:rsidRPr="007A2C4B">
              <w:rPr>
                <w:sz w:val="16"/>
                <w:szCs w:val="16"/>
                <w:lang w:val="fr-FR"/>
              </w:rPr>
              <w:t xml:space="preserve"> </w:t>
            </w:r>
            <w:r w:rsidRPr="007A2C4B">
              <w:rPr>
                <w:sz w:val="16"/>
                <w:szCs w:val="16"/>
                <w:lang w:val="fr-FR"/>
              </w:rPr>
              <w:t>875</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134</w:t>
            </w:r>
            <w:r w:rsidR="00631CEE" w:rsidRPr="007A2C4B">
              <w:rPr>
                <w:sz w:val="16"/>
                <w:szCs w:val="16"/>
                <w:lang w:val="fr-FR"/>
              </w:rPr>
              <w:t xml:space="preserve"> </w:t>
            </w:r>
            <w:r w:rsidRPr="007A2C4B">
              <w:rPr>
                <w:sz w:val="16"/>
                <w:szCs w:val="16"/>
                <w:lang w:val="fr-FR"/>
              </w:rPr>
              <w:t>991</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185</w:t>
            </w:r>
            <w:r w:rsidR="00631CEE" w:rsidRPr="007A2C4B">
              <w:rPr>
                <w:sz w:val="16"/>
                <w:szCs w:val="16"/>
                <w:lang w:val="fr-FR"/>
              </w:rPr>
              <w:t xml:space="preserve"> </w:t>
            </w:r>
            <w:r w:rsidRPr="007A2C4B">
              <w:rPr>
                <w:sz w:val="16"/>
                <w:szCs w:val="16"/>
                <w:lang w:val="fr-FR"/>
              </w:rPr>
              <w:t>988</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236</w:t>
            </w:r>
            <w:r w:rsidR="00631CEE" w:rsidRPr="007A2C4B">
              <w:rPr>
                <w:sz w:val="16"/>
                <w:szCs w:val="16"/>
                <w:lang w:val="fr-FR"/>
              </w:rPr>
              <w:t xml:space="preserve"> </w:t>
            </w:r>
            <w:r w:rsidRPr="007A2C4B">
              <w:rPr>
                <w:sz w:val="16"/>
                <w:szCs w:val="16"/>
                <w:lang w:val="fr-FR"/>
              </w:rPr>
              <w:t>669</w:t>
            </w:r>
          </w:p>
        </w:tc>
        <w:tc>
          <w:tcPr>
            <w:tcW w:w="817"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333</w:t>
            </w:r>
            <w:r w:rsidR="00631CEE" w:rsidRPr="007A2C4B">
              <w:rPr>
                <w:sz w:val="16"/>
                <w:szCs w:val="16"/>
                <w:lang w:val="fr-FR"/>
              </w:rPr>
              <w:t xml:space="preserve"> </w:t>
            </w:r>
            <w:r w:rsidRPr="007A2C4B">
              <w:rPr>
                <w:sz w:val="16"/>
                <w:szCs w:val="16"/>
                <w:lang w:val="fr-FR"/>
              </w:rPr>
              <w:t>157</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365</w:t>
            </w:r>
            <w:r w:rsidR="00631CEE" w:rsidRPr="007A2C4B">
              <w:rPr>
                <w:sz w:val="16"/>
                <w:szCs w:val="16"/>
                <w:lang w:val="fr-FR"/>
              </w:rPr>
              <w:t xml:space="preserve"> </w:t>
            </w:r>
            <w:r w:rsidRPr="007A2C4B">
              <w:rPr>
                <w:sz w:val="16"/>
                <w:szCs w:val="16"/>
                <w:lang w:val="fr-FR"/>
              </w:rPr>
              <w:t>397</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413</w:t>
            </w:r>
            <w:r w:rsidR="00631CEE" w:rsidRPr="007A2C4B">
              <w:rPr>
                <w:sz w:val="16"/>
                <w:szCs w:val="16"/>
                <w:lang w:val="fr-FR"/>
              </w:rPr>
              <w:t xml:space="preserve"> </w:t>
            </w:r>
            <w:r w:rsidRPr="007A2C4B">
              <w:rPr>
                <w:sz w:val="16"/>
                <w:szCs w:val="16"/>
                <w:lang w:val="fr-FR"/>
              </w:rPr>
              <w:t>100</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446</w:t>
            </w:r>
            <w:r w:rsidR="00631CEE" w:rsidRPr="007A2C4B">
              <w:rPr>
                <w:sz w:val="16"/>
                <w:szCs w:val="16"/>
                <w:lang w:val="fr-FR"/>
              </w:rPr>
              <w:t xml:space="preserve"> </w:t>
            </w:r>
            <w:r w:rsidRPr="007A2C4B">
              <w:rPr>
                <w:sz w:val="16"/>
                <w:szCs w:val="16"/>
                <w:lang w:val="fr-FR"/>
              </w:rPr>
              <w:t>581</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468</w:t>
            </w:r>
            <w:r w:rsidR="00631CEE" w:rsidRPr="007A2C4B">
              <w:rPr>
                <w:sz w:val="16"/>
                <w:szCs w:val="16"/>
                <w:lang w:val="fr-FR"/>
              </w:rPr>
              <w:t xml:space="preserve"> </w:t>
            </w:r>
            <w:r w:rsidRPr="007A2C4B">
              <w:rPr>
                <w:sz w:val="16"/>
                <w:szCs w:val="16"/>
                <w:lang w:val="fr-FR"/>
              </w:rPr>
              <w:t>042</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490</w:t>
            </w:r>
            <w:r w:rsidR="00631CEE" w:rsidRPr="007A2C4B">
              <w:rPr>
                <w:sz w:val="16"/>
                <w:szCs w:val="16"/>
                <w:lang w:val="fr-FR"/>
              </w:rPr>
              <w:t xml:space="preserve"> </w:t>
            </w:r>
            <w:r w:rsidRPr="007A2C4B">
              <w:rPr>
                <w:sz w:val="16"/>
                <w:szCs w:val="16"/>
                <w:lang w:val="fr-FR"/>
              </w:rPr>
              <w:t>967</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437</w:t>
            </w:r>
            <w:r w:rsidR="00631CEE" w:rsidRPr="007A2C4B">
              <w:rPr>
                <w:sz w:val="16"/>
                <w:szCs w:val="16"/>
                <w:lang w:val="fr-FR"/>
              </w:rPr>
              <w:t xml:space="preserve"> </w:t>
            </w:r>
            <w:r w:rsidRPr="007A2C4B">
              <w:rPr>
                <w:sz w:val="16"/>
                <w:szCs w:val="16"/>
                <w:lang w:val="fr-FR"/>
              </w:rPr>
              <w:t>239</w:t>
            </w:r>
          </w:p>
        </w:tc>
      </w:tr>
      <w:tr w:rsidR="00771F96" w:rsidRPr="007A2C4B" w:rsidTr="00440612">
        <w:trPr>
          <w:trHeight w:val="240"/>
        </w:trPr>
        <w:tc>
          <w:tcPr>
            <w:tcW w:w="1421" w:type="dxa"/>
            <w:shd w:val="clear" w:color="auto" w:fill="auto"/>
          </w:tcPr>
          <w:p w:rsidR="00771F96" w:rsidRPr="007A2C4B" w:rsidRDefault="00771F96" w:rsidP="003C2631">
            <w:pPr>
              <w:spacing w:before="40" w:after="40" w:line="220" w:lineRule="exact"/>
              <w:rPr>
                <w:bCs/>
                <w:sz w:val="16"/>
                <w:szCs w:val="16"/>
                <w:lang w:val="fr-FR"/>
              </w:rPr>
            </w:pPr>
            <w:r w:rsidRPr="007A2C4B">
              <w:rPr>
                <w:bCs/>
                <w:sz w:val="16"/>
                <w:szCs w:val="16"/>
                <w:lang w:val="fr-FR"/>
              </w:rPr>
              <w:t>FPLD</w:t>
            </w:r>
            <w:r w:rsidRPr="00337DE0">
              <w:rPr>
                <w:rStyle w:val="FootnoteReference"/>
              </w:rPr>
              <w:footnoteReference w:id="5"/>
            </w:r>
            <w:r w:rsidRPr="00337DE0">
              <w:rPr>
                <w:rStyle w:val="FootnoteReference"/>
              </w:rPr>
              <w:t xml:space="preserve"> </w:t>
            </w:r>
            <w:r w:rsidRPr="007A2C4B">
              <w:rPr>
                <w:bCs/>
                <w:sz w:val="16"/>
                <w:szCs w:val="16"/>
                <w:lang w:val="fr-FR"/>
              </w:rPr>
              <w:t>(y compris domestiques)</w:t>
            </w:r>
          </w:p>
        </w:tc>
        <w:tc>
          <w:tcPr>
            <w:tcW w:w="817"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30</w:t>
            </w:r>
            <w:r w:rsidR="00631CEE" w:rsidRPr="007A2C4B">
              <w:rPr>
                <w:sz w:val="16"/>
                <w:szCs w:val="16"/>
                <w:lang w:val="fr-FR"/>
              </w:rPr>
              <w:t xml:space="preserve"> </w:t>
            </w:r>
            <w:r w:rsidRPr="007A2C4B">
              <w:rPr>
                <w:sz w:val="16"/>
                <w:szCs w:val="16"/>
                <w:lang w:val="fr-FR"/>
              </w:rPr>
              <w:t>753</w:t>
            </w:r>
            <w:r w:rsidR="00631CEE" w:rsidRPr="007A2C4B">
              <w:rPr>
                <w:sz w:val="16"/>
                <w:szCs w:val="16"/>
                <w:lang w:val="fr-FR"/>
              </w:rPr>
              <w:t xml:space="preserve"> </w:t>
            </w:r>
            <w:r w:rsidRPr="007A2C4B">
              <w:rPr>
                <w:sz w:val="16"/>
                <w:szCs w:val="16"/>
                <w:lang w:val="fr-FR"/>
              </w:rPr>
              <w:t>500</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19</w:t>
            </w:r>
            <w:r w:rsidR="00631CEE" w:rsidRPr="007A2C4B">
              <w:rPr>
                <w:sz w:val="16"/>
                <w:szCs w:val="16"/>
                <w:lang w:val="fr-FR"/>
              </w:rPr>
              <w:t xml:space="preserve"> </w:t>
            </w:r>
            <w:r w:rsidRPr="007A2C4B">
              <w:rPr>
                <w:sz w:val="16"/>
                <w:szCs w:val="16"/>
                <w:lang w:val="fr-FR"/>
              </w:rPr>
              <w:t>158</w:t>
            </w:r>
            <w:r w:rsidR="00631CEE" w:rsidRPr="007A2C4B">
              <w:rPr>
                <w:sz w:val="16"/>
                <w:szCs w:val="16"/>
                <w:lang w:val="fr-FR"/>
              </w:rPr>
              <w:t xml:space="preserve"> </w:t>
            </w:r>
            <w:r w:rsidRPr="007A2C4B">
              <w:rPr>
                <w:sz w:val="16"/>
                <w:szCs w:val="16"/>
                <w:lang w:val="fr-FR"/>
              </w:rPr>
              <w:t>324</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8</w:t>
            </w:r>
            <w:r w:rsidR="00631CEE" w:rsidRPr="007A2C4B">
              <w:rPr>
                <w:sz w:val="16"/>
                <w:szCs w:val="16"/>
                <w:lang w:val="fr-FR"/>
              </w:rPr>
              <w:t xml:space="preserve"> </w:t>
            </w:r>
            <w:r w:rsidRPr="007A2C4B">
              <w:rPr>
                <w:sz w:val="16"/>
                <w:szCs w:val="16"/>
                <w:lang w:val="fr-FR"/>
              </w:rPr>
              <w:t>748</w:t>
            </w:r>
            <w:r w:rsidR="00631CEE" w:rsidRPr="007A2C4B">
              <w:rPr>
                <w:sz w:val="16"/>
                <w:szCs w:val="16"/>
                <w:lang w:val="fr-FR"/>
              </w:rPr>
              <w:t xml:space="preserve"> </w:t>
            </w:r>
            <w:r w:rsidRPr="007A2C4B">
              <w:rPr>
                <w:sz w:val="16"/>
                <w:szCs w:val="16"/>
                <w:lang w:val="fr-FR"/>
              </w:rPr>
              <w:t>693</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9</w:t>
            </w:r>
            <w:r w:rsidR="00631CEE" w:rsidRPr="007A2C4B">
              <w:rPr>
                <w:sz w:val="16"/>
                <w:szCs w:val="16"/>
                <w:lang w:val="fr-FR"/>
              </w:rPr>
              <w:t xml:space="preserve"> </w:t>
            </w:r>
            <w:r w:rsidRPr="007A2C4B">
              <w:rPr>
                <w:sz w:val="16"/>
                <w:szCs w:val="16"/>
                <w:lang w:val="fr-FR"/>
              </w:rPr>
              <w:t>060</w:t>
            </w:r>
            <w:r w:rsidR="00631CEE" w:rsidRPr="007A2C4B">
              <w:rPr>
                <w:sz w:val="16"/>
                <w:szCs w:val="16"/>
                <w:lang w:val="fr-FR"/>
              </w:rPr>
              <w:t xml:space="preserve"> </w:t>
            </w:r>
            <w:r w:rsidRPr="007A2C4B">
              <w:rPr>
                <w:sz w:val="16"/>
                <w:szCs w:val="16"/>
                <w:lang w:val="fr-FR"/>
              </w:rPr>
              <w:t>157</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9</w:t>
            </w:r>
            <w:r w:rsidR="00631CEE" w:rsidRPr="007A2C4B">
              <w:rPr>
                <w:sz w:val="16"/>
                <w:szCs w:val="16"/>
                <w:lang w:val="fr-FR"/>
              </w:rPr>
              <w:t xml:space="preserve"> </w:t>
            </w:r>
            <w:r w:rsidRPr="007A2C4B">
              <w:rPr>
                <w:sz w:val="16"/>
                <w:szCs w:val="16"/>
                <w:lang w:val="fr-FR"/>
              </w:rPr>
              <w:t>599</w:t>
            </w:r>
            <w:r w:rsidR="00631CEE" w:rsidRPr="007A2C4B">
              <w:rPr>
                <w:sz w:val="16"/>
                <w:szCs w:val="16"/>
                <w:lang w:val="fr-FR"/>
              </w:rPr>
              <w:t xml:space="preserve"> </w:t>
            </w:r>
            <w:r w:rsidRPr="007A2C4B">
              <w:rPr>
                <w:sz w:val="16"/>
                <w:szCs w:val="16"/>
                <w:lang w:val="fr-FR"/>
              </w:rPr>
              <w:t>231</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10</w:t>
            </w:r>
            <w:r w:rsidR="00631CEE" w:rsidRPr="007A2C4B">
              <w:rPr>
                <w:sz w:val="16"/>
                <w:szCs w:val="16"/>
                <w:lang w:val="fr-FR"/>
              </w:rPr>
              <w:t xml:space="preserve"> </w:t>
            </w:r>
            <w:r w:rsidRPr="007A2C4B">
              <w:rPr>
                <w:sz w:val="16"/>
                <w:szCs w:val="16"/>
                <w:lang w:val="fr-FR"/>
              </w:rPr>
              <w:t>257</w:t>
            </w:r>
            <w:r w:rsidR="00631CEE" w:rsidRPr="007A2C4B">
              <w:rPr>
                <w:sz w:val="16"/>
                <w:szCs w:val="16"/>
                <w:lang w:val="fr-FR"/>
              </w:rPr>
              <w:t xml:space="preserve"> </w:t>
            </w:r>
            <w:r w:rsidRPr="007A2C4B">
              <w:rPr>
                <w:sz w:val="16"/>
                <w:szCs w:val="16"/>
                <w:lang w:val="fr-FR"/>
              </w:rPr>
              <w:t>435</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10</w:t>
            </w:r>
            <w:r w:rsidR="00631CEE" w:rsidRPr="007A2C4B">
              <w:rPr>
                <w:sz w:val="16"/>
                <w:szCs w:val="16"/>
                <w:lang w:val="fr-FR"/>
              </w:rPr>
              <w:t xml:space="preserve"> </w:t>
            </w:r>
            <w:r w:rsidRPr="007A2C4B">
              <w:rPr>
                <w:sz w:val="16"/>
                <w:szCs w:val="16"/>
                <w:lang w:val="fr-FR"/>
              </w:rPr>
              <w:t>792</w:t>
            </w:r>
            <w:r w:rsidR="00631CEE" w:rsidRPr="007A2C4B">
              <w:rPr>
                <w:sz w:val="16"/>
                <w:szCs w:val="16"/>
                <w:lang w:val="fr-FR"/>
              </w:rPr>
              <w:t xml:space="preserve"> </w:t>
            </w:r>
            <w:r w:rsidRPr="007A2C4B">
              <w:rPr>
                <w:sz w:val="16"/>
                <w:szCs w:val="16"/>
                <w:lang w:val="fr-FR"/>
              </w:rPr>
              <w:t>772</w:t>
            </w:r>
          </w:p>
        </w:tc>
        <w:tc>
          <w:tcPr>
            <w:tcW w:w="817"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11</w:t>
            </w:r>
            <w:r w:rsidR="00631CEE" w:rsidRPr="007A2C4B">
              <w:rPr>
                <w:sz w:val="16"/>
                <w:szCs w:val="16"/>
                <w:lang w:val="fr-FR"/>
              </w:rPr>
              <w:t xml:space="preserve"> </w:t>
            </w:r>
            <w:r w:rsidRPr="007A2C4B">
              <w:rPr>
                <w:sz w:val="16"/>
                <w:szCs w:val="16"/>
                <w:lang w:val="fr-FR"/>
              </w:rPr>
              <w:t>709</w:t>
            </w:r>
            <w:r w:rsidR="00631CEE" w:rsidRPr="007A2C4B">
              <w:rPr>
                <w:sz w:val="16"/>
                <w:szCs w:val="16"/>
                <w:lang w:val="fr-FR"/>
              </w:rPr>
              <w:t xml:space="preserve"> </w:t>
            </w:r>
            <w:r w:rsidRPr="007A2C4B">
              <w:rPr>
                <w:sz w:val="16"/>
                <w:szCs w:val="16"/>
                <w:lang w:val="fr-FR"/>
              </w:rPr>
              <w:t>972</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026</w:t>
            </w:r>
            <w:r w:rsidR="00631CEE" w:rsidRPr="007A2C4B">
              <w:rPr>
                <w:sz w:val="16"/>
                <w:szCs w:val="16"/>
                <w:lang w:val="fr-FR"/>
              </w:rPr>
              <w:t xml:space="preserve"> </w:t>
            </w:r>
            <w:r w:rsidRPr="007A2C4B">
              <w:rPr>
                <w:sz w:val="16"/>
                <w:szCs w:val="16"/>
                <w:lang w:val="fr-FR"/>
              </w:rPr>
              <w:t>865</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340</w:t>
            </w:r>
            <w:r w:rsidR="00631CEE" w:rsidRPr="007A2C4B">
              <w:rPr>
                <w:sz w:val="16"/>
                <w:szCs w:val="16"/>
                <w:lang w:val="fr-FR"/>
              </w:rPr>
              <w:t xml:space="preserve"> </w:t>
            </w:r>
            <w:r w:rsidRPr="007A2C4B">
              <w:rPr>
                <w:sz w:val="16"/>
                <w:szCs w:val="16"/>
                <w:lang w:val="fr-FR"/>
              </w:rPr>
              <w:t>243</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13</w:t>
            </w:r>
            <w:r w:rsidR="00631CEE" w:rsidRPr="007A2C4B">
              <w:rPr>
                <w:sz w:val="16"/>
                <w:szCs w:val="16"/>
                <w:lang w:val="fr-FR"/>
              </w:rPr>
              <w:t xml:space="preserve"> </w:t>
            </w:r>
            <w:r w:rsidRPr="007A2C4B">
              <w:rPr>
                <w:sz w:val="16"/>
                <w:szCs w:val="16"/>
                <w:lang w:val="fr-FR"/>
              </w:rPr>
              <w:t>487</w:t>
            </w:r>
            <w:r w:rsidR="00631CEE" w:rsidRPr="007A2C4B">
              <w:rPr>
                <w:sz w:val="16"/>
                <w:szCs w:val="16"/>
                <w:lang w:val="fr-FR"/>
              </w:rPr>
              <w:t xml:space="preserve"> </w:t>
            </w:r>
            <w:r w:rsidRPr="007A2C4B">
              <w:rPr>
                <w:sz w:val="16"/>
                <w:szCs w:val="16"/>
                <w:lang w:val="fr-FR"/>
              </w:rPr>
              <w:t>660</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13</w:t>
            </w:r>
            <w:r w:rsidR="00631CEE" w:rsidRPr="007A2C4B">
              <w:rPr>
                <w:sz w:val="16"/>
                <w:szCs w:val="16"/>
                <w:lang w:val="fr-FR"/>
              </w:rPr>
              <w:t xml:space="preserve"> </w:t>
            </w:r>
            <w:r w:rsidRPr="007A2C4B">
              <w:rPr>
                <w:sz w:val="16"/>
                <w:szCs w:val="16"/>
                <w:lang w:val="fr-FR"/>
              </w:rPr>
              <w:t>916</w:t>
            </w:r>
            <w:r w:rsidR="00631CEE" w:rsidRPr="007A2C4B">
              <w:rPr>
                <w:sz w:val="16"/>
                <w:szCs w:val="16"/>
                <w:lang w:val="fr-FR"/>
              </w:rPr>
              <w:t xml:space="preserve"> </w:t>
            </w:r>
            <w:r w:rsidRPr="007A2C4B">
              <w:rPr>
                <w:sz w:val="16"/>
                <w:szCs w:val="16"/>
                <w:lang w:val="fr-FR"/>
              </w:rPr>
              <w:t>304</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14</w:t>
            </w:r>
            <w:r w:rsidR="00631CEE" w:rsidRPr="007A2C4B">
              <w:rPr>
                <w:sz w:val="16"/>
                <w:szCs w:val="16"/>
                <w:lang w:val="fr-FR"/>
              </w:rPr>
              <w:t xml:space="preserve"> </w:t>
            </w:r>
            <w:r w:rsidRPr="007A2C4B">
              <w:rPr>
                <w:sz w:val="16"/>
                <w:szCs w:val="16"/>
                <w:lang w:val="fr-FR"/>
              </w:rPr>
              <w:t>927</w:t>
            </w:r>
            <w:r w:rsidR="00631CEE" w:rsidRPr="007A2C4B">
              <w:rPr>
                <w:sz w:val="16"/>
                <w:szCs w:val="16"/>
                <w:lang w:val="fr-FR"/>
              </w:rPr>
              <w:t xml:space="preserve"> </w:t>
            </w:r>
            <w:r w:rsidRPr="007A2C4B">
              <w:rPr>
                <w:sz w:val="16"/>
                <w:szCs w:val="16"/>
                <w:lang w:val="fr-FR"/>
              </w:rPr>
              <w:t>194</w:t>
            </w:r>
          </w:p>
        </w:tc>
        <w:tc>
          <w:tcPr>
            <w:tcW w:w="818" w:type="dxa"/>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15</w:t>
            </w:r>
            <w:r w:rsidR="00631CEE" w:rsidRPr="007A2C4B">
              <w:rPr>
                <w:sz w:val="16"/>
                <w:szCs w:val="16"/>
                <w:lang w:val="fr-FR"/>
              </w:rPr>
              <w:t xml:space="preserve"> </w:t>
            </w:r>
            <w:r w:rsidRPr="007A2C4B">
              <w:rPr>
                <w:sz w:val="16"/>
                <w:szCs w:val="16"/>
                <w:lang w:val="fr-FR"/>
              </w:rPr>
              <w:t>275</w:t>
            </w:r>
            <w:r w:rsidR="00631CEE" w:rsidRPr="007A2C4B">
              <w:rPr>
                <w:sz w:val="16"/>
                <w:szCs w:val="16"/>
                <w:lang w:val="fr-FR"/>
              </w:rPr>
              <w:t xml:space="preserve"> </w:t>
            </w:r>
            <w:r w:rsidRPr="007A2C4B">
              <w:rPr>
                <w:sz w:val="16"/>
                <w:szCs w:val="16"/>
                <w:lang w:val="fr-FR"/>
              </w:rPr>
              <w:t>556</w:t>
            </w:r>
          </w:p>
        </w:tc>
      </w:tr>
      <w:tr w:rsidR="00771F96" w:rsidRPr="007A2C4B" w:rsidTr="00440612">
        <w:trPr>
          <w:trHeight w:val="240"/>
        </w:trPr>
        <w:tc>
          <w:tcPr>
            <w:tcW w:w="1421" w:type="dxa"/>
            <w:tcBorders>
              <w:bottom w:val="single" w:sz="4" w:space="0" w:color="auto"/>
            </w:tcBorders>
            <w:shd w:val="clear" w:color="auto" w:fill="auto"/>
          </w:tcPr>
          <w:p w:rsidR="00771F96" w:rsidRPr="007A2C4B" w:rsidRDefault="00771F96" w:rsidP="003C2631">
            <w:pPr>
              <w:spacing w:before="40" w:after="40" w:line="220" w:lineRule="exact"/>
              <w:rPr>
                <w:bCs/>
                <w:sz w:val="16"/>
                <w:szCs w:val="16"/>
                <w:lang w:val="fr-FR"/>
              </w:rPr>
            </w:pPr>
            <w:r w:rsidRPr="007A2C4B">
              <w:rPr>
                <w:bCs/>
                <w:sz w:val="16"/>
                <w:szCs w:val="16"/>
                <w:lang w:val="fr-FR"/>
              </w:rPr>
              <w:t>Employés para-subordonnés</w:t>
            </w:r>
          </w:p>
        </w:tc>
        <w:tc>
          <w:tcPr>
            <w:tcW w:w="817"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988</w:t>
            </w:r>
            <w:r w:rsidR="00631CEE" w:rsidRPr="007A2C4B">
              <w:rPr>
                <w:sz w:val="16"/>
                <w:szCs w:val="16"/>
                <w:lang w:val="fr-FR"/>
              </w:rPr>
              <w:t xml:space="preserve"> </w:t>
            </w:r>
            <w:r w:rsidRPr="007A2C4B">
              <w:rPr>
                <w:sz w:val="16"/>
                <w:szCs w:val="16"/>
                <w:lang w:val="fr-FR"/>
              </w:rPr>
              <w:t>237</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640</w:t>
            </w:r>
            <w:r w:rsidR="00631CEE" w:rsidRPr="007A2C4B">
              <w:rPr>
                <w:sz w:val="16"/>
                <w:szCs w:val="16"/>
                <w:lang w:val="fr-FR"/>
              </w:rPr>
              <w:t xml:space="preserve"> </w:t>
            </w:r>
            <w:r w:rsidRPr="007A2C4B">
              <w:rPr>
                <w:sz w:val="16"/>
                <w:szCs w:val="16"/>
                <w:lang w:val="fr-FR"/>
              </w:rPr>
              <w:t>354</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841</w:t>
            </w:r>
            <w:r w:rsidR="00631CEE" w:rsidRPr="007A2C4B">
              <w:rPr>
                <w:sz w:val="16"/>
                <w:szCs w:val="16"/>
                <w:lang w:val="fr-FR"/>
              </w:rPr>
              <w:t xml:space="preserve"> </w:t>
            </w:r>
            <w:r w:rsidRPr="007A2C4B">
              <w:rPr>
                <w:sz w:val="16"/>
                <w:szCs w:val="16"/>
                <w:lang w:val="fr-FR"/>
              </w:rPr>
              <w:t>787</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832</w:t>
            </w:r>
            <w:r w:rsidR="00631CEE" w:rsidRPr="007A2C4B">
              <w:rPr>
                <w:sz w:val="16"/>
                <w:szCs w:val="16"/>
                <w:lang w:val="fr-FR"/>
              </w:rPr>
              <w:t xml:space="preserve"> </w:t>
            </w:r>
            <w:r w:rsidRPr="007A2C4B">
              <w:rPr>
                <w:sz w:val="16"/>
                <w:szCs w:val="16"/>
                <w:lang w:val="fr-FR"/>
              </w:rPr>
              <w:t>940</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921</w:t>
            </w:r>
            <w:r w:rsidR="00631CEE" w:rsidRPr="007A2C4B">
              <w:rPr>
                <w:sz w:val="16"/>
                <w:szCs w:val="16"/>
                <w:lang w:val="fr-FR"/>
              </w:rPr>
              <w:t xml:space="preserve"> </w:t>
            </w:r>
            <w:r w:rsidRPr="007A2C4B">
              <w:rPr>
                <w:sz w:val="16"/>
                <w:szCs w:val="16"/>
                <w:lang w:val="fr-FR"/>
              </w:rPr>
              <w:t>050</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980</w:t>
            </w:r>
            <w:r w:rsidR="00631CEE" w:rsidRPr="007A2C4B">
              <w:rPr>
                <w:sz w:val="16"/>
                <w:szCs w:val="16"/>
                <w:lang w:val="fr-FR"/>
              </w:rPr>
              <w:t xml:space="preserve"> </w:t>
            </w:r>
            <w:r w:rsidRPr="007A2C4B">
              <w:rPr>
                <w:sz w:val="16"/>
                <w:szCs w:val="16"/>
                <w:lang w:val="fr-FR"/>
              </w:rPr>
              <w:t>517</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119</w:t>
            </w:r>
            <w:r w:rsidR="00631CEE" w:rsidRPr="007A2C4B">
              <w:rPr>
                <w:sz w:val="16"/>
                <w:szCs w:val="16"/>
                <w:lang w:val="fr-FR"/>
              </w:rPr>
              <w:t xml:space="preserve"> </w:t>
            </w:r>
            <w:r w:rsidRPr="007A2C4B">
              <w:rPr>
                <w:sz w:val="16"/>
                <w:szCs w:val="16"/>
                <w:lang w:val="fr-FR"/>
              </w:rPr>
              <w:t>623</w:t>
            </w:r>
          </w:p>
        </w:tc>
        <w:tc>
          <w:tcPr>
            <w:tcW w:w="817"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348</w:t>
            </w:r>
            <w:r w:rsidR="00631CEE" w:rsidRPr="007A2C4B">
              <w:rPr>
                <w:sz w:val="16"/>
                <w:szCs w:val="16"/>
                <w:lang w:val="fr-FR"/>
              </w:rPr>
              <w:t xml:space="preserve"> </w:t>
            </w:r>
            <w:r w:rsidRPr="007A2C4B">
              <w:rPr>
                <w:sz w:val="16"/>
                <w:szCs w:val="16"/>
                <w:lang w:val="fr-FR"/>
              </w:rPr>
              <w:t>816</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365</w:t>
            </w:r>
            <w:r w:rsidR="00631CEE" w:rsidRPr="007A2C4B">
              <w:rPr>
                <w:sz w:val="16"/>
                <w:szCs w:val="16"/>
                <w:lang w:val="fr-FR"/>
              </w:rPr>
              <w:t xml:space="preserve"> </w:t>
            </w:r>
            <w:r w:rsidRPr="007A2C4B">
              <w:rPr>
                <w:sz w:val="16"/>
                <w:szCs w:val="16"/>
                <w:lang w:val="fr-FR"/>
              </w:rPr>
              <w:t>694</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387</w:t>
            </w:r>
            <w:r w:rsidR="00631CEE" w:rsidRPr="007A2C4B">
              <w:rPr>
                <w:sz w:val="16"/>
                <w:szCs w:val="16"/>
                <w:lang w:val="fr-FR"/>
              </w:rPr>
              <w:t xml:space="preserve"> </w:t>
            </w:r>
            <w:r w:rsidRPr="007A2C4B">
              <w:rPr>
                <w:sz w:val="16"/>
                <w:szCs w:val="16"/>
                <w:lang w:val="fr-FR"/>
              </w:rPr>
              <w:t>429</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493</w:t>
            </w:r>
            <w:r w:rsidR="00631CEE" w:rsidRPr="007A2C4B">
              <w:rPr>
                <w:sz w:val="16"/>
                <w:szCs w:val="16"/>
                <w:lang w:val="fr-FR"/>
              </w:rPr>
              <w:t xml:space="preserve"> </w:t>
            </w:r>
            <w:r w:rsidRPr="007A2C4B">
              <w:rPr>
                <w:sz w:val="16"/>
                <w:szCs w:val="16"/>
                <w:lang w:val="fr-FR"/>
              </w:rPr>
              <w:t>924</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604</w:t>
            </w:r>
            <w:r w:rsidR="00631CEE" w:rsidRPr="007A2C4B">
              <w:rPr>
                <w:sz w:val="16"/>
                <w:szCs w:val="16"/>
                <w:lang w:val="fr-FR"/>
              </w:rPr>
              <w:t xml:space="preserve"> </w:t>
            </w:r>
            <w:r w:rsidRPr="007A2C4B">
              <w:rPr>
                <w:sz w:val="16"/>
                <w:szCs w:val="16"/>
                <w:lang w:val="fr-FR"/>
              </w:rPr>
              <w:t>294</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654</w:t>
            </w:r>
            <w:r w:rsidR="00631CEE" w:rsidRPr="007A2C4B">
              <w:rPr>
                <w:sz w:val="16"/>
                <w:szCs w:val="16"/>
                <w:lang w:val="fr-FR"/>
              </w:rPr>
              <w:t xml:space="preserve"> </w:t>
            </w:r>
            <w:r w:rsidRPr="007A2C4B">
              <w:rPr>
                <w:sz w:val="16"/>
                <w:szCs w:val="16"/>
                <w:lang w:val="fr-FR"/>
              </w:rPr>
              <w:t>254</w:t>
            </w:r>
          </w:p>
        </w:tc>
        <w:tc>
          <w:tcPr>
            <w:tcW w:w="818" w:type="dxa"/>
            <w:tcBorders>
              <w:bottom w:val="single" w:sz="4"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590</w:t>
            </w:r>
            <w:r w:rsidR="00631CEE" w:rsidRPr="007A2C4B">
              <w:rPr>
                <w:sz w:val="16"/>
                <w:szCs w:val="16"/>
                <w:lang w:val="fr-FR"/>
              </w:rPr>
              <w:t xml:space="preserve"> </w:t>
            </w:r>
            <w:r w:rsidRPr="007A2C4B">
              <w:rPr>
                <w:sz w:val="16"/>
                <w:szCs w:val="16"/>
                <w:lang w:val="fr-FR"/>
              </w:rPr>
              <w:t>806</w:t>
            </w:r>
          </w:p>
        </w:tc>
      </w:tr>
      <w:tr w:rsidR="00771F96" w:rsidRPr="007A2C4B" w:rsidTr="00440612">
        <w:trPr>
          <w:trHeight w:val="240"/>
        </w:trPr>
        <w:tc>
          <w:tcPr>
            <w:tcW w:w="1421" w:type="dxa"/>
            <w:tcBorders>
              <w:top w:val="single" w:sz="4" w:space="0" w:color="auto"/>
              <w:bottom w:val="single" w:sz="4" w:space="0" w:color="auto"/>
            </w:tcBorders>
            <w:shd w:val="clear" w:color="auto" w:fill="auto"/>
          </w:tcPr>
          <w:p w:rsidR="00771F96" w:rsidRPr="007A2C4B" w:rsidRDefault="00771F96" w:rsidP="003C2631">
            <w:pPr>
              <w:tabs>
                <w:tab w:val="left" w:pos="281"/>
              </w:tabs>
              <w:spacing w:before="80" w:after="80" w:line="220" w:lineRule="exact"/>
              <w:rPr>
                <w:b/>
                <w:bCs/>
                <w:iCs/>
                <w:sz w:val="16"/>
                <w:szCs w:val="16"/>
                <w:lang w:val="fr-FR"/>
              </w:rPr>
            </w:pPr>
            <w:r w:rsidRPr="007A2C4B">
              <w:rPr>
                <w:b/>
                <w:bCs/>
                <w:iCs/>
                <w:sz w:val="16"/>
                <w:szCs w:val="16"/>
                <w:lang w:val="fr-FR"/>
              </w:rPr>
              <w:tab/>
              <w:t>Total</w:t>
            </w:r>
          </w:p>
        </w:tc>
        <w:tc>
          <w:tcPr>
            <w:tcW w:w="817"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46</w:t>
            </w:r>
            <w:r w:rsidR="00631CEE" w:rsidRPr="007A2C4B">
              <w:rPr>
                <w:b/>
                <w:sz w:val="16"/>
                <w:szCs w:val="16"/>
                <w:lang w:val="fr-FR"/>
              </w:rPr>
              <w:t xml:space="preserve"> </w:t>
            </w:r>
            <w:r w:rsidRPr="007A2C4B">
              <w:rPr>
                <w:b/>
                <w:sz w:val="16"/>
                <w:szCs w:val="16"/>
                <w:lang w:val="fr-FR"/>
              </w:rPr>
              <w:t>445</w:t>
            </w:r>
            <w:r w:rsidR="00631CEE" w:rsidRPr="007A2C4B">
              <w:rPr>
                <w:b/>
                <w:sz w:val="16"/>
                <w:szCs w:val="16"/>
                <w:lang w:val="fr-FR"/>
              </w:rPr>
              <w:t xml:space="preserve"> </w:t>
            </w:r>
            <w:r w:rsidRPr="007A2C4B">
              <w:rPr>
                <w:b/>
                <w:sz w:val="16"/>
                <w:szCs w:val="16"/>
                <w:lang w:val="fr-FR"/>
              </w:rPr>
              <w:t>541</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25</w:t>
            </w:r>
            <w:r w:rsidR="00631CEE" w:rsidRPr="007A2C4B">
              <w:rPr>
                <w:b/>
                <w:sz w:val="16"/>
                <w:szCs w:val="16"/>
                <w:lang w:val="fr-FR"/>
              </w:rPr>
              <w:t xml:space="preserve"> </w:t>
            </w:r>
            <w:r w:rsidRPr="007A2C4B">
              <w:rPr>
                <w:b/>
                <w:sz w:val="16"/>
                <w:szCs w:val="16"/>
                <w:lang w:val="fr-FR"/>
              </w:rPr>
              <w:t>969</w:t>
            </w:r>
            <w:r w:rsidR="00631CEE" w:rsidRPr="007A2C4B">
              <w:rPr>
                <w:b/>
                <w:sz w:val="16"/>
                <w:szCs w:val="16"/>
                <w:lang w:val="fr-FR"/>
              </w:rPr>
              <w:t xml:space="preserve"> </w:t>
            </w:r>
            <w:r w:rsidRPr="007A2C4B">
              <w:rPr>
                <w:b/>
                <w:sz w:val="16"/>
                <w:szCs w:val="16"/>
                <w:lang w:val="fr-FR"/>
              </w:rPr>
              <w:t>966</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12</w:t>
            </w:r>
            <w:r w:rsidR="00631CEE" w:rsidRPr="007A2C4B">
              <w:rPr>
                <w:b/>
                <w:sz w:val="16"/>
                <w:szCs w:val="16"/>
                <w:lang w:val="fr-FR"/>
              </w:rPr>
              <w:t xml:space="preserve"> </w:t>
            </w:r>
            <w:r w:rsidRPr="007A2C4B">
              <w:rPr>
                <w:b/>
                <w:sz w:val="16"/>
                <w:szCs w:val="16"/>
                <w:lang w:val="fr-FR"/>
              </w:rPr>
              <w:t>355</w:t>
            </w:r>
            <w:r w:rsidR="00631CEE" w:rsidRPr="007A2C4B">
              <w:rPr>
                <w:b/>
                <w:sz w:val="16"/>
                <w:szCs w:val="16"/>
                <w:lang w:val="fr-FR"/>
              </w:rPr>
              <w:t xml:space="preserve"> </w:t>
            </w:r>
            <w:r w:rsidRPr="007A2C4B">
              <w:rPr>
                <w:b/>
                <w:sz w:val="16"/>
                <w:szCs w:val="16"/>
                <w:lang w:val="fr-FR"/>
              </w:rPr>
              <w:t>954</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12</w:t>
            </w:r>
            <w:r w:rsidR="00631CEE" w:rsidRPr="007A2C4B">
              <w:rPr>
                <w:b/>
                <w:sz w:val="16"/>
                <w:szCs w:val="16"/>
                <w:lang w:val="fr-FR"/>
              </w:rPr>
              <w:t xml:space="preserve"> </w:t>
            </w:r>
            <w:r w:rsidRPr="007A2C4B">
              <w:rPr>
                <w:b/>
                <w:sz w:val="16"/>
                <w:szCs w:val="16"/>
                <w:lang w:val="fr-FR"/>
              </w:rPr>
              <w:t>829</w:t>
            </w:r>
            <w:r w:rsidR="00631CEE" w:rsidRPr="007A2C4B">
              <w:rPr>
                <w:b/>
                <w:sz w:val="16"/>
                <w:szCs w:val="16"/>
                <w:lang w:val="fr-FR"/>
              </w:rPr>
              <w:t xml:space="preserve"> </w:t>
            </w:r>
            <w:r w:rsidRPr="007A2C4B">
              <w:rPr>
                <w:b/>
                <w:sz w:val="16"/>
                <w:szCs w:val="16"/>
                <w:lang w:val="fr-FR"/>
              </w:rPr>
              <w:t>882</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13</w:t>
            </w:r>
            <w:r w:rsidR="00631CEE" w:rsidRPr="007A2C4B">
              <w:rPr>
                <w:b/>
                <w:sz w:val="16"/>
                <w:szCs w:val="16"/>
                <w:lang w:val="fr-FR"/>
              </w:rPr>
              <w:t xml:space="preserve"> </w:t>
            </w:r>
            <w:r w:rsidRPr="007A2C4B">
              <w:rPr>
                <w:b/>
                <w:sz w:val="16"/>
                <w:szCs w:val="16"/>
                <w:lang w:val="fr-FR"/>
              </w:rPr>
              <w:t>595</w:t>
            </w:r>
            <w:r w:rsidR="00631CEE" w:rsidRPr="007A2C4B">
              <w:rPr>
                <w:b/>
                <w:sz w:val="16"/>
                <w:szCs w:val="16"/>
                <w:lang w:val="fr-FR"/>
              </w:rPr>
              <w:t xml:space="preserve"> </w:t>
            </w:r>
            <w:r w:rsidRPr="007A2C4B">
              <w:rPr>
                <w:b/>
                <w:sz w:val="16"/>
                <w:szCs w:val="16"/>
                <w:lang w:val="fr-FR"/>
              </w:rPr>
              <w:t>427</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14</w:t>
            </w:r>
            <w:r w:rsidR="00631CEE" w:rsidRPr="007A2C4B">
              <w:rPr>
                <w:b/>
                <w:sz w:val="16"/>
                <w:szCs w:val="16"/>
                <w:lang w:val="fr-FR"/>
              </w:rPr>
              <w:t xml:space="preserve"> </w:t>
            </w:r>
            <w:r w:rsidRPr="007A2C4B">
              <w:rPr>
                <w:b/>
                <w:sz w:val="16"/>
                <w:szCs w:val="16"/>
                <w:lang w:val="fr-FR"/>
              </w:rPr>
              <w:t>426</w:t>
            </w:r>
            <w:r w:rsidR="00631CEE" w:rsidRPr="007A2C4B">
              <w:rPr>
                <w:b/>
                <w:sz w:val="16"/>
                <w:szCs w:val="16"/>
                <w:lang w:val="fr-FR"/>
              </w:rPr>
              <w:t xml:space="preserve"> </w:t>
            </w:r>
            <w:r w:rsidRPr="007A2C4B">
              <w:rPr>
                <w:b/>
                <w:sz w:val="16"/>
                <w:szCs w:val="16"/>
                <w:lang w:val="fr-FR"/>
              </w:rPr>
              <w:t>553</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15</w:t>
            </w:r>
            <w:r w:rsidR="00631CEE" w:rsidRPr="007A2C4B">
              <w:rPr>
                <w:b/>
                <w:sz w:val="16"/>
                <w:szCs w:val="16"/>
                <w:lang w:val="fr-FR"/>
              </w:rPr>
              <w:t xml:space="preserve"> </w:t>
            </w:r>
            <w:r w:rsidRPr="007A2C4B">
              <w:rPr>
                <w:b/>
                <w:sz w:val="16"/>
                <w:szCs w:val="16"/>
                <w:lang w:val="fr-FR"/>
              </w:rPr>
              <w:t>221</w:t>
            </w:r>
            <w:r w:rsidR="00631CEE" w:rsidRPr="007A2C4B">
              <w:rPr>
                <w:b/>
                <w:sz w:val="16"/>
                <w:szCs w:val="16"/>
                <w:lang w:val="fr-FR"/>
              </w:rPr>
              <w:t xml:space="preserve"> </w:t>
            </w:r>
            <w:r w:rsidRPr="007A2C4B">
              <w:rPr>
                <w:b/>
                <w:sz w:val="16"/>
                <w:szCs w:val="16"/>
                <w:lang w:val="fr-FR"/>
              </w:rPr>
              <w:t>257</w:t>
            </w:r>
          </w:p>
        </w:tc>
        <w:tc>
          <w:tcPr>
            <w:tcW w:w="817"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16</w:t>
            </w:r>
            <w:r w:rsidR="00631CEE" w:rsidRPr="007A2C4B">
              <w:rPr>
                <w:b/>
                <w:sz w:val="16"/>
                <w:szCs w:val="16"/>
                <w:lang w:val="fr-FR"/>
              </w:rPr>
              <w:t xml:space="preserve"> </w:t>
            </w:r>
            <w:r w:rsidRPr="007A2C4B">
              <w:rPr>
                <w:b/>
                <w:sz w:val="16"/>
                <w:szCs w:val="16"/>
                <w:lang w:val="fr-FR"/>
              </w:rPr>
              <w:t>829</w:t>
            </w:r>
            <w:r w:rsidR="00631CEE" w:rsidRPr="007A2C4B">
              <w:rPr>
                <w:b/>
                <w:sz w:val="16"/>
                <w:szCs w:val="16"/>
                <w:lang w:val="fr-FR"/>
              </w:rPr>
              <w:t xml:space="preserve"> </w:t>
            </w:r>
            <w:r w:rsidRPr="007A2C4B">
              <w:rPr>
                <w:b/>
                <w:sz w:val="16"/>
                <w:szCs w:val="16"/>
                <w:lang w:val="fr-FR"/>
              </w:rPr>
              <w:t>183</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17</w:t>
            </w:r>
            <w:r w:rsidR="00631CEE" w:rsidRPr="007A2C4B">
              <w:rPr>
                <w:b/>
                <w:sz w:val="16"/>
                <w:szCs w:val="16"/>
                <w:lang w:val="fr-FR"/>
              </w:rPr>
              <w:t xml:space="preserve"> </w:t>
            </w:r>
            <w:r w:rsidRPr="007A2C4B">
              <w:rPr>
                <w:b/>
                <w:sz w:val="16"/>
                <w:szCs w:val="16"/>
                <w:lang w:val="fr-FR"/>
              </w:rPr>
              <w:t>272</w:t>
            </w:r>
            <w:r w:rsidR="00631CEE" w:rsidRPr="007A2C4B">
              <w:rPr>
                <w:b/>
                <w:sz w:val="16"/>
                <w:szCs w:val="16"/>
                <w:lang w:val="fr-FR"/>
              </w:rPr>
              <w:t xml:space="preserve"> </w:t>
            </w:r>
            <w:r w:rsidRPr="007A2C4B">
              <w:rPr>
                <w:b/>
                <w:sz w:val="16"/>
                <w:szCs w:val="16"/>
                <w:lang w:val="fr-FR"/>
              </w:rPr>
              <w:t>900</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17</w:t>
            </w:r>
            <w:r w:rsidR="00631CEE" w:rsidRPr="007A2C4B">
              <w:rPr>
                <w:b/>
                <w:sz w:val="16"/>
                <w:szCs w:val="16"/>
                <w:lang w:val="fr-FR"/>
              </w:rPr>
              <w:t xml:space="preserve"> </w:t>
            </w:r>
            <w:r w:rsidRPr="007A2C4B">
              <w:rPr>
                <w:b/>
                <w:sz w:val="16"/>
                <w:szCs w:val="16"/>
                <w:lang w:val="fr-FR"/>
              </w:rPr>
              <w:t>711</w:t>
            </w:r>
            <w:r w:rsidR="00631CEE" w:rsidRPr="007A2C4B">
              <w:rPr>
                <w:b/>
                <w:sz w:val="16"/>
                <w:szCs w:val="16"/>
                <w:lang w:val="fr-FR"/>
              </w:rPr>
              <w:t xml:space="preserve"> </w:t>
            </w:r>
            <w:r w:rsidRPr="007A2C4B">
              <w:rPr>
                <w:b/>
                <w:sz w:val="16"/>
                <w:szCs w:val="16"/>
                <w:lang w:val="fr-FR"/>
              </w:rPr>
              <w:t>995</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19</w:t>
            </w:r>
            <w:r w:rsidR="00631CEE" w:rsidRPr="007A2C4B">
              <w:rPr>
                <w:b/>
                <w:sz w:val="16"/>
                <w:szCs w:val="16"/>
                <w:lang w:val="fr-FR"/>
              </w:rPr>
              <w:t xml:space="preserve"> </w:t>
            </w:r>
            <w:r w:rsidRPr="007A2C4B">
              <w:rPr>
                <w:b/>
                <w:sz w:val="16"/>
                <w:szCs w:val="16"/>
                <w:lang w:val="fr-FR"/>
              </w:rPr>
              <w:t>018</w:t>
            </w:r>
            <w:r w:rsidR="00631CEE" w:rsidRPr="007A2C4B">
              <w:rPr>
                <w:b/>
                <w:sz w:val="16"/>
                <w:szCs w:val="16"/>
                <w:lang w:val="fr-FR"/>
              </w:rPr>
              <w:t xml:space="preserve"> </w:t>
            </w:r>
            <w:r w:rsidRPr="007A2C4B">
              <w:rPr>
                <w:b/>
                <w:sz w:val="16"/>
                <w:szCs w:val="16"/>
                <w:lang w:val="fr-FR"/>
              </w:rPr>
              <w:t>554</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19</w:t>
            </w:r>
            <w:r w:rsidR="00631CEE" w:rsidRPr="007A2C4B">
              <w:rPr>
                <w:b/>
                <w:sz w:val="16"/>
                <w:szCs w:val="16"/>
                <w:lang w:val="fr-FR"/>
              </w:rPr>
              <w:t xml:space="preserve"> </w:t>
            </w:r>
            <w:r w:rsidRPr="007A2C4B">
              <w:rPr>
                <w:b/>
                <w:sz w:val="16"/>
                <w:szCs w:val="16"/>
                <w:lang w:val="fr-FR"/>
              </w:rPr>
              <w:t>610</w:t>
            </w:r>
            <w:r w:rsidR="00631CEE" w:rsidRPr="007A2C4B">
              <w:rPr>
                <w:b/>
                <w:sz w:val="16"/>
                <w:szCs w:val="16"/>
                <w:lang w:val="fr-FR"/>
              </w:rPr>
              <w:t xml:space="preserve"> </w:t>
            </w:r>
            <w:r w:rsidRPr="007A2C4B">
              <w:rPr>
                <w:b/>
                <w:sz w:val="16"/>
                <w:szCs w:val="16"/>
                <w:lang w:val="fr-FR"/>
              </w:rPr>
              <w:t>385</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20</w:t>
            </w:r>
            <w:r w:rsidR="00631CEE" w:rsidRPr="007A2C4B">
              <w:rPr>
                <w:b/>
                <w:sz w:val="16"/>
                <w:szCs w:val="16"/>
                <w:lang w:val="fr-FR"/>
              </w:rPr>
              <w:t xml:space="preserve"> </w:t>
            </w:r>
            <w:r w:rsidRPr="007A2C4B">
              <w:rPr>
                <w:b/>
                <w:sz w:val="16"/>
                <w:szCs w:val="16"/>
                <w:lang w:val="fr-FR"/>
              </w:rPr>
              <w:t>794</w:t>
            </w:r>
            <w:r w:rsidR="00631CEE" w:rsidRPr="007A2C4B">
              <w:rPr>
                <w:b/>
                <w:sz w:val="16"/>
                <w:szCs w:val="16"/>
                <w:lang w:val="fr-FR"/>
              </w:rPr>
              <w:t xml:space="preserve"> </w:t>
            </w:r>
            <w:r w:rsidRPr="007A2C4B">
              <w:rPr>
                <w:b/>
                <w:sz w:val="16"/>
                <w:szCs w:val="16"/>
                <w:lang w:val="fr-FR"/>
              </w:rPr>
              <w:t>893</w:t>
            </w:r>
          </w:p>
        </w:tc>
        <w:tc>
          <w:tcPr>
            <w:tcW w:w="818"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20" w:lineRule="exact"/>
              <w:jc w:val="right"/>
              <w:rPr>
                <w:b/>
                <w:sz w:val="16"/>
                <w:szCs w:val="16"/>
                <w:lang w:val="fr-FR"/>
              </w:rPr>
            </w:pPr>
            <w:r w:rsidRPr="007A2C4B">
              <w:rPr>
                <w:b/>
                <w:sz w:val="16"/>
                <w:szCs w:val="16"/>
                <w:lang w:val="fr-FR"/>
              </w:rPr>
              <w:t>20</w:t>
            </w:r>
            <w:r w:rsidR="00631CEE" w:rsidRPr="007A2C4B">
              <w:rPr>
                <w:b/>
                <w:sz w:val="16"/>
                <w:szCs w:val="16"/>
                <w:lang w:val="fr-FR"/>
              </w:rPr>
              <w:t xml:space="preserve"> </w:t>
            </w:r>
            <w:r w:rsidRPr="007A2C4B">
              <w:rPr>
                <w:b/>
                <w:sz w:val="16"/>
                <w:szCs w:val="16"/>
                <w:lang w:val="fr-FR"/>
              </w:rPr>
              <w:t>955</w:t>
            </w:r>
            <w:r w:rsidR="00631CEE" w:rsidRPr="007A2C4B">
              <w:rPr>
                <w:b/>
                <w:sz w:val="16"/>
                <w:szCs w:val="16"/>
                <w:lang w:val="fr-FR"/>
              </w:rPr>
              <w:t xml:space="preserve"> </w:t>
            </w:r>
            <w:r w:rsidRPr="007A2C4B">
              <w:rPr>
                <w:b/>
                <w:sz w:val="16"/>
                <w:szCs w:val="16"/>
                <w:lang w:val="fr-FR"/>
              </w:rPr>
              <w:t>216</w:t>
            </w:r>
          </w:p>
        </w:tc>
      </w:tr>
      <w:tr w:rsidR="00771F96" w:rsidRPr="007A2C4B" w:rsidTr="00440612">
        <w:trPr>
          <w:trHeight w:val="240"/>
        </w:trPr>
        <w:tc>
          <w:tcPr>
            <w:tcW w:w="1421" w:type="dxa"/>
            <w:tcBorders>
              <w:top w:val="single" w:sz="4" w:space="0" w:color="auto"/>
              <w:bottom w:val="single" w:sz="12" w:space="0" w:color="auto"/>
            </w:tcBorders>
            <w:shd w:val="clear" w:color="auto" w:fill="auto"/>
          </w:tcPr>
          <w:p w:rsidR="00771F96" w:rsidRPr="007A2C4B" w:rsidRDefault="00771F96" w:rsidP="003C2631">
            <w:pPr>
              <w:spacing w:before="40" w:after="40" w:line="220" w:lineRule="exact"/>
              <w:rPr>
                <w:bCs/>
                <w:iCs/>
                <w:sz w:val="16"/>
                <w:szCs w:val="16"/>
                <w:lang w:val="fr-FR"/>
              </w:rPr>
            </w:pPr>
            <w:r w:rsidRPr="007A2C4B">
              <w:rPr>
                <w:bCs/>
                <w:iCs/>
                <w:sz w:val="16"/>
                <w:szCs w:val="16"/>
                <w:lang w:val="fr-FR"/>
              </w:rPr>
              <w:t>Sujets à code fiscal distinct</w:t>
            </w:r>
          </w:p>
        </w:tc>
        <w:tc>
          <w:tcPr>
            <w:tcW w:w="817"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37</w:t>
            </w:r>
            <w:r w:rsidR="00631CEE" w:rsidRPr="007A2C4B">
              <w:rPr>
                <w:sz w:val="16"/>
                <w:szCs w:val="16"/>
                <w:lang w:val="fr-FR"/>
              </w:rPr>
              <w:t xml:space="preserve"> </w:t>
            </w:r>
            <w:r w:rsidRPr="007A2C4B">
              <w:rPr>
                <w:sz w:val="16"/>
                <w:szCs w:val="16"/>
                <w:lang w:val="fr-FR"/>
              </w:rPr>
              <w:t>957</w:t>
            </w:r>
            <w:r w:rsidR="00631CEE" w:rsidRPr="007A2C4B">
              <w:rPr>
                <w:sz w:val="16"/>
                <w:szCs w:val="16"/>
                <w:lang w:val="fr-FR"/>
              </w:rPr>
              <w:t xml:space="preserve"> </w:t>
            </w:r>
            <w:r w:rsidRPr="007A2C4B">
              <w:rPr>
                <w:sz w:val="16"/>
                <w:szCs w:val="16"/>
                <w:lang w:val="fr-FR"/>
              </w:rPr>
              <w:t>032</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25</w:t>
            </w:r>
            <w:r w:rsidR="00631CEE" w:rsidRPr="007A2C4B">
              <w:rPr>
                <w:sz w:val="16"/>
                <w:szCs w:val="16"/>
                <w:lang w:val="fr-FR"/>
              </w:rPr>
              <w:t xml:space="preserve"> </w:t>
            </w:r>
            <w:r w:rsidRPr="007A2C4B">
              <w:rPr>
                <w:sz w:val="16"/>
                <w:szCs w:val="16"/>
                <w:lang w:val="fr-FR"/>
              </w:rPr>
              <w:t>193</w:t>
            </w:r>
            <w:r w:rsidR="00631CEE" w:rsidRPr="007A2C4B">
              <w:rPr>
                <w:sz w:val="16"/>
                <w:szCs w:val="16"/>
                <w:lang w:val="fr-FR"/>
              </w:rPr>
              <w:t xml:space="preserve"> </w:t>
            </w:r>
            <w:r w:rsidRPr="007A2C4B">
              <w:rPr>
                <w:sz w:val="16"/>
                <w:szCs w:val="16"/>
                <w:lang w:val="fr-FR"/>
              </w:rPr>
              <w:t>160</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094</w:t>
            </w:r>
            <w:r w:rsidR="00631CEE" w:rsidRPr="007A2C4B">
              <w:rPr>
                <w:sz w:val="16"/>
                <w:szCs w:val="16"/>
                <w:lang w:val="fr-FR"/>
              </w:rPr>
              <w:t xml:space="preserve"> </w:t>
            </w:r>
            <w:r w:rsidRPr="007A2C4B">
              <w:rPr>
                <w:sz w:val="16"/>
                <w:szCs w:val="16"/>
                <w:lang w:val="fr-FR"/>
              </w:rPr>
              <w:t>962</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563</w:t>
            </w:r>
            <w:r w:rsidR="00631CEE" w:rsidRPr="007A2C4B">
              <w:rPr>
                <w:sz w:val="16"/>
                <w:szCs w:val="16"/>
                <w:lang w:val="fr-FR"/>
              </w:rPr>
              <w:t xml:space="preserve"> </w:t>
            </w:r>
            <w:r w:rsidRPr="007A2C4B">
              <w:rPr>
                <w:sz w:val="16"/>
                <w:szCs w:val="16"/>
                <w:lang w:val="fr-FR"/>
              </w:rPr>
              <w:t>699</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13</w:t>
            </w:r>
            <w:r w:rsidR="00631CEE" w:rsidRPr="007A2C4B">
              <w:rPr>
                <w:sz w:val="16"/>
                <w:szCs w:val="16"/>
                <w:lang w:val="fr-FR"/>
              </w:rPr>
              <w:t xml:space="preserve"> </w:t>
            </w:r>
            <w:r w:rsidRPr="007A2C4B">
              <w:rPr>
                <w:sz w:val="16"/>
                <w:szCs w:val="16"/>
                <w:lang w:val="fr-FR"/>
              </w:rPr>
              <w:t>295</w:t>
            </w:r>
            <w:r w:rsidR="00631CEE" w:rsidRPr="007A2C4B">
              <w:rPr>
                <w:sz w:val="16"/>
                <w:szCs w:val="16"/>
                <w:lang w:val="fr-FR"/>
              </w:rPr>
              <w:t xml:space="preserve"> </w:t>
            </w:r>
            <w:r w:rsidRPr="007A2C4B">
              <w:rPr>
                <w:sz w:val="16"/>
                <w:szCs w:val="16"/>
                <w:lang w:val="fr-FR"/>
              </w:rPr>
              <w:t>515</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14</w:t>
            </w:r>
            <w:r w:rsidR="00631CEE" w:rsidRPr="007A2C4B">
              <w:rPr>
                <w:sz w:val="16"/>
                <w:szCs w:val="16"/>
                <w:lang w:val="fr-FR"/>
              </w:rPr>
              <w:t xml:space="preserve"> </w:t>
            </w:r>
            <w:r w:rsidRPr="007A2C4B">
              <w:rPr>
                <w:sz w:val="16"/>
                <w:szCs w:val="16"/>
                <w:lang w:val="fr-FR"/>
              </w:rPr>
              <w:t>099</w:t>
            </w:r>
            <w:r w:rsidR="00631CEE" w:rsidRPr="007A2C4B">
              <w:rPr>
                <w:sz w:val="16"/>
                <w:szCs w:val="16"/>
                <w:lang w:val="fr-FR"/>
              </w:rPr>
              <w:t xml:space="preserve"> </w:t>
            </w:r>
            <w:r w:rsidRPr="007A2C4B">
              <w:rPr>
                <w:sz w:val="16"/>
                <w:szCs w:val="16"/>
                <w:lang w:val="fr-FR"/>
              </w:rPr>
              <w:t>796</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14</w:t>
            </w:r>
            <w:r w:rsidR="00631CEE" w:rsidRPr="007A2C4B">
              <w:rPr>
                <w:sz w:val="16"/>
                <w:szCs w:val="16"/>
                <w:lang w:val="fr-FR"/>
              </w:rPr>
              <w:t xml:space="preserve"> </w:t>
            </w:r>
            <w:r w:rsidRPr="007A2C4B">
              <w:rPr>
                <w:sz w:val="16"/>
                <w:szCs w:val="16"/>
                <w:lang w:val="fr-FR"/>
              </w:rPr>
              <w:t>847</w:t>
            </w:r>
            <w:r w:rsidR="00631CEE" w:rsidRPr="007A2C4B">
              <w:rPr>
                <w:sz w:val="16"/>
                <w:szCs w:val="16"/>
                <w:lang w:val="fr-FR"/>
              </w:rPr>
              <w:t xml:space="preserve"> </w:t>
            </w:r>
            <w:r w:rsidRPr="007A2C4B">
              <w:rPr>
                <w:sz w:val="16"/>
                <w:szCs w:val="16"/>
                <w:lang w:val="fr-FR"/>
              </w:rPr>
              <w:t>434</w:t>
            </w:r>
          </w:p>
        </w:tc>
        <w:tc>
          <w:tcPr>
            <w:tcW w:w="817"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262</w:t>
            </w:r>
            <w:r w:rsidR="00631CEE" w:rsidRPr="007A2C4B">
              <w:rPr>
                <w:sz w:val="16"/>
                <w:szCs w:val="16"/>
                <w:lang w:val="fr-FR"/>
              </w:rPr>
              <w:t xml:space="preserve"> </w:t>
            </w:r>
            <w:r w:rsidRPr="007A2C4B">
              <w:rPr>
                <w:sz w:val="16"/>
                <w:szCs w:val="16"/>
                <w:lang w:val="fr-FR"/>
              </w:rPr>
              <w:t>217</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683</w:t>
            </w:r>
            <w:r w:rsidR="00631CEE" w:rsidRPr="007A2C4B">
              <w:rPr>
                <w:sz w:val="16"/>
                <w:szCs w:val="16"/>
                <w:lang w:val="fr-FR"/>
              </w:rPr>
              <w:t xml:space="preserve"> </w:t>
            </w:r>
            <w:r w:rsidRPr="007A2C4B">
              <w:rPr>
                <w:sz w:val="16"/>
                <w:szCs w:val="16"/>
                <w:lang w:val="fr-FR"/>
              </w:rPr>
              <w:t>457</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17</w:t>
            </w:r>
            <w:r w:rsidR="00631CEE" w:rsidRPr="007A2C4B">
              <w:rPr>
                <w:sz w:val="16"/>
                <w:szCs w:val="16"/>
                <w:lang w:val="fr-FR"/>
              </w:rPr>
              <w:t xml:space="preserve"> </w:t>
            </w:r>
            <w:r w:rsidRPr="007A2C4B">
              <w:rPr>
                <w:sz w:val="16"/>
                <w:szCs w:val="16"/>
                <w:lang w:val="fr-FR"/>
              </w:rPr>
              <w:t>110</w:t>
            </w:r>
            <w:r w:rsidR="00631CEE" w:rsidRPr="007A2C4B">
              <w:rPr>
                <w:sz w:val="16"/>
                <w:szCs w:val="16"/>
                <w:lang w:val="fr-FR"/>
              </w:rPr>
              <w:t xml:space="preserve"> </w:t>
            </w:r>
            <w:r w:rsidRPr="007A2C4B">
              <w:rPr>
                <w:sz w:val="16"/>
                <w:szCs w:val="16"/>
                <w:lang w:val="fr-FR"/>
              </w:rPr>
              <w:t>238</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18</w:t>
            </w:r>
            <w:r w:rsidR="00631CEE" w:rsidRPr="007A2C4B">
              <w:rPr>
                <w:sz w:val="16"/>
                <w:szCs w:val="16"/>
                <w:lang w:val="fr-FR"/>
              </w:rPr>
              <w:t xml:space="preserve"> </w:t>
            </w:r>
            <w:r w:rsidRPr="007A2C4B">
              <w:rPr>
                <w:sz w:val="16"/>
                <w:szCs w:val="16"/>
                <w:lang w:val="fr-FR"/>
              </w:rPr>
              <w:t>187</w:t>
            </w:r>
            <w:r w:rsidR="00631CEE" w:rsidRPr="007A2C4B">
              <w:rPr>
                <w:sz w:val="16"/>
                <w:szCs w:val="16"/>
                <w:lang w:val="fr-FR"/>
              </w:rPr>
              <w:t xml:space="preserve"> </w:t>
            </w:r>
            <w:r w:rsidRPr="007A2C4B">
              <w:rPr>
                <w:sz w:val="16"/>
                <w:szCs w:val="16"/>
                <w:lang w:val="fr-FR"/>
              </w:rPr>
              <w:t>841</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18</w:t>
            </w:r>
            <w:r w:rsidR="00631CEE" w:rsidRPr="007A2C4B">
              <w:rPr>
                <w:sz w:val="16"/>
                <w:szCs w:val="16"/>
                <w:lang w:val="fr-FR"/>
              </w:rPr>
              <w:t xml:space="preserve"> </w:t>
            </w:r>
            <w:r w:rsidRPr="007A2C4B">
              <w:rPr>
                <w:sz w:val="16"/>
                <w:szCs w:val="16"/>
                <w:lang w:val="fr-FR"/>
              </w:rPr>
              <w:t>731</w:t>
            </w:r>
            <w:r w:rsidR="00631CEE" w:rsidRPr="007A2C4B">
              <w:rPr>
                <w:sz w:val="16"/>
                <w:szCs w:val="16"/>
                <w:lang w:val="fr-FR"/>
              </w:rPr>
              <w:t xml:space="preserve"> </w:t>
            </w:r>
            <w:r w:rsidRPr="007A2C4B">
              <w:rPr>
                <w:sz w:val="16"/>
                <w:szCs w:val="16"/>
                <w:lang w:val="fr-FR"/>
              </w:rPr>
              <w:t>072</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19</w:t>
            </w:r>
            <w:r w:rsidR="00631CEE" w:rsidRPr="007A2C4B">
              <w:rPr>
                <w:sz w:val="16"/>
                <w:szCs w:val="16"/>
                <w:lang w:val="fr-FR"/>
              </w:rPr>
              <w:t xml:space="preserve"> </w:t>
            </w:r>
            <w:r w:rsidRPr="007A2C4B">
              <w:rPr>
                <w:sz w:val="16"/>
                <w:szCs w:val="16"/>
                <w:lang w:val="fr-FR"/>
              </w:rPr>
              <w:t>837</w:t>
            </w:r>
            <w:r w:rsidR="00631CEE" w:rsidRPr="007A2C4B">
              <w:rPr>
                <w:sz w:val="16"/>
                <w:szCs w:val="16"/>
                <w:lang w:val="fr-FR"/>
              </w:rPr>
              <w:t xml:space="preserve"> </w:t>
            </w:r>
            <w:r w:rsidRPr="007A2C4B">
              <w:rPr>
                <w:sz w:val="16"/>
                <w:szCs w:val="16"/>
                <w:lang w:val="fr-FR"/>
              </w:rPr>
              <w:t>017</w:t>
            </w:r>
          </w:p>
        </w:tc>
        <w:tc>
          <w:tcPr>
            <w:tcW w:w="818"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jc w:val="right"/>
              <w:rPr>
                <w:sz w:val="16"/>
                <w:szCs w:val="16"/>
                <w:lang w:val="fr-FR"/>
              </w:rPr>
            </w:pPr>
            <w:r w:rsidRPr="007A2C4B">
              <w:rPr>
                <w:sz w:val="16"/>
                <w:szCs w:val="16"/>
                <w:lang w:val="fr-FR"/>
              </w:rPr>
              <w:t>20</w:t>
            </w:r>
            <w:r w:rsidR="00631CEE" w:rsidRPr="007A2C4B">
              <w:rPr>
                <w:sz w:val="16"/>
                <w:szCs w:val="16"/>
                <w:lang w:val="fr-FR"/>
              </w:rPr>
              <w:t xml:space="preserve"> </w:t>
            </w:r>
            <w:r w:rsidRPr="007A2C4B">
              <w:rPr>
                <w:sz w:val="16"/>
                <w:szCs w:val="16"/>
                <w:lang w:val="fr-FR"/>
              </w:rPr>
              <w:t>090</w:t>
            </w:r>
            <w:r w:rsidR="00631CEE" w:rsidRPr="007A2C4B">
              <w:rPr>
                <w:sz w:val="16"/>
                <w:szCs w:val="16"/>
                <w:lang w:val="fr-FR"/>
              </w:rPr>
              <w:t xml:space="preserve"> </w:t>
            </w:r>
            <w:r w:rsidRPr="007A2C4B">
              <w:rPr>
                <w:sz w:val="16"/>
                <w:szCs w:val="16"/>
                <w:lang w:val="fr-FR"/>
              </w:rPr>
              <w:t>168</w:t>
            </w:r>
          </w:p>
        </w:tc>
      </w:tr>
    </w:tbl>
    <w:p w:rsidR="00771F96" w:rsidRPr="007A2C4B" w:rsidRDefault="00771F96" w:rsidP="00337DE0">
      <w:pPr>
        <w:tabs>
          <w:tab w:val="left" w:pos="426"/>
        </w:tabs>
        <w:spacing w:before="120" w:after="240"/>
        <w:ind w:firstLine="170"/>
        <w:rPr>
          <w:sz w:val="18"/>
          <w:szCs w:val="16"/>
          <w:lang w:val="fr-FR"/>
        </w:rPr>
      </w:pPr>
      <w:r w:rsidRPr="00337DE0">
        <w:rPr>
          <w:lang w:val="fr-FR"/>
        </w:rPr>
        <w:t>*</w:t>
      </w:r>
      <w:r w:rsidR="00337DE0">
        <w:rPr>
          <w:sz w:val="18"/>
          <w:szCs w:val="16"/>
          <w:lang w:val="fr-FR"/>
        </w:rPr>
        <w:t xml:space="preserve">  </w:t>
      </w:r>
      <w:r w:rsidRPr="003B4470">
        <w:rPr>
          <w:sz w:val="16"/>
          <w:szCs w:val="16"/>
          <w:lang w:val="fr-FR"/>
        </w:rPr>
        <w:t>Sujets ayant cotisé au moins une fois durant leur vie active.</w:t>
      </w:r>
    </w:p>
    <w:p w:rsidR="00771F96" w:rsidRPr="007A2C4B" w:rsidRDefault="00771F96" w:rsidP="00DA6654">
      <w:pPr>
        <w:pStyle w:val="H23G"/>
        <w:ind w:left="0" w:firstLine="0"/>
        <w:rPr>
          <w:lang w:val="fr-FR"/>
        </w:rPr>
      </w:pPr>
      <w:r w:rsidRPr="007A2C4B">
        <w:rPr>
          <w:lang w:val="fr-FR"/>
        </w:rPr>
        <w:br w:type="page"/>
      </w:r>
      <w:r w:rsidR="00093A5E" w:rsidRPr="00DA6654">
        <w:rPr>
          <w:b w:val="0"/>
          <w:bCs/>
          <w:lang w:val="fr-FR"/>
        </w:rPr>
        <w:t>Tableau</w:t>
      </w:r>
      <w:r w:rsidRPr="00DA6654">
        <w:rPr>
          <w:b w:val="0"/>
          <w:bCs/>
          <w:lang w:val="fr-FR"/>
        </w:rPr>
        <w:t xml:space="preserve"> 12</w:t>
      </w:r>
      <w:r w:rsidRPr="007A2C4B">
        <w:rPr>
          <w:lang w:val="fr-FR"/>
        </w:rPr>
        <w:br/>
        <w:t>Répartition des employés et travailleurs indépendants ayant cotisé, par organisation au 30 juin 2009</w:t>
      </w:r>
    </w:p>
    <w:tbl>
      <w:tblPr>
        <w:tblW w:w="12878" w:type="dxa"/>
        <w:tblBorders>
          <w:top w:val="single" w:sz="4" w:space="0" w:color="auto"/>
        </w:tblBorders>
        <w:tblLayout w:type="fixed"/>
        <w:tblCellMar>
          <w:left w:w="0" w:type="dxa"/>
          <w:right w:w="0" w:type="dxa"/>
        </w:tblCellMar>
        <w:tblLook w:val="0000"/>
      </w:tblPr>
      <w:tblGrid>
        <w:gridCol w:w="550"/>
        <w:gridCol w:w="1180"/>
        <w:gridCol w:w="796"/>
        <w:gridCol w:w="796"/>
        <w:gridCol w:w="796"/>
        <w:gridCol w:w="797"/>
        <w:gridCol w:w="796"/>
        <w:gridCol w:w="796"/>
        <w:gridCol w:w="797"/>
        <w:gridCol w:w="796"/>
        <w:gridCol w:w="796"/>
        <w:gridCol w:w="796"/>
        <w:gridCol w:w="797"/>
        <w:gridCol w:w="796"/>
        <w:gridCol w:w="796"/>
        <w:gridCol w:w="797"/>
      </w:tblGrid>
      <w:tr w:rsidR="00771F96" w:rsidRPr="007A2C4B" w:rsidTr="00DA6654">
        <w:trPr>
          <w:trHeight w:val="240"/>
          <w:tblHeader/>
        </w:trPr>
        <w:tc>
          <w:tcPr>
            <w:tcW w:w="550"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rPr>
                <w:bCs/>
                <w:i/>
                <w:sz w:val="14"/>
                <w:szCs w:val="14"/>
                <w:lang w:val="fr-FR"/>
              </w:rPr>
            </w:pPr>
            <w:r w:rsidRPr="007A2C4B">
              <w:rPr>
                <w:bCs/>
                <w:i/>
                <w:sz w:val="14"/>
                <w:szCs w:val="14"/>
                <w:lang w:val="fr-FR"/>
              </w:rPr>
              <w:t>Code</w:t>
            </w:r>
          </w:p>
        </w:tc>
        <w:tc>
          <w:tcPr>
            <w:tcW w:w="1180"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rPr>
                <w:bCs/>
                <w:i/>
                <w:sz w:val="14"/>
                <w:szCs w:val="14"/>
                <w:lang w:val="fr-FR"/>
              </w:rPr>
            </w:pPr>
            <w:r w:rsidRPr="007A2C4B">
              <w:rPr>
                <w:bCs/>
                <w:i/>
                <w:sz w:val="14"/>
                <w:szCs w:val="14"/>
                <w:lang w:val="fr-FR"/>
              </w:rPr>
              <w:t>Organisme</w:t>
            </w:r>
          </w:p>
        </w:tc>
        <w:tc>
          <w:tcPr>
            <w:tcW w:w="796" w:type="dxa"/>
            <w:tcBorders>
              <w:top w:val="single" w:sz="4" w:space="0" w:color="auto"/>
              <w:bottom w:val="single" w:sz="12" w:space="0" w:color="auto"/>
            </w:tcBorders>
            <w:shd w:val="clear" w:color="auto" w:fill="auto"/>
            <w:vAlign w:val="bottom"/>
          </w:tcPr>
          <w:p w:rsidR="00771F96" w:rsidRPr="007A2C4B" w:rsidRDefault="00DA6654" w:rsidP="00DA6654">
            <w:pPr>
              <w:spacing w:before="80" w:after="80" w:line="200" w:lineRule="exact"/>
              <w:jc w:val="right"/>
              <w:rPr>
                <w:bCs/>
                <w:i/>
                <w:sz w:val="14"/>
                <w:szCs w:val="14"/>
                <w:lang w:val="fr-FR"/>
              </w:rPr>
            </w:pPr>
            <w:r>
              <w:rPr>
                <w:bCs/>
                <w:i/>
                <w:sz w:val="14"/>
                <w:szCs w:val="14"/>
                <w:lang w:val="fr-FR"/>
              </w:rPr>
              <w:t>Total travailleurs</w:t>
            </w:r>
            <w:r w:rsidR="00771F96" w:rsidRPr="00DA6654">
              <w:rPr>
                <w:bCs/>
                <w:iCs/>
                <w:lang w:val="fr-FR"/>
              </w:rPr>
              <w:t>*</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Avant 1997</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1997</w:t>
            </w:r>
          </w:p>
        </w:tc>
        <w:tc>
          <w:tcPr>
            <w:tcW w:w="797"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1998</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1999</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2000</w:t>
            </w:r>
          </w:p>
        </w:tc>
        <w:tc>
          <w:tcPr>
            <w:tcW w:w="797"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2001</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2002</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2003</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2004</w:t>
            </w:r>
          </w:p>
        </w:tc>
        <w:tc>
          <w:tcPr>
            <w:tcW w:w="797"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2005</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2006</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2007</w:t>
            </w:r>
          </w:p>
        </w:tc>
        <w:tc>
          <w:tcPr>
            <w:tcW w:w="797"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jc w:val="right"/>
              <w:rPr>
                <w:bCs/>
                <w:i/>
                <w:sz w:val="14"/>
                <w:szCs w:val="14"/>
                <w:lang w:val="fr-FR"/>
              </w:rPr>
            </w:pPr>
            <w:r w:rsidRPr="007A2C4B">
              <w:rPr>
                <w:bCs/>
                <w:i/>
                <w:sz w:val="14"/>
                <w:szCs w:val="14"/>
                <w:lang w:val="fr-FR"/>
              </w:rPr>
              <w:t>2008</w:t>
            </w:r>
          </w:p>
        </w:tc>
      </w:tr>
      <w:tr w:rsidR="00771F96" w:rsidRPr="007A2C4B" w:rsidTr="00DA6654">
        <w:trPr>
          <w:trHeight w:val="240"/>
        </w:trPr>
        <w:tc>
          <w:tcPr>
            <w:tcW w:w="550" w:type="dxa"/>
            <w:tcBorders>
              <w:top w:val="single" w:sz="12" w:space="0" w:color="auto"/>
            </w:tcBorders>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1170</w:t>
            </w:r>
          </w:p>
        </w:tc>
        <w:tc>
          <w:tcPr>
            <w:tcW w:w="1180" w:type="dxa"/>
            <w:tcBorders>
              <w:top w:val="single" w:sz="12" w:space="0" w:color="auto"/>
            </w:tcBorders>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ENPAP</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32</w:t>
            </w:r>
            <w:r w:rsidR="00631CEE" w:rsidRPr="007A2C4B">
              <w:rPr>
                <w:sz w:val="16"/>
                <w:szCs w:val="16"/>
                <w:lang w:val="fr-FR"/>
              </w:rPr>
              <w:t xml:space="preserve"> </w:t>
            </w:r>
            <w:r w:rsidRPr="007A2C4B">
              <w:rPr>
                <w:sz w:val="16"/>
                <w:szCs w:val="16"/>
                <w:lang w:val="fr-FR"/>
              </w:rPr>
              <w:t>179</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w:t>
            </w:r>
            <w:r w:rsidR="00631CEE" w:rsidRPr="007A2C4B">
              <w:rPr>
                <w:sz w:val="16"/>
                <w:szCs w:val="16"/>
                <w:lang w:val="fr-FR"/>
              </w:rPr>
              <w:t xml:space="preserve"> </w:t>
            </w:r>
            <w:r w:rsidRPr="007A2C4B">
              <w:rPr>
                <w:sz w:val="16"/>
                <w:szCs w:val="16"/>
                <w:lang w:val="fr-FR"/>
              </w:rPr>
              <w:t>137</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w:t>
            </w:r>
            <w:r w:rsidR="00631CEE" w:rsidRPr="007A2C4B">
              <w:rPr>
                <w:sz w:val="16"/>
                <w:szCs w:val="16"/>
                <w:lang w:val="fr-FR"/>
              </w:rPr>
              <w:t xml:space="preserve"> </w:t>
            </w:r>
            <w:r w:rsidRPr="007A2C4B">
              <w:rPr>
                <w:sz w:val="16"/>
                <w:szCs w:val="16"/>
                <w:lang w:val="fr-FR"/>
              </w:rPr>
              <w:t>325</w:t>
            </w:r>
          </w:p>
        </w:tc>
        <w:tc>
          <w:tcPr>
            <w:tcW w:w="797"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10</w:t>
            </w:r>
            <w:r w:rsidR="00631CEE" w:rsidRPr="007A2C4B">
              <w:rPr>
                <w:sz w:val="16"/>
                <w:szCs w:val="16"/>
                <w:lang w:val="fr-FR"/>
              </w:rPr>
              <w:t xml:space="preserve"> </w:t>
            </w:r>
            <w:r w:rsidRPr="007A2C4B">
              <w:rPr>
                <w:sz w:val="16"/>
                <w:szCs w:val="16"/>
                <w:lang w:val="fr-FR"/>
              </w:rPr>
              <w:t>514</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11</w:t>
            </w:r>
            <w:r w:rsidR="00631CEE" w:rsidRPr="007A2C4B">
              <w:rPr>
                <w:sz w:val="16"/>
                <w:szCs w:val="16"/>
                <w:lang w:val="fr-FR"/>
              </w:rPr>
              <w:t xml:space="preserve"> </w:t>
            </w:r>
            <w:r w:rsidRPr="007A2C4B">
              <w:rPr>
                <w:sz w:val="16"/>
                <w:szCs w:val="16"/>
                <w:lang w:val="fr-FR"/>
              </w:rPr>
              <w:t>944</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13</w:t>
            </w:r>
            <w:r w:rsidR="00631CEE" w:rsidRPr="007A2C4B">
              <w:rPr>
                <w:sz w:val="16"/>
                <w:szCs w:val="16"/>
                <w:lang w:val="fr-FR"/>
              </w:rPr>
              <w:t xml:space="preserve"> </w:t>
            </w:r>
            <w:r w:rsidRPr="007A2C4B">
              <w:rPr>
                <w:sz w:val="16"/>
                <w:szCs w:val="16"/>
                <w:lang w:val="fr-FR"/>
              </w:rPr>
              <w:t>645</w:t>
            </w:r>
          </w:p>
        </w:tc>
        <w:tc>
          <w:tcPr>
            <w:tcW w:w="797"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w:t>
            </w:r>
            <w:r w:rsidR="00631CEE" w:rsidRPr="007A2C4B">
              <w:rPr>
                <w:sz w:val="16"/>
                <w:szCs w:val="16"/>
                <w:lang w:val="fr-FR"/>
              </w:rPr>
              <w:t xml:space="preserve"> </w:t>
            </w:r>
            <w:r w:rsidRPr="007A2C4B">
              <w:rPr>
                <w:sz w:val="16"/>
                <w:szCs w:val="16"/>
                <w:lang w:val="fr-FR"/>
              </w:rPr>
              <w:t>367</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17</w:t>
            </w:r>
            <w:r w:rsidR="00631CEE" w:rsidRPr="007A2C4B">
              <w:rPr>
                <w:sz w:val="16"/>
                <w:szCs w:val="16"/>
                <w:lang w:val="fr-FR"/>
              </w:rPr>
              <w:t xml:space="preserve"> </w:t>
            </w:r>
            <w:r w:rsidRPr="007A2C4B">
              <w:rPr>
                <w:sz w:val="16"/>
                <w:szCs w:val="16"/>
                <w:lang w:val="fr-FR"/>
              </w:rPr>
              <w:t>036</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18</w:t>
            </w:r>
            <w:r w:rsidR="00631CEE" w:rsidRPr="007A2C4B">
              <w:rPr>
                <w:sz w:val="16"/>
                <w:szCs w:val="16"/>
                <w:lang w:val="fr-FR"/>
              </w:rPr>
              <w:t xml:space="preserve"> </w:t>
            </w:r>
            <w:r w:rsidRPr="007A2C4B">
              <w:rPr>
                <w:sz w:val="16"/>
                <w:szCs w:val="16"/>
                <w:lang w:val="fr-FR"/>
              </w:rPr>
              <w:t>731</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20</w:t>
            </w:r>
            <w:r w:rsidR="00631CEE" w:rsidRPr="007A2C4B">
              <w:rPr>
                <w:sz w:val="16"/>
                <w:szCs w:val="16"/>
                <w:lang w:val="fr-FR"/>
              </w:rPr>
              <w:t xml:space="preserve"> </w:t>
            </w:r>
            <w:r w:rsidRPr="007A2C4B">
              <w:rPr>
                <w:sz w:val="16"/>
                <w:szCs w:val="16"/>
                <w:lang w:val="fr-FR"/>
              </w:rPr>
              <w:t>534</w:t>
            </w:r>
          </w:p>
        </w:tc>
        <w:tc>
          <w:tcPr>
            <w:tcW w:w="797"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22</w:t>
            </w:r>
            <w:r w:rsidR="00631CEE" w:rsidRPr="007A2C4B">
              <w:rPr>
                <w:sz w:val="16"/>
                <w:szCs w:val="16"/>
                <w:lang w:val="fr-FR"/>
              </w:rPr>
              <w:t xml:space="preserve"> </w:t>
            </w:r>
            <w:r w:rsidRPr="007A2C4B">
              <w:rPr>
                <w:sz w:val="16"/>
                <w:szCs w:val="16"/>
                <w:lang w:val="fr-FR"/>
              </w:rPr>
              <w:t>386</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24</w:t>
            </w:r>
            <w:r w:rsidR="00631CEE" w:rsidRPr="007A2C4B">
              <w:rPr>
                <w:sz w:val="16"/>
                <w:szCs w:val="16"/>
                <w:lang w:val="fr-FR"/>
              </w:rPr>
              <w:t xml:space="preserve"> </w:t>
            </w:r>
            <w:r w:rsidRPr="007A2C4B">
              <w:rPr>
                <w:sz w:val="16"/>
                <w:szCs w:val="16"/>
                <w:lang w:val="fr-FR"/>
              </w:rPr>
              <w:t>348</w:t>
            </w:r>
          </w:p>
        </w:tc>
        <w:tc>
          <w:tcPr>
            <w:tcW w:w="796" w:type="dxa"/>
            <w:tcBorders>
              <w:top w:val="single" w:sz="12"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26</w:t>
            </w:r>
            <w:r w:rsidR="00631CEE" w:rsidRPr="007A2C4B">
              <w:rPr>
                <w:sz w:val="16"/>
                <w:szCs w:val="16"/>
                <w:lang w:val="fr-FR"/>
              </w:rPr>
              <w:t xml:space="preserve"> </w:t>
            </w:r>
            <w:r w:rsidRPr="007A2C4B">
              <w:rPr>
                <w:sz w:val="16"/>
                <w:szCs w:val="16"/>
                <w:lang w:val="fr-FR"/>
              </w:rPr>
              <w:t>583</w:t>
            </w:r>
          </w:p>
        </w:tc>
        <w:tc>
          <w:tcPr>
            <w:tcW w:w="797" w:type="dxa"/>
            <w:tcBorders>
              <w:top w:val="single" w:sz="12" w:space="0" w:color="auto"/>
            </w:tcBorders>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29.302</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1173</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ENPAPI</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27</w:t>
            </w:r>
            <w:r w:rsidR="00631CEE" w:rsidRPr="007A2C4B">
              <w:rPr>
                <w:sz w:val="16"/>
                <w:szCs w:val="16"/>
                <w:lang w:val="fr-FR"/>
              </w:rPr>
              <w:t xml:space="preserve"> </w:t>
            </w:r>
            <w:r w:rsidRPr="007A2C4B">
              <w:rPr>
                <w:sz w:val="16"/>
                <w:szCs w:val="16"/>
                <w:lang w:val="fr-FR"/>
              </w:rPr>
              <w:t>218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744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6</w:t>
            </w:r>
            <w:r w:rsidR="00631CEE" w:rsidRPr="007A2C4B">
              <w:rPr>
                <w:sz w:val="16"/>
                <w:szCs w:val="16"/>
                <w:lang w:val="fr-FR"/>
              </w:rPr>
              <w:t xml:space="preserve"> </w:t>
            </w:r>
            <w:r w:rsidRPr="007A2C4B">
              <w:rPr>
                <w:sz w:val="16"/>
                <w:szCs w:val="16"/>
                <w:lang w:val="fr-FR"/>
              </w:rPr>
              <w:t>526</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w:t>
            </w:r>
            <w:r w:rsidR="00631CEE" w:rsidRPr="007A2C4B">
              <w:rPr>
                <w:sz w:val="16"/>
                <w:szCs w:val="16"/>
                <w:lang w:val="fr-FR"/>
              </w:rPr>
              <w:t xml:space="preserve"> </w:t>
            </w:r>
            <w:r w:rsidRPr="007A2C4B">
              <w:rPr>
                <w:sz w:val="16"/>
                <w:szCs w:val="16"/>
                <w:lang w:val="fr-FR"/>
              </w:rPr>
              <w:t>639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w:t>
            </w:r>
            <w:r w:rsidR="00631CEE" w:rsidRPr="007A2C4B">
              <w:rPr>
                <w:sz w:val="16"/>
                <w:szCs w:val="16"/>
                <w:lang w:val="fr-FR"/>
              </w:rPr>
              <w:t xml:space="preserve"> </w:t>
            </w:r>
            <w:r w:rsidRPr="007A2C4B">
              <w:rPr>
                <w:sz w:val="16"/>
                <w:szCs w:val="16"/>
                <w:lang w:val="fr-FR"/>
              </w:rPr>
              <w:t>961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w:t>
            </w:r>
            <w:r w:rsidR="00631CEE" w:rsidRPr="007A2C4B">
              <w:rPr>
                <w:sz w:val="16"/>
                <w:szCs w:val="16"/>
                <w:lang w:val="fr-FR"/>
              </w:rPr>
              <w:t xml:space="preserve"> </w:t>
            </w:r>
            <w:r w:rsidRPr="007A2C4B">
              <w:rPr>
                <w:sz w:val="16"/>
                <w:szCs w:val="16"/>
                <w:lang w:val="fr-FR"/>
              </w:rPr>
              <w:t>578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w:t>
            </w:r>
            <w:r w:rsidR="00631CEE" w:rsidRPr="007A2C4B">
              <w:rPr>
                <w:sz w:val="16"/>
                <w:szCs w:val="16"/>
                <w:lang w:val="fr-FR"/>
              </w:rPr>
              <w:t xml:space="preserve"> </w:t>
            </w:r>
            <w:r w:rsidRPr="007A2C4B">
              <w:rPr>
                <w:sz w:val="16"/>
                <w:szCs w:val="16"/>
                <w:lang w:val="fr-FR"/>
              </w:rPr>
              <w:t>468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w:t>
            </w:r>
            <w:r w:rsidR="00631CEE" w:rsidRPr="007A2C4B">
              <w:rPr>
                <w:sz w:val="16"/>
                <w:szCs w:val="16"/>
                <w:lang w:val="fr-FR"/>
              </w:rPr>
              <w:t xml:space="preserve"> </w:t>
            </w:r>
            <w:r w:rsidRPr="007A2C4B">
              <w:rPr>
                <w:sz w:val="16"/>
                <w:szCs w:val="16"/>
                <w:lang w:val="fr-FR"/>
              </w:rPr>
              <w:t>099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w:t>
            </w:r>
            <w:r w:rsidR="00631CEE" w:rsidRPr="007A2C4B">
              <w:rPr>
                <w:sz w:val="16"/>
                <w:szCs w:val="16"/>
                <w:lang w:val="fr-FR"/>
              </w:rPr>
              <w:t xml:space="preserve"> </w:t>
            </w:r>
            <w:r w:rsidRPr="007A2C4B">
              <w:rPr>
                <w:sz w:val="16"/>
                <w:szCs w:val="16"/>
                <w:lang w:val="fr-FR"/>
              </w:rPr>
              <w:t>742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10</w:t>
            </w:r>
            <w:r w:rsidR="00631CEE" w:rsidRPr="007A2C4B">
              <w:rPr>
                <w:sz w:val="16"/>
                <w:szCs w:val="16"/>
                <w:lang w:val="fr-FR"/>
              </w:rPr>
              <w:t xml:space="preserve"> </w:t>
            </w:r>
            <w:r w:rsidRPr="007A2C4B">
              <w:rPr>
                <w:sz w:val="16"/>
                <w:szCs w:val="16"/>
                <w:lang w:val="fr-FR"/>
              </w:rPr>
              <w:t>287</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11</w:t>
            </w:r>
            <w:r w:rsidR="00631CEE" w:rsidRPr="007A2C4B">
              <w:rPr>
                <w:sz w:val="16"/>
                <w:szCs w:val="16"/>
                <w:lang w:val="fr-FR"/>
              </w:rPr>
              <w:t xml:space="preserve"> </w:t>
            </w:r>
            <w:r w:rsidRPr="007A2C4B">
              <w:rPr>
                <w:sz w:val="16"/>
                <w:szCs w:val="16"/>
                <w:lang w:val="fr-FR"/>
              </w:rPr>
              <w:t>254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147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13</w:t>
            </w:r>
            <w:r w:rsidR="00631CEE" w:rsidRPr="007A2C4B">
              <w:rPr>
                <w:sz w:val="16"/>
                <w:szCs w:val="16"/>
                <w:lang w:val="fr-FR"/>
              </w:rPr>
              <w:t xml:space="preserve"> </w:t>
            </w:r>
            <w:r w:rsidRPr="007A2C4B">
              <w:rPr>
                <w:sz w:val="16"/>
                <w:szCs w:val="16"/>
                <w:lang w:val="fr-FR"/>
              </w:rPr>
              <w:t>132</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14.171</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1178</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EPPI</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482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w:t>
            </w:r>
            <w:r w:rsidR="00631CEE" w:rsidRPr="007A2C4B">
              <w:rPr>
                <w:sz w:val="16"/>
                <w:szCs w:val="16"/>
                <w:lang w:val="fr-FR"/>
              </w:rPr>
              <w:t xml:space="preserve"> </w:t>
            </w:r>
            <w:r w:rsidRPr="007A2C4B">
              <w:rPr>
                <w:sz w:val="16"/>
                <w:szCs w:val="16"/>
                <w:lang w:val="fr-FR"/>
              </w:rPr>
              <w:t>972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w:t>
            </w:r>
            <w:r w:rsidR="00631CEE" w:rsidRPr="007A2C4B">
              <w:rPr>
                <w:sz w:val="16"/>
                <w:szCs w:val="16"/>
                <w:lang w:val="fr-FR"/>
              </w:rPr>
              <w:t xml:space="preserve"> </w:t>
            </w:r>
            <w:r w:rsidRPr="007A2C4B">
              <w:rPr>
                <w:sz w:val="16"/>
                <w:szCs w:val="16"/>
                <w:lang w:val="fr-FR"/>
              </w:rPr>
              <w:t>672</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w:t>
            </w:r>
            <w:r w:rsidR="00631CEE" w:rsidRPr="007A2C4B">
              <w:rPr>
                <w:sz w:val="16"/>
                <w:szCs w:val="16"/>
                <w:lang w:val="fr-FR"/>
              </w:rPr>
              <w:t xml:space="preserve"> </w:t>
            </w:r>
            <w:r w:rsidRPr="007A2C4B">
              <w:rPr>
                <w:sz w:val="16"/>
                <w:szCs w:val="16"/>
                <w:lang w:val="fr-FR"/>
              </w:rPr>
              <w:t>090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w:t>
            </w:r>
            <w:r w:rsidR="00631CEE" w:rsidRPr="007A2C4B">
              <w:rPr>
                <w:sz w:val="16"/>
                <w:szCs w:val="16"/>
                <w:lang w:val="fr-FR"/>
              </w:rPr>
              <w:t xml:space="preserve"> </w:t>
            </w:r>
            <w:r w:rsidRPr="007A2C4B">
              <w:rPr>
                <w:sz w:val="16"/>
                <w:szCs w:val="16"/>
                <w:lang w:val="fr-FR"/>
              </w:rPr>
              <w:t>581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10</w:t>
            </w:r>
            <w:r w:rsidR="00631CEE" w:rsidRPr="007A2C4B">
              <w:rPr>
                <w:sz w:val="16"/>
                <w:szCs w:val="16"/>
                <w:lang w:val="fr-FR"/>
              </w:rPr>
              <w:t xml:space="preserve"> </w:t>
            </w:r>
            <w:r w:rsidRPr="007A2C4B">
              <w:rPr>
                <w:sz w:val="16"/>
                <w:szCs w:val="16"/>
                <w:lang w:val="fr-FR"/>
              </w:rPr>
              <w:t>082</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10</w:t>
            </w:r>
            <w:r w:rsidR="00631CEE" w:rsidRPr="007A2C4B">
              <w:rPr>
                <w:sz w:val="16"/>
                <w:szCs w:val="16"/>
                <w:lang w:val="fr-FR"/>
              </w:rPr>
              <w:t xml:space="preserve"> </w:t>
            </w:r>
            <w:r w:rsidRPr="007A2C4B">
              <w:rPr>
                <w:sz w:val="16"/>
                <w:szCs w:val="16"/>
                <w:lang w:val="fr-FR"/>
              </w:rPr>
              <w:t>485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10</w:t>
            </w:r>
            <w:r w:rsidR="00631CEE" w:rsidRPr="007A2C4B">
              <w:rPr>
                <w:sz w:val="16"/>
                <w:szCs w:val="16"/>
                <w:lang w:val="fr-FR"/>
              </w:rPr>
              <w:t xml:space="preserve"> </w:t>
            </w:r>
            <w:r w:rsidRPr="007A2C4B">
              <w:rPr>
                <w:sz w:val="16"/>
                <w:szCs w:val="16"/>
                <w:lang w:val="fr-FR"/>
              </w:rPr>
              <w:t>833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11</w:t>
            </w:r>
            <w:r w:rsidR="00631CEE" w:rsidRPr="007A2C4B">
              <w:rPr>
                <w:sz w:val="16"/>
                <w:szCs w:val="16"/>
                <w:lang w:val="fr-FR"/>
              </w:rPr>
              <w:t xml:space="preserve"> </w:t>
            </w:r>
            <w:r w:rsidRPr="007A2C4B">
              <w:rPr>
                <w:sz w:val="16"/>
                <w:szCs w:val="16"/>
                <w:lang w:val="fr-FR"/>
              </w:rPr>
              <w:t>122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11</w:t>
            </w:r>
            <w:r w:rsidR="00631CEE" w:rsidRPr="007A2C4B">
              <w:rPr>
                <w:sz w:val="16"/>
                <w:szCs w:val="16"/>
                <w:lang w:val="fr-FR"/>
              </w:rPr>
              <w:t xml:space="preserve"> </w:t>
            </w:r>
            <w:r w:rsidRPr="007A2C4B">
              <w:rPr>
                <w:sz w:val="16"/>
                <w:szCs w:val="16"/>
                <w:lang w:val="fr-FR"/>
              </w:rPr>
              <w:t>496</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11</w:t>
            </w:r>
            <w:r w:rsidR="00631CEE" w:rsidRPr="007A2C4B">
              <w:rPr>
                <w:sz w:val="16"/>
                <w:szCs w:val="16"/>
                <w:lang w:val="fr-FR"/>
              </w:rPr>
              <w:t xml:space="preserve"> </w:t>
            </w:r>
            <w:r w:rsidRPr="007A2C4B">
              <w:rPr>
                <w:sz w:val="16"/>
                <w:szCs w:val="16"/>
                <w:lang w:val="fr-FR"/>
              </w:rPr>
              <w:t>872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254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606</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12.988</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1180</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ENPAIA-G.S.</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w:t>
            </w:r>
            <w:r w:rsidR="00631CEE" w:rsidRPr="007A2C4B">
              <w:rPr>
                <w:sz w:val="16"/>
                <w:szCs w:val="16"/>
                <w:lang w:val="fr-FR"/>
              </w:rPr>
              <w:t xml:space="preserve"> </w:t>
            </w:r>
            <w:r w:rsidRPr="007A2C4B">
              <w:rPr>
                <w:sz w:val="16"/>
                <w:szCs w:val="16"/>
                <w:lang w:val="fr-FR"/>
              </w:rPr>
              <w:t>015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349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588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934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159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374</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526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612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690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807</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917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985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043</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1182</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ENPAB</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13</w:t>
            </w:r>
            <w:r w:rsidR="00631CEE" w:rsidRPr="007A2C4B">
              <w:rPr>
                <w:sz w:val="16"/>
                <w:szCs w:val="16"/>
                <w:lang w:val="fr-FR"/>
              </w:rPr>
              <w:t xml:space="preserve"> </w:t>
            </w:r>
            <w:r w:rsidRPr="007A2C4B">
              <w:rPr>
                <w:sz w:val="16"/>
                <w:szCs w:val="16"/>
                <w:lang w:val="fr-FR"/>
              </w:rPr>
              <w:t>819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w:t>
            </w:r>
            <w:r w:rsidR="00631CEE" w:rsidRPr="007A2C4B">
              <w:rPr>
                <w:sz w:val="16"/>
                <w:szCs w:val="16"/>
                <w:lang w:val="fr-FR"/>
              </w:rPr>
              <w:t xml:space="preserve"> </w:t>
            </w:r>
            <w:r w:rsidRPr="007A2C4B">
              <w:rPr>
                <w:sz w:val="16"/>
                <w:szCs w:val="16"/>
                <w:lang w:val="fr-FR"/>
              </w:rPr>
              <w:t>310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6</w:t>
            </w:r>
            <w:r w:rsidR="00631CEE" w:rsidRPr="007A2C4B">
              <w:rPr>
                <w:sz w:val="16"/>
                <w:szCs w:val="16"/>
                <w:lang w:val="fr-FR"/>
              </w:rPr>
              <w:t xml:space="preserve"> </w:t>
            </w:r>
            <w:r w:rsidRPr="007A2C4B">
              <w:rPr>
                <w:sz w:val="16"/>
                <w:szCs w:val="16"/>
                <w:lang w:val="fr-FR"/>
              </w:rPr>
              <w:t>089</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6</w:t>
            </w:r>
            <w:r w:rsidR="00631CEE" w:rsidRPr="007A2C4B">
              <w:rPr>
                <w:sz w:val="16"/>
                <w:szCs w:val="16"/>
                <w:lang w:val="fr-FR"/>
              </w:rPr>
              <w:t xml:space="preserve"> </w:t>
            </w:r>
            <w:r w:rsidRPr="007A2C4B">
              <w:rPr>
                <w:sz w:val="16"/>
                <w:szCs w:val="16"/>
                <w:lang w:val="fr-FR"/>
              </w:rPr>
              <w:t>617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w:t>
            </w:r>
            <w:r w:rsidR="00631CEE" w:rsidRPr="007A2C4B">
              <w:rPr>
                <w:sz w:val="16"/>
                <w:szCs w:val="16"/>
                <w:lang w:val="fr-FR"/>
              </w:rPr>
              <w:t xml:space="preserve"> </w:t>
            </w:r>
            <w:r w:rsidRPr="007A2C4B">
              <w:rPr>
                <w:sz w:val="16"/>
                <w:szCs w:val="16"/>
                <w:lang w:val="fr-FR"/>
              </w:rPr>
              <w:t>191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w:t>
            </w:r>
            <w:r w:rsidR="00631CEE" w:rsidRPr="007A2C4B">
              <w:rPr>
                <w:sz w:val="16"/>
                <w:szCs w:val="16"/>
                <w:lang w:val="fr-FR"/>
              </w:rPr>
              <w:t xml:space="preserve"> </w:t>
            </w:r>
            <w:r w:rsidRPr="007A2C4B">
              <w:rPr>
                <w:sz w:val="16"/>
                <w:szCs w:val="16"/>
                <w:lang w:val="fr-FR"/>
              </w:rPr>
              <w:t>581</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w:t>
            </w:r>
            <w:r w:rsidR="00631CEE" w:rsidRPr="007A2C4B">
              <w:rPr>
                <w:sz w:val="16"/>
                <w:szCs w:val="16"/>
                <w:lang w:val="fr-FR"/>
              </w:rPr>
              <w:t xml:space="preserve"> </w:t>
            </w:r>
            <w:r w:rsidRPr="007A2C4B">
              <w:rPr>
                <w:sz w:val="16"/>
                <w:szCs w:val="16"/>
                <w:lang w:val="fr-FR"/>
              </w:rPr>
              <w:t>736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w:t>
            </w:r>
            <w:r w:rsidR="00631CEE" w:rsidRPr="007A2C4B">
              <w:rPr>
                <w:sz w:val="16"/>
                <w:szCs w:val="16"/>
                <w:lang w:val="fr-FR"/>
              </w:rPr>
              <w:t xml:space="preserve"> </w:t>
            </w:r>
            <w:r w:rsidRPr="007A2C4B">
              <w:rPr>
                <w:sz w:val="16"/>
                <w:szCs w:val="16"/>
                <w:lang w:val="fr-FR"/>
              </w:rPr>
              <w:t>840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w:t>
            </w:r>
            <w:r w:rsidR="00631CEE" w:rsidRPr="007A2C4B">
              <w:rPr>
                <w:sz w:val="16"/>
                <w:szCs w:val="16"/>
                <w:lang w:val="fr-FR"/>
              </w:rPr>
              <w:t xml:space="preserve"> </w:t>
            </w:r>
            <w:r w:rsidRPr="007A2C4B">
              <w:rPr>
                <w:sz w:val="16"/>
                <w:szCs w:val="16"/>
                <w:lang w:val="fr-FR"/>
              </w:rPr>
              <w:t>024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w:t>
            </w:r>
            <w:r w:rsidR="00631CEE" w:rsidRPr="007A2C4B">
              <w:rPr>
                <w:sz w:val="16"/>
                <w:szCs w:val="16"/>
                <w:lang w:val="fr-FR"/>
              </w:rPr>
              <w:t xml:space="preserve"> </w:t>
            </w:r>
            <w:r w:rsidRPr="007A2C4B">
              <w:rPr>
                <w:sz w:val="16"/>
                <w:szCs w:val="16"/>
                <w:lang w:val="fr-FR"/>
              </w:rPr>
              <w:t>317</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w:t>
            </w:r>
            <w:r w:rsidR="00631CEE" w:rsidRPr="007A2C4B">
              <w:rPr>
                <w:sz w:val="16"/>
                <w:szCs w:val="16"/>
                <w:lang w:val="fr-FR"/>
              </w:rPr>
              <w:t xml:space="preserve"> </w:t>
            </w:r>
            <w:r w:rsidRPr="007A2C4B">
              <w:rPr>
                <w:sz w:val="16"/>
                <w:szCs w:val="16"/>
                <w:lang w:val="fr-FR"/>
              </w:rPr>
              <w:t>647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w:t>
            </w:r>
            <w:r w:rsidR="00631CEE" w:rsidRPr="007A2C4B">
              <w:rPr>
                <w:sz w:val="16"/>
                <w:szCs w:val="16"/>
                <w:lang w:val="fr-FR"/>
              </w:rPr>
              <w:t xml:space="preserve"> </w:t>
            </w:r>
            <w:r w:rsidRPr="007A2C4B">
              <w:rPr>
                <w:sz w:val="16"/>
                <w:szCs w:val="16"/>
                <w:lang w:val="fr-FR"/>
              </w:rPr>
              <w:t>038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w:t>
            </w:r>
            <w:r w:rsidR="00631CEE" w:rsidRPr="007A2C4B">
              <w:rPr>
                <w:sz w:val="16"/>
                <w:szCs w:val="16"/>
                <w:lang w:val="fr-FR"/>
              </w:rPr>
              <w:t xml:space="preserve"> </w:t>
            </w:r>
            <w:r w:rsidRPr="007A2C4B">
              <w:rPr>
                <w:sz w:val="16"/>
                <w:szCs w:val="16"/>
                <w:lang w:val="fr-FR"/>
              </w:rPr>
              <w:t>393</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9.712</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1186</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EPAP</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23</w:t>
            </w:r>
            <w:r w:rsidR="00631CEE" w:rsidRPr="007A2C4B">
              <w:rPr>
                <w:sz w:val="16"/>
                <w:szCs w:val="16"/>
                <w:lang w:val="fr-FR"/>
              </w:rPr>
              <w:t xml:space="preserve"> </w:t>
            </w:r>
            <w:r w:rsidRPr="007A2C4B">
              <w:rPr>
                <w:sz w:val="16"/>
                <w:szCs w:val="16"/>
                <w:lang w:val="fr-FR"/>
              </w:rPr>
              <w:t>323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w:t>
            </w:r>
            <w:r w:rsidR="00631CEE" w:rsidRPr="007A2C4B">
              <w:rPr>
                <w:sz w:val="16"/>
                <w:szCs w:val="16"/>
                <w:lang w:val="fr-FR"/>
              </w:rPr>
              <w:t xml:space="preserve"> </w:t>
            </w:r>
            <w:r w:rsidRPr="007A2C4B">
              <w:rPr>
                <w:sz w:val="16"/>
                <w:szCs w:val="16"/>
                <w:lang w:val="fr-FR"/>
              </w:rPr>
              <w:t>221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10</w:t>
            </w:r>
            <w:r w:rsidR="00631CEE" w:rsidRPr="007A2C4B">
              <w:rPr>
                <w:sz w:val="16"/>
                <w:szCs w:val="16"/>
                <w:lang w:val="fr-FR"/>
              </w:rPr>
              <w:t xml:space="preserve"> </w:t>
            </w:r>
            <w:r w:rsidRPr="007A2C4B">
              <w:rPr>
                <w:sz w:val="16"/>
                <w:szCs w:val="16"/>
                <w:lang w:val="fr-FR"/>
              </w:rPr>
              <w:t>510</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121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13</w:t>
            </w:r>
            <w:r w:rsidR="00631CEE" w:rsidRPr="007A2C4B">
              <w:rPr>
                <w:sz w:val="16"/>
                <w:szCs w:val="16"/>
                <w:lang w:val="fr-FR"/>
              </w:rPr>
              <w:t xml:space="preserve"> </w:t>
            </w:r>
            <w:r w:rsidRPr="007A2C4B">
              <w:rPr>
                <w:sz w:val="16"/>
                <w:szCs w:val="16"/>
                <w:lang w:val="fr-FR"/>
              </w:rPr>
              <w:t>243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w:t>
            </w:r>
            <w:r w:rsidR="00631CEE" w:rsidRPr="007A2C4B">
              <w:rPr>
                <w:sz w:val="16"/>
                <w:szCs w:val="16"/>
                <w:lang w:val="fr-FR"/>
              </w:rPr>
              <w:t xml:space="preserve"> </w:t>
            </w:r>
            <w:r w:rsidRPr="007A2C4B">
              <w:rPr>
                <w:sz w:val="16"/>
                <w:szCs w:val="16"/>
                <w:lang w:val="fr-FR"/>
              </w:rPr>
              <w:t>070</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w:t>
            </w:r>
            <w:r w:rsidR="00631CEE" w:rsidRPr="007A2C4B">
              <w:rPr>
                <w:sz w:val="16"/>
                <w:szCs w:val="16"/>
                <w:lang w:val="fr-FR"/>
              </w:rPr>
              <w:t xml:space="preserve"> </w:t>
            </w:r>
            <w:r w:rsidRPr="007A2C4B">
              <w:rPr>
                <w:sz w:val="16"/>
                <w:szCs w:val="16"/>
                <w:lang w:val="fr-FR"/>
              </w:rPr>
              <w:t>653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w:t>
            </w:r>
            <w:r w:rsidR="00631CEE" w:rsidRPr="007A2C4B">
              <w:rPr>
                <w:sz w:val="16"/>
                <w:szCs w:val="16"/>
                <w:lang w:val="fr-FR"/>
              </w:rPr>
              <w:t xml:space="preserve"> </w:t>
            </w:r>
            <w:r w:rsidRPr="007A2C4B">
              <w:rPr>
                <w:sz w:val="16"/>
                <w:szCs w:val="16"/>
                <w:lang w:val="fr-FR"/>
              </w:rPr>
              <w:t>066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w:t>
            </w:r>
            <w:r w:rsidR="00631CEE" w:rsidRPr="007A2C4B">
              <w:rPr>
                <w:sz w:val="16"/>
                <w:szCs w:val="16"/>
                <w:lang w:val="fr-FR"/>
              </w:rPr>
              <w:t xml:space="preserve"> </w:t>
            </w:r>
            <w:r w:rsidRPr="007A2C4B">
              <w:rPr>
                <w:sz w:val="16"/>
                <w:szCs w:val="16"/>
                <w:lang w:val="fr-FR"/>
              </w:rPr>
              <w:t>597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336</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967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17</w:t>
            </w:r>
            <w:r w:rsidR="00631CEE" w:rsidRPr="007A2C4B">
              <w:rPr>
                <w:sz w:val="16"/>
                <w:szCs w:val="16"/>
                <w:lang w:val="fr-FR"/>
              </w:rPr>
              <w:t xml:space="preserve"> </w:t>
            </w:r>
            <w:r w:rsidRPr="007A2C4B">
              <w:rPr>
                <w:sz w:val="16"/>
                <w:szCs w:val="16"/>
                <w:lang w:val="fr-FR"/>
              </w:rPr>
              <w:t>532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17</w:t>
            </w:r>
            <w:r w:rsidR="00631CEE" w:rsidRPr="007A2C4B">
              <w:rPr>
                <w:sz w:val="16"/>
                <w:szCs w:val="16"/>
                <w:lang w:val="fr-FR"/>
              </w:rPr>
              <w:t xml:space="preserve"> </w:t>
            </w:r>
            <w:r w:rsidRPr="007A2C4B">
              <w:rPr>
                <w:sz w:val="16"/>
                <w:szCs w:val="16"/>
                <w:lang w:val="fr-FR"/>
              </w:rPr>
              <w:t>997</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18.440</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9900</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INPS</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37</w:t>
            </w:r>
            <w:r w:rsidR="00631CEE" w:rsidRPr="007A2C4B">
              <w:rPr>
                <w:sz w:val="16"/>
                <w:szCs w:val="16"/>
                <w:lang w:val="fr-FR"/>
              </w:rPr>
              <w:t xml:space="preserve"> </w:t>
            </w:r>
            <w:r w:rsidRPr="007A2C4B">
              <w:rPr>
                <w:sz w:val="16"/>
                <w:szCs w:val="16"/>
                <w:lang w:val="fr-FR"/>
              </w:rPr>
              <w:t>957</w:t>
            </w:r>
            <w:r w:rsidR="00631CEE" w:rsidRPr="007A2C4B">
              <w:rPr>
                <w:sz w:val="16"/>
                <w:szCs w:val="16"/>
                <w:lang w:val="fr-FR"/>
              </w:rPr>
              <w:t xml:space="preserve"> </w:t>
            </w:r>
            <w:r w:rsidRPr="007A2C4B">
              <w:rPr>
                <w:sz w:val="16"/>
                <w:szCs w:val="16"/>
                <w:lang w:val="fr-FR"/>
              </w:rPr>
              <w:t>032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w:t>
            </w:r>
            <w:r w:rsidR="00631CEE" w:rsidRPr="007A2C4B">
              <w:rPr>
                <w:sz w:val="16"/>
                <w:szCs w:val="16"/>
                <w:lang w:val="fr-FR"/>
              </w:rPr>
              <w:t xml:space="preserve"> </w:t>
            </w:r>
            <w:r w:rsidRPr="007A2C4B">
              <w:rPr>
                <w:sz w:val="16"/>
                <w:szCs w:val="16"/>
                <w:lang w:val="fr-FR"/>
              </w:rPr>
              <w:t>193</w:t>
            </w:r>
            <w:r w:rsidR="00631CEE" w:rsidRPr="007A2C4B">
              <w:rPr>
                <w:sz w:val="16"/>
                <w:szCs w:val="16"/>
                <w:lang w:val="fr-FR"/>
              </w:rPr>
              <w:t xml:space="preserve"> </w:t>
            </w:r>
            <w:r w:rsidRPr="007A2C4B">
              <w:rPr>
                <w:sz w:val="16"/>
                <w:szCs w:val="16"/>
                <w:lang w:val="fr-FR"/>
              </w:rPr>
              <w:t>160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094</w:t>
            </w:r>
            <w:r w:rsidR="00631CEE" w:rsidRPr="007A2C4B">
              <w:rPr>
                <w:sz w:val="16"/>
                <w:szCs w:val="16"/>
                <w:lang w:val="fr-FR"/>
              </w:rPr>
              <w:t xml:space="preserve"> </w:t>
            </w:r>
            <w:r w:rsidRPr="007A2C4B">
              <w:rPr>
                <w:sz w:val="16"/>
                <w:szCs w:val="16"/>
                <w:lang w:val="fr-FR"/>
              </w:rPr>
              <w:t>962</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w:t>
            </w:r>
            <w:r w:rsidR="00631CEE" w:rsidRPr="007A2C4B">
              <w:rPr>
                <w:sz w:val="16"/>
                <w:szCs w:val="16"/>
                <w:lang w:val="fr-FR"/>
              </w:rPr>
              <w:t xml:space="preserve"> </w:t>
            </w:r>
            <w:r w:rsidRPr="007A2C4B">
              <w:rPr>
                <w:sz w:val="16"/>
                <w:szCs w:val="16"/>
                <w:lang w:val="fr-FR"/>
              </w:rPr>
              <w:t>563</w:t>
            </w:r>
            <w:r w:rsidR="00631CEE" w:rsidRPr="007A2C4B">
              <w:rPr>
                <w:sz w:val="16"/>
                <w:szCs w:val="16"/>
                <w:lang w:val="fr-FR"/>
              </w:rPr>
              <w:t xml:space="preserve"> </w:t>
            </w:r>
            <w:r w:rsidRPr="007A2C4B">
              <w:rPr>
                <w:sz w:val="16"/>
                <w:szCs w:val="16"/>
                <w:lang w:val="fr-FR"/>
              </w:rPr>
              <w:t>699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13</w:t>
            </w:r>
            <w:r w:rsidR="00631CEE" w:rsidRPr="007A2C4B">
              <w:rPr>
                <w:sz w:val="16"/>
                <w:szCs w:val="16"/>
                <w:lang w:val="fr-FR"/>
              </w:rPr>
              <w:t xml:space="preserve"> </w:t>
            </w:r>
            <w:r w:rsidRPr="007A2C4B">
              <w:rPr>
                <w:sz w:val="16"/>
                <w:szCs w:val="16"/>
                <w:lang w:val="fr-FR"/>
              </w:rPr>
              <w:t>295</w:t>
            </w:r>
            <w:r w:rsidR="00631CEE" w:rsidRPr="007A2C4B">
              <w:rPr>
                <w:sz w:val="16"/>
                <w:szCs w:val="16"/>
                <w:lang w:val="fr-FR"/>
              </w:rPr>
              <w:t xml:space="preserve"> </w:t>
            </w:r>
            <w:r w:rsidRPr="007A2C4B">
              <w:rPr>
                <w:sz w:val="16"/>
                <w:szCs w:val="16"/>
                <w:lang w:val="fr-FR"/>
              </w:rPr>
              <w:t>515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w:t>
            </w:r>
            <w:r w:rsidR="00631CEE" w:rsidRPr="007A2C4B">
              <w:rPr>
                <w:sz w:val="16"/>
                <w:szCs w:val="16"/>
                <w:lang w:val="fr-FR"/>
              </w:rPr>
              <w:t xml:space="preserve"> </w:t>
            </w:r>
            <w:r w:rsidRPr="007A2C4B">
              <w:rPr>
                <w:sz w:val="16"/>
                <w:szCs w:val="16"/>
                <w:lang w:val="fr-FR"/>
              </w:rPr>
              <w:t>099</w:t>
            </w:r>
            <w:r w:rsidR="00631CEE" w:rsidRPr="007A2C4B">
              <w:rPr>
                <w:sz w:val="16"/>
                <w:szCs w:val="16"/>
                <w:lang w:val="fr-FR"/>
              </w:rPr>
              <w:t xml:space="preserve"> </w:t>
            </w:r>
            <w:r w:rsidRPr="007A2C4B">
              <w:rPr>
                <w:sz w:val="16"/>
                <w:szCs w:val="16"/>
                <w:lang w:val="fr-FR"/>
              </w:rPr>
              <w:t>796</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w:t>
            </w:r>
            <w:r w:rsidR="00631CEE" w:rsidRPr="007A2C4B">
              <w:rPr>
                <w:sz w:val="16"/>
                <w:szCs w:val="16"/>
                <w:lang w:val="fr-FR"/>
              </w:rPr>
              <w:t xml:space="preserve"> </w:t>
            </w:r>
            <w:r w:rsidRPr="007A2C4B">
              <w:rPr>
                <w:sz w:val="16"/>
                <w:szCs w:val="16"/>
                <w:lang w:val="fr-FR"/>
              </w:rPr>
              <w:t>847</w:t>
            </w:r>
            <w:r w:rsidR="00631CEE" w:rsidRPr="007A2C4B">
              <w:rPr>
                <w:sz w:val="16"/>
                <w:szCs w:val="16"/>
                <w:lang w:val="fr-FR"/>
              </w:rPr>
              <w:t xml:space="preserve"> </w:t>
            </w:r>
            <w:r w:rsidRPr="007A2C4B">
              <w:rPr>
                <w:sz w:val="16"/>
                <w:szCs w:val="16"/>
                <w:lang w:val="fr-FR"/>
              </w:rPr>
              <w:t>434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262</w:t>
            </w:r>
            <w:r w:rsidR="00631CEE" w:rsidRPr="007A2C4B">
              <w:rPr>
                <w:sz w:val="16"/>
                <w:szCs w:val="16"/>
                <w:lang w:val="fr-FR"/>
              </w:rPr>
              <w:t xml:space="preserve"> </w:t>
            </w:r>
            <w:r w:rsidRPr="007A2C4B">
              <w:rPr>
                <w:sz w:val="16"/>
                <w:szCs w:val="16"/>
                <w:lang w:val="fr-FR"/>
              </w:rPr>
              <w:t>217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683</w:t>
            </w:r>
            <w:r w:rsidR="00631CEE" w:rsidRPr="007A2C4B">
              <w:rPr>
                <w:sz w:val="16"/>
                <w:szCs w:val="16"/>
                <w:lang w:val="fr-FR"/>
              </w:rPr>
              <w:t xml:space="preserve"> </w:t>
            </w:r>
            <w:r w:rsidRPr="007A2C4B">
              <w:rPr>
                <w:sz w:val="16"/>
                <w:szCs w:val="16"/>
                <w:lang w:val="fr-FR"/>
              </w:rPr>
              <w:t>457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17</w:t>
            </w:r>
            <w:r w:rsidR="00631CEE" w:rsidRPr="007A2C4B">
              <w:rPr>
                <w:sz w:val="16"/>
                <w:szCs w:val="16"/>
                <w:lang w:val="fr-FR"/>
              </w:rPr>
              <w:t xml:space="preserve"> </w:t>
            </w:r>
            <w:r w:rsidRPr="007A2C4B">
              <w:rPr>
                <w:sz w:val="16"/>
                <w:szCs w:val="16"/>
                <w:lang w:val="fr-FR"/>
              </w:rPr>
              <w:t>110</w:t>
            </w:r>
            <w:r w:rsidR="00631CEE" w:rsidRPr="007A2C4B">
              <w:rPr>
                <w:sz w:val="16"/>
                <w:szCs w:val="16"/>
                <w:lang w:val="fr-FR"/>
              </w:rPr>
              <w:t xml:space="preserve"> </w:t>
            </w:r>
            <w:r w:rsidRPr="007A2C4B">
              <w:rPr>
                <w:sz w:val="16"/>
                <w:szCs w:val="16"/>
                <w:lang w:val="fr-FR"/>
              </w:rPr>
              <w:t>238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18</w:t>
            </w:r>
            <w:r w:rsidR="00631CEE" w:rsidRPr="007A2C4B">
              <w:rPr>
                <w:sz w:val="16"/>
                <w:szCs w:val="16"/>
                <w:lang w:val="fr-FR"/>
              </w:rPr>
              <w:t xml:space="preserve"> </w:t>
            </w:r>
            <w:r w:rsidRPr="007A2C4B">
              <w:rPr>
                <w:sz w:val="16"/>
                <w:szCs w:val="16"/>
                <w:lang w:val="fr-FR"/>
              </w:rPr>
              <w:t>187</w:t>
            </w:r>
            <w:r w:rsidR="00631CEE" w:rsidRPr="007A2C4B">
              <w:rPr>
                <w:sz w:val="16"/>
                <w:szCs w:val="16"/>
                <w:lang w:val="fr-FR"/>
              </w:rPr>
              <w:t xml:space="preserve"> </w:t>
            </w:r>
            <w:r w:rsidRPr="007A2C4B">
              <w:rPr>
                <w:sz w:val="16"/>
                <w:szCs w:val="16"/>
                <w:lang w:val="fr-FR"/>
              </w:rPr>
              <w:t>841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18</w:t>
            </w:r>
            <w:r w:rsidR="00631CEE" w:rsidRPr="007A2C4B">
              <w:rPr>
                <w:sz w:val="16"/>
                <w:szCs w:val="16"/>
                <w:lang w:val="fr-FR"/>
              </w:rPr>
              <w:t xml:space="preserve"> </w:t>
            </w:r>
            <w:r w:rsidRPr="007A2C4B">
              <w:rPr>
                <w:sz w:val="16"/>
                <w:szCs w:val="16"/>
                <w:lang w:val="fr-FR"/>
              </w:rPr>
              <w:t>731</w:t>
            </w:r>
            <w:r w:rsidR="00631CEE" w:rsidRPr="007A2C4B">
              <w:rPr>
                <w:sz w:val="16"/>
                <w:szCs w:val="16"/>
                <w:lang w:val="fr-FR"/>
              </w:rPr>
              <w:t xml:space="preserve"> </w:t>
            </w:r>
            <w:r w:rsidRPr="007A2C4B">
              <w:rPr>
                <w:sz w:val="16"/>
                <w:szCs w:val="16"/>
                <w:lang w:val="fr-FR"/>
              </w:rPr>
              <w:t>072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19</w:t>
            </w:r>
            <w:r w:rsidR="00631CEE" w:rsidRPr="007A2C4B">
              <w:rPr>
                <w:sz w:val="16"/>
                <w:szCs w:val="16"/>
                <w:lang w:val="fr-FR"/>
              </w:rPr>
              <w:t xml:space="preserve"> </w:t>
            </w:r>
            <w:r w:rsidRPr="007A2C4B">
              <w:rPr>
                <w:sz w:val="16"/>
                <w:szCs w:val="16"/>
                <w:lang w:val="fr-FR"/>
              </w:rPr>
              <w:t>837</w:t>
            </w:r>
            <w:r w:rsidR="00631CEE" w:rsidRPr="007A2C4B">
              <w:rPr>
                <w:sz w:val="16"/>
                <w:szCs w:val="16"/>
                <w:lang w:val="fr-FR"/>
              </w:rPr>
              <w:t xml:space="preserve"> </w:t>
            </w:r>
            <w:r w:rsidRPr="007A2C4B">
              <w:rPr>
                <w:sz w:val="16"/>
                <w:szCs w:val="16"/>
                <w:lang w:val="fr-FR"/>
              </w:rPr>
              <w:t>017</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20.090.168</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9931</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INPGI</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41</w:t>
            </w:r>
            <w:r w:rsidR="00631CEE" w:rsidRPr="007A2C4B">
              <w:rPr>
                <w:sz w:val="16"/>
                <w:szCs w:val="16"/>
                <w:lang w:val="fr-FR"/>
              </w:rPr>
              <w:t xml:space="preserve"> </w:t>
            </w:r>
            <w:r w:rsidRPr="007A2C4B">
              <w:rPr>
                <w:sz w:val="16"/>
                <w:szCs w:val="16"/>
                <w:lang w:val="fr-FR"/>
              </w:rPr>
              <w:t>074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w:t>
            </w:r>
            <w:r w:rsidR="00631CEE" w:rsidRPr="007A2C4B">
              <w:rPr>
                <w:sz w:val="16"/>
                <w:szCs w:val="16"/>
                <w:lang w:val="fr-FR"/>
              </w:rPr>
              <w:t xml:space="preserve"> </w:t>
            </w:r>
            <w:r w:rsidRPr="007A2C4B">
              <w:rPr>
                <w:sz w:val="16"/>
                <w:szCs w:val="16"/>
                <w:lang w:val="fr-FR"/>
              </w:rPr>
              <w:t>958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w:t>
            </w:r>
            <w:r w:rsidR="00631CEE" w:rsidRPr="007A2C4B">
              <w:rPr>
                <w:sz w:val="16"/>
                <w:szCs w:val="16"/>
                <w:lang w:val="fr-FR"/>
              </w:rPr>
              <w:t xml:space="preserve"> </w:t>
            </w:r>
            <w:r w:rsidRPr="007A2C4B">
              <w:rPr>
                <w:sz w:val="16"/>
                <w:szCs w:val="16"/>
                <w:lang w:val="fr-FR"/>
              </w:rPr>
              <w:t>861</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17</w:t>
            </w:r>
            <w:r w:rsidR="00631CEE" w:rsidRPr="007A2C4B">
              <w:rPr>
                <w:sz w:val="16"/>
                <w:szCs w:val="16"/>
                <w:lang w:val="fr-FR"/>
              </w:rPr>
              <w:t xml:space="preserve"> </w:t>
            </w:r>
            <w:r w:rsidRPr="007A2C4B">
              <w:rPr>
                <w:sz w:val="16"/>
                <w:szCs w:val="16"/>
                <w:lang w:val="fr-FR"/>
              </w:rPr>
              <w:t>212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18</w:t>
            </w:r>
            <w:r w:rsidR="00631CEE" w:rsidRPr="007A2C4B">
              <w:rPr>
                <w:sz w:val="16"/>
                <w:szCs w:val="16"/>
                <w:lang w:val="fr-FR"/>
              </w:rPr>
              <w:t xml:space="preserve"> </w:t>
            </w:r>
            <w:r w:rsidRPr="007A2C4B">
              <w:rPr>
                <w:sz w:val="16"/>
                <w:szCs w:val="16"/>
                <w:lang w:val="fr-FR"/>
              </w:rPr>
              <w:t>869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20</w:t>
            </w:r>
            <w:r w:rsidR="00631CEE" w:rsidRPr="007A2C4B">
              <w:rPr>
                <w:sz w:val="16"/>
                <w:szCs w:val="16"/>
                <w:lang w:val="fr-FR"/>
              </w:rPr>
              <w:t xml:space="preserve"> </w:t>
            </w:r>
            <w:r w:rsidRPr="007A2C4B">
              <w:rPr>
                <w:sz w:val="16"/>
                <w:szCs w:val="16"/>
                <w:lang w:val="fr-FR"/>
              </w:rPr>
              <w:t>973</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23</w:t>
            </w:r>
            <w:r w:rsidR="00631CEE" w:rsidRPr="007A2C4B">
              <w:rPr>
                <w:sz w:val="16"/>
                <w:szCs w:val="16"/>
                <w:lang w:val="fr-FR"/>
              </w:rPr>
              <w:t xml:space="preserve"> </w:t>
            </w:r>
            <w:r w:rsidRPr="007A2C4B">
              <w:rPr>
                <w:sz w:val="16"/>
                <w:szCs w:val="16"/>
                <w:lang w:val="fr-FR"/>
              </w:rPr>
              <w:t>875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w:t>
            </w:r>
            <w:r w:rsidR="00631CEE" w:rsidRPr="007A2C4B">
              <w:rPr>
                <w:sz w:val="16"/>
                <w:szCs w:val="16"/>
                <w:lang w:val="fr-FR"/>
              </w:rPr>
              <w:t xml:space="preserve"> </w:t>
            </w:r>
            <w:r w:rsidRPr="007A2C4B">
              <w:rPr>
                <w:sz w:val="16"/>
                <w:szCs w:val="16"/>
                <w:lang w:val="fr-FR"/>
              </w:rPr>
              <w:t>262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27</w:t>
            </w:r>
            <w:r w:rsidR="00631CEE" w:rsidRPr="007A2C4B">
              <w:rPr>
                <w:sz w:val="16"/>
                <w:szCs w:val="16"/>
                <w:lang w:val="fr-FR"/>
              </w:rPr>
              <w:t xml:space="preserve"> </w:t>
            </w:r>
            <w:r w:rsidRPr="007A2C4B">
              <w:rPr>
                <w:sz w:val="16"/>
                <w:szCs w:val="16"/>
                <w:lang w:val="fr-FR"/>
              </w:rPr>
              <w:t>178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29</w:t>
            </w:r>
            <w:r w:rsidR="00631CEE" w:rsidRPr="007A2C4B">
              <w:rPr>
                <w:sz w:val="16"/>
                <w:szCs w:val="16"/>
                <w:lang w:val="fr-FR"/>
              </w:rPr>
              <w:t xml:space="preserve"> </w:t>
            </w:r>
            <w:r w:rsidRPr="007A2C4B">
              <w:rPr>
                <w:sz w:val="16"/>
                <w:szCs w:val="16"/>
                <w:lang w:val="fr-FR"/>
              </w:rPr>
              <w:t>418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31</w:t>
            </w:r>
            <w:r w:rsidR="00631CEE" w:rsidRPr="007A2C4B">
              <w:rPr>
                <w:sz w:val="16"/>
                <w:szCs w:val="16"/>
                <w:lang w:val="fr-FR"/>
              </w:rPr>
              <w:t xml:space="preserve"> </w:t>
            </w:r>
            <w:r w:rsidRPr="007A2C4B">
              <w:rPr>
                <w:sz w:val="16"/>
                <w:szCs w:val="16"/>
                <w:lang w:val="fr-FR"/>
              </w:rPr>
              <w:t>504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33</w:t>
            </w:r>
            <w:r w:rsidR="00631CEE" w:rsidRPr="007A2C4B">
              <w:rPr>
                <w:sz w:val="16"/>
                <w:szCs w:val="16"/>
                <w:lang w:val="fr-FR"/>
              </w:rPr>
              <w:t xml:space="preserve"> </w:t>
            </w:r>
            <w:r w:rsidRPr="007A2C4B">
              <w:rPr>
                <w:sz w:val="16"/>
                <w:szCs w:val="16"/>
                <w:lang w:val="fr-FR"/>
              </w:rPr>
              <w:t>388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35</w:t>
            </w:r>
            <w:r w:rsidR="00631CEE" w:rsidRPr="007A2C4B">
              <w:rPr>
                <w:sz w:val="16"/>
                <w:szCs w:val="16"/>
                <w:lang w:val="fr-FR"/>
              </w:rPr>
              <w:t xml:space="preserve"> </w:t>
            </w:r>
            <w:r w:rsidRPr="007A2C4B">
              <w:rPr>
                <w:sz w:val="16"/>
                <w:szCs w:val="16"/>
                <w:lang w:val="fr-FR"/>
              </w:rPr>
              <w:t>145</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32.655</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9933</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ENPALS</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w:t>
            </w:r>
            <w:r w:rsidR="00631CEE" w:rsidRPr="007A2C4B">
              <w:rPr>
                <w:sz w:val="16"/>
                <w:szCs w:val="16"/>
                <w:lang w:val="fr-FR"/>
              </w:rPr>
              <w:t xml:space="preserve"> </w:t>
            </w:r>
            <w:r w:rsidRPr="007A2C4B">
              <w:rPr>
                <w:sz w:val="16"/>
                <w:szCs w:val="16"/>
                <w:lang w:val="fr-FR"/>
              </w:rPr>
              <w:t>173</w:t>
            </w:r>
            <w:r w:rsidR="00631CEE" w:rsidRPr="007A2C4B">
              <w:rPr>
                <w:sz w:val="16"/>
                <w:szCs w:val="16"/>
                <w:lang w:val="fr-FR"/>
              </w:rPr>
              <w:t xml:space="preserve"> </w:t>
            </w:r>
            <w:r w:rsidRPr="007A2C4B">
              <w:rPr>
                <w:sz w:val="16"/>
                <w:szCs w:val="16"/>
                <w:lang w:val="fr-FR"/>
              </w:rPr>
              <w:t>730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433</w:t>
            </w:r>
            <w:r w:rsidR="00631CEE" w:rsidRPr="007A2C4B">
              <w:rPr>
                <w:sz w:val="16"/>
                <w:szCs w:val="16"/>
                <w:lang w:val="fr-FR"/>
              </w:rPr>
              <w:t xml:space="preserve"> </w:t>
            </w:r>
            <w:r w:rsidRPr="007A2C4B">
              <w:rPr>
                <w:sz w:val="16"/>
                <w:szCs w:val="16"/>
                <w:lang w:val="fr-FR"/>
              </w:rPr>
              <w:t>082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144</w:t>
            </w:r>
            <w:r w:rsidR="00631CEE" w:rsidRPr="007A2C4B">
              <w:rPr>
                <w:sz w:val="16"/>
                <w:szCs w:val="16"/>
                <w:lang w:val="fr-FR"/>
              </w:rPr>
              <w:t xml:space="preserve"> </w:t>
            </w:r>
            <w:r w:rsidRPr="007A2C4B">
              <w:rPr>
                <w:sz w:val="16"/>
                <w:szCs w:val="16"/>
                <w:lang w:val="fr-FR"/>
              </w:rPr>
              <w:t>759</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151</w:t>
            </w:r>
            <w:r w:rsidR="00631CEE" w:rsidRPr="007A2C4B">
              <w:rPr>
                <w:sz w:val="16"/>
                <w:szCs w:val="16"/>
                <w:lang w:val="fr-FR"/>
              </w:rPr>
              <w:t xml:space="preserve"> </w:t>
            </w:r>
            <w:r w:rsidRPr="007A2C4B">
              <w:rPr>
                <w:sz w:val="16"/>
                <w:szCs w:val="16"/>
                <w:lang w:val="fr-FR"/>
              </w:rPr>
              <w:t>819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155</w:t>
            </w:r>
            <w:r w:rsidR="00631CEE" w:rsidRPr="007A2C4B">
              <w:rPr>
                <w:sz w:val="16"/>
                <w:szCs w:val="16"/>
                <w:lang w:val="fr-FR"/>
              </w:rPr>
              <w:t xml:space="preserve"> </w:t>
            </w:r>
            <w:r w:rsidRPr="007A2C4B">
              <w:rPr>
                <w:sz w:val="16"/>
                <w:szCs w:val="16"/>
                <w:lang w:val="fr-FR"/>
              </w:rPr>
              <w:t>644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161</w:t>
            </w:r>
            <w:r w:rsidR="00631CEE" w:rsidRPr="007A2C4B">
              <w:rPr>
                <w:sz w:val="16"/>
                <w:szCs w:val="16"/>
                <w:lang w:val="fr-FR"/>
              </w:rPr>
              <w:t xml:space="preserve"> </w:t>
            </w:r>
            <w:r w:rsidRPr="007A2C4B">
              <w:rPr>
                <w:sz w:val="16"/>
                <w:szCs w:val="16"/>
                <w:lang w:val="fr-FR"/>
              </w:rPr>
              <w:t>509</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199</w:t>
            </w:r>
            <w:r w:rsidR="00631CEE" w:rsidRPr="007A2C4B">
              <w:rPr>
                <w:sz w:val="16"/>
                <w:szCs w:val="16"/>
                <w:lang w:val="fr-FR"/>
              </w:rPr>
              <w:t xml:space="preserve"> </w:t>
            </w:r>
            <w:r w:rsidRPr="007A2C4B">
              <w:rPr>
                <w:sz w:val="16"/>
                <w:szCs w:val="16"/>
                <w:lang w:val="fr-FR"/>
              </w:rPr>
              <w:t>768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228</w:t>
            </w:r>
            <w:r w:rsidR="00631CEE" w:rsidRPr="007A2C4B">
              <w:rPr>
                <w:sz w:val="16"/>
                <w:szCs w:val="16"/>
                <w:lang w:val="fr-FR"/>
              </w:rPr>
              <w:t xml:space="preserve"> </w:t>
            </w:r>
            <w:r w:rsidRPr="007A2C4B">
              <w:rPr>
                <w:sz w:val="16"/>
                <w:szCs w:val="16"/>
                <w:lang w:val="fr-FR"/>
              </w:rPr>
              <w:t>126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241</w:t>
            </w:r>
            <w:r w:rsidR="00631CEE" w:rsidRPr="007A2C4B">
              <w:rPr>
                <w:sz w:val="16"/>
                <w:szCs w:val="16"/>
                <w:lang w:val="fr-FR"/>
              </w:rPr>
              <w:t xml:space="preserve"> </w:t>
            </w:r>
            <w:r w:rsidRPr="007A2C4B">
              <w:rPr>
                <w:sz w:val="16"/>
                <w:szCs w:val="16"/>
                <w:lang w:val="fr-FR"/>
              </w:rPr>
              <w:t>753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247</w:t>
            </w:r>
            <w:r w:rsidR="00631CEE" w:rsidRPr="007A2C4B">
              <w:rPr>
                <w:sz w:val="16"/>
                <w:szCs w:val="16"/>
                <w:lang w:val="fr-FR"/>
              </w:rPr>
              <w:t xml:space="preserve"> </w:t>
            </w:r>
            <w:r w:rsidRPr="007A2C4B">
              <w:rPr>
                <w:sz w:val="16"/>
                <w:szCs w:val="16"/>
                <w:lang w:val="fr-FR"/>
              </w:rPr>
              <w:t>532</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250</w:t>
            </w:r>
            <w:r w:rsidR="00631CEE" w:rsidRPr="007A2C4B">
              <w:rPr>
                <w:sz w:val="16"/>
                <w:szCs w:val="16"/>
                <w:lang w:val="fr-FR"/>
              </w:rPr>
              <w:t xml:space="preserve"> </w:t>
            </w:r>
            <w:r w:rsidRPr="007A2C4B">
              <w:rPr>
                <w:sz w:val="16"/>
                <w:szCs w:val="16"/>
                <w:lang w:val="fr-FR"/>
              </w:rPr>
              <w:t>736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256</w:t>
            </w:r>
            <w:r w:rsidR="00631CEE" w:rsidRPr="007A2C4B">
              <w:rPr>
                <w:sz w:val="16"/>
                <w:szCs w:val="16"/>
                <w:lang w:val="fr-FR"/>
              </w:rPr>
              <w:t xml:space="preserve"> </w:t>
            </w:r>
            <w:r w:rsidRPr="007A2C4B">
              <w:rPr>
                <w:sz w:val="16"/>
                <w:szCs w:val="16"/>
                <w:lang w:val="fr-FR"/>
              </w:rPr>
              <w:t>497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264</w:t>
            </w:r>
            <w:r w:rsidR="00631CEE" w:rsidRPr="007A2C4B">
              <w:rPr>
                <w:sz w:val="16"/>
                <w:szCs w:val="16"/>
                <w:lang w:val="fr-FR"/>
              </w:rPr>
              <w:t xml:space="preserve"> </w:t>
            </w:r>
            <w:r w:rsidRPr="007A2C4B">
              <w:rPr>
                <w:sz w:val="16"/>
                <w:szCs w:val="16"/>
                <w:lang w:val="fr-FR"/>
              </w:rPr>
              <w:t>675</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274.282</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9934</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INARCASSA</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206</w:t>
            </w:r>
            <w:r w:rsidR="00631CEE" w:rsidRPr="007A2C4B">
              <w:rPr>
                <w:sz w:val="16"/>
                <w:szCs w:val="16"/>
                <w:lang w:val="fr-FR"/>
              </w:rPr>
              <w:t xml:space="preserve"> </w:t>
            </w:r>
            <w:r w:rsidRPr="007A2C4B">
              <w:rPr>
                <w:sz w:val="16"/>
                <w:szCs w:val="16"/>
                <w:lang w:val="fr-FR"/>
              </w:rPr>
              <w:t>038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88</w:t>
            </w:r>
            <w:r w:rsidR="00631CEE" w:rsidRPr="007A2C4B">
              <w:rPr>
                <w:sz w:val="16"/>
                <w:szCs w:val="16"/>
                <w:lang w:val="fr-FR"/>
              </w:rPr>
              <w:t xml:space="preserve"> </w:t>
            </w:r>
            <w:r w:rsidRPr="007A2C4B">
              <w:rPr>
                <w:sz w:val="16"/>
                <w:szCs w:val="16"/>
                <w:lang w:val="fr-FR"/>
              </w:rPr>
              <w:t>556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66</w:t>
            </w:r>
            <w:r w:rsidR="00631CEE" w:rsidRPr="007A2C4B">
              <w:rPr>
                <w:sz w:val="16"/>
                <w:szCs w:val="16"/>
                <w:lang w:val="fr-FR"/>
              </w:rPr>
              <w:t xml:space="preserve"> </w:t>
            </w:r>
            <w:r w:rsidRPr="007A2C4B">
              <w:rPr>
                <w:sz w:val="16"/>
                <w:szCs w:val="16"/>
                <w:lang w:val="fr-FR"/>
              </w:rPr>
              <w:t>878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73</w:t>
            </w:r>
            <w:r w:rsidR="00631CEE" w:rsidRPr="007A2C4B">
              <w:rPr>
                <w:sz w:val="16"/>
                <w:szCs w:val="16"/>
                <w:lang w:val="fr-FR"/>
              </w:rPr>
              <w:t xml:space="preserve"> </w:t>
            </w:r>
            <w:r w:rsidRPr="007A2C4B">
              <w:rPr>
                <w:sz w:val="16"/>
                <w:szCs w:val="16"/>
                <w:lang w:val="fr-FR"/>
              </w:rPr>
              <w:t>072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79</w:t>
            </w:r>
            <w:r w:rsidR="00631CEE" w:rsidRPr="007A2C4B">
              <w:rPr>
                <w:sz w:val="16"/>
                <w:szCs w:val="16"/>
                <w:lang w:val="fr-FR"/>
              </w:rPr>
              <w:t xml:space="preserve"> </w:t>
            </w:r>
            <w:r w:rsidRPr="007A2C4B">
              <w:rPr>
                <w:sz w:val="16"/>
                <w:szCs w:val="16"/>
                <w:lang w:val="fr-FR"/>
              </w:rPr>
              <w:t>200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86</w:t>
            </w:r>
            <w:r w:rsidR="00631CEE" w:rsidRPr="007A2C4B">
              <w:rPr>
                <w:sz w:val="16"/>
                <w:szCs w:val="16"/>
                <w:lang w:val="fr-FR"/>
              </w:rPr>
              <w:t xml:space="preserve"> </w:t>
            </w:r>
            <w:r w:rsidRPr="007A2C4B">
              <w:rPr>
                <w:sz w:val="16"/>
                <w:szCs w:val="16"/>
                <w:lang w:val="fr-FR"/>
              </w:rPr>
              <w:t>793</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93</w:t>
            </w:r>
            <w:r w:rsidR="00631CEE" w:rsidRPr="007A2C4B">
              <w:rPr>
                <w:sz w:val="16"/>
                <w:szCs w:val="16"/>
                <w:lang w:val="fr-FR"/>
              </w:rPr>
              <w:t xml:space="preserve"> </w:t>
            </w:r>
            <w:r w:rsidRPr="007A2C4B">
              <w:rPr>
                <w:sz w:val="16"/>
                <w:szCs w:val="16"/>
                <w:lang w:val="fr-FR"/>
              </w:rPr>
              <w:t>598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99</w:t>
            </w:r>
            <w:r w:rsidR="00631CEE" w:rsidRPr="007A2C4B">
              <w:rPr>
                <w:sz w:val="16"/>
                <w:szCs w:val="16"/>
                <w:lang w:val="fr-FR"/>
              </w:rPr>
              <w:t xml:space="preserve"> </w:t>
            </w:r>
            <w:r w:rsidRPr="007A2C4B">
              <w:rPr>
                <w:sz w:val="16"/>
                <w:szCs w:val="16"/>
                <w:lang w:val="fr-FR"/>
              </w:rPr>
              <w:t>155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106</w:t>
            </w:r>
            <w:r w:rsidR="00631CEE" w:rsidRPr="007A2C4B">
              <w:rPr>
                <w:sz w:val="16"/>
                <w:szCs w:val="16"/>
                <w:lang w:val="fr-FR"/>
              </w:rPr>
              <w:t xml:space="preserve"> </w:t>
            </w:r>
            <w:r w:rsidRPr="007A2C4B">
              <w:rPr>
                <w:sz w:val="16"/>
                <w:szCs w:val="16"/>
                <w:lang w:val="fr-FR"/>
              </w:rPr>
              <w:t>730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116</w:t>
            </w:r>
            <w:r w:rsidR="00631CEE" w:rsidRPr="007A2C4B">
              <w:rPr>
                <w:sz w:val="16"/>
                <w:szCs w:val="16"/>
                <w:lang w:val="fr-FR"/>
              </w:rPr>
              <w:t xml:space="preserve"> </w:t>
            </w:r>
            <w:r w:rsidRPr="007A2C4B">
              <w:rPr>
                <w:sz w:val="16"/>
                <w:szCs w:val="16"/>
                <w:lang w:val="fr-FR"/>
              </w:rPr>
              <w:t>920</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125</w:t>
            </w:r>
            <w:r w:rsidR="00631CEE" w:rsidRPr="007A2C4B">
              <w:rPr>
                <w:sz w:val="16"/>
                <w:szCs w:val="16"/>
                <w:lang w:val="fr-FR"/>
              </w:rPr>
              <w:t xml:space="preserve"> </w:t>
            </w:r>
            <w:r w:rsidRPr="007A2C4B">
              <w:rPr>
                <w:sz w:val="16"/>
                <w:szCs w:val="16"/>
                <w:lang w:val="fr-FR"/>
              </w:rPr>
              <w:t>853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133</w:t>
            </w:r>
            <w:r w:rsidR="00631CEE" w:rsidRPr="007A2C4B">
              <w:rPr>
                <w:sz w:val="16"/>
                <w:szCs w:val="16"/>
                <w:lang w:val="fr-FR"/>
              </w:rPr>
              <w:t xml:space="preserve"> </w:t>
            </w:r>
            <w:r w:rsidRPr="007A2C4B">
              <w:rPr>
                <w:sz w:val="16"/>
                <w:szCs w:val="16"/>
                <w:lang w:val="fr-FR"/>
              </w:rPr>
              <w:t>501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140</w:t>
            </w:r>
            <w:r w:rsidR="00631CEE" w:rsidRPr="007A2C4B">
              <w:rPr>
                <w:sz w:val="16"/>
                <w:szCs w:val="16"/>
                <w:lang w:val="fr-FR"/>
              </w:rPr>
              <w:t xml:space="preserve"> </w:t>
            </w:r>
            <w:r w:rsidRPr="007A2C4B">
              <w:rPr>
                <w:sz w:val="16"/>
                <w:szCs w:val="16"/>
                <w:lang w:val="fr-FR"/>
              </w:rPr>
              <w:t>671</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146.020</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9935</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Fonds de pension des professions juridiques</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157</w:t>
            </w:r>
            <w:r w:rsidR="00631CEE" w:rsidRPr="007A2C4B">
              <w:rPr>
                <w:sz w:val="16"/>
                <w:szCs w:val="16"/>
                <w:lang w:val="fr-FR"/>
              </w:rPr>
              <w:t xml:space="preserve"> </w:t>
            </w:r>
            <w:r w:rsidRPr="007A2C4B">
              <w:rPr>
                <w:sz w:val="16"/>
                <w:szCs w:val="16"/>
                <w:lang w:val="fr-FR"/>
              </w:rPr>
              <w:t>395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70</w:t>
            </w:r>
            <w:r w:rsidR="00631CEE" w:rsidRPr="007A2C4B">
              <w:rPr>
                <w:sz w:val="16"/>
                <w:szCs w:val="16"/>
                <w:lang w:val="fr-FR"/>
              </w:rPr>
              <w:t xml:space="preserve"> </w:t>
            </w:r>
            <w:r w:rsidRPr="007A2C4B">
              <w:rPr>
                <w:sz w:val="16"/>
                <w:szCs w:val="16"/>
                <w:lang w:val="fr-FR"/>
              </w:rPr>
              <w:t>428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70</w:t>
            </w:r>
            <w:r w:rsidR="00631CEE" w:rsidRPr="007A2C4B">
              <w:rPr>
                <w:sz w:val="16"/>
                <w:szCs w:val="16"/>
                <w:lang w:val="fr-FR"/>
              </w:rPr>
              <w:t xml:space="preserve"> </w:t>
            </w:r>
            <w:r w:rsidRPr="007A2C4B">
              <w:rPr>
                <w:sz w:val="16"/>
                <w:szCs w:val="16"/>
                <w:lang w:val="fr-FR"/>
              </w:rPr>
              <w:t>303</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76</w:t>
            </w:r>
            <w:r w:rsidR="00631CEE" w:rsidRPr="007A2C4B">
              <w:rPr>
                <w:sz w:val="16"/>
                <w:szCs w:val="16"/>
                <w:lang w:val="fr-FR"/>
              </w:rPr>
              <w:t xml:space="preserve"> </w:t>
            </w:r>
            <w:r w:rsidRPr="007A2C4B">
              <w:rPr>
                <w:sz w:val="16"/>
                <w:szCs w:val="16"/>
                <w:lang w:val="fr-FR"/>
              </w:rPr>
              <w:t>655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83</w:t>
            </w:r>
            <w:r w:rsidR="00631CEE" w:rsidRPr="007A2C4B">
              <w:rPr>
                <w:sz w:val="16"/>
                <w:szCs w:val="16"/>
                <w:lang w:val="fr-FR"/>
              </w:rPr>
              <w:t xml:space="preserve"> </w:t>
            </w:r>
            <w:r w:rsidRPr="007A2C4B">
              <w:rPr>
                <w:sz w:val="16"/>
                <w:szCs w:val="16"/>
                <w:lang w:val="fr-FR"/>
              </w:rPr>
              <w:t>408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90</w:t>
            </w:r>
            <w:r w:rsidR="00631CEE" w:rsidRPr="007A2C4B">
              <w:rPr>
                <w:sz w:val="16"/>
                <w:szCs w:val="16"/>
                <w:lang w:val="fr-FR"/>
              </w:rPr>
              <w:t xml:space="preserve"> </w:t>
            </w:r>
            <w:r w:rsidRPr="007A2C4B">
              <w:rPr>
                <w:sz w:val="16"/>
                <w:szCs w:val="16"/>
                <w:lang w:val="fr-FR"/>
              </w:rPr>
              <w:t>433</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98</w:t>
            </w:r>
            <w:r w:rsidR="00631CEE" w:rsidRPr="007A2C4B">
              <w:rPr>
                <w:sz w:val="16"/>
                <w:szCs w:val="16"/>
                <w:lang w:val="fr-FR"/>
              </w:rPr>
              <w:t xml:space="preserve"> </w:t>
            </w:r>
            <w:r w:rsidRPr="007A2C4B">
              <w:rPr>
                <w:sz w:val="16"/>
                <w:szCs w:val="16"/>
                <w:lang w:val="fr-FR"/>
              </w:rPr>
              <w:t>498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105</w:t>
            </w:r>
            <w:r w:rsidR="00631CEE" w:rsidRPr="007A2C4B">
              <w:rPr>
                <w:sz w:val="16"/>
                <w:szCs w:val="16"/>
                <w:lang w:val="fr-FR"/>
              </w:rPr>
              <w:t xml:space="preserve"> </w:t>
            </w:r>
            <w:r w:rsidRPr="007A2C4B">
              <w:rPr>
                <w:sz w:val="16"/>
                <w:szCs w:val="16"/>
                <w:lang w:val="fr-FR"/>
              </w:rPr>
              <w:t>634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113</w:t>
            </w:r>
            <w:r w:rsidR="00631CEE" w:rsidRPr="007A2C4B">
              <w:rPr>
                <w:sz w:val="16"/>
                <w:szCs w:val="16"/>
                <w:lang w:val="fr-FR"/>
              </w:rPr>
              <w:t xml:space="preserve"> </w:t>
            </w:r>
            <w:r w:rsidRPr="007A2C4B">
              <w:rPr>
                <w:sz w:val="16"/>
                <w:szCs w:val="16"/>
                <w:lang w:val="fr-FR"/>
              </w:rPr>
              <w:t>446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122</w:t>
            </w:r>
            <w:r w:rsidR="00631CEE" w:rsidRPr="007A2C4B">
              <w:rPr>
                <w:sz w:val="16"/>
                <w:szCs w:val="16"/>
                <w:lang w:val="fr-FR"/>
              </w:rPr>
              <w:t xml:space="preserve"> </w:t>
            </w:r>
            <w:r w:rsidRPr="007A2C4B">
              <w:rPr>
                <w:sz w:val="16"/>
                <w:szCs w:val="16"/>
                <w:lang w:val="fr-FR"/>
              </w:rPr>
              <w:t>173</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129</w:t>
            </w:r>
            <w:r w:rsidR="00631CEE" w:rsidRPr="007A2C4B">
              <w:rPr>
                <w:sz w:val="16"/>
                <w:szCs w:val="16"/>
                <w:lang w:val="fr-FR"/>
              </w:rPr>
              <w:t xml:space="preserve"> </w:t>
            </w:r>
            <w:r w:rsidRPr="007A2C4B">
              <w:rPr>
                <w:sz w:val="16"/>
                <w:szCs w:val="16"/>
                <w:lang w:val="fr-FR"/>
              </w:rPr>
              <w:t>563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136</w:t>
            </w:r>
            <w:r w:rsidR="00631CEE" w:rsidRPr="007A2C4B">
              <w:rPr>
                <w:sz w:val="16"/>
                <w:szCs w:val="16"/>
                <w:lang w:val="fr-FR"/>
              </w:rPr>
              <w:t xml:space="preserve"> </w:t>
            </w:r>
            <w:r w:rsidRPr="007A2C4B">
              <w:rPr>
                <w:sz w:val="16"/>
                <w:szCs w:val="16"/>
                <w:lang w:val="fr-FR"/>
              </w:rPr>
              <w:t>369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142</w:t>
            </w:r>
            <w:r w:rsidR="00631CEE" w:rsidRPr="007A2C4B">
              <w:rPr>
                <w:sz w:val="16"/>
                <w:szCs w:val="16"/>
                <w:lang w:val="fr-FR"/>
              </w:rPr>
              <w:t xml:space="preserve"> </w:t>
            </w:r>
            <w:r w:rsidRPr="007A2C4B">
              <w:rPr>
                <w:sz w:val="16"/>
                <w:szCs w:val="16"/>
                <w:lang w:val="fr-FR"/>
              </w:rPr>
              <w:t>247</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135.228</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9936</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ENPAM</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356</w:t>
            </w:r>
            <w:r w:rsidR="00631CEE" w:rsidRPr="007A2C4B">
              <w:rPr>
                <w:sz w:val="16"/>
                <w:szCs w:val="16"/>
                <w:lang w:val="fr-FR"/>
              </w:rPr>
              <w:t xml:space="preserve"> </w:t>
            </w:r>
            <w:r w:rsidRPr="007A2C4B">
              <w:rPr>
                <w:sz w:val="16"/>
                <w:szCs w:val="16"/>
                <w:lang w:val="fr-FR"/>
              </w:rPr>
              <w:t>926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278</w:t>
            </w:r>
            <w:r w:rsidR="00631CEE" w:rsidRPr="007A2C4B">
              <w:rPr>
                <w:sz w:val="16"/>
                <w:szCs w:val="16"/>
                <w:lang w:val="fr-FR"/>
              </w:rPr>
              <w:t xml:space="preserve"> </w:t>
            </w:r>
            <w:r w:rsidRPr="007A2C4B">
              <w:rPr>
                <w:sz w:val="16"/>
                <w:szCs w:val="16"/>
                <w:lang w:val="fr-FR"/>
              </w:rPr>
              <w:t>564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263</w:t>
            </w:r>
            <w:r w:rsidR="00631CEE" w:rsidRPr="007A2C4B">
              <w:rPr>
                <w:sz w:val="16"/>
                <w:szCs w:val="16"/>
                <w:lang w:val="fr-FR"/>
              </w:rPr>
              <w:t xml:space="preserve"> </w:t>
            </w:r>
            <w:r w:rsidRPr="007A2C4B">
              <w:rPr>
                <w:sz w:val="16"/>
                <w:szCs w:val="16"/>
                <w:lang w:val="fr-FR"/>
              </w:rPr>
              <w:t>983</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270</w:t>
            </w:r>
            <w:r w:rsidR="00631CEE" w:rsidRPr="007A2C4B">
              <w:rPr>
                <w:sz w:val="16"/>
                <w:szCs w:val="16"/>
                <w:lang w:val="fr-FR"/>
              </w:rPr>
              <w:t xml:space="preserve"> </w:t>
            </w:r>
            <w:r w:rsidRPr="007A2C4B">
              <w:rPr>
                <w:sz w:val="16"/>
                <w:szCs w:val="16"/>
                <w:lang w:val="fr-FR"/>
              </w:rPr>
              <w:t>213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276</w:t>
            </w:r>
            <w:r w:rsidR="00631CEE" w:rsidRPr="007A2C4B">
              <w:rPr>
                <w:sz w:val="16"/>
                <w:szCs w:val="16"/>
                <w:lang w:val="fr-FR"/>
              </w:rPr>
              <w:t xml:space="preserve"> </w:t>
            </w:r>
            <w:r w:rsidRPr="007A2C4B">
              <w:rPr>
                <w:sz w:val="16"/>
                <w:szCs w:val="16"/>
                <w:lang w:val="fr-FR"/>
              </w:rPr>
              <w:t>305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283</w:t>
            </w:r>
            <w:r w:rsidR="00631CEE" w:rsidRPr="007A2C4B">
              <w:rPr>
                <w:sz w:val="16"/>
                <w:szCs w:val="16"/>
                <w:lang w:val="fr-FR"/>
              </w:rPr>
              <w:t xml:space="preserve"> </w:t>
            </w:r>
            <w:r w:rsidRPr="007A2C4B">
              <w:rPr>
                <w:sz w:val="16"/>
                <w:szCs w:val="16"/>
                <w:lang w:val="fr-FR"/>
              </w:rPr>
              <w:t>148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290</w:t>
            </w:r>
            <w:r w:rsidR="00631CEE" w:rsidRPr="007A2C4B">
              <w:rPr>
                <w:sz w:val="16"/>
                <w:szCs w:val="16"/>
                <w:lang w:val="fr-FR"/>
              </w:rPr>
              <w:t xml:space="preserve"> </w:t>
            </w:r>
            <w:r w:rsidRPr="007A2C4B">
              <w:rPr>
                <w:sz w:val="16"/>
                <w:szCs w:val="16"/>
                <w:lang w:val="fr-FR"/>
              </w:rPr>
              <w:t>507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297</w:t>
            </w:r>
            <w:r w:rsidR="00631CEE" w:rsidRPr="007A2C4B">
              <w:rPr>
                <w:sz w:val="16"/>
                <w:szCs w:val="16"/>
                <w:lang w:val="fr-FR"/>
              </w:rPr>
              <w:t xml:space="preserve"> </w:t>
            </w:r>
            <w:r w:rsidRPr="007A2C4B">
              <w:rPr>
                <w:sz w:val="16"/>
                <w:szCs w:val="16"/>
                <w:lang w:val="fr-FR"/>
              </w:rPr>
              <w:t>563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305</w:t>
            </w:r>
            <w:r w:rsidR="00631CEE" w:rsidRPr="007A2C4B">
              <w:rPr>
                <w:sz w:val="16"/>
                <w:szCs w:val="16"/>
                <w:lang w:val="fr-FR"/>
              </w:rPr>
              <w:t xml:space="preserve"> </w:t>
            </w:r>
            <w:r w:rsidRPr="007A2C4B">
              <w:rPr>
                <w:sz w:val="16"/>
                <w:szCs w:val="16"/>
                <w:lang w:val="fr-FR"/>
              </w:rPr>
              <w:t>869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315</w:t>
            </w:r>
            <w:r w:rsidR="00631CEE" w:rsidRPr="007A2C4B">
              <w:rPr>
                <w:sz w:val="16"/>
                <w:szCs w:val="16"/>
                <w:lang w:val="fr-FR"/>
              </w:rPr>
              <w:t xml:space="preserve"> </w:t>
            </w:r>
            <w:r w:rsidRPr="007A2C4B">
              <w:rPr>
                <w:sz w:val="16"/>
                <w:szCs w:val="16"/>
                <w:lang w:val="fr-FR"/>
              </w:rPr>
              <w:t>911</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324</w:t>
            </w:r>
            <w:r w:rsidR="00631CEE" w:rsidRPr="007A2C4B">
              <w:rPr>
                <w:sz w:val="16"/>
                <w:szCs w:val="16"/>
                <w:lang w:val="fr-FR"/>
              </w:rPr>
              <w:t xml:space="preserve"> </w:t>
            </w:r>
            <w:r w:rsidRPr="007A2C4B">
              <w:rPr>
                <w:sz w:val="16"/>
                <w:szCs w:val="16"/>
                <w:lang w:val="fr-FR"/>
              </w:rPr>
              <w:t>199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332</w:t>
            </w:r>
            <w:r w:rsidR="00631CEE" w:rsidRPr="007A2C4B">
              <w:rPr>
                <w:sz w:val="16"/>
                <w:szCs w:val="16"/>
                <w:lang w:val="fr-FR"/>
              </w:rPr>
              <w:t xml:space="preserve"> </w:t>
            </w:r>
            <w:r w:rsidRPr="007A2C4B">
              <w:rPr>
                <w:sz w:val="16"/>
                <w:szCs w:val="16"/>
                <w:lang w:val="fr-FR"/>
              </w:rPr>
              <w:t>341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334</w:t>
            </w:r>
            <w:r w:rsidR="00631CEE" w:rsidRPr="007A2C4B">
              <w:rPr>
                <w:sz w:val="16"/>
                <w:szCs w:val="16"/>
                <w:lang w:val="fr-FR"/>
              </w:rPr>
              <w:t xml:space="preserve"> </w:t>
            </w:r>
            <w:r w:rsidRPr="007A2C4B">
              <w:rPr>
                <w:sz w:val="16"/>
                <w:szCs w:val="16"/>
                <w:lang w:val="fr-FR"/>
              </w:rPr>
              <w:t>380</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94.266</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9937</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ENPAV</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28</w:t>
            </w:r>
            <w:r w:rsidR="00631CEE" w:rsidRPr="007A2C4B">
              <w:rPr>
                <w:sz w:val="16"/>
                <w:szCs w:val="16"/>
                <w:lang w:val="fr-FR"/>
              </w:rPr>
              <w:t xml:space="preserve"> </w:t>
            </w:r>
            <w:r w:rsidRPr="007A2C4B">
              <w:rPr>
                <w:sz w:val="16"/>
                <w:szCs w:val="16"/>
                <w:lang w:val="fr-FR"/>
              </w:rPr>
              <w:t>965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356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020</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803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17</w:t>
            </w:r>
            <w:r w:rsidR="00631CEE" w:rsidRPr="007A2C4B">
              <w:rPr>
                <w:sz w:val="16"/>
                <w:szCs w:val="16"/>
                <w:lang w:val="fr-FR"/>
              </w:rPr>
              <w:t xml:space="preserve"> </w:t>
            </w:r>
            <w:r w:rsidRPr="007A2C4B">
              <w:rPr>
                <w:sz w:val="16"/>
                <w:szCs w:val="16"/>
                <w:lang w:val="fr-FR"/>
              </w:rPr>
              <w:t>608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18</w:t>
            </w:r>
            <w:r w:rsidR="00631CEE" w:rsidRPr="007A2C4B">
              <w:rPr>
                <w:sz w:val="16"/>
                <w:szCs w:val="16"/>
                <w:lang w:val="fr-FR"/>
              </w:rPr>
              <w:t xml:space="preserve"> </w:t>
            </w:r>
            <w:r w:rsidRPr="007A2C4B">
              <w:rPr>
                <w:sz w:val="16"/>
                <w:szCs w:val="16"/>
                <w:lang w:val="fr-FR"/>
              </w:rPr>
              <w:t>417</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19</w:t>
            </w:r>
            <w:r w:rsidR="00631CEE" w:rsidRPr="007A2C4B">
              <w:rPr>
                <w:sz w:val="16"/>
                <w:szCs w:val="16"/>
                <w:lang w:val="fr-FR"/>
              </w:rPr>
              <w:t xml:space="preserve"> </w:t>
            </w:r>
            <w:r w:rsidRPr="007A2C4B">
              <w:rPr>
                <w:sz w:val="16"/>
                <w:szCs w:val="16"/>
                <w:lang w:val="fr-FR"/>
              </w:rPr>
              <w:t>297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20</w:t>
            </w:r>
            <w:r w:rsidR="00631CEE" w:rsidRPr="007A2C4B">
              <w:rPr>
                <w:sz w:val="16"/>
                <w:szCs w:val="16"/>
                <w:lang w:val="fr-FR"/>
              </w:rPr>
              <w:t xml:space="preserve"> </w:t>
            </w:r>
            <w:r w:rsidRPr="007A2C4B">
              <w:rPr>
                <w:sz w:val="16"/>
                <w:szCs w:val="16"/>
                <w:lang w:val="fr-FR"/>
              </w:rPr>
              <w:t>182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21</w:t>
            </w:r>
            <w:r w:rsidR="00631CEE" w:rsidRPr="007A2C4B">
              <w:rPr>
                <w:sz w:val="16"/>
                <w:szCs w:val="16"/>
                <w:lang w:val="fr-FR"/>
              </w:rPr>
              <w:t xml:space="preserve"> </w:t>
            </w:r>
            <w:r w:rsidRPr="007A2C4B">
              <w:rPr>
                <w:sz w:val="16"/>
                <w:szCs w:val="16"/>
                <w:lang w:val="fr-FR"/>
              </w:rPr>
              <w:t>268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22</w:t>
            </w:r>
            <w:r w:rsidR="00631CEE" w:rsidRPr="007A2C4B">
              <w:rPr>
                <w:sz w:val="16"/>
                <w:szCs w:val="16"/>
                <w:lang w:val="fr-FR"/>
              </w:rPr>
              <w:t xml:space="preserve"> </w:t>
            </w:r>
            <w:r w:rsidRPr="007A2C4B">
              <w:rPr>
                <w:sz w:val="16"/>
                <w:szCs w:val="16"/>
                <w:lang w:val="fr-FR"/>
              </w:rPr>
              <w:t>444</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23</w:t>
            </w:r>
            <w:r w:rsidR="00631CEE" w:rsidRPr="007A2C4B">
              <w:rPr>
                <w:sz w:val="16"/>
                <w:szCs w:val="16"/>
                <w:lang w:val="fr-FR"/>
              </w:rPr>
              <w:t xml:space="preserve"> </w:t>
            </w:r>
            <w:r w:rsidRPr="007A2C4B">
              <w:rPr>
                <w:sz w:val="16"/>
                <w:szCs w:val="16"/>
                <w:lang w:val="fr-FR"/>
              </w:rPr>
              <w:t>449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24</w:t>
            </w:r>
            <w:r w:rsidR="00631CEE" w:rsidRPr="007A2C4B">
              <w:rPr>
                <w:sz w:val="16"/>
                <w:szCs w:val="16"/>
                <w:lang w:val="fr-FR"/>
              </w:rPr>
              <w:t xml:space="preserve"> </w:t>
            </w:r>
            <w:r w:rsidRPr="007A2C4B">
              <w:rPr>
                <w:sz w:val="16"/>
                <w:szCs w:val="16"/>
                <w:lang w:val="fr-FR"/>
              </w:rPr>
              <w:t>443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w:t>
            </w:r>
            <w:r w:rsidR="00631CEE" w:rsidRPr="007A2C4B">
              <w:rPr>
                <w:sz w:val="16"/>
                <w:szCs w:val="16"/>
                <w:lang w:val="fr-FR"/>
              </w:rPr>
              <w:t xml:space="preserve"> </w:t>
            </w:r>
            <w:r w:rsidRPr="007A2C4B">
              <w:rPr>
                <w:sz w:val="16"/>
                <w:szCs w:val="16"/>
                <w:lang w:val="fr-FR"/>
              </w:rPr>
              <w:t>388</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26.185</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9939</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CIPAG</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118</w:t>
            </w:r>
            <w:r w:rsidR="00631CEE" w:rsidRPr="007A2C4B">
              <w:rPr>
                <w:sz w:val="16"/>
                <w:szCs w:val="16"/>
                <w:lang w:val="fr-FR"/>
              </w:rPr>
              <w:t xml:space="preserve"> </w:t>
            </w:r>
            <w:r w:rsidRPr="007A2C4B">
              <w:rPr>
                <w:sz w:val="16"/>
                <w:szCs w:val="16"/>
                <w:lang w:val="fr-FR"/>
              </w:rPr>
              <w:t>483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61</w:t>
            </w:r>
            <w:r w:rsidR="00631CEE" w:rsidRPr="007A2C4B">
              <w:rPr>
                <w:sz w:val="16"/>
                <w:szCs w:val="16"/>
                <w:lang w:val="fr-FR"/>
              </w:rPr>
              <w:t xml:space="preserve"> </w:t>
            </w:r>
            <w:r w:rsidRPr="007A2C4B">
              <w:rPr>
                <w:sz w:val="16"/>
                <w:szCs w:val="16"/>
                <w:lang w:val="fr-FR"/>
              </w:rPr>
              <w:t>487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49</w:t>
            </w:r>
            <w:r w:rsidR="00631CEE" w:rsidRPr="007A2C4B">
              <w:rPr>
                <w:sz w:val="16"/>
                <w:szCs w:val="16"/>
                <w:lang w:val="fr-FR"/>
              </w:rPr>
              <w:t xml:space="preserve"> </w:t>
            </w:r>
            <w:r w:rsidRPr="007A2C4B">
              <w:rPr>
                <w:sz w:val="16"/>
                <w:szCs w:val="16"/>
                <w:lang w:val="fr-FR"/>
              </w:rPr>
              <w:t>088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51</w:t>
            </w:r>
            <w:r w:rsidR="00631CEE" w:rsidRPr="007A2C4B">
              <w:rPr>
                <w:sz w:val="16"/>
                <w:szCs w:val="16"/>
                <w:lang w:val="fr-FR"/>
              </w:rPr>
              <w:t xml:space="preserve"> </w:t>
            </w:r>
            <w:r w:rsidRPr="007A2C4B">
              <w:rPr>
                <w:sz w:val="16"/>
                <w:szCs w:val="16"/>
                <w:lang w:val="fr-FR"/>
              </w:rPr>
              <w:t>296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53</w:t>
            </w:r>
            <w:r w:rsidR="00631CEE" w:rsidRPr="007A2C4B">
              <w:rPr>
                <w:sz w:val="16"/>
                <w:szCs w:val="16"/>
                <w:lang w:val="fr-FR"/>
              </w:rPr>
              <w:t xml:space="preserve"> </w:t>
            </w:r>
            <w:r w:rsidRPr="007A2C4B">
              <w:rPr>
                <w:sz w:val="16"/>
                <w:szCs w:val="16"/>
                <w:lang w:val="fr-FR"/>
              </w:rPr>
              <w:t>238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55</w:t>
            </w:r>
            <w:r w:rsidR="00631CEE" w:rsidRPr="007A2C4B">
              <w:rPr>
                <w:sz w:val="16"/>
                <w:szCs w:val="16"/>
                <w:lang w:val="fr-FR"/>
              </w:rPr>
              <w:t xml:space="preserve"> </w:t>
            </w:r>
            <w:r w:rsidRPr="007A2C4B">
              <w:rPr>
                <w:sz w:val="16"/>
                <w:szCs w:val="16"/>
                <w:lang w:val="fr-FR"/>
              </w:rPr>
              <w:t>674</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58</w:t>
            </w:r>
            <w:r w:rsidR="00631CEE" w:rsidRPr="007A2C4B">
              <w:rPr>
                <w:sz w:val="16"/>
                <w:szCs w:val="16"/>
                <w:lang w:val="fr-FR"/>
              </w:rPr>
              <w:t xml:space="preserve"> </w:t>
            </w:r>
            <w:r w:rsidRPr="007A2C4B">
              <w:rPr>
                <w:sz w:val="16"/>
                <w:szCs w:val="16"/>
                <w:lang w:val="fr-FR"/>
              </w:rPr>
              <w:t>087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59</w:t>
            </w:r>
            <w:r w:rsidR="00631CEE" w:rsidRPr="007A2C4B">
              <w:rPr>
                <w:sz w:val="16"/>
                <w:szCs w:val="16"/>
                <w:lang w:val="fr-FR"/>
              </w:rPr>
              <w:t xml:space="preserve"> </w:t>
            </w:r>
            <w:r w:rsidRPr="007A2C4B">
              <w:rPr>
                <w:sz w:val="16"/>
                <w:szCs w:val="16"/>
                <w:lang w:val="fr-FR"/>
              </w:rPr>
              <w:t>800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71</w:t>
            </w:r>
            <w:r w:rsidR="00631CEE" w:rsidRPr="007A2C4B">
              <w:rPr>
                <w:sz w:val="16"/>
                <w:szCs w:val="16"/>
                <w:lang w:val="fr-FR"/>
              </w:rPr>
              <w:t xml:space="preserve"> </w:t>
            </w:r>
            <w:r w:rsidRPr="007A2C4B">
              <w:rPr>
                <w:sz w:val="16"/>
                <w:szCs w:val="16"/>
                <w:lang w:val="fr-FR"/>
              </w:rPr>
              <w:t>374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75</w:t>
            </w:r>
            <w:r w:rsidR="00631CEE" w:rsidRPr="007A2C4B">
              <w:rPr>
                <w:sz w:val="16"/>
                <w:szCs w:val="16"/>
                <w:lang w:val="fr-FR"/>
              </w:rPr>
              <w:t xml:space="preserve"> </w:t>
            </w:r>
            <w:r w:rsidRPr="007A2C4B">
              <w:rPr>
                <w:sz w:val="16"/>
                <w:szCs w:val="16"/>
                <w:lang w:val="fr-FR"/>
              </w:rPr>
              <w:t>606</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78</w:t>
            </w:r>
            <w:r w:rsidR="00631CEE" w:rsidRPr="007A2C4B">
              <w:rPr>
                <w:sz w:val="16"/>
                <w:szCs w:val="16"/>
                <w:lang w:val="fr-FR"/>
              </w:rPr>
              <w:t xml:space="preserve"> </w:t>
            </w:r>
            <w:r w:rsidRPr="007A2C4B">
              <w:rPr>
                <w:sz w:val="16"/>
                <w:szCs w:val="16"/>
                <w:lang w:val="fr-FR"/>
              </w:rPr>
              <w:t>014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81</w:t>
            </w:r>
            <w:r w:rsidR="00631CEE" w:rsidRPr="007A2C4B">
              <w:rPr>
                <w:sz w:val="16"/>
                <w:szCs w:val="16"/>
                <w:lang w:val="fr-FR"/>
              </w:rPr>
              <w:t xml:space="preserve"> </w:t>
            </w:r>
            <w:r w:rsidRPr="007A2C4B">
              <w:rPr>
                <w:sz w:val="16"/>
                <w:szCs w:val="16"/>
                <w:lang w:val="fr-FR"/>
              </w:rPr>
              <w:t>033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82</w:t>
            </w:r>
            <w:r w:rsidR="00631CEE" w:rsidRPr="007A2C4B">
              <w:rPr>
                <w:sz w:val="16"/>
                <w:szCs w:val="16"/>
                <w:lang w:val="fr-FR"/>
              </w:rPr>
              <w:t xml:space="preserve"> </w:t>
            </w:r>
            <w:r w:rsidRPr="007A2C4B">
              <w:rPr>
                <w:sz w:val="16"/>
                <w:szCs w:val="16"/>
                <w:lang w:val="fr-FR"/>
              </w:rPr>
              <w:t>312</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82.811</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9940</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CNPR</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34</w:t>
            </w:r>
            <w:r w:rsidR="00631CEE" w:rsidRPr="007A2C4B">
              <w:rPr>
                <w:sz w:val="16"/>
                <w:szCs w:val="16"/>
                <w:lang w:val="fr-FR"/>
              </w:rPr>
              <w:t xml:space="preserve"> </w:t>
            </w:r>
            <w:r w:rsidRPr="007A2C4B">
              <w:rPr>
                <w:sz w:val="16"/>
                <w:szCs w:val="16"/>
                <w:lang w:val="fr-FR"/>
              </w:rPr>
              <w:t>126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23</w:t>
            </w:r>
            <w:r w:rsidR="00631CEE" w:rsidRPr="007A2C4B">
              <w:rPr>
                <w:sz w:val="16"/>
                <w:szCs w:val="16"/>
                <w:lang w:val="fr-FR"/>
              </w:rPr>
              <w:t xml:space="preserve"> </w:t>
            </w:r>
            <w:r w:rsidRPr="007A2C4B">
              <w:rPr>
                <w:sz w:val="16"/>
                <w:szCs w:val="16"/>
                <w:lang w:val="fr-FR"/>
              </w:rPr>
              <w:t>315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24</w:t>
            </w:r>
            <w:r w:rsidR="00631CEE" w:rsidRPr="007A2C4B">
              <w:rPr>
                <w:sz w:val="16"/>
                <w:szCs w:val="16"/>
                <w:lang w:val="fr-FR"/>
              </w:rPr>
              <w:t xml:space="preserve"> </w:t>
            </w:r>
            <w:r w:rsidRPr="007A2C4B">
              <w:rPr>
                <w:sz w:val="16"/>
                <w:szCs w:val="16"/>
                <w:lang w:val="fr-FR"/>
              </w:rPr>
              <w:t>355</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w:t>
            </w:r>
            <w:r w:rsidR="00631CEE" w:rsidRPr="007A2C4B">
              <w:rPr>
                <w:sz w:val="16"/>
                <w:szCs w:val="16"/>
                <w:lang w:val="fr-FR"/>
              </w:rPr>
              <w:t xml:space="preserve"> </w:t>
            </w:r>
            <w:r w:rsidRPr="007A2C4B">
              <w:rPr>
                <w:sz w:val="16"/>
                <w:szCs w:val="16"/>
                <w:lang w:val="fr-FR"/>
              </w:rPr>
              <w:t>637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26</w:t>
            </w:r>
            <w:r w:rsidR="00631CEE" w:rsidRPr="007A2C4B">
              <w:rPr>
                <w:sz w:val="16"/>
                <w:szCs w:val="16"/>
                <w:lang w:val="fr-FR"/>
              </w:rPr>
              <w:t xml:space="preserve"> </w:t>
            </w:r>
            <w:r w:rsidRPr="007A2C4B">
              <w:rPr>
                <w:sz w:val="16"/>
                <w:szCs w:val="16"/>
                <w:lang w:val="fr-FR"/>
              </w:rPr>
              <w:t>581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27</w:t>
            </w:r>
            <w:r w:rsidR="00631CEE" w:rsidRPr="007A2C4B">
              <w:rPr>
                <w:sz w:val="16"/>
                <w:szCs w:val="16"/>
                <w:lang w:val="fr-FR"/>
              </w:rPr>
              <w:t xml:space="preserve"> </w:t>
            </w:r>
            <w:r w:rsidRPr="007A2C4B">
              <w:rPr>
                <w:sz w:val="16"/>
                <w:szCs w:val="16"/>
                <w:lang w:val="fr-FR"/>
              </w:rPr>
              <w:t>212</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27</w:t>
            </w:r>
            <w:r w:rsidR="00631CEE" w:rsidRPr="007A2C4B">
              <w:rPr>
                <w:sz w:val="16"/>
                <w:szCs w:val="16"/>
                <w:lang w:val="fr-FR"/>
              </w:rPr>
              <w:t xml:space="preserve"> </w:t>
            </w:r>
            <w:r w:rsidRPr="007A2C4B">
              <w:rPr>
                <w:sz w:val="16"/>
                <w:szCs w:val="16"/>
                <w:lang w:val="fr-FR"/>
              </w:rPr>
              <w:t>871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28</w:t>
            </w:r>
            <w:r w:rsidR="00631CEE" w:rsidRPr="007A2C4B">
              <w:rPr>
                <w:sz w:val="16"/>
                <w:szCs w:val="16"/>
                <w:lang w:val="fr-FR"/>
              </w:rPr>
              <w:t xml:space="preserve"> </w:t>
            </w:r>
            <w:r w:rsidRPr="007A2C4B">
              <w:rPr>
                <w:sz w:val="16"/>
                <w:szCs w:val="16"/>
                <w:lang w:val="fr-FR"/>
              </w:rPr>
              <w:t>503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29</w:t>
            </w:r>
            <w:r w:rsidR="00631CEE" w:rsidRPr="007A2C4B">
              <w:rPr>
                <w:sz w:val="16"/>
                <w:szCs w:val="16"/>
                <w:lang w:val="fr-FR"/>
              </w:rPr>
              <w:t xml:space="preserve"> </w:t>
            </w:r>
            <w:r w:rsidRPr="007A2C4B">
              <w:rPr>
                <w:sz w:val="16"/>
                <w:szCs w:val="16"/>
                <w:lang w:val="fr-FR"/>
              </w:rPr>
              <w:t>164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30</w:t>
            </w:r>
            <w:r w:rsidR="00631CEE" w:rsidRPr="007A2C4B">
              <w:rPr>
                <w:sz w:val="16"/>
                <w:szCs w:val="16"/>
                <w:lang w:val="fr-FR"/>
              </w:rPr>
              <w:t xml:space="preserve"> </w:t>
            </w:r>
            <w:r w:rsidRPr="007A2C4B">
              <w:rPr>
                <w:sz w:val="16"/>
                <w:szCs w:val="16"/>
                <w:lang w:val="fr-FR"/>
              </w:rPr>
              <w:t>471</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30</w:t>
            </w:r>
            <w:r w:rsidR="00631CEE" w:rsidRPr="007A2C4B">
              <w:rPr>
                <w:sz w:val="16"/>
                <w:szCs w:val="16"/>
                <w:lang w:val="fr-FR"/>
              </w:rPr>
              <w:t xml:space="preserve"> </w:t>
            </w:r>
            <w:r w:rsidRPr="007A2C4B">
              <w:rPr>
                <w:sz w:val="16"/>
                <w:szCs w:val="16"/>
                <w:lang w:val="fr-FR"/>
              </w:rPr>
              <w:t>949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31</w:t>
            </w:r>
            <w:r w:rsidR="00631CEE" w:rsidRPr="007A2C4B">
              <w:rPr>
                <w:sz w:val="16"/>
                <w:szCs w:val="16"/>
                <w:lang w:val="fr-FR"/>
              </w:rPr>
              <w:t xml:space="preserve"> </w:t>
            </w:r>
            <w:r w:rsidRPr="007A2C4B">
              <w:rPr>
                <w:sz w:val="16"/>
                <w:szCs w:val="16"/>
                <w:lang w:val="fr-FR"/>
              </w:rPr>
              <w:t>214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31</w:t>
            </w:r>
            <w:r w:rsidR="00631CEE" w:rsidRPr="007A2C4B">
              <w:rPr>
                <w:sz w:val="16"/>
                <w:szCs w:val="16"/>
                <w:lang w:val="fr-FR"/>
              </w:rPr>
              <w:t xml:space="preserve"> </w:t>
            </w:r>
            <w:r w:rsidRPr="007A2C4B">
              <w:rPr>
                <w:sz w:val="16"/>
                <w:szCs w:val="16"/>
                <w:lang w:val="fr-FR"/>
              </w:rPr>
              <w:t>600</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31.876</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9941</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ENPAF</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87</w:t>
            </w:r>
            <w:r w:rsidR="00631CEE" w:rsidRPr="007A2C4B">
              <w:rPr>
                <w:sz w:val="16"/>
                <w:szCs w:val="16"/>
                <w:lang w:val="fr-FR"/>
              </w:rPr>
              <w:t xml:space="preserve"> </w:t>
            </w:r>
            <w:r w:rsidRPr="007A2C4B">
              <w:rPr>
                <w:sz w:val="16"/>
                <w:szCs w:val="16"/>
                <w:lang w:val="fr-FR"/>
              </w:rPr>
              <w:t>397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47</w:t>
            </w:r>
            <w:r w:rsidR="00631CEE" w:rsidRPr="007A2C4B">
              <w:rPr>
                <w:sz w:val="16"/>
                <w:szCs w:val="16"/>
                <w:lang w:val="fr-FR"/>
              </w:rPr>
              <w:t xml:space="preserve"> </w:t>
            </w:r>
            <w:r w:rsidRPr="007A2C4B">
              <w:rPr>
                <w:sz w:val="16"/>
                <w:szCs w:val="16"/>
                <w:lang w:val="fr-FR"/>
              </w:rPr>
              <w:t>617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46</w:t>
            </w:r>
            <w:r w:rsidR="00631CEE" w:rsidRPr="007A2C4B">
              <w:rPr>
                <w:sz w:val="16"/>
                <w:szCs w:val="16"/>
                <w:lang w:val="fr-FR"/>
              </w:rPr>
              <w:t xml:space="preserve"> </w:t>
            </w:r>
            <w:r w:rsidRPr="007A2C4B">
              <w:rPr>
                <w:sz w:val="16"/>
                <w:szCs w:val="16"/>
                <w:lang w:val="fr-FR"/>
              </w:rPr>
              <w:t>916</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48</w:t>
            </w:r>
            <w:r w:rsidR="00631CEE" w:rsidRPr="007A2C4B">
              <w:rPr>
                <w:sz w:val="16"/>
                <w:szCs w:val="16"/>
                <w:lang w:val="fr-FR"/>
              </w:rPr>
              <w:t xml:space="preserve"> </w:t>
            </w:r>
            <w:r w:rsidRPr="007A2C4B">
              <w:rPr>
                <w:sz w:val="16"/>
                <w:szCs w:val="16"/>
                <w:lang w:val="fr-FR"/>
              </w:rPr>
              <w:t>739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50</w:t>
            </w:r>
            <w:r w:rsidR="00631CEE" w:rsidRPr="007A2C4B">
              <w:rPr>
                <w:sz w:val="16"/>
                <w:szCs w:val="16"/>
                <w:lang w:val="fr-FR"/>
              </w:rPr>
              <w:t xml:space="preserve"> </w:t>
            </w:r>
            <w:r w:rsidRPr="007A2C4B">
              <w:rPr>
                <w:sz w:val="16"/>
                <w:szCs w:val="16"/>
                <w:lang w:val="fr-FR"/>
              </w:rPr>
              <w:t>785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52</w:t>
            </w:r>
            <w:r w:rsidR="00631CEE" w:rsidRPr="007A2C4B">
              <w:rPr>
                <w:sz w:val="16"/>
                <w:szCs w:val="16"/>
                <w:lang w:val="fr-FR"/>
              </w:rPr>
              <w:t xml:space="preserve"> </w:t>
            </w:r>
            <w:r w:rsidRPr="007A2C4B">
              <w:rPr>
                <w:sz w:val="16"/>
                <w:szCs w:val="16"/>
                <w:lang w:val="fr-FR"/>
              </w:rPr>
              <w:t>909</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54</w:t>
            </w:r>
            <w:r w:rsidR="00631CEE" w:rsidRPr="007A2C4B">
              <w:rPr>
                <w:sz w:val="16"/>
                <w:szCs w:val="16"/>
                <w:lang w:val="fr-FR"/>
              </w:rPr>
              <w:t xml:space="preserve"> </w:t>
            </w:r>
            <w:r w:rsidRPr="007A2C4B">
              <w:rPr>
                <w:sz w:val="16"/>
                <w:szCs w:val="16"/>
                <w:lang w:val="fr-FR"/>
              </w:rPr>
              <w:t>932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55</w:t>
            </w:r>
            <w:r w:rsidR="00631CEE" w:rsidRPr="007A2C4B">
              <w:rPr>
                <w:sz w:val="16"/>
                <w:szCs w:val="16"/>
                <w:lang w:val="fr-FR"/>
              </w:rPr>
              <w:t xml:space="preserve"> </w:t>
            </w:r>
            <w:r w:rsidRPr="007A2C4B">
              <w:rPr>
                <w:sz w:val="16"/>
                <w:szCs w:val="16"/>
                <w:lang w:val="fr-FR"/>
              </w:rPr>
              <w:t>978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58</w:t>
            </w:r>
            <w:r w:rsidR="00631CEE" w:rsidRPr="007A2C4B">
              <w:rPr>
                <w:sz w:val="16"/>
                <w:szCs w:val="16"/>
                <w:lang w:val="fr-FR"/>
              </w:rPr>
              <w:t xml:space="preserve"> </w:t>
            </w:r>
            <w:r w:rsidRPr="007A2C4B">
              <w:rPr>
                <w:sz w:val="16"/>
                <w:szCs w:val="16"/>
                <w:lang w:val="fr-FR"/>
              </w:rPr>
              <w:t>586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61</w:t>
            </w:r>
            <w:r w:rsidR="00631CEE" w:rsidRPr="007A2C4B">
              <w:rPr>
                <w:sz w:val="16"/>
                <w:szCs w:val="16"/>
                <w:lang w:val="fr-FR"/>
              </w:rPr>
              <w:t xml:space="preserve"> </w:t>
            </w:r>
            <w:r w:rsidRPr="007A2C4B">
              <w:rPr>
                <w:sz w:val="16"/>
                <w:szCs w:val="16"/>
                <w:lang w:val="fr-FR"/>
              </w:rPr>
              <w:t>587</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67</w:t>
            </w:r>
            <w:r w:rsidR="00631CEE" w:rsidRPr="007A2C4B">
              <w:rPr>
                <w:sz w:val="16"/>
                <w:szCs w:val="16"/>
                <w:lang w:val="fr-FR"/>
              </w:rPr>
              <w:t xml:space="preserve"> </w:t>
            </w:r>
            <w:r w:rsidRPr="007A2C4B">
              <w:rPr>
                <w:sz w:val="16"/>
                <w:szCs w:val="16"/>
                <w:lang w:val="fr-FR"/>
              </w:rPr>
              <w:t>659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70</w:t>
            </w:r>
            <w:r w:rsidR="00631CEE" w:rsidRPr="007A2C4B">
              <w:rPr>
                <w:sz w:val="16"/>
                <w:szCs w:val="16"/>
                <w:lang w:val="fr-FR"/>
              </w:rPr>
              <w:t xml:space="preserve"> </w:t>
            </w:r>
            <w:r w:rsidRPr="007A2C4B">
              <w:rPr>
                <w:sz w:val="16"/>
                <w:szCs w:val="16"/>
                <w:lang w:val="fr-FR"/>
              </w:rPr>
              <w:t>299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73</w:t>
            </w:r>
            <w:r w:rsidR="00631CEE" w:rsidRPr="007A2C4B">
              <w:rPr>
                <w:sz w:val="16"/>
                <w:szCs w:val="16"/>
                <w:lang w:val="fr-FR"/>
              </w:rPr>
              <w:t xml:space="preserve"> </w:t>
            </w:r>
            <w:r w:rsidRPr="007A2C4B">
              <w:rPr>
                <w:sz w:val="16"/>
                <w:szCs w:val="16"/>
                <w:lang w:val="fr-FR"/>
              </w:rPr>
              <w:t>281</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76.195</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9942</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CNPADC</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51</w:t>
            </w:r>
            <w:r w:rsidR="00631CEE" w:rsidRPr="007A2C4B">
              <w:rPr>
                <w:sz w:val="16"/>
                <w:szCs w:val="16"/>
                <w:lang w:val="fr-FR"/>
              </w:rPr>
              <w:t xml:space="preserve"> </w:t>
            </w:r>
            <w:r w:rsidRPr="007A2C4B">
              <w:rPr>
                <w:sz w:val="16"/>
                <w:szCs w:val="16"/>
                <w:lang w:val="fr-FR"/>
              </w:rPr>
              <w:t>267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22</w:t>
            </w:r>
            <w:r w:rsidR="00631CEE" w:rsidRPr="007A2C4B">
              <w:rPr>
                <w:sz w:val="16"/>
                <w:szCs w:val="16"/>
                <w:lang w:val="fr-FR"/>
              </w:rPr>
              <w:t xml:space="preserve"> </w:t>
            </w:r>
            <w:r w:rsidRPr="007A2C4B">
              <w:rPr>
                <w:sz w:val="16"/>
                <w:szCs w:val="16"/>
                <w:lang w:val="fr-FR"/>
              </w:rPr>
              <w:t>593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24</w:t>
            </w:r>
            <w:r w:rsidR="00631CEE" w:rsidRPr="007A2C4B">
              <w:rPr>
                <w:sz w:val="16"/>
                <w:szCs w:val="16"/>
                <w:lang w:val="fr-FR"/>
              </w:rPr>
              <w:t xml:space="preserve"> </w:t>
            </w:r>
            <w:r w:rsidRPr="007A2C4B">
              <w:rPr>
                <w:sz w:val="16"/>
                <w:szCs w:val="16"/>
                <w:lang w:val="fr-FR"/>
              </w:rPr>
              <w:t>441</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26</w:t>
            </w:r>
            <w:r w:rsidR="00631CEE" w:rsidRPr="007A2C4B">
              <w:rPr>
                <w:sz w:val="16"/>
                <w:szCs w:val="16"/>
                <w:lang w:val="fr-FR"/>
              </w:rPr>
              <w:t xml:space="preserve"> </w:t>
            </w:r>
            <w:r w:rsidRPr="007A2C4B">
              <w:rPr>
                <w:sz w:val="16"/>
                <w:szCs w:val="16"/>
                <w:lang w:val="fr-FR"/>
              </w:rPr>
              <w:t>287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27</w:t>
            </w:r>
            <w:r w:rsidR="00631CEE" w:rsidRPr="007A2C4B">
              <w:rPr>
                <w:sz w:val="16"/>
                <w:szCs w:val="16"/>
                <w:lang w:val="fr-FR"/>
              </w:rPr>
              <w:t xml:space="preserve"> </w:t>
            </w:r>
            <w:r w:rsidRPr="007A2C4B">
              <w:rPr>
                <w:sz w:val="16"/>
                <w:szCs w:val="16"/>
                <w:lang w:val="fr-FR"/>
              </w:rPr>
              <w:t>951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29</w:t>
            </w:r>
            <w:r w:rsidR="00631CEE" w:rsidRPr="007A2C4B">
              <w:rPr>
                <w:sz w:val="16"/>
                <w:szCs w:val="16"/>
                <w:lang w:val="fr-FR"/>
              </w:rPr>
              <w:t xml:space="preserve"> </w:t>
            </w:r>
            <w:r w:rsidRPr="007A2C4B">
              <w:rPr>
                <w:sz w:val="16"/>
                <w:szCs w:val="16"/>
                <w:lang w:val="fr-FR"/>
              </w:rPr>
              <w:t>725</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32</w:t>
            </w:r>
            <w:r w:rsidR="00631CEE" w:rsidRPr="007A2C4B">
              <w:rPr>
                <w:sz w:val="16"/>
                <w:szCs w:val="16"/>
                <w:lang w:val="fr-FR"/>
              </w:rPr>
              <w:t xml:space="preserve"> </w:t>
            </w:r>
            <w:r w:rsidRPr="007A2C4B">
              <w:rPr>
                <w:sz w:val="16"/>
                <w:szCs w:val="16"/>
                <w:lang w:val="fr-FR"/>
              </w:rPr>
              <w:t>163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34</w:t>
            </w:r>
            <w:r w:rsidR="00631CEE" w:rsidRPr="007A2C4B">
              <w:rPr>
                <w:sz w:val="16"/>
                <w:szCs w:val="16"/>
                <w:lang w:val="fr-FR"/>
              </w:rPr>
              <w:t xml:space="preserve"> </w:t>
            </w:r>
            <w:r w:rsidRPr="007A2C4B">
              <w:rPr>
                <w:sz w:val="16"/>
                <w:szCs w:val="16"/>
                <w:lang w:val="fr-FR"/>
              </w:rPr>
              <w:t>269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36</w:t>
            </w:r>
            <w:r w:rsidR="00631CEE" w:rsidRPr="007A2C4B">
              <w:rPr>
                <w:sz w:val="16"/>
                <w:szCs w:val="16"/>
                <w:lang w:val="fr-FR"/>
              </w:rPr>
              <w:t xml:space="preserve"> </w:t>
            </w:r>
            <w:r w:rsidRPr="007A2C4B">
              <w:rPr>
                <w:sz w:val="16"/>
                <w:szCs w:val="16"/>
                <w:lang w:val="fr-FR"/>
              </w:rPr>
              <w:t>398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39</w:t>
            </w:r>
            <w:r w:rsidR="00631CEE" w:rsidRPr="007A2C4B">
              <w:rPr>
                <w:sz w:val="16"/>
                <w:szCs w:val="16"/>
                <w:lang w:val="fr-FR"/>
              </w:rPr>
              <w:t xml:space="preserve"> </w:t>
            </w:r>
            <w:r w:rsidRPr="007A2C4B">
              <w:rPr>
                <w:sz w:val="16"/>
                <w:szCs w:val="16"/>
                <w:lang w:val="fr-FR"/>
              </w:rPr>
              <w:t>457</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41</w:t>
            </w:r>
            <w:r w:rsidR="00631CEE" w:rsidRPr="007A2C4B">
              <w:rPr>
                <w:sz w:val="16"/>
                <w:szCs w:val="16"/>
                <w:lang w:val="fr-FR"/>
              </w:rPr>
              <w:t xml:space="preserve"> </w:t>
            </w:r>
            <w:r w:rsidRPr="007A2C4B">
              <w:rPr>
                <w:sz w:val="16"/>
                <w:szCs w:val="16"/>
                <w:lang w:val="fr-FR"/>
              </w:rPr>
              <w:t>915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44</w:t>
            </w:r>
            <w:r w:rsidR="00631CEE" w:rsidRPr="007A2C4B">
              <w:rPr>
                <w:sz w:val="16"/>
                <w:szCs w:val="16"/>
                <w:lang w:val="fr-FR"/>
              </w:rPr>
              <w:t xml:space="preserve"> </w:t>
            </w:r>
            <w:r w:rsidRPr="007A2C4B">
              <w:rPr>
                <w:sz w:val="16"/>
                <w:szCs w:val="16"/>
                <w:lang w:val="fr-FR"/>
              </w:rPr>
              <w:t>134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46</w:t>
            </w:r>
            <w:r w:rsidR="00631CEE" w:rsidRPr="007A2C4B">
              <w:rPr>
                <w:sz w:val="16"/>
                <w:szCs w:val="16"/>
                <w:lang w:val="fr-FR"/>
              </w:rPr>
              <w:t xml:space="preserve"> </w:t>
            </w:r>
            <w:r w:rsidRPr="007A2C4B">
              <w:rPr>
                <w:sz w:val="16"/>
                <w:szCs w:val="16"/>
                <w:lang w:val="fr-FR"/>
              </w:rPr>
              <w:t>435</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47.151</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9943</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ENPACL</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27</w:t>
            </w:r>
            <w:r w:rsidR="00631CEE" w:rsidRPr="007A2C4B">
              <w:rPr>
                <w:sz w:val="16"/>
                <w:szCs w:val="16"/>
                <w:lang w:val="fr-FR"/>
              </w:rPr>
              <w:t xml:space="preserve"> </w:t>
            </w:r>
            <w:r w:rsidRPr="007A2C4B">
              <w:rPr>
                <w:sz w:val="16"/>
                <w:szCs w:val="16"/>
                <w:lang w:val="fr-FR"/>
              </w:rPr>
              <w:t>627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w:t>
            </w:r>
            <w:r w:rsidR="00631CEE" w:rsidRPr="007A2C4B">
              <w:rPr>
                <w:sz w:val="16"/>
                <w:szCs w:val="16"/>
                <w:lang w:val="fr-FR"/>
              </w:rPr>
              <w:t xml:space="preserve"> </w:t>
            </w:r>
            <w:r w:rsidRPr="007A2C4B">
              <w:rPr>
                <w:sz w:val="16"/>
                <w:szCs w:val="16"/>
                <w:lang w:val="fr-FR"/>
              </w:rPr>
              <w:t>859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13</w:t>
            </w:r>
            <w:r w:rsidR="00631CEE" w:rsidRPr="007A2C4B">
              <w:rPr>
                <w:sz w:val="16"/>
                <w:szCs w:val="16"/>
                <w:lang w:val="fr-FR"/>
              </w:rPr>
              <w:t xml:space="preserve"> </w:t>
            </w:r>
            <w:r w:rsidRPr="007A2C4B">
              <w:rPr>
                <w:sz w:val="16"/>
                <w:szCs w:val="16"/>
                <w:lang w:val="fr-FR"/>
              </w:rPr>
              <w:t>867</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w:t>
            </w:r>
            <w:r w:rsidR="00631CEE" w:rsidRPr="007A2C4B">
              <w:rPr>
                <w:sz w:val="16"/>
                <w:szCs w:val="16"/>
                <w:lang w:val="fr-FR"/>
              </w:rPr>
              <w:t xml:space="preserve"> </w:t>
            </w:r>
            <w:r w:rsidRPr="007A2C4B">
              <w:rPr>
                <w:sz w:val="16"/>
                <w:szCs w:val="16"/>
                <w:lang w:val="fr-FR"/>
              </w:rPr>
              <w:t>481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w:t>
            </w:r>
            <w:r w:rsidR="00631CEE" w:rsidRPr="007A2C4B">
              <w:rPr>
                <w:sz w:val="16"/>
                <w:szCs w:val="16"/>
                <w:lang w:val="fr-FR"/>
              </w:rPr>
              <w:t xml:space="preserve"> </w:t>
            </w:r>
            <w:r w:rsidRPr="007A2C4B">
              <w:rPr>
                <w:sz w:val="16"/>
                <w:szCs w:val="16"/>
                <w:lang w:val="fr-FR"/>
              </w:rPr>
              <w:t>151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w:t>
            </w:r>
            <w:r w:rsidR="00631CEE" w:rsidRPr="007A2C4B">
              <w:rPr>
                <w:sz w:val="16"/>
                <w:szCs w:val="16"/>
                <w:lang w:val="fr-FR"/>
              </w:rPr>
              <w:t xml:space="preserve"> </w:t>
            </w:r>
            <w:r w:rsidRPr="007A2C4B">
              <w:rPr>
                <w:sz w:val="16"/>
                <w:szCs w:val="16"/>
                <w:lang w:val="fr-FR"/>
              </w:rPr>
              <w:t>988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w:t>
            </w:r>
            <w:r w:rsidR="00631CEE" w:rsidRPr="007A2C4B">
              <w:rPr>
                <w:sz w:val="16"/>
                <w:szCs w:val="16"/>
                <w:lang w:val="fr-FR"/>
              </w:rPr>
              <w:t xml:space="preserve"> </w:t>
            </w:r>
            <w:r w:rsidRPr="007A2C4B">
              <w:rPr>
                <w:sz w:val="16"/>
                <w:szCs w:val="16"/>
                <w:lang w:val="fr-FR"/>
              </w:rPr>
              <w:t>854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17</w:t>
            </w:r>
            <w:r w:rsidR="00631CEE" w:rsidRPr="007A2C4B">
              <w:rPr>
                <w:sz w:val="16"/>
                <w:szCs w:val="16"/>
                <w:lang w:val="fr-FR"/>
              </w:rPr>
              <w:t xml:space="preserve"> </w:t>
            </w:r>
            <w:r w:rsidRPr="007A2C4B">
              <w:rPr>
                <w:sz w:val="16"/>
                <w:szCs w:val="16"/>
                <w:lang w:val="fr-FR"/>
              </w:rPr>
              <w:t>524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18</w:t>
            </w:r>
            <w:r w:rsidR="00631CEE" w:rsidRPr="007A2C4B">
              <w:rPr>
                <w:sz w:val="16"/>
                <w:szCs w:val="16"/>
                <w:lang w:val="fr-FR"/>
              </w:rPr>
              <w:t xml:space="preserve"> </w:t>
            </w:r>
            <w:r w:rsidRPr="007A2C4B">
              <w:rPr>
                <w:sz w:val="16"/>
                <w:szCs w:val="16"/>
                <w:lang w:val="fr-FR"/>
              </w:rPr>
              <w:t>135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18</w:t>
            </w:r>
            <w:r w:rsidR="00631CEE" w:rsidRPr="007A2C4B">
              <w:rPr>
                <w:sz w:val="16"/>
                <w:szCs w:val="16"/>
                <w:lang w:val="fr-FR"/>
              </w:rPr>
              <w:t xml:space="preserve"> </w:t>
            </w:r>
            <w:r w:rsidRPr="007A2C4B">
              <w:rPr>
                <w:sz w:val="16"/>
                <w:szCs w:val="16"/>
                <w:lang w:val="fr-FR"/>
              </w:rPr>
              <w:t>999</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19</w:t>
            </w:r>
            <w:r w:rsidR="00631CEE" w:rsidRPr="007A2C4B">
              <w:rPr>
                <w:sz w:val="16"/>
                <w:szCs w:val="16"/>
                <w:lang w:val="fr-FR"/>
              </w:rPr>
              <w:t xml:space="preserve"> </w:t>
            </w:r>
            <w:r w:rsidRPr="007A2C4B">
              <w:rPr>
                <w:sz w:val="16"/>
                <w:szCs w:val="16"/>
                <w:lang w:val="fr-FR"/>
              </w:rPr>
              <w:t>808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20</w:t>
            </w:r>
            <w:r w:rsidR="00631CEE" w:rsidRPr="007A2C4B">
              <w:rPr>
                <w:sz w:val="16"/>
                <w:szCs w:val="16"/>
                <w:lang w:val="fr-FR"/>
              </w:rPr>
              <w:t xml:space="preserve"> </w:t>
            </w:r>
            <w:r w:rsidRPr="007A2C4B">
              <w:rPr>
                <w:sz w:val="16"/>
                <w:szCs w:val="16"/>
                <w:lang w:val="fr-FR"/>
              </w:rPr>
              <w:t>668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21</w:t>
            </w:r>
            <w:r w:rsidR="00631CEE" w:rsidRPr="007A2C4B">
              <w:rPr>
                <w:sz w:val="16"/>
                <w:szCs w:val="16"/>
                <w:lang w:val="fr-FR"/>
              </w:rPr>
              <w:t xml:space="preserve"> </w:t>
            </w:r>
            <w:r w:rsidRPr="007A2C4B">
              <w:rPr>
                <w:sz w:val="16"/>
                <w:szCs w:val="16"/>
                <w:lang w:val="fr-FR"/>
              </w:rPr>
              <w:t>681</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22.688</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9944</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Fonds de pension des notaires</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623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368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455</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460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725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730</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899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908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133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240</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240</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432</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436</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4.623</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9950</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ENASARCO</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766</w:t>
            </w:r>
            <w:r w:rsidR="00631CEE" w:rsidRPr="007A2C4B">
              <w:rPr>
                <w:sz w:val="16"/>
                <w:szCs w:val="16"/>
                <w:lang w:val="fr-FR"/>
              </w:rPr>
              <w:t xml:space="preserve"> </w:t>
            </w:r>
            <w:r w:rsidRPr="007A2C4B">
              <w:rPr>
                <w:sz w:val="16"/>
                <w:szCs w:val="16"/>
                <w:lang w:val="fr-FR"/>
              </w:rPr>
              <w:t>631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525</w:t>
            </w:r>
            <w:r w:rsidR="00631CEE" w:rsidRPr="007A2C4B">
              <w:rPr>
                <w:sz w:val="16"/>
                <w:szCs w:val="16"/>
                <w:lang w:val="fr-FR"/>
              </w:rPr>
              <w:t xml:space="preserve"> </w:t>
            </w:r>
            <w:r w:rsidRPr="007A2C4B">
              <w:rPr>
                <w:sz w:val="16"/>
                <w:szCs w:val="16"/>
                <w:lang w:val="fr-FR"/>
              </w:rPr>
              <w:t>826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205</w:t>
            </w:r>
            <w:r w:rsidR="00631CEE" w:rsidRPr="007A2C4B">
              <w:rPr>
                <w:sz w:val="16"/>
                <w:szCs w:val="16"/>
                <w:lang w:val="fr-FR"/>
              </w:rPr>
              <w:t xml:space="preserve"> </w:t>
            </w:r>
            <w:r w:rsidRPr="007A2C4B">
              <w:rPr>
                <w:sz w:val="16"/>
                <w:szCs w:val="16"/>
                <w:lang w:val="fr-FR"/>
              </w:rPr>
              <w:t>186</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213</w:t>
            </w:r>
            <w:r w:rsidR="00631CEE" w:rsidRPr="007A2C4B">
              <w:rPr>
                <w:sz w:val="16"/>
                <w:szCs w:val="16"/>
                <w:lang w:val="fr-FR"/>
              </w:rPr>
              <w:t xml:space="preserve"> </w:t>
            </w:r>
            <w:r w:rsidRPr="007A2C4B">
              <w:rPr>
                <w:sz w:val="16"/>
                <w:szCs w:val="16"/>
                <w:lang w:val="fr-FR"/>
              </w:rPr>
              <w:t>428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220</w:t>
            </w:r>
            <w:r w:rsidR="00631CEE" w:rsidRPr="007A2C4B">
              <w:rPr>
                <w:sz w:val="16"/>
                <w:szCs w:val="16"/>
                <w:lang w:val="fr-FR"/>
              </w:rPr>
              <w:t xml:space="preserve"> </w:t>
            </w:r>
            <w:r w:rsidRPr="007A2C4B">
              <w:rPr>
                <w:sz w:val="16"/>
                <w:szCs w:val="16"/>
                <w:lang w:val="fr-FR"/>
              </w:rPr>
              <w:t>331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228</w:t>
            </w:r>
            <w:r w:rsidR="00631CEE" w:rsidRPr="007A2C4B">
              <w:rPr>
                <w:sz w:val="16"/>
                <w:szCs w:val="16"/>
                <w:lang w:val="fr-FR"/>
              </w:rPr>
              <w:t xml:space="preserve"> </w:t>
            </w:r>
            <w:r w:rsidRPr="007A2C4B">
              <w:rPr>
                <w:sz w:val="16"/>
                <w:szCs w:val="16"/>
                <w:lang w:val="fr-FR"/>
              </w:rPr>
              <w:t>610</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239</w:t>
            </w:r>
            <w:r w:rsidR="00631CEE" w:rsidRPr="007A2C4B">
              <w:rPr>
                <w:sz w:val="16"/>
                <w:szCs w:val="16"/>
                <w:lang w:val="fr-FR"/>
              </w:rPr>
              <w:t xml:space="preserve"> </w:t>
            </w:r>
            <w:r w:rsidRPr="007A2C4B">
              <w:rPr>
                <w:sz w:val="16"/>
                <w:szCs w:val="16"/>
                <w:lang w:val="fr-FR"/>
              </w:rPr>
              <w:t>303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245</w:t>
            </w:r>
            <w:r w:rsidR="00631CEE" w:rsidRPr="007A2C4B">
              <w:rPr>
                <w:sz w:val="16"/>
                <w:szCs w:val="16"/>
                <w:lang w:val="fr-FR"/>
              </w:rPr>
              <w:t xml:space="preserve"> </w:t>
            </w:r>
            <w:r w:rsidRPr="007A2C4B">
              <w:rPr>
                <w:sz w:val="16"/>
                <w:szCs w:val="16"/>
                <w:lang w:val="fr-FR"/>
              </w:rPr>
              <w:t>657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249</w:t>
            </w:r>
            <w:r w:rsidR="00631CEE" w:rsidRPr="007A2C4B">
              <w:rPr>
                <w:sz w:val="16"/>
                <w:szCs w:val="16"/>
                <w:lang w:val="fr-FR"/>
              </w:rPr>
              <w:t xml:space="preserve"> </w:t>
            </w:r>
            <w:r w:rsidRPr="007A2C4B">
              <w:rPr>
                <w:sz w:val="16"/>
                <w:szCs w:val="16"/>
                <w:lang w:val="fr-FR"/>
              </w:rPr>
              <w:t>519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251</w:t>
            </w:r>
            <w:r w:rsidR="00631CEE" w:rsidRPr="007A2C4B">
              <w:rPr>
                <w:sz w:val="16"/>
                <w:szCs w:val="16"/>
                <w:lang w:val="fr-FR"/>
              </w:rPr>
              <w:t xml:space="preserve"> </w:t>
            </w:r>
            <w:r w:rsidRPr="007A2C4B">
              <w:rPr>
                <w:sz w:val="16"/>
                <w:szCs w:val="16"/>
                <w:lang w:val="fr-FR"/>
              </w:rPr>
              <w:t>783</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254</w:t>
            </w:r>
            <w:r w:rsidR="00631CEE" w:rsidRPr="007A2C4B">
              <w:rPr>
                <w:sz w:val="16"/>
                <w:szCs w:val="16"/>
                <w:lang w:val="fr-FR"/>
              </w:rPr>
              <w:t xml:space="preserve"> </w:t>
            </w:r>
            <w:r w:rsidRPr="007A2C4B">
              <w:rPr>
                <w:sz w:val="16"/>
                <w:szCs w:val="16"/>
                <w:lang w:val="fr-FR"/>
              </w:rPr>
              <w:t>064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255</w:t>
            </w:r>
            <w:r w:rsidR="00631CEE" w:rsidRPr="007A2C4B">
              <w:rPr>
                <w:sz w:val="16"/>
                <w:szCs w:val="16"/>
                <w:lang w:val="fr-FR"/>
              </w:rPr>
              <w:t xml:space="preserve"> </w:t>
            </w:r>
            <w:r w:rsidRPr="007A2C4B">
              <w:rPr>
                <w:sz w:val="16"/>
                <w:szCs w:val="16"/>
                <w:lang w:val="fr-FR"/>
              </w:rPr>
              <w:t>399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258</w:t>
            </w:r>
            <w:r w:rsidR="00631CEE" w:rsidRPr="007A2C4B">
              <w:rPr>
                <w:sz w:val="16"/>
                <w:szCs w:val="16"/>
                <w:lang w:val="fr-FR"/>
              </w:rPr>
              <w:t xml:space="preserve"> </w:t>
            </w:r>
            <w:r w:rsidRPr="007A2C4B">
              <w:rPr>
                <w:sz w:val="16"/>
                <w:szCs w:val="16"/>
                <w:lang w:val="fr-FR"/>
              </w:rPr>
              <w:t>295</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255.758</w:t>
            </w:r>
          </w:p>
        </w:tc>
      </w:tr>
      <w:tr w:rsidR="00771F96" w:rsidRPr="007A2C4B" w:rsidTr="00DA6654">
        <w:trPr>
          <w:trHeight w:val="240"/>
        </w:trPr>
        <w:tc>
          <w:tcPr>
            <w:tcW w:w="55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9955</w:t>
            </w:r>
          </w:p>
        </w:tc>
        <w:tc>
          <w:tcPr>
            <w:tcW w:w="1180" w:type="dxa"/>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IPOST</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289</w:t>
            </w:r>
            <w:r w:rsidR="00631CEE" w:rsidRPr="007A2C4B">
              <w:rPr>
                <w:sz w:val="16"/>
                <w:szCs w:val="16"/>
                <w:lang w:val="fr-FR"/>
              </w:rPr>
              <w:t xml:space="preserve"> </w:t>
            </w:r>
            <w:r w:rsidRPr="007A2C4B">
              <w:rPr>
                <w:sz w:val="16"/>
                <w:szCs w:val="16"/>
                <w:lang w:val="fr-FR"/>
              </w:rPr>
              <w:t>481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125</w:t>
            </w:r>
            <w:r w:rsidR="00631CEE" w:rsidRPr="007A2C4B">
              <w:rPr>
                <w:sz w:val="16"/>
                <w:szCs w:val="16"/>
                <w:lang w:val="fr-FR"/>
              </w:rPr>
              <w:t xml:space="preserve"> </w:t>
            </w:r>
            <w:r w:rsidRPr="007A2C4B">
              <w:rPr>
                <w:sz w:val="16"/>
                <w:szCs w:val="16"/>
                <w:lang w:val="fr-FR"/>
              </w:rPr>
              <w:t>286</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123</w:t>
            </w:r>
            <w:r w:rsidR="00631CEE" w:rsidRPr="007A2C4B">
              <w:rPr>
                <w:sz w:val="16"/>
                <w:szCs w:val="16"/>
                <w:lang w:val="fr-FR"/>
              </w:rPr>
              <w:t xml:space="preserve"> </w:t>
            </w:r>
            <w:r w:rsidRPr="007A2C4B">
              <w:rPr>
                <w:sz w:val="16"/>
                <w:szCs w:val="16"/>
                <w:lang w:val="fr-FR"/>
              </w:rPr>
              <w:t>633</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128</w:t>
            </w:r>
            <w:r w:rsidR="00631CEE" w:rsidRPr="007A2C4B">
              <w:rPr>
                <w:sz w:val="16"/>
                <w:szCs w:val="16"/>
                <w:lang w:val="fr-FR"/>
              </w:rPr>
              <w:t xml:space="preserve"> </w:t>
            </w:r>
            <w:r w:rsidRPr="007A2C4B">
              <w:rPr>
                <w:sz w:val="16"/>
                <w:szCs w:val="16"/>
                <w:lang w:val="fr-FR"/>
              </w:rPr>
              <w:t>318</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132</w:t>
            </w:r>
            <w:r w:rsidR="00631CEE" w:rsidRPr="007A2C4B">
              <w:rPr>
                <w:sz w:val="16"/>
                <w:szCs w:val="16"/>
                <w:lang w:val="fr-FR"/>
              </w:rPr>
              <w:t xml:space="preserve"> </w:t>
            </w:r>
            <w:r w:rsidRPr="007A2C4B">
              <w:rPr>
                <w:sz w:val="16"/>
                <w:szCs w:val="16"/>
                <w:lang w:val="fr-FR"/>
              </w:rPr>
              <w:t>261</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151</w:t>
            </w:r>
            <w:r w:rsidR="00631CEE" w:rsidRPr="007A2C4B">
              <w:rPr>
                <w:sz w:val="16"/>
                <w:szCs w:val="16"/>
                <w:lang w:val="fr-FR"/>
              </w:rPr>
              <w:t xml:space="preserve"> </w:t>
            </w:r>
            <w:r w:rsidRPr="007A2C4B">
              <w:rPr>
                <w:sz w:val="16"/>
                <w:szCs w:val="16"/>
                <w:lang w:val="fr-FR"/>
              </w:rPr>
              <w:t>268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143</w:t>
            </w:r>
            <w:r w:rsidR="00631CEE" w:rsidRPr="007A2C4B">
              <w:rPr>
                <w:sz w:val="16"/>
                <w:szCs w:val="16"/>
                <w:lang w:val="fr-FR"/>
              </w:rPr>
              <w:t xml:space="preserve"> </w:t>
            </w:r>
            <w:r w:rsidRPr="007A2C4B">
              <w:rPr>
                <w:sz w:val="16"/>
                <w:szCs w:val="16"/>
                <w:lang w:val="fr-FR"/>
              </w:rPr>
              <w:t>865</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157</w:t>
            </w:r>
            <w:r w:rsidR="00631CEE" w:rsidRPr="007A2C4B">
              <w:rPr>
                <w:sz w:val="16"/>
                <w:szCs w:val="16"/>
                <w:lang w:val="fr-FR"/>
              </w:rPr>
              <w:t xml:space="preserve"> </w:t>
            </w:r>
            <w:r w:rsidRPr="007A2C4B">
              <w:rPr>
                <w:sz w:val="16"/>
                <w:szCs w:val="16"/>
                <w:lang w:val="fr-FR"/>
              </w:rPr>
              <w:t>763</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145</w:t>
            </w:r>
            <w:r w:rsidR="00631CEE" w:rsidRPr="007A2C4B">
              <w:rPr>
                <w:sz w:val="16"/>
                <w:szCs w:val="16"/>
                <w:lang w:val="fr-FR"/>
              </w:rPr>
              <w:t xml:space="preserve"> </w:t>
            </w:r>
            <w:r w:rsidRPr="007A2C4B">
              <w:rPr>
                <w:sz w:val="16"/>
                <w:szCs w:val="16"/>
                <w:lang w:val="fr-FR"/>
              </w:rPr>
              <w:t>184</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149</w:t>
            </w:r>
            <w:r w:rsidR="00631CEE" w:rsidRPr="007A2C4B">
              <w:rPr>
                <w:sz w:val="16"/>
                <w:szCs w:val="16"/>
                <w:lang w:val="fr-FR"/>
              </w:rPr>
              <w:t xml:space="preserve"> </w:t>
            </w:r>
            <w:r w:rsidRPr="007A2C4B">
              <w:rPr>
                <w:sz w:val="16"/>
                <w:szCs w:val="16"/>
                <w:lang w:val="fr-FR"/>
              </w:rPr>
              <w:t>378</w:t>
            </w:r>
          </w:p>
        </w:tc>
        <w:tc>
          <w:tcPr>
            <w:tcW w:w="797"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149</w:t>
            </w:r>
            <w:r w:rsidR="00631CEE" w:rsidRPr="007A2C4B">
              <w:rPr>
                <w:sz w:val="16"/>
                <w:szCs w:val="16"/>
                <w:lang w:val="fr-FR"/>
              </w:rPr>
              <w:t xml:space="preserve"> </w:t>
            </w:r>
            <w:r w:rsidRPr="007A2C4B">
              <w:rPr>
                <w:sz w:val="16"/>
                <w:szCs w:val="16"/>
                <w:lang w:val="fr-FR"/>
              </w:rPr>
              <w:t>679</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152</w:t>
            </w:r>
            <w:r w:rsidR="00631CEE" w:rsidRPr="007A2C4B">
              <w:rPr>
                <w:sz w:val="16"/>
                <w:szCs w:val="16"/>
                <w:lang w:val="fr-FR"/>
              </w:rPr>
              <w:t xml:space="preserve"> </w:t>
            </w:r>
            <w:r w:rsidRPr="007A2C4B">
              <w:rPr>
                <w:sz w:val="16"/>
                <w:szCs w:val="16"/>
                <w:lang w:val="fr-FR"/>
              </w:rPr>
              <w:t>107</w:t>
            </w:r>
          </w:p>
        </w:tc>
        <w:tc>
          <w:tcPr>
            <w:tcW w:w="796" w:type="dxa"/>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161</w:t>
            </w:r>
            <w:r w:rsidR="00631CEE" w:rsidRPr="007A2C4B">
              <w:rPr>
                <w:sz w:val="16"/>
                <w:szCs w:val="16"/>
                <w:lang w:val="fr-FR"/>
              </w:rPr>
              <w:t xml:space="preserve"> </w:t>
            </w:r>
            <w:r w:rsidRPr="007A2C4B">
              <w:rPr>
                <w:sz w:val="16"/>
                <w:szCs w:val="16"/>
                <w:lang w:val="fr-FR"/>
              </w:rPr>
              <w:t>725</w:t>
            </w:r>
          </w:p>
        </w:tc>
        <w:tc>
          <w:tcPr>
            <w:tcW w:w="797" w:type="dxa"/>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175.475</w:t>
            </w:r>
          </w:p>
        </w:tc>
      </w:tr>
      <w:tr w:rsidR="00771F96" w:rsidRPr="007A2C4B" w:rsidTr="00DA6654">
        <w:trPr>
          <w:trHeight w:val="240"/>
        </w:trPr>
        <w:tc>
          <w:tcPr>
            <w:tcW w:w="550" w:type="dxa"/>
            <w:tcBorders>
              <w:bottom w:val="single" w:sz="4" w:space="0" w:color="auto"/>
            </w:tcBorders>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9997</w:t>
            </w:r>
          </w:p>
        </w:tc>
        <w:tc>
          <w:tcPr>
            <w:tcW w:w="1180" w:type="dxa"/>
            <w:tcBorders>
              <w:bottom w:val="single" w:sz="4" w:space="0" w:color="auto"/>
            </w:tcBorders>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INPDAP</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4</w:t>
            </w:r>
            <w:r w:rsidR="00631CEE" w:rsidRPr="007A2C4B">
              <w:rPr>
                <w:sz w:val="16"/>
                <w:szCs w:val="16"/>
                <w:lang w:val="fr-FR"/>
              </w:rPr>
              <w:t xml:space="preserve"> </w:t>
            </w:r>
            <w:r w:rsidRPr="007A2C4B">
              <w:rPr>
                <w:sz w:val="16"/>
                <w:szCs w:val="16"/>
                <w:lang w:val="fr-FR"/>
              </w:rPr>
              <w:t>653</w:t>
            </w:r>
            <w:r w:rsidR="00631CEE" w:rsidRPr="007A2C4B">
              <w:rPr>
                <w:sz w:val="16"/>
                <w:szCs w:val="16"/>
                <w:lang w:val="fr-FR"/>
              </w:rPr>
              <w:t xml:space="preserve"> </w:t>
            </w:r>
            <w:r w:rsidRPr="007A2C4B">
              <w:rPr>
                <w:sz w:val="16"/>
                <w:szCs w:val="16"/>
                <w:lang w:val="fr-FR"/>
              </w:rPr>
              <w:t>995</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003</w:t>
            </w:r>
            <w:r w:rsidR="00631CEE" w:rsidRPr="007A2C4B">
              <w:rPr>
                <w:sz w:val="16"/>
                <w:szCs w:val="16"/>
                <w:lang w:val="fr-FR"/>
              </w:rPr>
              <w:t xml:space="preserve"> </w:t>
            </w:r>
            <w:r w:rsidRPr="007A2C4B">
              <w:rPr>
                <w:sz w:val="16"/>
                <w:szCs w:val="16"/>
                <w:lang w:val="fr-FR"/>
              </w:rPr>
              <w:t>209</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166</w:t>
            </w:r>
            <w:r w:rsidR="00631CEE" w:rsidRPr="007A2C4B">
              <w:rPr>
                <w:sz w:val="16"/>
                <w:szCs w:val="16"/>
                <w:lang w:val="fr-FR"/>
              </w:rPr>
              <w:t xml:space="preserve"> </w:t>
            </w:r>
            <w:r w:rsidRPr="007A2C4B">
              <w:rPr>
                <w:sz w:val="16"/>
                <w:szCs w:val="16"/>
                <w:lang w:val="fr-FR"/>
              </w:rPr>
              <w:t>871</w:t>
            </w:r>
          </w:p>
        </w:tc>
        <w:tc>
          <w:tcPr>
            <w:tcW w:w="797"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336</w:t>
            </w:r>
            <w:r w:rsidR="00631CEE" w:rsidRPr="007A2C4B">
              <w:rPr>
                <w:sz w:val="16"/>
                <w:szCs w:val="16"/>
                <w:lang w:val="fr-FR"/>
              </w:rPr>
              <w:t xml:space="preserve"> </w:t>
            </w:r>
            <w:r w:rsidRPr="007A2C4B">
              <w:rPr>
                <w:sz w:val="16"/>
                <w:szCs w:val="16"/>
                <w:lang w:val="fr-FR"/>
              </w:rPr>
              <w:t>338</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526</w:t>
            </w:r>
            <w:r w:rsidR="00631CEE" w:rsidRPr="007A2C4B">
              <w:rPr>
                <w:sz w:val="16"/>
                <w:szCs w:val="16"/>
                <w:lang w:val="fr-FR"/>
              </w:rPr>
              <w:t xml:space="preserve"> </w:t>
            </w:r>
            <w:r w:rsidRPr="007A2C4B">
              <w:rPr>
                <w:sz w:val="16"/>
                <w:szCs w:val="16"/>
                <w:lang w:val="fr-FR"/>
              </w:rPr>
              <w:t>010</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716</w:t>
            </w:r>
            <w:r w:rsidR="00631CEE" w:rsidRPr="007A2C4B">
              <w:rPr>
                <w:sz w:val="16"/>
                <w:szCs w:val="16"/>
                <w:lang w:val="fr-FR"/>
              </w:rPr>
              <w:t xml:space="preserve"> </w:t>
            </w:r>
            <w:r w:rsidRPr="007A2C4B">
              <w:rPr>
                <w:sz w:val="16"/>
                <w:szCs w:val="16"/>
                <w:lang w:val="fr-FR"/>
              </w:rPr>
              <w:t>520</w:t>
            </w:r>
          </w:p>
        </w:tc>
        <w:tc>
          <w:tcPr>
            <w:tcW w:w="797"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827</w:t>
            </w:r>
            <w:r w:rsidR="00631CEE" w:rsidRPr="007A2C4B">
              <w:rPr>
                <w:sz w:val="16"/>
                <w:szCs w:val="16"/>
                <w:lang w:val="fr-FR"/>
              </w:rPr>
              <w:t xml:space="preserve"> </w:t>
            </w:r>
            <w:r w:rsidRPr="007A2C4B">
              <w:rPr>
                <w:sz w:val="16"/>
                <w:szCs w:val="16"/>
                <w:lang w:val="fr-FR"/>
              </w:rPr>
              <w:t>186</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878</w:t>
            </w:r>
            <w:r w:rsidR="00631CEE" w:rsidRPr="007A2C4B">
              <w:rPr>
                <w:sz w:val="16"/>
                <w:szCs w:val="16"/>
                <w:lang w:val="fr-FR"/>
              </w:rPr>
              <w:t xml:space="preserve"> </w:t>
            </w:r>
            <w:r w:rsidRPr="007A2C4B">
              <w:rPr>
                <w:sz w:val="16"/>
                <w:szCs w:val="16"/>
                <w:lang w:val="fr-FR"/>
              </w:rPr>
              <w:t>887</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895</w:t>
            </w:r>
            <w:r w:rsidR="00631CEE" w:rsidRPr="007A2C4B">
              <w:rPr>
                <w:sz w:val="16"/>
                <w:szCs w:val="16"/>
                <w:lang w:val="fr-FR"/>
              </w:rPr>
              <w:t xml:space="preserve"> </w:t>
            </w:r>
            <w:r w:rsidRPr="007A2C4B">
              <w:rPr>
                <w:sz w:val="16"/>
                <w:szCs w:val="16"/>
                <w:lang w:val="fr-FR"/>
              </w:rPr>
              <w:t>488</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033</w:t>
            </w:r>
            <w:r w:rsidR="00631CEE" w:rsidRPr="007A2C4B">
              <w:rPr>
                <w:sz w:val="16"/>
                <w:szCs w:val="16"/>
                <w:lang w:val="fr-FR"/>
              </w:rPr>
              <w:t xml:space="preserve"> </w:t>
            </w:r>
            <w:r w:rsidRPr="007A2C4B">
              <w:rPr>
                <w:sz w:val="16"/>
                <w:szCs w:val="16"/>
                <w:lang w:val="fr-FR"/>
              </w:rPr>
              <w:t>553</w:t>
            </w:r>
          </w:p>
        </w:tc>
        <w:tc>
          <w:tcPr>
            <w:tcW w:w="797"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406</w:t>
            </w:r>
            <w:r w:rsidR="00631CEE" w:rsidRPr="007A2C4B">
              <w:rPr>
                <w:sz w:val="16"/>
                <w:szCs w:val="16"/>
                <w:lang w:val="fr-FR"/>
              </w:rPr>
              <w:t xml:space="preserve"> </w:t>
            </w:r>
            <w:r w:rsidRPr="007A2C4B">
              <w:rPr>
                <w:sz w:val="16"/>
                <w:szCs w:val="16"/>
                <w:lang w:val="fr-FR"/>
              </w:rPr>
              <w:t>967</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2</w:t>
            </w:r>
            <w:r w:rsidR="00631CEE" w:rsidRPr="007A2C4B">
              <w:rPr>
                <w:sz w:val="16"/>
                <w:szCs w:val="16"/>
                <w:lang w:val="fr-FR"/>
              </w:rPr>
              <w:t xml:space="preserve"> </w:t>
            </w:r>
            <w:r w:rsidRPr="007A2C4B">
              <w:rPr>
                <w:sz w:val="16"/>
                <w:szCs w:val="16"/>
                <w:lang w:val="fr-FR"/>
              </w:rPr>
              <w:t>888</w:t>
            </w:r>
            <w:r w:rsidR="00631CEE" w:rsidRPr="007A2C4B">
              <w:rPr>
                <w:sz w:val="16"/>
                <w:szCs w:val="16"/>
                <w:lang w:val="fr-FR"/>
              </w:rPr>
              <w:t xml:space="preserve"> </w:t>
            </w:r>
            <w:r w:rsidRPr="007A2C4B">
              <w:rPr>
                <w:sz w:val="16"/>
                <w:szCs w:val="16"/>
                <w:lang w:val="fr-FR"/>
              </w:rPr>
              <w:t>539</w:t>
            </w:r>
          </w:p>
        </w:tc>
        <w:tc>
          <w:tcPr>
            <w:tcW w:w="796" w:type="dxa"/>
            <w:tcBorders>
              <w:bottom w:val="single" w:sz="4" w:space="0" w:color="auto"/>
            </w:tcBorders>
            <w:shd w:val="clear" w:color="auto" w:fill="auto"/>
            <w:vAlign w:val="bottom"/>
          </w:tcPr>
          <w:p w:rsidR="00771F96" w:rsidRPr="007A2C4B" w:rsidRDefault="00771F96" w:rsidP="003C2631">
            <w:pPr>
              <w:spacing w:before="40" w:after="40" w:line="200" w:lineRule="exact"/>
              <w:jc w:val="right"/>
              <w:rPr>
                <w:sz w:val="16"/>
                <w:szCs w:val="16"/>
                <w:lang w:val="fr-FR"/>
              </w:rPr>
            </w:pPr>
            <w:r w:rsidRPr="007A2C4B">
              <w:rPr>
                <w:sz w:val="16"/>
                <w:szCs w:val="16"/>
                <w:lang w:val="fr-FR"/>
              </w:rPr>
              <w:t>3</w:t>
            </w:r>
            <w:r w:rsidR="00631CEE" w:rsidRPr="007A2C4B">
              <w:rPr>
                <w:sz w:val="16"/>
                <w:szCs w:val="16"/>
                <w:lang w:val="fr-FR"/>
              </w:rPr>
              <w:t xml:space="preserve"> </w:t>
            </w:r>
            <w:r w:rsidRPr="007A2C4B">
              <w:rPr>
                <w:sz w:val="16"/>
                <w:szCs w:val="16"/>
                <w:lang w:val="fr-FR"/>
              </w:rPr>
              <w:t>175</w:t>
            </w:r>
            <w:r w:rsidR="00631CEE" w:rsidRPr="007A2C4B">
              <w:rPr>
                <w:sz w:val="16"/>
                <w:szCs w:val="16"/>
                <w:lang w:val="fr-FR"/>
              </w:rPr>
              <w:t xml:space="preserve"> </w:t>
            </w:r>
            <w:r w:rsidRPr="007A2C4B">
              <w:rPr>
                <w:sz w:val="16"/>
                <w:szCs w:val="16"/>
                <w:lang w:val="fr-FR"/>
              </w:rPr>
              <w:t>097</w:t>
            </w:r>
          </w:p>
        </w:tc>
        <w:tc>
          <w:tcPr>
            <w:tcW w:w="797" w:type="dxa"/>
            <w:tcBorders>
              <w:bottom w:val="single" w:sz="4" w:space="0" w:color="auto"/>
            </w:tcBorders>
            <w:shd w:val="clear" w:color="auto" w:fill="auto"/>
            <w:vAlign w:val="bottom"/>
          </w:tcPr>
          <w:p w:rsidR="00771F96" w:rsidRPr="007A2C4B" w:rsidRDefault="00771F96" w:rsidP="003C2631">
            <w:pPr>
              <w:spacing w:before="40" w:after="40" w:line="240" w:lineRule="auto"/>
              <w:jc w:val="right"/>
              <w:rPr>
                <w:sz w:val="16"/>
                <w:szCs w:val="16"/>
                <w:lang w:val="fr-FR"/>
              </w:rPr>
            </w:pPr>
            <w:r w:rsidRPr="007A2C4B">
              <w:rPr>
                <w:sz w:val="16"/>
                <w:szCs w:val="16"/>
                <w:lang w:val="fr-FR"/>
              </w:rPr>
              <w:t>3.201.171</w:t>
            </w:r>
          </w:p>
        </w:tc>
      </w:tr>
      <w:tr w:rsidR="00771F96" w:rsidRPr="007A2C4B" w:rsidTr="00DA6654">
        <w:trPr>
          <w:trHeight w:val="240"/>
        </w:trPr>
        <w:tc>
          <w:tcPr>
            <w:tcW w:w="550" w:type="dxa"/>
            <w:tcBorders>
              <w:top w:val="single" w:sz="4" w:space="0" w:color="auto"/>
              <w:bottom w:val="single" w:sz="4" w:space="0" w:color="auto"/>
            </w:tcBorders>
            <w:shd w:val="clear" w:color="auto" w:fill="auto"/>
          </w:tcPr>
          <w:p w:rsidR="00771F96" w:rsidRPr="007A2C4B" w:rsidRDefault="00771F96" w:rsidP="003C2631">
            <w:pPr>
              <w:spacing w:before="80" w:after="80" w:line="200" w:lineRule="exact"/>
              <w:rPr>
                <w:b/>
                <w:bCs/>
                <w:iCs/>
                <w:sz w:val="16"/>
                <w:szCs w:val="16"/>
                <w:lang w:val="fr-FR"/>
              </w:rPr>
            </w:pPr>
          </w:p>
        </w:tc>
        <w:tc>
          <w:tcPr>
            <w:tcW w:w="1180" w:type="dxa"/>
            <w:tcBorders>
              <w:top w:val="single" w:sz="4" w:space="0" w:color="auto"/>
              <w:bottom w:val="single" w:sz="4" w:space="0" w:color="auto"/>
            </w:tcBorders>
            <w:shd w:val="clear" w:color="auto" w:fill="auto"/>
          </w:tcPr>
          <w:p w:rsidR="00771F96" w:rsidRPr="007A2C4B" w:rsidRDefault="00771F96" w:rsidP="003C2631">
            <w:pPr>
              <w:spacing w:before="80" w:after="80" w:line="200" w:lineRule="exact"/>
              <w:rPr>
                <w:b/>
                <w:iCs/>
                <w:sz w:val="16"/>
                <w:szCs w:val="16"/>
                <w:lang w:val="fr-FR"/>
              </w:rPr>
            </w:pPr>
            <w:r w:rsidRPr="007A2C4B">
              <w:rPr>
                <w:b/>
                <w:iCs/>
                <w:sz w:val="16"/>
                <w:szCs w:val="16"/>
                <w:lang w:val="fr-FR"/>
              </w:rPr>
              <w:t>Total</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46</w:t>
            </w:r>
            <w:r w:rsidR="00631CEE" w:rsidRPr="007A2C4B">
              <w:rPr>
                <w:b/>
                <w:bCs/>
                <w:sz w:val="16"/>
                <w:szCs w:val="16"/>
                <w:lang w:val="fr-FR"/>
              </w:rPr>
              <w:t xml:space="preserve"> </w:t>
            </w:r>
            <w:r w:rsidRPr="007A2C4B">
              <w:rPr>
                <w:b/>
                <w:bCs/>
                <w:sz w:val="16"/>
                <w:szCs w:val="16"/>
                <w:lang w:val="fr-FR"/>
              </w:rPr>
              <w:t>072</w:t>
            </w:r>
            <w:r w:rsidR="00631CEE" w:rsidRPr="007A2C4B">
              <w:rPr>
                <w:b/>
                <w:bCs/>
                <w:sz w:val="16"/>
                <w:szCs w:val="16"/>
                <w:lang w:val="fr-FR"/>
              </w:rPr>
              <w:t xml:space="preserve"> </w:t>
            </w:r>
            <w:r w:rsidRPr="007A2C4B">
              <w:rPr>
                <w:b/>
                <w:bCs/>
                <w:sz w:val="16"/>
                <w:szCs w:val="16"/>
                <w:lang w:val="fr-FR"/>
              </w:rPr>
              <w:t>826</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29</w:t>
            </w:r>
            <w:r w:rsidR="00631CEE" w:rsidRPr="007A2C4B">
              <w:rPr>
                <w:b/>
                <w:bCs/>
                <w:sz w:val="16"/>
                <w:szCs w:val="16"/>
                <w:lang w:val="fr-FR"/>
              </w:rPr>
              <w:t xml:space="preserve"> </w:t>
            </w:r>
            <w:r w:rsidRPr="007A2C4B">
              <w:rPr>
                <w:b/>
                <w:bCs/>
                <w:sz w:val="16"/>
                <w:szCs w:val="16"/>
                <w:lang w:val="fr-FR"/>
              </w:rPr>
              <w:t>961</w:t>
            </w:r>
            <w:r w:rsidR="00631CEE" w:rsidRPr="007A2C4B">
              <w:rPr>
                <w:b/>
                <w:bCs/>
                <w:sz w:val="16"/>
                <w:szCs w:val="16"/>
                <w:lang w:val="fr-FR"/>
              </w:rPr>
              <w:t xml:space="preserve"> </w:t>
            </w:r>
            <w:r w:rsidRPr="007A2C4B">
              <w:rPr>
                <w:b/>
                <w:bCs/>
                <w:sz w:val="16"/>
                <w:szCs w:val="16"/>
                <w:lang w:val="fr-FR"/>
              </w:rPr>
              <w:t>397</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15</w:t>
            </w:r>
            <w:r w:rsidR="00631CEE" w:rsidRPr="007A2C4B">
              <w:rPr>
                <w:b/>
                <w:bCs/>
                <w:sz w:val="16"/>
                <w:szCs w:val="16"/>
                <w:lang w:val="fr-FR"/>
              </w:rPr>
              <w:t xml:space="preserve"> </w:t>
            </w:r>
            <w:r w:rsidRPr="007A2C4B">
              <w:rPr>
                <w:b/>
                <w:bCs/>
                <w:sz w:val="16"/>
                <w:szCs w:val="16"/>
                <w:lang w:val="fr-FR"/>
              </w:rPr>
              <w:t>374</w:t>
            </w:r>
            <w:r w:rsidR="00631CEE" w:rsidRPr="007A2C4B">
              <w:rPr>
                <w:b/>
                <w:bCs/>
                <w:sz w:val="16"/>
                <w:szCs w:val="16"/>
                <w:lang w:val="fr-FR"/>
              </w:rPr>
              <w:t xml:space="preserve"> </w:t>
            </w:r>
            <w:r w:rsidRPr="007A2C4B">
              <w:rPr>
                <w:b/>
                <w:bCs/>
                <w:sz w:val="16"/>
                <w:szCs w:val="16"/>
                <w:lang w:val="fr-FR"/>
              </w:rPr>
              <w:t>288</w:t>
            </w:r>
          </w:p>
        </w:tc>
        <w:tc>
          <w:tcPr>
            <w:tcW w:w="797"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16</w:t>
            </w:r>
            <w:r w:rsidR="00631CEE" w:rsidRPr="007A2C4B">
              <w:rPr>
                <w:b/>
                <w:bCs/>
                <w:sz w:val="16"/>
                <w:szCs w:val="16"/>
                <w:lang w:val="fr-FR"/>
              </w:rPr>
              <w:t xml:space="preserve"> </w:t>
            </w:r>
            <w:r w:rsidRPr="007A2C4B">
              <w:rPr>
                <w:b/>
                <w:bCs/>
                <w:sz w:val="16"/>
                <w:szCs w:val="16"/>
                <w:lang w:val="fr-FR"/>
              </w:rPr>
              <w:t>066</w:t>
            </w:r>
            <w:r w:rsidR="00631CEE" w:rsidRPr="007A2C4B">
              <w:rPr>
                <w:b/>
                <w:bCs/>
                <w:sz w:val="16"/>
                <w:szCs w:val="16"/>
                <w:lang w:val="fr-FR"/>
              </w:rPr>
              <w:t xml:space="preserve"> </w:t>
            </w:r>
            <w:r w:rsidRPr="007A2C4B">
              <w:rPr>
                <w:b/>
                <w:bCs/>
                <w:sz w:val="16"/>
                <w:szCs w:val="16"/>
                <w:lang w:val="fr-FR"/>
              </w:rPr>
              <w:t>372</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17</w:t>
            </w:r>
            <w:r w:rsidR="00631CEE" w:rsidRPr="007A2C4B">
              <w:rPr>
                <w:b/>
                <w:bCs/>
                <w:sz w:val="16"/>
                <w:szCs w:val="16"/>
                <w:lang w:val="fr-FR"/>
              </w:rPr>
              <w:t xml:space="preserve"> </w:t>
            </w:r>
            <w:r w:rsidRPr="007A2C4B">
              <w:rPr>
                <w:b/>
                <w:bCs/>
                <w:sz w:val="16"/>
                <w:szCs w:val="16"/>
                <w:lang w:val="fr-FR"/>
              </w:rPr>
              <w:t>035</w:t>
            </w:r>
            <w:r w:rsidR="00631CEE" w:rsidRPr="007A2C4B">
              <w:rPr>
                <w:b/>
                <w:bCs/>
                <w:sz w:val="16"/>
                <w:szCs w:val="16"/>
                <w:lang w:val="fr-FR"/>
              </w:rPr>
              <w:t xml:space="preserve"> </w:t>
            </w:r>
            <w:r w:rsidRPr="007A2C4B">
              <w:rPr>
                <w:b/>
                <w:bCs/>
                <w:sz w:val="16"/>
                <w:szCs w:val="16"/>
                <w:lang w:val="fr-FR"/>
              </w:rPr>
              <w:t>661</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18</w:t>
            </w:r>
            <w:r w:rsidR="00631CEE" w:rsidRPr="007A2C4B">
              <w:rPr>
                <w:b/>
                <w:bCs/>
                <w:sz w:val="16"/>
                <w:szCs w:val="16"/>
                <w:lang w:val="fr-FR"/>
              </w:rPr>
              <w:t xml:space="preserve"> </w:t>
            </w:r>
            <w:r w:rsidRPr="007A2C4B">
              <w:rPr>
                <w:b/>
                <w:bCs/>
                <w:sz w:val="16"/>
                <w:szCs w:val="16"/>
                <w:lang w:val="fr-FR"/>
              </w:rPr>
              <w:t>099</w:t>
            </w:r>
            <w:r w:rsidR="00631CEE" w:rsidRPr="007A2C4B">
              <w:rPr>
                <w:b/>
                <w:bCs/>
                <w:sz w:val="16"/>
                <w:szCs w:val="16"/>
                <w:lang w:val="fr-FR"/>
              </w:rPr>
              <w:t xml:space="preserve"> </w:t>
            </w:r>
            <w:r w:rsidRPr="007A2C4B">
              <w:rPr>
                <w:b/>
                <w:bCs/>
                <w:sz w:val="16"/>
                <w:szCs w:val="16"/>
                <w:lang w:val="fr-FR"/>
              </w:rPr>
              <w:t>035</w:t>
            </w:r>
          </w:p>
        </w:tc>
        <w:tc>
          <w:tcPr>
            <w:tcW w:w="797"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19</w:t>
            </w:r>
            <w:r w:rsidR="00631CEE" w:rsidRPr="007A2C4B">
              <w:rPr>
                <w:b/>
                <w:bCs/>
                <w:sz w:val="16"/>
                <w:szCs w:val="16"/>
                <w:lang w:val="fr-FR"/>
              </w:rPr>
              <w:t xml:space="preserve"> </w:t>
            </w:r>
            <w:r w:rsidRPr="007A2C4B">
              <w:rPr>
                <w:b/>
                <w:bCs/>
                <w:sz w:val="16"/>
                <w:szCs w:val="16"/>
                <w:lang w:val="fr-FR"/>
              </w:rPr>
              <w:t>036</w:t>
            </w:r>
            <w:r w:rsidR="00631CEE" w:rsidRPr="007A2C4B">
              <w:rPr>
                <w:b/>
                <w:bCs/>
                <w:sz w:val="16"/>
                <w:szCs w:val="16"/>
                <w:lang w:val="fr-FR"/>
              </w:rPr>
              <w:t xml:space="preserve"> </w:t>
            </w:r>
            <w:r w:rsidRPr="007A2C4B">
              <w:rPr>
                <w:b/>
                <w:bCs/>
                <w:sz w:val="16"/>
                <w:szCs w:val="16"/>
                <w:lang w:val="fr-FR"/>
              </w:rPr>
              <w:t>372</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20</w:t>
            </w:r>
            <w:r w:rsidR="00631CEE" w:rsidRPr="007A2C4B">
              <w:rPr>
                <w:b/>
                <w:bCs/>
                <w:sz w:val="16"/>
                <w:szCs w:val="16"/>
                <w:lang w:val="fr-FR"/>
              </w:rPr>
              <w:t xml:space="preserve"> </w:t>
            </w:r>
            <w:r w:rsidRPr="007A2C4B">
              <w:rPr>
                <w:b/>
                <w:bCs/>
                <w:sz w:val="16"/>
                <w:szCs w:val="16"/>
                <w:lang w:val="fr-FR"/>
              </w:rPr>
              <w:t>582</w:t>
            </w:r>
            <w:r w:rsidR="00631CEE" w:rsidRPr="007A2C4B">
              <w:rPr>
                <w:b/>
                <w:bCs/>
                <w:sz w:val="16"/>
                <w:szCs w:val="16"/>
                <w:lang w:val="fr-FR"/>
              </w:rPr>
              <w:t xml:space="preserve"> </w:t>
            </w:r>
            <w:r w:rsidRPr="007A2C4B">
              <w:rPr>
                <w:b/>
                <w:bCs/>
                <w:sz w:val="16"/>
                <w:szCs w:val="16"/>
                <w:lang w:val="fr-FR"/>
              </w:rPr>
              <w:t>914</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21</w:t>
            </w:r>
            <w:r w:rsidR="00631CEE" w:rsidRPr="007A2C4B">
              <w:rPr>
                <w:b/>
                <w:bCs/>
                <w:sz w:val="16"/>
                <w:szCs w:val="16"/>
                <w:lang w:val="fr-FR"/>
              </w:rPr>
              <w:t xml:space="preserve"> </w:t>
            </w:r>
            <w:r w:rsidRPr="007A2C4B">
              <w:rPr>
                <w:b/>
                <w:bCs/>
                <w:sz w:val="16"/>
                <w:szCs w:val="16"/>
                <w:lang w:val="fr-FR"/>
              </w:rPr>
              <w:t>073</w:t>
            </w:r>
            <w:r w:rsidR="00631CEE" w:rsidRPr="007A2C4B">
              <w:rPr>
                <w:b/>
                <w:bCs/>
                <w:sz w:val="16"/>
                <w:szCs w:val="16"/>
                <w:lang w:val="fr-FR"/>
              </w:rPr>
              <w:t xml:space="preserve"> </w:t>
            </w:r>
            <w:r w:rsidRPr="007A2C4B">
              <w:rPr>
                <w:b/>
                <w:bCs/>
                <w:sz w:val="16"/>
                <w:szCs w:val="16"/>
                <w:lang w:val="fr-FR"/>
              </w:rPr>
              <w:t>588</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21</w:t>
            </w:r>
            <w:r w:rsidR="00631CEE" w:rsidRPr="007A2C4B">
              <w:rPr>
                <w:b/>
                <w:bCs/>
                <w:sz w:val="16"/>
                <w:szCs w:val="16"/>
                <w:lang w:val="fr-FR"/>
              </w:rPr>
              <w:t xml:space="preserve"> </w:t>
            </w:r>
            <w:r w:rsidRPr="007A2C4B">
              <w:rPr>
                <w:b/>
                <w:bCs/>
                <w:sz w:val="16"/>
                <w:szCs w:val="16"/>
                <w:lang w:val="fr-FR"/>
              </w:rPr>
              <w:t>700</w:t>
            </w:r>
            <w:r w:rsidR="00631CEE" w:rsidRPr="007A2C4B">
              <w:rPr>
                <w:b/>
                <w:bCs/>
                <w:sz w:val="16"/>
                <w:szCs w:val="16"/>
                <w:lang w:val="fr-FR"/>
              </w:rPr>
              <w:t xml:space="preserve"> </w:t>
            </w:r>
            <w:r w:rsidRPr="007A2C4B">
              <w:rPr>
                <w:b/>
                <w:bCs/>
                <w:sz w:val="16"/>
                <w:szCs w:val="16"/>
                <w:lang w:val="fr-FR"/>
              </w:rPr>
              <w:t>487</w:t>
            </w:r>
          </w:p>
        </w:tc>
        <w:tc>
          <w:tcPr>
            <w:tcW w:w="797"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22</w:t>
            </w:r>
            <w:r w:rsidR="00631CEE" w:rsidRPr="007A2C4B">
              <w:rPr>
                <w:b/>
                <w:bCs/>
                <w:sz w:val="16"/>
                <w:szCs w:val="16"/>
                <w:lang w:val="fr-FR"/>
              </w:rPr>
              <w:t xml:space="preserve"> </w:t>
            </w:r>
            <w:r w:rsidRPr="007A2C4B">
              <w:rPr>
                <w:b/>
                <w:bCs/>
                <w:sz w:val="16"/>
                <w:szCs w:val="16"/>
                <w:lang w:val="fr-FR"/>
              </w:rPr>
              <w:t>201</w:t>
            </w:r>
            <w:r w:rsidR="00631CEE" w:rsidRPr="007A2C4B">
              <w:rPr>
                <w:b/>
                <w:bCs/>
                <w:sz w:val="16"/>
                <w:szCs w:val="16"/>
                <w:lang w:val="fr-FR"/>
              </w:rPr>
              <w:t xml:space="preserve"> </w:t>
            </w:r>
            <w:r w:rsidRPr="007A2C4B">
              <w:rPr>
                <w:b/>
                <w:bCs/>
                <w:sz w:val="16"/>
                <w:szCs w:val="16"/>
                <w:lang w:val="fr-FR"/>
              </w:rPr>
              <w:t>483</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23</w:t>
            </w:r>
            <w:r w:rsidR="00631CEE" w:rsidRPr="007A2C4B">
              <w:rPr>
                <w:b/>
                <w:bCs/>
                <w:sz w:val="16"/>
                <w:szCs w:val="16"/>
                <w:lang w:val="fr-FR"/>
              </w:rPr>
              <w:t xml:space="preserve"> </w:t>
            </w:r>
            <w:r w:rsidRPr="007A2C4B">
              <w:rPr>
                <w:b/>
                <w:bCs/>
                <w:sz w:val="16"/>
                <w:szCs w:val="16"/>
                <w:lang w:val="fr-FR"/>
              </w:rPr>
              <w:t>274</w:t>
            </w:r>
            <w:r w:rsidR="00631CEE" w:rsidRPr="007A2C4B">
              <w:rPr>
                <w:b/>
                <w:bCs/>
                <w:sz w:val="16"/>
                <w:szCs w:val="16"/>
                <w:lang w:val="fr-FR"/>
              </w:rPr>
              <w:t xml:space="preserve"> </w:t>
            </w:r>
            <w:r w:rsidRPr="007A2C4B">
              <w:rPr>
                <w:b/>
                <w:bCs/>
                <w:sz w:val="16"/>
                <w:szCs w:val="16"/>
                <w:lang w:val="fr-FR"/>
              </w:rPr>
              <w:t>740</w:t>
            </w:r>
          </w:p>
        </w:tc>
        <w:tc>
          <w:tcPr>
            <w:tcW w:w="796"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jc w:val="right"/>
              <w:rPr>
                <w:b/>
                <w:bCs/>
                <w:sz w:val="16"/>
                <w:szCs w:val="16"/>
                <w:lang w:val="fr-FR"/>
              </w:rPr>
            </w:pPr>
            <w:r w:rsidRPr="007A2C4B">
              <w:rPr>
                <w:b/>
                <w:bCs/>
                <w:sz w:val="16"/>
                <w:szCs w:val="16"/>
                <w:lang w:val="fr-FR"/>
              </w:rPr>
              <w:t>24</w:t>
            </w:r>
            <w:r w:rsidR="00631CEE" w:rsidRPr="007A2C4B">
              <w:rPr>
                <w:b/>
                <w:bCs/>
                <w:sz w:val="16"/>
                <w:szCs w:val="16"/>
                <w:lang w:val="fr-FR"/>
              </w:rPr>
              <w:t xml:space="preserve"> </w:t>
            </w:r>
            <w:r w:rsidRPr="007A2C4B">
              <w:rPr>
                <w:b/>
                <w:bCs/>
                <w:sz w:val="16"/>
                <w:szCs w:val="16"/>
                <w:lang w:val="fr-FR"/>
              </w:rPr>
              <w:t>718</w:t>
            </w:r>
            <w:r w:rsidR="00631CEE" w:rsidRPr="007A2C4B">
              <w:rPr>
                <w:b/>
                <w:bCs/>
                <w:sz w:val="16"/>
                <w:szCs w:val="16"/>
                <w:lang w:val="fr-FR"/>
              </w:rPr>
              <w:t xml:space="preserve"> </w:t>
            </w:r>
            <w:r w:rsidRPr="007A2C4B">
              <w:rPr>
                <w:b/>
                <w:bCs/>
                <w:sz w:val="16"/>
                <w:szCs w:val="16"/>
                <w:lang w:val="fr-FR"/>
              </w:rPr>
              <w:t>139</w:t>
            </w:r>
          </w:p>
        </w:tc>
        <w:tc>
          <w:tcPr>
            <w:tcW w:w="797" w:type="dxa"/>
            <w:tcBorders>
              <w:top w:val="single" w:sz="4" w:space="0" w:color="auto"/>
              <w:bottom w:val="single" w:sz="4" w:space="0" w:color="auto"/>
            </w:tcBorders>
            <w:shd w:val="clear" w:color="auto" w:fill="auto"/>
            <w:vAlign w:val="bottom"/>
          </w:tcPr>
          <w:p w:rsidR="00771F96" w:rsidRPr="007A2C4B" w:rsidRDefault="00771F96" w:rsidP="003C2631">
            <w:pPr>
              <w:spacing w:before="80" w:after="80" w:line="240" w:lineRule="auto"/>
              <w:jc w:val="right"/>
              <w:rPr>
                <w:b/>
                <w:bCs/>
                <w:sz w:val="16"/>
                <w:szCs w:val="16"/>
                <w:lang w:val="fr-FR"/>
              </w:rPr>
            </w:pPr>
            <w:r w:rsidRPr="007A2C4B">
              <w:rPr>
                <w:b/>
                <w:bCs/>
                <w:sz w:val="16"/>
                <w:szCs w:val="16"/>
                <w:lang w:val="fr-FR"/>
              </w:rPr>
              <w:t>24.781.165</w:t>
            </w:r>
          </w:p>
        </w:tc>
      </w:tr>
      <w:tr w:rsidR="00771F96" w:rsidRPr="007A2C4B" w:rsidTr="00DA6654">
        <w:trPr>
          <w:trHeight w:val="240"/>
        </w:trPr>
        <w:tc>
          <w:tcPr>
            <w:tcW w:w="1730" w:type="dxa"/>
            <w:gridSpan w:val="2"/>
            <w:tcBorders>
              <w:top w:val="single" w:sz="4" w:space="0" w:color="auto"/>
              <w:bottom w:val="single" w:sz="12" w:space="0" w:color="auto"/>
            </w:tcBorders>
            <w:shd w:val="clear" w:color="auto" w:fill="auto"/>
          </w:tcPr>
          <w:p w:rsidR="00771F96" w:rsidRPr="007A2C4B" w:rsidRDefault="00771F96" w:rsidP="003C2631">
            <w:pPr>
              <w:spacing w:before="40" w:after="40" w:line="200" w:lineRule="exact"/>
              <w:rPr>
                <w:bCs/>
                <w:sz w:val="16"/>
                <w:szCs w:val="16"/>
                <w:lang w:val="fr-FR"/>
              </w:rPr>
            </w:pPr>
            <w:r w:rsidRPr="007A2C4B">
              <w:rPr>
                <w:bCs/>
                <w:sz w:val="16"/>
                <w:szCs w:val="16"/>
                <w:lang w:val="fr-FR"/>
              </w:rPr>
              <w:t>Nombre de contribuables à code fiscal distinct</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39.948.966</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26</w:t>
            </w:r>
            <w:r w:rsidR="00631CEE" w:rsidRPr="007A2C4B">
              <w:rPr>
                <w:bCs/>
                <w:sz w:val="16"/>
                <w:szCs w:val="16"/>
                <w:lang w:val="fr-FR"/>
              </w:rPr>
              <w:t xml:space="preserve"> </w:t>
            </w:r>
            <w:r w:rsidRPr="007A2C4B">
              <w:rPr>
                <w:bCs/>
                <w:sz w:val="16"/>
                <w:szCs w:val="16"/>
                <w:lang w:val="fr-FR"/>
              </w:rPr>
              <w:t>894</w:t>
            </w:r>
            <w:r w:rsidR="00631CEE" w:rsidRPr="007A2C4B">
              <w:rPr>
                <w:bCs/>
                <w:sz w:val="16"/>
                <w:szCs w:val="16"/>
                <w:lang w:val="fr-FR"/>
              </w:rPr>
              <w:t xml:space="preserve"> </w:t>
            </w:r>
            <w:r w:rsidRPr="007A2C4B">
              <w:rPr>
                <w:bCs/>
                <w:sz w:val="16"/>
                <w:szCs w:val="16"/>
                <w:lang w:val="fr-FR"/>
              </w:rPr>
              <w:t>510</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14</w:t>
            </w:r>
            <w:r w:rsidR="00631CEE" w:rsidRPr="007A2C4B">
              <w:rPr>
                <w:bCs/>
                <w:sz w:val="16"/>
                <w:szCs w:val="16"/>
                <w:lang w:val="fr-FR"/>
              </w:rPr>
              <w:t xml:space="preserve"> </w:t>
            </w:r>
            <w:r w:rsidRPr="007A2C4B">
              <w:rPr>
                <w:bCs/>
                <w:sz w:val="16"/>
                <w:szCs w:val="16"/>
                <w:lang w:val="fr-FR"/>
              </w:rPr>
              <w:t>835</w:t>
            </w:r>
            <w:r w:rsidR="00631CEE" w:rsidRPr="007A2C4B">
              <w:rPr>
                <w:bCs/>
                <w:sz w:val="16"/>
                <w:szCs w:val="16"/>
                <w:lang w:val="fr-FR"/>
              </w:rPr>
              <w:t xml:space="preserve"> </w:t>
            </w:r>
            <w:r w:rsidRPr="007A2C4B">
              <w:rPr>
                <w:bCs/>
                <w:sz w:val="16"/>
                <w:szCs w:val="16"/>
                <w:lang w:val="fr-FR"/>
              </w:rPr>
              <w:t>389</w:t>
            </w:r>
          </w:p>
        </w:tc>
        <w:tc>
          <w:tcPr>
            <w:tcW w:w="797"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15</w:t>
            </w:r>
            <w:r w:rsidR="00631CEE" w:rsidRPr="007A2C4B">
              <w:rPr>
                <w:bCs/>
                <w:sz w:val="16"/>
                <w:szCs w:val="16"/>
                <w:lang w:val="fr-FR"/>
              </w:rPr>
              <w:t xml:space="preserve"> </w:t>
            </w:r>
            <w:r w:rsidRPr="007A2C4B">
              <w:rPr>
                <w:bCs/>
                <w:sz w:val="16"/>
                <w:szCs w:val="16"/>
                <w:lang w:val="fr-FR"/>
              </w:rPr>
              <w:t>482</w:t>
            </w:r>
            <w:r w:rsidR="00631CEE" w:rsidRPr="007A2C4B">
              <w:rPr>
                <w:bCs/>
                <w:sz w:val="16"/>
                <w:szCs w:val="16"/>
                <w:lang w:val="fr-FR"/>
              </w:rPr>
              <w:t xml:space="preserve"> </w:t>
            </w:r>
            <w:r w:rsidRPr="007A2C4B">
              <w:rPr>
                <w:bCs/>
                <w:sz w:val="16"/>
                <w:szCs w:val="16"/>
                <w:lang w:val="fr-FR"/>
              </w:rPr>
              <w:t>362</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16</w:t>
            </w:r>
            <w:r w:rsidR="00631CEE" w:rsidRPr="007A2C4B">
              <w:rPr>
                <w:bCs/>
                <w:sz w:val="16"/>
                <w:szCs w:val="16"/>
                <w:lang w:val="fr-FR"/>
              </w:rPr>
              <w:t xml:space="preserve"> </w:t>
            </w:r>
            <w:r w:rsidRPr="007A2C4B">
              <w:rPr>
                <w:bCs/>
                <w:sz w:val="16"/>
                <w:szCs w:val="16"/>
                <w:lang w:val="fr-FR"/>
              </w:rPr>
              <w:t>377</w:t>
            </w:r>
            <w:r w:rsidR="00631CEE" w:rsidRPr="007A2C4B">
              <w:rPr>
                <w:bCs/>
                <w:sz w:val="16"/>
                <w:szCs w:val="16"/>
                <w:lang w:val="fr-FR"/>
              </w:rPr>
              <w:t xml:space="preserve"> </w:t>
            </w:r>
            <w:r w:rsidRPr="007A2C4B">
              <w:rPr>
                <w:bCs/>
                <w:sz w:val="16"/>
                <w:szCs w:val="16"/>
                <w:lang w:val="fr-FR"/>
              </w:rPr>
              <w:t>210</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17</w:t>
            </w:r>
            <w:r w:rsidR="00631CEE" w:rsidRPr="007A2C4B">
              <w:rPr>
                <w:bCs/>
                <w:sz w:val="16"/>
                <w:szCs w:val="16"/>
                <w:lang w:val="fr-FR"/>
              </w:rPr>
              <w:t xml:space="preserve"> </w:t>
            </w:r>
            <w:r w:rsidRPr="007A2C4B">
              <w:rPr>
                <w:bCs/>
                <w:sz w:val="16"/>
                <w:szCs w:val="16"/>
                <w:lang w:val="fr-FR"/>
              </w:rPr>
              <w:t>362</w:t>
            </w:r>
            <w:r w:rsidR="00631CEE" w:rsidRPr="007A2C4B">
              <w:rPr>
                <w:bCs/>
                <w:sz w:val="16"/>
                <w:szCs w:val="16"/>
                <w:lang w:val="fr-FR"/>
              </w:rPr>
              <w:t xml:space="preserve"> </w:t>
            </w:r>
            <w:r w:rsidRPr="007A2C4B">
              <w:rPr>
                <w:bCs/>
                <w:sz w:val="16"/>
                <w:szCs w:val="16"/>
                <w:lang w:val="fr-FR"/>
              </w:rPr>
              <w:t>732</w:t>
            </w:r>
          </w:p>
        </w:tc>
        <w:tc>
          <w:tcPr>
            <w:tcW w:w="797"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18</w:t>
            </w:r>
            <w:r w:rsidR="00631CEE" w:rsidRPr="007A2C4B">
              <w:rPr>
                <w:bCs/>
                <w:sz w:val="16"/>
                <w:szCs w:val="16"/>
                <w:lang w:val="fr-FR"/>
              </w:rPr>
              <w:t xml:space="preserve"> </w:t>
            </w:r>
            <w:r w:rsidRPr="007A2C4B">
              <w:rPr>
                <w:bCs/>
                <w:sz w:val="16"/>
                <w:szCs w:val="16"/>
                <w:lang w:val="fr-FR"/>
              </w:rPr>
              <w:t>263</w:t>
            </w:r>
            <w:r w:rsidR="00631CEE" w:rsidRPr="007A2C4B">
              <w:rPr>
                <w:bCs/>
                <w:sz w:val="16"/>
                <w:szCs w:val="16"/>
                <w:lang w:val="fr-FR"/>
              </w:rPr>
              <w:t xml:space="preserve"> </w:t>
            </w:r>
            <w:r w:rsidRPr="007A2C4B">
              <w:rPr>
                <w:bCs/>
                <w:sz w:val="16"/>
                <w:szCs w:val="16"/>
                <w:lang w:val="fr-FR"/>
              </w:rPr>
              <w:t>172</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19</w:t>
            </w:r>
            <w:r w:rsidR="00631CEE" w:rsidRPr="007A2C4B">
              <w:rPr>
                <w:bCs/>
                <w:sz w:val="16"/>
                <w:szCs w:val="16"/>
                <w:lang w:val="fr-FR"/>
              </w:rPr>
              <w:t xml:space="preserve"> </w:t>
            </w:r>
            <w:r w:rsidRPr="007A2C4B">
              <w:rPr>
                <w:bCs/>
                <w:sz w:val="16"/>
                <w:szCs w:val="16"/>
                <w:lang w:val="fr-FR"/>
              </w:rPr>
              <w:t>799</w:t>
            </w:r>
            <w:r w:rsidR="00631CEE" w:rsidRPr="007A2C4B">
              <w:rPr>
                <w:bCs/>
                <w:sz w:val="16"/>
                <w:szCs w:val="16"/>
                <w:lang w:val="fr-FR"/>
              </w:rPr>
              <w:t xml:space="preserve"> </w:t>
            </w:r>
            <w:r w:rsidRPr="007A2C4B">
              <w:rPr>
                <w:bCs/>
                <w:sz w:val="16"/>
                <w:szCs w:val="16"/>
                <w:lang w:val="fr-FR"/>
              </w:rPr>
              <w:t>032</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20</w:t>
            </w:r>
            <w:r w:rsidR="00631CEE" w:rsidRPr="007A2C4B">
              <w:rPr>
                <w:bCs/>
                <w:sz w:val="16"/>
                <w:szCs w:val="16"/>
                <w:lang w:val="fr-FR"/>
              </w:rPr>
              <w:t xml:space="preserve"> </w:t>
            </w:r>
            <w:r w:rsidRPr="007A2C4B">
              <w:rPr>
                <w:bCs/>
                <w:sz w:val="16"/>
                <w:szCs w:val="16"/>
                <w:lang w:val="fr-FR"/>
              </w:rPr>
              <w:t>285</w:t>
            </w:r>
            <w:r w:rsidR="00631CEE" w:rsidRPr="007A2C4B">
              <w:rPr>
                <w:bCs/>
                <w:sz w:val="16"/>
                <w:szCs w:val="16"/>
                <w:lang w:val="fr-FR"/>
              </w:rPr>
              <w:t xml:space="preserve"> </w:t>
            </w:r>
            <w:r w:rsidRPr="007A2C4B">
              <w:rPr>
                <w:bCs/>
                <w:sz w:val="16"/>
                <w:szCs w:val="16"/>
                <w:lang w:val="fr-FR"/>
              </w:rPr>
              <w:t>963</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20</w:t>
            </w:r>
            <w:r w:rsidR="00631CEE" w:rsidRPr="007A2C4B">
              <w:rPr>
                <w:bCs/>
                <w:sz w:val="16"/>
                <w:szCs w:val="16"/>
                <w:lang w:val="fr-FR"/>
              </w:rPr>
              <w:t xml:space="preserve"> </w:t>
            </w:r>
            <w:r w:rsidRPr="007A2C4B">
              <w:rPr>
                <w:bCs/>
                <w:sz w:val="16"/>
                <w:szCs w:val="16"/>
                <w:lang w:val="fr-FR"/>
              </w:rPr>
              <w:t>849</w:t>
            </w:r>
            <w:r w:rsidR="00631CEE" w:rsidRPr="007A2C4B">
              <w:rPr>
                <w:bCs/>
                <w:sz w:val="16"/>
                <w:szCs w:val="16"/>
                <w:lang w:val="fr-FR"/>
              </w:rPr>
              <w:t xml:space="preserve"> </w:t>
            </w:r>
            <w:r w:rsidRPr="007A2C4B">
              <w:rPr>
                <w:bCs/>
                <w:sz w:val="16"/>
                <w:szCs w:val="16"/>
                <w:lang w:val="fr-FR"/>
              </w:rPr>
              <w:t>672</w:t>
            </w:r>
          </w:p>
        </w:tc>
        <w:tc>
          <w:tcPr>
            <w:tcW w:w="797"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21</w:t>
            </w:r>
            <w:r w:rsidR="00631CEE" w:rsidRPr="007A2C4B">
              <w:rPr>
                <w:bCs/>
                <w:sz w:val="16"/>
                <w:szCs w:val="16"/>
                <w:lang w:val="fr-FR"/>
              </w:rPr>
              <w:t xml:space="preserve"> </w:t>
            </w:r>
            <w:r w:rsidRPr="007A2C4B">
              <w:rPr>
                <w:bCs/>
                <w:sz w:val="16"/>
                <w:szCs w:val="16"/>
                <w:lang w:val="fr-FR"/>
              </w:rPr>
              <w:t>006</w:t>
            </w:r>
            <w:r w:rsidR="00631CEE" w:rsidRPr="007A2C4B">
              <w:rPr>
                <w:bCs/>
                <w:sz w:val="16"/>
                <w:szCs w:val="16"/>
                <w:lang w:val="fr-FR"/>
              </w:rPr>
              <w:t xml:space="preserve"> </w:t>
            </w:r>
            <w:r w:rsidRPr="007A2C4B">
              <w:rPr>
                <w:bCs/>
                <w:sz w:val="16"/>
                <w:szCs w:val="16"/>
                <w:lang w:val="fr-FR"/>
              </w:rPr>
              <w:t>035</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21</w:t>
            </w:r>
            <w:r w:rsidR="00631CEE" w:rsidRPr="007A2C4B">
              <w:rPr>
                <w:bCs/>
                <w:sz w:val="16"/>
                <w:szCs w:val="16"/>
                <w:lang w:val="fr-FR"/>
              </w:rPr>
              <w:t xml:space="preserve"> </w:t>
            </w:r>
            <w:r w:rsidRPr="007A2C4B">
              <w:rPr>
                <w:bCs/>
                <w:sz w:val="16"/>
                <w:szCs w:val="16"/>
                <w:lang w:val="fr-FR"/>
              </w:rPr>
              <w:t>973</w:t>
            </w:r>
            <w:r w:rsidR="00631CEE" w:rsidRPr="007A2C4B">
              <w:rPr>
                <w:bCs/>
                <w:sz w:val="16"/>
                <w:szCs w:val="16"/>
                <w:lang w:val="fr-FR"/>
              </w:rPr>
              <w:t xml:space="preserve"> </w:t>
            </w:r>
            <w:r w:rsidRPr="007A2C4B">
              <w:rPr>
                <w:bCs/>
                <w:sz w:val="16"/>
                <w:szCs w:val="16"/>
                <w:lang w:val="fr-FR"/>
              </w:rPr>
              <w:t>817</w:t>
            </w:r>
          </w:p>
        </w:tc>
        <w:tc>
          <w:tcPr>
            <w:tcW w:w="796"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00" w:lineRule="exact"/>
              <w:jc w:val="right"/>
              <w:rPr>
                <w:bCs/>
                <w:sz w:val="16"/>
                <w:szCs w:val="16"/>
                <w:lang w:val="fr-FR"/>
              </w:rPr>
            </w:pPr>
            <w:r w:rsidRPr="007A2C4B">
              <w:rPr>
                <w:bCs/>
                <w:sz w:val="16"/>
                <w:szCs w:val="16"/>
                <w:lang w:val="fr-FR"/>
              </w:rPr>
              <w:t>23</w:t>
            </w:r>
            <w:r w:rsidR="00631CEE" w:rsidRPr="007A2C4B">
              <w:rPr>
                <w:bCs/>
                <w:sz w:val="16"/>
                <w:szCs w:val="16"/>
                <w:lang w:val="fr-FR"/>
              </w:rPr>
              <w:t xml:space="preserve"> </w:t>
            </w:r>
            <w:r w:rsidRPr="007A2C4B">
              <w:rPr>
                <w:bCs/>
                <w:sz w:val="16"/>
                <w:szCs w:val="16"/>
                <w:lang w:val="fr-FR"/>
              </w:rPr>
              <w:t>288</w:t>
            </w:r>
            <w:r w:rsidR="00631CEE" w:rsidRPr="007A2C4B">
              <w:rPr>
                <w:bCs/>
                <w:sz w:val="16"/>
                <w:szCs w:val="16"/>
                <w:lang w:val="fr-FR"/>
              </w:rPr>
              <w:t xml:space="preserve"> </w:t>
            </w:r>
            <w:r w:rsidRPr="007A2C4B">
              <w:rPr>
                <w:bCs/>
                <w:sz w:val="16"/>
                <w:szCs w:val="16"/>
                <w:lang w:val="fr-FR"/>
              </w:rPr>
              <w:t>017</w:t>
            </w:r>
          </w:p>
        </w:tc>
        <w:tc>
          <w:tcPr>
            <w:tcW w:w="797"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40" w:lineRule="auto"/>
              <w:jc w:val="right"/>
              <w:rPr>
                <w:bCs/>
                <w:sz w:val="16"/>
                <w:szCs w:val="16"/>
                <w:lang w:val="fr-FR"/>
              </w:rPr>
            </w:pPr>
            <w:r w:rsidRPr="007A2C4B">
              <w:rPr>
                <w:bCs/>
                <w:sz w:val="16"/>
                <w:szCs w:val="16"/>
                <w:lang w:val="fr-FR"/>
              </w:rPr>
              <w:t>23</w:t>
            </w:r>
            <w:r w:rsidR="00631CEE" w:rsidRPr="007A2C4B">
              <w:rPr>
                <w:bCs/>
                <w:sz w:val="16"/>
                <w:szCs w:val="16"/>
                <w:lang w:val="fr-FR"/>
              </w:rPr>
              <w:t xml:space="preserve"> </w:t>
            </w:r>
            <w:r w:rsidRPr="007A2C4B">
              <w:rPr>
                <w:bCs/>
                <w:sz w:val="16"/>
                <w:szCs w:val="16"/>
                <w:lang w:val="fr-FR"/>
              </w:rPr>
              <w:t>507</w:t>
            </w:r>
            <w:r w:rsidR="00631CEE" w:rsidRPr="007A2C4B">
              <w:rPr>
                <w:bCs/>
                <w:sz w:val="16"/>
                <w:szCs w:val="16"/>
                <w:lang w:val="fr-FR"/>
              </w:rPr>
              <w:t xml:space="preserve"> </w:t>
            </w:r>
            <w:r w:rsidRPr="007A2C4B">
              <w:rPr>
                <w:bCs/>
                <w:sz w:val="16"/>
                <w:szCs w:val="16"/>
                <w:lang w:val="fr-FR"/>
              </w:rPr>
              <w:t>577</w:t>
            </w:r>
          </w:p>
        </w:tc>
      </w:tr>
    </w:tbl>
    <w:p w:rsidR="00771F96" w:rsidRPr="007A2C4B" w:rsidRDefault="00771F96" w:rsidP="00DA6654">
      <w:pPr>
        <w:tabs>
          <w:tab w:val="left" w:pos="426"/>
        </w:tabs>
        <w:spacing w:before="120" w:after="240"/>
        <w:ind w:firstLine="170"/>
        <w:rPr>
          <w:lang w:val="fr-FR"/>
        </w:rPr>
        <w:sectPr w:rsidR="00771F96" w:rsidRPr="007A2C4B" w:rsidSect="003C2631">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272"/>
        </w:sectPr>
      </w:pPr>
      <w:r w:rsidRPr="00DA6654">
        <w:rPr>
          <w:lang w:val="fr-FR"/>
        </w:rPr>
        <w:t>*</w:t>
      </w:r>
      <w:r w:rsidR="00DA6654">
        <w:rPr>
          <w:sz w:val="16"/>
          <w:szCs w:val="16"/>
          <w:lang w:val="fr-FR"/>
        </w:rPr>
        <w:t xml:space="preserve">  </w:t>
      </w:r>
      <w:r w:rsidRPr="007A2C4B">
        <w:rPr>
          <w:sz w:val="16"/>
          <w:szCs w:val="16"/>
          <w:lang w:val="fr-FR"/>
        </w:rPr>
        <w:t>Sujets ayant cotisé au moins une fois durant leur vie active.</w:t>
      </w:r>
      <w:r w:rsidRPr="007A2C4B">
        <w:rPr>
          <w:lang w:val="fr-FR"/>
        </w:rPr>
        <w:t xml:space="preserve"> </w:t>
      </w:r>
    </w:p>
    <w:p w:rsidR="00771F96" w:rsidRPr="007A2C4B" w:rsidRDefault="00771F96" w:rsidP="00EE50C0">
      <w:pPr>
        <w:pStyle w:val="H23G"/>
        <w:rPr>
          <w:lang w:val="fr-FR"/>
        </w:rPr>
      </w:pPr>
      <w:r w:rsidRPr="007A2C4B">
        <w:rPr>
          <w:lang w:val="fr-FR"/>
        </w:rPr>
        <w:tab/>
        <w:t>n)</w:t>
      </w:r>
      <w:r w:rsidRPr="007A2C4B">
        <w:rPr>
          <w:lang w:val="fr-FR"/>
        </w:rPr>
        <w:tab/>
        <w:t>Relevé de compte intégré</w:t>
      </w:r>
    </w:p>
    <w:p w:rsidR="00771F96" w:rsidRPr="007A2C4B" w:rsidRDefault="00771F96" w:rsidP="00EE50C0">
      <w:pPr>
        <w:pStyle w:val="SingleTxtG"/>
      </w:pPr>
      <w:r w:rsidRPr="007A2C4B">
        <w:t>327.</w:t>
      </w:r>
      <w:r w:rsidRPr="007A2C4B">
        <w:tab/>
        <w:t>Le travail consacré à l</w:t>
      </w:r>
      <w:r w:rsidR="00491048">
        <w:t>’</w:t>
      </w:r>
      <w:r w:rsidRPr="007A2C4B">
        <w:t>élaboration du relevé de compte intégré portait sur la définition du modèle, la sélection et la structure des données, notes en motifs de paiement, les modalités de transmission et le retour du modèle.</w:t>
      </w:r>
    </w:p>
    <w:p w:rsidR="00771F96" w:rsidRPr="007A2C4B" w:rsidRDefault="00771F96" w:rsidP="00EE50C0">
      <w:pPr>
        <w:pStyle w:val="SingleTxtG"/>
      </w:pPr>
      <w:r w:rsidRPr="007A2C4B">
        <w:t>328.</w:t>
      </w:r>
      <w:r w:rsidRPr="007A2C4B">
        <w:tab/>
        <w:t>En ce qui concerne la première caractéristique</w:t>
      </w:r>
      <w:r w:rsidR="00093A5E" w:rsidRPr="007A2C4B">
        <w:t>,</w:t>
      </w:r>
      <w:r w:rsidRPr="007A2C4B">
        <w:t xml:space="preserve"> depuis 2006, l</w:t>
      </w:r>
      <w:r w:rsidR="00491048">
        <w:t>’</w:t>
      </w:r>
      <w:r w:rsidRPr="007A2C4B">
        <w:t>analyse et l</w:t>
      </w:r>
      <w:r w:rsidR="00491048">
        <w:t>’</w:t>
      </w:r>
      <w:r w:rsidRPr="007A2C4B">
        <w:t>élaboration du modèle ont été axées sur l</w:t>
      </w:r>
      <w:r w:rsidR="00491048">
        <w:t>’</w:t>
      </w:r>
      <w:r w:rsidRPr="007A2C4B">
        <w:t>affichage d</w:t>
      </w:r>
      <w:r w:rsidR="00491048">
        <w:t>’</w:t>
      </w:r>
      <w:r w:rsidRPr="007A2C4B">
        <w:t>un document unique et chronologique incluant les versements et les périodes d</w:t>
      </w:r>
      <w:r w:rsidR="00491048">
        <w:t>’</w:t>
      </w:r>
      <w:r w:rsidRPr="007A2C4B">
        <w:t>affiliation accumulés dans les différents organismes ou fonds auxquels le contribuable était affilié.</w:t>
      </w:r>
    </w:p>
    <w:p w:rsidR="00771F96" w:rsidRPr="007A2C4B" w:rsidRDefault="00771F96" w:rsidP="00EE50C0">
      <w:pPr>
        <w:pStyle w:val="SingleTxtG"/>
      </w:pPr>
      <w:r w:rsidRPr="007A2C4B">
        <w:t>329.</w:t>
      </w:r>
      <w:r w:rsidRPr="007A2C4B">
        <w:tab/>
        <w:t>Un nouveau modèle commun de relevé a été élaboré à l</w:t>
      </w:r>
      <w:r w:rsidR="00491048">
        <w:t>’</w:t>
      </w:r>
      <w:r w:rsidRPr="007A2C4B">
        <w:t>issue d</w:t>
      </w:r>
      <w:r w:rsidR="00491048">
        <w:t>’</w:t>
      </w:r>
      <w:r w:rsidRPr="007A2C4B">
        <w:t>une analyse des différents modèles de relevé de compte déjà utilisés par les différents organismes et fonds de pension à l</w:t>
      </w:r>
      <w:r w:rsidR="00491048">
        <w:t>’</w:t>
      </w:r>
      <w:r w:rsidRPr="007A2C4B">
        <w:t>intention de leurs membres.</w:t>
      </w:r>
    </w:p>
    <w:p w:rsidR="00771F96" w:rsidRPr="007A2C4B" w:rsidRDefault="00771F96" w:rsidP="00EE50C0">
      <w:pPr>
        <w:pStyle w:val="SingleTxtG"/>
      </w:pPr>
      <w:r w:rsidRPr="007A2C4B">
        <w:t>330.</w:t>
      </w:r>
      <w:r w:rsidRPr="007A2C4B">
        <w:tab/>
        <w:t>Une vérification de la qualité des données transférées à la base de données, sur la base d</w:t>
      </w:r>
      <w:r w:rsidR="00491048">
        <w:t>’</w:t>
      </w:r>
      <w:r w:rsidRPr="007A2C4B">
        <w:t>un certain nombre de codes fiscaux, à partir d</w:t>
      </w:r>
      <w:r w:rsidR="00491048">
        <w:t>’</w:t>
      </w:r>
      <w:r w:rsidRPr="007A2C4B">
        <w:t>un échantillon prélevé dans chaque fonds afin de vérifier l</w:t>
      </w:r>
      <w:r w:rsidR="00491048">
        <w:t>’</w:t>
      </w:r>
      <w:r w:rsidRPr="007A2C4B">
        <w:t xml:space="preserve">exhaustivité de la </w:t>
      </w:r>
      <w:r w:rsidR="00FA2058" w:rsidRPr="007A2C4B">
        <w:t>«</w:t>
      </w:r>
      <w:r w:rsidRPr="007A2C4B">
        <w:t>ligne contributive</w:t>
      </w:r>
      <w:r w:rsidR="007A4331" w:rsidRPr="007A2C4B">
        <w:t>»</w:t>
      </w:r>
      <w:r w:rsidRPr="007A2C4B">
        <w:t xml:space="preserve"> et la cohérence de l</w:t>
      </w:r>
      <w:r w:rsidR="00491048">
        <w:t>’</w:t>
      </w:r>
      <w:r w:rsidRPr="007A2C4B">
        <w:t>information figurant dans le nouveau modèle de relevé de compte intégré.</w:t>
      </w:r>
    </w:p>
    <w:p w:rsidR="00771F96" w:rsidRPr="007A2C4B" w:rsidRDefault="00771F96" w:rsidP="00EE50C0">
      <w:pPr>
        <w:pStyle w:val="SingleTxtG"/>
      </w:pPr>
      <w:r w:rsidRPr="007A2C4B">
        <w:t>331.</w:t>
      </w:r>
      <w:r w:rsidRPr="007A2C4B">
        <w:tab/>
        <w:t>Ce test a révélé plusieurs erreurs qui entachaient la fiabilité générale des données figurant dans le Registre.</w:t>
      </w:r>
    </w:p>
    <w:p w:rsidR="00771F96" w:rsidRPr="007A2C4B" w:rsidRDefault="00771F96" w:rsidP="00EE50C0">
      <w:pPr>
        <w:pStyle w:val="SingleTxtG"/>
      </w:pPr>
      <w:r w:rsidRPr="007A2C4B">
        <w:t>332.</w:t>
      </w:r>
      <w:r w:rsidRPr="007A2C4B">
        <w:tab/>
        <w:t>Ce constat impliquait le remplacement de toutes les données et, par voie de conséquence, un réaménagement général du calendrier prévu pour l</w:t>
      </w:r>
      <w:r w:rsidR="00491048">
        <w:t>’</w:t>
      </w:r>
      <w:r w:rsidRPr="007A2C4B">
        <w:t xml:space="preserve">envoi du premier lot de relevés de compte, initialement prévu pour novembre-décembre. </w:t>
      </w:r>
    </w:p>
    <w:p w:rsidR="00771F96" w:rsidRPr="007A2C4B" w:rsidRDefault="00771F96" w:rsidP="00EE50C0">
      <w:pPr>
        <w:pStyle w:val="H23G"/>
        <w:rPr>
          <w:lang w:val="fr-FR"/>
        </w:rPr>
      </w:pPr>
      <w:r w:rsidRPr="007A2C4B">
        <w:rPr>
          <w:lang w:val="fr-FR"/>
        </w:rPr>
        <w:tab/>
        <w:t>o)</w:t>
      </w:r>
      <w:r w:rsidRPr="007A2C4B">
        <w:rPr>
          <w:lang w:val="fr-FR"/>
        </w:rPr>
        <w:tab/>
        <w:t>Élaboration du système d</w:t>
      </w:r>
      <w:r w:rsidR="00491048">
        <w:rPr>
          <w:lang w:val="fr-FR"/>
        </w:rPr>
        <w:t>’</w:t>
      </w:r>
      <w:r w:rsidRPr="007A2C4B">
        <w:rPr>
          <w:lang w:val="fr-FR"/>
        </w:rPr>
        <w:t>information</w:t>
      </w:r>
    </w:p>
    <w:p w:rsidR="00771F96" w:rsidRPr="007A2C4B" w:rsidRDefault="00771F96" w:rsidP="00EE50C0">
      <w:pPr>
        <w:pStyle w:val="SingleTxtG"/>
      </w:pPr>
      <w:r w:rsidRPr="007A2C4B">
        <w:t>333.</w:t>
      </w:r>
      <w:r w:rsidRPr="007A2C4B">
        <w:tab/>
        <w:t xml:space="preserve">Un système </w:t>
      </w:r>
      <w:r w:rsidR="00093A5E" w:rsidRPr="007A2C4B">
        <w:t>d</w:t>
      </w:r>
      <w:r w:rsidR="00491048">
        <w:t>’</w:t>
      </w:r>
      <w:r w:rsidR="00093A5E" w:rsidRPr="007A2C4B">
        <w:t>information complexe</w:t>
      </w:r>
      <w:r w:rsidRPr="007A2C4B">
        <w:t xml:space="preserve"> ne saurait faire l</w:t>
      </w:r>
      <w:r w:rsidR="00491048">
        <w:t>’</w:t>
      </w:r>
      <w:r w:rsidRPr="007A2C4B">
        <w:t>impasse sur l</w:t>
      </w:r>
      <w:r w:rsidR="00491048">
        <w:t>’</w:t>
      </w:r>
      <w:r w:rsidRPr="007A2C4B">
        <w:t xml:space="preserve">intégration totale du Registre central des pensions et du Registre central des comptes de sécurité sociale actifs. </w:t>
      </w:r>
    </w:p>
    <w:p w:rsidR="00771F96" w:rsidRPr="007A2C4B" w:rsidRDefault="00771F96" w:rsidP="00EE50C0">
      <w:pPr>
        <w:pStyle w:val="SingleTxtG"/>
      </w:pPr>
      <w:r w:rsidRPr="007A2C4B">
        <w:t>334.</w:t>
      </w:r>
      <w:r w:rsidRPr="007A2C4B">
        <w:tab/>
        <w:t>Il a été procédé à un examen attentif de l</w:t>
      </w:r>
      <w:r w:rsidR="00491048">
        <w:t>’</w:t>
      </w:r>
      <w:r w:rsidRPr="007A2C4B">
        <w:t>organisation du Registre des pensions, en accordant une attention particulière aux objectifs, aux délais et aux modalités d</w:t>
      </w:r>
      <w:r w:rsidR="00491048">
        <w:t>’</w:t>
      </w:r>
      <w:r w:rsidRPr="007A2C4B">
        <w:t>actualisation des archives, ainsi qu</w:t>
      </w:r>
      <w:r w:rsidR="00491048">
        <w:t>’</w:t>
      </w:r>
      <w:r w:rsidRPr="007A2C4B">
        <w:t>aux rapports entre les organismes des pensions.</w:t>
      </w:r>
    </w:p>
    <w:p w:rsidR="00771F96" w:rsidRPr="007A2C4B" w:rsidRDefault="00771F96" w:rsidP="00EE50C0">
      <w:pPr>
        <w:pStyle w:val="SingleTxtG"/>
      </w:pPr>
      <w:r w:rsidRPr="007A2C4B">
        <w:t>335.</w:t>
      </w:r>
      <w:r w:rsidRPr="007A2C4B">
        <w:tab/>
        <w:t>En ce qui concerne le calendrier d</w:t>
      </w:r>
      <w:r w:rsidR="00491048">
        <w:t>’</w:t>
      </w:r>
      <w:r w:rsidRPr="007A2C4B">
        <w:t>actualisation, les règles prévoient quatre transmissions trimestrielles, le 30 avril, le 31 juillet, le 31 octobre et le 31 janvier, et une transmission annuelle supplémentaire, le 30 novembre.</w:t>
      </w:r>
    </w:p>
    <w:p w:rsidR="00771F96" w:rsidRPr="007A2C4B" w:rsidRDefault="00771F96" w:rsidP="00EE50C0">
      <w:pPr>
        <w:pStyle w:val="SingleTxtG"/>
      </w:pPr>
      <w:r w:rsidRPr="007A2C4B">
        <w:t>336.</w:t>
      </w:r>
      <w:r w:rsidRPr="007A2C4B">
        <w:tab/>
        <w:t>En raison des règles inhérentes aux cotisations de sécurité sociale de l</w:t>
      </w:r>
      <w:r w:rsidR="00491048">
        <w:t>’</w:t>
      </w:r>
      <w:r w:rsidRPr="007A2C4B">
        <w:t>IRPEF et de la revalorisation automatique des prestations de retraite supplémentaires afférentes à ces bénéficiaires, une date supplémentaire a été ajoutée à celles indiquées plus haut, à savoir le 28 février, pour les cotisations de pension accor</w:t>
      </w:r>
      <w:r w:rsidR="00093A5E" w:rsidRPr="007A2C4B">
        <w:t xml:space="preserve">dées </w:t>
      </w:r>
      <w:r w:rsidR="00032A34" w:rsidRPr="007A2C4B">
        <w:t>les</w:t>
      </w:r>
      <w:r w:rsidRPr="007A2C4B">
        <w:t xml:space="preserve"> années précédentes et celles de l</w:t>
      </w:r>
      <w:r w:rsidR="00491048">
        <w:t>’</w:t>
      </w:r>
      <w:r w:rsidRPr="007A2C4B">
        <w:t>année en cours.</w:t>
      </w:r>
    </w:p>
    <w:p w:rsidR="00771F96" w:rsidRPr="007A2C4B" w:rsidRDefault="00771F96" w:rsidP="00EE50C0">
      <w:pPr>
        <w:pStyle w:val="SingleTxtG"/>
      </w:pPr>
      <w:r w:rsidRPr="007A2C4B">
        <w:t>337.</w:t>
      </w:r>
      <w:r w:rsidRPr="007A2C4B">
        <w:tab/>
        <w:t>Selon la pratique actuelle, la communication annuelle du 30 novembre et celle du 31 janvier sont effectuées par le Gouvernement conjointement avec la communication prévue pour le 28 février.</w:t>
      </w:r>
    </w:p>
    <w:p w:rsidR="00771F96" w:rsidRPr="007A2C4B" w:rsidRDefault="00771F96" w:rsidP="00EE50C0">
      <w:pPr>
        <w:pStyle w:val="SingleTxtG"/>
      </w:pPr>
      <w:r w:rsidRPr="007A2C4B">
        <w:t>338.</w:t>
      </w:r>
      <w:r w:rsidRPr="007A2C4B">
        <w:tab/>
        <w:t>Enfin, s</w:t>
      </w:r>
      <w:r w:rsidR="00491048">
        <w:t>’</w:t>
      </w:r>
      <w:r w:rsidRPr="007A2C4B">
        <w:t>agissant des rapports avec les différents organismes participants, on trouvera dans le tableau 13 ci-après les positions actuelles de ces dernières dans le Registre central des comptes de sécurité sociale de 2009.</w:t>
      </w:r>
    </w:p>
    <w:p w:rsidR="00771F96" w:rsidRPr="007A2C4B" w:rsidRDefault="00EE50C0" w:rsidP="00EE50C0">
      <w:pPr>
        <w:pStyle w:val="H23G"/>
        <w:rPr>
          <w:lang w:val="fr-FR"/>
        </w:rPr>
      </w:pPr>
      <w:r>
        <w:rPr>
          <w:lang w:val="fr-FR"/>
        </w:rPr>
        <w:tab/>
      </w:r>
      <w:r>
        <w:rPr>
          <w:lang w:val="fr-FR"/>
        </w:rPr>
        <w:tab/>
      </w:r>
      <w:r w:rsidR="00771F96" w:rsidRPr="00EE50C0">
        <w:rPr>
          <w:b w:val="0"/>
          <w:bCs/>
          <w:lang w:val="fr-FR"/>
        </w:rPr>
        <w:t>Tableau 13</w:t>
      </w:r>
      <w:r w:rsidR="00771F96" w:rsidRPr="00EE50C0">
        <w:rPr>
          <w:b w:val="0"/>
          <w:bCs/>
          <w:lang w:val="fr-FR"/>
        </w:rPr>
        <w:br/>
      </w:r>
      <w:r w:rsidR="00771F96" w:rsidRPr="007A2C4B">
        <w:rPr>
          <w:lang w:val="fr-FR"/>
        </w:rPr>
        <w:t>Registre central des pensions – comptes de sécurité sociale, par organisme</w:t>
      </w:r>
    </w:p>
    <w:tbl>
      <w:tblPr>
        <w:tblW w:w="7370" w:type="dxa"/>
        <w:tblInd w:w="1134" w:type="dxa"/>
        <w:tblBorders>
          <w:top w:val="single" w:sz="4" w:space="0" w:color="auto"/>
        </w:tblBorders>
        <w:tblCellMar>
          <w:left w:w="0" w:type="dxa"/>
          <w:right w:w="0" w:type="dxa"/>
        </w:tblCellMar>
        <w:tblLook w:val="04A0"/>
      </w:tblPr>
      <w:tblGrid>
        <w:gridCol w:w="4788"/>
        <w:gridCol w:w="2582"/>
      </w:tblGrid>
      <w:tr w:rsidR="00771F96" w:rsidRPr="007A2C4B" w:rsidTr="003C2631">
        <w:trPr>
          <w:trHeight w:val="240"/>
          <w:tblHeader/>
        </w:trPr>
        <w:tc>
          <w:tcPr>
            <w:tcW w:w="4804" w:type="dxa"/>
            <w:tcBorders>
              <w:top w:val="single" w:sz="4" w:space="0" w:color="auto"/>
              <w:bottom w:val="single" w:sz="12" w:space="0" w:color="auto"/>
            </w:tcBorders>
            <w:shd w:val="clear" w:color="auto" w:fill="auto"/>
            <w:vAlign w:val="bottom"/>
          </w:tcPr>
          <w:p w:rsidR="00771F96" w:rsidRPr="007A2C4B" w:rsidRDefault="00771F96" w:rsidP="003C2631">
            <w:pPr>
              <w:keepNext/>
              <w:keepLines/>
              <w:spacing w:before="80" w:after="80" w:line="200" w:lineRule="exact"/>
              <w:rPr>
                <w:i/>
                <w:sz w:val="16"/>
                <w:lang w:val="fr-FR"/>
              </w:rPr>
            </w:pPr>
            <w:r w:rsidRPr="007A2C4B">
              <w:rPr>
                <w:i/>
                <w:sz w:val="16"/>
                <w:lang w:val="fr-FR"/>
              </w:rPr>
              <w:t>Organisme</w:t>
            </w:r>
          </w:p>
        </w:tc>
        <w:tc>
          <w:tcPr>
            <w:tcW w:w="2566" w:type="dxa"/>
            <w:tcBorders>
              <w:top w:val="single" w:sz="4" w:space="0" w:color="auto"/>
              <w:bottom w:val="single" w:sz="12" w:space="0" w:color="auto"/>
            </w:tcBorders>
            <w:shd w:val="clear" w:color="auto" w:fill="auto"/>
            <w:noWrap/>
            <w:vAlign w:val="bottom"/>
          </w:tcPr>
          <w:p w:rsidR="00771F96" w:rsidRPr="007A2C4B" w:rsidRDefault="00771F96" w:rsidP="003C2631">
            <w:pPr>
              <w:keepNext/>
              <w:keepLines/>
              <w:spacing w:before="80" w:after="80" w:line="200" w:lineRule="exact"/>
              <w:ind w:left="113"/>
              <w:jc w:val="right"/>
              <w:rPr>
                <w:i/>
                <w:sz w:val="16"/>
                <w:lang w:val="fr-FR"/>
              </w:rPr>
            </w:pPr>
            <w:r w:rsidRPr="007A2C4B">
              <w:rPr>
                <w:i/>
                <w:sz w:val="16"/>
                <w:lang w:val="fr-FR"/>
              </w:rPr>
              <w:t>Nombre de pensions</w:t>
            </w:r>
          </w:p>
        </w:tc>
      </w:tr>
      <w:tr w:rsidR="00771F96" w:rsidRPr="007A2C4B" w:rsidTr="003C2631">
        <w:trPr>
          <w:trHeight w:val="240"/>
        </w:trPr>
        <w:tc>
          <w:tcPr>
            <w:tcW w:w="4804" w:type="dxa"/>
            <w:tcBorders>
              <w:top w:val="single" w:sz="12" w:space="0" w:color="auto"/>
            </w:tcBorders>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INPS</w:t>
            </w:r>
          </w:p>
        </w:tc>
        <w:tc>
          <w:tcPr>
            <w:tcW w:w="2566" w:type="dxa"/>
            <w:tcBorders>
              <w:top w:val="single" w:sz="12" w:space="0" w:color="auto"/>
            </w:tcBorders>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18</w:t>
            </w:r>
            <w:r w:rsidR="00631CEE" w:rsidRPr="007A2C4B">
              <w:rPr>
                <w:sz w:val="18"/>
                <w:lang w:val="fr-FR"/>
              </w:rPr>
              <w:t xml:space="preserve"> </w:t>
            </w:r>
            <w:r w:rsidRPr="007A2C4B">
              <w:rPr>
                <w:sz w:val="18"/>
                <w:lang w:val="fr-FR"/>
              </w:rPr>
              <w:t>381</w:t>
            </w:r>
            <w:r w:rsidR="00631CEE" w:rsidRPr="007A2C4B">
              <w:rPr>
                <w:sz w:val="18"/>
                <w:lang w:val="fr-FR"/>
              </w:rPr>
              <w:t xml:space="preserve"> </w:t>
            </w:r>
            <w:r w:rsidRPr="007A2C4B">
              <w:rPr>
                <w:sz w:val="18"/>
                <w:lang w:val="fr-FR"/>
              </w:rPr>
              <w:t>210</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 xml:space="preserve">INPDAP </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2</w:t>
            </w:r>
            <w:r w:rsidR="00631CEE" w:rsidRPr="007A2C4B">
              <w:rPr>
                <w:sz w:val="18"/>
                <w:lang w:val="fr-FR"/>
              </w:rPr>
              <w:t xml:space="preserve"> </w:t>
            </w:r>
            <w:r w:rsidRPr="007A2C4B">
              <w:rPr>
                <w:sz w:val="18"/>
                <w:lang w:val="fr-FR"/>
              </w:rPr>
              <w:t>665</w:t>
            </w:r>
            <w:r w:rsidR="00631CEE" w:rsidRPr="007A2C4B">
              <w:rPr>
                <w:sz w:val="18"/>
                <w:lang w:val="fr-FR"/>
              </w:rPr>
              <w:t xml:space="preserve"> </w:t>
            </w:r>
            <w:r w:rsidRPr="007A2C4B">
              <w:rPr>
                <w:sz w:val="18"/>
                <w:lang w:val="fr-FR"/>
              </w:rPr>
              <w:t>238</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 xml:space="preserve">INAIL </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898</w:t>
            </w:r>
            <w:r w:rsidR="00631CEE" w:rsidRPr="007A2C4B">
              <w:rPr>
                <w:sz w:val="18"/>
                <w:lang w:val="fr-FR"/>
              </w:rPr>
              <w:t xml:space="preserve"> </w:t>
            </w:r>
            <w:r w:rsidRPr="007A2C4B">
              <w:rPr>
                <w:sz w:val="18"/>
                <w:lang w:val="fr-FR"/>
              </w:rPr>
              <w:t>878</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Pensions de guerre</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371</w:t>
            </w:r>
            <w:r w:rsidR="00631CEE" w:rsidRPr="007A2C4B">
              <w:rPr>
                <w:sz w:val="18"/>
                <w:lang w:val="fr-FR"/>
              </w:rPr>
              <w:t xml:space="preserve"> </w:t>
            </w:r>
            <w:r w:rsidRPr="007A2C4B">
              <w:rPr>
                <w:sz w:val="18"/>
                <w:lang w:val="fr-FR"/>
              </w:rPr>
              <w:t>032</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IPOST</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133</w:t>
            </w:r>
            <w:r w:rsidR="00631CEE" w:rsidRPr="007A2C4B">
              <w:rPr>
                <w:sz w:val="18"/>
                <w:lang w:val="fr-FR"/>
              </w:rPr>
              <w:t xml:space="preserve"> </w:t>
            </w:r>
            <w:r w:rsidRPr="007A2C4B">
              <w:rPr>
                <w:sz w:val="18"/>
                <w:lang w:val="fr-FR"/>
              </w:rPr>
              <w:t>478</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 xml:space="preserve">ENASARCO </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112</w:t>
            </w:r>
            <w:r w:rsidR="00631CEE" w:rsidRPr="007A2C4B">
              <w:rPr>
                <w:sz w:val="18"/>
                <w:lang w:val="fr-FR"/>
              </w:rPr>
              <w:t xml:space="preserve"> </w:t>
            </w:r>
            <w:r w:rsidRPr="007A2C4B">
              <w:rPr>
                <w:sz w:val="18"/>
                <w:lang w:val="fr-FR"/>
              </w:rPr>
              <w:t>505</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ENPAM</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83</w:t>
            </w:r>
            <w:r w:rsidR="00631CEE" w:rsidRPr="007A2C4B">
              <w:rPr>
                <w:sz w:val="18"/>
                <w:lang w:val="fr-FR"/>
              </w:rPr>
              <w:t xml:space="preserve"> </w:t>
            </w:r>
            <w:r w:rsidRPr="007A2C4B">
              <w:rPr>
                <w:sz w:val="18"/>
                <w:lang w:val="fr-FR"/>
              </w:rPr>
              <w:t>677</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ENPALS</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60</w:t>
            </w:r>
            <w:r w:rsidR="00631CEE" w:rsidRPr="007A2C4B">
              <w:rPr>
                <w:sz w:val="18"/>
                <w:lang w:val="fr-FR"/>
              </w:rPr>
              <w:t xml:space="preserve"> </w:t>
            </w:r>
            <w:r w:rsidRPr="007A2C4B">
              <w:rPr>
                <w:sz w:val="18"/>
                <w:lang w:val="fr-FR"/>
              </w:rPr>
              <w:t>636</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ENPAF</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27</w:t>
            </w:r>
            <w:r w:rsidR="00631CEE" w:rsidRPr="007A2C4B">
              <w:rPr>
                <w:sz w:val="18"/>
                <w:lang w:val="fr-FR"/>
              </w:rPr>
              <w:t xml:space="preserve"> </w:t>
            </w:r>
            <w:r w:rsidRPr="007A2C4B">
              <w:rPr>
                <w:sz w:val="18"/>
                <w:lang w:val="fr-FR"/>
              </w:rPr>
              <w:t>397</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Fonds de pension des surveillants (d</w:t>
            </w:r>
            <w:r w:rsidR="00491048">
              <w:rPr>
                <w:sz w:val="18"/>
                <w:lang w:val="fr-FR"/>
              </w:rPr>
              <w:t>’</w:t>
            </w:r>
            <w:r w:rsidRPr="007A2C4B">
              <w:rPr>
                <w:sz w:val="18"/>
                <w:lang w:val="fr-FR"/>
              </w:rPr>
              <w:t>immeubles)</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26</w:t>
            </w:r>
            <w:r w:rsidR="00631CEE" w:rsidRPr="007A2C4B">
              <w:rPr>
                <w:sz w:val="18"/>
                <w:lang w:val="fr-FR"/>
              </w:rPr>
              <w:t xml:space="preserve"> </w:t>
            </w:r>
            <w:r w:rsidRPr="007A2C4B">
              <w:rPr>
                <w:sz w:val="18"/>
                <w:lang w:val="fr-FR"/>
              </w:rPr>
              <w:t>435</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Fonds de pension des professions juridiques</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25</w:t>
            </w:r>
            <w:r w:rsidR="00631CEE" w:rsidRPr="007A2C4B">
              <w:rPr>
                <w:sz w:val="18"/>
                <w:lang w:val="fr-FR"/>
              </w:rPr>
              <w:t xml:space="preserve"> </w:t>
            </w:r>
            <w:r w:rsidRPr="007A2C4B">
              <w:rPr>
                <w:sz w:val="18"/>
                <w:lang w:val="fr-FR"/>
              </w:rPr>
              <w:t>380</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INARCASSA</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16</w:t>
            </w:r>
            <w:r w:rsidR="00631CEE" w:rsidRPr="007A2C4B">
              <w:rPr>
                <w:sz w:val="18"/>
                <w:lang w:val="fr-FR"/>
              </w:rPr>
              <w:t xml:space="preserve"> </w:t>
            </w:r>
            <w:r w:rsidRPr="007A2C4B">
              <w:rPr>
                <w:sz w:val="18"/>
                <w:lang w:val="fr-FR"/>
              </w:rPr>
              <w:t>252</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INPGI</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7</w:t>
            </w:r>
            <w:r w:rsidR="00631CEE" w:rsidRPr="007A2C4B">
              <w:rPr>
                <w:sz w:val="18"/>
                <w:lang w:val="fr-FR"/>
              </w:rPr>
              <w:t xml:space="preserve"> </w:t>
            </w:r>
            <w:r w:rsidRPr="007A2C4B">
              <w:rPr>
                <w:sz w:val="18"/>
                <w:lang w:val="fr-FR"/>
              </w:rPr>
              <w:t>431</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 xml:space="preserve">ENPACL </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6</w:t>
            </w:r>
            <w:r w:rsidR="00631CEE" w:rsidRPr="007A2C4B">
              <w:rPr>
                <w:sz w:val="18"/>
                <w:lang w:val="fr-FR"/>
              </w:rPr>
              <w:t xml:space="preserve"> </w:t>
            </w:r>
            <w:r w:rsidRPr="007A2C4B">
              <w:rPr>
                <w:sz w:val="18"/>
                <w:lang w:val="fr-FR"/>
              </w:rPr>
              <w:t>702</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ENPAV</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6</w:t>
            </w:r>
            <w:r w:rsidR="00631CEE" w:rsidRPr="007A2C4B">
              <w:rPr>
                <w:sz w:val="18"/>
                <w:lang w:val="fr-FR"/>
              </w:rPr>
              <w:t xml:space="preserve"> </w:t>
            </w:r>
            <w:r w:rsidRPr="007A2C4B">
              <w:rPr>
                <w:sz w:val="18"/>
                <w:lang w:val="fr-FR"/>
              </w:rPr>
              <w:t>243</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Fonds de pension des comptables</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6</w:t>
            </w:r>
            <w:r w:rsidR="00631CEE" w:rsidRPr="007A2C4B">
              <w:rPr>
                <w:sz w:val="18"/>
                <w:lang w:val="fr-FR"/>
              </w:rPr>
              <w:t xml:space="preserve"> </w:t>
            </w:r>
            <w:r w:rsidRPr="007A2C4B">
              <w:rPr>
                <w:sz w:val="18"/>
                <w:lang w:val="fr-FR"/>
              </w:rPr>
              <w:t>123</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CNPADC</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4</w:t>
            </w:r>
            <w:r w:rsidR="00631CEE" w:rsidRPr="007A2C4B">
              <w:rPr>
                <w:sz w:val="18"/>
                <w:lang w:val="fr-FR"/>
              </w:rPr>
              <w:t xml:space="preserve"> </w:t>
            </w:r>
            <w:r w:rsidRPr="007A2C4B">
              <w:rPr>
                <w:sz w:val="18"/>
                <w:lang w:val="fr-FR"/>
              </w:rPr>
              <w:t>983</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Fonds national de pension des mains</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2</w:t>
            </w:r>
            <w:r w:rsidR="00631CEE" w:rsidRPr="007A2C4B">
              <w:rPr>
                <w:sz w:val="18"/>
                <w:lang w:val="fr-FR"/>
              </w:rPr>
              <w:t xml:space="preserve"> </w:t>
            </w:r>
            <w:r w:rsidRPr="007A2C4B">
              <w:rPr>
                <w:sz w:val="18"/>
                <w:lang w:val="fr-FR"/>
              </w:rPr>
              <w:t>469</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 xml:space="preserve">IPSEMA </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2</w:t>
            </w:r>
            <w:r w:rsidR="00631CEE" w:rsidRPr="007A2C4B">
              <w:rPr>
                <w:sz w:val="18"/>
                <w:lang w:val="fr-FR"/>
              </w:rPr>
              <w:t xml:space="preserve"> </w:t>
            </w:r>
            <w:r w:rsidRPr="007A2C4B">
              <w:rPr>
                <w:sz w:val="18"/>
                <w:lang w:val="fr-FR"/>
              </w:rPr>
              <w:t>463</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EPPI</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1</w:t>
            </w:r>
            <w:r w:rsidR="00631CEE" w:rsidRPr="007A2C4B">
              <w:rPr>
                <w:sz w:val="18"/>
                <w:lang w:val="fr-FR"/>
              </w:rPr>
              <w:t xml:space="preserve"> </w:t>
            </w:r>
            <w:r w:rsidRPr="007A2C4B">
              <w:rPr>
                <w:sz w:val="18"/>
                <w:lang w:val="fr-FR"/>
              </w:rPr>
              <w:t>244</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ENPAP</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961</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EPAP</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783</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ENPAB</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236</w:t>
            </w:r>
          </w:p>
        </w:tc>
      </w:tr>
      <w:tr w:rsidR="00771F96" w:rsidRPr="007A2C4B" w:rsidTr="003C2631">
        <w:trPr>
          <w:trHeight w:val="240"/>
        </w:trPr>
        <w:tc>
          <w:tcPr>
            <w:tcW w:w="4804" w:type="dxa"/>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 xml:space="preserve">ENPAPI </w:t>
            </w:r>
          </w:p>
        </w:tc>
        <w:tc>
          <w:tcPr>
            <w:tcW w:w="2566" w:type="dxa"/>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298</w:t>
            </w:r>
          </w:p>
        </w:tc>
      </w:tr>
      <w:tr w:rsidR="00771F96" w:rsidRPr="007A2C4B" w:rsidTr="003C2631">
        <w:trPr>
          <w:trHeight w:val="240"/>
        </w:trPr>
        <w:tc>
          <w:tcPr>
            <w:tcW w:w="4804" w:type="dxa"/>
            <w:tcBorders>
              <w:bottom w:val="single" w:sz="4" w:space="0" w:color="auto"/>
            </w:tcBorders>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ENPAIA GS</w:t>
            </w:r>
          </w:p>
        </w:tc>
        <w:tc>
          <w:tcPr>
            <w:tcW w:w="2566" w:type="dxa"/>
            <w:tcBorders>
              <w:bottom w:val="single" w:sz="4" w:space="0" w:color="auto"/>
            </w:tcBorders>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87</w:t>
            </w:r>
          </w:p>
        </w:tc>
      </w:tr>
      <w:tr w:rsidR="00771F96" w:rsidRPr="007A2C4B" w:rsidTr="003C2631">
        <w:trPr>
          <w:trHeight w:val="240"/>
        </w:trPr>
        <w:tc>
          <w:tcPr>
            <w:tcW w:w="4804" w:type="dxa"/>
            <w:tcBorders>
              <w:top w:val="single" w:sz="4" w:space="0" w:color="auto"/>
              <w:bottom w:val="single" w:sz="4" w:space="0" w:color="auto"/>
            </w:tcBorders>
            <w:shd w:val="clear" w:color="auto" w:fill="auto"/>
          </w:tcPr>
          <w:p w:rsidR="00771F96" w:rsidRPr="007A2C4B" w:rsidRDefault="00771F96" w:rsidP="003C2631">
            <w:pPr>
              <w:keepNext/>
              <w:keepLines/>
              <w:tabs>
                <w:tab w:val="left" w:pos="286"/>
              </w:tabs>
              <w:spacing w:before="80" w:after="80" w:line="220" w:lineRule="exact"/>
              <w:rPr>
                <w:b/>
                <w:sz w:val="18"/>
                <w:lang w:val="fr-FR"/>
              </w:rPr>
            </w:pPr>
            <w:r w:rsidRPr="007A2C4B">
              <w:rPr>
                <w:b/>
                <w:sz w:val="18"/>
                <w:lang w:val="fr-FR"/>
              </w:rPr>
              <w:tab/>
              <w:t xml:space="preserve">Total </w:t>
            </w:r>
          </w:p>
        </w:tc>
        <w:tc>
          <w:tcPr>
            <w:tcW w:w="2566" w:type="dxa"/>
            <w:tcBorders>
              <w:top w:val="single" w:sz="4" w:space="0" w:color="auto"/>
              <w:bottom w:val="single" w:sz="4" w:space="0" w:color="auto"/>
            </w:tcBorders>
            <w:shd w:val="clear" w:color="auto" w:fill="auto"/>
            <w:noWrap/>
            <w:vAlign w:val="bottom"/>
          </w:tcPr>
          <w:p w:rsidR="00771F96" w:rsidRPr="007A2C4B" w:rsidRDefault="00EE50C0" w:rsidP="003C2631">
            <w:pPr>
              <w:keepNext/>
              <w:keepLines/>
              <w:spacing w:before="80" w:after="80" w:line="220" w:lineRule="exact"/>
              <w:ind w:left="113"/>
              <w:jc w:val="right"/>
              <w:rPr>
                <w:b/>
                <w:sz w:val="18"/>
                <w:lang w:val="fr-FR"/>
              </w:rPr>
            </w:pPr>
            <w:r w:rsidRPr="00EE50C0">
              <w:rPr>
                <w:b/>
                <w:sz w:val="18"/>
                <w:lang w:val="fr-FR"/>
              </w:rPr>
              <w:t>22 842 141</w:t>
            </w:r>
          </w:p>
        </w:tc>
      </w:tr>
      <w:tr w:rsidR="00771F96" w:rsidRPr="007A2C4B" w:rsidTr="003C2631">
        <w:trPr>
          <w:trHeight w:val="240"/>
        </w:trPr>
        <w:tc>
          <w:tcPr>
            <w:tcW w:w="4804" w:type="dxa"/>
            <w:tcBorders>
              <w:top w:val="single" w:sz="4" w:space="0" w:color="auto"/>
              <w:bottom w:val="single" w:sz="4" w:space="0" w:color="auto"/>
            </w:tcBorders>
            <w:shd w:val="clear" w:color="auto" w:fill="auto"/>
          </w:tcPr>
          <w:p w:rsidR="00771F96" w:rsidRPr="007A2C4B" w:rsidRDefault="00771F96" w:rsidP="003C2631">
            <w:pPr>
              <w:keepNext/>
              <w:keepLines/>
              <w:spacing w:before="40" w:after="40" w:line="220" w:lineRule="exact"/>
              <w:rPr>
                <w:sz w:val="18"/>
                <w:lang w:val="fr-FR"/>
              </w:rPr>
            </w:pPr>
            <w:r w:rsidRPr="007A2C4B">
              <w:rPr>
                <w:sz w:val="18"/>
                <w:lang w:val="fr-FR"/>
              </w:rPr>
              <w:t>Solde</w:t>
            </w:r>
          </w:p>
        </w:tc>
        <w:tc>
          <w:tcPr>
            <w:tcW w:w="2566" w:type="dxa"/>
            <w:tcBorders>
              <w:top w:val="single" w:sz="4" w:space="0" w:color="auto"/>
              <w:bottom w:val="single" w:sz="4" w:space="0" w:color="auto"/>
            </w:tcBorders>
            <w:shd w:val="clear" w:color="auto" w:fill="auto"/>
            <w:noWrap/>
            <w:vAlign w:val="bottom"/>
          </w:tcPr>
          <w:p w:rsidR="00771F96" w:rsidRPr="007A2C4B" w:rsidRDefault="00771F96" w:rsidP="003C2631">
            <w:pPr>
              <w:keepNext/>
              <w:keepLines/>
              <w:spacing w:before="40" w:after="40" w:line="220" w:lineRule="exact"/>
              <w:ind w:left="113"/>
              <w:jc w:val="right"/>
              <w:rPr>
                <w:sz w:val="18"/>
                <w:lang w:val="fr-FR"/>
              </w:rPr>
            </w:pPr>
            <w:r w:rsidRPr="007A2C4B">
              <w:rPr>
                <w:sz w:val="18"/>
                <w:lang w:val="fr-FR"/>
              </w:rPr>
              <w:t>279</w:t>
            </w:r>
            <w:r w:rsidR="00631CEE" w:rsidRPr="007A2C4B">
              <w:rPr>
                <w:sz w:val="18"/>
                <w:lang w:val="fr-FR"/>
              </w:rPr>
              <w:t xml:space="preserve"> </w:t>
            </w:r>
            <w:r w:rsidRPr="007A2C4B">
              <w:rPr>
                <w:sz w:val="18"/>
                <w:lang w:val="fr-FR"/>
              </w:rPr>
              <w:t>712</w:t>
            </w:r>
          </w:p>
        </w:tc>
      </w:tr>
      <w:tr w:rsidR="00771F96" w:rsidRPr="007A2C4B" w:rsidTr="003C2631">
        <w:trPr>
          <w:trHeight w:val="240"/>
        </w:trPr>
        <w:tc>
          <w:tcPr>
            <w:tcW w:w="4804" w:type="dxa"/>
            <w:tcBorders>
              <w:top w:val="single" w:sz="4" w:space="0" w:color="auto"/>
              <w:bottom w:val="single" w:sz="12" w:space="0" w:color="auto"/>
            </w:tcBorders>
            <w:shd w:val="clear" w:color="auto" w:fill="auto"/>
          </w:tcPr>
          <w:p w:rsidR="00771F96" w:rsidRPr="007A2C4B" w:rsidRDefault="00771F96" w:rsidP="003C2631">
            <w:pPr>
              <w:keepNext/>
              <w:keepLines/>
              <w:tabs>
                <w:tab w:val="left" w:pos="286"/>
              </w:tabs>
              <w:spacing w:before="80" w:after="80" w:line="220" w:lineRule="exact"/>
              <w:rPr>
                <w:b/>
                <w:sz w:val="18"/>
                <w:lang w:val="fr-FR"/>
              </w:rPr>
            </w:pPr>
            <w:r w:rsidRPr="007A2C4B">
              <w:rPr>
                <w:b/>
                <w:sz w:val="18"/>
                <w:lang w:val="fr-FR"/>
              </w:rPr>
              <w:tab/>
              <w:t>Total général</w:t>
            </w:r>
          </w:p>
        </w:tc>
        <w:tc>
          <w:tcPr>
            <w:tcW w:w="2566" w:type="dxa"/>
            <w:tcBorders>
              <w:top w:val="single" w:sz="4" w:space="0" w:color="auto"/>
              <w:bottom w:val="single" w:sz="12" w:space="0" w:color="auto"/>
            </w:tcBorders>
            <w:shd w:val="clear" w:color="auto" w:fill="auto"/>
            <w:noWrap/>
            <w:vAlign w:val="bottom"/>
          </w:tcPr>
          <w:p w:rsidR="00771F96" w:rsidRPr="007A2C4B" w:rsidRDefault="00771F96" w:rsidP="003C2631">
            <w:pPr>
              <w:keepNext/>
              <w:keepLines/>
              <w:spacing w:before="80" w:after="80" w:line="220" w:lineRule="exact"/>
              <w:ind w:left="113"/>
              <w:jc w:val="right"/>
              <w:rPr>
                <w:b/>
                <w:sz w:val="18"/>
                <w:lang w:val="fr-FR"/>
              </w:rPr>
            </w:pPr>
            <w:r w:rsidRPr="007A2C4B">
              <w:rPr>
                <w:b/>
                <w:sz w:val="18"/>
                <w:lang w:val="fr-FR"/>
              </w:rPr>
              <w:t>23</w:t>
            </w:r>
            <w:r w:rsidR="00631CEE" w:rsidRPr="007A2C4B">
              <w:rPr>
                <w:b/>
                <w:sz w:val="18"/>
                <w:lang w:val="fr-FR"/>
              </w:rPr>
              <w:t xml:space="preserve"> </w:t>
            </w:r>
            <w:r w:rsidRPr="007A2C4B">
              <w:rPr>
                <w:b/>
                <w:sz w:val="18"/>
                <w:lang w:val="fr-FR"/>
              </w:rPr>
              <w:t>121</w:t>
            </w:r>
            <w:r w:rsidR="00631CEE" w:rsidRPr="007A2C4B">
              <w:rPr>
                <w:b/>
                <w:sz w:val="18"/>
                <w:lang w:val="fr-FR"/>
              </w:rPr>
              <w:t xml:space="preserve"> </w:t>
            </w:r>
            <w:r w:rsidRPr="007A2C4B">
              <w:rPr>
                <w:b/>
                <w:sz w:val="18"/>
                <w:lang w:val="fr-FR"/>
              </w:rPr>
              <w:t>853</w:t>
            </w:r>
          </w:p>
        </w:tc>
      </w:tr>
    </w:tbl>
    <w:p w:rsidR="00771F96" w:rsidRPr="007A2C4B" w:rsidRDefault="00771F96" w:rsidP="00EE50C0">
      <w:pPr>
        <w:pStyle w:val="H23G"/>
        <w:rPr>
          <w:lang w:val="fr-FR"/>
        </w:rPr>
      </w:pPr>
      <w:r w:rsidRPr="007A2C4B">
        <w:rPr>
          <w:lang w:val="fr-FR"/>
        </w:rPr>
        <w:tab/>
        <w:t>p)</w:t>
      </w:r>
      <w:r w:rsidRPr="007A2C4B">
        <w:rPr>
          <w:lang w:val="fr-FR"/>
        </w:rPr>
        <w:tab/>
        <w:t>Âge de départ à la retraite</w:t>
      </w:r>
    </w:p>
    <w:p w:rsidR="00771F96" w:rsidRPr="007A2C4B" w:rsidRDefault="00771F96" w:rsidP="00EE50C0">
      <w:pPr>
        <w:pStyle w:val="SingleTxtG"/>
      </w:pPr>
      <w:r w:rsidRPr="007A2C4B">
        <w:t>339.</w:t>
      </w:r>
      <w:r w:rsidRPr="007A2C4B">
        <w:tab/>
        <w:t>Dans le droit italien actuel, le droit à une pension de re</w:t>
      </w:r>
      <w:r w:rsidR="00EE50C0">
        <w:t>traite est acquis à l</w:t>
      </w:r>
      <w:r w:rsidR="00491048">
        <w:t>’</w:t>
      </w:r>
      <w:r w:rsidR="00EE50C0">
        <w:t>âge de 60 </w:t>
      </w:r>
      <w:r w:rsidRPr="007A2C4B">
        <w:t>ans pour les femmes et de 65 ans pour les hommes. S</w:t>
      </w:r>
      <w:r w:rsidR="00491048">
        <w:t>’</w:t>
      </w:r>
      <w:r w:rsidRPr="007A2C4B">
        <w:t>agissant des conditions requises en matière de cotisations, il faut 20 années dans le système par versement ou mixte</w:t>
      </w:r>
      <w:r w:rsidRPr="00EE50C0">
        <w:rPr>
          <w:rStyle w:val="FootnoteReference"/>
        </w:rPr>
        <w:footnoteReference w:id="6"/>
      </w:r>
      <w:r w:rsidRPr="007A2C4B">
        <w:t>, alors que cinq années suffisent dans les systèmes par cotisations. Comme on l</w:t>
      </w:r>
      <w:r w:rsidR="00491048">
        <w:t>’</w:t>
      </w:r>
      <w:r w:rsidRPr="007A2C4B">
        <w:t>a déjà vu, la possibilité d</w:t>
      </w:r>
      <w:r w:rsidR="00491048">
        <w:t>’</w:t>
      </w:r>
      <w:r w:rsidRPr="007A2C4B">
        <w:t>obtenir une pension de retraite anticipée demeure ouverte aux employés comment travailleurs indépendants ayant au moins 40 années de cotisation, abstraction faite des conditions requises d</w:t>
      </w:r>
      <w:r w:rsidR="00491048">
        <w:t>’</w:t>
      </w:r>
      <w:r w:rsidRPr="007A2C4B">
        <w:t>ordre anagraphique.</w:t>
      </w:r>
    </w:p>
    <w:p w:rsidR="00771F96" w:rsidRPr="007A2C4B" w:rsidRDefault="00771F96" w:rsidP="00CD47D9">
      <w:pPr>
        <w:pStyle w:val="SingleTxtG"/>
      </w:pPr>
      <w:r w:rsidRPr="007A2C4B">
        <w:t>340.</w:t>
      </w:r>
      <w:r w:rsidRPr="007A2C4B">
        <w:tab/>
        <w:t>S</w:t>
      </w:r>
      <w:r w:rsidR="00491048">
        <w:t>’</w:t>
      </w:r>
      <w:r w:rsidRPr="007A2C4B">
        <w:t xml:space="preserve">agissant des pensions calculées, au moins en partie, selon la méthode en vigueur, la loi </w:t>
      </w:r>
      <w:r w:rsidR="00CD47D9">
        <w:t>n</w:t>
      </w:r>
      <w:r w:rsidR="00CD47D9" w:rsidRPr="007803A9">
        <w:rPr>
          <w:vertAlign w:val="superscript"/>
        </w:rPr>
        <w:t>o</w:t>
      </w:r>
      <w:r w:rsidR="00CD47D9">
        <w:t> </w:t>
      </w:r>
      <w:r w:rsidRPr="007A2C4B">
        <w:t xml:space="preserve">243/2004 </w:t>
      </w:r>
      <w:r w:rsidR="00032A34" w:rsidRPr="007A2C4B">
        <w:t>a</w:t>
      </w:r>
      <w:r w:rsidRPr="007A2C4B">
        <w:t xml:space="preserve"> ramené à deux les quatre périodes (ou </w:t>
      </w:r>
      <w:r w:rsidR="00FA2058" w:rsidRPr="007A2C4B">
        <w:t>«</w:t>
      </w:r>
      <w:r w:rsidRPr="007A2C4B">
        <w:t>créneaux</w:t>
      </w:r>
      <w:r w:rsidR="007A4331" w:rsidRPr="007A2C4B">
        <w:t>»</w:t>
      </w:r>
      <w:r w:rsidRPr="007A2C4B">
        <w:t xml:space="preserve">) précédemment prévues pour les demandes de départ à la retraite. Ces délais renvoient à la période au cours de laquelle les conditions requises sont </w:t>
      </w:r>
      <w:r w:rsidR="00032A34" w:rsidRPr="007A2C4B">
        <w:t>remplies</w:t>
      </w:r>
      <w:r w:rsidRPr="007A2C4B">
        <w:t xml:space="preserve"> et reviennent concrètement à retarder de neuf mois en moyenne le début du versement des pensions. Les pensions de retraite et de retraite anticipée (moyennant 40 années de cotisation) sont soumises à ce régime, qui ne s</w:t>
      </w:r>
      <w:r w:rsidR="00491048">
        <w:t>’</w:t>
      </w:r>
      <w:r w:rsidRPr="007A2C4B">
        <w:t>applique pas aux retraites des personnes ayant atteint l</w:t>
      </w:r>
      <w:r w:rsidR="00491048">
        <w:t>’</w:t>
      </w:r>
      <w:r w:rsidRPr="007A2C4B">
        <w:t xml:space="preserve">âge légal à cet effet. Par la suite, la loi </w:t>
      </w:r>
      <w:r w:rsidR="00CD47D9">
        <w:t>n</w:t>
      </w:r>
      <w:r w:rsidR="00CD47D9" w:rsidRPr="007803A9">
        <w:rPr>
          <w:vertAlign w:val="superscript"/>
        </w:rPr>
        <w:t>o</w:t>
      </w:r>
      <w:r w:rsidR="00CD47D9">
        <w:t> </w:t>
      </w:r>
      <w:r w:rsidRPr="007A2C4B">
        <w:t>247/2007 n</w:t>
      </w:r>
      <w:r w:rsidR="00491048">
        <w:t>’</w:t>
      </w:r>
      <w:r w:rsidRPr="007A2C4B">
        <w:t xml:space="preserve">a pas modifié le système des deux </w:t>
      </w:r>
      <w:r w:rsidR="00FA2058" w:rsidRPr="007A2C4B">
        <w:t>«</w:t>
      </w:r>
      <w:r w:rsidRPr="007A2C4B">
        <w:t>créneaux</w:t>
      </w:r>
      <w:r w:rsidR="007A4331" w:rsidRPr="007A2C4B">
        <w:t>»</w:t>
      </w:r>
      <w:r w:rsidRPr="007A2C4B">
        <w:t xml:space="preserve"> pour cette catégorie de retraites mais a prorogé jusqu</w:t>
      </w:r>
      <w:r w:rsidR="00491048">
        <w:t>’</w:t>
      </w:r>
      <w:r w:rsidRPr="007A2C4B">
        <w:t>en 2011 l</w:t>
      </w:r>
      <w:r w:rsidR="00491048">
        <w:t>’</w:t>
      </w:r>
      <w:r w:rsidRPr="007A2C4B">
        <w:t xml:space="preserve">application du système des quatre </w:t>
      </w:r>
      <w:r w:rsidR="00FA2058" w:rsidRPr="007A2C4B">
        <w:t>«</w:t>
      </w:r>
      <w:r w:rsidRPr="007A2C4B">
        <w:t>créneaux</w:t>
      </w:r>
      <w:r w:rsidR="007A4331" w:rsidRPr="007A2C4B">
        <w:t>»</w:t>
      </w:r>
      <w:r w:rsidRPr="007A2C4B">
        <w:t xml:space="preserve"> aux pensions de retraite et de retraite anticipée.</w:t>
      </w:r>
    </w:p>
    <w:p w:rsidR="00771F96" w:rsidRPr="007A2C4B" w:rsidRDefault="00771F96" w:rsidP="00CD47D9">
      <w:pPr>
        <w:pStyle w:val="SingleTxtG"/>
      </w:pPr>
      <w:r w:rsidRPr="007A2C4B">
        <w:t>341.</w:t>
      </w:r>
      <w:r w:rsidRPr="007A2C4B">
        <w:tab/>
        <w:t xml:space="preserve">La loi </w:t>
      </w:r>
      <w:r w:rsidR="00CD47D9" w:rsidRPr="00CD47D9">
        <w:t>n</w:t>
      </w:r>
      <w:r w:rsidR="00CD47D9" w:rsidRPr="00CD47D9">
        <w:rPr>
          <w:vertAlign w:val="superscript"/>
        </w:rPr>
        <w:t>o</w:t>
      </w:r>
      <w:r w:rsidR="00CD47D9" w:rsidRPr="00CD47D9">
        <w:t> </w:t>
      </w:r>
      <w:r w:rsidRPr="007A2C4B">
        <w:t>122/2010 a continué d</w:t>
      </w:r>
      <w:r w:rsidR="00491048">
        <w:t>’</w:t>
      </w:r>
      <w:r w:rsidRPr="007A2C4B">
        <w:t xml:space="preserve">innover en ce qui concerne les règles régissant les départs à la retraite en introduisant le système dit des </w:t>
      </w:r>
      <w:r w:rsidR="00FA2058" w:rsidRPr="007A2C4B">
        <w:t>«</w:t>
      </w:r>
      <w:r w:rsidRPr="007A2C4B">
        <w:t>créneaux mobiles</w:t>
      </w:r>
      <w:r w:rsidR="007A4331" w:rsidRPr="007A2C4B">
        <w:t>»</w:t>
      </w:r>
      <w:r w:rsidRPr="007A2C4B">
        <w:t>, qui permet de ne commencer le décaissement des pensions que 12 mois (pour les employés) ou 18 mois (pour les travailleurs indépendants) après que les conditions anagraphiques et de cotisation ont été remplies.</w:t>
      </w:r>
    </w:p>
    <w:p w:rsidR="00771F96" w:rsidRPr="007A2C4B" w:rsidRDefault="00771F96" w:rsidP="00CD47D9">
      <w:pPr>
        <w:pStyle w:val="SingleTxtG"/>
      </w:pPr>
      <w:r w:rsidRPr="007A2C4B">
        <w:t>342.</w:t>
      </w:r>
      <w:r w:rsidRPr="007A2C4B">
        <w:tab/>
        <w:t xml:space="preserve">En 2004, les conditions requises pour partir à la retraite ont été modifiées également pour le système par cotisation: à partir des conditions posées par la loi </w:t>
      </w:r>
      <w:r w:rsidR="00CD47D9" w:rsidRPr="00CD47D9">
        <w:t>n</w:t>
      </w:r>
      <w:r w:rsidR="00CD47D9" w:rsidRPr="00CD47D9">
        <w:rPr>
          <w:vertAlign w:val="superscript"/>
        </w:rPr>
        <w:t>o</w:t>
      </w:r>
      <w:r w:rsidR="00CD47D9" w:rsidRPr="00CD47D9">
        <w:t> </w:t>
      </w:r>
      <w:r w:rsidRPr="007A2C4B">
        <w:t>335/1995 (qui a introduit le système par cotisation), à savoir la possibilité de partir entre 57 et 65 ans, cinq années de cotisation et un montant de droits à pension accumulés supérieur d</w:t>
      </w:r>
      <w:r w:rsidR="00491048">
        <w:t>’</w:t>
      </w:r>
      <w:r w:rsidRPr="007A2C4B">
        <w:t>au moins 20</w:t>
      </w:r>
      <w:r w:rsidR="008F6F8D" w:rsidRPr="007A2C4B">
        <w:t> %</w:t>
      </w:r>
      <w:r w:rsidRPr="007A2C4B">
        <w:t xml:space="preserve"> au complément de retraite, on est passé à trois possibilités de départ à la retraite: a) âge légal de départ à la retraite (65 ans pour les hommes et 60 ans pour les femmes); b)</w:t>
      </w:r>
      <w:r w:rsidR="00E1096E" w:rsidRPr="007A2C4B">
        <w:t xml:space="preserve"> </w:t>
      </w:r>
      <w:r w:rsidRPr="007A2C4B">
        <w:t>40 années de cotisation; ou c) limites d</w:t>
      </w:r>
      <w:r w:rsidR="00491048">
        <w:t>’</w:t>
      </w:r>
      <w:r w:rsidRPr="007A2C4B">
        <w:t>âge et versement de la retraite.</w:t>
      </w:r>
    </w:p>
    <w:p w:rsidR="00771F96" w:rsidRPr="007A2C4B" w:rsidRDefault="00771F96" w:rsidP="00CD47D9">
      <w:pPr>
        <w:pStyle w:val="SingleTxtG"/>
      </w:pPr>
      <w:r w:rsidRPr="007A2C4B">
        <w:t>343.</w:t>
      </w:r>
      <w:r w:rsidRPr="007A2C4B">
        <w:tab/>
        <w:t xml:space="preserve">La loi </w:t>
      </w:r>
      <w:r w:rsidR="00CD47D9" w:rsidRPr="00CD47D9">
        <w:t>n</w:t>
      </w:r>
      <w:r w:rsidR="00CD47D9" w:rsidRPr="00CD47D9">
        <w:rPr>
          <w:vertAlign w:val="superscript"/>
        </w:rPr>
        <w:t>o</w:t>
      </w:r>
      <w:r w:rsidR="00CD47D9" w:rsidRPr="00CD47D9">
        <w:t> </w:t>
      </w:r>
      <w:r w:rsidRPr="007A2C4B">
        <w:t>122/2010 prévoit qu</w:t>
      </w:r>
      <w:r w:rsidR="00491048">
        <w:t>’</w:t>
      </w:r>
      <w:r w:rsidRPr="007A2C4B">
        <w:t>à partir de 2015, pour les retraites normales, anticipées et complémentaires, les conditions anagraphiques seront ajustées tous les trois ans en fonction de l</w:t>
      </w:r>
      <w:r w:rsidR="00491048">
        <w:t>’</w:t>
      </w:r>
      <w:r w:rsidRPr="007A2C4B">
        <w:t>évolution de l</w:t>
      </w:r>
      <w:r w:rsidR="00491048">
        <w:t>’</w:t>
      </w:r>
      <w:r w:rsidRPr="007A2C4B">
        <w:t>espérance de vie au-delà de 65 ans au cours des trois années écoulées telle qu</w:t>
      </w:r>
      <w:r w:rsidR="00491048">
        <w:t>’</w:t>
      </w:r>
      <w:r w:rsidRPr="007A2C4B">
        <w:t>elle ressort des chiffres de l</w:t>
      </w:r>
      <w:r w:rsidR="00491048">
        <w:t>’</w:t>
      </w:r>
      <w:r w:rsidRPr="007A2C4B">
        <w:t>ISTAT.</w:t>
      </w:r>
    </w:p>
    <w:p w:rsidR="00771F96" w:rsidRPr="007A2C4B" w:rsidRDefault="00771F96" w:rsidP="00CD47D9">
      <w:pPr>
        <w:pStyle w:val="SingleTxtG"/>
      </w:pPr>
      <w:r w:rsidRPr="007A2C4B">
        <w:t>344.</w:t>
      </w:r>
      <w:r w:rsidRPr="007A2C4B">
        <w:tab/>
        <w:t>En 2008, la Cour européenne de Justice, par son arrêt C-46/07 du 13 novembre 2008, a condamné l</w:t>
      </w:r>
      <w:r w:rsidR="00491048">
        <w:t>’</w:t>
      </w:r>
      <w:r w:rsidRPr="007A2C4B">
        <w:t>Italie pour non-respect de ses obligations au titre de l</w:t>
      </w:r>
      <w:r w:rsidR="00491048">
        <w:t>’</w:t>
      </w:r>
      <w:r w:rsidRPr="007A2C4B">
        <w:t>article 141 du Traité portant création de la Communauté européenne, qui interdit toute discrimination en matière de rémunération, quelle que soit la règle qui génère cette inégalité. En particulier, l</w:t>
      </w:r>
      <w:r w:rsidR="00491048">
        <w:t>’</w:t>
      </w:r>
      <w:r w:rsidRPr="007A2C4B">
        <w:t>Italie a été jugée défaillante pour avoir conservé une réglementation qui établit une différence fondée sur le sexe en matière d</w:t>
      </w:r>
      <w:r w:rsidR="00491048">
        <w:t>’</w:t>
      </w:r>
      <w:r w:rsidRPr="007A2C4B">
        <w:t>âge légal de départ à la retraite dans le secteur public.</w:t>
      </w:r>
    </w:p>
    <w:p w:rsidR="00771F96" w:rsidRPr="007A2C4B" w:rsidRDefault="00771F96" w:rsidP="00CD47D9">
      <w:pPr>
        <w:pStyle w:val="SingleTxtG"/>
      </w:pPr>
      <w:r w:rsidRPr="007A2C4B">
        <w:t>345.</w:t>
      </w:r>
      <w:r w:rsidRPr="007A2C4B">
        <w:tab/>
        <w:t xml:space="preserve">Pour se conformer aux exigences de la Cour européenne de Justice, le Parlement italien a modifié la loi </w:t>
      </w:r>
      <w:r w:rsidR="00CD47D9" w:rsidRPr="00CD47D9">
        <w:t>n</w:t>
      </w:r>
      <w:r w:rsidR="00CD47D9" w:rsidRPr="00CD47D9">
        <w:rPr>
          <w:vertAlign w:val="superscript"/>
        </w:rPr>
        <w:t>o</w:t>
      </w:r>
      <w:r w:rsidR="00CD47D9" w:rsidRPr="00CD47D9">
        <w:t> </w:t>
      </w:r>
      <w:r w:rsidRPr="007A2C4B">
        <w:t xml:space="preserve">335/1995 par la loi </w:t>
      </w:r>
      <w:r w:rsidR="00CD47D9" w:rsidRPr="00CD47D9">
        <w:t>n</w:t>
      </w:r>
      <w:r w:rsidR="00CD47D9" w:rsidRPr="00CD47D9">
        <w:rPr>
          <w:vertAlign w:val="superscript"/>
        </w:rPr>
        <w:t>o</w:t>
      </w:r>
      <w:r w:rsidR="00CD47D9" w:rsidRPr="00CD47D9">
        <w:t> </w:t>
      </w:r>
      <w:r w:rsidRPr="007A2C4B">
        <w:t>102/2009, qui prévoit un relèvement progressif des conditions anagraphiques pour les départs à la retraite du personnel féminin à compter du 1</w:t>
      </w:r>
      <w:r w:rsidRPr="007A2C4B">
        <w:rPr>
          <w:vertAlign w:val="superscript"/>
        </w:rPr>
        <w:t>er</w:t>
      </w:r>
      <w:r w:rsidRPr="007A2C4B">
        <w:t xml:space="preserve"> janvier 2010 afin de porter cet âge à 65 ans en 2018. La loi </w:t>
      </w:r>
      <w:r w:rsidR="00CD47D9" w:rsidRPr="00CD47D9">
        <w:t>n</w:t>
      </w:r>
      <w:r w:rsidR="00CD47D9" w:rsidRPr="00CD47D9">
        <w:rPr>
          <w:vertAlign w:val="superscript"/>
        </w:rPr>
        <w:t>o</w:t>
      </w:r>
      <w:r w:rsidR="00CD47D9" w:rsidRPr="00CD47D9">
        <w:t> </w:t>
      </w:r>
      <w:r w:rsidRPr="007A2C4B">
        <w:t>122/2010 a accéléré ce relèvement progressif pour le personnel féminin du secteur public pour atteindre 65 ans dès le 1</w:t>
      </w:r>
      <w:r w:rsidRPr="007A2C4B">
        <w:rPr>
          <w:vertAlign w:val="superscript"/>
        </w:rPr>
        <w:t>er</w:t>
      </w:r>
      <w:r w:rsidRPr="007A2C4B">
        <w:t xml:space="preserve"> janvier 2012.</w:t>
      </w:r>
    </w:p>
    <w:p w:rsidR="00771F96" w:rsidRPr="007A2C4B" w:rsidRDefault="00771F96" w:rsidP="00CD47D9">
      <w:pPr>
        <w:pStyle w:val="SingleTxtG"/>
      </w:pPr>
      <w:r w:rsidRPr="007A2C4B">
        <w:t>346.</w:t>
      </w:r>
      <w:r w:rsidRPr="007A2C4B">
        <w:tab/>
        <w:t>Afin de compenser les effets financiers du vieillissement de la population, la même loi disposait aussi que, avec effet au 1</w:t>
      </w:r>
      <w:r w:rsidRPr="007A2C4B">
        <w:rPr>
          <w:vertAlign w:val="superscript"/>
        </w:rPr>
        <w:t>er</w:t>
      </w:r>
      <w:r w:rsidRPr="007A2C4B">
        <w:t xml:space="preserve"> janvier 2015, les conditions anagraphiques du départ à la retraite seraient actualisées en fonction de l</w:t>
      </w:r>
      <w:r w:rsidR="00491048">
        <w:t>’</w:t>
      </w:r>
      <w:r w:rsidRPr="007A2C4B">
        <w:t>augmentation de l</w:t>
      </w:r>
      <w:r w:rsidR="00491048">
        <w:t>’</w:t>
      </w:r>
      <w:r w:rsidRPr="007A2C4B">
        <w:t>espérance de vie, telle qu</w:t>
      </w:r>
      <w:r w:rsidR="00491048">
        <w:t>’</w:t>
      </w:r>
      <w:r w:rsidRPr="007A2C4B">
        <w:t>elle ressort des chiffres de l</w:t>
      </w:r>
      <w:r w:rsidR="00491048">
        <w:t>’</w:t>
      </w:r>
      <w:r w:rsidRPr="007A2C4B">
        <w:t>ISTAT validés par Eurostat, par rapport aux cinq années précédentes.</w:t>
      </w:r>
    </w:p>
    <w:p w:rsidR="00771F96" w:rsidRPr="007A2C4B" w:rsidRDefault="00771F96" w:rsidP="00CD47D9">
      <w:pPr>
        <w:pStyle w:val="H23G"/>
        <w:rPr>
          <w:lang w:val="fr-FR"/>
        </w:rPr>
      </w:pPr>
      <w:r w:rsidRPr="007A2C4B">
        <w:rPr>
          <w:lang w:val="fr-FR"/>
        </w:rPr>
        <w:tab/>
        <w:t>q)</w:t>
      </w:r>
      <w:r w:rsidRPr="007A2C4B">
        <w:rPr>
          <w:lang w:val="fr-FR"/>
        </w:rPr>
        <w:tab/>
        <w:t>Mesures de soutien au revenu des retraités</w:t>
      </w:r>
    </w:p>
    <w:p w:rsidR="00771F96" w:rsidRPr="007A2C4B" w:rsidRDefault="00771F96" w:rsidP="0047099D">
      <w:pPr>
        <w:pStyle w:val="SingleTxtG"/>
      </w:pPr>
      <w:r w:rsidRPr="007A2C4B">
        <w:t>347.</w:t>
      </w:r>
      <w:r w:rsidRPr="007A2C4B">
        <w:tab/>
        <w:t>Afin d</w:t>
      </w:r>
      <w:r w:rsidR="00491048">
        <w:t>’</w:t>
      </w:r>
      <w:r w:rsidRPr="007A2C4B">
        <w:t>apporter un soutien au reven</w:t>
      </w:r>
      <w:r w:rsidR="00032A34" w:rsidRPr="007A2C4B">
        <w:t>u</w:t>
      </w:r>
      <w:r w:rsidRPr="007A2C4B">
        <w:t xml:space="preserve"> des retraités, de nouvelles règles ont été adoptées dernièrement pour permettre, d</w:t>
      </w:r>
      <w:r w:rsidR="00491048">
        <w:t>’</w:t>
      </w:r>
      <w:r w:rsidRPr="007A2C4B">
        <w:t>une part, d</w:t>
      </w:r>
      <w:r w:rsidR="00491048">
        <w:t>’</w:t>
      </w:r>
      <w:r w:rsidRPr="007A2C4B">
        <w:t>inclure dans le calcul toutes les années de service ouvrant droit à pension et, d</w:t>
      </w:r>
      <w:r w:rsidR="00491048">
        <w:t>’</w:t>
      </w:r>
      <w:r w:rsidRPr="007A2C4B">
        <w:t>autre part, de faciliter l</w:t>
      </w:r>
      <w:r w:rsidR="00491048">
        <w:t>’</w:t>
      </w:r>
      <w:r w:rsidRPr="007A2C4B">
        <w:t>intégration des pensions à d</w:t>
      </w:r>
      <w:r w:rsidR="00491048">
        <w:t>’</w:t>
      </w:r>
      <w:r w:rsidRPr="007A2C4B">
        <w:t>autres sources de revenus. Cela a été rendu possible par un réaménagement institutionnel, y compris par la récupération de périodes non couvertes par des cotisations, le regroupement de différentes périodes de travail et le cumul de revenus avec une pension de retraite.</w:t>
      </w:r>
    </w:p>
    <w:p w:rsidR="00771F96" w:rsidRPr="007A2C4B" w:rsidRDefault="00771F96" w:rsidP="0047099D">
      <w:pPr>
        <w:pStyle w:val="SingleTxtG"/>
      </w:pPr>
      <w:r w:rsidRPr="007A2C4B">
        <w:t>348.</w:t>
      </w:r>
      <w:r w:rsidRPr="007A2C4B">
        <w:tab/>
        <w:t xml:space="preserve">Plus précisément, la loi </w:t>
      </w:r>
      <w:r w:rsidR="0047099D">
        <w:t>n</w:t>
      </w:r>
      <w:r w:rsidR="0047099D" w:rsidRPr="007803A9">
        <w:rPr>
          <w:vertAlign w:val="superscript"/>
        </w:rPr>
        <w:t>o</w:t>
      </w:r>
      <w:r w:rsidR="0047099D">
        <w:t> </w:t>
      </w:r>
      <w:r w:rsidRPr="007A2C4B">
        <w:t>247/2007 était porteuse d</w:t>
      </w:r>
      <w:r w:rsidR="00491048">
        <w:t>’</w:t>
      </w:r>
      <w:r w:rsidRPr="007A2C4B">
        <w:t>un certain nombre de mesures propres à faciliter la récupération</w:t>
      </w:r>
      <w:r w:rsidRPr="007A2C4B">
        <w:rPr>
          <w:vertAlign w:val="superscript"/>
        </w:rPr>
        <w:footnoteReference w:id="7"/>
      </w:r>
      <w:r w:rsidRPr="007A2C4B">
        <w:t>, en ce sens qu</w:t>
      </w:r>
      <w:r w:rsidR="00491048">
        <w:t>’</w:t>
      </w:r>
      <w:r w:rsidRPr="007A2C4B">
        <w:t>elle permet, sur la demande de l</w:t>
      </w:r>
      <w:r w:rsidR="00491048">
        <w:t>’</w:t>
      </w:r>
      <w:r w:rsidRPr="007A2C4B">
        <w:t>intéressé et moyennant le versement d</w:t>
      </w:r>
      <w:r w:rsidR="00491048">
        <w:t>’</w:t>
      </w:r>
      <w:r w:rsidRPr="007A2C4B">
        <w:t>une cotisation, d</w:t>
      </w:r>
      <w:r w:rsidR="00491048">
        <w:t>’</w:t>
      </w:r>
      <w:r w:rsidRPr="007A2C4B">
        <w:t>assurer rétroactivement des périodes consacrées à des activités telles que les études universitaires, le service militaire et d</w:t>
      </w:r>
      <w:r w:rsidR="00491048">
        <w:t>’</w:t>
      </w:r>
      <w:r w:rsidRPr="007A2C4B">
        <w:t>autres services analogues. Dans le cas des études universitaires, depuis 2008, il est également possible pour les membres de la famille de verser une cotisation, rétroactive et partiellement déductible de l</w:t>
      </w:r>
      <w:r w:rsidR="00491048">
        <w:t>’</w:t>
      </w:r>
      <w:r w:rsidRPr="007A2C4B">
        <w:t>impôt, pour le compte de leurs enfants mêmes si ces derniers n</w:t>
      </w:r>
      <w:r w:rsidR="00491048">
        <w:t>’</w:t>
      </w:r>
      <w:r w:rsidRPr="007A2C4B">
        <w:t>ont pas encore commencé à travailler et ne sont donc affiliés à aucune assurance obligatoire.</w:t>
      </w:r>
    </w:p>
    <w:p w:rsidR="00771F96" w:rsidRPr="007A2C4B" w:rsidRDefault="00771F96" w:rsidP="0047099D">
      <w:pPr>
        <w:pStyle w:val="SingleTxtG"/>
      </w:pPr>
      <w:r w:rsidRPr="007A2C4B">
        <w:t>349.</w:t>
      </w:r>
      <w:r w:rsidRPr="007A2C4B">
        <w:tab/>
        <w:t>Outre l</w:t>
      </w:r>
      <w:r w:rsidR="00491048">
        <w:t>’</w:t>
      </w:r>
      <w:r w:rsidRPr="007A2C4B">
        <w:t>introduction de nouvelles dispositions relatives à la récupération de périodes d</w:t>
      </w:r>
      <w:r w:rsidR="00491048">
        <w:t>’</w:t>
      </w:r>
      <w:r w:rsidRPr="007A2C4B">
        <w:t>études, la loi a rendu le processus nettement plus commode sous l</w:t>
      </w:r>
      <w:r w:rsidR="00491048">
        <w:t>’</w:t>
      </w:r>
      <w:r w:rsidRPr="007A2C4B">
        <w:t>angle tant de la sécurité sociale que de la charge fiscale. La législation confère à rendre qui présentent Is des demandes de récupération la possibilité de régler la fiscalité correspondante (qui est déductible de l</w:t>
      </w:r>
      <w:r w:rsidR="00491048">
        <w:t>’</w:t>
      </w:r>
      <w:r w:rsidRPr="007A2C4B">
        <w:t>impôt des personnes auxquelles elle est imputée) en une somme forfaitaire ou en 120 mensualités. La récupération d</w:t>
      </w:r>
      <w:r w:rsidR="00491048">
        <w:t>’</w:t>
      </w:r>
      <w:r w:rsidRPr="007A2C4B">
        <w:t>années d</w:t>
      </w:r>
      <w:r w:rsidR="00491048">
        <w:t>’</w:t>
      </w:r>
      <w:r w:rsidRPr="007A2C4B">
        <w:t>études universitaires peut également être demandée par un chômeur.</w:t>
      </w:r>
    </w:p>
    <w:p w:rsidR="00771F96" w:rsidRPr="007A2C4B" w:rsidRDefault="00771F96" w:rsidP="0047099D">
      <w:pPr>
        <w:pStyle w:val="SingleTxtG"/>
      </w:pPr>
      <w:r w:rsidRPr="007A2C4B">
        <w:t>350.</w:t>
      </w:r>
      <w:r w:rsidRPr="007A2C4B">
        <w:tab/>
        <w:t>En ce qui concerne le regroupement, qui existait déjà dans système de sécurité sociale italien, il convient de noter qu</w:t>
      </w:r>
      <w:r w:rsidR="00491048">
        <w:t>’</w:t>
      </w:r>
      <w:r w:rsidRPr="007A2C4B">
        <w:t>il s</w:t>
      </w:r>
      <w:r w:rsidR="00491048">
        <w:t>’</w:t>
      </w:r>
      <w:r w:rsidRPr="007A2C4B">
        <w:t>agit d</w:t>
      </w:r>
      <w:r w:rsidR="00491048">
        <w:t>’</w:t>
      </w:r>
      <w:r w:rsidRPr="007A2C4B">
        <w:t>un outil qui permet de tirer parti sans frais de toutes les périodes d</w:t>
      </w:r>
      <w:r w:rsidR="00491048">
        <w:t>’</w:t>
      </w:r>
      <w:r w:rsidRPr="007A2C4B">
        <w:t>affiliation pour les personnes qui ont cotisé à plusieurs fonds de pension mais sans atteindre le minimum requis dans aucun d</w:t>
      </w:r>
      <w:r w:rsidR="00491048">
        <w:t>’</w:t>
      </w:r>
      <w:r w:rsidRPr="007A2C4B">
        <w:t>entre eux. Le regroupement est également possible pour les personnes qui remplissent les conditions requises pour l</w:t>
      </w:r>
      <w:r w:rsidR="00491048">
        <w:t>’</w:t>
      </w:r>
      <w:r w:rsidRPr="007A2C4B">
        <w:t>obtention d</w:t>
      </w:r>
      <w:r w:rsidR="00491048">
        <w:t>’</w:t>
      </w:r>
      <w:r w:rsidRPr="007A2C4B">
        <w:t>une retraite dans un seul des régimes auxquels elles ont adhéré.</w:t>
      </w:r>
    </w:p>
    <w:p w:rsidR="00771F96" w:rsidRPr="007A2C4B" w:rsidRDefault="00771F96" w:rsidP="0047099D">
      <w:pPr>
        <w:pStyle w:val="SingleTxtG"/>
      </w:pPr>
      <w:r w:rsidRPr="007A2C4B">
        <w:t>351.</w:t>
      </w:r>
      <w:r w:rsidRPr="007A2C4B">
        <w:tab/>
        <w:t>Les dispositions en vigueur garantissent la possibilité d</w:t>
      </w:r>
      <w:r w:rsidR="00491048">
        <w:t>’</w:t>
      </w:r>
      <w:r w:rsidRPr="007A2C4B">
        <w:t>ajouter des années de cotisation, mais uniquement pour les personnes ayant atteint l</w:t>
      </w:r>
      <w:r w:rsidR="00491048">
        <w:t>’</w:t>
      </w:r>
      <w:r w:rsidRPr="007A2C4B">
        <w:t>âge légal de départ à la retraite et les handicapées pensionnés</w:t>
      </w:r>
      <w:r w:rsidR="00314496">
        <w:t xml:space="preserve"> – </w:t>
      </w:r>
      <w:r w:rsidRPr="007A2C4B">
        <w:t>excluant de ce fait la pension</w:t>
      </w:r>
      <w:r w:rsidR="00314496">
        <w:t xml:space="preserve"> – </w:t>
      </w:r>
      <w:r w:rsidRPr="007A2C4B">
        <w:t>et uniquement pour celles qui ont cotisé à plus d</w:t>
      </w:r>
      <w:r w:rsidR="00491048">
        <w:t>’</w:t>
      </w:r>
      <w:r w:rsidRPr="007A2C4B">
        <w:t xml:space="preserve">un fonds de pension sans atteindre le minimum requis dans aucun des régimes auxquels elles ont adhéré. Le décret-loi </w:t>
      </w:r>
      <w:r w:rsidR="0047099D">
        <w:t>n</w:t>
      </w:r>
      <w:r w:rsidR="0047099D" w:rsidRPr="007803A9">
        <w:rPr>
          <w:vertAlign w:val="superscript"/>
        </w:rPr>
        <w:t>o</w:t>
      </w:r>
      <w:r w:rsidR="0047099D">
        <w:t> </w:t>
      </w:r>
      <w:r w:rsidRPr="007A2C4B">
        <w:t xml:space="preserve">42/2006 </w:t>
      </w:r>
      <w:r w:rsidR="00032A34" w:rsidRPr="007A2C4B">
        <w:t>disposait</w:t>
      </w:r>
      <w:r w:rsidRPr="007A2C4B">
        <w:t xml:space="preserve"> que les personnes ayant été couvertes par au moins deux formes d</w:t>
      </w:r>
      <w:r w:rsidR="00491048">
        <w:t>’</w:t>
      </w:r>
      <w:r w:rsidRPr="007A2C4B">
        <w:t>assurance obligatoire ont la faculté de regrouper des périodes d</w:t>
      </w:r>
      <w:r w:rsidR="00491048">
        <w:t>’</w:t>
      </w:r>
      <w:r w:rsidRPr="007A2C4B">
        <w:t>assurance qui ne se chevauche pas et qui correspondent à au moins six années (mais la réforme de 2008 a ramené ce seuil à trois ans) afin de répondre plus facilement aux conditions requises pour une pension de retraite et un départ à la retraite à l</w:t>
      </w:r>
      <w:r w:rsidR="00491048">
        <w:t>’</w:t>
      </w:r>
      <w:r w:rsidRPr="007A2C4B">
        <w:t>âge légal.</w:t>
      </w:r>
    </w:p>
    <w:p w:rsidR="00771F96" w:rsidRPr="007A2C4B" w:rsidRDefault="00771F96" w:rsidP="0047099D">
      <w:pPr>
        <w:pStyle w:val="SingleTxtG"/>
      </w:pPr>
      <w:r w:rsidRPr="007A2C4B">
        <w:t>352.</w:t>
      </w:r>
      <w:r w:rsidRPr="007A2C4B">
        <w:tab/>
        <w:t>Le système du cumul, qui a connu plusieurs modifications ces dernières années, est un élément assez controversé de la réglementation italienne. D</w:t>
      </w:r>
      <w:r w:rsidR="00491048">
        <w:t>’</w:t>
      </w:r>
      <w:r w:rsidRPr="007A2C4B">
        <w:t>un côté, la libéralisation de la faculté de cumuler des salaires et une pension pourrait avoir encouragé les gens à avancer la date de leur départ à la retraite; d</w:t>
      </w:r>
      <w:r w:rsidR="00491048">
        <w:t>’</w:t>
      </w:r>
      <w:r w:rsidRPr="007A2C4B">
        <w:t>autre part, cette mesure est jugée nécessaire pour la création de revenus émanant de l</w:t>
      </w:r>
      <w:r w:rsidR="00491048">
        <w:t>’</w:t>
      </w:r>
      <w:r w:rsidRPr="007A2C4B">
        <w:t xml:space="preserve">activité de retraités, qui avaient tendance à travailler illégalement pour éviter une réduction du montant de leur pension. Les règles précédentes garantissaient des possibilités limitées de cumuler. Les modifications récentes apportées par la loi </w:t>
      </w:r>
      <w:r w:rsidR="0047099D">
        <w:t>n</w:t>
      </w:r>
      <w:r w:rsidR="0047099D" w:rsidRPr="007803A9">
        <w:rPr>
          <w:vertAlign w:val="superscript"/>
        </w:rPr>
        <w:t>o</w:t>
      </w:r>
      <w:r w:rsidR="0047099D">
        <w:t> </w:t>
      </w:r>
      <w:r w:rsidRPr="007A2C4B">
        <w:t>133/2008 ont complètement supprimé toute limite au cumul des salaires et des pensions. Les retraités qui travaillent encore discrètement peuvent désormais avoir des revenus sans pénalités et cumuler librement travail salarié ou indépendant et pension de retraite.</w:t>
      </w:r>
    </w:p>
    <w:p w:rsidR="00771F96" w:rsidRPr="007A2C4B" w:rsidRDefault="00771F96" w:rsidP="0047099D">
      <w:pPr>
        <w:pStyle w:val="H23G"/>
        <w:rPr>
          <w:lang w:val="fr-FR"/>
        </w:rPr>
      </w:pPr>
      <w:r w:rsidRPr="007A2C4B">
        <w:rPr>
          <w:lang w:val="fr-FR"/>
        </w:rPr>
        <w:tab/>
        <w:t>r)</w:t>
      </w:r>
      <w:r w:rsidRPr="007A2C4B">
        <w:rPr>
          <w:lang w:val="fr-FR"/>
        </w:rPr>
        <w:tab/>
        <w:t>Prestations de protection sociale</w:t>
      </w:r>
    </w:p>
    <w:p w:rsidR="00771F96" w:rsidRPr="007A2C4B" w:rsidRDefault="00771F96" w:rsidP="0047099D">
      <w:pPr>
        <w:pStyle w:val="SingleTxtG"/>
      </w:pPr>
      <w:r w:rsidRPr="007A2C4B">
        <w:t>353.</w:t>
      </w:r>
      <w:r w:rsidRPr="007A2C4B">
        <w:tab/>
        <w:t>Les prestations de protection sociale qui existent déjà en Italie (intégration au revenu minimum, relèvement du complément de retraite minimum, treizième mois de salaire, etc.) n</w:t>
      </w:r>
      <w:r w:rsidR="00491048">
        <w:t>’</w:t>
      </w:r>
      <w:r w:rsidRPr="007A2C4B">
        <w:t>ont pas été modifiées au cours des cinq dernières années, si l</w:t>
      </w:r>
      <w:r w:rsidR="00491048">
        <w:t>’</w:t>
      </w:r>
      <w:r w:rsidRPr="007A2C4B">
        <w:t>on en excepte la revalorisation de leur montant au titre du coût de la vie.</w:t>
      </w:r>
    </w:p>
    <w:p w:rsidR="00771F96" w:rsidRPr="007A2C4B" w:rsidRDefault="00771F96" w:rsidP="0047099D">
      <w:pPr>
        <w:pStyle w:val="SingleTxtG"/>
      </w:pPr>
      <w:r w:rsidRPr="007A2C4B">
        <w:t>354.</w:t>
      </w:r>
      <w:r w:rsidRPr="007A2C4B">
        <w:tab/>
        <w:t>Quelques considérations s</w:t>
      </w:r>
      <w:r w:rsidR="00491048">
        <w:t>’</w:t>
      </w:r>
      <w:r w:rsidRPr="007A2C4B">
        <w:t xml:space="preserve">imposent toutefois en ce qui concerne le soutien aux taux des prestations de pension établis par la loi </w:t>
      </w:r>
      <w:r w:rsidR="0047099D">
        <w:t>n</w:t>
      </w:r>
      <w:r w:rsidR="0047099D" w:rsidRPr="007803A9">
        <w:rPr>
          <w:vertAlign w:val="superscript"/>
        </w:rPr>
        <w:t>o</w:t>
      </w:r>
      <w:r w:rsidR="0047099D">
        <w:t> </w:t>
      </w:r>
      <w:r w:rsidRPr="007A2C4B">
        <w:t>127/2007. La règle était en l</w:t>
      </w:r>
      <w:r w:rsidR="00491048">
        <w:t>’</w:t>
      </w:r>
      <w:r w:rsidRPr="007A2C4B">
        <w:t>occurrence que les bénéficiaires de ces prestations perçoivent une fois l</w:t>
      </w:r>
      <w:r w:rsidR="00491048">
        <w:t>’</w:t>
      </w:r>
      <w:r w:rsidRPr="007A2C4B">
        <w:t xml:space="preserve">an, avec la pension, un montant supplémentaire non imposable, appelé le </w:t>
      </w:r>
      <w:r w:rsidR="00FA2058" w:rsidRPr="007A2C4B">
        <w:t>«</w:t>
      </w:r>
      <w:r w:rsidRPr="007A2C4B">
        <w:t>quatorzième</w:t>
      </w:r>
      <w:r w:rsidR="007A4331" w:rsidRPr="007A2C4B">
        <w:t>»</w:t>
      </w:r>
      <w:r w:rsidRPr="007A2C4B">
        <w:t>. Plus précisément, les pensionnés âgés de plus de 64 ans dont le revenu ne dépasse pas 1,5 fois le minimum (8 640,84 euros par an en 2008) perçoivent depuis 2008 une allocation supplémentaire de 420 euros, qui est réduite ou augmentée de 20</w:t>
      </w:r>
      <w:r w:rsidR="008F6F8D" w:rsidRPr="007A2C4B">
        <w:t> %</w:t>
      </w:r>
      <w:r w:rsidRPr="007A2C4B">
        <w:t xml:space="preserve"> si les cotisations ont été versées, respectivement, depuis moins de 15 ans ou depuis plus de 25 ans (18 et 28 ans respectivement pour les travailleurs indépendants). Sont exclus du revenu les allocations aux ménages/familles et les allocations de présence, les revenus tirés à la maison, les indemnités de licenciement et les paiements à venir imposés séparément.</w:t>
      </w:r>
    </w:p>
    <w:p w:rsidR="00771F96" w:rsidRPr="007A2C4B" w:rsidRDefault="00771F96" w:rsidP="0047099D">
      <w:pPr>
        <w:pStyle w:val="H23G"/>
        <w:rPr>
          <w:lang w:val="fr-FR"/>
        </w:rPr>
      </w:pPr>
      <w:r w:rsidRPr="007A2C4B">
        <w:rPr>
          <w:lang w:val="fr-FR"/>
        </w:rPr>
        <w:tab/>
        <w:t>s)</w:t>
      </w:r>
      <w:r w:rsidRPr="007A2C4B">
        <w:rPr>
          <w:lang w:val="fr-FR"/>
        </w:rPr>
        <w:tab/>
        <w:t>Complément</w:t>
      </w:r>
      <w:r w:rsidR="00E1096E" w:rsidRPr="007A2C4B">
        <w:rPr>
          <w:lang w:val="fr-FR"/>
        </w:rPr>
        <w:t xml:space="preserve"> </w:t>
      </w:r>
      <w:r w:rsidRPr="007A2C4B">
        <w:rPr>
          <w:lang w:val="fr-FR"/>
        </w:rPr>
        <w:t>de retraite</w:t>
      </w:r>
    </w:p>
    <w:p w:rsidR="00771F96" w:rsidRPr="007A2C4B" w:rsidRDefault="00771F96" w:rsidP="0047099D">
      <w:pPr>
        <w:pStyle w:val="SingleTxtG"/>
      </w:pPr>
      <w:r w:rsidRPr="007A2C4B">
        <w:t>355.</w:t>
      </w:r>
      <w:r w:rsidRPr="007A2C4B">
        <w:tab/>
        <w:t>La retraite complémentaire occupe une place importante dans la stratégie nationale pour un régime de pensions financièrement viable et des prestations suffisantes. La retraite complémentaire était caractérisée par sa rigueur organique depuis le début des années 1990 mais elle a fait dernièrement l</w:t>
      </w:r>
      <w:r w:rsidR="00491048">
        <w:t>’</w:t>
      </w:r>
      <w:r w:rsidRPr="007A2C4B">
        <w:t>objet d</w:t>
      </w:r>
      <w:r w:rsidR="00491048">
        <w:t>’</w:t>
      </w:r>
      <w:r w:rsidRPr="007A2C4B">
        <w:t>un certain nombre de mesures d</w:t>
      </w:r>
      <w:r w:rsidR="00491048">
        <w:t>’</w:t>
      </w:r>
      <w:r w:rsidRPr="007A2C4B">
        <w:t>ordre réglementaire. Il s</w:t>
      </w:r>
      <w:r w:rsidR="00491048">
        <w:t>’</w:t>
      </w:r>
      <w:r w:rsidRPr="007A2C4B">
        <w:t>agit en l</w:t>
      </w:r>
      <w:r w:rsidR="00491048">
        <w:t>’</w:t>
      </w:r>
      <w:r w:rsidRPr="007A2C4B">
        <w:t>occurrence de se doter d</w:t>
      </w:r>
      <w:r w:rsidR="00491048">
        <w:t>’</w:t>
      </w:r>
      <w:r w:rsidRPr="007A2C4B">
        <w:t>une structure reposant sur plusieurs piliers, donc plus solide parce que capable de diversifier le risque global en essayant d</w:t>
      </w:r>
      <w:r w:rsidR="00491048">
        <w:t>’</w:t>
      </w:r>
      <w:r w:rsidRPr="007A2C4B">
        <w:t>exploiter la corrélation certes pas totale entre les différents facteurs de risque qui, dans une optique de portefeuille, distinguent le pilier fondamental par rapport aux fonds de pension: le premier système repose sur un taux de capitalisation lié au PIB, les fonds de pension reposent sur une capitalisation liée à la bonne gestion de portefeuilles financiers.</w:t>
      </w:r>
    </w:p>
    <w:p w:rsidR="00771F96" w:rsidRPr="007A2C4B" w:rsidRDefault="00771F96" w:rsidP="0047099D">
      <w:pPr>
        <w:pStyle w:val="SingleTxtG"/>
      </w:pPr>
      <w:r w:rsidRPr="007A2C4B">
        <w:t>356.</w:t>
      </w:r>
      <w:r w:rsidRPr="007A2C4B">
        <w:tab/>
        <w:t>Le système de retraite complémentaire a été également mis sur pied avec un grand souci de transparence. Il s</w:t>
      </w:r>
      <w:r w:rsidR="00491048">
        <w:t>’</w:t>
      </w:r>
      <w:r w:rsidRPr="007A2C4B">
        <w:t>agit là d</w:t>
      </w:r>
      <w:r w:rsidR="00491048">
        <w:t>’</w:t>
      </w:r>
      <w:r w:rsidRPr="007A2C4B">
        <w:t>une conséquence directe du choix d</w:t>
      </w:r>
      <w:r w:rsidR="00491048">
        <w:t>’</w:t>
      </w:r>
      <w:r w:rsidRPr="007A2C4B">
        <w:t>un système à cotisations définies, qui impose à ses membres un plus grand risque en matière d</w:t>
      </w:r>
      <w:r w:rsidR="00491048">
        <w:t>’</w:t>
      </w:r>
      <w:r w:rsidRPr="007A2C4B">
        <w:t>investissement et exige d</w:t>
      </w:r>
      <w:r w:rsidR="00491048">
        <w:t>’</w:t>
      </w:r>
      <w:r w:rsidRPr="007A2C4B">
        <w:t>eux qu</w:t>
      </w:r>
      <w:r w:rsidR="00491048">
        <w:t>’</w:t>
      </w:r>
      <w:r w:rsidRPr="007A2C4B">
        <w:t>ils soient convenablement informés afin de pouvoir faire le bon choix quant à leur régime de sécurité sociale, en matière de risque de portefeuille notamment. Une grande transparence s</w:t>
      </w:r>
      <w:r w:rsidR="00491048">
        <w:t>’</w:t>
      </w:r>
      <w:r w:rsidRPr="007A2C4B">
        <w:t>impose également en raison du nombre et de la diversité des plans de pension possibles dans ce système et des conflits qui peuvent exister entre eux. De ce fait, le système suppose une implication importante des représentants des travailleurs et des employeurs dans la définition du système, sa gouvernance et son suivi. Le même système de surveillance a été progressivement élaboré pour parvenir à une structure totalement cohérente et efficace.</w:t>
      </w:r>
    </w:p>
    <w:p w:rsidR="00771F96" w:rsidRPr="007A2C4B" w:rsidRDefault="00771F96" w:rsidP="0047099D">
      <w:pPr>
        <w:pStyle w:val="SingleTxtG"/>
      </w:pPr>
      <w:r w:rsidRPr="007A2C4B">
        <w:t>357.</w:t>
      </w:r>
      <w:r w:rsidRPr="007A2C4B">
        <w:tab/>
        <w:t>Pour encourager l</w:t>
      </w:r>
      <w:r w:rsidR="00491048">
        <w:t>’</w:t>
      </w:r>
      <w:r w:rsidRPr="007A2C4B">
        <w:t>affiliation aux régimes de retraite complémentaire, la législation a prévu des avantages fiscaux afférents aux trois phases d</w:t>
      </w:r>
      <w:r w:rsidR="00491048">
        <w:t>’</w:t>
      </w:r>
      <w:r w:rsidRPr="007A2C4B">
        <w:t xml:space="preserve">activité des fonds, à savoir les cotisations, les placements et les services et baptisés </w:t>
      </w:r>
      <w:r w:rsidR="00FA2058" w:rsidRPr="007A2C4B">
        <w:t>«</w:t>
      </w:r>
      <w:r w:rsidRPr="007A2C4B">
        <w:t>régime ETT</w:t>
      </w:r>
      <w:r w:rsidR="007A4331" w:rsidRPr="007A2C4B">
        <w:t>»</w:t>
      </w:r>
      <w:r w:rsidRPr="007A2C4B">
        <w:t xml:space="preserve"> (exonération, taxation, taxation). Dans ce système, l</w:t>
      </w:r>
      <w:r w:rsidR="00491048">
        <w:t>’</w:t>
      </w:r>
      <w:r w:rsidRPr="007A2C4B">
        <w:t>exonération fiscale des cotisations, compte tenu de plafonds de déduction, s</w:t>
      </w:r>
      <w:r w:rsidR="00491048">
        <w:t>’</w:t>
      </w:r>
      <w:r w:rsidRPr="007A2C4B">
        <w:t>accompagnent d</w:t>
      </w:r>
      <w:r w:rsidR="00491048">
        <w:t>’</w:t>
      </w:r>
      <w:r w:rsidRPr="007A2C4B">
        <w:t>une taxation du revenu des placements en phase d</w:t>
      </w:r>
      <w:r w:rsidR="00491048">
        <w:t>’</w:t>
      </w:r>
      <w:r w:rsidRPr="007A2C4B">
        <w:t>accumulation et des services rendus (déduction faite de la fiscalité déjà appliquée et des cotisations non déductibles). En particulier, les cotisations aux régimes de retraite complémentaire des employés et de l</w:t>
      </w:r>
      <w:r w:rsidR="00491048">
        <w:t>’</w:t>
      </w:r>
      <w:r w:rsidRPr="007A2C4B">
        <w:t>employeur sont déductibles du reve</w:t>
      </w:r>
      <w:r w:rsidR="0047099D">
        <w:t>nu imposable à concurrence de 5 </w:t>
      </w:r>
      <w:r w:rsidRPr="007A2C4B">
        <w:t xml:space="preserve">164,57 </w:t>
      </w:r>
      <w:r w:rsidR="00032A34" w:rsidRPr="007A2C4B">
        <w:t>euros.</w:t>
      </w:r>
    </w:p>
    <w:p w:rsidR="00771F96" w:rsidRPr="007A2C4B" w:rsidRDefault="00771F96" w:rsidP="0047099D">
      <w:pPr>
        <w:pStyle w:val="SingleTxtG"/>
      </w:pPr>
      <w:r w:rsidRPr="007A2C4B">
        <w:t>358.</w:t>
      </w:r>
      <w:r w:rsidRPr="007A2C4B">
        <w:tab/>
        <w:t>Le rendement de la gestion des portefeuilles financiers fait l</w:t>
      </w:r>
      <w:r w:rsidR="00491048">
        <w:t>’</w:t>
      </w:r>
      <w:r w:rsidRPr="007A2C4B">
        <w:t>objet d</w:t>
      </w:r>
      <w:r w:rsidR="00491048">
        <w:t>’</w:t>
      </w:r>
      <w:r w:rsidRPr="007A2C4B">
        <w:t>un abattement par rapport au traitement fiscal normal du rendement des actifs financiers. Les autres prestations de retraite versées sous forme d</w:t>
      </w:r>
      <w:r w:rsidR="00491048">
        <w:t>’</w:t>
      </w:r>
      <w:r w:rsidRPr="007A2C4B">
        <w:t>une somme forfaitaire (à concurrence de 50</w:t>
      </w:r>
      <w:r w:rsidR="008F6F8D" w:rsidRPr="007A2C4B">
        <w:t> %</w:t>
      </w:r>
      <w:r w:rsidRPr="007A2C4B">
        <w:t xml:space="preserve"> du total accumulé) sont soumises en totalité à l</w:t>
      </w:r>
      <w:r w:rsidR="00491048">
        <w:t>’</w:t>
      </w:r>
      <w:r w:rsidRPr="007A2C4B">
        <w:t>impôt, déduction faite de la part imputable aux revenus déjà imposés.</w:t>
      </w:r>
    </w:p>
    <w:p w:rsidR="00771F96" w:rsidRPr="007A2C4B" w:rsidRDefault="00771F96" w:rsidP="0047099D">
      <w:pPr>
        <w:pStyle w:val="SingleTxtG"/>
      </w:pPr>
      <w:r w:rsidRPr="007A2C4B">
        <w:t>359.</w:t>
      </w:r>
      <w:r w:rsidRPr="007A2C4B">
        <w:tab/>
        <w:t>La partie en capital imposable et la partie en rente du produit des placements sont imposées à 15</w:t>
      </w:r>
      <w:r w:rsidR="008F6F8D" w:rsidRPr="007A2C4B">
        <w:t> %</w:t>
      </w:r>
      <w:r w:rsidRPr="007A2C4B">
        <w:t>, taux réduit de 0,3</w:t>
      </w:r>
      <w:r w:rsidR="008F6F8D" w:rsidRPr="007A2C4B">
        <w:t> %</w:t>
      </w:r>
      <w:r w:rsidRPr="007A2C4B">
        <w:t xml:space="preserve"> par an au-delà de la quinzième année d</w:t>
      </w:r>
      <w:r w:rsidR="00491048">
        <w:t>’</w:t>
      </w:r>
      <w:r w:rsidRPr="007A2C4B">
        <w:t>affiliation à un régime de retraite complémentaire, cette réduction étant plafonnée à 6</w:t>
      </w:r>
      <w:r w:rsidR="008F6F8D" w:rsidRPr="007A2C4B">
        <w:t> %</w:t>
      </w:r>
      <w:r w:rsidRPr="007A2C4B">
        <w:t>.</w:t>
      </w:r>
    </w:p>
    <w:p w:rsidR="00771F96" w:rsidRPr="007A2C4B" w:rsidRDefault="00771F96" w:rsidP="0047099D">
      <w:pPr>
        <w:pStyle w:val="SingleTxtG"/>
      </w:pPr>
      <w:r w:rsidRPr="007A2C4B">
        <w:t>360.</w:t>
      </w:r>
      <w:r w:rsidRPr="007A2C4B">
        <w:tab/>
        <w:t>En dépit de nombreuses tentatives de réforme, le nombre des bénéficiaires de régimes de retraite complémentaire est demeuré modeste par rapport aux prévisions. Les données fournies ci-après correspondent à la situation postérieure à l</w:t>
      </w:r>
      <w:r w:rsidR="00491048">
        <w:t>’</w:t>
      </w:r>
      <w:r w:rsidRPr="007A2C4B">
        <w:t>entrée en vigueur, en 2007, d</w:t>
      </w:r>
      <w:r w:rsidR="00491048">
        <w:t>’</w:t>
      </w:r>
      <w:r w:rsidRPr="007A2C4B">
        <w:t>un nouveau mécanisme dans lequel on avait placé de grands espoirs, à savoir le transfert automatique aux fonds de pension des indemnités de licenciement (TFR) de</w:t>
      </w:r>
      <w:r w:rsidR="00032A34" w:rsidRPr="007A2C4B">
        <w:t>s travailleurs du secteur privé</w:t>
      </w:r>
      <w:r w:rsidRPr="0047099D">
        <w:rPr>
          <w:rStyle w:val="FootnoteReference"/>
        </w:rPr>
        <w:footnoteReference w:id="8"/>
      </w:r>
      <w:r w:rsidRPr="007A2C4B">
        <w:t>.</w:t>
      </w:r>
    </w:p>
    <w:p w:rsidR="00771F96" w:rsidRPr="007A2C4B" w:rsidRDefault="00771F96" w:rsidP="0047099D">
      <w:pPr>
        <w:pStyle w:val="SingleTxtG"/>
      </w:pPr>
      <w:r w:rsidRPr="007A2C4B">
        <w:t>361.</w:t>
      </w:r>
      <w:r w:rsidRPr="007A2C4B">
        <w:tab/>
        <w:t xml:space="preserve">Ce mécanisme, mis en branle par deux décrets-lois, </w:t>
      </w:r>
      <w:r w:rsidR="0047099D">
        <w:t>n</w:t>
      </w:r>
      <w:r w:rsidR="0047099D" w:rsidRPr="007803A9">
        <w:rPr>
          <w:vertAlign w:val="superscript"/>
        </w:rPr>
        <w:t>o</w:t>
      </w:r>
      <w:r w:rsidR="0047099D">
        <w:t> </w:t>
      </w:r>
      <w:r w:rsidRPr="007A2C4B">
        <w:t>252/2005 et 296/2006, prévoit le transfert aux fonds de pension des futurs apports de TFR, sauf indication claire par le travailleur de son désaccord à ce sujet: si l</w:t>
      </w:r>
      <w:r w:rsidR="00491048">
        <w:t>’</w:t>
      </w:r>
      <w:r w:rsidRPr="007A2C4B">
        <w:t>intéressé travaillait déjà, ce désaccord devait être signifié clairement dans les six mois suivant l</w:t>
      </w:r>
      <w:r w:rsidR="00491048">
        <w:t>’</w:t>
      </w:r>
      <w:r w:rsidRPr="007A2C4B">
        <w:t>entrée en vigueur de la nouvelle législation et pour les nouveaux travailleurs, ce délai est de six mois à compter de la date de leur recrutement.</w:t>
      </w:r>
    </w:p>
    <w:p w:rsidR="00771F96" w:rsidRPr="007A2C4B" w:rsidRDefault="00771F96" w:rsidP="0047099D">
      <w:pPr>
        <w:pStyle w:val="SingleTxtG"/>
      </w:pPr>
      <w:r w:rsidRPr="007A2C4B">
        <w:t>362.</w:t>
      </w:r>
      <w:r w:rsidRPr="007A2C4B">
        <w:tab/>
        <w:t>Si le travailleur décide de ne pas transférer la TFR à un fonds de retraite complémentaire, l</w:t>
      </w:r>
      <w:r w:rsidR="00491048">
        <w:t>’</w:t>
      </w:r>
      <w:r w:rsidRPr="007A2C4B">
        <w:t xml:space="preserve">entreprise (de 50 employés et plus) ne peut plus disposer de cette somme, qui est transférée à un compte INPS. Dans la mesure où les entreprises pouvaient utiliser </w:t>
      </w:r>
      <w:r w:rsidR="00032A34" w:rsidRPr="007A2C4B">
        <w:t>le rendement financier</w:t>
      </w:r>
      <w:r w:rsidRPr="007A2C4B">
        <w:t xml:space="preserve"> des TFR pour s</w:t>
      </w:r>
      <w:r w:rsidR="00491048">
        <w:t>’</w:t>
      </w:r>
      <w:r w:rsidRPr="007A2C4B">
        <w:t>autofinancer, la nouvelle législation ne laisse cette possibilité qu</w:t>
      </w:r>
      <w:r w:rsidR="00491048">
        <w:t>’</w:t>
      </w:r>
      <w:r w:rsidRPr="007A2C4B">
        <w:t>aux plus petites d</w:t>
      </w:r>
      <w:r w:rsidR="00491048">
        <w:t>’</w:t>
      </w:r>
      <w:r w:rsidRPr="007A2C4B">
        <w:t>entre elles.</w:t>
      </w:r>
    </w:p>
    <w:p w:rsidR="00771F96" w:rsidRPr="007A2C4B" w:rsidRDefault="00771F96" w:rsidP="0047099D">
      <w:pPr>
        <w:pStyle w:val="SingleTxtG"/>
      </w:pPr>
      <w:r w:rsidRPr="007A2C4B">
        <w:t>363.</w:t>
      </w:r>
      <w:r w:rsidRPr="007A2C4B">
        <w:tab/>
        <w:t>Selon les données recueillies par la COVIP</w:t>
      </w:r>
      <w:r w:rsidRPr="0047099D">
        <w:rPr>
          <w:rStyle w:val="FootnoteReference"/>
        </w:rPr>
        <w:footnoteReference w:id="9"/>
      </w:r>
      <w:r w:rsidRPr="007A2C4B">
        <w:t xml:space="preserve"> pour 2007, depuis le fort coup de pouce donné par la nouvelle réglementation relative aux TFR, le nombre total d</w:t>
      </w:r>
      <w:r w:rsidR="00491048">
        <w:t>’</w:t>
      </w:r>
      <w:r w:rsidRPr="007A2C4B">
        <w:t>adhérents à des fonds de retraite complémentaire a dépassé les 4,5 millions (+43,4</w:t>
      </w:r>
      <w:r w:rsidR="00DC157E" w:rsidRPr="007A2C4B">
        <w:t> %</w:t>
      </w:r>
      <w:r w:rsidRPr="007A2C4B">
        <w:t xml:space="preserve"> par rapport à 2006). Les travailleurs du secteur privé, qui sont les principaux bénéficiaires de ce type d</w:t>
      </w:r>
      <w:r w:rsidR="00491048">
        <w:t>’</w:t>
      </w:r>
      <w:r w:rsidRPr="007A2C4B">
        <w:t>assistance, sont au nombre de 3,4 millions, soit plus de 1,2 million de plus. Les fonds de pension contractuels nouvellement créés, qui sont les principaux acteurs dans ce système, comptent désormais 2 millions d</w:t>
      </w:r>
      <w:r w:rsidR="00491048">
        <w:t>’</w:t>
      </w:r>
      <w:r w:rsidRPr="007A2C4B">
        <w:t>adhérents (+63,1</w:t>
      </w:r>
      <w:r w:rsidR="00DC157E" w:rsidRPr="007A2C4B">
        <w:t> %</w:t>
      </w:r>
      <w:r w:rsidRPr="007A2C4B">
        <w:t xml:space="preserve"> en une année). S</w:t>
      </w:r>
      <w:r w:rsidR="00491048">
        <w:t>’</w:t>
      </w:r>
      <w:r w:rsidRPr="007A2C4B">
        <w:t>agissant du nombre potentiel de parties intéressées, les résultats ne sont pas satisfaisants. L</w:t>
      </w:r>
      <w:r w:rsidR="00491048">
        <w:t>’</w:t>
      </w:r>
      <w:r w:rsidRPr="007A2C4B">
        <w:t>on a ainsi pu noter qu</w:t>
      </w:r>
      <w:r w:rsidR="00491048">
        <w:t>’</w:t>
      </w:r>
      <w:r w:rsidRPr="007A2C4B">
        <w:t>à la fin de 2007, les travailleurs du secteur privé âgés de moins de 35 ans affiliés à un régime de retraite complémentaire représentait 25</w:t>
      </w:r>
      <w:r w:rsidR="008F6F8D" w:rsidRPr="007A2C4B">
        <w:t> %</w:t>
      </w:r>
      <w:r w:rsidRPr="007A2C4B">
        <w:t xml:space="preserve"> environ du total de ce groupe, ce qui est certes nettement mieux que l</w:t>
      </w:r>
      <w:r w:rsidR="00491048">
        <w:t>’</w:t>
      </w:r>
      <w:r w:rsidRPr="007A2C4B">
        <w:t>année précédente (17</w:t>
      </w:r>
      <w:r w:rsidR="00DC157E" w:rsidRPr="007A2C4B">
        <w:t> %</w:t>
      </w:r>
      <w:r w:rsidRPr="007A2C4B">
        <w:t>) mais demeurent bien en-deçà du pourcentage de cette tranche d</w:t>
      </w:r>
      <w:r w:rsidR="00491048">
        <w:t>’</w:t>
      </w:r>
      <w:r w:rsidRPr="007A2C4B">
        <w:t>âge dans le total de l</w:t>
      </w:r>
      <w:r w:rsidR="00491048">
        <w:t>’</w:t>
      </w:r>
      <w:r w:rsidRPr="007A2C4B">
        <w:t>effectif considéré (39</w:t>
      </w:r>
      <w:r w:rsidR="00DC157E" w:rsidRPr="007A2C4B">
        <w:t> %</w:t>
      </w:r>
      <w:r w:rsidRPr="007A2C4B">
        <w:t>).</w:t>
      </w:r>
    </w:p>
    <w:p w:rsidR="00771F96" w:rsidRPr="007A2C4B" w:rsidRDefault="00771F96" w:rsidP="0047099D">
      <w:pPr>
        <w:pStyle w:val="SingleTxtG"/>
      </w:pPr>
      <w:r w:rsidRPr="007A2C4B">
        <w:t>364.</w:t>
      </w:r>
      <w:r w:rsidRPr="007A2C4B">
        <w:tab/>
        <w:t>S</w:t>
      </w:r>
      <w:r w:rsidR="00491048">
        <w:t>’</w:t>
      </w:r>
      <w:r w:rsidRPr="007A2C4B">
        <w:t>agissant de la différenciation par sexe, parmi les travailleurs du secteur privé, les hommes représentaient 70</w:t>
      </w:r>
      <w:r w:rsidR="008F6F8D" w:rsidRPr="007A2C4B">
        <w:t> %</w:t>
      </w:r>
      <w:r w:rsidRPr="007A2C4B">
        <w:t xml:space="preserve"> du nombre total d</w:t>
      </w:r>
      <w:r w:rsidR="00491048">
        <w:t>’</w:t>
      </w:r>
      <w:r w:rsidRPr="007A2C4B">
        <w:t>affiliations à un régime de retraite complémentaire, contre 30</w:t>
      </w:r>
      <w:r w:rsidR="008F6F8D" w:rsidRPr="007A2C4B">
        <w:t> %</w:t>
      </w:r>
      <w:r w:rsidRPr="007A2C4B">
        <w:t xml:space="preserve"> pour les femmes. La ventilation par sexe correspondante du total de l</w:t>
      </w:r>
      <w:r w:rsidR="00491048">
        <w:t>’</w:t>
      </w:r>
      <w:r w:rsidRPr="007A2C4B">
        <w:t>effectif considéré révèle une proportion de femmes de 10 points supérieure.</w:t>
      </w:r>
    </w:p>
    <w:p w:rsidR="00771F96" w:rsidRPr="007A2C4B" w:rsidRDefault="00771F96" w:rsidP="0047099D">
      <w:pPr>
        <w:pStyle w:val="SingleTxtG"/>
      </w:pPr>
      <w:r w:rsidRPr="007A2C4B">
        <w:t>365.</w:t>
      </w:r>
      <w:r w:rsidRPr="007A2C4B">
        <w:tab/>
        <w:t>S</w:t>
      </w:r>
      <w:r w:rsidR="00491048">
        <w:t>’</w:t>
      </w:r>
      <w:r w:rsidRPr="007A2C4B">
        <w:t>agissant de la répartition géographique, les employés de sexe masculin du secteur privé résidant dans le nord de l</w:t>
      </w:r>
      <w:r w:rsidR="00491048">
        <w:t>’</w:t>
      </w:r>
      <w:r w:rsidRPr="007A2C4B">
        <w:t>Italie et affiliés à un régime de retraite complémentaire représentaient 63,4</w:t>
      </w:r>
      <w:r w:rsidR="00DC157E" w:rsidRPr="007A2C4B">
        <w:t> %</w:t>
      </w:r>
      <w:r w:rsidRPr="007A2C4B">
        <w:t xml:space="preserve"> du nombre total d</w:t>
      </w:r>
      <w:r w:rsidR="00491048">
        <w:t>’</w:t>
      </w:r>
      <w:r w:rsidRPr="007A2C4B">
        <w:t>affiliations mais 56,8</w:t>
      </w:r>
      <w:r w:rsidR="00DC157E" w:rsidRPr="007A2C4B">
        <w:t> %</w:t>
      </w:r>
      <w:r w:rsidRPr="007A2C4B">
        <w:t xml:space="preserve"> de l</w:t>
      </w:r>
      <w:r w:rsidR="00491048">
        <w:t>’</w:t>
      </w:r>
      <w:r w:rsidRPr="007A2C4B">
        <w:t>effectif total considéré résidant dans la même région. À peine 15</w:t>
      </w:r>
      <w:r w:rsidR="00DC157E" w:rsidRPr="007A2C4B">
        <w:t> %</w:t>
      </w:r>
      <w:r w:rsidRPr="007A2C4B">
        <w:t xml:space="preserve"> du nombre total d</w:t>
      </w:r>
      <w:r w:rsidR="00491048">
        <w:t>’</w:t>
      </w:r>
      <w:r w:rsidRPr="007A2C4B">
        <w:t>affiliés à un régime de retraite élémentaire résident dans le sud de l</w:t>
      </w:r>
      <w:r w:rsidR="00491048">
        <w:t>’</w:t>
      </w:r>
      <w:r w:rsidRPr="007A2C4B">
        <w:t>Italie, contre 23,1</w:t>
      </w:r>
      <w:r w:rsidR="00DC157E" w:rsidRPr="007A2C4B">
        <w:t> %</w:t>
      </w:r>
      <w:r w:rsidRPr="007A2C4B">
        <w:t xml:space="preserve"> de résidents de la même région dans l</w:t>
      </w:r>
      <w:r w:rsidR="00491048">
        <w:t>’</w:t>
      </w:r>
      <w:r w:rsidRPr="007A2C4B">
        <w:t>effectif total considéré.</w:t>
      </w:r>
    </w:p>
    <w:p w:rsidR="00771F96" w:rsidRPr="007A2C4B" w:rsidRDefault="00771F96" w:rsidP="0047099D">
      <w:pPr>
        <w:pStyle w:val="SingleTxtG"/>
      </w:pPr>
      <w:r w:rsidRPr="007A2C4B">
        <w:t>366.</w:t>
      </w:r>
      <w:r w:rsidRPr="007A2C4B">
        <w:tab/>
        <w:t>Sous l</w:t>
      </w:r>
      <w:r w:rsidR="00491048">
        <w:t>’</w:t>
      </w:r>
      <w:r w:rsidRPr="007A2C4B">
        <w:t>angle de la taille des entreprises, selon les estimations de la COPVIP répartissant le stock potentiel de membres sur les différents fonds, les salariés ayant opté pour ce système dans des entreprises de moins de 50 employés ne représente pas plus de 12</w:t>
      </w:r>
      <w:r w:rsidR="00DC157E" w:rsidRPr="007A2C4B">
        <w:t> %</w:t>
      </w:r>
      <w:r w:rsidRPr="007A2C4B">
        <w:t xml:space="preserve"> de l</w:t>
      </w:r>
      <w:r w:rsidR="00491048">
        <w:t>’</w:t>
      </w:r>
      <w:r w:rsidRPr="007A2C4B">
        <w:t>effectif total de ces entreprises, contre 42</w:t>
      </w:r>
      <w:r w:rsidR="00DC157E" w:rsidRPr="007A2C4B">
        <w:t> %</w:t>
      </w:r>
      <w:r w:rsidRPr="007A2C4B">
        <w:t xml:space="preserve"> pour les entreprises de plus grande taille.</w:t>
      </w:r>
    </w:p>
    <w:p w:rsidR="00771F96" w:rsidRPr="007A2C4B" w:rsidRDefault="0047099D" w:rsidP="0047099D">
      <w:pPr>
        <w:pStyle w:val="H23G"/>
        <w:rPr>
          <w:lang w:val="fr-FR"/>
        </w:rPr>
      </w:pPr>
      <w:r>
        <w:rPr>
          <w:lang w:val="fr-FR"/>
        </w:rPr>
        <w:tab/>
      </w:r>
      <w:r>
        <w:rPr>
          <w:lang w:val="fr-FR"/>
        </w:rPr>
        <w:tab/>
      </w:r>
      <w:r w:rsidR="00771F96" w:rsidRPr="0047099D">
        <w:rPr>
          <w:b w:val="0"/>
          <w:bCs/>
          <w:lang w:val="fr-FR"/>
        </w:rPr>
        <w:t>Tableau 14</w:t>
      </w:r>
      <w:r w:rsidR="00771F96" w:rsidRPr="007A2C4B">
        <w:rPr>
          <w:lang w:val="fr-FR"/>
        </w:rPr>
        <w:br/>
        <w:t xml:space="preserve">Répartition en pourcentage des employés du secteur privé affiliés à un régime de retraite complémentaire, par âge et par sexe </w:t>
      </w:r>
    </w:p>
    <w:tbl>
      <w:tblPr>
        <w:tblW w:w="0" w:type="auto"/>
        <w:tblInd w:w="1104" w:type="dxa"/>
        <w:tblBorders>
          <w:top w:val="single" w:sz="4" w:space="0" w:color="auto"/>
        </w:tblBorders>
        <w:tblLayout w:type="fixed"/>
        <w:tblCellMar>
          <w:left w:w="0" w:type="dxa"/>
          <w:right w:w="0" w:type="dxa"/>
        </w:tblCellMar>
        <w:tblLook w:val="0000"/>
      </w:tblPr>
      <w:tblGrid>
        <w:gridCol w:w="1293"/>
        <w:gridCol w:w="1002"/>
        <w:gridCol w:w="1005"/>
        <w:gridCol w:w="1163"/>
        <w:gridCol w:w="969"/>
        <w:gridCol w:w="969"/>
        <w:gridCol w:w="969"/>
      </w:tblGrid>
      <w:tr w:rsidR="00771F96" w:rsidRPr="007A2C4B" w:rsidTr="003C2631">
        <w:trPr>
          <w:trHeight w:val="240"/>
          <w:tblHeader/>
        </w:trPr>
        <w:tc>
          <w:tcPr>
            <w:tcW w:w="1293" w:type="dxa"/>
            <w:vMerge w:val="restart"/>
            <w:tcBorders>
              <w:top w:val="single" w:sz="4" w:space="0" w:color="auto"/>
            </w:tcBorders>
            <w:shd w:val="clear" w:color="auto" w:fill="auto"/>
            <w:vAlign w:val="bottom"/>
          </w:tcPr>
          <w:p w:rsidR="00771F96" w:rsidRPr="007A2C4B" w:rsidRDefault="00771F96" w:rsidP="003C2631">
            <w:pPr>
              <w:snapToGrid w:val="0"/>
              <w:spacing w:before="40" w:after="40" w:line="220" w:lineRule="exact"/>
              <w:rPr>
                <w:i/>
                <w:sz w:val="16"/>
                <w:lang w:val="fr-FR"/>
              </w:rPr>
            </w:pPr>
            <w:r w:rsidRPr="007A2C4B">
              <w:rPr>
                <w:i/>
                <w:sz w:val="16"/>
                <w:szCs w:val="16"/>
                <w:lang w:val="fr-FR"/>
              </w:rPr>
              <w:t>Âge</w:t>
            </w:r>
          </w:p>
        </w:tc>
        <w:tc>
          <w:tcPr>
            <w:tcW w:w="3170" w:type="dxa"/>
            <w:gridSpan w:val="3"/>
            <w:tcBorders>
              <w:top w:val="single" w:sz="4" w:space="0" w:color="auto"/>
              <w:bottom w:val="single" w:sz="4" w:space="0" w:color="auto"/>
              <w:right w:val="single" w:sz="24" w:space="0" w:color="FFFFFF"/>
            </w:tcBorders>
            <w:shd w:val="clear" w:color="auto" w:fill="auto"/>
            <w:vAlign w:val="bottom"/>
          </w:tcPr>
          <w:p w:rsidR="00771F96" w:rsidRPr="007A2C4B" w:rsidRDefault="00771F96" w:rsidP="003C2631">
            <w:pPr>
              <w:snapToGrid w:val="0"/>
              <w:spacing w:before="80" w:after="80" w:line="200" w:lineRule="exact"/>
              <w:ind w:left="113"/>
              <w:jc w:val="center"/>
              <w:rPr>
                <w:i/>
                <w:sz w:val="16"/>
                <w:lang w:val="fr-FR"/>
              </w:rPr>
            </w:pPr>
            <w:r w:rsidRPr="007A2C4B">
              <w:rPr>
                <w:i/>
                <w:sz w:val="16"/>
                <w:lang w:val="fr-FR"/>
              </w:rPr>
              <w:t>2006</w:t>
            </w:r>
          </w:p>
        </w:tc>
        <w:tc>
          <w:tcPr>
            <w:tcW w:w="2907" w:type="dxa"/>
            <w:gridSpan w:val="3"/>
            <w:tcBorders>
              <w:top w:val="single" w:sz="4" w:space="0" w:color="auto"/>
              <w:left w:val="single" w:sz="24" w:space="0" w:color="FFFFFF"/>
              <w:bottom w:val="single" w:sz="4" w:space="0" w:color="auto"/>
            </w:tcBorders>
            <w:shd w:val="clear" w:color="auto" w:fill="auto"/>
            <w:vAlign w:val="bottom"/>
          </w:tcPr>
          <w:p w:rsidR="00771F96" w:rsidRPr="007A2C4B" w:rsidRDefault="00771F96" w:rsidP="003C2631">
            <w:pPr>
              <w:snapToGrid w:val="0"/>
              <w:spacing w:before="80" w:after="80" w:line="200" w:lineRule="exact"/>
              <w:ind w:left="113"/>
              <w:jc w:val="center"/>
              <w:rPr>
                <w:i/>
                <w:sz w:val="16"/>
                <w:lang w:val="fr-FR"/>
              </w:rPr>
            </w:pPr>
            <w:r w:rsidRPr="007A2C4B">
              <w:rPr>
                <w:i/>
                <w:sz w:val="16"/>
                <w:lang w:val="fr-FR"/>
              </w:rPr>
              <w:t>2007</w:t>
            </w:r>
          </w:p>
        </w:tc>
      </w:tr>
      <w:tr w:rsidR="00771F96" w:rsidRPr="007A2C4B" w:rsidTr="003C2631">
        <w:trPr>
          <w:trHeight w:val="240"/>
        </w:trPr>
        <w:tc>
          <w:tcPr>
            <w:tcW w:w="1293" w:type="dxa"/>
            <w:vMerge/>
            <w:tcBorders>
              <w:bottom w:val="single" w:sz="12" w:space="0" w:color="auto"/>
            </w:tcBorders>
            <w:shd w:val="clear" w:color="auto" w:fill="auto"/>
          </w:tcPr>
          <w:p w:rsidR="00771F96" w:rsidRPr="007A2C4B" w:rsidRDefault="00771F96" w:rsidP="003C2631">
            <w:pPr>
              <w:snapToGrid w:val="0"/>
              <w:spacing w:before="40" w:after="40" w:line="220" w:lineRule="exact"/>
              <w:rPr>
                <w:i/>
                <w:sz w:val="16"/>
                <w:szCs w:val="16"/>
                <w:lang w:val="fr-FR"/>
              </w:rPr>
            </w:pPr>
          </w:p>
        </w:tc>
        <w:tc>
          <w:tcPr>
            <w:tcW w:w="1002" w:type="dxa"/>
            <w:tcBorders>
              <w:top w:val="single" w:sz="4" w:space="0" w:color="auto"/>
              <w:bottom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i/>
                <w:sz w:val="16"/>
                <w:szCs w:val="16"/>
                <w:lang w:val="fr-FR"/>
              </w:rPr>
            </w:pPr>
            <w:r w:rsidRPr="007A2C4B">
              <w:rPr>
                <w:i/>
                <w:sz w:val="16"/>
                <w:szCs w:val="16"/>
                <w:lang w:val="fr-FR"/>
              </w:rPr>
              <w:t>Hommes</w:t>
            </w:r>
          </w:p>
        </w:tc>
        <w:tc>
          <w:tcPr>
            <w:tcW w:w="1005" w:type="dxa"/>
            <w:tcBorders>
              <w:top w:val="single" w:sz="4" w:space="0" w:color="auto"/>
              <w:bottom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i/>
                <w:sz w:val="16"/>
                <w:szCs w:val="16"/>
                <w:lang w:val="fr-FR"/>
              </w:rPr>
            </w:pPr>
            <w:r w:rsidRPr="007A2C4B">
              <w:rPr>
                <w:i/>
                <w:sz w:val="16"/>
                <w:szCs w:val="16"/>
                <w:lang w:val="fr-FR"/>
              </w:rPr>
              <w:t>Femmes</w:t>
            </w:r>
          </w:p>
        </w:tc>
        <w:tc>
          <w:tcPr>
            <w:tcW w:w="1163" w:type="dxa"/>
            <w:tcBorders>
              <w:top w:val="single" w:sz="4" w:space="0" w:color="auto"/>
              <w:bottom w:val="single" w:sz="12" w:space="0" w:color="auto"/>
              <w:right w:val="single" w:sz="24" w:space="0" w:color="FFFFFF"/>
            </w:tcBorders>
            <w:shd w:val="clear" w:color="auto" w:fill="auto"/>
            <w:vAlign w:val="bottom"/>
          </w:tcPr>
          <w:p w:rsidR="00771F96" w:rsidRPr="00B123DD" w:rsidRDefault="00771F96" w:rsidP="003C2631">
            <w:pPr>
              <w:snapToGrid w:val="0"/>
              <w:spacing w:before="40" w:after="40" w:line="220" w:lineRule="exact"/>
              <w:ind w:left="113"/>
              <w:jc w:val="right"/>
              <w:rPr>
                <w:b/>
                <w:bCs/>
                <w:i/>
                <w:sz w:val="16"/>
                <w:szCs w:val="16"/>
                <w:lang w:val="fr-FR"/>
              </w:rPr>
            </w:pPr>
            <w:r w:rsidRPr="00B123DD">
              <w:rPr>
                <w:b/>
                <w:bCs/>
                <w:i/>
                <w:sz w:val="16"/>
                <w:szCs w:val="16"/>
                <w:lang w:val="fr-FR"/>
              </w:rPr>
              <w:t>Total</w:t>
            </w:r>
          </w:p>
        </w:tc>
        <w:tc>
          <w:tcPr>
            <w:tcW w:w="969" w:type="dxa"/>
            <w:tcBorders>
              <w:top w:val="single" w:sz="4" w:space="0" w:color="auto"/>
              <w:left w:val="single" w:sz="24" w:space="0" w:color="FFFFFF"/>
              <w:bottom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i/>
                <w:sz w:val="16"/>
                <w:szCs w:val="16"/>
                <w:lang w:val="fr-FR"/>
              </w:rPr>
            </w:pPr>
            <w:r w:rsidRPr="007A2C4B">
              <w:rPr>
                <w:i/>
                <w:sz w:val="16"/>
                <w:szCs w:val="16"/>
                <w:lang w:val="fr-FR"/>
              </w:rPr>
              <w:t>Hommes</w:t>
            </w:r>
          </w:p>
        </w:tc>
        <w:tc>
          <w:tcPr>
            <w:tcW w:w="969" w:type="dxa"/>
            <w:tcBorders>
              <w:top w:val="single" w:sz="4" w:space="0" w:color="auto"/>
              <w:bottom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i/>
                <w:sz w:val="16"/>
                <w:szCs w:val="16"/>
                <w:lang w:val="fr-FR"/>
              </w:rPr>
            </w:pPr>
            <w:r w:rsidRPr="007A2C4B">
              <w:rPr>
                <w:i/>
                <w:sz w:val="16"/>
                <w:szCs w:val="16"/>
                <w:lang w:val="fr-FR"/>
              </w:rPr>
              <w:t>Femmes</w:t>
            </w:r>
          </w:p>
        </w:tc>
        <w:tc>
          <w:tcPr>
            <w:tcW w:w="969" w:type="dxa"/>
            <w:tcBorders>
              <w:top w:val="single" w:sz="4" w:space="0" w:color="auto"/>
              <w:bottom w:val="single" w:sz="12" w:space="0" w:color="auto"/>
            </w:tcBorders>
            <w:shd w:val="clear" w:color="auto" w:fill="auto"/>
            <w:vAlign w:val="bottom"/>
          </w:tcPr>
          <w:p w:rsidR="00771F96" w:rsidRPr="00B123DD" w:rsidRDefault="00771F96" w:rsidP="003C2631">
            <w:pPr>
              <w:snapToGrid w:val="0"/>
              <w:spacing w:before="40" w:after="40" w:line="220" w:lineRule="exact"/>
              <w:ind w:left="113"/>
              <w:jc w:val="right"/>
              <w:rPr>
                <w:b/>
                <w:bCs/>
                <w:i/>
                <w:sz w:val="16"/>
                <w:szCs w:val="16"/>
                <w:lang w:val="fr-FR"/>
              </w:rPr>
            </w:pPr>
            <w:r w:rsidRPr="00B123DD">
              <w:rPr>
                <w:b/>
                <w:bCs/>
                <w:i/>
                <w:sz w:val="16"/>
                <w:szCs w:val="16"/>
                <w:lang w:val="fr-FR"/>
              </w:rPr>
              <w:t>Total</w:t>
            </w:r>
          </w:p>
        </w:tc>
      </w:tr>
      <w:tr w:rsidR="00771F96" w:rsidRPr="007A2C4B" w:rsidTr="003C2631">
        <w:trPr>
          <w:trHeight w:val="240"/>
        </w:trPr>
        <w:tc>
          <w:tcPr>
            <w:tcW w:w="1293" w:type="dxa"/>
            <w:tcBorders>
              <w:top w:val="single" w:sz="12" w:space="0" w:color="auto"/>
            </w:tcBorders>
            <w:shd w:val="clear" w:color="auto" w:fill="auto"/>
          </w:tcPr>
          <w:p w:rsidR="00771F96" w:rsidRPr="007A2C4B" w:rsidRDefault="00771F96" w:rsidP="003C2631">
            <w:pPr>
              <w:snapToGrid w:val="0"/>
              <w:spacing w:before="40" w:after="40" w:line="220" w:lineRule="exact"/>
              <w:rPr>
                <w:sz w:val="18"/>
                <w:lang w:val="fr-FR"/>
              </w:rPr>
            </w:pPr>
            <w:r w:rsidRPr="007A2C4B">
              <w:rPr>
                <w:sz w:val="18"/>
                <w:lang w:val="fr-FR"/>
              </w:rPr>
              <w:t>15</w:t>
            </w:r>
            <w:r w:rsidR="00B04A35">
              <w:rPr>
                <w:sz w:val="18"/>
                <w:lang w:val="fr-FR"/>
              </w:rPr>
              <w:t xml:space="preserve"> à </w:t>
            </w:r>
            <w:r w:rsidRPr="007A2C4B">
              <w:rPr>
                <w:sz w:val="18"/>
                <w:lang w:val="fr-FR"/>
              </w:rPr>
              <w:t>24 ans</w:t>
            </w:r>
          </w:p>
        </w:tc>
        <w:tc>
          <w:tcPr>
            <w:tcW w:w="1002" w:type="dxa"/>
            <w:tcBorders>
              <w:top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0</w:t>
            </w:r>
            <w:r w:rsidR="00631CEE" w:rsidRPr="007A2C4B">
              <w:rPr>
                <w:sz w:val="18"/>
                <w:lang w:val="fr-FR"/>
              </w:rPr>
              <w:t>,</w:t>
            </w:r>
            <w:r w:rsidRPr="007A2C4B">
              <w:rPr>
                <w:sz w:val="18"/>
                <w:lang w:val="fr-FR"/>
              </w:rPr>
              <w:t>8</w:t>
            </w:r>
          </w:p>
        </w:tc>
        <w:tc>
          <w:tcPr>
            <w:tcW w:w="1005" w:type="dxa"/>
            <w:tcBorders>
              <w:top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0</w:t>
            </w:r>
            <w:r w:rsidR="00631CEE" w:rsidRPr="007A2C4B">
              <w:rPr>
                <w:sz w:val="18"/>
                <w:lang w:val="fr-FR"/>
              </w:rPr>
              <w:t>,</w:t>
            </w:r>
            <w:r w:rsidRPr="007A2C4B">
              <w:rPr>
                <w:sz w:val="18"/>
                <w:lang w:val="fr-FR"/>
              </w:rPr>
              <w:t>9</w:t>
            </w:r>
          </w:p>
        </w:tc>
        <w:tc>
          <w:tcPr>
            <w:tcW w:w="1163" w:type="dxa"/>
            <w:tcBorders>
              <w:top w:val="single" w:sz="12" w:space="0" w:color="auto"/>
            </w:tcBorders>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0</w:t>
            </w:r>
            <w:r w:rsidR="00631CEE" w:rsidRPr="00B123DD">
              <w:rPr>
                <w:b/>
                <w:bCs/>
                <w:sz w:val="18"/>
                <w:lang w:val="fr-FR"/>
              </w:rPr>
              <w:t>,</w:t>
            </w:r>
            <w:r w:rsidRPr="00B123DD">
              <w:rPr>
                <w:b/>
                <w:bCs/>
                <w:sz w:val="18"/>
                <w:lang w:val="fr-FR"/>
              </w:rPr>
              <w:t>8</w:t>
            </w:r>
          </w:p>
        </w:tc>
        <w:tc>
          <w:tcPr>
            <w:tcW w:w="969" w:type="dxa"/>
            <w:tcBorders>
              <w:top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w:t>
            </w:r>
            <w:r w:rsidR="00631CEE" w:rsidRPr="007A2C4B">
              <w:rPr>
                <w:sz w:val="18"/>
                <w:lang w:val="fr-FR"/>
              </w:rPr>
              <w:t>,</w:t>
            </w:r>
            <w:r w:rsidRPr="007A2C4B">
              <w:rPr>
                <w:sz w:val="18"/>
                <w:lang w:val="fr-FR"/>
              </w:rPr>
              <w:t>1</w:t>
            </w:r>
          </w:p>
        </w:tc>
        <w:tc>
          <w:tcPr>
            <w:tcW w:w="969" w:type="dxa"/>
            <w:tcBorders>
              <w:top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w:t>
            </w:r>
            <w:r w:rsidR="00631CEE" w:rsidRPr="007A2C4B">
              <w:rPr>
                <w:sz w:val="18"/>
                <w:lang w:val="fr-FR"/>
              </w:rPr>
              <w:t>,</w:t>
            </w:r>
            <w:r w:rsidRPr="007A2C4B">
              <w:rPr>
                <w:sz w:val="18"/>
                <w:lang w:val="fr-FR"/>
              </w:rPr>
              <w:t>0</w:t>
            </w:r>
          </w:p>
        </w:tc>
        <w:tc>
          <w:tcPr>
            <w:tcW w:w="969" w:type="dxa"/>
            <w:tcBorders>
              <w:top w:val="single" w:sz="12" w:space="0" w:color="auto"/>
            </w:tcBorders>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3</w:t>
            </w:r>
            <w:r w:rsidR="00631CEE" w:rsidRPr="00B123DD">
              <w:rPr>
                <w:b/>
                <w:bCs/>
                <w:sz w:val="18"/>
                <w:lang w:val="fr-FR"/>
              </w:rPr>
              <w:t>,</w:t>
            </w:r>
            <w:r w:rsidRPr="00B123DD">
              <w:rPr>
                <w:b/>
                <w:bCs/>
                <w:sz w:val="18"/>
                <w:lang w:val="fr-FR"/>
              </w:rPr>
              <w:t>0</w:t>
            </w:r>
          </w:p>
        </w:tc>
      </w:tr>
      <w:tr w:rsidR="00771F96" w:rsidRPr="007A2C4B" w:rsidTr="003C2631">
        <w:trPr>
          <w:trHeight w:val="240"/>
        </w:trPr>
        <w:tc>
          <w:tcPr>
            <w:tcW w:w="1293" w:type="dxa"/>
            <w:shd w:val="clear" w:color="auto" w:fill="auto"/>
          </w:tcPr>
          <w:p w:rsidR="00771F96" w:rsidRPr="007A2C4B" w:rsidRDefault="00B04A35" w:rsidP="003C2631">
            <w:pPr>
              <w:snapToGrid w:val="0"/>
              <w:spacing w:before="40" w:after="40" w:line="220" w:lineRule="exact"/>
              <w:rPr>
                <w:sz w:val="18"/>
                <w:lang w:val="fr-FR"/>
              </w:rPr>
            </w:pPr>
            <w:r>
              <w:rPr>
                <w:sz w:val="18"/>
                <w:lang w:val="fr-FR"/>
              </w:rPr>
              <w:t xml:space="preserve">25 à </w:t>
            </w:r>
            <w:r w:rsidR="00771F96" w:rsidRPr="007A2C4B">
              <w:rPr>
                <w:sz w:val="18"/>
                <w:lang w:val="fr-FR"/>
              </w:rPr>
              <w:t>34 ans</w:t>
            </w:r>
          </w:p>
        </w:tc>
        <w:tc>
          <w:tcPr>
            <w:tcW w:w="1002"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14</w:t>
            </w:r>
            <w:r w:rsidR="00631CEE" w:rsidRPr="007A2C4B">
              <w:rPr>
                <w:sz w:val="18"/>
                <w:lang w:val="fr-FR"/>
              </w:rPr>
              <w:t>,</w:t>
            </w:r>
            <w:r w:rsidRPr="007A2C4B">
              <w:rPr>
                <w:sz w:val="18"/>
                <w:lang w:val="fr-FR"/>
              </w:rPr>
              <w:t>8</w:t>
            </w:r>
          </w:p>
        </w:tc>
        <w:tc>
          <w:tcPr>
            <w:tcW w:w="1005"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20</w:t>
            </w:r>
            <w:r w:rsidR="00631CEE" w:rsidRPr="007A2C4B">
              <w:rPr>
                <w:sz w:val="18"/>
                <w:lang w:val="fr-FR"/>
              </w:rPr>
              <w:t>,</w:t>
            </w:r>
            <w:r w:rsidRPr="007A2C4B">
              <w:rPr>
                <w:sz w:val="18"/>
                <w:lang w:val="fr-FR"/>
              </w:rPr>
              <w:t>7</w:t>
            </w:r>
          </w:p>
        </w:tc>
        <w:tc>
          <w:tcPr>
            <w:tcW w:w="1163" w:type="dxa"/>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16</w:t>
            </w:r>
            <w:r w:rsidR="00631CEE" w:rsidRPr="00B123DD">
              <w:rPr>
                <w:b/>
                <w:bCs/>
                <w:sz w:val="18"/>
                <w:lang w:val="fr-FR"/>
              </w:rPr>
              <w:t>,</w:t>
            </w:r>
            <w:r w:rsidRPr="00B123DD">
              <w:rPr>
                <w:b/>
                <w:bCs/>
                <w:sz w:val="18"/>
                <w:lang w:val="fr-FR"/>
              </w:rPr>
              <w:t>5</w:t>
            </w:r>
          </w:p>
        </w:tc>
        <w:tc>
          <w:tcPr>
            <w:tcW w:w="969"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20</w:t>
            </w:r>
            <w:r w:rsidR="00631CEE" w:rsidRPr="007A2C4B">
              <w:rPr>
                <w:sz w:val="18"/>
                <w:lang w:val="fr-FR"/>
              </w:rPr>
              <w:t>,</w:t>
            </w:r>
            <w:r w:rsidRPr="007A2C4B">
              <w:rPr>
                <w:sz w:val="18"/>
                <w:lang w:val="fr-FR"/>
              </w:rPr>
              <w:t>1</w:t>
            </w:r>
          </w:p>
        </w:tc>
        <w:tc>
          <w:tcPr>
            <w:tcW w:w="969"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26</w:t>
            </w:r>
            <w:r w:rsidR="00631CEE" w:rsidRPr="007A2C4B">
              <w:rPr>
                <w:sz w:val="18"/>
                <w:lang w:val="fr-FR"/>
              </w:rPr>
              <w:t>,</w:t>
            </w:r>
            <w:r w:rsidRPr="007A2C4B">
              <w:rPr>
                <w:sz w:val="18"/>
                <w:lang w:val="fr-FR"/>
              </w:rPr>
              <w:t>1</w:t>
            </w:r>
          </w:p>
        </w:tc>
        <w:tc>
          <w:tcPr>
            <w:tcW w:w="969" w:type="dxa"/>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22</w:t>
            </w:r>
            <w:r w:rsidR="00631CEE" w:rsidRPr="00B123DD">
              <w:rPr>
                <w:b/>
                <w:bCs/>
                <w:sz w:val="18"/>
                <w:lang w:val="fr-FR"/>
              </w:rPr>
              <w:t>,</w:t>
            </w:r>
            <w:r w:rsidRPr="00B123DD">
              <w:rPr>
                <w:b/>
                <w:bCs/>
                <w:sz w:val="18"/>
                <w:lang w:val="fr-FR"/>
              </w:rPr>
              <w:t>0</w:t>
            </w:r>
          </w:p>
        </w:tc>
      </w:tr>
      <w:tr w:rsidR="00771F96" w:rsidRPr="007A2C4B" w:rsidTr="003C2631">
        <w:trPr>
          <w:trHeight w:val="240"/>
        </w:trPr>
        <w:tc>
          <w:tcPr>
            <w:tcW w:w="1293" w:type="dxa"/>
            <w:shd w:val="clear" w:color="auto" w:fill="auto"/>
          </w:tcPr>
          <w:p w:rsidR="00771F96" w:rsidRPr="007A2C4B" w:rsidRDefault="00B04A35" w:rsidP="003C2631">
            <w:pPr>
              <w:snapToGrid w:val="0"/>
              <w:spacing w:before="40" w:after="40" w:line="220" w:lineRule="exact"/>
              <w:rPr>
                <w:sz w:val="18"/>
                <w:lang w:val="fr-FR"/>
              </w:rPr>
            </w:pPr>
            <w:r>
              <w:rPr>
                <w:sz w:val="18"/>
                <w:lang w:val="fr-FR"/>
              </w:rPr>
              <w:t xml:space="preserve">35 à </w:t>
            </w:r>
            <w:r w:rsidR="00771F96" w:rsidRPr="007A2C4B">
              <w:rPr>
                <w:sz w:val="18"/>
                <w:lang w:val="fr-FR"/>
              </w:rPr>
              <w:t>44 ans</w:t>
            </w:r>
          </w:p>
        </w:tc>
        <w:tc>
          <w:tcPr>
            <w:tcW w:w="1002"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34</w:t>
            </w:r>
            <w:r w:rsidR="00631CEE" w:rsidRPr="007A2C4B">
              <w:rPr>
                <w:sz w:val="18"/>
                <w:lang w:val="fr-FR"/>
              </w:rPr>
              <w:t>,</w:t>
            </w:r>
            <w:r w:rsidRPr="007A2C4B">
              <w:rPr>
                <w:sz w:val="18"/>
                <w:lang w:val="fr-FR"/>
              </w:rPr>
              <w:t>4</w:t>
            </w:r>
          </w:p>
        </w:tc>
        <w:tc>
          <w:tcPr>
            <w:tcW w:w="1005"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39</w:t>
            </w:r>
            <w:r w:rsidR="00631CEE" w:rsidRPr="007A2C4B">
              <w:rPr>
                <w:sz w:val="18"/>
                <w:lang w:val="fr-FR"/>
              </w:rPr>
              <w:t>,</w:t>
            </w:r>
            <w:r w:rsidRPr="007A2C4B">
              <w:rPr>
                <w:sz w:val="18"/>
                <w:lang w:val="fr-FR"/>
              </w:rPr>
              <w:t>0</w:t>
            </w:r>
          </w:p>
        </w:tc>
        <w:tc>
          <w:tcPr>
            <w:tcW w:w="1163" w:type="dxa"/>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35</w:t>
            </w:r>
            <w:r w:rsidR="00631CEE" w:rsidRPr="00B123DD">
              <w:rPr>
                <w:b/>
                <w:bCs/>
                <w:sz w:val="18"/>
                <w:lang w:val="fr-FR"/>
              </w:rPr>
              <w:t>,</w:t>
            </w:r>
            <w:r w:rsidRPr="00B123DD">
              <w:rPr>
                <w:b/>
                <w:bCs/>
                <w:sz w:val="18"/>
                <w:lang w:val="fr-FR"/>
              </w:rPr>
              <w:t>8</w:t>
            </w:r>
          </w:p>
        </w:tc>
        <w:tc>
          <w:tcPr>
            <w:tcW w:w="969"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34</w:t>
            </w:r>
            <w:r w:rsidR="00631CEE" w:rsidRPr="007A2C4B">
              <w:rPr>
                <w:sz w:val="18"/>
                <w:lang w:val="fr-FR"/>
              </w:rPr>
              <w:t>,</w:t>
            </w:r>
            <w:r w:rsidRPr="007A2C4B">
              <w:rPr>
                <w:sz w:val="18"/>
                <w:lang w:val="fr-FR"/>
              </w:rPr>
              <w:t>3</w:t>
            </w:r>
          </w:p>
        </w:tc>
        <w:tc>
          <w:tcPr>
            <w:tcW w:w="969"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37</w:t>
            </w:r>
            <w:r w:rsidR="00631CEE" w:rsidRPr="007A2C4B">
              <w:rPr>
                <w:sz w:val="18"/>
                <w:lang w:val="fr-FR"/>
              </w:rPr>
              <w:t>,</w:t>
            </w:r>
            <w:r w:rsidRPr="007A2C4B">
              <w:rPr>
                <w:sz w:val="18"/>
                <w:lang w:val="fr-FR"/>
              </w:rPr>
              <w:t>7</w:t>
            </w:r>
          </w:p>
        </w:tc>
        <w:tc>
          <w:tcPr>
            <w:tcW w:w="969" w:type="dxa"/>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35</w:t>
            </w:r>
            <w:r w:rsidR="00631CEE" w:rsidRPr="00B123DD">
              <w:rPr>
                <w:b/>
                <w:bCs/>
                <w:sz w:val="18"/>
                <w:lang w:val="fr-FR"/>
              </w:rPr>
              <w:t>,</w:t>
            </w:r>
            <w:r w:rsidRPr="00B123DD">
              <w:rPr>
                <w:b/>
                <w:bCs/>
                <w:sz w:val="18"/>
                <w:lang w:val="fr-FR"/>
              </w:rPr>
              <w:t>4</w:t>
            </w:r>
          </w:p>
        </w:tc>
      </w:tr>
      <w:tr w:rsidR="00771F96" w:rsidRPr="007A2C4B" w:rsidTr="003C2631">
        <w:trPr>
          <w:trHeight w:val="240"/>
        </w:trPr>
        <w:tc>
          <w:tcPr>
            <w:tcW w:w="1293" w:type="dxa"/>
            <w:shd w:val="clear" w:color="auto" w:fill="auto"/>
          </w:tcPr>
          <w:p w:rsidR="00771F96" w:rsidRPr="007A2C4B" w:rsidRDefault="00B04A35" w:rsidP="003C2631">
            <w:pPr>
              <w:snapToGrid w:val="0"/>
              <w:spacing w:before="40" w:after="40" w:line="220" w:lineRule="exact"/>
              <w:rPr>
                <w:sz w:val="18"/>
                <w:lang w:val="fr-FR"/>
              </w:rPr>
            </w:pPr>
            <w:r>
              <w:rPr>
                <w:sz w:val="18"/>
                <w:lang w:val="fr-FR"/>
              </w:rPr>
              <w:t xml:space="preserve">45 à </w:t>
            </w:r>
            <w:r w:rsidR="00771F96" w:rsidRPr="007A2C4B">
              <w:rPr>
                <w:sz w:val="18"/>
                <w:lang w:val="fr-FR"/>
              </w:rPr>
              <w:t>54 ans</w:t>
            </w:r>
          </w:p>
        </w:tc>
        <w:tc>
          <w:tcPr>
            <w:tcW w:w="1002"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37</w:t>
            </w:r>
            <w:r w:rsidR="00631CEE" w:rsidRPr="007A2C4B">
              <w:rPr>
                <w:sz w:val="18"/>
                <w:lang w:val="fr-FR"/>
              </w:rPr>
              <w:t>,</w:t>
            </w:r>
            <w:r w:rsidRPr="007A2C4B">
              <w:rPr>
                <w:sz w:val="18"/>
                <w:lang w:val="fr-FR"/>
              </w:rPr>
              <w:t>7</w:t>
            </w:r>
          </w:p>
        </w:tc>
        <w:tc>
          <w:tcPr>
            <w:tcW w:w="1005"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33</w:t>
            </w:r>
            <w:r w:rsidR="00631CEE" w:rsidRPr="007A2C4B">
              <w:rPr>
                <w:sz w:val="18"/>
                <w:lang w:val="fr-FR"/>
              </w:rPr>
              <w:t>,</w:t>
            </w:r>
            <w:r w:rsidRPr="007A2C4B">
              <w:rPr>
                <w:sz w:val="18"/>
                <w:lang w:val="fr-FR"/>
              </w:rPr>
              <w:t>0</w:t>
            </w:r>
          </w:p>
        </w:tc>
        <w:tc>
          <w:tcPr>
            <w:tcW w:w="1163" w:type="dxa"/>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36</w:t>
            </w:r>
            <w:r w:rsidR="00631CEE" w:rsidRPr="00B123DD">
              <w:rPr>
                <w:b/>
                <w:bCs/>
                <w:sz w:val="18"/>
                <w:lang w:val="fr-FR"/>
              </w:rPr>
              <w:t>,</w:t>
            </w:r>
            <w:r w:rsidRPr="00B123DD">
              <w:rPr>
                <w:b/>
                <w:bCs/>
                <w:sz w:val="18"/>
                <w:lang w:val="fr-FR"/>
              </w:rPr>
              <w:t>3</w:t>
            </w:r>
          </w:p>
        </w:tc>
        <w:tc>
          <w:tcPr>
            <w:tcW w:w="969"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32</w:t>
            </w:r>
            <w:r w:rsidR="00631CEE" w:rsidRPr="007A2C4B">
              <w:rPr>
                <w:sz w:val="18"/>
                <w:lang w:val="fr-FR"/>
              </w:rPr>
              <w:t>,</w:t>
            </w:r>
            <w:r w:rsidRPr="007A2C4B">
              <w:rPr>
                <w:sz w:val="18"/>
                <w:lang w:val="fr-FR"/>
              </w:rPr>
              <w:t>3</w:t>
            </w:r>
          </w:p>
        </w:tc>
        <w:tc>
          <w:tcPr>
            <w:tcW w:w="969"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27</w:t>
            </w:r>
            <w:r w:rsidR="00631CEE" w:rsidRPr="007A2C4B">
              <w:rPr>
                <w:sz w:val="18"/>
                <w:lang w:val="fr-FR"/>
              </w:rPr>
              <w:t>,</w:t>
            </w:r>
            <w:r w:rsidRPr="007A2C4B">
              <w:rPr>
                <w:sz w:val="18"/>
                <w:lang w:val="fr-FR"/>
              </w:rPr>
              <w:t>7</w:t>
            </w:r>
          </w:p>
        </w:tc>
        <w:tc>
          <w:tcPr>
            <w:tcW w:w="969" w:type="dxa"/>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30</w:t>
            </w:r>
            <w:r w:rsidR="00631CEE" w:rsidRPr="00B123DD">
              <w:rPr>
                <w:b/>
                <w:bCs/>
                <w:sz w:val="18"/>
                <w:lang w:val="fr-FR"/>
              </w:rPr>
              <w:t>,</w:t>
            </w:r>
            <w:r w:rsidRPr="00B123DD">
              <w:rPr>
                <w:b/>
                <w:bCs/>
                <w:sz w:val="18"/>
                <w:lang w:val="fr-FR"/>
              </w:rPr>
              <w:t>8</w:t>
            </w:r>
          </w:p>
        </w:tc>
      </w:tr>
      <w:tr w:rsidR="00771F96" w:rsidRPr="007A2C4B" w:rsidTr="003C2631">
        <w:trPr>
          <w:trHeight w:val="240"/>
        </w:trPr>
        <w:tc>
          <w:tcPr>
            <w:tcW w:w="1293" w:type="dxa"/>
            <w:shd w:val="clear" w:color="auto" w:fill="auto"/>
          </w:tcPr>
          <w:p w:rsidR="00771F96" w:rsidRPr="007A2C4B" w:rsidRDefault="00B04A35" w:rsidP="003C2631">
            <w:pPr>
              <w:snapToGrid w:val="0"/>
              <w:spacing w:before="40" w:after="40" w:line="220" w:lineRule="exact"/>
              <w:rPr>
                <w:sz w:val="18"/>
                <w:lang w:val="fr-FR"/>
              </w:rPr>
            </w:pPr>
            <w:r>
              <w:rPr>
                <w:sz w:val="18"/>
                <w:lang w:val="fr-FR"/>
              </w:rPr>
              <w:t xml:space="preserve">55 à </w:t>
            </w:r>
            <w:r w:rsidR="00771F96" w:rsidRPr="007A2C4B">
              <w:rPr>
                <w:sz w:val="18"/>
                <w:lang w:val="fr-FR"/>
              </w:rPr>
              <w:t>64 ans</w:t>
            </w:r>
          </w:p>
        </w:tc>
        <w:tc>
          <w:tcPr>
            <w:tcW w:w="1002"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12</w:t>
            </w:r>
            <w:r w:rsidR="00631CEE" w:rsidRPr="007A2C4B">
              <w:rPr>
                <w:sz w:val="18"/>
                <w:lang w:val="fr-FR"/>
              </w:rPr>
              <w:t>,</w:t>
            </w:r>
            <w:r w:rsidRPr="007A2C4B">
              <w:rPr>
                <w:sz w:val="18"/>
                <w:lang w:val="fr-FR"/>
              </w:rPr>
              <w:t>1</w:t>
            </w:r>
          </w:p>
        </w:tc>
        <w:tc>
          <w:tcPr>
            <w:tcW w:w="1005"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6</w:t>
            </w:r>
            <w:r w:rsidR="00631CEE" w:rsidRPr="007A2C4B">
              <w:rPr>
                <w:sz w:val="18"/>
                <w:lang w:val="fr-FR"/>
              </w:rPr>
              <w:t>,</w:t>
            </w:r>
            <w:r w:rsidRPr="007A2C4B">
              <w:rPr>
                <w:sz w:val="18"/>
                <w:lang w:val="fr-FR"/>
              </w:rPr>
              <w:t>3</w:t>
            </w:r>
          </w:p>
        </w:tc>
        <w:tc>
          <w:tcPr>
            <w:tcW w:w="1163" w:type="dxa"/>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10</w:t>
            </w:r>
            <w:r w:rsidR="00631CEE" w:rsidRPr="00B123DD">
              <w:rPr>
                <w:b/>
                <w:bCs/>
                <w:sz w:val="18"/>
                <w:lang w:val="fr-FR"/>
              </w:rPr>
              <w:t>,</w:t>
            </w:r>
            <w:r w:rsidRPr="00B123DD">
              <w:rPr>
                <w:b/>
                <w:bCs/>
                <w:sz w:val="18"/>
                <w:lang w:val="fr-FR"/>
              </w:rPr>
              <w:t>4</w:t>
            </w:r>
          </w:p>
        </w:tc>
        <w:tc>
          <w:tcPr>
            <w:tcW w:w="969"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10</w:t>
            </w:r>
            <w:r w:rsidR="00631CEE" w:rsidRPr="007A2C4B">
              <w:rPr>
                <w:sz w:val="18"/>
                <w:lang w:val="fr-FR"/>
              </w:rPr>
              <w:t>,</w:t>
            </w:r>
            <w:r w:rsidRPr="007A2C4B">
              <w:rPr>
                <w:sz w:val="18"/>
                <w:lang w:val="fr-FR"/>
              </w:rPr>
              <w:t>0</w:t>
            </w:r>
          </w:p>
        </w:tc>
        <w:tc>
          <w:tcPr>
            <w:tcW w:w="969" w:type="dxa"/>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5</w:t>
            </w:r>
            <w:r w:rsidR="00631CEE" w:rsidRPr="007A2C4B">
              <w:rPr>
                <w:sz w:val="18"/>
                <w:lang w:val="fr-FR"/>
              </w:rPr>
              <w:t>,</w:t>
            </w:r>
            <w:r w:rsidRPr="007A2C4B">
              <w:rPr>
                <w:sz w:val="18"/>
                <w:lang w:val="fr-FR"/>
              </w:rPr>
              <w:t>4</w:t>
            </w:r>
          </w:p>
        </w:tc>
        <w:tc>
          <w:tcPr>
            <w:tcW w:w="969" w:type="dxa"/>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8</w:t>
            </w:r>
            <w:r w:rsidR="00631CEE" w:rsidRPr="00B123DD">
              <w:rPr>
                <w:b/>
                <w:bCs/>
                <w:sz w:val="18"/>
                <w:lang w:val="fr-FR"/>
              </w:rPr>
              <w:t>,</w:t>
            </w:r>
            <w:r w:rsidRPr="00B123DD">
              <w:rPr>
                <w:b/>
                <w:bCs/>
                <w:sz w:val="18"/>
                <w:lang w:val="fr-FR"/>
              </w:rPr>
              <w:t>5</w:t>
            </w:r>
          </w:p>
        </w:tc>
      </w:tr>
      <w:tr w:rsidR="00771F96" w:rsidRPr="007A2C4B" w:rsidTr="003C2631">
        <w:trPr>
          <w:trHeight w:val="240"/>
        </w:trPr>
        <w:tc>
          <w:tcPr>
            <w:tcW w:w="1293" w:type="dxa"/>
            <w:tcBorders>
              <w:bottom w:val="single" w:sz="4" w:space="0" w:color="auto"/>
            </w:tcBorders>
            <w:shd w:val="clear" w:color="auto" w:fill="auto"/>
          </w:tcPr>
          <w:p w:rsidR="00771F96" w:rsidRPr="007A2C4B" w:rsidRDefault="00771F96" w:rsidP="003C2631">
            <w:pPr>
              <w:snapToGrid w:val="0"/>
              <w:spacing w:before="40" w:after="40" w:line="220" w:lineRule="exact"/>
              <w:rPr>
                <w:sz w:val="18"/>
                <w:lang w:val="fr-FR"/>
              </w:rPr>
            </w:pPr>
            <w:r w:rsidRPr="007A2C4B">
              <w:rPr>
                <w:sz w:val="18"/>
                <w:lang w:val="fr-FR"/>
              </w:rPr>
              <w:t>65</w:t>
            </w:r>
            <w:r w:rsidR="00B123DD">
              <w:rPr>
                <w:sz w:val="18"/>
                <w:lang w:val="fr-FR"/>
              </w:rPr>
              <w:t xml:space="preserve"> </w:t>
            </w:r>
            <w:r w:rsidRPr="007A2C4B">
              <w:rPr>
                <w:sz w:val="18"/>
                <w:lang w:val="fr-FR"/>
              </w:rPr>
              <w:t>+ ans</w:t>
            </w:r>
          </w:p>
        </w:tc>
        <w:tc>
          <w:tcPr>
            <w:tcW w:w="1002" w:type="dxa"/>
            <w:tcBorders>
              <w:bottom w:val="single" w:sz="4"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0</w:t>
            </w:r>
            <w:r w:rsidR="00631CEE" w:rsidRPr="007A2C4B">
              <w:rPr>
                <w:sz w:val="18"/>
                <w:lang w:val="fr-FR"/>
              </w:rPr>
              <w:t>,</w:t>
            </w:r>
            <w:r w:rsidRPr="007A2C4B">
              <w:rPr>
                <w:sz w:val="18"/>
                <w:lang w:val="fr-FR"/>
              </w:rPr>
              <w:t>2</w:t>
            </w:r>
          </w:p>
        </w:tc>
        <w:tc>
          <w:tcPr>
            <w:tcW w:w="1005" w:type="dxa"/>
            <w:tcBorders>
              <w:bottom w:val="single" w:sz="4"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0</w:t>
            </w:r>
            <w:r w:rsidR="00631CEE" w:rsidRPr="007A2C4B">
              <w:rPr>
                <w:sz w:val="18"/>
                <w:lang w:val="fr-FR"/>
              </w:rPr>
              <w:t>,</w:t>
            </w:r>
            <w:r w:rsidRPr="007A2C4B">
              <w:rPr>
                <w:sz w:val="18"/>
                <w:lang w:val="fr-FR"/>
              </w:rPr>
              <w:t>1</w:t>
            </w:r>
          </w:p>
        </w:tc>
        <w:tc>
          <w:tcPr>
            <w:tcW w:w="1163" w:type="dxa"/>
            <w:tcBorders>
              <w:bottom w:val="single" w:sz="4" w:space="0" w:color="auto"/>
            </w:tcBorders>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0</w:t>
            </w:r>
            <w:r w:rsidR="00631CEE" w:rsidRPr="00B123DD">
              <w:rPr>
                <w:b/>
                <w:bCs/>
                <w:sz w:val="18"/>
                <w:lang w:val="fr-FR"/>
              </w:rPr>
              <w:t>,</w:t>
            </w:r>
            <w:r w:rsidRPr="00B123DD">
              <w:rPr>
                <w:b/>
                <w:bCs/>
                <w:sz w:val="18"/>
                <w:lang w:val="fr-FR"/>
              </w:rPr>
              <w:t>2</w:t>
            </w:r>
          </w:p>
        </w:tc>
        <w:tc>
          <w:tcPr>
            <w:tcW w:w="969" w:type="dxa"/>
            <w:tcBorders>
              <w:bottom w:val="single" w:sz="4"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0</w:t>
            </w:r>
            <w:r w:rsidR="00631CEE" w:rsidRPr="007A2C4B">
              <w:rPr>
                <w:sz w:val="18"/>
                <w:lang w:val="fr-FR"/>
              </w:rPr>
              <w:t>,</w:t>
            </w:r>
            <w:r w:rsidRPr="007A2C4B">
              <w:rPr>
                <w:sz w:val="18"/>
                <w:lang w:val="fr-FR"/>
              </w:rPr>
              <w:t>2</w:t>
            </w:r>
          </w:p>
        </w:tc>
        <w:tc>
          <w:tcPr>
            <w:tcW w:w="969" w:type="dxa"/>
            <w:tcBorders>
              <w:bottom w:val="single" w:sz="4"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0</w:t>
            </w:r>
            <w:r w:rsidR="00631CEE" w:rsidRPr="007A2C4B">
              <w:rPr>
                <w:sz w:val="18"/>
                <w:lang w:val="fr-FR"/>
              </w:rPr>
              <w:t>,</w:t>
            </w:r>
            <w:r w:rsidRPr="007A2C4B">
              <w:rPr>
                <w:sz w:val="18"/>
                <w:lang w:val="fr-FR"/>
              </w:rPr>
              <w:t>1</w:t>
            </w:r>
          </w:p>
        </w:tc>
        <w:tc>
          <w:tcPr>
            <w:tcW w:w="969" w:type="dxa"/>
            <w:tcBorders>
              <w:bottom w:val="single" w:sz="4" w:space="0" w:color="auto"/>
            </w:tcBorders>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0</w:t>
            </w:r>
            <w:r w:rsidR="00631CEE" w:rsidRPr="00B123DD">
              <w:rPr>
                <w:b/>
                <w:bCs/>
                <w:sz w:val="18"/>
                <w:lang w:val="fr-FR"/>
              </w:rPr>
              <w:t>,</w:t>
            </w:r>
            <w:r w:rsidRPr="00B123DD">
              <w:rPr>
                <w:b/>
                <w:bCs/>
                <w:sz w:val="18"/>
                <w:lang w:val="fr-FR"/>
              </w:rPr>
              <w:t>2</w:t>
            </w:r>
          </w:p>
        </w:tc>
      </w:tr>
      <w:tr w:rsidR="00771F96" w:rsidRPr="007A2C4B" w:rsidTr="003C2631">
        <w:trPr>
          <w:trHeight w:val="240"/>
        </w:trPr>
        <w:tc>
          <w:tcPr>
            <w:tcW w:w="1293" w:type="dxa"/>
            <w:tcBorders>
              <w:top w:val="single" w:sz="4" w:space="0" w:color="auto"/>
              <w:bottom w:val="single" w:sz="4" w:space="0" w:color="auto"/>
            </w:tcBorders>
            <w:shd w:val="clear" w:color="auto" w:fill="auto"/>
          </w:tcPr>
          <w:p w:rsidR="00771F96" w:rsidRPr="007A2C4B" w:rsidRDefault="00771F96" w:rsidP="003C2631">
            <w:pPr>
              <w:snapToGrid w:val="0"/>
              <w:spacing w:before="80" w:after="80" w:line="220" w:lineRule="exact"/>
              <w:ind w:firstLine="284"/>
              <w:rPr>
                <w:b/>
                <w:sz w:val="18"/>
                <w:lang w:val="fr-FR"/>
              </w:rPr>
            </w:pPr>
            <w:r w:rsidRPr="007A2C4B">
              <w:rPr>
                <w:b/>
                <w:sz w:val="18"/>
                <w:lang w:val="fr-FR"/>
              </w:rPr>
              <w:t>Total</w:t>
            </w:r>
          </w:p>
        </w:tc>
        <w:tc>
          <w:tcPr>
            <w:tcW w:w="1002" w:type="dxa"/>
            <w:tcBorders>
              <w:top w:val="single" w:sz="4" w:space="0" w:color="auto"/>
              <w:bottom w:val="single" w:sz="4" w:space="0" w:color="auto"/>
            </w:tcBorders>
            <w:shd w:val="clear" w:color="auto" w:fill="auto"/>
            <w:vAlign w:val="bottom"/>
          </w:tcPr>
          <w:p w:rsidR="00771F96" w:rsidRPr="007A2C4B" w:rsidRDefault="00771F96" w:rsidP="003C2631">
            <w:pPr>
              <w:snapToGrid w:val="0"/>
              <w:spacing w:before="80" w:after="80" w:line="220" w:lineRule="exact"/>
              <w:ind w:left="113"/>
              <w:jc w:val="right"/>
              <w:rPr>
                <w:b/>
                <w:sz w:val="18"/>
                <w:lang w:val="fr-FR"/>
              </w:rPr>
            </w:pPr>
            <w:r w:rsidRPr="007A2C4B">
              <w:rPr>
                <w:b/>
                <w:sz w:val="18"/>
                <w:lang w:val="fr-FR"/>
              </w:rPr>
              <w:t>100</w:t>
            </w:r>
            <w:r w:rsidR="00631CEE" w:rsidRPr="007A2C4B">
              <w:rPr>
                <w:b/>
                <w:sz w:val="18"/>
                <w:lang w:val="fr-FR"/>
              </w:rPr>
              <w:t>,</w:t>
            </w:r>
            <w:r w:rsidRPr="007A2C4B">
              <w:rPr>
                <w:b/>
                <w:sz w:val="18"/>
                <w:lang w:val="fr-FR"/>
              </w:rPr>
              <w:t>0</w:t>
            </w:r>
          </w:p>
        </w:tc>
        <w:tc>
          <w:tcPr>
            <w:tcW w:w="1005" w:type="dxa"/>
            <w:tcBorders>
              <w:top w:val="single" w:sz="4" w:space="0" w:color="auto"/>
              <w:bottom w:val="single" w:sz="4" w:space="0" w:color="auto"/>
            </w:tcBorders>
            <w:shd w:val="clear" w:color="auto" w:fill="auto"/>
            <w:vAlign w:val="bottom"/>
          </w:tcPr>
          <w:p w:rsidR="00771F96" w:rsidRPr="007A2C4B" w:rsidRDefault="00771F96" w:rsidP="003C2631">
            <w:pPr>
              <w:snapToGrid w:val="0"/>
              <w:spacing w:before="80" w:after="80" w:line="220" w:lineRule="exact"/>
              <w:ind w:left="113"/>
              <w:jc w:val="right"/>
              <w:rPr>
                <w:b/>
                <w:sz w:val="18"/>
                <w:lang w:val="fr-FR"/>
              </w:rPr>
            </w:pPr>
            <w:r w:rsidRPr="007A2C4B">
              <w:rPr>
                <w:b/>
                <w:sz w:val="18"/>
                <w:lang w:val="fr-FR"/>
              </w:rPr>
              <w:t>100</w:t>
            </w:r>
            <w:r w:rsidR="00631CEE" w:rsidRPr="007A2C4B">
              <w:rPr>
                <w:b/>
                <w:sz w:val="18"/>
                <w:lang w:val="fr-FR"/>
              </w:rPr>
              <w:t>,</w:t>
            </w:r>
            <w:r w:rsidRPr="007A2C4B">
              <w:rPr>
                <w:b/>
                <w:sz w:val="18"/>
                <w:lang w:val="fr-FR"/>
              </w:rPr>
              <w:t>0</w:t>
            </w:r>
          </w:p>
        </w:tc>
        <w:tc>
          <w:tcPr>
            <w:tcW w:w="1163" w:type="dxa"/>
            <w:tcBorders>
              <w:top w:val="single" w:sz="4" w:space="0" w:color="auto"/>
              <w:bottom w:val="single" w:sz="4" w:space="0" w:color="auto"/>
            </w:tcBorders>
            <w:shd w:val="clear" w:color="auto" w:fill="auto"/>
            <w:vAlign w:val="bottom"/>
          </w:tcPr>
          <w:p w:rsidR="00771F96" w:rsidRPr="00B123DD" w:rsidRDefault="00771F96" w:rsidP="003C2631">
            <w:pPr>
              <w:snapToGrid w:val="0"/>
              <w:spacing w:before="80" w:after="80" w:line="220" w:lineRule="exact"/>
              <w:ind w:left="113"/>
              <w:jc w:val="right"/>
              <w:rPr>
                <w:b/>
                <w:bCs/>
                <w:sz w:val="18"/>
                <w:lang w:val="fr-FR"/>
              </w:rPr>
            </w:pPr>
            <w:r w:rsidRPr="00B123DD">
              <w:rPr>
                <w:b/>
                <w:bCs/>
                <w:sz w:val="18"/>
                <w:lang w:val="fr-FR"/>
              </w:rPr>
              <w:t>100</w:t>
            </w:r>
            <w:r w:rsidR="00631CEE" w:rsidRPr="00B123DD">
              <w:rPr>
                <w:b/>
                <w:bCs/>
                <w:sz w:val="18"/>
                <w:lang w:val="fr-FR"/>
              </w:rPr>
              <w:t>,</w:t>
            </w:r>
            <w:r w:rsidRPr="00B123DD">
              <w:rPr>
                <w:b/>
                <w:bCs/>
                <w:sz w:val="18"/>
                <w:lang w:val="fr-FR"/>
              </w:rPr>
              <w:t>0</w:t>
            </w:r>
          </w:p>
        </w:tc>
        <w:tc>
          <w:tcPr>
            <w:tcW w:w="969" w:type="dxa"/>
            <w:tcBorders>
              <w:top w:val="single" w:sz="4" w:space="0" w:color="auto"/>
              <w:bottom w:val="single" w:sz="4" w:space="0" w:color="auto"/>
            </w:tcBorders>
            <w:shd w:val="clear" w:color="auto" w:fill="auto"/>
            <w:vAlign w:val="bottom"/>
          </w:tcPr>
          <w:p w:rsidR="00771F96" w:rsidRPr="007A2C4B" w:rsidRDefault="00771F96" w:rsidP="003C2631">
            <w:pPr>
              <w:snapToGrid w:val="0"/>
              <w:spacing w:before="80" w:after="80" w:line="220" w:lineRule="exact"/>
              <w:ind w:left="113"/>
              <w:jc w:val="right"/>
              <w:rPr>
                <w:b/>
                <w:sz w:val="18"/>
                <w:lang w:val="fr-FR"/>
              </w:rPr>
            </w:pPr>
            <w:r w:rsidRPr="007A2C4B">
              <w:rPr>
                <w:b/>
                <w:sz w:val="18"/>
                <w:lang w:val="fr-FR"/>
              </w:rPr>
              <w:t>100</w:t>
            </w:r>
            <w:r w:rsidR="00631CEE" w:rsidRPr="007A2C4B">
              <w:rPr>
                <w:b/>
                <w:sz w:val="18"/>
                <w:lang w:val="fr-FR"/>
              </w:rPr>
              <w:t>,</w:t>
            </w:r>
            <w:r w:rsidRPr="007A2C4B">
              <w:rPr>
                <w:b/>
                <w:sz w:val="18"/>
                <w:lang w:val="fr-FR"/>
              </w:rPr>
              <w:t>0</w:t>
            </w:r>
          </w:p>
        </w:tc>
        <w:tc>
          <w:tcPr>
            <w:tcW w:w="969" w:type="dxa"/>
            <w:tcBorders>
              <w:top w:val="single" w:sz="4" w:space="0" w:color="auto"/>
              <w:bottom w:val="single" w:sz="4" w:space="0" w:color="auto"/>
            </w:tcBorders>
            <w:shd w:val="clear" w:color="auto" w:fill="auto"/>
            <w:vAlign w:val="bottom"/>
          </w:tcPr>
          <w:p w:rsidR="00771F96" w:rsidRPr="007A2C4B" w:rsidRDefault="00771F96" w:rsidP="003C2631">
            <w:pPr>
              <w:snapToGrid w:val="0"/>
              <w:spacing w:before="80" w:after="80" w:line="220" w:lineRule="exact"/>
              <w:ind w:left="113"/>
              <w:jc w:val="right"/>
              <w:rPr>
                <w:b/>
                <w:sz w:val="18"/>
                <w:lang w:val="fr-FR"/>
              </w:rPr>
            </w:pPr>
            <w:r w:rsidRPr="007A2C4B">
              <w:rPr>
                <w:b/>
                <w:sz w:val="18"/>
                <w:lang w:val="fr-FR"/>
              </w:rPr>
              <w:t>100</w:t>
            </w:r>
            <w:r w:rsidR="00631CEE" w:rsidRPr="007A2C4B">
              <w:rPr>
                <w:b/>
                <w:sz w:val="18"/>
                <w:lang w:val="fr-FR"/>
              </w:rPr>
              <w:t>,</w:t>
            </w:r>
            <w:r w:rsidRPr="007A2C4B">
              <w:rPr>
                <w:b/>
                <w:sz w:val="18"/>
                <w:lang w:val="fr-FR"/>
              </w:rPr>
              <w:t>0</w:t>
            </w:r>
          </w:p>
        </w:tc>
        <w:tc>
          <w:tcPr>
            <w:tcW w:w="969" w:type="dxa"/>
            <w:tcBorders>
              <w:top w:val="single" w:sz="4" w:space="0" w:color="auto"/>
              <w:bottom w:val="single" w:sz="4" w:space="0" w:color="auto"/>
            </w:tcBorders>
            <w:shd w:val="clear" w:color="auto" w:fill="auto"/>
            <w:vAlign w:val="bottom"/>
          </w:tcPr>
          <w:p w:rsidR="00771F96" w:rsidRPr="00B123DD" w:rsidRDefault="00771F96" w:rsidP="003C2631">
            <w:pPr>
              <w:snapToGrid w:val="0"/>
              <w:spacing w:before="80" w:after="80" w:line="220" w:lineRule="exact"/>
              <w:ind w:left="113"/>
              <w:jc w:val="right"/>
              <w:rPr>
                <w:b/>
                <w:bCs/>
                <w:sz w:val="18"/>
                <w:lang w:val="fr-FR"/>
              </w:rPr>
            </w:pPr>
            <w:r w:rsidRPr="00B123DD">
              <w:rPr>
                <w:b/>
                <w:bCs/>
                <w:sz w:val="18"/>
                <w:lang w:val="fr-FR"/>
              </w:rPr>
              <w:t>100</w:t>
            </w:r>
            <w:r w:rsidR="00631CEE" w:rsidRPr="00B123DD">
              <w:rPr>
                <w:b/>
                <w:bCs/>
                <w:sz w:val="18"/>
                <w:lang w:val="fr-FR"/>
              </w:rPr>
              <w:t>,</w:t>
            </w:r>
            <w:r w:rsidRPr="00B123DD">
              <w:rPr>
                <w:b/>
                <w:bCs/>
                <w:sz w:val="18"/>
                <w:lang w:val="fr-FR"/>
              </w:rPr>
              <w:t>0</w:t>
            </w:r>
          </w:p>
        </w:tc>
      </w:tr>
      <w:tr w:rsidR="00771F96" w:rsidRPr="007A2C4B" w:rsidTr="003C2631">
        <w:trPr>
          <w:trHeight w:val="240"/>
        </w:trPr>
        <w:tc>
          <w:tcPr>
            <w:tcW w:w="1293" w:type="dxa"/>
            <w:tcBorders>
              <w:top w:val="single" w:sz="4" w:space="0" w:color="auto"/>
              <w:bottom w:val="single" w:sz="12" w:space="0" w:color="auto"/>
            </w:tcBorders>
            <w:shd w:val="clear" w:color="auto" w:fill="auto"/>
          </w:tcPr>
          <w:p w:rsidR="00771F96" w:rsidRPr="007A2C4B" w:rsidRDefault="00771F96" w:rsidP="003C2631">
            <w:pPr>
              <w:snapToGrid w:val="0"/>
              <w:spacing w:before="40" w:after="40" w:line="220" w:lineRule="exact"/>
              <w:rPr>
                <w:sz w:val="18"/>
                <w:lang w:val="fr-FR"/>
              </w:rPr>
            </w:pPr>
            <w:r w:rsidRPr="007A2C4B">
              <w:rPr>
                <w:sz w:val="18"/>
                <w:lang w:val="fr-FR"/>
              </w:rPr>
              <w:t>Par sexe</w:t>
            </w:r>
          </w:p>
        </w:tc>
        <w:tc>
          <w:tcPr>
            <w:tcW w:w="1002" w:type="dxa"/>
            <w:tcBorders>
              <w:top w:val="single" w:sz="4" w:space="0" w:color="auto"/>
              <w:bottom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70</w:t>
            </w:r>
            <w:r w:rsidR="00631CEE" w:rsidRPr="007A2C4B">
              <w:rPr>
                <w:sz w:val="18"/>
                <w:lang w:val="fr-FR"/>
              </w:rPr>
              <w:t>,</w:t>
            </w:r>
            <w:r w:rsidRPr="007A2C4B">
              <w:rPr>
                <w:sz w:val="18"/>
                <w:lang w:val="fr-FR"/>
              </w:rPr>
              <w:t>4</w:t>
            </w:r>
          </w:p>
        </w:tc>
        <w:tc>
          <w:tcPr>
            <w:tcW w:w="1005" w:type="dxa"/>
            <w:tcBorders>
              <w:top w:val="single" w:sz="4" w:space="0" w:color="auto"/>
              <w:bottom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29</w:t>
            </w:r>
            <w:r w:rsidR="00631CEE" w:rsidRPr="007A2C4B">
              <w:rPr>
                <w:sz w:val="18"/>
                <w:lang w:val="fr-FR"/>
              </w:rPr>
              <w:t>,</w:t>
            </w:r>
            <w:r w:rsidRPr="007A2C4B">
              <w:rPr>
                <w:sz w:val="18"/>
                <w:lang w:val="fr-FR"/>
              </w:rPr>
              <w:t>6</w:t>
            </w:r>
          </w:p>
        </w:tc>
        <w:tc>
          <w:tcPr>
            <w:tcW w:w="1163" w:type="dxa"/>
            <w:tcBorders>
              <w:top w:val="single" w:sz="4" w:space="0" w:color="auto"/>
              <w:bottom w:val="single" w:sz="12" w:space="0" w:color="auto"/>
            </w:tcBorders>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100</w:t>
            </w:r>
            <w:r w:rsidR="00631CEE" w:rsidRPr="00B123DD">
              <w:rPr>
                <w:b/>
                <w:bCs/>
                <w:sz w:val="18"/>
                <w:lang w:val="fr-FR"/>
              </w:rPr>
              <w:t>,</w:t>
            </w:r>
            <w:r w:rsidRPr="00B123DD">
              <w:rPr>
                <w:b/>
                <w:bCs/>
                <w:sz w:val="18"/>
                <w:lang w:val="fr-FR"/>
              </w:rPr>
              <w:t>0</w:t>
            </w:r>
          </w:p>
        </w:tc>
        <w:tc>
          <w:tcPr>
            <w:tcW w:w="969" w:type="dxa"/>
            <w:tcBorders>
              <w:top w:val="single" w:sz="4" w:space="0" w:color="auto"/>
              <w:bottom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67</w:t>
            </w:r>
            <w:r w:rsidR="00631CEE" w:rsidRPr="007A2C4B">
              <w:rPr>
                <w:sz w:val="18"/>
                <w:lang w:val="fr-FR"/>
              </w:rPr>
              <w:t>,</w:t>
            </w:r>
            <w:r w:rsidRPr="007A2C4B">
              <w:rPr>
                <w:sz w:val="18"/>
                <w:lang w:val="fr-FR"/>
              </w:rPr>
              <w:t>4</w:t>
            </w:r>
          </w:p>
        </w:tc>
        <w:tc>
          <w:tcPr>
            <w:tcW w:w="969" w:type="dxa"/>
            <w:tcBorders>
              <w:top w:val="single" w:sz="4" w:space="0" w:color="auto"/>
              <w:bottom w:val="single" w:sz="12" w:space="0" w:color="auto"/>
            </w:tcBorders>
            <w:shd w:val="clear" w:color="auto" w:fill="auto"/>
            <w:vAlign w:val="bottom"/>
          </w:tcPr>
          <w:p w:rsidR="00771F96" w:rsidRPr="007A2C4B" w:rsidRDefault="00771F96" w:rsidP="003C2631">
            <w:pPr>
              <w:snapToGrid w:val="0"/>
              <w:spacing w:before="40" w:after="40" w:line="220" w:lineRule="exact"/>
              <w:ind w:left="113"/>
              <w:jc w:val="right"/>
              <w:rPr>
                <w:sz w:val="18"/>
                <w:lang w:val="fr-FR"/>
              </w:rPr>
            </w:pPr>
            <w:r w:rsidRPr="007A2C4B">
              <w:rPr>
                <w:sz w:val="18"/>
                <w:lang w:val="fr-FR"/>
              </w:rPr>
              <w:t>32</w:t>
            </w:r>
            <w:r w:rsidR="00631CEE" w:rsidRPr="007A2C4B">
              <w:rPr>
                <w:sz w:val="18"/>
                <w:lang w:val="fr-FR"/>
              </w:rPr>
              <w:t>,</w:t>
            </w:r>
            <w:r w:rsidRPr="007A2C4B">
              <w:rPr>
                <w:sz w:val="18"/>
                <w:lang w:val="fr-FR"/>
              </w:rPr>
              <w:t>6</w:t>
            </w:r>
          </w:p>
        </w:tc>
        <w:tc>
          <w:tcPr>
            <w:tcW w:w="969" w:type="dxa"/>
            <w:tcBorders>
              <w:top w:val="single" w:sz="4" w:space="0" w:color="auto"/>
              <w:bottom w:val="single" w:sz="12" w:space="0" w:color="auto"/>
            </w:tcBorders>
            <w:shd w:val="clear" w:color="auto" w:fill="auto"/>
            <w:vAlign w:val="bottom"/>
          </w:tcPr>
          <w:p w:rsidR="00771F96" w:rsidRPr="00B123DD" w:rsidRDefault="00771F96" w:rsidP="003C2631">
            <w:pPr>
              <w:snapToGrid w:val="0"/>
              <w:spacing w:before="40" w:after="40" w:line="220" w:lineRule="exact"/>
              <w:ind w:left="113"/>
              <w:jc w:val="right"/>
              <w:rPr>
                <w:b/>
                <w:bCs/>
                <w:sz w:val="18"/>
                <w:lang w:val="fr-FR"/>
              </w:rPr>
            </w:pPr>
            <w:r w:rsidRPr="00B123DD">
              <w:rPr>
                <w:b/>
                <w:bCs/>
                <w:sz w:val="18"/>
                <w:lang w:val="fr-FR"/>
              </w:rPr>
              <w:t>100</w:t>
            </w:r>
            <w:r w:rsidR="00631CEE" w:rsidRPr="00B123DD">
              <w:rPr>
                <w:b/>
                <w:bCs/>
                <w:sz w:val="18"/>
                <w:lang w:val="fr-FR"/>
              </w:rPr>
              <w:t>,</w:t>
            </w:r>
            <w:r w:rsidRPr="00B123DD">
              <w:rPr>
                <w:b/>
                <w:bCs/>
                <w:sz w:val="18"/>
                <w:lang w:val="fr-FR"/>
              </w:rPr>
              <w:t>0</w:t>
            </w:r>
          </w:p>
        </w:tc>
      </w:tr>
    </w:tbl>
    <w:p w:rsidR="00771F96" w:rsidRPr="007A2C4B" w:rsidRDefault="00B123DD" w:rsidP="00B123DD">
      <w:pPr>
        <w:pStyle w:val="H23G"/>
        <w:rPr>
          <w:lang w:val="fr-FR"/>
        </w:rPr>
      </w:pPr>
      <w:r>
        <w:rPr>
          <w:lang w:val="fr-FR"/>
        </w:rPr>
        <w:tab/>
      </w:r>
      <w:r>
        <w:rPr>
          <w:lang w:val="fr-FR"/>
        </w:rPr>
        <w:tab/>
      </w:r>
      <w:r w:rsidR="00771F96" w:rsidRPr="00B123DD">
        <w:rPr>
          <w:b w:val="0"/>
          <w:bCs/>
          <w:lang w:val="fr-FR"/>
        </w:rPr>
        <w:t>Tableau 15</w:t>
      </w:r>
      <w:r w:rsidR="00771F96" w:rsidRPr="00B123DD">
        <w:rPr>
          <w:lang w:val="fr-FR"/>
        </w:rPr>
        <w:br/>
      </w:r>
      <w:r w:rsidR="00771F96" w:rsidRPr="007A2C4B">
        <w:rPr>
          <w:lang w:val="fr-FR"/>
        </w:rPr>
        <w:t xml:space="preserve">Répartition en pourcentage, par zone géographique, des employés du secteur privé affiliés à un régime de retraite complémentaire et du nombre total de travailleurs </w:t>
      </w:r>
    </w:p>
    <w:tbl>
      <w:tblPr>
        <w:tblW w:w="7370" w:type="dxa"/>
        <w:tblInd w:w="1104" w:type="dxa"/>
        <w:tblBorders>
          <w:top w:val="single" w:sz="4" w:space="0" w:color="auto"/>
        </w:tblBorders>
        <w:tblCellMar>
          <w:left w:w="0" w:type="dxa"/>
          <w:right w:w="0" w:type="dxa"/>
        </w:tblCellMar>
        <w:tblLook w:val="0000"/>
      </w:tblPr>
      <w:tblGrid>
        <w:gridCol w:w="4196"/>
        <w:gridCol w:w="1715"/>
        <w:gridCol w:w="1459"/>
      </w:tblGrid>
      <w:tr w:rsidR="00771F96" w:rsidRPr="007A2C4B" w:rsidTr="003C2631">
        <w:trPr>
          <w:cantSplit/>
          <w:trHeight w:val="240"/>
          <w:tblHeader/>
        </w:trPr>
        <w:tc>
          <w:tcPr>
            <w:tcW w:w="4196" w:type="dxa"/>
            <w:vMerge w:val="restart"/>
            <w:tcBorders>
              <w:top w:val="single" w:sz="4" w:space="0" w:color="auto"/>
              <w:bottom w:val="single" w:sz="12" w:space="0" w:color="auto"/>
            </w:tcBorders>
            <w:shd w:val="clear" w:color="auto" w:fill="auto"/>
            <w:vAlign w:val="bottom"/>
          </w:tcPr>
          <w:p w:rsidR="00771F96" w:rsidRPr="007A2C4B" w:rsidRDefault="00771F96" w:rsidP="003C2631">
            <w:pPr>
              <w:spacing w:before="80" w:after="80" w:line="200" w:lineRule="exact"/>
              <w:rPr>
                <w:i/>
                <w:sz w:val="16"/>
                <w:lang w:val="fr-FR"/>
              </w:rPr>
            </w:pPr>
            <w:r w:rsidRPr="007A2C4B">
              <w:rPr>
                <w:i/>
                <w:sz w:val="16"/>
                <w:lang w:val="fr-FR"/>
              </w:rPr>
              <w:t>Zone géographique</w:t>
            </w:r>
          </w:p>
        </w:tc>
        <w:tc>
          <w:tcPr>
            <w:tcW w:w="3174" w:type="dxa"/>
            <w:gridSpan w:val="2"/>
            <w:tcBorders>
              <w:top w:val="single" w:sz="4" w:space="0" w:color="auto"/>
              <w:bottom w:val="single" w:sz="4" w:space="0" w:color="auto"/>
            </w:tcBorders>
            <w:shd w:val="clear" w:color="auto" w:fill="auto"/>
            <w:vAlign w:val="bottom"/>
          </w:tcPr>
          <w:p w:rsidR="00771F96" w:rsidRPr="007A2C4B" w:rsidRDefault="00771F96" w:rsidP="003C2631">
            <w:pPr>
              <w:spacing w:before="80" w:after="80" w:line="200" w:lineRule="exact"/>
              <w:ind w:left="113"/>
              <w:jc w:val="center"/>
              <w:rPr>
                <w:i/>
                <w:sz w:val="16"/>
                <w:lang w:val="fr-FR"/>
              </w:rPr>
            </w:pPr>
            <w:r w:rsidRPr="007A2C4B">
              <w:rPr>
                <w:i/>
                <w:sz w:val="16"/>
                <w:lang w:val="fr-FR"/>
              </w:rPr>
              <w:t>2007</w:t>
            </w:r>
          </w:p>
        </w:tc>
      </w:tr>
      <w:tr w:rsidR="00771F96" w:rsidRPr="007A2C4B" w:rsidTr="003C2631">
        <w:trPr>
          <w:cantSplit/>
          <w:trHeight w:val="240"/>
          <w:tblHeader/>
        </w:trPr>
        <w:tc>
          <w:tcPr>
            <w:tcW w:w="4196" w:type="dxa"/>
            <w:vMerge/>
            <w:tcBorders>
              <w:top w:val="single" w:sz="12" w:space="0" w:color="auto"/>
              <w:bottom w:val="single" w:sz="12" w:space="0" w:color="auto"/>
            </w:tcBorders>
            <w:shd w:val="clear" w:color="auto" w:fill="auto"/>
            <w:vAlign w:val="bottom"/>
          </w:tcPr>
          <w:p w:rsidR="00771F96" w:rsidRPr="007A2C4B" w:rsidRDefault="00771F96" w:rsidP="003C2631">
            <w:pPr>
              <w:spacing w:before="40" w:after="40" w:line="220" w:lineRule="exact"/>
              <w:rPr>
                <w:sz w:val="18"/>
                <w:lang w:val="fr-FR"/>
              </w:rPr>
            </w:pPr>
          </w:p>
        </w:tc>
        <w:tc>
          <w:tcPr>
            <w:tcW w:w="1715" w:type="dxa"/>
            <w:tcBorders>
              <w:top w:val="single" w:sz="4" w:space="0" w:color="auto"/>
              <w:bottom w:val="single" w:sz="12" w:space="0" w:color="auto"/>
            </w:tcBorders>
            <w:shd w:val="clear" w:color="auto" w:fill="auto"/>
            <w:vAlign w:val="bottom"/>
          </w:tcPr>
          <w:p w:rsidR="00771F96" w:rsidRPr="007A2C4B" w:rsidRDefault="00771F96" w:rsidP="003C2631">
            <w:pPr>
              <w:spacing w:before="40" w:after="40" w:line="220" w:lineRule="exact"/>
              <w:ind w:left="113"/>
              <w:jc w:val="right"/>
              <w:rPr>
                <w:i/>
                <w:sz w:val="16"/>
                <w:szCs w:val="16"/>
                <w:lang w:val="fr-FR"/>
              </w:rPr>
            </w:pPr>
            <w:r w:rsidRPr="007A2C4B">
              <w:rPr>
                <w:i/>
                <w:sz w:val="16"/>
                <w:szCs w:val="16"/>
                <w:lang w:val="fr-FR"/>
              </w:rPr>
              <w:t>Affiliés</w:t>
            </w:r>
          </w:p>
        </w:tc>
        <w:tc>
          <w:tcPr>
            <w:tcW w:w="1459" w:type="dxa"/>
            <w:tcBorders>
              <w:top w:val="single" w:sz="4" w:space="0" w:color="auto"/>
              <w:bottom w:val="single" w:sz="12" w:space="0" w:color="auto"/>
            </w:tcBorders>
            <w:shd w:val="clear" w:color="auto" w:fill="auto"/>
            <w:vAlign w:val="bottom"/>
          </w:tcPr>
          <w:p w:rsidR="00771F96" w:rsidRPr="00B123DD" w:rsidRDefault="00771F96" w:rsidP="003C2631">
            <w:pPr>
              <w:spacing w:before="40" w:after="40" w:line="220" w:lineRule="exact"/>
              <w:ind w:left="113"/>
              <w:jc w:val="right"/>
              <w:rPr>
                <w:b/>
                <w:bCs/>
                <w:i/>
                <w:sz w:val="16"/>
                <w:szCs w:val="16"/>
                <w:lang w:val="fr-FR"/>
              </w:rPr>
            </w:pPr>
            <w:r w:rsidRPr="00B123DD">
              <w:rPr>
                <w:b/>
                <w:bCs/>
                <w:i/>
                <w:sz w:val="16"/>
                <w:szCs w:val="16"/>
                <w:lang w:val="fr-FR"/>
              </w:rPr>
              <w:t>Total</w:t>
            </w:r>
          </w:p>
        </w:tc>
      </w:tr>
      <w:tr w:rsidR="00771F96" w:rsidRPr="007A2C4B" w:rsidTr="003C2631">
        <w:trPr>
          <w:trHeight w:val="240"/>
        </w:trPr>
        <w:tc>
          <w:tcPr>
            <w:tcW w:w="4196" w:type="dxa"/>
            <w:tcBorders>
              <w:top w:val="single" w:sz="12" w:space="0" w:color="auto"/>
            </w:tcBorders>
            <w:shd w:val="clear" w:color="auto" w:fill="auto"/>
          </w:tcPr>
          <w:p w:rsidR="00771F96" w:rsidRPr="007A2C4B" w:rsidRDefault="00771F96" w:rsidP="003C2631">
            <w:pPr>
              <w:spacing w:before="40" w:after="40" w:line="220" w:lineRule="exact"/>
              <w:rPr>
                <w:sz w:val="18"/>
                <w:lang w:val="fr-FR"/>
              </w:rPr>
            </w:pPr>
            <w:r w:rsidRPr="007A2C4B">
              <w:rPr>
                <w:sz w:val="18"/>
                <w:lang w:val="fr-FR"/>
              </w:rPr>
              <w:t>Nord-Ouest</w:t>
            </w:r>
          </w:p>
        </w:tc>
        <w:tc>
          <w:tcPr>
            <w:tcW w:w="1715" w:type="dxa"/>
            <w:tcBorders>
              <w:top w:val="single" w:sz="12" w:space="0" w:color="auto"/>
            </w:tcBorders>
            <w:shd w:val="clear" w:color="auto" w:fill="auto"/>
            <w:vAlign w:val="bottom"/>
          </w:tcPr>
          <w:p w:rsidR="00771F96" w:rsidRPr="007A2C4B" w:rsidRDefault="00771F96" w:rsidP="003C2631">
            <w:pPr>
              <w:spacing w:before="40" w:after="40" w:line="220" w:lineRule="exact"/>
              <w:ind w:left="113"/>
              <w:jc w:val="right"/>
              <w:rPr>
                <w:sz w:val="18"/>
                <w:lang w:val="fr-FR"/>
              </w:rPr>
            </w:pPr>
            <w:r w:rsidRPr="007A2C4B">
              <w:rPr>
                <w:sz w:val="18"/>
                <w:lang w:val="fr-FR"/>
              </w:rPr>
              <w:t>37</w:t>
            </w:r>
            <w:r w:rsidR="00631CEE" w:rsidRPr="007A2C4B">
              <w:rPr>
                <w:sz w:val="18"/>
                <w:lang w:val="fr-FR"/>
              </w:rPr>
              <w:t>,</w:t>
            </w:r>
            <w:r w:rsidRPr="007A2C4B">
              <w:rPr>
                <w:sz w:val="18"/>
                <w:lang w:val="fr-FR"/>
              </w:rPr>
              <w:t>1</w:t>
            </w:r>
          </w:p>
        </w:tc>
        <w:tc>
          <w:tcPr>
            <w:tcW w:w="1459" w:type="dxa"/>
            <w:tcBorders>
              <w:top w:val="single" w:sz="12" w:space="0" w:color="auto"/>
            </w:tcBorders>
            <w:shd w:val="clear" w:color="auto" w:fill="auto"/>
            <w:vAlign w:val="bottom"/>
          </w:tcPr>
          <w:p w:rsidR="00771F96" w:rsidRPr="00B123DD" w:rsidRDefault="00771F96" w:rsidP="003C2631">
            <w:pPr>
              <w:spacing w:before="40" w:after="40" w:line="220" w:lineRule="exact"/>
              <w:ind w:left="113"/>
              <w:jc w:val="right"/>
              <w:rPr>
                <w:b/>
                <w:bCs/>
                <w:sz w:val="18"/>
                <w:lang w:val="fr-FR"/>
              </w:rPr>
            </w:pPr>
            <w:r w:rsidRPr="00B123DD">
              <w:rPr>
                <w:b/>
                <w:bCs/>
                <w:sz w:val="18"/>
                <w:lang w:val="fr-FR"/>
              </w:rPr>
              <w:t>33</w:t>
            </w:r>
            <w:r w:rsidR="00631CEE" w:rsidRPr="00B123DD">
              <w:rPr>
                <w:b/>
                <w:bCs/>
                <w:sz w:val="18"/>
                <w:lang w:val="fr-FR"/>
              </w:rPr>
              <w:t>,</w:t>
            </w:r>
            <w:r w:rsidRPr="00B123DD">
              <w:rPr>
                <w:b/>
                <w:bCs/>
                <w:sz w:val="18"/>
                <w:lang w:val="fr-FR"/>
              </w:rPr>
              <w:t>1</w:t>
            </w:r>
          </w:p>
        </w:tc>
      </w:tr>
      <w:tr w:rsidR="00771F96" w:rsidRPr="007A2C4B" w:rsidTr="003C2631">
        <w:trPr>
          <w:trHeight w:val="240"/>
        </w:trPr>
        <w:tc>
          <w:tcPr>
            <w:tcW w:w="4196" w:type="dxa"/>
            <w:shd w:val="clear" w:color="auto" w:fill="auto"/>
          </w:tcPr>
          <w:p w:rsidR="00771F96" w:rsidRPr="007A2C4B" w:rsidRDefault="00771F96" w:rsidP="003C2631">
            <w:pPr>
              <w:spacing w:before="40" w:after="40" w:line="220" w:lineRule="exact"/>
              <w:rPr>
                <w:sz w:val="18"/>
                <w:lang w:val="fr-FR"/>
              </w:rPr>
            </w:pPr>
            <w:r w:rsidRPr="007A2C4B">
              <w:rPr>
                <w:sz w:val="18"/>
                <w:lang w:val="fr-FR"/>
              </w:rPr>
              <w:t>Nord-Est</w:t>
            </w:r>
          </w:p>
        </w:tc>
        <w:tc>
          <w:tcPr>
            <w:tcW w:w="1715" w:type="dxa"/>
            <w:shd w:val="clear" w:color="auto" w:fill="auto"/>
            <w:vAlign w:val="bottom"/>
          </w:tcPr>
          <w:p w:rsidR="00771F96" w:rsidRPr="007A2C4B" w:rsidRDefault="00771F96" w:rsidP="003C2631">
            <w:pPr>
              <w:spacing w:before="40" w:after="40" w:line="220" w:lineRule="exact"/>
              <w:ind w:left="113"/>
              <w:jc w:val="right"/>
              <w:rPr>
                <w:sz w:val="18"/>
                <w:lang w:val="fr-FR"/>
              </w:rPr>
            </w:pPr>
            <w:r w:rsidRPr="007A2C4B">
              <w:rPr>
                <w:sz w:val="18"/>
                <w:lang w:val="fr-FR"/>
              </w:rPr>
              <w:t>26</w:t>
            </w:r>
            <w:r w:rsidR="00631CEE" w:rsidRPr="007A2C4B">
              <w:rPr>
                <w:sz w:val="18"/>
                <w:lang w:val="fr-FR"/>
              </w:rPr>
              <w:t>,</w:t>
            </w:r>
            <w:r w:rsidRPr="007A2C4B">
              <w:rPr>
                <w:sz w:val="18"/>
                <w:lang w:val="fr-FR"/>
              </w:rPr>
              <w:t>3</w:t>
            </w:r>
          </w:p>
        </w:tc>
        <w:tc>
          <w:tcPr>
            <w:tcW w:w="1459" w:type="dxa"/>
            <w:shd w:val="clear" w:color="auto" w:fill="auto"/>
            <w:vAlign w:val="bottom"/>
          </w:tcPr>
          <w:p w:rsidR="00771F96" w:rsidRPr="00B123DD" w:rsidRDefault="00771F96" w:rsidP="003C2631">
            <w:pPr>
              <w:spacing w:before="40" w:after="40" w:line="220" w:lineRule="exact"/>
              <w:ind w:left="113"/>
              <w:jc w:val="right"/>
              <w:rPr>
                <w:b/>
                <w:bCs/>
                <w:sz w:val="18"/>
                <w:lang w:val="fr-FR"/>
              </w:rPr>
            </w:pPr>
            <w:r w:rsidRPr="00B123DD">
              <w:rPr>
                <w:b/>
                <w:bCs/>
                <w:sz w:val="18"/>
                <w:lang w:val="fr-FR"/>
              </w:rPr>
              <w:t>23</w:t>
            </w:r>
            <w:r w:rsidR="00631CEE" w:rsidRPr="00B123DD">
              <w:rPr>
                <w:b/>
                <w:bCs/>
                <w:sz w:val="18"/>
                <w:lang w:val="fr-FR"/>
              </w:rPr>
              <w:t>,</w:t>
            </w:r>
            <w:r w:rsidRPr="00B123DD">
              <w:rPr>
                <w:b/>
                <w:bCs/>
                <w:sz w:val="18"/>
                <w:lang w:val="fr-FR"/>
              </w:rPr>
              <w:t>7</w:t>
            </w:r>
          </w:p>
        </w:tc>
      </w:tr>
      <w:tr w:rsidR="00771F96" w:rsidRPr="007A2C4B" w:rsidTr="003C2631">
        <w:trPr>
          <w:trHeight w:val="240"/>
        </w:trPr>
        <w:tc>
          <w:tcPr>
            <w:tcW w:w="4196" w:type="dxa"/>
            <w:shd w:val="clear" w:color="auto" w:fill="auto"/>
          </w:tcPr>
          <w:p w:rsidR="00771F96" w:rsidRPr="007A2C4B" w:rsidRDefault="00771F96" w:rsidP="003C2631">
            <w:pPr>
              <w:spacing w:before="40" w:after="40" w:line="220" w:lineRule="exact"/>
              <w:rPr>
                <w:sz w:val="18"/>
                <w:lang w:val="fr-FR"/>
              </w:rPr>
            </w:pPr>
            <w:r w:rsidRPr="007A2C4B">
              <w:rPr>
                <w:sz w:val="18"/>
                <w:lang w:val="fr-FR"/>
              </w:rPr>
              <w:t>Centre</w:t>
            </w:r>
          </w:p>
        </w:tc>
        <w:tc>
          <w:tcPr>
            <w:tcW w:w="1715" w:type="dxa"/>
            <w:shd w:val="clear" w:color="auto" w:fill="auto"/>
            <w:vAlign w:val="bottom"/>
          </w:tcPr>
          <w:p w:rsidR="00771F96" w:rsidRPr="007A2C4B" w:rsidRDefault="00771F96" w:rsidP="003C2631">
            <w:pPr>
              <w:spacing w:before="40" w:after="40" w:line="220" w:lineRule="exact"/>
              <w:ind w:left="113"/>
              <w:jc w:val="right"/>
              <w:rPr>
                <w:sz w:val="18"/>
                <w:lang w:val="fr-FR"/>
              </w:rPr>
            </w:pPr>
            <w:r w:rsidRPr="007A2C4B">
              <w:rPr>
                <w:sz w:val="18"/>
                <w:lang w:val="fr-FR"/>
              </w:rPr>
              <w:t>21</w:t>
            </w:r>
            <w:r w:rsidR="00631CEE" w:rsidRPr="007A2C4B">
              <w:rPr>
                <w:sz w:val="18"/>
                <w:lang w:val="fr-FR"/>
              </w:rPr>
              <w:t>,</w:t>
            </w:r>
            <w:r w:rsidRPr="007A2C4B">
              <w:rPr>
                <w:sz w:val="18"/>
                <w:lang w:val="fr-FR"/>
              </w:rPr>
              <w:t>7</w:t>
            </w:r>
          </w:p>
        </w:tc>
        <w:tc>
          <w:tcPr>
            <w:tcW w:w="1459" w:type="dxa"/>
            <w:shd w:val="clear" w:color="auto" w:fill="auto"/>
            <w:vAlign w:val="bottom"/>
          </w:tcPr>
          <w:p w:rsidR="00771F96" w:rsidRPr="00B123DD" w:rsidRDefault="00771F96" w:rsidP="003C2631">
            <w:pPr>
              <w:spacing w:before="40" w:after="40" w:line="220" w:lineRule="exact"/>
              <w:ind w:left="113"/>
              <w:jc w:val="right"/>
              <w:rPr>
                <w:b/>
                <w:bCs/>
                <w:sz w:val="18"/>
                <w:lang w:val="fr-FR"/>
              </w:rPr>
            </w:pPr>
            <w:r w:rsidRPr="00B123DD">
              <w:rPr>
                <w:b/>
                <w:bCs/>
                <w:sz w:val="18"/>
                <w:lang w:val="fr-FR"/>
              </w:rPr>
              <w:t>20</w:t>
            </w:r>
            <w:r w:rsidR="00631CEE" w:rsidRPr="00B123DD">
              <w:rPr>
                <w:b/>
                <w:bCs/>
                <w:sz w:val="18"/>
                <w:lang w:val="fr-FR"/>
              </w:rPr>
              <w:t>,</w:t>
            </w:r>
            <w:r w:rsidRPr="00B123DD">
              <w:rPr>
                <w:b/>
                <w:bCs/>
                <w:sz w:val="18"/>
                <w:lang w:val="fr-FR"/>
              </w:rPr>
              <w:t>1</w:t>
            </w:r>
          </w:p>
        </w:tc>
      </w:tr>
      <w:tr w:rsidR="00771F96" w:rsidRPr="007A2C4B" w:rsidTr="003C2631">
        <w:trPr>
          <w:trHeight w:val="240"/>
        </w:trPr>
        <w:tc>
          <w:tcPr>
            <w:tcW w:w="4196" w:type="dxa"/>
            <w:tcBorders>
              <w:bottom w:val="single" w:sz="4" w:space="0" w:color="auto"/>
            </w:tcBorders>
            <w:shd w:val="clear" w:color="auto" w:fill="auto"/>
          </w:tcPr>
          <w:p w:rsidR="00771F96" w:rsidRPr="007A2C4B" w:rsidRDefault="00771F96" w:rsidP="003C2631">
            <w:pPr>
              <w:spacing w:before="40" w:after="40" w:line="220" w:lineRule="exact"/>
              <w:rPr>
                <w:sz w:val="18"/>
                <w:lang w:val="fr-FR"/>
              </w:rPr>
            </w:pPr>
            <w:r w:rsidRPr="007A2C4B">
              <w:rPr>
                <w:sz w:val="18"/>
                <w:lang w:val="fr-FR"/>
              </w:rPr>
              <w:t>Sud et Îles</w:t>
            </w:r>
          </w:p>
        </w:tc>
        <w:tc>
          <w:tcPr>
            <w:tcW w:w="1715" w:type="dxa"/>
            <w:tcBorders>
              <w:bottom w:val="single" w:sz="4" w:space="0" w:color="auto"/>
            </w:tcBorders>
            <w:shd w:val="clear" w:color="auto" w:fill="auto"/>
            <w:vAlign w:val="bottom"/>
          </w:tcPr>
          <w:p w:rsidR="00771F96" w:rsidRPr="007A2C4B" w:rsidRDefault="00771F96" w:rsidP="003C2631">
            <w:pPr>
              <w:spacing w:before="40" w:after="40" w:line="220" w:lineRule="exact"/>
              <w:ind w:left="113"/>
              <w:jc w:val="right"/>
              <w:rPr>
                <w:sz w:val="18"/>
                <w:lang w:val="fr-FR"/>
              </w:rPr>
            </w:pPr>
            <w:r w:rsidRPr="007A2C4B">
              <w:rPr>
                <w:sz w:val="18"/>
                <w:lang w:val="fr-FR"/>
              </w:rPr>
              <w:t>15</w:t>
            </w:r>
            <w:r w:rsidR="00631CEE" w:rsidRPr="007A2C4B">
              <w:rPr>
                <w:sz w:val="18"/>
                <w:lang w:val="fr-FR"/>
              </w:rPr>
              <w:t>,</w:t>
            </w:r>
            <w:r w:rsidRPr="007A2C4B">
              <w:rPr>
                <w:sz w:val="18"/>
                <w:lang w:val="fr-FR"/>
              </w:rPr>
              <w:t>0</w:t>
            </w:r>
          </w:p>
        </w:tc>
        <w:tc>
          <w:tcPr>
            <w:tcW w:w="1459" w:type="dxa"/>
            <w:tcBorders>
              <w:bottom w:val="single" w:sz="4" w:space="0" w:color="auto"/>
            </w:tcBorders>
            <w:shd w:val="clear" w:color="auto" w:fill="auto"/>
            <w:vAlign w:val="bottom"/>
          </w:tcPr>
          <w:p w:rsidR="00771F96" w:rsidRPr="00B123DD" w:rsidRDefault="00771F96" w:rsidP="003C2631">
            <w:pPr>
              <w:spacing w:before="40" w:after="40" w:line="220" w:lineRule="exact"/>
              <w:ind w:left="113"/>
              <w:jc w:val="right"/>
              <w:rPr>
                <w:b/>
                <w:bCs/>
                <w:sz w:val="18"/>
                <w:lang w:val="fr-FR"/>
              </w:rPr>
            </w:pPr>
            <w:r w:rsidRPr="00B123DD">
              <w:rPr>
                <w:b/>
                <w:bCs/>
                <w:sz w:val="18"/>
                <w:lang w:val="fr-FR"/>
              </w:rPr>
              <w:t>23</w:t>
            </w:r>
            <w:r w:rsidR="00631CEE" w:rsidRPr="00B123DD">
              <w:rPr>
                <w:b/>
                <w:bCs/>
                <w:sz w:val="18"/>
                <w:lang w:val="fr-FR"/>
              </w:rPr>
              <w:t>,</w:t>
            </w:r>
            <w:r w:rsidRPr="00B123DD">
              <w:rPr>
                <w:b/>
                <w:bCs/>
                <w:sz w:val="18"/>
                <w:lang w:val="fr-FR"/>
              </w:rPr>
              <w:t>1</w:t>
            </w:r>
          </w:p>
        </w:tc>
      </w:tr>
      <w:tr w:rsidR="00771F96" w:rsidRPr="007A2C4B" w:rsidTr="003C2631">
        <w:trPr>
          <w:trHeight w:val="240"/>
        </w:trPr>
        <w:tc>
          <w:tcPr>
            <w:tcW w:w="4196" w:type="dxa"/>
            <w:tcBorders>
              <w:top w:val="single" w:sz="4" w:space="0" w:color="auto"/>
              <w:bottom w:val="single" w:sz="12" w:space="0" w:color="auto"/>
            </w:tcBorders>
            <w:shd w:val="clear" w:color="auto" w:fill="auto"/>
          </w:tcPr>
          <w:p w:rsidR="00771F96" w:rsidRPr="007A2C4B" w:rsidRDefault="00771F96" w:rsidP="003C2631">
            <w:pPr>
              <w:tabs>
                <w:tab w:val="left" w:pos="284"/>
              </w:tabs>
              <w:spacing w:before="80" w:after="80" w:line="220" w:lineRule="exact"/>
              <w:rPr>
                <w:b/>
                <w:sz w:val="18"/>
                <w:lang w:val="fr-FR"/>
              </w:rPr>
            </w:pPr>
            <w:r w:rsidRPr="007A2C4B">
              <w:rPr>
                <w:b/>
                <w:sz w:val="18"/>
                <w:lang w:val="fr-FR"/>
              </w:rPr>
              <w:tab/>
              <w:t>Total</w:t>
            </w:r>
          </w:p>
        </w:tc>
        <w:tc>
          <w:tcPr>
            <w:tcW w:w="1715"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20" w:lineRule="exact"/>
              <w:ind w:left="113"/>
              <w:jc w:val="right"/>
              <w:rPr>
                <w:b/>
                <w:sz w:val="18"/>
                <w:lang w:val="fr-FR"/>
              </w:rPr>
            </w:pPr>
            <w:r w:rsidRPr="007A2C4B">
              <w:rPr>
                <w:b/>
                <w:sz w:val="18"/>
                <w:lang w:val="fr-FR"/>
              </w:rPr>
              <w:t>100</w:t>
            </w:r>
            <w:r w:rsidR="00631CEE" w:rsidRPr="007A2C4B">
              <w:rPr>
                <w:b/>
                <w:sz w:val="18"/>
                <w:lang w:val="fr-FR"/>
              </w:rPr>
              <w:t>,</w:t>
            </w:r>
            <w:r w:rsidRPr="007A2C4B">
              <w:rPr>
                <w:b/>
                <w:sz w:val="18"/>
                <w:lang w:val="fr-FR"/>
              </w:rPr>
              <w:t>0</w:t>
            </w:r>
          </w:p>
        </w:tc>
        <w:tc>
          <w:tcPr>
            <w:tcW w:w="1459" w:type="dxa"/>
            <w:tcBorders>
              <w:top w:val="single" w:sz="4" w:space="0" w:color="auto"/>
              <w:bottom w:val="single" w:sz="12" w:space="0" w:color="auto"/>
            </w:tcBorders>
            <w:shd w:val="clear" w:color="auto" w:fill="auto"/>
            <w:vAlign w:val="bottom"/>
          </w:tcPr>
          <w:p w:rsidR="00771F96" w:rsidRPr="007A2C4B" w:rsidRDefault="00771F96" w:rsidP="003C2631">
            <w:pPr>
              <w:spacing w:before="80" w:after="80" w:line="220" w:lineRule="exact"/>
              <w:ind w:left="113"/>
              <w:jc w:val="right"/>
              <w:rPr>
                <w:b/>
                <w:sz w:val="18"/>
                <w:lang w:val="fr-FR"/>
              </w:rPr>
            </w:pPr>
            <w:r w:rsidRPr="007A2C4B">
              <w:rPr>
                <w:b/>
                <w:sz w:val="18"/>
                <w:lang w:val="fr-FR"/>
              </w:rPr>
              <w:t>100</w:t>
            </w:r>
            <w:r w:rsidR="00631CEE" w:rsidRPr="007A2C4B">
              <w:rPr>
                <w:b/>
                <w:sz w:val="18"/>
                <w:lang w:val="fr-FR"/>
              </w:rPr>
              <w:t>,</w:t>
            </w:r>
            <w:r w:rsidRPr="007A2C4B">
              <w:rPr>
                <w:b/>
                <w:sz w:val="18"/>
                <w:lang w:val="fr-FR"/>
              </w:rPr>
              <w:t>0</w:t>
            </w:r>
          </w:p>
        </w:tc>
      </w:tr>
    </w:tbl>
    <w:p w:rsidR="00771F96" w:rsidRPr="007A2C4B" w:rsidRDefault="00A60B30" w:rsidP="00F22F78">
      <w:pPr>
        <w:pStyle w:val="H23G"/>
        <w:rPr>
          <w:lang w:val="fr-FR" w:eastAsia="it-IT"/>
        </w:rPr>
      </w:pPr>
      <w:r>
        <w:rPr>
          <w:lang w:val="fr-FR" w:eastAsia="it-IT"/>
        </w:rPr>
        <w:tab/>
      </w:r>
      <w:r>
        <w:rPr>
          <w:lang w:val="fr-FR" w:eastAsia="it-IT"/>
        </w:rPr>
        <w:tab/>
        <w:t>Article 10</w:t>
      </w:r>
      <w:r>
        <w:rPr>
          <w:lang w:val="fr-FR" w:eastAsia="it-IT"/>
        </w:rPr>
        <w:br/>
      </w:r>
      <w:r w:rsidR="00771F96" w:rsidRPr="007A2C4B">
        <w:rPr>
          <w:lang w:val="fr-FR" w:eastAsia="it-IT"/>
        </w:rPr>
        <w:t>Protection de la famille</w:t>
      </w:r>
    </w:p>
    <w:p w:rsidR="00AD6B75" w:rsidRPr="007A2C4B" w:rsidRDefault="00771F96" w:rsidP="00A60B30">
      <w:pPr>
        <w:pStyle w:val="SingleTxtG"/>
        <w:spacing w:after="100"/>
      </w:pPr>
      <w:r w:rsidRPr="007A2C4B">
        <w:t>367.</w:t>
      </w:r>
      <w:r w:rsidRPr="007A2C4B">
        <w:tab/>
        <w:t>En Italie, le domaine de l</w:t>
      </w:r>
      <w:r w:rsidR="00491048">
        <w:t>’</w:t>
      </w:r>
      <w:r w:rsidRPr="007A2C4B">
        <w:t xml:space="preserve">assurance des particuliers et des familles a été réformé par la loi </w:t>
      </w:r>
      <w:r w:rsidR="00B123DD">
        <w:t>n</w:t>
      </w:r>
      <w:r w:rsidR="00B123DD" w:rsidRPr="007803A9">
        <w:rPr>
          <w:vertAlign w:val="superscript"/>
        </w:rPr>
        <w:t>o</w:t>
      </w:r>
      <w:r w:rsidR="00B123DD">
        <w:t> </w:t>
      </w:r>
      <w:r w:rsidRPr="007A2C4B">
        <w:t xml:space="preserve">328 du 8 novembre 2000, </w:t>
      </w:r>
      <w:r w:rsidR="00032A34" w:rsidRPr="007A2C4B">
        <w:t>intitulée</w:t>
      </w:r>
      <w:r w:rsidRPr="007A2C4B">
        <w:t xml:space="preserve"> </w:t>
      </w:r>
      <w:r w:rsidR="00FA2058" w:rsidRPr="007A2C4B">
        <w:t>«</w:t>
      </w:r>
      <w:r w:rsidRPr="007A2C4B">
        <w:t>Loi-cadre pour la mise en œuvre du système intégré d</w:t>
      </w:r>
      <w:r w:rsidR="00491048">
        <w:t>’</w:t>
      </w:r>
      <w:r w:rsidRPr="007A2C4B">
        <w:t>assistance et des services sociaux</w:t>
      </w:r>
      <w:r w:rsidR="007A4331" w:rsidRPr="007A2C4B">
        <w:t>»</w:t>
      </w:r>
      <w:r w:rsidRPr="007A2C4B">
        <w:t>, qui portent notamment création du Fonds national des politiques sociales (FNPS). Ce fonds est la source nationale de financement de l</w:t>
      </w:r>
      <w:r w:rsidR="00491048">
        <w:t>’</w:t>
      </w:r>
      <w:r w:rsidRPr="007A2C4B">
        <w:t>aide aux particuliers et aux familles, en finançant un système intégré de plans sociaux régionaux et de plans sociaux de zone qui définissent pour chaque territoire un réseau intégré de services à la population axés sur l</w:t>
      </w:r>
      <w:r w:rsidR="00491048">
        <w:t>’</w:t>
      </w:r>
      <w:r w:rsidRPr="007A2C4B">
        <w:t>inclusion de toutes les personnes en difficulté ou, pour le moins, d</w:t>
      </w:r>
      <w:r w:rsidR="00491048">
        <w:t>’</w:t>
      </w:r>
      <w:r w:rsidRPr="007A2C4B">
        <w:t>améliorer la qualité de leur vie</w:t>
      </w:r>
      <w:r w:rsidR="00AD6B75" w:rsidRPr="007A2C4B">
        <w:t>.</w:t>
      </w:r>
    </w:p>
    <w:p w:rsidR="00B54155" w:rsidRPr="007A2C4B" w:rsidRDefault="00AD6B75" w:rsidP="00A60B30">
      <w:pPr>
        <w:pStyle w:val="SingleTxtG"/>
        <w:spacing w:after="100"/>
      </w:pPr>
      <w:r w:rsidRPr="007A2C4B">
        <w:t>368.</w:t>
      </w:r>
      <w:r w:rsidRPr="007A2C4B">
        <w:tab/>
      </w:r>
      <w:r w:rsidR="00B54155" w:rsidRPr="007A2C4B">
        <w:t>C</w:t>
      </w:r>
      <w:r w:rsidRPr="007A2C4B">
        <w:t xml:space="preserve">es </w:t>
      </w:r>
      <w:r w:rsidR="00B54155" w:rsidRPr="007A2C4B">
        <w:t>interventions permettent l</w:t>
      </w:r>
      <w:r w:rsidR="00491048">
        <w:t>’</w:t>
      </w:r>
      <w:r w:rsidR="00B54155" w:rsidRPr="007A2C4B">
        <w:t>instauration d</w:t>
      </w:r>
      <w:r w:rsidR="00491048">
        <w:t>’</w:t>
      </w:r>
      <w:r w:rsidR="00B54155" w:rsidRPr="007A2C4B">
        <w:t>un nouveau système de protection sociale qui procède d</w:t>
      </w:r>
      <w:r w:rsidR="00491048">
        <w:t>’</w:t>
      </w:r>
      <w:r w:rsidR="00B54155" w:rsidRPr="007A2C4B">
        <w:t>une vision globale des domaines d</w:t>
      </w:r>
      <w:r w:rsidR="00491048">
        <w:t>’</w:t>
      </w:r>
      <w:r w:rsidR="00B54155" w:rsidRPr="007A2C4B">
        <w:t>intervention afin d</w:t>
      </w:r>
      <w:r w:rsidR="00491048">
        <w:t>’</w:t>
      </w:r>
      <w:r w:rsidR="00B54155" w:rsidRPr="007A2C4B">
        <w:t>agir de manière ciblée dans des secteurs précis, compte tenu des interdépendances entre les phénomènes sociaux et les politiques publiques. Les ressources du FNPS sont destinées en particulier à deux domaines:</w:t>
      </w:r>
    </w:p>
    <w:p w:rsidR="00B54155" w:rsidRPr="007A2C4B" w:rsidRDefault="00B54155" w:rsidP="00A60B30">
      <w:pPr>
        <w:pStyle w:val="Bullet1G"/>
        <w:spacing w:after="100"/>
        <w:rPr>
          <w:lang w:val="fr-FR"/>
        </w:rPr>
      </w:pPr>
      <w:r w:rsidRPr="007A2C4B">
        <w:rPr>
          <w:lang w:val="fr-FR"/>
        </w:rPr>
        <w:t>Transferts économiques aux particuliers et aux familles, gérés par l</w:t>
      </w:r>
      <w:r w:rsidR="00491048">
        <w:rPr>
          <w:lang w:val="fr-FR"/>
        </w:rPr>
        <w:t>’</w:t>
      </w:r>
      <w:r w:rsidRPr="007A2C4B">
        <w:rPr>
          <w:lang w:val="fr-FR"/>
        </w:rPr>
        <w:t>INPS;</w:t>
      </w:r>
    </w:p>
    <w:p w:rsidR="00B54155" w:rsidRPr="007A2C4B" w:rsidRDefault="00B54155" w:rsidP="00A60B30">
      <w:pPr>
        <w:pStyle w:val="Bullet1G"/>
        <w:spacing w:after="100"/>
        <w:rPr>
          <w:lang w:val="fr-FR"/>
        </w:rPr>
      </w:pPr>
      <w:r w:rsidRPr="007A2C4B">
        <w:rPr>
          <w:lang w:val="fr-FR"/>
        </w:rPr>
        <w:t>Transferts aux régions et aux provinces autonomes qui, en fonction de leurs propres lois et programmes spéciaux, allouent ces ressources aux municipalités afin d</w:t>
      </w:r>
      <w:r w:rsidR="00491048">
        <w:rPr>
          <w:lang w:val="fr-FR"/>
        </w:rPr>
        <w:t>’</w:t>
      </w:r>
      <w:r w:rsidRPr="007A2C4B">
        <w:rPr>
          <w:lang w:val="fr-FR"/>
        </w:rPr>
        <w:t>aider à financer le réseau intégré de services sociaux locaux. Les autorités locales sont donc responsables de l</w:t>
      </w:r>
      <w:r w:rsidR="00491048">
        <w:rPr>
          <w:lang w:val="fr-FR"/>
        </w:rPr>
        <w:t>’</w:t>
      </w:r>
      <w:r w:rsidRPr="007A2C4B">
        <w:rPr>
          <w:lang w:val="fr-FR"/>
        </w:rPr>
        <w:t>offre aux citoyens de services organisés et planifiés dans le cadre de plans sociaux, auxquels plusieurs municipalités peuvent se joindre afin de parvenir à une gestion intégrée de leurs services. Les municipalités sont également habilitées à définir quels sont les bénéficiaires des ressources et services.</w:t>
      </w:r>
    </w:p>
    <w:p w:rsidR="00B54155" w:rsidRPr="007A2C4B" w:rsidRDefault="00B54155" w:rsidP="00A60B30">
      <w:pPr>
        <w:pStyle w:val="SingleTxtG"/>
        <w:spacing w:after="100"/>
        <w:rPr>
          <w:lang w:val="fr-FR"/>
        </w:rPr>
      </w:pPr>
      <w:r w:rsidRPr="007A2C4B">
        <w:rPr>
          <w:lang w:val="fr-FR"/>
        </w:rPr>
        <w:t>369.</w:t>
      </w:r>
      <w:r w:rsidRPr="007A2C4B">
        <w:rPr>
          <w:lang w:val="fr-FR"/>
        </w:rPr>
        <w:tab/>
        <w:t>Considérant son rôle dirigeant dans le secteur des finances, le Ministère surveille l</w:t>
      </w:r>
      <w:r w:rsidR="00491048">
        <w:rPr>
          <w:lang w:val="fr-FR"/>
        </w:rPr>
        <w:t>’</w:t>
      </w:r>
      <w:r w:rsidRPr="007A2C4B">
        <w:rPr>
          <w:lang w:val="fr-FR"/>
        </w:rPr>
        <w:t>évolution tant des transferts monétaires que du coût des services locaux.</w:t>
      </w:r>
    </w:p>
    <w:p w:rsidR="00B54155" w:rsidRPr="007A2C4B" w:rsidRDefault="00B54155" w:rsidP="00A60B30">
      <w:pPr>
        <w:pStyle w:val="SingleTxtG"/>
        <w:spacing w:after="100"/>
        <w:rPr>
          <w:lang w:val="fr-FR"/>
        </w:rPr>
      </w:pPr>
      <w:r w:rsidRPr="007A2C4B">
        <w:rPr>
          <w:lang w:val="fr-FR"/>
        </w:rPr>
        <w:t>370.</w:t>
      </w:r>
      <w:r w:rsidRPr="007A2C4B">
        <w:rPr>
          <w:lang w:val="fr-FR"/>
        </w:rPr>
        <w:tab/>
        <w:t>En ce qui concerne la question du bon équilibre entre le temps consacré au travail et celui consacré à la vie de famille, il convient de mentionner le programme d</w:t>
      </w:r>
      <w:r w:rsidR="00491048">
        <w:rPr>
          <w:lang w:val="fr-FR"/>
        </w:rPr>
        <w:t>’</w:t>
      </w:r>
      <w:r w:rsidRPr="007A2C4B">
        <w:rPr>
          <w:lang w:val="fr-FR"/>
        </w:rPr>
        <w:t>action pour l</w:t>
      </w:r>
      <w:r w:rsidR="00491048">
        <w:rPr>
          <w:lang w:val="fr-FR"/>
        </w:rPr>
        <w:t>’</w:t>
      </w:r>
      <w:r w:rsidRPr="007A2C4B">
        <w:rPr>
          <w:lang w:val="fr-FR"/>
        </w:rPr>
        <w:t>inclusion des femmes sur</w:t>
      </w:r>
      <w:r w:rsidR="00B123DD">
        <w:rPr>
          <w:lang w:val="fr-FR"/>
        </w:rPr>
        <w:t xml:space="preserve"> le marché du travail, baptisé «</w:t>
      </w:r>
      <w:r w:rsidRPr="007A2C4B">
        <w:rPr>
          <w:lang w:val="fr-FR"/>
        </w:rPr>
        <w:t>L</w:t>
      </w:r>
      <w:r w:rsidR="00491048">
        <w:rPr>
          <w:lang w:val="fr-FR"/>
        </w:rPr>
        <w:t>’</w:t>
      </w:r>
      <w:r w:rsidRPr="007A2C4B">
        <w:rPr>
          <w:lang w:val="fr-FR"/>
        </w:rPr>
        <w:t>Italie en 2020</w:t>
      </w:r>
      <w:r w:rsidR="007A4331" w:rsidRPr="007A2C4B">
        <w:rPr>
          <w:lang w:val="fr-FR"/>
        </w:rPr>
        <w:t>»</w:t>
      </w:r>
      <w:r w:rsidRPr="007A2C4B">
        <w:rPr>
          <w:lang w:val="fr-FR"/>
        </w:rPr>
        <w:t xml:space="preserve"> et présenté le 1</w:t>
      </w:r>
      <w:r w:rsidRPr="008A5001">
        <w:rPr>
          <w:vertAlign w:val="superscript"/>
          <w:lang w:val="fr-FR"/>
        </w:rPr>
        <w:t>er</w:t>
      </w:r>
      <w:r w:rsidR="008A5001">
        <w:rPr>
          <w:lang w:val="fr-FR"/>
        </w:rPr>
        <w:t> </w:t>
      </w:r>
      <w:r w:rsidRPr="007A2C4B">
        <w:rPr>
          <w:lang w:val="fr-FR"/>
        </w:rPr>
        <w:t>décembre 2009 par le Ministère du travail, de la protection sociale et de l</w:t>
      </w:r>
      <w:r w:rsidR="00491048">
        <w:rPr>
          <w:lang w:val="fr-FR"/>
        </w:rPr>
        <w:t>’</w:t>
      </w:r>
      <w:r w:rsidRPr="007A2C4B">
        <w:rPr>
          <w:lang w:val="fr-FR"/>
        </w:rPr>
        <w:t>égalité des chances.</w:t>
      </w:r>
    </w:p>
    <w:p w:rsidR="00B54155" w:rsidRPr="007A2C4B" w:rsidRDefault="00B54155" w:rsidP="00A60B30">
      <w:pPr>
        <w:pStyle w:val="SingleTxtG"/>
        <w:spacing w:after="100"/>
        <w:rPr>
          <w:lang w:val="fr-FR"/>
        </w:rPr>
      </w:pPr>
      <w:r w:rsidRPr="007A2C4B">
        <w:rPr>
          <w:lang w:val="fr-FR"/>
        </w:rPr>
        <w:t>371.</w:t>
      </w:r>
      <w:r w:rsidRPr="007A2C4B">
        <w:rPr>
          <w:lang w:val="fr-FR"/>
        </w:rPr>
        <w:tab/>
        <w:t>Ce programme est axé sur les moyens de concilier la vie professionnelle et la vie de famille et de promouvoir l</w:t>
      </w:r>
      <w:r w:rsidR="00491048">
        <w:rPr>
          <w:lang w:val="fr-FR"/>
        </w:rPr>
        <w:t>’</w:t>
      </w:r>
      <w:r w:rsidRPr="007A2C4B">
        <w:rPr>
          <w:lang w:val="fr-FR"/>
        </w:rPr>
        <w:t>égalité des chances en matière d</w:t>
      </w:r>
      <w:r w:rsidR="00491048">
        <w:rPr>
          <w:lang w:val="fr-FR"/>
        </w:rPr>
        <w:t>’</w:t>
      </w:r>
      <w:r w:rsidRPr="007A2C4B">
        <w:rPr>
          <w:lang w:val="fr-FR"/>
        </w:rPr>
        <w:t>accès à l</w:t>
      </w:r>
      <w:r w:rsidR="00491048">
        <w:rPr>
          <w:lang w:val="fr-FR"/>
        </w:rPr>
        <w:t>’</w:t>
      </w:r>
      <w:r w:rsidRPr="007A2C4B">
        <w:rPr>
          <w:lang w:val="fr-FR"/>
        </w:rPr>
        <w:t>emploi, selon cinq axes d</w:t>
      </w:r>
      <w:r w:rsidR="00491048">
        <w:rPr>
          <w:lang w:val="fr-FR"/>
        </w:rPr>
        <w:t>’</w:t>
      </w:r>
      <w:r w:rsidRPr="007A2C4B">
        <w:rPr>
          <w:lang w:val="fr-FR"/>
        </w:rPr>
        <w:t>intervention déjà identifiés qui seront poursuivis de manière pragmatique, dans une optique intégrée et avec la participation de tous les acteurs concernés, en veillant également à la promotion, la coordination et le suivi des mesures prises auprès d</w:t>
      </w:r>
      <w:r w:rsidR="00491048">
        <w:rPr>
          <w:lang w:val="fr-FR"/>
        </w:rPr>
        <w:t>’</w:t>
      </w:r>
      <w:r w:rsidRPr="007A2C4B">
        <w:rPr>
          <w:lang w:val="fr-FR"/>
        </w:rPr>
        <w:t xml:space="preserve">un </w:t>
      </w:r>
      <w:r w:rsidR="00FA2058" w:rsidRPr="007A2C4B">
        <w:rPr>
          <w:lang w:val="fr-FR"/>
        </w:rPr>
        <w:t>«</w:t>
      </w:r>
      <w:r w:rsidRPr="007A2C4B">
        <w:rPr>
          <w:lang w:val="fr-FR"/>
        </w:rPr>
        <w:t>conseil</w:t>
      </w:r>
      <w:r w:rsidR="007A4331" w:rsidRPr="007A2C4B">
        <w:rPr>
          <w:lang w:val="fr-FR"/>
        </w:rPr>
        <w:t>»</w:t>
      </w:r>
      <w:r w:rsidRPr="007A2C4B">
        <w:rPr>
          <w:lang w:val="fr-FR"/>
        </w:rPr>
        <w:t xml:space="preserve"> désigné à cet effet.</w:t>
      </w:r>
    </w:p>
    <w:p w:rsidR="00B54155" w:rsidRPr="007A2C4B" w:rsidRDefault="00B54155" w:rsidP="00A60B30">
      <w:pPr>
        <w:pStyle w:val="SingleTxtG"/>
        <w:spacing w:after="100"/>
        <w:rPr>
          <w:lang w:val="fr-FR"/>
        </w:rPr>
      </w:pPr>
      <w:r w:rsidRPr="007A2C4B">
        <w:rPr>
          <w:lang w:val="fr-FR"/>
        </w:rPr>
        <w:t>372.</w:t>
      </w:r>
      <w:r w:rsidRPr="007A2C4B">
        <w:rPr>
          <w:lang w:val="fr-FR"/>
        </w:rPr>
        <w:tab/>
        <w:t>Il convient de souligner en particulier que le développement d</w:t>
      </w:r>
      <w:r w:rsidR="00491048">
        <w:rPr>
          <w:lang w:val="fr-FR"/>
        </w:rPr>
        <w:t>’</w:t>
      </w:r>
      <w:r w:rsidRPr="007A2C4B">
        <w:rPr>
          <w:lang w:val="fr-FR"/>
        </w:rPr>
        <w:t>un modèle familial dans lequel il y aurait plus de femmes sur le marché du travail nécessite le règlement du problème de la répartition géographique inégale des services à l</w:t>
      </w:r>
      <w:r w:rsidR="00491048">
        <w:rPr>
          <w:lang w:val="fr-FR"/>
        </w:rPr>
        <w:t>’</w:t>
      </w:r>
      <w:r w:rsidRPr="007A2C4B">
        <w:rPr>
          <w:lang w:val="fr-FR"/>
        </w:rPr>
        <w:t>enfance et le renforcement et la diversification de l</w:t>
      </w:r>
      <w:r w:rsidR="00491048">
        <w:rPr>
          <w:lang w:val="fr-FR"/>
        </w:rPr>
        <w:t>’</w:t>
      </w:r>
      <w:r w:rsidRPr="007A2C4B">
        <w:rPr>
          <w:lang w:val="fr-FR"/>
        </w:rPr>
        <w:t>offre de crèches, y compris dans les bâtiments publics et autres lieux de travail. Plusieurs facteurs, essentiellement liés au coût et aux effectifs nécessaires, ont des répercussions sur la quantité et la qualité des services de soins aux personnes, qui constituent aujourd</w:t>
      </w:r>
      <w:r w:rsidR="00491048">
        <w:rPr>
          <w:lang w:val="fr-FR"/>
        </w:rPr>
        <w:t>’</w:t>
      </w:r>
      <w:r w:rsidRPr="007A2C4B">
        <w:rPr>
          <w:lang w:val="fr-FR"/>
        </w:rPr>
        <w:t>hui un domaine fortement déréglementé avec un taux élevé d</w:t>
      </w:r>
      <w:r w:rsidR="00491048">
        <w:rPr>
          <w:lang w:val="fr-FR"/>
        </w:rPr>
        <w:t>’</w:t>
      </w:r>
      <w:r w:rsidRPr="007A2C4B">
        <w:rPr>
          <w:lang w:val="fr-FR"/>
        </w:rPr>
        <w:t>emploi illégal et de travail non déclaré.</w:t>
      </w:r>
    </w:p>
    <w:p w:rsidR="00B54155" w:rsidRPr="007A2C4B" w:rsidRDefault="00B54155" w:rsidP="00A60B30">
      <w:pPr>
        <w:pStyle w:val="SingleTxtG"/>
        <w:spacing w:after="100"/>
        <w:rPr>
          <w:lang w:val="fr-FR"/>
        </w:rPr>
      </w:pPr>
      <w:r w:rsidRPr="007A2C4B">
        <w:rPr>
          <w:lang w:val="fr-FR"/>
        </w:rPr>
        <w:t>373.</w:t>
      </w:r>
      <w:r w:rsidR="00381D3C">
        <w:rPr>
          <w:lang w:val="fr-FR"/>
        </w:rPr>
        <w:tab/>
      </w:r>
      <w:r w:rsidRPr="007A2C4B">
        <w:rPr>
          <w:lang w:val="fr-FR"/>
        </w:rPr>
        <w:t>Il convient de signaler aussi que, parmi les propositions formulées par l</w:t>
      </w:r>
      <w:r w:rsidR="00491048">
        <w:rPr>
          <w:lang w:val="fr-FR"/>
        </w:rPr>
        <w:t>’</w:t>
      </w:r>
      <w:r w:rsidRPr="007A2C4B">
        <w:rPr>
          <w:lang w:val="fr-FR"/>
        </w:rPr>
        <w:t>Observatoire national de l</w:t>
      </w:r>
      <w:r w:rsidR="00491048">
        <w:rPr>
          <w:lang w:val="fr-FR"/>
        </w:rPr>
        <w:t>’</w:t>
      </w:r>
      <w:r w:rsidRPr="007A2C4B">
        <w:rPr>
          <w:lang w:val="fr-FR"/>
        </w:rPr>
        <w:t>enfance et de l</w:t>
      </w:r>
      <w:r w:rsidR="00491048">
        <w:rPr>
          <w:lang w:val="fr-FR"/>
        </w:rPr>
        <w:t>’</w:t>
      </w:r>
      <w:r w:rsidRPr="007A2C4B">
        <w:rPr>
          <w:lang w:val="fr-FR"/>
        </w:rPr>
        <w:t>adolescent dans le cadre du troisième Plan biennal de mesures et d</w:t>
      </w:r>
      <w:r w:rsidR="00491048">
        <w:rPr>
          <w:lang w:val="fr-FR"/>
        </w:rPr>
        <w:t>’</w:t>
      </w:r>
      <w:r w:rsidRPr="007A2C4B">
        <w:rPr>
          <w:lang w:val="fr-FR"/>
        </w:rPr>
        <w:t>interventions en faveur de la protection des droits des individus et du développement des enfants, un accent particulier a été mis sur l</w:t>
      </w:r>
      <w:r w:rsidR="00491048">
        <w:rPr>
          <w:lang w:val="fr-FR"/>
        </w:rPr>
        <w:t>’</w:t>
      </w:r>
      <w:r w:rsidRPr="007A2C4B">
        <w:rPr>
          <w:lang w:val="fr-FR"/>
        </w:rPr>
        <w:t>objectif consistant à aider les familles, les femmes en particulier, par une série de mesures destinées à soutenir et développer une parentalité active, par une capacité accrue de prendre soin des adolescents et par des interventions permettant de concilier vie professionnelle et vie familiale. À cette fin, l</w:t>
      </w:r>
      <w:r w:rsidR="00491048">
        <w:rPr>
          <w:lang w:val="fr-FR"/>
        </w:rPr>
        <w:t>’</w:t>
      </w:r>
      <w:r w:rsidRPr="007A2C4B">
        <w:rPr>
          <w:lang w:val="fr-FR"/>
        </w:rPr>
        <w:t xml:space="preserve">une des mesures proposées a trait à la mise en œuvre effective de la loi </w:t>
      </w:r>
      <w:r w:rsidR="00381D3C" w:rsidRPr="00381D3C">
        <w:rPr>
          <w:lang w:val="fr-FR"/>
        </w:rPr>
        <w:t>n</w:t>
      </w:r>
      <w:r w:rsidR="00381D3C" w:rsidRPr="00381D3C">
        <w:rPr>
          <w:vertAlign w:val="superscript"/>
          <w:lang w:val="fr-FR"/>
        </w:rPr>
        <w:t>o</w:t>
      </w:r>
      <w:r w:rsidR="00381D3C" w:rsidRPr="00381D3C">
        <w:rPr>
          <w:lang w:val="fr-FR"/>
        </w:rPr>
        <w:t> </w:t>
      </w:r>
      <w:r w:rsidRPr="007A2C4B">
        <w:rPr>
          <w:lang w:val="fr-FR"/>
        </w:rPr>
        <w:t>53/2000, en essayant de parvenir à l</w:t>
      </w:r>
      <w:r w:rsidR="00491048">
        <w:rPr>
          <w:lang w:val="fr-FR"/>
        </w:rPr>
        <w:t>’</w:t>
      </w:r>
      <w:r w:rsidRPr="007A2C4B">
        <w:rPr>
          <w:lang w:val="fr-FR"/>
        </w:rPr>
        <w:t>égalité réelle des rôles entre les hommes et les femmes, afin que ces dernières ne soient pas obligées de renoncer à des perspectives de carrière, voire à la simple possibilité de travailler, d</w:t>
      </w:r>
      <w:r w:rsidR="00491048">
        <w:rPr>
          <w:lang w:val="fr-FR"/>
        </w:rPr>
        <w:t>’</w:t>
      </w:r>
      <w:r w:rsidRPr="007A2C4B">
        <w:rPr>
          <w:lang w:val="fr-FR"/>
        </w:rPr>
        <w:t>où la nécessité de procéder à certains changements d</w:t>
      </w:r>
      <w:r w:rsidR="00491048">
        <w:rPr>
          <w:lang w:val="fr-FR"/>
        </w:rPr>
        <w:t>’</w:t>
      </w:r>
      <w:r w:rsidRPr="007A2C4B">
        <w:rPr>
          <w:lang w:val="fr-FR"/>
        </w:rPr>
        <w:t>ordre législatif qui déterminent la conformité aux règles environnementales, le pourcentage du salaire perçu pendant la période de congé et le relèvement de la limite d</w:t>
      </w:r>
      <w:r w:rsidR="00491048">
        <w:rPr>
          <w:lang w:val="fr-FR"/>
        </w:rPr>
        <w:t>’</w:t>
      </w:r>
      <w:r w:rsidRPr="007A2C4B">
        <w:rPr>
          <w:lang w:val="fr-FR"/>
        </w:rPr>
        <w:t>âge pour les enfants afin de pouvoir exercer le droit au congé.</w:t>
      </w:r>
    </w:p>
    <w:p w:rsidR="00B54155" w:rsidRPr="007A2C4B" w:rsidRDefault="00B54155" w:rsidP="00A60B30">
      <w:pPr>
        <w:pStyle w:val="SingleTxtG"/>
        <w:spacing w:after="100"/>
      </w:pPr>
      <w:r w:rsidRPr="007A2C4B">
        <w:t>374.</w:t>
      </w:r>
      <w:r w:rsidRPr="007A2C4B">
        <w:tab/>
        <w:t>Toutes les mesures prévues dans le Plan sont indiquées ci-après</w:t>
      </w:r>
      <w:r w:rsidR="00E1096E" w:rsidRPr="007A2C4B">
        <w:t>:</w:t>
      </w:r>
    </w:p>
    <w:p w:rsidR="00B54155" w:rsidRPr="007A2C4B" w:rsidRDefault="00B54155" w:rsidP="00A60B30">
      <w:pPr>
        <w:pStyle w:val="H4G"/>
        <w:spacing w:before="200"/>
        <w:rPr>
          <w:lang w:val="fr-FR"/>
        </w:rPr>
      </w:pPr>
      <w:r w:rsidRPr="007A2C4B">
        <w:rPr>
          <w:lang w:val="fr-FR"/>
        </w:rPr>
        <w:tab/>
      </w:r>
      <w:r w:rsidRPr="007A2C4B">
        <w:rPr>
          <w:lang w:val="fr-FR"/>
        </w:rPr>
        <w:tab/>
        <w:t>Les mesures</w:t>
      </w: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B54155" w:rsidRPr="007A2C4B" w:rsidTr="00CD076D">
        <w:trPr>
          <w:cantSplit/>
          <w:trHeight w:val="240"/>
          <w:tblHeader/>
        </w:trPr>
        <w:tc>
          <w:tcPr>
            <w:tcW w:w="1472" w:type="dxa"/>
            <w:tcBorders>
              <w:top w:val="single" w:sz="4" w:space="0" w:color="auto"/>
              <w:bottom w:val="single" w:sz="12" w:space="0" w:color="auto"/>
            </w:tcBorders>
            <w:shd w:val="clear" w:color="auto" w:fill="auto"/>
            <w:vAlign w:val="bottom"/>
          </w:tcPr>
          <w:p w:rsidR="00B54155" w:rsidRPr="007A2C4B" w:rsidRDefault="00B54155" w:rsidP="00CD076D">
            <w:pPr>
              <w:suppressAutoHyphens w:val="0"/>
              <w:autoSpaceDE w:val="0"/>
              <w:spacing w:before="80" w:after="80" w:line="200" w:lineRule="exact"/>
              <w:rPr>
                <w:bCs/>
                <w:i/>
                <w:iCs/>
                <w:sz w:val="16"/>
                <w:lang w:val="fr-FR"/>
              </w:rPr>
            </w:pPr>
            <w:r w:rsidRPr="007A2C4B">
              <w:rPr>
                <w:bCs/>
                <w:i/>
                <w:iCs/>
                <w:sz w:val="16"/>
                <w:lang w:val="fr-FR"/>
              </w:rPr>
              <w:t>Intitulé</w:t>
            </w:r>
            <w:r w:rsidR="00E1096E" w:rsidRPr="007A2C4B">
              <w:rPr>
                <w:bCs/>
                <w:i/>
                <w:iCs/>
                <w:sz w:val="16"/>
                <w:lang w:val="fr-FR"/>
              </w:rPr>
              <w:t>:</w:t>
            </w:r>
          </w:p>
        </w:tc>
        <w:tc>
          <w:tcPr>
            <w:tcW w:w="5899" w:type="dxa"/>
            <w:gridSpan w:val="2"/>
            <w:tcBorders>
              <w:top w:val="single" w:sz="4" w:space="0" w:color="auto"/>
              <w:bottom w:val="single" w:sz="12" w:space="0" w:color="auto"/>
            </w:tcBorders>
            <w:shd w:val="clear" w:color="auto" w:fill="auto"/>
            <w:vAlign w:val="bottom"/>
          </w:tcPr>
          <w:p w:rsidR="00B54155" w:rsidRPr="007A2C4B" w:rsidRDefault="00B54155" w:rsidP="00CD076D">
            <w:pPr>
              <w:suppressAutoHyphens w:val="0"/>
              <w:autoSpaceDE w:val="0"/>
              <w:spacing w:before="80" w:after="80" w:line="200" w:lineRule="exact"/>
              <w:rPr>
                <w:bCs/>
                <w:i/>
                <w:sz w:val="16"/>
                <w:lang w:val="fr-FR"/>
              </w:rPr>
            </w:pPr>
            <w:r w:rsidRPr="007A2C4B">
              <w:rPr>
                <w:bCs/>
                <w:i/>
                <w:sz w:val="16"/>
                <w:lang w:val="fr-FR"/>
              </w:rPr>
              <w:t>Expansion du réseau de services intégrés à l</w:t>
            </w:r>
            <w:r w:rsidR="00491048">
              <w:rPr>
                <w:bCs/>
                <w:i/>
                <w:sz w:val="16"/>
                <w:lang w:val="fr-FR"/>
              </w:rPr>
              <w:t>’</w:t>
            </w:r>
            <w:r w:rsidRPr="007A2C4B">
              <w:rPr>
                <w:bCs/>
                <w:i/>
                <w:sz w:val="16"/>
                <w:lang w:val="fr-FR"/>
              </w:rPr>
              <w:t>enfance</w:t>
            </w:r>
          </w:p>
        </w:tc>
      </w:tr>
      <w:tr w:rsidR="00B54155" w:rsidRPr="007A2C4B" w:rsidTr="00CD076D">
        <w:trPr>
          <w:cantSplit/>
          <w:trHeight w:val="240"/>
        </w:trPr>
        <w:tc>
          <w:tcPr>
            <w:tcW w:w="1472"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Type de mesure:</w:t>
            </w:r>
          </w:p>
        </w:tc>
        <w:tc>
          <w:tcPr>
            <w:tcW w:w="4726"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Action des autorités centrales, en coordination avec les régions et les provinces autonomes</w:t>
            </w:r>
          </w:p>
        </w:tc>
        <w:tc>
          <w:tcPr>
            <w:tcW w:w="1173"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bCs/>
                <w:iCs/>
                <w:lang w:val="fr-FR"/>
              </w:rPr>
              <w:t xml:space="preserve">Code: </w:t>
            </w:r>
            <w:r w:rsidRPr="007A2C4B">
              <w:rPr>
                <w:lang w:val="fr-FR"/>
              </w:rPr>
              <w:t>A01</w:t>
            </w:r>
          </w:p>
        </w:tc>
      </w:tr>
      <w:tr w:rsidR="00B54155" w:rsidRPr="007A2C4B" w:rsidTr="00CD076D">
        <w:trPr>
          <w:cantSplit/>
          <w:trHeight w:val="240"/>
        </w:trPr>
        <w:tc>
          <w:tcPr>
            <w:tcW w:w="1472" w:type="dxa"/>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B54155" w:rsidRPr="007A2C4B" w:rsidRDefault="00F22F78" w:rsidP="00CD076D">
            <w:pPr>
              <w:suppressAutoHyphens w:val="0"/>
              <w:autoSpaceDE w:val="0"/>
              <w:spacing w:before="40" w:after="120" w:line="220" w:lineRule="exact"/>
              <w:rPr>
                <w:lang w:val="fr-FR"/>
              </w:rPr>
            </w:pPr>
            <w:r>
              <w:rPr>
                <w:lang w:val="fr-FR"/>
              </w:rPr>
              <w:t xml:space="preserve">Services éducatifs 0 à </w:t>
            </w:r>
            <w:r w:rsidR="00B54155" w:rsidRPr="007A2C4B">
              <w:rPr>
                <w:lang w:val="fr-FR"/>
              </w:rPr>
              <w:t>3 ans</w:t>
            </w:r>
            <w:r w:rsidR="00D24356">
              <w:rPr>
                <w:lang w:val="fr-FR"/>
              </w:rPr>
              <w:t>.</w:t>
            </w:r>
          </w:p>
          <w:p w:rsidR="00B54155" w:rsidRPr="007A2C4B" w:rsidRDefault="00B54155" w:rsidP="00CD076D">
            <w:pPr>
              <w:suppressAutoHyphens w:val="0"/>
              <w:autoSpaceDE w:val="0"/>
              <w:spacing w:before="40" w:after="120" w:line="220" w:lineRule="exact"/>
              <w:rPr>
                <w:lang w:val="fr-FR"/>
              </w:rPr>
            </w:pPr>
            <w:r w:rsidRPr="007A2C4B">
              <w:rPr>
                <w:lang w:val="fr-FR"/>
              </w:rPr>
              <w:t>Extension des services s</w:t>
            </w:r>
            <w:r w:rsidR="00A60B30">
              <w:rPr>
                <w:lang w:val="fr-FR"/>
              </w:rPr>
              <w:t>ocio</w:t>
            </w:r>
            <w:r w:rsidR="00F22F78">
              <w:rPr>
                <w:lang w:val="fr-FR"/>
              </w:rPr>
              <w:t xml:space="preserve">éducatifs à la prime enfance (0 à </w:t>
            </w:r>
            <w:r w:rsidRPr="007A2C4B">
              <w:rPr>
                <w:lang w:val="fr-FR"/>
              </w:rPr>
              <w:t>3 ans)</w:t>
            </w:r>
            <w:r w:rsidR="00D24356">
              <w:rPr>
                <w:lang w:val="fr-FR"/>
              </w:rPr>
              <w:t>.</w:t>
            </w:r>
          </w:p>
        </w:tc>
      </w:tr>
      <w:tr w:rsidR="00B54155" w:rsidRPr="007A2C4B" w:rsidTr="00CD076D">
        <w:trPr>
          <w:cantSplit/>
          <w:trHeight w:val="240"/>
        </w:trPr>
        <w:tc>
          <w:tcPr>
            <w:tcW w:w="1472" w:type="dxa"/>
            <w:shd w:val="clear" w:color="auto" w:fill="auto"/>
          </w:tcPr>
          <w:p w:rsidR="00B54155" w:rsidRPr="007A2C4B" w:rsidRDefault="00B54155" w:rsidP="00B123DD">
            <w:pPr>
              <w:suppressAutoHyphens w:val="0"/>
              <w:autoSpaceDE w:val="0"/>
              <w:spacing w:before="40" w:after="120" w:line="220" w:lineRule="exact"/>
              <w:rPr>
                <w:bCs/>
                <w:iCs/>
                <w:lang w:val="fr-FR"/>
              </w:rPr>
            </w:pPr>
            <w:r w:rsidRPr="007A2C4B">
              <w:rPr>
                <w:bCs/>
                <w:iCs/>
                <w:lang w:val="fr-FR"/>
              </w:rPr>
              <w:t>Mesure/</w:t>
            </w:r>
            <w:r w:rsidR="00B123DD">
              <w:rPr>
                <w:bCs/>
                <w:iCs/>
                <w:lang w:val="fr-FR"/>
              </w:rPr>
              <w:br/>
            </w:r>
            <w:r w:rsidRPr="007A2C4B">
              <w:rPr>
                <w:bCs/>
                <w:iCs/>
                <w:lang w:val="fr-FR"/>
              </w:rPr>
              <w:t>Intervention:</w:t>
            </w:r>
          </w:p>
        </w:tc>
        <w:tc>
          <w:tcPr>
            <w:tcW w:w="5899" w:type="dxa"/>
            <w:gridSpan w:val="2"/>
            <w:shd w:val="clear" w:color="auto" w:fill="auto"/>
          </w:tcPr>
          <w:p w:rsidR="00B54155" w:rsidRPr="007A2C4B" w:rsidRDefault="00B54155" w:rsidP="00264CFF">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 xml:space="preserve">Mise en place et renforcement des services à la prime enfance </w:t>
            </w:r>
            <w:r w:rsidR="00264CFF">
              <w:rPr>
                <w:lang w:val="fr-FR"/>
              </w:rPr>
              <w:br/>
              <w:t xml:space="preserve">(3 mois-3 </w:t>
            </w:r>
            <w:r w:rsidRPr="007A2C4B">
              <w:rPr>
                <w:lang w:val="fr-FR"/>
              </w:rPr>
              <w:t>ans) sur l</w:t>
            </w:r>
            <w:r w:rsidR="00491048">
              <w:rPr>
                <w:lang w:val="fr-FR"/>
              </w:rPr>
              <w:t>’</w:t>
            </w:r>
            <w:r w:rsidRPr="007A2C4B">
              <w:rPr>
                <w:lang w:val="fr-FR"/>
              </w:rPr>
              <w:t xml:space="preserve">ensemble du territoire national (garderies de jour </w:t>
            </w:r>
            <w:r w:rsidR="00E25526">
              <w:rPr>
                <w:lang w:val="fr-FR"/>
              </w:rPr>
              <w:t>micro</w:t>
            </w:r>
            <w:r w:rsidRPr="007A2C4B">
              <w:rPr>
                <w:lang w:val="fr-FR"/>
              </w:rPr>
              <w:t xml:space="preserve">crèches, garderies sur le lieu de travail, </w:t>
            </w:r>
            <w:r w:rsidR="00FA2058" w:rsidRPr="007A2C4B">
              <w:rPr>
                <w:lang w:val="fr-FR"/>
              </w:rPr>
              <w:t>«</w:t>
            </w:r>
            <w:r w:rsidRPr="007A2C4B">
              <w:rPr>
                <w:lang w:val="fr-FR"/>
              </w:rPr>
              <w:t>sections de printemps</w:t>
            </w:r>
            <w:r w:rsidR="007A4331" w:rsidRPr="007A2C4B">
              <w:rPr>
                <w:lang w:val="fr-FR"/>
              </w:rPr>
              <w:t>»</w:t>
            </w:r>
            <w:r w:rsidRPr="007A2C4B">
              <w:rPr>
                <w:lang w:val="fr-FR"/>
              </w:rPr>
              <w:t xml:space="preserve"> rattachées à des écoles maternelles), en augmentant le pourcentage de couverture par des utilisateurs potentiels et les abonnés pendant les trois a</w:t>
            </w:r>
            <w:r w:rsidR="008300D4">
              <w:rPr>
                <w:lang w:val="fr-FR"/>
              </w:rPr>
              <w:t>nnées de durée du plan d</w:t>
            </w:r>
            <w:r w:rsidR="00491048">
              <w:rPr>
                <w:lang w:val="fr-FR"/>
              </w:rPr>
              <w:t>’</w:t>
            </w:r>
            <w:r w:rsidR="008300D4">
              <w:rPr>
                <w:lang w:val="fr-FR"/>
              </w:rPr>
              <w:t>action;</w:t>
            </w:r>
          </w:p>
          <w:p w:rsidR="00B54155" w:rsidRPr="007A2C4B" w:rsidRDefault="00B54155" w:rsidP="00264CFF">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Mise en place et renforcement sur l</w:t>
            </w:r>
            <w:r w:rsidR="00491048">
              <w:rPr>
                <w:lang w:val="fr-FR"/>
              </w:rPr>
              <w:t>’</w:t>
            </w:r>
            <w:r w:rsidRPr="007A2C4B">
              <w:rPr>
                <w:lang w:val="fr-FR"/>
              </w:rPr>
              <w:t>ensemble du territoire national de services d</w:t>
            </w:r>
            <w:r w:rsidR="00491048">
              <w:rPr>
                <w:lang w:val="fr-FR"/>
              </w:rPr>
              <w:t>’</w:t>
            </w:r>
            <w:r w:rsidRPr="007A2C4B">
              <w:rPr>
                <w:lang w:val="fr-FR"/>
              </w:rPr>
              <w:t>enseignement complémentaire dans les garderies de jour et les écoles pour enfants (centres de loisirs, terrains de jeu, centres d</w:t>
            </w:r>
            <w:r w:rsidR="00491048">
              <w:rPr>
                <w:lang w:val="fr-FR"/>
              </w:rPr>
              <w:t>’</w:t>
            </w:r>
            <w:r w:rsidRPr="007A2C4B">
              <w:rPr>
                <w:lang w:val="fr-FR"/>
              </w:rPr>
              <w:t>accueil d</w:t>
            </w:r>
            <w:r w:rsidR="00491048">
              <w:rPr>
                <w:lang w:val="fr-FR"/>
              </w:rPr>
              <w:t>’</w:t>
            </w:r>
            <w:r w:rsidRPr="007A2C4B">
              <w:rPr>
                <w:lang w:val="fr-FR"/>
              </w:rPr>
              <w:t>enfants et de parents).</w:t>
            </w:r>
          </w:p>
        </w:tc>
      </w:tr>
      <w:tr w:rsidR="00B54155" w:rsidRPr="007A2C4B" w:rsidTr="00A60B30">
        <w:trPr>
          <w:trHeight w:val="240"/>
        </w:trPr>
        <w:tc>
          <w:tcPr>
            <w:tcW w:w="1472" w:type="dxa"/>
            <w:tcBorders>
              <w:bottom w:val="single" w:sz="12" w:space="0" w:color="auto"/>
            </w:tcBorders>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Concepteurs</w:t>
            </w:r>
            <w:r w:rsidR="00D6301C">
              <w:rPr>
                <w:lang w:val="fr-FR"/>
              </w:rPr>
              <w:t>:</w:t>
            </w:r>
          </w:p>
          <w:p w:rsidR="00B54155" w:rsidRPr="007A2C4B" w:rsidRDefault="00B54155" w:rsidP="008300D4">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Département des politiques de la famille, ministère du travail et de la protection sociale et ministère de l</w:t>
            </w:r>
            <w:r w:rsidR="00491048">
              <w:rPr>
                <w:lang w:val="fr-FR"/>
              </w:rPr>
              <w:t>’</w:t>
            </w:r>
            <w:r w:rsidRPr="007A2C4B">
              <w:rPr>
                <w:lang w:val="fr-FR"/>
              </w:rPr>
              <w:t>éducation (élaboration de la législation et définition des taux minimum de couverture, affectation des fonds po</w:t>
            </w:r>
            <w:r w:rsidR="00D6301C">
              <w:rPr>
                <w:lang w:val="fr-FR"/>
              </w:rPr>
              <w:t>ur le développement du système)</w:t>
            </w:r>
            <w:r w:rsidR="008300D4">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(élaboration de la législation et définition des taux minimum de couverture, affectation des fonds po</w:t>
            </w:r>
            <w:r w:rsidR="00D6301C">
              <w:rPr>
                <w:lang w:val="fr-FR"/>
              </w:rPr>
              <w:t>ur le développement du système)</w:t>
            </w:r>
            <w:r w:rsidR="008300D4">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Provinces (connexion et équilibre au niveau territorial)</w:t>
            </w:r>
            <w:r w:rsidR="008300D4">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Municipalités (gestion du système et mise en place de services directs ou indirects)</w:t>
            </w:r>
            <w:r w:rsidR="008300D4">
              <w:rPr>
                <w:lang w:val="fr-FR"/>
              </w:rPr>
              <w:t>.</w:t>
            </w:r>
          </w:p>
          <w:p w:rsidR="00B54155" w:rsidRPr="007A2C4B" w:rsidRDefault="00B54155" w:rsidP="00CD076D">
            <w:pPr>
              <w:suppressAutoHyphens w:val="0"/>
              <w:autoSpaceDE w:val="0"/>
              <w:spacing w:before="40" w:after="120" w:line="220" w:lineRule="exact"/>
              <w:rPr>
                <w:lang w:val="fr-FR"/>
              </w:rPr>
            </w:pPr>
            <w:r w:rsidRPr="007A2C4B">
              <w:rPr>
                <w:lang w:val="fr-FR"/>
              </w:rPr>
              <w:t>Contributeurs</w:t>
            </w:r>
            <w:r w:rsidR="00D6301C">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Autorités locales et secteur privé (secteurs social et non social)</w:t>
            </w:r>
            <w:r w:rsidR="008300D4">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Entreprises (garderies sur le lieu de travail, p.e.)</w:t>
            </w:r>
            <w:r w:rsidR="008300D4">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Particuliers (mise en place et gestion des services)</w:t>
            </w:r>
            <w:r w:rsidR="00D24356">
              <w:rPr>
                <w:lang w:val="fr-FR"/>
              </w:rPr>
              <w:t>.</w:t>
            </w:r>
          </w:p>
          <w:p w:rsidR="00B54155" w:rsidRPr="007A2C4B" w:rsidRDefault="00B54155" w:rsidP="00D24356">
            <w:pPr>
              <w:suppressAutoHyphens w:val="0"/>
              <w:autoSpaceDE w:val="0"/>
              <w:spacing w:before="40" w:after="120" w:line="220" w:lineRule="exact"/>
              <w:rPr>
                <w:lang w:val="fr-FR"/>
              </w:rPr>
            </w:pPr>
            <w:r w:rsidRPr="007A2C4B">
              <w:rPr>
                <w:lang w:val="fr-FR"/>
              </w:rPr>
              <w:t>Bénéficiaire finaux</w:t>
            </w:r>
            <w:r w:rsidR="00D24356">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Directement: enfants et familles</w:t>
            </w:r>
            <w:r w:rsidR="008300D4">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Indirectement: ensemble du système social</w:t>
            </w:r>
            <w:r w:rsidR="008300D4">
              <w:rPr>
                <w:lang w:val="fr-FR"/>
              </w:rPr>
              <w:t>.</w:t>
            </w:r>
          </w:p>
        </w:tc>
      </w:tr>
    </w:tbl>
    <w:p w:rsidR="00B54155" w:rsidRPr="007A2C4B" w:rsidRDefault="00B54155" w:rsidP="00A55F8A">
      <w:pPr>
        <w:pStyle w:val="SingleTxtG"/>
        <w:spacing w:after="0"/>
        <w:rPr>
          <w:lang w:val="fr-FR" w:eastAsia="it-IT"/>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B54155" w:rsidRPr="007A2C4B" w:rsidTr="00CD076D">
        <w:trPr>
          <w:cantSplit/>
          <w:trHeight w:val="240"/>
          <w:tblHeader/>
        </w:trPr>
        <w:tc>
          <w:tcPr>
            <w:tcW w:w="1472" w:type="dxa"/>
            <w:tcBorders>
              <w:top w:val="single" w:sz="4" w:space="0" w:color="auto"/>
              <w:bottom w:val="single" w:sz="12" w:space="0" w:color="auto"/>
            </w:tcBorders>
            <w:shd w:val="clear" w:color="auto" w:fill="auto"/>
            <w:vAlign w:val="bottom"/>
          </w:tcPr>
          <w:p w:rsidR="00B54155" w:rsidRPr="007A2C4B" w:rsidRDefault="00B54155" w:rsidP="00CD076D">
            <w:pPr>
              <w:suppressAutoHyphens w:val="0"/>
              <w:autoSpaceDE w:val="0"/>
              <w:spacing w:before="80" w:after="80" w:line="200" w:lineRule="exact"/>
              <w:rPr>
                <w:bCs/>
                <w:i/>
                <w:iCs/>
                <w:sz w:val="16"/>
                <w:lang w:val="fr-FR"/>
              </w:rPr>
            </w:pPr>
            <w:r w:rsidRPr="007A2C4B">
              <w:rPr>
                <w:bCs/>
                <w:i/>
                <w:iCs/>
                <w:sz w:val="16"/>
                <w:lang w:val="fr-FR"/>
              </w:rPr>
              <w:t>Intitulé</w:t>
            </w:r>
            <w:r w:rsidR="00E1096E" w:rsidRPr="007A2C4B">
              <w:rPr>
                <w:bCs/>
                <w:i/>
                <w:iCs/>
                <w:sz w:val="16"/>
                <w:lang w:val="fr-FR"/>
              </w:rPr>
              <w:t>:</w:t>
            </w:r>
          </w:p>
        </w:tc>
        <w:tc>
          <w:tcPr>
            <w:tcW w:w="5899" w:type="dxa"/>
            <w:gridSpan w:val="2"/>
            <w:tcBorders>
              <w:top w:val="single" w:sz="4" w:space="0" w:color="auto"/>
              <w:bottom w:val="single" w:sz="12" w:space="0" w:color="auto"/>
            </w:tcBorders>
            <w:shd w:val="clear" w:color="auto" w:fill="auto"/>
            <w:vAlign w:val="bottom"/>
          </w:tcPr>
          <w:p w:rsidR="00B54155" w:rsidRPr="007A2C4B" w:rsidRDefault="00B54155" w:rsidP="00CD076D">
            <w:pPr>
              <w:suppressAutoHyphens w:val="0"/>
              <w:autoSpaceDE w:val="0"/>
              <w:spacing w:before="80" w:after="80" w:line="200" w:lineRule="exact"/>
              <w:rPr>
                <w:bCs/>
                <w:i/>
                <w:sz w:val="16"/>
                <w:lang w:val="fr-FR"/>
              </w:rPr>
            </w:pPr>
            <w:r w:rsidRPr="007A2C4B">
              <w:rPr>
                <w:bCs/>
                <w:i/>
                <w:sz w:val="16"/>
                <w:lang w:val="fr-FR"/>
              </w:rPr>
              <w:t>Mesures d</w:t>
            </w:r>
            <w:r w:rsidR="00491048">
              <w:rPr>
                <w:bCs/>
                <w:i/>
                <w:sz w:val="16"/>
                <w:lang w:val="fr-FR"/>
              </w:rPr>
              <w:t>’</w:t>
            </w:r>
            <w:r w:rsidRPr="007A2C4B">
              <w:rPr>
                <w:bCs/>
                <w:i/>
                <w:sz w:val="16"/>
                <w:lang w:val="fr-FR"/>
              </w:rPr>
              <w:t>assistance technique systémique projetées pour les régions du sud</w:t>
            </w:r>
          </w:p>
        </w:tc>
      </w:tr>
      <w:tr w:rsidR="00B54155" w:rsidRPr="007A2C4B" w:rsidTr="00CD076D">
        <w:trPr>
          <w:cantSplit/>
          <w:trHeight w:val="240"/>
        </w:trPr>
        <w:tc>
          <w:tcPr>
            <w:tcW w:w="1472"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Type de mesure:</w:t>
            </w:r>
          </w:p>
        </w:tc>
        <w:tc>
          <w:tcPr>
            <w:tcW w:w="4726"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Action des autorités centrales, en coordination avec les régions et les provinces autonomes</w:t>
            </w:r>
          </w:p>
        </w:tc>
        <w:tc>
          <w:tcPr>
            <w:tcW w:w="1173"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bCs/>
                <w:iCs/>
                <w:lang w:val="fr-FR"/>
              </w:rPr>
              <w:t xml:space="preserve">Code: </w:t>
            </w:r>
            <w:r w:rsidRPr="007A2C4B">
              <w:rPr>
                <w:lang w:val="fr-FR"/>
              </w:rPr>
              <w:t>A02</w:t>
            </w:r>
          </w:p>
        </w:tc>
      </w:tr>
      <w:tr w:rsidR="00B54155" w:rsidRPr="007A2C4B" w:rsidTr="00CD076D">
        <w:trPr>
          <w:cantSplit/>
          <w:trHeight w:val="240"/>
        </w:trPr>
        <w:tc>
          <w:tcPr>
            <w:tcW w:w="1472" w:type="dxa"/>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Mesures de répartition des services dans différentes zones en vue d</w:t>
            </w:r>
            <w:r w:rsidR="00491048">
              <w:rPr>
                <w:lang w:val="fr-FR"/>
              </w:rPr>
              <w:t>’</w:t>
            </w:r>
            <w:r w:rsidRPr="007A2C4B">
              <w:rPr>
                <w:lang w:val="fr-FR"/>
              </w:rPr>
              <w:t>éliminer le déséquilibre entre le nord et sud du pays, en aidant les huit régions de l</w:t>
            </w:r>
            <w:r w:rsidR="00491048">
              <w:rPr>
                <w:lang w:val="fr-FR"/>
              </w:rPr>
              <w:t>’</w:t>
            </w:r>
            <w:r w:rsidRPr="007A2C4B">
              <w:rPr>
                <w:lang w:val="fr-FR"/>
              </w:rPr>
              <w:t>Italie méridionale à atteindre leurs objectifs en matière de services, s</w:t>
            </w:r>
            <w:r w:rsidR="00491048">
              <w:rPr>
                <w:lang w:val="fr-FR"/>
              </w:rPr>
              <w:t>’</w:t>
            </w:r>
            <w:r w:rsidRPr="007A2C4B">
              <w:rPr>
                <w:lang w:val="fr-FR"/>
              </w:rPr>
              <w:t>agissant en particulier des services à la prime enfance.</w:t>
            </w:r>
          </w:p>
        </w:tc>
      </w:tr>
      <w:tr w:rsidR="00B54155" w:rsidRPr="007A2C4B" w:rsidTr="00CD076D">
        <w:trPr>
          <w:cantSplit/>
          <w:trHeight w:val="240"/>
        </w:trPr>
        <w:tc>
          <w:tcPr>
            <w:tcW w:w="1472" w:type="dxa"/>
            <w:shd w:val="clear" w:color="auto" w:fill="auto"/>
          </w:tcPr>
          <w:p w:rsidR="00B54155" w:rsidRPr="007A2C4B" w:rsidRDefault="00B54155" w:rsidP="008300D4">
            <w:pPr>
              <w:suppressAutoHyphens w:val="0"/>
              <w:autoSpaceDE w:val="0"/>
              <w:spacing w:before="40" w:after="120" w:line="220" w:lineRule="exact"/>
              <w:rPr>
                <w:bCs/>
                <w:iCs/>
                <w:lang w:val="fr-FR"/>
              </w:rPr>
            </w:pPr>
            <w:r w:rsidRPr="007A2C4B">
              <w:rPr>
                <w:bCs/>
                <w:iCs/>
                <w:lang w:val="fr-FR"/>
              </w:rPr>
              <w:t>Mesure/</w:t>
            </w:r>
            <w:r w:rsidR="008300D4">
              <w:rPr>
                <w:bCs/>
                <w:iCs/>
                <w:lang w:val="fr-FR"/>
              </w:rPr>
              <w:br/>
            </w:r>
            <w:r w:rsidRPr="007A2C4B">
              <w:rPr>
                <w:bCs/>
                <w:iCs/>
                <w:lang w:val="fr-FR"/>
              </w:rPr>
              <w:t>Intervention:</w:t>
            </w:r>
          </w:p>
        </w:tc>
        <w:tc>
          <w:tcPr>
            <w:tcW w:w="5899" w:type="dxa"/>
            <w:gridSpan w:val="2"/>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Réalisation depuis l</w:t>
            </w:r>
            <w:r w:rsidR="00491048">
              <w:rPr>
                <w:lang w:val="fr-FR"/>
              </w:rPr>
              <w:t>’</w:t>
            </w:r>
            <w:r w:rsidRPr="007A2C4B">
              <w:rPr>
                <w:lang w:val="fr-FR"/>
              </w:rPr>
              <w:t>exercice biennal 2008-2010 (et jusqu</w:t>
            </w:r>
            <w:r w:rsidR="00491048">
              <w:rPr>
                <w:lang w:val="fr-FR"/>
              </w:rPr>
              <w:t>’</w:t>
            </w:r>
            <w:r w:rsidRPr="007A2C4B">
              <w:rPr>
                <w:lang w:val="fr-FR"/>
              </w:rPr>
              <w:t>en 2013) d</w:t>
            </w:r>
            <w:r w:rsidR="00491048">
              <w:rPr>
                <w:lang w:val="fr-FR"/>
              </w:rPr>
              <w:t>’</w:t>
            </w:r>
            <w:r w:rsidRPr="007A2C4B">
              <w:rPr>
                <w:lang w:val="fr-FR"/>
              </w:rPr>
              <w:t>un projet d</w:t>
            </w:r>
            <w:r w:rsidR="00491048">
              <w:rPr>
                <w:lang w:val="fr-FR"/>
              </w:rPr>
              <w:t>’</w:t>
            </w:r>
            <w:r w:rsidRPr="007A2C4B">
              <w:rPr>
                <w:lang w:val="fr-FR"/>
              </w:rPr>
              <w:t>assistance technique systématique aux huit régions de l</w:t>
            </w:r>
            <w:r w:rsidR="00491048">
              <w:rPr>
                <w:lang w:val="fr-FR"/>
              </w:rPr>
              <w:t>’</w:t>
            </w:r>
            <w:r w:rsidRPr="007A2C4B">
              <w:rPr>
                <w:lang w:val="fr-FR"/>
              </w:rPr>
              <w:t>Italie méridionale, par des mesures réparties comme suit: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Activités de formation axées sur le renforcement des qualifications professionnelles;</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Activités d</w:t>
            </w:r>
            <w:r w:rsidR="00491048">
              <w:rPr>
                <w:lang w:val="fr-FR"/>
              </w:rPr>
              <w:t>’</w:t>
            </w:r>
            <w:r w:rsidRPr="007A2C4B">
              <w:rPr>
                <w:lang w:val="fr-FR"/>
              </w:rPr>
              <w:t>assistance technique sur site pour aider à la définition et la mise en œuvre des plans régionaux;</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Activité systémique de diffusion, y compris sur le Web, de documents, lignes directrices, outils opérationnels, etc.;</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Échanges et partenariats avec des régions du nord et du centre de l</w:t>
            </w:r>
            <w:r w:rsidR="00491048">
              <w:rPr>
                <w:lang w:val="fr-FR"/>
              </w:rPr>
              <w:t>’</w:t>
            </w:r>
            <w:r w:rsidRPr="007A2C4B">
              <w:rPr>
                <w:lang w:val="fr-FR"/>
              </w:rPr>
              <w:t>Italie.</w:t>
            </w:r>
          </w:p>
        </w:tc>
      </w:tr>
      <w:tr w:rsidR="00B54155" w:rsidRPr="007A2C4B" w:rsidTr="00CD076D">
        <w:trPr>
          <w:cantSplit/>
          <w:trHeight w:val="240"/>
        </w:trPr>
        <w:tc>
          <w:tcPr>
            <w:tcW w:w="1472" w:type="dxa"/>
            <w:tcBorders>
              <w:bottom w:val="single" w:sz="12" w:space="0" w:color="auto"/>
            </w:tcBorders>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Concepteurs</w:t>
            </w:r>
            <w:r w:rsidR="008300D4">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Département des politiques de la famille</w:t>
            </w:r>
            <w:r w:rsidR="008300D4">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du travail et de la protection sociale</w:t>
            </w:r>
            <w:r w:rsidR="008300D4">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du développement économique</w:t>
            </w:r>
            <w:r w:rsidR="008300D4">
              <w:rPr>
                <w:lang w:val="fr-FR"/>
              </w:rPr>
              <w:t>.</w:t>
            </w:r>
          </w:p>
          <w:p w:rsidR="00B54155" w:rsidRPr="007A2C4B" w:rsidRDefault="00B54155" w:rsidP="008300D4">
            <w:pPr>
              <w:suppressAutoHyphens w:val="0"/>
              <w:autoSpaceDE w:val="0"/>
              <w:spacing w:before="40" w:after="120" w:line="220" w:lineRule="exact"/>
              <w:rPr>
                <w:lang w:val="fr-FR"/>
              </w:rPr>
            </w:pPr>
            <w:r w:rsidRPr="007A2C4B">
              <w:rPr>
                <w:lang w:val="fr-FR"/>
              </w:rPr>
              <w:t>Contributeurs</w:t>
            </w:r>
            <w:r w:rsidR="008300D4">
              <w:rPr>
                <w:lang w:val="fr-FR"/>
              </w:rPr>
              <w:t>:</w:t>
            </w:r>
          </w:p>
          <w:p w:rsidR="00B54155" w:rsidRPr="007A2C4B" w:rsidRDefault="00B54155" w:rsidP="008300D4">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CNDA</w:t>
            </w:r>
            <w:r w:rsidR="00D24356">
              <w:rPr>
                <w:lang w:val="fr-FR"/>
              </w:rPr>
              <w:t>.</w:t>
            </w:r>
          </w:p>
          <w:p w:rsidR="00B54155" w:rsidRPr="007A2C4B" w:rsidRDefault="00B54155" w:rsidP="00D24356">
            <w:pPr>
              <w:suppressAutoHyphens w:val="0"/>
              <w:autoSpaceDE w:val="0"/>
              <w:spacing w:before="40" w:after="120" w:line="220" w:lineRule="exact"/>
              <w:rPr>
                <w:lang w:val="fr-FR"/>
              </w:rPr>
            </w:pPr>
            <w:r w:rsidRPr="007A2C4B">
              <w:rPr>
                <w:lang w:val="fr-FR"/>
              </w:rPr>
              <w:t>Bénéficiaires finaux</w:t>
            </w:r>
            <w:r w:rsidR="00D24356">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du sud</w:t>
            </w:r>
            <w:r w:rsidR="008300D4">
              <w:rPr>
                <w:lang w:val="fr-FR"/>
              </w:rPr>
              <w:t>.</w:t>
            </w:r>
          </w:p>
        </w:tc>
      </w:tr>
    </w:tbl>
    <w:p w:rsidR="00B54155" w:rsidRPr="007A2C4B" w:rsidRDefault="00B54155" w:rsidP="00B54155">
      <w:pPr>
        <w:pStyle w:val="SingleTxtG"/>
        <w:rPr>
          <w:lang w:val="fr-FR"/>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B54155" w:rsidRPr="007A2C4B" w:rsidTr="00CD076D">
        <w:trPr>
          <w:cantSplit/>
          <w:trHeight w:val="240"/>
          <w:tblHeader/>
        </w:trPr>
        <w:tc>
          <w:tcPr>
            <w:tcW w:w="1472" w:type="dxa"/>
            <w:tcBorders>
              <w:top w:val="single" w:sz="4" w:space="0" w:color="auto"/>
              <w:bottom w:val="single" w:sz="12" w:space="0" w:color="auto"/>
            </w:tcBorders>
            <w:shd w:val="clear" w:color="auto" w:fill="auto"/>
            <w:vAlign w:val="bottom"/>
          </w:tcPr>
          <w:p w:rsidR="00B54155" w:rsidRPr="007A2C4B" w:rsidRDefault="00B54155" w:rsidP="00CD076D">
            <w:pPr>
              <w:suppressAutoHyphens w:val="0"/>
              <w:autoSpaceDE w:val="0"/>
              <w:spacing w:before="80" w:after="80" w:line="200" w:lineRule="exact"/>
              <w:rPr>
                <w:bCs/>
                <w:i/>
                <w:iCs/>
                <w:sz w:val="16"/>
                <w:lang w:val="fr-FR"/>
              </w:rPr>
            </w:pPr>
            <w:r w:rsidRPr="007A2C4B">
              <w:rPr>
                <w:bCs/>
                <w:i/>
                <w:iCs/>
                <w:sz w:val="16"/>
                <w:lang w:val="fr-FR"/>
              </w:rPr>
              <w:t xml:space="preserve">Intitulé </w:t>
            </w:r>
          </w:p>
        </w:tc>
        <w:tc>
          <w:tcPr>
            <w:tcW w:w="5899" w:type="dxa"/>
            <w:gridSpan w:val="2"/>
            <w:tcBorders>
              <w:top w:val="single" w:sz="4" w:space="0" w:color="auto"/>
              <w:bottom w:val="single" w:sz="12" w:space="0" w:color="auto"/>
            </w:tcBorders>
            <w:shd w:val="clear" w:color="auto" w:fill="auto"/>
            <w:vAlign w:val="bottom"/>
          </w:tcPr>
          <w:p w:rsidR="00B54155" w:rsidRPr="007A2C4B" w:rsidRDefault="00B54155" w:rsidP="00CD076D">
            <w:pPr>
              <w:suppressAutoHyphens w:val="0"/>
              <w:autoSpaceDE w:val="0"/>
              <w:spacing w:before="80" w:after="80" w:line="200" w:lineRule="exact"/>
              <w:rPr>
                <w:i/>
                <w:sz w:val="16"/>
                <w:lang w:val="fr-FR"/>
              </w:rPr>
            </w:pPr>
            <w:r w:rsidRPr="007A2C4B">
              <w:rPr>
                <w:bCs/>
                <w:i/>
                <w:sz w:val="16"/>
                <w:lang w:val="fr-FR"/>
              </w:rPr>
              <w:t xml:space="preserve">Soutien à la parentalité: expérience de </w:t>
            </w:r>
            <w:r w:rsidR="00FA2058" w:rsidRPr="007A2C4B">
              <w:rPr>
                <w:bCs/>
                <w:i/>
                <w:sz w:val="16"/>
                <w:lang w:val="fr-FR"/>
              </w:rPr>
              <w:t>«</w:t>
            </w:r>
            <w:r w:rsidRPr="007A2C4B">
              <w:rPr>
                <w:bCs/>
                <w:i/>
                <w:sz w:val="16"/>
                <w:lang w:val="fr-FR"/>
              </w:rPr>
              <w:t>garde d</w:t>
            </w:r>
            <w:r w:rsidR="00491048">
              <w:rPr>
                <w:bCs/>
                <w:i/>
                <w:sz w:val="16"/>
                <w:lang w:val="fr-FR"/>
              </w:rPr>
              <w:t>’</w:t>
            </w:r>
            <w:r w:rsidRPr="007A2C4B">
              <w:rPr>
                <w:bCs/>
                <w:i/>
                <w:sz w:val="16"/>
                <w:lang w:val="fr-FR"/>
              </w:rPr>
              <w:t>enfant à domicile</w:t>
            </w:r>
            <w:r w:rsidR="007A4331" w:rsidRPr="007A2C4B">
              <w:rPr>
                <w:bCs/>
                <w:i/>
                <w:sz w:val="16"/>
                <w:lang w:val="fr-FR"/>
              </w:rPr>
              <w:t>»</w:t>
            </w:r>
          </w:p>
        </w:tc>
      </w:tr>
      <w:tr w:rsidR="00B54155" w:rsidRPr="007A2C4B" w:rsidTr="00CD076D">
        <w:trPr>
          <w:cantSplit/>
          <w:trHeight w:val="240"/>
        </w:trPr>
        <w:tc>
          <w:tcPr>
            <w:tcW w:w="1472"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Type de mesure:</w:t>
            </w:r>
          </w:p>
        </w:tc>
        <w:tc>
          <w:tcPr>
            <w:tcW w:w="4726"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Planification nationale avec partenariat décentralisé</w:t>
            </w:r>
          </w:p>
        </w:tc>
        <w:tc>
          <w:tcPr>
            <w:tcW w:w="1173"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bCs/>
                <w:iCs/>
                <w:lang w:val="fr-FR"/>
              </w:rPr>
              <w:t xml:space="preserve">Code: </w:t>
            </w:r>
            <w:r w:rsidRPr="007A2C4B">
              <w:rPr>
                <w:lang w:val="fr-FR"/>
              </w:rPr>
              <w:t>A03</w:t>
            </w:r>
          </w:p>
        </w:tc>
      </w:tr>
      <w:tr w:rsidR="00B54155" w:rsidRPr="007A2C4B" w:rsidTr="00CD076D">
        <w:trPr>
          <w:cantSplit/>
          <w:trHeight w:val="240"/>
        </w:trPr>
        <w:tc>
          <w:tcPr>
            <w:tcW w:w="1472" w:type="dxa"/>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Intégration de l</w:t>
            </w:r>
            <w:r w:rsidR="00491048">
              <w:rPr>
                <w:lang w:val="fr-FR"/>
              </w:rPr>
              <w:t>’</w:t>
            </w:r>
            <w:r w:rsidRPr="007A2C4B">
              <w:rPr>
                <w:lang w:val="fr-FR"/>
              </w:rPr>
              <w:t>aide à l</w:t>
            </w:r>
            <w:r w:rsidR="00491048">
              <w:rPr>
                <w:lang w:val="fr-FR"/>
              </w:rPr>
              <w:t>’</w:t>
            </w:r>
            <w:r w:rsidRPr="007A2C4B">
              <w:rPr>
                <w:lang w:val="fr-FR"/>
              </w:rPr>
              <w:t>emploi et des services sociaux pour concilier le travail et la vie de famille.</w:t>
            </w:r>
          </w:p>
        </w:tc>
      </w:tr>
      <w:tr w:rsidR="00B54155" w:rsidRPr="007A2C4B" w:rsidTr="00CD076D">
        <w:trPr>
          <w:cantSplit/>
          <w:trHeight w:val="240"/>
        </w:trPr>
        <w:tc>
          <w:tcPr>
            <w:tcW w:w="1472" w:type="dxa"/>
            <w:shd w:val="clear" w:color="auto" w:fill="auto"/>
          </w:tcPr>
          <w:p w:rsidR="00B54155" w:rsidRPr="007A2C4B" w:rsidRDefault="00B54155" w:rsidP="008300D4">
            <w:pPr>
              <w:suppressAutoHyphens w:val="0"/>
              <w:autoSpaceDE w:val="0"/>
              <w:spacing w:before="40" w:after="120" w:line="220" w:lineRule="exact"/>
              <w:rPr>
                <w:bCs/>
                <w:iCs/>
                <w:lang w:val="fr-FR"/>
              </w:rPr>
            </w:pPr>
            <w:r w:rsidRPr="007A2C4B">
              <w:rPr>
                <w:bCs/>
                <w:iCs/>
                <w:lang w:val="fr-FR"/>
              </w:rPr>
              <w:t>Mesure/</w:t>
            </w:r>
            <w:r w:rsidR="008300D4">
              <w:rPr>
                <w:bCs/>
                <w:iCs/>
                <w:lang w:val="fr-FR"/>
              </w:rPr>
              <w:br/>
            </w:r>
            <w:r w:rsidRPr="007A2C4B">
              <w:rPr>
                <w:bCs/>
                <w:iCs/>
                <w:lang w:val="fr-FR"/>
              </w:rPr>
              <w:t>Intervention:</w:t>
            </w:r>
          </w:p>
        </w:tc>
        <w:tc>
          <w:tcPr>
            <w:tcW w:w="5899" w:type="dxa"/>
            <w:gridSpan w:val="2"/>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 xml:space="preserve">Financement national complété par un financement local de projets consacrés à des expériences maîtrisées et vérifiées de </w:t>
            </w:r>
            <w:r w:rsidR="00FA2058" w:rsidRPr="007A2C4B">
              <w:rPr>
                <w:lang w:val="fr-FR"/>
              </w:rPr>
              <w:t>«</w:t>
            </w:r>
            <w:r w:rsidRPr="007A2C4B">
              <w:rPr>
                <w:lang w:val="fr-FR"/>
              </w:rPr>
              <w:t>garderies à domicile</w:t>
            </w:r>
            <w:r w:rsidR="007A4331" w:rsidRPr="007A2C4B">
              <w:rPr>
                <w:lang w:val="fr-FR"/>
              </w:rPr>
              <w:t>»</w:t>
            </w:r>
            <w:r w:rsidRPr="007A2C4B">
              <w:rPr>
                <w:lang w:val="fr-FR"/>
              </w:rPr>
              <w:t>, axées sur la formation de personnes suffisamment qualifiées pour assurer l</w:t>
            </w:r>
            <w:r w:rsidR="00491048">
              <w:rPr>
                <w:lang w:val="fr-FR"/>
              </w:rPr>
              <w:t>’</w:t>
            </w:r>
            <w:r w:rsidRPr="007A2C4B">
              <w:rPr>
                <w:lang w:val="fr-FR"/>
              </w:rPr>
              <w:t>éducation et la garde d</w:t>
            </w:r>
            <w:r w:rsidR="00491048">
              <w:rPr>
                <w:lang w:val="fr-FR"/>
              </w:rPr>
              <w:t>’</w:t>
            </w:r>
            <w:r w:rsidRPr="007A2C4B">
              <w:rPr>
                <w:lang w:val="fr-FR"/>
              </w:rPr>
              <w:t>enfants à domicile.</w:t>
            </w:r>
          </w:p>
        </w:tc>
      </w:tr>
      <w:tr w:rsidR="00B54155" w:rsidRPr="007A2C4B" w:rsidTr="00CD076D">
        <w:trPr>
          <w:cantSplit/>
          <w:trHeight w:val="240"/>
        </w:trPr>
        <w:tc>
          <w:tcPr>
            <w:tcW w:w="1472" w:type="dxa"/>
            <w:tcBorders>
              <w:bottom w:val="single" w:sz="12" w:space="0" w:color="auto"/>
            </w:tcBorders>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B54155" w:rsidRPr="007A2C4B" w:rsidRDefault="00B54155" w:rsidP="0050539F">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Consultation au niveau national entre les régions et les autorités locales à propos de la teneur d</w:t>
            </w:r>
            <w:r w:rsidR="00491048">
              <w:rPr>
                <w:lang w:val="fr-FR"/>
              </w:rPr>
              <w:t>’</w:t>
            </w:r>
            <w:r w:rsidRPr="007A2C4B">
              <w:rPr>
                <w:lang w:val="fr-FR"/>
              </w:rPr>
              <w:t xml:space="preserve">un </w:t>
            </w:r>
            <w:r w:rsidR="00FA2058" w:rsidRPr="007A2C4B">
              <w:rPr>
                <w:lang w:val="fr-FR"/>
              </w:rPr>
              <w:t>«</w:t>
            </w:r>
            <w:r w:rsidRPr="007A2C4B">
              <w:rPr>
                <w:lang w:val="fr-FR"/>
              </w:rPr>
              <w:t>appel public</w:t>
            </w:r>
            <w:r w:rsidR="007A4331" w:rsidRPr="007A2C4B">
              <w:rPr>
                <w:lang w:val="fr-FR"/>
              </w:rPr>
              <w:t>»</w:t>
            </w:r>
            <w:r w:rsidRPr="007A2C4B">
              <w:rPr>
                <w:lang w:val="fr-FR"/>
              </w:rPr>
              <w:t xml:space="preserve"> au financement de projets d</w:t>
            </w:r>
            <w:r w:rsidR="00491048">
              <w:rPr>
                <w:lang w:val="fr-FR"/>
              </w:rPr>
              <w:t>’</w:t>
            </w:r>
            <w:r w:rsidRPr="007A2C4B">
              <w:rPr>
                <w:lang w:val="fr-FR"/>
              </w:rPr>
              <w:t xml:space="preserve">expérimentation des </w:t>
            </w:r>
            <w:r w:rsidR="00FA2058" w:rsidRPr="007A2C4B">
              <w:rPr>
                <w:lang w:val="fr-FR"/>
              </w:rPr>
              <w:t>«</w:t>
            </w:r>
            <w:r w:rsidRPr="007A2C4B">
              <w:rPr>
                <w:lang w:val="fr-FR"/>
              </w:rPr>
              <w:t>garderies à domicile</w:t>
            </w:r>
            <w:r w:rsidR="007A4331" w:rsidRPr="007A2C4B">
              <w:rPr>
                <w:lang w:val="fr-FR"/>
              </w:rPr>
              <w:t>»</w:t>
            </w:r>
            <w:r w:rsidR="0050539F">
              <w:rPr>
                <w:lang w:val="fr-FR"/>
              </w:rPr>
              <w:t>;</w:t>
            </w:r>
          </w:p>
          <w:p w:rsidR="00B54155" w:rsidRPr="007A2C4B" w:rsidRDefault="00B54155" w:rsidP="0050539F">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Préparation d</w:t>
            </w:r>
            <w:r w:rsidR="00491048">
              <w:rPr>
                <w:lang w:val="fr-FR"/>
              </w:rPr>
              <w:t>’</w:t>
            </w:r>
            <w:r w:rsidRPr="007A2C4B">
              <w:rPr>
                <w:lang w:val="fr-FR"/>
              </w:rPr>
              <w:t xml:space="preserve">un </w:t>
            </w:r>
            <w:r w:rsidR="00FA2058" w:rsidRPr="007A2C4B">
              <w:rPr>
                <w:lang w:val="fr-FR"/>
              </w:rPr>
              <w:t>«</w:t>
            </w:r>
            <w:r w:rsidRPr="007A2C4B">
              <w:rPr>
                <w:lang w:val="fr-FR"/>
              </w:rPr>
              <w:t>appel public</w:t>
            </w:r>
            <w:r w:rsidR="007A4331" w:rsidRPr="007A2C4B">
              <w:rPr>
                <w:lang w:val="fr-FR"/>
              </w:rPr>
              <w:t>»</w:t>
            </w:r>
            <w:r w:rsidRPr="007A2C4B">
              <w:rPr>
                <w:lang w:val="fr-FR"/>
              </w:rPr>
              <w:t xml:space="preserve"> par les s</w:t>
            </w:r>
            <w:r w:rsidR="0050539F">
              <w:rPr>
                <w:lang w:val="fr-FR"/>
              </w:rPr>
              <w:t>ervices ministériels compétents;</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Approbation par la Conférence conjointe de l</w:t>
            </w:r>
            <w:r w:rsidR="00491048">
              <w:rPr>
                <w:lang w:val="fr-FR"/>
              </w:rPr>
              <w:t>’</w:t>
            </w:r>
            <w:r w:rsidRPr="007A2C4B">
              <w:rPr>
                <w:lang w:val="fr-FR"/>
              </w:rPr>
              <w:t>accord entre le gouvernement, les régions et les autorités locales sur</w:t>
            </w:r>
            <w:r w:rsidR="00E1096E" w:rsidRPr="007A2C4B">
              <w:rPr>
                <w:lang w:val="fr-FR"/>
              </w:rPr>
              <w:t xml:space="preserve"> </w:t>
            </w:r>
            <w:r w:rsidRPr="007A2C4B">
              <w:rPr>
                <w:lang w:val="fr-FR"/>
              </w:rPr>
              <w:t>l</w:t>
            </w:r>
            <w:r w:rsidR="00491048">
              <w:rPr>
                <w:lang w:val="fr-FR"/>
              </w:rPr>
              <w:t>’</w:t>
            </w:r>
            <w:r w:rsidR="0050539F">
              <w:rPr>
                <w:lang w:val="fr-FR"/>
              </w:rPr>
              <w:t>«</w:t>
            </w:r>
            <w:r w:rsidRPr="007A2C4B">
              <w:rPr>
                <w:lang w:val="fr-FR"/>
              </w:rPr>
              <w:t>appel public</w:t>
            </w:r>
            <w:r w:rsidR="007A4331" w:rsidRPr="007A2C4B">
              <w:rPr>
                <w:lang w:val="fr-FR"/>
              </w:rPr>
              <w:t>»</w:t>
            </w:r>
            <w:r w:rsidR="0050539F">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Mise en œuvre de cette intervention sur la base de textes adoptés en conséquence par les entités publiques concernées.</w:t>
            </w:r>
          </w:p>
        </w:tc>
      </w:tr>
    </w:tbl>
    <w:p w:rsidR="00B54155" w:rsidRPr="007A2C4B" w:rsidRDefault="00B54155" w:rsidP="00B54155">
      <w:pPr>
        <w:pStyle w:val="SingleTxtG"/>
        <w:rPr>
          <w:lang w:val="fr-FR" w:eastAsia="it-IT"/>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B54155" w:rsidRPr="007A2C4B" w:rsidTr="00CD076D">
        <w:trPr>
          <w:cantSplit/>
          <w:trHeight w:val="240"/>
          <w:tblHeader/>
        </w:trPr>
        <w:tc>
          <w:tcPr>
            <w:tcW w:w="1472" w:type="dxa"/>
            <w:tcBorders>
              <w:top w:val="single" w:sz="4" w:space="0" w:color="auto"/>
              <w:bottom w:val="single" w:sz="12" w:space="0" w:color="auto"/>
            </w:tcBorders>
            <w:shd w:val="clear" w:color="auto" w:fill="auto"/>
            <w:vAlign w:val="bottom"/>
          </w:tcPr>
          <w:p w:rsidR="00B54155" w:rsidRPr="007A2C4B" w:rsidRDefault="00B54155" w:rsidP="00CD076D">
            <w:pPr>
              <w:suppressAutoHyphens w:val="0"/>
              <w:autoSpaceDE w:val="0"/>
              <w:spacing w:before="80" w:after="80" w:line="200" w:lineRule="exact"/>
              <w:rPr>
                <w:bCs/>
                <w:i/>
                <w:iCs/>
                <w:sz w:val="16"/>
                <w:lang w:val="fr-FR"/>
              </w:rPr>
            </w:pPr>
            <w:r w:rsidRPr="007A2C4B">
              <w:rPr>
                <w:bCs/>
                <w:i/>
                <w:iCs/>
                <w:sz w:val="16"/>
                <w:lang w:val="fr-FR"/>
              </w:rPr>
              <w:t>Intitulé</w:t>
            </w:r>
          </w:p>
        </w:tc>
        <w:tc>
          <w:tcPr>
            <w:tcW w:w="5899" w:type="dxa"/>
            <w:gridSpan w:val="2"/>
            <w:tcBorders>
              <w:top w:val="single" w:sz="4" w:space="0" w:color="auto"/>
              <w:bottom w:val="single" w:sz="12" w:space="0" w:color="auto"/>
            </w:tcBorders>
            <w:shd w:val="clear" w:color="auto" w:fill="auto"/>
            <w:vAlign w:val="bottom"/>
          </w:tcPr>
          <w:p w:rsidR="00B54155" w:rsidRPr="007A2C4B" w:rsidRDefault="00B54155" w:rsidP="00CD076D">
            <w:pPr>
              <w:suppressAutoHyphens w:val="0"/>
              <w:autoSpaceDE w:val="0"/>
              <w:spacing w:before="80" w:after="80" w:line="200" w:lineRule="exact"/>
              <w:rPr>
                <w:i/>
                <w:sz w:val="16"/>
                <w:lang w:val="fr-FR"/>
              </w:rPr>
            </w:pPr>
            <w:r w:rsidRPr="007A2C4B">
              <w:rPr>
                <w:bCs/>
                <w:i/>
                <w:sz w:val="16"/>
                <w:lang w:val="fr-FR"/>
              </w:rPr>
              <w:t>Scolarisation généralisée de la prime enfance</w:t>
            </w:r>
          </w:p>
        </w:tc>
      </w:tr>
      <w:tr w:rsidR="00B54155" w:rsidRPr="007A2C4B" w:rsidTr="00CD076D">
        <w:trPr>
          <w:cantSplit/>
          <w:trHeight w:val="240"/>
        </w:trPr>
        <w:tc>
          <w:tcPr>
            <w:tcW w:w="1472"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Type de mesure:</w:t>
            </w:r>
          </w:p>
        </w:tc>
        <w:tc>
          <w:tcPr>
            <w:tcW w:w="4726"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Action des autorités centrales, en coordination avec les régions et les provinces autonomes</w:t>
            </w:r>
          </w:p>
        </w:tc>
        <w:tc>
          <w:tcPr>
            <w:tcW w:w="1173" w:type="dxa"/>
            <w:tcBorders>
              <w:top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bCs/>
                <w:iCs/>
                <w:lang w:val="fr-FR"/>
              </w:rPr>
              <w:t xml:space="preserve">Code: </w:t>
            </w:r>
            <w:r w:rsidRPr="007A2C4B">
              <w:rPr>
                <w:lang w:val="fr-FR"/>
              </w:rPr>
              <w:t>A04</w:t>
            </w:r>
          </w:p>
        </w:tc>
      </w:tr>
      <w:tr w:rsidR="00B54155" w:rsidRPr="007A2C4B" w:rsidTr="00CD076D">
        <w:trPr>
          <w:cantSplit/>
          <w:trHeight w:val="240"/>
        </w:trPr>
        <w:tc>
          <w:tcPr>
            <w:tcW w:w="1472" w:type="dxa"/>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 xml:space="preserve">Extension des services sociaux et </w:t>
            </w:r>
            <w:r w:rsidR="00653D06">
              <w:rPr>
                <w:lang w:val="fr-FR"/>
              </w:rPr>
              <w:t xml:space="preserve">éducatifs à la prime enfance (3 à </w:t>
            </w:r>
            <w:r w:rsidRPr="007A2C4B">
              <w:rPr>
                <w:lang w:val="fr-FR"/>
              </w:rPr>
              <w:t>6 ans)</w:t>
            </w:r>
            <w:r w:rsidR="00D24356">
              <w:rPr>
                <w:lang w:val="fr-FR"/>
              </w:rPr>
              <w:t>.</w:t>
            </w:r>
          </w:p>
        </w:tc>
      </w:tr>
      <w:tr w:rsidR="00B54155" w:rsidRPr="007A2C4B" w:rsidTr="00CD076D">
        <w:trPr>
          <w:cantSplit/>
          <w:trHeight w:val="240"/>
        </w:trPr>
        <w:tc>
          <w:tcPr>
            <w:tcW w:w="1472" w:type="dxa"/>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Mesure/</w:t>
            </w:r>
          </w:p>
          <w:p w:rsidR="00B54155" w:rsidRPr="007A2C4B" w:rsidRDefault="00B54155" w:rsidP="00CD076D">
            <w:pPr>
              <w:suppressAutoHyphens w:val="0"/>
              <w:autoSpaceDE w:val="0"/>
              <w:spacing w:before="40" w:after="120" w:line="220" w:lineRule="exact"/>
              <w:rPr>
                <w:bCs/>
                <w:iCs/>
                <w:lang w:val="fr-FR"/>
              </w:rPr>
            </w:pPr>
            <w:r w:rsidRPr="007A2C4B">
              <w:rPr>
                <w:bCs/>
                <w:iCs/>
                <w:lang w:val="fr-FR"/>
              </w:rPr>
              <w:t>Intervention:</w:t>
            </w:r>
          </w:p>
        </w:tc>
        <w:tc>
          <w:tcPr>
            <w:tcW w:w="5899" w:type="dxa"/>
            <w:gridSpan w:val="2"/>
            <w:shd w:val="clear" w:color="auto" w:fill="auto"/>
          </w:tcPr>
          <w:p w:rsidR="00B54155" w:rsidRPr="007A2C4B" w:rsidRDefault="00B54155" w:rsidP="0050539F">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Expansion des écoles maternelles du système intégré d</w:t>
            </w:r>
            <w:r w:rsidR="00491048">
              <w:rPr>
                <w:lang w:val="fr-FR"/>
              </w:rPr>
              <w:t>’</w:t>
            </w:r>
            <w:r w:rsidRPr="007A2C4B">
              <w:rPr>
                <w:lang w:val="fr-FR"/>
              </w:rPr>
              <w:t>éducation national pour assurer une offre éducative pour tous les enfants âgés de 3</w:t>
            </w:r>
            <w:r w:rsidR="0050539F">
              <w:rPr>
                <w:lang w:val="fr-FR"/>
              </w:rPr>
              <w:t> </w:t>
            </w:r>
            <w:r w:rsidRPr="007A2C4B">
              <w:rPr>
                <w:lang w:val="fr-FR"/>
              </w:rPr>
              <w:t>à 6 ans;</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Amélioration de l</w:t>
            </w:r>
            <w:r w:rsidR="00491048">
              <w:rPr>
                <w:lang w:val="fr-FR"/>
              </w:rPr>
              <w:t>’</w:t>
            </w:r>
            <w:r w:rsidRPr="007A2C4B">
              <w:rPr>
                <w:lang w:val="fr-FR"/>
              </w:rPr>
              <w:t>offre éducative par des mesures en faveur de l</w:t>
            </w:r>
            <w:r w:rsidR="00491048">
              <w:rPr>
                <w:lang w:val="fr-FR"/>
              </w:rPr>
              <w:t>’</w:t>
            </w:r>
            <w:r w:rsidRPr="007A2C4B">
              <w:rPr>
                <w:lang w:val="fr-FR"/>
              </w:rPr>
              <w:t>amélioration de la qualité.</w:t>
            </w:r>
          </w:p>
        </w:tc>
      </w:tr>
      <w:tr w:rsidR="00B54155" w:rsidRPr="007A2C4B" w:rsidTr="00CD076D">
        <w:trPr>
          <w:cantSplit/>
          <w:trHeight w:val="240"/>
        </w:trPr>
        <w:tc>
          <w:tcPr>
            <w:tcW w:w="1472" w:type="dxa"/>
            <w:tcBorders>
              <w:bottom w:val="single" w:sz="12" w:space="0" w:color="auto"/>
            </w:tcBorders>
            <w:shd w:val="clear" w:color="auto" w:fill="auto"/>
          </w:tcPr>
          <w:p w:rsidR="00B54155" w:rsidRPr="007A2C4B" w:rsidRDefault="00B54155" w:rsidP="00CD076D">
            <w:pPr>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B54155" w:rsidRPr="007A2C4B" w:rsidRDefault="00B54155" w:rsidP="00CD076D">
            <w:pPr>
              <w:suppressAutoHyphens w:val="0"/>
              <w:autoSpaceDE w:val="0"/>
              <w:spacing w:before="40" w:after="120" w:line="220" w:lineRule="exact"/>
              <w:rPr>
                <w:lang w:val="fr-FR"/>
              </w:rPr>
            </w:pPr>
            <w:r w:rsidRPr="007A2C4B">
              <w:rPr>
                <w:lang w:val="fr-FR"/>
              </w:rPr>
              <w:t>Concepteurs</w:t>
            </w:r>
            <w:r w:rsidR="0050539F">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Département des politiques de la famille, Ministère du travail et de la protection sociale (élaboration de lois, de programmes et de mesures, affectation de fonds);</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Entités privées partenaires: municipalités et entités privées partenaire, à des fins d</w:t>
            </w:r>
            <w:r w:rsidR="00491048">
              <w:rPr>
                <w:lang w:val="fr-FR"/>
              </w:rPr>
              <w:t>’</w:t>
            </w:r>
            <w:r w:rsidRPr="007A2C4B">
              <w:rPr>
                <w:lang w:val="fr-FR"/>
              </w:rPr>
              <w:t>exécution directe ou indirecte.</w:t>
            </w:r>
          </w:p>
          <w:p w:rsidR="00B54155" w:rsidRPr="007A2C4B" w:rsidRDefault="00B54155" w:rsidP="0050539F">
            <w:pPr>
              <w:suppressAutoHyphens w:val="0"/>
              <w:autoSpaceDE w:val="0"/>
              <w:spacing w:before="40" w:after="120" w:line="220" w:lineRule="exact"/>
              <w:rPr>
                <w:lang w:val="fr-FR"/>
              </w:rPr>
            </w:pPr>
            <w:r w:rsidRPr="007A2C4B">
              <w:rPr>
                <w:lang w:val="fr-FR"/>
              </w:rPr>
              <w:t>Contributeurs</w:t>
            </w:r>
            <w:r w:rsidR="00EA2C66">
              <w:rPr>
                <w:lang w:val="fr-FR"/>
              </w:rPr>
              <w:t>:</w:t>
            </w:r>
          </w:p>
          <w:p w:rsidR="00B54155" w:rsidRPr="007A2C4B" w:rsidRDefault="00B54155" w:rsidP="00EA2C66">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éducation</w:t>
            </w:r>
            <w:r w:rsidR="00EA2C66">
              <w:rPr>
                <w:lang w:val="fr-FR"/>
              </w:rPr>
              <w:t>;</w:t>
            </w:r>
          </w:p>
          <w:p w:rsidR="00B54155" w:rsidRPr="007A2C4B" w:rsidRDefault="00B54155" w:rsidP="00EA2C66">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USR-USP</w:t>
            </w:r>
            <w:r w:rsidR="00EA2C66">
              <w:rPr>
                <w:lang w:val="fr-FR"/>
              </w:rPr>
              <w:t>;</w:t>
            </w:r>
          </w:p>
          <w:p w:rsidR="00B54155" w:rsidRPr="007A2C4B" w:rsidRDefault="00B54155" w:rsidP="00EA2C66">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w:t>
            </w:r>
            <w:r w:rsidR="00EA2C66">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Aut</w:t>
            </w:r>
            <w:r w:rsidR="00EA2C66">
              <w:rPr>
                <w:lang w:val="fr-FR"/>
              </w:rPr>
              <w:t>orités locales et secteur privé.</w:t>
            </w:r>
          </w:p>
          <w:p w:rsidR="00B54155" w:rsidRPr="007A2C4B" w:rsidRDefault="00B54155" w:rsidP="00EA2C66">
            <w:pPr>
              <w:suppressAutoHyphens w:val="0"/>
              <w:autoSpaceDE w:val="0"/>
              <w:spacing w:before="40" w:after="120" w:line="220" w:lineRule="exact"/>
              <w:rPr>
                <w:lang w:val="fr-FR"/>
              </w:rPr>
            </w:pPr>
            <w:r w:rsidRPr="007A2C4B">
              <w:rPr>
                <w:lang w:val="fr-FR"/>
              </w:rPr>
              <w:t>Bénéficiaires finaux</w:t>
            </w:r>
            <w:r w:rsidR="00EA2C66">
              <w:rPr>
                <w:lang w:val="fr-FR"/>
              </w:rPr>
              <w:t>:</w:t>
            </w:r>
          </w:p>
          <w:p w:rsidR="00B54155" w:rsidRPr="007A2C4B" w:rsidRDefault="00B54155" w:rsidP="00EA2C66">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Enfants et familles</w:t>
            </w:r>
            <w:r w:rsidR="00EA2C66">
              <w:rPr>
                <w:lang w:val="fr-FR"/>
              </w:rPr>
              <w:t>;</w:t>
            </w:r>
          </w:p>
          <w:p w:rsidR="00B54155" w:rsidRPr="007A2C4B" w:rsidRDefault="00B54155" w:rsidP="00E40DB7">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Système éducatif</w:t>
            </w:r>
            <w:r w:rsidR="00EA2C66">
              <w:rPr>
                <w:lang w:val="fr-FR"/>
              </w:rPr>
              <w:t>.</w:t>
            </w:r>
          </w:p>
        </w:tc>
      </w:tr>
    </w:tbl>
    <w:p w:rsidR="00B54155" w:rsidRPr="007A2C4B" w:rsidRDefault="00B54155" w:rsidP="00B54155">
      <w:pPr>
        <w:pStyle w:val="SingleTxtG"/>
        <w:rPr>
          <w:lang w:val="fr-FR" w:eastAsia="it-IT"/>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B54155" w:rsidRPr="007A2C4B" w:rsidTr="00CD076D">
        <w:trPr>
          <w:cantSplit/>
          <w:trHeight w:val="240"/>
          <w:tblHeader/>
        </w:trPr>
        <w:tc>
          <w:tcPr>
            <w:tcW w:w="1472" w:type="dxa"/>
            <w:tcBorders>
              <w:top w:val="single" w:sz="4" w:space="0" w:color="auto"/>
              <w:bottom w:val="single" w:sz="12" w:space="0" w:color="auto"/>
            </w:tcBorders>
            <w:shd w:val="clear" w:color="auto" w:fill="auto"/>
            <w:vAlign w:val="bottom"/>
          </w:tcPr>
          <w:p w:rsidR="00B54155" w:rsidRPr="007A2C4B" w:rsidRDefault="00B54155" w:rsidP="00EA2C66">
            <w:pPr>
              <w:keepNext/>
              <w:keepLines/>
              <w:suppressAutoHyphens w:val="0"/>
              <w:autoSpaceDE w:val="0"/>
              <w:spacing w:before="80" w:after="80" w:line="200" w:lineRule="exact"/>
              <w:rPr>
                <w:bCs/>
                <w:i/>
                <w:iCs/>
                <w:sz w:val="16"/>
                <w:lang w:val="fr-FR"/>
              </w:rPr>
            </w:pPr>
            <w:r w:rsidRPr="007A2C4B">
              <w:rPr>
                <w:bCs/>
                <w:i/>
                <w:iCs/>
                <w:sz w:val="16"/>
                <w:lang w:val="fr-FR"/>
              </w:rPr>
              <w:t>Intitulé</w:t>
            </w:r>
          </w:p>
        </w:tc>
        <w:tc>
          <w:tcPr>
            <w:tcW w:w="5899" w:type="dxa"/>
            <w:gridSpan w:val="2"/>
            <w:tcBorders>
              <w:top w:val="single" w:sz="4" w:space="0" w:color="auto"/>
              <w:bottom w:val="single" w:sz="12" w:space="0" w:color="auto"/>
            </w:tcBorders>
            <w:shd w:val="clear" w:color="auto" w:fill="auto"/>
            <w:vAlign w:val="bottom"/>
          </w:tcPr>
          <w:p w:rsidR="00B54155" w:rsidRPr="007A2C4B" w:rsidRDefault="00B54155" w:rsidP="00EA2C66">
            <w:pPr>
              <w:keepNext/>
              <w:keepLines/>
              <w:suppressAutoHyphens w:val="0"/>
              <w:autoSpaceDE w:val="0"/>
              <w:spacing w:before="80" w:after="80" w:line="200" w:lineRule="exact"/>
              <w:rPr>
                <w:i/>
                <w:sz w:val="16"/>
                <w:lang w:val="fr-FR"/>
              </w:rPr>
            </w:pPr>
            <w:r w:rsidRPr="007A2C4B">
              <w:rPr>
                <w:bCs/>
                <w:i/>
                <w:sz w:val="16"/>
                <w:lang w:val="fr-FR"/>
              </w:rPr>
              <w:t>Encourager la fréquentation scolaire des enfants issus de familles fragilisées: services éducatifs pour les 0-3 ans, l</w:t>
            </w:r>
            <w:r w:rsidR="00491048">
              <w:rPr>
                <w:bCs/>
                <w:i/>
                <w:sz w:val="16"/>
                <w:lang w:val="fr-FR"/>
              </w:rPr>
              <w:t>’</w:t>
            </w:r>
            <w:r w:rsidRPr="007A2C4B">
              <w:rPr>
                <w:bCs/>
                <w:i/>
                <w:sz w:val="16"/>
                <w:lang w:val="fr-FR"/>
              </w:rPr>
              <w:t>école, services éducatifs pour les 0-6 ans</w:t>
            </w:r>
          </w:p>
        </w:tc>
      </w:tr>
      <w:tr w:rsidR="00B54155" w:rsidRPr="007A2C4B" w:rsidTr="00CD076D">
        <w:trPr>
          <w:cantSplit/>
          <w:trHeight w:val="240"/>
        </w:trPr>
        <w:tc>
          <w:tcPr>
            <w:tcW w:w="1472" w:type="dxa"/>
            <w:tcBorders>
              <w:top w:val="single" w:sz="12" w:space="0" w:color="auto"/>
            </w:tcBorders>
            <w:shd w:val="clear" w:color="auto" w:fill="auto"/>
          </w:tcPr>
          <w:p w:rsidR="00B54155" w:rsidRPr="007A2C4B" w:rsidRDefault="00B54155" w:rsidP="00EA2C66">
            <w:pPr>
              <w:keepNext/>
              <w:keepLines/>
              <w:suppressAutoHyphens w:val="0"/>
              <w:autoSpaceDE w:val="0"/>
              <w:spacing w:before="40" w:after="120" w:line="220" w:lineRule="exact"/>
              <w:rPr>
                <w:bCs/>
                <w:iCs/>
                <w:lang w:val="fr-FR"/>
              </w:rPr>
            </w:pPr>
            <w:r w:rsidRPr="007A2C4B">
              <w:rPr>
                <w:bCs/>
                <w:iCs/>
                <w:lang w:val="fr-FR"/>
              </w:rPr>
              <w:t>Type de mesure:</w:t>
            </w:r>
          </w:p>
        </w:tc>
        <w:tc>
          <w:tcPr>
            <w:tcW w:w="4726" w:type="dxa"/>
            <w:tcBorders>
              <w:top w:val="single" w:sz="12" w:space="0" w:color="auto"/>
            </w:tcBorders>
            <w:shd w:val="clear" w:color="auto" w:fill="auto"/>
          </w:tcPr>
          <w:p w:rsidR="00B54155" w:rsidRPr="007A2C4B" w:rsidRDefault="00B54155" w:rsidP="00EA2C66">
            <w:pPr>
              <w:keepNext/>
              <w:keepLines/>
              <w:suppressAutoHyphens w:val="0"/>
              <w:autoSpaceDE w:val="0"/>
              <w:spacing w:before="40" w:after="120" w:line="220" w:lineRule="exact"/>
              <w:rPr>
                <w:lang w:val="fr-FR"/>
              </w:rPr>
            </w:pPr>
            <w:r w:rsidRPr="007A2C4B">
              <w:rPr>
                <w:lang w:val="fr-FR"/>
              </w:rPr>
              <w:t>Action des autorités centrales</w:t>
            </w:r>
          </w:p>
        </w:tc>
        <w:tc>
          <w:tcPr>
            <w:tcW w:w="1173" w:type="dxa"/>
            <w:tcBorders>
              <w:top w:val="single" w:sz="12" w:space="0" w:color="auto"/>
            </w:tcBorders>
            <w:shd w:val="clear" w:color="auto" w:fill="auto"/>
          </w:tcPr>
          <w:p w:rsidR="00B54155" w:rsidRPr="007A2C4B" w:rsidRDefault="00B54155" w:rsidP="00EA2C66">
            <w:pPr>
              <w:keepNext/>
              <w:keepLines/>
              <w:suppressAutoHyphens w:val="0"/>
              <w:autoSpaceDE w:val="0"/>
              <w:spacing w:before="40" w:after="120" w:line="220" w:lineRule="exact"/>
              <w:rPr>
                <w:lang w:val="fr-FR"/>
              </w:rPr>
            </w:pPr>
            <w:r w:rsidRPr="007A2C4B">
              <w:rPr>
                <w:bCs/>
                <w:iCs/>
                <w:lang w:val="fr-FR"/>
              </w:rPr>
              <w:t xml:space="preserve">Code: </w:t>
            </w:r>
            <w:r w:rsidRPr="007A2C4B">
              <w:rPr>
                <w:lang w:val="fr-FR"/>
              </w:rPr>
              <w:t>A05</w:t>
            </w:r>
          </w:p>
        </w:tc>
      </w:tr>
      <w:tr w:rsidR="00B54155" w:rsidRPr="007A2C4B" w:rsidTr="00CD076D">
        <w:trPr>
          <w:cantSplit/>
          <w:trHeight w:val="240"/>
        </w:trPr>
        <w:tc>
          <w:tcPr>
            <w:tcW w:w="1472" w:type="dxa"/>
            <w:shd w:val="clear" w:color="auto" w:fill="auto"/>
          </w:tcPr>
          <w:p w:rsidR="00B54155" w:rsidRPr="007A2C4B" w:rsidRDefault="00B54155" w:rsidP="00EA2C66">
            <w:pPr>
              <w:keepNext/>
              <w:keepLines/>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B54155" w:rsidRPr="007A2C4B" w:rsidRDefault="00B54155" w:rsidP="00EA2C66">
            <w:pPr>
              <w:keepNext/>
              <w:keepLines/>
              <w:suppressAutoHyphens w:val="0"/>
              <w:autoSpaceDE w:val="0"/>
              <w:spacing w:before="40" w:after="120" w:line="220" w:lineRule="exact"/>
              <w:rPr>
                <w:lang w:val="fr-FR"/>
              </w:rPr>
            </w:pPr>
            <w:r w:rsidRPr="007A2C4B">
              <w:rPr>
                <w:lang w:val="fr-FR"/>
              </w:rPr>
              <w:t>Promouvoir une parentalité responsable par la possibilité de services éducatifs à l</w:t>
            </w:r>
            <w:r w:rsidR="00491048">
              <w:rPr>
                <w:lang w:val="fr-FR"/>
              </w:rPr>
              <w:t>’</w:t>
            </w:r>
            <w:r w:rsidRPr="007A2C4B">
              <w:rPr>
                <w:lang w:val="fr-FR"/>
              </w:rPr>
              <w:t>intention des enfants de moins de 3 ans et de 3 à 6 ans, et d</w:t>
            </w:r>
            <w:r w:rsidR="00491048">
              <w:rPr>
                <w:lang w:val="fr-FR"/>
              </w:rPr>
              <w:t>’</w:t>
            </w:r>
            <w:r w:rsidRPr="007A2C4B">
              <w:rPr>
                <w:lang w:val="fr-FR"/>
              </w:rPr>
              <w:t>écoles maternelles, à l</w:t>
            </w:r>
            <w:r w:rsidR="00491048">
              <w:rPr>
                <w:lang w:val="fr-FR"/>
              </w:rPr>
              <w:t>’</w:t>
            </w:r>
            <w:r w:rsidRPr="007A2C4B">
              <w:rPr>
                <w:lang w:val="fr-FR"/>
              </w:rPr>
              <w:t>intention des familles en situation d</w:t>
            </w:r>
            <w:r w:rsidR="00491048">
              <w:rPr>
                <w:lang w:val="fr-FR"/>
              </w:rPr>
              <w:t>’</w:t>
            </w:r>
            <w:r w:rsidRPr="007A2C4B">
              <w:rPr>
                <w:lang w:val="fr-FR"/>
              </w:rPr>
              <w:t>exclusion sociale ou culturelle.</w:t>
            </w:r>
          </w:p>
        </w:tc>
      </w:tr>
      <w:tr w:rsidR="00B54155" w:rsidRPr="007A2C4B" w:rsidTr="00CD076D">
        <w:trPr>
          <w:cantSplit/>
          <w:trHeight w:val="240"/>
        </w:trPr>
        <w:tc>
          <w:tcPr>
            <w:tcW w:w="1472" w:type="dxa"/>
            <w:shd w:val="clear" w:color="auto" w:fill="auto"/>
          </w:tcPr>
          <w:p w:rsidR="00B54155" w:rsidRPr="007A2C4B" w:rsidRDefault="00B54155" w:rsidP="00EA2C66">
            <w:pPr>
              <w:keepNext/>
              <w:keepLines/>
              <w:suppressAutoHyphens w:val="0"/>
              <w:autoSpaceDE w:val="0"/>
              <w:spacing w:before="40" w:after="120" w:line="220" w:lineRule="exact"/>
              <w:rPr>
                <w:bCs/>
                <w:iCs/>
                <w:lang w:val="fr-FR"/>
              </w:rPr>
            </w:pPr>
            <w:r w:rsidRPr="007A2C4B">
              <w:rPr>
                <w:bCs/>
                <w:iCs/>
                <w:lang w:val="fr-FR"/>
              </w:rPr>
              <w:t>Mesure/</w:t>
            </w:r>
            <w:r w:rsidR="00EA2C66">
              <w:rPr>
                <w:bCs/>
                <w:iCs/>
                <w:lang w:val="fr-FR"/>
              </w:rPr>
              <w:br/>
            </w:r>
            <w:r w:rsidRPr="007A2C4B">
              <w:rPr>
                <w:bCs/>
                <w:iCs/>
                <w:lang w:val="fr-FR"/>
              </w:rPr>
              <w:t>Intervention:</w:t>
            </w:r>
          </w:p>
        </w:tc>
        <w:tc>
          <w:tcPr>
            <w:tcW w:w="5899" w:type="dxa"/>
            <w:gridSpan w:val="2"/>
            <w:shd w:val="clear" w:color="auto" w:fill="auto"/>
          </w:tcPr>
          <w:p w:rsidR="00B54155" w:rsidRPr="007A2C4B" w:rsidRDefault="00B54155" w:rsidP="00EA2C66">
            <w:pPr>
              <w:keepNext/>
              <w:keepLines/>
              <w:suppressAutoHyphens w:val="0"/>
              <w:autoSpaceDE w:val="0"/>
              <w:spacing w:before="40" w:after="120" w:line="220" w:lineRule="exact"/>
              <w:rPr>
                <w:lang w:val="fr-FR"/>
              </w:rPr>
            </w:pPr>
            <w:r w:rsidRPr="007A2C4B">
              <w:rPr>
                <w:lang w:val="fr-FR"/>
              </w:rPr>
              <w:t>Les divers échelons administratifs décentralisés (régions, provinces, communautés montagnardes et municipalités, y compris en association), chacun ayant ses compétences propres et utilisant les formes et procédures qu</w:t>
            </w:r>
            <w:r w:rsidR="00491048">
              <w:rPr>
                <w:lang w:val="fr-FR"/>
              </w:rPr>
              <w:t>’</w:t>
            </w:r>
            <w:r w:rsidRPr="007A2C4B">
              <w:rPr>
                <w:lang w:val="fr-FR"/>
              </w:rPr>
              <w:t>il juge appropriées, soutiendront la parentalité positive en établissant des critères de priorité pour la dotation en services éducatifs et écoles des enfants de familles pauvres.</w:t>
            </w:r>
          </w:p>
        </w:tc>
      </w:tr>
      <w:tr w:rsidR="00B54155" w:rsidRPr="007A2C4B" w:rsidTr="00CD076D">
        <w:trPr>
          <w:cantSplit/>
          <w:trHeight w:val="240"/>
        </w:trPr>
        <w:tc>
          <w:tcPr>
            <w:tcW w:w="1472" w:type="dxa"/>
            <w:tcBorders>
              <w:bottom w:val="single" w:sz="12" w:space="0" w:color="auto"/>
            </w:tcBorders>
            <w:shd w:val="clear" w:color="auto" w:fill="auto"/>
          </w:tcPr>
          <w:p w:rsidR="00B54155" w:rsidRPr="007A2C4B" w:rsidRDefault="00B54155" w:rsidP="00EA2C66">
            <w:pPr>
              <w:keepNext/>
              <w:keepLines/>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B54155" w:rsidRPr="007A2C4B" w:rsidRDefault="00B54155" w:rsidP="00EA2C66">
            <w:pPr>
              <w:keepNext/>
              <w:keepLines/>
              <w:suppressAutoHyphens w:val="0"/>
              <w:autoSpaceDE w:val="0"/>
              <w:spacing w:before="40" w:after="120" w:line="220" w:lineRule="exact"/>
              <w:rPr>
                <w:lang w:val="fr-FR"/>
              </w:rPr>
            </w:pPr>
            <w:r w:rsidRPr="007A2C4B">
              <w:rPr>
                <w:lang w:val="fr-FR"/>
              </w:rPr>
              <w:t>Concepteurs</w:t>
            </w:r>
            <w:r w:rsidR="00EA2C66">
              <w:rPr>
                <w:lang w:val="fr-FR"/>
              </w:rPr>
              <w:t>:</w:t>
            </w:r>
          </w:p>
          <w:p w:rsidR="00B54155" w:rsidRPr="007A2C4B" w:rsidRDefault="00B54155" w:rsidP="00EA2C66">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provinces, communautés montagnardes et municip</w:t>
            </w:r>
            <w:r w:rsidR="00EA2C66">
              <w:rPr>
                <w:lang w:val="fr-FR"/>
              </w:rPr>
              <w:t>alité, y compris en association.</w:t>
            </w:r>
          </w:p>
          <w:p w:rsidR="00B54155" w:rsidRPr="007A2C4B" w:rsidRDefault="00B54155" w:rsidP="00EA2C66">
            <w:pPr>
              <w:keepNext/>
              <w:keepLines/>
              <w:suppressAutoHyphens w:val="0"/>
              <w:autoSpaceDE w:val="0"/>
              <w:spacing w:before="40" w:after="120" w:line="220" w:lineRule="exact"/>
              <w:rPr>
                <w:lang w:val="fr-FR"/>
              </w:rPr>
            </w:pPr>
            <w:r w:rsidRPr="007A2C4B">
              <w:rPr>
                <w:lang w:val="fr-FR"/>
              </w:rPr>
              <w:t>Contributeurs</w:t>
            </w:r>
            <w:r w:rsidR="00EA2C66">
              <w:rPr>
                <w:lang w:val="fr-FR"/>
              </w:rPr>
              <w:t>:</w:t>
            </w:r>
          </w:p>
          <w:p w:rsidR="00B54155" w:rsidRPr="007A2C4B" w:rsidRDefault="00B54155" w:rsidP="00EA2C66">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Écoles publiques et privées</w:t>
            </w:r>
            <w:r w:rsidR="00EA2C66">
              <w:rPr>
                <w:lang w:val="fr-FR"/>
              </w:rPr>
              <w:t>.</w:t>
            </w:r>
          </w:p>
          <w:p w:rsidR="00B54155" w:rsidRPr="007A2C4B" w:rsidRDefault="00B54155" w:rsidP="00EA2C66">
            <w:pPr>
              <w:keepNext/>
              <w:keepLines/>
              <w:suppressAutoHyphens w:val="0"/>
              <w:autoSpaceDE w:val="0"/>
              <w:spacing w:before="40" w:after="120" w:line="220" w:lineRule="exact"/>
              <w:rPr>
                <w:lang w:val="fr-FR"/>
              </w:rPr>
            </w:pPr>
            <w:r w:rsidRPr="007A2C4B">
              <w:rPr>
                <w:lang w:val="fr-FR"/>
              </w:rPr>
              <w:t>Bénéficiaires finaux</w:t>
            </w:r>
            <w:r w:rsidR="00EA2C66">
              <w:rPr>
                <w:lang w:val="fr-FR"/>
              </w:rPr>
              <w:t>:</w:t>
            </w:r>
          </w:p>
          <w:p w:rsidR="00B54155" w:rsidRPr="007A2C4B" w:rsidRDefault="00B54155" w:rsidP="00EA2C66">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Enfants de 0 à 36 mois et de 3 à 6 ans et leurs parents – en particulier les mères célibataires vivant en dessous du seuil de pauvreté.</w:t>
            </w:r>
          </w:p>
        </w:tc>
      </w:tr>
    </w:tbl>
    <w:p w:rsidR="00B54155" w:rsidRPr="007A2C4B" w:rsidRDefault="00B54155" w:rsidP="00D24356">
      <w:pPr>
        <w:pStyle w:val="SingleTxtG"/>
        <w:spacing w:before="240"/>
      </w:pPr>
      <w:r w:rsidRPr="007A2C4B">
        <w:t>375.</w:t>
      </w:r>
      <w:r w:rsidRPr="007A2C4B">
        <w:tab/>
        <w:t>Afin d</w:t>
      </w:r>
      <w:r w:rsidR="00491048">
        <w:t>’</w:t>
      </w:r>
      <w:r w:rsidRPr="007A2C4B">
        <w:t>assurer, sur tout le territoire national, l</w:t>
      </w:r>
      <w:r w:rsidR="00491048">
        <w:t>’</w:t>
      </w:r>
      <w:r w:rsidRPr="007A2C4B">
        <w:t>instauration d</w:t>
      </w:r>
      <w:r w:rsidR="00491048">
        <w:t>’</w:t>
      </w:r>
      <w:r w:rsidRPr="007A2C4B">
        <w:t>un niveau de base de protection sociale pour les personnes dans le besoin et de garantir l</w:t>
      </w:r>
      <w:r w:rsidR="00491048">
        <w:t>’</w:t>
      </w:r>
      <w:r w:rsidRPr="007A2C4B">
        <w:t xml:space="preserve">égalité de tous les citoyens en situation de vulnérabilité, la loi de finances pour 2007 (loi </w:t>
      </w:r>
      <w:r w:rsidR="00D24356">
        <w:t>n</w:t>
      </w:r>
      <w:r w:rsidR="00D24356" w:rsidRPr="007803A9">
        <w:rPr>
          <w:vertAlign w:val="superscript"/>
        </w:rPr>
        <w:t>o</w:t>
      </w:r>
      <w:r w:rsidR="00D24356">
        <w:t> 296 du 27 </w:t>
      </w:r>
      <w:r w:rsidRPr="007A2C4B">
        <w:t>décembre 2006) a créé le Fonds national pour les personnes dépendantes, décentralisé dans les régions et les provinces autonomes. Ses ressources doivent permettre de prendre en charge des personnes dépendantes dans le cadre de plans de protection individualisés, de renforcer le réseau de points uniques d</w:t>
      </w:r>
      <w:r w:rsidR="00491048">
        <w:t>’</w:t>
      </w:r>
      <w:r w:rsidRPr="007A2C4B">
        <w:t>accès aux services et d</w:t>
      </w:r>
      <w:r w:rsidR="00491048">
        <w:t>’</w:t>
      </w:r>
      <w:r w:rsidRPr="007A2C4B">
        <w:t>assurer un niveau minimum de soins à domicile. Le Fonds national a été abondé à concurrence de 100 millions d</w:t>
      </w:r>
      <w:r w:rsidR="00491048">
        <w:t>’</w:t>
      </w:r>
      <w:r w:rsidRPr="007A2C4B">
        <w:t>euros pour 2007, 300 millions pour 2008 et 400 millions pour 2009. Cette mesure vise à rendre progressivement uniformes les interventions des régions en faveur des personnes vivant dans des conditions d</w:t>
      </w:r>
      <w:r w:rsidR="00491048">
        <w:t>’</w:t>
      </w:r>
      <w:r w:rsidRPr="007A2C4B">
        <w:t>autonomie limitée, par la mise en place de systèmes de soins de santé qui assurent une pleine intégration au système de sécurité sociale.</w:t>
      </w:r>
    </w:p>
    <w:p w:rsidR="00B54155" w:rsidRPr="007A2C4B" w:rsidRDefault="00B54155" w:rsidP="00D24356">
      <w:pPr>
        <w:pStyle w:val="SingleTxtG"/>
        <w:rPr>
          <w:lang w:val="fr-FR"/>
        </w:rPr>
      </w:pPr>
      <w:r w:rsidRPr="007A2C4B">
        <w:rPr>
          <w:lang w:val="fr-FR"/>
        </w:rPr>
        <w:t>376.</w:t>
      </w:r>
      <w:r w:rsidRPr="007A2C4B">
        <w:rPr>
          <w:lang w:val="fr-FR"/>
        </w:rPr>
        <w:tab/>
        <w:t>S</w:t>
      </w:r>
      <w:r w:rsidR="00491048">
        <w:rPr>
          <w:lang w:val="fr-FR"/>
        </w:rPr>
        <w:t>’</w:t>
      </w:r>
      <w:r w:rsidRPr="007A2C4B">
        <w:rPr>
          <w:lang w:val="fr-FR"/>
        </w:rPr>
        <w:t>agissant de la question de savoir si l</w:t>
      </w:r>
      <w:r w:rsidR="00491048">
        <w:rPr>
          <w:lang w:val="fr-FR"/>
        </w:rPr>
        <w:t>’</w:t>
      </w:r>
      <w:r w:rsidRPr="007A2C4B">
        <w:rPr>
          <w:lang w:val="fr-FR"/>
        </w:rPr>
        <w:t>État Membre a procédé à des enquêtes statistiques sur la nature et l</w:t>
      </w:r>
      <w:r w:rsidR="00491048">
        <w:rPr>
          <w:lang w:val="fr-FR"/>
        </w:rPr>
        <w:t>’</w:t>
      </w:r>
      <w:r w:rsidRPr="007A2C4B">
        <w:rPr>
          <w:lang w:val="fr-FR"/>
        </w:rPr>
        <w:t>ampleur du phénomène de l</w:t>
      </w:r>
      <w:r w:rsidR="00491048">
        <w:rPr>
          <w:lang w:val="fr-FR"/>
        </w:rPr>
        <w:t>’</w:t>
      </w:r>
      <w:r w:rsidRPr="007A2C4B">
        <w:rPr>
          <w:lang w:val="fr-FR"/>
        </w:rPr>
        <w:t>exploitation des enfants et des femmes et si elle s</w:t>
      </w:r>
      <w:r w:rsidR="00491048">
        <w:rPr>
          <w:lang w:val="fr-FR"/>
        </w:rPr>
        <w:t>’</w:t>
      </w:r>
      <w:r w:rsidRPr="007A2C4B">
        <w:rPr>
          <w:lang w:val="fr-FR"/>
        </w:rPr>
        <w:t>est dotée d</w:t>
      </w:r>
      <w:r w:rsidR="00491048">
        <w:rPr>
          <w:lang w:val="fr-FR"/>
        </w:rPr>
        <w:t>’</w:t>
      </w:r>
      <w:r w:rsidRPr="007A2C4B">
        <w:rPr>
          <w:lang w:val="fr-FR"/>
        </w:rPr>
        <w:t>un plan national de lutte contre l</w:t>
      </w:r>
      <w:r w:rsidR="00491048">
        <w:rPr>
          <w:lang w:val="fr-FR"/>
        </w:rPr>
        <w:t>’</w:t>
      </w:r>
      <w:r w:rsidRPr="007A2C4B">
        <w:rPr>
          <w:lang w:val="fr-FR"/>
        </w:rPr>
        <w:t>exploitation sur le marché du travail, l</w:t>
      </w:r>
      <w:r w:rsidR="00491048">
        <w:rPr>
          <w:lang w:val="fr-FR"/>
        </w:rPr>
        <w:t>’</w:t>
      </w:r>
      <w:r w:rsidRPr="007A2C4B">
        <w:rPr>
          <w:lang w:val="fr-FR"/>
        </w:rPr>
        <w:t>Italie s</w:t>
      </w:r>
      <w:r w:rsidR="00491048">
        <w:rPr>
          <w:lang w:val="fr-FR"/>
        </w:rPr>
        <w:t>’</w:t>
      </w:r>
      <w:r w:rsidRPr="007A2C4B">
        <w:rPr>
          <w:lang w:val="fr-FR"/>
        </w:rPr>
        <w:t>est dotée en 1998 d</w:t>
      </w:r>
      <w:r w:rsidR="00491048">
        <w:rPr>
          <w:lang w:val="fr-FR"/>
        </w:rPr>
        <w:t>’</w:t>
      </w:r>
      <w:r w:rsidRPr="007A2C4B">
        <w:rPr>
          <w:lang w:val="fr-FR"/>
        </w:rPr>
        <w:t>un organe national spécial de coordination dans ce domaine, le Conseil de coordination entre le Gouvernement et les partenaires sociaux sur la lutte contre le phénomène du travail des enfants,.</w:t>
      </w:r>
    </w:p>
    <w:p w:rsidR="00B54155" w:rsidRPr="007A2C4B" w:rsidRDefault="00B54155" w:rsidP="00D24356">
      <w:pPr>
        <w:pStyle w:val="SingleTxtG"/>
        <w:rPr>
          <w:lang w:val="fr-FR"/>
        </w:rPr>
      </w:pPr>
      <w:r w:rsidRPr="007A2C4B">
        <w:rPr>
          <w:lang w:val="fr-FR"/>
        </w:rPr>
        <w:t>377.</w:t>
      </w:r>
      <w:r w:rsidRPr="007A2C4B">
        <w:rPr>
          <w:lang w:val="fr-FR"/>
        </w:rPr>
        <w:tab/>
        <w:t>En 2006, le Ministère de la solidarité sociale en coopération avec celui du travail et de la protection sociale, répondant à des sollicitations et des demandes formulées depuis quelques années, a invité les administrations, les établissements de recherche, les syndicats ouvriers et patronaux, les représentants d</w:t>
      </w:r>
      <w:r w:rsidR="00491048">
        <w:rPr>
          <w:lang w:val="fr-FR"/>
        </w:rPr>
        <w:t>’</w:t>
      </w:r>
      <w:r w:rsidRPr="007A2C4B">
        <w:rPr>
          <w:lang w:val="fr-FR"/>
        </w:rPr>
        <w:t xml:space="preserve">ONG et les autorités régionales, provinciales et locales à reconstituer ce Conseil afin de mettre à jour la </w:t>
      </w:r>
      <w:r w:rsidR="00FA2058" w:rsidRPr="007A2C4B">
        <w:rPr>
          <w:lang w:val="fr-FR"/>
        </w:rPr>
        <w:t>«</w:t>
      </w:r>
      <w:r w:rsidRPr="007A2C4B">
        <w:rPr>
          <w:lang w:val="fr-FR"/>
        </w:rPr>
        <w:t>Charte des engagements à promouvoir les droits des enfants et des adolescents et à éliminer l</w:t>
      </w:r>
      <w:r w:rsidR="00491048">
        <w:rPr>
          <w:lang w:val="fr-FR"/>
        </w:rPr>
        <w:t>’</w:t>
      </w:r>
      <w:r w:rsidRPr="007A2C4B">
        <w:rPr>
          <w:lang w:val="fr-FR"/>
        </w:rPr>
        <w:t>exploitation du travail des enfants</w:t>
      </w:r>
      <w:r w:rsidR="007A4331" w:rsidRPr="007A2C4B">
        <w:rPr>
          <w:lang w:val="fr-FR"/>
        </w:rPr>
        <w:t>»</w:t>
      </w:r>
      <w:r w:rsidRPr="007A2C4B">
        <w:rPr>
          <w:lang w:val="fr-FR"/>
        </w:rPr>
        <w:t>.</w:t>
      </w:r>
    </w:p>
    <w:p w:rsidR="00B54155" w:rsidRPr="007A2C4B" w:rsidRDefault="00B54155" w:rsidP="00B54155">
      <w:pPr>
        <w:pStyle w:val="SingleTxtG"/>
        <w:rPr>
          <w:lang w:val="fr-FR"/>
        </w:rPr>
      </w:pPr>
      <w:r w:rsidRPr="007A2C4B">
        <w:rPr>
          <w:lang w:val="fr-FR"/>
        </w:rPr>
        <w:t>378.</w:t>
      </w:r>
      <w:r w:rsidRPr="007A2C4B">
        <w:rPr>
          <w:lang w:val="fr-FR"/>
        </w:rPr>
        <w:tab/>
        <w:t>Au cours des réunions tenues en 2006 et 2007, les ministères promoteurs du Conseil ont recueilli les observations et requêtes des participants, en se félicitant de la volonté de préparer la relance de la lutte contre le phénomène de l</w:t>
      </w:r>
      <w:r w:rsidR="00491048">
        <w:rPr>
          <w:lang w:val="fr-FR"/>
        </w:rPr>
        <w:t>’</w:t>
      </w:r>
      <w:r w:rsidRPr="007A2C4B">
        <w:rPr>
          <w:lang w:val="fr-FR"/>
        </w:rPr>
        <w:t>exploitation du travail des enfants, ainsi que les nombreuses propositions d</w:t>
      </w:r>
      <w:r w:rsidR="00491048">
        <w:rPr>
          <w:lang w:val="fr-FR"/>
        </w:rPr>
        <w:t>’</w:t>
      </w:r>
      <w:r w:rsidRPr="007A2C4B">
        <w:rPr>
          <w:lang w:val="fr-FR"/>
        </w:rPr>
        <w:t>action et d</w:t>
      </w:r>
      <w:r w:rsidR="00491048">
        <w:rPr>
          <w:lang w:val="fr-FR"/>
        </w:rPr>
        <w:t>’</w:t>
      </w:r>
      <w:r w:rsidRPr="007A2C4B">
        <w:rPr>
          <w:lang w:val="fr-FR"/>
        </w:rPr>
        <w:t>intervention qui avaient été présentées. Ces propositions ont été rassemblées dans le projet de mise à jour des engagements inscrits dans la Charte. Le Gouvernement attend donc la signature de la nouvelle Charte et la reprise des travaux du Conseil de coordination et de ses groupes spécialisés pour mettre en œuvre un plan d</w:t>
      </w:r>
      <w:r w:rsidR="00491048">
        <w:rPr>
          <w:lang w:val="fr-FR"/>
        </w:rPr>
        <w:t>’</w:t>
      </w:r>
      <w:r w:rsidRPr="007A2C4B">
        <w:rPr>
          <w:lang w:val="fr-FR"/>
        </w:rPr>
        <w:t>action contre l</w:t>
      </w:r>
      <w:r w:rsidR="00491048">
        <w:rPr>
          <w:lang w:val="fr-FR"/>
        </w:rPr>
        <w:t>’</w:t>
      </w:r>
      <w:r w:rsidRPr="007A2C4B">
        <w:rPr>
          <w:lang w:val="fr-FR"/>
        </w:rPr>
        <w:t>exploitation du travail des enfants qui définit les domaines de compétence de chaque partie concernée dans le Plan national d</w:t>
      </w:r>
      <w:r w:rsidR="00491048">
        <w:rPr>
          <w:lang w:val="fr-FR"/>
        </w:rPr>
        <w:t>’</w:t>
      </w:r>
      <w:r w:rsidRPr="007A2C4B">
        <w:rPr>
          <w:lang w:val="fr-FR"/>
        </w:rPr>
        <w:t>action pour le développement et la protection des droits des enfants.</w:t>
      </w:r>
    </w:p>
    <w:p w:rsidR="00B54155" w:rsidRPr="007A2C4B" w:rsidRDefault="00B54155" w:rsidP="00B54155">
      <w:pPr>
        <w:pStyle w:val="SingleTxtG"/>
        <w:rPr>
          <w:lang w:val="fr-FR"/>
        </w:rPr>
      </w:pPr>
      <w:r w:rsidRPr="007A2C4B">
        <w:rPr>
          <w:lang w:val="fr-FR"/>
        </w:rPr>
        <w:t>379.</w:t>
      </w:r>
      <w:r w:rsidRPr="007A2C4B">
        <w:rPr>
          <w:lang w:val="fr-FR"/>
        </w:rPr>
        <w:tab/>
        <w:t>En ce qui concerne les enquêtes statistiques sur la nature et l</w:t>
      </w:r>
      <w:r w:rsidR="00491048">
        <w:rPr>
          <w:lang w:val="fr-FR"/>
        </w:rPr>
        <w:t>’</w:t>
      </w:r>
      <w:r w:rsidRPr="007A2C4B">
        <w:rPr>
          <w:lang w:val="fr-FR"/>
        </w:rPr>
        <w:t>ampleur du phénomène de l</w:t>
      </w:r>
      <w:r w:rsidR="00491048">
        <w:rPr>
          <w:lang w:val="fr-FR"/>
        </w:rPr>
        <w:t>’</w:t>
      </w:r>
      <w:r w:rsidRPr="007A2C4B">
        <w:rPr>
          <w:lang w:val="fr-FR"/>
        </w:rPr>
        <w:t>exploitation des enfants sur le marché du travail, le Ministère du travail et de la protection sociale, dans le cadre d</w:t>
      </w:r>
      <w:r w:rsidR="00491048">
        <w:rPr>
          <w:lang w:val="fr-FR"/>
        </w:rPr>
        <w:t>’</w:t>
      </w:r>
      <w:r w:rsidRPr="007A2C4B">
        <w:rPr>
          <w:lang w:val="fr-FR"/>
        </w:rPr>
        <w:t>un accord avec le Centre national de documentation et d</w:t>
      </w:r>
      <w:r w:rsidR="00491048">
        <w:rPr>
          <w:lang w:val="fr-FR"/>
        </w:rPr>
        <w:t>’</w:t>
      </w:r>
      <w:r w:rsidRPr="007A2C4B">
        <w:rPr>
          <w:lang w:val="fr-FR"/>
        </w:rPr>
        <w:t>analyse pour l</w:t>
      </w:r>
      <w:r w:rsidR="00491048">
        <w:rPr>
          <w:lang w:val="fr-FR"/>
        </w:rPr>
        <w:t>’</w:t>
      </w:r>
      <w:r w:rsidRPr="007A2C4B">
        <w:rPr>
          <w:lang w:val="fr-FR"/>
        </w:rPr>
        <w:t>enfance et l</w:t>
      </w:r>
      <w:r w:rsidR="00491048">
        <w:rPr>
          <w:lang w:val="fr-FR"/>
        </w:rPr>
        <w:t>’</w:t>
      </w:r>
      <w:r w:rsidRPr="007A2C4B">
        <w:rPr>
          <w:lang w:val="fr-FR"/>
        </w:rPr>
        <w:t>adolescence, a entrepris les activités suivantes dans le domaine du travail des enfants pour la période allant du 1</w:t>
      </w:r>
      <w:r w:rsidRPr="008A5001">
        <w:rPr>
          <w:vertAlign w:val="superscript"/>
          <w:lang w:val="fr-FR"/>
        </w:rPr>
        <w:t>er</w:t>
      </w:r>
      <w:r w:rsidRPr="007A2C4B">
        <w:rPr>
          <w:lang w:val="fr-FR"/>
        </w:rPr>
        <w:t xml:space="preserve"> janvier 2004 au 31 décembre 2008:</w:t>
      </w:r>
    </w:p>
    <w:p w:rsidR="00B54155" w:rsidRPr="00C16ED5" w:rsidRDefault="00B54155" w:rsidP="00C16ED5">
      <w:pPr>
        <w:pStyle w:val="Bullet1G"/>
        <w:rPr>
          <w:lang w:val="fr-FR"/>
        </w:rPr>
      </w:pPr>
      <w:r w:rsidRPr="00C16ED5">
        <w:rPr>
          <w:lang w:val="fr-FR"/>
        </w:rPr>
        <w:t xml:space="preserve">2004: Publication par le Centre national du Livre 30 intitulé </w:t>
      </w:r>
      <w:r w:rsidR="00FA2058" w:rsidRPr="00C16ED5">
        <w:rPr>
          <w:lang w:val="fr-FR"/>
        </w:rPr>
        <w:t>«</w:t>
      </w:r>
      <w:r w:rsidRPr="00C16ED5">
        <w:rPr>
          <w:lang w:val="fr-FR"/>
        </w:rPr>
        <w:t>Les enfants et les adolescents qui travaillent: de l</w:t>
      </w:r>
      <w:r w:rsidR="00491048">
        <w:rPr>
          <w:lang w:val="fr-FR"/>
        </w:rPr>
        <w:t>’</w:t>
      </w:r>
      <w:r w:rsidRPr="00C16ED5">
        <w:rPr>
          <w:lang w:val="fr-FR"/>
        </w:rPr>
        <w:t>Italie à l</w:t>
      </w:r>
      <w:r w:rsidR="00491048">
        <w:rPr>
          <w:lang w:val="fr-FR"/>
        </w:rPr>
        <w:t>’</w:t>
      </w:r>
      <w:r w:rsidRPr="00C16ED5">
        <w:rPr>
          <w:lang w:val="fr-FR"/>
        </w:rPr>
        <w:t>Europe</w:t>
      </w:r>
      <w:r w:rsidR="007A4331" w:rsidRPr="00C16ED5">
        <w:rPr>
          <w:lang w:val="fr-FR"/>
        </w:rPr>
        <w:t>»</w:t>
      </w:r>
      <w:r w:rsidRPr="00C16ED5">
        <w:rPr>
          <w:lang w:val="fr-FR"/>
        </w:rPr>
        <w:t>, axé sur l</w:t>
      </w:r>
      <w:r w:rsidR="00491048">
        <w:rPr>
          <w:lang w:val="fr-FR"/>
        </w:rPr>
        <w:t>’</w:t>
      </w:r>
      <w:r w:rsidRPr="00C16ED5">
        <w:rPr>
          <w:lang w:val="fr-FR"/>
        </w:rPr>
        <w:t>acquisition de données et d</w:t>
      </w:r>
      <w:r w:rsidR="00491048">
        <w:rPr>
          <w:lang w:val="fr-FR"/>
        </w:rPr>
        <w:t>’</w:t>
      </w:r>
      <w:r w:rsidRPr="00C16ED5">
        <w:rPr>
          <w:lang w:val="fr-FR"/>
        </w:rPr>
        <w:t>informations relatives aux expériences en cours en Europe sur cette question;</w:t>
      </w:r>
    </w:p>
    <w:p w:rsidR="00B54155" w:rsidRPr="00C16ED5" w:rsidRDefault="00B54155" w:rsidP="00C16ED5">
      <w:pPr>
        <w:pStyle w:val="Bullet1G"/>
        <w:rPr>
          <w:lang w:val="fr-FR"/>
        </w:rPr>
      </w:pPr>
      <w:r w:rsidRPr="00C16ED5">
        <w:rPr>
          <w:lang w:val="fr-FR"/>
        </w:rPr>
        <w:t xml:space="preserve">2005: Mise en service effective du site Web </w:t>
      </w:r>
      <w:r w:rsidR="00FA2058" w:rsidRPr="00C16ED5">
        <w:rPr>
          <w:lang w:val="fr-FR"/>
        </w:rPr>
        <w:t>«</w:t>
      </w:r>
      <w:r w:rsidRPr="00C16ED5">
        <w:rPr>
          <w:lang w:val="fr-FR"/>
        </w:rPr>
        <w:t>Les mineurs et l</w:t>
      </w:r>
      <w:r w:rsidR="00491048">
        <w:rPr>
          <w:lang w:val="fr-FR"/>
        </w:rPr>
        <w:t>’</w:t>
      </w:r>
      <w:r w:rsidRPr="00C16ED5">
        <w:rPr>
          <w:lang w:val="fr-FR"/>
        </w:rPr>
        <w:t>emploi</w:t>
      </w:r>
      <w:r w:rsidR="007A4331" w:rsidRPr="00C16ED5">
        <w:rPr>
          <w:lang w:val="fr-FR"/>
        </w:rPr>
        <w:t>»</w:t>
      </w:r>
      <w:r w:rsidRPr="00C16ED5">
        <w:rPr>
          <w:lang w:val="fr-FR"/>
        </w:rPr>
        <w:t>, parrainé par le Ministère des affaires sociales et administré par le Centre national de documentation et d</w:t>
      </w:r>
      <w:r w:rsidR="00491048">
        <w:rPr>
          <w:lang w:val="fr-FR"/>
        </w:rPr>
        <w:t>’</w:t>
      </w:r>
      <w:r w:rsidRPr="00C16ED5">
        <w:rPr>
          <w:lang w:val="fr-FR"/>
        </w:rPr>
        <w:t>analyse pour l</w:t>
      </w:r>
      <w:r w:rsidR="00491048">
        <w:rPr>
          <w:lang w:val="fr-FR"/>
        </w:rPr>
        <w:t>’</w:t>
      </w:r>
      <w:r w:rsidRPr="00C16ED5">
        <w:rPr>
          <w:lang w:val="fr-FR"/>
        </w:rPr>
        <w:t>enfance et l</w:t>
      </w:r>
      <w:r w:rsidR="00491048">
        <w:rPr>
          <w:lang w:val="fr-FR"/>
        </w:rPr>
        <w:t>’</w:t>
      </w:r>
      <w:r w:rsidRPr="00C16ED5">
        <w:rPr>
          <w:lang w:val="fr-FR"/>
        </w:rPr>
        <w:t>adolescence; rassemble toutes les données et informations nationales et internationales importantes sur le lien entre les enfants et le travail, et fournit des orientations sur les principales manifestations organisées en Italie;</w:t>
      </w:r>
    </w:p>
    <w:p w:rsidR="00B54155" w:rsidRPr="00C16ED5" w:rsidRDefault="00B54155" w:rsidP="00C16ED5">
      <w:pPr>
        <w:pStyle w:val="Bullet1G"/>
        <w:rPr>
          <w:lang w:val="fr-FR"/>
        </w:rPr>
      </w:pPr>
      <w:r w:rsidRPr="00C16ED5">
        <w:rPr>
          <w:lang w:val="fr-FR"/>
        </w:rPr>
        <w:t>2006: Publication par le Centre national de documentation et d</w:t>
      </w:r>
      <w:r w:rsidR="00491048">
        <w:rPr>
          <w:lang w:val="fr-FR"/>
        </w:rPr>
        <w:t>’</w:t>
      </w:r>
      <w:r w:rsidRPr="00C16ED5">
        <w:rPr>
          <w:lang w:val="fr-FR"/>
        </w:rPr>
        <w:t>analyse pour l</w:t>
      </w:r>
      <w:r w:rsidR="00491048">
        <w:rPr>
          <w:lang w:val="fr-FR"/>
        </w:rPr>
        <w:t>’</w:t>
      </w:r>
      <w:r w:rsidRPr="00C16ED5">
        <w:rPr>
          <w:lang w:val="fr-FR"/>
        </w:rPr>
        <w:t>enfance et l</w:t>
      </w:r>
      <w:r w:rsidR="00491048">
        <w:rPr>
          <w:lang w:val="fr-FR"/>
        </w:rPr>
        <w:t>’</w:t>
      </w:r>
      <w:r w:rsidRPr="00C16ED5">
        <w:rPr>
          <w:lang w:val="fr-FR"/>
        </w:rPr>
        <w:t>adolescence de la traduction en italien de la publication de</w:t>
      </w:r>
      <w:r w:rsidR="00E1096E" w:rsidRPr="00C16ED5">
        <w:rPr>
          <w:lang w:val="fr-FR"/>
        </w:rPr>
        <w:t xml:space="preserve"> </w:t>
      </w:r>
      <w:r w:rsidRPr="00C16ED5">
        <w:rPr>
          <w:lang w:val="fr-FR"/>
        </w:rPr>
        <w:t>l</w:t>
      </w:r>
      <w:r w:rsidR="00491048">
        <w:rPr>
          <w:lang w:val="fr-FR"/>
        </w:rPr>
        <w:t>’</w:t>
      </w:r>
      <w:r w:rsidRPr="00C16ED5">
        <w:rPr>
          <w:lang w:val="fr-FR"/>
        </w:rPr>
        <w:t xml:space="preserve">OIT intitulée </w:t>
      </w:r>
      <w:r w:rsidR="00FA2058" w:rsidRPr="00C16ED5">
        <w:rPr>
          <w:lang w:val="fr-FR"/>
        </w:rPr>
        <w:t>«</w:t>
      </w:r>
      <w:r w:rsidRPr="00C16ED5">
        <w:rPr>
          <w:lang w:val="fr-FR"/>
        </w:rPr>
        <w:t>Lutte contre le travail des enfants. Manuel à l</w:t>
      </w:r>
      <w:r w:rsidR="00491048">
        <w:rPr>
          <w:lang w:val="fr-FR"/>
        </w:rPr>
        <w:t>’</w:t>
      </w:r>
      <w:r w:rsidRPr="00C16ED5">
        <w:rPr>
          <w:lang w:val="fr-FR"/>
        </w:rPr>
        <w:t>intention des inspecteurs du travail</w:t>
      </w:r>
      <w:r w:rsidR="007A4331" w:rsidRPr="00C16ED5">
        <w:rPr>
          <w:lang w:val="fr-FR"/>
        </w:rPr>
        <w:t>»</w:t>
      </w:r>
      <w:r w:rsidRPr="00C16ED5">
        <w:rPr>
          <w:lang w:val="fr-FR"/>
        </w:rPr>
        <w:t xml:space="preserve"> et distribuée à l</w:t>
      </w:r>
      <w:r w:rsidR="00491048">
        <w:rPr>
          <w:lang w:val="fr-FR"/>
        </w:rPr>
        <w:t>’</w:t>
      </w:r>
      <w:r w:rsidRPr="00C16ED5">
        <w:rPr>
          <w:lang w:val="fr-FR"/>
        </w:rPr>
        <w:t>échelle nationale, en particulier aux directions générales et régionales de l</w:t>
      </w:r>
      <w:r w:rsidR="00491048">
        <w:rPr>
          <w:lang w:val="fr-FR"/>
        </w:rPr>
        <w:t>’</w:t>
      </w:r>
      <w:r w:rsidRPr="00C16ED5">
        <w:rPr>
          <w:lang w:val="fr-FR"/>
        </w:rPr>
        <w:t>inspection du travail, auxquelles s</w:t>
      </w:r>
      <w:r w:rsidR="00491048">
        <w:rPr>
          <w:lang w:val="fr-FR"/>
        </w:rPr>
        <w:t>’</w:t>
      </w:r>
      <w:r w:rsidRPr="00C16ED5">
        <w:rPr>
          <w:lang w:val="fr-FR"/>
        </w:rPr>
        <w:t>adressent les directives qui y figurent;</w:t>
      </w:r>
    </w:p>
    <w:p w:rsidR="00B54155" w:rsidRPr="00C16ED5" w:rsidRDefault="00B54155" w:rsidP="00C16ED5">
      <w:pPr>
        <w:pStyle w:val="Bullet1G"/>
        <w:rPr>
          <w:lang w:val="fr-FR"/>
        </w:rPr>
      </w:pPr>
      <w:r w:rsidRPr="00C16ED5">
        <w:rPr>
          <w:lang w:val="fr-FR"/>
        </w:rPr>
        <w:t xml:space="preserve">2007: Publication par le Centre national du Livre 30 intitulé </w:t>
      </w:r>
      <w:r w:rsidR="00FA2058" w:rsidRPr="00C16ED5">
        <w:rPr>
          <w:lang w:val="fr-FR"/>
        </w:rPr>
        <w:t>«</w:t>
      </w:r>
      <w:r w:rsidRPr="00C16ED5">
        <w:rPr>
          <w:lang w:val="fr-FR"/>
        </w:rPr>
        <w:t>Expériences et meilleures pratiques après la loi 285/97</w:t>
      </w:r>
      <w:r w:rsidR="007A4331" w:rsidRPr="00C16ED5">
        <w:rPr>
          <w:lang w:val="fr-FR"/>
        </w:rPr>
        <w:t>»</w:t>
      </w:r>
      <w:r w:rsidRPr="00C16ED5">
        <w:rPr>
          <w:lang w:val="fr-FR"/>
        </w:rPr>
        <w:t>, qui rendait compte des résultats de l</w:t>
      </w:r>
      <w:r w:rsidR="00491048">
        <w:rPr>
          <w:lang w:val="fr-FR"/>
        </w:rPr>
        <w:t>’</w:t>
      </w:r>
      <w:r w:rsidRPr="00C16ED5">
        <w:rPr>
          <w:lang w:val="fr-FR"/>
        </w:rPr>
        <w:t>enquête menée en 2006 à propos des politiques locales de planification des actions en faveur de l</w:t>
      </w:r>
      <w:r w:rsidR="00491048">
        <w:rPr>
          <w:lang w:val="fr-FR"/>
        </w:rPr>
        <w:t>’</w:t>
      </w:r>
      <w:r w:rsidRPr="00C16ED5">
        <w:rPr>
          <w:lang w:val="fr-FR"/>
        </w:rPr>
        <w:t>enfance et de l</w:t>
      </w:r>
      <w:r w:rsidR="00491048">
        <w:rPr>
          <w:lang w:val="fr-FR"/>
        </w:rPr>
        <w:t>’</w:t>
      </w:r>
      <w:r w:rsidRPr="00C16ED5">
        <w:rPr>
          <w:lang w:val="fr-FR"/>
        </w:rPr>
        <w:t>adolescence dans cinq grands domaines, dont le travail des enfants;</w:t>
      </w:r>
    </w:p>
    <w:p w:rsidR="00B54155" w:rsidRPr="00C16ED5" w:rsidRDefault="00B54155" w:rsidP="00C16ED5">
      <w:pPr>
        <w:pStyle w:val="Bullet1G"/>
        <w:rPr>
          <w:lang w:val="fr-FR"/>
        </w:rPr>
      </w:pPr>
      <w:r w:rsidRPr="00C16ED5">
        <w:rPr>
          <w:lang w:val="fr-FR"/>
        </w:rPr>
        <w:t>In 2007: Lancement d</w:t>
      </w:r>
      <w:r w:rsidR="00491048">
        <w:rPr>
          <w:lang w:val="fr-FR"/>
        </w:rPr>
        <w:t>’</w:t>
      </w:r>
      <w:r w:rsidRPr="00C16ED5">
        <w:rPr>
          <w:lang w:val="fr-FR"/>
        </w:rPr>
        <w:t>un programme de sensibilisation au travail des enfants par la promotion du film Rosso Malpelo; le Ministère de la solidarité sociale a soutenu la distribution de ce film et sa projection dans plusieurs écoles de 15 villes afin de susciter des réunions et des débats internes avec les élèves, et a affecté 100 000 euros à cette fin.</w:t>
      </w:r>
    </w:p>
    <w:p w:rsidR="00B54155" w:rsidRPr="007A2C4B" w:rsidRDefault="00B54155" w:rsidP="00C16ED5">
      <w:pPr>
        <w:pStyle w:val="SingleTxtG"/>
        <w:rPr>
          <w:lang w:val="fr-FR"/>
        </w:rPr>
      </w:pPr>
      <w:r w:rsidRPr="007A2C4B">
        <w:rPr>
          <w:lang w:val="fr-FR"/>
        </w:rPr>
        <w:t>380.</w:t>
      </w:r>
      <w:r w:rsidRPr="007A2C4B">
        <w:rPr>
          <w:lang w:val="fr-FR"/>
        </w:rPr>
        <w:tab/>
        <w:t>Le cadre juridique national relatif aux crimes relevant de la violence contre les femmes est actuellement l</w:t>
      </w:r>
      <w:r w:rsidR="00491048">
        <w:rPr>
          <w:lang w:val="fr-FR"/>
        </w:rPr>
        <w:t>’</w:t>
      </w:r>
      <w:r w:rsidRPr="007A2C4B">
        <w:rPr>
          <w:lang w:val="fr-FR"/>
        </w:rPr>
        <w:t>un des plus complets en Europe et les peines qu</w:t>
      </w:r>
      <w:r w:rsidR="00491048">
        <w:rPr>
          <w:lang w:val="fr-FR"/>
        </w:rPr>
        <w:t>’</w:t>
      </w:r>
      <w:r w:rsidRPr="007A2C4B">
        <w:rPr>
          <w:lang w:val="fr-FR"/>
        </w:rPr>
        <w:t xml:space="preserve">il prescrit sont assez lourdes. La loi </w:t>
      </w:r>
      <w:r w:rsidR="00C16ED5" w:rsidRPr="00C16ED5">
        <w:rPr>
          <w:lang w:val="fr-FR"/>
        </w:rPr>
        <w:t>n</w:t>
      </w:r>
      <w:r w:rsidR="00C16ED5" w:rsidRPr="00C16ED5">
        <w:rPr>
          <w:vertAlign w:val="superscript"/>
          <w:lang w:val="fr-FR"/>
        </w:rPr>
        <w:t>o</w:t>
      </w:r>
      <w:r w:rsidR="00C16ED5" w:rsidRPr="00C16ED5">
        <w:rPr>
          <w:lang w:val="fr-FR"/>
        </w:rPr>
        <w:t> </w:t>
      </w:r>
      <w:r w:rsidRPr="007A2C4B">
        <w:rPr>
          <w:lang w:val="fr-FR"/>
        </w:rPr>
        <w:t xml:space="preserve">66/1996, en particulier, classe les violences sexuelles parmi les crimes contre la liberté des personnes et non, comme auparavant, parmi les atteintes à la morale et la décence publiques; la loi </w:t>
      </w:r>
      <w:r w:rsidR="00C16ED5" w:rsidRPr="00C16ED5">
        <w:rPr>
          <w:lang w:val="fr-FR"/>
        </w:rPr>
        <w:t>n</w:t>
      </w:r>
      <w:r w:rsidR="00C16ED5" w:rsidRPr="00C16ED5">
        <w:rPr>
          <w:vertAlign w:val="superscript"/>
          <w:lang w:val="fr-FR"/>
        </w:rPr>
        <w:t>o</w:t>
      </w:r>
      <w:r w:rsidR="00C16ED5" w:rsidRPr="00C16ED5">
        <w:rPr>
          <w:lang w:val="fr-FR"/>
        </w:rPr>
        <w:t> </w:t>
      </w:r>
      <w:r w:rsidRPr="007A2C4B">
        <w:rPr>
          <w:lang w:val="fr-FR"/>
        </w:rPr>
        <w:t>154/2001 comportait des mesures de lutte contre la violence intrafamiliale visant à améliorer la protection des victimes par des voies de recours tant civiles que pénales, y compris la délivrance d</w:t>
      </w:r>
      <w:r w:rsidR="00491048">
        <w:rPr>
          <w:lang w:val="fr-FR"/>
        </w:rPr>
        <w:t>’</w:t>
      </w:r>
      <w:r w:rsidRPr="007A2C4B">
        <w:rPr>
          <w:lang w:val="fr-FR"/>
        </w:rPr>
        <w:t>ordonnances (exigeant de l</w:t>
      </w:r>
      <w:r w:rsidR="00491048">
        <w:rPr>
          <w:lang w:val="fr-FR"/>
        </w:rPr>
        <w:t>’</w:t>
      </w:r>
      <w:r w:rsidRPr="007A2C4B">
        <w:rPr>
          <w:lang w:val="fr-FR"/>
        </w:rPr>
        <w:t>auteur des violences qu</w:t>
      </w:r>
      <w:r w:rsidR="00491048">
        <w:rPr>
          <w:lang w:val="fr-FR"/>
        </w:rPr>
        <w:t>’</w:t>
      </w:r>
      <w:r w:rsidRPr="007A2C4B">
        <w:rPr>
          <w:lang w:val="fr-FR"/>
        </w:rPr>
        <w:t xml:space="preserve">il quitte le domicile familial) propres à assurer la sécurité des victimes et à leur permettre de rester chez elles et de ne pas avoir à changer de vie. </w:t>
      </w:r>
    </w:p>
    <w:p w:rsidR="00B54155" w:rsidRPr="007A2C4B" w:rsidRDefault="00B54155" w:rsidP="00DA1FBF">
      <w:pPr>
        <w:pStyle w:val="SingleTxtG"/>
        <w:rPr>
          <w:lang w:val="fr-FR"/>
        </w:rPr>
      </w:pPr>
      <w:r w:rsidRPr="007A2C4B">
        <w:rPr>
          <w:lang w:val="fr-FR"/>
        </w:rPr>
        <w:t>381.</w:t>
      </w:r>
      <w:r w:rsidRPr="007A2C4B">
        <w:rPr>
          <w:lang w:val="fr-FR"/>
        </w:rPr>
        <w:tab/>
        <w:t>Aux termes de cette loi, le juge peut aussi imposer la remise périodique d</w:t>
      </w:r>
      <w:r w:rsidR="00491048">
        <w:rPr>
          <w:lang w:val="fr-FR"/>
        </w:rPr>
        <w:t>’</w:t>
      </w:r>
      <w:r w:rsidRPr="007A2C4B">
        <w:rPr>
          <w:lang w:val="fr-FR"/>
        </w:rPr>
        <w:t>un chèque au nom du membre de la famille qui a été victime des violences et qui, du fait de l</w:t>
      </w:r>
      <w:r w:rsidR="00491048">
        <w:rPr>
          <w:lang w:val="fr-FR"/>
        </w:rPr>
        <w:t>’</w:t>
      </w:r>
      <w:r w:rsidRPr="007A2C4B">
        <w:rPr>
          <w:lang w:val="fr-FR"/>
        </w:rPr>
        <w:t>ordonnance d</w:t>
      </w:r>
      <w:r w:rsidR="00491048">
        <w:rPr>
          <w:lang w:val="fr-FR"/>
        </w:rPr>
        <w:t>’</w:t>
      </w:r>
      <w:r w:rsidRPr="007A2C4B">
        <w:rPr>
          <w:lang w:val="fr-FR"/>
        </w:rPr>
        <w:t>éloignement, n</w:t>
      </w:r>
      <w:r w:rsidR="00491048">
        <w:rPr>
          <w:lang w:val="fr-FR"/>
        </w:rPr>
        <w:t>’</w:t>
      </w:r>
      <w:r w:rsidRPr="007A2C4B">
        <w:rPr>
          <w:lang w:val="fr-FR"/>
        </w:rPr>
        <w:t>a plus de revenus suffisants, en fixant les termes de ce paiement et en prescrivant, le cas échéant, que cette somme soit payée directement par l</w:t>
      </w:r>
      <w:r w:rsidR="00491048">
        <w:rPr>
          <w:lang w:val="fr-FR"/>
        </w:rPr>
        <w:t>’</w:t>
      </w:r>
      <w:r w:rsidRPr="007A2C4B">
        <w:rPr>
          <w:lang w:val="fr-FR"/>
        </w:rPr>
        <w:t>employeur du contrevenant, par prélèvement le salaire de ce dernier. Les auteurs d</w:t>
      </w:r>
      <w:r w:rsidR="00491048">
        <w:rPr>
          <w:lang w:val="fr-FR"/>
        </w:rPr>
        <w:t>’</w:t>
      </w:r>
      <w:r w:rsidRPr="007A2C4B">
        <w:rPr>
          <w:lang w:val="fr-FR"/>
        </w:rPr>
        <w:t>actes de violence intrafamiliale sont en outre passibles d</w:t>
      </w:r>
      <w:r w:rsidR="00491048">
        <w:rPr>
          <w:lang w:val="fr-FR"/>
        </w:rPr>
        <w:t>’</w:t>
      </w:r>
      <w:r w:rsidRPr="007A2C4B">
        <w:rPr>
          <w:lang w:val="fr-FR"/>
        </w:rPr>
        <w:t xml:space="preserve">une peine de prison allant de un à cinq ans [c.p. 29, 31, 32]. En cas de lésions corporelles [c.p. 583], la peine de prison est alourdie (elle est de quatre à huit ans en cas de coups et blessures graves, de sept à </w:t>
      </w:r>
      <w:r w:rsidR="00DA1FBF">
        <w:rPr>
          <w:lang w:val="fr-FR"/>
        </w:rPr>
        <w:t>quinze</w:t>
      </w:r>
      <w:r w:rsidRPr="007A2C4B">
        <w:rPr>
          <w:lang w:val="fr-FR"/>
        </w:rPr>
        <w:t xml:space="preserve"> ans en cas de coups et blessures ayant entraîné un dommage permanent et de </w:t>
      </w:r>
      <w:r w:rsidR="00DA1FBF">
        <w:rPr>
          <w:lang w:val="fr-FR"/>
        </w:rPr>
        <w:t>douze</w:t>
      </w:r>
      <w:r w:rsidRPr="007A2C4B">
        <w:rPr>
          <w:lang w:val="fr-FR"/>
        </w:rPr>
        <w:t xml:space="preserve"> à </w:t>
      </w:r>
      <w:r w:rsidR="00DA1FBF">
        <w:rPr>
          <w:lang w:val="fr-FR"/>
        </w:rPr>
        <w:t>vingt</w:t>
      </w:r>
      <w:r w:rsidRPr="007A2C4B">
        <w:rPr>
          <w:lang w:val="fr-FR"/>
        </w:rPr>
        <w:t xml:space="preserve"> ans en cas de coups et blessures ayant causé la mort).</w:t>
      </w:r>
    </w:p>
    <w:p w:rsidR="00B54155" w:rsidRPr="007A2C4B" w:rsidRDefault="00B54155" w:rsidP="00B54155">
      <w:pPr>
        <w:pStyle w:val="SingleTxtG"/>
        <w:rPr>
          <w:lang w:val="fr-FR"/>
        </w:rPr>
      </w:pPr>
      <w:r w:rsidRPr="007A2C4B">
        <w:rPr>
          <w:lang w:val="fr-FR"/>
        </w:rPr>
        <w:t>382.</w:t>
      </w:r>
      <w:r w:rsidRPr="007A2C4B">
        <w:rPr>
          <w:lang w:val="fr-FR"/>
        </w:rPr>
        <w:tab/>
        <w:t>S</w:t>
      </w:r>
      <w:r w:rsidR="00491048">
        <w:rPr>
          <w:lang w:val="fr-FR"/>
        </w:rPr>
        <w:t>’</w:t>
      </w:r>
      <w:r w:rsidRPr="007A2C4B">
        <w:rPr>
          <w:lang w:val="fr-FR"/>
        </w:rPr>
        <w:t>agissant du viol conjugal, la législation italienne châtie ce crime indépendamment du qui peut exister entre le violeur et sa victime, l</w:t>
      </w:r>
      <w:r w:rsidR="00491048">
        <w:rPr>
          <w:lang w:val="fr-FR"/>
        </w:rPr>
        <w:t>’</w:t>
      </w:r>
      <w:r w:rsidRPr="007A2C4B">
        <w:rPr>
          <w:lang w:val="fr-FR"/>
        </w:rPr>
        <w:t>absence de consentement à avoir des rapports sexuels (qui est une violation grave de la liberté individuelle) étant ce qui constitue le crime de viol.</w:t>
      </w:r>
    </w:p>
    <w:p w:rsidR="00B54155" w:rsidRPr="007A2C4B" w:rsidRDefault="00B54155" w:rsidP="00DA1FBF">
      <w:pPr>
        <w:pStyle w:val="SingleTxtG"/>
        <w:rPr>
          <w:lang w:val="fr-FR"/>
        </w:rPr>
      </w:pPr>
      <w:r w:rsidRPr="007A2C4B">
        <w:rPr>
          <w:lang w:val="fr-FR"/>
        </w:rPr>
        <w:t>383.</w:t>
      </w:r>
      <w:r w:rsidRPr="007A2C4B">
        <w:rPr>
          <w:lang w:val="fr-FR"/>
        </w:rPr>
        <w:tab/>
        <w:t xml:space="preserve">En 2009, le crime de </w:t>
      </w:r>
      <w:r w:rsidR="00FA2058" w:rsidRPr="007A2C4B">
        <w:rPr>
          <w:lang w:val="fr-FR"/>
        </w:rPr>
        <w:t>«</w:t>
      </w:r>
      <w:r w:rsidRPr="007A2C4B">
        <w:rPr>
          <w:lang w:val="fr-FR"/>
        </w:rPr>
        <w:t>harcèlement</w:t>
      </w:r>
      <w:r w:rsidR="007A4331" w:rsidRPr="007A2C4B">
        <w:rPr>
          <w:lang w:val="fr-FR"/>
        </w:rPr>
        <w:t>»</w:t>
      </w:r>
      <w:r w:rsidRPr="007A2C4B">
        <w:rPr>
          <w:lang w:val="fr-FR"/>
        </w:rPr>
        <w:t xml:space="preserve"> a été introduit dans le droit pénal italien </w:t>
      </w:r>
      <w:r w:rsidR="00DC157E" w:rsidRPr="007A2C4B">
        <w:rPr>
          <w:lang w:val="fr-FR"/>
        </w:rPr>
        <w:t>(art.</w:t>
      </w:r>
      <w:r w:rsidRPr="007A2C4B">
        <w:rPr>
          <w:lang w:val="fr-FR"/>
        </w:rPr>
        <w:t> 612 </w:t>
      </w:r>
      <w:r w:rsidRPr="007A2C4B">
        <w:rPr>
          <w:i/>
          <w:lang w:val="fr-FR"/>
        </w:rPr>
        <w:t>bis</w:t>
      </w:r>
      <w:r w:rsidRPr="007A2C4B">
        <w:rPr>
          <w:lang w:val="fr-FR"/>
        </w:rPr>
        <w:t xml:space="preserve"> du code pénal) par la loi </w:t>
      </w:r>
      <w:r w:rsidR="00DA1FBF" w:rsidRPr="00DA1FBF">
        <w:rPr>
          <w:lang w:val="fr-FR"/>
        </w:rPr>
        <w:t>n</w:t>
      </w:r>
      <w:r w:rsidR="00DA1FBF" w:rsidRPr="00DA1FBF">
        <w:rPr>
          <w:vertAlign w:val="superscript"/>
          <w:lang w:val="fr-FR"/>
        </w:rPr>
        <w:t>o</w:t>
      </w:r>
      <w:r w:rsidR="00DA1FBF" w:rsidRPr="00DA1FBF">
        <w:rPr>
          <w:lang w:val="fr-FR"/>
        </w:rPr>
        <w:t> </w:t>
      </w:r>
      <w:r w:rsidRPr="007A2C4B">
        <w:rPr>
          <w:lang w:val="fr-FR"/>
        </w:rPr>
        <w:t>38 du 23 avril 2009. Le harcèlement est défini comme étant un crime contre la liberté personnelle ainsi qu</w:t>
      </w:r>
      <w:r w:rsidR="00491048">
        <w:rPr>
          <w:lang w:val="fr-FR"/>
        </w:rPr>
        <w:t>’</w:t>
      </w:r>
      <w:r w:rsidRPr="007A2C4B">
        <w:rPr>
          <w:lang w:val="fr-FR"/>
        </w:rPr>
        <w:t>un acte de violence sexuelle. Cette loi a été fortement appuyée par la Ministre de l</w:t>
      </w:r>
      <w:r w:rsidR="00491048">
        <w:rPr>
          <w:lang w:val="fr-FR"/>
        </w:rPr>
        <w:t>’</w:t>
      </w:r>
      <w:r w:rsidRPr="007A2C4B">
        <w:rPr>
          <w:lang w:val="fr-FR"/>
        </w:rPr>
        <w:t>égalité des chances. Afin d</w:t>
      </w:r>
      <w:r w:rsidR="00491048">
        <w:rPr>
          <w:lang w:val="fr-FR"/>
        </w:rPr>
        <w:t>’</w:t>
      </w:r>
      <w:r w:rsidRPr="007A2C4B">
        <w:rPr>
          <w:lang w:val="fr-FR"/>
        </w:rPr>
        <w:t>éviter un surcroît de violence et de protéger les victimes de harcèlement, la loi a introduit un nouveau type d</w:t>
      </w:r>
      <w:r w:rsidR="00491048">
        <w:rPr>
          <w:lang w:val="fr-FR"/>
        </w:rPr>
        <w:t>’</w:t>
      </w:r>
      <w:r w:rsidRPr="007A2C4B">
        <w:rPr>
          <w:lang w:val="fr-FR"/>
        </w:rPr>
        <w:t xml:space="preserve">ordonnances de sécurité dite </w:t>
      </w:r>
      <w:r w:rsidR="00FA2058" w:rsidRPr="007A2C4B">
        <w:rPr>
          <w:lang w:val="fr-FR"/>
        </w:rPr>
        <w:t>«</w:t>
      </w:r>
      <w:r w:rsidRPr="007A2C4B">
        <w:rPr>
          <w:lang w:val="fr-FR"/>
        </w:rPr>
        <w:t>ammonimento</w:t>
      </w:r>
      <w:r w:rsidR="007A4331" w:rsidRPr="007A2C4B">
        <w:rPr>
          <w:lang w:val="fr-FR"/>
        </w:rPr>
        <w:t>»</w:t>
      </w:r>
      <w:r w:rsidRPr="007A2C4B">
        <w:rPr>
          <w:lang w:val="fr-FR"/>
        </w:rPr>
        <w:t xml:space="preserve"> que la victime peut demander au commissaire de police local d</w:t>
      </w:r>
      <w:r w:rsidR="00491048">
        <w:rPr>
          <w:lang w:val="fr-FR"/>
        </w:rPr>
        <w:t>’</w:t>
      </w:r>
      <w:r w:rsidRPr="007A2C4B">
        <w:rPr>
          <w:lang w:val="fr-FR"/>
        </w:rPr>
        <w:t>appliquer pour empêcher le harceleur de s</w:t>
      </w:r>
      <w:r w:rsidR="00491048">
        <w:rPr>
          <w:lang w:val="fr-FR"/>
        </w:rPr>
        <w:t>’</w:t>
      </w:r>
      <w:r w:rsidRPr="007A2C4B">
        <w:rPr>
          <w:lang w:val="fr-FR"/>
        </w:rPr>
        <w:t>approcher de la victime et de ses proches.</w:t>
      </w:r>
    </w:p>
    <w:p w:rsidR="00B54155" w:rsidRPr="007A2C4B" w:rsidRDefault="00B54155" w:rsidP="00B54155">
      <w:pPr>
        <w:pStyle w:val="SingleTxtG"/>
        <w:rPr>
          <w:lang w:val="fr-FR"/>
        </w:rPr>
      </w:pPr>
      <w:r w:rsidRPr="007A2C4B">
        <w:rPr>
          <w:lang w:val="fr-FR"/>
        </w:rPr>
        <w:t>384.</w:t>
      </w:r>
      <w:r w:rsidRPr="007A2C4B">
        <w:rPr>
          <w:lang w:val="fr-FR"/>
        </w:rPr>
        <w:tab/>
        <w:t>La nouvelle loi a en outre introduit des dispositions plus rigoureuses applicables aux auteurs de crimes sexuels/violeurs, notamment le maintien obligatoire en détention provisoire pour les crimes de prostitution d</w:t>
      </w:r>
      <w:r w:rsidR="00491048">
        <w:rPr>
          <w:lang w:val="fr-FR"/>
        </w:rPr>
        <w:t>’</w:t>
      </w:r>
      <w:r w:rsidRPr="007A2C4B">
        <w:rPr>
          <w:lang w:val="fr-FR"/>
        </w:rPr>
        <w:t>enfant, de pornographie mettant en scène des enfants, de tourisme motivé par l</w:t>
      </w:r>
      <w:r w:rsidR="00491048">
        <w:rPr>
          <w:lang w:val="fr-FR"/>
        </w:rPr>
        <w:t>’</w:t>
      </w:r>
      <w:r w:rsidRPr="007A2C4B">
        <w:rPr>
          <w:lang w:val="fr-FR"/>
        </w:rPr>
        <w:t>exploitation de la prostitution d</w:t>
      </w:r>
      <w:r w:rsidR="00491048">
        <w:rPr>
          <w:lang w:val="fr-FR"/>
        </w:rPr>
        <w:t>’</w:t>
      </w:r>
      <w:r w:rsidRPr="007A2C4B">
        <w:rPr>
          <w:lang w:val="fr-FR"/>
        </w:rPr>
        <w:t>enfant, d</w:t>
      </w:r>
      <w:r w:rsidR="00491048">
        <w:rPr>
          <w:lang w:val="fr-FR"/>
        </w:rPr>
        <w:t>’</w:t>
      </w:r>
      <w:r w:rsidRPr="007A2C4B">
        <w:rPr>
          <w:lang w:val="fr-FR"/>
        </w:rPr>
        <w:t>agression sexuelle, d</w:t>
      </w:r>
      <w:r w:rsidR="00491048">
        <w:rPr>
          <w:lang w:val="fr-FR"/>
        </w:rPr>
        <w:t>’</w:t>
      </w:r>
      <w:r w:rsidRPr="007A2C4B">
        <w:rPr>
          <w:lang w:val="fr-FR"/>
        </w:rPr>
        <w:t>actes sexuels avec un mineur et d</w:t>
      </w:r>
      <w:r w:rsidR="00491048">
        <w:rPr>
          <w:lang w:val="fr-FR"/>
        </w:rPr>
        <w:t>’</w:t>
      </w:r>
      <w:r w:rsidRPr="007A2C4B">
        <w:rPr>
          <w:lang w:val="fr-FR"/>
        </w:rPr>
        <w:t>agression sexuelle en groupe; la loi prévoit également l</w:t>
      </w:r>
      <w:r w:rsidR="00491048">
        <w:rPr>
          <w:lang w:val="fr-FR"/>
        </w:rPr>
        <w:t>’</w:t>
      </w:r>
      <w:r w:rsidRPr="007A2C4B">
        <w:rPr>
          <w:lang w:val="fr-FR"/>
        </w:rPr>
        <w:t>arrestation obligatoire sur les lieux en cas de viol ou d</w:t>
      </w:r>
      <w:r w:rsidR="00491048">
        <w:rPr>
          <w:lang w:val="fr-FR"/>
        </w:rPr>
        <w:t>’</w:t>
      </w:r>
      <w:r w:rsidRPr="007A2C4B">
        <w:rPr>
          <w:lang w:val="fr-FR"/>
        </w:rPr>
        <w:t>agression sexuelle en groupe; ouvrant la possibilité d</w:t>
      </w:r>
      <w:r w:rsidR="00491048">
        <w:rPr>
          <w:lang w:val="fr-FR"/>
        </w:rPr>
        <w:t>’</w:t>
      </w:r>
      <w:r w:rsidRPr="007A2C4B">
        <w:rPr>
          <w:lang w:val="fr-FR"/>
        </w:rPr>
        <w:t>engager directement une procédure, et l</w:t>
      </w:r>
      <w:r w:rsidR="00491048">
        <w:rPr>
          <w:lang w:val="fr-FR"/>
        </w:rPr>
        <w:t>’</w:t>
      </w:r>
      <w:r w:rsidRPr="007A2C4B">
        <w:rPr>
          <w:lang w:val="fr-FR"/>
        </w:rPr>
        <w:t>extension de l</w:t>
      </w:r>
      <w:r w:rsidR="00491048">
        <w:rPr>
          <w:lang w:val="fr-FR"/>
        </w:rPr>
        <w:t>’</w:t>
      </w:r>
      <w:r w:rsidRPr="007A2C4B">
        <w:rPr>
          <w:lang w:val="fr-FR"/>
        </w:rPr>
        <w:t>aide juridique gratuite à toutes les victimes d</w:t>
      </w:r>
      <w:r w:rsidR="00491048">
        <w:rPr>
          <w:lang w:val="fr-FR"/>
        </w:rPr>
        <w:t>’</w:t>
      </w:r>
      <w:r w:rsidRPr="007A2C4B">
        <w:rPr>
          <w:lang w:val="fr-FR"/>
        </w:rPr>
        <w:t>agression sexuelle.</w:t>
      </w:r>
    </w:p>
    <w:p w:rsidR="00B54155" w:rsidRPr="007A2C4B" w:rsidRDefault="00B54155" w:rsidP="00B54155">
      <w:pPr>
        <w:pStyle w:val="SingleTxtG"/>
        <w:rPr>
          <w:lang w:val="fr-FR"/>
        </w:rPr>
      </w:pPr>
      <w:r w:rsidRPr="007A2C4B">
        <w:rPr>
          <w:lang w:val="fr-FR"/>
        </w:rPr>
        <w:t>385.</w:t>
      </w:r>
      <w:r w:rsidRPr="007A2C4B">
        <w:rPr>
          <w:lang w:val="fr-FR"/>
        </w:rPr>
        <w:tab/>
        <w:t>En ce qui concerne l</w:t>
      </w:r>
      <w:r w:rsidR="00491048">
        <w:rPr>
          <w:lang w:val="fr-FR"/>
        </w:rPr>
        <w:t>’</w:t>
      </w:r>
      <w:r w:rsidRPr="007A2C4B">
        <w:rPr>
          <w:lang w:val="fr-FR"/>
        </w:rPr>
        <w:t>amélioration du cadre juridique relatif à la lutte contre la violence subie par les femmes une loi spécifique sur les violences sexuelles actuellement examinée par le Sénat (AS 1675) complétera les dispositions susmentionnées. Ce texte prévoit, entre autres, des peines plus lourdes, de nouvelles circonstances aggravantes, le crime de harcèlement sexuel, la possibilité d</w:t>
      </w:r>
      <w:r w:rsidR="00491048">
        <w:rPr>
          <w:lang w:val="fr-FR"/>
        </w:rPr>
        <w:t>’</w:t>
      </w:r>
      <w:r w:rsidRPr="007A2C4B">
        <w:rPr>
          <w:lang w:val="fr-FR"/>
        </w:rPr>
        <w:t>intervenir dans les procédures judiciaires pour les autorités locales et, le cas échéant, la présidence du Conseil des ministres (dans le cas des crimes perpétrés contre des enfants ou à l</w:t>
      </w:r>
      <w:r w:rsidR="00491048">
        <w:rPr>
          <w:lang w:val="fr-FR"/>
        </w:rPr>
        <w:t>’</w:t>
      </w:r>
      <w:r w:rsidRPr="007A2C4B">
        <w:rPr>
          <w:lang w:val="fr-FR"/>
        </w:rPr>
        <w:t>intérieur de la famille), les centres d</w:t>
      </w:r>
      <w:r w:rsidR="00491048">
        <w:rPr>
          <w:lang w:val="fr-FR"/>
        </w:rPr>
        <w:t>’</w:t>
      </w:r>
      <w:r w:rsidRPr="007A2C4B">
        <w:rPr>
          <w:lang w:val="fr-FR"/>
        </w:rPr>
        <w:t>urgence en cas de viol et le rôle des ONG; il comprend également des mesures destinées à améliorer l</w:t>
      </w:r>
      <w:r w:rsidR="00491048">
        <w:rPr>
          <w:lang w:val="fr-FR"/>
        </w:rPr>
        <w:t>’</w:t>
      </w:r>
      <w:r w:rsidRPr="007A2C4B">
        <w:rPr>
          <w:lang w:val="fr-FR"/>
        </w:rPr>
        <w:t>information et l</w:t>
      </w:r>
      <w:r w:rsidR="00491048">
        <w:rPr>
          <w:lang w:val="fr-FR"/>
        </w:rPr>
        <w:t>’</w:t>
      </w:r>
      <w:r w:rsidRPr="007A2C4B">
        <w:rPr>
          <w:lang w:val="fr-FR"/>
        </w:rPr>
        <w:t>assistance aux victimes de violences ainsi que des programmes de prévention de la violence et de la discrimination sexuelles à l</w:t>
      </w:r>
      <w:r w:rsidR="00491048">
        <w:rPr>
          <w:lang w:val="fr-FR"/>
        </w:rPr>
        <w:t>’</w:t>
      </w:r>
      <w:r w:rsidRPr="007A2C4B">
        <w:rPr>
          <w:lang w:val="fr-FR"/>
        </w:rPr>
        <w:t xml:space="preserve">intention des écoles primaires et secondaires (pour plus de détails sur cette proposition, voir le site Web </w:t>
      </w:r>
      <w:hyperlink r:id="rId19" w:history="1">
        <w:r w:rsidR="00DA1FBF" w:rsidRPr="00663EB4">
          <w:rPr>
            <w:rStyle w:val="Hyperlink"/>
            <w:lang w:val="fr-FR"/>
          </w:rPr>
          <w:t>http://www.camera.it/465?area=16&amp;tema=361&amp;Contrasto+della+violenza+nei</w:t>
        </w:r>
      </w:hyperlink>
      <w:r w:rsidRPr="007A2C4B">
        <w:rPr>
          <w:lang w:val="fr-FR"/>
        </w:rPr>
        <w:t>+confronti+delle+donne).</w:t>
      </w:r>
    </w:p>
    <w:p w:rsidR="00B54155" w:rsidRPr="007A2C4B" w:rsidRDefault="00B54155" w:rsidP="00B54155">
      <w:pPr>
        <w:pStyle w:val="SingleTxtG"/>
        <w:rPr>
          <w:lang w:val="fr-FR"/>
        </w:rPr>
      </w:pPr>
      <w:r w:rsidRPr="007A2C4B">
        <w:rPr>
          <w:lang w:val="fr-FR"/>
        </w:rPr>
        <w:t>386.</w:t>
      </w:r>
      <w:r w:rsidRPr="007A2C4B">
        <w:rPr>
          <w:lang w:val="fr-FR"/>
        </w:rPr>
        <w:tab/>
        <w:t>De manière générale, la politique nationale en matière de prévention et de répression de la violence contre les femmes et de la violence intrafamiliale repose sur l</w:t>
      </w:r>
      <w:r w:rsidR="00491048">
        <w:rPr>
          <w:lang w:val="fr-FR"/>
        </w:rPr>
        <w:t>’</w:t>
      </w:r>
      <w:r w:rsidRPr="007A2C4B">
        <w:rPr>
          <w:lang w:val="fr-FR"/>
        </w:rPr>
        <w:t>idée d</w:t>
      </w:r>
      <w:r w:rsidR="00491048">
        <w:rPr>
          <w:lang w:val="fr-FR"/>
        </w:rPr>
        <w:t>’</w:t>
      </w:r>
      <w:r w:rsidRPr="007A2C4B">
        <w:rPr>
          <w:lang w:val="fr-FR"/>
        </w:rPr>
        <w:t xml:space="preserve">une intégration nécessaire des politiques répressives et des politiques préventives, menées en continu par le secteur public et le secteur privé, selon une approche pluridisciplinaire et par des interventions coordonnées dans tous les domaines pertinents (social, éducatif, médiatique et juridique). </w:t>
      </w:r>
    </w:p>
    <w:p w:rsidR="00B54155" w:rsidRPr="007A2C4B" w:rsidRDefault="00B54155" w:rsidP="00B54155">
      <w:pPr>
        <w:pStyle w:val="SingleTxtG"/>
        <w:rPr>
          <w:lang w:val="fr-FR"/>
        </w:rPr>
      </w:pPr>
      <w:r w:rsidRPr="007A2C4B">
        <w:rPr>
          <w:lang w:val="fr-FR"/>
        </w:rPr>
        <w:t>387.</w:t>
      </w:r>
      <w:r w:rsidRPr="007A2C4B">
        <w:rPr>
          <w:lang w:val="fr-FR"/>
        </w:rPr>
        <w:tab/>
        <w:t>Adoptant cette approche, le Ministère de l</w:t>
      </w:r>
      <w:r w:rsidR="00491048">
        <w:rPr>
          <w:lang w:val="fr-FR"/>
        </w:rPr>
        <w:t>’</w:t>
      </w:r>
      <w:r w:rsidRPr="007A2C4B">
        <w:rPr>
          <w:lang w:val="fr-FR"/>
        </w:rPr>
        <w:t xml:space="preserve">égalité des chances a approuvé en novembre 2010 le </w:t>
      </w:r>
      <w:r w:rsidR="00FA2058" w:rsidRPr="007A2C4B">
        <w:rPr>
          <w:lang w:val="fr-FR"/>
        </w:rPr>
        <w:t>«</w:t>
      </w:r>
      <w:r w:rsidRPr="007A2C4B">
        <w:rPr>
          <w:lang w:val="fr-FR"/>
        </w:rPr>
        <w:t>Plan national de lutte contre la violence et le harcèlement sexistes</w:t>
      </w:r>
      <w:r w:rsidR="007A4331" w:rsidRPr="007A2C4B">
        <w:rPr>
          <w:lang w:val="fr-FR"/>
        </w:rPr>
        <w:t>»</w:t>
      </w:r>
      <w:r w:rsidRPr="007A2C4B">
        <w:rPr>
          <w:lang w:val="fr-FR"/>
        </w:rPr>
        <w:t>, première tentative d</w:t>
      </w:r>
      <w:r w:rsidR="00491048">
        <w:rPr>
          <w:lang w:val="fr-FR"/>
        </w:rPr>
        <w:t>’</w:t>
      </w:r>
      <w:r w:rsidRPr="007A2C4B">
        <w:rPr>
          <w:lang w:val="fr-FR"/>
        </w:rPr>
        <w:t>élaboration d</w:t>
      </w:r>
      <w:r w:rsidR="00491048">
        <w:rPr>
          <w:lang w:val="fr-FR"/>
        </w:rPr>
        <w:t>’</w:t>
      </w:r>
      <w:r w:rsidRPr="007A2C4B">
        <w:rPr>
          <w:lang w:val="fr-FR"/>
        </w:rPr>
        <w:t>une réponse organique au niveau des politiques dans ce domaine, en synergie avec les principaux acteurs concernés à l</w:t>
      </w:r>
      <w:r w:rsidR="00491048">
        <w:rPr>
          <w:lang w:val="fr-FR"/>
        </w:rPr>
        <w:t>’</w:t>
      </w:r>
      <w:r w:rsidRPr="007A2C4B">
        <w:rPr>
          <w:lang w:val="fr-FR"/>
        </w:rPr>
        <w:t xml:space="preserve">échelon local; il y a déjà plusieurs dispositions juridiques régionales (Abruzzes, Apulia, </w:t>
      </w:r>
      <w:r w:rsidR="00032A34" w:rsidRPr="007A2C4B">
        <w:rPr>
          <w:lang w:val="fr-FR"/>
        </w:rPr>
        <w:t>Basilicate</w:t>
      </w:r>
      <w:r w:rsidRPr="007A2C4B">
        <w:rPr>
          <w:lang w:val="fr-FR"/>
        </w:rPr>
        <w:t xml:space="preserve">, Frioul Vénétie Giulia, Lazio, </w:t>
      </w:r>
      <w:r w:rsidR="00032A34" w:rsidRPr="007A2C4B">
        <w:rPr>
          <w:lang w:val="fr-FR"/>
        </w:rPr>
        <w:t>Campanie</w:t>
      </w:r>
      <w:r w:rsidRPr="007A2C4B">
        <w:rPr>
          <w:lang w:val="fr-FR"/>
        </w:rPr>
        <w:t>, Ligurie, Calabre, Sardaigne, Toscane, Marche, Piémont) visant à réglementer le développement et le financement du réseau de services locaux.</w:t>
      </w:r>
    </w:p>
    <w:p w:rsidR="00B54155" w:rsidRPr="007A2C4B" w:rsidRDefault="00B54155" w:rsidP="00B54155">
      <w:pPr>
        <w:pStyle w:val="SingleTxtG"/>
        <w:rPr>
          <w:lang w:val="fr-FR"/>
        </w:rPr>
      </w:pPr>
      <w:r w:rsidRPr="007A2C4B">
        <w:rPr>
          <w:lang w:val="fr-FR"/>
        </w:rPr>
        <w:t>388.</w:t>
      </w:r>
      <w:r w:rsidRPr="007A2C4B">
        <w:rPr>
          <w:lang w:val="fr-FR"/>
        </w:rPr>
        <w:tab/>
        <w:t xml:space="preserve">Le </w:t>
      </w:r>
      <w:r w:rsidR="00FA2058" w:rsidRPr="007A2C4B">
        <w:rPr>
          <w:lang w:val="fr-FR"/>
        </w:rPr>
        <w:t>«</w:t>
      </w:r>
      <w:r w:rsidRPr="007A2C4B">
        <w:rPr>
          <w:lang w:val="fr-FR"/>
        </w:rPr>
        <w:t>Plan national de lutte contre la violence et le harcèlement sexistes</w:t>
      </w:r>
      <w:r w:rsidR="007A4331" w:rsidRPr="007A2C4B">
        <w:rPr>
          <w:lang w:val="fr-FR"/>
        </w:rPr>
        <w:t>»</w:t>
      </w:r>
      <w:r w:rsidRPr="007A2C4B">
        <w:rPr>
          <w:lang w:val="fr-FR"/>
        </w:rPr>
        <w:t xml:space="preserve"> a été toutefois élaboré dans le cadre d</w:t>
      </w:r>
      <w:r w:rsidR="00491048">
        <w:rPr>
          <w:lang w:val="fr-FR"/>
        </w:rPr>
        <w:t>’</w:t>
      </w:r>
      <w:r w:rsidRPr="007A2C4B">
        <w:rPr>
          <w:lang w:val="fr-FR"/>
        </w:rPr>
        <w:t>un processus participatif, partant du niveau national et descendant jusqu</w:t>
      </w:r>
      <w:r w:rsidR="00491048">
        <w:rPr>
          <w:lang w:val="fr-FR"/>
        </w:rPr>
        <w:t>’</w:t>
      </w:r>
      <w:r w:rsidRPr="007A2C4B">
        <w:rPr>
          <w:lang w:val="fr-FR"/>
        </w:rPr>
        <w:t>au niveau local et associant toutes les parties prenantes publiques et privées; la plupart des ONG et autres organisations de la société civile impliquées dans la lutte contre la violence sexiste et intrafamiliale et l</w:t>
      </w:r>
      <w:r w:rsidR="00491048">
        <w:rPr>
          <w:lang w:val="fr-FR"/>
        </w:rPr>
        <w:t>’</w:t>
      </w:r>
      <w:r w:rsidRPr="007A2C4B">
        <w:rPr>
          <w:lang w:val="fr-FR"/>
        </w:rPr>
        <w:t>organisation de services de soutien aux victimes ont été invitées à faire des propositions et suggestions à différents stades de l</w:t>
      </w:r>
      <w:r w:rsidR="00491048">
        <w:rPr>
          <w:lang w:val="fr-FR"/>
        </w:rPr>
        <w:t>’</w:t>
      </w:r>
      <w:r w:rsidRPr="007A2C4B">
        <w:rPr>
          <w:lang w:val="fr-FR"/>
        </w:rPr>
        <w:t>élaboration du Plan afin de mieux connaître les besoins en services nécessaires à mettre en place. De ce fait, le Plan constitue désormais le principal outil d</w:t>
      </w:r>
      <w:r w:rsidR="00491048">
        <w:rPr>
          <w:lang w:val="fr-FR"/>
        </w:rPr>
        <w:t>’</w:t>
      </w:r>
      <w:r w:rsidRPr="007A2C4B">
        <w:rPr>
          <w:lang w:val="fr-FR"/>
        </w:rPr>
        <w:t>élaboration par toutes les parties prenantes, tant publiques que privées, de mesures coordonnées de prévention et de répression de la violence et de services de protection, de soutien et de réinsertion des victimes.</w:t>
      </w:r>
    </w:p>
    <w:p w:rsidR="00B54155" w:rsidRPr="007A2C4B" w:rsidRDefault="00B54155" w:rsidP="00B54155">
      <w:pPr>
        <w:pStyle w:val="SingleTxtG"/>
        <w:rPr>
          <w:lang w:val="fr-FR"/>
        </w:rPr>
      </w:pPr>
      <w:r w:rsidRPr="007A2C4B">
        <w:rPr>
          <w:lang w:val="fr-FR"/>
        </w:rPr>
        <w:t>389.</w:t>
      </w:r>
      <w:r w:rsidRPr="007A2C4B">
        <w:rPr>
          <w:lang w:val="fr-FR"/>
        </w:rPr>
        <w:tab/>
        <w:t>Conformément à son approche globalisante, le Plan définit des axes d</w:t>
      </w:r>
      <w:r w:rsidR="00491048">
        <w:rPr>
          <w:lang w:val="fr-FR"/>
        </w:rPr>
        <w:t>’</w:t>
      </w:r>
      <w:r w:rsidRPr="007A2C4B">
        <w:rPr>
          <w:lang w:val="fr-FR"/>
        </w:rPr>
        <w:t>action précis dans tous les grands domaines concernés (socioculturel, sanitaires, économiques, législatif et judiciaire) en vue de réaliser les objectifs de base suivant</w:t>
      </w:r>
      <w:r w:rsidR="00E1096E" w:rsidRPr="007A2C4B">
        <w:rPr>
          <w:lang w:val="fr-FR"/>
        </w:rPr>
        <w:t>:</w:t>
      </w:r>
    </w:p>
    <w:p w:rsidR="00B54155" w:rsidRPr="007A2C4B" w:rsidRDefault="00B54155" w:rsidP="00B54155">
      <w:pPr>
        <w:pStyle w:val="SingleTxtG"/>
        <w:rPr>
          <w:lang w:val="fr-FR"/>
        </w:rPr>
      </w:pPr>
      <w:r w:rsidRPr="007A2C4B">
        <w:rPr>
          <w:lang w:val="fr-FR"/>
        </w:rPr>
        <w:tab/>
        <w:t>a)</w:t>
      </w:r>
      <w:r w:rsidRPr="007A2C4B">
        <w:rPr>
          <w:lang w:val="fr-FR"/>
        </w:rPr>
        <w:tab/>
        <w:t>Assurer une information suffisante, généralisée et efficace</w:t>
      </w:r>
      <w:r w:rsidR="00E1096E" w:rsidRPr="007A2C4B">
        <w:rPr>
          <w:lang w:val="fr-FR"/>
        </w:rPr>
        <w:t>;</w:t>
      </w:r>
    </w:p>
    <w:p w:rsidR="00B54155" w:rsidRPr="007A2C4B" w:rsidRDefault="00B54155" w:rsidP="00B54155">
      <w:pPr>
        <w:pStyle w:val="SingleTxtG"/>
        <w:rPr>
          <w:lang w:val="fr-FR"/>
        </w:rPr>
      </w:pPr>
      <w:r w:rsidRPr="007A2C4B">
        <w:rPr>
          <w:lang w:val="fr-FR"/>
        </w:rPr>
        <w:tab/>
        <w:t>b)</w:t>
      </w:r>
      <w:r w:rsidRPr="007A2C4B">
        <w:rPr>
          <w:lang w:val="fr-FR"/>
        </w:rPr>
        <w:tab/>
        <w:t xml:space="preserve">Établir et mettre en service le réseau national de centres de prestation de services aux victimes de la violence (les centres </w:t>
      </w:r>
      <w:r w:rsidR="00FA2058" w:rsidRPr="007A2C4B">
        <w:rPr>
          <w:lang w:val="fr-FR"/>
        </w:rPr>
        <w:t>«</w:t>
      </w:r>
      <w:r w:rsidR="00833306">
        <w:rPr>
          <w:lang w:val="fr-FR"/>
        </w:rPr>
        <w:t>antiviolence»</w:t>
      </w:r>
      <w:r w:rsidRPr="007A2C4B">
        <w:rPr>
          <w:lang w:val="fr-FR"/>
        </w:rPr>
        <w:t>), conjointement avec d</w:t>
      </w:r>
      <w:r w:rsidR="00491048">
        <w:rPr>
          <w:lang w:val="fr-FR"/>
        </w:rPr>
        <w:t>’</w:t>
      </w:r>
      <w:r w:rsidRPr="007A2C4B">
        <w:rPr>
          <w:lang w:val="fr-FR"/>
        </w:rPr>
        <w:t>autres parties prenantes publiques et privées pertinentes intervenant dans ce domaine aux échelons local ou régional pour assurer une protection et une assistance adéquate aux victimes dans l</w:t>
      </w:r>
      <w:r w:rsidR="00491048">
        <w:rPr>
          <w:lang w:val="fr-FR"/>
        </w:rPr>
        <w:t>’</w:t>
      </w:r>
      <w:r w:rsidRPr="007A2C4B">
        <w:rPr>
          <w:lang w:val="fr-FR"/>
        </w:rPr>
        <w:t>ensemble du pays;</w:t>
      </w:r>
    </w:p>
    <w:p w:rsidR="00B54155" w:rsidRPr="007A2C4B" w:rsidRDefault="00B54155" w:rsidP="003B7AA4">
      <w:pPr>
        <w:pStyle w:val="SingleTxtG"/>
        <w:rPr>
          <w:lang w:val="fr-FR"/>
        </w:rPr>
      </w:pPr>
      <w:r w:rsidRPr="007A2C4B">
        <w:rPr>
          <w:lang w:val="fr-FR"/>
        </w:rPr>
        <w:tab/>
        <w:t>c)</w:t>
      </w:r>
      <w:r w:rsidRPr="007A2C4B">
        <w:rPr>
          <w:lang w:val="fr-FR"/>
        </w:rPr>
        <w:tab/>
        <w:t>Mettre au point des interventions spécifiques en matière de formation à l</w:t>
      </w:r>
      <w:r w:rsidR="00491048">
        <w:rPr>
          <w:lang w:val="fr-FR"/>
        </w:rPr>
        <w:t>’</w:t>
      </w:r>
      <w:r w:rsidRPr="007A2C4B">
        <w:rPr>
          <w:lang w:val="fr-FR"/>
        </w:rPr>
        <w:t>intention de tous les professionnels concernés par la question des violences sexistes afin d</w:t>
      </w:r>
      <w:r w:rsidR="00491048">
        <w:rPr>
          <w:lang w:val="fr-FR"/>
        </w:rPr>
        <w:t>’</w:t>
      </w:r>
      <w:r w:rsidRPr="007A2C4B">
        <w:rPr>
          <w:lang w:val="fr-FR"/>
        </w:rPr>
        <w:t>aider à la diffusion d</w:t>
      </w:r>
      <w:r w:rsidR="00491048">
        <w:rPr>
          <w:lang w:val="fr-FR"/>
        </w:rPr>
        <w:t>’</w:t>
      </w:r>
      <w:r w:rsidRPr="007A2C4B">
        <w:rPr>
          <w:lang w:val="fr-FR"/>
        </w:rPr>
        <w:t>une culture du respect des droits de l</w:t>
      </w:r>
      <w:r w:rsidR="00491048">
        <w:rPr>
          <w:lang w:val="fr-FR"/>
        </w:rPr>
        <w:t>’</w:t>
      </w:r>
      <w:r w:rsidRPr="007A2C4B">
        <w:rPr>
          <w:lang w:val="fr-FR"/>
        </w:rPr>
        <w:t>homme et des spécificités</w:t>
      </w:r>
      <w:r w:rsidR="003B7AA4" w:rsidRPr="007A2C4B">
        <w:rPr>
          <w:lang w:val="fr-FR"/>
        </w:rPr>
        <w:t xml:space="preserve"> genrées</w:t>
      </w:r>
      <w:r w:rsidRPr="007A2C4B">
        <w:rPr>
          <w:lang w:val="fr-FR"/>
        </w:rPr>
        <w:t>;</w:t>
      </w:r>
    </w:p>
    <w:p w:rsidR="00B54155" w:rsidRPr="007A2C4B" w:rsidRDefault="00B54155" w:rsidP="00B54155">
      <w:pPr>
        <w:pStyle w:val="SingleTxtG"/>
        <w:rPr>
          <w:lang w:val="fr-FR"/>
        </w:rPr>
      </w:pPr>
      <w:r w:rsidRPr="007A2C4B">
        <w:rPr>
          <w:lang w:val="fr-FR"/>
        </w:rPr>
        <w:tab/>
        <w:t>d)</w:t>
      </w:r>
      <w:r w:rsidRPr="007A2C4B">
        <w:rPr>
          <w:lang w:val="fr-FR"/>
        </w:rPr>
        <w:tab/>
        <w:t>Organiser une collecte structurée de données et d</w:t>
      </w:r>
      <w:r w:rsidR="00491048">
        <w:rPr>
          <w:lang w:val="fr-FR"/>
        </w:rPr>
        <w:t>’</w:t>
      </w:r>
      <w:r w:rsidRPr="007A2C4B">
        <w:rPr>
          <w:lang w:val="fr-FR"/>
        </w:rPr>
        <w:t>informations permettant de mieux comprendre le phénomène e</w:t>
      </w:r>
      <w:r w:rsidR="00833306">
        <w:rPr>
          <w:lang w:val="fr-FR"/>
        </w:rPr>
        <w:t>t de surveiller son évolution</w:t>
      </w:r>
      <w:r w:rsidRPr="007A2C4B">
        <w:rPr>
          <w:lang w:val="fr-FR"/>
        </w:rPr>
        <w:t>;</w:t>
      </w:r>
    </w:p>
    <w:p w:rsidR="00B54155" w:rsidRPr="007A2C4B" w:rsidRDefault="00B54155" w:rsidP="00B54155">
      <w:pPr>
        <w:pStyle w:val="SingleTxtG"/>
        <w:rPr>
          <w:lang w:val="fr-FR"/>
        </w:rPr>
      </w:pPr>
      <w:r w:rsidRPr="007A2C4B">
        <w:rPr>
          <w:lang w:val="fr-FR"/>
        </w:rPr>
        <w:tab/>
        <w:t>e)</w:t>
      </w:r>
      <w:r w:rsidRPr="007A2C4B">
        <w:rPr>
          <w:lang w:val="fr-FR"/>
        </w:rPr>
        <w:tab/>
        <w:t>Améliorer les méthodes de prise en charge et soutenir les services fournis aux femmes victimes de violence et à leurs enfants;</w:t>
      </w:r>
    </w:p>
    <w:p w:rsidR="00B54155" w:rsidRPr="007A2C4B" w:rsidRDefault="00B54155" w:rsidP="00B54155">
      <w:pPr>
        <w:pStyle w:val="SingleTxtG"/>
        <w:rPr>
          <w:lang w:val="fr-FR"/>
        </w:rPr>
      </w:pPr>
      <w:r w:rsidRPr="007A2C4B">
        <w:rPr>
          <w:lang w:val="fr-FR"/>
        </w:rPr>
        <w:tab/>
        <w:t>f)</w:t>
      </w:r>
      <w:r w:rsidRPr="007A2C4B">
        <w:rPr>
          <w:lang w:val="fr-FR"/>
        </w:rPr>
        <w:tab/>
        <w:t>Renforcer la protection des victimes de violences en améliorant la collaboration avec la police.</w:t>
      </w:r>
    </w:p>
    <w:p w:rsidR="00B54155" w:rsidRPr="007A2C4B" w:rsidRDefault="00B54155" w:rsidP="00B54155">
      <w:pPr>
        <w:pStyle w:val="SingleTxtG"/>
        <w:rPr>
          <w:lang w:val="fr-FR"/>
        </w:rPr>
      </w:pPr>
      <w:r w:rsidRPr="007A2C4B">
        <w:rPr>
          <w:lang w:val="fr-FR"/>
        </w:rPr>
        <w:t>390.</w:t>
      </w:r>
      <w:r w:rsidRPr="007A2C4B">
        <w:rPr>
          <w:lang w:val="fr-FR"/>
        </w:rPr>
        <w:tab/>
        <w:t>Le Département de l</w:t>
      </w:r>
      <w:r w:rsidR="00491048">
        <w:rPr>
          <w:lang w:val="fr-FR"/>
        </w:rPr>
        <w:t>’</w:t>
      </w:r>
      <w:r w:rsidRPr="007A2C4B">
        <w:rPr>
          <w:lang w:val="fr-FR"/>
        </w:rPr>
        <w:t>égalité des chances est à l</w:t>
      </w:r>
      <w:r w:rsidR="00491048">
        <w:rPr>
          <w:lang w:val="fr-FR"/>
        </w:rPr>
        <w:t>’</w:t>
      </w:r>
      <w:r w:rsidRPr="007A2C4B">
        <w:rPr>
          <w:lang w:val="fr-FR"/>
        </w:rPr>
        <w:t>avant-garde du travail de mise en œuvre du Plan. En 2011, des interventions ciblées ont été engagées, pour un montant total de 18,6 millions d</w:t>
      </w:r>
      <w:r w:rsidR="00491048">
        <w:rPr>
          <w:lang w:val="fr-FR"/>
        </w:rPr>
        <w:t>’</w:t>
      </w:r>
      <w:r w:rsidRPr="007A2C4B">
        <w:rPr>
          <w:lang w:val="fr-FR"/>
        </w:rPr>
        <w:t>euros affectés dans une large mesure sur la base d</w:t>
      </w:r>
      <w:r w:rsidR="00491048">
        <w:rPr>
          <w:lang w:val="fr-FR"/>
        </w:rPr>
        <w:t>’</w:t>
      </w:r>
      <w:r w:rsidRPr="007A2C4B">
        <w:rPr>
          <w:lang w:val="fr-FR"/>
        </w:rPr>
        <w:t>appels d</w:t>
      </w:r>
      <w:r w:rsidR="00491048">
        <w:rPr>
          <w:lang w:val="fr-FR"/>
        </w:rPr>
        <w:t>’</w:t>
      </w:r>
      <w:r w:rsidRPr="007A2C4B">
        <w:rPr>
          <w:lang w:val="fr-FR"/>
        </w:rPr>
        <w:t>offres publics et selon une procédure de sélection particulièrement compétitive, comme le montrent les exemples suivants:</w:t>
      </w:r>
    </w:p>
    <w:p w:rsidR="00B54155" w:rsidRPr="00DA1FBF" w:rsidRDefault="00B54155" w:rsidP="00DA1FBF">
      <w:pPr>
        <w:pStyle w:val="Bullet1G"/>
        <w:rPr>
          <w:lang w:val="fr-FR"/>
        </w:rPr>
      </w:pPr>
      <w:r w:rsidRPr="00DA1FBF">
        <w:rPr>
          <w:lang w:val="fr-FR"/>
        </w:rPr>
        <w:t>Dans le cadre d</w:t>
      </w:r>
      <w:r w:rsidR="00491048">
        <w:rPr>
          <w:lang w:val="fr-FR"/>
        </w:rPr>
        <w:t>’</w:t>
      </w:r>
      <w:r w:rsidRPr="00DA1FBF">
        <w:rPr>
          <w:lang w:val="fr-FR"/>
        </w:rPr>
        <w:t>un premier appel public, portant sur la création et le renforcement de réseaux locaux contre la violence, 3 millions d</w:t>
      </w:r>
      <w:r w:rsidR="00491048">
        <w:rPr>
          <w:lang w:val="fr-FR"/>
        </w:rPr>
        <w:t>’</w:t>
      </w:r>
      <w:r w:rsidRPr="00DA1FBF">
        <w:rPr>
          <w:lang w:val="fr-FR"/>
        </w:rPr>
        <w:t>euros o</w:t>
      </w:r>
      <w:r w:rsidR="00DA1FBF" w:rsidRPr="00DA1FBF">
        <w:rPr>
          <w:lang w:val="fr-FR"/>
        </w:rPr>
        <w:t>nt été affectés au soutien à 24 </w:t>
      </w:r>
      <w:r w:rsidRPr="00DA1FBF">
        <w:rPr>
          <w:lang w:val="fr-FR"/>
        </w:rPr>
        <w:t>projets d</w:t>
      </w:r>
      <w:r w:rsidR="00491048">
        <w:rPr>
          <w:lang w:val="fr-FR"/>
        </w:rPr>
        <w:t>’</w:t>
      </w:r>
      <w:r w:rsidRPr="00DA1FBF">
        <w:rPr>
          <w:lang w:val="fr-FR"/>
        </w:rPr>
        <w:t>entités publiques et d</w:t>
      </w:r>
      <w:r w:rsidR="00491048">
        <w:rPr>
          <w:lang w:val="fr-FR"/>
        </w:rPr>
        <w:t>’</w:t>
      </w:r>
      <w:r w:rsidRPr="00DA1FBF">
        <w:rPr>
          <w:lang w:val="fr-FR"/>
        </w:rPr>
        <w:t>organisations de la société civile intervenant sur l</w:t>
      </w:r>
      <w:r w:rsidR="00491048">
        <w:rPr>
          <w:lang w:val="fr-FR"/>
        </w:rPr>
        <w:t>’</w:t>
      </w:r>
      <w:r w:rsidRPr="00DA1FBF">
        <w:rPr>
          <w:lang w:val="fr-FR"/>
        </w:rPr>
        <w:t>acquisition de la violence contre les femmes;</w:t>
      </w:r>
    </w:p>
    <w:p w:rsidR="00B54155" w:rsidRPr="00DA1FBF" w:rsidRDefault="00B54155" w:rsidP="00DA1FBF">
      <w:pPr>
        <w:pStyle w:val="Bullet1G"/>
        <w:rPr>
          <w:lang w:val="fr-FR"/>
        </w:rPr>
      </w:pPr>
      <w:r w:rsidRPr="00DA1FBF">
        <w:rPr>
          <w:lang w:val="fr-FR"/>
        </w:rPr>
        <w:t xml:space="preserve">Un deuxième appel, portant sur le financement de </w:t>
      </w:r>
      <w:r w:rsidR="00FA2058" w:rsidRPr="00DA1FBF">
        <w:rPr>
          <w:lang w:val="fr-FR"/>
        </w:rPr>
        <w:t>«</w:t>
      </w:r>
      <w:r w:rsidRPr="00DA1FBF">
        <w:rPr>
          <w:lang w:val="fr-FR"/>
        </w:rPr>
        <w:t xml:space="preserve">centres antiviolence </w:t>
      </w:r>
      <w:r w:rsidR="00E1096E" w:rsidRPr="00DA1FBF">
        <w:rPr>
          <w:lang w:val="fr-FR"/>
        </w:rPr>
        <w:t>«</w:t>
      </w:r>
      <w:r w:rsidRPr="00DA1FBF">
        <w:rPr>
          <w:lang w:val="fr-FR"/>
        </w:rPr>
        <w:t>(qui offrent des services d</w:t>
      </w:r>
      <w:r w:rsidR="00491048">
        <w:rPr>
          <w:lang w:val="fr-FR"/>
        </w:rPr>
        <w:t>’</w:t>
      </w:r>
      <w:r w:rsidRPr="00DA1FBF">
        <w:rPr>
          <w:lang w:val="fr-FR"/>
        </w:rPr>
        <w:t>appui et d</w:t>
      </w:r>
      <w:r w:rsidR="00491048">
        <w:rPr>
          <w:lang w:val="fr-FR"/>
        </w:rPr>
        <w:t>’</w:t>
      </w:r>
      <w:r w:rsidRPr="00DA1FBF">
        <w:rPr>
          <w:lang w:val="fr-FR"/>
        </w:rPr>
        <w:t>hébergement aux femmes victimes de violence et à leurs enfants), a permis d</w:t>
      </w:r>
      <w:r w:rsidR="00491048">
        <w:rPr>
          <w:lang w:val="fr-FR"/>
        </w:rPr>
        <w:t>’</w:t>
      </w:r>
      <w:r w:rsidRPr="00DA1FBF">
        <w:rPr>
          <w:lang w:val="fr-FR"/>
        </w:rPr>
        <w:t>affecter au total 10 millions d</w:t>
      </w:r>
      <w:r w:rsidR="00491048">
        <w:rPr>
          <w:lang w:val="fr-FR"/>
        </w:rPr>
        <w:t>’</w:t>
      </w:r>
      <w:r w:rsidRPr="00DA1FBF">
        <w:rPr>
          <w:lang w:val="fr-FR"/>
        </w:rPr>
        <w:t>euros pour la mise en œuvre de mesures de soutien aux foyers existants d</w:t>
      </w:r>
      <w:r w:rsidR="00491048">
        <w:rPr>
          <w:lang w:val="fr-FR"/>
        </w:rPr>
        <w:t>’</w:t>
      </w:r>
      <w:r w:rsidRPr="00DA1FBF">
        <w:rPr>
          <w:lang w:val="fr-FR"/>
        </w:rPr>
        <w:t>accueil de femmes victimes de violence est toujours en situation de risque à cet égard (6 millions) et pour favoriser la création de tels centres dans des zones où l</w:t>
      </w:r>
      <w:r w:rsidR="00491048">
        <w:rPr>
          <w:lang w:val="fr-FR"/>
        </w:rPr>
        <w:t>’</w:t>
      </w:r>
      <w:r w:rsidRPr="00DA1FBF">
        <w:rPr>
          <w:lang w:val="fr-FR"/>
        </w:rPr>
        <w:t>offre de ces services demeure inférieure à la demande (4 millions d</w:t>
      </w:r>
      <w:r w:rsidR="00491048">
        <w:rPr>
          <w:lang w:val="fr-FR"/>
        </w:rPr>
        <w:t>’</w:t>
      </w:r>
      <w:r w:rsidRPr="00DA1FBF">
        <w:rPr>
          <w:lang w:val="fr-FR"/>
        </w:rPr>
        <w:t>euros); cet appel a donc permis de financer 34 centres et d</w:t>
      </w:r>
      <w:r w:rsidR="00491048">
        <w:rPr>
          <w:lang w:val="fr-FR"/>
        </w:rPr>
        <w:t>’</w:t>
      </w:r>
      <w:r w:rsidRPr="00DA1FBF">
        <w:rPr>
          <w:lang w:val="fr-FR"/>
        </w:rPr>
        <w:t>en ouvrir 12 nouveaux sur l</w:t>
      </w:r>
      <w:r w:rsidR="00491048">
        <w:rPr>
          <w:lang w:val="fr-FR"/>
        </w:rPr>
        <w:t>’</w:t>
      </w:r>
      <w:r w:rsidRPr="00DA1FBF">
        <w:rPr>
          <w:lang w:val="fr-FR"/>
        </w:rPr>
        <w:t xml:space="preserve">ensemble du territoire; </w:t>
      </w:r>
    </w:p>
    <w:p w:rsidR="00B54155" w:rsidRPr="00DA1FBF" w:rsidRDefault="00B54155" w:rsidP="00DA1FBF">
      <w:pPr>
        <w:pStyle w:val="Bullet1G"/>
        <w:rPr>
          <w:lang w:val="fr-FR"/>
        </w:rPr>
      </w:pPr>
      <w:r w:rsidRPr="00DA1FBF">
        <w:rPr>
          <w:lang w:val="fr-FR"/>
        </w:rPr>
        <w:t>Un troisième appel public lancé dernièrement a permis d</w:t>
      </w:r>
      <w:r w:rsidR="00491048">
        <w:rPr>
          <w:lang w:val="fr-FR"/>
        </w:rPr>
        <w:t>’</w:t>
      </w:r>
      <w:r w:rsidRPr="00DA1FBF">
        <w:rPr>
          <w:lang w:val="fr-FR"/>
        </w:rPr>
        <w:t>affecter 7 millions d</w:t>
      </w:r>
      <w:r w:rsidR="00491048">
        <w:rPr>
          <w:lang w:val="fr-FR"/>
        </w:rPr>
        <w:t>’</w:t>
      </w:r>
      <w:r w:rsidRPr="00DA1FBF">
        <w:rPr>
          <w:lang w:val="fr-FR"/>
        </w:rPr>
        <w:t>euros à la promotion d</w:t>
      </w:r>
      <w:r w:rsidR="00491048">
        <w:rPr>
          <w:lang w:val="fr-FR"/>
        </w:rPr>
        <w:t>’</w:t>
      </w:r>
      <w:r w:rsidRPr="00DA1FBF">
        <w:rPr>
          <w:lang w:val="fr-FR"/>
        </w:rPr>
        <w:t>interventions spécifiques en matière de formation des membres du personnel de santé qui sont les premiers à prendre en charge les victimes de violences sexuelles et intrafamiliales et de harcèlement; il convient de préciser qu</w:t>
      </w:r>
      <w:r w:rsidR="00491048">
        <w:rPr>
          <w:lang w:val="fr-FR"/>
        </w:rPr>
        <w:t>’</w:t>
      </w:r>
      <w:r w:rsidRPr="00DA1FBF">
        <w:rPr>
          <w:lang w:val="fr-FR"/>
        </w:rPr>
        <w:t>à la fin de cette formation, les hôpitaux qui ont entrepris ces projets sont tenus d</w:t>
      </w:r>
      <w:r w:rsidR="00491048">
        <w:rPr>
          <w:lang w:val="fr-FR"/>
        </w:rPr>
        <w:t>’</w:t>
      </w:r>
      <w:r w:rsidRPr="00DA1FBF">
        <w:rPr>
          <w:lang w:val="fr-FR"/>
        </w:rPr>
        <w:t>établir dans leur service des urgences un point d</w:t>
      </w:r>
      <w:r w:rsidR="00491048">
        <w:rPr>
          <w:lang w:val="fr-FR"/>
        </w:rPr>
        <w:t>’</w:t>
      </w:r>
      <w:r w:rsidRPr="00DA1FBF">
        <w:rPr>
          <w:lang w:val="fr-FR"/>
        </w:rPr>
        <w:t xml:space="preserve">accueil spécifique pour les victimes de violences sexuelles et intrafamiliale </w:t>
      </w:r>
      <w:r w:rsidR="00DA1FBF">
        <w:rPr>
          <w:lang w:val="fr-FR"/>
        </w:rPr>
        <w:t>et de harcèlement. Au total, 27 </w:t>
      </w:r>
      <w:r w:rsidRPr="00DA1FBF">
        <w:rPr>
          <w:lang w:val="fr-FR"/>
        </w:rPr>
        <w:t>projets ont été financés par cet appel.</w:t>
      </w:r>
    </w:p>
    <w:p w:rsidR="00B54155" w:rsidRPr="007A2C4B" w:rsidRDefault="00B54155" w:rsidP="00B54155">
      <w:pPr>
        <w:pStyle w:val="SingleTxtG"/>
        <w:rPr>
          <w:lang w:val="fr-FR"/>
        </w:rPr>
      </w:pPr>
      <w:r w:rsidRPr="007A2C4B">
        <w:rPr>
          <w:lang w:val="fr-FR"/>
        </w:rPr>
        <w:t>391.</w:t>
      </w:r>
      <w:r w:rsidRPr="007A2C4B">
        <w:rPr>
          <w:lang w:val="fr-FR"/>
        </w:rPr>
        <w:tab/>
        <w:t>Afin d</w:t>
      </w:r>
      <w:r w:rsidR="00491048">
        <w:rPr>
          <w:lang w:val="fr-FR"/>
        </w:rPr>
        <w:t>’</w:t>
      </w:r>
      <w:r w:rsidRPr="007A2C4B">
        <w:rPr>
          <w:lang w:val="fr-FR"/>
        </w:rPr>
        <w:t>assurer la bonne mise en œuvre du Plan, u</w:t>
      </w:r>
      <w:r w:rsidR="00DA1FBF">
        <w:rPr>
          <w:lang w:val="fr-FR"/>
        </w:rPr>
        <w:t>n comité spécial a été créé (10 </w:t>
      </w:r>
      <w:r w:rsidRPr="007A2C4B">
        <w:rPr>
          <w:lang w:val="fr-FR"/>
        </w:rPr>
        <w:t>octobre 2011) pour suivre l</w:t>
      </w:r>
      <w:r w:rsidR="00491048">
        <w:rPr>
          <w:lang w:val="fr-FR"/>
        </w:rPr>
        <w:t>’</w:t>
      </w:r>
      <w:r w:rsidRPr="007A2C4B">
        <w:rPr>
          <w:lang w:val="fr-FR"/>
        </w:rPr>
        <w:t>état d</w:t>
      </w:r>
      <w:r w:rsidR="00491048">
        <w:rPr>
          <w:lang w:val="fr-FR"/>
        </w:rPr>
        <w:t>’</w:t>
      </w:r>
      <w:r w:rsidRPr="007A2C4B">
        <w:rPr>
          <w:lang w:val="fr-FR"/>
        </w:rPr>
        <w:t>avancement des activités prévues. Ce comité est composé de représentants des administrations centrales, régionales et locales et des organismes participant à la mise en œuvre du Plan (Département de l</w:t>
      </w:r>
      <w:r w:rsidR="00491048">
        <w:rPr>
          <w:lang w:val="fr-FR"/>
        </w:rPr>
        <w:t>’</w:t>
      </w:r>
      <w:r w:rsidRPr="007A2C4B">
        <w:rPr>
          <w:lang w:val="fr-FR"/>
        </w:rPr>
        <w:t>égalité des chances, Département des politiques de la famille, Département de jeunesse et Département des affaires régionales à la Présidence du Conseil des ministres; Ministère de l</w:t>
      </w:r>
      <w:r w:rsidR="00491048">
        <w:rPr>
          <w:lang w:val="fr-FR"/>
        </w:rPr>
        <w:t>’</w:t>
      </w:r>
      <w:r w:rsidRPr="007A2C4B">
        <w:rPr>
          <w:lang w:val="fr-FR"/>
        </w:rPr>
        <w:t>intérieur; Ministère de la justice; Ministère de la défense; Ministère du travail et des politiques sociales; Ministère de la santé; Ministère de l</w:t>
      </w:r>
      <w:r w:rsidR="00491048">
        <w:rPr>
          <w:lang w:val="fr-FR"/>
        </w:rPr>
        <w:t>’</w:t>
      </w:r>
      <w:r w:rsidRPr="007A2C4B">
        <w:rPr>
          <w:lang w:val="fr-FR"/>
        </w:rPr>
        <w:t>éducation, Universités et centres de recherche des régions et des provinces autonomes; Union des provinces italiennes). Le Comité organisera également des réunions avec les représentants des centres antiviolence.</w:t>
      </w:r>
    </w:p>
    <w:p w:rsidR="00B54155" w:rsidRPr="007A2C4B" w:rsidRDefault="00B54155" w:rsidP="00B54155">
      <w:pPr>
        <w:pStyle w:val="SingleTxtG"/>
        <w:rPr>
          <w:lang w:val="fr-FR"/>
        </w:rPr>
      </w:pPr>
      <w:r w:rsidRPr="007A2C4B">
        <w:rPr>
          <w:lang w:val="fr-FR"/>
        </w:rPr>
        <w:t>392.</w:t>
      </w:r>
      <w:r w:rsidRPr="007A2C4B">
        <w:rPr>
          <w:lang w:val="fr-FR"/>
        </w:rPr>
        <w:tab/>
        <w:t>En outre, afin de mieux connaître la réalité du phénomène de la violence contre les femmes et son évolution, le Département de l</w:t>
      </w:r>
      <w:r w:rsidR="00491048">
        <w:rPr>
          <w:lang w:val="fr-FR"/>
        </w:rPr>
        <w:t>’</w:t>
      </w:r>
      <w:r w:rsidRPr="007A2C4B">
        <w:rPr>
          <w:lang w:val="fr-FR"/>
        </w:rPr>
        <w:t>égalité des chances a chargé l</w:t>
      </w:r>
      <w:r w:rsidR="00491048">
        <w:rPr>
          <w:lang w:val="fr-FR"/>
        </w:rPr>
        <w:t>’</w:t>
      </w:r>
      <w:r w:rsidRPr="007A2C4B">
        <w:rPr>
          <w:lang w:val="fr-FR"/>
        </w:rPr>
        <w:t>Institut national de statistique (ISTAT) d</w:t>
      </w:r>
      <w:r w:rsidR="00491048">
        <w:rPr>
          <w:lang w:val="fr-FR"/>
        </w:rPr>
        <w:t>’</w:t>
      </w:r>
      <w:r w:rsidRPr="007A2C4B">
        <w:rPr>
          <w:lang w:val="fr-FR"/>
        </w:rPr>
        <w:t>actualiser l</w:t>
      </w:r>
      <w:r w:rsidR="00491048">
        <w:rPr>
          <w:lang w:val="fr-FR"/>
        </w:rPr>
        <w:t>’</w:t>
      </w:r>
      <w:r w:rsidRPr="007A2C4B">
        <w:rPr>
          <w:lang w:val="fr-FR"/>
        </w:rPr>
        <w:t xml:space="preserve">étude intitulée </w:t>
      </w:r>
      <w:r w:rsidR="00FA2058" w:rsidRPr="007A2C4B">
        <w:rPr>
          <w:lang w:val="fr-FR"/>
        </w:rPr>
        <w:t>«</w:t>
      </w:r>
      <w:r w:rsidRPr="007A2C4B">
        <w:rPr>
          <w:lang w:val="fr-FR"/>
        </w:rPr>
        <w:t>Violence et maltraitance au sein de la famille</w:t>
      </w:r>
      <w:r w:rsidR="007A4331" w:rsidRPr="007A2C4B">
        <w:rPr>
          <w:lang w:val="fr-FR"/>
        </w:rPr>
        <w:t>»</w:t>
      </w:r>
      <w:r w:rsidRPr="007A2C4B">
        <w:rPr>
          <w:lang w:val="fr-FR"/>
        </w:rPr>
        <w:t xml:space="preserve"> réalisée en 2006. La version mise à jour de cette étude sera axée sur la violence contre les femmes handicapées et le harcèlement. </w:t>
      </w:r>
    </w:p>
    <w:p w:rsidR="00B54155" w:rsidRPr="007A2C4B" w:rsidRDefault="00B54155" w:rsidP="00F53A2D">
      <w:pPr>
        <w:pStyle w:val="SingleTxtG"/>
        <w:rPr>
          <w:lang w:val="fr-FR"/>
        </w:rPr>
      </w:pPr>
      <w:r w:rsidRPr="007A2C4B">
        <w:rPr>
          <w:lang w:val="fr-FR"/>
        </w:rPr>
        <w:t>393.</w:t>
      </w:r>
      <w:r w:rsidRPr="007A2C4B">
        <w:rPr>
          <w:lang w:val="fr-FR"/>
        </w:rPr>
        <w:tab/>
        <w:t xml:space="preserve">Avant même le lancement du </w:t>
      </w:r>
      <w:r w:rsidR="00F53A2D">
        <w:rPr>
          <w:lang w:val="fr-FR"/>
        </w:rPr>
        <w:t>Plan, le</w:t>
      </w:r>
      <w:r w:rsidRPr="007A2C4B">
        <w:rPr>
          <w:lang w:val="fr-FR"/>
        </w:rPr>
        <w:t xml:space="preserve"> </w:t>
      </w:r>
      <w:r w:rsidR="00F53A2D" w:rsidRPr="007A2C4B">
        <w:rPr>
          <w:lang w:val="fr-FR"/>
        </w:rPr>
        <w:t xml:space="preserve">Département </w:t>
      </w:r>
      <w:r w:rsidR="00F53A2D">
        <w:rPr>
          <w:lang w:val="fr-FR"/>
        </w:rPr>
        <w:t>de l</w:t>
      </w:r>
      <w:r w:rsidR="00491048">
        <w:rPr>
          <w:lang w:val="fr-FR"/>
        </w:rPr>
        <w:t>’</w:t>
      </w:r>
      <w:r w:rsidR="00F53A2D">
        <w:rPr>
          <w:lang w:val="fr-FR"/>
        </w:rPr>
        <w:t>égalité des chances avait</w:t>
      </w:r>
      <w:r w:rsidRPr="007A2C4B">
        <w:rPr>
          <w:lang w:val="fr-FR"/>
        </w:rPr>
        <w:t xml:space="preserve"> soutenues plusieurs initiatives de prévention </w:t>
      </w:r>
      <w:r w:rsidR="00F53A2D">
        <w:rPr>
          <w:lang w:val="fr-FR"/>
        </w:rPr>
        <w:t xml:space="preserve">et </w:t>
      </w:r>
      <w:r w:rsidRPr="007A2C4B">
        <w:rPr>
          <w:lang w:val="fr-FR"/>
        </w:rPr>
        <w:t>de répression de la violence contre les femmes et de la violence intrafamiliale, dont les suivantes:</w:t>
      </w:r>
    </w:p>
    <w:p w:rsidR="00B54155" w:rsidRPr="00DA1FBF" w:rsidRDefault="00B54155" w:rsidP="00DA1FBF">
      <w:pPr>
        <w:pStyle w:val="Bullet1G"/>
        <w:rPr>
          <w:lang w:val="fr-FR"/>
        </w:rPr>
      </w:pPr>
      <w:r w:rsidRPr="00DA1FBF">
        <w:rPr>
          <w:lang w:val="fr-FR"/>
        </w:rPr>
        <w:t>Numéro national d</w:t>
      </w:r>
      <w:r w:rsidR="00491048">
        <w:rPr>
          <w:lang w:val="fr-FR"/>
        </w:rPr>
        <w:t>’</w:t>
      </w:r>
      <w:r w:rsidRPr="00DA1FBF">
        <w:rPr>
          <w:lang w:val="fr-FR"/>
        </w:rPr>
        <w:t>appel gratuit 1522 pour les femmes victimes de violences (instauré le 8 mars 2006). Ce numéro d</w:t>
      </w:r>
      <w:r w:rsidR="00491048">
        <w:rPr>
          <w:lang w:val="fr-FR"/>
        </w:rPr>
        <w:t>’</w:t>
      </w:r>
      <w:r w:rsidRPr="00DA1FBF">
        <w:rPr>
          <w:lang w:val="fr-FR"/>
        </w:rPr>
        <w:t>appel gratuit a pour objet d</w:t>
      </w:r>
      <w:r w:rsidR="00491048">
        <w:rPr>
          <w:lang w:val="fr-FR"/>
        </w:rPr>
        <w:t>’</w:t>
      </w:r>
      <w:r w:rsidRPr="00DA1FBF">
        <w:rPr>
          <w:lang w:val="fr-FR"/>
        </w:rPr>
        <w:t xml:space="preserve">apporter un premier secours aux victimes de violences et de les orienter vers les services, publics ou privés, généralistes ou spécialisés, qui peuvent leur apporter un appui et une assistance. Ce service fonctionne, en italien, anglais, </w:t>
      </w:r>
      <w:r w:rsidR="00DA1FBF">
        <w:rPr>
          <w:lang w:val="fr-FR"/>
        </w:rPr>
        <w:t>français, espagnol et russe, 24 </w:t>
      </w:r>
      <w:r w:rsidRPr="00DA1FBF">
        <w:rPr>
          <w:lang w:val="fr-FR"/>
        </w:rPr>
        <w:t>heures sur 24 et 7 jours sur 7. Les personnes qui tiennent cette ligne téléphonique apportent une première réponse aux besoins des victimes de violences sexistes et de harcèlement en leur fournissant des renseignements utiles et des conseils sur les services sanitaires et sociaux, publics/privés, disponibles au niveau local. Ce service permet en outre aux victimes de se tourner progressivement vers les services d</w:t>
      </w:r>
      <w:r w:rsidR="00491048">
        <w:rPr>
          <w:lang w:val="fr-FR"/>
        </w:rPr>
        <w:t>’</w:t>
      </w:r>
      <w:r w:rsidRPr="00DA1FBF">
        <w:rPr>
          <w:lang w:val="fr-FR"/>
        </w:rPr>
        <w:t>appui spécialisés, avec une garantie absolue d</w:t>
      </w:r>
      <w:r w:rsidR="00491048">
        <w:rPr>
          <w:lang w:val="fr-FR"/>
        </w:rPr>
        <w:t>’</w:t>
      </w:r>
      <w:r w:rsidRPr="00DA1FBF">
        <w:rPr>
          <w:lang w:val="fr-FR"/>
        </w:rPr>
        <w:t>anonymat. En 2009 est entrée en vigueur la loi 38/2009 relative aux victimes de harcèlement; en 2010, une procédure Technico-opérationnelle spécifique applicable aux situations d</w:t>
      </w:r>
      <w:r w:rsidR="00491048">
        <w:rPr>
          <w:lang w:val="fr-FR"/>
        </w:rPr>
        <w:t>’</w:t>
      </w:r>
      <w:r w:rsidRPr="00DA1FBF">
        <w:rPr>
          <w:lang w:val="fr-FR"/>
        </w:rPr>
        <w:t>urgence, en collaboration avec les services de police et de justice, a été expérimentée avec succès. Depuis son inauguration, en 2006, et jusqu</w:t>
      </w:r>
      <w:r w:rsidR="00491048">
        <w:rPr>
          <w:lang w:val="fr-FR"/>
        </w:rPr>
        <w:t>’</w:t>
      </w:r>
      <w:r w:rsidRPr="00DA1FBF">
        <w:rPr>
          <w:lang w:val="fr-FR"/>
        </w:rPr>
        <w:t>en décemb</w:t>
      </w:r>
      <w:r w:rsidR="00924F6E">
        <w:rPr>
          <w:lang w:val="fr-FR"/>
        </w:rPr>
        <w:t>re 2011, le 1522 a aidé plus 85 </w:t>
      </w:r>
      <w:r w:rsidRPr="00DA1FBF">
        <w:rPr>
          <w:lang w:val="fr-FR"/>
        </w:rPr>
        <w:t>830 victimes de violences, aussi bien italiennes qu</w:t>
      </w:r>
      <w:r w:rsidR="00491048">
        <w:rPr>
          <w:lang w:val="fr-FR"/>
        </w:rPr>
        <w:t>’</w:t>
      </w:r>
      <w:r w:rsidRPr="00DA1FBF">
        <w:rPr>
          <w:lang w:val="fr-FR"/>
        </w:rPr>
        <w:t>étrangères, soit en moyenne près de 1500 appels par mois provenant de toutes les régions du pays. Les opérateurs et le reste du personnel de service suivent périodiquement une formation, si nécessaires assurée par des experts de niveau national et international (le Professeur Caretti de l</w:t>
      </w:r>
      <w:r w:rsidR="00491048">
        <w:rPr>
          <w:lang w:val="fr-FR"/>
        </w:rPr>
        <w:t>’</w:t>
      </w:r>
      <w:r w:rsidRPr="00DA1FBF">
        <w:rPr>
          <w:lang w:val="fr-FR"/>
        </w:rPr>
        <w:t>Université de Palerme, par exemple) afin d</w:t>
      </w:r>
      <w:r w:rsidR="00491048">
        <w:rPr>
          <w:lang w:val="fr-FR"/>
        </w:rPr>
        <w:t>’</w:t>
      </w:r>
      <w:r w:rsidRPr="00DA1FBF">
        <w:rPr>
          <w:lang w:val="fr-FR"/>
        </w:rPr>
        <w:t>améliorer les</w:t>
      </w:r>
      <w:r w:rsidR="005B1DC7">
        <w:rPr>
          <w:lang w:val="fr-FR"/>
        </w:rPr>
        <w:t xml:space="preserve"> normes de qualité des services;</w:t>
      </w:r>
    </w:p>
    <w:p w:rsidR="00B54155" w:rsidRPr="00DA1FBF" w:rsidRDefault="00B54155" w:rsidP="00DA1FBF">
      <w:pPr>
        <w:pStyle w:val="Bullet1G"/>
        <w:rPr>
          <w:lang w:val="fr-FR"/>
        </w:rPr>
      </w:pPr>
      <w:r w:rsidRPr="00DA1FBF">
        <w:rPr>
          <w:lang w:val="fr-FR"/>
        </w:rPr>
        <w:t>Réseau national contre la violence, réunissant les administrations, le secteur privé et les associations prestataires de services, généralistes ou spécialisés, aux femmes victimes de violences, constitué en association avec le numéro de télép</w:t>
      </w:r>
      <w:r w:rsidR="005B1DC7">
        <w:rPr>
          <w:lang w:val="fr-FR"/>
        </w:rPr>
        <w:t>hone gratuite susmentionné 1522;</w:t>
      </w:r>
    </w:p>
    <w:p w:rsidR="00B54155" w:rsidRPr="00DA1FBF" w:rsidRDefault="00B54155" w:rsidP="00DA1FBF">
      <w:pPr>
        <w:pStyle w:val="Bullet1G"/>
        <w:rPr>
          <w:lang w:val="fr-FR"/>
        </w:rPr>
      </w:pPr>
      <w:r w:rsidRPr="00DA1FBF">
        <w:rPr>
          <w:lang w:val="fr-FR"/>
        </w:rPr>
        <w:t>Mémorandum d</w:t>
      </w:r>
      <w:r w:rsidR="00491048">
        <w:rPr>
          <w:lang w:val="fr-FR"/>
        </w:rPr>
        <w:t>’</w:t>
      </w:r>
      <w:r w:rsidRPr="00DA1FBF">
        <w:rPr>
          <w:lang w:val="fr-FR"/>
        </w:rPr>
        <w:t>accord entre la Ministre de l</w:t>
      </w:r>
      <w:r w:rsidR="00491048">
        <w:rPr>
          <w:lang w:val="fr-FR"/>
        </w:rPr>
        <w:t>’</w:t>
      </w:r>
      <w:r w:rsidRPr="00DA1FBF">
        <w:rPr>
          <w:lang w:val="fr-FR"/>
        </w:rPr>
        <w:t xml:space="preserve">égalité des chances et le Ministre de la défense (16 janvier 2009) en vue de créer au sein du Corps des carabiniers une unité spécialisée (baptisée </w:t>
      </w:r>
      <w:r w:rsidR="00FA2058" w:rsidRPr="00DA1FBF">
        <w:rPr>
          <w:lang w:val="fr-FR"/>
        </w:rPr>
        <w:t>«</w:t>
      </w:r>
      <w:r w:rsidRPr="00DA1FBF">
        <w:rPr>
          <w:lang w:val="fr-FR"/>
        </w:rPr>
        <w:t>Nucleo Anti-Stalking</w:t>
      </w:r>
      <w:r w:rsidR="007A4331" w:rsidRPr="00DA1FBF">
        <w:rPr>
          <w:lang w:val="fr-FR"/>
        </w:rPr>
        <w:t>»</w:t>
      </w:r>
      <w:r w:rsidRPr="00DA1FBF">
        <w:rPr>
          <w:lang w:val="fr-FR"/>
        </w:rPr>
        <w:t>) chargée d</w:t>
      </w:r>
      <w:r w:rsidR="00491048">
        <w:rPr>
          <w:lang w:val="fr-FR"/>
        </w:rPr>
        <w:t>’</w:t>
      </w:r>
      <w:r w:rsidRPr="00DA1FBF">
        <w:rPr>
          <w:lang w:val="fr-FR"/>
        </w:rPr>
        <w:t>étudier et de suivre les faits de harcèlement signalés (en vue d</w:t>
      </w:r>
      <w:r w:rsidR="00491048">
        <w:rPr>
          <w:lang w:val="fr-FR"/>
        </w:rPr>
        <w:t>’</w:t>
      </w:r>
      <w:r w:rsidRPr="00DA1FBF">
        <w:rPr>
          <w:lang w:val="fr-FR"/>
        </w:rPr>
        <w:t>améliorer la prévention par la compréhension du phénomène et l</w:t>
      </w:r>
      <w:r w:rsidR="00491048">
        <w:rPr>
          <w:lang w:val="fr-FR"/>
        </w:rPr>
        <w:t>’</w:t>
      </w:r>
      <w:r w:rsidRPr="00DA1FBF">
        <w:rPr>
          <w:lang w:val="fr-FR"/>
        </w:rPr>
        <w:t>exécution de programmes expérimentaux visant à apprendre aux auteurs de violences intrafamiliale à adopter un comportement non violent dans les relations interpersonnelles afin de prévenir un surcroît de violence et de modifier les schémas de comportement violents) et de dispenser au Corps des carabiniers une formation propre à améliorer leur attitude à l</w:t>
      </w:r>
      <w:r w:rsidR="00491048">
        <w:rPr>
          <w:lang w:val="fr-FR"/>
        </w:rPr>
        <w:t>’</w:t>
      </w:r>
      <w:r w:rsidRPr="00DA1FBF">
        <w:rPr>
          <w:lang w:val="fr-FR"/>
        </w:rPr>
        <w:t>égard des victimes de violences et leur aptitude à déceler ce phénomène, en améliorant les mécanismes de prévention et de protection des victimes. Compte tenu des résultats d</w:t>
      </w:r>
      <w:r w:rsidR="00491048">
        <w:rPr>
          <w:lang w:val="fr-FR"/>
        </w:rPr>
        <w:t>’</w:t>
      </w:r>
      <w:r w:rsidRPr="00DA1FBF">
        <w:rPr>
          <w:lang w:val="fr-FR"/>
        </w:rPr>
        <w:t>ores et déjà obtenus à cet égard,</w:t>
      </w:r>
      <w:r w:rsidR="005B1DC7">
        <w:rPr>
          <w:lang w:val="fr-FR"/>
        </w:rPr>
        <w:t xml:space="preserve"> ce mémorandum a été renouvelé;</w:t>
      </w:r>
    </w:p>
    <w:p w:rsidR="00B54155" w:rsidRPr="00DA1FBF" w:rsidRDefault="00B54155" w:rsidP="00DA1FBF">
      <w:pPr>
        <w:pStyle w:val="Bullet1G"/>
        <w:rPr>
          <w:lang w:val="fr-FR"/>
        </w:rPr>
      </w:pPr>
      <w:r w:rsidRPr="00DA1FBF">
        <w:rPr>
          <w:lang w:val="fr-FR"/>
        </w:rPr>
        <w:t>Mémorandum d</w:t>
      </w:r>
      <w:r w:rsidR="00491048">
        <w:rPr>
          <w:lang w:val="fr-FR"/>
        </w:rPr>
        <w:t>’</w:t>
      </w:r>
      <w:r w:rsidRPr="00DA1FBF">
        <w:rPr>
          <w:lang w:val="fr-FR"/>
        </w:rPr>
        <w:t>accord entre la Ministre de l</w:t>
      </w:r>
      <w:r w:rsidR="00491048">
        <w:rPr>
          <w:lang w:val="fr-FR"/>
        </w:rPr>
        <w:t>’</w:t>
      </w:r>
      <w:r w:rsidRPr="00DA1FBF">
        <w:rPr>
          <w:lang w:val="fr-FR"/>
        </w:rPr>
        <w:t>égalité des chances et le Ministre de l</w:t>
      </w:r>
      <w:r w:rsidR="00491048">
        <w:rPr>
          <w:lang w:val="fr-FR"/>
        </w:rPr>
        <w:t>’</w:t>
      </w:r>
      <w:r w:rsidRPr="00DA1FBF">
        <w:rPr>
          <w:lang w:val="fr-FR"/>
        </w:rPr>
        <w:t>intérieur (6 6 juillet 2009), signé dans le but de renforcer les services du 1522 et l</w:t>
      </w:r>
      <w:r w:rsidR="00491048">
        <w:rPr>
          <w:lang w:val="fr-FR"/>
        </w:rPr>
        <w:t>’</w:t>
      </w:r>
      <w:r w:rsidRPr="00DA1FBF">
        <w:rPr>
          <w:lang w:val="fr-FR"/>
        </w:rPr>
        <w:t>adoption future d</w:t>
      </w:r>
      <w:r w:rsidR="00491048">
        <w:rPr>
          <w:lang w:val="fr-FR"/>
        </w:rPr>
        <w:t>’</w:t>
      </w:r>
      <w:r w:rsidRPr="00DA1FBF">
        <w:rPr>
          <w:lang w:val="fr-FR"/>
        </w:rPr>
        <w:t>un plan national d</w:t>
      </w:r>
      <w:r w:rsidR="00491048">
        <w:rPr>
          <w:lang w:val="fr-FR"/>
        </w:rPr>
        <w:t>’</w:t>
      </w:r>
      <w:r w:rsidRPr="00DA1FBF">
        <w:rPr>
          <w:lang w:val="fr-FR"/>
        </w:rPr>
        <w:t>action, ainsi que d</w:t>
      </w:r>
      <w:r w:rsidR="00491048">
        <w:rPr>
          <w:lang w:val="fr-FR"/>
        </w:rPr>
        <w:t>’</w:t>
      </w:r>
      <w:r w:rsidRPr="00DA1FBF">
        <w:rPr>
          <w:lang w:val="fr-FR"/>
        </w:rPr>
        <w:t>examiner la nouvelle qualification du harcèlement en tant que crime. Ce mémorandum porte aussi sur la création de cours de formation à l</w:t>
      </w:r>
      <w:r w:rsidR="00491048">
        <w:rPr>
          <w:lang w:val="fr-FR"/>
        </w:rPr>
        <w:t>’</w:t>
      </w:r>
      <w:r w:rsidRPr="00DA1FBF">
        <w:rPr>
          <w:lang w:val="fr-FR"/>
        </w:rPr>
        <w:t>intention des forces de police afin d</w:t>
      </w:r>
      <w:r w:rsidR="00491048">
        <w:rPr>
          <w:lang w:val="fr-FR"/>
        </w:rPr>
        <w:t>’</w:t>
      </w:r>
      <w:r w:rsidRPr="00DA1FBF">
        <w:rPr>
          <w:lang w:val="fr-FR"/>
        </w:rPr>
        <w:t>uniformiser l</w:t>
      </w:r>
      <w:r w:rsidR="00491048">
        <w:rPr>
          <w:lang w:val="fr-FR"/>
        </w:rPr>
        <w:t>’</w:t>
      </w:r>
      <w:r w:rsidRPr="00DA1FBF">
        <w:rPr>
          <w:lang w:val="fr-FR"/>
        </w:rPr>
        <w:t>assistance aux victimes de violences et de sensibiliser davantage les femmes et les enfants à cette question p</w:t>
      </w:r>
      <w:r w:rsidR="005B1DC7">
        <w:rPr>
          <w:lang w:val="fr-FR"/>
        </w:rPr>
        <w:t>ar le biais du système scolaire;</w:t>
      </w:r>
    </w:p>
    <w:p w:rsidR="00B54155" w:rsidRPr="00DA1FBF" w:rsidRDefault="00B54155" w:rsidP="00DA1FBF">
      <w:pPr>
        <w:pStyle w:val="Bullet1G"/>
        <w:rPr>
          <w:lang w:val="fr-FR"/>
        </w:rPr>
      </w:pPr>
      <w:r w:rsidRPr="00DA1FBF">
        <w:rPr>
          <w:lang w:val="fr-FR"/>
        </w:rPr>
        <w:t>Mémorandum d</w:t>
      </w:r>
      <w:r w:rsidR="00491048">
        <w:rPr>
          <w:lang w:val="fr-FR"/>
        </w:rPr>
        <w:t>’</w:t>
      </w:r>
      <w:r w:rsidRPr="00DA1FBF">
        <w:rPr>
          <w:lang w:val="fr-FR"/>
        </w:rPr>
        <w:t>accord entre la Ministre de l</w:t>
      </w:r>
      <w:r w:rsidR="00491048">
        <w:rPr>
          <w:lang w:val="fr-FR"/>
        </w:rPr>
        <w:t>’</w:t>
      </w:r>
      <w:r w:rsidRPr="00DA1FBF">
        <w:rPr>
          <w:lang w:val="fr-FR"/>
        </w:rPr>
        <w:t>égalité des chances et le Ministre de l</w:t>
      </w:r>
      <w:r w:rsidR="00491048">
        <w:rPr>
          <w:lang w:val="fr-FR"/>
        </w:rPr>
        <w:t>’</w:t>
      </w:r>
      <w:r w:rsidRPr="00DA1FBF">
        <w:rPr>
          <w:lang w:val="fr-FR"/>
        </w:rPr>
        <w:t>éducation (6 juillet 2009), signé dans le but de favoriser l</w:t>
      </w:r>
      <w:r w:rsidR="00491048">
        <w:rPr>
          <w:lang w:val="fr-FR"/>
        </w:rPr>
        <w:t>’</w:t>
      </w:r>
      <w:r w:rsidRPr="00DA1FBF">
        <w:rPr>
          <w:lang w:val="fr-FR"/>
        </w:rPr>
        <w:t>exécution d</w:t>
      </w:r>
      <w:r w:rsidR="00491048">
        <w:rPr>
          <w:lang w:val="fr-FR"/>
        </w:rPr>
        <w:t>’</w:t>
      </w:r>
      <w:r w:rsidRPr="00DA1FBF">
        <w:rPr>
          <w:lang w:val="fr-FR"/>
        </w:rPr>
        <w:t>un projet d</w:t>
      </w:r>
      <w:r w:rsidR="00491048">
        <w:rPr>
          <w:lang w:val="fr-FR"/>
        </w:rPr>
        <w:t>’</w:t>
      </w:r>
      <w:r w:rsidRPr="00DA1FBF">
        <w:rPr>
          <w:lang w:val="fr-FR"/>
        </w:rPr>
        <w:t>activités éducatives et de sensibilisation dans les écoles, avec la participation des enseignants, des élèves et des parents d</w:t>
      </w:r>
      <w:r w:rsidR="00491048">
        <w:rPr>
          <w:lang w:val="fr-FR"/>
        </w:rPr>
        <w:t>’</w:t>
      </w:r>
      <w:r w:rsidRPr="00DA1FBF">
        <w:rPr>
          <w:lang w:val="fr-FR"/>
        </w:rPr>
        <w:t>élèves. En outre, chaque année, au cours de la première moitié d</w:t>
      </w:r>
      <w:r w:rsidR="00491048">
        <w:rPr>
          <w:lang w:val="fr-FR"/>
        </w:rPr>
        <w:t>’</w:t>
      </w:r>
      <w:r w:rsidRPr="00DA1FBF">
        <w:rPr>
          <w:lang w:val="fr-FR"/>
        </w:rPr>
        <w:t xml:space="preserve">octobre, une semaine entier (baptisée </w:t>
      </w:r>
      <w:r w:rsidR="00FA2058" w:rsidRPr="00DA1FBF">
        <w:rPr>
          <w:lang w:val="fr-FR"/>
        </w:rPr>
        <w:t>«</w:t>
      </w:r>
      <w:r w:rsidRPr="00DA1FBF">
        <w:rPr>
          <w:lang w:val="fr-FR"/>
        </w:rPr>
        <w:t>semaine contre la violence</w:t>
      </w:r>
      <w:r w:rsidR="007A4331" w:rsidRPr="00DA1FBF">
        <w:rPr>
          <w:lang w:val="fr-FR"/>
        </w:rPr>
        <w:t>»</w:t>
      </w:r>
      <w:r w:rsidRPr="00DA1FBF">
        <w:rPr>
          <w:lang w:val="fr-FR"/>
        </w:rPr>
        <w:t>) est consacré à ces questions importantes, y compris l</w:t>
      </w:r>
      <w:r w:rsidR="00491048">
        <w:rPr>
          <w:lang w:val="fr-FR"/>
        </w:rPr>
        <w:t>’</w:t>
      </w:r>
      <w:r w:rsidRPr="00DA1FBF">
        <w:rPr>
          <w:lang w:val="fr-FR"/>
        </w:rPr>
        <w:t>attribution d</w:t>
      </w:r>
      <w:r w:rsidR="00491048">
        <w:rPr>
          <w:lang w:val="fr-FR"/>
        </w:rPr>
        <w:t>’</w:t>
      </w:r>
      <w:r w:rsidRPr="00DA1FBF">
        <w:rPr>
          <w:lang w:val="fr-FR"/>
        </w:rPr>
        <w:t>un prix récompensant les meilleures activités menées à bien dans le cadre d</w:t>
      </w:r>
      <w:r w:rsidR="00491048">
        <w:rPr>
          <w:lang w:val="fr-FR"/>
        </w:rPr>
        <w:t>’</w:t>
      </w:r>
      <w:r w:rsidRPr="00DA1FBF">
        <w:rPr>
          <w:lang w:val="fr-FR"/>
        </w:rPr>
        <w:t xml:space="preserve">un programme dit </w:t>
      </w:r>
      <w:r w:rsidR="00FA2058" w:rsidRPr="00DA1FBF">
        <w:rPr>
          <w:lang w:val="fr-FR"/>
        </w:rPr>
        <w:t>«</w:t>
      </w:r>
      <w:r w:rsidRPr="00DA1FBF">
        <w:rPr>
          <w:lang w:val="fr-FR"/>
        </w:rPr>
        <w:t>Campus contre la violence</w:t>
      </w:r>
      <w:r w:rsidR="007A4331" w:rsidRPr="00DA1FBF">
        <w:rPr>
          <w:lang w:val="fr-FR"/>
        </w:rPr>
        <w:t>»</w:t>
      </w:r>
      <w:r w:rsidRPr="00DA1FBF">
        <w:rPr>
          <w:lang w:val="fr-FR"/>
        </w:rPr>
        <w:t>, dont le but est de soutenir les échanges d</w:t>
      </w:r>
      <w:r w:rsidR="00491048">
        <w:rPr>
          <w:lang w:val="fr-FR"/>
        </w:rPr>
        <w:t>’</w:t>
      </w:r>
      <w:r w:rsidRPr="00DA1FBF">
        <w:rPr>
          <w:lang w:val="fr-FR"/>
        </w:rPr>
        <w:t>expériences et de bonnes pratiques entre étudiants à l</w:t>
      </w:r>
      <w:r w:rsidR="00491048">
        <w:rPr>
          <w:lang w:val="fr-FR"/>
        </w:rPr>
        <w:t>’</w:t>
      </w:r>
      <w:r w:rsidRPr="00DA1FBF">
        <w:rPr>
          <w:lang w:val="fr-FR"/>
        </w:rPr>
        <w:t>échelle nationale.</w:t>
      </w:r>
    </w:p>
    <w:p w:rsidR="00B54155" w:rsidRPr="007A2C4B" w:rsidRDefault="00B54155" w:rsidP="00B54155">
      <w:pPr>
        <w:pStyle w:val="SingleTxtG"/>
        <w:rPr>
          <w:lang w:val="fr-FR"/>
        </w:rPr>
      </w:pPr>
      <w:r w:rsidRPr="007A2C4B">
        <w:rPr>
          <w:lang w:val="fr-FR"/>
        </w:rPr>
        <w:t>394.</w:t>
      </w:r>
      <w:r w:rsidRPr="007A2C4B">
        <w:rPr>
          <w:lang w:val="fr-FR"/>
        </w:rPr>
        <w:tab/>
        <w:t>À partir de 2006, mais de plus en plus depuis 2009, le Département de l</w:t>
      </w:r>
      <w:r w:rsidR="00491048">
        <w:rPr>
          <w:lang w:val="fr-FR"/>
        </w:rPr>
        <w:t>’</w:t>
      </w:r>
      <w:r w:rsidRPr="007A2C4B">
        <w:rPr>
          <w:lang w:val="fr-FR"/>
        </w:rPr>
        <w:t>égalité des chances lance périodiquement des campagnes spécifiques d</w:t>
      </w:r>
      <w:r w:rsidR="00491048">
        <w:rPr>
          <w:lang w:val="fr-FR"/>
        </w:rPr>
        <w:t>’</w:t>
      </w:r>
      <w:r w:rsidRPr="007A2C4B">
        <w:rPr>
          <w:lang w:val="fr-FR"/>
        </w:rPr>
        <w:t>information multimédia:</w:t>
      </w:r>
    </w:p>
    <w:p w:rsidR="00B54155" w:rsidRPr="007A2C4B" w:rsidRDefault="00B54155" w:rsidP="00881B5C">
      <w:pPr>
        <w:pStyle w:val="Bullet1G"/>
        <w:rPr>
          <w:lang w:val="fr-FR"/>
        </w:rPr>
      </w:pPr>
      <w:r w:rsidRPr="007A2C4B">
        <w:rPr>
          <w:lang w:val="fr-FR"/>
        </w:rPr>
        <w:t xml:space="preserve">Harcèlement: la campagne organisée sur le thème </w:t>
      </w:r>
      <w:r w:rsidR="00FA2058" w:rsidRPr="007A2C4B">
        <w:rPr>
          <w:lang w:val="fr-FR"/>
        </w:rPr>
        <w:t>«</w:t>
      </w:r>
      <w:r w:rsidRPr="007A2C4B">
        <w:rPr>
          <w:lang w:val="fr-FR"/>
        </w:rPr>
        <w:t>Quand l</w:t>
      </w:r>
      <w:r w:rsidR="00491048">
        <w:rPr>
          <w:lang w:val="fr-FR"/>
        </w:rPr>
        <w:t>’</w:t>
      </w:r>
      <w:r w:rsidRPr="007A2C4B">
        <w:rPr>
          <w:lang w:val="fr-FR"/>
        </w:rPr>
        <w:t>attention tourne à la persécution…</w:t>
      </w:r>
      <w:r w:rsidR="007A4331" w:rsidRPr="007A2C4B">
        <w:rPr>
          <w:lang w:val="fr-FR"/>
        </w:rPr>
        <w:t>»</w:t>
      </w:r>
      <w:r w:rsidRPr="007A2C4B">
        <w:rPr>
          <w:lang w:val="fr-FR"/>
        </w:rPr>
        <w:t xml:space="preserve"> vise à faire connaître le décret adopté récemment sur le harcèlement, formes de violence qui demeure difficile à identifier et à signaler. Le message est axé sur les différents types de violence relevant du </w:t>
      </w:r>
      <w:r w:rsidR="00FA2058" w:rsidRPr="007A2C4B">
        <w:rPr>
          <w:lang w:val="fr-FR"/>
        </w:rPr>
        <w:t>«</w:t>
      </w:r>
      <w:r w:rsidRPr="007A2C4B">
        <w:rPr>
          <w:lang w:val="fr-FR"/>
        </w:rPr>
        <w:t>harcèlement</w:t>
      </w:r>
      <w:r w:rsidR="007A4331" w:rsidRPr="007A2C4B">
        <w:rPr>
          <w:lang w:val="fr-FR"/>
        </w:rPr>
        <w:t>»</w:t>
      </w:r>
      <w:r w:rsidRPr="007A2C4B">
        <w:rPr>
          <w:lang w:val="fr-FR"/>
        </w:rPr>
        <w:t xml:space="preserve"> afin d</w:t>
      </w:r>
      <w:r w:rsidR="00491048">
        <w:rPr>
          <w:lang w:val="fr-FR"/>
        </w:rPr>
        <w:t>’</w:t>
      </w:r>
      <w:r w:rsidRPr="007A2C4B">
        <w:rPr>
          <w:lang w:val="fr-FR"/>
        </w:rPr>
        <w:t>informer les victimes sur les instruments juridiques de lutte contre ce phénomène (</w:t>
      </w:r>
      <w:hyperlink r:id="rId20" w:history="1">
        <w:r w:rsidRPr="007A2C4B">
          <w:rPr>
            <w:rStyle w:val="Hyperlink"/>
            <w:lang w:val="fr-FR"/>
          </w:rPr>
          <w:t>http://www.pariopportunita.gov.it/index.php/</w:t>
        </w:r>
      </w:hyperlink>
      <w:r w:rsidRPr="007A2C4B">
        <w:rPr>
          <w:lang w:val="fr-FR"/>
        </w:rPr>
        <w:t>campagne-di-informazione/1175-stalking-quando-le-attenzioni-diventano-persecuzione);</w:t>
      </w:r>
    </w:p>
    <w:p w:rsidR="00B54155" w:rsidRPr="007A2C4B" w:rsidRDefault="00B54155" w:rsidP="00653D06">
      <w:pPr>
        <w:pStyle w:val="Bullet1G"/>
        <w:rPr>
          <w:lang w:val="fr-FR"/>
        </w:rPr>
      </w:pPr>
      <w:r w:rsidRPr="007A2C4B">
        <w:rPr>
          <w:lang w:val="fr-FR"/>
        </w:rPr>
        <w:t xml:space="preserve">Violence contre les femmes: ayant pour thème </w:t>
      </w:r>
      <w:r w:rsidR="00FA2058" w:rsidRPr="007A2C4B">
        <w:rPr>
          <w:lang w:val="fr-FR"/>
        </w:rPr>
        <w:t>«</w:t>
      </w:r>
      <w:r w:rsidRPr="007A2C4B">
        <w:rPr>
          <w:lang w:val="fr-FR"/>
        </w:rPr>
        <w:t>Respecter les femmes, respecter le monde</w:t>
      </w:r>
      <w:r w:rsidR="007A4331" w:rsidRPr="007A2C4B">
        <w:rPr>
          <w:lang w:val="fr-FR"/>
        </w:rPr>
        <w:t>»</w:t>
      </w:r>
      <w:r w:rsidRPr="007A2C4B">
        <w:rPr>
          <w:lang w:val="fr-FR"/>
        </w:rPr>
        <w:t>, cette campagne vise à sensibiliser le grand public à ce problème, en</w:t>
      </w:r>
      <w:r w:rsidR="00653D06">
        <w:rPr>
          <w:lang w:val="fr-FR"/>
        </w:rPr>
        <w:t> </w:t>
      </w:r>
      <w:r w:rsidRPr="007A2C4B">
        <w:rPr>
          <w:lang w:val="fr-FR"/>
        </w:rPr>
        <w:t>l</w:t>
      </w:r>
      <w:r w:rsidR="00491048">
        <w:rPr>
          <w:lang w:val="fr-FR"/>
        </w:rPr>
        <w:t>’</w:t>
      </w:r>
      <w:r w:rsidRPr="007A2C4B">
        <w:rPr>
          <w:lang w:val="fr-FR"/>
        </w:rPr>
        <w:t>informant sur les instruments juridiques et les services existants pour s</w:t>
      </w:r>
      <w:r w:rsidR="00491048">
        <w:rPr>
          <w:lang w:val="fr-FR"/>
        </w:rPr>
        <w:t>’</w:t>
      </w:r>
      <w:r w:rsidRPr="007A2C4B">
        <w:rPr>
          <w:lang w:val="fr-FR"/>
        </w:rPr>
        <w:t>y opposer (</w:t>
      </w:r>
      <w:hyperlink r:id="rId21" w:history="1">
        <w:r w:rsidRPr="007A2C4B">
          <w:rPr>
            <w:rStyle w:val="Hyperlink"/>
            <w:lang w:val="fr-FR"/>
          </w:rPr>
          <w:t>http://www</w:t>
        </w:r>
      </w:hyperlink>
      <w:r w:rsidR="00881B5C">
        <w:rPr>
          <w:lang w:val="fr-FR"/>
        </w:rPr>
        <w:t>.</w:t>
      </w:r>
      <w:r w:rsidRPr="007A2C4B">
        <w:rPr>
          <w:lang w:val="fr-FR"/>
        </w:rPr>
        <w:t>pariopportunita.gov.it/index.php/campagne-di-informazione/</w:t>
      </w:r>
      <w:r w:rsidR="00653D06">
        <w:rPr>
          <w:lang w:val="fr-FR"/>
        </w:rPr>
        <w:br/>
      </w:r>
      <w:r w:rsidRPr="007A2C4B">
        <w:rPr>
          <w:lang w:val="fr-FR"/>
        </w:rPr>
        <w:t>1212-campagna-di-informazione-respect-women-respect-the-world);</w:t>
      </w:r>
    </w:p>
    <w:p w:rsidR="00B54155" w:rsidRPr="007A2C4B" w:rsidRDefault="00B54155" w:rsidP="00881B5C">
      <w:pPr>
        <w:pStyle w:val="Bullet1G"/>
        <w:rPr>
          <w:lang w:val="fr-FR"/>
        </w:rPr>
      </w:pPr>
      <w:r w:rsidRPr="007A2C4B">
        <w:rPr>
          <w:lang w:val="fr-FR"/>
        </w:rPr>
        <w:t>Numéro national d</w:t>
      </w:r>
      <w:r w:rsidR="00491048">
        <w:rPr>
          <w:lang w:val="fr-FR"/>
        </w:rPr>
        <w:t>’</w:t>
      </w:r>
      <w:r w:rsidRPr="007A2C4B">
        <w:rPr>
          <w:lang w:val="fr-FR"/>
        </w:rPr>
        <w:t>appel gratuit à l</w:t>
      </w:r>
      <w:r w:rsidR="00491048">
        <w:rPr>
          <w:lang w:val="fr-FR"/>
        </w:rPr>
        <w:t>’</w:t>
      </w:r>
      <w:r w:rsidRPr="007A2C4B">
        <w:rPr>
          <w:lang w:val="fr-FR"/>
        </w:rPr>
        <w:t>intention des victimes de violences, le 1522: cette campagne vise à faire connaître au grand public ce service de numéro d</w:t>
      </w:r>
      <w:r w:rsidR="00491048">
        <w:rPr>
          <w:lang w:val="fr-FR"/>
        </w:rPr>
        <w:t>’</w:t>
      </w:r>
      <w:r w:rsidRPr="007A2C4B">
        <w:rPr>
          <w:lang w:val="fr-FR"/>
        </w:rPr>
        <w:t>appel qui peut orienter les femmes victimes de violences ou de harcèlement vers les centres de soutien les plus proches ou vers des services sociaux et sanitaires appropriés. Le but est aussi d</w:t>
      </w:r>
      <w:r w:rsidR="00491048">
        <w:rPr>
          <w:lang w:val="fr-FR"/>
        </w:rPr>
        <w:t>’</w:t>
      </w:r>
      <w:r w:rsidRPr="007A2C4B">
        <w:rPr>
          <w:lang w:val="fr-FR"/>
        </w:rPr>
        <w:t xml:space="preserve">encourager les victimes à rompre leur isolement et à solliciter une aide concrète, sous le slogan </w:t>
      </w:r>
      <w:r w:rsidR="00FA2058" w:rsidRPr="007A2C4B">
        <w:rPr>
          <w:lang w:val="fr-FR"/>
        </w:rPr>
        <w:t>«</w:t>
      </w:r>
      <w:r w:rsidRPr="007A2C4B">
        <w:rPr>
          <w:lang w:val="fr-FR"/>
        </w:rPr>
        <w:t>1522 – l</w:t>
      </w:r>
      <w:r w:rsidR="00491048">
        <w:rPr>
          <w:lang w:val="fr-FR"/>
        </w:rPr>
        <w:t>’</w:t>
      </w:r>
      <w:r w:rsidRPr="007A2C4B">
        <w:rPr>
          <w:lang w:val="fr-FR"/>
        </w:rPr>
        <w:t>heure est venu de réagir</w:t>
      </w:r>
      <w:r w:rsidR="007A4331" w:rsidRPr="007A2C4B">
        <w:rPr>
          <w:lang w:val="fr-FR"/>
        </w:rPr>
        <w:t>»</w:t>
      </w:r>
      <w:r w:rsidRPr="007A2C4B">
        <w:rPr>
          <w:lang w:val="fr-FR"/>
        </w:rPr>
        <w:t xml:space="preserve"> </w:t>
      </w:r>
      <w:hyperlink r:id="rId22" w:history="1">
        <w:r w:rsidRPr="007A2C4B">
          <w:rPr>
            <w:rStyle w:val="Hyperlink"/>
            <w:lang w:val="fr-FR"/>
          </w:rPr>
          <w:t>http://www.pariopportunita.gov.it/index.php/</w:t>
        </w:r>
      </w:hyperlink>
      <w:r w:rsidR="00881B5C">
        <w:rPr>
          <w:lang w:val="fr-FR"/>
        </w:rPr>
        <w:t>campagne-di-informazione/</w:t>
      </w:r>
      <w:r w:rsidRPr="007A2C4B">
        <w:rPr>
          <w:lang w:val="fr-FR"/>
        </w:rPr>
        <w:t>921-1522-e-lora-di-reagire).</w:t>
      </w:r>
    </w:p>
    <w:p w:rsidR="00AD6B75" w:rsidRPr="007A2C4B" w:rsidRDefault="00B54155" w:rsidP="00B54155">
      <w:pPr>
        <w:pStyle w:val="SingleTxtG"/>
        <w:rPr>
          <w:lang w:val="fr-FR"/>
        </w:rPr>
      </w:pPr>
      <w:r w:rsidRPr="007A2C4B">
        <w:rPr>
          <w:lang w:val="fr-FR"/>
        </w:rPr>
        <w:t>395.</w:t>
      </w:r>
      <w:r w:rsidRPr="007A2C4B">
        <w:rPr>
          <w:lang w:val="fr-FR"/>
        </w:rPr>
        <w:tab/>
        <w:t>Enfin, il y a certainement lieu de mentionner la première Conférence internationale sur la violence contre les femmes, tenue à Rome les 9 et 10 septembre 2009, dans le cadre de la présidence italienne du G8. La conférence avait pour mission de souligner, avec une détermination renouvelée, la nécessité de la coopération internationale et d</w:t>
      </w:r>
      <w:r w:rsidR="00491048">
        <w:rPr>
          <w:lang w:val="fr-FR"/>
        </w:rPr>
        <w:t>’</w:t>
      </w:r>
      <w:r w:rsidRPr="007A2C4B">
        <w:rPr>
          <w:lang w:val="fr-FR"/>
        </w:rPr>
        <w:t>une stratégie collective associant les gouvernements et la société civile pour s</w:t>
      </w:r>
      <w:r w:rsidR="00491048">
        <w:rPr>
          <w:lang w:val="fr-FR"/>
        </w:rPr>
        <w:t>’</w:t>
      </w:r>
      <w:r w:rsidRPr="007A2C4B">
        <w:rPr>
          <w:lang w:val="fr-FR"/>
        </w:rPr>
        <w:t>attaquer au défi commun de l</w:t>
      </w:r>
      <w:r w:rsidR="00491048">
        <w:rPr>
          <w:lang w:val="fr-FR"/>
        </w:rPr>
        <w:t>’</w:t>
      </w:r>
      <w:r w:rsidRPr="007A2C4B">
        <w:rPr>
          <w:lang w:val="fr-FR"/>
        </w:rPr>
        <w:t>élimination de toutes les formes de violence faite aux femmes</w:t>
      </w:r>
      <w:r w:rsidR="00AD6B75" w:rsidRPr="007A2C4B">
        <w:rPr>
          <w:lang w:val="fr-FR"/>
        </w:rPr>
        <w:t>.</w:t>
      </w:r>
    </w:p>
    <w:p w:rsidR="00AD6B75" w:rsidRPr="007A2C4B" w:rsidRDefault="00AD6B75" w:rsidP="00AD6B75">
      <w:pPr>
        <w:pStyle w:val="H23G"/>
        <w:rPr>
          <w:lang w:val="fr-FR"/>
        </w:rPr>
      </w:pPr>
      <w:r w:rsidRPr="007A2C4B">
        <w:rPr>
          <w:lang w:val="fr-FR"/>
        </w:rPr>
        <w:tab/>
        <w:t>a)</w:t>
      </w:r>
      <w:r w:rsidRPr="007A2C4B">
        <w:rPr>
          <w:lang w:val="fr-FR"/>
        </w:rPr>
        <w:tab/>
      </w:r>
      <w:r w:rsidR="00B54155" w:rsidRPr="007A2C4B">
        <w:rPr>
          <w:lang w:val="fr-FR"/>
        </w:rPr>
        <w:t>Me</w:t>
      </w:r>
      <w:r w:rsidRPr="007A2C4B">
        <w:rPr>
          <w:lang w:val="fr-FR"/>
        </w:rPr>
        <w:t xml:space="preserve">sures </w:t>
      </w:r>
      <w:r w:rsidR="00B54155" w:rsidRPr="007A2C4B">
        <w:rPr>
          <w:lang w:val="fr-FR"/>
        </w:rPr>
        <w:t>co</w:t>
      </w:r>
      <w:r w:rsidRPr="007A2C4B">
        <w:rPr>
          <w:lang w:val="fr-FR"/>
        </w:rPr>
        <w:t>nt</w:t>
      </w:r>
      <w:r w:rsidR="00B54155" w:rsidRPr="007A2C4B">
        <w:rPr>
          <w:lang w:val="fr-FR"/>
        </w:rPr>
        <w:t>re les</w:t>
      </w:r>
      <w:r w:rsidRPr="007A2C4B">
        <w:rPr>
          <w:lang w:val="fr-FR"/>
        </w:rPr>
        <w:t xml:space="preserve"> </w:t>
      </w:r>
      <w:r w:rsidR="00B54155" w:rsidRPr="007A2C4B">
        <w:rPr>
          <w:lang w:val="fr-FR"/>
        </w:rPr>
        <w:t xml:space="preserve">crimes </w:t>
      </w:r>
      <w:r w:rsidRPr="007A2C4B">
        <w:rPr>
          <w:lang w:val="fr-FR"/>
        </w:rPr>
        <w:t>sexu</w:t>
      </w:r>
      <w:r w:rsidR="00B54155" w:rsidRPr="007A2C4B">
        <w:rPr>
          <w:lang w:val="fr-FR"/>
        </w:rPr>
        <w:t>e</w:t>
      </w:r>
      <w:r w:rsidRPr="007A2C4B">
        <w:rPr>
          <w:lang w:val="fr-FR"/>
        </w:rPr>
        <w:t>l</w:t>
      </w:r>
      <w:r w:rsidR="00B54155" w:rsidRPr="007A2C4B">
        <w:rPr>
          <w:lang w:val="fr-FR"/>
        </w:rPr>
        <w:t>s</w:t>
      </w:r>
      <w:r w:rsidRPr="007A2C4B">
        <w:rPr>
          <w:lang w:val="fr-FR"/>
        </w:rPr>
        <w:t xml:space="preserve"> </w:t>
      </w:r>
      <w:r w:rsidR="00B11137" w:rsidRPr="007A2C4B">
        <w:rPr>
          <w:lang w:val="fr-FR"/>
        </w:rPr>
        <w:t>sur enfant</w:t>
      </w:r>
    </w:p>
    <w:p w:rsidR="00AD6B75" w:rsidRPr="007A2C4B" w:rsidRDefault="00AD6B75" w:rsidP="00AD6B75">
      <w:pPr>
        <w:pStyle w:val="H4G"/>
        <w:rPr>
          <w:lang w:val="fr-FR"/>
        </w:rPr>
      </w:pPr>
      <w:r w:rsidRPr="007A2C4B">
        <w:rPr>
          <w:lang w:val="fr-FR"/>
        </w:rPr>
        <w:tab/>
        <w:t>i)</w:t>
      </w:r>
      <w:r w:rsidRPr="007A2C4B">
        <w:rPr>
          <w:lang w:val="fr-FR"/>
        </w:rPr>
        <w:tab/>
      </w:r>
      <w:r w:rsidR="00B11137" w:rsidRPr="007A2C4B">
        <w:rPr>
          <w:lang w:val="fr-FR"/>
        </w:rPr>
        <w:t xml:space="preserve">Cadre </w:t>
      </w:r>
      <w:r w:rsidR="006B58A8" w:rsidRPr="007A2C4B">
        <w:rPr>
          <w:lang w:val="fr-FR"/>
        </w:rPr>
        <w:t>législatif</w:t>
      </w:r>
    </w:p>
    <w:p w:rsidR="00526765" w:rsidRPr="007A2C4B" w:rsidRDefault="00AD6B75" w:rsidP="00526765">
      <w:pPr>
        <w:pStyle w:val="SingleTxtG"/>
        <w:rPr>
          <w:lang w:val="fr-FR"/>
        </w:rPr>
      </w:pPr>
      <w:r w:rsidRPr="007A2C4B">
        <w:rPr>
          <w:lang w:val="fr-FR"/>
        </w:rPr>
        <w:t>396.</w:t>
      </w:r>
      <w:r w:rsidRPr="007A2C4B">
        <w:rPr>
          <w:lang w:val="fr-FR"/>
        </w:rPr>
        <w:tab/>
      </w:r>
      <w:r w:rsidR="00860D04" w:rsidRPr="007A2C4B">
        <w:rPr>
          <w:lang w:val="fr-FR"/>
        </w:rPr>
        <w:t xml:space="preserve">Depuis </w:t>
      </w:r>
      <w:r w:rsidR="00526765" w:rsidRPr="007A2C4B">
        <w:rPr>
          <w:lang w:val="fr-FR"/>
        </w:rPr>
        <w:t>1996, un certain nombre de mesures d</w:t>
      </w:r>
      <w:r w:rsidR="00491048">
        <w:rPr>
          <w:lang w:val="fr-FR"/>
        </w:rPr>
        <w:t>’</w:t>
      </w:r>
      <w:r w:rsidR="00526765" w:rsidRPr="007A2C4B">
        <w:rPr>
          <w:lang w:val="fr-FR"/>
        </w:rPr>
        <w:t>ordre législatif ont notablement modifié et amélioré le cadre juridique relatif à la lutte contre les crimes sexuels sur enfant. Sur cette question précise, les trois principaux instruments législatifs du droit italien sont les suivants:</w:t>
      </w:r>
    </w:p>
    <w:p w:rsidR="00526765" w:rsidRPr="007A2C4B" w:rsidRDefault="00526765" w:rsidP="006B58A8">
      <w:pPr>
        <w:pStyle w:val="Bullet1G"/>
        <w:rPr>
          <w:lang w:val="fr-FR"/>
        </w:rPr>
      </w:pPr>
      <w:r w:rsidRPr="007A2C4B">
        <w:rPr>
          <w:lang w:val="fr-FR"/>
        </w:rPr>
        <w:t xml:space="preserve">Loi </w:t>
      </w:r>
      <w:r w:rsidR="006B58A8" w:rsidRPr="006B58A8">
        <w:rPr>
          <w:lang w:val="fr-FR"/>
        </w:rPr>
        <w:t>n</w:t>
      </w:r>
      <w:r w:rsidR="006B58A8" w:rsidRPr="006B58A8">
        <w:rPr>
          <w:vertAlign w:val="superscript"/>
          <w:lang w:val="fr-FR"/>
        </w:rPr>
        <w:t>o</w:t>
      </w:r>
      <w:r w:rsidR="006B58A8" w:rsidRPr="006B58A8">
        <w:rPr>
          <w:lang w:val="fr-FR"/>
        </w:rPr>
        <w:t> </w:t>
      </w:r>
      <w:r w:rsidRPr="007A2C4B">
        <w:rPr>
          <w:lang w:val="fr-FR"/>
        </w:rPr>
        <w:t xml:space="preserve">66 du 15 février 1996, </w:t>
      </w:r>
      <w:r w:rsidR="00FA2058" w:rsidRPr="007A2C4B">
        <w:rPr>
          <w:lang w:val="fr-FR"/>
        </w:rPr>
        <w:t>«</w:t>
      </w:r>
      <w:r w:rsidRPr="007A2C4B">
        <w:rPr>
          <w:lang w:val="fr-FR"/>
        </w:rPr>
        <w:t>Dispositions contre la violence sexuelle</w:t>
      </w:r>
      <w:r w:rsidR="007A4331" w:rsidRPr="007A2C4B">
        <w:rPr>
          <w:lang w:val="fr-FR"/>
        </w:rPr>
        <w:t>»</w:t>
      </w:r>
      <w:r w:rsidRPr="007A2C4B">
        <w:rPr>
          <w:lang w:val="fr-FR"/>
        </w:rPr>
        <w:t>;</w:t>
      </w:r>
    </w:p>
    <w:p w:rsidR="00526765" w:rsidRPr="007A2C4B" w:rsidRDefault="00526765" w:rsidP="006B58A8">
      <w:pPr>
        <w:pStyle w:val="Bullet1G"/>
        <w:rPr>
          <w:lang w:val="fr-FR"/>
        </w:rPr>
      </w:pPr>
      <w:r w:rsidRPr="007A2C4B">
        <w:rPr>
          <w:lang w:val="fr-FR"/>
        </w:rPr>
        <w:t xml:space="preserve">Loi </w:t>
      </w:r>
      <w:r w:rsidR="006B58A8" w:rsidRPr="006B58A8">
        <w:rPr>
          <w:lang w:val="fr-FR"/>
        </w:rPr>
        <w:t>n</w:t>
      </w:r>
      <w:r w:rsidR="006B58A8" w:rsidRPr="006B58A8">
        <w:rPr>
          <w:vertAlign w:val="superscript"/>
          <w:lang w:val="fr-FR"/>
        </w:rPr>
        <w:t>o</w:t>
      </w:r>
      <w:r w:rsidR="006B58A8" w:rsidRPr="006B58A8">
        <w:rPr>
          <w:lang w:val="fr-FR"/>
        </w:rPr>
        <w:t> </w:t>
      </w:r>
      <w:r w:rsidRPr="007A2C4B">
        <w:rPr>
          <w:lang w:val="fr-FR"/>
        </w:rPr>
        <w:t xml:space="preserve">269 du 3 août 1998, </w:t>
      </w:r>
      <w:r w:rsidR="00FA2058" w:rsidRPr="007A2C4B">
        <w:rPr>
          <w:lang w:val="fr-FR"/>
        </w:rPr>
        <w:t>«</w:t>
      </w:r>
      <w:r w:rsidRPr="007A2C4B">
        <w:rPr>
          <w:lang w:val="fr-FR"/>
        </w:rPr>
        <w:t>Dispositions contre l</w:t>
      </w:r>
      <w:r w:rsidR="00491048">
        <w:rPr>
          <w:lang w:val="fr-FR"/>
        </w:rPr>
        <w:t>’</w:t>
      </w:r>
      <w:r w:rsidRPr="007A2C4B">
        <w:rPr>
          <w:lang w:val="fr-FR"/>
        </w:rPr>
        <w:t>exploitation de la prostitution, de la pornographie et du tourisme sexuel ciblant les enfants en tant que nouvelles formes d</w:t>
      </w:r>
      <w:r w:rsidR="00491048">
        <w:rPr>
          <w:lang w:val="fr-FR"/>
        </w:rPr>
        <w:t>’</w:t>
      </w:r>
      <w:r w:rsidRPr="007A2C4B">
        <w:rPr>
          <w:lang w:val="fr-FR"/>
        </w:rPr>
        <w:t>esclavage</w:t>
      </w:r>
      <w:r w:rsidR="007A4331" w:rsidRPr="007A2C4B">
        <w:rPr>
          <w:lang w:val="fr-FR"/>
        </w:rPr>
        <w:t>»</w:t>
      </w:r>
      <w:r w:rsidRPr="007A2C4B">
        <w:rPr>
          <w:lang w:val="fr-FR"/>
        </w:rPr>
        <w:t>;</w:t>
      </w:r>
    </w:p>
    <w:p w:rsidR="00526765" w:rsidRPr="007A2C4B" w:rsidRDefault="00526765" w:rsidP="006B58A8">
      <w:pPr>
        <w:pStyle w:val="Bullet1G"/>
        <w:rPr>
          <w:lang w:val="fr-FR"/>
        </w:rPr>
      </w:pPr>
      <w:r w:rsidRPr="007A2C4B">
        <w:rPr>
          <w:lang w:val="fr-FR"/>
        </w:rPr>
        <w:t xml:space="preserve">Loi </w:t>
      </w:r>
      <w:r w:rsidR="006B58A8" w:rsidRPr="006B58A8">
        <w:rPr>
          <w:lang w:val="fr-FR"/>
        </w:rPr>
        <w:t>n</w:t>
      </w:r>
      <w:r w:rsidR="006B58A8" w:rsidRPr="006B58A8">
        <w:rPr>
          <w:vertAlign w:val="superscript"/>
          <w:lang w:val="fr-FR"/>
        </w:rPr>
        <w:t>o</w:t>
      </w:r>
      <w:r w:rsidR="006B58A8" w:rsidRPr="006B58A8">
        <w:rPr>
          <w:lang w:val="fr-FR"/>
        </w:rPr>
        <w:t> </w:t>
      </w:r>
      <w:r w:rsidRPr="007A2C4B">
        <w:rPr>
          <w:lang w:val="fr-FR"/>
        </w:rPr>
        <w:t xml:space="preserve">38 du 6 février 2006, </w:t>
      </w:r>
      <w:r w:rsidR="00FA2058" w:rsidRPr="007A2C4B">
        <w:rPr>
          <w:lang w:val="fr-FR"/>
        </w:rPr>
        <w:t>«</w:t>
      </w:r>
      <w:r w:rsidRPr="007A2C4B">
        <w:rPr>
          <w:lang w:val="fr-FR"/>
        </w:rPr>
        <w:t>Mesures de lutte contre l</w:t>
      </w:r>
      <w:r w:rsidR="00491048">
        <w:rPr>
          <w:lang w:val="fr-FR"/>
        </w:rPr>
        <w:t>’</w:t>
      </w:r>
      <w:r w:rsidRPr="007A2C4B">
        <w:rPr>
          <w:lang w:val="fr-FR"/>
        </w:rPr>
        <w:t>exploitation sexuelle des enfants et la pédopornographie, y compris sur Internet</w:t>
      </w:r>
      <w:r w:rsidR="007A4331" w:rsidRPr="007A2C4B">
        <w:rPr>
          <w:lang w:val="fr-FR"/>
        </w:rPr>
        <w:t>»</w:t>
      </w:r>
      <w:r w:rsidRPr="007A2C4B">
        <w:rPr>
          <w:lang w:val="fr-FR"/>
        </w:rPr>
        <w:t>.</w:t>
      </w:r>
    </w:p>
    <w:p w:rsidR="00526765" w:rsidRPr="007A2C4B" w:rsidRDefault="00526765" w:rsidP="006B58A8">
      <w:pPr>
        <w:pStyle w:val="SingleTxtG"/>
        <w:rPr>
          <w:lang w:val="fr-FR"/>
        </w:rPr>
      </w:pPr>
      <w:r w:rsidRPr="007A2C4B">
        <w:rPr>
          <w:lang w:val="fr-FR"/>
        </w:rPr>
        <w:t>397.</w:t>
      </w:r>
      <w:r w:rsidRPr="007A2C4B">
        <w:rPr>
          <w:lang w:val="fr-FR"/>
        </w:rPr>
        <w:tab/>
        <w:t xml:space="preserve">En outre, le 23 avril 2009, la loi </w:t>
      </w:r>
      <w:r w:rsidR="006B58A8" w:rsidRPr="006B58A8">
        <w:rPr>
          <w:lang w:val="fr-FR"/>
        </w:rPr>
        <w:t>n</w:t>
      </w:r>
      <w:r w:rsidR="006B58A8" w:rsidRPr="006B58A8">
        <w:rPr>
          <w:vertAlign w:val="superscript"/>
          <w:lang w:val="fr-FR"/>
        </w:rPr>
        <w:t>o</w:t>
      </w:r>
      <w:r w:rsidR="006B58A8" w:rsidRPr="006B58A8">
        <w:rPr>
          <w:lang w:val="fr-FR"/>
        </w:rPr>
        <w:t> </w:t>
      </w:r>
      <w:r w:rsidRPr="007A2C4B">
        <w:rPr>
          <w:lang w:val="fr-FR"/>
        </w:rPr>
        <w:t xml:space="preserve">38, </w:t>
      </w:r>
      <w:r w:rsidR="00FA2058" w:rsidRPr="007A2C4B">
        <w:rPr>
          <w:lang w:val="fr-FR"/>
        </w:rPr>
        <w:t>«</w:t>
      </w:r>
      <w:r w:rsidRPr="007A2C4B">
        <w:rPr>
          <w:lang w:val="fr-FR"/>
        </w:rPr>
        <w:t xml:space="preserve">Mesures urgentes dans le domaine de la sécurité publique et de la lutte contre les violences et le </w:t>
      </w:r>
      <w:r w:rsidR="00FA2058" w:rsidRPr="007A2C4B">
        <w:rPr>
          <w:lang w:val="fr-FR"/>
        </w:rPr>
        <w:t>«</w:t>
      </w:r>
      <w:r w:rsidRPr="007A2C4B">
        <w:rPr>
          <w:lang w:val="fr-FR"/>
        </w:rPr>
        <w:t>harcèlement</w:t>
      </w:r>
      <w:r w:rsidR="007A4331" w:rsidRPr="007A2C4B">
        <w:rPr>
          <w:lang w:val="fr-FR"/>
        </w:rPr>
        <w:t>»</w:t>
      </w:r>
      <w:r w:rsidR="00E1096E" w:rsidRPr="007A2C4B">
        <w:rPr>
          <w:lang w:val="fr-FR"/>
        </w:rPr>
        <w:t xml:space="preserve"> </w:t>
      </w:r>
      <w:r w:rsidRPr="007A2C4B">
        <w:rPr>
          <w:lang w:val="fr-FR"/>
        </w:rPr>
        <w:t xml:space="preserve">a été adoptée. </w:t>
      </w:r>
    </w:p>
    <w:p w:rsidR="00526765" w:rsidRPr="007A2C4B" w:rsidRDefault="00526765" w:rsidP="00526765">
      <w:pPr>
        <w:pStyle w:val="SingleTxtG"/>
        <w:rPr>
          <w:lang w:val="fr-FR"/>
        </w:rPr>
      </w:pPr>
      <w:r w:rsidRPr="007A2C4B">
        <w:rPr>
          <w:lang w:val="fr-FR"/>
        </w:rPr>
        <w:t>398.</w:t>
      </w:r>
      <w:r w:rsidRPr="007A2C4B">
        <w:rPr>
          <w:lang w:val="fr-FR"/>
        </w:rPr>
        <w:tab/>
        <w:t>La législation en la matière sera de nouveau actualisée par le biais de la ratification par le Parlement de la Convention du Conseil de l</w:t>
      </w:r>
      <w:r w:rsidR="00491048">
        <w:rPr>
          <w:lang w:val="fr-FR"/>
        </w:rPr>
        <w:t>’</w:t>
      </w:r>
      <w:r w:rsidRPr="007A2C4B">
        <w:rPr>
          <w:lang w:val="fr-FR"/>
        </w:rPr>
        <w:t>Europe sur la protection des enfants contre l</w:t>
      </w:r>
      <w:r w:rsidR="00491048">
        <w:rPr>
          <w:lang w:val="fr-FR"/>
        </w:rPr>
        <w:t>’</w:t>
      </w:r>
      <w:r w:rsidRPr="007A2C4B">
        <w:rPr>
          <w:lang w:val="fr-FR"/>
        </w:rPr>
        <w:t>exploitation sexuelle et les sévices sexuels, à l</w:t>
      </w:r>
      <w:r w:rsidR="00491048">
        <w:rPr>
          <w:lang w:val="fr-FR"/>
        </w:rPr>
        <w:t>’</w:t>
      </w:r>
      <w:r w:rsidRPr="007A2C4B">
        <w:rPr>
          <w:lang w:val="fr-FR"/>
        </w:rPr>
        <w:t>issue de l</w:t>
      </w:r>
      <w:r w:rsidR="00491048">
        <w:rPr>
          <w:lang w:val="fr-FR"/>
        </w:rPr>
        <w:t>’</w:t>
      </w:r>
      <w:r w:rsidRPr="007A2C4B">
        <w:rPr>
          <w:lang w:val="fr-FR"/>
        </w:rPr>
        <w:t>examen et du débat en cours au Parlement à ce sujet.</w:t>
      </w:r>
    </w:p>
    <w:p w:rsidR="00526765" w:rsidRPr="007A2C4B" w:rsidRDefault="00526765" w:rsidP="00526765">
      <w:pPr>
        <w:pStyle w:val="SingleTxtG"/>
        <w:rPr>
          <w:lang w:val="fr-FR"/>
        </w:rPr>
      </w:pPr>
      <w:r w:rsidRPr="007A2C4B">
        <w:rPr>
          <w:lang w:val="fr-FR"/>
        </w:rPr>
        <w:t>399.</w:t>
      </w:r>
      <w:r w:rsidRPr="007A2C4B">
        <w:rPr>
          <w:lang w:val="fr-FR"/>
        </w:rPr>
        <w:tab/>
        <w:t>Le droit italien punit de prison tous les auteurs d</w:t>
      </w:r>
      <w:r w:rsidR="00491048">
        <w:rPr>
          <w:lang w:val="fr-FR"/>
        </w:rPr>
        <w:t>’</w:t>
      </w:r>
      <w:r w:rsidRPr="007A2C4B">
        <w:rPr>
          <w:lang w:val="fr-FR"/>
        </w:rPr>
        <w:t>infractions sexuelles contre des enfants. Le code pénal prévoit pour les crimes relevant de la violence sexuelle sur enfant une peine de 5 à 12 ans de prison.</w:t>
      </w:r>
    </w:p>
    <w:p w:rsidR="00526765" w:rsidRPr="007A2C4B" w:rsidRDefault="00526765" w:rsidP="006B58A8">
      <w:pPr>
        <w:pStyle w:val="H4G"/>
        <w:rPr>
          <w:lang w:val="fr-FR"/>
        </w:rPr>
      </w:pPr>
      <w:r w:rsidRPr="007A2C4B">
        <w:rPr>
          <w:lang w:val="fr-FR"/>
        </w:rPr>
        <w:tab/>
        <w:t>ii)</w:t>
      </w:r>
      <w:r w:rsidRPr="007A2C4B">
        <w:rPr>
          <w:lang w:val="fr-FR"/>
        </w:rPr>
        <w:tab/>
        <w:t>Observatoire</w:t>
      </w:r>
      <w:r w:rsidR="00E1096E" w:rsidRPr="007A2C4B">
        <w:rPr>
          <w:lang w:val="fr-FR"/>
        </w:rPr>
        <w:t xml:space="preserve"> </w:t>
      </w:r>
      <w:r w:rsidRPr="007A2C4B">
        <w:rPr>
          <w:lang w:val="fr-FR"/>
        </w:rPr>
        <w:t>de la lutte contre la pédophilie et la pédopornographie</w:t>
      </w:r>
    </w:p>
    <w:p w:rsidR="00526765" w:rsidRPr="007A2C4B" w:rsidRDefault="00526765" w:rsidP="00526765">
      <w:pPr>
        <w:pStyle w:val="SingleTxtG"/>
        <w:rPr>
          <w:lang w:val="fr-FR"/>
        </w:rPr>
      </w:pPr>
      <w:r w:rsidRPr="007A2C4B">
        <w:rPr>
          <w:lang w:val="fr-FR"/>
        </w:rPr>
        <w:t>400.</w:t>
      </w:r>
      <w:r w:rsidRPr="007A2C4B">
        <w:rPr>
          <w:lang w:val="fr-FR"/>
        </w:rPr>
        <w:tab/>
        <w:t>Le Département de l</w:t>
      </w:r>
      <w:r w:rsidR="00491048">
        <w:rPr>
          <w:lang w:val="fr-FR"/>
        </w:rPr>
        <w:t>’</w:t>
      </w:r>
      <w:r w:rsidRPr="007A2C4B">
        <w:rPr>
          <w:lang w:val="fr-FR"/>
        </w:rPr>
        <w:t>égalité des chances s</w:t>
      </w:r>
      <w:r w:rsidR="00491048">
        <w:rPr>
          <w:lang w:val="fr-FR"/>
        </w:rPr>
        <w:t>’</w:t>
      </w:r>
      <w:r w:rsidRPr="007A2C4B">
        <w:rPr>
          <w:lang w:val="fr-FR"/>
        </w:rPr>
        <w:t>occupe activement des questions relatives à la protection des enfants, s</w:t>
      </w:r>
      <w:r w:rsidR="00491048">
        <w:rPr>
          <w:lang w:val="fr-FR"/>
        </w:rPr>
        <w:t>’</w:t>
      </w:r>
      <w:r w:rsidRPr="007A2C4B">
        <w:rPr>
          <w:lang w:val="fr-FR"/>
        </w:rPr>
        <w:t>agissant plus particulièrement de la lutte contre l</w:t>
      </w:r>
      <w:r w:rsidR="00491048">
        <w:rPr>
          <w:lang w:val="fr-FR"/>
        </w:rPr>
        <w:t>’</w:t>
      </w:r>
      <w:r w:rsidRPr="007A2C4B">
        <w:rPr>
          <w:lang w:val="fr-FR"/>
        </w:rPr>
        <w:t>exploitation et les sévices sexuels, par l</w:t>
      </w:r>
      <w:r w:rsidR="00491048">
        <w:rPr>
          <w:lang w:val="fr-FR"/>
        </w:rPr>
        <w:t>’</w:t>
      </w:r>
      <w:r w:rsidRPr="007A2C4B">
        <w:rPr>
          <w:lang w:val="fr-FR"/>
        </w:rPr>
        <w:t>entremise de l</w:t>
      </w:r>
      <w:r w:rsidR="00491048">
        <w:rPr>
          <w:lang w:val="fr-FR"/>
        </w:rPr>
        <w:t>’</w:t>
      </w:r>
      <w:r w:rsidRPr="007A2C4B">
        <w:rPr>
          <w:lang w:val="fr-FR"/>
        </w:rPr>
        <w:t xml:space="preserve">Observatoire de la lutte contre la pédophilie et la pédopornographie. </w:t>
      </w:r>
    </w:p>
    <w:p w:rsidR="00526765" w:rsidRPr="007A2C4B" w:rsidRDefault="00526765" w:rsidP="006B58A8">
      <w:pPr>
        <w:pStyle w:val="SingleTxtG"/>
        <w:rPr>
          <w:bCs/>
          <w:lang w:val="fr-FR"/>
        </w:rPr>
      </w:pPr>
      <w:r w:rsidRPr="007A2C4B">
        <w:rPr>
          <w:bCs/>
          <w:lang w:val="fr-FR"/>
        </w:rPr>
        <w:t>401.</w:t>
      </w:r>
      <w:r w:rsidRPr="007A2C4B">
        <w:rPr>
          <w:bCs/>
          <w:lang w:val="fr-FR"/>
        </w:rPr>
        <w:tab/>
      </w:r>
      <w:r w:rsidRPr="007A2C4B">
        <w:rPr>
          <w:lang w:val="fr-FR"/>
        </w:rPr>
        <w:t>L</w:t>
      </w:r>
      <w:r w:rsidR="00491048">
        <w:rPr>
          <w:lang w:val="fr-FR"/>
        </w:rPr>
        <w:t>’</w:t>
      </w:r>
      <w:r w:rsidRPr="007A2C4B">
        <w:rPr>
          <w:lang w:val="fr-FR"/>
        </w:rPr>
        <w:t xml:space="preserve">Observatoire a été créé en 2006 par la loi </w:t>
      </w:r>
      <w:r w:rsidR="006B58A8" w:rsidRPr="006B58A8">
        <w:rPr>
          <w:lang w:val="fr-FR"/>
        </w:rPr>
        <w:t>n</w:t>
      </w:r>
      <w:r w:rsidR="006B58A8" w:rsidRPr="006B58A8">
        <w:rPr>
          <w:vertAlign w:val="superscript"/>
          <w:lang w:val="fr-FR"/>
        </w:rPr>
        <w:t>o</w:t>
      </w:r>
      <w:r w:rsidR="006B58A8" w:rsidRPr="006B58A8">
        <w:rPr>
          <w:lang w:val="fr-FR"/>
        </w:rPr>
        <w:t> </w:t>
      </w:r>
      <w:r w:rsidRPr="007A2C4B">
        <w:rPr>
          <w:lang w:val="fr-FR"/>
        </w:rPr>
        <w:t>38 et placée au sein du Département de l</w:t>
      </w:r>
      <w:r w:rsidR="00491048">
        <w:rPr>
          <w:lang w:val="fr-FR"/>
        </w:rPr>
        <w:t>’</w:t>
      </w:r>
      <w:r w:rsidRPr="007A2C4B">
        <w:rPr>
          <w:lang w:val="fr-FR"/>
        </w:rPr>
        <w:t>égalité des chances au Cabinet du Premier Ministre, avec pour mission de rassembler les données et informations relatives aux activités menées par les administrations en matière de prévention et de lutte contre l</w:t>
      </w:r>
      <w:r w:rsidR="00491048">
        <w:rPr>
          <w:lang w:val="fr-FR"/>
        </w:rPr>
        <w:t>’</w:t>
      </w:r>
      <w:r w:rsidRPr="007A2C4B">
        <w:rPr>
          <w:lang w:val="fr-FR"/>
        </w:rPr>
        <w:t>exploitation et les sévices sexuels à enfant. La loi</w:t>
      </w:r>
      <w:r w:rsidRPr="007A2C4B">
        <w:rPr>
          <w:bCs/>
          <w:lang w:val="fr-FR"/>
        </w:rPr>
        <w:t xml:space="preserve"> </w:t>
      </w:r>
      <w:r w:rsidR="006B58A8" w:rsidRPr="006B58A8">
        <w:rPr>
          <w:bCs/>
          <w:lang w:val="fr-FR"/>
        </w:rPr>
        <w:t>n</w:t>
      </w:r>
      <w:r w:rsidR="006B58A8" w:rsidRPr="006B58A8">
        <w:rPr>
          <w:bCs/>
          <w:vertAlign w:val="superscript"/>
          <w:lang w:val="fr-FR"/>
        </w:rPr>
        <w:t>o</w:t>
      </w:r>
      <w:r w:rsidR="006B58A8" w:rsidRPr="006B58A8">
        <w:rPr>
          <w:bCs/>
          <w:lang w:val="fr-FR"/>
        </w:rPr>
        <w:t> </w:t>
      </w:r>
      <w:r w:rsidRPr="007A2C4B">
        <w:rPr>
          <w:bCs/>
          <w:lang w:val="fr-FR"/>
        </w:rPr>
        <w:t>38 autorisent l</w:t>
      </w:r>
      <w:r w:rsidR="00491048">
        <w:rPr>
          <w:bCs/>
          <w:lang w:val="fr-FR"/>
        </w:rPr>
        <w:t>’</w:t>
      </w:r>
      <w:r w:rsidRPr="007A2C4B">
        <w:rPr>
          <w:bCs/>
          <w:lang w:val="fr-FR"/>
        </w:rPr>
        <w:t>Observatoire à constituer une base de données réunissant, avec le concours des autres autorités centrales tous les renseignements utiles pour surveiller le phénomène de l</w:t>
      </w:r>
      <w:r w:rsidR="00491048">
        <w:rPr>
          <w:bCs/>
          <w:lang w:val="fr-FR"/>
        </w:rPr>
        <w:t>’</w:t>
      </w:r>
      <w:r w:rsidRPr="007A2C4B">
        <w:rPr>
          <w:bCs/>
          <w:lang w:val="fr-FR"/>
        </w:rPr>
        <w:t xml:space="preserve">exploitation et des sévices sexuels à enfant et pouvoir en faire une lecture à jour et approfondie. </w:t>
      </w:r>
    </w:p>
    <w:p w:rsidR="00526765" w:rsidRPr="007A2C4B" w:rsidRDefault="00526765" w:rsidP="00526765">
      <w:pPr>
        <w:pStyle w:val="SingleTxtG"/>
        <w:rPr>
          <w:bCs/>
          <w:lang w:val="fr-FR"/>
        </w:rPr>
      </w:pPr>
      <w:r w:rsidRPr="007A2C4B">
        <w:rPr>
          <w:bCs/>
          <w:lang w:val="fr-FR"/>
        </w:rPr>
        <w:t>402.</w:t>
      </w:r>
      <w:r w:rsidRPr="007A2C4B">
        <w:rPr>
          <w:bCs/>
          <w:lang w:val="fr-FR"/>
        </w:rPr>
        <w:tab/>
        <w:t>La base de données sera bientôt réalisée, en coopération avec d</w:t>
      </w:r>
      <w:r w:rsidR="00491048">
        <w:rPr>
          <w:bCs/>
          <w:lang w:val="fr-FR"/>
        </w:rPr>
        <w:t>’</w:t>
      </w:r>
      <w:r w:rsidRPr="007A2C4B">
        <w:rPr>
          <w:bCs/>
          <w:lang w:val="fr-FR"/>
        </w:rPr>
        <w:t>autres administrations qui disposent déjà de quantités importantes de données, en vue d</w:t>
      </w:r>
      <w:r w:rsidR="00491048">
        <w:rPr>
          <w:bCs/>
          <w:lang w:val="fr-FR"/>
        </w:rPr>
        <w:t>’</w:t>
      </w:r>
      <w:r w:rsidRPr="007A2C4B">
        <w:rPr>
          <w:bCs/>
          <w:lang w:val="fr-FR"/>
        </w:rPr>
        <w:t>une approche transversale des données. Elle fait en particulier appel aux ministères de l</w:t>
      </w:r>
      <w:r w:rsidR="00491048">
        <w:rPr>
          <w:bCs/>
          <w:lang w:val="fr-FR"/>
        </w:rPr>
        <w:t>’</w:t>
      </w:r>
      <w:r w:rsidRPr="007A2C4B">
        <w:rPr>
          <w:bCs/>
          <w:lang w:val="fr-FR"/>
        </w:rPr>
        <w:t>intérieur, de la justice et de l</w:t>
      </w:r>
      <w:r w:rsidR="00491048">
        <w:rPr>
          <w:bCs/>
          <w:lang w:val="fr-FR"/>
        </w:rPr>
        <w:t>’</w:t>
      </w:r>
      <w:r w:rsidRPr="007A2C4B">
        <w:rPr>
          <w:bCs/>
          <w:lang w:val="fr-FR"/>
        </w:rPr>
        <w:t>administration publique et l</w:t>
      </w:r>
      <w:r w:rsidR="00491048">
        <w:rPr>
          <w:bCs/>
          <w:lang w:val="fr-FR"/>
        </w:rPr>
        <w:t>’</w:t>
      </w:r>
      <w:r w:rsidRPr="007A2C4B">
        <w:rPr>
          <w:bCs/>
          <w:lang w:val="fr-FR"/>
        </w:rPr>
        <w:t xml:space="preserve">innovation. </w:t>
      </w:r>
    </w:p>
    <w:p w:rsidR="00526765" w:rsidRPr="007A2C4B" w:rsidRDefault="00526765" w:rsidP="00526765">
      <w:pPr>
        <w:pStyle w:val="SingleTxtG"/>
        <w:rPr>
          <w:bCs/>
          <w:lang w:val="fr-FR"/>
        </w:rPr>
      </w:pPr>
      <w:r w:rsidRPr="007A2C4B">
        <w:rPr>
          <w:bCs/>
          <w:lang w:val="fr-FR"/>
        </w:rPr>
        <w:t>403.</w:t>
      </w:r>
      <w:r w:rsidRPr="007A2C4B">
        <w:rPr>
          <w:bCs/>
          <w:lang w:val="fr-FR"/>
        </w:rPr>
        <w:tab/>
        <w:t>L</w:t>
      </w:r>
      <w:r w:rsidR="00491048">
        <w:rPr>
          <w:bCs/>
          <w:lang w:val="fr-FR"/>
        </w:rPr>
        <w:t>’</w:t>
      </w:r>
      <w:r w:rsidRPr="007A2C4B">
        <w:rPr>
          <w:bCs/>
          <w:lang w:val="fr-FR"/>
        </w:rPr>
        <w:t>Observatoire opère au sein du Département de l</w:t>
      </w:r>
      <w:r w:rsidR="00491048">
        <w:rPr>
          <w:bCs/>
          <w:lang w:val="fr-FR"/>
        </w:rPr>
        <w:t>’</w:t>
      </w:r>
      <w:r w:rsidRPr="007A2C4B">
        <w:rPr>
          <w:bCs/>
          <w:lang w:val="fr-FR"/>
        </w:rPr>
        <w:t>égalité des chances, qui en assure la présidence. Il est composé de 5 membres nommés par la Ministre de l</w:t>
      </w:r>
      <w:r w:rsidR="00491048">
        <w:rPr>
          <w:bCs/>
          <w:lang w:val="fr-FR"/>
        </w:rPr>
        <w:t>’</w:t>
      </w:r>
      <w:r w:rsidRPr="007A2C4B">
        <w:rPr>
          <w:bCs/>
          <w:lang w:val="fr-FR"/>
        </w:rPr>
        <w:t>égalité des chances, à savoir un membre chargé des tâches de coordination scientifique et technique, un membre nommé par la Ministre de l</w:t>
      </w:r>
      <w:r w:rsidR="00491048">
        <w:rPr>
          <w:bCs/>
          <w:lang w:val="fr-FR"/>
        </w:rPr>
        <w:t>’</w:t>
      </w:r>
      <w:r w:rsidR="00833306">
        <w:rPr>
          <w:bCs/>
          <w:lang w:val="fr-FR"/>
        </w:rPr>
        <w:t>égalité des chances et trois</w:t>
      </w:r>
      <w:r w:rsidRPr="007A2C4B">
        <w:rPr>
          <w:bCs/>
          <w:lang w:val="fr-FR"/>
        </w:rPr>
        <w:t xml:space="preserve"> membres nommés, respectivement, par le Chef de la Polizia, le Chef des Carabinieri et le Chef de la Guardia di Finanza. Il comprend auss</w:t>
      </w:r>
      <w:r w:rsidR="00930525">
        <w:rPr>
          <w:bCs/>
          <w:lang w:val="fr-FR"/>
        </w:rPr>
        <w:t>i trois</w:t>
      </w:r>
      <w:r w:rsidRPr="007A2C4B">
        <w:rPr>
          <w:bCs/>
          <w:lang w:val="fr-FR"/>
        </w:rPr>
        <w:t xml:space="preserve"> autres membres nommés par les associations nationales les plus représentatives opérant dans le domaine de la lutte contre l</w:t>
      </w:r>
      <w:r w:rsidR="00491048">
        <w:rPr>
          <w:bCs/>
          <w:lang w:val="fr-FR"/>
        </w:rPr>
        <w:t>’</w:t>
      </w:r>
      <w:r w:rsidRPr="007A2C4B">
        <w:rPr>
          <w:bCs/>
          <w:lang w:val="fr-FR"/>
        </w:rPr>
        <w:t>exploitation et les sévices à mineur.</w:t>
      </w:r>
    </w:p>
    <w:p w:rsidR="00526765" w:rsidRPr="007A2C4B" w:rsidRDefault="00526765" w:rsidP="006B58A8">
      <w:pPr>
        <w:pStyle w:val="H4G"/>
        <w:rPr>
          <w:lang w:val="fr-FR"/>
        </w:rPr>
      </w:pPr>
      <w:r w:rsidRPr="007A2C4B">
        <w:rPr>
          <w:lang w:val="fr-FR"/>
        </w:rPr>
        <w:tab/>
        <w:t>iii)</w:t>
      </w:r>
      <w:r w:rsidRPr="007A2C4B">
        <w:rPr>
          <w:lang w:val="fr-FR"/>
        </w:rPr>
        <w:tab/>
        <w:t>Projets relatifs à la protection des enfants victimes de crimes sexuels</w:t>
      </w:r>
    </w:p>
    <w:p w:rsidR="00526765" w:rsidRPr="007A2C4B" w:rsidRDefault="00526765" w:rsidP="00526765">
      <w:pPr>
        <w:pStyle w:val="SingleTxtG"/>
        <w:rPr>
          <w:bCs/>
          <w:lang w:val="fr-FR"/>
        </w:rPr>
      </w:pPr>
      <w:r w:rsidRPr="007A2C4B">
        <w:rPr>
          <w:bCs/>
          <w:lang w:val="fr-FR"/>
        </w:rPr>
        <w:t>404.</w:t>
      </w:r>
      <w:r w:rsidRPr="007A2C4B">
        <w:rPr>
          <w:bCs/>
          <w:lang w:val="fr-FR"/>
        </w:rPr>
        <w:tab/>
        <w:t>En septembre 2011, le Département de l</w:t>
      </w:r>
      <w:r w:rsidR="00491048">
        <w:rPr>
          <w:bCs/>
          <w:lang w:val="fr-FR"/>
        </w:rPr>
        <w:t>’</w:t>
      </w:r>
      <w:r w:rsidRPr="007A2C4B">
        <w:rPr>
          <w:bCs/>
          <w:lang w:val="fr-FR"/>
        </w:rPr>
        <w:t xml:space="preserve">égalité des chances a lancé un </w:t>
      </w:r>
      <w:r w:rsidR="00FA2058" w:rsidRPr="007A2C4B">
        <w:rPr>
          <w:lang w:val="fr-FR"/>
        </w:rPr>
        <w:t>«</w:t>
      </w:r>
      <w:r w:rsidRPr="007A2C4B">
        <w:rPr>
          <w:lang w:val="fr-FR"/>
        </w:rPr>
        <w:t>Appel public à soutenir des projets de traitement d</w:t>
      </w:r>
      <w:r w:rsidR="00491048">
        <w:rPr>
          <w:lang w:val="fr-FR"/>
        </w:rPr>
        <w:t>’</w:t>
      </w:r>
      <w:r w:rsidRPr="007A2C4B">
        <w:rPr>
          <w:lang w:val="fr-FR"/>
        </w:rPr>
        <w:t>enfants victimes d</w:t>
      </w:r>
      <w:r w:rsidR="00491048">
        <w:rPr>
          <w:lang w:val="fr-FR"/>
        </w:rPr>
        <w:t>’</w:t>
      </w:r>
      <w:r w:rsidRPr="007A2C4B">
        <w:rPr>
          <w:lang w:val="fr-FR"/>
        </w:rPr>
        <w:t>exploitation et de sévices sexuels</w:t>
      </w:r>
      <w:r w:rsidR="007A4331" w:rsidRPr="007A2C4B">
        <w:rPr>
          <w:lang w:val="fr-FR"/>
        </w:rPr>
        <w:t>»</w:t>
      </w:r>
      <w:r w:rsidRPr="007A2C4B">
        <w:rPr>
          <w:lang w:val="fr-FR"/>
        </w:rPr>
        <w:t>,</w:t>
      </w:r>
      <w:r w:rsidRPr="007A2C4B">
        <w:rPr>
          <w:b/>
          <w:bCs/>
          <w:lang w:val="fr-FR"/>
        </w:rPr>
        <w:t xml:space="preserve"> </w:t>
      </w:r>
      <w:r w:rsidRPr="007A2C4B">
        <w:rPr>
          <w:bCs/>
          <w:lang w:val="fr-FR"/>
        </w:rPr>
        <w:t>initiative hautement novatrice en matière de protection des enfants victimes de ces crimes et première expérience du Département de l</w:t>
      </w:r>
      <w:r w:rsidR="00491048">
        <w:rPr>
          <w:bCs/>
          <w:lang w:val="fr-FR"/>
        </w:rPr>
        <w:t>’</w:t>
      </w:r>
      <w:r w:rsidRPr="007A2C4B">
        <w:rPr>
          <w:bCs/>
          <w:lang w:val="fr-FR"/>
        </w:rPr>
        <w:t xml:space="preserve">égalité des chances dans ce domaine. </w:t>
      </w:r>
    </w:p>
    <w:p w:rsidR="00526765" w:rsidRPr="007A2C4B" w:rsidRDefault="00526765" w:rsidP="00526765">
      <w:pPr>
        <w:pStyle w:val="SingleTxtG"/>
        <w:rPr>
          <w:bCs/>
          <w:lang w:val="fr-FR"/>
        </w:rPr>
      </w:pPr>
      <w:r w:rsidRPr="007A2C4B">
        <w:rPr>
          <w:bCs/>
          <w:lang w:val="fr-FR"/>
        </w:rPr>
        <w:t>405.</w:t>
      </w:r>
      <w:r w:rsidRPr="007A2C4B">
        <w:rPr>
          <w:bCs/>
          <w:lang w:val="fr-FR"/>
        </w:rPr>
        <w:tab/>
        <w:t>L</w:t>
      </w:r>
      <w:r w:rsidR="00491048">
        <w:rPr>
          <w:bCs/>
          <w:lang w:val="fr-FR"/>
        </w:rPr>
        <w:t>’</w:t>
      </w:r>
      <w:r w:rsidRPr="007A2C4B">
        <w:rPr>
          <w:bCs/>
          <w:lang w:val="fr-FR"/>
        </w:rPr>
        <w:t>objectif général de cette initiative est d</w:t>
      </w:r>
      <w:r w:rsidR="00491048">
        <w:rPr>
          <w:bCs/>
          <w:lang w:val="fr-FR"/>
        </w:rPr>
        <w:t>’</w:t>
      </w:r>
      <w:r w:rsidRPr="007A2C4B">
        <w:rPr>
          <w:bCs/>
          <w:lang w:val="fr-FR"/>
        </w:rPr>
        <w:t>informer, de former et de sensibiliser la société et les institutions civiles, d</w:t>
      </w:r>
      <w:r w:rsidR="00491048">
        <w:rPr>
          <w:bCs/>
          <w:lang w:val="fr-FR"/>
        </w:rPr>
        <w:t>’</w:t>
      </w:r>
      <w:r w:rsidRPr="007A2C4B">
        <w:rPr>
          <w:bCs/>
          <w:lang w:val="fr-FR"/>
        </w:rPr>
        <w:t xml:space="preserve">autres entités publiques et privées et les citoyens et de les sensibiliser à la prévention et la lutte contre les crimes sexuels dont sont victimes des enfants. </w:t>
      </w:r>
    </w:p>
    <w:p w:rsidR="00526765" w:rsidRPr="007A2C4B" w:rsidRDefault="00526765" w:rsidP="00526765">
      <w:pPr>
        <w:pStyle w:val="SingleTxtG"/>
        <w:rPr>
          <w:bCs/>
          <w:lang w:val="fr-FR"/>
        </w:rPr>
      </w:pPr>
      <w:r w:rsidRPr="007A2C4B">
        <w:rPr>
          <w:bCs/>
          <w:lang w:val="fr-FR"/>
        </w:rPr>
        <w:t>406.</w:t>
      </w:r>
      <w:r w:rsidRPr="007A2C4B">
        <w:rPr>
          <w:bCs/>
          <w:lang w:val="fr-FR"/>
        </w:rPr>
        <w:tab/>
        <w:t xml:space="preserve">Cet appel public a été établi en tenant dûment compte en tant que principale référence des </w:t>
      </w:r>
      <w:r w:rsidR="00FA2058" w:rsidRPr="007A2C4B">
        <w:rPr>
          <w:bCs/>
          <w:lang w:val="fr-FR"/>
        </w:rPr>
        <w:t>«</w:t>
      </w:r>
      <w:r w:rsidRPr="007A2C4B">
        <w:rPr>
          <w:bCs/>
          <w:lang w:val="fr-FR"/>
        </w:rPr>
        <w:t>Directives nationales pour la lutte contre la pédophilie et la pédopornographie</w:t>
      </w:r>
      <w:r w:rsidR="007A4331" w:rsidRPr="007A2C4B">
        <w:rPr>
          <w:bCs/>
          <w:lang w:val="fr-FR"/>
        </w:rPr>
        <w:t>»</w:t>
      </w:r>
      <w:r w:rsidRPr="007A2C4B">
        <w:rPr>
          <w:bCs/>
          <w:lang w:val="fr-FR"/>
        </w:rPr>
        <w:t>, comme indiqué dans le troisième Plan national d</w:t>
      </w:r>
      <w:r w:rsidR="00491048">
        <w:rPr>
          <w:bCs/>
          <w:lang w:val="fr-FR"/>
        </w:rPr>
        <w:t>’</w:t>
      </w:r>
      <w:r w:rsidRPr="007A2C4B">
        <w:rPr>
          <w:bCs/>
          <w:lang w:val="fr-FR"/>
        </w:rPr>
        <w:t xml:space="preserve">action pour la protection des droits et du développement des personnes encore en âge de se développer. </w:t>
      </w:r>
    </w:p>
    <w:p w:rsidR="00526765" w:rsidRPr="007A2C4B" w:rsidRDefault="00526765" w:rsidP="00526765">
      <w:pPr>
        <w:pStyle w:val="SingleTxtG"/>
        <w:rPr>
          <w:bCs/>
          <w:lang w:val="fr-FR"/>
        </w:rPr>
      </w:pPr>
      <w:r w:rsidRPr="007A2C4B">
        <w:rPr>
          <w:bCs/>
          <w:lang w:val="fr-FR"/>
        </w:rPr>
        <w:t>407.</w:t>
      </w:r>
      <w:r w:rsidRPr="007A2C4B">
        <w:rPr>
          <w:bCs/>
          <w:lang w:val="fr-FR"/>
        </w:rPr>
        <w:tab/>
        <w:t>Ce document prévoit expressément des actions spécifiques de lutte contre les crimes sexuels dont sont victimes des enfants et reconnaît la nécessité de définir les niveaux essentiels d</w:t>
      </w:r>
      <w:r w:rsidR="00491048">
        <w:rPr>
          <w:bCs/>
          <w:lang w:val="fr-FR"/>
        </w:rPr>
        <w:t>’</w:t>
      </w:r>
      <w:r w:rsidRPr="007A2C4B">
        <w:rPr>
          <w:bCs/>
          <w:lang w:val="fr-FR"/>
        </w:rPr>
        <w:t>activités de protection et de soutien éducatif à l</w:t>
      </w:r>
      <w:r w:rsidR="00491048">
        <w:rPr>
          <w:bCs/>
          <w:lang w:val="fr-FR"/>
        </w:rPr>
        <w:t>’</w:t>
      </w:r>
      <w:r w:rsidRPr="007A2C4B">
        <w:rPr>
          <w:bCs/>
          <w:lang w:val="fr-FR"/>
        </w:rPr>
        <w:t xml:space="preserve">intention des enfants victimes de maltraitance et de sévices sexuels. </w:t>
      </w:r>
    </w:p>
    <w:p w:rsidR="00526765" w:rsidRPr="007A2C4B" w:rsidRDefault="00526765" w:rsidP="00526765">
      <w:pPr>
        <w:pStyle w:val="SingleTxtG"/>
        <w:rPr>
          <w:bCs/>
          <w:lang w:val="fr-FR"/>
        </w:rPr>
      </w:pPr>
      <w:r w:rsidRPr="007A2C4B">
        <w:rPr>
          <w:bCs/>
          <w:lang w:val="fr-FR"/>
        </w:rPr>
        <w:t>408.</w:t>
      </w:r>
      <w:r w:rsidRPr="007A2C4B">
        <w:rPr>
          <w:bCs/>
          <w:lang w:val="fr-FR"/>
        </w:rPr>
        <w:tab/>
        <w:t>L</w:t>
      </w:r>
      <w:r w:rsidR="00491048">
        <w:rPr>
          <w:bCs/>
          <w:lang w:val="fr-FR"/>
        </w:rPr>
        <w:t>’</w:t>
      </w:r>
      <w:r w:rsidRPr="007A2C4B">
        <w:rPr>
          <w:bCs/>
          <w:lang w:val="fr-FR"/>
        </w:rPr>
        <w:t>objectif stratégique de cet appel public est de promouvoir des actions d</w:t>
      </w:r>
      <w:r w:rsidR="00491048">
        <w:rPr>
          <w:bCs/>
          <w:lang w:val="fr-FR"/>
        </w:rPr>
        <w:t>’</w:t>
      </w:r>
      <w:r w:rsidRPr="007A2C4B">
        <w:rPr>
          <w:bCs/>
          <w:lang w:val="fr-FR"/>
        </w:rPr>
        <w:t>assistance aux enfants victimes d</w:t>
      </w:r>
      <w:r w:rsidR="00491048">
        <w:rPr>
          <w:bCs/>
          <w:lang w:val="fr-FR"/>
        </w:rPr>
        <w:t>’</w:t>
      </w:r>
      <w:r w:rsidRPr="007A2C4B">
        <w:rPr>
          <w:bCs/>
          <w:lang w:val="fr-FR"/>
        </w:rPr>
        <w:t xml:space="preserve">exploitation et de sévices sexuels qui soient caractérisées par une forte tendance à établir une connexion entre les ressources institutionnelles et opérationnelles au niveau local. </w:t>
      </w:r>
    </w:p>
    <w:p w:rsidR="00526765" w:rsidRPr="007A2C4B" w:rsidRDefault="00526765" w:rsidP="00526765">
      <w:pPr>
        <w:pStyle w:val="SingleTxtG"/>
        <w:rPr>
          <w:bCs/>
          <w:lang w:val="fr-FR"/>
        </w:rPr>
      </w:pPr>
      <w:r w:rsidRPr="007A2C4B">
        <w:rPr>
          <w:bCs/>
          <w:lang w:val="fr-FR"/>
        </w:rPr>
        <w:t>409.</w:t>
      </w:r>
      <w:r w:rsidRPr="007A2C4B">
        <w:rPr>
          <w:bCs/>
          <w:lang w:val="fr-FR"/>
        </w:rPr>
        <w:tab/>
        <w:t>En tant que projets pilotes, les interventions préconisées devraient correspondre à un modèle d</w:t>
      </w:r>
      <w:r w:rsidR="00491048">
        <w:rPr>
          <w:bCs/>
          <w:lang w:val="fr-FR"/>
        </w:rPr>
        <w:t>’</w:t>
      </w:r>
      <w:r w:rsidRPr="007A2C4B">
        <w:rPr>
          <w:bCs/>
          <w:lang w:val="fr-FR"/>
        </w:rPr>
        <w:t>actions innovantes caractérisées par l</w:t>
      </w:r>
      <w:r w:rsidR="00491048">
        <w:rPr>
          <w:bCs/>
          <w:lang w:val="fr-FR"/>
        </w:rPr>
        <w:t>’</w:t>
      </w:r>
      <w:r w:rsidRPr="007A2C4B">
        <w:rPr>
          <w:bCs/>
          <w:lang w:val="fr-FR"/>
        </w:rPr>
        <w:t>expérimentation et la transférabilité entre secteurs, territoires et contextes. Il faudra aussi que ces modèles soient aptes à couvrir toutes les principales phases des interventions protectrices des enfants victimes d</w:t>
      </w:r>
      <w:r w:rsidR="00491048">
        <w:rPr>
          <w:bCs/>
          <w:lang w:val="fr-FR"/>
        </w:rPr>
        <w:t>’</w:t>
      </w:r>
      <w:r w:rsidRPr="007A2C4B">
        <w:rPr>
          <w:bCs/>
          <w:lang w:val="fr-FR"/>
        </w:rPr>
        <w:t>exploitation et de sévices sexuels, tout en mettant l</w:t>
      </w:r>
      <w:r w:rsidR="00491048">
        <w:rPr>
          <w:bCs/>
          <w:lang w:val="fr-FR"/>
        </w:rPr>
        <w:t>’</w:t>
      </w:r>
      <w:r w:rsidRPr="007A2C4B">
        <w:rPr>
          <w:bCs/>
          <w:lang w:val="fr-FR"/>
        </w:rPr>
        <w:t>accent sur des actions de formation spécifiques à l</w:t>
      </w:r>
      <w:r w:rsidR="00491048">
        <w:rPr>
          <w:bCs/>
          <w:lang w:val="fr-FR"/>
        </w:rPr>
        <w:t>’</w:t>
      </w:r>
      <w:r w:rsidRPr="007A2C4B">
        <w:rPr>
          <w:bCs/>
          <w:lang w:val="fr-FR"/>
        </w:rPr>
        <w:t xml:space="preserve">intention des agents qui mettent en œuvre les interventions et en adhérant à une approche globale, exhaustive et pluridisciplinaire. </w:t>
      </w:r>
    </w:p>
    <w:p w:rsidR="00526765" w:rsidRPr="007A2C4B" w:rsidRDefault="00526765" w:rsidP="00526765">
      <w:pPr>
        <w:pStyle w:val="SingleTxtG"/>
        <w:rPr>
          <w:bCs/>
          <w:lang w:val="fr-FR"/>
        </w:rPr>
      </w:pPr>
      <w:r w:rsidRPr="007A2C4B">
        <w:rPr>
          <w:bCs/>
          <w:lang w:val="fr-FR"/>
        </w:rPr>
        <w:t>410.</w:t>
      </w:r>
      <w:r w:rsidRPr="007A2C4B">
        <w:rPr>
          <w:bCs/>
          <w:lang w:val="fr-FR"/>
        </w:rPr>
        <w:tab/>
        <w:t>Les modèles proposés et mis en œuvre grâce aux fonds générés par l</w:t>
      </w:r>
      <w:r w:rsidR="00491048">
        <w:rPr>
          <w:bCs/>
          <w:lang w:val="fr-FR"/>
        </w:rPr>
        <w:t>’</w:t>
      </w:r>
      <w:r w:rsidRPr="007A2C4B">
        <w:rPr>
          <w:bCs/>
          <w:lang w:val="fr-FR"/>
        </w:rPr>
        <w:t>appel public constitueront une bonne base de connaissances pour l</w:t>
      </w:r>
      <w:r w:rsidR="00491048">
        <w:rPr>
          <w:bCs/>
          <w:lang w:val="fr-FR"/>
        </w:rPr>
        <w:t>’</w:t>
      </w:r>
      <w:r w:rsidRPr="007A2C4B">
        <w:rPr>
          <w:bCs/>
          <w:lang w:val="fr-FR"/>
        </w:rPr>
        <w:t>élaboration de directives spécifiques permettant de déterminer les niveaux essentiels susmentionnés d</w:t>
      </w:r>
      <w:r w:rsidR="00491048">
        <w:rPr>
          <w:bCs/>
          <w:lang w:val="fr-FR"/>
        </w:rPr>
        <w:t>’</w:t>
      </w:r>
      <w:r w:rsidRPr="007A2C4B">
        <w:rPr>
          <w:bCs/>
          <w:lang w:val="fr-FR"/>
        </w:rPr>
        <w:t>activités de protection et de soutien éducatif aux enfants victimes de sévices sexuels.</w:t>
      </w:r>
    </w:p>
    <w:p w:rsidR="00526765" w:rsidRPr="007A2C4B" w:rsidRDefault="00526765" w:rsidP="00526765">
      <w:pPr>
        <w:pStyle w:val="SingleTxtG"/>
        <w:rPr>
          <w:bCs/>
          <w:lang w:val="fr-FR"/>
        </w:rPr>
      </w:pPr>
      <w:r w:rsidRPr="007A2C4B">
        <w:rPr>
          <w:bCs/>
          <w:lang w:val="fr-FR"/>
        </w:rPr>
        <w:t>411.</w:t>
      </w:r>
      <w:r w:rsidRPr="007A2C4B">
        <w:rPr>
          <w:bCs/>
          <w:lang w:val="fr-FR"/>
        </w:rPr>
        <w:tab/>
        <w:t>L</w:t>
      </w:r>
      <w:r w:rsidR="00491048">
        <w:rPr>
          <w:bCs/>
          <w:lang w:val="fr-FR"/>
        </w:rPr>
        <w:t>’</w:t>
      </w:r>
      <w:r w:rsidRPr="007A2C4B">
        <w:rPr>
          <w:bCs/>
          <w:lang w:val="fr-FR"/>
        </w:rPr>
        <w:t>appel public était ouvert aux projets présentés par les régions, les autorités locales et d</w:t>
      </w:r>
      <w:r w:rsidR="00491048">
        <w:rPr>
          <w:bCs/>
          <w:lang w:val="fr-FR"/>
        </w:rPr>
        <w:t>’</w:t>
      </w:r>
      <w:r w:rsidRPr="007A2C4B">
        <w:rPr>
          <w:bCs/>
          <w:lang w:val="fr-FR"/>
        </w:rPr>
        <w:t>autres personnes morales publiques ou privées à but non lucratif (à l</w:t>
      </w:r>
      <w:r w:rsidR="00491048">
        <w:rPr>
          <w:bCs/>
          <w:lang w:val="fr-FR"/>
        </w:rPr>
        <w:t>’</w:t>
      </w:r>
      <w:r w:rsidRPr="007A2C4B">
        <w:rPr>
          <w:bCs/>
          <w:lang w:val="fr-FR"/>
        </w:rPr>
        <w:t>exclusion des particuliers), l</w:t>
      </w:r>
      <w:r w:rsidR="00491048">
        <w:rPr>
          <w:bCs/>
          <w:lang w:val="fr-FR"/>
        </w:rPr>
        <w:t>’</w:t>
      </w:r>
      <w:r w:rsidRPr="007A2C4B">
        <w:rPr>
          <w:bCs/>
          <w:lang w:val="fr-FR"/>
        </w:rPr>
        <w:t>un des buts étant la protection physique et psychologique de l</w:t>
      </w:r>
      <w:r w:rsidR="00491048">
        <w:rPr>
          <w:bCs/>
          <w:lang w:val="fr-FR"/>
        </w:rPr>
        <w:t>’</w:t>
      </w:r>
      <w:r w:rsidRPr="007A2C4B">
        <w:rPr>
          <w:bCs/>
          <w:lang w:val="fr-FR"/>
        </w:rPr>
        <w:t>enfant.</w:t>
      </w:r>
    </w:p>
    <w:p w:rsidR="00526765" w:rsidRPr="007A2C4B" w:rsidRDefault="00526765" w:rsidP="006B58A8">
      <w:pPr>
        <w:pStyle w:val="H4G"/>
        <w:rPr>
          <w:lang w:val="fr-FR"/>
        </w:rPr>
      </w:pPr>
      <w:r w:rsidRPr="007A2C4B">
        <w:rPr>
          <w:lang w:val="fr-FR"/>
        </w:rPr>
        <w:tab/>
        <w:t>iv)</w:t>
      </w:r>
      <w:r w:rsidRPr="007A2C4B">
        <w:rPr>
          <w:lang w:val="fr-FR"/>
        </w:rPr>
        <w:tab/>
        <w:t>Numéro d</w:t>
      </w:r>
      <w:r w:rsidR="00491048">
        <w:rPr>
          <w:lang w:val="fr-FR"/>
        </w:rPr>
        <w:t>’</w:t>
      </w:r>
      <w:r w:rsidRPr="007A2C4B">
        <w:rPr>
          <w:lang w:val="fr-FR"/>
        </w:rPr>
        <w:t>appel d</w:t>
      </w:r>
      <w:r w:rsidR="00491048">
        <w:rPr>
          <w:lang w:val="fr-FR"/>
        </w:rPr>
        <w:t>’</w:t>
      </w:r>
      <w:r w:rsidRPr="007A2C4B">
        <w:rPr>
          <w:lang w:val="fr-FR"/>
        </w:rPr>
        <w:t>urgence 114</w:t>
      </w:r>
    </w:p>
    <w:p w:rsidR="00526765" w:rsidRPr="007A2C4B" w:rsidRDefault="00526765" w:rsidP="00526765">
      <w:pPr>
        <w:pStyle w:val="SingleTxtG"/>
        <w:rPr>
          <w:bCs/>
          <w:lang w:val="fr-FR"/>
        </w:rPr>
      </w:pPr>
      <w:r w:rsidRPr="007A2C4B">
        <w:rPr>
          <w:bCs/>
          <w:lang w:val="fr-FR"/>
        </w:rPr>
        <w:t>412.</w:t>
      </w:r>
      <w:r w:rsidRPr="007A2C4B">
        <w:rPr>
          <w:bCs/>
          <w:lang w:val="fr-FR"/>
        </w:rPr>
        <w:tab/>
        <w:t>Le numéro d</w:t>
      </w:r>
      <w:r w:rsidR="00491048">
        <w:rPr>
          <w:bCs/>
          <w:lang w:val="fr-FR"/>
        </w:rPr>
        <w:t>’</w:t>
      </w:r>
      <w:r w:rsidRPr="007A2C4B">
        <w:rPr>
          <w:bCs/>
          <w:lang w:val="fr-FR"/>
        </w:rPr>
        <w:t>appel d</w:t>
      </w:r>
      <w:r w:rsidR="00491048">
        <w:rPr>
          <w:bCs/>
          <w:lang w:val="fr-FR"/>
        </w:rPr>
        <w:t>’</w:t>
      </w:r>
      <w:r w:rsidRPr="007A2C4B">
        <w:rPr>
          <w:bCs/>
          <w:lang w:val="fr-FR"/>
        </w:rPr>
        <w:t xml:space="preserve">urgence </w:t>
      </w:r>
      <w:r w:rsidRPr="007A2C4B">
        <w:rPr>
          <w:lang w:val="fr-FR"/>
        </w:rPr>
        <w:t>114, financé par le Département de l</w:t>
      </w:r>
      <w:r w:rsidR="00491048">
        <w:rPr>
          <w:lang w:val="fr-FR"/>
        </w:rPr>
        <w:t>’</w:t>
      </w:r>
      <w:r w:rsidRPr="007A2C4B">
        <w:rPr>
          <w:lang w:val="fr-FR"/>
        </w:rPr>
        <w:t>égalité des chances, a pour objet de fournir une assistance psychologique et des conseils psychopédagogiques dans des situations de fragilité qui peuvent être préjudiciables au développement psycho-physique des enfants et des adolescents, par la création de réseaux de services présents au niveau local</w:t>
      </w:r>
      <w:r w:rsidRPr="007A2C4B">
        <w:rPr>
          <w:bCs/>
          <w:lang w:val="fr-FR"/>
        </w:rPr>
        <w:t>. Ces services sont assurés gratuitement s</w:t>
      </w:r>
      <w:r w:rsidR="006B58A8">
        <w:rPr>
          <w:bCs/>
          <w:lang w:val="fr-FR"/>
        </w:rPr>
        <w:t>ur l</w:t>
      </w:r>
      <w:r w:rsidR="00491048">
        <w:rPr>
          <w:bCs/>
          <w:lang w:val="fr-FR"/>
        </w:rPr>
        <w:t>’</w:t>
      </w:r>
      <w:r w:rsidR="006B58A8">
        <w:rPr>
          <w:bCs/>
          <w:lang w:val="fr-FR"/>
        </w:rPr>
        <w:t xml:space="preserve">ensemble du territoire, 24 heures sur </w:t>
      </w:r>
      <w:r w:rsidRPr="007A2C4B">
        <w:rPr>
          <w:bCs/>
          <w:lang w:val="fr-FR"/>
        </w:rPr>
        <w:t>24 tous les jours de l</w:t>
      </w:r>
      <w:r w:rsidR="00491048">
        <w:rPr>
          <w:bCs/>
          <w:lang w:val="fr-FR"/>
        </w:rPr>
        <w:t>’</w:t>
      </w:r>
      <w:r w:rsidRPr="007A2C4B">
        <w:rPr>
          <w:bCs/>
          <w:lang w:val="fr-FR"/>
        </w:rPr>
        <w:t>année.</w:t>
      </w:r>
    </w:p>
    <w:p w:rsidR="00526765" w:rsidRPr="007A2C4B" w:rsidRDefault="00526765" w:rsidP="00526765">
      <w:pPr>
        <w:pStyle w:val="SingleTxtG"/>
        <w:rPr>
          <w:bCs/>
          <w:lang w:val="fr-FR"/>
        </w:rPr>
      </w:pPr>
      <w:r w:rsidRPr="007A2C4B">
        <w:rPr>
          <w:bCs/>
          <w:lang w:val="fr-FR"/>
        </w:rPr>
        <w:t>413.</w:t>
      </w:r>
      <w:r w:rsidRPr="007A2C4B">
        <w:rPr>
          <w:bCs/>
          <w:lang w:val="fr-FR"/>
        </w:rPr>
        <w:tab/>
        <w:t>Le 114 coopère avec les services de centres européens pour la gestion de certaines situations d</w:t>
      </w:r>
      <w:r w:rsidR="00491048">
        <w:rPr>
          <w:bCs/>
          <w:lang w:val="fr-FR"/>
        </w:rPr>
        <w:t>’</w:t>
      </w:r>
      <w:r w:rsidRPr="007A2C4B">
        <w:rPr>
          <w:bCs/>
          <w:lang w:val="fr-FR"/>
        </w:rPr>
        <w:t>urgence (l</w:t>
      </w:r>
      <w:r w:rsidR="00491048">
        <w:rPr>
          <w:bCs/>
          <w:lang w:val="fr-FR"/>
        </w:rPr>
        <w:t>’</w:t>
      </w:r>
      <w:r w:rsidRPr="007A2C4B">
        <w:rPr>
          <w:bCs/>
          <w:lang w:val="fr-FR"/>
        </w:rPr>
        <w:t xml:space="preserve">Association </w:t>
      </w:r>
      <w:r w:rsidRPr="007A2C4B">
        <w:rPr>
          <w:bCs/>
          <w:i/>
          <w:lang w:val="fr-FR"/>
        </w:rPr>
        <w:t>Telefono Azzurro</w:t>
      </w:r>
      <w:r w:rsidRPr="007A2C4B">
        <w:rPr>
          <w:bCs/>
          <w:lang w:val="fr-FR"/>
        </w:rPr>
        <w:t xml:space="preserve"> qui gère ce service est membre de différents réseaux internationaux tels que Missing Children Europe, le Centre international pour les enfants disparus et exploités, l</w:t>
      </w:r>
      <w:r w:rsidR="00491048">
        <w:rPr>
          <w:bCs/>
          <w:lang w:val="fr-FR"/>
        </w:rPr>
        <w:t>’</w:t>
      </w:r>
      <w:r w:rsidRPr="007A2C4B">
        <w:rPr>
          <w:bCs/>
          <w:lang w:val="fr-FR"/>
        </w:rPr>
        <w:t>Association internationale des numéros verts Internet (INHOPE), Child Helpline International), en particulier pour la mise au point de procédures communes dans les cas de pédopornographie et pour les enfants disparus.</w:t>
      </w:r>
    </w:p>
    <w:p w:rsidR="00526765" w:rsidRPr="007A2C4B" w:rsidRDefault="00526765" w:rsidP="00526765">
      <w:pPr>
        <w:pStyle w:val="SingleTxtG"/>
        <w:rPr>
          <w:bCs/>
          <w:lang w:val="fr-FR"/>
        </w:rPr>
      </w:pPr>
      <w:r w:rsidRPr="007A2C4B">
        <w:rPr>
          <w:bCs/>
          <w:lang w:val="fr-FR"/>
        </w:rPr>
        <w:t>414.</w:t>
      </w:r>
      <w:r w:rsidRPr="007A2C4B">
        <w:rPr>
          <w:bCs/>
          <w:lang w:val="fr-FR"/>
        </w:rPr>
        <w:tab/>
        <w:t>En 2011, le Département de l</w:t>
      </w:r>
      <w:r w:rsidR="00491048">
        <w:rPr>
          <w:bCs/>
          <w:lang w:val="fr-FR"/>
        </w:rPr>
        <w:t>’</w:t>
      </w:r>
      <w:r w:rsidRPr="007A2C4B">
        <w:rPr>
          <w:bCs/>
          <w:lang w:val="fr-FR"/>
        </w:rPr>
        <w:t>égalité des chances a organisé une campagne d</w:t>
      </w:r>
      <w:r w:rsidR="00491048">
        <w:rPr>
          <w:bCs/>
          <w:lang w:val="fr-FR"/>
        </w:rPr>
        <w:t>’</w:t>
      </w:r>
      <w:r w:rsidRPr="007A2C4B">
        <w:rPr>
          <w:bCs/>
          <w:lang w:val="fr-FR"/>
        </w:rPr>
        <w:t>information sur ce service. Cette campagne, qui sera élargie en 2012 par le biais des principaux médias, a pour objet à la fois d</w:t>
      </w:r>
      <w:r w:rsidR="00491048">
        <w:rPr>
          <w:bCs/>
          <w:lang w:val="fr-FR"/>
        </w:rPr>
        <w:t>’</w:t>
      </w:r>
      <w:r w:rsidRPr="007A2C4B">
        <w:rPr>
          <w:bCs/>
          <w:lang w:val="fr-FR"/>
        </w:rPr>
        <w:t>encourager les victimes et les témoins de violences à déclarer les incidents graves dans lesquelles des enfants sont victimes et de souligner l</w:t>
      </w:r>
      <w:r w:rsidR="00491048">
        <w:rPr>
          <w:bCs/>
          <w:lang w:val="fr-FR"/>
        </w:rPr>
        <w:t>’</w:t>
      </w:r>
      <w:r w:rsidRPr="007A2C4B">
        <w:rPr>
          <w:bCs/>
          <w:lang w:val="fr-FR"/>
        </w:rPr>
        <w:t>intérêt social de ce service.</w:t>
      </w:r>
    </w:p>
    <w:p w:rsidR="00526765" w:rsidRPr="007A2C4B" w:rsidRDefault="00526765" w:rsidP="006B58A8">
      <w:pPr>
        <w:pStyle w:val="H4G"/>
        <w:rPr>
          <w:lang w:val="fr-FR"/>
        </w:rPr>
      </w:pPr>
      <w:r w:rsidRPr="007A2C4B">
        <w:rPr>
          <w:lang w:val="fr-FR"/>
        </w:rPr>
        <w:tab/>
        <w:t>v)</w:t>
      </w:r>
      <w:r w:rsidRPr="007A2C4B">
        <w:rPr>
          <w:lang w:val="fr-FR"/>
        </w:rPr>
        <w:tab/>
        <w:t>Plan d</w:t>
      </w:r>
      <w:r w:rsidR="00491048">
        <w:rPr>
          <w:lang w:val="fr-FR"/>
        </w:rPr>
        <w:t>’</w:t>
      </w:r>
      <w:r w:rsidRPr="007A2C4B">
        <w:rPr>
          <w:lang w:val="fr-FR"/>
        </w:rPr>
        <w:t>action pour la protection des droits des enfants</w:t>
      </w:r>
    </w:p>
    <w:p w:rsidR="00526765" w:rsidRPr="007A2C4B" w:rsidRDefault="00526765" w:rsidP="00526765">
      <w:pPr>
        <w:pStyle w:val="SingleTxtG"/>
        <w:rPr>
          <w:lang w:val="fr-FR"/>
        </w:rPr>
      </w:pPr>
      <w:r w:rsidRPr="007A2C4B">
        <w:rPr>
          <w:lang w:val="fr-FR"/>
        </w:rPr>
        <w:t>415.</w:t>
      </w:r>
      <w:r w:rsidRPr="007A2C4B">
        <w:rPr>
          <w:lang w:val="fr-FR"/>
        </w:rPr>
        <w:tab/>
        <w:t>En 2010, le Gouvernement a approuvé, le troisième Plan national d</w:t>
      </w:r>
      <w:r w:rsidR="00491048">
        <w:rPr>
          <w:lang w:val="fr-FR"/>
        </w:rPr>
        <w:t>’</w:t>
      </w:r>
      <w:r w:rsidRPr="007A2C4B">
        <w:rPr>
          <w:lang w:val="fr-FR"/>
        </w:rPr>
        <w:t xml:space="preserve">action pour la protection des droits des enfants, qui contient une section spéciale intitulée </w:t>
      </w:r>
      <w:r w:rsidR="00FA2058" w:rsidRPr="007A2C4B">
        <w:rPr>
          <w:lang w:val="fr-FR"/>
        </w:rPr>
        <w:t>«</w:t>
      </w:r>
      <w:r w:rsidRPr="007A2C4B">
        <w:rPr>
          <w:lang w:val="fr-FR"/>
        </w:rPr>
        <w:t>Directives nationales relative à la lutte contre la pornographie et la pédophilie</w:t>
      </w:r>
      <w:r w:rsidR="007A4331" w:rsidRPr="007A2C4B">
        <w:rPr>
          <w:lang w:val="fr-FR"/>
        </w:rPr>
        <w:t>»</w:t>
      </w:r>
      <w:r w:rsidRPr="007A2C4B">
        <w:rPr>
          <w:lang w:val="fr-FR"/>
        </w:rPr>
        <w:t xml:space="preserve">. </w:t>
      </w:r>
    </w:p>
    <w:p w:rsidR="00526765" w:rsidRPr="007A2C4B" w:rsidRDefault="00526765" w:rsidP="00526765">
      <w:pPr>
        <w:pStyle w:val="SingleTxtG"/>
        <w:rPr>
          <w:lang w:val="fr-FR"/>
        </w:rPr>
      </w:pPr>
      <w:r w:rsidRPr="007A2C4B">
        <w:rPr>
          <w:lang w:val="fr-FR"/>
        </w:rPr>
        <w:t>416.</w:t>
      </w:r>
      <w:r w:rsidRPr="007A2C4B">
        <w:rPr>
          <w:lang w:val="fr-FR"/>
        </w:rPr>
        <w:tab/>
        <w:t>Le Plan désigne comme institutions de promotion de son action le Département de l</w:t>
      </w:r>
      <w:r w:rsidR="00491048">
        <w:rPr>
          <w:lang w:val="fr-FR"/>
        </w:rPr>
        <w:t>’</w:t>
      </w:r>
      <w:r w:rsidRPr="007A2C4B">
        <w:rPr>
          <w:lang w:val="fr-FR"/>
        </w:rPr>
        <w:t>égalité des chances, le Ministère de la justice, la Commission parlementaire de l</w:t>
      </w:r>
      <w:r w:rsidR="00491048">
        <w:rPr>
          <w:lang w:val="fr-FR"/>
        </w:rPr>
        <w:t>’</w:t>
      </w:r>
      <w:r w:rsidRPr="007A2C4B">
        <w:rPr>
          <w:lang w:val="fr-FR"/>
        </w:rPr>
        <w:t>enfance et de l</w:t>
      </w:r>
      <w:r w:rsidR="00491048">
        <w:rPr>
          <w:lang w:val="fr-FR"/>
        </w:rPr>
        <w:t>’</w:t>
      </w:r>
      <w:r w:rsidRPr="007A2C4B">
        <w:rPr>
          <w:lang w:val="fr-FR"/>
        </w:rPr>
        <w:t>adolescence et le Centre national de documentation pour l</w:t>
      </w:r>
      <w:r w:rsidR="00491048">
        <w:rPr>
          <w:lang w:val="fr-FR"/>
        </w:rPr>
        <w:t>’</w:t>
      </w:r>
      <w:r w:rsidRPr="007A2C4B">
        <w:rPr>
          <w:lang w:val="fr-FR"/>
        </w:rPr>
        <w:t>enfance et l</w:t>
      </w:r>
      <w:r w:rsidR="00491048">
        <w:rPr>
          <w:lang w:val="fr-FR"/>
        </w:rPr>
        <w:t>’</w:t>
      </w:r>
      <w:r w:rsidRPr="007A2C4B">
        <w:rPr>
          <w:lang w:val="fr-FR"/>
        </w:rPr>
        <w:t>adolescence.</w:t>
      </w:r>
    </w:p>
    <w:p w:rsidR="00526765" w:rsidRPr="007A2C4B" w:rsidRDefault="00526765" w:rsidP="00526765">
      <w:pPr>
        <w:pStyle w:val="SingleTxtG"/>
        <w:rPr>
          <w:lang w:val="fr-FR"/>
        </w:rPr>
      </w:pPr>
      <w:r w:rsidRPr="007A2C4B">
        <w:rPr>
          <w:lang w:val="fr-FR"/>
        </w:rPr>
        <w:t>417.</w:t>
      </w:r>
      <w:r w:rsidRPr="007A2C4B">
        <w:rPr>
          <w:lang w:val="fr-FR"/>
        </w:rPr>
        <w:tab/>
        <w:t xml:space="preserve">Les actions à mener dans ce cadre sont les suivantes: </w:t>
      </w:r>
    </w:p>
    <w:p w:rsidR="00526765" w:rsidRPr="007A2C4B" w:rsidRDefault="00526765" w:rsidP="006B58A8">
      <w:pPr>
        <w:pStyle w:val="Bullet1G"/>
        <w:rPr>
          <w:lang w:val="fr-FR"/>
        </w:rPr>
      </w:pPr>
      <w:r w:rsidRPr="007A2C4B">
        <w:rPr>
          <w:lang w:val="fr-FR"/>
        </w:rPr>
        <w:t>Identification des niveaux essentiels d</w:t>
      </w:r>
      <w:r w:rsidR="00491048">
        <w:rPr>
          <w:lang w:val="fr-FR"/>
        </w:rPr>
        <w:t>’</w:t>
      </w:r>
      <w:r w:rsidRPr="007A2C4B">
        <w:rPr>
          <w:lang w:val="fr-FR"/>
        </w:rPr>
        <w:t>activités de production et de soutien éducatif en faveur des enfants victimes de maltraitance et de sévices sexuels;</w:t>
      </w:r>
    </w:p>
    <w:p w:rsidR="00526765" w:rsidRPr="007A2C4B" w:rsidRDefault="00526765" w:rsidP="006B58A8">
      <w:pPr>
        <w:pStyle w:val="Bullet1G"/>
        <w:rPr>
          <w:lang w:val="fr-FR"/>
        </w:rPr>
      </w:pPr>
      <w:r w:rsidRPr="007A2C4B">
        <w:rPr>
          <w:lang w:val="fr-FR"/>
        </w:rPr>
        <w:t>Activités de formation et de sensibilisation des personnes qui sont en contact régulier avec les enfants dans les domaines de l</w:t>
      </w:r>
      <w:r w:rsidR="00491048">
        <w:rPr>
          <w:lang w:val="fr-FR"/>
        </w:rPr>
        <w:t>’</w:t>
      </w:r>
      <w:r w:rsidRPr="007A2C4B">
        <w:rPr>
          <w:lang w:val="fr-FR"/>
        </w:rPr>
        <w:t>éducation, la santé, la protection sociale, la justice, la police, les communautés parafamiliales, les activités sociales et sportives bénévoles, les activités culturelles et les loisirs;</w:t>
      </w:r>
    </w:p>
    <w:p w:rsidR="00526765" w:rsidRPr="007A2C4B" w:rsidRDefault="00526765" w:rsidP="006B58A8">
      <w:pPr>
        <w:pStyle w:val="Bullet1G"/>
        <w:rPr>
          <w:lang w:val="fr-FR"/>
        </w:rPr>
      </w:pPr>
      <w:r w:rsidRPr="007A2C4B">
        <w:rPr>
          <w:lang w:val="fr-FR"/>
        </w:rPr>
        <w:t>Participation de la société civile, des travailleurs des médias, du tourisme et du secteur bancaire à l</w:t>
      </w:r>
      <w:r w:rsidR="00491048">
        <w:rPr>
          <w:lang w:val="fr-FR"/>
        </w:rPr>
        <w:t>’</w:t>
      </w:r>
      <w:r w:rsidRPr="007A2C4B">
        <w:rPr>
          <w:lang w:val="fr-FR"/>
        </w:rPr>
        <w:t>élaboration et à la mise en œuvre des politiques de prévention et à l</w:t>
      </w:r>
      <w:r w:rsidR="00491048">
        <w:rPr>
          <w:lang w:val="fr-FR"/>
        </w:rPr>
        <w:t>’</w:t>
      </w:r>
      <w:r w:rsidRPr="007A2C4B">
        <w:rPr>
          <w:lang w:val="fr-FR"/>
        </w:rPr>
        <w:t>adoption des codes de conduite;</w:t>
      </w:r>
    </w:p>
    <w:p w:rsidR="00526765" w:rsidRPr="007A2C4B" w:rsidRDefault="00526765" w:rsidP="006B58A8">
      <w:pPr>
        <w:pStyle w:val="Bullet1G"/>
        <w:rPr>
          <w:lang w:val="fr-FR"/>
        </w:rPr>
      </w:pPr>
      <w:r w:rsidRPr="007A2C4B">
        <w:rPr>
          <w:lang w:val="fr-FR"/>
        </w:rPr>
        <w:t>Définition de procédures de protection des enfants impliqués dans des procédures civiles ou pénales à titre de victimes, de contrevenants ou de témoins;</w:t>
      </w:r>
    </w:p>
    <w:p w:rsidR="00526765" w:rsidRPr="007A2C4B" w:rsidRDefault="00526765" w:rsidP="006B58A8">
      <w:pPr>
        <w:pStyle w:val="Bullet1G"/>
        <w:rPr>
          <w:lang w:val="fr-FR"/>
        </w:rPr>
      </w:pPr>
      <w:r w:rsidRPr="007A2C4B">
        <w:rPr>
          <w:lang w:val="fr-FR"/>
        </w:rPr>
        <w:t>Définition de directives relatives au soutien thérapeutique, au conseil juridique et à l</w:t>
      </w:r>
      <w:r w:rsidR="00491048">
        <w:rPr>
          <w:lang w:val="fr-FR"/>
        </w:rPr>
        <w:t>’</w:t>
      </w:r>
      <w:r w:rsidRPr="007A2C4B">
        <w:rPr>
          <w:lang w:val="fr-FR"/>
        </w:rPr>
        <w:t>information à l</w:t>
      </w:r>
      <w:r w:rsidR="00491048">
        <w:rPr>
          <w:lang w:val="fr-FR"/>
        </w:rPr>
        <w:t>’</w:t>
      </w:r>
      <w:r w:rsidRPr="007A2C4B">
        <w:rPr>
          <w:lang w:val="fr-FR"/>
        </w:rPr>
        <w:t>intention des adultes non délinquants susceptibles d</w:t>
      </w:r>
      <w:r w:rsidR="00491048">
        <w:rPr>
          <w:lang w:val="fr-FR"/>
        </w:rPr>
        <w:t>’</w:t>
      </w:r>
      <w:r w:rsidRPr="007A2C4B">
        <w:rPr>
          <w:lang w:val="fr-FR"/>
        </w:rPr>
        <w:t>assurer la protection d</w:t>
      </w:r>
      <w:r w:rsidR="00491048">
        <w:rPr>
          <w:lang w:val="fr-FR"/>
        </w:rPr>
        <w:t>’</w:t>
      </w:r>
      <w:r w:rsidRPr="007A2C4B">
        <w:rPr>
          <w:lang w:val="fr-FR"/>
        </w:rPr>
        <w:t>enfants victimes;</w:t>
      </w:r>
    </w:p>
    <w:p w:rsidR="00526765" w:rsidRPr="007A2C4B" w:rsidRDefault="00526765" w:rsidP="006B58A8">
      <w:pPr>
        <w:pStyle w:val="Bullet1G"/>
        <w:rPr>
          <w:lang w:val="fr-FR"/>
        </w:rPr>
      </w:pPr>
      <w:r w:rsidRPr="007A2C4B">
        <w:rPr>
          <w:lang w:val="fr-FR"/>
        </w:rPr>
        <w:t>Création d</w:t>
      </w:r>
      <w:r w:rsidR="00491048">
        <w:rPr>
          <w:lang w:val="fr-FR"/>
        </w:rPr>
        <w:t>’</w:t>
      </w:r>
      <w:r w:rsidRPr="007A2C4B">
        <w:rPr>
          <w:lang w:val="fr-FR"/>
        </w:rPr>
        <w:t>une base de données pour la collecte de:</w:t>
      </w:r>
    </w:p>
    <w:p w:rsidR="00526765" w:rsidRPr="007A2C4B" w:rsidRDefault="00930525" w:rsidP="00DE24F8">
      <w:pPr>
        <w:pStyle w:val="Bullet2G"/>
        <w:rPr>
          <w:lang w:val="fr-FR"/>
        </w:rPr>
      </w:pPr>
      <w:r w:rsidRPr="007A2C4B">
        <w:rPr>
          <w:lang w:val="fr-FR"/>
        </w:rPr>
        <w:t xml:space="preserve">Statistiques </w:t>
      </w:r>
      <w:r w:rsidR="00526765" w:rsidRPr="007A2C4B">
        <w:rPr>
          <w:lang w:val="fr-FR"/>
        </w:rPr>
        <w:t>sur les agressions d</w:t>
      </w:r>
      <w:r w:rsidR="00491048">
        <w:rPr>
          <w:lang w:val="fr-FR"/>
        </w:rPr>
        <w:t>’</w:t>
      </w:r>
      <w:r w:rsidR="00526765" w:rsidRPr="007A2C4B">
        <w:rPr>
          <w:lang w:val="fr-FR"/>
        </w:rPr>
        <w:t xml:space="preserve">enfants à caractère sexuel; </w:t>
      </w:r>
    </w:p>
    <w:p w:rsidR="00526765" w:rsidRPr="007A2C4B" w:rsidRDefault="00930525" w:rsidP="00DE24F8">
      <w:pPr>
        <w:pStyle w:val="Bullet2G"/>
        <w:rPr>
          <w:lang w:val="fr-FR"/>
        </w:rPr>
      </w:pPr>
      <w:r w:rsidRPr="007A2C4B">
        <w:rPr>
          <w:lang w:val="fr-FR"/>
        </w:rPr>
        <w:t xml:space="preserve">Tous </w:t>
      </w:r>
      <w:r w:rsidR="00526765" w:rsidRPr="007A2C4B">
        <w:rPr>
          <w:lang w:val="fr-FR"/>
        </w:rPr>
        <w:t>les protocoles et directives appliqués à l</w:t>
      </w:r>
      <w:r w:rsidR="00491048">
        <w:rPr>
          <w:lang w:val="fr-FR"/>
        </w:rPr>
        <w:t>’</w:t>
      </w:r>
      <w:r w:rsidR="00526765" w:rsidRPr="007A2C4B">
        <w:rPr>
          <w:lang w:val="fr-FR"/>
        </w:rPr>
        <w:t>échelon régional et local en matière de prévention et de protection des enfants contre la violence;</w:t>
      </w:r>
    </w:p>
    <w:p w:rsidR="00526765" w:rsidRPr="007A2C4B" w:rsidRDefault="00526765" w:rsidP="006B58A8">
      <w:pPr>
        <w:pStyle w:val="Bullet1G"/>
        <w:rPr>
          <w:lang w:val="fr-FR"/>
        </w:rPr>
      </w:pPr>
      <w:r w:rsidRPr="007A2C4B">
        <w:rPr>
          <w:lang w:val="fr-FR"/>
        </w:rPr>
        <w:t xml:space="preserve">Recherches et analyses </w:t>
      </w:r>
      <w:r w:rsidRPr="007A2C4B">
        <w:rPr>
          <w:bCs/>
          <w:lang w:val="fr-FR"/>
        </w:rPr>
        <w:t>comparatives pour la définition en commun de langages, d</w:t>
      </w:r>
      <w:r w:rsidR="00491048">
        <w:rPr>
          <w:bCs/>
          <w:lang w:val="fr-FR"/>
        </w:rPr>
        <w:t>’</w:t>
      </w:r>
      <w:r w:rsidRPr="007A2C4B">
        <w:rPr>
          <w:bCs/>
          <w:lang w:val="fr-FR"/>
        </w:rPr>
        <w:t>outils et stratégies dans ce domaine</w:t>
      </w:r>
      <w:r w:rsidRPr="007A2C4B">
        <w:rPr>
          <w:lang w:val="fr-FR"/>
        </w:rPr>
        <w:t>;</w:t>
      </w:r>
    </w:p>
    <w:p w:rsidR="00526765" w:rsidRPr="007A2C4B" w:rsidRDefault="00526765" w:rsidP="006B58A8">
      <w:pPr>
        <w:pStyle w:val="Bullet1G"/>
        <w:rPr>
          <w:lang w:val="fr-FR"/>
        </w:rPr>
      </w:pPr>
      <w:r w:rsidRPr="007A2C4B">
        <w:rPr>
          <w:lang w:val="fr-FR"/>
        </w:rPr>
        <w:t>Définition de normes nationales minimum pour les services sociaux de prévention et de protection contre les sévices sexuels à enfant;</w:t>
      </w:r>
    </w:p>
    <w:p w:rsidR="00526765" w:rsidRPr="007A2C4B" w:rsidRDefault="00526765" w:rsidP="006B58A8">
      <w:pPr>
        <w:pStyle w:val="Bullet1G"/>
        <w:rPr>
          <w:lang w:val="fr-FR"/>
        </w:rPr>
      </w:pPr>
      <w:r w:rsidRPr="007A2C4B">
        <w:rPr>
          <w:lang w:val="fr-FR"/>
        </w:rPr>
        <w:t>Définition de procédures opérationnelles précises régissant l</w:t>
      </w:r>
      <w:r w:rsidR="00491048">
        <w:rPr>
          <w:lang w:val="fr-FR"/>
        </w:rPr>
        <w:t>’</w:t>
      </w:r>
      <w:r w:rsidRPr="007A2C4B">
        <w:rPr>
          <w:lang w:val="fr-FR"/>
        </w:rPr>
        <w:t>aide aux enfants victimes de violences et de maltraitance;</w:t>
      </w:r>
    </w:p>
    <w:p w:rsidR="00526765" w:rsidRPr="007A2C4B" w:rsidRDefault="00526765" w:rsidP="006B58A8">
      <w:pPr>
        <w:pStyle w:val="Bullet1G"/>
        <w:rPr>
          <w:lang w:val="fr-FR"/>
        </w:rPr>
      </w:pPr>
      <w:r w:rsidRPr="007A2C4B">
        <w:rPr>
          <w:lang w:val="fr-FR"/>
        </w:rPr>
        <w:t>Suivi et actualisation des directives par les régions qui les ont adoptées.</w:t>
      </w:r>
    </w:p>
    <w:p w:rsidR="00526765" w:rsidRPr="007A2C4B" w:rsidRDefault="00526765" w:rsidP="00526765">
      <w:pPr>
        <w:pStyle w:val="SingleTxtG"/>
        <w:rPr>
          <w:lang w:val="fr-FR"/>
        </w:rPr>
      </w:pPr>
      <w:r w:rsidRPr="007A2C4B">
        <w:rPr>
          <w:lang w:val="fr-FR"/>
        </w:rPr>
        <w:t>418.</w:t>
      </w:r>
      <w:r w:rsidRPr="007A2C4B">
        <w:rPr>
          <w:lang w:val="fr-FR"/>
        </w:rPr>
        <w:tab/>
        <w:t>Le Plan identifie</w:t>
      </w:r>
      <w:r w:rsidRPr="007A2C4B">
        <w:rPr>
          <w:bCs/>
          <w:lang w:val="fr-FR"/>
        </w:rPr>
        <w:t xml:space="preserve"> plusieurs destinataires de ces actions</w:t>
      </w:r>
      <w:r w:rsidRPr="007A2C4B">
        <w:rPr>
          <w:lang w:val="fr-FR"/>
        </w:rPr>
        <w:t>: régions, autorités locales, services sanitaires locaux, cours de justice, police, enfants, adolescents, enfants victimes de sévices ou qui risquent de l</w:t>
      </w:r>
      <w:r w:rsidR="00491048">
        <w:rPr>
          <w:lang w:val="fr-FR"/>
        </w:rPr>
        <w:t>’</w:t>
      </w:r>
      <w:r w:rsidRPr="007A2C4B">
        <w:rPr>
          <w:lang w:val="fr-FR"/>
        </w:rPr>
        <w:t>être, parents enseignants, exploitants de services et personnes condamnées pour pédophilie.</w:t>
      </w:r>
    </w:p>
    <w:p w:rsidR="00526765" w:rsidRPr="007A2C4B" w:rsidRDefault="00526765" w:rsidP="00526765">
      <w:pPr>
        <w:pStyle w:val="SingleTxtG"/>
        <w:rPr>
          <w:lang w:val="fr-FR"/>
        </w:rPr>
      </w:pPr>
      <w:r w:rsidRPr="007A2C4B">
        <w:rPr>
          <w:lang w:val="fr-FR"/>
        </w:rPr>
        <w:t>419.</w:t>
      </w:r>
      <w:r w:rsidRPr="007A2C4B">
        <w:rPr>
          <w:lang w:val="fr-FR"/>
        </w:rPr>
        <w:tab/>
        <w:t>Les mesures prévues dans le Plan national d</w:t>
      </w:r>
      <w:r w:rsidR="00491048">
        <w:rPr>
          <w:lang w:val="fr-FR"/>
        </w:rPr>
        <w:t>’</w:t>
      </w:r>
      <w:r w:rsidRPr="007A2C4B">
        <w:rPr>
          <w:lang w:val="fr-FR"/>
        </w:rPr>
        <w:t>action pour la protection des droits des enfants constitueront une base commune pour l</w:t>
      </w:r>
      <w:r w:rsidR="00491048">
        <w:rPr>
          <w:lang w:val="fr-FR"/>
        </w:rPr>
        <w:t>’</w:t>
      </w:r>
      <w:r w:rsidRPr="007A2C4B">
        <w:rPr>
          <w:lang w:val="fr-FR"/>
        </w:rPr>
        <w:t>élaboration d</w:t>
      </w:r>
      <w:r w:rsidR="00491048">
        <w:rPr>
          <w:lang w:val="fr-FR"/>
        </w:rPr>
        <w:t>’</w:t>
      </w:r>
      <w:r w:rsidRPr="007A2C4B">
        <w:rPr>
          <w:lang w:val="fr-FR"/>
        </w:rPr>
        <w:t>un plan national d</w:t>
      </w:r>
      <w:r w:rsidR="00491048">
        <w:rPr>
          <w:lang w:val="fr-FR"/>
        </w:rPr>
        <w:t>’</w:t>
      </w:r>
      <w:r w:rsidRPr="007A2C4B">
        <w:rPr>
          <w:lang w:val="fr-FR"/>
        </w:rPr>
        <w:t>action spécifique sur la prévention et la répression des crimes sexuels contre les enfants, qui sera bientôt établi par l</w:t>
      </w:r>
      <w:r w:rsidR="00491048">
        <w:rPr>
          <w:lang w:val="fr-FR"/>
        </w:rPr>
        <w:t>’</w:t>
      </w:r>
      <w:r w:rsidRPr="007A2C4B">
        <w:rPr>
          <w:lang w:val="fr-FR"/>
        </w:rPr>
        <w:t>Observatoire de la lutte contre la pédophilie et la pédopornographie.</w:t>
      </w:r>
    </w:p>
    <w:p w:rsidR="00526765" w:rsidRPr="007A2C4B" w:rsidRDefault="00526765" w:rsidP="00526765">
      <w:pPr>
        <w:pStyle w:val="SingleTxtG"/>
        <w:rPr>
          <w:lang w:val="fr-FR"/>
        </w:rPr>
      </w:pPr>
      <w:r w:rsidRPr="007A2C4B">
        <w:rPr>
          <w:lang w:val="fr-FR"/>
        </w:rPr>
        <w:t>420.</w:t>
      </w:r>
      <w:r w:rsidRPr="007A2C4B">
        <w:rPr>
          <w:lang w:val="fr-FR"/>
        </w:rPr>
        <w:tab/>
        <w:t>Au niveau politique, le Plan sera diffusé au sein du Comité international de coordination de la lutte contre la pédophilie (CicLo.Pe.).</w:t>
      </w:r>
    </w:p>
    <w:p w:rsidR="00526765" w:rsidRPr="007A2C4B" w:rsidRDefault="00526765" w:rsidP="00DE24F8">
      <w:pPr>
        <w:pStyle w:val="H4G"/>
        <w:rPr>
          <w:lang w:val="fr-FR"/>
        </w:rPr>
      </w:pPr>
      <w:r w:rsidRPr="007A2C4B">
        <w:rPr>
          <w:lang w:val="fr-FR"/>
        </w:rPr>
        <w:tab/>
        <w:t>vi)</w:t>
      </w:r>
      <w:r w:rsidRPr="007A2C4B">
        <w:rPr>
          <w:lang w:val="fr-FR"/>
        </w:rPr>
        <w:tab/>
        <w:t xml:space="preserve">Campagne </w:t>
      </w:r>
      <w:r w:rsidR="00FA2058" w:rsidRPr="007A2C4B">
        <w:rPr>
          <w:lang w:val="fr-FR"/>
        </w:rPr>
        <w:t>«</w:t>
      </w:r>
      <w:r w:rsidRPr="007A2C4B">
        <w:rPr>
          <w:lang w:val="fr-FR"/>
        </w:rPr>
        <w:t>Un sur cinq</w:t>
      </w:r>
      <w:r w:rsidR="007A4331" w:rsidRPr="007A2C4B">
        <w:rPr>
          <w:lang w:val="fr-FR"/>
        </w:rPr>
        <w:t>»</w:t>
      </w:r>
    </w:p>
    <w:p w:rsidR="00526765" w:rsidRPr="007A2C4B" w:rsidRDefault="00526765" w:rsidP="00526765">
      <w:pPr>
        <w:pStyle w:val="SingleTxtG"/>
        <w:rPr>
          <w:lang w:val="fr-FR"/>
        </w:rPr>
      </w:pPr>
      <w:r w:rsidRPr="007A2C4B">
        <w:rPr>
          <w:lang w:val="fr-FR"/>
        </w:rPr>
        <w:t>421.</w:t>
      </w:r>
      <w:r w:rsidRPr="007A2C4B">
        <w:rPr>
          <w:lang w:val="fr-FR"/>
        </w:rPr>
        <w:tab/>
        <w:t>En 2010, la Ministre de l</w:t>
      </w:r>
      <w:r w:rsidR="00491048">
        <w:rPr>
          <w:lang w:val="fr-FR"/>
        </w:rPr>
        <w:t>’</w:t>
      </w:r>
      <w:r w:rsidRPr="007A2C4B">
        <w:rPr>
          <w:lang w:val="fr-FR"/>
        </w:rPr>
        <w:t>égalité des chances a organisé le lancement officiel de la campagne du Conseil de l</w:t>
      </w:r>
      <w:r w:rsidR="00491048">
        <w:rPr>
          <w:lang w:val="fr-FR"/>
        </w:rPr>
        <w:t>’</w:t>
      </w:r>
      <w:r w:rsidRPr="007A2C4B">
        <w:rPr>
          <w:lang w:val="fr-FR"/>
        </w:rPr>
        <w:t>Europe visant à mettre fin à la violence sexuelle contre les enfants (Rome, 29 et 30 novembre 2010).</w:t>
      </w:r>
    </w:p>
    <w:p w:rsidR="00526765" w:rsidRPr="007A2C4B" w:rsidRDefault="00526765" w:rsidP="00526765">
      <w:pPr>
        <w:pStyle w:val="SingleTxtG"/>
        <w:rPr>
          <w:lang w:val="fr-FR"/>
        </w:rPr>
      </w:pPr>
      <w:r w:rsidRPr="007A2C4B">
        <w:rPr>
          <w:lang w:val="fr-FR"/>
        </w:rPr>
        <w:t>422.</w:t>
      </w:r>
      <w:r w:rsidRPr="007A2C4B">
        <w:rPr>
          <w:lang w:val="fr-FR"/>
        </w:rPr>
        <w:tab/>
        <w:t>Les deux principaux objectifs de la campagne sont: appuyer le processus de signature et de ratification de la Convention sur la protection des enfants contre l</w:t>
      </w:r>
      <w:r w:rsidR="00491048">
        <w:rPr>
          <w:lang w:val="fr-FR"/>
        </w:rPr>
        <w:t>’</w:t>
      </w:r>
      <w:r w:rsidRPr="007A2C4B">
        <w:rPr>
          <w:lang w:val="fr-FR"/>
        </w:rPr>
        <w:t>exploitation sexuelle et les sévices sexuels et sensibiliser le grand public à l</w:t>
      </w:r>
      <w:r w:rsidR="00491048">
        <w:rPr>
          <w:lang w:val="fr-FR"/>
        </w:rPr>
        <w:t>’</w:t>
      </w:r>
      <w:r w:rsidRPr="007A2C4B">
        <w:rPr>
          <w:lang w:val="fr-FR"/>
        </w:rPr>
        <w:t>ampleur du phénomène des sévices sexuels.</w:t>
      </w:r>
    </w:p>
    <w:p w:rsidR="00526765" w:rsidRPr="007A2C4B" w:rsidRDefault="00526765" w:rsidP="00526765">
      <w:pPr>
        <w:pStyle w:val="SingleTxtG"/>
        <w:rPr>
          <w:lang w:val="fr-FR"/>
        </w:rPr>
      </w:pPr>
      <w:r w:rsidRPr="007A2C4B">
        <w:rPr>
          <w:lang w:val="fr-FR"/>
        </w:rPr>
        <w:t>423.</w:t>
      </w:r>
      <w:r w:rsidRPr="007A2C4B">
        <w:rPr>
          <w:lang w:val="fr-FR"/>
        </w:rPr>
        <w:tab/>
        <w:t>Cette campagne, dont l</w:t>
      </w:r>
      <w:r w:rsidR="00491048">
        <w:rPr>
          <w:lang w:val="fr-FR"/>
        </w:rPr>
        <w:t>’</w:t>
      </w:r>
      <w:r w:rsidRPr="007A2C4B">
        <w:rPr>
          <w:lang w:val="fr-FR"/>
        </w:rPr>
        <w:t xml:space="preserve">un des protagonistes est un personnage imaginaire appelé Kiko, invite les parents à apprendre à leurs enfants âgés de 4 à 7 ans la </w:t>
      </w:r>
      <w:r w:rsidR="00FA2058" w:rsidRPr="007A2C4B">
        <w:rPr>
          <w:lang w:val="fr-FR"/>
        </w:rPr>
        <w:t>«</w:t>
      </w:r>
      <w:r w:rsidRPr="007A2C4B">
        <w:rPr>
          <w:lang w:val="fr-FR"/>
        </w:rPr>
        <w:t>Règle du sous-vêtement</w:t>
      </w:r>
      <w:r w:rsidR="007A4331" w:rsidRPr="007A2C4B">
        <w:rPr>
          <w:lang w:val="fr-FR"/>
        </w:rPr>
        <w:t>»</w:t>
      </w:r>
      <w:r w:rsidRPr="007A2C4B">
        <w:rPr>
          <w:lang w:val="fr-FR"/>
        </w:rPr>
        <w:t>, selon laquelle les enfants ne doivent pas laisser des étrangers les toucher, comment réagir aux attouchements et où chercher de l</w:t>
      </w:r>
      <w:r w:rsidR="00491048">
        <w:rPr>
          <w:lang w:val="fr-FR"/>
        </w:rPr>
        <w:t>’</w:t>
      </w:r>
      <w:r w:rsidRPr="007A2C4B">
        <w:rPr>
          <w:lang w:val="fr-FR"/>
        </w:rPr>
        <w:t>aide. La règle est simple: ils ne doivent laisser personne toucher des parties de leur corps couvertes par un sous-vêtement. La règle apprendre à dire aux enfants que leur corps leur appartient, qu</w:t>
      </w:r>
      <w:r w:rsidR="00491048">
        <w:rPr>
          <w:lang w:val="fr-FR"/>
        </w:rPr>
        <w:t>’</w:t>
      </w:r>
      <w:r w:rsidRPr="007A2C4B">
        <w:rPr>
          <w:lang w:val="fr-FR"/>
        </w:rPr>
        <w:t>ils doivent dire non, qu</w:t>
      </w:r>
      <w:r w:rsidR="00491048">
        <w:rPr>
          <w:lang w:val="fr-FR"/>
        </w:rPr>
        <w:t>’</w:t>
      </w:r>
      <w:r w:rsidRPr="007A2C4B">
        <w:rPr>
          <w:lang w:val="fr-FR"/>
        </w:rPr>
        <w:t>il y a de bons secrets qu</w:t>
      </w:r>
      <w:r w:rsidR="00491048">
        <w:rPr>
          <w:lang w:val="fr-FR"/>
        </w:rPr>
        <w:t>’</w:t>
      </w:r>
      <w:r w:rsidRPr="007A2C4B">
        <w:rPr>
          <w:lang w:val="fr-FR"/>
        </w:rPr>
        <w:t>il faut garder et de mauvais secrets qui doivent être révélés, précisément parce qu</w:t>
      </w:r>
      <w:r w:rsidR="00491048">
        <w:rPr>
          <w:lang w:val="fr-FR"/>
        </w:rPr>
        <w:t>’</w:t>
      </w:r>
      <w:r w:rsidRPr="007A2C4B">
        <w:rPr>
          <w:lang w:val="fr-FR"/>
        </w:rPr>
        <w:t>il y a de nombreuse bonnes façons de toucher et de nombreuses mauvaises façons. Les adultes, pour leur part, doivent éviter d</w:t>
      </w:r>
      <w:r w:rsidR="00491048">
        <w:rPr>
          <w:lang w:val="fr-FR"/>
        </w:rPr>
        <w:t>’</w:t>
      </w:r>
      <w:r w:rsidRPr="007A2C4B">
        <w:rPr>
          <w:lang w:val="fr-FR"/>
        </w:rPr>
        <w:t>entourer la sexualité de tabous et inviter plutôt inviter au dialogue, être toujours à l</w:t>
      </w:r>
      <w:r w:rsidR="00491048">
        <w:rPr>
          <w:lang w:val="fr-FR"/>
        </w:rPr>
        <w:t>’</w:t>
      </w:r>
      <w:r w:rsidRPr="007A2C4B">
        <w:rPr>
          <w:lang w:val="fr-FR"/>
        </w:rPr>
        <w:t>écoute et s</w:t>
      </w:r>
      <w:r w:rsidR="00491048">
        <w:rPr>
          <w:lang w:val="fr-FR"/>
        </w:rPr>
        <w:t>’</w:t>
      </w:r>
      <w:r w:rsidRPr="007A2C4B">
        <w:rPr>
          <w:lang w:val="fr-FR"/>
        </w:rPr>
        <w:t>assurer que les enfants savent à qui il faut s</w:t>
      </w:r>
      <w:r w:rsidR="00491048">
        <w:rPr>
          <w:lang w:val="fr-FR"/>
        </w:rPr>
        <w:t>’</w:t>
      </w:r>
      <w:r w:rsidRPr="007A2C4B">
        <w:rPr>
          <w:lang w:val="fr-FR"/>
        </w:rPr>
        <w:t xml:space="preserve">adresser pour faire part de leur anxiété, leur angoisse ou leur inquiétude. </w:t>
      </w:r>
    </w:p>
    <w:p w:rsidR="00526765" w:rsidRPr="007A2C4B" w:rsidRDefault="00526765" w:rsidP="00526765">
      <w:pPr>
        <w:pStyle w:val="SingleTxtG"/>
        <w:rPr>
          <w:lang w:val="fr-FR"/>
        </w:rPr>
      </w:pPr>
      <w:r w:rsidRPr="007A2C4B">
        <w:rPr>
          <w:lang w:val="fr-FR"/>
        </w:rPr>
        <w:t>424.</w:t>
      </w:r>
      <w:r w:rsidRPr="007A2C4B">
        <w:rPr>
          <w:lang w:val="fr-FR"/>
        </w:rPr>
        <w:tab/>
        <w:t xml:space="preserve">La </w:t>
      </w:r>
      <w:r w:rsidR="00FA2058" w:rsidRPr="007A2C4B">
        <w:rPr>
          <w:lang w:val="fr-FR"/>
        </w:rPr>
        <w:t>«</w:t>
      </w:r>
      <w:r w:rsidRPr="007A2C4B">
        <w:rPr>
          <w:lang w:val="fr-FR"/>
        </w:rPr>
        <w:t>Règle du sous-vêtement</w:t>
      </w:r>
      <w:r w:rsidR="007A4331" w:rsidRPr="007A2C4B">
        <w:rPr>
          <w:lang w:val="fr-FR"/>
        </w:rPr>
        <w:t>»</w:t>
      </w:r>
      <w:r w:rsidRPr="007A2C4B">
        <w:rPr>
          <w:lang w:val="fr-FR"/>
        </w:rPr>
        <w:t xml:space="preserve"> est expliquée par des mots simples et amusants sur un clip télévisé, un livre pour enfants, des affiches, des brochures et un site Web spécifique.</w:t>
      </w:r>
    </w:p>
    <w:p w:rsidR="00526765" w:rsidRPr="007A2C4B" w:rsidRDefault="00526765" w:rsidP="00DE24F8">
      <w:pPr>
        <w:pStyle w:val="H23G"/>
        <w:rPr>
          <w:lang w:val="fr-FR"/>
        </w:rPr>
      </w:pPr>
      <w:r w:rsidRPr="007A2C4B">
        <w:rPr>
          <w:lang w:val="fr-FR"/>
        </w:rPr>
        <w:tab/>
        <w:t>b)</w:t>
      </w:r>
      <w:r w:rsidRPr="007A2C4B">
        <w:rPr>
          <w:lang w:val="fr-FR"/>
        </w:rPr>
        <w:tab/>
        <w:t xml:space="preserve">Projet </w:t>
      </w:r>
      <w:r w:rsidR="00FA2058" w:rsidRPr="007A2C4B">
        <w:rPr>
          <w:lang w:val="fr-FR"/>
        </w:rPr>
        <w:t>«</w:t>
      </w:r>
      <w:r w:rsidRPr="007A2C4B">
        <w:rPr>
          <w:lang w:val="fr-FR"/>
        </w:rPr>
        <w:t>DICAM</w:t>
      </w:r>
      <w:r w:rsidR="007A4331" w:rsidRPr="007A2C4B">
        <w:rPr>
          <w:lang w:val="fr-FR"/>
        </w:rPr>
        <w:t>»</w:t>
      </w:r>
    </w:p>
    <w:p w:rsidR="00526765" w:rsidRPr="007A2C4B" w:rsidRDefault="00526765" w:rsidP="00526765">
      <w:pPr>
        <w:pStyle w:val="SingleTxtG"/>
        <w:rPr>
          <w:lang w:val="fr-FR"/>
        </w:rPr>
      </w:pPr>
      <w:r w:rsidRPr="007A2C4B">
        <w:rPr>
          <w:lang w:val="fr-FR"/>
        </w:rPr>
        <w:t>425.</w:t>
      </w:r>
      <w:r w:rsidRPr="007A2C4B">
        <w:rPr>
          <w:lang w:val="fr-FR"/>
        </w:rPr>
        <w:tab/>
        <w:t>Le Département de l</w:t>
      </w:r>
      <w:r w:rsidR="00491048">
        <w:rPr>
          <w:lang w:val="fr-FR"/>
        </w:rPr>
        <w:t>’</w:t>
      </w:r>
      <w:r w:rsidRPr="007A2C4B">
        <w:rPr>
          <w:lang w:val="fr-FR"/>
        </w:rPr>
        <w:t>égalité des chances, par l</w:t>
      </w:r>
      <w:r w:rsidR="00491048">
        <w:rPr>
          <w:lang w:val="fr-FR"/>
        </w:rPr>
        <w:t>’</w:t>
      </w:r>
      <w:r w:rsidRPr="007A2C4B">
        <w:rPr>
          <w:lang w:val="fr-FR"/>
        </w:rPr>
        <w:t>entremise de l</w:t>
      </w:r>
      <w:r w:rsidR="00491048">
        <w:rPr>
          <w:lang w:val="fr-FR"/>
        </w:rPr>
        <w:t>’</w:t>
      </w:r>
      <w:r w:rsidRPr="007A2C4B">
        <w:rPr>
          <w:lang w:val="fr-FR"/>
        </w:rPr>
        <w:t xml:space="preserve">Observatoire de la lutte contre la pédophilie et la pédopornographie, est associé au projet DICAM, financé par la Commission européenne dans le cadre du programme </w:t>
      </w:r>
      <w:r w:rsidR="00FA2058" w:rsidRPr="007A2C4B">
        <w:rPr>
          <w:lang w:val="fr-FR"/>
        </w:rPr>
        <w:t>«</w:t>
      </w:r>
      <w:r w:rsidRPr="007A2C4B">
        <w:rPr>
          <w:lang w:val="fr-FR"/>
        </w:rPr>
        <w:t>Prévention et lutte contre la criminalité 2007-2013</w:t>
      </w:r>
      <w:r w:rsidR="007A4331" w:rsidRPr="007A2C4B">
        <w:rPr>
          <w:lang w:val="fr-FR"/>
        </w:rPr>
        <w:t>»</w:t>
      </w:r>
      <w:r w:rsidRPr="007A2C4B">
        <w:rPr>
          <w:lang w:val="fr-FR"/>
        </w:rPr>
        <w:t xml:space="preserve">. </w:t>
      </w:r>
    </w:p>
    <w:p w:rsidR="00526765" w:rsidRPr="007A2C4B" w:rsidRDefault="00526765" w:rsidP="00526765">
      <w:pPr>
        <w:pStyle w:val="SingleTxtG"/>
        <w:rPr>
          <w:lang w:val="fr-FR"/>
        </w:rPr>
      </w:pPr>
      <w:r w:rsidRPr="007A2C4B">
        <w:rPr>
          <w:lang w:val="fr-FR"/>
        </w:rPr>
        <w:t>426.</w:t>
      </w:r>
      <w:r w:rsidRPr="007A2C4B">
        <w:rPr>
          <w:lang w:val="fr-FR"/>
        </w:rPr>
        <w:tab/>
        <w:t>Dans le cadre de ce projet, exécuté au niveau national, l</w:t>
      </w:r>
      <w:r w:rsidR="00491048">
        <w:rPr>
          <w:lang w:val="fr-FR"/>
        </w:rPr>
        <w:t>’</w:t>
      </w:r>
      <w:r w:rsidRPr="007A2C4B">
        <w:rPr>
          <w:lang w:val="fr-FR"/>
        </w:rPr>
        <w:t xml:space="preserve">Observatoire collabore avec Save the Children, la police postale et la Coordination italienne des services de lutte contre les sévices à enfant (CISMAI). </w:t>
      </w:r>
    </w:p>
    <w:p w:rsidR="00526765" w:rsidRPr="007A2C4B" w:rsidRDefault="00526765" w:rsidP="00526765">
      <w:pPr>
        <w:pStyle w:val="SingleTxtG"/>
        <w:rPr>
          <w:lang w:val="fr-FR"/>
        </w:rPr>
      </w:pPr>
      <w:r w:rsidRPr="007A2C4B">
        <w:rPr>
          <w:lang w:val="fr-FR"/>
        </w:rPr>
        <w:t>427.</w:t>
      </w:r>
      <w:r w:rsidRPr="007A2C4B">
        <w:rPr>
          <w:lang w:val="fr-FR"/>
        </w:rPr>
        <w:tab/>
        <w:t>Le projet se fonde sur un certain nombre de considérations relatives aux crimes sexuels contre les enfants: l</w:t>
      </w:r>
      <w:r w:rsidR="00491048">
        <w:rPr>
          <w:lang w:val="fr-FR"/>
        </w:rPr>
        <w:t>’</w:t>
      </w:r>
      <w:r w:rsidRPr="007A2C4B">
        <w:rPr>
          <w:lang w:val="fr-FR"/>
        </w:rPr>
        <w:t>exploitation et les sévices sexuels infligés aux enfants constituent des violations graves des droits de l</w:t>
      </w:r>
      <w:r w:rsidR="00491048">
        <w:rPr>
          <w:lang w:val="fr-FR"/>
        </w:rPr>
        <w:t>’</w:t>
      </w:r>
      <w:r w:rsidRPr="007A2C4B">
        <w:rPr>
          <w:lang w:val="fr-FR"/>
        </w:rPr>
        <w:t>homme et de la Convention relative aux droits de l</w:t>
      </w:r>
      <w:r w:rsidR="00491048">
        <w:rPr>
          <w:lang w:val="fr-FR"/>
        </w:rPr>
        <w:t>’</w:t>
      </w:r>
      <w:r w:rsidRPr="007A2C4B">
        <w:rPr>
          <w:lang w:val="fr-FR"/>
        </w:rPr>
        <w:t>enfant. Ils ont des répercussions profondes et dévastatrices sur le développement présent et futur des enfants. Les violations se poursuivent lorsque les preuves photographiques des sévices sexuels à enfant sont diffusées par le biais des nouvelles technologies et que les systèmes de protection des enfants ne coordonnent pas leurs efforts visant à identifier et protéger les victimes.</w:t>
      </w:r>
    </w:p>
    <w:p w:rsidR="00526765" w:rsidRPr="007A2C4B" w:rsidRDefault="00526765" w:rsidP="00526765">
      <w:pPr>
        <w:pStyle w:val="SingleTxtG"/>
        <w:rPr>
          <w:lang w:val="fr-FR"/>
        </w:rPr>
      </w:pPr>
      <w:r w:rsidRPr="007A2C4B">
        <w:rPr>
          <w:lang w:val="fr-FR"/>
        </w:rPr>
        <w:t>428.</w:t>
      </w:r>
      <w:r w:rsidRPr="007A2C4B">
        <w:rPr>
          <w:lang w:val="fr-FR"/>
        </w:rPr>
        <w:tab/>
        <w:t>Toutefois, peu d</w:t>
      </w:r>
      <w:r w:rsidR="00491048">
        <w:rPr>
          <w:lang w:val="fr-FR"/>
        </w:rPr>
        <w:t>’</w:t>
      </w:r>
      <w:r w:rsidRPr="007A2C4B">
        <w:rPr>
          <w:lang w:val="fr-FR"/>
        </w:rPr>
        <w:t>enfants victimes de sévices en rapport avec les nouvelles technologies sont touchés par les mesures de protection de l</w:t>
      </w:r>
      <w:r w:rsidR="00491048">
        <w:rPr>
          <w:lang w:val="fr-FR"/>
        </w:rPr>
        <w:t>’</w:t>
      </w:r>
      <w:r w:rsidRPr="007A2C4B">
        <w:rPr>
          <w:lang w:val="fr-FR"/>
        </w:rPr>
        <w:t>enfance et peuvent bénéficier du soutien thérapeutique nécessaire à leur réadaptation.</w:t>
      </w:r>
    </w:p>
    <w:p w:rsidR="00526765" w:rsidRPr="007A2C4B" w:rsidRDefault="00526765" w:rsidP="00526765">
      <w:pPr>
        <w:pStyle w:val="SingleTxtG"/>
        <w:rPr>
          <w:lang w:val="fr-FR"/>
        </w:rPr>
      </w:pPr>
      <w:r w:rsidRPr="007A2C4B">
        <w:rPr>
          <w:lang w:val="fr-FR"/>
        </w:rPr>
        <w:t>429.</w:t>
      </w:r>
      <w:r w:rsidRPr="007A2C4B">
        <w:rPr>
          <w:lang w:val="fr-FR"/>
        </w:rPr>
        <w:tab/>
        <w:t>Le projet permettra d</w:t>
      </w:r>
      <w:r w:rsidR="00491048">
        <w:rPr>
          <w:lang w:val="fr-FR"/>
        </w:rPr>
        <w:t>’</w:t>
      </w:r>
      <w:r w:rsidRPr="007A2C4B">
        <w:rPr>
          <w:lang w:val="fr-FR"/>
        </w:rPr>
        <w:t>examiner ce phénomène sous l</w:t>
      </w:r>
      <w:r w:rsidR="00491048">
        <w:rPr>
          <w:lang w:val="fr-FR"/>
        </w:rPr>
        <w:t>’</w:t>
      </w:r>
      <w:r w:rsidRPr="007A2C4B">
        <w:rPr>
          <w:lang w:val="fr-FR"/>
        </w:rPr>
        <w:t>angle des droits de l</w:t>
      </w:r>
      <w:r w:rsidR="00491048">
        <w:rPr>
          <w:lang w:val="fr-FR"/>
        </w:rPr>
        <w:t>’</w:t>
      </w:r>
      <w:r w:rsidRPr="007A2C4B">
        <w:rPr>
          <w:lang w:val="fr-FR"/>
        </w:rPr>
        <w:t>enfant, avec pour objectif déclaré de s</w:t>
      </w:r>
      <w:r w:rsidR="00491048">
        <w:rPr>
          <w:lang w:val="fr-FR"/>
        </w:rPr>
        <w:t>’</w:t>
      </w:r>
      <w:r w:rsidRPr="007A2C4B">
        <w:rPr>
          <w:lang w:val="fr-FR"/>
        </w:rPr>
        <w:t>employer à identifier les enfants et adolescents qui apparaissent sur ces images et de leur apporter un soutien suffisant. Il s</w:t>
      </w:r>
      <w:r w:rsidR="00491048">
        <w:rPr>
          <w:lang w:val="fr-FR"/>
        </w:rPr>
        <w:t>’</w:t>
      </w:r>
      <w:r w:rsidRPr="007A2C4B">
        <w:rPr>
          <w:lang w:val="fr-FR"/>
        </w:rPr>
        <w:t>agit aussi d</w:t>
      </w:r>
      <w:r w:rsidR="00491048">
        <w:rPr>
          <w:lang w:val="fr-FR"/>
        </w:rPr>
        <w:t>’</w:t>
      </w:r>
      <w:r w:rsidRPr="007A2C4B">
        <w:rPr>
          <w:lang w:val="fr-FR"/>
        </w:rPr>
        <w:t>identifier et de surmonter les obstacles qui sapent l</w:t>
      </w:r>
      <w:r w:rsidR="00491048">
        <w:rPr>
          <w:lang w:val="fr-FR"/>
        </w:rPr>
        <w:t>’</w:t>
      </w:r>
      <w:r w:rsidRPr="007A2C4B">
        <w:rPr>
          <w:lang w:val="fr-FR"/>
        </w:rPr>
        <w:t>efficacité des interventions et d</w:t>
      </w:r>
      <w:r w:rsidR="00491048">
        <w:rPr>
          <w:lang w:val="fr-FR"/>
        </w:rPr>
        <w:t>’</w:t>
      </w:r>
      <w:r w:rsidRPr="007A2C4B">
        <w:rPr>
          <w:lang w:val="fr-FR"/>
        </w:rPr>
        <w:t>élaborer des pratiques optimales de protection et de prévention contre l</w:t>
      </w:r>
      <w:r w:rsidR="00491048">
        <w:rPr>
          <w:lang w:val="fr-FR"/>
        </w:rPr>
        <w:t>’</w:t>
      </w:r>
      <w:r w:rsidRPr="007A2C4B">
        <w:rPr>
          <w:lang w:val="fr-FR"/>
        </w:rPr>
        <w:t>exploitation et les sévices sexuels à enfant en ligne.</w:t>
      </w:r>
    </w:p>
    <w:p w:rsidR="00526765" w:rsidRPr="007A2C4B" w:rsidRDefault="00526765" w:rsidP="00526765">
      <w:pPr>
        <w:pStyle w:val="SingleTxtG"/>
        <w:rPr>
          <w:lang w:val="fr-FR"/>
        </w:rPr>
      </w:pPr>
      <w:r w:rsidRPr="007A2C4B">
        <w:rPr>
          <w:lang w:val="fr-FR"/>
        </w:rPr>
        <w:t>430.</w:t>
      </w:r>
      <w:r w:rsidRPr="007A2C4B">
        <w:rPr>
          <w:lang w:val="fr-FR"/>
        </w:rPr>
        <w:tab/>
        <w:t>Le projet vise à accroître les qualifications des spécialistes de la lutte contre la pédopornographie en élaborant un modèle pluridisciplinaire d</w:t>
      </w:r>
      <w:r w:rsidR="00491048">
        <w:rPr>
          <w:lang w:val="fr-FR"/>
        </w:rPr>
        <w:t>’</w:t>
      </w:r>
      <w:r w:rsidRPr="007A2C4B">
        <w:rPr>
          <w:lang w:val="fr-FR"/>
        </w:rPr>
        <w:t>intervention comportant des procédures opérationnelles standard à adopter pour identifier les victimes mineures qui apparaissent sur les photographies et leur apporter une aide, y compris pendant leur thérapie réadaptative.</w:t>
      </w:r>
    </w:p>
    <w:p w:rsidR="00526765" w:rsidRPr="007A2C4B" w:rsidRDefault="00526765" w:rsidP="00526765">
      <w:pPr>
        <w:pStyle w:val="SingleTxtG"/>
        <w:rPr>
          <w:lang w:val="fr-FR"/>
        </w:rPr>
      </w:pPr>
      <w:r w:rsidRPr="007A2C4B">
        <w:rPr>
          <w:lang w:val="fr-FR"/>
        </w:rPr>
        <w:t>431.</w:t>
      </w:r>
      <w:r w:rsidRPr="007A2C4B">
        <w:rPr>
          <w:lang w:val="fr-FR"/>
        </w:rPr>
        <w:tab/>
        <w:t>Les activités suivantes ont été prévues</w:t>
      </w:r>
      <w:r w:rsidR="00E1096E" w:rsidRPr="007A2C4B">
        <w:rPr>
          <w:lang w:val="fr-FR"/>
        </w:rPr>
        <w:t>:</w:t>
      </w:r>
    </w:p>
    <w:p w:rsidR="00526765" w:rsidRPr="007A2C4B" w:rsidRDefault="00526765" w:rsidP="00526765">
      <w:pPr>
        <w:pStyle w:val="SingleTxtG"/>
        <w:rPr>
          <w:lang w:val="fr-FR"/>
        </w:rPr>
      </w:pPr>
      <w:r w:rsidRPr="007A2C4B">
        <w:rPr>
          <w:lang w:val="fr-FR"/>
        </w:rPr>
        <w:tab/>
        <w:t>a)</w:t>
      </w:r>
      <w:r w:rsidRPr="007A2C4B">
        <w:rPr>
          <w:lang w:val="fr-FR"/>
        </w:rPr>
        <w:tab/>
        <w:t>Recensement et analyse des pratiques/techniques existantes concernant l</w:t>
      </w:r>
      <w:r w:rsidR="00491048">
        <w:rPr>
          <w:lang w:val="fr-FR"/>
        </w:rPr>
        <w:t>’</w:t>
      </w:r>
      <w:r w:rsidRPr="007A2C4B">
        <w:rPr>
          <w:lang w:val="fr-FR"/>
        </w:rPr>
        <w:t>identification des mineurs et l</w:t>
      </w:r>
      <w:r w:rsidR="00491048">
        <w:rPr>
          <w:lang w:val="fr-FR"/>
        </w:rPr>
        <w:t>’</w:t>
      </w:r>
      <w:r w:rsidRPr="007A2C4B">
        <w:rPr>
          <w:lang w:val="fr-FR"/>
        </w:rPr>
        <w:t>aide à leur apporter, dans un cadre axé sur les droits de l</w:t>
      </w:r>
      <w:r w:rsidR="00491048">
        <w:rPr>
          <w:lang w:val="fr-FR"/>
        </w:rPr>
        <w:t>’</w:t>
      </w:r>
      <w:r w:rsidRPr="007A2C4B">
        <w:rPr>
          <w:lang w:val="fr-FR"/>
        </w:rPr>
        <w:t>homme, au niveau national;</w:t>
      </w:r>
    </w:p>
    <w:p w:rsidR="00526765" w:rsidRPr="007A2C4B" w:rsidRDefault="00526765" w:rsidP="00526765">
      <w:pPr>
        <w:pStyle w:val="SingleTxtG"/>
        <w:rPr>
          <w:lang w:val="fr-FR"/>
        </w:rPr>
      </w:pPr>
      <w:r w:rsidRPr="007A2C4B">
        <w:rPr>
          <w:lang w:val="fr-FR"/>
        </w:rPr>
        <w:tab/>
        <w:t>b)</w:t>
      </w:r>
      <w:r w:rsidRPr="007A2C4B">
        <w:rPr>
          <w:lang w:val="fr-FR"/>
        </w:rPr>
        <w:tab/>
        <w:t>Élaboration d</w:t>
      </w:r>
      <w:r w:rsidR="00491048">
        <w:rPr>
          <w:lang w:val="fr-FR"/>
        </w:rPr>
        <w:t>’</w:t>
      </w:r>
      <w:r w:rsidRPr="007A2C4B">
        <w:rPr>
          <w:lang w:val="fr-FR"/>
        </w:rPr>
        <w:t>une méthode d</w:t>
      </w:r>
      <w:r w:rsidR="00491048">
        <w:rPr>
          <w:lang w:val="fr-FR"/>
        </w:rPr>
        <w:t>’</w:t>
      </w:r>
      <w:r w:rsidRPr="007A2C4B">
        <w:rPr>
          <w:lang w:val="fr-FR"/>
        </w:rPr>
        <w:t>intervention fondée sur les droits de l</w:t>
      </w:r>
      <w:r w:rsidR="00491048">
        <w:rPr>
          <w:lang w:val="fr-FR"/>
        </w:rPr>
        <w:t>’</w:t>
      </w:r>
      <w:r w:rsidRPr="007A2C4B">
        <w:rPr>
          <w:lang w:val="fr-FR"/>
        </w:rPr>
        <w:t>homme et faisant appel à des professionnels clés qui fourniront les directives propres à sauvegarder l</w:t>
      </w:r>
      <w:r w:rsidR="00491048">
        <w:rPr>
          <w:lang w:val="fr-FR"/>
        </w:rPr>
        <w:t>’</w:t>
      </w:r>
      <w:r w:rsidRPr="007A2C4B">
        <w:rPr>
          <w:lang w:val="fr-FR"/>
        </w:rPr>
        <w:t>intérêt supérieur de l</w:t>
      </w:r>
      <w:r w:rsidR="00491048">
        <w:rPr>
          <w:lang w:val="fr-FR"/>
        </w:rPr>
        <w:t>’</w:t>
      </w:r>
      <w:r w:rsidRPr="007A2C4B">
        <w:rPr>
          <w:lang w:val="fr-FR"/>
        </w:rPr>
        <w:t>enfant tout au long du processus d</w:t>
      </w:r>
      <w:r w:rsidR="00491048">
        <w:rPr>
          <w:lang w:val="fr-FR"/>
        </w:rPr>
        <w:t>’</w:t>
      </w:r>
      <w:r w:rsidRPr="007A2C4B">
        <w:rPr>
          <w:lang w:val="fr-FR"/>
        </w:rPr>
        <w:t>identification, c</w:t>
      </w:r>
      <w:r w:rsidR="00491048">
        <w:rPr>
          <w:lang w:val="fr-FR"/>
        </w:rPr>
        <w:t>’</w:t>
      </w:r>
      <w:r w:rsidRPr="007A2C4B">
        <w:rPr>
          <w:lang w:val="fr-FR"/>
        </w:rPr>
        <w:t>est-à-dire depuis le démarrage de l</w:t>
      </w:r>
      <w:r w:rsidR="00491048">
        <w:rPr>
          <w:lang w:val="fr-FR"/>
        </w:rPr>
        <w:t>’</w:t>
      </w:r>
      <w:r w:rsidRPr="007A2C4B">
        <w:rPr>
          <w:lang w:val="fr-FR"/>
        </w:rPr>
        <w:t>enquête (analyse des documents attestant des sévices) jusqu</w:t>
      </w:r>
      <w:r w:rsidR="00491048">
        <w:rPr>
          <w:lang w:val="fr-FR"/>
        </w:rPr>
        <w:t>’</w:t>
      </w:r>
      <w:r w:rsidRPr="007A2C4B">
        <w:rPr>
          <w:lang w:val="fr-FR"/>
        </w:rPr>
        <w:t>à l</w:t>
      </w:r>
      <w:r w:rsidR="00491048">
        <w:rPr>
          <w:lang w:val="fr-FR"/>
        </w:rPr>
        <w:t>’</w:t>
      </w:r>
      <w:r w:rsidRPr="007A2C4B">
        <w:rPr>
          <w:lang w:val="fr-FR"/>
        </w:rPr>
        <w:t>assistance et le soutien nécessaires tant à la victime des sévices qu</w:t>
      </w:r>
      <w:r w:rsidR="00491048">
        <w:rPr>
          <w:lang w:val="fr-FR"/>
        </w:rPr>
        <w:t>’</w:t>
      </w:r>
      <w:r w:rsidRPr="007A2C4B">
        <w:rPr>
          <w:lang w:val="fr-FR"/>
        </w:rPr>
        <w:t>à ses parents proches et gardiens, à court et long terme, y compris l</w:t>
      </w:r>
      <w:r w:rsidR="00491048">
        <w:rPr>
          <w:lang w:val="fr-FR"/>
        </w:rPr>
        <w:t>’</w:t>
      </w:r>
      <w:r w:rsidRPr="007A2C4B">
        <w:rPr>
          <w:lang w:val="fr-FR"/>
        </w:rPr>
        <w:t>assistance durant les procédures judiciaires;</w:t>
      </w:r>
    </w:p>
    <w:p w:rsidR="00526765" w:rsidRPr="007A2C4B" w:rsidRDefault="00526765" w:rsidP="00526765">
      <w:pPr>
        <w:pStyle w:val="SingleTxtG"/>
        <w:rPr>
          <w:lang w:val="fr-FR"/>
        </w:rPr>
      </w:pPr>
      <w:r w:rsidRPr="007A2C4B">
        <w:rPr>
          <w:lang w:val="fr-FR"/>
        </w:rPr>
        <w:tab/>
        <w:t>c)</w:t>
      </w:r>
      <w:r w:rsidRPr="007A2C4B">
        <w:rPr>
          <w:lang w:val="fr-FR"/>
        </w:rPr>
        <w:tab/>
        <w:t>Organisation dans tout le pays de séminaires de formation à l</w:t>
      </w:r>
      <w:r w:rsidR="00491048">
        <w:rPr>
          <w:lang w:val="fr-FR"/>
        </w:rPr>
        <w:t>’</w:t>
      </w:r>
      <w:r w:rsidRPr="007A2C4B">
        <w:rPr>
          <w:lang w:val="fr-FR"/>
        </w:rPr>
        <w:t>intention des professionnels clés – services de police, services de protection de l</w:t>
      </w:r>
      <w:r w:rsidR="00491048">
        <w:rPr>
          <w:lang w:val="fr-FR"/>
        </w:rPr>
        <w:t>’</w:t>
      </w:r>
      <w:r w:rsidRPr="007A2C4B">
        <w:rPr>
          <w:lang w:val="fr-FR"/>
        </w:rPr>
        <w:t>enfance, avocats et magistrats – sur la méthode susmentionnée;</w:t>
      </w:r>
    </w:p>
    <w:p w:rsidR="00526765" w:rsidRPr="007A2C4B" w:rsidRDefault="00526765" w:rsidP="00526765">
      <w:pPr>
        <w:pStyle w:val="SingleTxtG"/>
        <w:rPr>
          <w:lang w:val="fr-FR"/>
        </w:rPr>
      </w:pPr>
      <w:r w:rsidRPr="007A2C4B">
        <w:rPr>
          <w:lang w:val="fr-FR"/>
        </w:rPr>
        <w:tab/>
        <w:t>d)</w:t>
      </w:r>
      <w:r w:rsidRPr="007A2C4B">
        <w:rPr>
          <w:lang w:val="fr-FR"/>
        </w:rPr>
        <w:tab/>
        <w:t>Publication d</w:t>
      </w:r>
      <w:r w:rsidR="00491048">
        <w:rPr>
          <w:lang w:val="fr-FR"/>
        </w:rPr>
        <w:t>’</w:t>
      </w:r>
      <w:r w:rsidRPr="007A2C4B">
        <w:rPr>
          <w:lang w:val="fr-FR"/>
        </w:rPr>
        <w:t>un manuel des opérations qui énoncera les procédures standard applicables au travail d</w:t>
      </w:r>
      <w:r w:rsidR="00491048">
        <w:rPr>
          <w:lang w:val="fr-FR"/>
        </w:rPr>
        <w:t>’</w:t>
      </w:r>
      <w:r w:rsidRPr="007A2C4B">
        <w:rPr>
          <w:lang w:val="fr-FR"/>
        </w:rPr>
        <w:t>identification des victimes.</w:t>
      </w:r>
    </w:p>
    <w:p w:rsidR="00526765" w:rsidRPr="007A2C4B" w:rsidRDefault="00526765" w:rsidP="00DE24F8">
      <w:pPr>
        <w:pStyle w:val="SingleTxtG"/>
        <w:rPr>
          <w:lang w:val="fr-FR"/>
        </w:rPr>
      </w:pPr>
      <w:r w:rsidRPr="007A2C4B">
        <w:rPr>
          <w:lang w:val="fr-FR"/>
        </w:rPr>
        <w:t>432.</w:t>
      </w:r>
      <w:r w:rsidRPr="007A2C4B">
        <w:rPr>
          <w:lang w:val="fr-FR"/>
        </w:rPr>
        <w:tab/>
        <w:t xml:space="preserve">La loi </w:t>
      </w:r>
      <w:r w:rsidR="00DE24F8" w:rsidRPr="00DE24F8">
        <w:rPr>
          <w:bCs/>
          <w:lang w:val="fr-FR"/>
        </w:rPr>
        <w:t>n</w:t>
      </w:r>
      <w:r w:rsidR="00DE24F8" w:rsidRPr="00DE24F8">
        <w:rPr>
          <w:bCs/>
          <w:vertAlign w:val="superscript"/>
          <w:lang w:val="fr-FR"/>
        </w:rPr>
        <w:t>o</w:t>
      </w:r>
      <w:r w:rsidR="00DE24F8" w:rsidRPr="00DE24F8">
        <w:rPr>
          <w:bCs/>
          <w:lang w:val="fr-FR"/>
        </w:rPr>
        <w:t> </w:t>
      </w:r>
      <w:r w:rsidRPr="007A2C4B">
        <w:rPr>
          <w:bCs/>
          <w:lang w:val="fr-FR"/>
        </w:rPr>
        <w:t xml:space="preserve">154 du 5 avril 2001, </w:t>
      </w:r>
      <w:r w:rsidR="00FA2058" w:rsidRPr="007A2C4B">
        <w:rPr>
          <w:bCs/>
          <w:lang w:val="fr-FR"/>
        </w:rPr>
        <w:t>«</w:t>
      </w:r>
      <w:r w:rsidRPr="007A2C4B">
        <w:rPr>
          <w:bCs/>
          <w:lang w:val="fr-FR"/>
        </w:rPr>
        <w:t>Mesures contre la violence intrafamiliale</w:t>
      </w:r>
      <w:r w:rsidR="007A4331" w:rsidRPr="007A2C4B">
        <w:rPr>
          <w:bCs/>
          <w:lang w:val="fr-FR"/>
        </w:rPr>
        <w:t>»</w:t>
      </w:r>
      <w:r w:rsidRPr="007A2C4B">
        <w:rPr>
          <w:bCs/>
          <w:lang w:val="fr-FR"/>
        </w:rPr>
        <w:t>, qui traite de la protection des personnes victimes de proches violents au sein de la famille, par des voies civiles ou pénales, a introduit certaines mesures d</w:t>
      </w:r>
      <w:r w:rsidR="00491048">
        <w:rPr>
          <w:bCs/>
          <w:lang w:val="fr-FR"/>
        </w:rPr>
        <w:t>’</w:t>
      </w:r>
      <w:r w:rsidRPr="007A2C4B">
        <w:rPr>
          <w:bCs/>
          <w:lang w:val="fr-FR"/>
        </w:rPr>
        <w:t>ordre judiciaire qui existaient déjà dans la législation d</w:t>
      </w:r>
      <w:r w:rsidR="00491048">
        <w:rPr>
          <w:bCs/>
          <w:lang w:val="fr-FR"/>
        </w:rPr>
        <w:t>’</w:t>
      </w:r>
      <w:r w:rsidRPr="007A2C4B">
        <w:rPr>
          <w:bCs/>
          <w:lang w:val="fr-FR"/>
        </w:rPr>
        <w:t>autres pays</w:t>
      </w:r>
      <w:r w:rsidRPr="007A2C4B">
        <w:rPr>
          <w:lang w:val="fr-FR"/>
        </w:rPr>
        <w:t>. L</w:t>
      </w:r>
      <w:r w:rsidR="00491048">
        <w:rPr>
          <w:lang w:val="fr-FR"/>
        </w:rPr>
        <w:t>’</w:t>
      </w:r>
      <w:r w:rsidRPr="007A2C4B">
        <w:rPr>
          <w:lang w:val="fr-FR"/>
        </w:rPr>
        <w:t xml:space="preserve">une de ces mesures, les </w:t>
      </w:r>
      <w:r w:rsidR="00FA2058" w:rsidRPr="007A2C4B">
        <w:rPr>
          <w:lang w:val="fr-FR"/>
        </w:rPr>
        <w:t>«</w:t>
      </w:r>
      <w:r w:rsidRPr="007A2C4B">
        <w:rPr>
          <w:lang w:val="fr-FR"/>
        </w:rPr>
        <w:t>ordonnances d</w:t>
      </w:r>
      <w:r w:rsidR="00491048">
        <w:rPr>
          <w:lang w:val="fr-FR"/>
        </w:rPr>
        <w:t>’</w:t>
      </w:r>
      <w:r w:rsidRPr="007A2C4B">
        <w:rPr>
          <w:lang w:val="fr-FR"/>
        </w:rPr>
        <w:t>éloignement</w:t>
      </w:r>
      <w:r w:rsidR="007A4331" w:rsidRPr="007A2C4B">
        <w:rPr>
          <w:lang w:val="fr-FR"/>
        </w:rPr>
        <w:t>»</w:t>
      </w:r>
      <w:r w:rsidRPr="007A2C4B">
        <w:rPr>
          <w:lang w:val="fr-FR"/>
        </w:rPr>
        <w:t>, interdit à l</w:t>
      </w:r>
      <w:r w:rsidR="00491048">
        <w:rPr>
          <w:lang w:val="fr-FR"/>
        </w:rPr>
        <w:t>’</w:t>
      </w:r>
      <w:r w:rsidRPr="007A2C4B">
        <w:rPr>
          <w:lang w:val="fr-FR"/>
        </w:rPr>
        <w:t>auteur des faits de s</w:t>
      </w:r>
      <w:r w:rsidR="00491048">
        <w:rPr>
          <w:lang w:val="fr-FR"/>
        </w:rPr>
        <w:t>’</w:t>
      </w:r>
      <w:r w:rsidRPr="007A2C4B">
        <w:rPr>
          <w:lang w:val="fr-FR"/>
        </w:rPr>
        <w:t>approcher du domicile familial, ce qui constitue un changement de perspective dans la lutte contre la violence subie par les femmes en permettant à ces dernières de rester chez elles et de ne pas avoir à abandonner leurs habitudes de vie.</w:t>
      </w:r>
    </w:p>
    <w:p w:rsidR="00526765" w:rsidRPr="007A2C4B" w:rsidRDefault="00526765" w:rsidP="00DE24F8">
      <w:pPr>
        <w:pStyle w:val="SingleTxtG"/>
        <w:rPr>
          <w:lang w:val="fr-FR"/>
        </w:rPr>
      </w:pPr>
      <w:r w:rsidRPr="007A2C4B">
        <w:rPr>
          <w:lang w:val="fr-FR"/>
        </w:rPr>
        <w:t>433.</w:t>
      </w:r>
      <w:r w:rsidRPr="007A2C4B">
        <w:rPr>
          <w:lang w:val="fr-FR"/>
        </w:rPr>
        <w:tab/>
        <w:t>Aux termes de cette loi, le juge peut aussi imposer la remise périodique d</w:t>
      </w:r>
      <w:r w:rsidR="00491048">
        <w:rPr>
          <w:lang w:val="fr-FR"/>
        </w:rPr>
        <w:t>’</w:t>
      </w:r>
      <w:r w:rsidRPr="007A2C4B">
        <w:rPr>
          <w:lang w:val="fr-FR"/>
        </w:rPr>
        <w:t>un chèque au nom du membre de la famille qui a été victime des violences et qui, du fait de l</w:t>
      </w:r>
      <w:r w:rsidR="00491048">
        <w:rPr>
          <w:lang w:val="fr-FR"/>
        </w:rPr>
        <w:t>’</w:t>
      </w:r>
      <w:r w:rsidRPr="007A2C4B">
        <w:rPr>
          <w:lang w:val="fr-FR"/>
        </w:rPr>
        <w:t>ordonnance d</w:t>
      </w:r>
      <w:r w:rsidR="00491048">
        <w:rPr>
          <w:lang w:val="fr-FR"/>
        </w:rPr>
        <w:t>’</w:t>
      </w:r>
      <w:r w:rsidRPr="007A2C4B">
        <w:rPr>
          <w:lang w:val="fr-FR"/>
        </w:rPr>
        <w:t>éloignement, n</w:t>
      </w:r>
      <w:r w:rsidR="00491048">
        <w:rPr>
          <w:lang w:val="fr-FR"/>
        </w:rPr>
        <w:t>’</w:t>
      </w:r>
      <w:r w:rsidRPr="007A2C4B">
        <w:rPr>
          <w:lang w:val="fr-FR"/>
        </w:rPr>
        <w:t>a plus de revenus suffisants, en fixant les termes de ce paiement et en prescrivant, le cas échéant, que cette somme soit payée directement par l</w:t>
      </w:r>
      <w:r w:rsidR="00491048">
        <w:rPr>
          <w:lang w:val="fr-FR"/>
        </w:rPr>
        <w:t>’</w:t>
      </w:r>
      <w:r w:rsidRPr="007A2C4B">
        <w:rPr>
          <w:lang w:val="fr-FR"/>
        </w:rPr>
        <w:t>employeur du contrevenant, par prélèvement le salaire de ce dernier. Les auteurs d</w:t>
      </w:r>
      <w:r w:rsidR="00491048">
        <w:rPr>
          <w:lang w:val="fr-FR"/>
        </w:rPr>
        <w:t>’</w:t>
      </w:r>
      <w:r w:rsidRPr="007A2C4B">
        <w:rPr>
          <w:lang w:val="fr-FR"/>
        </w:rPr>
        <w:t>actes de violence intrafamiliale sont en outre passibles d</w:t>
      </w:r>
      <w:r w:rsidR="00491048">
        <w:rPr>
          <w:lang w:val="fr-FR"/>
        </w:rPr>
        <w:t>’</w:t>
      </w:r>
      <w:r w:rsidRPr="007A2C4B">
        <w:rPr>
          <w:lang w:val="fr-FR"/>
        </w:rPr>
        <w:t xml:space="preserve">une peine de prison allant de un à cinq ans [c.p. 29, 31, 32]. En cas de lésions corporelles [c.p. 583], la peine de prison est alourdie (elle est de quatre à huit ans en cas de coups et blessures graves, de sept à </w:t>
      </w:r>
      <w:r w:rsidR="00DE24F8">
        <w:rPr>
          <w:lang w:val="fr-FR"/>
        </w:rPr>
        <w:t>quinze</w:t>
      </w:r>
      <w:r w:rsidRPr="007A2C4B">
        <w:rPr>
          <w:lang w:val="fr-FR"/>
        </w:rPr>
        <w:t xml:space="preserve"> ans en cas de coups et blessures ayant entraîné un dommage permanent et de </w:t>
      </w:r>
      <w:r w:rsidR="00DE24F8">
        <w:rPr>
          <w:lang w:val="fr-FR"/>
        </w:rPr>
        <w:t>douze</w:t>
      </w:r>
      <w:r w:rsidRPr="007A2C4B">
        <w:rPr>
          <w:lang w:val="fr-FR"/>
        </w:rPr>
        <w:t xml:space="preserve"> à </w:t>
      </w:r>
      <w:r w:rsidR="00DE24F8">
        <w:rPr>
          <w:lang w:val="fr-FR"/>
        </w:rPr>
        <w:t>vingt</w:t>
      </w:r>
      <w:r w:rsidRPr="007A2C4B">
        <w:rPr>
          <w:lang w:val="fr-FR"/>
        </w:rPr>
        <w:t xml:space="preserve"> ans en cas de coups et blessures ayant causé la mort)</w:t>
      </w:r>
      <w:r w:rsidRPr="00DE24F8">
        <w:rPr>
          <w:rStyle w:val="FootnoteReference"/>
        </w:rPr>
        <w:footnoteReference w:id="10"/>
      </w:r>
      <w:r w:rsidRPr="007A2C4B">
        <w:rPr>
          <w:lang w:val="fr-FR"/>
        </w:rPr>
        <w:t>.</w:t>
      </w:r>
    </w:p>
    <w:p w:rsidR="00526765" w:rsidRPr="007A2C4B" w:rsidRDefault="00526765" w:rsidP="00526765">
      <w:pPr>
        <w:pStyle w:val="SingleTxtG"/>
        <w:rPr>
          <w:lang w:val="fr-FR"/>
        </w:rPr>
      </w:pPr>
      <w:r w:rsidRPr="007A2C4B">
        <w:rPr>
          <w:lang w:val="fr-FR"/>
        </w:rPr>
        <w:t>434.</w:t>
      </w:r>
      <w:r w:rsidRPr="007A2C4B">
        <w:rPr>
          <w:lang w:val="fr-FR"/>
        </w:rPr>
        <w:tab/>
        <w:t>Plusieurs initiatives ont été menées à bien pour améliorer la formation des policiers, dont on citera les suivantes:</w:t>
      </w:r>
    </w:p>
    <w:p w:rsidR="00526765" w:rsidRPr="007A2C4B" w:rsidRDefault="00526765" w:rsidP="0054617F">
      <w:pPr>
        <w:pStyle w:val="Bullet1G"/>
        <w:rPr>
          <w:lang w:val="fr-FR"/>
        </w:rPr>
      </w:pPr>
      <w:r w:rsidRPr="007A2C4B">
        <w:rPr>
          <w:lang w:val="fr-FR"/>
        </w:rPr>
        <w:t>Dans le cadre du projet européen DAPHNE II, visant à lutter contre toutes les formes de violence et de sévices contre les femmes et les enfants, la Direction centrale anti-criminalité de la Police nationale, en coopération avec l</w:t>
      </w:r>
      <w:r w:rsidR="00491048">
        <w:rPr>
          <w:lang w:val="fr-FR"/>
        </w:rPr>
        <w:t>’</w:t>
      </w:r>
      <w:r w:rsidRPr="007A2C4B">
        <w:rPr>
          <w:lang w:val="fr-FR"/>
        </w:rPr>
        <w:t xml:space="preserve">association </w:t>
      </w:r>
      <w:r w:rsidR="00FA2058" w:rsidRPr="007A2C4B">
        <w:rPr>
          <w:lang w:val="fr-FR"/>
        </w:rPr>
        <w:t>«</w:t>
      </w:r>
      <w:r w:rsidRPr="007A2C4B">
        <w:rPr>
          <w:lang w:val="fr-FR"/>
        </w:rPr>
        <w:t>Differenza Donna</w:t>
      </w:r>
      <w:r w:rsidR="007A4331" w:rsidRPr="007A2C4B">
        <w:rPr>
          <w:lang w:val="fr-FR"/>
        </w:rPr>
        <w:t>»</w:t>
      </w:r>
      <w:r w:rsidRPr="007A2C4B">
        <w:rPr>
          <w:lang w:val="fr-FR"/>
        </w:rPr>
        <w:t xml:space="preserve">, a commencé en 2004 à appliquer la méthode </w:t>
      </w:r>
      <w:r w:rsidRPr="007A2C4B">
        <w:rPr>
          <w:bCs/>
          <w:lang w:val="fr-FR"/>
        </w:rPr>
        <w:t>SARA</w:t>
      </w:r>
      <w:r w:rsidRPr="007A2C4B">
        <w:rPr>
          <w:lang w:val="fr-FR"/>
        </w:rPr>
        <w:t xml:space="preserve"> (Analyse du risque de violence conjugale), axée sur l</w:t>
      </w:r>
      <w:r w:rsidR="00491048">
        <w:rPr>
          <w:lang w:val="fr-FR"/>
        </w:rPr>
        <w:t>’</w:t>
      </w:r>
      <w:r w:rsidRPr="007A2C4B">
        <w:rPr>
          <w:lang w:val="fr-FR"/>
        </w:rPr>
        <w:t>analyse précoce du risque de récidive en matière de violence intrafamiliale;</w:t>
      </w:r>
    </w:p>
    <w:p w:rsidR="00526765" w:rsidRPr="007A2C4B" w:rsidRDefault="00526765" w:rsidP="0054617F">
      <w:pPr>
        <w:pStyle w:val="Bullet1G"/>
        <w:rPr>
          <w:lang w:val="fr-FR"/>
        </w:rPr>
      </w:pPr>
      <w:r w:rsidRPr="007A2C4B">
        <w:rPr>
          <w:lang w:val="fr-FR"/>
        </w:rPr>
        <w:t xml:space="preserve">Le projet </w:t>
      </w:r>
      <w:r w:rsidR="00FA2058" w:rsidRPr="007A2C4B">
        <w:rPr>
          <w:bCs/>
          <w:lang w:val="fr-FR"/>
        </w:rPr>
        <w:t>«</w:t>
      </w:r>
      <w:r w:rsidRPr="007A2C4B">
        <w:rPr>
          <w:bCs/>
          <w:lang w:val="fr-FR"/>
        </w:rPr>
        <w:t>SILVIA</w:t>
      </w:r>
      <w:r w:rsidR="007A4331" w:rsidRPr="007A2C4B">
        <w:rPr>
          <w:bCs/>
          <w:lang w:val="fr-FR"/>
        </w:rPr>
        <w:t>»</w:t>
      </w:r>
      <w:r w:rsidRPr="007A2C4B">
        <w:rPr>
          <w:lang w:val="fr-FR"/>
        </w:rPr>
        <w:t xml:space="preserve"> (Inventaire des victimes et des auteurs de faits de harcèlement) a été lancé par le Service central des opérations de la Police nationale en octobre 2007, en coopération avec le Département de psychologie de la Deuxième Université de Naples, pour cartographier les faits de harcèlement en Italie avant la criminalisation de cette infraction par la loi </w:t>
      </w:r>
      <w:r w:rsidR="0054617F" w:rsidRPr="0054617F">
        <w:rPr>
          <w:lang w:val="fr-FR"/>
        </w:rPr>
        <w:t>n</w:t>
      </w:r>
      <w:r w:rsidR="0054617F" w:rsidRPr="0054617F">
        <w:rPr>
          <w:vertAlign w:val="superscript"/>
          <w:lang w:val="fr-FR"/>
        </w:rPr>
        <w:t>o</w:t>
      </w:r>
      <w:r w:rsidR="0054617F" w:rsidRPr="0054617F">
        <w:rPr>
          <w:lang w:val="fr-FR"/>
        </w:rPr>
        <w:t> </w:t>
      </w:r>
      <w:r w:rsidRPr="007A2C4B">
        <w:rPr>
          <w:lang w:val="fr-FR"/>
        </w:rPr>
        <w:t>38 du 23 février 2009. Le projet SILVIA comportait la diffusion de brochures contenant des suggestions à l</w:t>
      </w:r>
      <w:r w:rsidR="00491048">
        <w:rPr>
          <w:lang w:val="fr-FR"/>
        </w:rPr>
        <w:t>’</w:t>
      </w:r>
      <w:r w:rsidRPr="007A2C4B">
        <w:rPr>
          <w:lang w:val="fr-FR"/>
        </w:rPr>
        <w:t xml:space="preserve">intention des policiers qui traitent les affaires de </w:t>
      </w:r>
      <w:r w:rsidR="00E1096E" w:rsidRPr="007A2C4B">
        <w:rPr>
          <w:lang w:val="fr-FR"/>
        </w:rPr>
        <w:t>«</w:t>
      </w:r>
      <w:r w:rsidRPr="007A2C4B">
        <w:rPr>
          <w:lang w:val="fr-FR"/>
        </w:rPr>
        <w:t>harcèlement</w:t>
      </w:r>
      <w:r w:rsidR="007A4331" w:rsidRPr="007A2C4B">
        <w:rPr>
          <w:lang w:val="fr-FR"/>
        </w:rPr>
        <w:t>»</w:t>
      </w:r>
      <w:r w:rsidRPr="007A2C4B">
        <w:rPr>
          <w:lang w:val="fr-FR"/>
        </w:rPr>
        <w:t>;</w:t>
      </w:r>
    </w:p>
    <w:p w:rsidR="00526765" w:rsidRPr="007A2C4B" w:rsidRDefault="00526765" w:rsidP="0054617F">
      <w:pPr>
        <w:pStyle w:val="Bullet1G"/>
        <w:rPr>
          <w:lang w:val="fr-FR"/>
        </w:rPr>
      </w:pPr>
      <w:r w:rsidRPr="007A2C4B">
        <w:rPr>
          <w:lang w:val="fr-FR"/>
        </w:rPr>
        <w:t xml:space="preserve">Dans le cadre du programme européen DAPHNE II visant à lutter contre toutes les formes de violence et de sévices contre les femmes et les enfants, le projet </w:t>
      </w:r>
      <w:r w:rsidR="00FA2058" w:rsidRPr="007A2C4B">
        <w:rPr>
          <w:lang w:val="fr-FR"/>
        </w:rPr>
        <w:t>«</w:t>
      </w:r>
      <w:r w:rsidRPr="007A2C4B">
        <w:rPr>
          <w:bCs/>
          <w:lang w:val="fr-FR"/>
        </w:rPr>
        <w:t>EARN in JVO</w:t>
      </w:r>
      <w:r w:rsidR="007A4331" w:rsidRPr="007A2C4B">
        <w:rPr>
          <w:lang w:val="fr-FR"/>
        </w:rPr>
        <w:t>»</w:t>
      </w:r>
      <w:r w:rsidRPr="007A2C4B">
        <w:rPr>
          <w:lang w:val="fr-FR"/>
        </w:rPr>
        <w:t xml:space="preserve"> (Évaluation européenne des risques/besoins concernant la délinquance juvénile violente), exécuté par la Direction centrale anti-criminalité de la Police nationale, en coopération avec le Département de la justice pour mineurs du Ministère de la justice et le Département de psychologie de la Deuxième Université de Naples, trois séminaires à l</w:t>
      </w:r>
      <w:r w:rsidR="00491048">
        <w:rPr>
          <w:lang w:val="fr-FR"/>
        </w:rPr>
        <w:t>’</w:t>
      </w:r>
      <w:r w:rsidRPr="007A2C4B">
        <w:rPr>
          <w:lang w:val="fr-FR"/>
        </w:rPr>
        <w:t>intention des policiers et des responsables des services de justice pour mineurs ont été organisés en 2008 et 2009 à l</w:t>
      </w:r>
      <w:r w:rsidR="00491048">
        <w:rPr>
          <w:lang w:val="fr-FR"/>
        </w:rPr>
        <w:t>’</w:t>
      </w:r>
      <w:r w:rsidRPr="007A2C4B">
        <w:rPr>
          <w:lang w:val="fr-FR"/>
        </w:rPr>
        <w:t xml:space="preserve">École du Département de </w:t>
      </w:r>
      <w:r w:rsidR="0054617F">
        <w:rPr>
          <w:lang w:val="fr-FR"/>
        </w:rPr>
        <w:t>la justice pour mineurs, à Rome</w:t>
      </w:r>
      <w:r w:rsidRPr="007A2C4B">
        <w:rPr>
          <w:lang w:val="fr-FR"/>
        </w:rPr>
        <w:t>;</w:t>
      </w:r>
    </w:p>
    <w:p w:rsidR="00526765" w:rsidRPr="007A2C4B" w:rsidRDefault="00526765" w:rsidP="0054617F">
      <w:pPr>
        <w:pStyle w:val="Bullet1G"/>
        <w:rPr>
          <w:lang w:val="fr-FR"/>
        </w:rPr>
      </w:pPr>
      <w:r w:rsidRPr="007A2C4B">
        <w:rPr>
          <w:lang w:val="fr-FR"/>
        </w:rPr>
        <w:t>Dans le cadre du programme européen DAPHNE II visant à lutter contre toutes les formes de violence et de sévices contre les femmes et les enfants, la Direction centrale de la police criminelle du Département de la sécurité publique s</w:t>
      </w:r>
      <w:r w:rsidR="00491048">
        <w:rPr>
          <w:lang w:val="fr-FR"/>
        </w:rPr>
        <w:t>’</w:t>
      </w:r>
      <w:r w:rsidRPr="007A2C4B">
        <w:rPr>
          <w:lang w:val="fr-FR"/>
        </w:rPr>
        <w:t xml:space="preserve">est associée en 2006 au projet </w:t>
      </w:r>
      <w:r w:rsidRPr="007A2C4B">
        <w:rPr>
          <w:bCs/>
          <w:lang w:val="fr-FR"/>
        </w:rPr>
        <w:t>AViCRi</w:t>
      </w:r>
      <w:r w:rsidRPr="007A2C4B">
        <w:rPr>
          <w:lang w:val="fr-FR"/>
        </w:rPr>
        <w:t xml:space="preserve"> (Faire attention aux victimes de la criminalité), exécuté par le Département de psychologie de l</w:t>
      </w:r>
      <w:r w:rsidR="00491048">
        <w:rPr>
          <w:lang w:val="fr-FR"/>
        </w:rPr>
        <w:t>’</w:t>
      </w:r>
      <w:r w:rsidRPr="007A2C4B">
        <w:rPr>
          <w:lang w:val="fr-FR"/>
        </w:rPr>
        <w:t xml:space="preserve">Université </w:t>
      </w:r>
      <w:r w:rsidR="00FA2058" w:rsidRPr="007A2C4B">
        <w:rPr>
          <w:lang w:val="fr-FR"/>
        </w:rPr>
        <w:t>«</w:t>
      </w:r>
      <w:r w:rsidRPr="007A2C4B">
        <w:rPr>
          <w:lang w:val="fr-FR"/>
        </w:rPr>
        <w:t>La Sapienza</w:t>
      </w:r>
      <w:r w:rsidR="007A4331" w:rsidRPr="007A2C4B">
        <w:rPr>
          <w:lang w:val="fr-FR"/>
        </w:rPr>
        <w:t>»</w:t>
      </w:r>
      <w:r w:rsidRPr="007A2C4B">
        <w:rPr>
          <w:lang w:val="fr-FR"/>
        </w:rPr>
        <w:t xml:space="preserve"> de Rome. Ce projet a permis de concevoir et d</w:t>
      </w:r>
      <w:r w:rsidR="00491048">
        <w:rPr>
          <w:lang w:val="fr-FR"/>
        </w:rPr>
        <w:t>’</w:t>
      </w:r>
      <w:r w:rsidRPr="007A2C4B">
        <w:rPr>
          <w:lang w:val="fr-FR"/>
        </w:rPr>
        <w:t xml:space="preserve">élaborer un dossier de formation standard, exemples de meilleure pratique en matière de formation des forces de police; </w:t>
      </w:r>
    </w:p>
    <w:p w:rsidR="00526765" w:rsidRPr="007A2C4B" w:rsidRDefault="00526765" w:rsidP="0054617F">
      <w:pPr>
        <w:pStyle w:val="Bullet1G"/>
        <w:rPr>
          <w:lang w:val="fr-FR"/>
        </w:rPr>
      </w:pPr>
      <w:r w:rsidRPr="007A2C4B">
        <w:rPr>
          <w:lang w:val="fr-FR"/>
        </w:rPr>
        <w:t>Dans le cadre du programme européen DAPHNE II visant à lutter contre toutes les formes de violence et de sévices contre les femmes et les enfants, un autre cours de formation professionnelle sur le traitement de la violence sexiste à l</w:t>
      </w:r>
      <w:r w:rsidR="00491048">
        <w:rPr>
          <w:lang w:val="fr-FR"/>
        </w:rPr>
        <w:t>’</w:t>
      </w:r>
      <w:r w:rsidRPr="007A2C4B">
        <w:rPr>
          <w:lang w:val="fr-FR"/>
        </w:rPr>
        <w:t>intention des policiers est en cours d</w:t>
      </w:r>
      <w:r w:rsidR="00491048">
        <w:rPr>
          <w:lang w:val="fr-FR"/>
        </w:rPr>
        <w:t>’</w:t>
      </w:r>
      <w:r w:rsidRPr="007A2C4B">
        <w:rPr>
          <w:lang w:val="fr-FR"/>
        </w:rPr>
        <w:t>élaboration dans le cadre d</w:t>
      </w:r>
      <w:r w:rsidR="00491048">
        <w:rPr>
          <w:lang w:val="fr-FR"/>
        </w:rPr>
        <w:t>’</w:t>
      </w:r>
      <w:r w:rsidRPr="007A2C4B">
        <w:rPr>
          <w:lang w:val="fr-FR"/>
        </w:rPr>
        <w:t xml:space="preserve">un projet appelé </w:t>
      </w:r>
      <w:r w:rsidRPr="007A2C4B">
        <w:rPr>
          <w:bCs/>
          <w:lang w:val="fr-FR"/>
        </w:rPr>
        <w:t>MuTAVI</w:t>
      </w:r>
      <w:r w:rsidRPr="007A2C4B">
        <w:rPr>
          <w:lang w:val="fr-FR"/>
        </w:rPr>
        <w:t xml:space="preserve"> (Outils multimédias contre la violence), exécuté par la Direction centrale de la police criminelle du Département de la sécurité publique, le Département de psychologie de l</w:t>
      </w:r>
      <w:r w:rsidR="00491048">
        <w:rPr>
          <w:lang w:val="fr-FR"/>
        </w:rPr>
        <w:t>’</w:t>
      </w:r>
      <w:r w:rsidRPr="007A2C4B">
        <w:rPr>
          <w:lang w:val="fr-FR"/>
        </w:rPr>
        <w:t xml:space="preserve">Université </w:t>
      </w:r>
      <w:r w:rsidR="00FA2058" w:rsidRPr="007A2C4B">
        <w:rPr>
          <w:lang w:val="fr-FR"/>
        </w:rPr>
        <w:t>«</w:t>
      </w:r>
      <w:r w:rsidRPr="007A2C4B">
        <w:rPr>
          <w:lang w:val="fr-FR"/>
        </w:rPr>
        <w:t>La Sapienza</w:t>
      </w:r>
      <w:r w:rsidR="007A4331" w:rsidRPr="007A2C4B">
        <w:rPr>
          <w:lang w:val="fr-FR"/>
        </w:rPr>
        <w:t>»</w:t>
      </w:r>
      <w:r w:rsidRPr="007A2C4B">
        <w:rPr>
          <w:lang w:val="fr-FR"/>
        </w:rPr>
        <w:t xml:space="preserve"> de Rome et l</w:t>
      </w:r>
      <w:r w:rsidR="00491048">
        <w:rPr>
          <w:lang w:val="fr-FR"/>
        </w:rPr>
        <w:t>’</w:t>
      </w:r>
      <w:r w:rsidRPr="007A2C4B">
        <w:rPr>
          <w:lang w:val="fr-FR"/>
        </w:rPr>
        <w:t xml:space="preserve">ONG </w:t>
      </w:r>
      <w:r w:rsidR="00FA2058" w:rsidRPr="007A2C4B">
        <w:rPr>
          <w:lang w:val="fr-FR"/>
        </w:rPr>
        <w:t>«</w:t>
      </w:r>
      <w:r w:rsidRPr="007A2C4B">
        <w:rPr>
          <w:lang w:val="fr-FR"/>
        </w:rPr>
        <w:t>Institut de la Méditerranée</w:t>
      </w:r>
      <w:r w:rsidR="007A4331" w:rsidRPr="007A2C4B">
        <w:rPr>
          <w:lang w:val="fr-FR"/>
        </w:rPr>
        <w:t>»</w:t>
      </w:r>
      <w:r w:rsidRPr="007A2C4B">
        <w:rPr>
          <w:lang w:val="fr-FR"/>
        </w:rPr>
        <w:t>. Ce projet a pour objet de concevoir et de mettre en service des outils multimédias de formation des personnels chargés des premiers contacts avec les personnes victimes de violences de la part de leur compagnon et de l</w:t>
      </w:r>
      <w:r w:rsidR="00491048">
        <w:rPr>
          <w:lang w:val="fr-FR"/>
        </w:rPr>
        <w:t>’</w:t>
      </w:r>
      <w:r w:rsidRPr="007A2C4B">
        <w:rPr>
          <w:lang w:val="fr-FR"/>
        </w:rPr>
        <w:t xml:space="preserve">aide à leur fournir, policiers, avocats, travailleurs sociaux et personnels de santé notamment. Son but a aussi trait à la sensibilisation et à la promotion de stratégies de prévention contre la violence, en particulier celle des compagnons; </w:t>
      </w:r>
    </w:p>
    <w:p w:rsidR="00526765" w:rsidRPr="007A2C4B" w:rsidRDefault="00526765" w:rsidP="0054617F">
      <w:pPr>
        <w:pStyle w:val="Bullet1G"/>
        <w:rPr>
          <w:lang w:val="fr-FR"/>
        </w:rPr>
      </w:pPr>
      <w:r w:rsidRPr="007A2C4B">
        <w:rPr>
          <w:lang w:val="fr-FR"/>
        </w:rPr>
        <w:t>Des cours de spécialisation sur les techniques d</w:t>
      </w:r>
      <w:r w:rsidR="00491048">
        <w:rPr>
          <w:lang w:val="fr-FR"/>
        </w:rPr>
        <w:t>’</w:t>
      </w:r>
      <w:r w:rsidRPr="007A2C4B">
        <w:rPr>
          <w:lang w:val="fr-FR"/>
        </w:rPr>
        <w:t>enquête sur les atteintes aux enfants et les crimes sexuels ont été programmées pour le personnel des sections spécialisées des unités d</w:t>
      </w:r>
      <w:r w:rsidR="00491048">
        <w:rPr>
          <w:lang w:val="fr-FR"/>
        </w:rPr>
        <w:t>’</w:t>
      </w:r>
      <w:r w:rsidRPr="007A2C4B">
        <w:rPr>
          <w:lang w:val="fr-FR"/>
        </w:rPr>
        <w:t>investigation. C</w:t>
      </w:r>
      <w:r w:rsidR="00491048">
        <w:rPr>
          <w:lang w:val="fr-FR"/>
        </w:rPr>
        <w:t>’</w:t>
      </w:r>
      <w:r w:rsidRPr="007A2C4B">
        <w:rPr>
          <w:lang w:val="fr-FR"/>
        </w:rPr>
        <w:t>est cours se déroulent à l</w:t>
      </w:r>
      <w:r w:rsidR="00491048">
        <w:rPr>
          <w:lang w:val="fr-FR"/>
        </w:rPr>
        <w:t>’</w:t>
      </w:r>
      <w:r w:rsidRPr="007A2C4B">
        <w:rPr>
          <w:lang w:val="fr-FR"/>
        </w:rPr>
        <w:t>École pour enquêteurs de la police de Brescia;</w:t>
      </w:r>
    </w:p>
    <w:p w:rsidR="00526765" w:rsidRPr="007A2C4B" w:rsidRDefault="00526765" w:rsidP="0054617F">
      <w:pPr>
        <w:pStyle w:val="Bullet1G"/>
        <w:rPr>
          <w:lang w:val="fr-FR"/>
        </w:rPr>
      </w:pPr>
      <w:r w:rsidRPr="007A2C4B">
        <w:rPr>
          <w:lang w:val="fr-FR"/>
        </w:rPr>
        <w:t>En ce qui concerne les cours ordinaires de remise à niveau professionnelle, la violence intrafamiliale et le harcèlement ont été introduits en tant que matières dans</w:t>
      </w:r>
      <w:r w:rsidR="00E1096E" w:rsidRPr="007A2C4B">
        <w:rPr>
          <w:lang w:val="fr-FR"/>
        </w:rPr>
        <w:t xml:space="preserve"> </w:t>
      </w:r>
      <w:r w:rsidRPr="007A2C4B">
        <w:rPr>
          <w:lang w:val="fr-FR"/>
        </w:rPr>
        <w:t>ces programmes: la violence intrafamiliale et les mesures opérationnelles appliquées durant les interventions, en 2009; l</w:t>
      </w:r>
      <w:r w:rsidR="00491048">
        <w:rPr>
          <w:lang w:val="fr-FR"/>
        </w:rPr>
        <w:t>’</w:t>
      </w:r>
      <w:r w:rsidRPr="007A2C4B">
        <w:rPr>
          <w:lang w:val="fr-FR"/>
        </w:rPr>
        <w:t>égalité des chances, la bonne approche des policiers à l</w:t>
      </w:r>
      <w:r w:rsidR="00491048">
        <w:rPr>
          <w:lang w:val="fr-FR"/>
        </w:rPr>
        <w:t>’</w:t>
      </w:r>
      <w:r w:rsidRPr="007A2C4B">
        <w:rPr>
          <w:lang w:val="fr-FR"/>
        </w:rPr>
        <w:t>égard des victimes de la criminalité et le harcèlement, en 2010; le harcèlement et les crimes contre les catégories dites vulnérables (femmes, enfants, personnes âgées) en 2011;</w:t>
      </w:r>
    </w:p>
    <w:p w:rsidR="00526765" w:rsidRPr="007A2C4B" w:rsidRDefault="00526765" w:rsidP="0054617F">
      <w:pPr>
        <w:pStyle w:val="Bullet1G"/>
        <w:rPr>
          <w:i/>
          <w:lang w:val="fr-FR"/>
        </w:rPr>
      </w:pPr>
      <w:r w:rsidRPr="007A2C4B">
        <w:rPr>
          <w:lang w:val="fr-FR"/>
        </w:rPr>
        <w:t>S</w:t>
      </w:r>
      <w:r w:rsidR="00491048">
        <w:rPr>
          <w:lang w:val="fr-FR"/>
        </w:rPr>
        <w:t>’</w:t>
      </w:r>
      <w:r w:rsidRPr="007A2C4B">
        <w:rPr>
          <w:lang w:val="fr-FR"/>
        </w:rPr>
        <w:t>agissant des cours de remise à niveau des policiers chargés de coordonner les interventions des patrouilles en cas de violences intrafamiliales, des exercices pratiques avec simulation d</w:t>
      </w:r>
      <w:r w:rsidR="00491048">
        <w:rPr>
          <w:lang w:val="fr-FR"/>
        </w:rPr>
        <w:t>’</w:t>
      </w:r>
      <w:r w:rsidRPr="007A2C4B">
        <w:rPr>
          <w:lang w:val="fr-FR"/>
        </w:rPr>
        <w:t>intervention sur des querelles de famille ont été organisés</w:t>
      </w:r>
      <w:r w:rsidRPr="007A2C4B">
        <w:rPr>
          <w:i/>
          <w:lang w:val="fr-FR"/>
        </w:rPr>
        <w:t>.</w:t>
      </w:r>
    </w:p>
    <w:p w:rsidR="00526765" w:rsidRPr="007A2C4B" w:rsidRDefault="00526765" w:rsidP="00526765">
      <w:pPr>
        <w:pStyle w:val="SingleTxtG"/>
        <w:rPr>
          <w:lang w:val="fr-FR"/>
        </w:rPr>
      </w:pPr>
      <w:r w:rsidRPr="007A2C4B">
        <w:rPr>
          <w:lang w:val="fr-FR"/>
        </w:rPr>
        <w:t>Plus généralement parlant, les cours de formation à l</w:t>
      </w:r>
      <w:r w:rsidR="00491048">
        <w:rPr>
          <w:lang w:val="fr-FR"/>
        </w:rPr>
        <w:t>’</w:t>
      </w:r>
      <w:r w:rsidRPr="007A2C4B">
        <w:rPr>
          <w:lang w:val="fr-FR"/>
        </w:rPr>
        <w:t>intention du personnel pénitentiaire traitent toujours de questions relatives aux droits de l</w:t>
      </w:r>
      <w:r w:rsidR="00491048">
        <w:rPr>
          <w:lang w:val="fr-FR"/>
        </w:rPr>
        <w:t>’</w:t>
      </w:r>
      <w:r w:rsidRPr="007A2C4B">
        <w:rPr>
          <w:lang w:val="fr-FR"/>
        </w:rPr>
        <w:t>homme, y compris, de manière transversale, le caractère criminel des actes de violence intrafamiliale. Les questions relatives aux droits de l</w:t>
      </w:r>
      <w:r w:rsidR="00491048">
        <w:rPr>
          <w:lang w:val="fr-FR"/>
        </w:rPr>
        <w:t>’</w:t>
      </w:r>
      <w:r w:rsidRPr="007A2C4B">
        <w:rPr>
          <w:lang w:val="fr-FR"/>
        </w:rPr>
        <w:t>homme sont également traitées dans des études spécifiques, notamment dans le cadre de conférences, de séminaires et d</w:t>
      </w:r>
      <w:r w:rsidR="00491048">
        <w:rPr>
          <w:lang w:val="fr-FR"/>
        </w:rPr>
        <w:t>’</w:t>
      </w:r>
      <w:r w:rsidRPr="007A2C4B">
        <w:rPr>
          <w:lang w:val="fr-FR"/>
        </w:rPr>
        <w:t>exposés, de tous niveaux, en se référant au droit international et aux organismes chargés de sa protection.</w:t>
      </w:r>
    </w:p>
    <w:p w:rsidR="00526765" w:rsidRPr="007A2C4B" w:rsidRDefault="00526765" w:rsidP="00526765">
      <w:pPr>
        <w:pStyle w:val="SingleTxtG"/>
        <w:rPr>
          <w:lang w:val="fr-FR"/>
        </w:rPr>
      </w:pPr>
      <w:r w:rsidRPr="007A2C4B">
        <w:rPr>
          <w:lang w:val="fr-FR"/>
        </w:rPr>
        <w:t>435.</w:t>
      </w:r>
      <w:r w:rsidRPr="007A2C4B">
        <w:rPr>
          <w:lang w:val="fr-FR"/>
        </w:rPr>
        <w:tab/>
        <w:t>Une structure composite d</w:t>
      </w:r>
      <w:r w:rsidR="00491048">
        <w:rPr>
          <w:lang w:val="fr-FR"/>
        </w:rPr>
        <w:t>’</w:t>
      </w:r>
      <w:r w:rsidRPr="007A2C4B">
        <w:rPr>
          <w:lang w:val="fr-FR"/>
        </w:rPr>
        <w:t>assistance aux victimes de la traite a été édifiée sur la base des lois susmentionnées et fonctionne au niveau national par l</w:t>
      </w:r>
      <w:r w:rsidR="00491048">
        <w:rPr>
          <w:lang w:val="fr-FR"/>
        </w:rPr>
        <w:t>’</w:t>
      </w:r>
      <w:r w:rsidRPr="007A2C4B">
        <w:rPr>
          <w:lang w:val="fr-FR"/>
        </w:rPr>
        <w:t>intermédiaire de trois principaux outils:</w:t>
      </w:r>
    </w:p>
    <w:p w:rsidR="00526765" w:rsidRPr="007A2C4B" w:rsidRDefault="00526765" w:rsidP="0054617F">
      <w:pPr>
        <w:pStyle w:val="Bullet1G"/>
        <w:rPr>
          <w:lang w:val="fr-FR"/>
        </w:rPr>
      </w:pPr>
      <w:r w:rsidRPr="007A2C4B">
        <w:rPr>
          <w:lang w:val="fr-FR"/>
        </w:rPr>
        <w:t>Programmes d</w:t>
      </w:r>
      <w:r w:rsidR="00491048">
        <w:rPr>
          <w:lang w:val="fr-FR"/>
        </w:rPr>
        <w:t>’</w:t>
      </w:r>
      <w:r w:rsidRPr="007A2C4B">
        <w:rPr>
          <w:lang w:val="fr-FR"/>
        </w:rPr>
        <w:t>assistance temporaire (exécuté au titre de l</w:t>
      </w:r>
      <w:r w:rsidR="00491048">
        <w:rPr>
          <w:lang w:val="fr-FR"/>
        </w:rPr>
        <w:t>’</w:t>
      </w:r>
      <w:r w:rsidRPr="007A2C4B">
        <w:rPr>
          <w:lang w:val="fr-FR"/>
        </w:rPr>
        <w:t xml:space="preserve">article 13 de la loi </w:t>
      </w:r>
      <w:r w:rsidR="0054617F" w:rsidRPr="0054617F">
        <w:rPr>
          <w:lang w:val="fr-FR"/>
        </w:rPr>
        <w:t>n</w:t>
      </w:r>
      <w:r w:rsidR="0054617F" w:rsidRPr="0054617F">
        <w:rPr>
          <w:vertAlign w:val="superscript"/>
          <w:lang w:val="fr-FR"/>
        </w:rPr>
        <w:t>o</w:t>
      </w:r>
      <w:r w:rsidR="0054617F" w:rsidRPr="0054617F">
        <w:rPr>
          <w:lang w:val="fr-FR"/>
        </w:rPr>
        <w:t> </w:t>
      </w:r>
      <w:r w:rsidRPr="007A2C4B">
        <w:rPr>
          <w:lang w:val="fr-FR"/>
        </w:rPr>
        <w:t>228/2003);</w:t>
      </w:r>
    </w:p>
    <w:p w:rsidR="00526765" w:rsidRPr="007A2C4B" w:rsidRDefault="00526765" w:rsidP="0054617F">
      <w:pPr>
        <w:pStyle w:val="Bullet1G"/>
        <w:rPr>
          <w:lang w:val="fr-FR"/>
        </w:rPr>
      </w:pPr>
      <w:r w:rsidRPr="007A2C4B">
        <w:rPr>
          <w:lang w:val="fr-FR"/>
        </w:rPr>
        <w:t>Programmes d</w:t>
      </w:r>
      <w:r w:rsidR="00491048">
        <w:rPr>
          <w:lang w:val="fr-FR"/>
        </w:rPr>
        <w:t>’</w:t>
      </w:r>
      <w:r w:rsidRPr="007A2C4B">
        <w:rPr>
          <w:lang w:val="fr-FR"/>
        </w:rPr>
        <w:t>assistance de longue durée et de réinsertion sociale (exécuté au titre de l</w:t>
      </w:r>
      <w:r w:rsidR="00491048">
        <w:rPr>
          <w:lang w:val="fr-FR"/>
        </w:rPr>
        <w:t>’</w:t>
      </w:r>
      <w:r w:rsidRPr="007A2C4B">
        <w:rPr>
          <w:lang w:val="fr-FR"/>
        </w:rPr>
        <w:t>article 18 du décret-loi 286/98)</w:t>
      </w:r>
    </w:p>
    <w:p w:rsidR="00526765" w:rsidRPr="007A2C4B" w:rsidRDefault="00526765" w:rsidP="0054617F">
      <w:pPr>
        <w:pStyle w:val="Bullet1G"/>
        <w:rPr>
          <w:lang w:val="fr-FR"/>
        </w:rPr>
      </w:pPr>
      <w:r w:rsidRPr="007A2C4B">
        <w:rPr>
          <w:lang w:val="fr-FR"/>
        </w:rPr>
        <w:t>Numéro téléphonique national gratuit pour la lutte contre la traite (</w:t>
      </w:r>
      <w:r w:rsidR="00FA2058" w:rsidRPr="007A2C4B">
        <w:rPr>
          <w:lang w:val="fr-FR"/>
        </w:rPr>
        <w:t>«</w:t>
      </w:r>
      <w:r w:rsidRPr="007A2C4B">
        <w:rPr>
          <w:lang w:val="fr-FR"/>
        </w:rPr>
        <w:t>intervention systémique</w:t>
      </w:r>
      <w:r w:rsidR="007A4331" w:rsidRPr="007A2C4B">
        <w:rPr>
          <w:lang w:val="fr-FR"/>
        </w:rPr>
        <w:t>»</w:t>
      </w:r>
      <w:r w:rsidRPr="007A2C4B">
        <w:rPr>
          <w:lang w:val="fr-FR"/>
        </w:rPr>
        <w:t xml:space="preserve"> inscrite dans le décret ministériel du 23 novembre 1999, dont l</w:t>
      </w:r>
      <w:r w:rsidR="00491048">
        <w:rPr>
          <w:lang w:val="fr-FR"/>
        </w:rPr>
        <w:t>’</w:t>
      </w:r>
      <w:r w:rsidRPr="007A2C4B">
        <w:rPr>
          <w:lang w:val="fr-FR"/>
        </w:rPr>
        <w:t>article 2 réglemente la mise en œuvre de l</w:t>
      </w:r>
      <w:r w:rsidR="00491048">
        <w:rPr>
          <w:lang w:val="fr-FR"/>
        </w:rPr>
        <w:t>’</w:t>
      </w:r>
      <w:r w:rsidRPr="007A2C4B">
        <w:rPr>
          <w:lang w:val="fr-FR"/>
        </w:rPr>
        <w:t xml:space="preserve">article 18 du décret-loi 286/98) </w:t>
      </w:r>
    </w:p>
    <w:p w:rsidR="00526765" w:rsidRPr="007A2C4B" w:rsidRDefault="00526765" w:rsidP="00526765">
      <w:pPr>
        <w:pStyle w:val="SingleTxtG"/>
        <w:rPr>
          <w:lang w:val="fr-FR"/>
        </w:rPr>
      </w:pPr>
      <w:r w:rsidRPr="007A2C4B">
        <w:rPr>
          <w:lang w:val="fr-FR"/>
        </w:rPr>
        <w:t>436.</w:t>
      </w:r>
      <w:r w:rsidRPr="007A2C4B">
        <w:rPr>
          <w:lang w:val="fr-FR"/>
        </w:rPr>
        <w:tab/>
        <w:t>Le Département de l</w:t>
      </w:r>
      <w:r w:rsidR="00491048">
        <w:rPr>
          <w:lang w:val="fr-FR"/>
        </w:rPr>
        <w:t>’</w:t>
      </w:r>
      <w:r w:rsidRPr="007A2C4B">
        <w:rPr>
          <w:lang w:val="fr-FR"/>
        </w:rPr>
        <w:t>égalité des chances est l</w:t>
      </w:r>
      <w:r w:rsidR="00491048">
        <w:rPr>
          <w:lang w:val="fr-FR"/>
        </w:rPr>
        <w:t>’</w:t>
      </w:r>
      <w:r w:rsidRPr="007A2C4B">
        <w:rPr>
          <w:lang w:val="fr-FR"/>
        </w:rPr>
        <w:t>autorité nationale chargée de promouvoir et de coordonner les mesures de protection des victimes de la traite. Il supervise le fonctionnement du système national d</w:t>
      </w:r>
      <w:r w:rsidR="00491048">
        <w:rPr>
          <w:lang w:val="fr-FR"/>
        </w:rPr>
        <w:t>’</w:t>
      </w:r>
      <w:r w:rsidRPr="007A2C4B">
        <w:rPr>
          <w:lang w:val="fr-FR"/>
        </w:rPr>
        <w:t>assistance par l</w:t>
      </w:r>
      <w:r w:rsidR="00491048">
        <w:rPr>
          <w:lang w:val="fr-FR"/>
        </w:rPr>
        <w:t>’</w:t>
      </w:r>
      <w:r w:rsidRPr="007A2C4B">
        <w:rPr>
          <w:lang w:val="fr-FR"/>
        </w:rPr>
        <w:t>entremise de la Commission internationale de soutien aux victimes de la violence et de l</w:t>
      </w:r>
      <w:r w:rsidR="00491048">
        <w:rPr>
          <w:lang w:val="fr-FR"/>
        </w:rPr>
        <w:t>’</w:t>
      </w:r>
      <w:r w:rsidRPr="007A2C4B">
        <w:rPr>
          <w:lang w:val="fr-FR"/>
        </w:rPr>
        <w:t>exploitation liées à la traite, qui est présidée par le Département de l</w:t>
      </w:r>
      <w:r w:rsidR="00491048">
        <w:rPr>
          <w:lang w:val="fr-FR"/>
        </w:rPr>
        <w:t>’</w:t>
      </w:r>
      <w:r w:rsidRPr="007A2C4B">
        <w:rPr>
          <w:lang w:val="fr-FR"/>
        </w:rPr>
        <w:t>égalité des chances et composée de représentants des ministères de la justice, de l</w:t>
      </w:r>
      <w:r w:rsidR="00491048">
        <w:rPr>
          <w:lang w:val="fr-FR"/>
        </w:rPr>
        <w:t>’</w:t>
      </w:r>
      <w:r w:rsidRPr="007A2C4B">
        <w:rPr>
          <w:lang w:val="fr-FR"/>
        </w:rPr>
        <w:t>intérieur et de du travail et des politiques sociales, du Sous-Secrétariat aux politiques de la famille, la Conférence conjointe État-Régions et de l</w:t>
      </w:r>
      <w:r w:rsidR="00491048">
        <w:rPr>
          <w:lang w:val="fr-FR"/>
        </w:rPr>
        <w:t>’</w:t>
      </w:r>
      <w:r w:rsidRPr="007A2C4B">
        <w:rPr>
          <w:lang w:val="fr-FR"/>
        </w:rPr>
        <w:t xml:space="preserve">Association nationale des municipalités italiennes. </w:t>
      </w:r>
    </w:p>
    <w:p w:rsidR="00526765" w:rsidRPr="007A2C4B" w:rsidRDefault="00526765" w:rsidP="00526765">
      <w:pPr>
        <w:pStyle w:val="SingleTxtG"/>
        <w:rPr>
          <w:lang w:val="fr-FR"/>
        </w:rPr>
      </w:pPr>
      <w:r w:rsidRPr="007A2C4B">
        <w:rPr>
          <w:lang w:val="fr-FR"/>
        </w:rPr>
        <w:t>437.</w:t>
      </w:r>
      <w:r w:rsidRPr="007A2C4B">
        <w:rPr>
          <w:lang w:val="fr-FR"/>
        </w:rPr>
        <w:tab/>
        <w:t>Chaque année, le Département de l</w:t>
      </w:r>
      <w:r w:rsidR="00491048">
        <w:rPr>
          <w:lang w:val="fr-FR"/>
        </w:rPr>
        <w:t>’</w:t>
      </w:r>
      <w:r w:rsidRPr="007A2C4B">
        <w:rPr>
          <w:lang w:val="fr-FR"/>
        </w:rPr>
        <w:t>égalité des chances lance un appel à propositions de financement des programmes d</w:t>
      </w:r>
      <w:r w:rsidR="00491048">
        <w:rPr>
          <w:lang w:val="fr-FR"/>
        </w:rPr>
        <w:t>’</w:t>
      </w:r>
      <w:r w:rsidRPr="007A2C4B">
        <w:rPr>
          <w:lang w:val="fr-FR"/>
        </w:rPr>
        <w:t xml:space="preserve">assistance. Les autorités locales et les ONG homologuées peuvent proposer des financements. Tous les programmes doivent être cofinancés par les régions où les autorités locales, par souci de maîtrise par ces autorités des mesures appliquées sur leur territoire. </w:t>
      </w:r>
    </w:p>
    <w:p w:rsidR="00526765" w:rsidRPr="007A2C4B" w:rsidRDefault="00526765" w:rsidP="007E5EBA">
      <w:pPr>
        <w:pStyle w:val="Bullet1G"/>
        <w:rPr>
          <w:lang w:val="fr-FR"/>
        </w:rPr>
      </w:pPr>
      <w:r w:rsidRPr="007A2C4B">
        <w:rPr>
          <w:lang w:val="fr-FR"/>
        </w:rPr>
        <w:t xml:space="preserve">Le </w:t>
      </w:r>
      <w:r w:rsidR="00FA2058" w:rsidRPr="007A2C4B">
        <w:rPr>
          <w:lang w:val="fr-FR"/>
        </w:rPr>
        <w:t>«</w:t>
      </w:r>
      <w:r w:rsidRPr="007A2C4B">
        <w:rPr>
          <w:lang w:val="fr-FR"/>
        </w:rPr>
        <w:t>Programme de l</w:t>
      </w:r>
      <w:r w:rsidR="00491048">
        <w:rPr>
          <w:lang w:val="fr-FR"/>
        </w:rPr>
        <w:t>’</w:t>
      </w:r>
      <w:r w:rsidRPr="007A2C4B">
        <w:rPr>
          <w:lang w:val="fr-FR"/>
        </w:rPr>
        <w:t>article 13</w:t>
      </w:r>
      <w:r w:rsidR="007A4331" w:rsidRPr="007A2C4B">
        <w:rPr>
          <w:lang w:val="fr-FR"/>
        </w:rPr>
        <w:t>»</w:t>
      </w:r>
      <w:r w:rsidRPr="007A2C4B">
        <w:rPr>
          <w:lang w:val="fr-FR"/>
        </w:rPr>
        <w:t xml:space="preserve"> porte sur les mesures d</w:t>
      </w:r>
      <w:r w:rsidR="00491048">
        <w:rPr>
          <w:lang w:val="fr-FR"/>
        </w:rPr>
        <w:t>’</w:t>
      </w:r>
      <w:r w:rsidRPr="007A2C4B">
        <w:rPr>
          <w:lang w:val="fr-FR"/>
        </w:rPr>
        <w:t xml:space="preserve">assistance temporaire aux victimes communautaires ou étrangères de </w:t>
      </w:r>
      <w:r w:rsidR="00FA2058" w:rsidRPr="007A2C4B">
        <w:rPr>
          <w:lang w:val="fr-FR"/>
        </w:rPr>
        <w:t>«</w:t>
      </w:r>
      <w:r w:rsidRPr="007A2C4B">
        <w:rPr>
          <w:lang w:val="fr-FR"/>
        </w:rPr>
        <w:t>réduction ou maintien dans une situation d</w:t>
      </w:r>
      <w:r w:rsidR="00491048">
        <w:rPr>
          <w:lang w:val="fr-FR"/>
        </w:rPr>
        <w:t>’</w:t>
      </w:r>
      <w:r w:rsidRPr="007A2C4B">
        <w:rPr>
          <w:lang w:val="fr-FR"/>
        </w:rPr>
        <w:t>esclavage ou de servitude</w:t>
      </w:r>
      <w:r w:rsidR="007A4331" w:rsidRPr="007A2C4B">
        <w:rPr>
          <w:lang w:val="fr-FR"/>
        </w:rPr>
        <w:t>»</w:t>
      </w:r>
      <w:r w:rsidRPr="007A2C4B">
        <w:rPr>
          <w:lang w:val="fr-FR"/>
        </w:rPr>
        <w:t xml:space="preserve"> et de </w:t>
      </w:r>
      <w:r w:rsidR="00FA2058" w:rsidRPr="007A2C4B">
        <w:rPr>
          <w:lang w:val="fr-FR"/>
        </w:rPr>
        <w:t>«</w:t>
      </w:r>
      <w:r w:rsidRPr="007A2C4B">
        <w:rPr>
          <w:lang w:val="fr-FR"/>
        </w:rPr>
        <w:t>traite</w:t>
      </w:r>
      <w:r w:rsidR="007A4331" w:rsidRPr="007A2C4B">
        <w:rPr>
          <w:lang w:val="fr-FR"/>
        </w:rPr>
        <w:t>»</w:t>
      </w:r>
      <w:r w:rsidRPr="007A2C4B">
        <w:rPr>
          <w:lang w:val="fr-FR"/>
        </w:rPr>
        <w:t xml:space="preserve"> (infractions visées par les articles 600 et 601 du code pénal). Aux termes de la loi, les victimes de la traite peuvent bénéficier d</w:t>
      </w:r>
      <w:r w:rsidR="00491048">
        <w:rPr>
          <w:lang w:val="fr-FR"/>
        </w:rPr>
        <w:t>’</w:t>
      </w:r>
      <w:r w:rsidRPr="007A2C4B">
        <w:rPr>
          <w:lang w:val="fr-FR"/>
        </w:rPr>
        <w:t>un programme d</w:t>
      </w:r>
      <w:r w:rsidR="00491048">
        <w:rPr>
          <w:lang w:val="fr-FR"/>
        </w:rPr>
        <w:t>’</w:t>
      </w:r>
      <w:r w:rsidRPr="007A2C4B">
        <w:rPr>
          <w:lang w:val="fr-FR"/>
        </w:rPr>
        <w:t>une durée de trois mois pouvant être prolongé, le cas échéant, de trois mois supplémentaires. Elles sont hébergées et ont accès à l</w:t>
      </w:r>
      <w:r w:rsidR="00491048">
        <w:rPr>
          <w:lang w:val="fr-FR"/>
        </w:rPr>
        <w:t>’</w:t>
      </w:r>
      <w:r w:rsidRPr="007A2C4B">
        <w:rPr>
          <w:lang w:val="fr-FR"/>
        </w:rPr>
        <w:t>assistance sociale et aux services de soins de santé. Une fois ce programme achevé, la personne assistée peut ensuite bénéficier du programme prévu à l</w:t>
      </w:r>
      <w:r w:rsidR="00491048">
        <w:rPr>
          <w:lang w:val="fr-FR"/>
        </w:rPr>
        <w:t>’</w:t>
      </w:r>
      <w:r w:rsidRPr="007A2C4B">
        <w:rPr>
          <w:lang w:val="fr-FR"/>
        </w:rPr>
        <w:t>article 18;</w:t>
      </w:r>
    </w:p>
    <w:p w:rsidR="00526765" w:rsidRPr="007A2C4B" w:rsidRDefault="00526765" w:rsidP="007E5EBA">
      <w:pPr>
        <w:pStyle w:val="Bullet1G"/>
        <w:rPr>
          <w:lang w:val="fr-FR"/>
        </w:rPr>
      </w:pPr>
      <w:r w:rsidRPr="007A2C4B">
        <w:rPr>
          <w:lang w:val="fr-FR"/>
        </w:rPr>
        <w:t xml:space="preserve">Le </w:t>
      </w:r>
      <w:r w:rsidR="00FA2058" w:rsidRPr="007A2C4B">
        <w:rPr>
          <w:lang w:val="fr-FR"/>
        </w:rPr>
        <w:t>«</w:t>
      </w:r>
      <w:r w:rsidRPr="007A2C4B">
        <w:rPr>
          <w:lang w:val="fr-FR"/>
        </w:rPr>
        <w:t>Programme de l</w:t>
      </w:r>
      <w:r w:rsidR="00491048">
        <w:rPr>
          <w:lang w:val="fr-FR"/>
        </w:rPr>
        <w:t>’</w:t>
      </w:r>
      <w:r w:rsidRPr="007A2C4B">
        <w:rPr>
          <w:lang w:val="fr-FR"/>
        </w:rPr>
        <w:t>article 18</w:t>
      </w:r>
      <w:r w:rsidR="007A4331" w:rsidRPr="007A2C4B">
        <w:rPr>
          <w:lang w:val="fr-FR"/>
        </w:rPr>
        <w:t>»</w:t>
      </w:r>
      <w:r w:rsidRPr="007A2C4B">
        <w:rPr>
          <w:lang w:val="fr-FR"/>
        </w:rPr>
        <w:t xml:space="preserve"> offre aux ressortissants tant étrangers que de pays membres de l</w:t>
      </w:r>
      <w:r w:rsidR="00491048">
        <w:rPr>
          <w:lang w:val="fr-FR"/>
        </w:rPr>
        <w:t>’</w:t>
      </w:r>
      <w:r w:rsidRPr="007A2C4B">
        <w:rPr>
          <w:lang w:val="fr-FR"/>
        </w:rPr>
        <w:t>UE des mesures de protection sociale de grande qualité telles que les plans de réadaptation individuelle et de réinsertion sociale, les établissements de soins de longue durée, les soins de santé, les services de conseil, l</w:t>
      </w:r>
      <w:r w:rsidR="00491048">
        <w:rPr>
          <w:lang w:val="fr-FR"/>
        </w:rPr>
        <w:t>’</w:t>
      </w:r>
      <w:r w:rsidRPr="007A2C4B">
        <w:rPr>
          <w:lang w:val="fr-FR"/>
        </w:rPr>
        <w:t>assistance juridique, l</w:t>
      </w:r>
      <w:r w:rsidR="00491048">
        <w:rPr>
          <w:lang w:val="fr-FR"/>
        </w:rPr>
        <w:t>’</w:t>
      </w:r>
      <w:r w:rsidRPr="007A2C4B">
        <w:rPr>
          <w:lang w:val="fr-FR"/>
        </w:rPr>
        <w:t>éducation, la formation professionnelle, l</w:t>
      </w:r>
      <w:r w:rsidR="00491048">
        <w:rPr>
          <w:lang w:val="fr-FR"/>
        </w:rPr>
        <w:t>’</w:t>
      </w:r>
      <w:r w:rsidRPr="007A2C4B">
        <w:rPr>
          <w:lang w:val="fr-FR"/>
        </w:rPr>
        <w:t>apprentissage et la recherche d</w:t>
      </w:r>
      <w:r w:rsidR="00491048">
        <w:rPr>
          <w:lang w:val="fr-FR"/>
        </w:rPr>
        <w:t>’</w:t>
      </w:r>
      <w:r w:rsidRPr="007A2C4B">
        <w:rPr>
          <w:lang w:val="fr-FR"/>
        </w:rPr>
        <w:t>emploi. Ce programme est d</w:t>
      </w:r>
      <w:r w:rsidR="00491048">
        <w:rPr>
          <w:lang w:val="fr-FR"/>
        </w:rPr>
        <w:t>’</w:t>
      </w:r>
      <w:r w:rsidRPr="007A2C4B">
        <w:rPr>
          <w:lang w:val="fr-FR"/>
        </w:rPr>
        <w:t>une durée d</w:t>
      </w:r>
      <w:r w:rsidR="00491048">
        <w:rPr>
          <w:lang w:val="fr-FR"/>
        </w:rPr>
        <w:t>’</w:t>
      </w:r>
      <w:r w:rsidRPr="007A2C4B">
        <w:rPr>
          <w:lang w:val="fr-FR"/>
        </w:rPr>
        <w:t>un an et peut être prolongé en cas de besoin;</w:t>
      </w:r>
    </w:p>
    <w:p w:rsidR="00526765" w:rsidRPr="007A2C4B" w:rsidRDefault="00526765" w:rsidP="007E5EBA">
      <w:pPr>
        <w:pStyle w:val="Bullet1G"/>
        <w:rPr>
          <w:lang w:val="fr-FR"/>
        </w:rPr>
      </w:pPr>
      <w:r w:rsidRPr="007A2C4B">
        <w:rPr>
          <w:lang w:val="fr-FR"/>
        </w:rPr>
        <w:t xml:space="preserve">Le numéro téléphonique national gratuit pour la lutte contre la traite permet aux victimes de cette pratique de contacter des spécialistes qui peuvent les aider à échapper aux exploiteurs. Institué en juillet 2000, il fournit aux victimes de la traite des renseignements détaillés sur la législation et sur les services qui leur sont proposés en Italie et, sur leur demande, les oriente vers les prestataires de services pertinents. Ces services sont rendus dans les différentes langues des principaux groupes touchés par la traite, notamment en anglais, albanais russe français, espagnol, roumain, bulgare, hongrois et chinois. Ce numéro facilite aussi la mise en réseau des parties prenantes concernées au niveau national et, en particulier, oriente les victimes effectives ou potentielles vers les services appropriés et/ou les projets </w:t>
      </w:r>
      <w:r w:rsidR="00FA2058" w:rsidRPr="007A2C4B">
        <w:rPr>
          <w:lang w:val="fr-FR"/>
        </w:rPr>
        <w:t>«</w:t>
      </w:r>
      <w:r w:rsidRPr="007A2C4B">
        <w:rPr>
          <w:lang w:val="fr-FR"/>
        </w:rPr>
        <w:t>Article 13</w:t>
      </w:r>
      <w:r w:rsidR="007A4331" w:rsidRPr="007A2C4B">
        <w:rPr>
          <w:lang w:val="fr-FR"/>
        </w:rPr>
        <w:t>»</w:t>
      </w:r>
      <w:r w:rsidRPr="007A2C4B">
        <w:rPr>
          <w:lang w:val="fr-FR"/>
        </w:rPr>
        <w:t xml:space="preserve"> et </w:t>
      </w:r>
      <w:r w:rsidR="00FA2058" w:rsidRPr="007A2C4B">
        <w:rPr>
          <w:lang w:val="fr-FR"/>
        </w:rPr>
        <w:t>«</w:t>
      </w:r>
      <w:r w:rsidRPr="007A2C4B">
        <w:rPr>
          <w:lang w:val="fr-FR"/>
        </w:rPr>
        <w:t>Article 18</w:t>
      </w:r>
      <w:r w:rsidR="007A4331" w:rsidRPr="007A2C4B">
        <w:rPr>
          <w:lang w:val="fr-FR"/>
        </w:rPr>
        <w:t>»</w:t>
      </w:r>
      <w:r w:rsidRPr="007A2C4B">
        <w:rPr>
          <w:lang w:val="fr-FR"/>
        </w:rPr>
        <w:t xml:space="preserve">. </w:t>
      </w:r>
    </w:p>
    <w:p w:rsidR="00526765" w:rsidRPr="007A2C4B" w:rsidRDefault="00526765" w:rsidP="00526765">
      <w:pPr>
        <w:pStyle w:val="SingleTxtG"/>
        <w:rPr>
          <w:lang w:val="fr-FR"/>
        </w:rPr>
      </w:pPr>
      <w:r w:rsidRPr="007A2C4B">
        <w:rPr>
          <w:lang w:val="fr-FR"/>
        </w:rPr>
        <w:t>438.</w:t>
      </w:r>
      <w:r w:rsidRPr="007A2C4B">
        <w:rPr>
          <w:lang w:val="fr-FR"/>
        </w:rPr>
        <w:tab/>
        <w:t>Outre les mesures susmentionnées, le système national italien d</w:t>
      </w:r>
      <w:r w:rsidR="00491048">
        <w:rPr>
          <w:lang w:val="fr-FR"/>
        </w:rPr>
        <w:t>’</w:t>
      </w:r>
      <w:r w:rsidRPr="007A2C4B">
        <w:rPr>
          <w:lang w:val="fr-FR"/>
        </w:rPr>
        <w:t>aide aux victimes offre également à ces dernières la possibilité de demander à retourner sécurité dans leur pays d</w:t>
      </w:r>
      <w:r w:rsidR="00491048">
        <w:rPr>
          <w:lang w:val="fr-FR"/>
        </w:rPr>
        <w:t>’</w:t>
      </w:r>
      <w:r w:rsidRPr="007A2C4B">
        <w:rPr>
          <w:lang w:val="fr-FR"/>
        </w:rPr>
        <w:t>origine. Le projet de rapatriement volontaire assisté est coordonné et financé par le Ministère de l</w:t>
      </w:r>
      <w:r w:rsidR="00491048">
        <w:rPr>
          <w:lang w:val="fr-FR"/>
        </w:rPr>
        <w:t>’</w:t>
      </w:r>
      <w:r w:rsidRPr="007A2C4B">
        <w:rPr>
          <w:lang w:val="fr-FR"/>
        </w:rPr>
        <w:t>intérieur et exécuté par l</w:t>
      </w:r>
      <w:r w:rsidR="00491048">
        <w:rPr>
          <w:lang w:val="fr-FR"/>
        </w:rPr>
        <w:t>’</w:t>
      </w:r>
      <w:r w:rsidRPr="007A2C4B">
        <w:rPr>
          <w:lang w:val="fr-FR"/>
        </w:rPr>
        <w:t>OIM (Organisation internationale des migrations) pour la réinsertion des victimes de la traite dans leur pays d</w:t>
      </w:r>
      <w:r w:rsidR="00491048">
        <w:rPr>
          <w:lang w:val="fr-FR"/>
        </w:rPr>
        <w:t>’</w:t>
      </w:r>
      <w:r w:rsidRPr="007A2C4B">
        <w:rPr>
          <w:lang w:val="fr-FR"/>
        </w:rPr>
        <w:t>origine. Lancé en juillet 2001, il a déjà permis de régler plus de 200 cas. Ces projets offrent la possibilité d</w:t>
      </w:r>
      <w:r w:rsidR="00491048">
        <w:rPr>
          <w:lang w:val="fr-FR"/>
        </w:rPr>
        <w:t>’</w:t>
      </w:r>
      <w:r w:rsidRPr="007A2C4B">
        <w:rPr>
          <w:lang w:val="fr-FR"/>
        </w:rPr>
        <w:t>un rapatriement sûr et humain et d</w:t>
      </w:r>
      <w:r w:rsidR="00491048">
        <w:rPr>
          <w:lang w:val="fr-FR"/>
        </w:rPr>
        <w:t>’</w:t>
      </w:r>
      <w:r w:rsidRPr="007A2C4B">
        <w:rPr>
          <w:lang w:val="fr-FR"/>
        </w:rPr>
        <w:t>une réinsertion et fournit aux victimes de la traite des renseignements, des conseils et des modalités de voyage, afin de réduire leur vulnérabilité au risque de rechute dans la traite la traite.</w:t>
      </w:r>
    </w:p>
    <w:p w:rsidR="00AD6B75" w:rsidRPr="007A2C4B" w:rsidRDefault="00526765" w:rsidP="00526765">
      <w:pPr>
        <w:pStyle w:val="SingleTxtG"/>
        <w:rPr>
          <w:lang w:val="fr-FR"/>
        </w:rPr>
      </w:pPr>
      <w:r w:rsidRPr="007A2C4B">
        <w:rPr>
          <w:lang w:val="fr-FR"/>
        </w:rPr>
        <w:t>439.</w:t>
      </w:r>
      <w:r w:rsidRPr="007A2C4B">
        <w:rPr>
          <w:lang w:val="fr-FR"/>
        </w:rPr>
        <w:tab/>
        <w:t>Le système national d</w:t>
      </w:r>
      <w:r w:rsidR="00491048">
        <w:rPr>
          <w:lang w:val="fr-FR"/>
        </w:rPr>
        <w:t>’</w:t>
      </w:r>
      <w:r w:rsidRPr="007A2C4B">
        <w:rPr>
          <w:lang w:val="fr-FR"/>
        </w:rPr>
        <w:t>assistance aux victimes de la traite est donc structuré comme suit</w:t>
      </w:r>
      <w:r w:rsidR="00AD6B75" w:rsidRPr="007A2C4B">
        <w:rPr>
          <w:lang w:val="fr-FR"/>
        </w:rPr>
        <w:t>:</w:t>
      </w:r>
    </w:p>
    <w:tbl>
      <w:tblPr>
        <w:tblW w:w="7371" w:type="dxa"/>
        <w:tblInd w:w="1134" w:type="dxa"/>
        <w:tblBorders>
          <w:top w:val="single" w:sz="4" w:space="0" w:color="auto"/>
          <w:bottom w:val="single" w:sz="4" w:space="0" w:color="auto"/>
          <w:insideH w:val="single" w:sz="4" w:space="0" w:color="auto"/>
        </w:tblBorders>
        <w:tblLayout w:type="fixed"/>
        <w:tblCellMar>
          <w:left w:w="0" w:type="dxa"/>
          <w:right w:w="0" w:type="dxa"/>
        </w:tblCellMar>
        <w:tblLook w:val="01E0"/>
      </w:tblPr>
      <w:tblGrid>
        <w:gridCol w:w="2852"/>
        <w:gridCol w:w="1666"/>
        <w:gridCol w:w="2853"/>
      </w:tblGrid>
      <w:tr w:rsidR="00526765" w:rsidRPr="007A2C4B" w:rsidTr="008C2088">
        <w:trPr>
          <w:cantSplit/>
        </w:trPr>
        <w:tc>
          <w:tcPr>
            <w:tcW w:w="2852" w:type="dxa"/>
            <w:tcBorders>
              <w:bottom w:val="single" w:sz="4" w:space="0" w:color="auto"/>
            </w:tcBorders>
          </w:tcPr>
          <w:p w:rsidR="00526765" w:rsidRPr="008C2088" w:rsidRDefault="00526765" w:rsidP="00AF0D0E">
            <w:pPr>
              <w:spacing w:after="120"/>
              <w:rPr>
                <w:bCs/>
                <w:lang w:val="fr-FR"/>
              </w:rPr>
            </w:pPr>
            <w:r w:rsidRPr="008C2088">
              <w:rPr>
                <w:bCs/>
                <w:lang w:val="fr-FR"/>
              </w:rPr>
              <w:t xml:space="preserve">Premier contact avec les victimes potentielles de traite/exploitation. Orientation des victimes vers les services sociaux appropriés </w:t>
            </w:r>
          </w:p>
        </w:tc>
        <w:tc>
          <w:tcPr>
            <w:tcW w:w="1666" w:type="dxa"/>
            <w:tcBorders>
              <w:bottom w:val="single" w:sz="4" w:space="0" w:color="auto"/>
            </w:tcBorders>
            <w:vAlign w:val="center"/>
          </w:tcPr>
          <w:p w:rsidR="00526765" w:rsidRPr="007A2C4B" w:rsidRDefault="00526765" w:rsidP="00AF0D0E">
            <w:pPr>
              <w:spacing w:after="120"/>
              <w:jc w:val="center"/>
              <w:rPr>
                <w:lang w:val="fr-FR"/>
              </w:rPr>
            </w:pPr>
            <w:r w:rsidRPr="007A2C4B">
              <w:rPr>
                <w:lang w:val="fr-FR"/>
              </w:rPr>
              <w:sym w:font="Wingdings" w:char="F0E0"/>
            </w:r>
          </w:p>
        </w:tc>
        <w:tc>
          <w:tcPr>
            <w:tcW w:w="2853" w:type="dxa"/>
            <w:tcBorders>
              <w:bottom w:val="single" w:sz="4" w:space="0" w:color="auto"/>
            </w:tcBorders>
            <w:vAlign w:val="center"/>
          </w:tcPr>
          <w:p w:rsidR="00526765" w:rsidRPr="007A2C4B" w:rsidRDefault="00526765" w:rsidP="000B2D69">
            <w:pPr>
              <w:spacing w:after="120"/>
              <w:rPr>
                <w:lang w:val="fr-FR"/>
              </w:rPr>
            </w:pPr>
            <w:r w:rsidRPr="007A2C4B">
              <w:rPr>
                <w:lang w:val="fr-FR"/>
              </w:rPr>
              <w:t>Ligne téléphonique gratuite pour la lutte contre la traite</w:t>
            </w:r>
          </w:p>
        </w:tc>
      </w:tr>
      <w:tr w:rsidR="00526765" w:rsidRPr="007A2C4B" w:rsidTr="008C2088">
        <w:trPr>
          <w:cantSplit/>
        </w:trPr>
        <w:tc>
          <w:tcPr>
            <w:tcW w:w="2852" w:type="dxa"/>
            <w:tcBorders>
              <w:top w:val="single" w:sz="4" w:space="0" w:color="auto"/>
              <w:bottom w:val="single" w:sz="4" w:space="0" w:color="auto"/>
            </w:tcBorders>
          </w:tcPr>
          <w:p w:rsidR="00526765" w:rsidRPr="007A2C4B" w:rsidRDefault="00526765" w:rsidP="00AF0D0E">
            <w:pPr>
              <w:spacing w:after="120"/>
              <w:rPr>
                <w:bCs/>
                <w:lang w:val="fr-FR"/>
              </w:rPr>
            </w:pPr>
            <w:r w:rsidRPr="007A2C4B">
              <w:rPr>
                <w:bCs/>
                <w:lang w:val="fr-FR"/>
              </w:rPr>
              <w:t xml:space="preserve">Identification, évaluation du cas, réduction des dommages et première </w:t>
            </w:r>
            <w:r w:rsidR="00976930" w:rsidRPr="007A2C4B">
              <w:rPr>
                <w:bCs/>
                <w:lang w:val="fr-FR"/>
              </w:rPr>
              <w:t>assi</w:t>
            </w:r>
            <w:r w:rsidRPr="007A2C4B">
              <w:rPr>
                <w:bCs/>
                <w:lang w:val="fr-FR"/>
              </w:rPr>
              <w:t xml:space="preserve">stance </w:t>
            </w:r>
          </w:p>
        </w:tc>
        <w:tc>
          <w:tcPr>
            <w:tcW w:w="1666" w:type="dxa"/>
            <w:tcBorders>
              <w:top w:val="single" w:sz="4" w:space="0" w:color="auto"/>
              <w:bottom w:val="single" w:sz="4" w:space="0" w:color="auto"/>
            </w:tcBorders>
            <w:vAlign w:val="center"/>
          </w:tcPr>
          <w:p w:rsidR="00526765" w:rsidRPr="007A2C4B" w:rsidRDefault="00526765" w:rsidP="00AF0D0E">
            <w:pPr>
              <w:spacing w:after="120"/>
              <w:jc w:val="center"/>
              <w:rPr>
                <w:lang w:val="fr-FR"/>
              </w:rPr>
            </w:pPr>
            <w:r w:rsidRPr="007A2C4B">
              <w:rPr>
                <w:lang w:val="fr-FR"/>
              </w:rPr>
              <w:sym w:font="Wingdings" w:char="F0E0"/>
            </w:r>
          </w:p>
        </w:tc>
        <w:tc>
          <w:tcPr>
            <w:tcW w:w="2853" w:type="dxa"/>
            <w:tcBorders>
              <w:top w:val="single" w:sz="4" w:space="0" w:color="auto"/>
              <w:bottom w:val="single" w:sz="4" w:space="0" w:color="auto"/>
            </w:tcBorders>
            <w:vAlign w:val="center"/>
          </w:tcPr>
          <w:p w:rsidR="00526765" w:rsidRPr="007A2C4B" w:rsidRDefault="00526765" w:rsidP="000B2D69">
            <w:pPr>
              <w:spacing w:after="120"/>
              <w:rPr>
                <w:lang w:val="fr-FR"/>
              </w:rPr>
            </w:pPr>
            <w:r w:rsidRPr="007A2C4B">
              <w:rPr>
                <w:lang w:val="fr-FR"/>
              </w:rPr>
              <w:t xml:space="preserve">Programmes </w:t>
            </w:r>
            <w:r w:rsidR="00FA2058" w:rsidRPr="007A2C4B">
              <w:rPr>
                <w:lang w:val="fr-FR"/>
              </w:rPr>
              <w:t>«</w:t>
            </w:r>
            <w:r w:rsidRPr="007A2C4B">
              <w:rPr>
                <w:lang w:val="fr-FR"/>
              </w:rPr>
              <w:t>Article 13</w:t>
            </w:r>
            <w:r w:rsidR="007A4331" w:rsidRPr="007A2C4B">
              <w:rPr>
                <w:lang w:val="fr-FR"/>
              </w:rPr>
              <w:t>»</w:t>
            </w:r>
          </w:p>
        </w:tc>
      </w:tr>
      <w:tr w:rsidR="00526765" w:rsidRPr="007A2C4B" w:rsidTr="008C2088">
        <w:trPr>
          <w:cantSplit/>
        </w:trPr>
        <w:tc>
          <w:tcPr>
            <w:tcW w:w="2852" w:type="dxa"/>
            <w:tcBorders>
              <w:top w:val="single" w:sz="4" w:space="0" w:color="auto"/>
              <w:bottom w:val="single" w:sz="12" w:space="0" w:color="auto"/>
            </w:tcBorders>
          </w:tcPr>
          <w:p w:rsidR="00526765" w:rsidRPr="007A2C4B" w:rsidRDefault="00526765" w:rsidP="008C2088">
            <w:pPr>
              <w:spacing w:after="120"/>
              <w:rPr>
                <w:bCs/>
                <w:lang w:val="fr-FR"/>
              </w:rPr>
            </w:pPr>
            <w:r w:rsidRPr="007A2C4B">
              <w:rPr>
                <w:bCs/>
                <w:lang w:val="fr-FR"/>
              </w:rPr>
              <w:t xml:space="preserve">Assistance à long terme insertion sociale des victimes de la traite en </w:t>
            </w:r>
            <w:r w:rsidR="008C2088">
              <w:rPr>
                <w:bCs/>
                <w:lang w:val="fr-FR"/>
              </w:rPr>
              <w:t>Italie</w:t>
            </w:r>
            <w:r w:rsidR="008C2088">
              <w:rPr>
                <w:bCs/>
                <w:lang w:val="fr-FR"/>
              </w:rPr>
              <w:br/>
            </w:r>
            <w:r w:rsidRPr="007A2C4B">
              <w:rPr>
                <w:bCs/>
                <w:lang w:val="fr-FR"/>
              </w:rPr>
              <w:t>ou</w:t>
            </w:r>
            <w:r w:rsidR="008C2088">
              <w:rPr>
                <w:bCs/>
                <w:lang w:val="fr-FR"/>
              </w:rPr>
              <w:br/>
            </w:r>
            <w:r w:rsidRPr="007A2C4B">
              <w:rPr>
                <w:bCs/>
                <w:lang w:val="fr-FR"/>
              </w:rPr>
              <w:t>Rapatriement des victimes</w:t>
            </w:r>
          </w:p>
        </w:tc>
        <w:tc>
          <w:tcPr>
            <w:tcW w:w="1666" w:type="dxa"/>
            <w:tcBorders>
              <w:top w:val="single" w:sz="4" w:space="0" w:color="auto"/>
              <w:bottom w:val="single" w:sz="12" w:space="0" w:color="auto"/>
            </w:tcBorders>
            <w:vAlign w:val="center"/>
          </w:tcPr>
          <w:p w:rsidR="00526765" w:rsidRPr="007A2C4B" w:rsidRDefault="00526765" w:rsidP="00D925E5">
            <w:pPr>
              <w:jc w:val="center"/>
              <w:rPr>
                <w:lang w:val="fr-FR"/>
              </w:rPr>
            </w:pPr>
            <w:r w:rsidRPr="007A2C4B">
              <w:rPr>
                <w:lang w:val="fr-FR"/>
              </w:rPr>
              <w:sym w:font="Wingdings" w:char="F0E0"/>
            </w:r>
          </w:p>
        </w:tc>
        <w:tc>
          <w:tcPr>
            <w:tcW w:w="2853" w:type="dxa"/>
            <w:tcBorders>
              <w:top w:val="single" w:sz="4" w:space="0" w:color="auto"/>
              <w:bottom w:val="single" w:sz="12" w:space="0" w:color="auto"/>
            </w:tcBorders>
          </w:tcPr>
          <w:p w:rsidR="00526765" w:rsidRPr="007A2C4B" w:rsidRDefault="008C2088" w:rsidP="008C2088">
            <w:pPr>
              <w:spacing w:after="120"/>
              <w:rPr>
                <w:lang w:val="fr-FR"/>
              </w:rPr>
            </w:pPr>
            <w:r>
              <w:rPr>
                <w:lang w:val="fr-FR"/>
              </w:rPr>
              <w:br/>
            </w:r>
            <w:r w:rsidR="00526765" w:rsidRPr="007A2C4B">
              <w:rPr>
                <w:lang w:val="fr-FR"/>
              </w:rPr>
              <w:t xml:space="preserve">Programmes </w:t>
            </w:r>
            <w:r w:rsidR="00FA2058" w:rsidRPr="007A2C4B">
              <w:rPr>
                <w:lang w:val="fr-FR"/>
              </w:rPr>
              <w:t>«</w:t>
            </w:r>
            <w:r w:rsidR="00526765" w:rsidRPr="007A2C4B">
              <w:rPr>
                <w:lang w:val="fr-FR"/>
              </w:rPr>
              <w:t>Article 18</w:t>
            </w:r>
            <w:r w:rsidR="007A4331" w:rsidRPr="007A2C4B">
              <w:rPr>
                <w:lang w:val="fr-FR"/>
              </w:rPr>
              <w:t>»</w:t>
            </w:r>
            <w:r w:rsidR="00526765" w:rsidRPr="007A2C4B">
              <w:rPr>
                <w:lang w:val="fr-FR"/>
              </w:rPr>
              <w:t xml:space="preserve"> </w:t>
            </w:r>
            <w:r>
              <w:rPr>
                <w:lang w:val="fr-FR"/>
              </w:rPr>
              <w:br/>
            </w:r>
            <w:r>
              <w:rPr>
                <w:lang w:val="fr-FR"/>
              </w:rPr>
              <w:br/>
            </w:r>
            <w:r>
              <w:rPr>
                <w:lang w:val="fr-FR"/>
              </w:rPr>
              <w:br/>
            </w:r>
            <w:r w:rsidR="00526765" w:rsidRPr="007A2C4B">
              <w:rPr>
                <w:lang w:val="fr-FR"/>
              </w:rPr>
              <w:t>Rapatriement volontaire assisté</w:t>
            </w:r>
          </w:p>
        </w:tc>
      </w:tr>
    </w:tbl>
    <w:p w:rsidR="00526765" w:rsidRPr="007A2C4B" w:rsidRDefault="00AD6B75" w:rsidP="00AF0D0E">
      <w:pPr>
        <w:pStyle w:val="SingleTxtG"/>
        <w:spacing w:before="240"/>
        <w:rPr>
          <w:lang w:val="fr-FR"/>
        </w:rPr>
      </w:pPr>
      <w:r w:rsidRPr="007A2C4B">
        <w:rPr>
          <w:lang w:val="fr-FR"/>
        </w:rPr>
        <w:t>440.</w:t>
      </w:r>
      <w:r w:rsidRPr="007A2C4B">
        <w:rPr>
          <w:lang w:val="fr-FR"/>
        </w:rPr>
        <w:tab/>
      </w:r>
      <w:r w:rsidR="00526765" w:rsidRPr="007A2C4B">
        <w:rPr>
          <w:lang w:val="fr-FR"/>
        </w:rPr>
        <w:t>En matière de collecte et de suivi des données, le Département de l</w:t>
      </w:r>
      <w:r w:rsidR="00491048">
        <w:rPr>
          <w:lang w:val="fr-FR"/>
        </w:rPr>
        <w:t>’</w:t>
      </w:r>
      <w:r w:rsidR="00526765" w:rsidRPr="007A2C4B">
        <w:rPr>
          <w:lang w:val="fr-FR"/>
        </w:rPr>
        <w:t>égalité des chances prépare actuellement un projet de création d</w:t>
      </w:r>
      <w:r w:rsidR="00491048">
        <w:rPr>
          <w:lang w:val="fr-FR"/>
        </w:rPr>
        <w:t>’</w:t>
      </w:r>
      <w:r w:rsidR="00526765" w:rsidRPr="007A2C4B">
        <w:rPr>
          <w:lang w:val="fr-FR"/>
        </w:rPr>
        <w:t>un observatoire national et d</w:t>
      </w:r>
      <w:r w:rsidR="00491048">
        <w:rPr>
          <w:lang w:val="fr-FR"/>
        </w:rPr>
        <w:t>’</w:t>
      </w:r>
      <w:r w:rsidR="00526765" w:rsidRPr="007A2C4B">
        <w:rPr>
          <w:lang w:val="fr-FR"/>
        </w:rPr>
        <w:t>une base de données sur la traite des êtres humains. Il peut actuellement fournir des données et des statistiques sur les victimes avérées ou présumées de la traite qui bénéficient des projets de premiers secours et de protection sociale qu</w:t>
      </w:r>
      <w:r w:rsidR="00491048">
        <w:rPr>
          <w:lang w:val="fr-FR"/>
        </w:rPr>
        <w:t>’</w:t>
      </w:r>
      <w:r w:rsidR="00526765" w:rsidRPr="007A2C4B">
        <w:rPr>
          <w:lang w:val="fr-FR"/>
        </w:rPr>
        <w:t>il promeut et cofinance. Ces personnes, adultes et enfants, peuvent être soumises aussi bien au travail forcé qu</w:t>
      </w:r>
      <w:r w:rsidR="00491048">
        <w:rPr>
          <w:lang w:val="fr-FR"/>
        </w:rPr>
        <w:t>’</w:t>
      </w:r>
      <w:r w:rsidR="00526765" w:rsidRPr="007A2C4B">
        <w:rPr>
          <w:lang w:val="fr-FR"/>
        </w:rPr>
        <w:t>à la prostitution forcée et autres formes d</w:t>
      </w:r>
      <w:r w:rsidR="00491048">
        <w:rPr>
          <w:lang w:val="fr-FR"/>
        </w:rPr>
        <w:t>’</w:t>
      </w:r>
      <w:r w:rsidR="00526765" w:rsidRPr="007A2C4B">
        <w:rPr>
          <w:lang w:val="fr-FR"/>
        </w:rPr>
        <w:t xml:space="preserve">exploitation (mendicité forcée, activités illégales, etc.). </w:t>
      </w:r>
    </w:p>
    <w:p w:rsidR="00AD6B75" w:rsidRPr="007A2C4B" w:rsidRDefault="00526765" w:rsidP="00CD24A2">
      <w:pPr>
        <w:pStyle w:val="SingleTxtG"/>
        <w:rPr>
          <w:lang w:val="fr-FR"/>
        </w:rPr>
      </w:pPr>
      <w:r w:rsidRPr="007A2C4B">
        <w:rPr>
          <w:lang w:val="fr-FR"/>
        </w:rPr>
        <w:t>441.</w:t>
      </w:r>
      <w:r w:rsidRPr="007A2C4B">
        <w:rPr>
          <w:lang w:val="fr-FR"/>
        </w:rPr>
        <w:tab/>
        <w:t>De 2000 à 2011, 640 projets ont été cofinancés au titre de l</w:t>
      </w:r>
      <w:r w:rsidR="00491048">
        <w:rPr>
          <w:lang w:val="fr-FR"/>
        </w:rPr>
        <w:t>’</w:t>
      </w:r>
      <w:r w:rsidRPr="007A2C4B">
        <w:rPr>
          <w:lang w:val="fr-FR"/>
        </w:rPr>
        <w:t>article 18 du décret-loi 286/98 et 146 projets au titre de l</w:t>
      </w:r>
      <w:r w:rsidR="00491048">
        <w:rPr>
          <w:lang w:val="fr-FR"/>
        </w:rPr>
        <w:t>’</w:t>
      </w:r>
      <w:r w:rsidRPr="007A2C4B">
        <w:rPr>
          <w:lang w:val="fr-FR"/>
        </w:rPr>
        <w:t xml:space="preserve">article 13 de la loi </w:t>
      </w:r>
      <w:r w:rsidR="00263036" w:rsidRPr="00263036">
        <w:rPr>
          <w:lang w:val="fr-FR"/>
        </w:rPr>
        <w:t>n</w:t>
      </w:r>
      <w:r w:rsidR="00263036" w:rsidRPr="00263036">
        <w:rPr>
          <w:vertAlign w:val="superscript"/>
          <w:lang w:val="fr-FR"/>
        </w:rPr>
        <w:t>o</w:t>
      </w:r>
      <w:r w:rsidR="00263036" w:rsidRPr="00263036">
        <w:rPr>
          <w:lang w:val="fr-FR"/>
        </w:rPr>
        <w:t> </w:t>
      </w:r>
      <w:r w:rsidR="00263036">
        <w:rPr>
          <w:lang w:val="fr-FR"/>
        </w:rPr>
        <w:t>228/2003. De 2000 à 2010, 18 </w:t>
      </w:r>
      <w:r w:rsidRPr="007A2C4B">
        <w:rPr>
          <w:lang w:val="fr-FR"/>
        </w:rPr>
        <w:t>196 personnes ont bénéficié d</w:t>
      </w:r>
      <w:r w:rsidR="00491048">
        <w:rPr>
          <w:lang w:val="fr-FR"/>
        </w:rPr>
        <w:t>’</w:t>
      </w:r>
      <w:r w:rsidRPr="007A2C4B">
        <w:rPr>
          <w:lang w:val="fr-FR"/>
        </w:rPr>
        <w:t xml:space="preserve">une assistance dans le cadre de programmes </w:t>
      </w:r>
      <w:r w:rsidR="00FA2058" w:rsidRPr="007A2C4B">
        <w:rPr>
          <w:lang w:val="fr-FR"/>
        </w:rPr>
        <w:t>«</w:t>
      </w:r>
      <w:r w:rsidRPr="007A2C4B">
        <w:rPr>
          <w:lang w:val="fr-FR"/>
        </w:rPr>
        <w:t>Article 18</w:t>
      </w:r>
      <w:r w:rsidR="007A4331" w:rsidRPr="007A2C4B">
        <w:rPr>
          <w:lang w:val="fr-FR"/>
        </w:rPr>
        <w:t>»</w:t>
      </w:r>
      <w:r w:rsidR="00263036">
        <w:rPr>
          <w:lang w:val="fr-FR"/>
        </w:rPr>
        <w:t>, contre 2 </w:t>
      </w:r>
      <w:r w:rsidRPr="007A2C4B">
        <w:rPr>
          <w:lang w:val="fr-FR"/>
        </w:rPr>
        <w:t xml:space="preserve">191 personnes pour les programmes </w:t>
      </w:r>
      <w:r w:rsidR="00FA2058" w:rsidRPr="007A2C4B">
        <w:rPr>
          <w:lang w:val="fr-FR"/>
        </w:rPr>
        <w:t>«</w:t>
      </w:r>
      <w:r w:rsidRPr="007A2C4B">
        <w:rPr>
          <w:lang w:val="fr-FR"/>
        </w:rPr>
        <w:t>Article 13</w:t>
      </w:r>
      <w:r w:rsidR="007A4331" w:rsidRPr="007A2C4B">
        <w:rPr>
          <w:lang w:val="fr-FR"/>
        </w:rPr>
        <w:t>»</w:t>
      </w:r>
      <w:r w:rsidRPr="007A2C4B">
        <w:rPr>
          <w:lang w:val="fr-FR"/>
        </w:rPr>
        <w:t>, comme il ressort de la répartition ci-dessous</w:t>
      </w:r>
      <w:r w:rsidR="00AD6B75" w:rsidRPr="007A2C4B">
        <w:rPr>
          <w:lang w:val="fr-FR"/>
        </w:rPr>
        <w:t>:</w:t>
      </w:r>
    </w:p>
    <w:p w:rsidR="00AD6B75" w:rsidRPr="007A2C4B" w:rsidRDefault="00263036" w:rsidP="00E75485">
      <w:pPr>
        <w:pStyle w:val="H23G"/>
        <w:rPr>
          <w:lang w:val="fr-FR"/>
        </w:rPr>
      </w:pPr>
      <w:r>
        <w:rPr>
          <w:lang w:val="fr-FR"/>
        </w:rPr>
        <w:tab/>
      </w:r>
      <w:r>
        <w:rPr>
          <w:lang w:val="fr-FR"/>
        </w:rPr>
        <w:tab/>
      </w:r>
      <w:r w:rsidR="002E09D5" w:rsidRPr="00263036">
        <w:rPr>
          <w:b w:val="0"/>
          <w:bCs/>
          <w:lang w:val="fr-FR"/>
        </w:rPr>
        <w:t>Tableau 16</w:t>
      </w:r>
      <w:r w:rsidR="002E09D5" w:rsidRPr="00263036">
        <w:rPr>
          <w:b w:val="0"/>
          <w:bCs/>
          <w:lang w:val="fr-FR"/>
        </w:rPr>
        <w:br/>
      </w:r>
      <w:r>
        <w:rPr>
          <w:lang w:val="fr-FR"/>
        </w:rPr>
        <w:t>Projets</w:t>
      </w:r>
      <w:r w:rsidR="00A8368D">
        <w:rPr>
          <w:lang w:val="fr-FR"/>
        </w:rPr>
        <w:t xml:space="preserve"> </w:t>
      </w:r>
      <w:r w:rsidR="00FA2058" w:rsidRPr="007A2C4B">
        <w:rPr>
          <w:lang w:val="fr-FR"/>
        </w:rPr>
        <w:t>«</w:t>
      </w:r>
      <w:r w:rsidR="002E09D5" w:rsidRPr="007A2C4B">
        <w:rPr>
          <w:lang w:val="fr-FR"/>
        </w:rPr>
        <w:t>Article 13</w:t>
      </w:r>
      <w:r w:rsidR="007A4331" w:rsidRPr="007A2C4B">
        <w:rPr>
          <w:lang w:val="fr-FR"/>
        </w:rPr>
        <w:t>»</w:t>
      </w:r>
      <w:r w:rsidR="002E09D5" w:rsidRPr="007A2C4B">
        <w:rPr>
          <w:lang w:val="fr-FR"/>
        </w:rPr>
        <w:t xml:space="preserve"> </w:t>
      </w:r>
      <w:r w:rsidR="00E75485">
        <w:rPr>
          <w:lang w:val="fr-FR"/>
        </w:rPr>
        <w:t>(</w:t>
      </w:r>
      <w:r w:rsidR="002E09D5" w:rsidRPr="007A2C4B">
        <w:rPr>
          <w:lang w:val="fr-FR"/>
        </w:rPr>
        <w:t>loi 228/2003) de 2006 à 2010</w:t>
      </w:r>
    </w:p>
    <w:tbl>
      <w:tblPr>
        <w:tblW w:w="7371" w:type="dxa"/>
        <w:tblInd w:w="1134" w:type="dxa"/>
        <w:tblBorders>
          <w:top w:val="single" w:sz="4" w:space="0" w:color="auto"/>
        </w:tblBorders>
        <w:tblLayout w:type="fixed"/>
        <w:tblCellMar>
          <w:left w:w="0" w:type="dxa"/>
          <w:right w:w="0" w:type="dxa"/>
        </w:tblCellMar>
        <w:tblLook w:val="00A0"/>
      </w:tblPr>
      <w:tblGrid>
        <w:gridCol w:w="2553"/>
        <w:gridCol w:w="1984"/>
        <w:gridCol w:w="2834"/>
      </w:tblGrid>
      <w:tr w:rsidR="00A86E35" w:rsidRPr="007A2C4B" w:rsidTr="00A86E35">
        <w:trPr>
          <w:trHeight w:val="240"/>
          <w:tblHeader/>
        </w:trPr>
        <w:tc>
          <w:tcPr>
            <w:tcW w:w="2553" w:type="dxa"/>
            <w:tcBorders>
              <w:top w:val="single" w:sz="4" w:space="0" w:color="auto"/>
              <w:bottom w:val="single" w:sz="12" w:space="0" w:color="auto"/>
            </w:tcBorders>
            <w:shd w:val="clear" w:color="auto" w:fill="auto"/>
            <w:vAlign w:val="bottom"/>
          </w:tcPr>
          <w:p w:rsidR="00A86E35" w:rsidRPr="007A2C4B" w:rsidRDefault="00A86E35" w:rsidP="00A86E35">
            <w:pPr>
              <w:suppressAutoHyphens w:val="0"/>
              <w:spacing w:before="80" w:after="80" w:line="200" w:lineRule="exact"/>
              <w:rPr>
                <w:i/>
                <w:sz w:val="16"/>
                <w:lang w:val="fr-FR"/>
              </w:rPr>
            </w:pPr>
            <w:r w:rsidRPr="007A2C4B">
              <w:rPr>
                <w:i/>
                <w:sz w:val="16"/>
                <w:lang w:val="fr-FR"/>
              </w:rPr>
              <w:t>Appels publics</w:t>
            </w:r>
          </w:p>
        </w:tc>
        <w:tc>
          <w:tcPr>
            <w:tcW w:w="1984" w:type="dxa"/>
            <w:tcBorders>
              <w:top w:val="single" w:sz="4" w:space="0" w:color="auto"/>
              <w:bottom w:val="single" w:sz="12" w:space="0" w:color="auto"/>
            </w:tcBorders>
            <w:shd w:val="clear" w:color="auto" w:fill="auto"/>
            <w:vAlign w:val="bottom"/>
          </w:tcPr>
          <w:p w:rsidR="00A86E35" w:rsidRPr="007A2C4B" w:rsidRDefault="00A86E35" w:rsidP="00A86E35">
            <w:pPr>
              <w:suppressAutoHyphens w:val="0"/>
              <w:spacing w:before="80" w:after="80" w:line="200" w:lineRule="exact"/>
              <w:ind w:left="113"/>
              <w:jc w:val="right"/>
              <w:rPr>
                <w:i/>
                <w:sz w:val="16"/>
                <w:lang w:val="fr-FR"/>
              </w:rPr>
            </w:pPr>
            <w:r w:rsidRPr="007A2C4B">
              <w:rPr>
                <w:i/>
                <w:sz w:val="16"/>
                <w:lang w:val="fr-FR"/>
              </w:rPr>
              <w:t>Projets cofinancés</w:t>
            </w:r>
          </w:p>
        </w:tc>
        <w:tc>
          <w:tcPr>
            <w:tcW w:w="2834" w:type="dxa"/>
            <w:tcBorders>
              <w:top w:val="single" w:sz="4" w:space="0" w:color="auto"/>
              <w:bottom w:val="single" w:sz="12" w:space="0" w:color="auto"/>
            </w:tcBorders>
            <w:shd w:val="clear" w:color="auto" w:fill="auto"/>
            <w:vAlign w:val="bottom"/>
          </w:tcPr>
          <w:p w:rsidR="00A86E35" w:rsidRPr="007A2C4B" w:rsidRDefault="00A86E35" w:rsidP="00A86E35">
            <w:pPr>
              <w:suppressAutoHyphens w:val="0"/>
              <w:spacing w:before="80" w:after="80" w:line="200" w:lineRule="exact"/>
              <w:ind w:left="113"/>
              <w:jc w:val="right"/>
              <w:rPr>
                <w:i/>
                <w:sz w:val="16"/>
                <w:lang w:val="fr-FR"/>
              </w:rPr>
            </w:pPr>
            <w:r w:rsidRPr="007A2C4B">
              <w:rPr>
                <w:i/>
                <w:sz w:val="16"/>
                <w:lang w:val="fr-FR"/>
              </w:rPr>
              <w:t>Fonds alloués, en euros</w:t>
            </w:r>
          </w:p>
        </w:tc>
      </w:tr>
      <w:tr w:rsidR="00162E9F" w:rsidRPr="007A2C4B" w:rsidTr="00A86E35">
        <w:trPr>
          <w:trHeight w:val="240"/>
        </w:trPr>
        <w:tc>
          <w:tcPr>
            <w:tcW w:w="2553" w:type="dxa"/>
            <w:tcBorders>
              <w:top w:val="single" w:sz="12" w:space="0" w:color="auto"/>
            </w:tcBorders>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1</w:t>
            </w:r>
            <w:r w:rsidRPr="00263036">
              <w:rPr>
                <w:sz w:val="18"/>
                <w:vertAlign w:val="superscript"/>
                <w:lang w:val="fr-FR"/>
              </w:rPr>
              <w:t>er</w:t>
            </w:r>
            <w:r w:rsidR="0057097A">
              <w:rPr>
                <w:sz w:val="18"/>
                <w:lang w:val="fr-FR"/>
              </w:rPr>
              <w:t xml:space="preserve"> du </w:t>
            </w:r>
            <w:r w:rsidR="00162E9F" w:rsidRPr="007A2C4B">
              <w:rPr>
                <w:sz w:val="18"/>
                <w:lang w:val="fr-FR"/>
              </w:rPr>
              <w:t>3 août 2006</w:t>
            </w:r>
          </w:p>
        </w:tc>
        <w:tc>
          <w:tcPr>
            <w:tcW w:w="1984" w:type="dxa"/>
            <w:tcBorders>
              <w:top w:val="single" w:sz="12" w:space="0" w:color="auto"/>
            </w:tcBorders>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26</w:t>
            </w:r>
          </w:p>
        </w:tc>
        <w:tc>
          <w:tcPr>
            <w:tcW w:w="2834" w:type="dxa"/>
            <w:tcBorders>
              <w:top w:val="single" w:sz="12" w:space="0" w:color="auto"/>
            </w:tcBorders>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2 500 000</w:t>
            </w:r>
          </w:p>
        </w:tc>
      </w:tr>
      <w:tr w:rsidR="00162E9F" w:rsidRPr="007A2C4B" w:rsidTr="00A86E35">
        <w:trPr>
          <w:trHeight w:val="240"/>
        </w:trPr>
        <w:tc>
          <w:tcPr>
            <w:tcW w:w="2553" w:type="dxa"/>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2 du 30 juillet 2007</w:t>
            </w:r>
          </w:p>
        </w:tc>
        <w:tc>
          <w:tcPr>
            <w:tcW w:w="198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23</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2 500 000</w:t>
            </w:r>
          </w:p>
        </w:tc>
      </w:tr>
      <w:tr w:rsidR="00162E9F" w:rsidRPr="007A2C4B" w:rsidTr="00A86E35">
        <w:trPr>
          <w:trHeight w:val="240"/>
        </w:trPr>
        <w:tc>
          <w:tcPr>
            <w:tcW w:w="2553" w:type="dxa"/>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3 du 5 août 2008</w:t>
            </w:r>
          </w:p>
        </w:tc>
        <w:tc>
          <w:tcPr>
            <w:tcW w:w="198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23</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2 500 000</w:t>
            </w:r>
          </w:p>
        </w:tc>
      </w:tr>
      <w:tr w:rsidR="00162E9F" w:rsidRPr="007A2C4B" w:rsidTr="00A86E35">
        <w:trPr>
          <w:trHeight w:val="240"/>
        </w:trPr>
        <w:tc>
          <w:tcPr>
            <w:tcW w:w="2553" w:type="dxa"/>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4 du 10 août 2009</w:t>
            </w:r>
          </w:p>
        </w:tc>
        <w:tc>
          <w:tcPr>
            <w:tcW w:w="198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25</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2 500 000</w:t>
            </w:r>
          </w:p>
        </w:tc>
      </w:tr>
      <w:tr w:rsidR="00162E9F" w:rsidRPr="007A2C4B" w:rsidTr="00A86E35">
        <w:trPr>
          <w:trHeight w:val="240"/>
        </w:trPr>
        <w:tc>
          <w:tcPr>
            <w:tcW w:w="2553" w:type="dxa"/>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5 du 9 août 2010</w:t>
            </w:r>
          </w:p>
        </w:tc>
        <w:tc>
          <w:tcPr>
            <w:tcW w:w="198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27</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2 500 000</w:t>
            </w:r>
          </w:p>
        </w:tc>
      </w:tr>
      <w:tr w:rsidR="00162E9F" w:rsidRPr="007A2C4B" w:rsidTr="00A86E35">
        <w:trPr>
          <w:trHeight w:val="240"/>
        </w:trPr>
        <w:tc>
          <w:tcPr>
            <w:tcW w:w="2553" w:type="dxa"/>
            <w:tcBorders>
              <w:bottom w:val="single" w:sz="4" w:space="0" w:color="auto"/>
            </w:tcBorders>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6 du 7 juillet 2011</w:t>
            </w:r>
          </w:p>
        </w:tc>
        <w:tc>
          <w:tcPr>
            <w:tcW w:w="1984" w:type="dxa"/>
            <w:tcBorders>
              <w:bottom w:val="single" w:sz="4" w:space="0" w:color="auto"/>
            </w:tcBorders>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22</w:t>
            </w:r>
          </w:p>
        </w:tc>
        <w:tc>
          <w:tcPr>
            <w:tcW w:w="2834" w:type="dxa"/>
            <w:tcBorders>
              <w:bottom w:val="single" w:sz="4" w:space="0" w:color="auto"/>
            </w:tcBorders>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4 000 000</w:t>
            </w:r>
          </w:p>
        </w:tc>
      </w:tr>
      <w:tr w:rsidR="00162E9F" w:rsidRPr="007A2C4B" w:rsidTr="00A86E35">
        <w:trPr>
          <w:trHeight w:val="240"/>
        </w:trPr>
        <w:tc>
          <w:tcPr>
            <w:tcW w:w="2553" w:type="dxa"/>
            <w:tcBorders>
              <w:top w:val="single" w:sz="4" w:space="0" w:color="auto"/>
              <w:bottom w:val="single" w:sz="12" w:space="0" w:color="auto"/>
            </w:tcBorders>
            <w:shd w:val="clear" w:color="auto" w:fill="auto"/>
          </w:tcPr>
          <w:p w:rsidR="00162E9F" w:rsidRPr="007A2C4B" w:rsidRDefault="00162E9F" w:rsidP="00162E9F">
            <w:pPr>
              <w:tabs>
                <w:tab w:val="left" w:pos="275"/>
              </w:tabs>
              <w:suppressAutoHyphens w:val="0"/>
              <w:spacing w:before="80" w:after="80" w:line="220" w:lineRule="exact"/>
              <w:rPr>
                <w:b/>
                <w:sz w:val="18"/>
                <w:lang w:val="fr-FR"/>
              </w:rPr>
            </w:pPr>
            <w:r w:rsidRPr="007A2C4B">
              <w:rPr>
                <w:b/>
                <w:sz w:val="18"/>
                <w:lang w:val="fr-FR"/>
              </w:rPr>
              <w:tab/>
              <w:t>Total</w:t>
            </w:r>
          </w:p>
        </w:tc>
        <w:tc>
          <w:tcPr>
            <w:tcW w:w="1984" w:type="dxa"/>
            <w:tcBorders>
              <w:top w:val="single" w:sz="4" w:space="0" w:color="auto"/>
              <w:bottom w:val="single" w:sz="12" w:space="0" w:color="auto"/>
            </w:tcBorders>
            <w:shd w:val="clear" w:color="auto" w:fill="auto"/>
            <w:vAlign w:val="bottom"/>
          </w:tcPr>
          <w:p w:rsidR="00162E9F" w:rsidRPr="007A2C4B" w:rsidRDefault="00162E9F" w:rsidP="00162E9F">
            <w:pPr>
              <w:suppressAutoHyphens w:val="0"/>
              <w:spacing w:before="80" w:after="80" w:line="220" w:lineRule="exact"/>
              <w:ind w:left="113"/>
              <w:jc w:val="right"/>
              <w:rPr>
                <w:b/>
                <w:sz w:val="18"/>
                <w:lang w:val="fr-FR"/>
              </w:rPr>
            </w:pPr>
            <w:r w:rsidRPr="007A2C4B">
              <w:rPr>
                <w:b/>
                <w:sz w:val="18"/>
                <w:lang w:val="fr-FR"/>
              </w:rPr>
              <w:t>146</w:t>
            </w:r>
          </w:p>
        </w:tc>
        <w:tc>
          <w:tcPr>
            <w:tcW w:w="2834" w:type="dxa"/>
            <w:tcBorders>
              <w:top w:val="single" w:sz="4" w:space="0" w:color="auto"/>
              <w:bottom w:val="single" w:sz="12" w:space="0" w:color="auto"/>
            </w:tcBorders>
            <w:shd w:val="clear" w:color="auto" w:fill="auto"/>
            <w:vAlign w:val="bottom"/>
          </w:tcPr>
          <w:p w:rsidR="00162E9F" w:rsidRPr="007A2C4B" w:rsidRDefault="00162E9F" w:rsidP="00162E9F">
            <w:pPr>
              <w:suppressAutoHyphens w:val="0"/>
              <w:spacing w:before="80" w:after="80" w:line="220" w:lineRule="exact"/>
              <w:ind w:left="113"/>
              <w:jc w:val="right"/>
              <w:rPr>
                <w:b/>
                <w:sz w:val="18"/>
                <w:lang w:val="fr-FR"/>
              </w:rPr>
            </w:pPr>
            <w:r w:rsidRPr="007A2C4B">
              <w:rPr>
                <w:b/>
                <w:sz w:val="18"/>
                <w:lang w:val="fr-FR"/>
              </w:rPr>
              <w:t>16 500 000</w:t>
            </w:r>
          </w:p>
        </w:tc>
      </w:tr>
    </w:tbl>
    <w:p w:rsidR="00AD6B75" w:rsidRPr="007A2C4B" w:rsidRDefault="00263036" w:rsidP="00263036">
      <w:pPr>
        <w:pStyle w:val="H23G"/>
        <w:rPr>
          <w:lang w:val="fr-FR"/>
        </w:rPr>
      </w:pPr>
      <w:r>
        <w:rPr>
          <w:lang w:val="fr-FR"/>
        </w:rPr>
        <w:tab/>
      </w:r>
      <w:r>
        <w:rPr>
          <w:lang w:val="fr-FR"/>
        </w:rPr>
        <w:tab/>
      </w:r>
      <w:r w:rsidR="00162E9F" w:rsidRPr="00263036">
        <w:rPr>
          <w:b w:val="0"/>
          <w:bCs/>
          <w:lang w:val="fr-FR"/>
        </w:rPr>
        <w:t>Tableau 17</w:t>
      </w:r>
      <w:r w:rsidR="00162E9F" w:rsidRPr="00263036">
        <w:rPr>
          <w:b w:val="0"/>
          <w:bCs/>
          <w:lang w:val="fr-FR"/>
        </w:rPr>
        <w:br/>
      </w:r>
      <w:r w:rsidR="00162E9F" w:rsidRPr="007A2C4B">
        <w:rPr>
          <w:lang w:val="fr-FR"/>
        </w:rPr>
        <w:t xml:space="preserve">Projets </w:t>
      </w:r>
      <w:r w:rsidR="00FA2058" w:rsidRPr="007A2C4B">
        <w:rPr>
          <w:lang w:val="fr-FR"/>
        </w:rPr>
        <w:t>«</w:t>
      </w:r>
      <w:r w:rsidR="00162E9F" w:rsidRPr="007A2C4B">
        <w:rPr>
          <w:lang w:val="fr-FR"/>
        </w:rPr>
        <w:t>Article 18</w:t>
      </w:r>
      <w:r w:rsidR="007A4331" w:rsidRPr="007A2C4B">
        <w:rPr>
          <w:lang w:val="fr-FR"/>
        </w:rPr>
        <w:t>»</w:t>
      </w:r>
      <w:r w:rsidR="00162E9F" w:rsidRPr="007A2C4B">
        <w:rPr>
          <w:lang w:val="fr-FR"/>
        </w:rPr>
        <w:t xml:space="preserve"> (décret-loi 286/98) de 1999 à 2010</w:t>
      </w:r>
    </w:p>
    <w:tbl>
      <w:tblPr>
        <w:tblW w:w="7371" w:type="dxa"/>
        <w:tblInd w:w="1134" w:type="dxa"/>
        <w:tblBorders>
          <w:top w:val="single" w:sz="4" w:space="0" w:color="auto"/>
        </w:tblBorders>
        <w:tblLayout w:type="fixed"/>
        <w:tblCellMar>
          <w:left w:w="0" w:type="dxa"/>
          <w:right w:w="0" w:type="dxa"/>
        </w:tblCellMar>
        <w:tblLook w:val="00A0"/>
      </w:tblPr>
      <w:tblGrid>
        <w:gridCol w:w="2552"/>
        <w:gridCol w:w="1985"/>
        <w:gridCol w:w="2834"/>
      </w:tblGrid>
      <w:tr w:rsidR="00162E9F" w:rsidRPr="007A2C4B" w:rsidTr="008A2EB5">
        <w:trPr>
          <w:trHeight w:val="240"/>
          <w:tblHeader/>
        </w:trPr>
        <w:tc>
          <w:tcPr>
            <w:tcW w:w="2552" w:type="dxa"/>
            <w:tcBorders>
              <w:top w:val="single" w:sz="4" w:space="0" w:color="auto"/>
              <w:bottom w:val="single" w:sz="12" w:space="0" w:color="auto"/>
            </w:tcBorders>
            <w:shd w:val="clear" w:color="auto" w:fill="auto"/>
            <w:vAlign w:val="bottom"/>
          </w:tcPr>
          <w:p w:rsidR="00162E9F" w:rsidRPr="007A2C4B" w:rsidRDefault="00162E9F" w:rsidP="00162E9F">
            <w:pPr>
              <w:suppressAutoHyphens w:val="0"/>
              <w:spacing w:before="80" w:after="80" w:line="200" w:lineRule="exact"/>
              <w:rPr>
                <w:i/>
                <w:sz w:val="16"/>
                <w:lang w:val="fr-FR"/>
              </w:rPr>
            </w:pPr>
            <w:r w:rsidRPr="007A2C4B">
              <w:rPr>
                <w:i/>
                <w:sz w:val="16"/>
                <w:lang w:val="fr-FR"/>
              </w:rPr>
              <w:t>Appels publics</w:t>
            </w:r>
          </w:p>
        </w:tc>
        <w:tc>
          <w:tcPr>
            <w:tcW w:w="1985" w:type="dxa"/>
            <w:tcBorders>
              <w:top w:val="single" w:sz="4" w:space="0" w:color="auto"/>
              <w:bottom w:val="single" w:sz="12" w:space="0" w:color="auto"/>
            </w:tcBorders>
            <w:shd w:val="clear" w:color="auto" w:fill="auto"/>
            <w:vAlign w:val="bottom"/>
          </w:tcPr>
          <w:p w:rsidR="00162E9F" w:rsidRPr="007A2C4B" w:rsidRDefault="00162E9F" w:rsidP="00162E9F">
            <w:pPr>
              <w:suppressAutoHyphens w:val="0"/>
              <w:spacing w:before="80" w:after="80" w:line="200" w:lineRule="exact"/>
              <w:ind w:left="113"/>
              <w:jc w:val="right"/>
              <w:rPr>
                <w:i/>
                <w:sz w:val="16"/>
                <w:lang w:val="fr-FR"/>
              </w:rPr>
            </w:pPr>
            <w:r w:rsidRPr="007A2C4B">
              <w:rPr>
                <w:i/>
                <w:sz w:val="16"/>
                <w:lang w:val="fr-FR"/>
              </w:rPr>
              <w:t>Projets cofinancés</w:t>
            </w:r>
          </w:p>
        </w:tc>
        <w:tc>
          <w:tcPr>
            <w:tcW w:w="2834" w:type="dxa"/>
            <w:tcBorders>
              <w:top w:val="single" w:sz="4" w:space="0" w:color="auto"/>
              <w:bottom w:val="single" w:sz="12" w:space="0" w:color="auto"/>
            </w:tcBorders>
            <w:shd w:val="clear" w:color="auto" w:fill="auto"/>
            <w:vAlign w:val="bottom"/>
          </w:tcPr>
          <w:p w:rsidR="00162E9F" w:rsidRPr="007A2C4B" w:rsidRDefault="00162E9F" w:rsidP="00162E9F">
            <w:pPr>
              <w:suppressAutoHyphens w:val="0"/>
              <w:spacing w:before="80" w:after="80" w:line="200" w:lineRule="exact"/>
              <w:ind w:left="113"/>
              <w:jc w:val="right"/>
              <w:rPr>
                <w:i/>
                <w:sz w:val="16"/>
                <w:lang w:val="fr-FR"/>
              </w:rPr>
            </w:pPr>
            <w:r w:rsidRPr="007A2C4B">
              <w:rPr>
                <w:i/>
                <w:sz w:val="16"/>
                <w:lang w:val="fr-FR"/>
              </w:rPr>
              <w:t>Fonds alloués</w:t>
            </w:r>
          </w:p>
        </w:tc>
      </w:tr>
      <w:tr w:rsidR="00162E9F" w:rsidRPr="007A2C4B" w:rsidTr="008A2EB5">
        <w:trPr>
          <w:trHeight w:val="240"/>
        </w:trPr>
        <w:tc>
          <w:tcPr>
            <w:tcW w:w="2552" w:type="dxa"/>
            <w:tcBorders>
              <w:top w:val="single" w:sz="12" w:space="0" w:color="auto"/>
            </w:tcBorders>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1</w:t>
            </w:r>
            <w:r w:rsidRPr="00263036">
              <w:rPr>
                <w:sz w:val="18"/>
                <w:vertAlign w:val="superscript"/>
                <w:lang w:val="fr-FR"/>
              </w:rPr>
              <w:t>er</w:t>
            </w:r>
            <w:r w:rsidR="00162E9F" w:rsidRPr="007A2C4B">
              <w:rPr>
                <w:sz w:val="18"/>
                <w:lang w:val="fr-FR"/>
              </w:rPr>
              <w:t xml:space="preserve"> du 10 décembre 1999</w:t>
            </w:r>
          </w:p>
        </w:tc>
        <w:tc>
          <w:tcPr>
            <w:tcW w:w="1985" w:type="dxa"/>
            <w:tcBorders>
              <w:top w:val="single" w:sz="12" w:space="0" w:color="auto"/>
            </w:tcBorders>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48</w:t>
            </w:r>
          </w:p>
        </w:tc>
        <w:tc>
          <w:tcPr>
            <w:tcW w:w="2834" w:type="dxa"/>
            <w:tcBorders>
              <w:top w:val="single" w:sz="12" w:space="0" w:color="auto"/>
            </w:tcBorders>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16,5 milliards (lire)</w:t>
            </w:r>
            <w:r w:rsidRPr="00843A47">
              <w:rPr>
                <w:lang w:val="fr-FR"/>
              </w:rPr>
              <w:t>*</w:t>
            </w:r>
          </w:p>
        </w:tc>
      </w:tr>
      <w:tr w:rsidR="00162E9F" w:rsidRPr="007A2C4B" w:rsidTr="008A2EB5">
        <w:trPr>
          <w:trHeight w:val="240"/>
        </w:trPr>
        <w:tc>
          <w:tcPr>
            <w:tcW w:w="2552" w:type="dxa"/>
            <w:shd w:val="clear" w:color="auto" w:fill="auto"/>
          </w:tcPr>
          <w:p w:rsidR="00162E9F" w:rsidRPr="007A2C4B" w:rsidRDefault="00162E9F" w:rsidP="005741CF">
            <w:pPr>
              <w:suppressAutoHyphens w:val="0"/>
              <w:spacing w:before="40" w:after="40" w:line="220" w:lineRule="exact"/>
              <w:rPr>
                <w:sz w:val="18"/>
                <w:lang w:val="fr-FR"/>
              </w:rPr>
            </w:pPr>
            <w:r w:rsidRPr="007A2C4B">
              <w:rPr>
                <w:sz w:val="18"/>
                <w:lang w:val="fr-FR"/>
              </w:rPr>
              <w:t>Avis 2 du 6 novembre 2000</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47</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7,5 milliards (lire)</w:t>
            </w:r>
            <w:r w:rsidRPr="00843A47">
              <w:rPr>
                <w:lang w:val="fr-FR"/>
              </w:rPr>
              <w:t>**</w:t>
            </w:r>
          </w:p>
        </w:tc>
      </w:tr>
      <w:tr w:rsidR="00162E9F" w:rsidRPr="007A2C4B" w:rsidTr="008A2EB5">
        <w:trPr>
          <w:trHeight w:val="240"/>
        </w:trPr>
        <w:tc>
          <w:tcPr>
            <w:tcW w:w="2552" w:type="dxa"/>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3 du 10 octobre 2001</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58</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7 milliards (lire)</w:t>
            </w:r>
            <w:r w:rsidRPr="00843A47">
              <w:rPr>
                <w:lang w:val="fr-FR"/>
              </w:rPr>
              <w:t>***</w:t>
            </w:r>
          </w:p>
        </w:tc>
      </w:tr>
      <w:tr w:rsidR="00162E9F" w:rsidRPr="007A2C4B" w:rsidTr="008A2EB5">
        <w:trPr>
          <w:trHeight w:val="240"/>
        </w:trPr>
        <w:tc>
          <w:tcPr>
            <w:tcW w:w="2552" w:type="dxa"/>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4 du 26 septembre 2002</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69</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2 480 513 (euro)</w:t>
            </w:r>
          </w:p>
        </w:tc>
      </w:tr>
      <w:tr w:rsidR="00162E9F" w:rsidRPr="007A2C4B" w:rsidTr="008A2EB5">
        <w:trPr>
          <w:trHeight w:val="240"/>
        </w:trPr>
        <w:tc>
          <w:tcPr>
            <w:tcW w:w="2552" w:type="dxa"/>
            <w:shd w:val="clear" w:color="auto" w:fill="auto"/>
          </w:tcPr>
          <w:p w:rsidR="00162E9F" w:rsidRPr="007A2C4B" w:rsidRDefault="00263036" w:rsidP="005741CF">
            <w:pPr>
              <w:suppressAutoHyphens w:val="0"/>
              <w:spacing w:before="40" w:after="40" w:line="220" w:lineRule="exact"/>
              <w:rPr>
                <w:sz w:val="18"/>
                <w:lang w:val="fr-FR"/>
              </w:rPr>
            </w:pPr>
            <w:r>
              <w:rPr>
                <w:sz w:val="18"/>
                <w:lang w:val="fr-FR"/>
              </w:rPr>
              <w:t>A</w:t>
            </w:r>
            <w:r w:rsidR="00162E9F" w:rsidRPr="007A2C4B">
              <w:rPr>
                <w:sz w:val="18"/>
                <w:lang w:val="fr-FR"/>
              </w:rPr>
              <w:t>vis 5 du 2 janvier 2004</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72</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4 131 700 (euro)</w:t>
            </w:r>
          </w:p>
        </w:tc>
      </w:tr>
      <w:tr w:rsidR="00162E9F" w:rsidRPr="007A2C4B" w:rsidTr="008A2EB5">
        <w:trPr>
          <w:trHeight w:val="240"/>
        </w:trPr>
        <w:tc>
          <w:tcPr>
            <w:tcW w:w="2552" w:type="dxa"/>
            <w:shd w:val="clear" w:color="auto" w:fill="auto"/>
          </w:tcPr>
          <w:p w:rsidR="00162E9F" w:rsidRPr="007A2C4B" w:rsidRDefault="00843A47" w:rsidP="005741CF">
            <w:pPr>
              <w:suppressAutoHyphens w:val="0"/>
              <w:spacing w:before="40" w:after="40" w:line="220" w:lineRule="exact"/>
              <w:rPr>
                <w:sz w:val="18"/>
                <w:lang w:val="fr-FR"/>
              </w:rPr>
            </w:pPr>
            <w:r>
              <w:rPr>
                <w:sz w:val="18"/>
                <w:lang w:val="fr-FR"/>
              </w:rPr>
              <w:t>A</w:t>
            </w:r>
            <w:r w:rsidR="00162E9F" w:rsidRPr="007A2C4B">
              <w:rPr>
                <w:sz w:val="18"/>
                <w:lang w:val="fr-FR"/>
              </w:rPr>
              <w:t>vis 6 du 24 janvier 2005</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77</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4 272 000 (euro)</w:t>
            </w:r>
          </w:p>
        </w:tc>
      </w:tr>
      <w:tr w:rsidR="00162E9F" w:rsidRPr="007A2C4B" w:rsidTr="008A2EB5">
        <w:trPr>
          <w:trHeight w:val="240"/>
        </w:trPr>
        <w:tc>
          <w:tcPr>
            <w:tcW w:w="2552" w:type="dxa"/>
            <w:shd w:val="clear" w:color="auto" w:fill="auto"/>
          </w:tcPr>
          <w:p w:rsidR="00162E9F" w:rsidRPr="007A2C4B" w:rsidRDefault="00843A47" w:rsidP="005741CF">
            <w:pPr>
              <w:suppressAutoHyphens w:val="0"/>
              <w:spacing w:before="40" w:after="40" w:line="220" w:lineRule="exact"/>
              <w:rPr>
                <w:sz w:val="18"/>
                <w:lang w:val="fr-FR"/>
              </w:rPr>
            </w:pPr>
            <w:r>
              <w:rPr>
                <w:sz w:val="18"/>
                <w:lang w:val="fr-FR"/>
              </w:rPr>
              <w:t>A</w:t>
            </w:r>
            <w:r w:rsidR="00162E9F" w:rsidRPr="007A2C4B">
              <w:rPr>
                <w:sz w:val="18"/>
                <w:lang w:val="fr-FR"/>
              </w:rPr>
              <w:t>vis 7 du 20 janvier 2006</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77</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3 861 400 (euro)</w:t>
            </w:r>
          </w:p>
        </w:tc>
      </w:tr>
      <w:tr w:rsidR="00162E9F" w:rsidRPr="007A2C4B" w:rsidTr="008A2EB5">
        <w:trPr>
          <w:trHeight w:val="240"/>
        </w:trPr>
        <w:tc>
          <w:tcPr>
            <w:tcW w:w="2552" w:type="dxa"/>
            <w:shd w:val="clear" w:color="auto" w:fill="auto"/>
          </w:tcPr>
          <w:p w:rsidR="00162E9F" w:rsidRPr="007A2C4B" w:rsidRDefault="00843A47" w:rsidP="005741CF">
            <w:pPr>
              <w:suppressAutoHyphens w:val="0"/>
              <w:spacing w:before="40" w:after="40" w:line="220" w:lineRule="exact"/>
              <w:rPr>
                <w:sz w:val="18"/>
                <w:lang w:val="fr-FR"/>
              </w:rPr>
            </w:pPr>
            <w:r>
              <w:rPr>
                <w:sz w:val="18"/>
                <w:lang w:val="fr-FR"/>
              </w:rPr>
              <w:t>A</w:t>
            </w:r>
            <w:r w:rsidR="00162E9F" w:rsidRPr="007A2C4B">
              <w:rPr>
                <w:sz w:val="18"/>
                <w:lang w:val="fr-FR"/>
              </w:rPr>
              <w:t>vis 8 du 21 février 2007</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42</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4 000 000 (euro)</w:t>
            </w:r>
          </w:p>
        </w:tc>
      </w:tr>
      <w:tr w:rsidR="00162E9F" w:rsidRPr="007A2C4B" w:rsidTr="008A2EB5">
        <w:trPr>
          <w:trHeight w:val="240"/>
        </w:trPr>
        <w:tc>
          <w:tcPr>
            <w:tcW w:w="2552" w:type="dxa"/>
            <w:shd w:val="clear" w:color="auto" w:fill="auto"/>
          </w:tcPr>
          <w:p w:rsidR="00162E9F" w:rsidRPr="007A2C4B" w:rsidRDefault="00843A47" w:rsidP="005741CF">
            <w:pPr>
              <w:suppressAutoHyphens w:val="0"/>
              <w:spacing w:before="40" w:after="40" w:line="220" w:lineRule="exact"/>
              <w:rPr>
                <w:sz w:val="18"/>
                <w:lang w:val="fr-FR"/>
              </w:rPr>
            </w:pPr>
            <w:r>
              <w:rPr>
                <w:sz w:val="18"/>
                <w:lang w:val="fr-FR"/>
              </w:rPr>
              <w:t>A</w:t>
            </w:r>
            <w:r w:rsidR="00162E9F" w:rsidRPr="007A2C4B">
              <w:rPr>
                <w:sz w:val="18"/>
                <w:lang w:val="fr-FR"/>
              </w:rPr>
              <w:t>vis 9 du 4 février 2008</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43</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4 400 000 (euro)</w:t>
            </w:r>
          </w:p>
        </w:tc>
      </w:tr>
      <w:tr w:rsidR="00162E9F" w:rsidRPr="007A2C4B" w:rsidTr="008A2EB5">
        <w:trPr>
          <w:trHeight w:val="240"/>
        </w:trPr>
        <w:tc>
          <w:tcPr>
            <w:tcW w:w="2552" w:type="dxa"/>
            <w:shd w:val="clear" w:color="auto" w:fill="auto"/>
          </w:tcPr>
          <w:p w:rsidR="00162E9F" w:rsidRPr="007A2C4B" w:rsidRDefault="00843A47" w:rsidP="005741CF">
            <w:pPr>
              <w:suppressAutoHyphens w:val="0"/>
              <w:spacing w:before="40" w:after="40" w:line="220" w:lineRule="exact"/>
              <w:rPr>
                <w:sz w:val="18"/>
                <w:lang w:val="fr-FR"/>
              </w:rPr>
            </w:pPr>
            <w:r>
              <w:rPr>
                <w:sz w:val="18"/>
                <w:lang w:val="fr-FR"/>
              </w:rPr>
              <w:t>A</w:t>
            </w:r>
            <w:r w:rsidR="00162E9F" w:rsidRPr="007A2C4B">
              <w:rPr>
                <w:sz w:val="18"/>
                <w:lang w:val="fr-FR"/>
              </w:rPr>
              <w:t>vis 10 du 10 février 2009</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40</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4 600 000 (euro)</w:t>
            </w:r>
          </w:p>
        </w:tc>
      </w:tr>
      <w:tr w:rsidR="00162E9F" w:rsidRPr="007A2C4B" w:rsidTr="008A2EB5">
        <w:trPr>
          <w:trHeight w:val="240"/>
        </w:trPr>
        <w:tc>
          <w:tcPr>
            <w:tcW w:w="2552" w:type="dxa"/>
            <w:shd w:val="clear" w:color="auto" w:fill="auto"/>
          </w:tcPr>
          <w:p w:rsidR="00162E9F" w:rsidRPr="007A2C4B" w:rsidRDefault="00843A47" w:rsidP="005741CF">
            <w:pPr>
              <w:suppressAutoHyphens w:val="0"/>
              <w:spacing w:before="40" w:after="40" w:line="220" w:lineRule="exact"/>
              <w:rPr>
                <w:sz w:val="18"/>
                <w:lang w:val="fr-FR"/>
              </w:rPr>
            </w:pPr>
            <w:r>
              <w:rPr>
                <w:sz w:val="18"/>
                <w:lang w:val="fr-FR"/>
              </w:rPr>
              <w:t>A</w:t>
            </w:r>
            <w:r w:rsidR="00162E9F" w:rsidRPr="007A2C4B">
              <w:rPr>
                <w:sz w:val="18"/>
                <w:lang w:val="fr-FR"/>
              </w:rPr>
              <w:t>vis 11 du 4 mars 2010</w:t>
            </w:r>
          </w:p>
        </w:tc>
        <w:tc>
          <w:tcPr>
            <w:tcW w:w="1985"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40</w:t>
            </w:r>
          </w:p>
        </w:tc>
        <w:tc>
          <w:tcPr>
            <w:tcW w:w="2834" w:type="dxa"/>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4 400 000 (euro)</w:t>
            </w:r>
          </w:p>
        </w:tc>
      </w:tr>
      <w:tr w:rsidR="00162E9F" w:rsidRPr="007A2C4B" w:rsidTr="008A2EB5">
        <w:trPr>
          <w:trHeight w:val="240"/>
        </w:trPr>
        <w:tc>
          <w:tcPr>
            <w:tcW w:w="2552" w:type="dxa"/>
            <w:tcBorders>
              <w:bottom w:val="single" w:sz="4" w:space="0" w:color="auto"/>
            </w:tcBorders>
            <w:shd w:val="clear" w:color="auto" w:fill="auto"/>
          </w:tcPr>
          <w:p w:rsidR="00162E9F" w:rsidRPr="007A2C4B" w:rsidRDefault="00843A47" w:rsidP="005741CF">
            <w:pPr>
              <w:suppressAutoHyphens w:val="0"/>
              <w:spacing w:before="40" w:after="40" w:line="220" w:lineRule="exact"/>
              <w:rPr>
                <w:sz w:val="18"/>
                <w:lang w:val="fr-FR"/>
              </w:rPr>
            </w:pPr>
            <w:r>
              <w:rPr>
                <w:sz w:val="18"/>
                <w:lang w:val="fr-FR"/>
              </w:rPr>
              <w:t>A</w:t>
            </w:r>
            <w:r w:rsidR="00162E9F" w:rsidRPr="007A2C4B">
              <w:rPr>
                <w:sz w:val="18"/>
                <w:lang w:val="fr-FR"/>
              </w:rPr>
              <w:t>vis 12 du 7 juillet 2011</w:t>
            </w:r>
          </w:p>
        </w:tc>
        <w:tc>
          <w:tcPr>
            <w:tcW w:w="1985" w:type="dxa"/>
            <w:tcBorders>
              <w:bottom w:val="single" w:sz="4" w:space="0" w:color="auto"/>
            </w:tcBorders>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27</w:t>
            </w:r>
          </w:p>
        </w:tc>
        <w:tc>
          <w:tcPr>
            <w:tcW w:w="2834" w:type="dxa"/>
            <w:tcBorders>
              <w:bottom w:val="single" w:sz="4" w:space="0" w:color="auto"/>
            </w:tcBorders>
            <w:shd w:val="clear" w:color="auto" w:fill="auto"/>
            <w:vAlign w:val="bottom"/>
          </w:tcPr>
          <w:p w:rsidR="00162E9F" w:rsidRPr="007A2C4B" w:rsidRDefault="00162E9F" w:rsidP="00162E9F">
            <w:pPr>
              <w:suppressAutoHyphens w:val="0"/>
              <w:spacing w:before="40" w:after="40" w:line="220" w:lineRule="exact"/>
              <w:ind w:left="113"/>
              <w:jc w:val="right"/>
              <w:rPr>
                <w:sz w:val="18"/>
                <w:lang w:val="fr-FR"/>
              </w:rPr>
            </w:pPr>
            <w:r w:rsidRPr="007A2C4B">
              <w:rPr>
                <w:sz w:val="18"/>
                <w:lang w:val="fr-FR"/>
              </w:rPr>
              <w:t>4 000 000 (euro)</w:t>
            </w:r>
          </w:p>
        </w:tc>
      </w:tr>
      <w:tr w:rsidR="00AD6B75" w:rsidRPr="007A2C4B" w:rsidTr="008A2EB5">
        <w:trPr>
          <w:trHeight w:val="240"/>
        </w:trPr>
        <w:tc>
          <w:tcPr>
            <w:tcW w:w="2552" w:type="dxa"/>
            <w:tcBorders>
              <w:top w:val="single" w:sz="4" w:space="0" w:color="auto"/>
              <w:bottom w:val="single" w:sz="12" w:space="0" w:color="auto"/>
            </w:tcBorders>
            <w:shd w:val="clear" w:color="auto" w:fill="auto"/>
          </w:tcPr>
          <w:p w:rsidR="00AD6B75" w:rsidRPr="007A2C4B" w:rsidRDefault="00AD6B75" w:rsidP="008A2EB5">
            <w:pPr>
              <w:tabs>
                <w:tab w:val="left" w:pos="275"/>
              </w:tabs>
              <w:suppressAutoHyphens w:val="0"/>
              <w:spacing w:before="80" w:after="80" w:line="220" w:lineRule="exact"/>
              <w:rPr>
                <w:b/>
                <w:sz w:val="18"/>
                <w:lang w:val="fr-FR"/>
              </w:rPr>
            </w:pPr>
            <w:r w:rsidRPr="007A2C4B">
              <w:rPr>
                <w:b/>
                <w:sz w:val="18"/>
                <w:lang w:val="fr-FR"/>
              </w:rPr>
              <w:tab/>
              <w:t>Total</w:t>
            </w:r>
          </w:p>
        </w:tc>
        <w:tc>
          <w:tcPr>
            <w:tcW w:w="1985" w:type="dxa"/>
            <w:tcBorders>
              <w:top w:val="single" w:sz="4" w:space="0" w:color="auto"/>
              <w:bottom w:val="single" w:sz="12" w:space="0" w:color="auto"/>
            </w:tcBorders>
            <w:shd w:val="clear" w:color="auto" w:fill="auto"/>
            <w:vAlign w:val="bottom"/>
          </w:tcPr>
          <w:p w:rsidR="00AD6B75" w:rsidRPr="007A2C4B" w:rsidRDefault="00AD6B75" w:rsidP="008A2EB5">
            <w:pPr>
              <w:suppressAutoHyphens w:val="0"/>
              <w:spacing w:before="80" w:after="80" w:line="220" w:lineRule="exact"/>
              <w:ind w:left="113"/>
              <w:jc w:val="right"/>
              <w:rPr>
                <w:b/>
                <w:sz w:val="18"/>
                <w:lang w:val="fr-FR"/>
              </w:rPr>
            </w:pPr>
            <w:r w:rsidRPr="007A2C4B">
              <w:rPr>
                <w:b/>
                <w:sz w:val="18"/>
                <w:lang w:val="fr-FR"/>
              </w:rPr>
              <w:t>640</w:t>
            </w:r>
          </w:p>
        </w:tc>
        <w:tc>
          <w:tcPr>
            <w:tcW w:w="2834" w:type="dxa"/>
            <w:tcBorders>
              <w:top w:val="single" w:sz="4" w:space="0" w:color="auto"/>
              <w:bottom w:val="single" w:sz="12" w:space="0" w:color="auto"/>
            </w:tcBorders>
            <w:shd w:val="clear" w:color="auto" w:fill="auto"/>
            <w:vAlign w:val="bottom"/>
          </w:tcPr>
          <w:p w:rsidR="00AD6B75" w:rsidRPr="007A2C4B" w:rsidRDefault="00AD6B75" w:rsidP="00162E9F">
            <w:pPr>
              <w:suppressAutoHyphens w:val="0"/>
              <w:spacing w:before="80" w:after="80" w:line="220" w:lineRule="exact"/>
              <w:ind w:left="113"/>
              <w:jc w:val="right"/>
              <w:rPr>
                <w:b/>
                <w:sz w:val="18"/>
                <w:lang w:val="fr-FR"/>
              </w:rPr>
            </w:pPr>
            <w:r w:rsidRPr="007A2C4B">
              <w:rPr>
                <w:b/>
                <w:sz w:val="18"/>
                <w:lang w:val="fr-FR"/>
              </w:rPr>
              <w:t>52</w:t>
            </w:r>
            <w:r w:rsidR="00162E9F" w:rsidRPr="007A2C4B">
              <w:rPr>
                <w:b/>
                <w:sz w:val="18"/>
                <w:lang w:val="fr-FR"/>
              </w:rPr>
              <w:t> </w:t>
            </w:r>
            <w:r w:rsidRPr="007A2C4B">
              <w:rPr>
                <w:b/>
                <w:sz w:val="18"/>
                <w:lang w:val="fr-FR"/>
              </w:rPr>
              <w:t>155</w:t>
            </w:r>
            <w:r w:rsidR="00162E9F" w:rsidRPr="007A2C4B">
              <w:rPr>
                <w:b/>
                <w:sz w:val="18"/>
                <w:lang w:val="fr-FR"/>
              </w:rPr>
              <w:t xml:space="preserve"> </w:t>
            </w:r>
            <w:r w:rsidRPr="007A2C4B">
              <w:rPr>
                <w:b/>
                <w:sz w:val="18"/>
                <w:lang w:val="fr-FR"/>
              </w:rPr>
              <w:t xml:space="preserve">777 </w:t>
            </w:r>
            <w:r w:rsidR="00162E9F" w:rsidRPr="007A2C4B">
              <w:rPr>
                <w:b/>
                <w:sz w:val="18"/>
                <w:lang w:val="fr-FR"/>
              </w:rPr>
              <w:t>(</w:t>
            </w:r>
            <w:r w:rsidRPr="007A2C4B">
              <w:rPr>
                <w:b/>
                <w:sz w:val="18"/>
                <w:lang w:val="fr-FR"/>
              </w:rPr>
              <w:t>euro</w:t>
            </w:r>
            <w:r w:rsidR="00162E9F" w:rsidRPr="007A2C4B">
              <w:rPr>
                <w:b/>
                <w:sz w:val="18"/>
                <w:lang w:val="fr-FR"/>
              </w:rPr>
              <w:t>)</w:t>
            </w:r>
          </w:p>
        </w:tc>
      </w:tr>
    </w:tbl>
    <w:p w:rsidR="00AD6B75" w:rsidRPr="007A2C4B" w:rsidRDefault="00C42557" w:rsidP="00C42557">
      <w:pPr>
        <w:pStyle w:val="H23G"/>
        <w:rPr>
          <w:lang w:val="fr-FR"/>
        </w:rPr>
      </w:pPr>
      <w:r>
        <w:rPr>
          <w:lang w:val="fr-FR"/>
        </w:rPr>
        <w:tab/>
      </w:r>
      <w:r>
        <w:rPr>
          <w:lang w:val="fr-FR"/>
        </w:rPr>
        <w:tab/>
      </w:r>
      <w:r w:rsidR="00162E9F" w:rsidRPr="00C42557">
        <w:rPr>
          <w:b w:val="0"/>
          <w:bCs/>
          <w:lang w:val="fr-FR"/>
        </w:rPr>
        <w:t>Tableau 18</w:t>
      </w:r>
      <w:r w:rsidR="00162E9F" w:rsidRPr="007A2C4B">
        <w:rPr>
          <w:lang w:val="fr-FR"/>
        </w:rPr>
        <w:br/>
        <w:t xml:space="preserve">Projets </w:t>
      </w:r>
      <w:r w:rsidR="00FA2058" w:rsidRPr="007A2C4B">
        <w:rPr>
          <w:lang w:val="fr-FR"/>
        </w:rPr>
        <w:t>«</w:t>
      </w:r>
      <w:r w:rsidR="00162E9F" w:rsidRPr="007A2C4B">
        <w:rPr>
          <w:lang w:val="fr-FR"/>
        </w:rPr>
        <w:t>Article 18</w:t>
      </w:r>
      <w:r w:rsidR="007A4331" w:rsidRPr="007A2C4B">
        <w:rPr>
          <w:lang w:val="fr-FR"/>
        </w:rPr>
        <w:t>»</w:t>
      </w:r>
      <w:r w:rsidR="00162E9F" w:rsidRPr="007A2C4B">
        <w:rPr>
          <w:lang w:val="fr-FR"/>
        </w:rPr>
        <w:t xml:space="preserve"> (décret-loi 286/98) de 2000 à 2010</w:t>
      </w:r>
    </w:p>
    <w:tbl>
      <w:tblPr>
        <w:tblW w:w="7370" w:type="dxa"/>
        <w:tblInd w:w="1134" w:type="dxa"/>
        <w:tblBorders>
          <w:top w:val="single" w:sz="4" w:space="0" w:color="auto"/>
        </w:tblBorders>
        <w:tblCellMar>
          <w:left w:w="0" w:type="dxa"/>
          <w:right w:w="0" w:type="dxa"/>
        </w:tblCellMar>
        <w:tblLook w:val="0000"/>
      </w:tblPr>
      <w:tblGrid>
        <w:gridCol w:w="1064"/>
        <w:gridCol w:w="569"/>
        <w:gridCol w:w="570"/>
        <w:gridCol w:w="570"/>
        <w:gridCol w:w="569"/>
        <w:gridCol w:w="570"/>
        <w:gridCol w:w="570"/>
        <w:gridCol w:w="569"/>
        <w:gridCol w:w="570"/>
        <w:gridCol w:w="570"/>
        <w:gridCol w:w="570"/>
        <w:gridCol w:w="609"/>
      </w:tblGrid>
      <w:tr w:rsidR="008964E2" w:rsidRPr="007A2C4B" w:rsidTr="00C57BE9">
        <w:trPr>
          <w:trHeight w:val="240"/>
          <w:tblHeader/>
        </w:trPr>
        <w:tc>
          <w:tcPr>
            <w:tcW w:w="1064" w:type="dxa"/>
            <w:vMerge w:val="restart"/>
            <w:tcBorders>
              <w:top w:val="single" w:sz="4" w:space="0" w:color="auto"/>
              <w:bottom w:val="single" w:sz="12" w:space="0" w:color="auto"/>
            </w:tcBorders>
            <w:shd w:val="clear" w:color="auto" w:fill="auto"/>
            <w:vAlign w:val="bottom"/>
          </w:tcPr>
          <w:p w:rsidR="008964E2" w:rsidRPr="007A2C4B" w:rsidRDefault="008964E2" w:rsidP="008964E2">
            <w:pPr>
              <w:suppressAutoHyphens w:val="0"/>
              <w:spacing w:before="80" w:after="80" w:line="200" w:lineRule="exact"/>
              <w:jc w:val="right"/>
              <w:rPr>
                <w:bCs/>
                <w:i/>
                <w:sz w:val="16"/>
                <w:szCs w:val="16"/>
                <w:lang w:val="fr-FR"/>
              </w:rPr>
            </w:pPr>
          </w:p>
        </w:tc>
        <w:tc>
          <w:tcPr>
            <w:tcW w:w="569"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1</w:t>
            </w:r>
          </w:p>
        </w:tc>
        <w:tc>
          <w:tcPr>
            <w:tcW w:w="570"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2</w:t>
            </w:r>
          </w:p>
        </w:tc>
        <w:tc>
          <w:tcPr>
            <w:tcW w:w="570"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3</w:t>
            </w:r>
          </w:p>
        </w:tc>
        <w:tc>
          <w:tcPr>
            <w:tcW w:w="569"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4</w:t>
            </w:r>
          </w:p>
        </w:tc>
        <w:tc>
          <w:tcPr>
            <w:tcW w:w="570"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5</w:t>
            </w:r>
          </w:p>
        </w:tc>
        <w:tc>
          <w:tcPr>
            <w:tcW w:w="570"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6</w:t>
            </w:r>
          </w:p>
        </w:tc>
        <w:tc>
          <w:tcPr>
            <w:tcW w:w="569"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7</w:t>
            </w:r>
          </w:p>
        </w:tc>
        <w:tc>
          <w:tcPr>
            <w:tcW w:w="570"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8</w:t>
            </w:r>
          </w:p>
        </w:tc>
        <w:tc>
          <w:tcPr>
            <w:tcW w:w="570"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9</w:t>
            </w:r>
          </w:p>
        </w:tc>
        <w:tc>
          <w:tcPr>
            <w:tcW w:w="570" w:type="dxa"/>
            <w:tcBorders>
              <w:top w:val="single" w:sz="4" w:space="0" w:color="auto"/>
              <w:bottom w:val="single" w:sz="4" w:space="0" w:color="auto"/>
            </w:tcBorders>
            <w:shd w:val="clear" w:color="auto" w:fill="auto"/>
            <w:vAlign w:val="bottom"/>
          </w:tcPr>
          <w:p w:rsidR="008964E2" w:rsidRPr="007A2C4B" w:rsidRDefault="00C57BE9" w:rsidP="00C57BE9">
            <w:pPr>
              <w:suppressAutoHyphens w:val="0"/>
              <w:spacing w:before="80" w:after="80" w:line="200" w:lineRule="exact"/>
              <w:ind w:left="57"/>
              <w:jc w:val="right"/>
              <w:rPr>
                <w:bCs/>
                <w:i/>
                <w:sz w:val="16"/>
                <w:szCs w:val="16"/>
                <w:lang w:val="fr-FR"/>
              </w:rPr>
            </w:pPr>
            <w:r>
              <w:rPr>
                <w:bCs/>
                <w:i/>
                <w:sz w:val="16"/>
                <w:szCs w:val="16"/>
                <w:lang w:val="fr-FR"/>
              </w:rPr>
              <w:t xml:space="preserve">Avis </w:t>
            </w:r>
            <w:r w:rsidR="008964E2" w:rsidRPr="007A2C4B">
              <w:rPr>
                <w:bCs/>
                <w:i/>
                <w:sz w:val="16"/>
                <w:szCs w:val="16"/>
                <w:lang w:val="fr-FR"/>
              </w:rPr>
              <w:t>10</w:t>
            </w:r>
          </w:p>
        </w:tc>
        <w:tc>
          <w:tcPr>
            <w:tcW w:w="609" w:type="dxa"/>
            <w:vMerge w:val="restart"/>
            <w:tcBorders>
              <w:top w:val="single" w:sz="4" w:space="0" w:color="auto"/>
              <w:bottom w:val="single" w:sz="12" w:space="0" w:color="auto"/>
            </w:tcBorders>
            <w:shd w:val="clear" w:color="auto" w:fill="auto"/>
            <w:vAlign w:val="bottom"/>
          </w:tcPr>
          <w:p w:rsidR="008964E2" w:rsidRPr="00D62C23" w:rsidRDefault="008964E2" w:rsidP="00C57BE9">
            <w:pPr>
              <w:suppressAutoHyphens w:val="0"/>
              <w:spacing w:before="80" w:after="80" w:line="200" w:lineRule="exact"/>
              <w:ind w:left="57"/>
              <w:jc w:val="right"/>
              <w:rPr>
                <w:b/>
                <w:i/>
                <w:sz w:val="16"/>
                <w:szCs w:val="16"/>
                <w:lang w:val="fr-FR"/>
              </w:rPr>
            </w:pPr>
            <w:r w:rsidRPr="00D62C23">
              <w:rPr>
                <w:b/>
                <w:i/>
                <w:sz w:val="16"/>
                <w:szCs w:val="16"/>
                <w:lang w:val="fr-FR"/>
              </w:rPr>
              <w:t>Total </w:t>
            </w:r>
          </w:p>
        </w:tc>
      </w:tr>
      <w:tr w:rsidR="008964E2" w:rsidRPr="007A2C4B" w:rsidTr="00C57BE9">
        <w:trPr>
          <w:trHeight w:val="240"/>
          <w:tblHeader/>
        </w:trPr>
        <w:tc>
          <w:tcPr>
            <w:tcW w:w="1064" w:type="dxa"/>
            <w:vMerge/>
            <w:tcBorders>
              <w:top w:val="single" w:sz="12" w:space="0" w:color="auto"/>
              <w:bottom w:val="single" w:sz="12" w:space="0" w:color="auto"/>
            </w:tcBorders>
            <w:shd w:val="clear" w:color="auto" w:fill="auto"/>
            <w:vAlign w:val="bottom"/>
          </w:tcPr>
          <w:p w:rsidR="008964E2" w:rsidRPr="007A2C4B" w:rsidRDefault="008964E2" w:rsidP="008964E2">
            <w:pPr>
              <w:suppressAutoHyphens w:val="0"/>
              <w:spacing w:before="40" w:after="40" w:line="220" w:lineRule="exact"/>
              <w:jc w:val="right"/>
              <w:rPr>
                <w:bCs/>
                <w:i/>
                <w:sz w:val="16"/>
                <w:szCs w:val="16"/>
                <w:lang w:val="fr-FR"/>
              </w:rPr>
            </w:pPr>
          </w:p>
        </w:tc>
        <w:tc>
          <w:tcPr>
            <w:tcW w:w="569"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Mars 00/01</w:t>
            </w:r>
          </w:p>
        </w:tc>
        <w:tc>
          <w:tcPr>
            <w:tcW w:w="570"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Mars 01/02</w:t>
            </w:r>
          </w:p>
        </w:tc>
        <w:tc>
          <w:tcPr>
            <w:tcW w:w="570"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Mars 02/03</w:t>
            </w:r>
          </w:p>
        </w:tc>
        <w:tc>
          <w:tcPr>
            <w:tcW w:w="569"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Mai 03/04</w:t>
            </w:r>
          </w:p>
        </w:tc>
        <w:tc>
          <w:tcPr>
            <w:tcW w:w="570"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Juin 04/05</w:t>
            </w:r>
          </w:p>
        </w:tc>
        <w:tc>
          <w:tcPr>
            <w:tcW w:w="570"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Juin 05/06</w:t>
            </w:r>
          </w:p>
        </w:tc>
        <w:tc>
          <w:tcPr>
            <w:tcW w:w="569"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Juin 06/07</w:t>
            </w:r>
          </w:p>
        </w:tc>
        <w:tc>
          <w:tcPr>
            <w:tcW w:w="570"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2007-2008</w:t>
            </w:r>
          </w:p>
        </w:tc>
        <w:tc>
          <w:tcPr>
            <w:tcW w:w="570"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2008-2009</w:t>
            </w:r>
          </w:p>
        </w:tc>
        <w:tc>
          <w:tcPr>
            <w:tcW w:w="570" w:type="dxa"/>
            <w:tcBorders>
              <w:top w:val="single" w:sz="4" w:space="0" w:color="auto"/>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i/>
                <w:sz w:val="16"/>
                <w:szCs w:val="16"/>
                <w:lang w:val="fr-FR"/>
              </w:rPr>
            </w:pPr>
            <w:r w:rsidRPr="007A2C4B">
              <w:rPr>
                <w:i/>
                <w:sz w:val="16"/>
                <w:szCs w:val="16"/>
                <w:lang w:val="fr-FR"/>
              </w:rPr>
              <w:t>2009-2010</w:t>
            </w:r>
          </w:p>
        </w:tc>
        <w:tc>
          <w:tcPr>
            <w:tcW w:w="609" w:type="dxa"/>
            <w:vMerge/>
            <w:tcBorders>
              <w:top w:val="nil"/>
              <w:bottom w:val="single" w:sz="12" w:space="0" w:color="auto"/>
            </w:tcBorders>
            <w:shd w:val="clear" w:color="auto" w:fill="auto"/>
            <w:vAlign w:val="bottom"/>
          </w:tcPr>
          <w:p w:rsidR="008964E2" w:rsidRPr="00D62C23" w:rsidRDefault="008964E2" w:rsidP="00C57BE9">
            <w:pPr>
              <w:suppressAutoHyphens w:val="0"/>
              <w:spacing w:before="40" w:after="40" w:line="220" w:lineRule="exact"/>
              <w:ind w:left="57"/>
              <w:jc w:val="right"/>
              <w:rPr>
                <w:b/>
                <w:i/>
                <w:sz w:val="16"/>
                <w:szCs w:val="16"/>
                <w:lang w:val="fr-FR"/>
              </w:rPr>
            </w:pPr>
          </w:p>
        </w:tc>
      </w:tr>
      <w:tr w:rsidR="008964E2" w:rsidRPr="007A2C4B" w:rsidTr="00C57BE9">
        <w:trPr>
          <w:trHeight w:val="240"/>
        </w:trPr>
        <w:tc>
          <w:tcPr>
            <w:tcW w:w="1064" w:type="dxa"/>
            <w:tcBorders>
              <w:top w:val="single" w:sz="12" w:space="0" w:color="auto"/>
            </w:tcBorders>
            <w:shd w:val="clear" w:color="auto" w:fill="auto"/>
          </w:tcPr>
          <w:p w:rsidR="008964E2" w:rsidRPr="007A2C4B" w:rsidRDefault="008964E2" w:rsidP="008964E2">
            <w:pPr>
              <w:suppressAutoHyphens w:val="0"/>
              <w:spacing w:before="40" w:after="40" w:line="220" w:lineRule="exact"/>
              <w:rPr>
                <w:bCs/>
                <w:sz w:val="18"/>
                <w:lang w:val="fr-FR"/>
              </w:rPr>
            </w:pPr>
            <w:r w:rsidRPr="007A2C4B">
              <w:rPr>
                <w:bCs/>
                <w:sz w:val="18"/>
                <w:lang w:val="fr-FR"/>
              </w:rPr>
              <w:t>Nombre de personnes (adultes et enfants) ayant participé aux programmes</w:t>
            </w:r>
          </w:p>
        </w:tc>
        <w:tc>
          <w:tcPr>
            <w:tcW w:w="569"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w:t>
            </w:r>
            <w:r w:rsidR="00631CEE" w:rsidRPr="007A2C4B">
              <w:rPr>
                <w:bCs/>
                <w:sz w:val="18"/>
                <w:lang w:val="fr-FR"/>
              </w:rPr>
              <w:t xml:space="preserve"> </w:t>
            </w:r>
            <w:r w:rsidRPr="007A2C4B">
              <w:rPr>
                <w:bCs/>
                <w:sz w:val="18"/>
                <w:lang w:val="fr-FR"/>
              </w:rPr>
              <w:t>755</w:t>
            </w:r>
          </w:p>
        </w:tc>
        <w:tc>
          <w:tcPr>
            <w:tcW w:w="570"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w:t>
            </w:r>
            <w:r w:rsidR="00631CEE" w:rsidRPr="007A2C4B">
              <w:rPr>
                <w:bCs/>
                <w:sz w:val="18"/>
                <w:lang w:val="fr-FR"/>
              </w:rPr>
              <w:t xml:space="preserve"> </w:t>
            </w:r>
            <w:r w:rsidRPr="007A2C4B">
              <w:rPr>
                <w:bCs/>
                <w:sz w:val="18"/>
                <w:lang w:val="fr-FR"/>
              </w:rPr>
              <w:t>836</w:t>
            </w:r>
          </w:p>
        </w:tc>
        <w:tc>
          <w:tcPr>
            <w:tcW w:w="570"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w:t>
            </w:r>
            <w:r w:rsidR="00631CEE" w:rsidRPr="007A2C4B">
              <w:rPr>
                <w:bCs/>
                <w:sz w:val="18"/>
                <w:lang w:val="fr-FR"/>
              </w:rPr>
              <w:t xml:space="preserve"> </w:t>
            </w:r>
            <w:r w:rsidRPr="007A2C4B">
              <w:rPr>
                <w:bCs/>
                <w:sz w:val="18"/>
                <w:lang w:val="fr-FR"/>
              </w:rPr>
              <w:t>797</w:t>
            </w:r>
          </w:p>
        </w:tc>
        <w:tc>
          <w:tcPr>
            <w:tcW w:w="569"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w:t>
            </w:r>
            <w:r w:rsidR="00631CEE" w:rsidRPr="007A2C4B">
              <w:rPr>
                <w:bCs/>
                <w:sz w:val="18"/>
                <w:lang w:val="fr-FR"/>
              </w:rPr>
              <w:t xml:space="preserve"> </w:t>
            </w:r>
            <w:r w:rsidRPr="007A2C4B">
              <w:rPr>
                <w:bCs/>
                <w:sz w:val="18"/>
                <w:lang w:val="fr-FR"/>
              </w:rPr>
              <w:t>971</w:t>
            </w:r>
          </w:p>
        </w:tc>
        <w:tc>
          <w:tcPr>
            <w:tcW w:w="570"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2</w:t>
            </w:r>
            <w:r w:rsidR="00631CEE" w:rsidRPr="007A2C4B">
              <w:rPr>
                <w:bCs/>
                <w:sz w:val="18"/>
                <w:lang w:val="fr-FR"/>
              </w:rPr>
              <w:t xml:space="preserve"> </w:t>
            </w:r>
            <w:r w:rsidRPr="007A2C4B">
              <w:rPr>
                <w:bCs/>
                <w:sz w:val="18"/>
                <w:lang w:val="fr-FR"/>
              </w:rPr>
              <w:t>039</w:t>
            </w:r>
          </w:p>
        </w:tc>
        <w:tc>
          <w:tcPr>
            <w:tcW w:w="570"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2</w:t>
            </w:r>
            <w:r w:rsidR="00631CEE" w:rsidRPr="007A2C4B">
              <w:rPr>
                <w:bCs/>
                <w:sz w:val="18"/>
                <w:lang w:val="fr-FR"/>
              </w:rPr>
              <w:t xml:space="preserve"> </w:t>
            </w:r>
            <w:r w:rsidRPr="007A2C4B">
              <w:rPr>
                <w:bCs/>
                <w:sz w:val="18"/>
                <w:lang w:val="fr-FR"/>
              </w:rPr>
              <w:t>143</w:t>
            </w:r>
          </w:p>
        </w:tc>
        <w:tc>
          <w:tcPr>
            <w:tcW w:w="569"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w:t>
            </w:r>
            <w:r w:rsidR="00631CEE" w:rsidRPr="007A2C4B">
              <w:rPr>
                <w:bCs/>
                <w:sz w:val="18"/>
                <w:lang w:val="fr-FR"/>
              </w:rPr>
              <w:t xml:space="preserve"> </w:t>
            </w:r>
            <w:r w:rsidRPr="007A2C4B">
              <w:rPr>
                <w:bCs/>
                <w:sz w:val="18"/>
                <w:lang w:val="fr-FR"/>
              </w:rPr>
              <w:t>976</w:t>
            </w:r>
          </w:p>
        </w:tc>
        <w:tc>
          <w:tcPr>
            <w:tcW w:w="570"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w:t>
            </w:r>
            <w:r w:rsidR="00631CEE" w:rsidRPr="007A2C4B">
              <w:rPr>
                <w:bCs/>
                <w:sz w:val="18"/>
                <w:lang w:val="fr-FR"/>
              </w:rPr>
              <w:t xml:space="preserve"> </w:t>
            </w:r>
            <w:r w:rsidRPr="007A2C4B">
              <w:rPr>
                <w:bCs/>
                <w:sz w:val="18"/>
                <w:lang w:val="fr-FR"/>
              </w:rPr>
              <w:t>172</w:t>
            </w:r>
          </w:p>
        </w:tc>
        <w:tc>
          <w:tcPr>
            <w:tcW w:w="570"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w:t>
            </w:r>
            <w:r w:rsidR="00631CEE" w:rsidRPr="007A2C4B">
              <w:rPr>
                <w:bCs/>
                <w:sz w:val="18"/>
                <w:lang w:val="fr-FR"/>
              </w:rPr>
              <w:t xml:space="preserve"> </w:t>
            </w:r>
            <w:r w:rsidRPr="007A2C4B">
              <w:rPr>
                <w:bCs/>
                <w:sz w:val="18"/>
                <w:lang w:val="fr-FR"/>
              </w:rPr>
              <w:t>731</w:t>
            </w:r>
          </w:p>
        </w:tc>
        <w:tc>
          <w:tcPr>
            <w:tcW w:w="570" w:type="dxa"/>
            <w:tcBorders>
              <w:top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w:t>
            </w:r>
            <w:r w:rsidR="00631CEE" w:rsidRPr="007A2C4B">
              <w:rPr>
                <w:bCs/>
                <w:sz w:val="18"/>
                <w:lang w:val="fr-FR"/>
              </w:rPr>
              <w:t xml:space="preserve"> </w:t>
            </w:r>
            <w:r w:rsidRPr="007A2C4B">
              <w:rPr>
                <w:bCs/>
                <w:sz w:val="18"/>
                <w:lang w:val="fr-FR"/>
              </w:rPr>
              <w:t>770</w:t>
            </w:r>
          </w:p>
        </w:tc>
        <w:tc>
          <w:tcPr>
            <w:tcW w:w="609" w:type="dxa"/>
            <w:tcBorders>
              <w:top w:val="single" w:sz="12" w:space="0" w:color="auto"/>
            </w:tcBorders>
            <w:shd w:val="clear" w:color="auto" w:fill="auto"/>
            <w:vAlign w:val="bottom"/>
          </w:tcPr>
          <w:p w:rsidR="008964E2" w:rsidRPr="00D62C23" w:rsidRDefault="008964E2" w:rsidP="00C57BE9">
            <w:pPr>
              <w:suppressAutoHyphens w:val="0"/>
              <w:spacing w:before="40" w:after="40" w:line="220" w:lineRule="exact"/>
              <w:ind w:left="57"/>
              <w:jc w:val="right"/>
              <w:rPr>
                <w:b/>
                <w:sz w:val="18"/>
                <w:lang w:val="fr-FR"/>
              </w:rPr>
            </w:pPr>
            <w:r w:rsidRPr="00D62C23">
              <w:rPr>
                <w:b/>
                <w:sz w:val="18"/>
                <w:lang w:val="fr-FR"/>
              </w:rPr>
              <w:t>18</w:t>
            </w:r>
            <w:r w:rsidR="00631CEE" w:rsidRPr="00D62C23">
              <w:rPr>
                <w:b/>
                <w:sz w:val="18"/>
                <w:lang w:val="fr-FR"/>
              </w:rPr>
              <w:t xml:space="preserve"> </w:t>
            </w:r>
            <w:r w:rsidRPr="00D62C23">
              <w:rPr>
                <w:b/>
                <w:sz w:val="18"/>
                <w:lang w:val="fr-FR"/>
              </w:rPr>
              <w:t>190</w:t>
            </w:r>
          </w:p>
        </w:tc>
      </w:tr>
      <w:tr w:rsidR="008964E2" w:rsidRPr="007A2C4B" w:rsidTr="00C57BE9">
        <w:trPr>
          <w:trHeight w:val="240"/>
        </w:trPr>
        <w:tc>
          <w:tcPr>
            <w:tcW w:w="1064" w:type="dxa"/>
            <w:tcBorders>
              <w:bottom w:val="single" w:sz="12" w:space="0" w:color="auto"/>
            </w:tcBorders>
            <w:shd w:val="clear" w:color="auto" w:fill="auto"/>
          </w:tcPr>
          <w:p w:rsidR="008964E2" w:rsidRPr="007A2C4B" w:rsidRDefault="008964E2" w:rsidP="008964E2">
            <w:pPr>
              <w:suppressAutoHyphens w:val="0"/>
              <w:spacing w:before="40" w:after="40" w:line="220" w:lineRule="exact"/>
              <w:rPr>
                <w:bCs/>
                <w:sz w:val="18"/>
                <w:lang w:val="fr-FR"/>
              </w:rPr>
            </w:pPr>
            <w:r w:rsidRPr="007A2C4B">
              <w:rPr>
                <w:bCs/>
                <w:sz w:val="18"/>
                <w:lang w:val="fr-FR"/>
              </w:rPr>
              <w:t>Nombre d</w:t>
            </w:r>
            <w:r w:rsidR="00491048">
              <w:rPr>
                <w:bCs/>
                <w:sz w:val="18"/>
                <w:lang w:val="fr-FR"/>
              </w:rPr>
              <w:t>’</w:t>
            </w:r>
            <w:r w:rsidRPr="007A2C4B">
              <w:rPr>
                <w:bCs/>
                <w:sz w:val="18"/>
                <w:lang w:val="fr-FR"/>
              </w:rPr>
              <w:t>enfants</w:t>
            </w:r>
          </w:p>
        </w:tc>
        <w:tc>
          <w:tcPr>
            <w:tcW w:w="569"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75</w:t>
            </w:r>
          </w:p>
        </w:tc>
        <w:tc>
          <w:tcPr>
            <w:tcW w:w="570"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80</w:t>
            </w:r>
          </w:p>
        </w:tc>
        <w:tc>
          <w:tcPr>
            <w:tcW w:w="570"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70</w:t>
            </w:r>
          </w:p>
        </w:tc>
        <w:tc>
          <w:tcPr>
            <w:tcW w:w="569"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118</w:t>
            </w:r>
          </w:p>
        </w:tc>
        <w:tc>
          <w:tcPr>
            <w:tcW w:w="570"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139</w:t>
            </w:r>
          </w:p>
        </w:tc>
        <w:tc>
          <w:tcPr>
            <w:tcW w:w="570"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266</w:t>
            </w:r>
          </w:p>
        </w:tc>
        <w:tc>
          <w:tcPr>
            <w:tcW w:w="569"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198</w:t>
            </w:r>
          </w:p>
        </w:tc>
        <w:tc>
          <w:tcPr>
            <w:tcW w:w="570"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48</w:t>
            </w:r>
          </w:p>
        </w:tc>
        <w:tc>
          <w:tcPr>
            <w:tcW w:w="570"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nr</w:t>
            </w:r>
          </w:p>
        </w:tc>
        <w:tc>
          <w:tcPr>
            <w:tcW w:w="570" w:type="dxa"/>
            <w:tcBorders>
              <w:bottom w:val="single" w:sz="12" w:space="0" w:color="auto"/>
            </w:tcBorders>
            <w:shd w:val="clear" w:color="auto" w:fill="auto"/>
            <w:vAlign w:val="bottom"/>
          </w:tcPr>
          <w:p w:rsidR="008964E2" w:rsidRPr="007A2C4B" w:rsidRDefault="008964E2" w:rsidP="00C57BE9">
            <w:pPr>
              <w:suppressAutoHyphens w:val="0"/>
              <w:spacing w:before="40" w:after="40" w:line="220" w:lineRule="exact"/>
              <w:ind w:left="57"/>
              <w:jc w:val="right"/>
              <w:rPr>
                <w:bCs/>
                <w:sz w:val="18"/>
                <w:lang w:val="fr-FR"/>
              </w:rPr>
            </w:pPr>
            <w:r w:rsidRPr="007A2C4B">
              <w:rPr>
                <w:bCs/>
                <w:sz w:val="18"/>
                <w:lang w:val="fr-FR"/>
              </w:rPr>
              <w:t>nr</w:t>
            </w:r>
          </w:p>
        </w:tc>
        <w:tc>
          <w:tcPr>
            <w:tcW w:w="609" w:type="dxa"/>
            <w:tcBorders>
              <w:bottom w:val="single" w:sz="12" w:space="0" w:color="auto"/>
            </w:tcBorders>
            <w:shd w:val="clear" w:color="auto" w:fill="auto"/>
            <w:vAlign w:val="bottom"/>
          </w:tcPr>
          <w:p w:rsidR="008964E2" w:rsidRPr="00D62C23" w:rsidRDefault="008964E2" w:rsidP="00C57BE9">
            <w:pPr>
              <w:suppressAutoHyphens w:val="0"/>
              <w:spacing w:before="40" w:after="40" w:line="220" w:lineRule="exact"/>
              <w:ind w:left="57"/>
              <w:jc w:val="right"/>
              <w:rPr>
                <w:b/>
                <w:sz w:val="18"/>
                <w:lang w:val="fr-FR"/>
              </w:rPr>
            </w:pPr>
            <w:r w:rsidRPr="00D62C23">
              <w:rPr>
                <w:b/>
                <w:sz w:val="18"/>
                <w:lang w:val="fr-FR"/>
              </w:rPr>
              <w:t>994</w:t>
            </w:r>
          </w:p>
        </w:tc>
      </w:tr>
    </w:tbl>
    <w:p w:rsidR="00AD6B75" w:rsidRPr="007A2C4B" w:rsidRDefault="00C42557" w:rsidP="00C42557">
      <w:pPr>
        <w:pStyle w:val="H23G"/>
        <w:rPr>
          <w:lang w:val="fr-FR"/>
        </w:rPr>
      </w:pPr>
      <w:r>
        <w:rPr>
          <w:lang w:val="fr-FR"/>
        </w:rPr>
        <w:tab/>
      </w:r>
      <w:r>
        <w:rPr>
          <w:lang w:val="fr-FR"/>
        </w:rPr>
        <w:tab/>
      </w:r>
      <w:r w:rsidR="008964E2" w:rsidRPr="00C42557">
        <w:rPr>
          <w:b w:val="0"/>
          <w:bCs/>
          <w:lang w:val="fr-FR"/>
        </w:rPr>
        <w:t>Tableau 19</w:t>
      </w:r>
      <w:r w:rsidR="008964E2" w:rsidRPr="00C42557">
        <w:rPr>
          <w:b w:val="0"/>
          <w:bCs/>
          <w:lang w:val="fr-FR"/>
        </w:rPr>
        <w:br/>
      </w:r>
      <w:r w:rsidR="008964E2" w:rsidRPr="007A2C4B">
        <w:rPr>
          <w:lang w:val="fr-FR"/>
        </w:rPr>
        <w:t xml:space="preserve">Projets </w:t>
      </w:r>
      <w:r w:rsidR="00FA2058" w:rsidRPr="007A2C4B">
        <w:rPr>
          <w:lang w:val="fr-FR"/>
        </w:rPr>
        <w:t>«</w:t>
      </w:r>
      <w:r w:rsidR="008964E2" w:rsidRPr="007A2C4B">
        <w:rPr>
          <w:lang w:val="fr-FR"/>
        </w:rPr>
        <w:t>Article 13</w:t>
      </w:r>
      <w:r w:rsidR="007A4331" w:rsidRPr="007A2C4B">
        <w:rPr>
          <w:lang w:val="fr-FR"/>
        </w:rPr>
        <w:t>»</w:t>
      </w:r>
      <w:r w:rsidR="008964E2" w:rsidRPr="007A2C4B">
        <w:rPr>
          <w:lang w:val="fr-FR"/>
        </w:rPr>
        <w:t xml:space="preserve"> (loi 228/2003) de 2006 à 2010</w:t>
      </w:r>
    </w:p>
    <w:tbl>
      <w:tblPr>
        <w:tblW w:w="7370" w:type="dxa"/>
        <w:tblInd w:w="1134" w:type="dxa"/>
        <w:tblBorders>
          <w:top w:val="single" w:sz="4" w:space="0" w:color="auto"/>
        </w:tblBorders>
        <w:tblCellMar>
          <w:left w:w="0" w:type="dxa"/>
          <w:right w:w="0" w:type="dxa"/>
        </w:tblCellMar>
        <w:tblLook w:val="0000"/>
      </w:tblPr>
      <w:tblGrid>
        <w:gridCol w:w="2694"/>
        <w:gridCol w:w="992"/>
        <w:gridCol w:w="992"/>
        <w:gridCol w:w="992"/>
        <w:gridCol w:w="993"/>
        <w:gridCol w:w="707"/>
      </w:tblGrid>
      <w:tr w:rsidR="008964E2" w:rsidRPr="007A2C4B" w:rsidTr="008A2EB5">
        <w:trPr>
          <w:trHeight w:val="240"/>
          <w:tblHeader/>
        </w:trPr>
        <w:tc>
          <w:tcPr>
            <w:tcW w:w="2694" w:type="dxa"/>
            <w:vMerge w:val="restart"/>
            <w:tcBorders>
              <w:top w:val="single" w:sz="4" w:space="0" w:color="auto"/>
              <w:bottom w:val="single" w:sz="12" w:space="0" w:color="auto"/>
            </w:tcBorders>
            <w:shd w:val="clear" w:color="auto" w:fill="auto"/>
            <w:vAlign w:val="bottom"/>
          </w:tcPr>
          <w:p w:rsidR="008964E2" w:rsidRPr="007A2C4B" w:rsidRDefault="008964E2" w:rsidP="008964E2">
            <w:pPr>
              <w:suppressAutoHyphens w:val="0"/>
              <w:spacing w:before="80" w:after="80" w:line="200" w:lineRule="exact"/>
              <w:rPr>
                <w:bCs/>
                <w:i/>
                <w:sz w:val="16"/>
                <w:szCs w:val="16"/>
                <w:lang w:val="fr-FR"/>
              </w:rPr>
            </w:pPr>
            <w:r w:rsidRPr="007A2C4B">
              <w:rPr>
                <w:bCs/>
                <w:i/>
                <w:sz w:val="16"/>
                <w:szCs w:val="16"/>
                <w:lang w:val="fr-FR"/>
              </w:rPr>
              <w:t>Nombre de personnes (adultes et enfants)</w:t>
            </w:r>
            <w:r w:rsidR="00703C7E">
              <w:rPr>
                <w:bCs/>
                <w:i/>
                <w:sz w:val="16"/>
                <w:szCs w:val="16"/>
                <w:lang w:val="fr-FR"/>
              </w:rPr>
              <w:t xml:space="preserve"> ayant participé aux programmes</w:t>
            </w:r>
          </w:p>
        </w:tc>
        <w:tc>
          <w:tcPr>
            <w:tcW w:w="992" w:type="dxa"/>
            <w:tcBorders>
              <w:top w:val="single" w:sz="4" w:space="0" w:color="auto"/>
              <w:bottom w:val="single" w:sz="4" w:space="0" w:color="auto"/>
            </w:tcBorders>
            <w:shd w:val="clear" w:color="auto" w:fill="auto"/>
            <w:vAlign w:val="bottom"/>
          </w:tcPr>
          <w:p w:rsidR="008964E2" w:rsidRPr="007A2C4B" w:rsidRDefault="00C42557" w:rsidP="00C42557">
            <w:pPr>
              <w:suppressAutoHyphens w:val="0"/>
              <w:spacing w:before="80" w:after="80" w:line="200" w:lineRule="exact"/>
              <w:ind w:left="113"/>
              <w:jc w:val="right"/>
              <w:rPr>
                <w:bCs/>
                <w:i/>
                <w:sz w:val="16"/>
                <w:szCs w:val="16"/>
                <w:lang w:val="fr-FR"/>
              </w:rPr>
            </w:pPr>
            <w:r>
              <w:rPr>
                <w:bCs/>
                <w:i/>
                <w:sz w:val="16"/>
                <w:szCs w:val="16"/>
                <w:lang w:val="fr-FR"/>
              </w:rPr>
              <w:t>A</w:t>
            </w:r>
            <w:r w:rsidR="008964E2" w:rsidRPr="007A2C4B">
              <w:rPr>
                <w:bCs/>
                <w:i/>
                <w:sz w:val="16"/>
                <w:szCs w:val="16"/>
                <w:lang w:val="fr-FR"/>
              </w:rPr>
              <w:t>vis 1</w:t>
            </w:r>
          </w:p>
        </w:tc>
        <w:tc>
          <w:tcPr>
            <w:tcW w:w="992" w:type="dxa"/>
            <w:tcBorders>
              <w:top w:val="single" w:sz="4" w:space="0" w:color="auto"/>
              <w:bottom w:val="single" w:sz="4" w:space="0" w:color="auto"/>
            </w:tcBorders>
            <w:shd w:val="clear" w:color="auto" w:fill="auto"/>
            <w:vAlign w:val="bottom"/>
          </w:tcPr>
          <w:p w:rsidR="008964E2" w:rsidRPr="007A2C4B" w:rsidRDefault="00C42557" w:rsidP="008964E2">
            <w:pPr>
              <w:suppressAutoHyphens w:val="0"/>
              <w:spacing w:before="80" w:after="80" w:line="200" w:lineRule="exact"/>
              <w:ind w:left="113"/>
              <w:jc w:val="right"/>
              <w:rPr>
                <w:bCs/>
                <w:i/>
                <w:sz w:val="16"/>
                <w:szCs w:val="16"/>
                <w:lang w:val="fr-FR"/>
              </w:rPr>
            </w:pPr>
            <w:r>
              <w:rPr>
                <w:bCs/>
                <w:i/>
                <w:sz w:val="16"/>
                <w:szCs w:val="16"/>
                <w:lang w:val="fr-FR"/>
              </w:rPr>
              <w:t>Avis</w:t>
            </w:r>
            <w:r w:rsidR="008964E2" w:rsidRPr="007A2C4B">
              <w:rPr>
                <w:bCs/>
                <w:i/>
                <w:sz w:val="16"/>
                <w:szCs w:val="16"/>
                <w:lang w:val="fr-FR"/>
              </w:rPr>
              <w:t xml:space="preserve"> 2</w:t>
            </w:r>
          </w:p>
        </w:tc>
        <w:tc>
          <w:tcPr>
            <w:tcW w:w="992" w:type="dxa"/>
            <w:tcBorders>
              <w:top w:val="single" w:sz="4" w:space="0" w:color="auto"/>
              <w:bottom w:val="single" w:sz="4" w:space="0" w:color="auto"/>
            </w:tcBorders>
            <w:shd w:val="clear" w:color="auto" w:fill="auto"/>
            <w:vAlign w:val="bottom"/>
          </w:tcPr>
          <w:p w:rsidR="008964E2" w:rsidRPr="007A2C4B" w:rsidRDefault="00C42557" w:rsidP="008964E2">
            <w:pPr>
              <w:suppressAutoHyphens w:val="0"/>
              <w:spacing w:before="80" w:after="80" w:line="200" w:lineRule="exact"/>
              <w:ind w:left="113"/>
              <w:jc w:val="right"/>
              <w:rPr>
                <w:bCs/>
                <w:i/>
                <w:sz w:val="16"/>
                <w:szCs w:val="16"/>
                <w:lang w:val="fr-FR"/>
              </w:rPr>
            </w:pPr>
            <w:r>
              <w:rPr>
                <w:bCs/>
                <w:i/>
                <w:sz w:val="16"/>
                <w:szCs w:val="16"/>
                <w:lang w:val="fr-FR"/>
              </w:rPr>
              <w:t>Avis</w:t>
            </w:r>
            <w:r w:rsidR="008964E2" w:rsidRPr="007A2C4B">
              <w:rPr>
                <w:bCs/>
                <w:i/>
                <w:sz w:val="16"/>
                <w:szCs w:val="16"/>
                <w:lang w:val="fr-FR"/>
              </w:rPr>
              <w:t xml:space="preserve"> 3</w:t>
            </w:r>
          </w:p>
        </w:tc>
        <w:tc>
          <w:tcPr>
            <w:tcW w:w="993" w:type="dxa"/>
            <w:tcBorders>
              <w:top w:val="single" w:sz="4" w:space="0" w:color="auto"/>
              <w:bottom w:val="single" w:sz="4" w:space="0" w:color="auto"/>
            </w:tcBorders>
            <w:shd w:val="clear" w:color="auto" w:fill="auto"/>
            <w:vAlign w:val="bottom"/>
          </w:tcPr>
          <w:p w:rsidR="008964E2" w:rsidRPr="007A2C4B" w:rsidRDefault="00C42557" w:rsidP="00C42557">
            <w:pPr>
              <w:suppressAutoHyphens w:val="0"/>
              <w:spacing w:before="80" w:after="80" w:line="200" w:lineRule="exact"/>
              <w:ind w:left="113"/>
              <w:jc w:val="right"/>
              <w:rPr>
                <w:bCs/>
                <w:i/>
                <w:sz w:val="16"/>
                <w:szCs w:val="16"/>
                <w:lang w:val="fr-FR"/>
              </w:rPr>
            </w:pPr>
            <w:r>
              <w:rPr>
                <w:bCs/>
                <w:i/>
                <w:sz w:val="16"/>
                <w:szCs w:val="16"/>
                <w:lang w:val="fr-FR"/>
              </w:rPr>
              <w:t>A</w:t>
            </w:r>
            <w:r w:rsidR="008964E2" w:rsidRPr="007A2C4B">
              <w:rPr>
                <w:bCs/>
                <w:i/>
                <w:sz w:val="16"/>
                <w:szCs w:val="16"/>
                <w:lang w:val="fr-FR"/>
              </w:rPr>
              <w:t>vis 4</w:t>
            </w:r>
          </w:p>
        </w:tc>
        <w:tc>
          <w:tcPr>
            <w:tcW w:w="707" w:type="dxa"/>
            <w:vMerge w:val="restart"/>
            <w:tcBorders>
              <w:top w:val="single" w:sz="4" w:space="0" w:color="auto"/>
            </w:tcBorders>
            <w:shd w:val="clear" w:color="auto" w:fill="auto"/>
            <w:vAlign w:val="bottom"/>
          </w:tcPr>
          <w:p w:rsidR="008964E2" w:rsidRPr="00C42557" w:rsidRDefault="008964E2" w:rsidP="008964E2">
            <w:pPr>
              <w:suppressAutoHyphens w:val="0"/>
              <w:spacing w:before="80" w:after="80" w:line="200" w:lineRule="exact"/>
              <w:ind w:left="113"/>
              <w:jc w:val="right"/>
              <w:rPr>
                <w:b/>
                <w:i/>
                <w:sz w:val="16"/>
                <w:szCs w:val="16"/>
                <w:lang w:val="fr-FR"/>
              </w:rPr>
            </w:pPr>
            <w:r w:rsidRPr="00C42557">
              <w:rPr>
                <w:b/>
                <w:i/>
                <w:sz w:val="16"/>
                <w:szCs w:val="16"/>
                <w:lang w:val="fr-FR"/>
              </w:rPr>
              <w:t>Total </w:t>
            </w:r>
          </w:p>
        </w:tc>
      </w:tr>
      <w:tr w:rsidR="008964E2" w:rsidRPr="007A2C4B" w:rsidTr="008A2EB5">
        <w:trPr>
          <w:trHeight w:val="240"/>
          <w:tblHeader/>
        </w:trPr>
        <w:tc>
          <w:tcPr>
            <w:tcW w:w="2694" w:type="dxa"/>
            <w:vMerge/>
            <w:tcBorders>
              <w:top w:val="single" w:sz="12" w:space="0" w:color="auto"/>
              <w:bottom w:val="single" w:sz="12" w:space="0" w:color="auto"/>
            </w:tcBorders>
            <w:shd w:val="clear" w:color="auto" w:fill="auto"/>
            <w:vAlign w:val="bottom"/>
          </w:tcPr>
          <w:p w:rsidR="008964E2" w:rsidRPr="007A2C4B" w:rsidRDefault="008964E2" w:rsidP="008964E2">
            <w:pPr>
              <w:suppressAutoHyphens w:val="0"/>
              <w:spacing w:before="40" w:after="40" w:line="220" w:lineRule="exact"/>
              <w:rPr>
                <w:bCs/>
                <w:i/>
                <w:sz w:val="16"/>
                <w:szCs w:val="16"/>
                <w:lang w:val="fr-FR"/>
              </w:rPr>
            </w:pPr>
          </w:p>
        </w:tc>
        <w:tc>
          <w:tcPr>
            <w:tcW w:w="992" w:type="dxa"/>
            <w:tcBorders>
              <w:top w:val="single" w:sz="4" w:space="0" w:color="auto"/>
              <w:bottom w:val="single" w:sz="12" w:space="0" w:color="auto"/>
            </w:tcBorders>
            <w:shd w:val="clear" w:color="auto" w:fill="auto"/>
            <w:vAlign w:val="bottom"/>
          </w:tcPr>
          <w:p w:rsidR="008964E2" w:rsidRPr="007A2C4B" w:rsidRDefault="00703C7E" w:rsidP="008964E2">
            <w:pPr>
              <w:suppressAutoHyphens w:val="0"/>
              <w:spacing w:before="40" w:after="40" w:line="220" w:lineRule="exact"/>
              <w:ind w:left="113"/>
              <w:jc w:val="right"/>
              <w:rPr>
                <w:i/>
                <w:sz w:val="16"/>
                <w:szCs w:val="16"/>
                <w:lang w:val="fr-FR"/>
              </w:rPr>
            </w:pPr>
            <w:r>
              <w:rPr>
                <w:i/>
                <w:sz w:val="16"/>
                <w:szCs w:val="16"/>
                <w:lang w:val="fr-FR"/>
              </w:rPr>
              <w:t>2006-20</w:t>
            </w:r>
            <w:r w:rsidR="008964E2" w:rsidRPr="007A2C4B">
              <w:rPr>
                <w:i/>
                <w:sz w:val="16"/>
                <w:szCs w:val="16"/>
                <w:lang w:val="fr-FR"/>
              </w:rPr>
              <w:t>07</w:t>
            </w:r>
          </w:p>
        </w:tc>
        <w:tc>
          <w:tcPr>
            <w:tcW w:w="992" w:type="dxa"/>
            <w:tcBorders>
              <w:top w:val="single" w:sz="4" w:space="0" w:color="auto"/>
              <w:bottom w:val="single" w:sz="12" w:space="0" w:color="auto"/>
            </w:tcBorders>
            <w:shd w:val="clear" w:color="auto" w:fill="auto"/>
            <w:vAlign w:val="bottom"/>
          </w:tcPr>
          <w:p w:rsidR="008964E2" w:rsidRPr="007A2C4B" w:rsidRDefault="00703C7E" w:rsidP="008964E2">
            <w:pPr>
              <w:suppressAutoHyphens w:val="0"/>
              <w:spacing w:before="40" w:after="40" w:line="220" w:lineRule="exact"/>
              <w:ind w:left="113"/>
              <w:jc w:val="right"/>
              <w:rPr>
                <w:i/>
                <w:sz w:val="16"/>
                <w:szCs w:val="16"/>
                <w:lang w:val="fr-FR"/>
              </w:rPr>
            </w:pPr>
            <w:r>
              <w:rPr>
                <w:i/>
                <w:sz w:val="16"/>
                <w:szCs w:val="16"/>
                <w:lang w:val="fr-FR"/>
              </w:rPr>
              <w:t>2007-20</w:t>
            </w:r>
            <w:r w:rsidR="008964E2" w:rsidRPr="007A2C4B">
              <w:rPr>
                <w:i/>
                <w:sz w:val="16"/>
                <w:szCs w:val="16"/>
                <w:lang w:val="fr-FR"/>
              </w:rPr>
              <w:t>08</w:t>
            </w:r>
          </w:p>
        </w:tc>
        <w:tc>
          <w:tcPr>
            <w:tcW w:w="992" w:type="dxa"/>
            <w:tcBorders>
              <w:top w:val="single" w:sz="4" w:space="0" w:color="auto"/>
              <w:bottom w:val="single" w:sz="12" w:space="0" w:color="auto"/>
            </w:tcBorders>
            <w:shd w:val="clear" w:color="auto" w:fill="auto"/>
            <w:vAlign w:val="bottom"/>
          </w:tcPr>
          <w:p w:rsidR="008964E2" w:rsidRPr="007A2C4B" w:rsidRDefault="00703C7E" w:rsidP="008964E2">
            <w:pPr>
              <w:suppressAutoHyphens w:val="0"/>
              <w:spacing w:before="40" w:after="40" w:line="220" w:lineRule="exact"/>
              <w:ind w:left="113"/>
              <w:jc w:val="right"/>
              <w:rPr>
                <w:i/>
                <w:sz w:val="16"/>
                <w:szCs w:val="16"/>
                <w:lang w:val="fr-FR"/>
              </w:rPr>
            </w:pPr>
            <w:r>
              <w:rPr>
                <w:i/>
                <w:sz w:val="16"/>
                <w:szCs w:val="16"/>
                <w:lang w:val="fr-FR"/>
              </w:rPr>
              <w:t>2008-20</w:t>
            </w:r>
            <w:r w:rsidR="008964E2" w:rsidRPr="007A2C4B">
              <w:rPr>
                <w:i/>
                <w:sz w:val="16"/>
                <w:szCs w:val="16"/>
                <w:lang w:val="fr-FR"/>
              </w:rPr>
              <w:t>09</w:t>
            </w:r>
          </w:p>
        </w:tc>
        <w:tc>
          <w:tcPr>
            <w:tcW w:w="993" w:type="dxa"/>
            <w:tcBorders>
              <w:top w:val="single" w:sz="4" w:space="0" w:color="auto"/>
              <w:bottom w:val="single" w:sz="12" w:space="0" w:color="auto"/>
            </w:tcBorders>
            <w:shd w:val="clear" w:color="auto" w:fill="auto"/>
            <w:vAlign w:val="bottom"/>
          </w:tcPr>
          <w:p w:rsidR="008964E2" w:rsidRPr="007A2C4B" w:rsidRDefault="00703C7E" w:rsidP="008964E2">
            <w:pPr>
              <w:suppressAutoHyphens w:val="0"/>
              <w:spacing w:before="40" w:after="40" w:line="220" w:lineRule="exact"/>
              <w:ind w:left="113"/>
              <w:jc w:val="right"/>
              <w:rPr>
                <w:i/>
                <w:sz w:val="16"/>
                <w:szCs w:val="16"/>
                <w:lang w:val="fr-FR"/>
              </w:rPr>
            </w:pPr>
            <w:r>
              <w:rPr>
                <w:i/>
                <w:sz w:val="16"/>
                <w:szCs w:val="16"/>
                <w:lang w:val="fr-FR"/>
              </w:rPr>
              <w:t>2009-20</w:t>
            </w:r>
            <w:r w:rsidR="008964E2" w:rsidRPr="007A2C4B">
              <w:rPr>
                <w:i/>
                <w:sz w:val="16"/>
                <w:szCs w:val="16"/>
                <w:lang w:val="fr-FR"/>
              </w:rPr>
              <w:t>10</w:t>
            </w:r>
          </w:p>
        </w:tc>
        <w:tc>
          <w:tcPr>
            <w:tcW w:w="707" w:type="dxa"/>
            <w:vMerge/>
            <w:tcBorders>
              <w:bottom w:val="single" w:sz="12" w:space="0" w:color="auto"/>
            </w:tcBorders>
            <w:shd w:val="clear" w:color="auto" w:fill="auto"/>
            <w:vAlign w:val="bottom"/>
          </w:tcPr>
          <w:p w:rsidR="008964E2" w:rsidRPr="00C42557" w:rsidRDefault="008964E2" w:rsidP="008964E2">
            <w:pPr>
              <w:suppressAutoHyphens w:val="0"/>
              <w:spacing w:before="40" w:after="40" w:line="220" w:lineRule="exact"/>
              <w:ind w:left="113"/>
              <w:jc w:val="right"/>
              <w:rPr>
                <w:b/>
                <w:i/>
                <w:sz w:val="16"/>
                <w:szCs w:val="16"/>
                <w:lang w:val="fr-FR"/>
              </w:rPr>
            </w:pPr>
          </w:p>
        </w:tc>
      </w:tr>
      <w:tr w:rsidR="008964E2" w:rsidRPr="007A2C4B" w:rsidTr="008A2EB5">
        <w:trPr>
          <w:trHeight w:val="240"/>
        </w:trPr>
        <w:tc>
          <w:tcPr>
            <w:tcW w:w="2694" w:type="dxa"/>
            <w:tcBorders>
              <w:top w:val="single" w:sz="12" w:space="0" w:color="auto"/>
            </w:tcBorders>
            <w:shd w:val="clear" w:color="auto" w:fill="auto"/>
          </w:tcPr>
          <w:p w:rsidR="008964E2" w:rsidRPr="007A2C4B" w:rsidRDefault="008964E2" w:rsidP="008964E2">
            <w:pPr>
              <w:suppressAutoHyphens w:val="0"/>
              <w:spacing w:before="40" w:after="40" w:line="220" w:lineRule="exact"/>
              <w:rPr>
                <w:bCs/>
                <w:sz w:val="18"/>
                <w:lang w:val="fr-FR"/>
              </w:rPr>
            </w:pPr>
          </w:p>
        </w:tc>
        <w:tc>
          <w:tcPr>
            <w:tcW w:w="992" w:type="dxa"/>
            <w:tcBorders>
              <w:top w:val="single" w:sz="12" w:space="0" w:color="auto"/>
            </w:tcBorders>
            <w:shd w:val="clear" w:color="auto" w:fill="auto"/>
            <w:vAlign w:val="bottom"/>
          </w:tcPr>
          <w:p w:rsidR="008964E2" w:rsidRPr="007A2C4B" w:rsidRDefault="008964E2" w:rsidP="008964E2">
            <w:pPr>
              <w:suppressAutoHyphens w:val="0"/>
              <w:spacing w:before="40" w:after="40" w:line="220" w:lineRule="exact"/>
              <w:ind w:left="113"/>
              <w:jc w:val="right"/>
              <w:rPr>
                <w:bCs/>
                <w:sz w:val="18"/>
                <w:lang w:val="fr-FR"/>
              </w:rPr>
            </w:pPr>
            <w:r w:rsidRPr="007A2C4B">
              <w:rPr>
                <w:bCs/>
                <w:sz w:val="18"/>
                <w:lang w:val="fr-FR"/>
              </w:rPr>
              <w:t>438</w:t>
            </w:r>
          </w:p>
        </w:tc>
        <w:tc>
          <w:tcPr>
            <w:tcW w:w="992" w:type="dxa"/>
            <w:tcBorders>
              <w:top w:val="single" w:sz="12" w:space="0" w:color="auto"/>
            </w:tcBorders>
            <w:shd w:val="clear" w:color="auto" w:fill="auto"/>
            <w:vAlign w:val="bottom"/>
          </w:tcPr>
          <w:p w:rsidR="008964E2" w:rsidRPr="007A2C4B" w:rsidRDefault="008964E2" w:rsidP="008964E2">
            <w:pPr>
              <w:suppressAutoHyphens w:val="0"/>
              <w:spacing w:before="40" w:after="40" w:line="220" w:lineRule="exact"/>
              <w:ind w:left="113"/>
              <w:jc w:val="right"/>
              <w:rPr>
                <w:bCs/>
                <w:sz w:val="18"/>
                <w:lang w:val="fr-FR"/>
              </w:rPr>
            </w:pPr>
            <w:r w:rsidRPr="007A2C4B">
              <w:rPr>
                <w:bCs/>
                <w:sz w:val="18"/>
                <w:lang w:val="fr-FR"/>
              </w:rPr>
              <w:t>452</w:t>
            </w:r>
          </w:p>
        </w:tc>
        <w:tc>
          <w:tcPr>
            <w:tcW w:w="992" w:type="dxa"/>
            <w:tcBorders>
              <w:top w:val="single" w:sz="12" w:space="0" w:color="auto"/>
            </w:tcBorders>
            <w:shd w:val="clear" w:color="auto" w:fill="auto"/>
            <w:vAlign w:val="bottom"/>
          </w:tcPr>
          <w:p w:rsidR="008964E2" w:rsidRPr="007A2C4B" w:rsidRDefault="008964E2" w:rsidP="008964E2">
            <w:pPr>
              <w:suppressAutoHyphens w:val="0"/>
              <w:spacing w:before="40" w:after="40" w:line="220" w:lineRule="exact"/>
              <w:ind w:left="113"/>
              <w:jc w:val="right"/>
              <w:rPr>
                <w:bCs/>
                <w:sz w:val="18"/>
                <w:lang w:val="fr-FR"/>
              </w:rPr>
            </w:pPr>
            <w:r w:rsidRPr="007A2C4B">
              <w:rPr>
                <w:bCs/>
                <w:sz w:val="18"/>
                <w:lang w:val="fr-FR"/>
              </w:rPr>
              <w:t>690</w:t>
            </w:r>
          </w:p>
        </w:tc>
        <w:tc>
          <w:tcPr>
            <w:tcW w:w="993" w:type="dxa"/>
            <w:tcBorders>
              <w:top w:val="single" w:sz="12" w:space="0" w:color="auto"/>
            </w:tcBorders>
            <w:shd w:val="clear" w:color="auto" w:fill="auto"/>
            <w:vAlign w:val="bottom"/>
          </w:tcPr>
          <w:p w:rsidR="008964E2" w:rsidRPr="007A2C4B" w:rsidRDefault="008964E2" w:rsidP="008964E2">
            <w:pPr>
              <w:suppressAutoHyphens w:val="0"/>
              <w:spacing w:before="40" w:after="40" w:line="220" w:lineRule="exact"/>
              <w:ind w:left="113"/>
              <w:jc w:val="right"/>
              <w:rPr>
                <w:bCs/>
                <w:sz w:val="18"/>
                <w:lang w:val="fr-FR"/>
              </w:rPr>
            </w:pPr>
            <w:r w:rsidRPr="007A2C4B">
              <w:rPr>
                <w:bCs/>
                <w:sz w:val="18"/>
                <w:lang w:val="fr-FR"/>
              </w:rPr>
              <w:t>611</w:t>
            </w:r>
          </w:p>
        </w:tc>
        <w:tc>
          <w:tcPr>
            <w:tcW w:w="707" w:type="dxa"/>
            <w:tcBorders>
              <w:top w:val="single" w:sz="12" w:space="0" w:color="auto"/>
            </w:tcBorders>
            <w:shd w:val="clear" w:color="auto" w:fill="auto"/>
            <w:vAlign w:val="bottom"/>
          </w:tcPr>
          <w:p w:rsidR="008964E2" w:rsidRPr="00C42557" w:rsidRDefault="00E75485" w:rsidP="008964E2">
            <w:pPr>
              <w:suppressAutoHyphens w:val="0"/>
              <w:spacing w:before="40" w:after="40" w:line="220" w:lineRule="exact"/>
              <w:ind w:left="113"/>
              <w:jc w:val="right"/>
              <w:rPr>
                <w:b/>
                <w:sz w:val="18"/>
                <w:lang w:val="fr-FR"/>
              </w:rPr>
            </w:pPr>
            <w:r>
              <w:rPr>
                <w:b/>
                <w:sz w:val="18"/>
                <w:lang w:val="fr-FR"/>
              </w:rPr>
              <w:t xml:space="preserve">2 </w:t>
            </w:r>
            <w:r w:rsidR="008964E2" w:rsidRPr="00C42557">
              <w:rPr>
                <w:b/>
                <w:sz w:val="18"/>
                <w:lang w:val="fr-FR"/>
              </w:rPr>
              <w:t>191</w:t>
            </w:r>
          </w:p>
        </w:tc>
      </w:tr>
      <w:tr w:rsidR="008964E2" w:rsidRPr="007A2C4B" w:rsidTr="008A2EB5">
        <w:trPr>
          <w:trHeight w:val="240"/>
        </w:trPr>
        <w:tc>
          <w:tcPr>
            <w:tcW w:w="2694" w:type="dxa"/>
            <w:tcBorders>
              <w:bottom w:val="single" w:sz="12" w:space="0" w:color="auto"/>
            </w:tcBorders>
            <w:shd w:val="clear" w:color="auto" w:fill="auto"/>
          </w:tcPr>
          <w:p w:rsidR="008964E2" w:rsidRPr="007A2C4B" w:rsidRDefault="008964E2" w:rsidP="008964E2">
            <w:pPr>
              <w:suppressAutoHyphens w:val="0"/>
              <w:spacing w:before="40" w:after="40" w:line="220" w:lineRule="exact"/>
              <w:rPr>
                <w:bCs/>
                <w:sz w:val="18"/>
                <w:lang w:val="fr-FR"/>
              </w:rPr>
            </w:pPr>
            <w:r w:rsidRPr="007A2C4B">
              <w:rPr>
                <w:bCs/>
                <w:sz w:val="18"/>
                <w:lang w:val="fr-FR"/>
              </w:rPr>
              <w:t>Nombre d</w:t>
            </w:r>
            <w:r w:rsidR="00491048">
              <w:rPr>
                <w:bCs/>
                <w:sz w:val="18"/>
                <w:lang w:val="fr-FR"/>
              </w:rPr>
              <w:t>’</w:t>
            </w:r>
            <w:r w:rsidRPr="007A2C4B">
              <w:rPr>
                <w:bCs/>
                <w:sz w:val="18"/>
                <w:lang w:val="fr-FR"/>
              </w:rPr>
              <w:t>enfants</w:t>
            </w:r>
          </w:p>
        </w:tc>
        <w:tc>
          <w:tcPr>
            <w:tcW w:w="992" w:type="dxa"/>
            <w:tcBorders>
              <w:bottom w:val="single" w:sz="12" w:space="0" w:color="auto"/>
            </w:tcBorders>
            <w:shd w:val="clear" w:color="auto" w:fill="auto"/>
            <w:vAlign w:val="bottom"/>
          </w:tcPr>
          <w:p w:rsidR="008964E2" w:rsidRPr="007A2C4B" w:rsidRDefault="008964E2" w:rsidP="008964E2">
            <w:pPr>
              <w:suppressAutoHyphens w:val="0"/>
              <w:spacing w:before="40" w:after="40" w:line="220" w:lineRule="exact"/>
              <w:ind w:left="113"/>
              <w:jc w:val="right"/>
              <w:rPr>
                <w:bCs/>
                <w:sz w:val="18"/>
                <w:lang w:val="fr-FR"/>
              </w:rPr>
            </w:pPr>
            <w:r w:rsidRPr="007A2C4B">
              <w:rPr>
                <w:bCs/>
                <w:sz w:val="18"/>
                <w:lang w:val="fr-FR"/>
              </w:rPr>
              <w:t>51</w:t>
            </w:r>
          </w:p>
        </w:tc>
        <w:tc>
          <w:tcPr>
            <w:tcW w:w="992" w:type="dxa"/>
            <w:tcBorders>
              <w:bottom w:val="single" w:sz="12" w:space="0" w:color="auto"/>
            </w:tcBorders>
            <w:shd w:val="clear" w:color="auto" w:fill="auto"/>
            <w:vAlign w:val="bottom"/>
          </w:tcPr>
          <w:p w:rsidR="008964E2" w:rsidRPr="007A2C4B" w:rsidRDefault="008964E2" w:rsidP="008964E2">
            <w:pPr>
              <w:suppressAutoHyphens w:val="0"/>
              <w:spacing w:before="40" w:after="40" w:line="220" w:lineRule="exact"/>
              <w:ind w:left="113"/>
              <w:jc w:val="right"/>
              <w:rPr>
                <w:bCs/>
                <w:sz w:val="18"/>
                <w:lang w:val="fr-FR"/>
              </w:rPr>
            </w:pPr>
            <w:r w:rsidRPr="007A2C4B">
              <w:rPr>
                <w:bCs/>
                <w:sz w:val="18"/>
                <w:lang w:val="fr-FR"/>
              </w:rPr>
              <w:t>40</w:t>
            </w:r>
          </w:p>
        </w:tc>
        <w:tc>
          <w:tcPr>
            <w:tcW w:w="992" w:type="dxa"/>
            <w:tcBorders>
              <w:bottom w:val="single" w:sz="12" w:space="0" w:color="auto"/>
            </w:tcBorders>
            <w:shd w:val="clear" w:color="auto" w:fill="auto"/>
            <w:vAlign w:val="bottom"/>
          </w:tcPr>
          <w:p w:rsidR="008964E2" w:rsidRPr="007A2C4B" w:rsidRDefault="008964E2" w:rsidP="008964E2">
            <w:pPr>
              <w:suppressAutoHyphens w:val="0"/>
              <w:spacing w:before="40" w:after="40" w:line="220" w:lineRule="exact"/>
              <w:ind w:left="113"/>
              <w:jc w:val="right"/>
              <w:rPr>
                <w:bCs/>
                <w:sz w:val="18"/>
                <w:lang w:val="fr-FR"/>
              </w:rPr>
            </w:pPr>
            <w:r w:rsidRPr="007A2C4B">
              <w:rPr>
                <w:bCs/>
                <w:sz w:val="18"/>
                <w:lang w:val="fr-FR"/>
              </w:rPr>
              <w:t>nr</w:t>
            </w:r>
          </w:p>
        </w:tc>
        <w:tc>
          <w:tcPr>
            <w:tcW w:w="993" w:type="dxa"/>
            <w:tcBorders>
              <w:bottom w:val="single" w:sz="12" w:space="0" w:color="auto"/>
            </w:tcBorders>
            <w:shd w:val="clear" w:color="auto" w:fill="auto"/>
            <w:vAlign w:val="bottom"/>
          </w:tcPr>
          <w:p w:rsidR="008964E2" w:rsidRPr="007A2C4B" w:rsidRDefault="008964E2" w:rsidP="008964E2">
            <w:pPr>
              <w:suppressAutoHyphens w:val="0"/>
              <w:spacing w:before="40" w:after="40" w:line="220" w:lineRule="exact"/>
              <w:ind w:left="113"/>
              <w:jc w:val="right"/>
              <w:rPr>
                <w:bCs/>
                <w:sz w:val="18"/>
                <w:lang w:val="fr-FR"/>
              </w:rPr>
            </w:pPr>
            <w:r w:rsidRPr="007A2C4B">
              <w:rPr>
                <w:bCs/>
                <w:sz w:val="18"/>
                <w:lang w:val="fr-FR"/>
              </w:rPr>
              <w:t>nr</w:t>
            </w:r>
          </w:p>
        </w:tc>
        <w:tc>
          <w:tcPr>
            <w:tcW w:w="707" w:type="dxa"/>
            <w:tcBorders>
              <w:bottom w:val="single" w:sz="12" w:space="0" w:color="auto"/>
            </w:tcBorders>
            <w:shd w:val="clear" w:color="auto" w:fill="auto"/>
            <w:vAlign w:val="bottom"/>
          </w:tcPr>
          <w:p w:rsidR="008964E2" w:rsidRPr="00C42557" w:rsidRDefault="008964E2" w:rsidP="008964E2">
            <w:pPr>
              <w:suppressAutoHyphens w:val="0"/>
              <w:spacing w:before="40" w:after="40" w:line="220" w:lineRule="exact"/>
              <w:ind w:left="113"/>
              <w:jc w:val="right"/>
              <w:rPr>
                <w:b/>
                <w:sz w:val="18"/>
                <w:lang w:val="fr-FR"/>
              </w:rPr>
            </w:pPr>
            <w:r w:rsidRPr="00C42557">
              <w:rPr>
                <w:b/>
                <w:sz w:val="18"/>
                <w:lang w:val="fr-FR"/>
              </w:rPr>
              <w:t>91</w:t>
            </w:r>
          </w:p>
        </w:tc>
      </w:tr>
    </w:tbl>
    <w:p w:rsidR="003C2484" w:rsidRPr="007A2C4B" w:rsidRDefault="00AD6B75" w:rsidP="003C2484">
      <w:pPr>
        <w:pStyle w:val="SingleTxtG"/>
        <w:spacing w:before="240"/>
        <w:rPr>
          <w:lang w:val="fr-FR"/>
        </w:rPr>
      </w:pPr>
      <w:r w:rsidRPr="007A2C4B">
        <w:rPr>
          <w:lang w:val="fr-FR"/>
        </w:rPr>
        <w:t>442.</w:t>
      </w:r>
      <w:r w:rsidRPr="007A2C4B">
        <w:rPr>
          <w:lang w:val="fr-FR"/>
        </w:rPr>
        <w:tab/>
      </w:r>
      <w:r w:rsidR="008964E2" w:rsidRPr="007A2C4B">
        <w:rPr>
          <w:lang w:val="fr-FR"/>
        </w:rPr>
        <w:t>E</w:t>
      </w:r>
      <w:r w:rsidRPr="007A2C4B">
        <w:rPr>
          <w:lang w:val="fr-FR"/>
        </w:rPr>
        <w:t xml:space="preserve">n 2011, </w:t>
      </w:r>
      <w:r w:rsidR="003C2484" w:rsidRPr="007A2C4B">
        <w:rPr>
          <w:lang w:val="fr-FR"/>
        </w:rPr>
        <w:t>en prévision de la mise en œuvre d</w:t>
      </w:r>
      <w:r w:rsidR="00491048">
        <w:rPr>
          <w:lang w:val="fr-FR"/>
        </w:rPr>
        <w:t>’</w:t>
      </w:r>
      <w:r w:rsidR="003C2484" w:rsidRPr="007A2C4B">
        <w:rPr>
          <w:lang w:val="fr-FR"/>
        </w:rPr>
        <w:t>une stratégie nationale encore plus exhaustive de lutte contre la traite des êtres humains, le Département de l</w:t>
      </w:r>
      <w:r w:rsidR="00491048">
        <w:rPr>
          <w:lang w:val="fr-FR"/>
        </w:rPr>
        <w:t>’</w:t>
      </w:r>
      <w:r w:rsidR="003C2484" w:rsidRPr="007A2C4B">
        <w:rPr>
          <w:lang w:val="fr-FR"/>
        </w:rPr>
        <w:t>égalité des chances, en coopération avec toutes les autorités nationales engagées dans cette lutte et tous les autres acteurs publics et privés concernés, a commencé à élaborer un plan national d</w:t>
      </w:r>
      <w:r w:rsidR="00491048">
        <w:rPr>
          <w:lang w:val="fr-FR"/>
        </w:rPr>
        <w:t>’</w:t>
      </w:r>
      <w:r w:rsidR="003C2484" w:rsidRPr="007A2C4B">
        <w:rPr>
          <w:lang w:val="fr-FR"/>
        </w:rPr>
        <w:t>action contre la traite. Le comité technique chargé de ce travail a été créé par le Département en 2010 et a débuté ses travaux en janvier 2011. Des représentants des principaux ministères et autres institutions concernés, ainsi que des représentants du réseau national d</w:t>
      </w:r>
      <w:r w:rsidR="00491048">
        <w:rPr>
          <w:lang w:val="fr-FR"/>
        </w:rPr>
        <w:t>’</w:t>
      </w:r>
      <w:r w:rsidR="003C2484" w:rsidRPr="007A2C4B">
        <w:rPr>
          <w:lang w:val="fr-FR"/>
        </w:rPr>
        <w:t>ONG impliquées dans la lutte contre la traite (CNCA) participent aux travaux du comité de manière permanente. Le premier projet de plan devrait être achevé en 2012. Le plan intégrera l</w:t>
      </w:r>
      <w:r w:rsidR="00491048">
        <w:rPr>
          <w:lang w:val="fr-FR"/>
        </w:rPr>
        <w:t>’</w:t>
      </w:r>
      <w:r w:rsidR="003C2484" w:rsidRPr="007A2C4B">
        <w:rPr>
          <w:lang w:val="fr-FR"/>
        </w:rPr>
        <w:t>examen des besoins spécifiques des enfants victimes de traite/exploitation ainsi qu</w:t>
      </w:r>
      <w:r w:rsidR="00491048">
        <w:rPr>
          <w:lang w:val="fr-FR"/>
        </w:rPr>
        <w:t>’</w:t>
      </w:r>
      <w:r w:rsidR="003C2484" w:rsidRPr="007A2C4B">
        <w:rPr>
          <w:lang w:val="fr-FR"/>
        </w:rPr>
        <w:t>une approche soucieuse de l</w:t>
      </w:r>
      <w:r w:rsidR="00491048">
        <w:rPr>
          <w:lang w:val="fr-FR"/>
        </w:rPr>
        <w:t>’</w:t>
      </w:r>
      <w:r w:rsidR="003C2484" w:rsidRPr="007A2C4B">
        <w:rPr>
          <w:lang w:val="fr-FR"/>
        </w:rPr>
        <w:t>égalité des sexes en tant que questions transversales dans la stratégie nationale qui doit être élaborée. Ce plan national d</w:t>
      </w:r>
      <w:r w:rsidR="00491048">
        <w:rPr>
          <w:lang w:val="fr-FR"/>
        </w:rPr>
        <w:t>’</w:t>
      </w:r>
      <w:r w:rsidR="003C2484" w:rsidRPr="007A2C4B">
        <w:rPr>
          <w:lang w:val="fr-FR"/>
        </w:rPr>
        <w:t>action prévoira également la mise au point d</w:t>
      </w:r>
      <w:r w:rsidR="00491048">
        <w:rPr>
          <w:lang w:val="fr-FR"/>
        </w:rPr>
        <w:t>’</w:t>
      </w:r>
      <w:r w:rsidR="003C2484" w:rsidRPr="007A2C4B">
        <w:rPr>
          <w:lang w:val="fr-FR"/>
        </w:rPr>
        <w:t>un mécanisme national formalisé d</w:t>
      </w:r>
      <w:r w:rsidR="00491048">
        <w:rPr>
          <w:lang w:val="fr-FR"/>
        </w:rPr>
        <w:t>’</w:t>
      </w:r>
      <w:r w:rsidR="003C2484" w:rsidRPr="007A2C4B">
        <w:rPr>
          <w:lang w:val="fr-FR"/>
        </w:rPr>
        <w:t>orientation des victimes de la traite comprenant des normes minimales de protection et des procédures opérationnelles standard pour l</w:t>
      </w:r>
      <w:r w:rsidR="00491048">
        <w:rPr>
          <w:lang w:val="fr-FR"/>
        </w:rPr>
        <w:t>’</w:t>
      </w:r>
      <w:r w:rsidR="003C2484" w:rsidRPr="007A2C4B">
        <w:rPr>
          <w:lang w:val="fr-FR"/>
        </w:rPr>
        <w:t>orientation des victimes vers les prestataires de services appropriés.</w:t>
      </w:r>
    </w:p>
    <w:p w:rsidR="003C2484" w:rsidRPr="007A2C4B" w:rsidRDefault="00703C7E" w:rsidP="004F0197">
      <w:pPr>
        <w:pStyle w:val="H23G"/>
        <w:rPr>
          <w:u w:val="single"/>
          <w:lang w:val="fr-FR"/>
        </w:rPr>
      </w:pPr>
      <w:r>
        <w:rPr>
          <w:lang w:val="fr-FR" w:eastAsia="it-IT"/>
        </w:rPr>
        <w:tab/>
      </w:r>
      <w:r>
        <w:rPr>
          <w:lang w:val="fr-FR" w:eastAsia="it-IT"/>
        </w:rPr>
        <w:tab/>
        <w:t>Article 11</w:t>
      </w:r>
      <w:r>
        <w:rPr>
          <w:lang w:val="fr-FR" w:eastAsia="it-IT"/>
        </w:rPr>
        <w:br/>
      </w:r>
      <w:r w:rsidR="003C2484" w:rsidRPr="007A2C4B">
        <w:rPr>
          <w:lang w:val="fr-FR" w:eastAsia="it-IT"/>
        </w:rPr>
        <w:t>Droit à un niveau de vie suffisant</w:t>
      </w:r>
    </w:p>
    <w:p w:rsidR="003C2484" w:rsidRPr="007A2C4B" w:rsidRDefault="003C2484" w:rsidP="003C2484">
      <w:pPr>
        <w:pStyle w:val="H23G"/>
        <w:rPr>
          <w:lang w:val="fr-FR"/>
        </w:rPr>
      </w:pPr>
      <w:r w:rsidRPr="007A2C4B">
        <w:rPr>
          <w:lang w:val="fr-FR"/>
        </w:rPr>
        <w:tab/>
        <w:t>a)</w:t>
      </w:r>
      <w:r w:rsidRPr="007A2C4B">
        <w:rPr>
          <w:lang w:val="fr-FR"/>
        </w:rPr>
        <w:tab/>
        <w:t>Droit à l</w:t>
      </w:r>
      <w:r w:rsidR="00491048">
        <w:rPr>
          <w:lang w:val="fr-FR"/>
        </w:rPr>
        <w:t>’</w:t>
      </w:r>
      <w:r w:rsidRPr="007A2C4B">
        <w:rPr>
          <w:lang w:val="fr-FR"/>
        </w:rPr>
        <w:t>amélioration continue des conditions de vie</w:t>
      </w:r>
    </w:p>
    <w:p w:rsidR="003C2484" w:rsidRPr="001E7379" w:rsidRDefault="003C2484" w:rsidP="001E7379">
      <w:pPr>
        <w:pStyle w:val="SingleTxtG"/>
      </w:pPr>
      <w:r w:rsidRPr="001E7379">
        <w:t>443.</w:t>
      </w:r>
      <w:r w:rsidRPr="001E7379">
        <w:tab/>
        <w:t>L</w:t>
      </w:r>
      <w:r w:rsidR="00491048">
        <w:t>’</w:t>
      </w:r>
      <w:r w:rsidRPr="001E7379">
        <w:t>ISTAT, qui surveille le niveau de prévalence de la pauvreté à l</w:t>
      </w:r>
      <w:r w:rsidR="00491048">
        <w:t>’</w:t>
      </w:r>
      <w:r w:rsidRPr="001E7379">
        <w:t xml:space="preserve">échelle nationale, considère comme </w:t>
      </w:r>
      <w:r w:rsidR="00FA2058" w:rsidRPr="001E7379">
        <w:t>«</w:t>
      </w:r>
      <w:r w:rsidRPr="001E7379">
        <w:t>famille pauvre</w:t>
      </w:r>
      <w:r w:rsidR="007A4331" w:rsidRPr="001E7379">
        <w:t>»</w:t>
      </w:r>
      <w:r w:rsidRPr="001E7379">
        <w:t xml:space="preserve"> toute famille composée de membres qui consomme moins que la consommation moyenne par habitant dans le pays. Le rapport de 2005 de l</w:t>
      </w:r>
      <w:r w:rsidR="00491048">
        <w:t>’</w:t>
      </w:r>
      <w:r w:rsidRPr="001E7379">
        <w:t>ISTAT sur la pauvreté recensait 2 585 000 familles pauvres, soit plus de 7,5 millions de personnes vivant en dessous du seuil de pauvreté: 13,1</w:t>
      </w:r>
      <w:r w:rsidR="00DC157E" w:rsidRPr="001E7379">
        <w:t> %</w:t>
      </w:r>
      <w:r w:rsidRPr="001E7379">
        <w:t xml:space="preserve"> de la population totale (11,1</w:t>
      </w:r>
      <w:r w:rsidR="00DC157E" w:rsidRPr="001E7379">
        <w:t> %</w:t>
      </w:r>
      <w:r w:rsidRPr="001E7379">
        <w:t xml:space="preserve"> du nombre total de familles).</w:t>
      </w:r>
    </w:p>
    <w:p w:rsidR="00AD6B75" w:rsidRPr="001E7379" w:rsidRDefault="003C2484" w:rsidP="001E7379">
      <w:pPr>
        <w:pStyle w:val="SingleTxtG"/>
      </w:pPr>
      <w:r w:rsidRPr="001E7379">
        <w:t>444.</w:t>
      </w:r>
      <w:r w:rsidRPr="001E7379">
        <w:tab/>
        <w:t>Considérant</w:t>
      </w:r>
      <w:r w:rsidR="001E7379">
        <w:t xml:space="preserve"> le seuil défini en 2006, 2 623 </w:t>
      </w:r>
      <w:r w:rsidRPr="001E7379">
        <w:t>000 familles vivant en situation de pauvreté relative ont été recensées, soit 11,1</w:t>
      </w:r>
      <w:r w:rsidR="00DC157E" w:rsidRPr="001E7379">
        <w:t> %</w:t>
      </w:r>
      <w:r w:rsidRPr="001E7379">
        <w:t xml:space="preserve"> du nombre total </w:t>
      </w:r>
      <w:r w:rsidR="00BB69EA">
        <w:t>de familles résidentes et 7 537 </w:t>
      </w:r>
      <w:r w:rsidRPr="001E7379">
        <w:t>000 personnes (12,9</w:t>
      </w:r>
      <w:r w:rsidR="00DC157E" w:rsidRPr="001E7379">
        <w:t> %</w:t>
      </w:r>
      <w:r w:rsidRPr="001E7379">
        <w:t xml:space="preserve"> de la population totale)</w:t>
      </w:r>
      <w:r w:rsidR="00AD6B75" w:rsidRPr="001E7379">
        <w:t>.</w:t>
      </w:r>
    </w:p>
    <w:p w:rsidR="008F06EE" w:rsidRPr="001E7379" w:rsidRDefault="00AD6B75" w:rsidP="001E7379">
      <w:pPr>
        <w:pStyle w:val="SingleTxtG"/>
      </w:pPr>
      <w:r w:rsidRPr="001E7379">
        <w:t>445.</w:t>
      </w:r>
      <w:r w:rsidRPr="001E7379">
        <w:tab/>
      </w:r>
      <w:r w:rsidR="008F06EE" w:rsidRPr="001E7379">
        <w:t>Cette</w:t>
      </w:r>
      <w:r w:rsidRPr="001E7379">
        <w:t xml:space="preserve"> </w:t>
      </w:r>
      <w:r w:rsidR="008F06EE" w:rsidRPr="001E7379">
        <w:t>définition diffère de celle adoptée niveau de la Commission européenne, qui fixe le seuil (risque) de pauvreté à 60</w:t>
      </w:r>
      <w:r w:rsidR="00DC157E" w:rsidRPr="001E7379">
        <w:t> %</w:t>
      </w:r>
      <w:r w:rsidR="008F06EE" w:rsidRPr="001E7379">
        <w:t xml:space="preserve"> du point médian de l</w:t>
      </w:r>
      <w:r w:rsidR="00491048">
        <w:t>’</w:t>
      </w:r>
      <w:r w:rsidR="008F06EE" w:rsidRPr="001E7379">
        <w:t>éventail des revenus individuels disponibles. Les données</w:t>
      </w:r>
      <w:r w:rsidR="00E1096E" w:rsidRPr="001E7379">
        <w:t xml:space="preserve"> </w:t>
      </w:r>
      <w:r w:rsidR="008F06EE" w:rsidRPr="001E7379">
        <w:t>d</w:t>
      </w:r>
      <w:r w:rsidR="00491048">
        <w:t>’</w:t>
      </w:r>
      <w:r w:rsidR="008F06EE" w:rsidRPr="001E7379">
        <w:t>Eurostat, fondées sur une méthode qui ne permet pas la comparabilité avec les données nationales (en particulier parce que les premières reposent sur le revenu alors que les secondes s</w:t>
      </w:r>
      <w:r w:rsidR="00491048">
        <w:t>’</w:t>
      </w:r>
      <w:r w:rsidR="008F06EE" w:rsidRPr="001E7379">
        <w:t>attachent à la consommation) font apparaître une stabilité de la population à faible revenu (</w:t>
      </w:r>
      <w:r w:rsidR="00E1096E" w:rsidRPr="001E7379">
        <w:t>«</w:t>
      </w:r>
      <w:r w:rsidR="008F06EE" w:rsidRPr="001E7379">
        <w:t>en situation de risque de pauvreté</w:t>
      </w:r>
      <w:r w:rsidR="007A4331" w:rsidRPr="001E7379">
        <w:t>»</w:t>
      </w:r>
      <w:r w:rsidR="008F06EE" w:rsidRPr="001E7379">
        <w:t xml:space="preserve"> selon la définition officielle) autour de 20</w:t>
      </w:r>
      <w:r w:rsidR="00DC157E" w:rsidRPr="001E7379">
        <w:t> %</w:t>
      </w:r>
      <w:r w:rsidR="008F06EE" w:rsidRPr="001E7379">
        <w:t>.</w:t>
      </w:r>
    </w:p>
    <w:p w:rsidR="008F06EE" w:rsidRPr="001E7379" w:rsidRDefault="008F06EE" w:rsidP="001E7379">
      <w:pPr>
        <w:pStyle w:val="SingleTxtG"/>
      </w:pPr>
      <w:r w:rsidRPr="001E7379">
        <w:t>446.</w:t>
      </w:r>
      <w:r w:rsidRPr="001E7379">
        <w:tab/>
        <w:t>Le différentiel de taux de pauvreté relative entre le Sud et le reste du pays constitue l</w:t>
      </w:r>
      <w:r w:rsidR="00491048">
        <w:t>’</w:t>
      </w:r>
      <w:r w:rsidRPr="001E7379">
        <w:t xml:space="preserve">aspect le plus évident du </w:t>
      </w:r>
      <w:r w:rsidR="00FA2058" w:rsidRPr="001E7379">
        <w:t>«</w:t>
      </w:r>
      <w:r w:rsidRPr="001E7379">
        <w:t>modèle italien de pauvreté</w:t>
      </w:r>
      <w:r w:rsidR="007A4331" w:rsidRPr="001E7379">
        <w:t>»</w:t>
      </w:r>
      <w:r w:rsidRPr="001E7379">
        <w:t>. La prévalence de la pauvreté mesurée par l</w:t>
      </w:r>
      <w:r w:rsidR="00491048">
        <w:t>’</w:t>
      </w:r>
      <w:r w:rsidRPr="001E7379">
        <w:t>indicateur national dans le Sud et les Îles (22</w:t>
      </w:r>
      <w:r w:rsidR="00DC157E" w:rsidRPr="001E7379">
        <w:t> %</w:t>
      </w:r>
      <w:r w:rsidRPr="001E7379">
        <w:t>) est le double du taux moyen et près de cinq fois supérieur au taux enregistré dans le Nord (4,7</w:t>
      </w:r>
      <w:r w:rsidR="00DC157E" w:rsidRPr="001E7379">
        <w:t> %</w:t>
      </w:r>
      <w:r w:rsidRPr="001E7379">
        <w:t xml:space="preserve"> en Lombardie, 5,0</w:t>
      </w:r>
      <w:r w:rsidR="00DC157E" w:rsidRPr="001E7379">
        <w:t> %</w:t>
      </w:r>
      <w:r w:rsidRPr="001E7379">
        <w:t xml:space="preserve"> en Vénétie, 3,9</w:t>
      </w:r>
      <w:r w:rsidR="00DC157E" w:rsidRPr="001E7379">
        <w:t> %</w:t>
      </w:r>
      <w:r w:rsidRPr="001E7379">
        <w:t xml:space="preserve"> en Émilie Romagne, contre 23 0</w:t>
      </w:r>
      <w:r w:rsidR="00DC157E" w:rsidRPr="001E7379">
        <w:t> %</w:t>
      </w:r>
      <w:r w:rsidRPr="001E7379">
        <w:t xml:space="preserve"> en Basilicate, 27,8</w:t>
      </w:r>
      <w:r w:rsidR="00DC157E" w:rsidRPr="001E7379">
        <w:t> %</w:t>
      </w:r>
      <w:r w:rsidRPr="001E7379">
        <w:t xml:space="preserve"> en Calabre et 28,9</w:t>
      </w:r>
      <w:r w:rsidR="00DC157E" w:rsidRPr="001E7379">
        <w:t> %</w:t>
      </w:r>
      <w:r w:rsidRPr="001E7379">
        <w:t xml:space="preserve"> en Sicile). Cet écart a été confirmé par une étude comparative menée dans le cadre européen. Utilisant l</w:t>
      </w:r>
      <w:r w:rsidR="00491048">
        <w:t>’</w:t>
      </w:r>
      <w:r w:rsidRPr="001E7379">
        <w:t>indicateur européen d</w:t>
      </w:r>
      <w:r w:rsidR="00491048">
        <w:t>’</w:t>
      </w:r>
      <w:r w:rsidRPr="001E7379">
        <w:t>Eurostat et le seuil national dans la région de Milan et en Sicile, la prévalence de la pauvreté relative s</w:t>
      </w:r>
      <w:r w:rsidR="00491048">
        <w:t>’</w:t>
      </w:r>
      <w:r w:rsidRPr="001E7379">
        <w:t>établit à 7,3</w:t>
      </w:r>
      <w:r w:rsidR="00DC157E" w:rsidRPr="001E7379">
        <w:t> %</w:t>
      </w:r>
      <w:r w:rsidRPr="001E7379">
        <w:t xml:space="preserve"> dans le premier cas (nettement en dessous de la moyenne européenne, que l</w:t>
      </w:r>
      <w:r w:rsidR="00491048">
        <w:t>’</w:t>
      </w:r>
      <w:r w:rsidRPr="001E7379">
        <w:t>on prenne l</w:t>
      </w:r>
      <w:r w:rsidR="00491048">
        <w:t>’</w:t>
      </w:r>
      <w:r w:rsidRPr="001E7379">
        <w:t>UE-25 ou l</w:t>
      </w:r>
      <w:r w:rsidR="00491048">
        <w:t>’</w:t>
      </w:r>
      <w:r w:rsidRPr="001E7379">
        <w:t>UE-15) et à 46,6</w:t>
      </w:r>
      <w:r w:rsidR="00DC157E" w:rsidRPr="001E7379">
        <w:t> %</w:t>
      </w:r>
      <w:r w:rsidRPr="001E7379">
        <w:t xml:space="preserve"> dans le second, soit près de sept fois plus. L</w:t>
      </w:r>
      <w:r w:rsidR="00491048">
        <w:t>’</w:t>
      </w:r>
      <w:r w:rsidRPr="001E7379">
        <w:t>écart serait encore plus grand si l</w:t>
      </w:r>
      <w:r w:rsidR="00491048">
        <w:t>’</w:t>
      </w:r>
      <w:r w:rsidRPr="001E7379">
        <w:t>on utilisait un seuil de pauvreté européen unique calculée à partir du revenu moyen dans</w:t>
      </w:r>
      <w:r w:rsidR="00E1096E" w:rsidRPr="001E7379">
        <w:t xml:space="preserve"> </w:t>
      </w:r>
      <w:r w:rsidRPr="001E7379">
        <w:t>l</w:t>
      </w:r>
      <w:r w:rsidR="00491048">
        <w:t>’</w:t>
      </w:r>
      <w:r w:rsidRPr="001E7379">
        <w:t>UE-12.</w:t>
      </w:r>
    </w:p>
    <w:p w:rsidR="008F06EE" w:rsidRPr="001E7379" w:rsidRDefault="008F06EE" w:rsidP="001E7379">
      <w:pPr>
        <w:pStyle w:val="SingleTxtG"/>
      </w:pPr>
      <w:r w:rsidRPr="001E7379">
        <w:t>447.</w:t>
      </w:r>
      <w:r w:rsidRPr="001E7379">
        <w:tab/>
        <w:t>Le risque de pauvreté augmente avec la taille de la famille: il y a une corrélation entre les familles nombreuses et la prévalence de la pauvreté. La présence d</w:t>
      </w:r>
      <w:r w:rsidR="00491048">
        <w:t>’</w:t>
      </w:r>
      <w:r w:rsidRPr="001E7379">
        <w:t>enfants est également un facteur de risque. Une enquête menée en Italie par</w:t>
      </w:r>
      <w:r w:rsidR="00E1096E" w:rsidRPr="001E7379">
        <w:t xml:space="preserve"> </w:t>
      </w:r>
      <w:r w:rsidRPr="001E7379">
        <w:t>l</w:t>
      </w:r>
      <w:r w:rsidR="00491048">
        <w:t>’</w:t>
      </w:r>
      <w:r w:rsidRPr="001E7379">
        <w:t>UE-SILC a fait ressortir une prévalence de 41</w:t>
      </w:r>
      <w:r w:rsidR="00DC157E" w:rsidRPr="001E7379">
        <w:t> %</w:t>
      </w:r>
      <w:r w:rsidRPr="001E7379">
        <w:t xml:space="preserve"> pour les </w:t>
      </w:r>
      <w:r w:rsidR="00FA2058" w:rsidRPr="001E7379">
        <w:t>«</w:t>
      </w:r>
      <w:r w:rsidRPr="001E7379">
        <w:t>familles composées de deux adultes et de trois enfants à charge ou plus</w:t>
      </w:r>
      <w:r w:rsidR="007A4331" w:rsidRPr="001E7379">
        <w:t>»</w:t>
      </w:r>
      <w:r w:rsidRPr="001E7379">
        <w:t>, soit près de deux fois la prévalence moyenne dans l</w:t>
      </w:r>
      <w:r w:rsidR="00491048">
        <w:t>’</w:t>
      </w:r>
      <w:r w:rsidRPr="001E7379">
        <w:t>UE-15 (22</w:t>
      </w:r>
      <w:r w:rsidR="00DC157E" w:rsidRPr="001E7379">
        <w:t> %</w:t>
      </w:r>
      <w:r w:rsidRPr="001E7379">
        <w:t>) et bien au-delà également de la moyenne dans l</w:t>
      </w:r>
      <w:r w:rsidR="00491048">
        <w:t>’</w:t>
      </w:r>
      <w:r w:rsidRPr="001E7379">
        <w:t>UE-25 (24</w:t>
      </w:r>
      <w:r w:rsidR="00DC157E" w:rsidRPr="001E7379">
        <w:t> %</w:t>
      </w:r>
      <w:r w:rsidRPr="001E7379">
        <w:t>).</w:t>
      </w:r>
    </w:p>
    <w:p w:rsidR="008F06EE" w:rsidRPr="001E7379" w:rsidRDefault="008F06EE" w:rsidP="001E7379">
      <w:pPr>
        <w:pStyle w:val="SingleTxtG"/>
      </w:pPr>
      <w:r w:rsidRPr="001E7379">
        <w:t>448.</w:t>
      </w:r>
      <w:r w:rsidRPr="001E7379">
        <w:tab/>
        <w:t>Les enfants en situation de pauvreté relative, en appliquant la méthode nat</w:t>
      </w:r>
      <w:r w:rsidR="005E235E">
        <w:t>ionale, sont au nombre de 1 728 </w:t>
      </w:r>
      <w:r w:rsidRPr="001E7379">
        <w:t>000 en Italie,, soit environ 23</w:t>
      </w:r>
      <w:r w:rsidR="008F6F8D" w:rsidRPr="001E7379">
        <w:t> %</w:t>
      </w:r>
      <w:r w:rsidRPr="001E7379">
        <w:t xml:space="preserve"> de la population pauvre totale, taux bien supérieur à celui de la population de référence (18</w:t>
      </w:r>
      <w:r w:rsidR="00DC157E" w:rsidRPr="001E7379">
        <w:t> %</w:t>
      </w:r>
      <w:r w:rsidRPr="001E7379">
        <w:t>), avec une forte prévalence d</w:t>
      </w:r>
      <w:r w:rsidR="00491048">
        <w:t>’</w:t>
      </w:r>
      <w:r w:rsidRPr="001E7379">
        <w:t>enfants âgés de moins de 11 ans (61.2</w:t>
      </w:r>
      <w:r w:rsidR="00DC157E" w:rsidRPr="001E7379">
        <w:t> %</w:t>
      </w:r>
      <w:r w:rsidRPr="001E7379">
        <w:t>) et une surconcentration dans le Sud, où vivent 72</w:t>
      </w:r>
      <w:r w:rsidR="008F6F8D" w:rsidRPr="001E7379">
        <w:t> %</w:t>
      </w:r>
      <w:r w:rsidRPr="001E7379">
        <w:t xml:space="preserve"> des enfants pauvres italiens.</w:t>
      </w:r>
    </w:p>
    <w:p w:rsidR="008F06EE" w:rsidRPr="001E7379" w:rsidRDefault="008F06EE" w:rsidP="001E7379">
      <w:pPr>
        <w:pStyle w:val="SingleTxtG"/>
      </w:pPr>
      <w:r w:rsidRPr="001E7379">
        <w:t>449.</w:t>
      </w:r>
      <w:r w:rsidRPr="001E7379">
        <w:tab/>
        <w:t>La situation des personnes âgées e</w:t>
      </w:r>
      <w:r w:rsidR="005E235E">
        <w:t>st légèrement différente: 1 601 </w:t>
      </w:r>
      <w:r w:rsidRPr="001E7379">
        <w:t>000 Italiens âgés de plus de 64 ans sont pauvres (2006), avec une prévalence (sur la base des indicateurs nationaux) proche de 14</w:t>
      </w:r>
      <w:r w:rsidR="00DC157E" w:rsidRPr="001E7379">
        <w:t> %</w:t>
      </w:r>
      <w:r w:rsidRPr="001E7379">
        <w:t>, donc supérieure à celle des tranches d</w:t>
      </w:r>
      <w:r w:rsidR="00491048">
        <w:t>’</w:t>
      </w:r>
      <w:r w:rsidRPr="001E7379">
        <w:t>âge centrales. Ces taux sont néanmoins en amélioration (-2/3</w:t>
      </w:r>
      <w:r w:rsidR="00DC157E" w:rsidRPr="001E7379">
        <w:t> %</w:t>
      </w:r>
      <w:r w:rsidRPr="001E7379">
        <w:t>) par rapport à la décennie précédente. Même au niveau des comparaisons, l</w:t>
      </w:r>
      <w:r w:rsidR="00491048">
        <w:t>’</w:t>
      </w:r>
      <w:r w:rsidRPr="001E7379">
        <w:t>Italie semble en meilleure position: le taux de pauvreté relative italien est inférieur de 2 points à la moyenne dans</w:t>
      </w:r>
      <w:r w:rsidR="00E1096E" w:rsidRPr="001E7379">
        <w:t xml:space="preserve"> </w:t>
      </w:r>
      <w:r w:rsidRPr="001E7379">
        <w:t>l</w:t>
      </w:r>
      <w:r w:rsidR="00491048">
        <w:t>’</w:t>
      </w:r>
      <w:r w:rsidRPr="001E7379">
        <w:t>UE-15 pour les plus de 75 ans. En dépit de ces résultats meilleurs que ceux concernant les enfants et largement dus à l</w:t>
      </w:r>
      <w:r w:rsidR="00491048">
        <w:t>’</w:t>
      </w:r>
      <w:r w:rsidRPr="001E7379">
        <w:t>effet compensateur du système italien de protection sociale, le risque de sombrer dans la pauvreté augmente en présence d</w:t>
      </w:r>
      <w:r w:rsidR="00491048">
        <w:t>’</w:t>
      </w:r>
      <w:r w:rsidRPr="001E7379">
        <w:t>un certain nombre de facteurs: couples âgés ayant des enfants économiquement dépendants (16,7</w:t>
      </w:r>
      <w:r w:rsidR="00DC157E" w:rsidRPr="001E7379">
        <w:t> %</w:t>
      </w:r>
      <w:r w:rsidRPr="001E7379">
        <w:t>); personnes âgées en situation de parent unique (16,8</w:t>
      </w:r>
      <w:r w:rsidR="00DC157E" w:rsidRPr="001E7379">
        <w:t> %</w:t>
      </w:r>
      <w:r w:rsidRPr="001E7379">
        <w:t>); autres types de famille comprenant au moins une personne âgée (18</w:t>
      </w:r>
      <w:r w:rsidR="00DC157E" w:rsidRPr="001E7379">
        <w:t> %</w:t>
      </w:r>
      <w:r w:rsidRPr="001E7379">
        <w:t>).</w:t>
      </w:r>
    </w:p>
    <w:p w:rsidR="008F06EE" w:rsidRPr="001E7379" w:rsidRDefault="008F06EE" w:rsidP="001E7379">
      <w:pPr>
        <w:pStyle w:val="SingleTxtG"/>
      </w:pPr>
      <w:r w:rsidRPr="001E7379">
        <w:t>450.</w:t>
      </w:r>
      <w:r w:rsidRPr="001E7379">
        <w:tab/>
        <w:t>Les enfants et les personnes âgées représentent deux catégories de personnes qui, étant encore loin d</w:t>
      </w:r>
      <w:r w:rsidR="00491048">
        <w:t>’</w:t>
      </w:r>
      <w:r w:rsidRPr="001E7379">
        <w:t>être financièrement autonomes pour les uns et ayant au moins partiellement perdu cette autonomie pour cause de retraite pour les autres, sont dangereusement exposées au risque de pauvreté.</w:t>
      </w:r>
    </w:p>
    <w:p w:rsidR="008F06EE" w:rsidRPr="001E7379" w:rsidRDefault="008F06EE" w:rsidP="001E7379">
      <w:pPr>
        <w:pStyle w:val="SingleTxtG"/>
      </w:pPr>
      <w:r w:rsidRPr="001E7379">
        <w:t>451.</w:t>
      </w:r>
      <w:r w:rsidRPr="001E7379">
        <w:tab/>
        <w:t>Comme la Commission européenne l</w:t>
      </w:r>
      <w:r w:rsidR="00491048">
        <w:t>’</w:t>
      </w:r>
      <w:r w:rsidRPr="001E7379">
        <w:t>a exigé de tous les pays membres, les gouvernements italiens se sont donné pour but depuis 2006 de relancer les politiques d</w:t>
      </w:r>
      <w:r w:rsidR="00491048">
        <w:t>’</w:t>
      </w:r>
      <w:r w:rsidRPr="001E7379">
        <w:t>équité sociale entre les sexes. Cet engagement a été officialisé dans le Rapport stratégique national 2006-2008, mais a dû être adapté à la nécessité, rappelé par la Commission européenne elle-même, de prévoir des politiques de consolidation de la dette du pays. En conséquence, les mesures prises ont été essentiellement caractérisées par des décisions économiques et financières visant à éliminer le déficit à l</w:t>
      </w:r>
      <w:r w:rsidR="00491048">
        <w:t>’</w:t>
      </w:r>
      <w:r w:rsidRPr="001E7379">
        <w:t>horizon 2011 et à ramener la dette en dessous de 100</w:t>
      </w:r>
      <w:r w:rsidR="00DC157E" w:rsidRPr="001E7379">
        <w:t> %</w:t>
      </w:r>
      <w:r w:rsidRPr="001E7379">
        <w:t xml:space="preserve"> du PIB cette année-là. Les politiques de lutte contre la pauvreté ont été replacées dans un contexte de maîtrise de la dépense publique et d</w:t>
      </w:r>
      <w:r w:rsidR="00491048">
        <w:t>’</w:t>
      </w:r>
      <w:r w:rsidRPr="001E7379">
        <w:t>audit de la fiscalité dans le sens d</w:t>
      </w:r>
      <w:r w:rsidR="00491048">
        <w:t>’</w:t>
      </w:r>
      <w:r w:rsidRPr="001E7379">
        <w:t>une plus grande équité sociale. Ces objectifs ont été reconfirmés en 2008, lorsque le gouvernement nouvellement constitué a conclu que les effets de la crise économique rendaient plus difficiles les progrès concernant la dette publique du pays en raison du recul du PIB.</w:t>
      </w:r>
    </w:p>
    <w:p w:rsidR="008F06EE" w:rsidRPr="001E7379" w:rsidRDefault="008F06EE" w:rsidP="001E7379">
      <w:pPr>
        <w:pStyle w:val="SingleTxtG"/>
      </w:pPr>
      <w:r w:rsidRPr="001E7379">
        <w:t>452.</w:t>
      </w:r>
      <w:r w:rsidRPr="001E7379">
        <w:tab/>
        <w:t>Il importe peut-être de noter que ces interventions, principalement d</w:t>
      </w:r>
      <w:r w:rsidR="00491048">
        <w:t>’</w:t>
      </w:r>
      <w:r w:rsidRPr="001E7379">
        <w:t>ordre réglementaire, mettent en jeu la responsabilité des pouvoirs publics à différents niveaux et, dans certains cas, d</w:t>
      </w:r>
      <w:r w:rsidR="00491048">
        <w:t>’</w:t>
      </w:r>
      <w:r w:rsidRPr="001E7379">
        <w:t>organisations du secteur tertiaire, d</w:t>
      </w:r>
      <w:r w:rsidR="00491048">
        <w:t>’</w:t>
      </w:r>
      <w:r w:rsidRPr="001E7379">
        <w:t>organismes bénévoles et des partenaires sociaux. Ces initiatives revêtent une importance particulière parce qu</w:t>
      </w:r>
      <w:r w:rsidR="00491048">
        <w:t>’</w:t>
      </w:r>
      <w:r w:rsidRPr="001E7379">
        <w:t>elles sont tournées vers de nouvelles méthodes d</w:t>
      </w:r>
      <w:r w:rsidR="00491048">
        <w:t>’</w:t>
      </w:r>
      <w:r w:rsidRPr="001E7379">
        <w:t>intervention impliquant pour les prochaines années un recours accru à des formes de gouvernance qui, grâce à un nouvel accord entre les différents échelons des pouvoirs publics (État, régions, autorités locales), ont des objectifs communs, des directives homogènes, des mécanismes de suivi et de contrôle et des mesures relatives aux politiques de lutte contre la pauvreté et l</w:t>
      </w:r>
      <w:r w:rsidR="00491048">
        <w:t>’</w:t>
      </w:r>
      <w:r w:rsidRPr="001E7379">
        <w:t>exclusion sociale.</w:t>
      </w:r>
    </w:p>
    <w:p w:rsidR="008F06EE" w:rsidRPr="001E7379" w:rsidRDefault="008F06EE" w:rsidP="001E7379">
      <w:pPr>
        <w:pStyle w:val="SingleTxtG"/>
      </w:pPr>
      <w:r w:rsidRPr="001E7379">
        <w:t>453.</w:t>
      </w:r>
      <w:r w:rsidRPr="001E7379">
        <w:tab/>
        <w:t>Avec le Rapport stratégique national 2008-2010, le Gouvernement italien s</w:t>
      </w:r>
      <w:r w:rsidR="00491048">
        <w:t>’</w:t>
      </w:r>
      <w:r w:rsidRPr="001E7379">
        <w:t>est donc engagé dans une voie complexe et difficile par laquelle l</w:t>
      </w:r>
      <w:r w:rsidR="00491048">
        <w:t>’</w:t>
      </w:r>
      <w:r w:rsidRPr="001E7379">
        <w:t>Italie compte réformer son modèle de protection sociale de manière à conférer une place plus centrale à l</w:t>
      </w:r>
      <w:r w:rsidR="00491048">
        <w:t>’</w:t>
      </w:r>
      <w:r w:rsidRPr="001E7379">
        <w:t>individu et à ses projections relationnelles, à commencer par la famille, aboutissant ainsi à une abondance de possibilités propres à renforcer et pérenniser l</w:t>
      </w:r>
      <w:r w:rsidR="00491048">
        <w:t>’</w:t>
      </w:r>
      <w:r w:rsidRPr="001E7379">
        <w:t>autosuffisance individuelle, avec des offres adaptées et différenciées qui favorisent les comportements et modes de vie responsables et utiles. Au cours du présent mandat, selon les stratégies énoncées dans le Livre blanc présenté au cours du premier semestre de 2009, le Gouvernement compte poursuivre les objectifs suivants:</w:t>
      </w:r>
    </w:p>
    <w:p w:rsidR="008F06EE" w:rsidRPr="001E7379" w:rsidRDefault="008F06EE" w:rsidP="001E7379">
      <w:pPr>
        <w:pStyle w:val="SingleTxtG"/>
      </w:pPr>
      <w:r w:rsidRPr="001E7379">
        <w:tab/>
        <w:t>a)</w:t>
      </w:r>
      <w:r w:rsidRPr="001E7379">
        <w:tab/>
        <w:t>Éliminer les carences et les gaspillages du modèle actuel de protection sociale;</w:t>
      </w:r>
    </w:p>
    <w:p w:rsidR="008F06EE" w:rsidRPr="001E7379" w:rsidRDefault="008F06EE" w:rsidP="001E7379">
      <w:pPr>
        <w:pStyle w:val="SingleTxtG"/>
      </w:pPr>
      <w:r w:rsidRPr="001E7379">
        <w:tab/>
        <w:t>b)</w:t>
      </w:r>
      <w:r w:rsidRPr="001E7379">
        <w:tab/>
        <w:t>Élaborer un nouveau modèle qui accompagne les gens tout au long de leur cycle de vie, un système de protection sociale universel, sélectif et adaptable, où l</w:t>
      </w:r>
      <w:r w:rsidR="00491048">
        <w:t>’</w:t>
      </w:r>
      <w:r w:rsidRPr="001E7379">
        <w:t>efficacité des politiques relatives aux jeunes, aux femmes et aux personnes handicapées se mesurera à l</w:t>
      </w:r>
      <w:r w:rsidR="00491048">
        <w:t>’</w:t>
      </w:r>
      <w:r w:rsidRPr="001E7379">
        <w:t>aune d</w:t>
      </w:r>
      <w:r w:rsidR="00491048">
        <w:t>’</w:t>
      </w:r>
      <w:r w:rsidRPr="001E7379">
        <w:t>une véritable égalité des chances;</w:t>
      </w:r>
    </w:p>
    <w:p w:rsidR="008F06EE" w:rsidRPr="001E7379" w:rsidRDefault="008F06EE" w:rsidP="001E7379">
      <w:pPr>
        <w:pStyle w:val="SingleTxtG"/>
      </w:pPr>
      <w:r w:rsidRPr="001E7379">
        <w:tab/>
        <w:t>c)</w:t>
      </w:r>
      <w:r w:rsidRPr="001E7379">
        <w:tab/>
        <w:t>Concevoir un modèle de gouvernance dans lequel il y aura des autorités centrales renouvelées et dotées d</w:t>
      </w:r>
      <w:r w:rsidR="00491048">
        <w:t>’</w:t>
      </w:r>
      <w:r w:rsidRPr="001E7379">
        <w:t>une véritable autorité qui assumeront la responsabilité d</w:t>
      </w:r>
      <w:r w:rsidR="00491048">
        <w:t>’</w:t>
      </w:r>
      <w:r w:rsidRPr="001E7379">
        <w:t>orienter et de traiter l</w:t>
      </w:r>
      <w:r w:rsidR="00491048">
        <w:t>’</w:t>
      </w:r>
      <w:r w:rsidRPr="001E7379">
        <w:t>offre de services, en y associant des institutions locales et des organismes intermédiaires, conformément aux normes de qualité, aux critères minimum de résultats et aux principes de subsidiarité, de différentiation et de responsabilité.</w:t>
      </w:r>
    </w:p>
    <w:p w:rsidR="008F06EE" w:rsidRPr="001E7379" w:rsidRDefault="008F06EE" w:rsidP="001E7379">
      <w:pPr>
        <w:pStyle w:val="SingleTxtG"/>
      </w:pPr>
      <w:r w:rsidRPr="001E7379">
        <w:t>454.</w:t>
      </w:r>
      <w:r w:rsidRPr="001E7379">
        <w:tab/>
        <w:t>Cette réorientation du système de protection sociale doit aboutir non pas à une réduction de la dépense sociale mais à une meilleure affectation des ressources, de façon à permettre plus d</w:t>
      </w:r>
      <w:r w:rsidR="00491048">
        <w:t>’</w:t>
      </w:r>
      <w:r w:rsidRPr="001E7379">
        <w:t>équité et d</w:t>
      </w:r>
      <w:r w:rsidR="00491048">
        <w:t>’</w:t>
      </w:r>
      <w:r w:rsidRPr="001E7379">
        <w:t>efficacité en favorisant une augmentation du taux de natalité, en éliminant les obstacles et en facilitant la mobilité dans la lutte contre les licenciements et la pauvreté. Un engagement fort est également pris sur la question de la pauvreté extrême, l</w:t>
      </w:r>
      <w:r w:rsidR="00491048">
        <w:t>’</w:t>
      </w:r>
      <w:r w:rsidRPr="001E7379">
        <w:t>objectif à cet égard étant d</w:t>
      </w:r>
      <w:r w:rsidR="00491048">
        <w:t>’</w:t>
      </w:r>
      <w:r w:rsidRPr="001E7379">
        <w:t>assurer une amélioration concrète du niveau de vie des personnes qui connaissent une marginalisation extrême où sont sans abri.</w:t>
      </w:r>
    </w:p>
    <w:p w:rsidR="008F06EE" w:rsidRPr="001E7379" w:rsidRDefault="008F06EE" w:rsidP="001E7379">
      <w:pPr>
        <w:pStyle w:val="SingleTxtG"/>
      </w:pPr>
      <w:r w:rsidRPr="001E7379">
        <w:t>455.</w:t>
      </w:r>
      <w:r w:rsidRPr="001E7379">
        <w:tab/>
        <w:t>Il convient de mentionner à cet égard les mesures suivantes prises à partir de 2006, s</w:t>
      </w:r>
      <w:r w:rsidR="00491048">
        <w:t>’</w:t>
      </w:r>
      <w:r w:rsidRPr="001E7379">
        <w:t>agissant en particulier de la manière de soutenir le revenu des familles:</w:t>
      </w:r>
    </w:p>
    <w:p w:rsidR="008F06EE" w:rsidRPr="001E7379" w:rsidRDefault="008F06EE" w:rsidP="001E7379">
      <w:pPr>
        <w:pStyle w:val="SingleTxtG"/>
      </w:pPr>
      <w:r w:rsidRPr="001E7379">
        <w:tab/>
        <w:t>a)</w:t>
      </w:r>
      <w:r w:rsidRPr="001E7379">
        <w:tab/>
        <w:t>Prestations pour enfants à charge: la loi de finances pour 2007 prévoyait une augmentation initiale des prestations familiales, calculée sur la base du revenu de la famille et du nombre d</w:t>
      </w:r>
      <w:r w:rsidR="00491048">
        <w:t>’</w:t>
      </w:r>
      <w:r w:rsidRPr="001E7379">
        <w:t>enfants. La loi de finances pour 2008 a donné un coup de pouce supplémentaire à cette prestation en instaurant un</w:t>
      </w:r>
      <w:r w:rsidR="00491048">
        <w:t>’</w:t>
      </w:r>
      <w:r w:rsidRPr="001E7379">
        <w:t xml:space="preserve"> abattement fiscal de 1</w:t>
      </w:r>
      <w:r w:rsidR="00CD5AFE">
        <w:t> </w:t>
      </w:r>
      <w:r w:rsidRPr="001E7379">
        <w:t>200 euros pour les ménages ayant plus de quatre enfants;</w:t>
      </w:r>
    </w:p>
    <w:p w:rsidR="008F06EE" w:rsidRPr="001E7379" w:rsidRDefault="008F06EE" w:rsidP="001E7379">
      <w:pPr>
        <w:pStyle w:val="SingleTxtG"/>
      </w:pPr>
      <w:r w:rsidRPr="001E7379">
        <w:tab/>
        <w:t>b)</w:t>
      </w:r>
      <w:r w:rsidRPr="001E7379">
        <w:tab/>
        <w:t>Prime pour les personnes dans le besoin: outre l</w:t>
      </w:r>
      <w:r w:rsidR="00491048">
        <w:t>’</w:t>
      </w:r>
      <w:r w:rsidRPr="001E7379">
        <w:t>abattement fiscal de 1</w:t>
      </w:r>
      <w:r w:rsidR="00C750C6">
        <w:t> </w:t>
      </w:r>
      <w:r w:rsidRPr="001E7379">
        <w:t>200 euros susmentionné, les personnes ayant droit à des prestations au titre du revenu minimum ont bénéficié en 2006 d</w:t>
      </w:r>
      <w:r w:rsidR="00491048">
        <w:t>’</w:t>
      </w:r>
      <w:r w:rsidRPr="001E7379">
        <w:t>une prime ponctuelle de 150 dollars pour le chef de famille et pour chacune des personnes à charge faisant parti de celle-ci;</w:t>
      </w:r>
    </w:p>
    <w:p w:rsidR="008F06EE" w:rsidRPr="001E7379" w:rsidRDefault="008F06EE" w:rsidP="001E7379">
      <w:pPr>
        <w:pStyle w:val="SingleTxtG"/>
      </w:pPr>
      <w:r w:rsidRPr="001E7379">
        <w:tab/>
        <w:t>c)</w:t>
      </w:r>
      <w:r w:rsidRPr="001E7379">
        <w:tab/>
        <w:t>Aide aux retraités: conformément au Protocole de protection sociale (signé par l</w:t>
      </w:r>
      <w:r w:rsidR="00491048">
        <w:t>’</w:t>
      </w:r>
      <w:r w:rsidRPr="001E7379">
        <w:t xml:space="preserve">État et les partenaires sociaux en juillet 2007), il a été décidé de verser un </w:t>
      </w:r>
      <w:r w:rsidR="00FA2058" w:rsidRPr="001E7379">
        <w:t>«</w:t>
      </w:r>
      <w:r w:rsidRPr="001E7379">
        <w:t>quatorzième mois</w:t>
      </w:r>
      <w:r w:rsidR="007A4331" w:rsidRPr="001E7379">
        <w:t>»</w:t>
      </w:r>
      <w:r w:rsidRPr="001E7379">
        <w:t xml:space="preserve"> aux retraités à faible revenu (654 e</w:t>
      </w:r>
      <w:r w:rsidR="00C750C6">
        <w:t>uros par mois). Au total, 3,5 </w:t>
      </w:r>
      <w:r w:rsidRPr="001E7379">
        <w:t>millions de retraités âgés de plus de 64 ans en ont bénéficié. Le même protocole accroît, depuis 2008, les pensions des retraités âgés de plus de 70 ainsi que celles des retraités âgés de plus de 60 ans atteints de surdité ou de cécité. Le montant de cette augmentation est de 508 euros;</w:t>
      </w:r>
    </w:p>
    <w:p w:rsidR="008F06EE" w:rsidRPr="001E7379" w:rsidRDefault="008F06EE" w:rsidP="001E7379">
      <w:pPr>
        <w:pStyle w:val="SingleTxtG"/>
      </w:pPr>
      <w:r w:rsidRPr="001E7379">
        <w:tab/>
        <w:t>d)</w:t>
      </w:r>
      <w:r w:rsidRPr="001E7379">
        <w:tab/>
        <w:t>Mesures de soutien au logement: la loi de finances pour 2008 a introduit un abattement au titre de l</w:t>
      </w:r>
      <w:r w:rsidR="00491048">
        <w:t>’</w:t>
      </w:r>
      <w:r w:rsidRPr="001E7379">
        <w:t>ICI (taxe foncière municipale) pour le premier logement en propriété, éliminant pratiquement cette taxe pour le premier logement des personnes à faible revenu. En 2008, avec les premières mesures de la nouvelle législature, visant à protéger les revenus, l</w:t>
      </w:r>
      <w:r w:rsidR="00491048">
        <w:t>’</w:t>
      </w:r>
      <w:r w:rsidRPr="001E7379">
        <w:t>ICI a été complètement supprimée. En ce qui concerne les locataires, ils bénéficient désormais d</w:t>
      </w:r>
      <w:r w:rsidR="00491048">
        <w:t>’</w:t>
      </w:r>
      <w:r w:rsidRPr="001E7379">
        <w:t>un abattement annuel de 300 euros avec un plafond de revenu de 15 494 euros et d</w:t>
      </w:r>
      <w:r w:rsidR="00491048">
        <w:t>’</w:t>
      </w:r>
      <w:r w:rsidRPr="001E7379">
        <w:t>un abattement annuel de 150 euros entre 15 494 et 30 987 euros de revenu. Cette mesure s</w:t>
      </w:r>
      <w:r w:rsidR="00491048">
        <w:t>’</w:t>
      </w:r>
      <w:r w:rsidRPr="001E7379">
        <w:t>accompagne aussi d</w:t>
      </w:r>
      <w:r w:rsidR="00491048">
        <w:t>’</w:t>
      </w:r>
      <w:r w:rsidRPr="001E7379">
        <w:t>un remboursement pour les personnes dans le besoin. En outre, les jeunes locataires âgés de 20 à 30 ans dont le revenu annuel est inférieur à 15 000 euros ont droit à un abattement annuel de 1</w:t>
      </w:r>
      <w:r w:rsidR="00C750C6">
        <w:t> </w:t>
      </w:r>
      <w:r w:rsidRPr="001E7379">
        <w:t>000 euros, qui est ramené à 500 euros pour les revenus situés entre 15 000 et 30 000 euros;</w:t>
      </w:r>
    </w:p>
    <w:p w:rsidR="008F06EE" w:rsidRPr="001E7379" w:rsidRDefault="008F06EE" w:rsidP="001E7379">
      <w:pPr>
        <w:pStyle w:val="SingleTxtG"/>
      </w:pPr>
      <w:r w:rsidRPr="001E7379">
        <w:tab/>
        <w:t>e)</w:t>
      </w:r>
      <w:r w:rsidRPr="001E7379">
        <w:tab/>
        <w:t>Défiscalisation des heures supplémentaires: afin d</w:t>
      </w:r>
      <w:r w:rsidR="00491048">
        <w:t>’</w:t>
      </w:r>
      <w:r w:rsidRPr="001E7379">
        <w:t>accroître la productivité du travail et les salaires dans le secteur privé, parallèlement à la mesure concernant le logement, il a été décidé d</w:t>
      </w:r>
      <w:r w:rsidR="00491048">
        <w:t>’</w:t>
      </w:r>
      <w:r w:rsidRPr="001E7379">
        <w:t>instituer pendant une période d</w:t>
      </w:r>
      <w:r w:rsidR="00491048">
        <w:t>’</w:t>
      </w:r>
      <w:r w:rsidRPr="001E7379">
        <w:t>essai (1</w:t>
      </w:r>
      <w:r w:rsidRPr="008A5001">
        <w:rPr>
          <w:vertAlign w:val="superscript"/>
        </w:rPr>
        <w:t>er</w:t>
      </w:r>
      <w:r w:rsidRPr="001E7379">
        <w:t xml:space="preserve"> juillet au 31 décembre 2008) une réduction de 10</w:t>
      </w:r>
      <w:r w:rsidR="008F6F8D" w:rsidRPr="001E7379">
        <w:t> %</w:t>
      </w:r>
      <w:r w:rsidRPr="001E7379">
        <w:t xml:space="preserve"> de l</w:t>
      </w:r>
      <w:r w:rsidR="00491048">
        <w:t>’</w:t>
      </w:r>
      <w:r w:rsidRPr="001E7379">
        <w:t>impôt sur le revenu et de la fiscalité régionale et locale additionnelle avec un plafond de 3</w:t>
      </w:r>
      <w:r w:rsidR="00BF192C">
        <w:t> </w:t>
      </w:r>
      <w:r w:rsidRPr="001E7379">
        <w:t>000 euros pour la rémunération brute des heures supplémentaires par l</w:t>
      </w:r>
      <w:r w:rsidR="00491048">
        <w:t>’</w:t>
      </w:r>
      <w:r w:rsidRPr="001E7379">
        <w:t>employeur, les autres augmentations au titre de la productivité, de l</w:t>
      </w:r>
      <w:r w:rsidR="00491048">
        <w:t>’</w:t>
      </w:r>
      <w:r w:rsidRPr="001E7379">
        <w:t>innovation et de l</w:t>
      </w:r>
      <w:r w:rsidR="00491048">
        <w:t>’</w:t>
      </w:r>
      <w:r w:rsidRPr="001E7379">
        <w:t>efficacité organisationnelle et autres éléments liés à la viabilité économique et à la compétitivité des entreprises. Ces dispositions ont un caractère expérimental et ne s</w:t>
      </w:r>
      <w:r w:rsidR="00491048">
        <w:t>’</w:t>
      </w:r>
      <w:r w:rsidRPr="001E7379">
        <w:t>appliquent qu</w:t>
      </w:r>
      <w:r w:rsidR="00491048">
        <w:t>’</w:t>
      </w:r>
      <w:r w:rsidRPr="001E7379">
        <w:t>au secteur privé et aux reve</w:t>
      </w:r>
      <w:r w:rsidR="00C750C6">
        <w:t>nus salariaux n</w:t>
      </w:r>
      <w:r w:rsidR="00491048">
        <w:t>’</w:t>
      </w:r>
      <w:r w:rsidR="00C750C6">
        <w:t>excédant pas 30 </w:t>
      </w:r>
      <w:r w:rsidRPr="001E7379">
        <w:t>000 euros (pour 2007). (Cette législation tient compte de la Directive européenne 93/104/CE du 23 novembre1993, qui fixe l</w:t>
      </w:r>
      <w:r w:rsidR="00491048">
        <w:t>’</w:t>
      </w:r>
      <w:r w:rsidRPr="001E7379">
        <w:t>horaire hebdomadaire maximum à 48 heures, heures supplémentaires comprises, et de la Directive 2003/88/CE du Parlement et du Conseil européens en date du 4 novembre 2003, actuellement en vigueur);</w:t>
      </w:r>
    </w:p>
    <w:p w:rsidR="008F06EE" w:rsidRPr="001E7379" w:rsidRDefault="008F06EE" w:rsidP="001E7379">
      <w:pPr>
        <w:pStyle w:val="SingleTxtG"/>
      </w:pPr>
      <w:r w:rsidRPr="001E7379">
        <w:tab/>
        <w:t>f)</w:t>
      </w:r>
      <w:r w:rsidRPr="001E7379">
        <w:tab/>
        <w:t>Protection des travailleurs au chômage: le protocole de protection sociale susmentionnée traite également des indemnités de chômage dans le secteur non agricole, s</w:t>
      </w:r>
      <w:r w:rsidR="00491048">
        <w:t>’</w:t>
      </w:r>
      <w:r w:rsidRPr="001E7379">
        <w:t>agissant de leur durée et de leur montant. La durée de versement des indemnités quand toutes les conditions requises sont remplies a été portée à h</w:t>
      </w:r>
      <w:r w:rsidR="00C750C6">
        <w:t>uit mois (12 mois au-delà de 50 </w:t>
      </w:r>
      <w:r w:rsidRPr="001E7379">
        <w:t>ans), soit une augmentation de deux et trois mois respectivement. Le montant de l</w:t>
      </w:r>
      <w:r w:rsidR="00491048">
        <w:t>’</w:t>
      </w:r>
      <w:r w:rsidRPr="001E7379">
        <w:t>indemnité a également augmenté, passant à 60</w:t>
      </w:r>
      <w:r w:rsidR="00DC157E" w:rsidRPr="001E7379">
        <w:t> %</w:t>
      </w:r>
      <w:r w:rsidRPr="001E7379">
        <w:t xml:space="preserve"> du dernier salaire pour les six premiers mois, 50</w:t>
      </w:r>
      <w:r w:rsidR="008F6F8D" w:rsidRPr="001E7379">
        <w:t> %</w:t>
      </w:r>
      <w:r w:rsidRPr="001E7379">
        <w:t xml:space="preserve"> pour les deux mois suivants et 40</w:t>
      </w:r>
      <w:r w:rsidR="00DC157E" w:rsidRPr="001E7379">
        <w:t> %</w:t>
      </w:r>
      <w:r w:rsidRPr="001E7379">
        <w:t xml:space="preserve"> éventuellement par la suite. Pour les salariés travaillant irrégulièrement ou au chômage (affiliés à l</w:t>
      </w:r>
      <w:r w:rsidR="00491048">
        <w:t>’</w:t>
      </w:r>
      <w:r w:rsidRPr="001E7379">
        <w:t>INPS mais n</w:t>
      </w:r>
      <w:r w:rsidR="00491048">
        <w:t>’</w:t>
      </w:r>
      <w:r w:rsidRPr="001E7379">
        <w:t>ayant pas acquis le minimum de cotisations requis), l</w:t>
      </w:r>
      <w:r w:rsidR="00491048">
        <w:t>’</w:t>
      </w:r>
      <w:r w:rsidRPr="001E7379">
        <w:t>indemnité est passée de 30</w:t>
      </w:r>
      <w:r w:rsidR="00DC157E" w:rsidRPr="001E7379">
        <w:t> %</w:t>
      </w:r>
      <w:r w:rsidRPr="001E7379">
        <w:t xml:space="preserve"> à 35</w:t>
      </w:r>
      <w:r w:rsidR="00DC157E" w:rsidRPr="001E7379">
        <w:t> %</w:t>
      </w:r>
      <w:r w:rsidRPr="001E7379">
        <w:t xml:space="preserve"> pour les quatre premiers mois et à 40</w:t>
      </w:r>
      <w:r w:rsidR="00DC157E" w:rsidRPr="001E7379">
        <w:t> %</w:t>
      </w:r>
      <w:r w:rsidRPr="001E7379">
        <w:t xml:space="preserve"> pour les deux mois restants. La cotisation théorique est maintenue (sur la base du dernier salaire perçu) pendant toute la durée de l</w:t>
      </w:r>
      <w:r w:rsidR="00491048">
        <w:t>’</w:t>
      </w:r>
      <w:r w:rsidRPr="001E7379">
        <w:t>indemnisation;</w:t>
      </w:r>
    </w:p>
    <w:p w:rsidR="008F06EE" w:rsidRPr="001E7379" w:rsidRDefault="008F06EE" w:rsidP="001E7379">
      <w:pPr>
        <w:pStyle w:val="SingleTxtG"/>
      </w:pPr>
      <w:r w:rsidRPr="001E7379">
        <w:tab/>
        <w:t>g)</w:t>
      </w:r>
      <w:r w:rsidRPr="001E7379">
        <w:tab/>
        <w:t xml:space="preserve">Projet </w:t>
      </w:r>
      <w:r w:rsidR="00FA2058" w:rsidRPr="001E7379">
        <w:t>«</w:t>
      </w:r>
      <w:r w:rsidRPr="001E7379">
        <w:t>carte d</w:t>
      </w:r>
      <w:r w:rsidR="00491048">
        <w:t>’</w:t>
      </w:r>
      <w:r w:rsidRPr="001E7379">
        <w:t>achat</w:t>
      </w:r>
      <w:r w:rsidR="007A4331" w:rsidRPr="001E7379">
        <w:t>»</w:t>
      </w:r>
      <w:r w:rsidRPr="001E7379">
        <w:t>: cette carte peut être demandée par les citoyens qui vivent dans des situations de grande détresse économique, à savoir les personnes âgées de plus de 65 ans et les familles ayant des enfants âgés de trois ans maximum avec un revenu de moins de 6</w:t>
      </w:r>
      <w:r w:rsidR="00C750C6">
        <w:t> </w:t>
      </w:r>
      <w:r w:rsidRPr="001E7379">
        <w:t>000 euros par an. Pour les personnes âgées de plus de 70 ans, le seuil de revenu est fixé à 8</w:t>
      </w:r>
      <w:r w:rsidR="00C750C6">
        <w:t> </w:t>
      </w:r>
      <w:r w:rsidRPr="001E7379">
        <w:t>000 euros. La carte, d</w:t>
      </w:r>
      <w:r w:rsidR="00491048">
        <w:t>’</w:t>
      </w:r>
      <w:r w:rsidRPr="001E7379">
        <w:t>une part, fonctionne comme une vraie carte de débit pour l</w:t>
      </w:r>
      <w:r w:rsidR="00491048">
        <w:t>’</w:t>
      </w:r>
      <w:r w:rsidRPr="001E7379">
        <w:t>achat de produits alimentaires et pharmaceutiques et le règlement de factures de gaz et d</w:t>
      </w:r>
      <w:r w:rsidR="00491048">
        <w:t>’</w:t>
      </w:r>
      <w:r w:rsidRPr="001E7379">
        <w:t>électricité et, d</w:t>
      </w:r>
      <w:r w:rsidR="00491048">
        <w:t>’</w:t>
      </w:r>
      <w:r w:rsidRPr="001E7379">
        <w:t>autre part, donne droit à des rabais sur les produits alimentaires ou paramédicaux énumérés dans un accord entre l</w:t>
      </w:r>
      <w:r w:rsidR="00491048">
        <w:t>’</w:t>
      </w:r>
      <w:r w:rsidRPr="001E7379">
        <w:t>État et les grands producteurs et distributeurs de produits alimentaires. La carte vaut 480 euros par an, au rythme de 80 euros rechargeables tous les deux mois, en fonction des crédits disponibles. Ce programme a été inauguré le 1</w:t>
      </w:r>
      <w:r w:rsidRPr="008A5001">
        <w:rPr>
          <w:vertAlign w:val="superscript"/>
        </w:rPr>
        <w:t>er</w:t>
      </w:r>
      <w:r w:rsidRPr="001E7379">
        <w:t xml:space="preserve"> décembre 2008 et depuis, 500 000 cartes ont été mises en service. Après sa mise en service se, des autorités territoriales (régions et villes) ont proposé de s</w:t>
      </w:r>
      <w:r w:rsidR="00491048">
        <w:t>’</w:t>
      </w:r>
      <w:r w:rsidRPr="001E7379">
        <w:t>y associer en versant des contributions destinées à accroître la valeur économique de la carte pour les citoyens résidants sur leurs territoires respectifs;</w:t>
      </w:r>
    </w:p>
    <w:p w:rsidR="008F06EE" w:rsidRPr="001E7379" w:rsidRDefault="008F06EE" w:rsidP="001E7379">
      <w:pPr>
        <w:pStyle w:val="SingleTxtG"/>
      </w:pPr>
      <w:r w:rsidRPr="001E7379">
        <w:tab/>
        <w:t>h)</w:t>
      </w:r>
      <w:r w:rsidRPr="001E7379">
        <w:tab/>
        <w:t>Prime de famille: conçue à l</w:t>
      </w:r>
      <w:r w:rsidR="00491048">
        <w:t>’</w:t>
      </w:r>
      <w:r w:rsidRPr="001E7379">
        <w:t>intention d</w:t>
      </w:r>
      <w:r w:rsidR="00491048">
        <w:t>’</w:t>
      </w:r>
      <w:r w:rsidRPr="001E7379">
        <w:t>un grand nombre de retraités et de familles ayant des enfants à charge, son montant va d</w:t>
      </w:r>
      <w:r w:rsidR="00491048">
        <w:t>’</w:t>
      </w:r>
      <w:r w:rsidRPr="001E7379">
        <w:t>un minimum de 200 euros à un maximum de 1</w:t>
      </w:r>
      <w:r w:rsidR="00C750C6">
        <w:t> </w:t>
      </w:r>
      <w:r w:rsidRPr="001E7379">
        <w:t>000 euros, en fonction du revenu. Les familles de travailleurs comprenant aussi des enfants et des retraités et dont le revenu annuel ne dépasse pas 22 000 euros ont droit à cette prime. Pour les familles dont un membre est handicapé, le seuil de revenu est de 35 000 euros. Elle est cumulable avec la carte d</w:t>
      </w:r>
      <w:r w:rsidR="00491048">
        <w:t>’</w:t>
      </w:r>
      <w:r w:rsidRPr="001E7379">
        <w:t>achat et versé sous forme de déduction fiscale. Son montant est de 200 euros pour une personne dont le revenu annuel ne dépasse pas 15 000 euros, 300 euros pour un ménage de deux personnes avec un revenu annuel de 17 000 euros, 450 euros pour un ménage composé de trois membres avec un revenu annuel de 17 000 euros, 500 euros pour un ménage composé de quatre membres avec un revenu annuel de 20 000 euros, de 600 euros pour un ménage composé de cinq personnes avec un revenu annuel de 22 000 euros, de 1</w:t>
      </w:r>
      <w:r w:rsidR="00C750C6">
        <w:t> </w:t>
      </w:r>
      <w:r w:rsidRPr="001E7379">
        <w:t>000 euros pour un ménage composé de lait personnes ou plus avec un revenu annuel de 22 000 euros. La prime doit être demandée à l</w:t>
      </w:r>
      <w:r w:rsidR="00491048">
        <w:t>’</w:t>
      </w:r>
      <w:r w:rsidRPr="001E7379">
        <w:t>Agence des impôts et la date limite a été repoussée du 31 janv</w:t>
      </w:r>
      <w:r w:rsidR="00C750C6">
        <w:t>ier au 28 février. Au total 2,4 </w:t>
      </w:r>
      <w:r w:rsidRPr="001E7379">
        <w:t>milliards d</w:t>
      </w:r>
      <w:r w:rsidR="00491048">
        <w:t>’</w:t>
      </w:r>
      <w:r w:rsidRPr="001E7379">
        <w:t>euros ont été affecté à la mise en œuvre de cette mesure;</w:t>
      </w:r>
    </w:p>
    <w:p w:rsidR="008F06EE" w:rsidRPr="001E7379" w:rsidRDefault="008F06EE" w:rsidP="001E7379">
      <w:pPr>
        <w:pStyle w:val="SingleTxtG"/>
      </w:pPr>
      <w:r w:rsidRPr="001E7379">
        <w:tab/>
        <w:t>i)</w:t>
      </w:r>
      <w:r w:rsidRPr="001E7379">
        <w:tab/>
        <w:t>Caisse de crédit aux nouveau-nés: garantie bancaire à la disposition des parents ayant eu ou adopté un enfant au cours de l</w:t>
      </w:r>
      <w:r w:rsidR="00491048">
        <w:t>’</w:t>
      </w:r>
      <w:r w:rsidRPr="001E7379">
        <w:t>année considérée qui ont besoin de garantie pour l</w:t>
      </w:r>
      <w:r w:rsidR="00491048">
        <w:t>’</w:t>
      </w:r>
      <w:r w:rsidRPr="001E7379">
        <w:t>obtention d</w:t>
      </w:r>
      <w:r w:rsidR="00491048">
        <w:t>’</w:t>
      </w:r>
      <w:r w:rsidRPr="001E7379">
        <w:t>un prêt bancaire. Pour 2009, les ressources de la caisse ont été augmentées de 10 millions d</w:t>
      </w:r>
      <w:r w:rsidR="00491048">
        <w:t>’</w:t>
      </w:r>
      <w:r w:rsidRPr="001E7379">
        <w:t>euros à allouer aux familles ayant un enfant, y compris adoptif, qui peut être porteur de maladies rares. En outre, les familles ayant des enfants ne dépassant pas trois mois et qui ont droit à la carte d</w:t>
      </w:r>
      <w:r w:rsidR="00491048">
        <w:t>’</w:t>
      </w:r>
      <w:r w:rsidRPr="001E7379">
        <w:t>achat ont aussi droit à une contribution pour l</w:t>
      </w:r>
      <w:r w:rsidR="00491048">
        <w:t>’</w:t>
      </w:r>
      <w:r w:rsidRPr="001E7379">
        <w:t>achat de lait et de couches pour bébé. Le plafond de dépenses de la Caisse est fixé à 2 millions d</w:t>
      </w:r>
      <w:r w:rsidR="00491048">
        <w:t>’</w:t>
      </w:r>
      <w:r w:rsidRPr="001E7379">
        <w:t>euros;</w:t>
      </w:r>
    </w:p>
    <w:p w:rsidR="008F06EE" w:rsidRPr="001E7379" w:rsidRDefault="008F06EE" w:rsidP="001E7379">
      <w:pPr>
        <w:pStyle w:val="SingleTxtG"/>
      </w:pPr>
      <w:r w:rsidRPr="001E7379">
        <w:tab/>
        <w:t>j)</w:t>
      </w:r>
      <w:r w:rsidRPr="001E7379">
        <w:tab/>
        <w:t>Garantie à l</w:t>
      </w:r>
      <w:r w:rsidR="00491048">
        <w:t>’</w:t>
      </w:r>
      <w:r w:rsidRPr="001E7379">
        <w:t>intention des détenteurs de prêts hypothécaires à taux variable: la partie fixe du taux des prêts hypothécaires à taux variable (taux indexés et mixtes) est fixée à 4</w:t>
      </w:r>
      <w:r w:rsidR="008F6F8D" w:rsidRPr="001E7379">
        <w:t> %</w:t>
      </w:r>
      <w:r w:rsidRPr="001E7379">
        <w:t xml:space="preserve"> ou au taux convenu à la date de conclusion du contrat de prêt, le plus élevé des deux étant retenu. Le solde est versé par l</w:t>
      </w:r>
      <w:r w:rsidR="00491048">
        <w:t>’</w:t>
      </w:r>
      <w:r w:rsidRPr="001E7379">
        <w:t>État, qui a prévu 350 millions d</w:t>
      </w:r>
      <w:r w:rsidR="00491048">
        <w:t>’</w:t>
      </w:r>
      <w:r w:rsidRPr="001E7379">
        <w:t>euros à cet effet. Cette mesure s</w:t>
      </w:r>
      <w:r w:rsidR="00491048">
        <w:t>’</w:t>
      </w:r>
      <w:r w:rsidRPr="001E7379">
        <w:t>applique à l</w:t>
      </w:r>
      <w:r w:rsidR="00491048">
        <w:t>’</w:t>
      </w:r>
      <w:r w:rsidRPr="001E7379">
        <w:t>achat ou à la construction de la résidence principale pour les personnes ayant signé avant le 31 octobre 2008;</w:t>
      </w:r>
    </w:p>
    <w:p w:rsidR="008F06EE" w:rsidRPr="001E7379" w:rsidRDefault="008F06EE" w:rsidP="001E7379">
      <w:pPr>
        <w:pStyle w:val="SingleTxtG"/>
      </w:pPr>
      <w:r w:rsidRPr="001E7379">
        <w:tab/>
        <w:t>k)</w:t>
      </w:r>
      <w:r w:rsidRPr="001E7379">
        <w:tab/>
        <w:t>Fonds de solidarité sociale pour les prêts destinés à l</w:t>
      </w:r>
      <w:r w:rsidR="00491048">
        <w:t>’</w:t>
      </w:r>
      <w:r w:rsidRPr="001E7379">
        <w:t>achat d</w:t>
      </w:r>
      <w:r w:rsidR="00491048">
        <w:t>’</w:t>
      </w:r>
      <w:r w:rsidRPr="001E7379">
        <w:t>un premier logement, doté 33 008 que pour 2009 d</w:t>
      </w:r>
      <w:r w:rsidR="00491048">
        <w:t>’</w:t>
      </w:r>
      <w:r w:rsidRPr="001E7379">
        <w:t>un budget de 10 millions d</w:t>
      </w:r>
      <w:r w:rsidR="00491048">
        <w:t>’</w:t>
      </w:r>
      <w:r w:rsidRPr="001E7379">
        <w:t>euros. Les bénéficiaires de son assistance sont les personnes qui, au moment où ils en font la demande, ou pour acheter une maison à usage de résidence principale située sur le territoire national. Le recours aux fonds pour la suspension des paiements ne peut pas être garanti, deux fois par période de 18 mois maximum durant l</w:t>
      </w:r>
      <w:r w:rsidR="00491048">
        <w:t>’</w:t>
      </w:r>
      <w:r w:rsidRPr="001E7379">
        <w:t>exécution du contrat. La durée de l</w:t>
      </w:r>
      <w:r w:rsidR="00491048">
        <w:t>’</w:t>
      </w:r>
      <w:r w:rsidRPr="001E7379">
        <w:t>accord de prêt et des outils accordés et prorogés d</w:t>
      </w:r>
      <w:r w:rsidR="00491048">
        <w:t>’</w:t>
      </w:r>
      <w:r w:rsidRPr="001E7379">
        <w:t>une période équivalente à la durée de la suspension. À la fin de celle-ci, le versement des mensualités reprend sur la base des montants et de l</w:t>
      </w:r>
      <w:r w:rsidR="00491048">
        <w:t>’</w:t>
      </w:r>
      <w:r w:rsidRPr="001E7379">
        <w:t>échéancier initialement prévu dans le contrat, sauf si les parties en décident autrement par accord mutuel à l</w:t>
      </w:r>
      <w:r w:rsidR="00491048">
        <w:t>’</w:t>
      </w:r>
      <w:r w:rsidRPr="001E7379">
        <w:t>issue d</w:t>
      </w:r>
      <w:r w:rsidR="00491048">
        <w:t>’</w:t>
      </w:r>
      <w:r w:rsidRPr="001E7379">
        <w:t>une renégociation des termes du contrat lui-même;</w:t>
      </w:r>
    </w:p>
    <w:p w:rsidR="008F06EE" w:rsidRPr="001E7379" w:rsidRDefault="008F06EE" w:rsidP="001E7379">
      <w:pPr>
        <w:pStyle w:val="SingleTxtG"/>
      </w:pPr>
      <w:r w:rsidRPr="001E7379">
        <w:tab/>
        <w:t>l)</w:t>
      </w:r>
      <w:r w:rsidRPr="001E7379">
        <w:tab/>
        <w:t>Mise en service de la tarification modulée du gaz et de l</w:t>
      </w:r>
      <w:r w:rsidR="00491048">
        <w:t>’</w:t>
      </w:r>
      <w:r w:rsidRPr="001E7379">
        <w:t>électricité à usage domestique: ce mécanisme permet une compensation entre l</w:t>
      </w:r>
      <w:r w:rsidR="00491048">
        <w:t>’</w:t>
      </w:r>
      <w:r w:rsidRPr="001E7379">
        <w:t>ensemble des consommateurs de gaz et d</w:t>
      </w:r>
      <w:r w:rsidR="00491048">
        <w:t>’</w:t>
      </w:r>
      <w:r w:rsidRPr="001E7379">
        <w:t>électricité dont les bénéficiaires sont les ménages dont l</w:t>
      </w:r>
      <w:r w:rsidR="00491048">
        <w:t>’</w:t>
      </w:r>
      <w:r w:rsidRPr="001E7379">
        <w:t>impôt sur le revenu ne dépasse pas 7</w:t>
      </w:r>
      <w:r w:rsidR="00C750C6">
        <w:t> </w:t>
      </w:r>
      <w:r w:rsidRPr="001E7379">
        <w:t>500 euros (soit exactement le même seuil que celui déjà prévu pour les rabais sur le tarif de l</w:t>
      </w:r>
      <w:r w:rsidR="00491048">
        <w:t>’</w:t>
      </w:r>
      <w:r w:rsidRPr="001E7379">
        <w:t>électricité). L</w:t>
      </w:r>
      <w:r w:rsidR="00491048">
        <w:t>’</w:t>
      </w:r>
      <w:r w:rsidRPr="001E7379">
        <w:t>Autorité estime que 3,5 millions de ménages peuvent avoir droit à cette facilité. Tout le monde contribue à la compensation, aussi bien les ménages dont l</w:t>
      </w:r>
      <w:r w:rsidR="00491048">
        <w:t>’</w:t>
      </w:r>
      <w:r w:rsidRPr="001E7379">
        <w:t>impôt sur le revenu est supérieur à 7</w:t>
      </w:r>
      <w:r w:rsidR="00C750C6">
        <w:t> </w:t>
      </w:r>
      <w:r w:rsidRPr="001E7379">
        <w:t>500 euros que les consommateurs non résidentiels, c</w:t>
      </w:r>
      <w:r w:rsidR="00491048">
        <w:t>’</w:t>
      </w:r>
      <w:r w:rsidRPr="001E7379">
        <w:t>est-à-dire les entreprises se.</w:t>
      </w:r>
    </w:p>
    <w:p w:rsidR="008F06EE" w:rsidRPr="001E7379" w:rsidRDefault="008F06EE" w:rsidP="001E7379">
      <w:pPr>
        <w:pStyle w:val="SingleTxtG"/>
      </w:pPr>
      <w:r w:rsidRPr="001E7379">
        <w:t>456.</w:t>
      </w:r>
      <w:r w:rsidRPr="001E7379">
        <w:tab/>
        <w:t>S</w:t>
      </w:r>
      <w:r w:rsidR="00491048">
        <w:t>’</w:t>
      </w:r>
      <w:r w:rsidRPr="001E7379">
        <w:t>agissant plus particulièrement de la pauvreté extrême, y compris les sans-logis, le Gouvernement a préconisé un engagement que le Parlement européen a adopté dans sa Déclaration écrite 0111 de 2007, qui appelle tous les échelons des institutions de</w:t>
      </w:r>
      <w:r w:rsidR="00E1096E" w:rsidRPr="001E7379">
        <w:t xml:space="preserve"> </w:t>
      </w:r>
      <w:r w:rsidRPr="001E7379">
        <w:t>l</w:t>
      </w:r>
      <w:r w:rsidR="00491048">
        <w:t>’</w:t>
      </w:r>
      <w:r w:rsidRPr="001E7379">
        <w:t>UE et tous les États membres à prendre des mesures pour endiguer le problème des sans-logis d</w:t>
      </w:r>
      <w:r w:rsidR="00491048">
        <w:t>’</w:t>
      </w:r>
      <w:r w:rsidRPr="001E7379">
        <w:t>ici à 2015. Le Livre blanc du Gouvernement lui-même déclare que le ce dernier doit comprendre le phénomène de la pauvreté et l</w:t>
      </w:r>
      <w:r w:rsidR="00491048">
        <w:t>’</w:t>
      </w:r>
      <w:r w:rsidRPr="001E7379">
        <w:t xml:space="preserve">exclusion graves et le combattre. En particulier à cause de la récurrence de 2010, que la Commission européenne a déclarée </w:t>
      </w:r>
      <w:r w:rsidR="00FA2058" w:rsidRPr="001E7379">
        <w:t>«</w:t>
      </w:r>
      <w:r w:rsidRPr="001E7379">
        <w:t>Année européenne contre la pauvreté</w:t>
      </w:r>
      <w:r w:rsidR="007A4331" w:rsidRPr="001E7379">
        <w:t>»</w:t>
      </w:r>
      <w:r w:rsidRPr="001E7379">
        <w:t>, t le Gouvernement italien compte adopter un plan de lutte contre la pauvreté extrême qui parte d</w:t>
      </w:r>
      <w:r w:rsidR="00491048">
        <w:t>’</w:t>
      </w:r>
      <w:r w:rsidRPr="001E7379">
        <w:t>une amélioration des actions en cours et d</w:t>
      </w:r>
      <w:r w:rsidR="00491048">
        <w:t>’</w:t>
      </w:r>
      <w:r w:rsidRPr="001E7379">
        <w:t>une interaction plus étroite avec l</w:t>
      </w:r>
      <w:r w:rsidR="00491048">
        <w:t>’</w:t>
      </w:r>
      <w:r w:rsidRPr="001E7379">
        <w:t>ensemble des institutions et individus.</w:t>
      </w:r>
    </w:p>
    <w:p w:rsidR="008F06EE" w:rsidRPr="007A2C4B" w:rsidRDefault="008F06EE" w:rsidP="008F06EE">
      <w:pPr>
        <w:pStyle w:val="H23G"/>
        <w:rPr>
          <w:lang w:val="fr-FR"/>
        </w:rPr>
      </w:pPr>
      <w:r w:rsidRPr="007A2C4B">
        <w:rPr>
          <w:lang w:val="fr-FR"/>
        </w:rPr>
        <w:tab/>
        <w:t>b)</w:t>
      </w:r>
      <w:r w:rsidRPr="007A2C4B">
        <w:rPr>
          <w:lang w:val="fr-FR"/>
        </w:rPr>
        <w:tab/>
        <w:t>Droit à un logement convenable</w:t>
      </w:r>
    </w:p>
    <w:p w:rsidR="008F06EE" w:rsidRPr="00985D17" w:rsidRDefault="008F06EE" w:rsidP="00985D17">
      <w:pPr>
        <w:pStyle w:val="SingleTxtG"/>
      </w:pPr>
      <w:r w:rsidRPr="00985D17">
        <w:t>457.</w:t>
      </w:r>
      <w:r w:rsidRPr="00985D17">
        <w:tab/>
        <w:t>En ce qui concerne l</w:t>
      </w:r>
      <w:r w:rsidR="00491048">
        <w:t>’</w:t>
      </w:r>
      <w:r w:rsidRPr="00985D17">
        <w:t xml:space="preserve">inclusion sociale des </w:t>
      </w:r>
      <w:r w:rsidR="003B7AA4" w:rsidRPr="00985D17">
        <w:t>immigré</w:t>
      </w:r>
      <w:r w:rsidRPr="00985D17">
        <w:t>s et des Roms, le Ministère du travail et la protection sociale a défini un certain nombre de programmes au titre desquels des ressources spécifiques ont déjà été utilisées en 2007 et 2008 dans trois principaux domaines: la langue italienne, première étape vers l</w:t>
      </w:r>
      <w:r w:rsidR="00491048">
        <w:t>’</w:t>
      </w:r>
      <w:r w:rsidRPr="00985D17">
        <w:t>intégration; un travail régulier, qui garantit des droits, assure des protections et est un vecteur d</w:t>
      </w:r>
      <w:r w:rsidR="00491048">
        <w:t>’</w:t>
      </w:r>
      <w:r w:rsidRPr="00985D17">
        <w:t xml:space="preserve">intégration des </w:t>
      </w:r>
      <w:r w:rsidR="003B7AA4" w:rsidRPr="00985D17">
        <w:t>immigré</w:t>
      </w:r>
      <w:r w:rsidRPr="00985D17">
        <w:t xml:space="preserve">s dans le tissu </w:t>
      </w:r>
      <w:r w:rsidR="00A55F8A">
        <w:t>socio</w:t>
      </w:r>
      <w:r w:rsidRPr="00985D17">
        <w:t>économique dans lequel ils vivent; et un logement, considérant la nécessité d</w:t>
      </w:r>
      <w:r w:rsidR="00491048">
        <w:t>’</w:t>
      </w:r>
      <w:r w:rsidRPr="00985D17">
        <w:t>assurer des conditions de logement décentes y compris en luttant contre certaines formes de discrimination:</w:t>
      </w:r>
    </w:p>
    <w:p w:rsidR="008F06EE" w:rsidRPr="00985D17" w:rsidRDefault="008F06EE" w:rsidP="00985D17">
      <w:pPr>
        <w:pStyle w:val="SingleTxtG"/>
      </w:pPr>
      <w:r w:rsidRPr="00985D17">
        <w:tab/>
        <w:t>a)</w:t>
      </w:r>
      <w:r w:rsidRPr="00985D17">
        <w:tab/>
        <w:t>L</w:t>
      </w:r>
      <w:r w:rsidR="00491048">
        <w:t>’</w:t>
      </w:r>
      <w:r w:rsidRPr="00985D17">
        <w:t>enseignement de l</w:t>
      </w:r>
      <w:r w:rsidR="00491048">
        <w:t>’</w:t>
      </w:r>
      <w:r w:rsidRPr="00985D17">
        <w:t>italien accorde la priorité aux élèves qui font partie de l</w:t>
      </w:r>
      <w:r w:rsidR="00491048">
        <w:t>’</w:t>
      </w:r>
      <w:r w:rsidRPr="00985D17">
        <w:t>immigration récente et aux interventions qui associent les parents et les familles de migrants aux activités éducatives et à l</w:t>
      </w:r>
      <w:r w:rsidR="00491048">
        <w:t>’</w:t>
      </w:r>
      <w:r w:rsidRPr="00985D17">
        <w:t>orientation des élèves, le but étant de promouvoir le dialogue interculturel entre les élever italiens et étrangers et leurs familles;</w:t>
      </w:r>
    </w:p>
    <w:p w:rsidR="008F06EE" w:rsidRPr="00985D17" w:rsidRDefault="008F06EE" w:rsidP="00985D17">
      <w:pPr>
        <w:pStyle w:val="SingleTxtG"/>
      </w:pPr>
      <w:r w:rsidRPr="00985D17">
        <w:tab/>
        <w:t>b)</w:t>
      </w:r>
      <w:r w:rsidRPr="00985D17">
        <w:tab/>
        <w:t>L</w:t>
      </w:r>
      <w:r w:rsidR="00491048">
        <w:t>’</w:t>
      </w:r>
      <w:r w:rsidRPr="00985D17">
        <w:t>accès à un emploi régulier nécessite qu</w:t>
      </w:r>
      <w:r w:rsidR="00491048">
        <w:t>’</w:t>
      </w:r>
      <w:r w:rsidRPr="00985D17">
        <w:t>une attention particulière soit accordée aux femmes immigrées (le maillon faible de la population immigrée), par la création de programmes de promotion sociale et économique de ces femmes qui se trouvent dans des conditions difficiles et par la formation, l</w:t>
      </w:r>
      <w:r w:rsidR="00491048">
        <w:t>’</w:t>
      </w:r>
      <w:r w:rsidRPr="00985D17">
        <w:t>orientation et l</w:t>
      </w:r>
      <w:r w:rsidR="00491048">
        <w:t>’</w:t>
      </w:r>
      <w:r w:rsidRPr="00985D17">
        <w:t>intégration sur le lieu de travail et la protection contre toutes les formes de discrimination fondée sur le sexe, l</w:t>
      </w:r>
      <w:r w:rsidR="00491048">
        <w:t>’</w:t>
      </w:r>
      <w:r w:rsidRPr="00985D17">
        <w:t>origine ethnique ou la race;</w:t>
      </w:r>
    </w:p>
    <w:p w:rsidR="008F06EE" w:rsidRPr="00985D17" w:rsidRDefault="00985D17" w:rsidP="00985D17">
      <w:pPr>
        <w:pStyle w:val="SingleTxtG"/>
      </w:pPr>
      <w:r w:rsidRPr="00985D17">
        <w:tab/>
      </w:r>
      <w:r w:rsidR="008F06EE" w:rsidRPr="00985D17">
        <w:t>c)</w:t>
      </w:r>
      <w:r w:rsidR="008F06EE" w:rsidRPr="00985D17">
        <w:tab/>
        <w:t>L</w:t>
      </w:r>
      <w:r w:rsidR="00491048">
        <w:t>’</w:t>
      </w:r>
      <w:r w:rsidR="008F06EE" w:rsidRPr="00985D17">
        <w:t>accès au logement suppose des mesures axées sur la réhabilitation de zones et de quartiers dégradés, la rénovation de logements abandonnés, la construction de logements provisoires, le renforcement de la pratique des partenariats public-privé visant à accroître l</w:t>
      </w:r>
      <w:r w:rsidR="00491048">
        <w:t>’</w:t>
      </w:r>
      <w:r w:rsidR="008F06EE" w:rsidRPr="00985D17">
        <w:t>offre de logements, la lutte contre la discrimination, la sensibilisation du grand public et les initiatives en matière d</w:t>
      </w:r>
      <w:r w:rsidR="00491048">
        <w:t>’</w:t>
      </w:r>
      <w:r w:rsidR="008F06EE" w:rsidRPr="00985D17">
        <w:t>accueil, d</w:t>
      </w:r>
      <w:r w:rsidR="00491048">
        <w:t>’</w:t>
      </w:r>
      <w:r w:rsidR="008F06EE" w:rsidRPr="00985D17">
        <w:t>information et d</w:t>
      </w:r>
      <w:r w:rsidR="00491048">
        <w:t>’</w:t>
      </w:r>
      <w:r w:rsidR="008F06EE" w:rsidRPr="00985D17">
        <w:t>orientation.</w:t>
      </w:r>
    </w:p>
    <w:p w:rsidR="008F06EE" w:rsidRPr="00985D17" w:rsidRDefault="008F06EE" w:rsidP="00985D17">
      <w:pPr>
        <w:pStyle w:val="SingleTxtG"/>
      </w:pPr>
      <w:r w:rsidRPr="00985D17">
        <w:t>458.</w:t>
      </w:r>
      <w:r w:rsidRPr="00985D17">
        <w:tab/>
        <w:t xml:space="preserve">Enfin, il a été procédé à la reconstitution de la Consultation, qui traite les problèmes des </w:t>
      </w:r>
      <w:r w:rsidR="003B7AA4" w:rsidRPr="00985D17">
        <w:t>immigré</w:t>
      </w:r>
      <w:r w:rsidRPr="00985D17">
        <w:t>s étrangers et de leurs familles, fournit une enceinte permanente de dialogue et d</w:t>
      </w:r>
      <w:r w:rsidR="00491048">
        <w:t>’</w:t>
      </w:r>
      <w:r w:rsidRPr="00985D17">
        <w:t>échanges entre les autorités centrales et toutes les parties prenantes et fait également office d</w:t>
      </w:r>
      <w:r w:rsidR="00491048">
        <w:t>’</w:t>
      </w:r>
      <w:r w:rsidRPr="00985D17">
        <w:t>observatoire des processus d</w:t>
      </w:r>
      <w:r w:rsidR="00491048">
        <w:t>’</w:t>
      </w:r>
      <w:r w:rsidRPr="00985D17">
        <w:t>intégration dans le pays.</w:t>
      </w:r>
    </w:p>
    <w:p w:rsidR="008F06EE" w:rsidRPr="00985D17" w:rsidRDefault="008F06EE" w:rsidP="00985D17">
      <w:pPr>
        <w:pStyle w:val="SingleTxtG"/>
      </w:pPr>
      <w:r w:rsidRPr="00985D17">
        <w:t>459.</w:t>
      </w:r>
      <w:r w:rsidRPr="00985D17">
        <w:tab/>
        <w:t>En matière de constats, le Gouvernement s</w:t>
      </w:r>
      <w:r w:rsidR="00491048">
        <w:t>’</w:t>
      </w:r>
      <w:r w:rsidRPr="00985D17">
        <w:t>efforce de réaliser au cours des trois prochaines années les objectifs du plan de recherche visant, en particulier, à établir un cadre pour la connaissance approfondie de la situation des sans-abri sur l</w:t>
      </w:r>
      <w:r w:rsidR="00491048">
        <w:t>’</w:t>
      </w:r>
      <w:r w:rsidRPr="00985D17">
        <w:t>ensemble du territoire italien. Il a donc été décidé de procéder, avec ISTAT, Caritas et la Fédération des compagnies opérant dans ce secteur (FIO.psd, référent italiens de Feantsa), à une enquête quantitative visant à combler les lacunes pressantes en matière de données sur le phénomène des personnes vivant dans la pauvreté extrême et les sans-abri et approfondir l</w:t>
      </w:r>
      <w:r w:rsidR="00491048">
        <w:t>’</w:t>
      </w:r>
      <w:r w:rsidRPr="00985D17">
        <w:t>analyse de ce phénomène. Cette étude est centrée sur la connaissance approfondie des statistiques, l</w:t>
      </w:r>
      <w:r w:rsidR="00491048">
        <w:t>’</w:t>
      </w:r>
      <w:r w:rsidRPr="00985D17">
        <w:t>analyse des besoins, les causes et l</w:t>
      </w:r>
      <w:r w:rsidR="00491048">
        <w:t>’</w:t>
      </w:r>
      <w:r w:rsidRPr="00985D17">
        <w:t xml:space="preserve">évolution des </w:t>
      </w:r>
      <w:r w:rsidR="00FA2058" w:rsidRPr="00985D17">
        <w:t>«</w:t>
      </w:r>
      <w:r w:rsidRPr="00985D17">
        <w:t>carrières de pauvreté</w:t>
      </w:r>
      <w:r w:rsidR="007A4331" w:rsidRPr="00985D17">
        <w:t>»</w:t>
      </w:r>
      <w:r w:rsidRPr="00985D17">
        <w:t xml:space="preserve"> et les mesures prévues à l</w:t>
      </w:r>
      <w:r w:rsidR="00491048">
        <w:t>’</w:t>
      </w:r>
      <w:r w:rsidRPr="00985D17">
        <w:t>intention de ces catégories. Parallèlement, un travail de recherche ethnographique a été lancé dans cinq grandes villes du pays (Milan, Gênes, Bologne, Rome et Bari) sur la vie quotidienne des sans-abri, leurs stratégies de survie, leur rapport à la réalité, à l</w:t>
      </w:r>
      <w:r w:rsidR="00491048">
        <w:t>’</w:t>
      </w:r>
      <w:r w:rsidRPr="00985D17">
        <w:t>espace et, surtout, aux services de premier accueil. La finalité de cette étude est de cerner le phénomène pour identifier les politiques, les mesures et les projets propres à améliorer les conditions de vie de cette population (ces travaux sont pris en charge par des centres de recherche et de grandes universités italiennes depuis janvier 2008 et se poursuivent encore).</w:t>
      </w:r>
    </w:p>
    <w:p w:rsidR="008F06EE" w:rsidRPr="00985D17" w:rsidRDefault="008F06EE" w:rsidP="00985D17">
      <w:pPr>
        <w:pStyle w:val="SingleTxtG"/>
      </w:pPr>
      <w:r w:rsidRPr="00985D17">
        <w:t>460.</w:t>
      </w:r>
      <w:r w:rsidRPr="00985D17">
        <w:tab/>
        <w:t>Les sans-abri sont une cible sur laquelle le Gouvernement italien veut faire converger les mesures et interventions visant à améliorer les outils de traitement de cette question. À ce sujet, des expérimentations d</w:t>
      </w:r>
      <w:r w:rsidR="00491048">
        <w:t>’</w:t>
      </w:r>
      <w:r w:rsidRPr="00985D17">
        <w:t>observateurs locaux, lancées et financées par la communication et les ressources locales, sont actuellement soutenus pour favoriser le renforcement du réseau et le rôle des individus en tant que facteur d</w:t>
      </w:r>
      <w:r w:rsidR="00491048">
        <w:t>’</w:t>
      </w:r>
      <w:r w:rsidRPr="00985D17">
        <w:t>incitation à la formulation de politiques foncières appropriées. En accord avec l</w:t>
      </w:r>
      <w:r w:rsidR="00491048">
        <w:t>’</w:t>
      </w:r>
      <w:r w:rsidRPr="00985D17">
        <w:t>organe représentatif des municipalités italiennes (ANCI), une loi générale sur l</w:t>
      </w:r>
      <w:r w:rsidR="00491048">
        <w:t>’</w:t>
      </w:r>
      <w:r w:rsidRPr="00985D17">
        <w:t>enregistrement de la résidence sera appliquée dans l</w:t>
      </w:r>
      <w:r w:rsidR="00491048">
        <w:t>’</w:t>
      </w:r>
      <w:r w:rsidRPr="00985D17">
        <w:t>ensemble du pays (initiative déjà mise en œuvre dans certaines grandes municipalités italienne) pour favoriser l</w:t>
      </w:r>
      <w:r w:rsidR="00491048">
        <w:t>’</w:t>
      </w:r>
      <w:r w:rsidRPr="00985D17">
        <w:t>accès aux droits et l</w:t>
      </w:r>
      <w:r w:rsidR="00491048">
        <w:t>’</w:t>
      </w:r>
      <w:r w:rsidRPr="00985D17">
        <w:t>entrée dans le système des mesures de soutien et d</w:t>
      </w:r>
      <w:r w:rsidR="00491048">
        <w:t>’</w:t>
      </w:r>
      <w:r w:rsidRPr="00985D17">
        <w:t xml:space="preserve">inclusion (étendre à ces personnes des mesures de lutte contre la pauvreté telles que la </w:t>
      </w:r>
      <w:r w:rsidR="00FA2058" w:rsidRPr="00985D17">
        <w:t>«</w:t>
      </w:r>
      <w:r w:rsidRPr="00985D17">
        <w:t>carte d</w:t>
      </w:r>
      <w:r w:rsidR="00491048">
        <w:t>’</w:t>
      </w:r>
      <w:r w:rsidRPr="00985D17">
        <w:t>achat</w:t>
      </w:r>
      <w:r w:rsidR="007A4331" w:rsidRPr="00985D17">
        <w:t>»</w:t>
      </w:r>
      <w:r w:rsidRPr="00985D17">
        <w:t xml:space="preserve"> susmentionnée, par exemple), ce qui pourrait constituer une forme d</w:t>
      </w:r>
      <w:r w:rsidR="00491048">
        <w:t>’</w:t>
      </w:r>
      <w:r w:rsidRPr="00985D17">
        <w:t>accès à une gamme encore plus large de prestations et de services à adapter pour en faire une voie vers la réinsertion.</w:t>
      </w:r>
    </w:p>
    <w:p w:rsidR="008F06EE" w:rsidRPr="00985D17" w:rsidRDefault="008F06EE" w:rsidP="00985D17">
      <w:pPr>
        <w:pStyle w:val="SingleTxtG"/>
      </w:pPr>
      <w:r w:rsidRPr="00985D17">
        <w:t>461.</w:t>
      </w:r>
      <w:r w:rsidRPr="00985D17">
        <w:tab/>
        <w:t>Il est permis de dire que depuis quelques années, l</w:t>
      </w:r>
      <w:r w:rsidR="00491048">
        <w:t>’</w:t>
      </w:r>
      <w:r w:rsidRPr="00985D17">
        <w:t>attention accordée aux divers niveaux et forme de la pauvreté est devenue plus nette et consciente. Les différentes autorités ont commencé à comprendre que certaines des mesures qui avaient permis d</w:t>
      </w:r>
      <w:r w:rsidR="00491048">
        <w:t>’</w:t>
      </w:r>
      <w:r w:rsidRPr="00985D17">
        <w:t>assurer la maîtrise du problème n</w:t>
      </w:r>
      <w:r w:rsidR="00491048">
        <w:t>’</w:t>
      </w:r>
      <w:r w:rsidRPr="00985D17">
        <w:t>étaient pas suffisantes pour le régler de manière solide et stable, d</w:t>
      </w:r>
      <w:r w:rsidR="00491048">
        <w:t>’</w:t>
      </w:r>
      <w:r w:rsidRPr="00985D17">
        <w:t xml:space="preserve">où la nécessité de garantir à chacun le droit à un service </w:t>
      </w:r>
      <w:r w:rsidR="00FA2058" w:rsidRPr="00985D17">
        <w:t>«</w:t>
      </w:r>
      <w:r w:rsidRPr="00985D17">
        <w:t>universel</w:t>
      </w:r>
      <w:r w:rsidR="007A4331" w:rsidRPr="00985D17">
        <w:t>»</w:t>
      </w:r>
      <w:r w:rsidRPr="00985D17">
        <w:t xml:space="preserve"> plus largement relié à des services sociaux de base, au développement des réseaux de solidarité, à une perspective de subsidiarité verticale et horizontale intégrant aussi les associations et</w:t>
      </w:r>
      <w:r w:rsidR="00E1096E" w:rsidRPr="00985D17">
        <w:t xml:space="preserve"> </w:t>
      </w:r>
      <w:r w:rsidRPr="00985D17">
        <w:t>la société civile, à la promotion de la cohésion sociale des individus pour donner effet à la solidarité entre les générations et favoriser l</w:t>
      </w:r>
      <w:r w:rsidR="00491048">
        <w:t>’</w:t>
      </w:r>
      <w:r w:rsidRPr="00985D17">
        <w:t>inclusion des individus et des groupes menacés d</w:t>
      </w:r>
      <w:r w:rsidR="00491048">
        <w:t>’</w:t>
      </w:r>
      <w:r w:rsidRPr="00985D17">
        <w:t>exclusion.</w:t>
      </w:r>
    </w:p>
    <w:p w:rsidR="008F06EE" w:rsidRPr="00985D17" w:rsidRDefault="008F06EE" w:rsidP="00985D17">
      <w:pPr>
        <w:pStyle w:val="SingleTxtG"/>
      </w:pPr>
      <w:r w:rsidRPr="00985D17">
        <w:t>462.</w:t>
      </w:r>
      <w:r w:rsidRPr="00985D17">
        <w:tab/>
        <w:t>Sur la question de l</w:t>
      </w:r>
      <w:r w:rsidR="00491048">
        <w:t>’</w:t>
      </w:r>
      <w:r w:rsidRPr="00985D17">
        <w:t>enfance, d</w:t>
      </w:r>
      <w:r w:rsidR="00491048">
        <w:t>’</w:t>
      </w:r>
      <w:r w:rsidRPr="00985D17">
        <w:t>importants travaux de collecte de données et d</w:t>
      </w:r>
      <w:r w:rsidR="00491048">
        <w:t>’</w:t>
      </w:r>
      <w:r w:rsidRPr="00985D17">
        <w:t>études ont été consacrés au cours des années 2000-2007 aux enfants issus de familles économiquement et socialement défavorisées. Les plus importantes de ces activités peuvent être regroupées en deux grandes catégories, la pauvreté et l</w:t>
      </w:r>
      <w:r w:rsidR="00491048">
        <w:t>’</w:t>
      </w:r>
      <w:r w:rsidRPr="00985D17">
        <w:t>exclusion sociale, d</w:t>
      </w:r>
      <w:r w:rsidR="00491048">
        <w:t>’</w:t>
      </w:r>
      <w:r w:rsidRPr="00985D17">
        <w:t>une part, et les enfants privés de famille, d</w:t>
      </w:r>
      <w:r w:rsidR="00491048">
        <w:t>’</w:t>
      </w:r>
      <w:r w:rsidRPr="00985D17">
        <w:t>autre part.</w:t>
      </w:r>
    </w:p>
    <w:p w:rsidR="008F06EE" w:rsidRPr="00985D17" w:rsidRDefault="008F06EE" w:rsidP="00985D17">
      <w:pPr>
        <w:pStyle w:val="SingleTxtG"/>
      </w:pPr>
      <w:r w:rsidRPr="00985D17">
        <w:t>463.</w:t>
      </w:r>
      <w:r w:rsidRPr="00985D17">
        <w:tab/>
        <w:t>Il y a lieu de noter aussi qu</w:t>
      </w:r>
      <w:r w:rsidR="00491048">
        <w:t>’</w:t>
      </w:r>
      <w:r w:rsidRPr="00985D17">
        <w:t>en Italie, les stratégies contre la pauvreté et l</w:t>
      </w:r>
      <w:r w:rsidR="00491048">
        <w:t>’</w:t>
      </w:r>
      <w:r w:rsidRPr="00985D17">
        <w:t>exclusion sociale des enfants figuraient déjà dans le Plan national d</w:t>
      </w:r>
      <w:r w:rsidR="00491048">
        <w:t>’</w:t>
      </w:r>
      <w:r w:rsidRPr="00985D17">
        <w:t>action pour l</w:t>
      </w:r>
      <w:r w:rsidR="00491048">
        <w:t>’</w:t>
      </w:r>
      <w:r w:rsidRPr="00985D17">
        <w:t>aide aux enfants et aux adolescents et le Plan national d</w:t>
      </w:r>
      <w:r w:rsidR="00491048">
        <w:t>’</w:t>
      </w:r>
      <w:r w:rsidRPr="00985D17">
        <w:t>action contre la pauvreté et l</w:t>
      </w:r>
      <w:r w:rsidR="00491048">
        <w:t>’</w:t>
      </w:r>
      <w:r w:rsidRPr="00985D17">
        <w:t>exclusion sociale.</w:t>
      </w:r>
    </w:p>
    <w:p w:rsidR="008F06EE" w:rsidRPr="00985D17" w:rsidRDefault="008F06EE" w:rsidP="00985D17">
      <w:pPr>
        <w:pStyle w:val="SingleTxtG"/>
      </w:pPr>
      <w:r w:rsidRPr="00985D17">
        <w:t>464.</w:t>
      </w:r>
      <w:r w:rsidRPr="00985D17">
        <w:tab/>
        <w:t>L</w:t>
      </w:r>
      <w:r w:rsidR="00491048">
        <w:t>’</w:t>
      </w:r>
      <w:r w:rsidRPr="00985D17">
        <w:t>avant-projet de troisième Plan d</w:t>
      </w:r>
      <w:r w:rsidR="00491048">
        <w:t>’</w:t>
      </w:r>
      <w:r w:rsidRPr="00985D17">
        <w:t>action biennal pour la protection des droits et du développement des enfants a déjà été établi et est actuellement examiné par la Commission pour l</w:t>
      </w:r>
      <w:r w:rsidR="00491048">
        <w:t>’</w:t>
      </w:r>
      <w:r w:rsidRPr="00985D17">
        <w:t>enfance des deux chambres du Parlement, d</w:t>
      </w:r>
      <w:r w:rsidR="00491048">
        <w:t>’</w:t>
      </w:r>
      <w:r w:rsidRPr="00985D17">
        <w:t>où il ressort que la lutte contre la pauvreté est un objectif qui doit être décliné en une série de buts et de mesures visant à éliminer les obstacles économiques et sociaux au plein développement de la personne et à permettre l</w:t>
      </w:r>
      <w:r w:rsidR="00491048">
        <w:t>’</w:t>
      </w:r>
      <w:r w:rsidRPr="00985D17">
        <w:t>exercice du droit inaliénable à une existence libre et digne. Ces débuts et mesures vont des transferts aux familles jusqu</w:t>
      </w:r>
      <w:r w:rsidR="00491048">
        <w:t>’</w:t>
      </w:r>
      <w:r w:rsidRPr="00985D17">
        <w:t>aux politiques actives du marché du travail, en passant par la généralisation des services permettant de concilier le travail et la vie de famille, la réduction des frais de soins de santé et d</w:t>
      </w:r>
      <w:r w:rsidR="00491048">
        <w:t>’</w:t>
      </w:r>
      <w:r w:rsidRPr="00985D17">
        <w:t>entretien du ménage, le soutien aux familles et l</w:t>
      </w:r>
      <w:r w:rsidR="00491048">
        <w:t>’</w:t>
      </w:r>
      <w:r w:rsidRPr="00985D17">
        <w:t>accès à une éducation gratuite et de qualité..</w:t>
      </w:r>
    </w:p>
    <w:p w:rsidR="008F06EE" w:rsidRPr="007A2C4B" w:rsidRDefault="00BF192C" w:rsidP="004F0197">
      <w:pPr>
        <w:pStyle w:val="H23G"/>
        <w:rPr>
          <w:lang w:val="fr-FR"/>
        </w:rPr>
      </w:pPr>
      <w:r>
        <w:rPr>
          <w:lang w:val="fr-FR"/>
        </w:rPr>
        <w:tab/>
      </w:r>
      <w:r>
        <w:rPr>
          <w:lang w:val="fr-FR"/>
        </w:rPr>
        <w:tab/>
        <w:t>Article 12</w:t>
      </w:r>
      <w:r>
        <w:rPr>
          <w:lang w:val="fr-FR"/>
        </w:rPr>
        <w:br/>
      </w:r>
      <w:r w:rsidR="008F06EE" w:rsidRPr="007A2C4B">
        <w:rPr>
          <w:lang w:val="fr-FR"/>
        </w:rPr>
        <w:t xml:space="preserve">Droit à la santé </w:t>
      </w:r>
    </w:p>
    <w:p w:rsidR="008F06EE" w:rsidRPr="007A2C4B" w:rsidRDefault="008F06EE" w:rsidP="008F06EE">
      <w:pPr>
        <w:pStyle w:val="H23G"/>
        <w:rPr>
          <w:lang w:val="fr-FR"/>
        </w:rPr>
      </w:pPr>
      <w:r w:rsidRPr="007A2C4B">
        <w:rPr>
          <w:lang w:val="fr-FR"/>
        </w:rPr>
        <w:tab/>
        <w:t>a)</w:t>
      </w:r>
      <w:r w:rsidRPr="007A2C4B">
        <w:rPr>
          <w:lang w:val="fr-FR"/>
        </w:rPr>
        <w:tab/>
        <w:t>Mutilations génitales féminines (MGF)</w:t>
      </w:r>
    </w:p>
    <w:p w:rsidR="008F06EE" w:rsidRPr="007A2C4B" w:rsidRDefault="008F06EE" w:rsidP="00985D17">
      <w:pPr>
        <w:pStyle w:val="SingleTxtG"/>
      </w:pPr>
      <w:r w:rsidRPr="007A2C4B">
        <w:t>465.</w:t>
      </w:r>
      <w:r w:rsidRPr="007A2C4B">
        <w:tab/>
        <w:t>Selon une enquête de 2009 effectués par le Département de l</w:t>
      </w:r>
      <w:r w:rsidR="00491048">
        <w:t>’</w:t>
      </w:r>
      <w:r w:rsidRPr="007A2C4B">
        <w:t>égalité des chances, près de 35 000 femmes immigrées en Italie, la plupart venues de pays de l</w:t>
      </w:r>
      <w:r w:rsidR="00491048">
        <w:t>’</w:t>
      </w:r>
      <w:r w:rsidRPr="007A2C4B">
        <w:t>Afrique subsaharienne, ont subi une forme ou une autre de</w:t>
      </w:r>
      <w:r w:rsidR="00E1096E" w:rsidRPr="007A2C4B">
        <w:t xml:space="preserve"> </w:t>
      </w:r>
      <w:r w:rsidRPr="007A2C4B">
        <w:t>MGF, avant d</w:t>
      </w:r>
      <w:r w:rsidR="00491048">
        <w:t>’</w:t>
      </w:r>
      <w:r w:rsidRPr="007A2C4B">
        <w:t>avoir émigré en Italie, à l</w:t>
      </w:r>
      <w:r w:rsidR="00491048">
        <w:t>’</w:t>
      </w:r>
      <w:r w:rsidRPr="007A2C4B">
        <w:t>occasion de séjours ultérieurs dans leur pays, ou en Italie même. Sachant que près de 4</w:t>
      </w:r>
      <w:r w:rsidR="00985D17">
        <w:t> </w:t>
      </w:r>
      <w:r w:rsidRPr="007A2C4B">
        <w:t>600 d</w:t>
      </w:r>
      <w:r w:rsidR="00491048">
        <w:t>’</w:t>
      </w:r>
      <w:r w:rsidRPr="007A2C4B">
        <w:t>entre elles sont de jeunes filles âgées de moins de 17 ans venues de pays dans lesquels les MGF sont pratiquées, le pourcentage de victimes potentielles se situerait autour de 22</w:t>
      </w:r>
      <w:r w:rsidR="00DC157E" w:rsidRPr="007A2C4B">
        <w:t> %</w:t>
      </w:r>
      <w:r w:rsidRPr="007A2C4B">
        <w:t xml:space="preserve"> e en t le nombre de filles en situation de risque de subir cette pratique néfaste serait de 1</w:t>
      </w:r>
      <w:r w:rsidR="00985D17">
        <w:t> </w:t>
      </w:r>
      <w:r w:rsidRPr="007A2C4B">
        <w:t>000 environ.</w:t>
      </w:r>
    </w:p>
    <w:p w:rsidR="008F06EE" w:rsidRPr="007A2C4B" w:rsidRDefault="008F06EE" w:rsidP="00985D17">
      <w:pPr>
        <w:pStyle w:val="SingleTxtG"/>
      </w:pPr>
      <w:r w:rsidRPr="007A2C4B">
        <w:t>466.</w:t>
      </w:r>
      <w:r w:rsidRPr="007A2C4B">
        <w:tab/>
        <w:t>Conformément à la Déclaration et Programme d</w:t>
      </w:r>
      <w:r w:rsidR="00491048">
        <w:t>’</w:t>
      </w:r>
      <w:r w:rsidRPr="007A2C4B">
        <w:t>action de Beijing de 1995, le Gouvernement italien a pris des mesures d</w:t>
      </w:r>
      <w:r w:rsidR="00491048">
        <w:t>’</w:t>
      </w:r>
      <w:r w:rsidRPr="007A2C4B">
        <w:t xml:space="preserve">ordre législatif pour prévenir, réprimer et punir cette pratique en adoptant en janvier 2000 la loi </w:t>
      </w:r>
      <w:r w:rsidR="00985D17">
        <w:t>n</w:t>
      </w:r>
      <w:r w:rsidR="00985D17" w:rsidRPr="007803A9">
        <w:rPr>
          <w:vertAlign w:val="superscript"/>
        </w:rPr>
        <w:t>o</w:t>
      </w:r>
      <w:r w:rsidR="00985D17">
        <w:t> </w:t>
      </w:r>
      <w:r w:rsidRPr="007A2C4B">
        <w:t xml:space="preserve">7 intitulée </w:t>
      </w:r>
      <w:r w:rsidR="00FA2058" w:rsidRPr="007A2C4B">
        <w:t>«</w:t>
      </w:r>
      <w:r w:rsidRPr="007A2C4B">
        <w:t>Dispositions relatives à la prévention et l</w:t>
      </w:r>
      <w:r w:rsidR="00491048">
        <w:t>’</w:t>
      </w:r>
      <w:r w:rsidRPr="007A2C4B">
        <w:t xml:space="preserve">interdiction de la pratique des mutilations génitales féminines </w:t>
      </w:r>
      <w:r w:rsidR="007A4331" w:rsidRPr="007A2C4B">
        <w:t>«</w:t>
      </w:r>
      <w:r w:rsidRPr="007A2C4B">
        <w:t xml:space="preserve">. </w:t>
      </w:r>
    </w:p>
    <w:p w:rsidR="008F06EE" w:rsidRPr="007A2C4B" w:rsidRDefault="008F06EE" w:rsidP="00985D17">
      <w:pPr>
        <w:pStyle w:val="SingleTxtG"/>
      </w:pPr>
      <w:r w:rsidRPr="007A2C4B">
        <w:t>467.</w:t>
      </w:r>
      <w:r w:rsidRPr="007A2C4B">
        <w:tab/>
        <w:t>Cette loi a pour finalité la prévention des</w:t>
      </w:r>
      <w:r w:rsidR="00E1096E" w:rsidRPr="007A2C4B">
        <w:t xml:space="preserve"> </w:t>
      </w:r>
      <w:r w:rsidRPr="007A2C4B">
        <w:t>MGF et la protection et la réadaptation des femmes et des filles qui en sont victimes. Elle a été conçue pour sanctionner</w:t>
      </w:r>
      <w:r w:rsidRPr="00985D17">
        <w:rPr>
          <w:rStyle w:val="FootnoteReference"/>
        </w:rPr>
        <w:footnoteReference w:id="11"/>
      </w:r>
      <w:r w:rsidRPr="007A2C4B">
        <w:t xml:space="preserve"> les auteurs de pratiques traditionnelles dont pâtissent les enfants, les adolescents et les femmes. </w:t>
      </w:r>
    </w:p>
    <w:p w:rsidR="008F06EE" w:rsidRPr="007A2C4B" w:rsidRDefault="008F06EE" w:rsidP="00985D17">
      <w:pPr>
        <w:pStyle w:val="SingleTxtG"/>
      </w:pPr>
      <w:r w:rsidRPr="007A2C4B">
        <w:t>468.</w:t>
      </w:r>
      <w:r w:rsidRPr="007A2C4B">
        <w:tab/>
        <w:t>Outre qu</w:t>
      </w:r>
      <w:r w:rsidR="00491048">
        <w:t>’</w:t>
      </w:r>
      <w:r w:rsidRPr="007A2C4B">
        <w:t>elle interdit les MGF, la loi prescrit une série de mesures de prévention, de services d</w:t>
      </w:r>
      <w:r w:rsidR="00491048">
        <w:t>’</w:t>
      </w:r>
      <w:r w:rsidRPr="007A2C4B">
        <w:t>appui aux victimes et d</w:t>
      </w:r>
      <w:r w:rsidR="00491048">
        <w:t>’</w:t>
      </w:r>
      <w:r w:rsidRPr="007A2C4B">
        <w:t>initiative d</w:t>
      </w:r>
      <w:r w:rsidR="00491048">
        <w:t>’</w:t>
      </w:r>
      <w:r w:rsidRPr="007A2C4B">
        <w:t>information et de formation.</w:t>
      </w:r>
    </w:p>
    <w:p w:rsidR="008F06EE" w:rsidRPr="007A2C4B" w:rsidRDefault="008F06EE" w:rsidP="00985D17">
      <w:pPr>
        <w:pStyle w:val="SingleTxtG"/>
      </w:pPr>
      <w:r w:rsidRPr="007A2C4B">
        <w:t>469.</w:t>
      </w:r>
      <w:r w:rsidRPr="007A2C4B">
        <w:tab/>
        <w:t>La loi prévoit effectivement les mesures suivantes:</w:t>
      </w:r>
    </w:p>
    <w:p w:rsidR="008F06EE" w:rsidRPr="007A2C4B" w:rsidRDefault="008F06EE" w:rsidP="00985D17">
      <w:pPr>
        <w:pStyle w:val="Bullet1G"/>
        <w:rPr>
          <w:lang w:val="fr-FR"/>
        </w:rPr>
      </w:pPr>
      <w:r w:rsidRPr="007A2C4B">
        <w:rPr>
          <w:lang w:val="fr-FR"/>
        </w:rPr>
        <w:t>Numéro d</w:t>
      </w:r>
      <w:r w:rsidR="00491048">
        <w:rPr>
          <w:lang w:val="fr-FR"/>
        </w:rPr>
        <w:t>’</w:t>
      </w:r>
      <w:r w:rsidRPr="007A2C4B">
        <w:rPr>
          <w:lang w:val="fr-FR"/>
        </w:rPr>
        <w:t>appel téléphonique gratuit (</w:t>
      </w:r>
      <w:r w:rsidRPr="007A2C4B">
        <w:rPr>
          <w:bCs/>
          <w:lang w:val="fr-FR"/>
        </w:rPr>
        <w:t>800 300 558),</w:t>
      </w:r>
      <w:r w:rsidRPr="007A2C4B">
        <w:rPr>
          <w:lang w:val="fr-FR"/>
        </w:rPr>
        <w:t xml:space="preserve"> mis en place au sein du Ministère de l</w:t>
      </w:r>
      <w:r w:rsidR="00491048">
        <w:rPr>
          <w:lang w:val="fr-FR"/>
        </w:rPr>
        <w:t>’</w:t>
      </w:r>
      <w:r w:rsidRPr="007A2C4B">
        <w:rPr>
          <w:lang w:val="fr-FR"/>
        </w:rPr>
        <w:t xml:space="preserve">intérieur (voir </w:t>
      </w:r>
      <w:r w:rsidR="00985D17">
        <w:rPr>
          <w:lang w:val="fr-FR"/>
        </w:rPr>
        <w:t>a</w:t>
      </w:r>
      <w:r w:rsidRPr="007A2C4B">
        <w:rPr>
          <w:lang w:val="fr-FR"/>
        </w:rPr>
        <w:t>rt. 5 de la loi):</w:t>
      </w:r>
      <w:r w:rsidRPr="007A2C4B">
        <w:rPr>
          <w:b/>
          <w:lang w:val="fr-FR"/>
        </w:rPr>
        <w:t xml:space="preserve"> </w:t>
      </w:r>
      <w:r w:rsidRPr="007A2C4B">
        <w:rPr>
          <w:lang w:val="fr-FR"/>
        </w:rPr>
        <w:t>conçu pour recueillir les déclarations de quiconque a connaissance de cas de MGF sur le territoire national et pour fournir des renseignements sur les organisations caritatives, les ONG et les établissements de soins de santé qui opèrent au sein des communautés d</w:t>
      </w:r>
      <w:r w:rsidR="00491048">
        <w:rPr>
          <w:lang w:val="fr-FR"/>
        </w:rPr>
        <w:t>’</w:t>
      </w:r>
      <w:r w:rsidR="003B7AA4" w:rsidRPr="007A2C4B">
        <w:rPr>
          <w:lang w:val="fr-FR"/>
        </w:rPr>
        <w:t>immigré</w:t>
      </w:r>
      <w:r w:rsidRPr="007A2C4B">
        <w:rPr>
          <w:lang w:val="fr-FR"/>
        </w:rPr>
        <w:t xml:space="preserve">s venus de pays où cette pratique à cours; </w:t>
      </w:r>
    </w:p>
    <w:p w:rsidR="008F06EE" w:rsidRPr="007A2C4B" w:rsidRDefault="008F06EE" w:rsidP="00985D17">
      <w:pPr>
        <w:pStyle w:val="Bullet1G"/>
        <w:rPr>
          <w:lang w:val="fr-FR"/>
        </w:rPr>
      </w:pPr>
      <w:r w:rsidRPr="007A2C4B">
        <w:rPr>
          <w:lang w:val="fr-FR"/>
        </w:rPr>
        <w:t>Campagnes d</w:t>
      </w:r>
      <w:r w:rsidR="00491048">
        <w:rPr>
          <w:lang w:val="fr-FR"/>
        </w:rPr>
        <w:t>’</w:t>
      </w:r>
      <w:r w:rsidRPr="007A2C4B">
        <w:rPr>
          <w:lang w:val="fr-FR"/>
        </w:rPr>
        <w:t>information sur les droits fondamentaux de la personne à des fins d</w:t>
      </w:r>
      <w:r w:rsidR="00491048">
        <w:rPr>
          <w:lang w:val="fr-FR"/>
        </w:rPr>
        <w:t>’</w:t>
      </w:r>
      <w:r w:rsidRPr="007A2C4B">
        <w:rPr>
          <w:lang w:val="fr-FR"/>
        </w:rPr>
        <w:t>information et de diffusion de l</w:t>
      </w:r>
      <w:r w:rsidR="00491048">
        <w:rPr>
          <w:lang w:val="fr-FR"/>
        </w:rPr>
        <w:t>’</w:t>
      </w:r>
      <w:r w:rsidRPr="007A2C4B">
        <w:rPr>
          <w:lang w:val="fr-FR"/>
        </w:rPr>
        <w:t xml:space="preserve">interdiction de cette pratique en Italie (voir </w:t>
      </w:r>
      <w:r w:rsidR="00985D17">
        <w:rPr>
          <w:bCs/>
          <w:lang w:val="fr-FR"/>
        </w:rPr>
        <w:t>a</w:t>
      </w:r>
      <w:r w:rsidRPr="007A2C4B">
        <w:rPr>
          <w:bCs/>
          <w:lang w:val="fr-FR"/>
        </w:rPr>
        <w:t>rt. 3 de la loi</w:t>
      </w:r>
      <w:r w:rsidRPr="007A2C4B">
        <w:rPr>
          <w:lang w:val="fr-FR"/>
        </w:rPr>
        <w:t>): la Ministre de l</w:t>
      </w:r>
      <w:r w:rsidR="00491048">
        <w:rPr>
          <w:lang w:val="fr-FR"/>
        </w:rPr>
        <w:t>’</w:t>
      </w:r>
      <w:r w:rsidRPr="007A2C4B">
        <w:rPr>
          <w:lang w:val="fr-FR"/>
        </w:rPr>
        <w:t>égalité des chances s</w:t>
      </w:r>
      <w:r w:rsidR="00491048">
        <w:rPr>
          <w:lang w:val="fr-FR"/>
        </w:rPr>
        <w:t>’</w:t>
      </w:r>
      <w:r w:rsidRPr="007A2C4B">
        <w:rPr>
          <w:lang w:val="fr-FR"/>
        </w:rPr>
        <w:t>est vu confier un rôle stratégique en matière de prévention et de répression des</w:t>
      </w:r>
      <w:r w:rsidR="00E1096E" w:rsidRPr="007A2C4B">
        <w:rPr>
          <w:lang w:val="fr-FR"/>
        </w:rPr>
        <w:t xml:space="preserve"> </w:t>
      </w:r>
      <w:r w:rsidRPr="007A2C4B">
        <w:rPr>
          <w:lang w:val="fr-FR"/>
        </w:rPr>
        <w:t>MGF. Parmi les initiatives prises à cet égard, une brochure et une affiche ont été réalisées pour décourager cette pratique en rappelant les normes internationales et les dispositions de droit pénal pertinentes. La brochure, distribuée aux préfectures, aux services des gardes-frontières aux centres d</w:t>
      </w:r>
      <w:r w:rsidR="00491048">
        <w:rPr>
          <w:lang w:val="fr-FR"/>
        </w:rPr>
        <w:t>’</w:t>
      </w:r>
      <w:r w:rsidRPr="007A2C4B">
        <w:rPr>
          <w:lang w:val="fr-FR"/>
        </w:rPr>
        <w:t>accueil et aux services de l</w:t>
      </w:r>
      <w:r w:rsidR="00491048">
        <w:rPr>
          <w:lang w:val="fr-FR"/>
        </w:rPr>
        <w:t>’</w:t>
      </w:r>
      <w:r w:rsidRPr="007A2C4B">
        <w:rPr>
          <w:lang w:val="fr-FR"/>
        </w:rPr>
        <w:t>immigration du quartier général de la police, a été réalisée après consultation et prise en compte des contributions des associations d</w:t>
      </w:r>
      <w:r w:rsidR="00491048">
        <w:rPr>
          <w:lang w:val="fr-FR"/>
        </w:rPr>
        <w:t>’</w:t>
      </w:r>
      <w:r w:rsidR="003B7AA4" w:rsidRPr="007A2C4B">
        <w:rPr>
          <w:lang w:val="fr-FR"/>
        </w:rPr>
        <w:t>immigré</w:t>
      </w:r>
      <w:r w:rsidRPr="007A2C4B">
        <w:rPr>
          <w:lang w:val="fr-FR"/>
        </w:rPr>
        <w:t xml:space="preserve">s, des ONG concernées, des médecins et des anthropologues, qui ont fait de précieuses suggestions pour que cette brochure soit un outil succinct, efficace et à </w:t>
      </w:r>
      <w:r w:rsidR="003B7AA4" w:rsidRPr="007A2C4B">
        <w:rPr>
          <w:lang w:val="fr-FR"/>
        </w:rPr>
        <w:t>effet</w:t>
      </w:r>
      <w:r w:rsidRPr="007A2C4B">
        <w:rPr>
          <w:lang w:val="fr-FR"/>
        </w:rPr>
        <w:t xml:space="preserve"> immédiat;</w:t>
      </w:r>
    </w:p>
    <w:p w:rsidR="008F06EE" w:rsidRPr="007A2C4B" w:rsidRDefault="008F06EE" w:rsidP="00985D17">
      <w:pPr>
        <w:pStyle w:val="Bullet1G"/>
        <w:rPr>
          <w:lang w:val="fr-FR"/>
        </w:rPr>
      </w:pPr>
      <w:r w:rsidRPr="007A2C4B">
        <w:rPr>
          <w:bCs/>
          <w:lang w:val="fr-FR"/>
        </w:rPr>
        <w:t>Initiatives de sensibilisation du public</w:t>
      </w:r>
      <w:r w:rsidRPr="007A2C4B">
        <w:rPr>
          <w:lang w:val="fr-FR"/>
        </w:rPr>
        <w:t>, en collaboration avec les centres de soins de santé, les organisations bénévoles et les organisations à but non lucratif, comprenant en outre des cours de formation à l</w:t>
      </w:r>
      <w:r w:rsidR="00491048">
        <w:rPr>
          <w:lang w:val="fr-FR"/>
        </w:rPr>
        <w:t>’</w:t>
      </w:r>
      <w:r w:rsidRPr="007A2C4B">
        <w:rPr>
          <w:lang w:val="fr-FR"/>
        </w:rPr>
        <w:t>intention des femmes enceintes infibulées. Le Ministère a également été chargé d</w:t>
      </w:r>
      <w:r w:rsidR="00491048">
        <w:rPr>
          <w:lang w:val="fr-FR"/>
        </w:rPr>
        <w:t>’</w:t>
      </w:r>
      <w:r w:rsidRPr="007A2C4B">
        <w:rPr>
          <w:lang w:val="fr-FR"/>
        </w:rPr>
        <w:t>organiser des cours de formation pertinents à l</w:t>
      </w:r>
      <w:r w:rsidR="00491048">
        <w:rPr>
          <w:lang w:val="fr-FR"/>
        </w:rPr>
        <w:t>’</w:t>
      </w:r>
      <w:r w:rsidRPr="007A2C4B">
        <w:rPr>
          <w:lang w:val="fr-FR"/>
        </w:rPr>
        <w:t>intention des enseignants (considérant le rôle que l</w:t>
      </w:r>
      <w:r w:rsidR="00491048">
        <w:rPr>
          <w:lang w:val="fr-FR"/>
        </w:rPr>
        <w:t>’</w:t>
      </w:r>
      <w:r w:rsidRPr="007A2C4B">
        <w:rPr>
          <w:lang w:val="fr-FR"/>
        </w:rPr>
        <w:t>éducation et le système scolaire peuvent jouer dans la promotion et la connaissance plus large des droits des femmes et des défis).</w:t>
      </w:r>
    </w:p>
    <w:p w:rsidR="008F06EE" w:rsidRPr="007A2C4B" w:rsidRDefault="008F06EE" w:rsidP="00985D17">
      <w:pPr>
        <w:pStyle w:val="SingleTxtG"/>
      </w:pPr>
      <w:r w:rsidRPr="007A2C4B">
        <w:t>470.</w:t>
      </w:r>
      <w:r w:rsidRPr="007A2C4B">
        <w:tab/>
        <w:t xml:space="preserve">En outre, le premier </w:t>
      </w:r>
      <w:r w:rsidR="00FA2058" w:rsidRPr="007A2C4B">
        <w:t>«</w:t>
      </w:r>
      <w:r w:rsidRPr="007A2C4B">
        <w:t>Plan national de lutte contre la violence faite aux femmes et le harcèlement</w:t>
      </w:r>
      <w:r w:rsidR="007A4331" w:rsidRPr="007A2C4B">
        <w:t>»</w:t>
      </w:r>
      <w:r w:rsidRPr="007A2C4B">
        <w:t xml:space="preserve">, approuvé le 11 novembre 2010, mentionne expressément dans son préambule la lutte contre le phénomène des MGF. </w:t>
      </w:r>
    </w:p>
    <w:p w:rsidR="008F06EE" w:rsidRPr="007A2C4B" w:rsidRDefault="008F06EE" w:rsidP="00985D17">
      <w:pPr>
        <w:pStyle w:val="SingleTxtG"/>
      </w:pPr>
      <w:r w:rsidRPr="007A2C4B">
        <w:t>471.</w:t>
      </w:r>
      <w:r w:rsidRPr="007A2C4B">
        <w:tab/>
        <w:t>Afin de mieux accomplir et coordonner les tâches qui lui ont été confiées par la loi, en 2006, le Ministère de l</w:t>
      </w:r>
      <w:r w:rsidR="00491048">
        <w:t>’</w:t>
      </w:r>
      <w:r w:rsidRPr="007A2C4B">
        <w:t>égalité des chances a créé, par décret ministériel du 16 novembre 2006, la Commission ministérielle de prévention et de répression de la pratique des mutilations génitales féminines.</w:t>
      </w:r>
    </w:p>
    <w:p w:rsidR="008F06EE" w:rsidRPr="007A2C4B" w:rsidRDefault="008F06EE" w:rsidP="00985D17">
      <w:pPr>
        <w:pStyle w:val="SingleTxtG"/>
      </w:pPr>
      <w:r w:rsidRPr="007A2C4B">
        <w:t>472.</w:t>
      </w:r>
      <w:r w:rsidRPr="007A2C4B">
        <w:tab/>
        <w:t>En janvier 2007, cette commission a approuvé le premier plan stratégique définissant les initiatives et mesures à prendre pour lutter contre le phénomène des pratiques traditionnelles néfastes. L</w:t>
      </w:r>
      <w:r w:rsidR="00491048">
        <w:t>’</w:t>
      </w:r>
      <w:r w:rsidRPr="007A2C4B">
        <w:t>élaboration de cette stratégie a été couronnée en août 2007 par un appel public portant sur le financement de projets de prévention et de répression de la pratique des MGF.</w:t>
      </w:r>
    </w:p>
    <w:p w:rsidR="008F06EE" w:rsidRPr="007A2C4B" w:rsidRDefault="008F06EE" w:rsidP="00985D17">
      <w:pPr>
        <w:pStyle w:val="SingleTxtG"/>
      </w:pPr>
      <w:r w:rsidRPr="007A2C4B">
        <w:t>473.</w:t>
      </w:r>
      <w:r w:rsidRPr="007A2C4B">
        <w:tab/>
        <w:t>Partant de l</w:t>
      </w:r>
      <w:r w:rsidR="00491048">
        <w:t>’</w:t>
      </w:r>
      <w:r w:rsidRPr="007A2C4B">
        <w:t>expérience acquise dans le cadre de la réalisation des projets susmentionnés, a approuvé un deuxième plan stratégique pour la prévention et la répression de ce phénomène, après validation et accord au sein de la Conférence État-Régions</w:t>
      </w:r>
      <w:r w:rsidRPr="00C05A53">
        <w:rPr>
          <w:rStyle w:val="FootnoteReference"/>
        </w:rPr>
        <w:footnoteReference w:id="12"/>
      </w:r>
      <w:r w:rsidRPr="007A2C4B">
        <w:t>. Le montant total alloué à cette initiative future</w:t>
      </w:r>
      <w:r w:rsidRPr="00C05A53">
        <w:rPr>
          <w:rStyle w:val="FootnoteReference"/>
        </w:rPr>
        <w:footnoteReference w:id="13"/>
      </w:r>
      <w:r w:rsidRPr="007A2C4B">
        <w:t xml:space="preserve"> est de 3 millions d</w:t>
      </w:r>
      <w:r w:rsidR="00491048">
        <w:t>’</w:t>
      </w:r>
      <w:r w:rsidRPr="007A2C4B">
        <w:t>euros.</w:t>
      </w:r>
    </w:p>
    <w:p w:rsidR="008F06EE" w:rsidRPr="007A2C4B" w:rsidRDefault="008F06EE" w:rsidP="00985D17">
      <w:pPr>
        <w:pStyle w:val="SingleTxtG"/>
      </w:pPr>
      <w:r w:rsidRPr="007A2C4B">
        <w:t>474.</w:t>
      </w:r>
      <w:r w:rsidRPr="007A2C4B">
        <w:tab/>
        <w:t xml:space="preserve">Le mandat de la Commission a expiré mais le processus de nomination de nouveaux membres est en cours. </w:t>
      </w:r>
    </w:p>
    <w:p w:rsidR="008F06EE" w:rsidRPr="007A2C4B" w:rsidRDefault="008F06EE" w:rsidP="00985D17">
      <w:pPr>
        <w:pStyle w:val="SingleTxtG"/>
      </w:pPr>
      <w:r w:rsidRPr="007A2C4B">
        <w:t>475.</w:t>
      </w:r>
      <w:r w:rsidRPr="007A2C4B">
        <w:tab/>
        <w:t>Un appel public a été lancé en août 2007 en vue du financement de projets axés sur la prévention et la répression de la pratique des mutilations génitales féminines dans trois différents domaines: projets actions/recherche; campagnes de sensibilisation; cours de formation. Cet appel public était ouvert aux régions, aux autorités locales et aux administrations des services nationaux de santé, ainsi qu</w:t>
      </w:r>
      <w:r w:rsidR="00491048">
        <w:t>’</w:t>
      </w:r>
      <w:r w:rsidRPr="007A2C4B">
        <w:t>aux organismes du secteur tertiaire et aux organisations à but non lucratif qui ont pour principale mission la protection de la santé ou des droits de l</w:t>
      </w:r>
      <w:r w:rsidR="00491048">
        <w:t>’</w:t>
      </w:r>
      <w:r w:rsidRPr="007A2C4B">
        <w:t>homme des migrants. Le montant total alloué à cette initiative par le Département de l</w:t>
      </w:r>
      <w:r w:rsidR="00491048">
        <w:t>’</w:t>
      </w:r>
      <w:r w:rsidRPr="007A2C4B">
        <w:t>égalité des chances est de 4 millions d</w:t>
      </w:r>
      <w:r w:rsidR="00491048">
        <w:t>’</w:t>
      </w:r>
      <w:r w:rsidRPr="007A2C4B">
        <w:t>euros.</w:t>
      </w:r>
    </w:p>
    <w:p w:rsidR="008F06EE" w:rsidRPr="007A2C4B" w:rsidRDefault="008F06EE" w:rsidP="00985D17">
      <w:pPr>
        <w:pStyle w:val="SingleTxtG"/>
      </w:pPr>
      <w:r w:rsidRPr="007A2C4B">
        <w:t>476.</w:t>
      </w:r>
      <w:r w:rsidRPr="007A2C4B">
        <w:tab/>
        <w:t>Parmi les interventions pertinentes menées à bien et financées par le Département de l</w:t>
      </w:r>
      <w:r w:rsidR="00491048">
        <w:t>’</w:t>
      </w:r>
      <w:r w:rsidRPr="007A2C4B">
        <w:t>égalité des chances à l</w:t>
      </w:r>
      <w:r w:rsidR="00491048">
        <w:t>’</w:t>
      </w:r>
      <w:r w:rsidRPr="007A2C4B">
        <w:t>échelon national, il y a de mentionner les suivantes:</w:t>
      </w:r>
    </w:p>
    <w:p w:rsidR="008F06EE" w:rsidRPr="007A2C4B" w:rsidRDefault="008F06EE" w:rsidP="00C05A53">
      <w:pPr>
        <w:pStyle w:val="Bullet1G"/>
        <w:rPr>
          <w:lang w:val="fr-FR"/>
        </w:rPr>
      </w:pPr>
      <w:r w:rsidRPr="007A2C4B">
        <w:rPr>
          <w:lang w:val="fr-FR"/>
        </w:rPr>
        <w:t xml:space="preserve">Campagne nationale </w:t>
      </w:r>
      <w:r w:rsidR="00FA2058" w:rsidRPr="007A2C4B">
        <w:rPr>
          <w:lang w:val="fr-FR"/>
        </w:rPr>
        <w:t>«</w:t>
      </w:r>
      <w:r w:rsidRPr="007A2C4B">
        <w:rPr>
          <w:lang w:val="fr-FR"/>
        </w:rPr>
        <w:t>Aucun exclu</w:t>
      </w:r>
      <w:r w:rsidR="007A4331" w:rsidRPr="007A2C4B">
        <w:rPr>
          <w:lang w:val="fr-FR"/>
        </w:rPr>
        <w:t>»</w:t>
      </w:r>
      <w:r w:rsidRPr="007A2C4B">
        <w:rPr>
          <w:lang w:val="fr-FR"/>
        </w:rPr>
        <w:t>: réalisée par l</w:t>
      </w:r>
      <w:r w:rsidR="00491048">
        <w:rPr>
          <w:lang w:val="fr-FR"/>
        </w:rPr>
        <w:t>’</w:t>
      </w:r>
      <w:r w:rsidRPr="007A2C4B">
        <w:rPr>
          <w:lang w:val="fr-FR"/>
        </w:rPr>
        <w:t>Association Almaterra locale et financée par le Département de l</w:t>
      </w:r>
      <w:r w:rsidR="00491048">
        <w:rPr>
          <w:lang w:val="fr-FR"/>
        </w:rPr>
        <w:t>’</w:t>
      </w:r>
      <w:r w:rsidRPr="007A2C4B">
        <w:rPr>
          <w:lang w:val="fr-FR"/>
        </w:rPr>
        <w:t>égalité des chances au titre de l</w:t>
      </w:r>
      <w:r w:rsidR="00491048">
        <w:rPr>
          <w:lang w:val="fr-FR"/>
        </w:rPr>
        <w:t>’</w:t>
      </w:r>
      <w:r w:rsidRPr="007A2C4B">
        <w:rPr>
          <w:lang w:val="fr-FR"/>
        </w:rPr>
        <w:t xml:space="preserve">appel public de 2007, directement axée sur les parents </w:t>
      </w:r>
      <w:r w:rsidR="003B7AA4" w:rsidRPr="007A2C4B">
        <w:rPr>
          <w:lang w:val="fr-FR"/>
        </w:rPr>
        <w:t>immigré</w:t>
      </w:r>
      <w:r w:rsidRPr="007A2C4B">
        <w:rPr>
          <w:lang w:val="fr-FR"/>
        </w:rPr>
        <w:t>s;</w:t>
      </w:r>
    </w:p>
    <w:p w:rsidR="008F06EE" w:rsidRPr="007A2C4B" w:rsidRDefault="008F06EE" w:rsidP="00C05A53">
      <w:pPr>
        <w:pStyle w:val="Bullet1G"/>
        <w:rPr>
          <w:lang w:val="fr-FR"/>
        </w:rPr>
      </w:pPr>
      <w:r w:rsidRPr="007A2C4B">
        <w:rPr>
          <w:lang w:val="fr-FR"/>
        </w:rPr>
        <w:t>Cours de formation à l</w:t>
      </w:r>
      <w:r w:rsidR="00491048">
        <w:rPr>
          <w:lang w:val="fr-FR"/>
        </w:rPr>
        <w:t>’</w:t>
      </w:r>
      <w:r w:rsidRPr="007A2C4B">
        <w:rPr>
          <w:lang w:val="fr-FR"/>
        </w:rPr>
        <w:t>intention des enseignants et des médiateurs culturels: réalisés en coopération avec les associations sectorielles compétentes dans ce domaine et financés par le Département de l</w:t>
      </w:r>
      <w:r w:rsidR="00491048">
        <w:rPr>
          <w:lang w:val="fr-FR"/>
        </w:rPr>
        <w:t>’</w:t>
      </w:r>
      <w:r w:rsidRPr="007A2C4B">
        <w:rPr>
          <w:lang w:val="fr-FR"/>
        </w:rPr>
        <w:t>égalité des chances au titre de l</w:t>
      </w:r>
      <w:r w:rsidR="00491048">
        <w:rPr>
          <w:lang w:val="fr-FR"/>
        </w:rPr>
        <w:t>’</w:t>
      </w:r>
      <w:r w:rsidRPr="007A2C4B">
        <w:rPr>
          <w:lang w:val="fr-FR"/>
        </w:rPr>
        <w:t>appel public de 2007;</w:t>
      </w:r>
    </w:p>
    <w:p w:rsidR="008F06EE" w:rsidRPr="007A2C4B" w:rsidRDefault="008F06EE" w:rsidP="00C05A53">
      <w:pPr>
        <w:pStyle w:val="Bullet1G"/>
        <w:rPr>
          <w:lang w:val="fr-FR"/>
        </w:rPr>
      </w:pPr>
      <w:r w:rsidRPr="007A2C4B">
        <w:rPr>
          <w:lang w:val="fr-FR"/>
        </w:rPr>
        <w:t xml:space="preserve">Campagne nationale </w:t>
      </w:r>
      <w:r w:rsidR="00FA2058" w:rsidRPr="007A2C4B">
        <w:rPr>
          <w:lang w:val="fr-FR"/>
        </w:rPr>
        <w:t>«</w:t>
      </w:r>
      <w:r w:rsidRPr="007A2C4B">
        <w:rPr>
          <w:lang w:val="fr-FR"/>
        </w:rPr>
        <w:t>HALTE aux MGF</w:t>
      </w:r>
      <w:r w:rsidR="007A4331" w:rsidRPr="007A2C4B">
        <w:rPr>
          <w:lang w:val="fr-FR"/>
        </w:rPr>
        <w:t>»</w:t>
      </w:r>
      <w:r w:rsidRPr="007A2C4B">
        <w:rPr>
          <w:lang w:val="fr-FR"/>
        </w:rPr>
        <w:t>, appuyée par le Ministère de l</w:t>
      </w:r>
      <w:r w:rsidR="00491048">
        <w:rPr>
          <w:lang w:val="fr-FR"/>
        </w:rPr>
        <w:t>’</w:t>
      </w:r>
      <w:r w:rsidRPr="007A2C4B">
        <w:rPr>
          <w:lang w:val="fr-FR"/>
        </w:rPr>
        <w:t>égalité des chances et distingués par Amnesty International. Le réseau HALTE aux MGF a établi à l</w:t>
      </w:r>
      <w:r w:rsidR="00491048">
        <w:rPr>
          <w:lang w:val="fr-FR"/>
        </w:rPr>
        <w:t>’</w:t>
      </w:r>
      <w:r w:rsidRPr="007A2C4B">
        <w:rPr>
          <w:lang w:val="fr-FR"/>
        </w:rPr>
        <w:t>intention des institutions européennes et des gouvernements nationaux une stratégie visant à accélérer la disparition des mutilations génitales féminines parmi les migrantes en Europe.</w:t>
      </w:r>
    </w:p>
    <w:p w:rsidR="008F06EE" w:rsidRPr="007A2C4B" w:rsidRDefault="008F06EE" w:rsidP="00C05A53">
      <w:pPr>
        <w:pStyle w:val="SingleTxtG"/>
      </w:pPr>
      <w:r w:rsidRPr="007A2C4B">
        <w:t>477.</w:t>
      </w:r>
      <w:r w:rsidRPr="007A2C4B">
        <w:tab/>
        <w:t>Une Commission d</w:t>
      </w:r>
      <w:r w:rsidR="00491048">
        <w:t>’</w:t>
      </w:r>
      <w:r w:rsidRPr="007A2C4B">
        <w:t>étude sur le droit à la santé a été établie au sein du Département de l</w:t>
      </w:r>
      <w:r w:rsidR="00491048">
        <w:t>’</w:t>
      </w:r>
      <w:r w:rsidRPr="007A2C4B">
        <w:t>égalité des chances en application d</w:t>
      </w:r>
      <w:r w:rsidR="00491048">
        <w:t>’</w:t>
      </w:r>
      <w:r w:rsidRPr="007A2C4B">
        <w:t>un décret ministériel du 23 octobre 2008. Cette commission surveille la situation actuelle et présente des propositions visant à faire en sorte que tous les citoyens bénéficient de l</w:t>
      </w:r>
      <w:r w:rsidR="00491048">
        <w:t>’</w:t>
      </w:r>
      <w:r w:rsidRPr="007A2C4B">
        <w:t>égalité de traitement et de l</w:t>
      </w:r>
      <w:r w:rsidR="00491048">
        <w:t>’</w:t>
      </w:r>
      <w:r w:rsidRPr="007A2C4B">
        <w:t>égalité d</w:t>
      </w:r>
      <w:r w:rsidR="00491048">
        <w:t>’</w:t>
      </w:r>
      <w:r w:rsidRPr="007A2C4B">
        <w:t>accès concernant les services de soins de santé, sans aucune discrimination. Elle a aussi pour mission de mettre en relief les interventions positives pour la promotion de l</w:t>
      </w:r>
      <w:r w:rsidR="00491048">
        <w:t>’</w:t>
      </w:r>
      <w:r w:rsidRPr="007A2C4B">
        <w:t>égalité des chances des femmes immigrées, de présenter des propositions sur la mise en œuvre de programmes appropriés à l</w:t>
      </w:r>
      <w:r w:rsidR="00491048">
        <w:t>’</w:t>
      </w:r>
      <w:r w:rsidRPr="007A2C4B">
        <w:t>intention des femmes et des enfants et des mesures propres à garantir l</w:t>
      </w:r>
      <w:r w:rsidR="00491048">
        <w:t>’</w:t>
      </w:r>
      <w:r w:rsidRPr="007A2C4B">
        <w:t>égalité de droits en matière de santé pour les personnes vulnérables, âgées ou souffrant de maladies néoplastiques. La question des transplantations d</w:t>
      </w:r>
      <w:r w:rsidR="00491048">
        <w:t>’</w:t>
      </w:r>
      <w:r w:rsidRPr="007A2C4B">
        <w:t>organes sera également un objet d</w:t>
      </w:r>
      <w:r w:rsidR="00491048">
        <w:t>’</w:t>
      </w:r>
      <w:r w:rsidRPr="007A2C4B">
        <w:t>étude et d</w:t>
      </w:r>
      <w:r w:rsidR="00491048">
        <w:t>’</w:t>
      </w:r>
      <w:r w:rsidRPr="007A2C4B">
        <w:t>intervention. En outre, la Commission s</w:t>
      </w:r>
      <w:r w:rsidR="00491048">
        <w:t>’</w:t>
      </w:r>
      <w:r w:rsidRPr="007A2C4B">
        <w:t>emploie à promouvoir une culture de la santé et de la prévention par des campagnes d</w:t>
      </w:r>
      <w:r w:rsidR="00491048">
        <w:t>’</w:t>
      </w:r>
      <w:r w:rsidRPr="007A2C4B">
        <w:t>information et des mesures de sensibilisation.</w:t>
      </w:r>
    </w:p>
    <w:p w:rsidR="008F06EE" w:rsidRPr="007A2C4B" w:rsidRDefault="00C05A53" w:rsidP="00C05A53">
      <w:pPr>
        <w:pStyle w:val="SingleTxtG"/>
      </w:pPr>
      <w:r>
        <w:t>478.</w:t>
      </w:r>
      <w:r>
        <w:tab/>
        <w:t>À</w:t>
      </w:r>
      <w:r w:rsidRPr="007A2C4B">
        <w:t xml:space="preserve"> </w:t>
      </w:r>
      <w:r w:rsidR="008F06EE" w:rsidRPr="007A2C4B">
        <w:t>l</w:t>
      </w:r>
      <w:r w:rsidR="00491048">
        <w:t>’</w:t>
      </w:r>
      <w:r w:rsidR="008F06EE" w:rsidRPr="007A2C4B">
        <w:t>heure actuelle, trois travaux d</w:t>
      </w:r>
      <w:r w:rsidR="00491048">
        <w:t>’</w:t>
      </w:r>
      <w:r w:rsidR="008F06EE" w:rsidRPr="007A2C4B">
        <w:t>étude et d</w:t>
      </w:r>
      <w:r w:rsidR="00491048">
        <w:t>’</w:t>
      </w:r>
      <w:r w:rsidR="008F06EE" w:rsidRPr="007A2C4B">
        <w:t>analyse sur la santé sont en cours. Ils sont financés par le Département de l</w:t>
      </w:r>
      <w:r w:rsidR="00491048">
        <w:t>’</w:t>
      </w:r>
      <w:r w:rsidR="008F06EE" w:rsidRPr="007A2C4B">
        <w:t>égalité des chances et ont été confiés à des établissements de recherche en fonction des demandes de la Commission d</w:t>
      </w:r>
      <w:r w:rsidR="00491048">
        <w:t>’</w:t>
      </w:r>
      <w:r w:rsidR="008F06EE" w:rsidRPr="007A2C4B">
        <w:t xml:space="preserve">étude sur le droit à la santé. </w:t>
      </w:r>
    </w:p>
    <w:p w:rsidR="008F06EE" w:rsidRPr="007A2C4B" w:rsidRDefault="008F06EE" w:rsidP="00C05A53">
      <w:pPr>
        <w:pStyle w:val="SingleTxtG"/>
      </w:pPr>
      <w:r w:rsidRPr="007A2C4B">
        <w:t>479.</w:t>
      </w:r>
      <w:r w:rsidRPr="007A2C4B">
        <w:tab/>
        <w:t>Ces trois travaux de recherche portent, respectivement, sur les domaines suivants:</w:t>
      </w:r>
    </w:p>
    <w:p w:rsidR="008F06EE" w:rsidRPr="007A2C4B" w:rsidRDefault="008F06EE" w:rsidP="00C05A53">
      <w:pPr>
        <w:pStyle w:val="Bullet1G"/>
        <w:rPr>
          <w:lang w:val="fr-FR"/>
        </w:rPr>
      </w:pPr>
      <w:r w:rsidRPr="007A2C4B">
        <w:rPr>
          <w:lang w:val="fr-FR"/>
        </w:rPr>
        <w:t>Accès aux soins de santé pour les femmes immigrées;</w:t>
      </w:r>
    </w:p>
    <w:p w:rsidR="008F06EE" w:rsidRPr="007A2C4B" w:rsidRDefault="008F06EE" w:rsidP="00C05A53">
      <w:pPr>
        <w:pStyle w:val="Bullet1G"/>
        <w:rPr>
          <w:lang w:val="fr-FR"/>
        </w:rPr>
      </w:pPr>
      <w:r w:rsidRPr="007A2C4B">
        <w:rPr>
          <w:lang w:val="fr-FR"/>
        </w:rPr>
        <w:t>Protection de la maternité et réduction du nombre d</w:t>
      </w:r>
      <w:r w:rsidR="00491048">
        <w:rPr>
          <w:lang w:val="fr-FR"/>
        </w:rPr>
        <w:t>’</w:t>
      </w:r>
      <w:r w:rsidRPr="007A2C4B">
        <w:rPr>
          <w:lang w:val="fr-FR"/>
        </w:rPr>
        <w:t xml:space="preserve">accouchements par césarienne; </w:t>
      </w:r>
    </w:p>
    <w:p w:rsidR="008F06EE" w:rsidRPr="007A2C4B" w:rsidRDefault="008F06EE" w:rsidP="00C05A53">
      <w:pPr>
        <w:pStyle w:val="Bullet1G"/>
        <w:rPr>
          <w:lang w:val="fr-FR"/>
        </w:rPr>
      </w:pPr>
      <w:r w:rsidRPr="007A2C4B">
        <w:rPr>
          <w:lang w:val="fr-FR"/>
        </w:rPr>
        <w:t>Stigmatisation de l</w:t>
      </w:r>
      <w:r w:rsidR="00491048">
        <w:rPr>
          <w:lang w:val="fr-FR"/>
        </w:rPr>
        <w:t>’</w:t>
      </w:r>
      <w:r w:rsidRPr="007A2C4B">
        <w:rPr>
          <w:lang w:val="fr-FR"/>
        </w:rPr>
        <w:t>angoisse et autres maladies mentales.</w:t>
      </w:r>
    </w:p>
    <w:p w:rsidR="008F06EE" w:rsidRPr="007A2C4B" w:rsidRDefault="008F06EE" w:rsidP="00C05A53">
      <w:pPr>
        <w:pStyle w:val="SingleTxtG"/>
      </w:pPr>
      <w:r w:rsidRPr="007A2C4B">
        <w:t>480.</w:t>
      </w:r>
      <w:r w:rsidRPr="007A2C4B">
        <w:tab/>
        <w:t>La Ministre de l</w:t>
      </w:r>
      <w:r w:rsidR="00491048">
        <w:t>’</w:t>
      </w:r>
      <w:r w:rsidRPr="007A2C4B">
        <w:t>égalité des chances par intérim a signé avec l</w:t>
      </w:r>
      <w:r w:rsidR="00491048">
        <w:t>’</w:t>
      </w:r>
      <w:r w:rsidRPr="007A2C4B">
        <w:t>Institut national de protection sociale (INPS), l</w:t>
      </w:r>
      <w:r w:rsidR="00491048">
        <w:t>’</w:t>
      </w:r>
      <w:r w:rsidRPr="007A2C4B">
        <w:t>Institut national d</w:t>
      </w:r>
      <w:r w:rsidR="00491048">
        <w:t>’</w:t>
      </w:r>
      <w:r w:rsidRPr="007A2C4B">
        <w:t>assurance contre les accidents du travail (INAIL), l</w:t>
      </w:r>
      <w:r w:rsidR="00491048">
        <w:t>’</w:t>
      </w:r>
      <w:r w:rsidRPr="007A2C4B">
        <w:t>Institut des affaires sociales (Ias) et la Fédération italienne de l</w:t>
      </w:r>
      <w:r w:rsidR="00491048">
        <w:t>’</w:t>
      </w:r>
      <w:r w:rsidRPr="007A2C4B">
        <w:t>endométriose un mémorandum d</w:t>
      </w:r>
      <w:r w:rsidR="00491048">
        <w:t>’</w:t>
      </w:r>
      <w:r w:rsidRPr="007A2C4B">
        <w:t>accord pour la sensibilisation du grand public à cette maladie, qui touche 3000 femmes en Italie, par des campagnes d</w:t>
      </w:r>
      <w:r w:rsidR="00491048">
        <w:t>’</w:t>
      </w:r>
      <w:r w:rsidRPr="007A2C4B">
        <w:t>information destinées à éveiller l</w:t>
      </w:r>
      <w:r w:rsidR="00491048">
        <w:t>’</w:t>
      </w:r>
      <w:r w:rsidRPr="007A2C4B">
        <w:t>attention de la population féminine et à promouvoir la détection précoce et par la création au Ministère d</w:t>
      </w:r>
      <w:r w:rsidR="00491048">
        <w:t>’</w:t>
      </w:r>
      <w:r w:rsidRPr="007A2C4B">
        <w:t>un comité technique, le soutien à la recherche scientifique et les programmes d</w:t>
      </w:r>
      <w:r w:rsidR="00491048">
        <w:t>’</w:t>
      </w:r>
      <w:r w:rsidRPr="007A2C4B">
        <w:t>assistance technique spécifique permettant d</w:t>
      </w:r>
      <w:r w:rsidR="00491048">
        <w:t>’</w:t>
      </w:r>
      <w:r w:rsidRPr="007A2C4B">
        <w:t>aider les patientes, qui sont souvent victimes de discrimination, à reprendre pied sur le marché du travail.</w:t>
      </w:r>
    </w:p>
    <w:p w:rsidR="008F06EE" w:rsidRPr="007A2C4B" w:rsidRDefault="008F06EE" w:rsidP="00C05A53">
      <w:pPr>
        <w:pStyle w:val="SingleTxtG"/>
      </w:pPr>
      <w:r w:rsidRPr="007A2C4B">
        <w:t>481.</w:t>
      </w:r>
      <w:r w:rsidRPr="007A2C4B">
        <w:tab/>
        <w:t>La campagne d</w:t>
      </w:r>
      <w:r w:rsidR="00491048">
        <w:t>’</w:t>
      </w:r>
      <w:r w:rsidRPr="007A2C4B">
        <w:t xml:space="preserve">information, menée en 2011 par le biais des principaux médias nationaux, a suscité un vif intérêt dont témoignent les nombreux messages et lettres de remerciements reçus par le Département. </w:t>
      </w:r>
    </w:p>
    <w:p w:rsidR="008F06EE" w:rsidRPr="007A2C4B" w:rsidRDefault="008F06EE" w:rsidP="00C05A53">
      <w:pPr>
        <w:pStyle w:val="SingleTxtG"/>
      </w:pPr>
      <w:r w:rsidRPr="007A2C4B">
        <w:t>482.</w:t>
      </w:r>
      <w:r w:rsidRPr="007A2C4B">
        <w:tab/>
        <w:t>Le Département de l</w:t>
      </w:r>
      <w:r w:rsidR="00491048">
        <w:t>’</w:t>
      </w:r>
      <w:r w:rsidRPr="007A2C4B">
        <w:t>égalité des chances a alloué 2 millions d</w:t>
      </w:r>
      <w:r w:rsidR="00491048">
        <w:t>’</w:t>
      </w:r>
      <w:r w:rsidRPr="007A2C4B">
        <w:t>euros au financement de projets et de stages de formation à l</w:t>
      </w:r>
      <w:r w:rsidR="00491048">
        <w:t>’</w:t>
      </w:r>
      <w:r w:rsidRPr="007A2C4B">
        <w:t>intention des médecins travaillant dans les pavillons de pédiatrie, dans le cadre d</w:t>
      </w:r>
      <w:r w:rsidR="00491048">
        <w:t>’</w:t>
      </w:r>
      <w:r w:rsidRPr="007A2C4B">
        <w:t xml:space="preserve">un appel public paru dans le Journal officiel </w:t>
      </w:r>
      <w:r w:rsidR="00C05A53">
        <w:t>n</w:t>
      </w:r>
      <w:r w:rsidR="00C05A53" w:rsidRPr="007803A9">
        <w:rPr>
          <w:vertAlign w:val="superscript"/>
        </w:rPr>
        <w:t>o</w:t>
      </w:r>
      <w:r w:rsidR="00C05A53">
        <w:t> 300 du 24 </w:t>
      </w:r>
      <w:r w:rsidRPr="007A2C4B">
        <w:t>décembre 2008 pour les expérimentations visant à soutenir les organisations du secteur tertiaire qui organisent des spectacles de clowns pour enfants malades. Le Département de l</w:t>
      </w:r>
      <w:r w:rsidR="00491048">
        <w:t>’</w:t>
      </w:r>
      <w:r w:rsidRPr="007A2C4B">
        <w:t>égalité des chances compte également promouvoir des mesures en faveur des enfants hospitalisés.</w:t>
      </w:r>
    </w:p>
    <w:p w:rsidR="008F06EE" w:rsidRPr="007A2C4B" w:rsidRDefault="004E1E25" w:rsidP="004F0197">
      <w:pPr>
        <w:pStyle w:val="H23G"/>
        <w:rPr>
          <w:lang w:val="fr-FR"/>
        </w:rPr>
      </w:pPr>
      <w:r>
        <w:rPr>
          <w:lang w:val="fr-FR"/>
        </w:rPr>
        <w:tab/>
      </w:r>
      <w:r>
        <w:rPr>
          <w:lang w:val="fr-FR"/>
        </w:rPr>
        <w:tab/>
        <w:t>Article 13</w:t>
      </w:r>
      <w:r>
        <w:rPr>
          <w:lang w:val="fr-FR"/>
        </w:rPr>
        <w:br/>
      </w:r>
      <w:r w:rsidR="008F06EE" w:rsidRPr="007A2C4B">
        <w:rPr>
          <w:lang w:val="fr-FR"/>
        </w:rPr>
        <w:t>Droit à l</w:t>
      </w:r>
      <w:r w:rsidR="00491048">
        <w:rPr>
          <w:lang w:val="fr-FR"/>
        </w:rPr>
        <w:t>’</w:t>
      </w:r>
      <w:r w:rsidR="008F06EE" w:rsidRPr="007A2C4B">
        <w:rPr>
          <w:lang w:val="fr-FR"/>
        </w:rPr>
        <w:t>éducation</w:t>
      </w:r>
    </w:p>
    <w:p w:rsidR="008F06EE" w:rsidRPr="007A2C4B" w:rsidRDefault="008F06EE" w:rsidP="00C05A53">
      <w:pPr>
        <w:pStyle w:val="SingleTxtG"/>
      </w:pPr>
      <w:r w:rsidRPr="007A2C4B">
        <w:t>483.</w:t>
      </w:r>
      <w:r w:rsidRPr="007A2C4B">
        <w:tab/>
        <w:t>Un décret interministériel conjoint du Ministre de l</w:t>
      </w:r>
      <w:r w:rsidR="00491048">
        <w:t>’</w:t>
      </w:r>
      <w:r w:rsidRPr="007A2C4B">
        <w:t>éducation et du Ministre de la santé doit être publié pour établir les nouvelles dispositions régissant les études à domicile pour les élèves souffrant de pathologies qui les empêchent temporairement d</w:t>
      </w:r>
      <w:r w:rsidR="00491048">
        <w:t>’</w:t>
      </w:r>
      <w:r w:rsidRPr="007A2C4B">
        <w:t>aller à l</w:t>
      </w:r>
      <w:r w:rsidR="00491048">
        <w:t>’</w:t>
      </w:r>
      <w:r w:rsidRPr="007A2C4B">
        <w:t>école. Ce décret donne des indications sur les domaines d</w:t>
      </w:r>
      <w:r w:rsidR="00491048">
        <w:t>’</w:t>
      </w:r>
      <w:r w:rsidRPr="007A2C4B">
        <w:t>application, la procédure d</w:t>
      </w:r>
      <w:r w:rsidR="00491048">
        <w:t>’</w:t>
      </w:r>
      <w:r w:rsidRPr="007A2C4B">
        <w:t>obtention du service, la formation des enseignants, l</w:t>
      </w:r>
      <w:r w:rsidR="00491048">
        <w:t>’</w:t>
      </w:r>
      <w:r w:rsidRPr="007A2C4B">
        <w:t>intégration avec l</w:t>
      </w:r>
      <w:r w:rsidR="00491048">
        <w:t>’</w:t>
      </w:r>
      <w:r w:rsidRPr="007A2C4B">
        <w:t>information et la communication, l</w:t>
      </w:r>
      <w:r w:rsidR="00491048">
        <w:t>’</w:t>
      </w:r>
      <w:r w:rsidRPr="007A2C4B">
        <w:t>évaluation des interventions à domicile, la synergie et les accords interinstitutionnels, l</w:t>
      </w:r>
      <w:r w:rsidR="00491048">
        <w:t>’</w:t>
      </w:r>
      <w:r w:rsidRPr="007A2C4B">
        <w:t>organisation du réseau et les services.</w:t>
      </w:r>
    </w:p>
    <w:p w:rsidR="008F06EE" w:rsidRPr="007A2C4B" w:rsidRDefault="008F06EE" w:rsidP="008F06EE">
      <w:pPr>
        <w:pStyle w:val="H23G"/>
        <w:rPr>
          <w:lang w:val="fr-FR"/>
        </w:rPr>
      </w:pPr>
      <w:r w:rsidRPr="007A2C4B">
        <w:rPr>
          <w:lang w:val="fr-FR"/>
        </w:rPr>
        <w:tab/>
        <w:t>a)</w:t>
      </w:r>
      <w:r w:rsidRPr="007A2C4B">
        <w:rPr>
          <w:lang w:val="fr-FR"/>
        </w:rPr>
        <w:tab/>
        <w:t>Projet relatif aux langues d</w:t>
      </w:r>
      <w:r w:rsidR="00491048">
        <w:rPr>
          <w:lang w:val="fr-FR"/>
        </w:rPr>
        <w:t>’</w:t>
      </w:r>
      <w:r w:rsidRPr="007A2C4B">
        <w:rPr>
          <w:lang w:val="fr-FR"/>
        </w:rPr>
        <w:t>enseignement et aux programmes multilingues et interculturels</w:t>
      </w:r>
    </w:p>
    <w:p w:rsidR="008F06EE" w:rsidRPr="007A2C4B" w:rsidRDefault="008F06EE" w:rsidP="00C05A53">
      <w:pPr>
        <w:pStyle w:val="SingleTxtG"/>
      </w:pPr>
      <w:r w:rsidRPr="007A2C4B">
        <w:t>484.</w:t>
      </w:r>
      <w:r w:rsidRPr="007A2C4B">
        <w:tab/>
        <w:t>Afin de concrétiser la perspective éducative, interculturelle et linguistique proposée au Forum intergouvernemental tenu à Genève en novembre 2010, l</w:t>
      </w:r>
      <w:r w:rsidR="00491048">
        <w:t>’</w:t>
      </w:r>
      <w:r w:rsidRPr="007A2C4B">
        <w:t>Italie a engagé un travail de recherche sur l</w:t>
      </w:r>
      <w:r w:rsidR="00491048">
        <w:t>’</w:t>
      </w:r>
      <w:r w:rsidRPr="007A2C4B">
        <w:t>ensemble du contexte national relatif à la construction et l</w:t>
      </w:r>
      <w:r w:rsidR="00491048">
        <w:t>’</w:t>
      </w:r>
      <w:r w:rsidRPr="007A2C4B">
        <w:t>expérimentation de programmes d</w:t>
      </w:r>
      <w:r w:rsidR="00491048">
        <w:t>’</w:t>
      </w:r>
      <w:r w:rsidRPr="007A2C4B">
        <w:t xml:space="preserve">enseignement interculturels et multilingues dans le premier cycle du système éducatif. </w:t>
      </w:r>
    </w:p>
    <w:p w:rsidR="008F06EE" w:rsidRPr="007A2C4B" w:rsidRDefault="008F06EE" w:rsidP="00C05A53">
      <w:pPr>
        <w:pStyle w:val="SingleTxtG"/>
      </w:pPr>
      <w:r w:rsidRPr="007A2C4B">
        <w:t>485.</w:t>
      </w:r>
      <w:r w:rsidRPr="007A2C4B">
        <w:tab/>
        <w:t>Mesures en faveur de l</w:t>
      </w:r>
      <w:r w:rsidR="00491048">
        <w:t>’</w:t>
      </w:r>
      <w:r w:rsidRPr="007A2C4B">
        <w:t>accueil et de l</w:t>
      </w:r>
      <w:r w:rsidR="00491048">
        <w:t>’</w:t>
      </w:r>
      <w:r w:rsidRPr="007A2C4B">
        <w:t>intégration des élèves non ressortissant italiens, Bureau de l</w:t>
      </w:r>
      <w:r w:rsidR="00491048">
        <w:t>’</w:t>
      </w:r>
      <w:r w:rsidRPr="007A2C4B">
        <w:t>intégration des étrangers, Miur. Principes généraux et législation: janvier 2006: Directives régissant l</w:t>
      </w:r>
      <w:r w:rsidR="00491048">
        <w:t>’</w:t>
      </w:r>
      <w:r w:rsidRPr="007A2C4B">
        <w:t>accueil et l</w:t>
      </w:r>
      <w:r w:rsidR="00491048">
        <w:t>’</w:t>
      </w:r>
      <w:r w:rsidRPr="007A2C4B">
        <w:t xml:space="preserve">intégration des élèves étrangers, circulaire ministérielle </w:t>
      </w:r>
      <w:r w:rsidR="00C05A53">
        <w:t>n</w:t>
      </w:r>
      <w:r w:rsidR="00C05A53" w:rsidRPr="007803A9">
        <w:rPr>
          <w:vertAlign w:val="superscript"/>
        </w:rPr>
        <w:t>o</w:t>
      </w:r>
      <w:r w:rsidR="00C05A53">
        <w:t> </w:t>
      </w:r>
      <w:r w:rsidRPr="007A2C4B">
        <w:t>24 du 1</w:t>
      </w:r>
      <w:r w:rsidRPr="007A2C4B">
        <w:rPr>
          <w:vertAlign w:val="superscript"/>
        </w:rPr>
        <w:t>er</w:t>
      </w:r>
      <w:r w:rsidRPr="007A2C4B">
        <w:t xml:space="preserve"> mars 2006, contient un résumé des recommandations relatives à l</w:t>
      </w:r>
      <w:r w:rsidR="00491048">
        <w:t>’</w:t>
      </w:r>
      <w:r w:rsidRPr="007A2C4B">
        <w:t>organisation des mesures d</w:t>
      </w:r>
      <w:r w:rsidR="00491048">
        <w:t>’</w:t>
      </w:r>
      <w:r w:rsidRPr="007A2C4B">
        <w:t>inclusion des élèves étrangers. Ce document, qui a des visées essentiellement pratiques, représente un dénominateur commun, concret, intégrant les bonnes pratiques des écoles, à proposer à l</w:t>
      </w:r>
      <w:r w:rsidR="00491048">
        <w:t>’</w:t>
      </w:r>
      <w:r w:rsidRPr="007A2C4B">
        <w:t>ensemble du système scolaire. Il commence par définir le thème d</w:t>
      </w:r>
      <w:r w:rsidR="00491048">
        <w:t>’</w:t>
      </w:r>
      <w:r w:rsidRPr="007A2C4B">
        <w:t>une forte présence d</w:t>
      </w:r>
      <w:r w:rsidR="00491048">
        <w:t>’</w:t>
      </w:r>
      <w:r w:rsidRPr="007A2C4B">
        <w:t>élèves étrangers en prélude aux circulaires ministérielles</w:t>
      </w:r>
      <w:r w:rsidR="00E1096E" w:rsidRPr="007A2C4B">
        <w:t xml:space="preserve"> </w:t>
      </w:r>
      <w:r w:rsidRPr="007A2C4B">
        <w:t xml:space="preserve">sur les inscriptions du 15 décembre 2007, du 15 janvier 2009 et, en particulier, </w:t>
      </w:r>
      <w:r w:rsidR="00C05A53">
        <w:t>n</w:t>
      </w:r>
      <w:r w:rsidR="00C05A53" w:rsidRPr="007803A9">
        <w:rPr>
          <w:vertAlign w:val="superscript"/>
        </w:rPr>
        <w:t>o</w:t>
      </w:r>
      <w:r w:rsidR="00C05A53">
        <w:t> </w:t>
      </w:r>
      <w:r w:rsidRPr="007A2C4B">
        <w:t xml:space="preserve">2 du 8 janvier 2010. </w:t>
      </w:r>
    </w:p>
    <w:p w:rsidR="008F06EE" w:rsidRPr="007A2C4B" w:rsidRDefault="008F06EE" w:rsidP="008F06EE">
      <w:pPr>
        <w:pStyle w:val="H23G"/>
        <w:rPr>
          <w:lang w:val="fr-FR"/>
        </w:rPr>
      </w:pPr>
      <w:r w:rsidRPr="007A2C4B">
        <w:rPr>
          <w:lang w:val="fr-FR"/>
        </w:rPr>
        <w:tab/>
        <w:t>b)</w:t>
      </w:r>
      <w:r w:rsidRPr="007A2C4B">
        <w:rPr>
          <w:lang w:val="fr-FR"/>
        </w:rPr>
        <w:tab/>
        <w:t>Politique italienne de l</w:t>
      </w:r>
      <w:r w:rsidR="00491048">
        <w:rPr>
          <w:lang w:val="fr-FR"/>
        </w:rPr>
        <w:t>’</w:t>
      </w:r>
      <w:r w:rsidRPr="007A2C4B">
        <w:rPr>
          <w:lang w:val="fr-FR"/>
        </w:rPr>
        <w:t>école interculturelle</w:t>
      </w:r>
    </w:p>
    <w:p w:rsidR="008F06EE" w:rsidRPr="007A2C4B" w:rsidRDefault="008F06EE" w:rsidP="00C05A53">
      <w:pPr>
        <w:pStyle w:val="SingleTxtG"/>
      </w:pPr>
      <w:r w:rsidRPr="007A2C4B">
        <w:t>486.</w:t>
      </w:r>
      <w:r w:rsidRPr="007A2C4B">
        <w:tab/>
        <w:t>Le modèle italien de l</w:t>
      </w:r>
      <w:r w:rsidR="00491048">
        <w:t>’</w:t>
      </w:r>
      <w:r w:rsidRPr="007A2C4B">
        <w:t>école interculturelle et de l</w:t>
      </w:r>
      <w:r w:rsidR="00491048">
        <w:t>’</w:t>
      </w:r>
      <w:r w:rsidRPr="007A2C4B">
        <w:t>intégration des étrangers est établi par l</w:t>
      </w:r>
      <w:r w:rsidR="00491048">
        <w:t>’</w:t>
      </w:r>
      <w:r w:rsidRPr="007A2C4B">
        <w:t>Observatoire national de l</w:t>
      </w:r>
      <w:r w:rsidR="00491048">
        <w:t>’</w:t>
      </w:r>
      <w:r w:rsidRPr="007A2C4B">
        <w:t>intégration des étrangers et de l</w:t>
      </w:r>
      <w:r w:rsidR="00491048">
        <w:t>’</w:t>
      </w:r>
      <w:r w:rsidRPr="007A2C4B">
        <w:t>éducation interculturelle, créé en décembre 2006 au sein du Ministère de l</w:t>
      </w:r>
      <w:r w:rsidR="00491048">
        <w:t>’</w:t>
      </w:r>
      <w:r w:rsidRPr="007A2C4B">
        <w:t>éducation. L</w:t>
      </w:r>
      <w:r w:rsidR="00491048">
        <w:t>’</w:t>
      </w:r>
      <w:r w:rsidRPr="007A2C4B">
        <w:t xml:space="preserve">intitulé du document réunit deux aspects complémentaires: le premier, </w:t>
      </w:r>
      <w:r w:rsidR="002A3C4B">
        <w:t>«</w:t>
      </w:r>
      <w:r w:rsidRPr="007A2C4B">
        <w:t>interculturel</w:t>
      </w:r>
      <w:r w:rsidR="002A3C4B">
        <w:t>»</w:t>
      </w:r>
      <w:r w:rsidRPr="007A2C4B">
        <w:t>, associe tous les élèves et toutes les disciplines par les styles de connaissance et d</w:t>
      </w:r>
      <w:r w:rsidR="00491048">
        <w:t>’</w:t>
      </w:r>
      <w:r w:rsidRPr="007A2C4B">
        <w:t xml:space="preserve">apprentissage et le second, </w:t>
      </w:r>
      <w:r w:rsidR="002A3C4B">
        <w:t>«</w:t>
      </w:r>
      <w:r w:rsidRPr="007A2C4B">
        <w:t>intégration</w:t>
      </w:r>
      <w:r w:rsidR="002A3C4B">
        <w:t>»</w:t>
      </w:r>
      <w:r w:rsidRPr="007A2C4B">
        <w:t>, renvoie à un ensemble de mesures et d</w:t>
      </w:r>
      <w:r w:rsidR="00491048">
        <w:t>’</w:t>
      </w:r>
      <w:r w:rsidRPr="007A2C4B">
        <w:t>interventions spécifiques en matière d</w:t>
      </w:r>
      <w:r w:rsidR="00491048">
        <w:t>’</w:t>
      </w:r>
      <w:r w:rsidRPr="007A2C4B">
        <w:t>accueil et d</w:t>
      </w:r>
      <w:r w:rsidR="00491048">
        <w:t>’</w:t>
      </w:r>
      <w:r w:rsidRPr="007A2C4B">
        <w:t>apprentissage de la langue visant en particulier les élèves récemment immigrées. Le document énonce quatre principes et 10 actions s, dont deux ont déjà été engagées, à savoir: Direction des écoles dans un contexte multiculturel, par des ateliers nationaux de formation centrés sur l</w:t>
      </w:r>
      <w:r w:rsidR="00491048">
        <w:t>’</w:t>
      </w:r>
      <w:r w:rsidRPr="007A2C4B">
        <w:t>examen et l</w:t>
      </w:r>
      <w:r w:rsidR="00491048">
        <w:t>’</w:t>
      </w:r>
      <w:r w:rsidRPr="007A2C4B">
        <w:t>échange d</w:t>
      </w:r>
      <w:r w:rsidR="00491048">
        <w:t>’</w:t>
      </w:r>
      <w:r w:rsidRPr="007A2C4B">
        <w:t>expériences entre cadres à propos des méthodes, Rimini, mai 2007; Turin, novembre 2007; Milan, avril 2008, Abano Terme, mais 2009, Riccione, octobre 2010; et Plan national pour les élèves de L2 récemment immigrées.</w:t>
      </w:r>
    </w:p>
    <w:p w:rsidR="008F06EE" w:rsidRPr="007A2C4B" w:rsidRDefault="008F06EE" w:rsidP="00C05A53">
      <w:pPr>
        <w:pStyle w:val="SingleTxtG"/>
      </w:pPr>
      <w:r w:rsidRPr="007A2C4B">
        <w:t>487.</w:t>
      </w:r>
      <w:r w:rsidRPr="007A2C4B">
        <w:tab/>
        <w:t>Le plan national d</w:t>
      </w:r>
      <w:r w:rsidR="00491048">
        <w:t>’</w:t>
      </w:r>
      <w:r w:rsidRPr="007A2C4B">
        <w:t>enseignement de l</w:t>
      </w:r>
      <w:r w:rsidR="00491048">
        <w:t>’</w:t>
      </w:r>
      <w:r w:rsidRPr="007A2C4B">
        <w:t>italien en deuxième langue (spécifiquement à l</w:t>
      </w:r>
      <w:r w:rsidR="00491048">
        <w:t>’</w:t>
      </w:r>
      <w:r w:rsidRPr="007A2C4B">
        <w:t>intention des élèves récemment immigrées se trouvant en première et deuxième année du cycle secondaire, selon le modèle NAI ENAF Français) a été établi par l</w:t>
      </w:r>
      <w:r w:rsidR="00491048">
        <w:t>’</w:t>
      </w:r>
      <w:r w:rsidRPr="007A2C4B">
        <w:t>Observatoire national de l</w:t>
      </w:r>
      <w:r w:rsidR="00491048">
        <w:t>’</w:t>
      </w:r>
      <w:r w:rsidRPr="007A2C4B">
        <w:t xml:space="preserve">intégration des étrangers et financé par le programme </w:t>
      </w:r>
      <w:r w:rsidR="002A3C4B">
        <w:t>«</w:t>
      </w:r>
      <w:r w:rsidRPr="007A2C4B">
        <w:t>Écoles ouvertes</w:t>
      </w:r>
      <w:r w:rsidR="002A3C4B">
        <w:t>»</w:t>
      </w:r>
      <w:r w:rsidRPr="007A2C4B">
        <w:t xml:space="preserve"> pour l</w:t>
      </w:r>
      <w:r w:rsidR="00491048">
        <w:t>’</w:t>
      </w:r>
      <w:r w:rsidRPr="007A2C4B">
        <w:t>année 2009.</w:t>
      </w:r>
    </w:p>
    <w:p w:rsidR="008F06EE" w:rsidRPr="007A2C4B" w:rsidRDefault="008F06EE" w:rsidP="00C05A53">
      <w:pPr>
        <w:pStyle w:val="SingleTxtG"/>
      </w:pPr>
      <w:r w:rsidRPr="007A2C4B">
        <w:t>488.</w:t>
      </w:r>
      <w:r w:rsidRPr="007A2C4B">
        <w:tab/>
        <w:t>Un millier de projets, faisant intervenir 3</w:t>
      </w:r>
      <w:r w:rsidR="004E1E25">
        <w:t> </w:t>
      </w:r>
      <w:r w:rsidRPr="007A2C4B">
        <w:t>000 enseign</w:t>
      </w:r>
      <w:r w:rsidR="00E95DEF">
        <w:t>ants, ont été financés dont 400 </w:t>
      </w:r>
      <w:r w:rsidRPr="007A2C4B">
        <w:t xml:space="preserve">projets en collaboration avec des autorités locales ou </w:t>
      </w:r>
      <w:r w:rsidR="00E95DEF">
        <w:t>dans des camps scolaires et 100 </w:t>
      </w:r>
      <w:r w:rsidRPr="007A2C4B">
        <w:t>projets dans des camps d</w:t>
      </w:r>
      <w:r w:rsidR="00491048">
        <w:t>’</w:t>
      </w:r>
      <w:r w:rsidRPr="007A2C4B">
        <w:t>été.</w:t>
      </w:r>
    </w:p>
    <w:p w:rsidR="008F06EE" w:rsidRPr="007A2C4B" w:rsidRDefault="00FA2058" w:rsidP="004E1E25">
      <w:pPr>
        <w:pStyle w:val="Bullet1G"/>
      </w:pPr>
      <w:r w:rsidRPr="007A2C4B">
        <w:rPr>
          <w:bCs/>
        </w:rPr>
        <w:t>«</w:t>
      </w:r>
      <w:r w:rsidR="008F06EE" w:rsidRPr="007A2C4B">
        <w:rPr>
          <w:bCs/>
        </w:rPr>
        <w:t>Directives et recommandations pour l</w:t>
      </w:r>
      <w:r w:rsidR="00491048">
        <w:rPr>
          <w:bCs/>
        </w:rPr>
        <w:t>’</w:t>
      </w:r>
      <w:r w:rsidR="008F06EE" w:rsidRPr="007A2C4B">
        <w:rPr>
          <w:bCs/>
        </w:rPr>
        <w:t>intégration des élèves n</w:t>
      </w:r>
      <w:r w:rsidR="00491048">
        <w:rPr>
          <w:bCs/>
        </w:rPr>
        <w:t>’</w:t>
      </w:r>
      <w:r w:rsidR="008F06EE" w:rsidRPr="007A2C4B">
        <w:rPr>
          <w:bCs/>
        </w:rPr>
        <w:t>ayant pas la nationalité italienne</w:t>
      </w:r>
      <w:r w:rsidR="007A4331" w:rsidRPr="007A2C4B">
        <w:rPr>
          <w:bCs/>
        </w:rPr>
        <w:t>»</w:t>
      </w:r>
      <w:r w:rsidR="008F06EE" w:rsidRPr="007A2C4B">
        <w:t xml:space="preserve">, (circulaire ministérielle </w:t>
      </w:r>
      <w:r w:rsidR="00E95DEF">
        <w:t>n</w:t>
      </w:r>
      <w:r w:rsidR="00E95DEF" w:rsidRPr="007803A9">
        <w:rPr>
          <w:vertAlign w:val="superscript"/>
        </w:rPr>
        <w:t>o</w:t>
      </w:r>
      <w:r w:rsidR="00E95DEF">
        <w:t> </w:t>
      </w:r>
      <w:r w:rsidR="008F06EE" w:rsidRPr="007A2C4B">
        <w:t xml:space="preserve">2, 8 janvier 2010): traite de la question de la répartition des élèves non italiens dans les classes et les écoles de lieux fortement multiculturels, introduit la notion de </w:t>
      </w:r>
      <w:r w:rsidRPr="007A2C4B">
        <w:t>«</w:t>
      </w:r>
      <w:r w:rsidR="008F06EE" w:rsidRPr="007A2C4B">
        <w:t>plafond</w:t>
      </w:r>
      <w:r w:rsidR="007A4331" w:rsidRPr="007A2C4B">
        <w:t>»</w:t>
      </w:r>
      <w:r w:rsidR="008F06EE" w:rsidRPr="007A2C4B">
        <w:t xml:space="preserve"> de 30</w:t>
      </w:r>
      <w:r w:rsidR="00DC157E" w:rsidRPr="007A2C4B">
        <w:t> %</w:t>
      </w:r>
      <w:r w:rsidR="008F06EE" w:rsidRPr="007A2C4B">
        <w:t xml:space="preserve"> d</w:t>
      </w:r>
      <w:r w:rsidR="00491048">
        <w:t>’</w:t>
      </w:r>
      <w:r w:rsidR="008F06EE" w:rsidRPr="007A2C4B">
        <w:t xml:space="preserve">élèves étrangers dans les classes. </w:t>
      </w:r>
    </w:p>
    <w:p w:rsidR="008F06EE" w:rsidRPr="007A2C4B" w:rsidRDefault="008F06EE" w:rsidP="004E1E25">
      <w:pPr>
        <w:pStyle w:val="Bullet1G"/>
      </w:pPr>
      <w:r w:rsidRPr="007A2C4B">
        <w:rPr>
          <w:bCs/>
        </w:rPr>
        <w:t>Enquête de la Commission de l</w:t>
      </w:r>
      <w:r w:rsidR="00491048">
        <w:rPr>
          <w:bCs/>
        </w:rPr>
        <w:t>’</w:t>
      </w:r>
      <w:r w:rsidRPr="007A2C4B">
        <w:rPr>
          <w:bCs/>
        </w:rPr>
        <w:t xml:space="preserve">éducation et de la culture de la Chambre des députés sur les </w:t>
      </w:r>
      <w:r w:rsidR="00FA2058" w:rsidRPr="007A2C4B">
        <w:t>«</w:t>
      </w:r>
      <w:r w:rsidRPr="007A2C4B">
        <w:t>questions relatives à l</w:t>
      </w:r>
      <w:r w:rsidR="00491048">
        <w:t>’</w:t>
      </w:r>
      <w:r w:rsidRPr="007A2C4B">
        <w:t>acceptation des élèves non italiens</w:t>
      </w:r>
      <w:r w:rsidR="007A4331" w:rsidRPr="007A2C4B">
        <w:t>»</w:t>
      </w:r>
      <w:r w:rsidRPr="007A2C4B">
        <w:t xml:space="preserve"> et les </w:t>
      </w:r>
      <w:r w:rsidR="00FA2058" w:rsidRPr="007A2C4B">
        <w:t>«</w:t>
      </w:r>
      <w:r w:rsidRPr="007A2C4B">
        <w:t>interventions financières pour le développement et le perfectionnement d</w:t>
      </w:r>
      <w:r w:rsidR="00491048">
        <w:t>’</w:t>
      </w:r>
      <w:r w:rsidRPr="007A2C4B">
        <w:t xml:space="preserve">une éducation inclusive pour les élèves </w:t>
      </w:r>
      <w:r w:rsidR="003B7AA4" w:rsidRPr="007A2C4B">
        <w:t>immigré</w:t>
      </w:r>
      <w:r w:rsidRPr="007A2C4B">
        <w:t>s ou fils d</w:t>
      </w:r>
      <w:r w:rsidR="00491048">
        <w:t>’</w:t>
      </w:r>
      <w:r w:rsidR="003B7AA4" w:rsidRPr="007A2C4B">
        <w:t>immigré</w:t>
      </w:r>
      <w:r w:rsidRPr="007A2C4B">
        <w:t>s et pour promouvoir la dime</w:t>
      </w:r>
      <w:r w:rsidR="00E95DEF">
        <w:t xml:space="preserve">nsion interculturelle du savoir» </w:t>
      </w:r>
      <w:r w:rsidRPr="007A2C4B">
        <w:t xml:space="preserve">(Chambre des députés, 20 janvier 2011, </w:t>
      </w:r>
      <w:r w:rsidR="00E95DEF">
        <w:t>n</w:t>
      </w:r>
      <w:r w:rsidR="00E95DEF" w:rsidRPr="007803A9">
        <w:rPr>
          <w:vertAlign w:val="superscript"/>
        </w:rPr>
        <w:t>o</w:t>
      </w:r>
      <w:r w:rsidR="00E95DEF">
        <w:t> </w:t>
      </w:r>
      <w:r w:rsidRPr="007A2C4B">
        <w:t xml:space="preserve">018) </w:t>
      </w:r>
    </w:p>
    <w:p w:rsidR="008F06EE" w:rsidRPr="007A2C4B" w:rsidRDefault="008F06EE" w:rsidP="004E1E25">
      <w:pPr>
        <w:pStyle w:val="Bullet1G"/>
      </w:pPr>
      <w:r w:rsidRPr="007A2C4B">
        <w:rPr>
          <w:bCs/>
        </w:rPr>
        <w:t>Autres initiatives</w:t>
      </w:r>
      <w:r w:rsidRPr="007A2C4B">
        <w:t>: trois séminaires nationaux de formation à l</w:t>
      </w:r>
      <w:r w:rsidR="00491048">
        <w:t>’</w:t>
      </w:r>
      <w:r w:rsidRPr="007A2C4B">
        <w:t>intention des directeurs d</w:t>
      </w:r>
      <w:r w:rsidR="00491048">
        <w:t>’</w:t>
      </w:r>
      <w:r w:rsidRPr="007A2C4B">
        <w:t xml:space="preserve">écoles ont été organisés entre mars et octobre 2011, à savoir </w:t>
      </w:r>
      <w:r w:rsidR="00FA2058" w:rsidRPr="007A2C4B">
        <w:t>«</w:t>
      </w:r>
      <w:r w:rsidRPr="007A2C4B">
        <w:t>Diriger des écoles dans des contextes multiculturels</w:t>
      </w:r>
      <w:r w:rsidR="007A4331" w:rsidRPr="007A2C4B">
        <w:t>»</w:t>
      </w:r>
      <w:r w:rsidRPr="007A2C4B">
        <w:t>, à Riccione, 4/6ottobre, à l</w:t>
      </w:r>
      <w:r w:rsidR="00491048">
        <w:t>’</w:t>
      </w:r>
      <w:r w:rsidRPr="007A2C4B">
        <w:t xml:space="preserve">intention des enseignants des écoles comptant des élèves roms; Séminaire national </w:t>
      </w:r>
      <w:r w:rsidR="00FA2058" w:rsidRPr="007A2C4B">
        <w:t>«</w:t>
      </w:r>
      <w:r w:rsidRPr="007A2C4B">
        <w:t>Enfants roms, élèves roms écoles, langues et cultures</w:t>
      </w:r>
      <w:r w:rsidR="007A4331" w:rsidRPr="007A2C4B">
        <w:t>»</w:t>
      </w:r>
      <w:r w:rsidRPr="007A2C4B">
        <w:t xml:space="preserve"> Gardone Riviera (BS), 18/20 octobre, réservé aux coordonnateurs régionaux et provinciaux de réseaux d</w:t>
      </w:r>
      <w:r w:rsidR="00491048">
        <w:t>’</w:t>
      </w:r>
      <w:r w:rsidRPr="007A2C4B">
        <w:t xml:space="preserve">écoles; Séminaire national </w:t>
      </w:r>
      <w:r w:rsidR="00FA2058" w:rsidRPr="007A2C4B">
        <w:t>«</w:t>
      </w:r>
      <w:r w:rsidRPr="007A2C4B">
        <w:t>À l</w:t>
      </w:r>
      <w:r w:rsidR="00491048">
        <w:t>’</w:t>
      </w:r>
      <w:r w:rsidRPr="007A2C4B">
        <w:t>école de la Méditerranée</w:t>
      </w:r>
      <w:r w:rsidR="007A4331" w:rsidRPr="007A2C4B">
        <w:t>»</w:t>
      </w:r>
      <w:r w:rsidRPr="007A2C4B">
        <w:t xml:space="preserve">, Aci Castello, Catania, 9/11 février 2011, projet national. </w:t>
      </w:r>
    </w:p>
    <w:p w:rsidR="008F06EE" w:rsidRPr="007A2C4B" w:rsidRDefault="00FA2058" w:rsidP="004E1E25">
      <w:pPr>
        <w:pStyle w:val="Bullet1G"/>
      </w:pPr>
      <w:r w:rsidRPr="007A2C4B">
        <w:t>«</w:t>
      </w:r>
      <w:r w:rsidR="008F06EE" w:rsidRPr="007A2C4B">
        <w:t>Sur les rives de l</w:t>
      </w:r>
      <w:r w:rsidR="00491048">
        <w:t>’</w:t>
      </w:r>
      <w:r w:rsidR="008F06EE" w:rsidRPr="007A2C4B">
        <w:t>interculture</w:t>
      </w:r>
      <w:r w:rsidR="007A4331" w:rsidRPr="007A2C4B">
        <w:t>»</w:t>
      </w:r>
      <w:r w:rsidR="008F06EE" w:rsidRPr="007A2C4B">
        <w:t>, une approche interculturelle des disciplines (mathématiques, géographie, littérature, musiqu</w:t>
      </w:r>
      <w:r w:rsidR="004E1E25">
        <w:t>e, etc.), Année scolaire 2010/</w:t>
      </w:r>
      <w:r w:rsidR="008F06EE" w:rsidRPr="007A2C4B">
        <w:t>11, pour le primaire et le premier niveau du secondaire en relation avec les bureaux de l</w:t>
      </w:r>
      <w:r w:rsidR="00491048">
        <w:t>’</w:t>
      </w:r>
      <w:r w:rsidR="008F06EE" w:rsidRPr="007A2C4B">
        <w:t>éducation du Piémont, de la Vénétie et du Lazio et avec le soutien du Ministère de l</w:t>
      </w:r>
      <w:r w:rsidR="00491048">
        <w:t>’</w:t>
      </w:r>
      <w:r w:rsidR="008F06EE" w:rsidRPr="007A2C4B">
        <w:t>intérieur (Fonds européens pour l</w:t>
      </w:r>
      <w:r w:rsidR="00491048">
        <w:t>’</w:t>
      </w:r>
      <w:r w:rsidR="008F06EE" w:rsidRPr="007A2C4B">
        <w:t>intégration de</w:t>
      </w:r>
      <w:r w:rsidR="004E1E25">
        <w:t>s ressortissants de pays tiers).</w:t>
      </w:r>
    </w:p>
    <w:p w:rsidR="008F06EE" w:rsidRPr="007A2C4B" w:rsidRDefault="008F06EE" w:rsidP="004E1E25">
      <w:pPr>
        <w:pStyle w:val="Bullet1G"/>
      </w:pPr>
      <w:r w:rsidRPr="007A2C4B">
        <w:t>Collaboration avec le Centro studi Alberto Manzi et le Comité Italie 150. Conférence sur le thème de l</w:t>
      </w:r>
      <w:r w:rsidR="00491048">
        <w:t>’</w:t>
      </w:r>
      <w:r w:rsidRPr="007A2C4B">
        <w:t>histoire et des histoires de la mise, Turin, septembre 2011, une série d</w:t>
      </w:r>
      <w:r w:rsidR="00491048">
        <w:t>’</w:t>
      </w:r>
      <w:r w:rsidRPr="007A2C4B">
        <w:t>initiatives en liaison avec l</w:t>
      </w:r>
      <w:r w:rsidR="00491048">
        <w:t>’</w:t>
      </w:r>
      <w:r w:rsidRPr="007A2C4B">
        <w:t>exposition sur Alberto Manzi, dans le cadre des manifestations célébrant le 150</w:t>
      </w:r>
      <w:r w:rsidRPr="007A2C4B">
        <w:rPr>
          <w:vertAlign w:val="superscript"/>
        </w:rPr>
        <w:t>e</w:t>
      </w:r>
      <w:r w:rsidRPr="007A2C4B">
        <w:t xml:space="preserve"> anniversaire de l</w:t>
      </w:r>
      <w:r w:rsidR="00491048">
        <w:t>’</w:t>
      </w:r>
      <w:r w:rsidRPr="007A2C4B">
        <w:t>unification de l</w:t>
      </w:r>
      <w:r w:rsidR="00491048">
        <w:t>’</w:t>
      </w:r>
      <w:r w:rsidRPr="007A2C4B">
        <w:t>Italie, mars/novembre 2011. En collaboration avec la province de Milan, un séminaire national sur la question de l</w:t>
      </w:r>
      <w:r w:rsidR="00491048">
        <w:t>’</w:t>
      </w:r>
      <w:r w:rsidRPr="007A2C4B">
        <w:t>annonce citoyenneté, à l</w:t>
      </w:r>
      <w:r w:rsidR="00491048">
        <w:t>’</w:t>
      </w:r>
      <w:r w:rsidRPr="007A2C4B">
        <w:t>intention des élèves italiens d</w:t>
      </w:r>
      <w:r w:rsidR="00491048">
        <w:t>’</w:t>
      </w:r>
      <w:r w:rsidRPr="007A2C4B">
        <w:t xml:space="preserve">instituts techniques et professionnels, à Milan, 22/24 octobre. </w:t>
      </w:r>
      <w:r w:rsidR="00FA2058" w:rsidRPr="00DE7365">
        <w:rPr>
          <w:lang w:val="fr-FR"/>
        </w:rPr>
        <w:t>«</w:t>
      </w:r>
      <w:r w:rsidRPr="00DE7365">
        <w:rPr>
          <w:lang w:val="fr-FR"/>
        </w:rPr>
        <w:t>L</w:t>
      </w:r>
      <w:r w:rsidR="00491048" w:rsidRPr="00DE7365">
        <w:rPr>
          <w:lang w:val="fr-FR"/>
        </w:rPr>
        <w:t>’</w:t>
      </w:r>
      <w:r w:rsidRPr="00DE7365">
        <w:rPr>
          <w:lang w:val="fr-FR"/>
        </w:rPr>
        <w:t>interculturalisme dans les terres centrales</w:t>
      </w:r>
      <w:r w:rsidR="007A4331" w:rsidRPr="00DE7365">
        <w:rPr>
          <w:lang w:val="fr-FR"/>
        </w:rPr>
        <w:t>»</w:t>
      </w:r>
      <w:r w:rsidRPr="00DE7365">
        <w:rPr>
          <w:lang w:val="fr-FR"/>
        </w:rPr>
        <w:t xml:space="preserve"> 22/23 septembre, Isernia, Molise, sur le thème de l</w:t>
      </w:r>
      <w:r w:rsidR="00491048" w:rsidRPr="00DE7365">
        <w:rPr>
          <w:lang w:val="fr-FR"/>
        </w:rPr>
        <w:t>’</w:t>
      </w:r>
      <w:r w:rsidRPr="00DE7365">
        <w:rPr>
          <w:lang w:val="fr-FR"/>
        </w:rPr>
        <w:t>école et de l</w:t>
      </w:r>
      <w:r w:rsidR="00491048" w:rsidRPr="00DE7365">
        <w:rPr>
          <w:lang w:val="fr-FR"/>
        </w:rPr>
        <w:t>’</w:t>
      </w:r>
      <w:r w:rsidRPr="00DE7365">
        <w:rPr>
          <w:lang w:val="fr-FR"/>
        </w:rPr>
        <w:t>interculturalisme dans le centre de l</w:t>
      </w:r>
      <w:r w:rsidR="00491048" w:rsidRPr="00DE7365">
        <w:rPr>
          <w:lang w:val="fr-FR"/>
        </w:rPr>
        <w:t>’</w:t>
      </w:r>
      <w:r w:rsidRPr="00DE7365">
        <w:rPr>
          <w:lang w:val="fr-FR"/>
        </w:rPr>
        <w:t xml:space="preserve">Italie: villages, villes, vallées. </w:t>
      </w:r>
      <w:r w:rsidRPr="007A2C4B">
        <w:t xml:space="preserve">Projet national </w:t>
      </w:r>
      <w:r w:rsidR="00FA2058" w:rsidRPr="007A2C4B">
        <w:t>«</w:t>
      </w:r>
      <w:r w:rsidRPr="007A2C4B">
        <w:t>L</w:t>
      </w:r>
      <w:r w:rsidR="00491048">
        <w:t>’</w:t>
      </w:r>
      <w:r w:rsidRPr="007A2C4B">
        <w:t>Italie des contes de fées. Voyage avec les contes de fées italiens d</w:t>
      </w:r>
      <w:r w:rsidR="00491048">
        <w:t>’</w:t>
      </w:r>
      <w:r w:rsidRPr="007A2C4B">
        <w:t>Italo Calvino</w:t>
      </w:r>
      <w:r w:rsidR="007A4331" w:rsidRPr="007A2C4B">
        <w:t>»</w:t>
      </w:r>
      <w:r w:rsidRPr="007A2C4B">
        <w:t xml:space="preserve"> (dans la mesure où les contes de fées italiens rassemblés par Calvino sont </w:t>
      </w:r>
      <w:r w:rsidR="00FA2058" w:rsidRPr="007A2C4B">
        <w:t>«</w:t>
      </w:r>
      <w:r w:rsidRPr="007A2C4B">
        <w:t>italiens</w:t>
      </w:r>
      <w:r w:rsidR="007A4331" w:rsidRPr="007A2C4B">
        <w:t>»</w:t>
      </w:r>
      <w:r w:rsidRPr="007A2C4B">
        <w:t>, quels sont les échanges et les similarités avec d</w:t>
      </w:r>
      <w:r w:rsidR="00491048">
        <w:t>’</w:t>
      </w:r>
      <w:r w:rsidRPr="007A2C4B">
        <w:t>autres pays et cu</w:t>
      </w:r>
      <w:r w:rsidR="00E95DEF">
        <w:t>ltures?), année scolaire 2010/</w:t>
      </w:r>
      <w:r w:rsidRPr="007A2C4B">
        <w:t>11, pour les diplômes des écoles primaires et secondaires, en coopération avec le Comité Italie 150 et l</w:t>
      </w:r>
      <w:r w:rsidR="00491048">
        <w:t>’</w:t>
      </w:r>
      <w:r w:rsidRPr="007A2C4B">
        <w:t>Association italienne des bibliothèques.</w:t>
      </w:r>
    </w:p>
    <w:p w:rsidR="008F06EE" w:rsidRPr="007A2C4B" w:rsidRDefault="008F06EE" w:rsidP="00E95DEF">
      <w:pPr>
        <w:pStyle w:val="SingleTxtG"/>
      </w:pPr>
      <w:r w:rsidRPr="007A2C4B">
        <w:t>489.</w:t>
      </w:r>
      <w:r w:rsidRPr="007A2C4B">
        <w:tab/>
        <w:t>En 2011, le Département de l</w:t>
      </w:r>
      <w:r w:rsidR="00491048">
        <w:t>’</w:t>
      </w:r>
      <w:r w:rsidRPr="007A2C4B">
        <w:t xml:space="preserve">égalité des chances a fait le bilan des résultats obtenus dans le cadre du projet </w:t>
      </w:r>
      <w:r w:rsidR="00FA2058" w:rsidRPr="007A2C4B">
        <w:t>«</w:t>
      </w:r>
      <w:r w:rsidRPr="007A2C4B">
        <w:t xml:space="preserve">Les femmes, la politique et les institutions </w:t>
      </w:r>
      <w:r w:rsidRPr="007A2C4B">
        <w:rPr>
          <w:bCs/>
        </w:rPr>
        <w:t>– une filière de formation pour la promotion d</w:t>
      </w:r>
      <w:r w:rsidR="00491048">
        <w:rPr>
          <w:bCs/>
        </w:rPr>
        <w:t>’</w:t>
      </w:r>
      <w:r w:rsidRPr="007A2C4B">
        <w:rPr>
          <w:bCs/>
        </w:rPr>
        <w:t>une culture de l</w:t>
      </w:r>
      <w:r w:rsidR="00491048">
        <w:rPr>
          <w:bCs/>
        </w:rPr>
        <w:t>’</w:t>
      </w:r>
      <w:r w:rsidRPr="007A2C4B">
        <w:rPr>
          <w:bCs/>
        </w:rPr>
        <w:t>égalité des sexes et de l</w:t>
      </w:r>
      <w:r w:rsidR="00491048">
        <w:rPr>
          <w:bCs/>
        </w:rPr>
        <w:t>’</w:t>
      </w:r>
      <w:r w:rsidRPr="007A2C4B">
        <w:rPr>
          <w:bCs/>
        </w:rPr>
        <w:t>égalité des chances</w:t>
      </w:r>
      <w:r w:rsidR="007A4331" w:rsidRPr="007A2C4B">
        <w:t>»</w:t>
      </w:r>
      <w:r w:rsidRPr="007A2C4B">
        <w:t>, inauguré en 2005, améliorant son efficacité sur la base des meilleures pratiques précédentes et favorisant l</w:t>
      </w:r>
      <w:r w:rsidR="00491048">
        <w:t>’</w:t>
      </w:r>
      <w:r w:rsidRPr="007A2C4B">
        <w:t>émergence d</w:t>
      </w:r>
      <w:r w:rsidR="00491048">
        <w:t>’</w:t>
      </w:r>
      <w:r w:rsidRPr="007A2C4B">
        <w:t>autres initiatives éducatives visant à propager la culture de l</w:t>
      </w:r>
      <w:r w:rsidR="00491048">
        <w:t>’</w:t>
      </w:r>
      <w:r w:rsidRPr="007A2C4B">
        <w:t>égalité des sexes dans les institutions pertinentes et à susciter une participation plus forte et plus spécifique des femmes dans tous les aspects de la vie..</w:t>
      </w:r>
    </w:p>
    <w:p w:rsidR="008F06EE" w:rsidRPr="007A2C4B" w:rsidRDefault="008F06EE" w:rsidP="00E95DEF">
      <w:pPr>
        <w:pStyle w:val="SingleTxtG"/>
      </w:pPr>
      <w:r w:rsidRPr="007A2C4B">
        <w:t>490.</w:t>
      </w:r>
      <w:r w:rsidRPr="007A2C4B">
        <w:tab/>
        <w:t>Outre les cours de haut niveau qui sont, et continueront d</w:t>
      </w:r>
      <w:r w:rsidR="00491048">
        <w:t>’</w:t>
      </w:r>
      <w:r w:rsidRPr="007A2C4B">
        <w:t>être, dispensés jusqu</w:t>
      </w:r>
      <w:r w:rsidR="00491048">
        <w:t>’</w:t>
      </w:r>
      <w:r w:rsidRPr="007A2C4B">
        <w:t>en 2013 dans les grandes universités italiennes, des postes de stagiaire et des échanges d</w:t>
      </w:r>
      <w:r w:rsidR="00491048">
        <w:t>’</w:t>
      </w:r>
      <w:r w:rsidRPr="007A2C4B">
        <w:t>expériences sur la culture de l</w:t>
      </w:r>
      <w:r w:rsidR="00491048">
        <w:t>’</w:t>
      </w:r>
      <w:r w:rsidRPr="007A2C4B">
        <w:t>égalité des sexes et des droits sont organisés dans des organismes publics et institutionnels ainsi qu</w:t>
      </w:r>
      <w:r w:rsidR="00491048">
        <w:t>’</w:t>
      </w:r>
      <w:r w:rsidRPr="007A2C4B">
        <w:t>à l</w:t>
      </w:r>
      <w:r w:rsidR="00491048">
        <w:t>’</w:t>
      </w:r>
      <w:r w:rsidRPr="007A2C4B">
        <w:t>étranger.</w:t>
      </w:r>
    </w:p>
    <w:p w:rsidR="00AD6B75" w:rsidRPr="007A2C4B" w:rsidRDefault="008F06EE" w:rsidP="00E95DEF">
      <w:pPr>
        <w:pStyle w:val="SingleTxtG"/>
      </w:pPr>
      <w:r w:rsidRPr="007A2C4B">
        <w:t>491.</w:t>
      </w:r>
      <w:r w:rsidRPr="007A2C4B">
        <w:tab/>
        <w:t xml:space="preserve">Un autre projet entrepris en 2005, </w:t>
      </w:r>
      <w:r w:rsidR="00FA2058" w:rsidRPr="007A2C4B">
        <w:t>«</w:t>
      </w:r>
      <w:r w:rsidRPr="007A2C4B">
        <w:rPr>
          <w:bCs/>
        </w:rPr>
        <w:t>L</w:t>
      </w:r>
      <w:r w:rsidR="00491048">
        <w:rPr>
          <w:bCs/>
        </w:rPr>
        <w:t>’</w:t>
      </w:r>
      <w:r w:rsidRPr="007A2C4B">
        <w:rPr>
          <w:bCs/>
        </w:rPr>
        <w:t>Europe pour les femmes</w:t>
      </w:r>
      <w:r w:rsidR="007A4331" w:rsidRPr="007A2C4B">
        <w:t>»</w:t>
      </w:r>
      <w:r w:rsidRPr="007A2C4B">
        <w:t xml:space="preserve"> visait à promouvoir le principe de démocratie et l</w:t>
      </w:r>
      <w:r w:rsidR="00491048">
        <w:t>’</w:t>
      </w:r>
      <w:r w:rsidRPr="007A2C4B">
        <w:t>égale représentation des femmes et des hommes, dans les secteurs tant public que privé, aux niveaux local, national et européen de la prise des décisions dans les domaines économique, politique et financier. Lutter contre les stéréotypes sexistes qui empêchent les femmes d</w:t>
      </w:r>
      <w:r w:rsidR="00491048">
        <w:t>’</w:t>
      </w:r>
      <w:r w:rsidRPr="007A2C4B">
        <w:t>accéder aux processus de prise de décision permet d</w:t>
      </w:r>
      <w:r w:rsidR="00491048">
        <w:t>’</w:t>
      </w:r>
      <w:r w:rsidRPr="007A2C4B">
        <w:t>améliorer la performance des pouvoirs publics à tous les niveaux</w:t>
      </w:r>
      <w:r w:rsidR="00AD6B75" w:rsidRPr="007A2C4B">
        <w:t xml:space="preserve">. </w:t>
      </w:r>
    </w:p>
    <w:p w:rsidR="00AD6B75" w:rsidRPr="007A2C4B" w:rsidRDefault="00AD6B75" w:rsidP="00AD6B75">
      <w:pPr>
        <w:pStyle w:val="H1G"/>
        <w:ind w:left="0" w:firstLine="0"/>
        <w:rPr>
          <w:lang w:val="fr-FR"/>
        </w:rPr>
      </w:pPr>
      <w:r w:rsidRPr="007A2C4B">
        <w:rPr>
          <w:lang w:val="fr-FR" w:eastAsia="it-IT"/>
        </w:rPr>
        <w:tab/>
      </w:r>
      <w:r w:rsidRPr="007A2C4B">
        <w:rPr>
          <w:lang w:val="fr-FR"/>
        </w:rPr>
        <w:t>C.</w:t>
      </w:r>
      <w:r w:rsidRPr="007A2C4B">
        <w:rPr>
          <w:lang w:val="fr-FR"/>
        </w:rPr>
        <w:tab/>
      </w:r>
      <w:r w:rsidR="000C20E4" w:rsidRPr="007A2C4B">
        <w:rPr>
          <w:lang w:val="fr-FR"/>
        </w:rPr>
        <w:t xml:space="preserve">Autres </w:t>
      </w:r>
      <w:r w:rsidR="00E95DEF" w:rsidRPr="007A2C4B">
        <w:rPr>
          <w:lang w:val="fr-FR"/>
        </w:rPr>
        <w:t>éléments</w:t>
      </w:r>
      <w:r w:rsidR="000C20E4" w:rsidRPr="007A2C4B">
        <w:rPr>
          <w:lang w:val="fr-FR"/>
        </w:rPr>
        <w:t xml:space="preserve"> en rapport avec des observations finales</w:t>
      </w:r>
      <w:r w:rsidRPr="007A2C4B">
        <w:rPr>
          <w:lang w:val="fr-FR"/>
        </w:rPr>
        <w:t xml:space="preserve"> </w:t>
      </w:r>
    </w:p>
    <w:p w:rsidR="00AD6B75" w:rsidRPr="007A2C4B" w:rsidRDefault="00AD6B75" w:rsidP="00AD6B75">
      <w:pPr>
        <w:pStyle w:val="H23G"/>
        <w:rPr>
          <w:lang w:val="fr-FR"/>
        </w:rPr>
      </w:pPr>
      <w:r w:rsidRPr="007A2C4B">
        <w:rPr>
          <w:lang w:val="fr-FR"/>
        </w:rPr>
        <w:tab/>
      </w:r>
      <w:r w:rsidRPr="007A2C4B">
        <w:rPr>
          <w:lang w:val="fr-FR"/>
        </w:rPr>
        <w:tab/>
        <w:t>Rom</w:t>
      </w:r>
      <w:r w:rsidR="000C20E4" w:rsidRPr="007A2C4B">
        <w:rPr>
          <w:lang w:val="fr-FR"/>
        </w:rPr>
        <w:t>s</w:t>
      </w:r>
      <w:r w:rsidRPr="007A2C4B">
        <w:rPr>
          <w:lang w:val="fr-FR"/>
        </w:rPr>
        <w:t xml:space="preserve"> </w:t>
      </w:r>
      <w:r w:rsidR="000C20E4" w:rsidRPr="007A2C4B">
        <w:rPr>
          <w:lang w:val="fr-FR"/>
        </w:rPr>
        <w:t>et</w:t>
      </w:r>
      <w:r w:rsidRPr="007A2C4B">
        <w:rPr>
          <w:lang w:val="fr-FR"/>
        </w:rPr>
        <w:t xml:space="preserve"> S</w:t>
      </w:r>
      <w:r w:rsidR="00DC60E0" w:rsidRPr="007A2C4B">
        <w:rPr>
          <w:lang w:val="fr-FR"/>
        </w:rPr>
        <w:t>e</w:t>
      </w:r>
      <w:r w:rsidRPr="007A2C4B">
        <w:rPr>
          <w:lang w:val="fr-FR"/>
        </w:rPr>
        <w:t>nti</w:t>
      </w:r>
      <w:r w:rsidR="000C20E4" w:rsidRPr="007A2C4B">
        <w:rPr>
          <w:lang w:val="fr-FR"/>
        </w:rPr>
        <w:t>s</w:t>
      </w:r>
    </w:p>
    <w:p w:rsidR="00DC60E0" w:rsidRPr="007A2C4B" w:rsidRDefault="00AD6B75" w:rsidP="00E95DEF">
      <w:pPr>
        <w:pStyle w:val="SingleTxtG"/>
      </w:pPr>
      <w:r w:rsidRPr="007A2C4B">
        <w:t>492.</w:t>
      </w:r>
      <w:r w:rsidRPr="007A2C4B">
        <w:tab/>
        <w:t>I</w:t>
      </w:r>
      <w:r w:rsidR="00DC60E0" w:rsidRPr="007A2C4B">
        <w:t>l</w:t>
      </w:r>
      <w:r w:rsidRPr="007A2C4B">
        <w:t xml:space="preserve"> </w:t>
      </w:r>
      <w:r w:rsidR="00DC60E0" w:rsidRPr="007A2C4B">
        <w:t>est permis de penser que, dans un contexte historique où l</w:t>
      </w:r>
      <w:r w:rsidR="00491048">
        <w:t>’</w:t>
      </w:r>
      <w:r w:rsidR="00DC60E0" w:rsidRPr="007A2C4B">
        <w:t>on discute de politiques de sécurité et de politiques d</w:t>
      </w:r>
      <w:r w:rsidR="00491048">
        <w:t>’</w:t>
      </w:r>
      <w:r w:rsidR="00DC60E0" w:rsidRPr="007A2C4B">
        <w:t>intégration, une place de choix doit être accordée au renforcement du dialogue interinstitutionnel pour promouvoir l</w:t>
      </w:r>
      <w:r w:rsidR="00491048">
        <w:t>’</w:t>
      </w:r>
      <w:r w:rsidR="00DC60E0" w:rsidRPr="007A2C4B">
        <w:t>inclusion du peuple rom et favoriser l</w:t>
      </w:r>
      <w:r w:rsidR="00491048">
        <w:t>’</w:t>
      </w:r>
      <w:r w:rsidR="00DC60E0" w:rsidRPr="007A2C4B">
        <w:t>instauration d</w:t>
      </w:r>
      <w:r w:rsidR="00491048">
        <w:t>’</w:t>
      </w:r>
      <w:r w:rsidR="00DC60E0" w:rsidRPr="007A2C4B">
        <w:t>interfaces plus efficaces entre la société civile, les institutions et cette communauté, ainsi que la sensibilisation de celle-ci en élaborant des mesures de lutte contre les stéréotypes et les préjugés qui lui sont hostiles.</w:t>
      </w:r>
    </w:p>
    <w:p w:rsidR="00DC60E0" w:rsidRPr="007A2C4B" w:rsidRDefault="00DC60E0" w:rsidP="00E95DEF">
      <w:pPr>
        <w:pStyle w:val="SingleTxtG"/>
      </w:pPr>
      <w:r w:rsidRPr="007A2C4B">
        <w:t>493.</w:t>
      </w:r>
      <w:r w:rsidRPr="007A2C4B">
        <w:tab/>
        <w:t>Conformément au Cadre stratégique national des fonds structurels pour la période 2007-2013, des</w:t>
      </w:r>
      <w:r w:rsidR="00E1096E" w:rsidRPr="007A2C4B">
        <w:t xml:space="preserve"> </w:t>
      </w:r>
      <w:r w:rsidRPr="007A2C4B">
        <w:t>plans d</w:t>
      </w:r>
      <w:r w:rsidR="00491048">
        <w:t>’</w:t>
      </w:r>
      <w:r w:rsidRPr="007A2C4B">
        <w:t>actions ont été programmés qui comportent des mesures d</w:t>
      </w:r>
      <w:r w:rsidR="00491048">
        <w:t>’</w:t>
      </w:r>
      <w:r w:rsidRPr="007A2C4B">
        <w:t>ordre structurel propres à améliorer la condition de la communauté rom grâce aux fonds FSE et FEDR, en accord avec les autorités de gestion compétente.</w:t>
      </w:r>
    </w:p>
    <w:p w:rsidR="00DC60E0" w:rsidRPr="007A2C4B" w:rsidRDefault="00DC60E0" w:rsidP="00E95DEF">
      <w:pPr>
        <w:pStyle w:val="SingleTxtG"/>
      </w:pPr>
      <w:r w:rsidRPr="007A2C4B">
        <w:t>494.</w:t>
      </w:r>
      <w:r w:rsidRPr="007A2C4B">
        <w:tab/>
        <w:t>Par l</w:t>
      </w:r>
      <w:r w:rsidR="00491048">
        <w:t>’</w:t>
      </w:r>
      <w:r w:rsidRPr="007A2C4B">
        <w:t>identification, l</w:t>
      </w:r>
      <w:r w:rsidR="00491048">
        <w:t>’</w:t>
      </w:r>
      <w:r w:rsidRPr="007A2C4B">
        <w:t>analyse et le transfert des meilleures pratiques en matière de non-discrimination, prises comme point de référence, il s</w:t>
      </w:r>
      <w:r w:rsidR="00491048">
        <w:t>’</w:t>
      </w:r>
      <w:r w:rsidRPr="007A2C4B">
        <w:t>agit de mettre en place un système qui réunira en un réseau – couvrants tous les acteurs à différents niveaux institutionnels, européens, nationaux et régionaux – les pratiques établies pour surmonter les différentes formes de discrimination. Le but est d</w:t>
      </w:r>
      <w:r w:rsidR="00491048">
        <w:t>’</w:t>
      </w:r>
      <w:r w:rsidRPr="007A2C4B">
        <w:t>aider à la diffusion et au transfert des expériences et d</w:t>
      </w:r>
      <w:r w:rsidR="00491048">
        <w:t>’</w:t>
      </w:r>
      <w:r w:rsidRPr="007A2C4B">
        <w:t>accroître les compétences sur des sujets précis et les comparaisons entre différentes régions de l</w:t>
      </w:r>
      <w:r w:rsidR="00491048">
        <w:t>’</w:t>
      </w:r>
      <w:r w:rsidRPr="007A2C4B">
        <w:t>Europe.</w:t>
      </w:r>
    </w:p>
    <w:p w:rsidR="00DC60E0" w:rsidRPr="007A2C4B" w:rsidRDefault="00DC60E0" w:rsidP="00E95DEF">
      <w:pPr>
        <w:pStyle w:val="SingleTxtG"/>
      </w:pPr>
      <w:r w:rsidRPr="007A2C4B">
        <w:t>495.</w:t>
      </w:r>
      <w:r w:rsidRPr="007A2C4B">
        <w:tab/>
        <w:t>À cet égard, depuis janvier 2008, l</w:t>
      </w:r>
      <w:r w:rsidR="00491048">
        <w:t>’</w:t>
      </w:r>
      <w:r w:rsidRPr="007A2C4B">
        <w:t>Italie a rejoint le réseau européen EUROMA (http://www.euromanet.eu/) pour l</w:t>
      </w:r>
      <w:r w:rsidR="00491048">
        <w:t>’</w:t>
      </w:r>
      <w:r w:rsidRPr="007A2C4B">
        <w:t>inclusion des Roms, parrainé par l</w:t>
      </w:r>
      <w:r w:rsidR="00491048">
        <w:t>’</w:t>
      </w:r>
      <w:r w:rsidRPr="007A2C4B">
        <w:t>Unité des FSE du Ministère espagnol du travail et des affaires sociales. L</w:t>
      </w:r>
      <w:r w:rsidR="00491048">
        <w:t>’</w:t>
      </w:r>
      <w:r w:rsidRPr="007A2C4B">
        <w:t>Italie, à l</w:t>
      </w:r>
      <w:r w:rsidR="00491048">
        <w:t>’</w:t>
      </w:r>
      <w:r w:rsidRPr="007A2C4B">
        <w:t>instar de 12 autres pays</w:t>
      </w:r>
      <w:r w:rsidR="004E23CE">
        <w:t>,</w:t>
      </w:r>
      <w:r w:rsidRPr="007A2C4B">
        <w:t xml:space="preserve"> est membre du Comité de gestion de ce réseau, dont le but est d</w:t>
      </w:r>
      <w:r w:rsidR="00491048">
        <w:t>’</w:t>
      </w:r>
      <w:r w:rsidRPr="007A2C4B">
        <w:t>accroître l</w:t>
      </w:r>
      <w:r w:rsidR="00491048">
        <w:t>’</w:t>
      </w:r>
      <w:r w:rsidRPr="007A2C4B">
        <w:t>utilisation des fonds structurels par les institutions locales pour favoriser l</w:t>
      </w:r>
      <w:r w:rsidR="00491048">
        <w:t>’</w:t>
      </w:r>
      <w:r w:rsidRPr="007A2C4B">
        <w:t>inclusion sociale de la communauté rom et fournir aux décideurs des directives sur la planification d</w:t>
      </w:r>
      <w:r w:rsidR="00491048">
        <w:t>’</w:t>
      </w:r>
      <w:r w:rsidRPr="007A2C4B">
        <w:t>interventions plus efficaces, en favorisant l</w:t>
      </w:r>
      <w:r w:rsidR="00491048">
        <w:t>’</w:t>
      </w:r>
      <w:r w:rsidRPr="007A2C4B">
        <w:t>échange des pratiques et de l</w:t>
      </w:r>
      <w:r w:rsidR="00491048">
        <w:t>’</w:t>
      </w:r>
      <w:r w:rsidRPr="007A2C4B">
        <w:t>information sur les initiatives en cours entre tous ceux qui travaillent sur la question rom.</w:t>
      </w:r>
    </w:p>
    <w:p w:rsidR="00DC60E0" w:rsidRPr="007A2C4B" w:rsidRDefault="00DC60E0" w:rsidP="00E95DEF">
      <w:pPr>
        <w:pStyle w:val="SingleTxtG"/>
      </w:pPr>
      <w:r w:rsidRPr="007A2C4B">
        <w:t>496.</w:t>
      </w:r>
      <w:r w:rsidRPr="007A2C4B">
        <w:tab/>
        <w:t>À cette fin, le Directeur général du POF a favorisé la création d</w:t>
      </w:r>
      <w:r w:rsidR="00491048">
        <w:t>’</w:t>
      </w:r>
      <w:r w:rsidRPr="007A2C4B">
        <w:t>un conseil national dont font actuellement partie plusieurs administrations nationales et régionales et qui a pour objectif d</w:t>
      </w:r>
      <w:r w:rsidR="00491048">
        <w:t>’</w:t>
      </w:r>
      <w:r w:rsidRPr="007A2C4B">
        <w:t>assurer le partage de l</w:t>
      </w:r>
      <w:r w:rsidR="00491048">
        <w:t>’</w:t>
      </w:r>
      <w:r w:rsidRPr="007A2C4B">
        <w:t>information sur les initiatives prises actuellement par l</w:t>
      </w:r>
      <w:r w:rsidR="00491048">
        <w:t>’</w:t>
      </w:r>
      <w:r w:rsidRPr="007A2C4B">
        <w:t>Italie en faveur de la population rom et promouvoir la comparaison entre toutes les entités qui sont à différents titres impliquées dans l</w:t>
      </w:r>
      <w:r w:rsidR="00491048">
        <w:t>’</w:t>
      </w:r>
      <w:r w:rsidRPr="007A2C4B">
        <w:t>élaboration et la mise en œuvre de stratégies de promotion de l</w:t>
      </w:r>
      <w:r w:rsidR="00491048">
        <w:t>’</w:t>
      </w:r>
      <w:r w:rsidRPr="007A2C4B">
        <w:t>inclusion de cette communauté.</w:t>
      </w:r>
    </w:p>
    <w:p w:rsidR="00DC60E0" w:rsidRPr="007A2C4B" w:rsidRDefault="00DC60E0" w:rsidP="00E95DEF">
      <w:pPr>
        <w:pStyle w:val="SingleTxtG"/>
      </w:pPr>
      <w:r w:rsidRPr="007A2C4B">
        <w:t>497.</w:t>
      </w:r>
      <w:r w:rsidRPr="007A2C4B">
        <w:tab/>
        <w:t>Le Conseil est donc le lieu approprié pour conférer plus de cohérence et d</w:t>
      </w:r>
      <w:r w:rsidR="00491048">
        <w:t>’</w:t>
      </w:r>
      <w:r w:rsidRPr="007A2C4B">
        <w:t>unité à l</w:t>
      </w:r>
      <w:r w:rsidR="00491048">
        <w:t>’</w:t>
      </w:r>
      <w:r w:rsidRPr="007A2C4B">
        <w:t>expérience acquise dans ce domaine, avec différentes formes de financement récupérable sur les fonds structurels dans le cadre du Réseau européen pour l</w:t>
      </w:r>
      <w:r w:rsidR="00491048">
        <w:t>’</w:t>
      </w:r>
      <w:r w:rsidRPr="007A2C4B">
        <w:t>inclusion sociale des Roms (EURoma). Les États membres sont en fait responsables au premier chef des politiques concrètes dans les domaines stratégiques de l</w:t>
      </w:r>
      <w:r w:rsidR="00491048">
        <w:t>’</w:t>
      </w:r>
      <w:r w:rsidRPr="007A2C4B">
        <w:t>intégration: emploi, inclusion sociale et éducation.</w:t>
      </w:r>
    </w:p>
    <w:p w:rsidR="00DC60E0" w:rsidRPr="007A2C4B" w:rsidRDefault="00DC60E0" w:rsidP="00E95DEF">
      <w:pPr>
        <w:pStyle w:val="SingleTxtG"/>
      </w:pPr>
      <w:r w:rsidRPr="007A2C4B">
        <w:t>498.</w:t>
      </w:r>
      <w:r w:rsidRPr="007A2C4B">
        <w:tab/>
        <w:t>Pour plus de renseignements sur les réunions et la documentation connexe du Réseau européen pour l</w:t>
      </w:r>
      <w:r w:rsidR="00491048">
        <w:t>’</w:t>
      </w:r>
      <w:r w:rsidRPr="007A2C4B">
        <w:t>inclusion sociale des Roms (EURoma) et le Réseau national pour l</w:t>
      </w:r>
      <w:r w:rsidR="00491048">
        <w:t>’</w:t>
      </w:r>
      <w:r w:rsidRPr="007A2C4B">
        <w:t>inclusion sociale et professionnelle de la population rom, voir le site http://www.transnazionalita.it/.</w:t>
      </w:r>
    </w:p>
    <w:p w:rsidR="00DC60E0" w:rsidRPr="007A2C4B" w:rsidRDefault="00DC60E0" w:rsidP="00E95DEF">
      <w:pPr>
        <w:pStyle w:val="SingleTxtG"/>
      </w:pPr>
      <w:r w:rsidRPr="007A2C4B">
        <w:t>499.</w:t>
      </w:r>
      <w:r w:rsidRPr="007A2C4B">
        <w:tab/>
        <w:t>Il convient de souligner à cet égard la contribution des régions et des provinces autonomes. La question de l</w:t>
      </w:r>
      <w:r w:rsidR="00491048">
        <w:t>’</w:t>
      </w:r>
      <w:r w:rsidRPr="007A2C4B">
        <w:t>intégration sociale et professionnelle des Roms est de plus en plus depuis quelques années examinés par les régions, parce que ces communautés sont de plus en plus présentes sur les territoires et, d</w:t>
      </w:r>
      <w:r w:rsidR="00491048">
        <w:t>’</w:t>
      </w:r>
      <w:r w:rsidRPr="007A2C4B">
        <w:t>autre part, parce que les institutions européennes continuent d</w:t>
      </w:r>
      <w:r w:rsidR="00491048">
        <w:t>’</w:t>
      </w:r>
      <w:r w:rsidRPr="007A2C4B">
        <w:t>exhorter à se tourner vers les ressources communautaires pour promouvoir leur intégration.</w:t>
      </w:r>
    </w:p>
    <w:p w:rsidR="00DC60E0" w:rsidRPr="007A2C4B" w:rsidRDefault="00DC60E0" w:rsidP="00E95DEF">
      <w:pPr>
        <w:pStyle w:val="SingleTxtG"/>
      </w:pPr>
      <w:r w:rsidRPr="007A2C4B">
        <w:t>500.</w:t>
      </w:r>
      <w:r w:rsidRPr="007A2C4B">
        <w:tab/>
        <w:t xml:space="preserve">Cette </w:t>
      </w:r>
      <w:r w:rsidR="00FA2058" w:rsidRPr="007A2C4B">
        <w:t>«</w:t>
      </w:r>
      <w:r w:rsidRPr="007A2C4B">
        <w:t>relance</w:t>
      </w:r>
      <w:r w:rsidR="007A4331" w:rsidRPr="007A2C4B">
        <w:t>»</w:t>
      </w:r>
      <w:r w:rsidRPr="007A2C4B">
        <w:t xml:space="preserve"> européenne a donc conduit les autorités régionales à renforcer leurs politiques d</w:t>
      </w:r>
      <w:r w:rsidR="00491048">
        <w:t>’</w:t>
      </w:r>
      <w:r w:rsidRPr="007A2C4B">
        <w:t>intégration des Roms par le recours aux instruments mis à disposition par la CE, sachant que la planification à long terme qui caractérise les fonds stratégique aide à prendre des initiatives potentiellement aptes à produire des effets notables sur le plan de l</w:t>
      </w:r>
      <w:r w:rsidR="00491048">
        <w:t>’</w:t>
      </w:r>
      <w:r w:rsidRPr="007A2C4B">
        <w:t>inclusion de cette population cible.</w:t>
      </w:r>
    </w:p>
    <w:p w:rsidR="00DC60E0" w:rsidRPr="007A2C4B" w:rsidRDefault="00DC60E0" w:rsidP="00E95DEF">
      <w:pPr>
        <w:pStyle w:val="SingleTxtG"/>
      </w:pPr>
      <w:r w:rsidRPr="007A2C4B">
        <w:t>501.</w:t>
      </w:r>
      <w:r w:rsidRPr="007A2C4B">
        <w:tab/>
        <w:t>Parmi les diverses modalités de financement, le Fonds social européen peut jouer un rôle particulièrement stratégique de promotion de l</w:t>
      </w:r>
      <w:r w:rsidR="00491048">
        <w:t>’</w:t>
      </w:r>
      <w:r w:rsidRPr="007A2C4B">
        <w:t>amélioration des possibilités d</w:t>
      </w:r>
      <w:r w:rsidR="00491048">
        <w:t>’</w:t>
      </w:r>
      <w:r w:rsidRPr="007A2C4B">
        <w:t>emploi et des qualifications ainsi que pour l</w:t>
      </w:r>
      <w:r w:rsidR="00491048">
        <w:t>’</w:t>
      </w:r>
      <w:r w:rsidRPr="007A2C4B">
        <w:t>inclusion sociale et professionnelle des groupes vulnérables.</w:t>
      </w:r>
    </w:p>
    <w:p w:rsidR="00DC60E0" w:rsidRPr="007A2C4B" w:rsidRDefault="00DC60E0" w:rsidP="00E95DEF">
      <w:pPr>
        <w:pStyle w:val="SingleTxtG"/>
      </w:pPr>
      <w:r w:rsidRPr="007A2C4B">
        <w:t>502.</w:t>
      </w:r>
      <w:r w:rsidRPr="007A2C4B">
        <w:tab/>
        <w:t>Grâce à ce Fonds, les actions peuvent être en principe menées sur deux fronts:</w:t>
      </w:r>
    </w:p>
    <w:p w:rsidR="00DC60E0" w:rsidRPr="007A2C4B" w:rsidRDefault="00DC60E0" w:rsidP="00E95DEF">
      <w:pPr>
        <w:pStyle w:val="Bullet1G"/>
        <w:rPr>
          <w:lang w:val="fr-FR"/>
        </w:rPr>
      </w:pPr>
      <w:r w:rsidRPr="007A2C4B">
        <w:rPr>
          <w:lang w:val="fr-FR"/>
        </w:rPr>
        <w:t>Lutter contre l</w:t>
      </w:r>
      <w:r w:rsidR="00491048">
        <w:rPr>
          <w:lang w:val="fr-FR"/>
        </w:rPr>
        <w:t>’</w:t>
      </w:r>
      <w:r w:rsidRPr="007A2C4B">
        <w:rPr>
          <w:lang w:val="fr-FR"/>
        </w:rPr>
        <w:t>abandon scolaire;</w:t>
      </w:r>
    </w:p>
    <w:p w:rsidR="00DC60E0" w:rsidRPr="007A2C4B" w:rsidRDefault="00DC60E0" w:rsidP="00E95DEF">
      <w:pPr>
        <w:pStyle w:val="Bullet1G"/>
        <w:rPr>
          <w:lang w:val="fr-FR"/>
        </w:rPr>
      </w:pPr>
      <w:r w:rsidRPr="007A2C4B">
        <w:rPr>
          <w:lang w:val="fr-FR"/>
        </w:rPr>
        <w:t>Relever le niveau d</w:t>
      </w:r>
      <w:r w:rsidR="00491048">
        <w:rPr>
          <w:lang w:val="fr-FR"/>
        </w:rPr>
        <w:t>’</w:t>
      </w:r>
      <w:r w:rsidRPr="007A2C4B">
        <w:rPr>
          <w:lang w:val="fr-FR"/>
        </w:rPr>
        <w:t>alphabétisation de la population pour qu</w:t>
      </w:r>
      <w:r w:rsidR="00491048">
        <w:rPr>
          <w:lang w:val="fr-FR"/>
        </w:rPr>
        <w:t>’</w:t>
      </w:r>
      <w:r w:rsidRPr="007A2C4B">
        <w:rPr>
          <w:lang w:val="fr-FR"/>
        </w:rPr>
        <w:t>elle s</w:t>
      </w:r>
      <w:r w:rsidR="00491048">
        <w:rPr>
          <w:lang w:val="fr-FR"/>
        </w:rPr>
        <w:t>’</w:t>
      </w:r>
      <w:r w:rsidRPr="007A2C4B">
        <w:rPr>
          <w:lang w:val="fr-FR"/>
        </w:rPr>
        <w:t>intègre plus facilement sur le marché du travail et dans le système de production.</w:t>
      </w:r>
    </w:p>
    <w:p w:rsidR="00DC60E0" w:rsidRPr="007A2C4B" w:rsidRDefault="00DC60E0" w:rsidP="00E95DEF">
      <w:pPr>
        <w:pStyle w:val="SingleTxtG"/>
      </w:pPr>
      <w:r w:rsidRPr="007A2C4B">
        <w:t>503.</w:t>
      </w:r>
      <w:r w:rsidRPr="007A2C4B">
        <w:tab/>
        <w:t>En ce qui concerne l</w:t>
      </w:r>
      <w:r w:rsidR="00491048">
        <w:t>’</w:t>
      </w:r>
      <w:r w:rsidRPr="007A2C4B">
        <w:t xml:space="preserve">inclusion sociale des </w:t>
      </w:r>
      <w:r w:rsidR="003B7AA4" w:rsidRPr="007A2C4B">
        <w:t>immigré</w:t>
      </w:r>
      <w:r w:rsidRPr="007A2C4B">
        <w:t>s et des Roms et des Sentis, il convient de noter que parmi les propositions formulées par l</w:t>
      </w:r>
      <w:r w:rsidR="00491048">
        <w:t>’</w:t>
      </w:r>
      <w:r w:rsidRPr="007A2C4B">
        <w:t>Observatoire national de l</w:t>
      </w:r>
      <w:r w:rsidR="00491048">
        <w:t>’</w:t>
      </w:r>
      <w:r w:rsidRPr="007A2C4B">
        <w:t>enfance et de l</w:t>
      </w:r>
      <w:r w:rsidR="00491048">
        <w:t>’</w:t>
      </w:r>
      <w:r w:rsidRPr="007A2C4B">
        <w:t>adolescence dans le cadre du troisième Plan d</w:t>
      </w:r>
      <w:r w:rsidR="00491048">
        <w:t>’</w:t>
      </w:r>
      <w:r w:rsidRPr="007A2C4B">
        <w:t>action biennale pour la protection des droits et du développement des enfants, déjà achevé et actuellement revu par la Commission de l</w:t>
      </w:r>
      <w:r w:rsidR="00491048">
        <w:t>’</w:t>
      </w:r>
      <w:r w:rsidRPr="007A2C4B">
        <w:t>enfance de deux Chambres du Parlement, un accent particulier a été mis sur l</w:t>
      </w:r>
      <w:r w:rsidR="00491048">
        <w:t>’</w:t>
      </w:r>
      <w:r w:rsidRPr="007A2C4B">
        <w:t>objectif de promotion de la sensibilisation interculturelle, par une série de mesures qui vont de la protection de la santé (garantie d</w:t>
      </w:r>
      <w:r w:rsidR="00491048">
        <w:t>’</w:t>
      </w:r>
      <w:r w:rsidRPr="007A2C4B">
        <w:t xml:space="preserve">accès aux soins de santé maternelle et infantile, facilitation du regroupement familial, lutte contre le phénomène du mariage précoce et, par voie de conséquence, de la maternité précoce) au renforcement des expériences de placement </w:t>
      </w:r>
      <w:r w:rsidR="00FA2058" w:rsidRPr="007A2C4B">
        <w:t>«</w:t>
      </w:r>
      <w:r w:rsidRPr="007A2C4B">
        <w:t>culturellement homogène</w:t>
      </w:r>
      <w:r w:rsidR="007A4331" w:rsidRPr="007A2C4B">
        <w:t>»</w:t>
      </w:r>
      <w:r w:rsidRPr="007A2C4B">
        <w:t xml:space="preserve"> dans une famille de substitution, de la formation ciblée d</w:t>
      </w:r>
      <w:r w:rsidR="00491048">
        <w:t>’</w:t>
      </w:r>
      <w:r w:rsidRPr="007A2C4B">
        <w:t>enseignants à la prévention de l</w:t>
      </w:r>
      <w:r w:rsidR="00491048">
        <w:t>’</w:t>
      </w:r>
      <w:r w:rsidRPr="007A2C4B">
        <w:t>abandon scolaire chez les enfants roms et immigrés en général, de la constitution d</w:t>
      </w:r>
      <w:r w:rsidR="00491048">
        <w:t>’</w:t>
      </w:r>
      <w:r w:rsidRPr="007A2C4B">
        <w:t>un réseau de services intégrés répondant aux besoins spécifiques des enfants étrangers et roms à la médiation culturelle et sociale destinée à faciliter la reconnaissance des cultures et l</w:t>
      </w:r>
      <w:r w:rsidR="00491048">
        <w:t>’</w:t>
      </w:r>
      <w:r w:rsidRPr="007A2C4B">
        <w:t>intégration sociale et la gestion imaginative des conflits.</w:t>
      </w:r>
    </w:p>
    <w:p w:rsidR="00DC60E0" w:rsidRPr="007A2C4B" w:rsidRDefault="00DC60E0" w:rsidP="00E95DEF">
      <w:pPr>
        <w:pStyle w:val="SingleTxtG"/>
      </w:pPr>
      <w:r w:rsidRPr="007A2C4B">
        <w:t>504.</w:t>
      </w:r>
      <w:r w:rsidRPr="007A2C4B">
        <w:tab/>
        <w:t>On trouvera ci-après une récapitulation intégrable des mesures prévues dans le plan:</w:t>
      </w:r>
    </w:p>
    <w:p w:rsidR="00DC60E0" w:rsidRPr="007A2C4B" w:rsidRDefault="00DC60E0" w:rsidP="00DC60E0">
      <w:pPr>
        <w:pStyle w:val="H4G"/>
        <w:rPr>
          <w:lang w:val="fr-FR" w:eastAsia="ar-SA"/>
        </w:rPr>
      </w:pPr>
      <w:r w:rsidRPr="007A2C4B">
        <w:rPr>
          <w:lang w:val="fr-FR" w:eastAsia="ar-SA"/>
        </w:rPr>
        <w:tab/>
      </w:r>
      <w:r w:rsidRPr="007A2C4B">
        <w:rPr>
          <w:lang w:val="fr-FR" w:eastAsia="ar-SA"/>
        </w:rPr>
        <w:tab/>
        <w:t>Les mesures</w:t>
      </w: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DC60E0" w:rsidRPr="00C67DA7" w:rsidTr="008B667A">
        <w:trPr>
          <w:cantSplit/>
          <w:trHeight w:val="240"/>
          <w:tblHeader/>
        </w:trPr>
        <w:tc>
          <w:tcPr>
            <w:tcW w:w="1472" w:type="dxa"/>
            <w:tcBorders>
              <w:top w:val="single" w:sz="4" w:space="0" w:color="auto"/>
              <w:bottom w:val="single" w:sz="12" w:space="0" w:color="auto"/>
            </w:tcBorders>
            <w:shd w:val="clear" w:color="auto" w:fill="auto"/>
            <w:vAlign w:val="bottom"/>
          </w:tcPr>
          <w:p w:rsidR="00DC60E0" w:rsidRPr="00C67DA7" w:rsidRDefault="00DC60E0" w:rsidP="008B667A">
            <w:pPr>
              <w:suppressAutoHyphens w:val="0"/>
              <w:autoSpaceDE w:val="0"/>
              <w:spacing w:before="80" w:after="80" w:line="200" w:lineRule="exact"/>
              <w:rPr>
                <w:bCs/>
                <w:i/>
                <w:iCs/>
                <w:sz w:val="16"/>
                <w:szCs w:val="16"/>
                <w:lang w:val="fr-FR"/>
              </w:rPr>
            </w:pPr>
            <w:r w:rsidRPr="00C67DA7">
              <w:rPr>
                <w:bCs/>
                <w:i/>
                <w:iCs/>
                <w:sz w:val="16"/>
                <w:szCs w:val="16"/>
                <w:lang w:val="fr-FR"/>
              </w:rPr>
              <w:t>Intitulé</w:t>
            </w:r>
          </w:p>
        </w:tc>
        <w:tc>
          <w:tcPr>
            <w:tcW w:w="5899" w:type="dxa"/>
            <w:gridSpan w:val="2"/>
            <w:tcBorders>
              <w:top w:val="single" w:sz="4" w:space="0" w:color="auto"/>
              <w:bottom w:val="single" w:sz="12" w:space="0" w:color="auto"/>
            </w:tcBorders>
            <w:shd w:val="clear" w:color="auto" w:fill="auto"/>
            <w:vAlign w:val="bottom"/>
          </w:tcPr>
          <w:p w:rsidR="00DC60E0" w:rsidRPr="00C67DA7" w:rsidRDefault="00DC60E0" w:rsidP="008B667A">
            <w:pPr>
              <w:suppressAutoHyphens w:val="0"/>
              <w:autoSpaceDE w:val="0"/>
              <w:spacing w:before="80" w:after="80" w:line="200" w:lineRule="exact"/>
              <w:rPr>
                <w:bCs/>
                <w:i/>
                <w:sz w:val="16"/>
                <w:szCs w:val="16"/>
                <w:lang w:val="fr-FR"/>
              </w:rPr>
            </w:pPr>
            <w:r w:rsidRPr="00C67DA7">
              <w:rPr>
                <w:bCs/>
                <w:i/>
                <w:sz w:val="16"/>
                <w:szCs w:val="16"/>
                <w:lang w:val="fr-FR"/>
              </w:rPr>
              <w:t>Regroupement familial des étrangers</w:t>
            </w:r>
          </w:p>
        </w:tc>
      </w:tr>
      <w:tr w:rsidR="00DC60E0" w:rsidRPr="007A2C4B" w:rsidTr="008B667A">
        <w:trPr>
          <w:cantSplit/>
          <w:trHeight w:val="240"/>
        </w:trPr>
        <w:tc>
          <w:tcPr>
            <w:tcW w:w="1472" w:type="dxa"/>
            <w:tcBorders>
              <w:top w:val="single" w:sz="12" w:space="0" w:color="auto"/>
            </w:tcBorders>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Type de mesure:</w:t>
            </w:r>
          </w:p>
        </w:tc>
        <w:tc>
          <w:tcPr>
            <w:tcW w:w="4726" w:type="dxa"/>
            <w:tcBorders>
              <w:top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Actes des autorités centrales, en coordination avec les régions et les provinces autonomes</w:t>
            </w:r>
          </w:p>
        </w:tc>
        <w:tc>
          <w:tcPr>
            <w:tcW w:w="1173" w:type="dxa"/>
            <w:tcBorders>
              <w:top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bCs/>
                <w:iCs/>
                <w:lang w:val="fr-FR"/>
              </w:rPr>
              <w:t xml:space="preserve">Code: </w:t>
            </w:r>
            <w:r w:rsidRPr="007A2C4B">
              <w:rPr>
                <w:lang w:val="fr-FR"/>
              </w:rPr>
              <w:t>D01</w:t>
            </w:r>
          </w:p>
        </w:tc>
      </w:tr>
      <w:tr w:rsidR="00DC60E0" w:rsidRPr="007A2C4B" w:rsidTr="008B667A">
        <w:trPr>
          <w:cantSplit/>
          <w:trHeight w:val="240"/>
        </w:trPr>
        <w:tc>
          <w:tcPr>
            <w:tcW w:w="1472" w:type="dxa"/>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Promouvoir la cohésion des familles immigrées en Italie, prévoir la planification de l</w:t>
            </w:r>
            <w:r w:rsidR="00491048">
              <w:rPr>
                <w:lang w:val="fr-FR"/>
              </w:rPr>
              <w:t>’</w:t>
            </w:r>
            <w:r w:rsidRPr="007A2C4B">
              <w:rPr>
                <w:lang w:val="fr-FR"/>
              </w:rPr>
              <w:t>éducation des enfants étrangers afin de créer les conditions d</w:t>
            </w:r>
            <w:r w:rsidR="00491048">
              <w:rPr>
                <w:lang w:val="fr-FR"/>
              </w:rPr>
              <w:t>’</w:t>
            </w:r>
            <w:r w:rsidRPr="007A2C4B">
              <w:rPr>
                <w:lang w:val="fr-FR"/>
              </w:rPr>
              <w:t>une véritable intégration et d</w:t>
            </w:r>
            <w:r w:rsidR="00491048">
              <w:rPr>
                <w:lang w:val="fr-FR"/>
              </w:rPr>
              <w:t>’</w:t>
            </w:r>
            <w:r w:rsidRPr="007A2C4B">
              <w:rPr>
                <w:lang w:val="fr-FR"/>
              </w:rPr>
              <w:t>une meilleure sécurité pour tous les citoyens.</w:t>
            </w:r>
          </w:p>
        </w:tc>
      </w:tr>
      <w:tr w:rsidR="00DC60E0" w:rsidRPr="007A2C4B" w:rsidTr="008B667A">
        <w:trPr>
          <w:cantSplit/>
          <w:trHeight w:val="240"/>
        </w:trPr>
        <w:tc>
          <w:tcPr>
            <w:tcW w:w="1472" w:type="dxa"/>
            <w:shd w:val="clear" w:color="auto" w:fill="auto"/>
          </w:tcPr>
          <w:p w:rsidR="00DC60E0" w:rsidRPr="007A2C4B" w:rsidRDefault="00DC60E0" w:rsidP="00A81077">
            <w:pPr>
              <w:suppressAutoHyphens w:val="0"/>
              <w:autoSpaceDE w:val="0"/>
              <w:spacing w:before="40" w:after="120" w:line="220" w:lineRule="exact"/>
              <w:rPr>
                <w:bCs/>
                <w:iCs/>
                <w:lang w:val="fr-FR"/>
              </w:rPr>
            </w:pPr>
            <w:r w:rsidRPr="007A2C4B">
              <w:rPr>
                <w:bCs/>
                <w:iCs/>
                <w:lang w:val="fr-FR"/>
              </w:rPr>
              <w:t>Mesure/</w:t>
            </w:r>
            <w:r w:rsidR="00A81077">
              <w:rPr>
                <w:bCs/>
                <w:iCs/>
                <w:lang w:val="fr-FR"/>
              </w:rPr>
              <w:br/>
            </w:r>
            <w:r w:rsidRPr="007A2C4B">
              <w:rPr>
                <w:bCs/>
                <w:iCs/>
                <w:lang w:val="fr-FR"/>
              </w:rPr>
              <w:t>Intervention:</w:t>
            </w:r>
          </w:p>
        </w:tc>
        <w:tc>
          <w:tcPr>
            <w:tcW w:w="5899" w:type="dxa"/>
            <w:gridSpan w:val="2"/>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Faciliter et accélérer les procédures de regroupement familial et la cohésion de la famille lorsqu</w:t>
            </w:r>
            <w:r w:rsidR="00491048">
              <w:rPr>
                <w:lang w:val="fr-FR"/>
              </w:rPr>
              <w:t>’</w:t>
            </w:r>
            <w:r w:rsidRPr="007A2C4B">
              <w:rPr>
                <w:lang w:val="fr-FR"/>
              </w:rPr>
              <w:t>un enfant est concerné.</w:t>
            </w:r>
          </w:p>
        </w:tc>
      </w:tr>
      <w:tr w:rsidR="00DC60E0" w:rsidRPr="007A2C4B" w:rsidTr="008B667A">
        <w:trPr>
          <w:cantSplit/>
          <w:trHeight w:val="240"/>
        </w:trPr>
        <w:tc>
          <w:tcPr>
            <w:tcW w:w="1472" w:type="dxa"/>
            <w:tcBorders>
              <w:bottom w:val="single" w:sz="12" w:space="0" w:color="auto"/>
            </w:tcBorders>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Concepteurs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intérieur</w:t>
            </w:r>
            <w:r w:rsidR="00C67DA7">
              <w:rPr>
                <w:lang w:val="fr-FR"/>
              </w:rPr>
              <w:t>.</w:t>
            </w:r>
          </w:p>
          <w:p w:rsidR="00DC60E0" w:rsidRPr="007A2C4B" w:rsidRDefault="00DC60E0" w:rsidP="008B667A">
            <w:pPr>
              <w:suppressAutoHyphens w:val="0"/>
              <w:autoSpaceDE w:val="0"/>
              <w:spacing w:before="40" w:after="120" w:line="220" w:lineRule="exact"/>
              <w:rPr>
                <w:lang w:val="fr-FR"/>
              </w:rPr>
            </w:pPr>
            <w:r w:rsidRPr="007A2C4B">
              <w:rPr>
                <w:lang w:val="fr-FR"/>
              </w:rPr>
              <w:t>Contributeurs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Poste de police</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Municipalités</w:t>
            </w:r>
            <w:r w:rsidR="00C67DA7">
              <w:rPr>
                <w:lang w:val="fr-FR"/>
              </w:rPr>
              <w:t>.</w:t>
            </w:r>
          </w:p>
          <w:p w:rsidR="00DC60E0" w:rsidRPr="007A2C4B" w:rsidRDefault="00DC60E0" w:rsidP="008B667A">
            <w:pPr>
              <w:suppressAutoHyphens w:val="0"/>
              <w:autoSpaceDE w:val="0"/>
              <w:spacing w:before="40" w:after="120" w:line="220" w:lineRule="exact"/>
              <w:rPr>
                <w:lang w:val="fr-FR"/>
              </w:rPr>
            </w:pPr>
            <w:r w:rsidRPr="007A2C4B">
              <w:rPr>
                <w:lang w:val="fr-FR"/>
              </w:rPr>
              <w:t>Bénéficiaires finaux</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Enfants étrangers en Italie et leur famille</w:t>
            </w:r>
            <w:r w:rsidR="00C67DA7">
              <w:rPr>
                <w:lang w:val="fr-FR"/>
              </w:rPr>
              <w:t>.</w:t>
            </w:r>
          </w:p>
        </w:tc>
      </w:tr>
    </w:tbl>
    <w:p w:rsidR="00DC60E0" w:rsidRPr="007A2C4B" w:rsidRDefault="00DC60E0" w:rsidP="00DC60E0">
      <w:pPr>
        <w:pStyle w:val="SingleTxtG"/>
        <w:rPr>
          <w:lang w:val="fr-FR"/>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DC60E0" w:rsidRPr="00C67DA7" w:rsidTr="00586EF4">
        <w:trPr>
          <w:cantSplit/>
          <w:trHeight w:val="240"/>
          <w:tblHeader/>
        </w:trPr>
        <w:tc>
          <w:tcPr>
            <w:tcW w:w="1472" w:type="dxa"/>
            <w:tcBorders>
              <w:top w:val="single" w:sz="4" w:space="0" w:color="auto"/>
              <w:bottom w:val="single" w:sz="12" w:space="0" w:color="auto"/>
            </w:tcBorders>
            <w:shd w:val="clear" w:color="auto" w:fill="auto"/>
            <w:vAlign w:val="bottom"/>
          </w:tcPr>
          <w:p w:rsidR="00DC60E0" w:rsidRPr="00C67DA7" w:rsidRDefault="00DC60E0" w:rsidP="004F0197">
            <w:pPr>
              <w:keepNext/>
              <w:suppressAutoHyphens w:val="0"/>
              <w:autoSpaceDE w:val="0"/>
              <w:spacing w:before="80" w:after="80" w:line="200" w:lineRule="exact"/>
              <w:rPr>
                <w:bCs/>
                <w:i/>
                <w:iCs/>
                <w:sz w:val="16"/>
                <w:szCs w:val="16"/>
                <w:lang w:val="fr-FR"/>
              </w:rPr>
            </w:pPr>
            <w:r w:rsidRPr="00C67DA7">
              <w:rPr>
                <w:bCs/>
                <w:i/>
                <w:iCs/>
                <w:sz w:val="16"/>
                <w:szCs w:val="16"/>
                <w:lang w:val="fr-FR"/>
              </w:rPr>
              <w:t>Intitulé</w:t>
            </w:r>
          </w:p>
        </w:tc>
        <w:tc>
          <w:tcPr>
            <w:tcW w:w="5898" w:type="dxa"/>
            <w:gridSpan w:val="2"/>
            <w:tcBorders>
              <w:top w:val="single" w:sz="4" w:space="0" w:color="auto"/>
              <w:bottom w:val="single" w:sz="12" w:space="0" w:color="auto"/>
            </w:tcBorders>
            <w:shd w:val="clear" w:color="auto" w:fill="auto"/>
            <w:vAlign w:val="bottom"/>
          </w:tcPr>
          <w:p w:rsidR="00DC60E0" w:rsidRPr="00C67DA7" w:rsidRDefault="00DC60E0" w:rsidP="004F0197">
            <w:pPr>
              <w:keepNext/>
              <w:suppressAutoHyphens w:val="0"/>
              <w:autoSpaceDE w:val="0"/>
              <w:spacing w:before="80" w:after="80" w:line="200" w:lineRule="exact"/>
              <w:rPr>
                <w:bCs/>
                <w:i/>
                <w:sz w:val="16"/>
                <w:szCs w:val="16"/>
                <w:lang w:val="fr-FR"/>
              </w:rPr>
            </w:pPr>
            <w:r w:rsidRPr="00C67DA7">
              <w:rPr>
                <w:bCs/>
                <w:i/>
                <w:sz w:val="16"/>
                <w:szCs w:val="16"/>
                <w:lang w:val="fr-FR"/>
              </w:rPr>
              <w:t xml:space="preserve">Plan pour le logement des Roms, des Senti et des </w:t>
            </w:r>
            <w:r w:rsidR="00DE7365" w:rsidRPr="00DE7365">
              <w:rPr>
                <w:bCs/>
                <w:i/>
                <w:sz w:val="16"/>
                <w:szCs w:val="16"/>
                <w:lang w:val="fr-FR"/>
              </w:rPr>
              <w:t>Comminants</w:t>
            </w:r>
          </w:p>
        </w:tc>
      </w:tr>
      <w:tr w:rsidR="00DC60E0" w:rsidRPr="007A2C4B" w:rsidTr="00586EF4">
        <w:trPr>
          <w:cantSplit/>
          <w:trHeight w:val="240"/>
        </w:trPr>
        <w:tc>
          <w:tcPr>
            <w:tcW w:w="1472"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Type de mesure:</w:t>
            </w:r>
          </w:p>
        </w:tc>
        <w:tc>
          <w:tcPr>
            <w:tcW w:w="4725"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Actes des autorités centrales, en coordination avec les régions et les provinces autonomes</w:t>
            </w:r>
          </w:p>
        </w:tc>
        <w:tc>
          <w:tcPr>
            <w:tcW w:w="1173"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bCs/>
                <w:iCs/>
                <w:lang w:val="fr-FR"/>
              </w:rPr>
              <w:t xml:space="preserve">Code: </w:t>
            </w:r>
            <w:r w:rsidRPr="007A2C4B">
              <w:rPr>
                <w:lang w:val="fr-FR"/>
              </w:rPr>
              <w:t>D02</w:t>
            </w:r>
          </w:p>
        </w:tc>
      </w:tr>
      <w:tr w:rsidR="00DC60E0" w:rsidRPr="007A2C4B" w:rsidTr="00586EF4">
        <w:trPr>
          <w:cantSplit/>
          <w:trHeight w:val="240"/>
        </w:trPr>
        <w:tc>
          <w:tcPr>
            <w:tcW w:w="1472" w:type="dxa"/>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Objectif:</w:t>
            </w:r>
          </w:p>
        </w:tc>
        <w:tc>
          <w:tcPr>
            <w:tcW w:w="5898" w:type="dxa"/>
            <w:gridSpan w:val="2"/>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Superviser le modèle du camp/village en tant qu</w:t>
            </w:r>
            <w:r w:rsidR="00491048">
              <w:rPr>
                <w:lang w:val="fr-FR"/>
              </w:rPr>
              <w:t>’</w:t>
            </w:r>
            <w:r w:rsidRPr="007A2C4B">
              <w:rPr>
                <w:lang w:val="fr-FR"/>
              </w:rPr>
              <w:t>offre préférée de logements (et lutter contre l</w:t>
            </w:r>
            <w:r w:rsidR="00491048">
              <w:rPr>
                <w:lang w:val="fr-FR"/>
              </w:rPr>
              <w:t>’</w:t>
            </w:r>
            <w:r w:rsidRPr="007A2C4B">
              <w:rPr>
                <w:lang w:val="fr-FR"/>
              </w:rPr>
              <w:t>idée que les Roms, le Senti et les Comminants sont tous nomades), afin de privilégier les solutions largement stable.</w:t>
            </w:r>
          </w:p>
        </w:tc>
      </w:tr>
      <w:tr w:rsidR="00DC60E0" w:rsidRPr="007A2C4B" w:rsidTr="00586EF4">
        <w:trPr>
          <w:cantSplit/>
          <w:trHeight w:val="240"/>
        </w:trPr>
        <w:tc>
          <w:tcPr>
            <w:tcW w:w="1472" w:type="dxa"/>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Mesure/</w:t>
            </w:r>
            <w:r w:rsidR="00C67DA7">
              <w:rPr>
                <w:bCs/>
                <w:iCs/>
                <w:lang w:val="fr-FR"/>
              </w:rPr>
              <w:br/>
            </w:r>
            <w:r w:rsidRPr="007A2C4B">
              <w:rPr>
                <w:bCs/>
                <w:iCs/>
                <w:lang w:val="fr-FR"/>
              </w:rPr>
              <w:t>Intervention:</w:t>
            </w:r>
          </w:p>
        </w:tc>
        <w:tc>
          <w:tcPr>
            <w:tcW w:w="5898" w:type="dxa"/>
            <w:gridSpan w:val="2"/>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Intervention législative en vue d</w:t>
            </w:r>
            <w:r w:rsidR="00491048">
              <w:rPr>
                <w:lang w:val="fr-FR"/>
              </w:rPr>
              <w:t>’</w:t>
            </w:r>
            <w:r w:rsidRPr="007A2C4B">
              <w:rPr>
                <w:lang w:val="fr-FR"/>
              </w:rPr>
              <w:t>un plan de logements spécifiquement prévus pour</w:t>
            </w:r>
            <w:r w:rsidR="00E1096E" w:rsidRPr="007A2C4B">
              <w:rPr>
                <w:lang w:val="fr-FR"/>
              </w:rPr>
              <w:t>:</w:t>
            </w:r>
          </w:p>
          <w:p w:rsidR="00DC60E0"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 xml:space="preserve">Les </w:t>
            </w:r>
            <w:r w:rsidR="00DC60E0" w:rsidRPr="007A2C4B">
              <w:rPr>
                <w:lang w:val="fr-FR"/>
              </w:rPr>
              <w:t>inclure dans l</w:t>
            </w:r>
            <w:r w:rsidR="00491048">
              <w:rPr>
                <w:lang w:val="fr-FR"/>
              </w:rPr>
              <w:t>’</w:t>
            </w:r>
            <w:r w:rsidR="00DC60E0" w:rsidRPr="007A2C4B">
              <w:rPr>
                <w:lang w:val="fr-FR"/>
              </w:rPr>
              <w:t>affectation des logements sociaux (déjà appliqué par certaines villes);</w:t>
            </w:r>
          </w:p>
          <w:p w:rsidR="00DC60E0"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 xml:space="preserve">Associer </w:t>
            </w:r>
            <w:r w:rsidR="00DC60E0" w:rsidRPr="007A2C4B">
              <w:rPr>
                <w:lang w:val="fr-FR"/>
              </w:rPr>
              <w:t>les Roms, le Sentis et les Comminants à la récupération d</w:t>
            </w:r>
            <w:r w:rsidR="00491048">
              <w:rPr>
                <w:lang w:val="fr-FR"/>
              </w:rPr>
              <w:t>’</w:t>
            </w:r>
            <w:r w:rsidR="00DC60E0" w:rsidRPr="007A2C4B">
              <w:rPr>
                <w:lang w:val="fr-FR"/>
              </w:rPr>
              <w:t>une structure abandonnée (devenant ainsi usufruitier, avec une participation économique directe) et/ou le brassage domestique;</w:t>
            </w:r>
          </w:p>
          <w:p w:rsidR="00DC60E0"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Ré</w:t>
            </w:r>
            <w:r>
              <w:rPr>
                <w:lang w:val="fr-FR"/>
              </w:rPr>
              <w:t xml:space="preserve">aliser des </w:t>
            </w:r>
            <w:r w:rsidR="00E25526">
              <w:rPr>
                <w:lang w:val="fr-FR"/>
              </w:rPr>
              <w:t>micro</w:t>
            </w:r>
            <w:r>
              <w:rPr>
                <w:lang w:val="fr-FR"/>
              </w:rPr>
              <w:t>zones (avec co</w:t>
            </w:r>
            <w:r w:rsidR="00DC60E0" w:rsidRPr="007A2C4B">
              <w:rPr>
                <w:lang w:val="fr-FR"/>
              </w:rPr>
              <w:t xml:space="preserve">aménagement et participation économique) pour certaines familles roms, senties et comminants qui préfèrent une solution </w:t>
            </w:r>
            <w:r w:rsidR="00FA2058" w:rsidRPr="007A2C4B">
              <w:rPr>
                <w:lang w:val="fr-FR"/>
              </w:rPr>
              <w:t>«</w:t>
            </w:r>
            <w:r w:rsidR="00DC60E0" w:rsidRPr="007A2C4B">
              <w:rPr>
                <w:lang w:val="fr-FR"/>
              </w:rPr>
              <w:t>familiale</w:t>
            </w:r>
            <w:r w:rsidR="007A4331" w:rsidRPr="007A2C4B">
              <w:rPr>
                <w:lang w:val="fr-FR"/>
              </w:rPr>
              <w:t>»</w:t>
            </w:r>
            <w:r w:rsidR="00DC60E0" w:rsidRPr="007A2C4B">
              <w:rPr>
                <w:lang w:val="fr-FR"/>
              </w:rPr>
              <w:t>.</w:t>
            </w:r>
          </w:p>
        </w:tc>
      </w:tr>
      <w:tr w:rsidR="00DC60E0" w:rsidRPr="007A2C4B" w:rsidTr="00586EF4">
        <w:trPr>
          <w:cantSplit/>
          <w:trHeight w:val="240"/>
        </w:trPr>
        <w:tc>
          <w:tcPr>
            <w:tcW w:w="1472" w:type="dxa"/>
            <w:tcBorders>
              <w:bottom w:val="single" w:sz="12" w:space="0" w:color="auto"/>
            </w:tcBorders>
            <w:shd w:val="clear" w:color="auto" w:fill="auto"/>
          </w:tcPr>
          <w:p w:rsidR="00DC60E0" w:rsidRPr="007A2C4B" w:rsidRDefault="00586EF4" w:rsidP="00BC79B1">
            <w:pPr>
              <w:suppressAutoHyphens w:val="0"/>
              <w:autoSpaceDE w:val="0"/>
              <w:spacing w:before="40" w:after="120" w:line="220" w:lineRule="exact"/>
              <w:rPr>
                <w:bCs/>
                <w:iCs/>
                <w:lang w:val="fr-FR"/>
              </w:rPr>
            </w:pPr>
            <w:r w:rsidRPr="007A2C4B">
              <w:rPr>
                <w:bCs/>
                <w:iCs/>
                <w:lang w:val="fr-FR"/>
              </w:rPr>
              <w:t>Personnes concernées:</w:t>
            </w:r>
          </w:p>
        </w:tc>
        <w:tc>
          <w:tcPr>
            <w:tcW w:w="5898" w:type="dxa"/>
            <w:gridSpan w:val="2"/>
            <w:tcBorders>
              <w:bottom w:val="single" w:sz="12" w:space="0" w:color="auto"/>
            </w:tcBorders>
            <w:shd w:val="clear" w:color="auto" w:fill="auto"/>
          </w:tcPr>
          <w:p w:rsidR="00586EF4" w:rsidRPr="007A2C4B" w:rsidRDefault="00586EF4" w:rsidP="00BC79B1">
            <w:pPr>
              <w:suppressAutoHyphens w:val="0"/>
              <w:autoSpaceDE w:val="0"/>
              <w:spacing w:before="40" w:after="120" w:line="220" w:lineRule="exact"/>
              <w:rPr>
                <w:lang w:val="fr-FR"/>
              </w:rPr>
            </w:pPr>
            <w:r w:rsidRPr="007A2C4B">
              <w:rPr>
                <w:lang w:val="fr-FR"/>
              </w:rPr>
              <w:t>Concepteurs</w:t>
            </w:r>
            <w:r w:rsidR="00F0243E">
              <w:rPr>
                <w:lang w:val="fr-FR"/>
              </w:rPr>
              <w:t>:</w:t>
            </w:r>
          </w:p>
          <w:p w:rsidR="00586EF4"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Services législatifs</w:t>
            </w:r>
            <w:r w:rsidR="00F0243E">
              <w:rPr>
                <w:lang w:val="fr-FR"/>
              </w:rPr>
              <w:t>;</w:t>
            </w:r>
          </w:p>
          <w:p w:rsidR="00586EF4"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Département des politiques de la famille</w:t>
            </w:r>
            <w:r w:rsidR="00F0243E">
              <w:rPr>
                <w:lang w:val="fr-FR"/>
              </w:rPr>
              <w:t>;</w:t>
            </w:r>
          </w:p>
          <w:p w:rsidR="00586EF4"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du travail et de la protection sociale</w:t>
            </w:r>
            <w:r w:rsidR="00F0243E">
              <w:rPr>
                <w:lang w:val="fr-FR"/>
              </w:rPr>
              <w:t>;</w:t>
            </w:r>
          </w:p>
          <w:p w:rsidR="00586EF4"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des infrastructures</w:t>
            </w:r>
            <w:r>
              <w:rPr>
                <w:lang w:val="fr-FR"/>
              </w:rPr>
              <w:t>.</w:t>
            </w:r>
          </w:p>
          <w:p w:rsidR="00586EF4" w:rsidRPr="007A2C4B" w:rsidRDefault="00586EF4" w:rsidP="00BC79B1">
            <w:pPr>
              <w:suppressAutoHyphens w:val="0"/>
              <w:autoSpaceDE w:val="0"/>
              <w:spacing w:before="40" w:after="120" w:line="220" w:lineRule="exact"/>
              <w:rPr>
                <w:lang w:val="fr-FR"/>
              </w:rPr>
            </w:pPr>
            <w:r w:rsidRPr="007A2C4B">
              <w:rPr>
                <w:lang w:val="fr-FR"/>
              </w:rPr>
              <w:t>Contributeurs</w:t>
            </w:r>
            <w:r w:rsidR="00F0243E">
              <w:rPr>
                <w:lang w:val="fr-FR"/>
              </w:rPr>
              <w:t>:</w:t>
            </w:r>
          </w:p>
          <w:p w:rsidR="00586EF4"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provinces et municipalités</w:t>
            </w:r>
            <w:r w:rsidR="00F0243E">
              <w:rPr>
                <w:lang w:val="fr-FR"/>
              </w:rPr>
              <w:t>;</w:t>
            </w:r>
          </w:p>
          <w:p w:rsidR="00586EF4"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Secteur tertiaire</w:t>
            </w:r>
            <w:r w:rsidR="00F0243E">
              <w:rPr>
                <w:lang w:val="fr-FR"/>
              </w:rPr>
              <w:t>;</w:t>
            </w:r>
          </w:p>
          <w:p w:rsidR="00586EF4"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Familles roms</w:t>
            </w:r>
            <w:r>
              <w:rPr>
                <w:lang w:val="fr-FR"/>
              </w:rPr>
              <w:t>.</w:t>
            </w:r>
          </w:p>
          <w:p w:rsidR="00586EF4" w:rsidRPr="007A2C4B" w:rsidRDefault="00586EF4" w:rsidP="00BC79B1">
            <w:pPr>
              <w:suppressAutoHyphens w:val="0"/>
              <w:autoSpaceDE w:val="0"/>
              <w:spacing w:before="40" w:after="120" w:line="220" w:lineRule="exact"/>
              <w:rPr>
                <w:lang w:val="fr-FR"/>
              </w:rPr>
            </w:pPr>
            <w:r w:rsidRPr="007A2C4B">
              <w:rPr>
                <w:lang w:val="fr-FR"/>
              </w:rPr>
              <w:t>Bénéficiaires finaux</w:t>
            </w:r>
            <w:r w:rsidR="00F0243E">
              <w:rPr>
                <w:lang w:val="fr-FR"/>
              </w:rPr>
              <w:t>:</w:t>
            </w:r>
          </w:p>
          <w:p w:rsidR="00DC60E0" w:rsidRPr="007A2C4B" w:rsidRDefault="00586EF4"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Familles roms, senties et comminants</w:t>
            </w:r>
            <w:r>
              <w:rPr>
                <w:lang w:val="fr-FR"/>
              </w:rPr>
              <w:t>.</w:t>
            </w:r>
          </w:p>
        </w:tc>
      </w:tr>
    </w:tbl>
    <w:p w:rsidR="00DC60E0" w:rsidRPr="007A2C4B" w:rsidRDefault="00DC60E0" w:rsidP="00DC60E0">
      <w:pPr>
        <w:pStyle w:val="SingleTxtG"/>
        <w:rPr>
          <w:lang w:val="fr-FR"/>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DC60E0" w:rsidRPr="00586EF4" w:rsidTr="008B667A">
        <w:trPr>
          <w:cantSplit/>
          <w:trHeight w:val="240"/>
          <w:tblHeader/>
        </w:trPr>
        <w:tc>
          <w:tcPr>
            <w:tcW w:w="1472" w:type="dxa"/>
            <w:tcBorders>
              <w:top w:val="single" w:sz="4" w:space="0" w:color="auto"/>
              <w:bottom w:val="single" w:sz="12" w:space="0" w:color="auto"/>
            </w:tcBorders>
            <w:shd w:val="clear" w:color="auto" w:fill="auto"/>
            <w:vAlign w:val="bottom"/>
          </w:tcPr>
          <w:p w:rsidR="00DC60E0" w:rsidRPr="00586EF4" w:rsidRDefault="00DC60E0" w:rsidP="00BC79B1">
            <w:pPr>
              <w:suppressAutoHyphens w:val="0"/>
              <w:autoSpaceDE w:val="0"/>
              <w:spacing w:before="80" w:after="80" w:line="200" w:lineRule="exact"/>
              <w:rPr>
                <w:bCs/>
                <w:i/>
                <w:iCs/>
                <w:sz w:val="16"/>
                <w:szCs w:val="16"/>
                <w:lang w:val="fr-FR"/>
              </w:rPr>
            </w:pPr>
            <w:r w:rsidRPr="00586EF4">
              <w:rPr>
                <w:bCs/>
                <w:i/>
                <w:iCs/>
                <w:sz w:val="16"/>
                <w:szCs w:val="16"/>
                <w:lang w:val="fr-FR"/>
              </w:rPr>
              <w:t>Intitulé</w:t>
            </w:r>
          </w:p>
        </w:tc>
        <w:tc>
          <w:tcPr>
            <w:tcW w:w="5899" w:type="dxa"/>
            <w:gridSpan w:val="2"/>
            <w:tcBorders>
              <w:top w:val="single" w:sz="4" w:space="0" w:color="auto"/>
              <w:bottom w:val="single" w:sz="12" w:space="0" w:color="auto"/>
            </w:tcBorders>
            <w:shd w:val="clear" w:color="auto" w:fill="auto"/>
            <w:vAlign w:val="bottom"/>
          </w:tcPr>
          <w:p w:rsidR="00DC60E0" w:rsidRPr="00586EF4" w:rsidRDefault="00DC60E0" w:rsidP="00BC79B1">
            <w:pPr>
              <w:suppressAutoHyphens w:val="0"/>
              <w:autoSpaceDE w:val="0"/>
              <w:spacing w:before="80" w:after="80" w:line="200" w:lineRule="exact"/>
              <w:rPr>
                <w:bCs/>
                <w:i/>
                <w:sz w:val="16"/>
                <w:szCs w:val="16"/>
                <w:lang w:val="fr-FR"/>
              </w:rPr>
            </w:pPr>
            <w:r w:rsidRPr="00586EF4">
              <w:rPr>
                <w:bCs/>
                <w:i/>
                <w:sz w:val="16"/>
                <w:szCs w:val="16"/>
                <w:lang w:val="fr-FR"/>
              </w:rPr>
              <w:t>Soutien, éducation et soutien à l</w:t>
            </w:r>
            <w:r w:rsidR="00491048">
              <w:rPr>
                <w:bCs/>
                <w:i/>
                <w:sz w:val="16"/>
                <w:szCs w:val="16"/>
                <w:lang w:val="fr-FR"/>
              </w:rPr>
              <w:t>’</w:t>
            </w:r>
            <w:r w:rsidRPr="00586EF4">
              <w:rPr>
                <w:bCs/>
                <w:i/>
                <w:sz w:val="16"/>
                <w:szCs w:val="16"/>
                <w:lang w:val="fr-FR"/>
              </w:rPr>
              <w:t>inclusion professionnelle d</w:t>
            </w:r>
            <w:r w:rsidR="00491048">
              <w:rPr>
                <w:bCs/>
                <w:i/>
                <w:sz w:val="16"/>
                <w:szCs w:val="16"/>
                <w:lang w:val="fr-FR"/>
              </w:rPr>
              <w:t>’</w:t>
            </w:r>
            <w:r w:rsidRPr="00586EF4">
              <w:rPr>
                <w:bCs/>
                <w:i/>
                <w:sz w:val="16"/>
                <w:szCs w:val="16"/>
                <w:lang w:val="fr-FR"/>
              </w:rPr>
              <w:t>enfants et d</w:t>
            </w:r>
            <w:r w:rsidR="00491048">
              <w:rPr>
                <w:bCs/>
                <w:i/>
                <w:sz w:val="16"/>
                <w:szCs w:val="16"/>
                <w:lang w:val="fr-FR"/>
              </w:rPr>
              <w:t>’</w:t>
            </w:r>
            <w:r w:rsidRPr="00586EF4">
              <w:rPr>
                <w:bCs/>
                <w:i/>
                <w:sz w:val="16"/>
                <w:szCs w:val="16"/>
                <w:lang w:val="fr-FR"/>
              </w:rPr>
              <w:t>adolescents roms, sentis et comminants faisant l</w:t>
            </w:r>
            <w:r w:rsidR="00491048">
              <w:rPr>
                <w:bCs/>
                <w:i/>
                <w:sz w:val="16"/>
                <w:szCs w:val="16"/>
                <w:lang w:val="fr-FR"/>
              </w:rPr>
              <w:t>’</w:t>
            </w:r>
            <w:r w:rsidRPr="00586EF4">
              <w:rPr>
                <w:bCs/>
                <w:i/>
                <w:sz w:val="16"/>
                <w:szCs w:val="16"/>
                <w:lang w:val="fr-FR"/>
              </w:rPr>
              <w:t xml:space="preserve">objet de poursuites pénales </w:t>
            </w:r>
          </w:p>
        </w:tc>
      </w:tr>
      <w:tr w:rsidR="00DC60E0" w:rsidRPr="007A2C4B" w:rsidTr="008B667A">
        <w:trPr>
          <w:cantSplit/>
          <w:trHeight w:val="240"/>
        </w:trPr>
        <w:tc>
          <w:tcPr>
            <w:tcW w:w="1472"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 xml:space="preserve">Type de mesure: </w:t>
            </w:r>
          </w:p>
        </w:tc>
        <w:tc>
          <w:tcPr>
            <w:tcW w:w="4726"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Actes des autorités centrales, en coordination avec les régions et les provinces autonomes</w:t>
            </w:r>
          </w:p>
        </w:tc>
        <w:tc>
          <w:tcPr>
            <w:tcW w:w="1173"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bCs/>
                <w:iCs/>
                <w:lang w:val="fr-FR"/>
              </w:rPr>
              <w:t xml:space="preserve">Code: </w:t>
            </w:r>
            <w:r w:rsidRPr="007A2C4B">
              <w:rPr>
                <w:lang w:val="fr-FR"/>
              </w:rPr>
              <w:t>D03</w:t>
            </w:r>
          </w:p>
        </w:tc>
      </w:tr>
      <w:tr w:rsidR="00DC60E0" w:rsidRPr="007A2C4B" w:rsidTr="008B667A">
        <w:trPr>
          <w:cantSplit/>
          <w:trHeight w:val="240"/>
        </w:trPr>
        <w:tc>
          <w:tcPr>
            <w:tcW w:w="1472" w:type="dxa"/>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Protéger les droits de ceux qui sont le plus en risque d</w:t>
            </w:r>
            <w:r w:rsidR="00491048">
              <w:rPr>
                <w:lang w:val="fr-FR"/>
              </w:rPr>
              <w:t>’</w:t>
            </w:r>
            <w:r w:rsidRPr="007A2C4B">
              <w:rPr>
                <w:lang w:val="fr-FR"/>
              </w:rPr>
              <w:t>exclusion sociale, en particulier les enfants roms, senties et comminants poursuivis au pénal.</w:t>
            </w:r>
          </w:p>
        </w:tc>
      </w:tr>
      <w:tr w:rsidR="00DC60E0" w:rsidRPr="007A2C4B" w:rsidTr="008B667A">
        <w:trPr>
          <w:cantSplit/>
          <w:trHeight w:val="240"/>
        </w:trPr>
        <w:tc>
          <w:tcPr>
            <w:tcW w:w="1472" w:type="dxa"/>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Mesure/</w:t>
            </w:r>
            <w:r w:rsidR="00860F2F">
              <w:rPr>
                <w:bCs/>
                <w:iCs/>
                <w:lang w:val="fr-FR"/>
              </w:rPr>
              <w:br/>
            </w:r>
            <w:r w:rsidRPr="007A2C4B">
              <w:rPr>
                <w:bCs/>
                <w:iCs/>
                <w:lang w:val="fr-FR"/>
              </w:rPr>
              <w:t>Intervention:</w:t>
            </w:r>
          </w:p>
        </w:tc>
        <w:tc>
          <w:tcPr>
            <w:tcW w:w="5899" w:type="dxa"/>
            <w:gridSpan w:val="2"/>
            <w:shd w:val="clear" w:color="auto" w:fill="auto"/>
          </w:tcPr>
          <w:p w:rsidR="00DC60E0" w:rsidRPr="007A2C4B" w:rsidRDefault="00DC60E0" w:rsidP="00BC79B1">
            <w:pPr>
              <w:tabs>
                <w:tab w:val="left" w:pos="284"/>
              </w:tabs>
              <w:suppressAutoHyphens w:val="0"/>
              <w:autoSpaceDE w:val="0"/>
              <w:spacing w:before="40" w:after="120" w:line="220" w:lineRule="exact"/>
              <w:rPr>
                <w:lang w:val="fr-FR"/>
              </w:rPr>
            </w:pPr>
            <w:r w:rsidRPr="007A2C4B">
              <w:rPr>
                <w:lang w:val="fr-FR"/>
              </w:rPr>
              <w:t>1</w:t>
            </w:r>
            <w:r w:rsidR="00860F2F">
              <w:rPr>
                <w:lang w:val="fr-FR"/>
              </w:rPr>
              <w:t>.</w:t>
            </w:r>
            <w:r w:rsidRPr="007A2C4B">
              <w:rPr>
                <w:lang w:val="fr-FR"/>
              </w:rPr>
              <w:tab/>
              <w:t>Donner effet aux programmes d</w:t>
            </w:r>
            <w:r w:rsidR="00491048">
              <w:rPr>
                <w:lang w:val="fr-FR"/>
              </w:rPr>
              <w:t>’</w:t>
            </w:r>
            <w:r w:rsidRPr="007A2C4B">
              <w:rPr>
                <w:lang w:val="fr-FR"/>
              </w:rPr>
              <w:t>éducation expérimentale, avec un tuteur qui assure l</w:t>
            </w:r>
            <w:r w:rsidR="00491048">
              <w:rPr>
                <w:lang w:val="fr-FR"/>
              </w:rPr>
              <w:t>’</w:t>
            </w:r>
            <w:r w:rsidRPr="007A2C4B">
              <w:rPr>
                <w:lang w:val="fr-FR"/>
              </w:rPr>
              <w:t>orientation pédagogique, favoriser la démarginalisation et filtre l</w:t>
            </w:r>
            <w:r w:rsidR="00491048">
              <w:rPr>
                <w:lang w:val="fr-FR"/>
              </w:rPr>
              <w:t>’</w:t>
            </w:r>
            <w:r w:rsidR="003B7AA4" w:rsidRPr="007A2C4B">
              <w:rPr>
                <w:lang w:val="fr-FR"/>
              </w:rPr>
              <w:t>effet</w:t>
            </w:r>
            <w:r w:rsidRPr="007A2C4B">
              <w:rPr>
                <w:lang w:val="fr-FR"/>
              </w:rPr>
              <w:t xml:space="preserve"> auprès de la communauté sociale de référence. Les tuteurs retenus bénéficieront comme les travailleurs sociaux de cours de formation et de sensibilisation sur les </w:t>
            </w:r>
            <w:r w:rsidR="00860F2F">
              <w:rPr>
                <w:lang w:val="fr-FR"/>
              </w:rPr>
              <w:t>questions qu</w:t>
            </w:r>
            <w:r w:rsidR="00491048">
              <w:rPr>
                <w:lang w:val="fr-FR"/>
              </w:rPr>
              <w:t>’</w:t>
            </w:r>
            <w:r w:rsidR="00860F2F">
              <w:rPr>
                <w:lang w:val="fr-FR"/>
              </w:rPr>
              <w:t>ils auront à gérer</w:t>
            </w:r>
            <w:r w:rsidR="00F0243E">
              <w:rPr>
                <w:lang w:val="fr-FR"/>
              </w:rPr>
              <w:t>;</w:t>
            </w:r>
          </w:p>
          <w:p w:rsidR="00DC60E0" w:rsidRPr="007A2C4B" w:rsidRDefault="00DC60E0" w:rsidP="00BC79B1">
            <w:pPr>
              <w:tabs>
                <w:tab w:val="left" w:pos="284"/>
              </w:tabs>
              <w:suppressAutoHyphens w:val="0"/>
              <w:autoSpaceDE w:val="0"/>
              <w:spacing w:before="40" w:after="120" w:line="220" w:lineRule="exact"/>
              <w:rPr>
                <w:lang w:val="fr-FR"/>
              </w:rPr>
            </w:pPr>
            <w:r w:rsidRPr="007A2C4B">
              <w:rPr>
                <w:lang w:val="fr-FR"/>
              </w:rPr>
              <w:t>2</w:t>
            </w:r>
            <w:r w:rsidR="00860F2F">
              <w:rPr>
                <w:lang w:val="fr-FR"/>
              </w:rPr>
              <w:t>.</w:t>
            </w:r>
            <w:r w:rsidRPr="007A2C4B">
              <w:rPr>
                <w:lang w:val="fr-FR"/>
              </w:rPr>
              <w:tab/>
              <w:t>Élaboration d</w:t>
            </w:r>
            <w:r w:rsidR="00491048">
              <w:rPr>
                <w:lang w:val="fr-FR"/>
              </w:rPr>
              <w:t>’</w:t>
            </w:r>
            <w:r w:rsidRPr="007A2C4B">
              <w:rPr>
                <w:lang w:val="fr-FR"/>
              </w:rPr>
              <w:t>un modèle expérimental de tutorat à la fin de l</w:t>
            </w:r>
            <w:r w:rsidR="00491048">
              <w:rPr>
                <w:lang w:val="fr-FR"/>
              </w:rPr>
              <w:t>’</w:t>
            </w:r>
            <w:r w:rsidRPr="007A2C4B">
              <w:rPr>
                <w:lang w:val="fr-FR"/>
              </w:rPr>
              <w:t>expérience menée avec un nombre de;</w:t>
            </w:r>
          </w:p>
          <w:p w:rsidR="00DC60E0" w:rsidRPr="007A2C4B" w:rsidRDefault="00DC60E0" w:rsidP="00BC79B1">
            <w:pPr>
              <w:tabs>
                <w:tab w:val="left" w:pos="284"/>
              </w:tabs>
              <w:suppressAutoHyphens w:val="0"/>
              <w:autoSpaceDE w:val="0"/>
              <w:spacing w:before="40" w:after="120" w:line="220" w:lineRule="exact"/>
              <w:rPr>
                <w:lang w:val="fr-FR"/>
              </w:rPr>
            </w:pPr>
            <w:r w:rsidRPr="007A2C4B">
              <w:rPr>
                <w:lang w:val="fr-FR"/>
              </w:rPr>
              <w:t>3</w:t>
            </w:r>
            <w:r w:rsidR="00860F2F">
              <w:rPr>
                <w:lang w:val="fr-FR"/>
              </w:rPr>
              <w:t>.</w:t>
            </w:r>
            <w:r w:rsidRPr="007A2C4B">
              <w:rPr>
                <w:lang w:val="fr-FR"/>
              </w:rPr>
              <w:tab/>
              <w:t>Publication de directives sur la manière de donner les cours</w:t>
            </w:r>
            <w:r w:rsidR="00E1096E" w:rsidRPr="007A2C4B">
              <w:rPr>
                <w:lang w:val="fr-FR"/>
              </w:rPr>
              <w:t>;</w:t>
            </w:r>
          </w:p>
          <w:p w:rsidR="00DC60E0" w:rsidRPr="007A2C4B" w:rsidRDefault="00DC60E0" w:rsidP="00BC79B1">
            <w:pPr>
              <w:tabs>
                <w:tab w:val="left" w:pos="284"/>
              </w:tabs>
              <w:suppressAutoHyphens w:val="0"/>
              <w:autoSpaceDE w:val="0"/>
              <w:spacing w:before="40" w:after="120" w:line="220" w:lineRule="exact"/>
              <w:rPr>
                <w:lang w:val="fr-FR"/>
              </w:rPr>
            </w:pPr>
            <w:r w:rsidRPr="007A2C4B">
              <w:rPr>
                <w:lang w:val="fr-FR"/>
              </w:rPr>
              <w:t>4</w:t>
            </w:r>
            <w:r w:rsidR="00860F2F">
              <w:rPr>
                <w:lang w:val="fr-FR"/>
              </w:rPr>
              <w:t>.</w:t>
            </w:r>
            <w:r w:rsidRPr="007A2C4B">
              <w:rPr>
                <w:lang w:val="fr-FR"/>
              </w:rPr>
              <w:tab/>
              <w:t>Publication de circulaires interministérielles pour assurer l</w:t>
            </w:r>
            <w:r w:rsidR="00491048">
              <w:rPr>
                <w:lang w:val="fr-FR"/>
              </w:rPr>
              <w:t>’</w:t>
            </w:r>
            <w:r w:rsidRPr="007A2C4B">
              <w:rPr>
                <w:lang w:val="fr-FR"/>
              </w:rPr>
              <w:t>égalité des chances d</w:t>
            </w:r>
            <w:r w:rsidR="00491048">
              <w:rPr>
                <w:lang w:val="fr-FR"/>
              </w:rPr>
              <w:t>’</w:t>
            </w:r>
            <w:r w:rsidRPr="007A2C4B">
              <w:rPr>
                <w:lang w:val="fr-FR"/>
              </w:rPr>
              <w:t>entrer sur le marché, plus précisément par la création de primes à cet effet;</w:t>
            </w:r>
          </w:p>
          <w:p w:rsidR="00DC60E0" w:rsidRPr="007A2C4B" w:rsidRDefault="00DC60E0" w:rsidP="00BC79B1">
            <w:pPr>
              <w:tabs>
                <w:tab w:val="left" w:pos="284"/>
              </w:tabs>
              <w:suppressAutoHyphens w:val="0"/>
              <w:autoSpaceDE w:val="0"/>
              <w:spacing w:before="40" w:after="120" w:line="220" w:lineRule="exact"/>
              <w:rPr>
                <w:lang w:val="fr-FR"/>
              </w:rPr>
            </w:pPr>
            <w:r w:rsidRPr="007A2C4B">
              <w:rPr>
                <w:lang w:val="fr-FR"/>
              </w:rPr>
              <w:t>5</w:t>
            </w:r>
            <w:r w:rsidR="00860F2F">
              <w:rPr>
                <w:lang w:val="fr-FR"/>
              </w:rPr>
              <w:t>.</w:t>
            </w:r>
            <w:r w:rsidRPr="007A2C4B">
              <w:rPr>
                <w:lang w:val="fr-FR"/>
              </w:rPr>
              <w:tab/>
              <w:t>Inclure des interventions en LIVEAS pour assurer la création de projets d</w:t>
            </w:r>
            <w:r w:rsidR="00491048">
              <w:rPr>
                <w:lang w:val="fr-FR"/>
              </w:rPr>
              <w:t>’</w:t>
            </w:r>
            <w:r w:rsidRPr="007A2C4B">
              <w:rPr>
                <w:lang w:val="fr-FR"/>
              </w:rPr>
              <w:t>orientation et d</w:t>
            </w:r>
            <w:r w:rsidR="00491048">
              <w:rPr>
                <w:lang w:val="fr-FR"/>
              </w:rPr>
              <w:t>’</w:t>
            </w:r>
            <w:r w:rsidRPr="007A2C4B">
              <w:rPr>
                <w:lang w:val="fr-FR"/>
              </w:rPr>
              <w:t xml:space="preserve">accompagnements </w:t>
            </w:r>
            <w:r w:rsidR="00A55F8A">
              <w:rPr>
                <w:lang w:val="fr-FR"/>
              </w:rPr>
              <w:t>socio</w:t>
            </w:r>
            <w:r w:rsidRPr="007A2C4B">
              <w:rPr>
                <w:lang w:val="fr-FR"/>
              </w:rPr>
              <w:t>éducatifs en faveur de enfants roms et sentis poursuivis au pénal, afin de faciliter leur réinsertion;</w:t>
            </w:r>
          </w:p>
          <w:p w:rsidR="00DC60E0" w:rsidRPr="007A2C4B" w:rsidRDefault="00DC60E0" w:rsidP="00BC79B1">
            <w:pPr>
              <w:tabs>
                <w:tab w:val="left" w:pos="284"/>
              </w:tabs>
              <w:suppressAutoHyphens w:val="0"/>
              <w:autoSpaceDE w:val="0"/>
              <w:spacing w:before="40" w:after="120" w:line="220" w:lineRule="exact"/>
              <w:rPr>
                <w:lang w:val="fr-FR"/>
              </w:rPr>
            </w:pPr>
            <w:r w:rsidRPr="007A2C4B">
              <w:rPr>
                <w:lang w:val="fr-FR"/>
              </w:rPr>
              <w:t>6</w:t>
            </w:r>
            <w:r w:rsidR="00860F2F">
              <w:rPr>
                <w:lang w:val="fr-FR"/>
              </w:rPr>
              <w:t>.</w:t>
            </w:r>
            <w:r w:rsidRPr="007A2C4B">
              <w:rPr>
                <w:lang w:val="fr-FR"/>
              </w:rPr>
              <w:tab/>
              <w:t>Promotion, à l</w:t>
            </w:r>
            <w:r w:rsidR="00491048">
              <w:rPr>
                <w:lang w:val="fr-FR"/>
              </w:rPr>
              <w:t>’</w:t>
            </w:r>
            <w:r w:rsidRPr="007A2C4B">
              <w:rPr>
                <w:lang w:val="fr-FR"/>
              </w:rPr>
              <w:t>occasion de réunions avec les régions, les provinces et les municipalités, de séminaires et de filières de formation à l</w:t>
            </w:r>
            <w:r w:rsidR="00491048">
              <w:rPr>
                <w:lang w:val="fr-FR"/>
              </w:rPr>
              <w:t>’</w:t>
            </w:r>
            <w:r w:rsidRPr="007A2C4B">
              <w:rPr>
                <w:lang w:val="fr-FR"/>
              </w:rPr>
              <w:t>intention des travailleurs sociaux concernés.</w:t>
            </w:r>
          </w:p>
        </w:tc>
      </w:tr>
      <w:tr w:rsidR="00DC60E0" w:rsidRPr="007A2C4B" w:rsidTr="008B667A">
        <w:trPr>
          <w:cantSplit/>
          <w:trHeight w:val="240"/>
        </w:trPr>
        <w:tc>
          <w:tcPr>
            <w:tcW w:w="1472" w:type="dxa"/>
            <w:tcBorders>
              <w:bottom w:val="single" w:sz="12" w:space="0" w:color="auto"/>
            </w:tcBorders>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Concepteurs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Département de la dépense ju</w:t>
            </w:r>
            <w:r w:rsidR="00860F2F">
              <w:rPr>
                <w:lang w:val="fr-FR"/>
              </w:rPr>
              <w:t>vénile, Ministère de la justice</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Centre de services aux délinquants et quasi délinquants juvéniles</w:t>
            </w:r>
            <w:r w:rsidR="00F0243E">
              <w:rPr>
                <w:lang w:val="fr-FR"/>
              </w:rPr>
              <w:t>;</w:t>
            </w:r>
          </w:p>
          <w:p w:rsidR="00DC60E0" w:rsidRPr="007A2C4B" w:rsidRDefault="00DC60E0" w:rsidP="00BC79B1">
            <w:pPr>
              <w:suppressAutoHyphens w:val="0"/>
              <w:autoSpaceDE w:val="0"/>
              <w:spacing w:before="40" w:after="120" w:line="220" w:lineRule="exact"/>
              <w:rPr>
                <w:lang w:val="fr-FR"/>
              </w:rPr>
            </w:pPr>
            <w:r w:rsidRPr="007A2C4B">
              <w:rPr>
                <w:lang w:val="fr-FR"/>
              </w:rPr>
              <w:t>Contributeurs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du travail et de la protection sociale</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éducation</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intérieur</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provinces et municipalité</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Secteur tertiaire et associations bénévoles</w:t>
            </w:r>
            <w:r w:rsidR="00860F2F">
              <w:rPr>
                <w:lang w:val="fr-FR"/>
              </w:rPr>
              <w:t>.</w:t>
            </w:r>
          </w:p>
          <w:p w:rsidR="00DC60E0" w:rsidRPr="007A2C4B" w:rsidRDefault="00DC60E0" w:rsidP="00BC79B1">
            <w:pPr>
              <w:suppressAutoHyphens w:val="0"/>
              <w:autoSpaceDE w:val="0"/>
              <w:spacing w:before="40" w:after="120" w:line="220" w:lineRule="exact"/>
              <w:rPr>
                <w:lang w:val="fr-FR"/>
              </w:rPr>
            </w:pPr>
            <w:r w:rsidRPr="007A2C4B">
              <w:rPr>
                <w:lang w:val="fr-FR"/>
              </w:rPr>
              <w:t>Bénéficiaires finaux</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Enfants et ad</w:t>
            </w:r>
            <w:r w:rsidR="00860F2F">
              <w:rPr>
                <w:lang w:val="fr-FR"/>
              </w:rPr>
              <w:t>ultes roms et leurs communautés.</w:t>
            </w:r>
          </w:p>
        </w:tc>
      </w:tr>
    </w:tbl>
    <w:p w:rsidR="00DC60E0" w:rsidRPr="007A2C4B" w:rsidRDefault="00DC60E0" w:rsidP="00DC60E0">
      <w:pPr>
        <w:pStyle w:val="SingleTxtG"/>
        <w:rPr>
          <w:lang w:val="fr-FR"/>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DC60E0" w:rsidRPr="002A1574" w:rsidTr="008B667A">
        <w:trPr>
          <w:cantSplit/>
          <w:trHeight w:val="240"/>
          <w:tblHeader/>
        </w:trPr>
        <w:tc>
          <w:tcPr>
            <w:tcW w:w="1472" w:type="dxa"/>
            <w:tcBorders>
              <w:top w:val="single" w:sz="4" w:space="0" w:color="auto"/>
              <w:bottom w:val="single" w:sz="12" w:space="0" w:color="auto"/>
            </w:tcBorders>
            <w:shd w:val="clear" w:color="auto" w:fill="auto"/>
            <w:vAlign w:val="bottom"/>
          </w:tcPr>
          <w:p w:rsidR="00DC60E0" w:rsidRPr="002A1574" w:rsidRDefault="00DC60E0" w:rsidP="00BC79B1">
            <w:pPr>
              <w:suppressAutoHyphens w:val="0"/>
              <w:autoSpaceDE w:val="0"/>
              <w:spacing w:before="80" w:after="80" w:line="200" w:lineRule="exact"/>
              <w:rPr>
                <w:bCs/>
                <w:i/>
                <w:iCs/>
                <w:sz w:val="16"/>
                <w:szCs w:val="16"/>
                <w:lang w:val="fr-FR"/>
              </w:rPr>
            </w:pPr>
            <w:r w:rsidRPr="002A1574">
              <w:rPr>
                <w:bCs/>
                <w:i/>
                <w:iCs/>
                <w:sz w:val="16"/>
                <w:szCs w:val="16"/>
                <w:lang w:val="fr-FR"/>
              </w:rPr>
              <w:t>Intitulé</w:t>
            </w:r>
          </w:p>
        </w:tc>
        <w:tc>
          <w:tcPr>
            <w:tcW w:w="5899" w:type="dxa"/>
            <w:gridSpan w:val="2"/>
            <w:tcBorders>
              <w:top w:val="single" w:sz="4" w:space="0" w:color="auto"/>
              <w:bottom w:val="single" w:sz="12" w:space="0" w:color="auto"/>
            </w:tcBorders>
            <w:shd w:val="clear" w:color="auto" w:fill="auto"/>
            <w:vAlign w:val="bottom"/>
          </w:tcPr>
          <w:p w:rsidR="00DC60E0" w:rsidRPr="002A1574" w:rsidRDefault="00DC60E0" w:rsidP="00BC79B1">
            <w:pPr>
              <w:suppressAutoHyphens w:val="0"/>
              <w:autoSpaceDE w:val="0"/>
              <w:spacing w:before="80" w:after="80" w:line="200" w:lineRule="exact"/>
              <w:rPr>
                <w:bCs/>
                <w:i/>
                <w:sz w:val="16"/>
                <w:szCs w:val="16"/>
                <w:lang w:val="fr-FR"/>
              </w:rPr>
            </w:pPr>
            <w:r w:rsidRPr="002A1574">
              <w:rPr>
                <w:bCs/>
                <w:i/>
                <w:sz w:val="16"/>
                <w:szCs w:val="16"/>
                <w:lang w:val="fr-FR"/>
              </w:rPr>
              <w:t>Prévention de l</w:t>
            </w:r>
            <w:r w:rsidR="00491048">
              <w:rPr>
                <w:bCs/>
                <w:i/>
                <w:sz w:val="16"/>
                <w:szCs w:val="16"/>
                <w:lang w:val="fr-FR"/>
              </w:rPr>
              <w:t>’</w:t>
            </w:r>
            <w:r w:rsidRPr="002A1574">
              <w:rPr>
                <w:bCs/>
                <w:i/>
                <w:sz w:val="16"/>
                <w:szCs w:val="16"/>
                <w:lang w:val="fr-FR"/>
              </w:rPr>
              <w:t>abandon scolaire précoce chez les enfants roms, sentis et comminants et mesure d</w:t>
            </w:r>
            <w:r w:rsidR="00491048">
              <w:rPr>
                <w:bCs/>
                <w:i/>
                <w:sz w:val="16"/>
                <w:szCs w:val="16"/>
                <w:lang w:val="fr-FR"/>
              </w:rPr>
              <w:t>’</w:t>
            </w:r>
            <w:r w:rsidRPr="002A1574">
              <w:rPr>
                <w:bCs/>
                <w:i/>
                <w:sz w:val="16"/>
                <w:szCs w:val="16"/>
                <w:lang w:val="fr-FR"/>
              </w:rPr>
              <w:t>inclusion sociale</w:t>
            </w:r>
          </w:p>
        </w:tc>
      </w:tr>
      <w:tr w:rsidR="00DC60E0" w:rsidRPr="007A2C4B" w:rsidTr="008B667A">
        <w:trPr>
          <w:cantSplit/>
          <w:trHeight w:val="240"/>
        </w:trPr>
        <w:tc>
          <w:tcPr>
            <w:tcW w:w="1472"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Type de mesure:</w:t>
            </w:r>
          </w:p>
        </w:tc>
        <w:tc>
          <w:tcPr>
            <w:tcW w:w="4726"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Planification nationale, avec partenariat décentralisé</w:t>
            </w:r>
          </w:p>
        </w:tc>
        <w:tc>
          <w:tcPr>
            <w:tcW w:w="1173"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bCs/>
                <w:iCs/>
                <w:lang w:val="fr-FR"/>
              </w:rPr>
              <w:t xml:space="preserve">Code: </w:t>
            </w:r>
            <w:r w:rsidRPr="007A2C4B">
              <w:rPr>
                <w:lang w:val="fr-FR"/>
              </w:rPr>
              <w:t>D04</w:t>
            </w:r>
          </w:p>
        </w:tc>
      </w:tr>
      <w:tr w:rsidR="00DC60E0" w:rsidRPr="007A2C4B" w:rsidTr="008B667A">
        <w:trPr>
          <w:cantSplit/>
          <w:trHeight w:val="240"/>
        </w:trPr>
        <w:tc>
          <w:tcPr>
            <w:tcW w:w="1472" w:type="dxa"/>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Lutter contre l</w:t>
            </w:r>
            <w:r w:rsidR="00491048">
              <w:rPr>
                <w:lang w:val="fr-FR"/>
              </w:rPr>
              <w:t>’</w:t>
            </w:r>
            <w:r w:rsidRPr="007A2C4B">
              <w:rPr>
                <w:lang w:val="fr-FR"/>
              </w:rPr>
              <w:t xml:space="preserve">abandon scolaire précoce chez les enfants </w:t>
            </w:r>
            <w:r w:rsidR="003B7AA4" w:rsidRPr="007A2C4B">
              <w:rPr>
                <w:lang w:val="fr-FR"/>
              </w:rPr>
              <w:t>immigré</w:t>
            </w:r>
            <w:r w:rsidRPr="007A2C4B">
              <w:rPr>
                <w:lang w:val="fr-FR"/>
              </w:rPr>
              <w:t>s roms, sentis et Camionnons; promouvoir des filières d</w:t>
            </w:r>
            <w:r w:rsidR="00491048">
              <w:rPr>
                <w:lang w:val="fr-FR"/>
              </w:rPr>
              <w:t>’</w:t>
            </w:r>
            <w:r w:rsidRPr="007A2C4B">
              <w:rPr>
                <w:lang w:val="fr-FR"/>
              </w:rPr>
              <w:t>inclusion tout au long de la réalisation du droit/devoir d</w:t>
            </w:r>
            <w:r w:rsidR="00491048">
              <w:rPr>
                <w:lang w:val="fr-FR"/>
              </w:rPr>
              <w:t>’</w:t>
            </w:r>
            <w:r w:rsidRPr="007A2C4B">
              <w:rPr>
                <w:lang w:val="fr-FR"/>
              </w:rPr>
              <w:t xml:space="preserve">éducation et de formation </w:t>
            </w:r>
          </w:p>
        </w:tc>
      </w:tr>
      <w:tr w:rsidR="00DC60E0" w:rsidRPr="007A2C4B" w:rsidTr="008B667A">
        <w:trPr>
          <w:cantSplit/>
          <w:trHeight w:val="240"/>
        </w:trPr>
        <w:tc>
          <w:tcPr>
            <w:tcW w:w="1472" w:type="dxa"/>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Mesure/</w:t>
            </w:r>
            <w:r w:rsidR="00860F2F">
              <w:rPr>
                <w:bCs/>
                <w:iCs/>
                <w:lang w:val="fr-FR"/>
              </w:rPr>
              <w:br/>
            </w:r>
            <w:r w:rsidRPr="007A2C4B">
              <w:rPr>
                <w:bCs/>
                <w:iCs/>
                <w:lang w:val="fr-FR"/>
              </w:rPr>
              <w:t>Intervention:</w:t>
            </w:r>
          </w:p>
        </w:tc>
        <w:tc>
          <w:tcPr>
            <w:tcW w:w="5899" w:type="dxa"/>
            <w:gridSpan w:val="2"/>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Mettre en place des filières de soutien et un appui pédagogique dans le cadre d</w:t>
            </w:r>
            <w:r w:rsidR="00491048">
              <w:rPr>
                <w:lang w:val="fr-FR"/>
              </w:rPr>
              <w:t>’</w:t>
            </w:r>
            <w:r w:rsidRPr="007A2C4B">
              <w:rPr>
                <w:lang w:val="fr-FR"/>
              </w:rPr>
              <w:t>interventions extrascolaires telles que:</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Enseignement de rue;</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Soutien à l</w:t>
            </w:r>
            <w:r w:rsidR="00491048">
              <w:rPr>
                <w:lang w:val="fr-FR"/>
              </w:rPr>
              <w:t>’</w:t>
            </w:r>
            <w:r w:rsidRPr="007A2C4B">
              <w:rPr>
                <w:lang w:val="fr-FR"/>
              </w:rPr>
              <w:t>organisation d</w:t>
            </w:r>
            <w:r w:rsidR="00491048">
              <w:rPr>
                <w:lang w:val="fr-FR"/>
              </w:rPr>
              <w:t>’</w:t>
            </w:r>
            <w:r w:rsidRPr="007A2C4B">
              <w:rPr>
                <w:lang w:val="fr-FR"/>
              </w:rPr>
              <w:t>activités éducatives/de formation/</w:t>
            </w:r>
            <w:r w:rsidR="002A1574">
              <w:rPr>
                <w:lang w:val="fr-FR"/>
              </w:rPr>
              <w:br/>
            </w:r>
            <w:r w:rsidRPr="007A2C4B">
              <w:rPr>
                <w:lang w:val="fr-FR"/>
              </w:rPr>
              <w:t>culturelles au sein de la communauté (bibliothèques, centres éducatifs</w:t>
            </w:r>
            <w:r w:rsidR="00A50331">
              <w:rPr>
                <w:lang w:val="fr-FR"/>
              </w:rPr>
              <w:t>, sportifs et culturels, etc.)</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Soutien personnalisé aux enfants ayant des difficultés d</w:t>
            </w:r>
            <w:r w:rsidR="00491048">
              <w:rPr>
                <w:lang w:val="fr-FR"/>
              </w:rPr>
              <w:t>’</w:t>
            </w:r>
            <w:r w:rsidRPr="007A2C4B">
              <w:rPr>
                <w:lang w:val="fr-FR"/>
              </w:rPr>
              <w:t>apprentissage ou de langage ou qui demandent un soutien pour leurs devoirs ou des cours de formation professionnelle ciblés</w:t>
            </w:r>
            <w:r w:rsidR="00A50331">
              <w:rPr>
                <w:lang w:val="fr-FR"/>
              </w:rPr>
              <w:t>.</w:t>
            </w:r>
          </w:p>
          <w:p w:rsidR="00DC60E0" w:rsidRPr="007A2C4B" w:rsidRDefault="00DC60E0" w:rsidP="00BC79B1">
            <w:pPr>
              <w:suppressAutoHyphens w:val="0"/>
              <w:autoSpaceDE w:val="0"/>
              <w:spacing w:before="40" w:after="120" w:line="220" w:lineRule="exact"/>
              <w:rPr>
                <w:lang w:val="fr-FR"/>
              </w:rPr>
            </w:pPr>
            <w:r w:rsidRPr="007A2C4B">
              <w:rPr>
                <w:lang w:val="fr-FR"/>
              </w:rPr>
              <w:t>Pour la réussite des interventions de soutien à l</w:t>
            </w:r>
            <w:r w:rsidR="00491048">
              <w:rPr>
                <w:lang w:val="fr-FR"/>
              </w:rPr>
              <w:t>’</w:t>
            </w:r>
            <w:r w:rsidRPr="007A2C4B">
              <w:rPr>
                <w:lang w:val="fr-FR"/>
              </w:rPr>
              <w:t>assiduité scolaire, il est préférable de s</w:t>
            </w:r>
            <w:r w:rsidR="00491048">
              <w:rPr>
                <w:lang w:val="fr-FR"/>
              </w:rPr>
              <w:t>’</w:t>
            </w:r>
            <w:r w:rsidRPr="007A2C4B">
              <w:rPr>
                <w:lang w:val="fr-FR"/>
              </w:rPr>
              <w:t xml:space="preserve">adresser </w:t>
            </w:r>
            <w:r w:rsidR="002A1574">
              <w:rPr>
                <w:lang w:val="fr-FR"/>
              </w:rPr>
              <w:t xml:space="preserve">au </w:t>
            </w:r>
            <w:r w:rsidRPr="007A2C4B">
              <w:rPr>
                <w:lang w:val="fr-FR"/>
              </w:rPr>
              <w:t>médiateur linguistique/culturelle/social, qui est un référent clé pour la gestion des relations enseignants-élèves et familles-communautés.</w:t>
            </w:r>
          </w:p>
          <w:p w:rsidR="00DC60E0" w:rsidRPr="007A2C4B" w:rsidRDefault="00DC60E0" w:rsidP="00BC79B1">
            <w:pPr>
              <w:suppressAutoHyphens w:val="0"/>
              <w:autoSpaceDE w:val="0"/>
              <w:spacing w:before="40" w:after="120" w:line="220" w:lineRule="exact"/>
              <w:rPr>
                <w:lang w:val="fr-FR"/>
              </w:rPr>
            </w:pPr>
            <w:r w:rsidRPr="007A2C4B">
              <w:rPr>
                <w:lang w:val="fr-FR"/>
              </w:rPr>
              <w:t>Édifier des passerelles qui favorisent l</w:t>
            </w:r>
            <w:r w:rsidR="00491048">
              <w:rPr>
                <w:lang w:val="fr-FR"/>
              </w:rPr>
              <w:t>’</w:t>
            </w:r>
            <w:r w:rsidRPr="007A2C4B">
              <w:rPr>
                <w:lang w:val="fr-FR"/>
              </w:rPr>
              <w:t>intégration de l</w:t>
            </w:r>
            <w:r w:rsidR="00491048">
              <w:rPr>
                <w:lang w:val="fr-FR"/>
              </w:rPr>
              <w:t>’</w:t>
            </w:r>
            <w:r w:rsidRPr="007A2C4B">
              <w:rPr>
                <w:lang w:val="fr-FR"/>
              </w:rPr>
              <w:t>éducation et de la formation professionnelle ciblée en fonction des besoins des enfants étrangers, en leur apportant: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Des activités éducatives, de formation et d</w:t>
            </w:r>
            <w:r w:rsidR="00491048">
              <w:rPr>
                <w:lang w:val="fr-FR"/>
              </w:rPr>
              <w:t>’</w:t>
            </w:r>
            <w:r w:rsidRPr="007A2C4B">
              <w:rPr>
                <w:lang w:val="fr-FR"/>
              </w:rPr>
              <w:t>emploi pouvant conférer des titres utiles sur le marché du travail;</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Une personne qui systématiquement les suit, les soutient et les aide à la construction d</w:t>
            </w:r>
            <w:r w:rsidR="00491048">
              <w:rPr>
                <w:lang w:val="fr-FR"/>
              </w:rPr>
              <w:t>’</w:t>
            </w:r>
            <w:r w:rsidRPr="007A2C4B">
              <w:rPr>
                <w:lang w:val="fr-FR"/>
              </w:rPr>
              <w:t>un projet à long terme d</w:t>
            </w:r>
            <w:r w:rsidR="00491048">
              <w:rPr>
                <w:lang w:val="fr-FR"/>
              </w:rPr>
              <w:t>’</w:t>
            </w:r>
            <w:r w:rsidRPr="007A2C4B">
              <w:rPr>
                <w:lang w:val="fr-FR"/>
              </w:rPr>
              <w:t>inclusion sociale de l</w:t>
            </w:r>
            <w:r w:rsidR="00491048">
              <w:rPr>
                <w:lang w:val="fr-FR"/>
              </w:rPr>
              <w:t>’</w:t>
            </w:r>
            <w:r w:rsidRPr="007A2C4B">
              <w:rPr>
                <w:lang w:val="fr-FR"/>
              </w:rPr>
              <w:t>enfant.</w:t>
            </w:r>
          </w:p>
        </w:tc>
      </w:tr>
      <w:tr w:rsidR="00DC60E0" w:rsidRPr="007A2C4B" w:rsidTr="008B667A">
        <w:trPr>
          <w:cantSplit/>
          <w:trHeight w:val="240"/>
        </w:trPr>
        <w:tc>
          <w:tcPr>
            <w:tcW w:w="1472" w:type="dxa"/>
            <w:tcBorders>
              <w:bottom w:val="single" w:sz="12" w:space="0" w:color="auto"/>
            </w:tcBorders>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Personnes concernées</w:t>
            </w:r>
            <w:r w:rsidR="00E1096E" w:rsidRPr="007A2C4B">
              <w:rPr>
                <w:bCs/>
                <w:iCs/>
                <w:lang w:val="fr-FR"/>
              </w:rPr>
              <w:t>:</w:t>
            </w:r>
          </w:p>
        </w:tc>
        <w:tc>
          <w:tcPr>
            <w:tcW w:w="5899" w:type="dxa"/>
            <w:gridSpan w:val="2"/>
            <w:tcBorders>
              <w:bottom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Concepteurs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du travail et de la protection sociale</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éducation</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Département de la délinquance juvénile, Ministère de la justice</w:t>
            </w:r>
            <w:r w:rsidR="00F0243E">
              <w:rPr>
                <w:lang w:val="fr-FR"/>
              </w:rPr>
              <w:t>;</w:t>
            </w:r>
          </w:p>
          <w:p w:rsidR="00DC60E0"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Centres de services aux délinquants et quasi délinquants juvéniles</w:t>
            </w:r>
            <w:r w:rsidR="00A868C4">
              <w:rPr>
                <w:lang w:val="fr-FR"/>
              </w:rPr>
              <w:t>.</w:t>
            </w:r>
          </w:p>
          <w:p w:rsidR="00A868C4" w:rsidRPr="002A1574" w:rsidRDefault="00A868C4" w:rsidP="00BC79B1">
            <w:pPr>
              <w:suppressAutoHyphens w:val="0"/>
              <w:autoSpaceDE w:val="0"/>
              <w:spacing w:before="40" w:after="120" w:line="220" w:lineRule="exact"/>
              <w:rPr>
                <w:lang w:val="fr-FR"/>
              </w:rPr>
            </w:pPr>
            <w:r>
              <w:rPr>
                <w:lang w:val="fr-FR"/>
              </w:rPr>
              <w:t>Contributeurs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provinces, municipalités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Entreprises privées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Secteur tertiaire</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Chambre de commerce</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Agences pour l</w:t>
            </w:r>
            <w:r w:rsidR="00491048">
              <w:rPr>
                <w:lang w:val="fr-FR"/>
              </w:rPr>
              <w:t>’</w:t>
            </w:r>
            <w:r w:rsidRPr="007A2C4B">
              <w:rPr>
                <w:lang w:val="fr-FR"/>
              </w:rPr>
              <w:t>emploi</w:t>
            </w:r>
            <w:r w:rsidR="00A50331">
              <w:rPr>
                <w:lang w:val="fr-FR"/>
              </w:rPr>
              <w:t>.</w:t>
            </w:r>
          </w:p>
          <w:p w:rsidR="00DC60E0" w:rsidRPr="007A2C4B" w:rsidRDefault="00DC60E0" w:rsidP="00BC79B1">
            <w:pPr>
              <w:suppressAutoHyphens w:val="0"/>
              <w:autoSpaceDE w:val="0"/>
              <w:spacing w:before="40" w:after="120" w:line="220" w:lineRule="exact"/>
              <w:rPr>
                <w:lang w:val="fr-FR"/>
              </w:rPr>
            </w:pPr>
            <w:r w:rsidRPr="007A2C4B">
              <w:rPr>
                <w:lang w:val="fr-FR"/>
              </w:rPr>
              <w:t>Bénéficiaires finaux</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Enfants roms, sentis et comminants et enfants étrangers n</w:t>
            </w:r>
            <w:r w:rsidR="00A50331">
              <w:rPr>
                <w:lang w:val="fr-FR"/>
              </w:rPr>
              <w:t>ouvellement poursuivis au pénal.</w:t>
            </w:r>
          </w:p>
        </w:tc>
      </w:tr>
    </w:tbl>
    <w:p w:rsidR="00DC60E0" w:rsidRPr="007A2C4B" w:rsidRDefault="00DC60E0" w:rsidP="00DC60E0">
      <w:pPr>
        <w:pStyle w:val="SingleTxtG"/>
        <w:rPr>
          <w:lang w:val="fr-FR"/>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DC60E0" w:rsidRPr="00A50331" w:rsidTr="008B667A">
        <w:trPr>
          <w:cantSplit/>
          <w:trHeight w:val="240"/>
          <w:tblHeader/>
        </w:trPr>
        <w:tc>
          <w:tcPr>
            <w:tcW w:w="1472" w:type="dxa"/>
            <w:tcBorders>
              <w:top w:val="single" w:sz="4" w:space="0" w:color="auto"/>
              <w:bottom w:val="single" w:sz="12" w:space="0" w:color="auto"/>
            </w:tcBorders>
            <w:shd w:val="clear" w:color="auto" w:fill="auto"/>
            <w:vAlign w:val="bottom"/>
          </w:tcPr>
          <w:p w:rsidR="00DC60E0" w:rsidRPr="00A50331" w:rsidRDefault="00DC60E0" w:rsidP="002A1574">
            <w:pPr>
              <w:keepNext/>
              <w:keepLines/>
              <w:suppressAutoHyphens w:val="0"/>
              <w:autoSpaceDE w:val="0"/>
              <w:spacing w:before="80" w:after="80" w:line="200" w:lineRule="exact"/>
              <w:rPr>
                <w:bCs/>
                <w:i/>
                <w:iCs/>
                <w:sz w:val="16"/>
                <w:szCs w:val="16"/>
                <w:lang w:val="fr-FR"/>
              </w:rPr>
            </w:pPr>
            <w:r w:rsidRPr="00A50331">
              <w:rPr>
                <w:bCs/>
                <w:i/>
                <w:iCs/>
                <w:sz w:val="16"/>
                <w:szCs w:val="16"/>
                <w:lang w:val="fr-FR"/>
              </w:rPr>
              <w:t>Intitulé</w:t>
            </w:r>
          </w:p>
        </w:tc>
        <w:tc>
          <w:tcPr>
            <w:tcW w:w="5899" w:type="dxa"/>
            <w:gridSpan w:val="2"/>
            <w:tcBorders>
              <w:top w:val="single" w:sz="4" w:space="0" w:color="auto"/>
              <w:bottom w:val="single" w:sz="12" w:space="0" w:color="auto"/>
            </w:tcBorders>
            <w:shd w:val="clear" w:color="auto" w:fill="auto"/>
            <w:vAlign w:val="bottom"/>
          </w:tcPr>
          <w:p w:rsidR="00DC60E0" w:rsidRPr="00A50331" w:rsidRDefault="00DC60E0" w:rsidP="002A1574">
            <w:pPr>
              <w:keepNext/>
              <w:keepLines/>
              <w:suppressAutoHyphens w:val="0"/>
              <w:autoSpaceDE w:val="0"/>
              <w:spacing w:before="80" w:after="80" w:line="200" w:lineRule="exact"/>
              <w:rPr>
                <w:bCs/>
                <w:i/>
                <w:sz w:val="16"/>
                <w:szCs w:val="16"/>
                <w:lang w:val="fr-FR"/>
              </w:rPr>
            </w:pPr>
            <w:r w:rsidRPr="00A50331">
              <w:rPr>
                <w:bCs/>
                <w:i/>
                <w:sz w:val="16"/>
                <w:szCs w:val="16"/>
                <w:lang w:val="fr-FR"/>
              </w:rPr>
              <w:t>Protection du droit à la santé des enfants et adolescents</w:t>
            </w:r>
            <w:r w:rsidR="00E1096E" w:rsidRPr="00A50331">
              <w:rPr>
                <w:bCs/>
                <w:i/>
                <w:sz w:val="16"/>
                <w:szCs w:val="16"/>
                <w:lang w:val="fr-FR"/>
              </w:rPr>
              <w:t xml:space="preserve"> </w:t>
            </w:r>
            <w:r w:rsidRPr="00A50331">
              <w:rPr>
                <w:bCs/>
                <w:i/>
                <w:sz w:val="16"/>
                <w:szCs w:val="16"/>
                <w:lang w:val="fr-FR"/>
              </w:rPr>
              <w:t>roms, sentis et comminants</w:t>
            </w:r>
          </w:p>
        </w:tc>
      </w:tr>
      <w:tr w:rsidR="00DC60E0" w:rsidRPr="007A2C4B" w:rsidTr="008B667A">
        <w:trPr>
          <w:cantSplit/>
          <w:trHeight w:val="240"/>
        </w:trPr>
        <w:tc>
          <w:tcPr>
            <w:tcW w:w="1472" w:type="dxa"/>
            <w:tcBorders>
              <w:top w:val="single" w:sz="12" w:space="0" w:color="auto"/>
            </w:tcBorders>
            <w:shd w:val="clear" w:color="auto" w:fill="auto"/>
          </w:tcPr>
          <w:p w:rsidR="00DC60E0" w:rsidRPr="007A2C4B" w:rsidRDefault="00DC60E0" w:rsidP="002A1574">
            <w:pPr>
              <w:keepNext/>
              <w:keepLines/>
              <w:suppressAutoHyphens w:val="0"/>
              <w:autoSpaceDE w:val="0"/>
              <w:spacing w:before="40" w:after="120" w:line="220" w:lineRule="exact"/>
              <w:rPr>
                <w:bCs/>
                <w:iCs/>
                <w:lang w:val="fr-FR"/>
              </w:rPr>
            </w:pPr>
            <w:r w:rsidRPr="007A2C4B">
              <w:rPr>
                <w:bCs/>
                <w:iCs/>
                <w:lang w:val="fr-FR"/>
              </w:rPr>
              <w:t>Type of mesure:</w:t>
            </w:r>
          </w:p>
        </w:tc>
        <w:tc>
          <w:tcPr>
            <w:tcW w:w="4726" w:type="dxa"/>
            <w:tcBorders>
              <w:top w:val="single" w:sz="12" w:space="0" w:color="auto"/>
            </w:tcBorders>
            <w:shd w:val="clear" w:color="auto" w:fill="auto"/>
          </w:tcPr>
          <w:p w:rsidR="00DC60E0" w:rsidRPr="007A2C4B" w:rsidRDefault="00DC60E0" w:rsidP="002A1574">
            <w:pPr>
              <w:keepNext/>
              <w:keepLines/>
              <w:suppressAutoHyphens w:val="0"/>
              <w:autoSpaceDE w:val="0"/>
              <w:spacing w:before="40" w:after="120" w:line="220" w:lineRule="exact"/>
              <w:rPr>
                <w:lang w:val="fr-FR"/>
              </w:rPr>
            </w:pPr>
            <w:r w:rsidRPr="007A2C4B">
              <w:rPr>
                <w:lang w:val="fr-FR"/>
              </w:rPr>
              <w:t>Planification nationale avec un partenariat décentralisé</w:t>
            </w:r>
          </w:p>
        </w:tc>
        <w:tc>
          <w:tcPr>
            <w:tcW w:w="1173" w:type="dxa"/>
            <w:tcBorders>
              <w:top w:val="single" w:sz="12" w:space="0" w:color="auto"/>
            </w:tcBorders>
            <w:shd w:val="clear" w:color="auto" w:fill="auto"/>
          </w:tcPr>
          <w:p w:rsidR="00DC60E0" w:rsidRPr="007A2C4B" w:rsidRDefault="00DC60E0" w:rsidP="002A1574">
            <w:pPr>
              <w:keepNext/>
              <w:keepLines/>
              <w:suppressAutoHyphens w:val="0"/>
              <w:autoSpaceDE w:val="0"/>
              <w:spacing w:before="40" w:after="120" w:line="220" w:lineRule="exact"/>
              <w:rPr>
                <w:lang w:val="fr-FR"/>
              </w:rPr>
            </w:pPr>
            <w:r w:rsidRPr="007A2C4B">
              <w:rPr>
                <w:bCs/>
                <w:iCs/>
                <w:lang w:val="fr-FR"/>
              </w:rPr>
              <w:t xml:space="preserve">Code: </w:t>
            </w:r>
            <w:r w:rsidRPr="007A2C4B">
              <w:rPr>
                <w:lang w:val="fr-FR"/>
              </w:rPr>
              <w:t>D05</w:t>
            </w:r>
          </w:p>
        </w:tc>
      </w:tr>
      <w:tr w:rsidR="00DC60E0" w:rsidRPr="007A2C4B" w:rsidTr="008B667A">
        <w:trPr>
          <w:cantSplit/>
          <w:trHeight w:val="240"/>
        </w:trPr>
        <w:tc>
          <w:tcPr>
            <w:tcW w:w="1472" w:type="dxa"/>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 xml:space="preserve">Assurer la protection du droit à la santé des minorités roms, senties et comminants et améliorer la santé des enfants et des adolescents vivant dans les camps </w:t>
            </w:r>
          </w:p>
        </w:tc>
      </w:tr>
      <w:tr w:rsidR="00DC60E0" w:rsidRPr="007A2C4B" w:rsidTr="008B667A">
        <w:trPr>
          <w:cantSplit/>
          <w:trHeight w:val="240"/>
        </w:trPr>
        <w:tc>
          <w:tcPr>
            <w:tcW w:w="1472" w:type="dxa"/>
            <w:shd w:val="clear" w:color="auto" w:fill="auto"/>
          </w:tcPr>
          <w:p w:rsidR="00DC60E0" w:rsidRPr="007A2C4B" w:rsidRDefault="00DC60E0" w:rsidP="00C5440A">
            <w:pPr>
              <w:suppressAutoHyphens w:val="0"/>
              <w:autoSpaceDE w:val="0"/>
              <w:spacing w:before="40" w:after="120" w:line="220" w:lineRule="exact"/>
              <w:rPr>
                <w:bCs/>
                <w:iCs/>
                <w:lang w:val="fr-FR"/>
              </w:rPr>
            </w:pPr>
            <w:r w:rsidRPr="007A2C4B">
              <w:rPr>
                <w:bCs/>
                <w:iCs/>
                <w:lang w:val="fr-FR"/>
              </w:rPr>
              <w:t>Mesure/</w:t>
            </w:r>
            <w:r w:rsidR="00C5440A">
              <w:rPr>
                <w:bCs/>
                <w:iCs/>
                <w:lang w:val="fr-FR"/>
              </w:rPr>
              <w:br/>
            </w:r>
            <w:r w:rsidRPr="007A2C4B">
              <w:rPr>
                <w:bCs/>
                <w:iCs/>
                <w:lang w:val="fr-FR"/>
              </w:rPr>
              <w:t>Intervention:</w:t>
            </w:r>
          </w:p>
        </w:tc>
        <w:tc>
          <w:tcPr>
            <w:tcW w:w="5899" w:type="dxa"/>
            <w:gridSpan w:val="2"/>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Mise en œuvre d</w:t>
            </w:r>
            <w:r w:rsidR="00491048">
              <w:rPr>
                <w:lang w:val="fr-FR"/>
              </w:rPr>
              <w:t>’</w:t>
            </w:r>
            <w:r w:rsidRPr="007A2C4B">
              <w:rPr>
                <w:lang w:val="fr-FR"/>
              </w:rPr>
              <w:t>un projet sur la santé des Roms et des Sentis, intégré et soutenu aux niveaux régional et local, notamment: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Observation systématique de la santé des enfants et jeunes roms, sentis et comminants, à partir d</w:t>
            </w:r>
            <w:r w:rsidR="00491048">
              <w:rPr>
                <w:lang w:val="fr-FR"/>
              </w:rPr>
              <w:t>’</w:t>
            </w:r>
            <w:r w:rsidRPr="007A2C4B">
              <w:rPr>
                <w:lang w:val="fr-FR"/>
              </w:rPr>
              <w:t>échantillons de la population;</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Interventions spécifiques axées sur la promotion du droit à la santé et la disponibilité des soins de santé par des campagnes d</w:t>
            </w:r>
            <w:r w:rsidR="00491048">
              <w:rPr>
                <w:lang w:val="fr-FR"/>
              </w:rPr>
              <w:t>’</w:t>
            </w:r>
            <w:r w:rsidRPr="007A2C4B">
              <w:rPr>
                <w:lang w:val="fr-FR"/>
              </w:rPr>
              <w:t>information et de sensibilisation menées dans les lieux où réside</w:t>
            </w:r>
            <w:r w:rsidR="00E1096E" w:rsidRPr="007A2C4B">
              <w:rPr>
                <w:lang w:val="fr-FR"/>
              </w:rPr>
              <w:t xml:space="preserve"> </w:t>
            </w:r>
            <w:r w:rsidRPr="007A2C4B">
              <w:rPr>
                <w:lang w:val="fr-FR"/>
              </w:rPr>
              <w:t>les Roms et les Sentis;</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Offre active de certains services médicaux, de vaccination en particulier;</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Promotion de l</w:t>
            </w:r>
            <w:r w:rsidR="00491048">
              <w:rPr>
                <w:lang w:val="fr-FR"/>
              </w:rPr>
              <w:t>’</w:t>
            </w:r>
            <w:r w:rsidRPr="007A2C4B">
              <w:rPr>
                <w:lang w:val="fr-FR"/>
              </w:rPr>
              <w:t xml:space="preserve">inclusion dans le Services national de soins de santé et du libre choix du pédiatre et du médecin généraliste; </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Diffusion d</w:t>
            </w:r>
            <w:r w:rsidR="00491048">
              <w:rPr>
                <w:lang w:val="fr-FR"/>
              </w:rPr>
              <w:t>’</w:t>
            </w:r>
            <w:r w:rsidRPr="007A2C4B">
              <w:rPr>
                <w:lang w:val="fr-FR"/>
              </w:rPr>
              <w:t>informations sur les services de santés locaux et les modes de vie sains par la production au niveau national de documents d</w:t>
            </w:r>
            <w:r w:rsidR="00491048">
              <w:rPr>
                <w:lang w:val="fr-FR"/>
              </w:rPr>
              <w:t>’</w:t>
            </w:r>
            <w:r w:rsidRPr="007A2C4B">
              <w:rPr>
                <w:lang w:val="fr-FR"/>
              </w:rPr>
              <w:t>information spécialement conçus à l</w:t>
            </w:r>
            <w:r w:rsidR="00491048">
              <w:rPr>
                <w:lang w:val="fr-FR"/>
              </w:rPr>
              <w:t>’</w:t>
            </w:r>
            <w:r w:rsidRPr="007A2C4B">
              <w:rPr>
                <w:lang w:val="fr-FR"/>
              </w:rPr>
              <w:t>intention de la population rom</w:t>
            </w:r>
            <w:r w:rsidR="00E1096E" w:rsidRPr="007A2C4B">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Promotion de l</w:t>
            </w:r>
            <w:r w:rsidR="00491048">
              <w:rPr>
                <w:lang w:val="fr-FR"/>
              </w:rPr>
              <w:t>’</w:t>
            </w:r>
            <w:r w:rsidRPr="007A2C4B">
              <w:rPr>
                <w:lang w:val="fr-FR"/>
              </w:rPr>
              <w:t>information individuelle sur la maternité et la toxicomanie;</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Production de matériel de formation à l</w:t>
            </w:r>
            <w:r w:rsidR="00491048">
              <w:rPr>
                <w:lang w:val="fr-FR"/>
              </w:rPr>
              <w:t>’</w:t>
            </w:r>
            <w:r w:rsidRPr="007A2C4B">
              <w:rPr>
                <w:lang w:val="fr-FR"/>
              </w:rPr>
              <w:t>intention des exploitants de services sociaux et sanitaires.</w:t>
            </w:r>
          </w:p>
        </w:tc>
      </w:tr>
      <w:tr w:rsidR="00DC60E0" w:rsidRPr="007A2C4B" w:rsidTr="008B667A">
        <w:trPr>
          <w:cantSplit/>
          <w:trHeight w:val="240"/>
        </w:trPr>
        <w:tc>
          <w:tcPr>
            <w:tcW w:w="1472" w:type="dxa"/>
            <w:tcBorders>
              <w:bottom w:val="single" w:sz="12" w:space="0" w:color="auto"/>
            </w:tcBorders>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Concepteurs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Département de la délinquance juvénile, Ministère de la justice</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Centres pour délinquants</w:t>
            </w:r>
            <w:r w:rsidR="00C5440A">
              <w:rPr>
                <w:lang w:val="fr-FR"/>
              </w:rPr>
              <w:t xml:space="preserve"> et quasi délinquants juvéniles.</w:t>
            </w:r>
          </w:p>
          <w:p w:rsidR="00DC60E0" w:rsidRPr="007A2C4B" w:rsidRDefault="00DC60E0" w:rsidP="008B667A">
            <w:pPr>
              <w:suppressAutoHyphens w:val="0"/>
              <w:autoSpaceDE w:val="0"/>
              <w:spacing w:before="40" w:after="120" w:line="220" w:lineRule="exact"/>
              <w:rPr>
                <w:lang w:val="fr-FR"/>
              </w:rPr>
            </w:pPr>
            <w:r w:rsidRPr="007A2C4B">
              <w:rPr>
                <w:lang w:val="fr-FR"/>
              </w:rPr>
              <w:t>Contributeurs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du trav</w:t>
            </w:r>
            <w:r w:rsidR="00C5440A">
              <w:rPr>
                <w:lang w:val="fr-FR"/>
              </w:rPr>
              <w:t>ail et de la protection sociale</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éducation</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intérieur</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provinces, municipalités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Troisième secteur et associations bénévoles</w:t>
            </w:r>
            <w:r w:rsidR="00C5440A">
              <w:rPr>
                <w:lang w:val="fr-FR"/>
              </w:rPr>
              <w:t>.</w:t>
            </w:r>
          </w:p>
          <w:p w:rsidR="00DC60E0" w:rsidRPr="007A2C4B" w:rsidRDefault="00C5440A" w:rsidP="008B667A">
            <w:pPr>
              <w:suppressAutoHyphens w:val="0"/>
              <w:autoSpaceDE w:val="0"/>
              <w:spacing w:before="40" w:after="120" w:line="220" w:lineRule="exact"/>
              <w:rPr>
                <w:lang w:val="fr-FR"/>
              </w:rPr>
            </w:pPr>
            <w:r w:rsidRPr="007A2C4B">
              <w:rPr>
                <w:lang w:val="fr-FR"/>
              </w:rPr>
              <w:t xml:space="preserve">Bénéficiaires </w:t>
            </w:r>
            <w:r w:rsidR="00DC60E0" w:rsidRPr="007A2C4B">
              <w:rPr>
                <w:lang w:val="fr-FR"/>
              </w:rPr>
              <w:t>finaux</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Enfants et</w:t>
            </w:r>
            <w:r w:rsidR="00C5440A">
              <w:rPr>
                <w:lang w:val="fr-FR"/>
              </w:rPr>
              <w:t xml:space="preserve"> adultes roms et leurs familles.</w:t>
            </w:r>
          </w:p>
        </w:tc>
      </w:tr>
    </w:tbl>
    <w:p w:rsidR="004F0197" w:rsidRDefault="004F0197" w:rsidP="00DC60E0">
      <w:pPr>
        <w:pStyle w:val="SingleTxtG"/>
        <w:rPr>
          <w:lang w:val="fr-FR"/>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DC60E0" w:rsidRPr="00C5440A" w:rsidTr="004F0197">
        <w:trPr>
          <w:cantSplit/>
          <w:trHeight w:val="240"/>
          <w:tblHeader/>
        </w:trPr>
        <w:tc>
          <w:tcPr>
            <w:tcW w:w="1472" w:type="dxa"/>
            <w:tcBorders>
              <w:top w:val="single" w:sz="4" w:space="0" w:color="auto"/>
              <w:bottom w:val="single" w:sz="12" w:space="0" w:color="auto"/>
            </w:tcBorders>
            <w:shd w:val="clear" w:color="auto" w:fill="auto"/>
            <w:vAlign w:val="bottom"/>
          </w:tcPr>
          <w:p w:rsidR="00DC60E0" w:rsidRPr="00C5440A" w:rsidRDefault="004F0197" w:rsidP="00BC79B1">
            <w:pPr>
              <w:suppressAutoHyphens w:val="0"/>
              <w:autoSpaceDE w:val="0"/>
              <w:spacing w:before="80" w:after="80" w:line="200" w:lineRule="exact"/>
              <w:rPr>
                <w:bCs/>
                <w:i/>
                <w:iCs/>
                <w:sz w:val="16"/>
                <w:szCs w:val="16"/>
                <w:lang w:val="fr-FR"/>
              </w:rPr>
            </w:pPr>
            <w:r>
              <w:rPr>
                <w:lang w:val="fr-FR"/>
              </w:rPr>
              <w:br w:type="page"/>
            </w:r>
            <w:r w:rsidR="00DC60E0" w:rsidRPr="00C5440A">
              <w:rPr>
                <w:bCs/>
                <w:i/>
                <w:iCs/>
                <w:sz w:val="16"/>
                <w:szCs w:val="16"/>
                <w:lang w:val="fr-FR"/>
              </w:rPr>
              <w:t>Intitulé</w:t>
            </w:r>
          </w:p>
        </w:tc>
        <w:tc>
          <w:tcPr>
            <w:tcW w:w="5898" w:type="dxa"/>
            <w:gridSpan w:val="2"/>
            <w:tcBorders>
              <w:top w:val="single" w:sz="4" w:space="0" w:color="auto"/>
              <w:bottom w:val="single" w:sz="12" w:space="0" w:color="auto"/>
            </w:tcBorders>
            <w:shd w:val="clear" w:color="auto" w:fill="auto"/>
            <w:vAlign w:val="bottom"/>
          </w:tcPr>
          <w:p w:rsidR="00DC60E0" w:rsidRPr="00C5440A" w:rsidRDefault="00DC60E0" w:rsidP="00BC79B1">
            <w:pPr>
              <w:suppressAutoHyphens w:val="0"/>
              <w:autoSpaceDE w:val="0"/>
              <w:spacing w:before="80" w:after="80" w:line="200" w:lineRule="exact"/>
              <w:rPr>
                <w:bCs/>
                <w:i/>
                <w:sz w:val="16"/>
                <w:szCs w:val="16"/>
                <w:lang w:val="fr-FR"/>
              </w:rPr>
            </w:pPr>
            <w:r w:rsidRPr="00C5440A">
              <w:rPr>
                <w:bCs/>
                <w:i/>
                <w:sz w:val="16"/>
                <w:szCs w:val="16"/>
                <w:lang w:val="fr-FR"/>
              </w:rPr>
              <w:t xml:space="preserve">Promotion de la formation des enseignants et interculturalisme exécutif </w:t>
            </w:r>
          </w:p>
        </w:tc>
      </w:tr>
      <w:tr w:rsidR="00DC60E0" w:rsidRPr="007A2C4B" w:rsidTr="004F0197">
        <w:trPr>
          <w:cantSplit/>
          <w:trHeight w:val="240"/>
        </w:trPr>
        <w:tc>
          <w:tcPr>
            <w:tcW w:w="1472"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Type de mesure:</w:t>
            </w:r>
          </w:p>
        </w:tc>
        <w:tc>
          <w:tcPr>
            <w:tcW w:w="4725"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Actes des autorités centrales, en coordination avec les régions et les provinces autonomes</w:t>
            </w:r>
          </w:p>
        </w:tc>
        <w:tc>
          <w:tcPr>
            <w:tcW w:w="1173" w:type="dxa"/>
            <w:tcBorders>
              <w:top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bCs/>
                <w:iCs/>
                <w:lang w:val="fr-FR"/>
              </w:rPr>
              <w:t xml:space="preserve">Code: </w:t>
            </w:r>
            <w:r w:rsidRPr="007A2C4B">
              <w:rPr>
                <w:lang w:val="fr-FR"/>
              </w:rPr>
              <w:t>D06</w:t>
            </w:r>
          </w:p>
        </w:tc>
      </w:tr>
      <w:tr w:rsidR="00DC60E0" w:rsidRPr="007A2C4B" w:rsidTr="004F0197">
        <w:trPr>
          <w:cantSplit/>
          <w:trHeight w:val="240"/>
        </w:trPr>
        <w:tc>
          <w:tcPr>
            <w:tcW w:w="1472" w:type="dxa"/>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Objectif:</w:t>
            </w:r>
          </w:p>
        </w:tc>
        <w:tc>
          <w:tcPr>
            <w:tcW w:w="5898" w:type="dxa"/>
            <w:gridSpan w:val="2"/>
            <w:shd w:val="clear" w:color="auto" w:fill="auto"/>
          </w:tcPr>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Former les enseignants et le personnel administratif des écoles sur les questions relatives à l</w:t>
            </w:r>
            <w:r w:rsidR="00491048">
              <w:rPr>
                <w:lang w:val="fr-FR"/>
              </w:rPr>
              <w:t>’</w:t>
            </w:r>
            <w:r w:rsidRPr="007A2C4B">
              <w:rPr>
                <w:lang w:val="fr-FR"/>
              </w:rPr>
              <w:t>éducation des étudiants et él</w:t>
            </w:r>
            <w:r w:rsidR="00C5440A">
              <w:rPr>
                <w:lang w:val="fr-FR"/>
              </w:rPr>
              <w:t>èves roms, sentis et comminants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Assurer l</w:t>
            </w:r>
            <w:r w:rsidR="00491048">
              <w:rPr>
                <w:lang w:val="fr-FR"/>
              </w:rPr>
              <w:t>’</w:t>
            </w:r>
            <w:r w:rsidRPr="007A2C4B">
              <w:rPr>
                <w:lang w:val="fr-FR"/>
              </w:rPr>
              <w:t>égalité des chances et de vastes possibilités d</w:t>
            </w:r>
            <w:r w:rsidR="00491048">
              <w:rPr>
                <w:lang w:val="fr-FR"/>
              </w:rPr>
              <w:t>’</w:t>
            </w:r>
            <w:r w:rsidRPr="007A2C4B">
              <w:rPr>
                <w:lang w:val="fr-FR"/>
              </w:rPr>
              <w:t>accès aux services éducatifs locaux dans les jardins d</w:t>
            </w:r>
            <w:r w:rsidR="00491048">
              <w:rPr>
                <w:lang w:val="fr-FR"/>
              </w:rPr>
              <w:t>’</w:t>
            </w:r>
            <w:r w:rsidRPr="007A2C4B">
              <w:rPr>
                <w:lang w:val="fr-FR"/>
              </w:rPr>
              <w:t>enfants, à l</w:t>
            </w:r>
            <w:r w:rsidR="00491048">
              <w:rPr>
                <w:lang w:val="fr-FR"/>
              </w:rPr>
              <w:t>’</w:t>
            </w:r>
            <w:r w:rsidRPr="007A2C4B">
              <w:rPr>
                <w:lang w:val="fr-FR"/>
              </w:rPr>
              <w:t>école primaire et</w:t>
            </w:r>
            <w:r w:rsidR="00C5440A">
              <w:rPr>
                <w:lang w:val="fr-FR"/>
              </w:rPr>
              <w:t xml:space="preserve"> dans l</w:t>
            </w:r>
            <w:r w:rsidR="00491048">
              <w:rPr>
                <w:lang w:val="fr-FR"/>
              </w:rPr>
              <w:t>’</w:t>
            </w:r>
            <w:r w:rsidR="00C5440A">
              <w:rPr>
                <w:lang w:val="fr-FR"/>
              </w:rPr>
              <w:t>enseignement secondaire</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Promouvoir l</w:t>
            </w:r>
            <w:r w:rsidR="00491048">
              <w:rPr>
                <w:lang w:val="fr-FR"/>
              </w:rPr>
              <w:t>’</w:t>
            </w:r>
            <w:r w:rsidRPr="007A2C4B">
              <w:rPr>
                <w:lang w:val="fr-FR"/>
              </w:rPr>
              <w:t>adaptation de l</w:t>
            </w:r>
            <w:r w:rsidR="00491048">
              <w:rPr>
                <w:lang w:val="fr-FR"/>
              </w:rPr>
              <w:t>’</w:t>
            </w:r>
            <w:r w:rsidRPr="007A2C4B">
              <w:rPr>
                <w:lang w:val="fr-FR"/>
              </w:rPr>
              <w:t>organisation des établissements scolaires à l</w:t>
            </w:r>
            <w:r w:rsidR="00491048">
              <w:rPr>
                <w:lang w:val="fr-FR"/>
              </w:rPr>
              <w:t>’</w:t>
            </w:r>
            <w:r w:rsidRPr="007A2C4B">
              <w:rPr>
                <w:lang w:val="fr-FR"/>
              </w:rPr>
              <w:t>intégration des enfants étrangers et à l</w:t>
            </w:r>
            <w:r w:rsidR="00491048">
              <w:rPr>
                <w:lang w:val="fr-FR"/>
              </w:rPr>
              <w:t>’</w:t>
            </w:r>
            <w:r w:rsidRPr="007A2C4B">
              <w:rPr>
                <w:lang w:val="fr-FR"/>
              </w:rPr>
              <w:t>édification d</w:t>
            </w:r>
            <w:r w:rsidR="00491048">
              <w:rPr>
                <w:lang w:val="fr-FR"/>
              </w:rPr>
              <w:t>’</w:t>
            </w:r>
            <w:r w:rsidRPr="007A2C4B">
              <w:rPr>
                <w:lang w:val="fr-FR"/>
              </w:rPr>
              <w:t>une société interculturelle.</w:t>
            </w:r>
          </w:p>
        </w:tc>
      </w:tr>
      <w:tr w:rsidR="00DC60E0" w:rsidRPr="007A2C4B" w:rsidTr="004F0197">
        <w:trPr>
          <w:cantSplit/>
          <w:trHeight w:val="240"/>
        </w:trPr>
        <w:tc>
          <w:tcPr>
            <w:tcW w:w="1472" w:type="dxa"/>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Mesure/</w:t>
            </w:r>
            <w:r w:rsidR="00C5440A">
              <w:rPr>
                <w:bCs/>
                <w:iCs/>
                <w:lang w:val="fr-FR"/>
              </w:rPr>
              <w:br/>
            </w:r>
            <w:r w:rsidRPr="007A2C4B">
              <w:rPr>
                <w:bCs/>
                <w:iCs/>
                <w:lang w:val="fr-FR"/>
              </w:rPr>
              <w:t>Intervention:</w:t>
            </w:r>
          </w:p>
        </w:tc>
        <w:tc>
          <w:tcPr>
            <w:tcW w:w="5898" w:type="dxa"/>
            <w:gridSpan w:val="2"/>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Élaboration et application aux niveaux national, régional et local de proposition de formation à l</w:t>
            </w:r>
            <w:r w:rsidR="00491048">
              <w:rPr>
                <w:lang w:val="fr-FR"/>
              </w:rPr>
              <w:t>’</w:t>
            </w:r>
            <w:r w:rsidRPr="007A2C4B">
              <w:rPr>
                <w:lang w:val="fr-FR"/>
              </w:rPr>
              <w:t>intention des enseignants, des directeurs d</w:t>
            </w:r>
            <w:r w:rsidR="00491048">
              <w:rPr>
                <w:lang w:val="fr-FR"/>
              </w:rPr>
              <w:t>’</w:t>
            </w:r>
            <w:r w:rsidRPr="007A2C4B">
              <w:rPr>
                <w:lang w:val="fr-FR"/>
              </w:rPr>
              <w:t>école et des professionnels sur les points suivants:</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Modalités de collaboration interinstitutions (protocoles entre les autorités locales et les écoles, protocoles entre les écoles, offre de manuels de formation sur le territoire);</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Intégration des ressources (organisation en raison des cours de langue italienne en L2 pour la communication quotidienne et l</w:t>
            </w:r>
            <w:r w:rsidR="00491048">
              <w:rPr>
                <w:lang w:val="fr-FR"/>
              </w:rPr>
              <w:t>’</w:t>
            </w:r>
            <w:r w:rsidRPr="007A2C4B">
              <w:rPr>
                <w:lang w:val="fr-FR"/>
              </w:rPr>
              <w:t>étude; organisation en réseau des centres d</w:t>
            </w:r>
            <w:r w:rsidR="00491048">
              <w:rPr>
                <w:lang w:val="fr-FR"/>
              </w:rPr>
              <w:t>’</w:t>
            </w:r>
            <w:r w:rsidRPr="007A2C4B">
              <w:rPr>
                <w:lang w:val="fr-FR"/>
              </w:rPr>
              <w:t>homologation des compétences);</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Élaboration et diffusion de matériels et outils (outils pour définir divers niveaux de compétence, protocoles haute, modes de planification des projets et de planification opérationnelle pour les activités en salle de classe et en laboratoire pour les cours Ital2);</w:t>
            </w:r>
          </w:p>
          <w:p w:rsidR="00DC60E0" w:rsidRPr="00BC79B1"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Implication des associations et communautés d</w:t>
            </w:r>
            <w:r w:rsidR="00491048">
              <w:rPr>
                <w:lang w:val="fr-FR"/>
              </w:rPr>
              <w:t>’</w:t>
            </w:r>
            <w:r w:rsidR="003B7AA4" w:rsidRPr="007A2C4B">
              <w:rPr>
                <w:lang w:val="fr-FR"/>
              </w:rPr>
              <w:t>immigré</w:t>
            </w:r>
            <w:r w:rsidRPr="007A2C4B">
              <w:rPr>
                <w:lang w:val="fr-FR"/>
              </w:rPr>
              <w:t>s et de familles étrangères, implication des médiateurs.</w:t>
            </w:r>
          </w:p>
        </w:tc>
      </w:tr>
      <w:tr w:rsidR="00BC79B1" w:rsidRPr="007A2C4B" w:rsidTr="004F0197">
        <w:trPr>
          <w:cantSplit/>
          <w:trHeight w:val="240"/>
        </w:trPr>
        <w:tc>
          <w:tcPr>
            <w:tcW w:w="1472" w:type="dxa"/>
            <w:shd w:val="clear" w:color="auto" w:fill="auto"/>
          </w:tcPr>
          <w:p w:rsidR="00BC79B1" w:rsidRPr="007A2C4B" w:rsidRDefault="00BC79B1" w:rsidP="00BC79B1">
            <w:pPr>
              <w:suppressAutoHyphens w:val="0"/>
              <w:autoSpaceDE w:val="0"/>
              <w:spacing w:before="40" w:after="120" w:line="220" w:lineRule="exact"/>
              <w:rPr>
                <w:bCs/>
                <w:iCs/>
                <w:lang w:val="fr-FR"/>
              </w:rPr>
            </w:pPr>
          </w:p>
        </w:tc>
        <w:tc>
          <w:tcPr>
            <w:tcW w:w="5898" w:type="dxa"/>
            <w:gridSpan w:val="2"/>
            <w:shd w:val="clear" w:color="auto" w:fill="auto"/>
          </w:tcPr>
          <w:p w:rsidR="00BC79B1" w:rsidRPr="007A2C4B" w:rsidRDefault="00BC79B1" w:rsidP="00BC79B1">
            <w:pPr>
              <w:suppressAutoHyphens w:val="0"/>
              <w:autoSpaceDE w:val="0"/>
              <w:spacing w:before="40" w:after="120" w:line="220" w:lineRule="exact"/>
              <w:rPr>
                <w:lang w:val="fr-FR"/>
              </w:rPr>
            </w:pPr>
            <w:r w:rsidRPr="007A2C4B">
              <w:rPr>
                <w:lang w:val="fr-FR"/>
              </w:rPr>
              <w:t>En ce qui concerne les étudiants roms, sentis et comminants, préparation et organisation, aux niveaux national, régional et local, de séminaires de formation à l</w:t>
            </w:r>
            <w:r>
              <w:rPr>
                <w:lang w:val="fr-FR"/>
              </w:rPr>
              <w:t>’</w:t>
            </w:r>
            <w:r w:rsidRPr="007A2C4B">
              <w:rPr>
                <w:lang w:val="fr-FR"/>
              </w:rPr>
              <w:t>intention des enseignants et du personnel administratif des écoles sur le sujet de l</w:t>
            </w:r>
            <w:r>
              <w:rPr>
                <w:lang w:val="fr-FR"/>
              </w:rPr>
              <w:t>’</w:t>
            </w:r>
            <w:r w:rsidRPr="007A2C4B">
              <w:rPr>
                <w:lang w:val="fr-FR"/>
              </w:rPr>
              <w:t>éducation. Il s</w:t>
            </w:r>
            <w:r>
              <w:rPr>
                <w:lang w:val="fr-FR"/>
              </w:rPr>
              <w:t>’</w:t>
            </w:r>
            <w:r w:rsidRPr="007A2C4B">
              <w:rPr>
                <w:lang w:val="fr-FR"/>
              </w:rPr>
              <w:t>agit plus précisément des éléments suivants:</w:t>
            </w:r>
          </w:p>
          <w:p w:rsidR="00BC79B1" w:rsidRPr="007A2C4B" w:rsidRDefault="00BC79B1" w:rsidP="00BC79B1">
            <w:pPr>
              <w:tabs>
                <w:tab w:val="left" w:pos="284"/>
              </w:tabs>
              <w:suppressAutoHyphens w:val="0"/>
              <w:autoSpaceDE w:val="0"/>
              <w:spacing w:before="40" w:after="120" w:line="220" w:lineRule="exact"/>
              <w:rPr>
                <w:lang w:val="fr-FR"/>
              </w:rPr>
            </w:pPr>
            <w:r w:rsidRPr="007A2C4B">
              <w:rPr>
                <w:lang w:val="fr-FR"/>
              </w:rPr>
              <w:t>1.</w:t>
            </w:r>
            <w:r w:rsidRPr="007A2C4B">
              <w:rPr>
                <w:lang w:val="fr-FR"/>
              </w:rPr>
              <w:tab/>
              <w:t>Séminaire national sur les directives méthodologiques applicables à la formation, à l</w:t>
            </w:r>
            <w:r>
              <w:rPr>
                <w:lang w:val="fr-FR"/>
              </w:rPr>
              <w:t>’</w:t>
            </w:r>
            <w:r w:rsidRPr="007A2C4B">
              <w:rPr>
                <w:lang w:val="fr-FR"/>
              </w:rPr>
              <w:t>intention des chefs de l</w:t>
            </w:r>
            <w:r>
              <w:rPr>
                <w:lang w:val="fr-FR"/>
              </w:rPr>
              <w:t>’</w:t>
            </w:r>
            <w:r w:rsidRPr="007A2C4B">
              <w:rPr>
                <w:lang w:val="fr-FR"/>
              </w:rPr>
              <w:t>administration des bureaux régionaux de l</w:t>
            </w:r>
            <w:r>
              <w:rPr>
                <w:lang w:val="fr-FR"/>
              </w:rPr>
              <w:t>’</w:t>
            </w:r>
            <w:r w:rsidRPr="007A2C4B">
              <w:rPr>
                <w:lang w:val="fr-FR"/>
              </w:rPr>
              <w:t>éducation et des coordonnateurs pour l</w:t>
            </w:r>
            <w:r>
              <w:rPr>
                <w:lang w:val="fr-FR"/>
              </w:rPr>
              <w:t>’</w:t>
            </w:r>
            <w:r w:rsidRPr="007A2C4B">
              <w:rPr>
                <w:lang w:val="fr-FR"/>
              </w:rPr>
              <w:t>interculturalité;</w:t>
            </w:r>
          </w:p>
          <w:p w:rsidR="00BC79B1" w:rsidRPr="007A2C4B" w:rsidRDefault="00BC79B1" w:rsidP="00433640">
            <w:pPr>
              <w:tabs>
                <w:tab w:val="left" w:pos="284"/>
              </w:tabs>
              <w:suppressAutoHyphens w:val="0"/>
              <w:autoSpaceDE w:val="0"/>
              <w:spacing w:before="40" w:after="120" w:line="220" w:lineRule="exact"/>
              <w:rPr>
                <w:lang w:val="fr-FR"/>
              </w:rPr>
            </w:pPr>
            <w:r w:rsidRPr="007A2C4B">
              <w:rPr>
                <w:lang w:val="fr-FR"/>
              </w:rPr>
              <w:t>2.</w:t>
            </w:r>
            <w:r w:rsidRPr="007A2C4B">
              <w:rPr>
                <w:lang w:val="fr-FR"/>
              </w:rPr>
              <w:tab/>
              <w:t>Trois ateliers interrégionaux (Italie</w:t>
            </w:r>
            <w:r w:rsidR="004F0197">
              <w:rPr>
                <w:lang w:val="fr-FR"/>
              </w:rPr>
              <w:t xml:space="preserve"> du Nord, du Centre et du Sud),</w:t>
            </w:r>
            <w:r w:rsidRPr="007A2C4B">
              <w:rPr>
                <w:lang w:val="fr-FR"/>
              </w:rPr>
              <w:t xml:space="preserve"> à l</w:t>
            </w:r>
            <w:r>
              <w:rPr>
                <w:lang w:val="fr-FR"/>
              </w:rPr>
              <w:t>’</w:t>
            </w:r>
            <w:r w:rsidRPr="007A2C4B">
              <w:rPr>
                <w:lang w:val="fr-FR"/>
              </w:rPr>
              <w:t>intention du personnel enseignant et des cadres travaillant dans des écoles qui content un grand nombre d</w:t>
            </w:r>
            <w:r>
              <w:rPr>
                <w:lang w:val="fr-FR"/>
              </w:rPr>
              <w:t>’</w:t>
            </w:r>
            <w:r w:rsidRPr="007A2C4B">
              <w:rPr>
                <w:lang w:val="fr-FR"/>
              </w:rPr>
              <w:t>élèves appartenant à des communautés dites «nomades».</w:t>
            </w:r>
          </w:p>
        </w:tc>
      </w:tr>
      <w:tr w:rsidR="00DC60E0" w:rsidRPr="007A2C4B" w:rsidTr="004F0197">
        <w:trPr>
          <w:cantSplit/>
          <w:trHeight w:val="240"/>
        </w:trPr>
        <w:tc>
          <w:tcPr>
            <w:tcW w:w="1472" w:type="dxa"/>
            <w:tcBorders>
              <w:bottom w:val="single" w:sz="12" w:space="0" w:color="auto"/>
            </w:tcBorders>
            <w:shd w:val="clear" w:color="auto" w:fill="auto"/>
          </w:tcPr>
          <w:p w:rsidR="00DC60E0" w:rsidRPr="007A2C4B" w:rsidRDefault="00DC60E0" w:rsidP="00BC79B1">
            <w:pPr>
              <w:suppressAutoHyphens w:val="0"/>
              <w:autoSpaceDE w:val="0"/>
              <w:spacing w:before="40" w:after="120" w:line="220" w:lineRule="exact"/>
              <w:rPr>
                <w:bCs/>
                <w:iCs/>
                <w:lang w:val="fr-FR"/>
              </w:rPr>
            </w:pPr>
            <w:r w:rsidRPr="007A2C4B">
              <w:rPr>
                <w:bCs/>
                <w:iCs/>
                <w:lang w:val="fr-FR"/>
              </w:rPr>
              <w:t>Personnes concernées:</w:t>
            </w:r>
          </w:p>
        </w:tc>
        <w:tc>
          <w:tcPr>
            <w:tcW w:w="5898" w:type="dxa"/>
            <w:gridSpan w:val="2"/>
            <w:tcBorders>
              <w:bottom w:val="single" w:sz="12" w:space="0" w:color="auto"/>
            </w:tcBorders>
            <w:shd w:val="clear" w:color="auto" w:fill="auto"/>
          </w:tcPr>
          <w:p w:rsidR="00DC60E0" w:rsidRPr="007A2C4B" w:rsidRDefault="00DC60E0" w:rsidP="00BC79B1">
            <w:pPr>
              <w:suppressAutoHyphens w:val="0"/>
              <w:autoSpaceDE w:val="0"/>
              <w:spacing w:before="40" w:after="120" w:line="220" w:lineRule="exact"/>
              <w:rPr>
                <w:lang w:val="fr-FR"/>
              </w:rPr>
            </w:pPr>
            <w:r w:rsidRPr="007A2C4B">
              <w:rPr>
                <w:lang w:val="fr-FR"/>
              </w:rPr>
              <w:t>Concepteurs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 xml:space="preserve">éducation, administration centrale </w:t>
            </w:r>
            <w:r w:rsidR="00991EFF">
              <w:rPr>
                <w:lang w:val="fr-FR"/>
              </w:rPr>
              <w:t>et bureaux périphériques/locaux.</w:t>
            </w:r>
          </w:p>
          <w:p w:rsidR="00DC60E0" w:rsidRPr="007A2C4B" w:rsidRDefault="00DC60E0" w:rsidP="00BC79B1">
            <w:pPr>
              <w:suppressAutoHyphens w:val="0"/>
              <w:autoSpaceDE w:val="0"/>
              <w:spacing w:before="40" w:after="120" w:line="220" w:lineRule="exact"/>
              <w:rPr>
                <w:lang w:val="fr-FR"/>
              </w:rPr>
            </w:pPr>
            <w:r w:rsidRPr="007A2C4B">
              <w:rPr>
                <w:lang w:val="fr-FR"/>
              </w:rPr>
              <w:t>Contributeurs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Écoles et réseaux d</w:t>
            </w:r>
            <w:r w:rsidR="00491048">
              <w:rPr>
                <w:lang w:val="fr-FR"/>
              </w:rPr>
              <w:t>’</w:t>
            </w:r>
            <w:r w:rsidRPr="007A2C4B">
              <w:rPr>
                <w:lang w:val="fr-FR"/>
              </w:rPr>
              <w:t>écoles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Universités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Centres interculturels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provinces, municipalités</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Associations bénévoles</w:t>
            </w:r>
            <w:r w:rsidR="00991EFF">
              <w:rPr>
                <w:lang w:val="fr-FR"/>
              </w:rPr>
              <w:t>.</w:t>
            </w:r>
          </w:p>
          <w:p w:rsidR="00DC60E0" w:rsidRPr="007A2C4B" w:rsidRDefault="00DC60E0" w:rsidP="00BC79B1">
            <w:pPr>
              <w:suppressAutoHyphens w:val="0"/>
              <w:autoSpaceDE w:val="0"/>
              <w:spacing w:before="40" w:after="120" w:line="220" w:lineRule="exact"/>
              <w:rPr>
                <w:lang w:val="fr-FR"/>
              </w:rPr>
            </w:pPr>
            <w:r w:rsidRPr="007A2C4B">
              <w:rPr>
                <w:lang w:val="fr-FR"/>
              </w:rPr>
              <w:t>Bénéficiaires finaux</w:t>
            </w:r>
            <w:r w:rsidR="00F0243E">
              <w:rPr>
                <w:lang w:val="fr-FR"/>
              </w:rPr>
              <w:t>:</w:t>
            </w:r>
          </w:p>
          <w:p w:rsidR="00DC60E0" w:rsidRPr="007A2C4B" w:rsidRDefault="00DC60E0" w:rsidP="00BC79B1">
            <w:pPr>
              <w:numPr>
                <w:ilvl w:val="0"/>
                <w:numId w:val="25"/>
              </w:numPr>
              <w:tabs>
                <w:tab w:val="left" w:pos="170"/>
              </w:tabs>
              <w:suppressAutoHyphens w:val="0"/>
              <w:autoSpaceDE w:val="0"/>
              <w:spacing w:before="40" w:after="120" w:line="220" w:lineRule="exact"/>
              <w:ind w:left="0" w:firstLine="0"/>
              <w:rPr>
                <w:lang w:val="fr-FR"/>
              </w:rPr>
            </w:pPr>
            <w:r w:rsidRPr="007A2C4B">
              <w:rPr>
                <w:lang w:val="fr-FR"/>
              </w:rPr>
              <w:t>Enseignants, gestionnaires et personnel technique des écoles</w:t>
            </w:r>
            <w:r w:rsidR="00991EFF">
              <w:rPr>
                <w:lang w:val="fr-FR"/>
              </w:rPr>
              <w:t>.</w:t>
            </w:r>
          </w:p>
        </w:tc>
      </w:tr>
    </w:tbl>
    <w:p w:rsidR="00DC60E0" w:rsidRPr="007A2C4B" w:rsidRDefault="00DC60E0" w:rsidP="00DC60E0">
      <w:pPr>
        <w:pStyle w:val="SingleTxtG"/>
        <w:rPr>
          <w:lang w:val="fr-FR"/>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DC60E0" w:rsidRPr="00A868C4" w:rsidTr="008B667A">
        <w:trPr>
          <w:cantSplit/>
          <w:trHeight w:val="240"/>
          <w:tblHeader/>
        </w:trPr>
        <w:tc>
          <w:tcPr>
            <w:tcW w:w="1472" w:type="dxa"/>
            <w:tcBorders>
              <w:top w:val="single" w:sz="4" w:space="0" w:color="auto"/>
              <w:bottom w:val="single" w:sz="12" w:space="0" w:color="auto"/>
            </w:tcBorders>
            <w:shd w:val="clear" w:color="auto" w:fill="auto"/>
            <w:vAlign w:val="bottom"/>
          </w:tcPr>
          <w:p w:rsidR="00DC60E0" w:rsidRPr="00A868C4" w:rsidRDefault="00DC60E0" w:rsidP="008B667A">
            <w:pPr>
              <w:suppressAutoHyphens w:val="0"/>
              <w:autoSpaceDE w:val="0"/>
              <w:spacing w:before="80" w:after="80" w:line="200" w:lineRule="exact"/>
              <w:rPr>
                <w:bCs/>
                <w:i/>
                <w:iCs/>
                <w:sz w:val="16"/>
                <w:szCs w:val="16"/>
                <w:lang w:val="fr-FR"/>
              </w:rPr>
            </w:pPr>
            <w:r w:rsidRPr="00A868C4">
              <w:rPr>
                <w:bCs/>
                <w:i/>
                <w:iCs/>
                <w:sz w:val="16"/>
                <w:szCs w:val="16"/>
                <w:lang w:val="fr-FR"/>
              </w:rPr>
              <w:t>Intitulé</w:t>
            </w:r>
          </w:p>
        </w:tc>
        <w:tc>
          <w:tcPr>
            <w:tcW w:w="5899" w:type="dxa"/>
            <w:gridSpan w:val="2"/>
            <w:tcBorders>
              <w:top w:val="single" w:sz="4" w:space="0" w:color="auto"/>
              <w:bottom w:val="single" w:sz="12" w:space="0" w:color="auto"/>
            </w:tcBorders>
            <w:shd w:val="clear" w:color="auto" w:fill="auto"/>
            <w:vAlign w:val="bottom"/>
          </w:tcPr>
          <w:p w:rsidR="00DC60E0" w:rsidRPr="00A868C4" w:rsidRDefault="00DC60E0" w:rsidP="008B667A">
            <w:pPr>
              <w:suppressAutoHyphens w:val="0"/>
              <w:autoSpaceDE w:val="0"/>
              <w:spacing w:before="80" w:after="80" w:line="200" w:lineRule="exact"/>
              <w:rPr>
                <w:bCs/>
                <w:i/>
                <w:sz w:val="16"/>
                <w:szCs w:val="16"/>
                <w:lang w:val="fr-FR"/>
              </w:rPr>
            </w:pPr>
            <w:r w:rsidRPr="00A868C4">
              <w:rPr>
                <w:bCs/>
                <w:i/>
                <w:sz w:val="16"/>
                <w:szCs w:val="16"/>
                <w:lang w:val="fr-FR"/>
              </w:rPr>
              <w:t xml:space="preserve">Renforcement du rôle de la deuxième génération </w:t>
            </w:r>
          </w:p>
        </w:tc>
      </w:tr>
      <w:tr w:rsidR="00DC60E0" w:rsidRPr="007A2C4B" w:rsidTr="008B667A">
        <w:trPr>
          <w:cantSplit/>
          <w:trHeight w:val="240"/>
        </w:trPr>
        <w:tc>
          <w:tcPr>
            <w:tcW w:w="1472" w:type="dxa"/>
            <w:tcBorders>
              <w:top w:val="single" w:sz="12" w:space="0" w:color="auto"/>
            </w:tcBorders>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Type de mesure:</w:t>
            </w:r>
          </w:p>
        </w:tc>
        <w:tc>
          <w:tcPr>
            <w:tcW w:w="4726" w:type="dxa"/>
            <w:tcBorders>
              <w:top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Actes des autorités centrales, en coordination avec les régions et les provinces autonomes</w:t>
            </w:r>
          </w:p>
        </w:tc>
        <w:tc>
          <w:tcPr>
            <w:tcW w:w="1173" w:type="dxa"/>
            <w:tcBorders>
              <w:top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bCs/>
                <w:iCs/>
                <w:lang w:val="fr-FR"/>
              </w:rPr>
              <w:t xml:space="preserve">Code: </w:t>
            </w:r>
            <w:r w:rsidRPr="007A2C4B">
              <w:rPr>
                <w:lang w:val="fr-FR"/>
              </w:rPr>
              <w:t>D07</w:t>
            </w:r>
          </w:p>
        </w:tc>
      </w:tr>
      <w:tr w:rsidR="00DC60E0" w:rsidRPr="007A2C4B" w:rsidTr="008B667A">
        <w:trPr>
          <w:cantSplit/>
          <w:trHeight w:val="240"/>
        </w:trPr>
        <w:tc>
          <w:tcPr>
            <w:tcW w:w="1472" w:type="dxa"/>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 xml:space="preserve">Explorer les potentialités des jeunes </w:t>
            </w:r>
            <w:r w:rsidR="003B7AA4" w:rsidRPr="007A2C4B">
              <w:rPr>
                <w:lang w:val="fr-FR"/>
              </w:rPr>
              <w:t>immigré</w:t>
            </w:r>
            <w:r w:rsidRPr="007A2C4B">
              <w:rPr>
                <w:lang w:val="fr-FR"/>
              </w:rPr>
              <w:t>s de la deuxième génération pour la mise en place d</w:t>
            </w:r>
            <w:r w:rsidR="00491048">
              <w:rPr>
                <w:lang w:val="fr-FR"/>
              </w:rPr>
              <w:t>’</w:t>
            </w:r>
            <w:r w:rsidRPr="007A2C4B">
              <w:rPr>
                <w:lang w:val="fr-FR"/>
              </w:rPr>
              <w:t>une fonction de médiateur social et culturel, également avec la famille d</w:t>
            </w:r>
            <w:r w:rsidR="00491048">
              <w:rPr>
                <w:lang w:val="fr-FR"/>
              </w:rPr>
              <w:t>’</w:t>
            </w:r>
            <w:r w:rsidRPr="007A2C4B">
              <w:rPr>
                <w:lang w:val="fr-FR"/>
              </w:rPr>
              <w:t>origine, permettant ainsi une plus grande intégration de l</w:t>
            </w:r>
            <w:r w:rsidR="00491048">
              <w:rPr>
                <w:lang w:val="fr-FR"/>
              </w:rPr>
              <w:t>’</w:t>
            </w:r>
            <w:r w:rsidRPr="007A2C4B">
              <w:rPr>
                <w:lang w:val="fr-FR"/>
              </w:rPr>
              <w:t>ensemble du ménage.</w:t>
            </w:r>
          </w:p>
        </w:tc>
      </w:tr>
      <w:tr w:rsidR="00DC60E0" w:rsidRPr="007A2C4B" w:rsidTr="008B667A">
        <w:trPr>
          <w:cantSplit/>
          <w:trHeight w:val="240"/>
        </w:trPr>
        <w:tc>
          <w:tcPr>
            <w:tcW w:w="1472" w:type="dxa"/>
            <w:shd w:val="clear" w:color="auto" w:fill="auto"/>
          </w:tcPr>
          <w:p w:rsidR="00DC60E0" w:rsidRPr="007A2C4B" w:rsidRDefault="00DC60E0" w:rsidP="00A868C4">
            <w:pPr>
              <w:suppressAutoHyphens w:val="0"/>
              <w:autoSpaceDE w:val="0"/>
              <w:spacing w:before="40" w:after="120" w:line="220" w:lineRule="exact"/>
              <w:rPr>
                <w:bCs/>
                <w:iCs/>
                <w:lang w:val="fr-FR"/>
              </w:rPr>
            </w:pPr>
            <w:r w:rsidRPr="007A2C4B">
              <w:rPr>
                <w:bCs/>
                <w:iCs/>
                <w:lang w:val="fr-FR"/>
              </w:rPr>
              <w:t>Mesure/</w:t>
            </w:r>
            <w:r w:rsidR="00A868C4">
              <w:rPr>
                <w:bCs/>
                <w:iCs/>
                <w:lang w:val="fr-FR"/>
              </w:rPr>
              <w:br/>
            </w:r>
            <w:r w:rsidRPr="007A2C4B">
              <w:rPr>
                <w:bCs/>
                <w:iCs/>
                <w:lang w:val="fr-FR"/>
              </w:rPr>
              <w:t>Intervention:</w:t>
            </w:r>
          </w:p>
        </w:tc>
        <w:tc>
          <w:tcPr>
            <w:tcW w:w="5899" w:type="dxa"/>
            <w:gridSpan w:val="2"/>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Préparation et mise en place aux échelons national, régional et local d</w:t>
            </w:r>
            <w:r w:rsidR="00491048">
              <w:rPr>
                <w:lang w:val="fr-FR"/>
              </w:rPr>
              <w:t>’</w:t>
            </w:r>
            <w:r w:rsidRPr="007A2C4B">
              <w:rPr>
                <w:lang w:val="fr-FR"/>
              </w:rPr>
              <w:t xml:space="preserve">offres éducatives aux jeunes </w:t>
            </w:r>
            <w:r w:rsidR="003B7AA4" w:rsidRPr="007A2C4B">
              <w:rPr>
                <w:lang w:val="fr-FR"/>
              </w:rPr>
              <w:t>immigré</w:t>
            </w:r>
            <w:r w:rsidRPr="007A2C4B">
              <w:rPr>
                <w:lang w:val="fr-FR"/>
              </w:rPr>
              <w:t>s de la deuxième génération:</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Modalités de collaboration interinstitutionnelles (protocoles entre les autorités locales et les écoles et entre les écoles et les associations opérant dans le domaine de la réalisation de laboratoire et la médiation culturelle extrascolaire);</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Manipulation des matériels d</w:t>
            </w:r>
            <w:r w:rsidR="00491048">
              <w:rPr>
                <w:lang w:val="fr-FR"/>
              </w:rPr>
              <w:t>’</w:t>
            </w:r>
            <w:r w:rsidRPr="007A2C4B">
              <w:rPr>
                <w:lang w:val="fr-FR"/>
              </w:rPr>
              <w:t>outils de création de projets et de modèles opérationnels;</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Implication des associations, des communautés d</w:t>
            </w:r>
            <w:r w:rsidR="00491048">
              <w:rPr>
                <w:lang w:val="fr-FR"/>
              </w:rPr>
              <w:t>’</w:t>
            </w:r>
            <w:r w:rsidR="003B7AA4" w:rsidRPr="007A2C4B">
              <w:rPr>
                <w:lang w:val="fr-FR"/>
              </w:rPr>
              <w:t>immigré</w:t>
            </w:r>
            <w:r w:rsidRPr="007A2C4B">
              <w:rPr>
                <w:lang w:val="fr-FR"/>
              </w:rPr>
              <w:t xml:space="preserve">s et des familiers </w:t>
            </w:r>
            <w:r w:rsidR="003B7AA4" w:rsidRPr="007A2C4B">
              <w:rPr>
                <w:lang w:val="fr-FR"/>
              </w:rPr>
              <w:t>immigré</w:t>
            </w:r>
            <w:r w:rsidRPr="007A2C4B">
              <w:rPr>
                <w:lang w:val="fr-FR"/>
              </w:rPr>
              <w:t>es dans les activités en laboratoire;</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Séminaire intégré de formation au démarrage des activités en laboratoire</w:t>
            </w:r>
            <w:r w:rsidR="003161EC">
              <w:rPr>
                <w:lang w:val="fr-FR"/>
              </w:rPr>
              <w:t>.</w:t>
            </w:r>
          </w:p>
        </w:tc>
      </w:tr>
      <w:tr w:rsidR="00DC60E0" w:rsidRPr="007A2C4B" w:rsidTr="008B667A">
        <w:trPr>
          <w:cantSplit/>
          <w:trHeight w:val="240"/>
        </w:trPr>
        <w:tc>
          <w:tcPr>
            <w:tcW w:w="1472" w:type="dxa"/>
            <w:tcBorders>
              <w:bottom w:val="single" w:sz="12" w:space="0" w:color="auto"/>
            </w:tcBorders>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Concepteurs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des politiques de la jeunesse</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 xml:space="preserve">éducation, Administration centrale </w:t>
            </w:r>
            <w:r w:rsidR="003161EC">
              <w:rPr>
                <w:lang w:val="fr-FR"/>
              </w:rPr>
              <w:t>et bureaux périphériques/locaux.</w:t>
            </w:r>
          </w:p>
          <w:p w:rsidR="00DC60E0" w:rsidRPr="007A2C4B" w:rsidRDefault="00DC60E0" w:rsidP="008B667A">
            <w:pPr>
              <w:suppressAutoHyphens w:val="0"/>
              <w:autoSpaceDE w:val="0"/>
              <w:spacing w:before="40" w:after="120" w:line="220" w:lineRule="exact"/>
              <w:rPr>
                <w:lang w:val="fr-FR"/>
              </w:rPr>
            </w:pPr>
            <w:r w:rsidRPr="007A2C4B">
              <w:rPr>
                <w:lang w:val="fr-FR"/>
              </w:rPr>
              <w:t>Contributeurs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Écoles et réseaux d</w:t>
            </w:r>
            <w:r w:rsidR="00491048">
              <w:rPr>
                <w:lang w:val="fr-FR"/>
              </w:rPr>
              <w:t>’</w:t>
            </w:r>
            <w:r w:rsidRPr="007A2C4B">
              <w:rPr>
                <w:lang w:val="fr-FR"/>
              </w:rPr>
              <w:t>écoles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Universités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Centres interculturels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provinces, municipalités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Associations bénévoles</w:t>
            </w:r>
            <w:r w:rsidR="003161EC">
              <w:rPr>
                <w:lang w:val="fr-FR"/>
              </w:rPr>
              <w:t>.</w:t>
            </w:r>
          </w:p>
          <w:p w:rsidR="00DC60E0" w:rsidRPr="007A2C4B" w:rsidRDefault="00DC60E0" w:rsidP="008B667A">
            <w:pPr>
              <w:suppressAutoHyphens w:val="0"/>
              <w:autoSpaceDE w:val="0"/>
              <w:spacing w:before="40" w:after="120" w:line="220" w:lineRule="exact"/>
              <w:rPr>
                <w:lang w:val="fr-FR"/>
              </w:rPr>
            </w:pPr>
            <w:r w:rsidRPr="007A2C4B">
              <w:rPr>
                <w:lang w:val="fr-FR"/>
              </w:rPr>
              <w:t>Bénéficiaires finaux</w:t>
            </w:r>
            <w:r w:rsidR="00F0243E">
              <w:rPr>
                <w:lang w:val="fr-FR"/>
              </w:rPr>
              <w:t>:</w:t>
            </w:r>
          </w:p>
          <w:p w:rsidR="00DC60E0" w:rsidRPr="00A868C4" w:rsidRDefault="00DC60E0" w:rsidP="00A868C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Enseignants, le cadre est ensemble du personnel scolaire 10</w:t>
            </w:r>
            <w:r w:rsidR="003161EC">
              <w:rPr>
                <w:lang w:val="fr-FR"/>
              </w:rPr>
              <w:t>.</w:t>
            </w:r>
          </w:p>
        </w:tc>
      </w:tr>
    </w:tbl>
    <w:p w:rsidR="00DC60E0" w:rsidRPr="007A2C4B" w:rsidRDefault="00DC60E0" w:rsidP="00DC60E0">
      <w:pPr>
        <w:pStyle w:val="SingleTxtG"/>
        <w:rPr>
          <w:lang w:val="fr-FR"/>
        </w:rPr>
      </w:pPr>
    </w:p>
    <w:tbl>
      <w:tblPr>
        <w:tblW w:w="7370" w:type="dxa"/>
        <w:tblInd w:w="1135" w:type="dxa"/>
        <w:tblBorders>
          <w:top w:val="single" w:sz="4" w:space="0" w:color="auto"/>
        </w:tblBorders>
        <w:tblCellMar>
          <w:left w:w="0" w:type="dxa"/>
          <w:right w:w="113" w:type="dxa"/>
        </w:tblCellMar>
        <w:tblLook w:val="0000"/>
      </w:tblPr>
      <w:tblGrid>
        <w:gridCol w:w="1472"/>
        <w:gridCol w:w="4725"/>
        <w:gridCol w:w="1173"/>
      </w:tblGrid>
      <w:tr w:rsidR="00DC60E0" w:rsidRPr="001D6AB5" w:rsidTr="008B667A">
        <w:trPr>
          <w:cantSplit/>
          <w:trHeight w:val="240"/>
          <w:tblHeader/>
        </w:trPr>
        <w:tc>
          <w:tcPr>
            <w:tcW w:w="1472" w:type="dxa"/>
            <w:tcBorders>
              <w:top w:val="single" w:sz="4" w:space="0" w:color="auto"/>
              <w:bottom w:val="single" w:sz="12" w:space="0" w:color="auto"/>
            </w:tcBorders>
            <w:shd w:val="clear" w:color="auto" w:fill="auto"/>
            <w:vAlign w:val="bottom"/>
          </w:tcPr>
          <w:p w:rsidR="00DC60E0" w:rsidRPr="001D6AB5" w:rsidRDefault="00DC60E0" w:rsidP="008B667A">
            <w:pPr>
              <w:suppressAutoHyphens w:val="0"/>
              <w:autoSpaceDE w:val="0"/>
              <w:spacing w:before="80" w:after="80" w:line="200" w:lineRule="exact"/>
              <w:rPr>
                <w:bCs/>
                <w:i/>
                <w:iCs/>
                <w:sz w:val="16"/>
                <w:szCs w:val="16"/>
                <w:lang w:val="fr-FR"/>
              </w:rPr>
            </w:pPr>
            <w:r w:rsidRPr="001D6AB5">
              <w:rPr>
                <w:bCs/>
                <w:i/>
                <w:iCs/>
                <w:sz w:val="16"/>
                <w:szCs w:val="16"/>
                <w:lang w:val="fr-FR"/>
              </w:rPr>
              <w:t>Intitulé</w:t>
            </w:r>
          </w:p>
        </w:tc>
        <w:tc>
          <w:tcPr>
            <w:tcW w:w="5899" w:type="dxa"/>
            <w:gridSpan w:val="2"/>
            <w:tcBorders>
              <w:top w:val="single" w:sz="4" w:space="0" w:color="auto"/>
              <w:bottom w:val="single" w:sz="12" w:space="0" w:color="auto"/>
            </w:tcBorders>
            <w:shd w:val="clear" w:color="auto" w:fill="auto"/>
            <w:vAlign w:val="bottom"/>
          </w:tcPr>
          <w:p w:rsidR="00DC60E0" w:rsidRPr="001D6AB5" w:rsidRDefault="00DC60E0" w:rsidP="008B667A">
            <w:pPr>
              <w:suppressAutoHyphens w:val="0"/>
              <w:autoSpaceDE w:val="0"/>
              <w:spacing w:before="80" w:after="80" w:line="200" w:lineRule="exact"/>
              <w:rPr>
                <w:bCs/>
                <w:i/>
                <w:sz w:val="16"/>
                <w:szCs w:val="16"/>
                <w:lang w:val="fr-FR"/>
              </w:rPr>
            </w:pPr>
            <w:r w:rsidRPr="001D6AB5">
              <w:rPr>
                <w:bCs/>
                <w:i/>
                <w:sz w:val="16"/>
                <w:szCs w:val="16"/>
                <w:lang w:val="fr-FR"/>
              </w:rPr>
              <w:t>Gestion de l</w:t>
            </w:r>
            <w:r w:rsidR="00491048">
              <w:rPr>
                <w:bCs/>
                <w:i/>
                <w:sz w:val="16"/>
                <w:szCs w:val="16"/>
                <w:lang w:val="fr-FR"/>
              </w:rPr>
              <w:t>’</w:t>
            </w:r>
            <w:r w:rsidRPr="001D6AB5">
              <w:rPr>
                <w:bCs/>
                <w:i/>
                <w:sz w:val="16"/>
                <w:szCs w:val="16"/>
                <w:lang w:val="fr-FR"/>
              </w:rPr>
              <w:t>information, collecte de données et réseau interinstitutionnel pour l</w:t>
            </w:r>
            <w:r w:rsidR="00491048">
              <w:rPr>
                <w:bCs/>
                <w:i/>
                <w:sz w:val="16"/>
                <w:szCs w:val="16"/>
                <w:lang w:val="fr-FR"/>
              </w:rPr>
              <w:t>’</w:t>
            </w:r>
            <w:r w:rsidRPr="001D6AB5">
              <w:rPr>
                <w:bCs/>
                <w:i/>
                <w:sz w:val="16"/>
                <w:szCs w:val="16"/>
                <w:lang w:val="fr-FR"/>
              </w:rPr>
              <w:t>interculturalité</w:t>
            </w:r>
          </w:p>
        </w:tc>
      </w:tr>
      <w:tr w:rsidR="00DC60E0" w:rsidRPr="007A2C4B" w:rsidTr="008B667A">
        <w:trPr>
          <w:cantSplit/>
          <w:trHeight w:val="240"/>
        </w:trPr>
        <w:tc>
          <w:tcPr>
            <w:tcW w:w="1472" w:type="dxa"/>
            <w:tcBorders>
              <w:top w:val="single" w:sz="12" w:space="0" w:color="auto"/>
            </w:tcBorders>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Type de mesure:</w:t>
            </w:r>
          </w:p>
        </w:tc>
        <w:tc>
          <w:tcPr>
            <w:tcW w:w="4726" w:type="dxa"/>
            <w:tcBorders>
              <w:top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Planification nationale, avec partenariat décentralisé</w:t>
            </w:r>
          </w:p>
        </w:tc>
        <w:tc>
          <w:tcPr>
            <w:tcW w:w="1173" w:type="dxa"/>
            <w:tcBorders>
              <w:top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bCs/>
                <w:iCs/>
                <w:lang w:val="fr-FR"/>
              </w:rPr>
              <w:t xml:space="preserve">Code: </w:t>
            </w:r>
            <w:r w:rsidRPr="007A2C4B">
              <w:rPr>
                <w:lang w:val="fr-FR"/>
              </w:rPr>
              <w:t>D08</w:t>
            </w:r>
          </w:p>
        </w:tc>
      </w:tr>
      <w:tr w:rsidR="00DC60E0" w:rsidRPr="007A2C4B" w:rsidTr="008B667A">
        <w:trPr>
          <w:cantSplit/>
          <w:trHeight w:val="240"/>
        </w:trPr>
        <w:tc>
          <w:tcPr>
            <w:tcW w:w="1472" w:type="dxa"/>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Objectif:</w:t>
            </w:r>
          </w:p>
        </w:tc>
        <w:tc>
          <w:tcPr>
            <w:tcW w:w="5899" w:type="dxa"/>
            <w:gridSpan w:val="2"/>
            <w:shd w:val="clear" w:color="auto" w:fill="auto"/>
          </w:tcPr>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Organiser un système global de fiches statistiques sur la présence de mineurs étrangers en Italie qui puisse fournir une connexion permanente entre les divers organismes détenteurs des compétences et des flu</w:t>
            </w:r>
            <w:r w:rsidR="003161EC">
              <w:rPr>
                <w:lang w:val="fr-FR"/>
              </w:rPr>
              <w:t>x d</w:t>
            </w:r>
            <w:r w:rsidR="00491048">
              <w:rPr>
                <w:lang w:val="fr-FR"/>
              </w:rPr>
              <w:t>’</w:t>
            </w:r>
            <w:r w:rsidR="003161EC">
              <w:rPr>
                <w:lang w:val="fr-FR"/>
              </w:rPr>
              <w:t>informations les concernant</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Promouvoir la mise en place d</w:t>
            </w:r>
            <w:r w:rsidR="00491048">
              <w:rPr>
                <w:lang w:val="fr-FR"/>
              </w:rPr>
              <w:t>’</w:t>
            </w:r>
            <w:r w:rsidRPr="007A2C4B">
              <w:rPr>
                <w:lang w:val="fr-FR"/>
              </w:rPr>
              <w:t>un réseau entre les institutions aux niveaux national et local afin de créer des voies d</w:t>
            </w:r>
            <w:r w:rsidR="00491048">
              <w:rPr>
                <w:lang w:val="fr-FR"/>
              </w:rPr>
              <w:t>’</w:t>
            </w:r>
            <w:r w:rsidRPr="007A2C4B">
              <w:rPr>
                <w:lang w:val="fr-FR"/>
              </w:rPr>
              <w:t>accès intégrées aux utilisateurs étrangers, en particulier ceux ayant fait l</w:t>
            </w:r>
            <w:r w:rsidR="00491048">
              <w:rPr>
                <w:lang w:val="fr-FR"/>
              </w:rPr>
              <w:t>’</w:t>
            </w:r>
            <w:r w:rsidRPr="007A2C4B">
              <w:rPr>
                <w:lang w:val="fr-FR"/>
              </w:rPr>
              <w:t>objet de poursuites, et un système de collecte de l</w:t>
            </w:r>
            <w:r w:rsidR="00491048">
              <w:rPr>
                <w:lang w:val="fr-FR"/>
              </w:rPr>
              <w:t>’</w:t>
            </w:r>
            <w:r w:rsidRPr="007A2C4B">
              <w:rPr>
                <w:lang w:val="fr-FR"/>
              </w:rPr>
              <w:t>information sur les services fournis par ces institutions.</w:t>
            </w:r>
          </w:p>
        </w:tc>
      </w:tr>
      <w:tr w:rsidR="00DC60E0" w:rsidRPr="007A2C4B" w:rsidTr="008B667A">
        <w:trPr>
          <w:cantSplit/>
          <w:trHeight w:val="240"/>
        </w:trPr>
        <w:tc>
          <w:tcPr>
            <w:tcW w:w="1472" w:type="dxa"/>
            <w:shd w:val="clear" w:color="auto" w:fill="auto"/>
          </w:tcPr>
          <w:p w:rsidR="00DC60E0" w:rsidRPr="007A2C4B" w:rsidRDefault="00DC60E0" w:rsidP="001D6AB5">
            <w:pPr>
              <w:suppressAutoHyphens w:val="0"/>
              <w:autoSpaceDE w:val="0"/>
              <w:spacing w:before="40" w:after="120" w:line="220" w:lineRule="exact"/>
              <w:rPr>
                <w:bCs/>
                <w:iCs/>
                <w:lang w:val="fr-FR"/>
              </w:rPr>
            </w:pPr>
            <w:r w:rsidRPr="007A2C4B">
              <w:rPr>
                <w:bCs/>
                <w:iCs/>
                <w:lang w:val="fr-FR"/>
              </w:rPr>
              <w:t>Mesures/</w:t>
            </w:r>
            <w:r w:rsidR="001D6AB5">
              <w:rPr>
                <w:bCs/>
                <w:iCs/>
                <w:lang w:val="fr-FR"/>
              </w:rPr>
              <w:br/>
            </w:r>
            <w:r w:rsidRPr="007A2C4B">
              <w:rPr>
                <w:bCs/>
                <w:iCs/>
                <w:lang w:val="fr-FR"/>
              </w:rPr>
              <w:t>Intervention:</w:t>
            </w:r>
          </w:p>
        </w:tc>
        <w:tc>
          <w:tcPr>
            <w:tcW w:w="5899" w:type="dxa"/>
            <w:gridSpan w:val="2"/>
            <w:shd w:val="clear" w:color="auto" w:fill="auto"/>
          </w:tcPr>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Instaurer une connexion permanente entre les autorités nationales, régionales et locales, chacune pour les diverses questions relatives aux enfants et aux adolescents</w:t>
            </w:r>
            <w:r w:rsidR="00DE7365">
              <w:rPr>
                <w:lang w:val="fr-FR"/>
              </w:rPr>
              <w:t xml:space="preserve"> qui relèvent de sa compétence,</w:t>
            </w:r>
            <w:r w:rsidRPr="007A2C4B">
              <w:rPr>
                <w:lang w:val="fr-FR"/>
              </w:rPr>
              <w:t xml:space="preserve"> et d</w:t>
            </w:r>
            <w:r w:rsidR="00491048">
              <w:rPr>
                <w:lang w:val="fr-FR"/>
              </w:rPr>
              <w:t>’</w:t>
            </w:r>
            <w:r w:rsidRPr="007A2C4B">
              <w:rPr>
                <w:lang w:val="fr-FR"/>
              </w:rPr>
              <w:t>autres systèmes d</w:t>
            </w:r>
            <w:r w:rsidR="00491048">
              <w:rPr>
                <w:lang w:val="fr-FR"/>
              </w:rPr>
              <w:t>’</w:t>
            </w:r>
            <w:r w:rsidRPr="007A2C4B">
              <w:rPr>
                <w:lang w:val="fr-FR"/>
              </w:rPr>
              <w:t>information qui assurent la collecte ou la diffusion de données, afin de parvenir à un système intégré de documentation qui permette d</w:t>
            </w:r>
            <w:r w:rsidR="00491048">
              <w:rPr>
                <w:lang w:val="fr-FR"/>
              </w:rPr>
              <w:t>’</w:t>
            </w:r>
            <w:r w:rsidRPr="007A2C4B">
              <w:rPr>
                <w:lang w:val="fr-FR"/>
              </w:rPr>
              <w:t>obtenir des données ventilées par pays et par domaine, rassemblées selon les mêmes normes pour permettre les comparaisons entre différentes régions et le</w:t>
            </w:r>
            <w:r w:rsidR="003161EC">
              <w:rPr>
                <w:lang w:val="fr-FR"/>
              </w:rPr>
              <w:t>s comparaisons internationales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Mettre en place un réseau reliant les différents acteurs et institutions qui s</w:t>
            </w:r>
            <w:r w:rsidR="00491048">
              <w:rPr>
                <w:lang w:val="fr-FR"/>
              </w:rPr>
              <w:t>’</w:t>
            </w:r>
            <w:r w:rsidRPr="007A2C4B">
              <w:rPr>
                <w:lang w:val="fr-FR"/>
              </w:rPr>
              <w:t>occupent actuellement de faire rapport sur l</w:t>
            </w:r>
            <w:r w:rsidR="00491048">
              <w:rPr>
                <w:lang w:val="fr-FR"/>
              </w:rPr>
              <w:t>’</w:t>
            </w:r>
            <w:r w:rsidRPr="007A2C4B">
              <w:rPr>
                <w:lang w:val="fr-FR"/>
              </w:rPr>
              <w:t>enfant, jusqu</w:t>
            </w:r>
            <w:r w:rsidR="00491048">
              <w:rPr>
                <w:lang w:val="fr-FR"/>
              </w:rPr>
              <w:t>’</w:t>
            </w:r>
            <w:r w:rsidRPr="007A2C4B">
              <w:rPr>
                <w:lang w:val="fr-FR"/>
              </w:rPr>
              <w:t>à son insertion dans la communauté se sociale, avec une prise en charge attentive des enfants étrangers même après leur sortie du circuit pénal afin d</w:t>
            </w:r>
            <w:r w:rsidR="00491048">
              <w:rPr>
                <w:lang w:val="fr-FR"/>
              </w:rPr>
              <w:t>’</w:t>
            </w:r>
            <w:r w:rsidRPr="007A2C4B">
              <w:rPr>
                <w:lang w:val="fr-FR"/>
              </w:rPr>
              <w:t xml:space="preserve">éviter que les enfants ne deviennent </w:t>
            </w:r>
            <w:r w:rsidR="00FA2058" w:rsidRPr="007A2C4B">
              <w:rPr>
                <w:lang w:val="fr-FR"/>
              </w:rPr>
              <w:t>«</w:t>
            </w:r>
            <w:r w:rsidRPr="007A2C4B">
              <w:rPr>
                <w:lang w:val="fr-FR"/>
              </w:rPr>
              <w:t>objet</w:t>
            </w:r>
            <w:r w:rsidR="007A4331" w:rsidRPr="007A2C4B">
              <w:rPr>
                <w:lang w:val="fr-FR"/>
              </w:rPr>
              <w:t>»</w:t>
            </w:r>
            <w:r w:rsidR="003161EC">
              <w:rPr>
                <w:lang w:val="fr-FR"/>
              </w:rPr>
              <w:t xml:space="preserve"> d</w:t>
            </w:r>
            <w:r w:rsidR="00491048">
              <w:rPr>
                <w:lang w:val="fr-FR"/>
              </w:rPr>
              <w:t>’</w:t>
            </w:r>
            <w:r w:rsidR="003161EC">
              <w:rPr>
                <w:lang w:val="fr-FR"/>
              </w:rPr>
              <w:t>exploitation</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Créer un système de collecte d</w:t>
            </w:r>
            <w:r w:rsidR="00491048">
              <w:rPr>
                <w:lang w:val="fr-FR"/>
              </w:rPr>
              <w:t>’</w:t>
            </w:r>
            <w:r w:rsidRPr="007A2C4B">
              <w:rPr>
                <w:lang w:val="fr-FR"/>
              </w:rPr>
              <w:t>informations sur les services disponibles, y compris dans les divers établissements résiduels, favorisant ainsi un échange fructueux d</w:t>
            </w:r>
            <w:r w:rsidR="00491048">
              <w:rPr>
                <w:lang w:val="fr-FR"/>
              </w:rPr>
              <w:t>’</w:t>
            </w:r>
            <w:r w:rsidRPr="007A2C4B">
              <w:rPr>
                <w:lang w:val="fr-FR"/>
              </w:rPr>
              <w:t>idées culturelles et de qualifications technico-opérationnelle entre ceux qui s</w:t>
            </w:r>
            <w:r w:rsidR="00491048">
              <w:rPr>
                <w:lang w:val="fr-FR"/>
              </w:rPr>
              <w:t>’</w:t>
            </w:r>
            <w:r w:rsidRPr="007A2C4B">
              <w:rPr>
                <w:lang w:val="fr-FR"/>
              </w:rPr>
              <w:t>occupent de l</w:t>
            </w:r>
            <w:r w:rsidR="00491048">
              <w:rPr>
                <w:lang w:val="fr-FR"/>
              </w:rPr>
              <w:t>’</w:t>
            </w:r>
            <w:r w:rsidRPr="007A2C4B">
              <w:rPr>
                <w:lang w:val="fr-FR"/>
              </w:rPr>
              <w:t>accueil des enfants étrangers, par un système inf</w:t>
            </w:r>
            <w:r w:rsidR="003161EC">
              <w:rPr>
                <w:lang w:val="fr-FR"/>
              </w:rPr>
              <w:t>ormatisé de collecte de données.</w:t>
            </w:r>
          </w:p>
        </w:tc>
      </w:tr>
      <w:tr w:rsidR="00DC60E0" w:rsidRPr="007A2C4B" w:rsidTr="008B667A">
        <w:trPr>
          <w:cantSplit/>
          <w:trHeight w:val="240"/>
        </w:trPr>
        <w:tc>
          <w:tcPr>
            <w:tcW w:w="1472" w:type="dxa"/>
            <w:tcBorders>
              <w:bottom w:val="single" w:sz="12" w:space="0" w:color="auto"/>
            </w:tcBorders>
            <w:shd w:val="clear" w:color="auto" w:fill="auto"/>
          </w:tcPr>
          <w:p w:rsidR="00DC60E0" w:rsidRPr="007A2C4B" w:rsidRDefault="00DC60E0" w:rsidP="008B667A">
            <w:pPr>
              <w:suppressAutoHyphens w:val="0"/>
              <w:autoSpaceDE w:val="0"/>
              <w:spacing w:before="40" w:after="120" w:line="220" w:lineRule="exact"/>
              <w:rPr>
                <w:bCs/>
                <w:iCs/>
                <w:lang w:val="fr-FR"/>
              </w:rPr>
            </w:pPr>
            <w:r w:rsidRPr="007A2C4B">
              <w:rPr>
                <w:bCs/>
                <w:iCs/>
                <w:lang w:val="fr-FR"/>
              </w:rPr>
              <w:t>Personnes concernées:</w:t>
            </w:r>
          </w:p>
        </w:tc>
        <w:tc>
          <w:tcPr>
            <w:tcW w:w="5899" w:type="dxa"/>
            <w:gridSpan w:val="2"/>
            <w:tcBorders>
              <w:bottom w:val="single" w:sz="12" w:space="0" w:color="auto"/>
            </w:tcBorders>
            <w:shd w:val="clear" w:color="auto" w:fill="auto"/>
          </w:tcPr>
          <w:p w:rsidR="00DC60E0" w:rsidRPr="007A2C4B" w:rsidRDefault="00DC60E0" w:rsidP="008B667A">
            <w:pPr>
              <w:suppressAutoHyphens w:val="0"/>
              <w:autoSpaceDE w:val="0"/>
              <w:spacing w:before="40" w:after="120" w:line="220" w:lineRule="exact"/>
              <w:rPr>
                <w:lang w:val="fr-FR"/>
              </w:rPr>
            </w:pPr>
            <w:r w:rsidRPr="007A2C4B">
              <w:rPr>
                <w:lang w:val="fr-FR"/>
              </w:rPr>
              <w:t>Concepteurs</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du travail et de la protection sociale</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Département de la famille</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éducation</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Département de la délinquance juvénile, Ministère de la justice</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Ministère de l</w:t>
            </w:r>
            <w:r w:rsidR="00491048">
              <w:rPr>
                <w:lang w:val="fr-FR"/>
              </w:rPr>
              <w:t>’</w:t>
            </w:r>
            <w:r w:rsidRPr="007A2C4B">
              <w:rPr>
                <w:lang w:val="fr-FR"/>
              </w:rPr>
              <w:t>intérieur</w:t>
            </w:r>
            <w:r w:rsidR="00F0243E">
              <w:rPr>
                <w:lang w:val="fr-FR"/>
              </w:rPr>
              <w:t>;</w:t>
            </w:r>
          </w:p>
          <w:p w:rsidR="00DC60E0" w:rsidRPr="007A2C4B" w:rsidRDefault="00DC60E0" w:rsidP="00A33C44">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Régions, provinces, municipalités</w:t>
            </w:r>
            <w:r w:rsidR="001D6AB5">
              <w:rPr>
                <w:lang w:val="fr-FR"/>
              </w:rPr>
              <w:t>.</w:t>
            </w:r>
          </w:p>
          <w:p w:rsidR="00DC60E0" w:rsidRPr="007A2C4B" w:rsidRDefault="00DC60E0" w:rsidP="008B667A">
            <w:pPr>
              <w:suppressAutoHyphens w:val="0"/>
              <w:autoSpaceDE w:val="0"/>
              <w:spacing w:before="40" w:after="120" w:line="220" w:lineRule="exact"/>
              <w:rPr>
                <w:lang w:val="fr-FR"/>
              </w:rPr>
            </w:pPr>
            <w:r w:rsidRPr="007A2C4B">
              <w:rPr>
                <w:lang w:val="fr-FR"/>
              </w:rPr>
              <w:t>Contributeurs</w:t>
            </w:r>
            <w:r w:rsidR="00F0243E">
              <w:rPr>
                <w:lang w:val="fr-FR"/>
              </w:rPr>
              <w:t>:</w:t>
            </w:r>
          </w:p>
          <w:p w:rsidR="00DC60E0" w:rsidRPr="007A2C4B" w:rsidRDefault="00DC60E0" w:rsidP="00752FEA">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ISTAT</w:t>
            </w:r>
            <w:r w:rsidR="00F0243E">
              <w:rPr>
                <w:lang w:val="fr-FR"/>
              </w:rPr>
              <w:t>;</w:t>
            </w:r>
          </w:p>
          <w:p w:rsidR="00DC60E0" w:rsidRPr="007A2C4B" w:rsidRDefault="00DC60E0" w:rsidP="00752FEA">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Instituts de recherche tels que le CNR</w:t>
            </w:r>
            <w:r w:rsidR="00F0243E">
              <w:rPr>
                <w:lang w:val="fr-FR"/>
              </w:rPr>
              <w:t>;</w:t>
            </w:r>
          </w:p>
          <w:p w:rsidR="00DC60E0" w:rsidRPr="007A2C4B" w:rsidRDefault="00DC60E0" w:rsidP="00752FEA">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Centre national de documentation et d</w:t>
            </w:r>
            <w:r w:rsidR="00491048">
              <w:rPr>
                <w:lang w:val="fr-FR"/>
              </w:rPr>
              <w:t>’</w:t>
            </w:r>
            <w:r w:rsidRPr="007A2C4B">
              <w:rPr>
                <w:lang w:val="fr-FR"/>
              </w:rPr>
              <w:t>analyse pour l</w:t>
            </w:r>
            <w:r w:rsidR="00491048">
              <w:rPr>
                <w:lang w:val="fr-FR"/>
              </w:rPr>
              <w:t>’</w:t>
            </w:r>
            <w:r w:rsidRPr="007A2C4B">
              <w:rPr>
                <w:lang w:val="fr-FR"/>
              </w:rPr>
              <w:t>enfance et l</w:t>
            </w:r>
            <w:r w:rsidR="00491048">
              <w:rPr>
                <w:lang w:val="fr-FR"/>
              </w:rPr>
              <w:t>’</w:t>
            </w:r>
            <w:r w:rsidRPr="007A2C4B">
              <w:rPr>
                <w:lang w:val="fr-FR"/>
              </w:rPr>
              <w:t>adolescence</w:t>
            </w:r>
            <w:r w:rsidR="00F0243E">
              <w:rPr>
                <w:lang w:val="fr-FR"/>
              </w:rPr>
              <w:t>;</w:t>
            </w:r>
          </w:p>
          <w:p w:rsidR="00DC60E0" w:rsidRPr="007A2C4B" w:rsidRDefault="00DC60E0" w:rsidP="00752FEA">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Comité des enfant</w:t>
            </w:r>
            <w:r w:rsidR="001D6AB5">
              <w:rPr>
                <w:lang w:val="fr-FR"/>
              </w:rPr>
              <w:t>s étrangers non accompagnés.</w:t>
            </w:r>
          </w:p>
          <w:p w:rsidR="00DC60E0" w:rsidRPr="007A2C4B" w:rsidRDefault="001D6AB5" w:rsidP="008B667A">
            <w:pPr>
              <w:suppressAutoHyphens w:val="0"/>
              <w:autoSpaceDE w:val="0"/>
              <w:spacing w:before="40" w:after="120" w:line="220" w:lineRule="exact"/>
              <w:rPr>
                <w:lang w:val="fr-FR"/>
              </w:rPr>
            </w:pPr>
            <w:r w:rsidRPr="007A2C4B">
              <w:rPr>
                <w:lang w:val="fr-FR"/>
              </w:rPr>
              <w:t>Bénéficiaires finaux</w:t>
            </w:r>
            <w:r w:rsidR="00F0243E">
              <w:rPr>
                <w:lang w:val="fr-FR"/>
              </w:rPr>
              <w:t>:</w:t>
            </w:r>
          </w:p>
          <w:p w:rsidR="00DC60E0" w:rsidRPr="007A2C4B" w:rsidRDefault="00DC60E0" w:rsidP="00752FEA">
            <w:pPr>
              <w:keepNext/>
              <w:keepLines/>
              <w:numPr>
                <w:ilvl w:val="0"/>
                <w:numId w:val="25"/>
              </w:numPr>
              <w:tabs>
                <w:tab w:val="left" w:pos="170"/>
              </w:tabs>
              <w:suppressAutoHyphens w:val="0"/>
              <w:autoSpaceDE w:val="0"/>
              <w:spacing w:before="40" w:after="120" w:line="220" w:lineRule="exact"/>
              <w:ind w:left="0" w:firstLine="0"/>
              <w:rPr>
                <w:lang w:val="fr-FR"/>
              </w:rPr>
            </w:pPr>
            <w:r w:rsidRPr="007A2C4B">
              <w:rPr>
                <w:lang w:val="fr-FR"/>
              </w:rPr>
              <w:t>Décideurs, associations travaillant avec les enfants étrangers, chercheur pour les études nécessaires à l</w:t>
            </w:r>
            <w:r w:rsidR="00491048">
              <w:rPr>
                <w:lang w:val="fr-FR"/>
              </w:rPr>
              <w:t>’</w:t>
            </w:r>
            <w:r w:rsidRPr="007A2C4B">
              <w:rPr>
                <w:lang w:val="fr-FR"/>
              </w:rPr>
              <w:t>élaboration des politiques relatives aux interventions publiques, travailleurs sociaux et sanitair</w:t>
            </w:r>
            <w:r w:rsidR="001D6AB5">
              <w:rPr>
                <w:lang w:val="fr-FR"/>
              </w:rPr>
              <w:t>es, enfants étrangers.</w:t>
            </w:r>
          </w:p>
        </w:tc>
      </w:tr>
    </w:tbl>
    <w:p w:rsidR="00DC60E0" w:rsidRPr="007A2C4B" w:rsidRDefault="00DC60E0" w:rsidP="00752FEA">
      <w:pPr>
        <w:pStyle w:val="SingleTxtG"/>
        <w:spacing w:before="240"/>
      </w:pPr>
      <w:r w:rsidRPr="007A2C4B">
        <w:t>505.</w:t>
      </w:r>
      <w:r w:rsidRPr="007A2C4B">
        <w:tab/>
        <w:t>Une attention particulière est accordée aux résidents membres des communautés roms et senties en Italie. Il est permis de penser que, dans un contexte historique où l</w:t>
      </w:r>
      <w:r w:rsidR="00491048">
        <w:t>’</w:t>
      </w:r>
      <w:r w:rsidRPr="007A2C4B">
        <w:t>on discute de politiques de sécurité et de politiques d</w:t>
      </w:r>
      <w:r w:rsidR="00491048">
        <w:t>’</w:t>
      </w:r>
      <w:r w:rsidRPr="007A2C4B">
        <w:t>intégration, une place de choix doit être accordée au renforcement du dialogue interinstitutionnel pour promouvoir l</w:t>
      </w:r>
      <w:r w:rsidR="00491048">
        <w:t>’</w:t>
      </w:r>
      <w:r w:rsidRPr="007A2C4B">
        <w:t>inclusion du peuple rom et favoriser l</w:t>
      </w:r>
      <w:r w:rsidR="00491048">
        <w:t>’</w:t>
      </w:r>
      <w:r w:rsidRPr="007A2C4B">
        <w:t>instauration d</w:t>
      </w:r>
      <w:r w:rsidR="00491048">
        <w:t>’</w:t>
      </w:r>
      <w:r w:rsidRPr="007A2C4B">
        <w:t>interfaces plus efficaces entre la société civile, les institutions et cette communauté, ainsi que la sensibilisation de celle-ci en élaborant des mesures de lutte contre les stéréotypes et les préjugés qui lui sont hostiles.</w:t>
      </w:r>
    </w:p>
    <w:p w:rsidR="00DC60E0" w:rsidRPr="007A2C4B" w:rsidRDefault="00DC60E0" w:rsidP="00752FEA">
      <w:pPr>
        <w:pStyle w:val="SingleTxtG"/>
      </w:pPr>
      <w:r w:rsidRPr="007A2C4B">
        <w:t>506.</w:t>
      </w:r>
      <w:r w:rsidRPr="007A2C4B">
        <w:tab/>
        <w:t>À cet effet, Conformément au Cadre stratégique national des fonds structurels pour la période 2007-2013, des plans d</w:t>
      </w:r>
      <w:r w:rsidR="00491048">
        <w:t>’</w:t>
      </w:r>
      <w:r w:rsidRPr="007A2C4B">
        <w:t>actions ont été programmés qui comportent des mesures d</w:t>
      </w:r>
      <w:r w:rsidR="00491048">
        <w:t>’</w:t>
      </w:r>
      <w:r w:rsidRPr="007A2C4B">
        <w:t>ordre structurel propres à améliorer la condition de la communauté rom grâce aux fonds FSE et FEDR, en accord avec les autorités de gestion compétente. Cette activité emprunte deux directions:</w:t>
      </w:r>
    </w:p>
    <w:p w:rsidR="00DC60E0" w:rsidRPr="007A2C4B" w:rsidRDefault="00DC60E0" w:rsidP="006D6F92">
      <w:pPr>
        <w:pStyle w:val="SingleTxtG"/>
      </w:pPr>
      <w:r w:rsidRPr="007A2C4B">
        <w:tab/>
        <w:t>a)</w:t>
      </w:r>
      <w:r w:rsidRPr="007A2C4B">
        <w:tab/>
        <w:t>Promotion de politiques et instruments gouvernementaux d</w:t>
      </w:r>
      <w:r w:rsidR="00491048">
        <w:t>’</w:t>
      </w:r>
      <w:r w:rsidRPr="007A2C4B">
        <w:t xml:space="preserve">inclusion sociale et lutte contre la discrimination visant les Roms, les Sentis et les </w:t>
      </w:r>
      <w:r w:rsidR="006D6F92" w:rsidRPr="006D6F92">
        <w:t>Comminants</w:t>
      </w:r>
      <w:r w:rsidRPr="007A2C4B">
        <w:t>. Le but est de promouvoir le renforcement des stratégies de protection en leur faveur et d</w:t>
      </w:r>
      <w:r w:rsidR="00491048">
        <w:t>’</w:t>
      </w:r>
      <w:r w:rsidRPr="007A2C4B">
        <w:t>aider les régions, en fonction de leurs profils juridiques, administratifs et gestionnaires, à identifier les politiques de planification et de suivi à des fins d</w:t>
      </w:r>
      <w:r w:rsidR="00491048">
        <w:t>’</w:t>
      </w:r>
      <w:r w:rsidRPr="007A2C4B">
        <w:t>orientation et de soutien des régions à l</w:t>
      </w:r>
      <w:r w:rsidR="00491048">
        <w:t>’</w:t>
      </w:r>
      <w:r w:rsidRPr="007A2C4B">
        <w:t>élimination des obstacles locaux à l</w:t>
      </w:r>
      <w:r w:rsidR="00491048">
        <w:t>’</w:t>
      </w:r>
      <w:r w:rsidRPr="007A2C4B">
        <w:t xml:space="preserve">inclusion. En raison de son caractère novateur et expérimental, ce projet nécessite une analyse préalable du traitement cognitif des caractéristiques sociodémographiques et </w:t>
      </w:r>
      <w:r w:rsidR="00A55F8A">
        <w:t>socio</w:t>
      </w:r>
      <w:r w:rsidRPr="007A2C4B">
        <w:t xml:space="preserve">économiques de ces communautés dans le cadre de la </w:t>
      </w:r>
      <w:r w:rsidR="00FA2058" w:rsidRPr="007A2C4B">
        <w:t>«</w:t>
      </w:r>
      <w:r w:rsidRPr="007A2C4B">
        <w:t>convergence-cible-régions</w:t>
      </w:r>
      <w:r w:rsidR="007A4331" w:rsidRPr="007A2C4B">
        <w:t>»</w:t>
      </w:r>
      <w:r w:rsidRPr="007A2C4B">
        <w:t>; il faut aussi une cartographie des institutions et services destinés à la population rom sur le terrain dans les domaines de l</w:t>
      </w:r>
      <w:r w:rsidR="00491048">
        <w:t>’</w:t>
      </w:r>
      <w:r w:rsidRPr="007A2C4B">
        <w:t>éducation, la formation professionnelle, de l</w:t>
      </w:r>
      <w:r w:rsidR="00491048">
        <w:t>’</w:t>
      </w:r>
      <w:r w:rsidRPr="007A2C4B">
        <w:t>insertion par l</w:t>
      </w:r>
      <w:r w:rsidR="00491048">
        <w:t>’</w:t>
      </w:r>
      <w:r w:rsidRPr="007A2C4B">
        <w:t>emploi et des services sociaux et sanitaires, ainsi que l</w:t>
      </w:r>
      <w:r w:rsidR="00491048">
        <w:t>’</w:t>
      </w:r>
      <w:r w:rsidRPr="007A2C4B">
        <w:t>identification des interventions foncières liées à l</w:t>
      </w:r>
      <w:r w:rsidR="00491048">
        <w:t>’</w:t>
      </w:r>
      <w:r w:rsidRPr="007A2C4B">
        <w:t>inclusion sociale résultant des réalités locales et de l</w:t>
      </w:r>
      <w:r w:rsidR="00491048">
        <w:t>’</w:t>
      </w:r>
      <w:r w:rsidRPr="007A2C4B">
        <w:t>action du secteur tertiaire;</w:t>
      </w:r>
    </w:p>
    <w:p w:rsidR="00DC60E0" w:rsidRPr="007A2C4B" w:rsidRDefault="00752FEA" w:rsidP="00752FEA">
      <w:pPr>
        <w:pStyle w:val="SingleTxtG"/>
      </w:pPr>
      <w:r>
        <w:tab/>
      </w:r>
      <w:r w:rsidR="00DC60E0" w:rsidRPr="007A2C4B">
        <w:t>b)</w:t>
      </w:r>
      <w:r w:rsidR="00DC60E0" w:rsidRPr="007A2C4B">
        <w:tab/>
        <w:t>Par l</w:t>
      </w:r>
      <w:r w:rsidR="00491048">
        <w:t>’</w:t>
      </w:r>
      <w:r w:rsidR="00DC60E0" w:rsidRPr="007A2C4B">
        <w:t>identification, l</w:t>
      </w:r>
      <w:r w:rsidR="00491048">
        <w:t>’</w:t>
      </w:r>
      <w:r w:rsidR="00DC60E0" w:rsidRPr="007A2C4B">
        <w:t>analyse et le transfert des meilleures pratiques en matière de non-discrimination, prises comme point de référence, il s</w:t>
      </w:r>
      <w:r w:rsidR="00491048">
        <w:t>’</w:t>
      </w:r>
      <w:r w:rsidR="00DC60E0" w:rsidRPr="007A2C4B">
        <w:t>agit de mettre en place un système qui réunira en un réseau – couvrants tous les acteurs à différents niveaux institutionnels, européens, nationaux et régionaux – les pratiques établies pour surmonter les différentes formes de discrimination. Le but est d</w:t>
      </w:r>
      <w:r w:rsidR="00491048">
        <w:t>’</w:t>
      </w:r>
      <w:r w:rsidR="00DC60E0" w:rsidRPr="007A2C4B">
        <w:t>aider à la diffusion et au transfert des expériences et d</w:t>
      </w:r>
      <w:r w:rsidR="00491048">
        <w:t>’</w:t>
      </w:r>
      <w:r w:rsidR="00DC60E0" w:rsidRPr="007A2C4B">
        <w:t>accroître les compétences sur des sujets précis et les comparaisons entre différentes régions de l</w:t>
      </w:r>
      <w:r w:rsidR="00491048">
        <w:t>’</w:t>
      </w:r>
      <w:r w:rsidR="00DC60E0" w:rsidRPr="007A2C4B">
        <w:t>Europe.</w:t>
      </w:r>
    </w:p>
    <w:p w:rsidR="00DC60E0" w:rsidRPr="007A2C4B" w:rsidRDefault="00DC60E0" w:rsidP="00752FEA">
      <w:pPr>
        <w:pStyle w:val="SingleTxtG"/>
      </w:pPr>
      <w:r w:rsidRPr="007A2C4B">
        <w:t>507.</w:t>
      </w:r>
      <w:r w:rsidRPr="007A2C4B">
        <w:tab/>
        <w:t>En outre, depuis janvier 2008, l</w:t>
      </w:r>
      <w:r w:rsidR="00491048">
        <w:t>’</w:t>
      </w:r>
      <w:r w:rsidRPr="007A2C4B">
        <w:t>Italie a rejoint le réseau européen EUROMA (http://www.euromanet.eu/) pour l</w:t>
      </w:r>
      <w:r w:rsidR="00491048">
        <w:t>’</w:t>
      </w:r>
      <w:r w:rsidRPr="007A2C4B">
        <w:t>inclusion des Roms, parrainé par l</w:t>
      </w:r>
      <w:r w:rsidR="00491048">
        <w:t>’</w:t>
      </w:r>
      <w:r w:rsidRPr="007A2C4B">
        <w:t>Unité des FSE du Ministère espagnol du travail et des affaires sociales. L</w:t>
      </w:r>
      <w:r w:rsidR="00491048">
        <w:t>’</w:t>
      </w:r>
      <w:r w:rsidRPr="007A2C4B">
        <w:t>Italie, à l</w:t>
      </w:r>
      <w:r w:rsidR="00491048">
        <w:t>’</w:t>
      </w:r>
      <w:r w:rsidRPr="007A2C4B">
        <w:t>instar de 12 autres pays</w:t>
      </w:r>
      <w:r w:rsidR="004E23CE">
        <w:t>,</w:t>
      </w:r>
      <w:r w:rsidRPr="007A2C4B">
        <w:t xml:space="preserve"> est membre du Comité de gestion de ce réseau, dont le but est d</w:t>
      </w:r>
      <w:r w:rsidR="00491048">
        <w:t>’</w:t>
      </w:r>
      <w:r w:rsidRPr="007A2C4B">
        <w:t>accroître l</w:t>
      </w:r>
      <w:r w:rsidR="00491048">
        <w:t>’</w:t>
      </w:r>
      <w:r w:rsidRPr="007A2C4B">
        <w:t>utilisation des fonds structurels par les institutions locales pour favoriser l</w:t>
      </w:r>
      <w:r w:rsidR="00491048">
        <w:t>’</w:t>
      </w:r>
      <w:r w:rsidRPr="007A2C4B">
        <w:t>inclusion sociale de la communauté rom et fournir aux décideurs des directives sur la planification d</w:t>
      </w:r>
      <w:r w:rsidR="00491048">
        <w:t>’</w:t>
      </w:r>
      <w:r w:rsidRPr="007A2C4B">
        <w:t>interventions plus efficaces, en favorisant l</w:t>
      </w:r>
      <w:r w:rsidR="00491048">
        <w:t>’</w:t>
      </w:r>
      <w:r w:rsidRPr="007A2C4B">
        <w:t>échange des pratiques et de l</w:t>
      </w:r>
      <w:r w:rsidR="00491048">
        <w:t>’</w:t>
      </w:r>
      <w:r w:rsidRPr="007A2C4B">
        <w:t>information sur les initiatives en cours entre tous ceux qui travaillent sur la question rom.</w:t>
      </w:r>
    </w:p>
    <w:p w:rsidR="00DC60E0" w:rsidRPr="007A2C4B" w:rsidRDefault="00DC60E0" w:rsidP="00752FEA">
      <w:pPr>
        <w:pStyle w:val="SingleTxtG"/>
      </w:pPr>
      <w:r w:rsidRPr="007A2C4B">
        <w:t>508.</w:t>
      </w:r>
      <w:r w:rsidRPr="007A2C4B">
        <w:tab/>
        <w:t>Partant de l</w:t>
      </w:r>
      <w:r w:rsidR="00491048">
        <w:t>’</w:t>
      </w:r>
      <w:r w:rsidRPr="007A2C4B">
        <w:t>approche des réseaux européens, ce réseau a été promu au rang de Réseau national pour l</w:t>
      </w:r>
      <w:r w:rsidR="00491048">
        <w:t>’</w:t>
      </w:r>
      <w:r w:rsidRPr="007A2C4B">
        <w:t>inclusion sociale et l</w:t>
      </w:r>
      <w:r w:rsidR="00491048">
        <w:t>’</w:t>
      </w:r>
      <w:r w:rsidRPr="007A2C4B">
        <w:t>emploi des Roms. Il a pour objectif d</w:t>
      </w:r>
      <w:r w:rsidR="00491048">
        <w:t>’</w:t>
      </w:r>
      <w:r w:rsidRPr="007A2C4B">
        <w:t>assurer le partage de l</w:t>
      </w:r>
      <w:r w:rsidR="00491048">
        <w:t>’</w:t>
      </w:r>
      <w:r w:rsidRPr="007A2C4B">
        <w:t>information sur les initiatives et de promouvoir la comparaison entre les entités qui, pour diverses raisons, s</w:t>
      </w:r>
      <w:r w:rsidR="00491048">
        <w:t>’</w:t>
      </w:r>
      <w:r w:rsidRPr="007A2C4B">
        <w:t>occupent de l</w:t>
      </w:r>
      <w:r w:rsidR="00491048">
        <w:t>’</w:t>
      </w:r>
      <w:r w:rsidRPr="007A2C4B">
        <w:t>élaboration et de la mise en œuvre de stratégies en faveur de cette communauté. Ce sont en fait les États membres qui sont responsables au premier chef des domaines stratégiques de l</w:t>
      </w:r>
      <w:r w:rsidR="00491048">
        <w:t>’</w:t>
      </w:r>
      <w:r w:rsidRPr="007A2C4B">
        <w:t>intégration: emploi, inclusion sociale et éducation, domaines qui nécessitent un engagement fort au niveau national.</w:t>
      </w:r>
    </w:p>
    <w:p w:rsidR="00DC60E0" w:rsidRPr="007A2C4B" w:rsidRDefault="00DC60E0" w:rsidP="00752FEA">
      <w:pPr>
        <w:pStyle w:val="SingleTxtG"/>
      </w:pPr>
      <w:r w:rsidRPr="007A2C4B">
        <w:t>509.</w:t>
      </w:r>
      <w:r w:rsidRPr="007A2C4B">
        <w:tab/>
        <w:t>Le Réseau national sert a réaffirmé la nécessité de conférer une cohérence et une unité plus grandes à l</w:t>
      </w:r>
      <w:r w:rsidR="00491048">
        <w:t>’</w:t>
      </w:r>
      <w:r w:rsidRPr="007A2C4B">
        <w:t>expérience acquise en matière d</w:t>
      </w:r>
      <w:r w:rsidR="00491048">
        <w:t>’</w:t>
      </w:r>
      <w:r w:rsidRPr="007A2C4B">
        <w:t>utilisation de diverses formes de financement récupérable dans le cadre</w:t>
      </w:r>
      <w:r w:rsidR="00E1096E" w:rsidRPr="007A2C4B">
        <w:t xml:space="preserve"> </w:t>
      </w:r>
      <w:r w:rsidRPr="007A2C4B">
        <w:t>du réseau EURoma. Le Réseau national, auquel diverses autorités centrales et régionales sont affiliées, se réunit régulièrement pour mettre en commun les stratégies et suggestions recueillies dans le cadre du réseau européen et pour recueillir et transmettre les expériences en cours au niveau national. Les réunions sont l</w:t>
      </w:r>
      <w:r w:rsidR="00491048">
        <w:t>’</w:t>
      </w:r>
      <w:r w:rsidRPr="007A2C4B">
        <w:t>occasion de se pencher sur les informations, suggestions et expériences susceptibles d</w:t>
      </w:r>
      <w:r w:rsidR="00491048">
        <w:t>’</w:t>
      </w:r>
      <w:r w:rsidRPr="007A2C4B">
        <w:t>orienter les stratégies futures. Pour plus de renseignements sur les réunions et la documentation connexe du Réseau européen pour l</w:t>
      </w:r>
      <w:r w:rsidR="00491048">
        <w:t>’</w:t>
      </w:r>
      <w:r w:rsidRPr="007A2C4B">
        <w:t>inclusion sociale de la communauté rom (EURoma) et le Réseau national pour l</w:t>
      </w:r>
      <w:r w:rsidR="00491048">
        <w:t>’</w:t>
      </w:r>
      <w:r w:rsidRPr="007A2C4B">
        <w:t>inclusion sociale et professionnelle de la population rom, voir le site http://www.transnazionalita.it/</w:t>
      </w:r>
    </w:p>
    <w:p w:rsidR="00DC60E0" w:rsidRPr="007A2C4B" w:rsidRDefault="00DC60E0" w:rsidP="00752FEA">
      <w:pPr>
        <w:pStyle w:val="SingleTxtG"/>
      </w:pPr>
      <w:r w:rsidRPr="007A2C4B">
        <w:t>510.</w:t>
      </w:r>
      <w:r w:rsidRPr="007A2C4B">
        <w:tab/>
        <w:t>Il convient de souligner à cet égard la contribution des régions et des provinces autonomes. La question de l</w:t>
      </w:r>
      <w:r w:rsidR="00491048">
        <w:t>’</w:t>
      </w:r>
      <w:r w:rsidRPr="007A2C4B">
        <w:t>intégration sociale et professionnelle des Roms est de plus en plus depuis quelques années examinés par les régions, parce que ces communautés sont de plus en plus présentes sur les territoires et, d</w:t>
      </w:r>
      <w:r w:rsidR="00491048">
        <w:t>’</w:t>
      </w:r>
      <w:r w:rsidRPr="007A2C4B">
        <w:t>autre part, parce que les institutions européennes continuent d</w:t>
      </w:r>
      <w:r w:rsidR="00491048">
        <w:t>’</w:t>
      </w:r>
      <w:r w:rsidRPr="007A2C4B">
        <w:t>exhorter à se tourner vers les ressources communautaires pour promouvoir leur intégration.</w:t>
      </w:r>
    </w:p>
    <w:p w:rsidR="00DC60E0" w:rsidRPr="007A2C4B" w:rsidRDefault="00DC60E0" w:rsidP="00752FEA">
      <w:pPr>
        <w:pStyle w:val="SingleTxtG"/>
      </w:pPr>
      <w:r w:rsidRPr="007A2C4B">
        <w:t>511.</w:t>
      </w:r>
      <w:r w:rsidRPr="007A2C4B">
        <w:tab/>
        <w:t xml:space="preserve">Cette </w:t>
      </w:r>
      <w:r w:rsidR="00FA2058" w:rsidRPr="007A2C4B">
        <w:t>«</w:t>
      </w:r>
      <w:r w:rsidRPr="007A2C4B">
        <w:t>relance</w:t>
      </w:r>
      <w:r w:rsidR="007A4331" w:rsidRPr="007A2C4B">
        <w:t>»</w:t>
      </w:r>
      <w:r w:rsidRPr="007A2C4B">
        <w:t xml:space="preserve"> européenne a donc conduit les autorités régionales à renforcer leurs politiques d</w:t>
      </w:r>
      <w:r w:rsidR="00491048">
        <w:t>’</w:t>
      </w:r>
      <w:r w:rsidRPr="007A2C4B">
        <w:t>intégration des Roms par le recours aux instruments mis à disposition par la CE, sachant que la planification à long terme qui caractérise les fonds stratégique aide à prendre des initiatives potentiellement aptes à produire des effets notables sur le plan de l</w:t>
      </w:r>
      <w:r w:rsidR="00491048">
        <w:t>’</w:t>
      </w:r>
      <w:r w:rsidRPr="007A2C4B">
        <w:t>inclusion de cette population cible.</w:t>
      </w:r>
    </w:p>
    <w:p w:rsidR="00DC60E0" w:rsidRPr="007A2C4B" w:rsidRDefault="00DC60E0" w:rsidP="00752FEA">
      <w:pPr>
        <w:pStyle w:val="SingleTxtG"/>
      </w:pPr>
      <w:r w:rsidRPr="007A2C4B">
        <w:t>512.</w:t>
      </w:r>
      <w:r w:rsidRPr="007A2C4B">
        <w:tab/>
        <w:t>Parmi les diverses modalités de financement, le Fonds social européen peut jouer un rôle particulièrement stratégique de promotion de l</w:t>
      </w:r>
      <w:r w:rsidR="00491048">
        <w:t>’</w:t>
      </w:r>
      <w:r w:rsidRPr="007A2C4B">
        <w:t>amélioration des possibilités d</w:t>
      </w:r>
      <w:r w:rsidR="00491048">
        <w:t>’</w:t>
      </w:r>
      <w:r w:rsidRPr="007A2C4B">
        <w:t>emploi et des qualifications ainsi que pour l</w:t>
      </w:r>
      <w:r w:rsidR="00491048">
        <w:t>’</w:t>
      </w:r>
      <w:r w:rsidRPr="007A2C4B">
        <w:t>inclusion sociale et professionnelle des groupes vulnérables.</w:t>
      </w:r>
    </w:p>
    <w:p w:rsidR="00DC60E0" w:rsidRPr="007A2C4B" w:rsidRDefault="00DC60E0" w:rsidP="00D5257A">
      <w:pPr>
        <w:pStyle w:val="SingleTxtG"/>
        <w:keepNext/>
        <w:keepLines/>
      </w:pPr>
      <w:r w:rsidRPr="007A2C4B">
        <w:t>513.</w:t>
      </w:r>
      <w:r w:rsidRPr="007A2C4B">
        <w:tab/>
        <w:t>Grâce à ce Fonds, les actions peuvent être en principe menées sur deux fronts:</w:t>
      </w:r>
    </w:p>
    <w:p w:rsidR="00DC60E0" w:rsidRPr="007A2C4B" w:rsidRDefault="00DC60E0" w:rsidP="00752FEA">
      <w:pPr>
        <w:pStyle w:val="Bullet1G"/>
        <w:rPr>
          <w:lang w:val="fr-FR"/>
        </w:rPr>
      </w:pPr>
      <w:r w:rsidRPr="007A2C4B">
        <w:rPr>
          <w:lang w:val="fr-FR"/>
        </w:rPr>
        <w:t>Lutter contre l</w:t>
      </w:r>
      <w:r w:rsidR="00491048">
        <w:rPr>
          <w:lang w:val="fr-FR"/>
        </w:rPr>
        <w:t>’</w:t>
      </w:r>
      <w:r w:rsidRPr="007A2C4B">
        <w:rPr>
          <w:lang w:val="fr-FR"/>
        </w:rPr>
        <w:t>abandon scolaire;</w:t>
      </w:r>
    </w:p>
    <w:p w:rsidR="00DC60E0" w:rsidRPr="007A2C4B" w:rsidRDefault="00DC60E0" w:rsidP="00752FEA">
      <w:pPr>
        <w:pStyle w:val="Bullet1G"/>
        <w:rPr>
          <w:lang w:val="fr-FR"/>
        </w:rPr>
      </w:pPr>
      <w:r w:rsidRPr="007A2C4B">
        <w:rPr>
          <w:lang w:val="fr-FR"/>
        </w:rPr>
        <w:t>Relever le niveau d</w:t>
      </w:r>
      <w:r w:rsidR="00491048">
        <w:rPr>
          <w:lang w:val="fr-FR"/>
        </w:rPr>
        <w:t>’</w:t>
      </w:r>
      <w:r w:rsidRPr="007A2C4B">
        <w:rPr>
          <w:lang w:val="fr-FR"/>
        </w:rPr>
        <w:t>alphabétisation de la population pour qu</w:t>
      </w:r>
      <w:r w:rsidR="00491048">
        <w:rPr>
          <w:lang w:val="fr-FR"/>
        </w:rPr>
        <w:t>’</w:t>
      </w:r>
      <w:r w:rsidRPr="007A2C4B">
        <w:rPr>
          <w:lang w:val="fr-FR"/>
        </w:rPr>
        <w:t>elle s</w:t>
      </w:r>
      <w:r w:rsidR="00491048">
        <w:rPr>
          <w:lang w:val="fr-FR"/>
        </w:rPr>
        <w:t>’</w:t>
      </w:r>
      <w:r w:rsidRPr="007A2C4B">
        <w:rPr>
          <w:lang w:val="fr-FR"/>
        </w:rPr>
        <w:t>intègre plus facilement sur le marché du travail et dans le système de production.</w:t>
      </w:r>
    </w:p>
    <w:p w:rsidR="00DC60E0" w:rsidRPr="007A2C4B" w:rsidRDefault="00DC60E0" w:rsidP="00752FEA">
      <w:pPr>
        <w:pStyle w:val="SingleTxtG"/>
      </w:pPr>
      <w:r w:rsidRPr="007A2C4B">
        <w:t>514.</w:t>
      </w:r>
      <w:r w:rsidRPr="007A2C4B">
        <w:tab/>
        <w:t>En ce qui concerne ces initiatives, il y a lieu de noter que la logique qui sous-tend la planification et la mise en œuvre des interventions par les administrations régionales était celle d</w:t>
      </w:r>
      <w:r w:rsidR="00491048">
        <w:t>’</w:t>
      </w:r>
      <w:r w:rsidRPr="007A2C4B">
        <w:t>une approche multidimensionnelle du problème, par la création d</w:t>
      </w:r>
      <w:r w:rsidR="00491048">
        <w:t>’</w:t>
      </w:r>
      <w:r w:rsidRPr="007A2C4B">
        <w:t>un réseau de services essentiels capables de concevoir des initiatives pluridisciplinaires et transsectorielles et d</w:t>
      </w:r>
      <w:r w:rsidR="00491048">
        <w:t>’</w:t>
      </w:r>
      <w:r w:rsidRPr="007A2C4B">
        <w:t>y associer les différents acteurs locaux.</w:t>
      </w:r>
    </w:p>
    <w:p w:rsidR="00DC60E0" w:rsidRPr="007A2C4B" w:rsidRDefault="00DC60E0" w:rsidP="00752FEA">
      <w:pPr>
        <w:pStyle w:val="SingleTxtG"/>
      </w:pPr>
      <w:r w:rsidRPr="007A2C4B">
        <w:t>515.</w:t>
      </w:r>
      <w:r w:rsidRPr="007A2C4B">
        <w:tab/>
        <w:t>L</w:t>
      </w:r>
      <w:r w:rsidR="00491048">
        <w:t>’</w:t>
      </w:r>
      <w:r w:rsidRPr="007A2C4B">
        <w:t>intégration de divers moyens financiers, régionaux et européens principalement, a parfois permis de traiter de manière coordonnée les divers aspects de l</w:t>
      </w:r>
      <w:r w:rsidR="00491048">
        <w:t>’</w:t>
      </w:r>
      <w:r w:rsidRPr="007A2C4B">
        <w:t>inclusion réelle de ces groupes ethniques: problèmes de l</w:t>
      </w:r>
      <w:r w:rsidR="00491048">
        <w:t>’</w:t>
      </w:r>
      <w:r w:rsidRPr="007A2C4B">
        <w:t>intégration par le logement, élaboration de systèmes de protection de la santé, accès à l</w:t>
      </w:r>
      <w:r w:rsidR="00491048">
        <w:t>’</w:t>
      </w:r>
      <w:r w:rsidRPr="007A2C4B">
        <w:t>école et à la formation et maintien dans ces institutions, intégration sur le marché du travail.</w:t>
      </w:r>
    </w:p>
    <w:p w:rsidR="00AD6B75" w:rsidRPr="007A2C4B" w:rsidRDefault="00DC60E0" w:rsidP="00752FEA">
      <w:pPr>
        <w:pStyle w:val="SingleTxtG"/>
      </w:pPr>
      <w:r w:rsidRPr="007A2C4B">
        <w:t>516.</w:t>
      </w:r>
      <w:r w:rsidRPr="007A2C4B">
        <w:tab/>
        <w:t>L</w:t>
      </w:r>
      <w:r w:rsidR="00491048">
        <w:t>’</w:t>
      </w:r>
      <w:r w:rsidRPr="007A2C4B">
        <w:t>implication des médiateurs culturels et des organisations actives dans le domaine de la protection des droits de la minorité rom a contribué au succès de ces initiatives, assurant une réelle adaptabilité aux besoins de ce groupe cible.</w:t>
      </w:r>
    </w:p>
    <w:p w:rsidR="00AD6B75" w:rsidRPr="007A2C4B" w:rsidRDefault="00AD6B75" w:rsidP="00AD6B75">
      <w:pPr>
        <w:pStyle w:val="SingleTxtG"/>
        <w:spacing w:before="240" w:after="0"/>
        <w:jc w:val="center"/>
        <w:rPr>
          <w:u w:val="single"/>
          <w:lang w:val="fr-FR"/>
        </w:rPr>
      </w:pPr>
      <w:r w:rsidRPr="007A2C4B">
        <w:rPr>
          <w:u w:val="single"/>
          <w:lang w:val="fr-FR"/>
        </w:rPr>
        <w:tab/>
      </w:r>
      <w:r w:rsidRPr="007A2C4B">
        <w:rPr>
          <w:u w:val="single"/>
          <w:lang w:val="fr-FR"/>
        </w:rPr>
        <w:tab/>
      </w:r>
      <w:r w:rsidRPr="007A2C4B">
        <w:rPr>
          <w:u w:val="single"/>
          <w:lang w:val="fr-FR"/>
        </w:rPr>
        <w:tab/>
      </w:r>
    </w:p>
    <w:sectPr w:rsidR="00AD6B75" w:rsidRPr="007A2C4B" w:rsidSect="003B4470">
      <w:headerReference w:type="even" r:id="rId23"/>
      <w:headerReference w:type="default" r:id="rId24"/>
      <w:footerReference w:type="even" r:id="rId25"/>
      <w:footerReference w:type="default" r:id="rId26"/>
      <w:footerReference w:type="first" r:id="rId27"/>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748" w:rsidRDefault="00914748"/>
  </w:endnote>
  <w:endnote w:type="continuationSeparator" w:id="0">
    <w:p w:rsidR="00914748" w:rsidRDefault="00914748"/>
  </w:endnote>
  <w:endnote w:type="continuationNotice" w:id="1">
    <w:p w:rsidR="00914748" w:rsidRDefault="0091474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Wingdings 2">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365C63" w:rsidRDefault="00957561" w:rsidP="003C2631">
    <w:pPr>
      <w:pStyle w:val="Footer"/>
      <w:tabs>
        <w:tab w:val="right" w:pos="9638"/>
      </w:tabs>
    </w:pPr>
    <w:r w:rsidRPr="00365C63">
      <w:rPr>
        <w:b/>
        <w:sz w:val="18"/>
      </w:rPr>
      <w:fldChar w:fldCharType="begin"/>
    </w:r>
    <w:r w:rsidRPr="00365C63">
      <w:rPr>
        <w:b/>
        <w:sz w:val="18"/>
      </w:rPr>
      <w:instrText xml:space="preserve"> PAGE  \* MERGEFORMAT </w:instrText>
    </w:r>
    <w:r w:rsidRPr="00365C63">
      <w:rPr>
        <w:b/>
        <w:sz w:val="18"/>
      </w:rPr>
      <w:fldChar w:fldCharType="separate"/>
    </w:r>
    <w:r w:rsidR="00F27A60">
      <w:rPr>
        <w:b/>
        <w:noProof/>
        <w:sz w:val="18"/>
      </w:rPr>
      <w:t>58</w:t>
    </w:r>
    <w:r w:rsidRPr="00365C63">
      <w:rPr>
        <w:b/>
        <w:sz w:val="18"/>
      </w:rPr>
      <w:fldChar w:fldCharType="end"/>
    </w:r>
    <w:r>
      <w:rPr>
        <w:sz w:val="18"/>
      </w:rPr>
      <w:tab/>
    </w:r>
    <w:r w:rsidRPr="00101D21">
      <w:rPr>
        <w:szCs w:val="16"/>
      </w:rPr>
      <w:t>GE.13-47453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365C63" w:rsidRDefault="00957561" w:rsidP="003C2631">
    <w:pPr>
      <w:pStyle w:val="Footer"/>
      <w:tabs>
        <w:tab w:val="right" w:pos="9638"/>
      </w:tabs>
      <w:rPr>
        <w:b/>
        <w:sz w:val="18"/>
      </w:rPr>
    </w:pPr>
    <w:r w:rsidRPr="00101D21">
      <w:t>GE.13-47453  (EXT)</w:t>
    </w:r>
    <w:r>
      <w:tab/>
    </w:r>
    <w:r w:rsidRPr="00365C63">
      <w:rPr>
        <w:b/>
        <w:sz w:val="18"/>
      </w:rPr>
      <w:fldChar w:fldCharType="begin"/>
    </w:r>
    <w:r w:rsidRPr="00365C63">
      <w:rPr>
        <w:b/>
        <w:sz w:val="18"/>
      </w:rPr>
      <w:instrText xml:space="preserve"> PAGE  \* MERGEFORMAT </w:instrText>
    </w:r>
    <w:r w:rsidRPr="00365C63">
      <w:rPr>
        <w:b/>
        <w:sz w:val="18"/>
      </w:rPr>
      <w:fldChar w:fldCharType="separate"/>
    </w:r>
    <w:r w:rsidR="00F27A60">
      <w:rPr>
        <w:b/>
        <w:noProof/>
        <w:sz w:val="18"/>
      </w:rPr>
      <w:t>59</w:t>
    </w:r>
    <w:r w:rsidRPr="00365C6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365C63" w:rsidRDefault="00957561" w:rsidP="00F27A60">
    <w:pPr>
      <w:pStyle w:val="Footer"/>
      <w:tabs>
        <w:tab w:val="right" w:pos="9638"/>
      </w:tabs>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margin-left:340.15pt;margin-top:651.95pt;width:87.65pt;height:18.15pt;z-index:6;mso-position-horizontal-relative:margin;mso-position-vertical-relative:margin" filled="t">
          <v:imagedata r:id="rId1" o:title="recycle_French"/>
          <w10:wrap anchorx="margin" anchory="margin"/>
          <w10:anchorlock/>
        </v:shape>
      </w:pict>
    </w:r>
    <w:r w:rsidRPr="007471D2">
      <w:rPr>
        <w:sz w:val="20"/>
      </w:rPr>
      <w:t>GE.13-</w:t>
    </w:r>
    <w:r>
      <w:rPr>
        <w:sz w:val="20"/>
      </w:rPr>
      <w:t>47453  (EXT)</w:t>
    </w:r>
    <w:r w:rsidR="00F27A60">
      <w:rPr>
        <w:sz w:val="20"/>
      </w:rPr>
      <w:br/>
    </w:r>
    <w:r w:rsidR="00F27A60" w:rsidRPr="00F27A60">
      <w:rPr>
        <w:rFonts w:ascii="C39T30Lfz" w:hAnsi="C39T30Lfz"/>
        <w:sz w:val="56"/>
      </w:rPr>
      <w:t></w:t>
    </w:r>
    <w:r w:rsidR="00F27A60" w:rsidRPr="00F27A60">
      <w:rPr>
        <w:rFonts w:ascii="C39T30Lfz" w:hAnsi="C39T30Lfz"/>
        <w:sz w:val="56"/>
      </w:rPr>
      <w:t></w:t>
    </w:r>
    <w:r w:rsidR="00F27A60" w:rsidRPr="00F27A60">
      <w:rPr>
        <w:rFonts w:ascii="C39T30Lfz" w:hAnsi="C39T30Lfz"/>
        <w:sz w:val="56"/>
      </w:rPr>
      <w:t></w:t>
    </w:r>
    <w:r w:rsidR="00F27A60" w:rsidRPr="00F27A60">
      <w:rPr>
        <w:rFonts w:ascii="C39T30Lfz" w:hAnsi="C39T30Lfz"/>
        <w:sz w:val="56"/>
      </w:rPr>
      <w:t></w:t>
    </w:r>
    <w:r w:rsidR="00F27A60" w:rsidRPr="00F27A60">
      <w:rPr>
        <w:rFonts w:ascii="C39T30Lfz" w:hAnsi="C39T30Lfz"/>
        <w:sz w:val="56"/>
      </w:rPr>
      <w:t></w:t>
    </w:r>
    <w:r w:rsidR="00F27A60" w:rsidRPr="00F27A60">
      <w:rPr>
        <w:rFonts w:ascii="C39T30Lfz" w:hAnsi="C39T30Lfz"/>
        <w:sz w:val="56"/>
      </w:rPr>
      <w:t></w:t>
    </w:r>
    <w:r w:rsidR="00F27A60" w:rsidRPr="00F27A60">
      <w:rPr>
        <w:rFonts w:ascii="C39T30Lfz" w:hAnsi="C39T30Lfz"/>
        <w:sz w:val="56"/>
      </w:rPr>
      <w:t></w:t>
    </w:r>
    <w:r w:rsidR="00F27A60" w:rsidRPr="00F27A60">
      <w:rPr>
        <w:rFonts w:ascii="C39T30Lfz" w:hAnsi="C39T30Lfz"/>
        <w:sz w:val="56"/>
      </w:rPr>
      <w:t></w:t>
    </w:r>
    <w:r w:rsidR="00F27A60" w:rsidRPr="00F27A60">
      <w:rPr>
        <w:rFonts w:ascii="C39T30Lfz" w:hAnsi="C39T30Lfz"/>
        <w:sz w:val="56"/>
      </w:rPr>
      <w:t></w:t>
    </w:r>
    <w:r w:rsidR="00F27A60">
      <w:rPr>
        <w:rFonts w:ascii="C39T30Lfz" w:hAnsi="C39T30Lfz"/>
        <w:sz w:val="56"/>
      </w:rPr>
      <w:tab/>
    </w:r>
    <w:r w:rsidR="00F27A60">
      <w:rPr>
        <w:noProof/>
        <w:sz w:val="20"/>
        <w:lang w:val="en-US"/>
      </w:rPr>
      <w:pict>
        <v:shape id="_x0000_s2062" type="#_x0000_t75" style="position:absolute;margin-left:433.7pt;margin-top:616.5pt;width:50.25pt;height:50.25pt;z-index:7;mso-position-horizontal-relative:margin;mso-position-vertical-relative:margin" filled="t">
          <v:imagedata r:id="rId2" o:title="5&amp;Size=2&amp;Lang=F"/>
          <w10:wrap anchorx="margin" anchory="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FF32CE" w:rsidRDefault="00957561" w:rsidP="003C2631">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FF32CE" w:rsidRDefault="00957561" w:rsidP="003C2631">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6E4F56" w:rsidRDefault="00957561" w:rsidP="006E4F56">
    <w:pPr>
      <w:pStyle w:val="Footer"/>
      <w:tabs>
        <w:tab w:val="right" w:pos="9638"/>
      </w:tabs>
    </w:pPr>
    <w:r w:rsidRPr="006E4F56">
      <w:rPr>
        <w:b/>
        <w:sz w:val="18"/>
      </w:rPr>
      <w:fldChar w:fldCharType="begin"/>
    </w:r>
    <w:r w:rsidRPr="006E4F56">
      <w:rPr>
        <w:b/>
        <w:sz w:val="18"/>
      </w:rPr>
      <w:instrText xml:space="preserve"> PAGE  \* MERGEFORMAT </w:instrText>
    </w:r>
    <w:r w:rsidRPr="006E4F56">
      <w:rPr>
        <w:b/>
        <w:sz w:val="18"/>
      </w:rPr>
      <w:fldChar w:fldCharType="separate"/>
    </w:r>
    <w:r w:rsidR="00F27A60">
      <w:rPr>
        <w:b/>
        <w:noProof/>
        <w:sz w:val="18"/>
      </w:rPr>
      <w:t>112</w:t>
    </w:r>
    <w:r w:rsidRPr="006E4F56">
      <w:rPr>
        <w:b/>
        <w:sz w:val="18"/>
      </w:rPr>
      <w:fldChar w:fldCharType="end"/>
    </w:r>
    <w:r>
      <w:rPr>
        <w:sz w:val="18"/>
      </w:rPr>
      <w:tab/>
    </w:r>
    <w:r w:rsidRPr="006E4F56">
      <w:rPr>
        <w:szCs w:val="16"/>
      </w:rPr>
      <w:t>GE.13-4</w:t>
    </w:r>
    <w:r>
      <w:rPr>
        <w:szCs w:val="16"/>
      </w:rPr>
      <w:t>7</w:t>
    </w:r>
    <w:r w:rsidRPr="006E4F56">
      <w:rPr>
        <w:szCs w:val="16"/>
      </w:rPr>
      <w:t>4</w:t>
    </w:r>
    <w:r>
      <w:rPr>
        <w:szCs w:val="16"/>
      </w:rPr>
      <w:t>5</w:t>
    </w:r>
    <w:r w:rsidRPr="006E4F56">
      <w:rPr>
        <w:szCs w:val="16"/>
      </w:rPr>
      <w:t>3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6E4F56" w:rsidRDefault="00957561" w:rsidP="006E4F56">
    <w:pPr>
      <w:pStyle w:val="Footer"/>
      <w:tabs>
        <w:tab w:val="right" w:pos="9638"/>
      </w:tabs>
      <w:rPr>
        <w:b/>
        <w:sz w:val="18"/>
      </w:rPr>
    </w:pPr>
    <w:r w:rsidRPr="006E4F56">
      <w:rPr>
        <w:szCs w:val="16"/>
      </w:rPr>
      <w:t>GE.13-4</w:t>
    </w:r>
    <w:r>
      <w:rPr>
        <w:szCs w:val="16"/>
      </w:rPr>
      <w:t>74</w:t>
    </w:r>
    <w:r w:rsidRPr="006E4F56">
      <w:rPr>
        <w:szCs w:val="16"/>
      </w:rPr>
      <w:t>53  (EXT)</w:t>
    </w:r>
    <w:r>
      <w:tab/>
    </w:r>
    <w:r w:rsidRPr="006E4F56">
      <w:rPr>
        <w:b/>
        <w:sz w:val="18"/>
      </w:rPr>
      <w:fldChar w:fldCharType="begin"/>
    </w:r>
    <w:r w:rsidRPr="006E4F56">
      <w:rPr>
        <w:b/>
        <w:sz w:val="18"/>
      </w:rPr>
      <w:instrText xml:space="preserve"> PAGE  \* MERGEFORMAT </w:instrText>
    </w:r>
    <w:r w:rsidRPr="006E4F56">
      <w:rPr>
        <w:b/>
        <w:sz w:val="18"/>
      </w:rPr>
      <w:fldChar w:fldCharType="separate"/>
    </w:r>
    <w:r w:rsidR="00F27A60">
      <w:rPr>
        <w:b/>
        <w:noProof/>
        <w:sz w:val="18"/>
      </w:rPr>
      <w:t>113</w:t>
    </w:r>
    <w:r w:rsidRPr="006E4F56">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6E4F56" w:rsidRDefault="00957561">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GE.13-41543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748" w:rsidRPr="00D27D5E" w:rsidRDefault="00914748" w:rsidP="00D27D5E">
      <w:pPr>
        <w:tabs>
          <w:tab w:val="right" w:pos="2155"/>
        </w:tabs>
        <w:spacing w:after="80"/>
        <w:ind w:left="680"/>
        <w:rPr>
          <w:u w:val="single"/>
        </w:rPr>
      </w:pPr>
      <w:r>
        <w:rPr>
          <w:u w:val="single"/>
        </w:rPr>
        <w:tab/>
      </w:r>
    </w:p>
  </w:footnote>
  <w:footnote w:type="continuationSeparator" w:id="0">
    <w:p w:rsidR="00914748" w:rsidRPr="005B09DD" w:rsidRDefault="00914748" w:rsidP="005B09DD">
      <w:pPr>
        <w:tabs>
          <w:tab w:val="right" w:pos="2155"/>
        </w:tabs>
        <w:spacing w:after="80"/>
        <w:ind w:left="680"/>
        <w:rPr>
          <w:u w:val="single"/>
        </w:rPr>
      </w:pPr>
      <w:r w:rsidRPr="005B09DD">
        <w:rPr>
          <w:u w:val="single"/>
        </w:rPr>
        <w:tab/>
      </w:r>
    </w:p>
  </w:footnote>
  <w:footnote w:type="continuationNotice" w:id="1">
    <w:p w:rsidR="00914748" w:rsidRDefault="00914748"/>
  </w:footnote>
  <w:footnote w:id="2">
    <w:p w:rsidR="00957561" w:rsidRPr="00784549" w:rsidRDefault="00957561" w:rsidP="00784549">
      <w:pPr>
        <w:pStyle w:val="FootnoteText"/>
      </w:pPr>
      <w:r w:rsidRPr="00784549">
        <w:tab/>
      </w:r>
      <w:r w:rsidRPr="00784549">
        <w:rPr>
          <w:rStyle w:val="FootnoteReference"/>
          <w:sz w:val="20"/>
          <w:vertAlign w:val="baseline"/>
        </w:rPr>
        <w:t>*</w:t>
      </w:r>
      <w:r w:rsidRPr="00784549">
        <w:rPr>
          <w:sz w:val="20"/>
        </w:rPr>
        <w:tab/>
      </w:r>
      <w:r w:rsidRPr="00624C71">
        <w:rPr>
          <w:lang w:val="fr-FR"/>
        </w:rPr>
        <w:t>Conformément aux informations communiquées aux États parties concernant le traitement de leurs rapports, le présent document n</w:t>
      </w:r>
      <w:r>
        <w:rPr>
          <w:lang w:val="fr-FR"/>
        </w:rPr>
        <w:t>’</w:t>
      </w:r>
      <w:r w:rsidRPr="00624C71">
        <w:rPr>
          <w:lang w:val="fr-FR"/>
        </w:rPr>
        <w:t>a pas été revu par les services d</w:t>
      </w:r>
      <w:r>
        <w:rPr>
          <w:lang w:val="fr-FR"/>
        </w:rPr>
        <w:t>’</w:t>
      </w:r>
      <w:r w:rsidRPr="00624C71">
        <w:rPr>
          <w:lang w:val="fr-FR"/>
        </w:rPr>
        <w:t>édition avant d</w:t>
      </w:r>
      <w:r>
        <w:rPr>
          <w:lang w:val="fr-FR"/>
        </w:rPr>
        <w:t>’</w:t>
      </w:r>
      <w:r w:rsidRPr="00624C71">
        <w:rPr>
          <w:lang w:val="fr-FR"/>
        </w:rPr>
        <w:t>être envoyé aux services de traduction de l</w:t>
      </w:r>
      <w:r>
        <w:rPr>
          <w:lang w:val="fr-FR"/>
        </w:rPr>
        <w:t>’</w:t>
      </w:r>
      <w:r w:rsidRPr="00624C71">
        <w:rPr>
          <w:lang w:val="fr-FR"/>
        </w:rPr>
        <w:t>Organisation des Nations Unies</w:t>
      </w:r>
      <w:r w:rsidRPr="00784549">
        <w:t>.</w:t>
      </w:r>
    </w:p>
  </w:footnote>
  <w:footnote w:id="3">
    <w:p w:rsidR="00957561" w:rsidRPr="00AF1F80" w:rsidRDefault="00957561" w:rsidP="003A38C3">
      <w:pPr>
        <w:pStyle w:val="FootnoteText"/>
        <w:rPr>
          <w:lang w:val="fr-FR"/>
        </w:rPr>
      </w:pPr>
      <w:r>
        <w:rPr>
          <w:lang w:val="en-US"/>
        </w:rPr>
        <w:tab/>
      </w:r>
      <w:r w:rsidRPr="0094305D">
        <w:rPr>
          <w:rStyle w:val="FootnoteReference"/>
        </w:rPr>
        <w:footnoteRef/>
      </w:r>
      <w:r>
        <w:rPr>
          <w:lang w:val="fr-FR"/>
        </w:rPr>
        <w:tab/>
        <w:t>«</w:t>
      </w:r>
      <w:r w:rsidRPr="00AF1F80">
        <w:rPr>
          <w:lang w:val="fr-FR"/>
        </w:rPr>
        <w:t>Bie</w:t>
      </w:r>
      <w:r>
        <w:rPr>
          <w:lang w:val="fr-FR"/>
        </w:rPr>
        <w:t>n vivre dans une société active»</w:t>
      </w:r>
      <w:r w:rsidRPr="00AF1F80">
        <w:rPr>
          <w:lang w:val="fr-FR"/>
        </w:rPr>
        <w:t>. Livre vert sur l</w:t>
      </w:r>
      <w:r>
        <w:rPr>
          <w:lang w:val="fr-FR"/>
        </w:rPr>
        <w:t>’</w:t>
      </w:r>
      <w:r w:rsidRPr="00AF1F80">
        <w:rPr>
          <w:lang w:val="fr-FR"/>
        </w:rPr>
        <w:t xml:space="preserve">avenir du modèle social, Ministère du travail, de la santé et de la politique sociale, </w:t>
      </w:r>
      <w:r>
        <w:rPr>
          <w:lang w:val="fr-FR"/>
        </w:rPr>
        <w:t xml:space="preserve">25 </w:t>
      </w:r>
      <w:r w:rsidRPr="00AF1F80">
        <w:rPr>
          <w:lang w:val="fr-FR"/>
        </w:rPr>
        <w:t>juillet 2008.</w:t>
      </w:r>
    </w:p>
  </w:footnote>
  <w:footnote w:id="4">
    <w:p w:rsidR="00957561" w:rsidRPr="00091A29" w:rsidRDefault="00957561" w:rsidP="003A38C3">
      <w:pPr>
        <w:pStyle w:val="FootnoteText"/>
        <w:rPr>
          <w:lang w:val="fr-FR"/>
        </w:rPr>
      </w:pPr>
      <w:r w:rsidRPr="00AF1F80">
        <w:rPr>
          <w:lang w:val="fr-FR"/>
        </w:rPr>
        <w:tab/>
      </w:r>
      <w:r>
        <w:rPr>
          <w:rStyle w:val="FootnoteReference"/>
        </w:rPr>
        <w:footnoteRef/>
      </w:r>
      <w:r>
        <w:rPr>
          <w:lang w:val="fr-FR"/>
        </w:rPr>
        <w:tab/>
        <w:t>«Gazzetta Ufficiale»</w:t>
      </w:r>
      <w:r w:rsidRPr="00091A29">
        <w:rPr>
          <w:lang w:val="fr-FR"/>
        </w:rPr>
        <w:t xml:space="preserve"> est le journal officiel de l</w:t>
      </w:r>
      <w:r>
        <w:rPr>
          <w:lang w:val="fr-FR"/>
        </w:rPr>
        <w:t>’</w:t>
      </w:r>
      <w:r w:rsidRPr="00091A29">
        <w:rPr>
          <w:lang w:val="fr-FR"/>
        </w:rPr>
        <w:t>État italien</w:t>
      </w:r>
      <w:r w:rsidRPr="00091A29">
        <w:rPr>
          <w:rStyle w:val="boxc"/>
          <w:lang w:val="fr-FR"/>
        </w:rPr>
        <w:t xml:space="preserve">, dans lequel sont publiés les lois et décrets </w:t>
      </w:r>
      <w:r>
        <w:rPr>
          <w:rStyle w:val="boxc"/>
          <w:lang w:val="fr-FR"/>
        </w:rPr>
        <w:t>adoptés et diverses s’annoncent officielles</w:t>
      </w:r>
      <w:r w:rsidRPr="00091A29">
        <w:rPr>
          <w:rStyle w:val="boxc"/>
          <w:lang w:val="fr-FR"/>
        </w:rPr>
        <w:t>.</w:t>
      </w:r>
    </w:p>
  </w:footnote>
  <w:footnote w:id="5">
    <w:p w:rsidR="00957561" w:rsidRPr="003B7AA4" w:rsidRDefault="00957561" w:rsidP="00771F96">
      <w:pPr>
        <w:pStyle w:val="FootnoteText"/>
      </w:pPr>
      <w:r w:rsidRPr="003B7AA4">
        <w:tab/>
      </w:r>
      <w:r>
        <w:rPr>
          <w:rStyle w:val="FootnoteReference"/>
        </w:rPr>
        <w:footnoteRef/>
      </w:r>
      <w:r w:rsidRPr="003B7AA4">
        <w:tab/>
        <w:t>FPLD (</w:t>
      </w:r>
      <w:r w:rsidRPr="00D74E6A">
        <w:rPr>
          <w:lang w:val="fr-CA"/>
        </w:rPr>
        <w:t>Comptes individuels de retraite des employés)</w:t>
      </w:r>
      <w:r w:rsidRPr="003B7AA4">
        <w:t>.</w:t>
      </w:r>
    </w:p>
  </w:footnote>
  <w:footnote w:id="6">
    <w:p w:rsidR="00957561" w:rsidRPr="003B7AA4" w:rsidRDefault="00957561" w:rsidP="00771F96">
      <w:pPr>
        <w:pStyle w:val="FootnoteText"/>
        <w:jc w:val="both"/>
      </w:pPr>
      <w:r w:rsidRPr="003B7AA4">
        <w:tab/>
      </w:r>
      <w:r w:rsidRPr="002E3FB9">
        <w:rPr>
          <w:rStyle w:val="Caratteredellanota"/>
          <w:vertAlign w:val="superscript"/>
        </w:rPr>
        <w:footnoteRef/>
      </w:r>
      <w:r w:rsidRPr="003B7AA4">
        <w:tab/>
      </w:r>
      <w:r>
        <w:rPr>
          <w:lang w:val="fr-CA"/>
        </w:rPr>
        <w:t>Les «pensions mixtes»</w:t>
      </w:r>
      <w:r w:rsidRPr="008A73F9">
        <w:rPr>
          <w:lang w:val="fr-CA"/>
        </w:rPr>
        <w:t xml:space="preserve"> sont celles des personnes qui, à la fin de 1995, n</w:t>
      </w:r>
      <w:r>
        <w:rPr>
          <w:lang w:val="fr-CA"/>
        </w:rPr>
        <w:t>’</w:t>
      </w:r>
      <w:r w:rsidRPr="008A73F9">
        <w:rPr>
          <w:lang w:val="fr-CA"/>
        </w:rPr>
        <w:t xml:space="preserve">avaient pas accumulé les durées minimum requises pour continuer de bénéficier des anciennes règles et dont les pensions sont donc calculés </w:t>
      </w:r>
      <w:r w:rsidRPr="008A73F9">
        <w:rPr>
          <w:i/>
          <w:iCs/>
          <w:lang w:val="fr-CA"/>
        </w:rPr>
        <w:t>pro quota</w:t>
      </w:r>
      <w:r w:rsidRPr="008A73F9">
        <w:rPr>
          <w:lang w:val="fr-CA"/>
        </w:rPr>
        <w:t xml:space="preserve"> selon l</w:t>
      </w:r>
      <w:r>
        <w:rPr>
          <w:lang w:val="fr-CA"/>
        </w:rPr>
        <w:t>’</w:t>
      </w:r>
      <w:r w:rsidRPr="008A73F9">
        <w:rPr>
          <w:lang w:val="fr-CA"/>
        </w:rPr>
        <w:t>ancienne et la nouvelle méthode.</w:t>
      </w:r>
    </w:p>
  </w:footnote>
  <w:footnote w:id="7">
    <w:p w:rsidR="00957561" w:rsidRPr="003B7AA4" w:rsidRDefault="00957561" w:rsidP="00771F96">
      <w:pPr>
        <w:pStyle w:val="FootnoteText"/>
        <w:jc w:val="both"/>
      </w:pPr>
      <w:r w:rsidRPr="003B7AA4">
        <w:tab/>
      </w:r>
      <w:r w:rsidRPr="002E3FB9">
        <w:rPr>
          <w:rStyle w:val="Caratteredellanota"/>
          <w:vertAlign w:val="superscript"/>
        </w:rPr>
        <w:footnoteRef/>
      </w:r>
      <w:r w:rsidRPr="003B7AA4">
        <w:tab/>
      </w:r>
      <w:r>
        <w:rPr>
          <w:lang w:val="fr-CA"/>
        </w:rPr>
        <w:t>Par «Récupération»</w:t>
      </w:r>
      <w:r w:rsidRPr="00726299">
        <w:rPr>
          <w:lang w:val="fr-CA"/>
        </w:rPr>
        <w:t>, on entend la possibilité d</w:t>
      </w:r>
      <w:r>
        <w:rPr>
          <w:lang w:val="fr-CA"/>
        </w:rPr>
        <w:t>’</w:t>
      </w:r>
      <w:r w:rsidRPr="00726299">
        <w:rPr>
          <w:lang w:val="fr-CA"/>
        </w:rPr>
        <w:t>attacher des cotisations à des périodes consacrées à des activités autres que le travail de façon à ce qu</w:t>
      </w:r>
      <w:r>
        <w:rPr>
          <w:lang w:val="fr-CA"/>
        </w:rPr>
        <w:t>’</w:t>
      </w:r>
      <w:r w:rsidRPr="00726299">
        <w:rPr>
          <w:lang w:val="fr-CA"/>
        </w:rPr>
        <w:t>elles ouvrent droit à pension et entre</w:t>
      </w:r>
      <w:r>
        <w:rPr>
          <w:lang w:val="fr-CA"/>
        </w:rPr>
        <w:t>nt</w:t>
      </w:r>
      <w:r w:rsidRPr="00726299">
        <w:rPr>
          <w:lang w:val="fr-CA"/>
        </w:rPr>
        <w:t xml:space="preserve"> dans le calcul de celle-ci.</w:t>
      </w:r>
    </w:p>
  </w:footnote>
  <w:footnote w:id="8">
    <w:p w:rsidR="00957561" w:rsidRPr="0062508C" w:rsidRDefault="00957561" w:rsidP="00771F96">
      <w:pPr>
        <w:pStyle w:val="FootnoteText"/>
        <w:jc w:val="both"/>
        <w:rPr>
          <w:lang w:val="fr-CA"/>
        </w:rPr>
      </w:pPr>
      <w:r w:rsidRPr="003B7AA4">
        <w:tab/>
      </w:r>
      <w:r w:rsidRPr="002E3FB9">
        <w:rPr>
          <w:rStyle w:val="Caratteredellanota"/>
          <w:vertAlign w:val="superscript"/>
        </w:rPr>
        <w:footnoteRef/>
      </w:r>
      <w:r w:rsidRPr="003B7AA4">
        <w:tab/>
      </w:r>
      <w:r w:rsidRPr="0062508C">
        <w:rPr>
          <w:lang w:val="fr-CA"/>
        </w:rPr>
        <w:t>La TFR correspond à la somme des réserves accumulées au cours de la carrière du travailleur et qui sont versées à ce dernier en une somme forfaitaire en fin d</w:t>
      </w:r>
      <w:r>
        <w:rPr>
          <w:lang w:val="fr-CA"/>
        </w:rPr>
        <w:t>’</w:t>
      </w:r>
      <w:r w:rsidRPr="0062508C">
        <w:rPr>
          <w:lang w:val="fr-CA"/>
        </w:rPr>
        <w:t>emploi ou, sur sa demande et moyennant certaines restrictions, dans des situations particulières telles que l</w:t>
      </w:r>
      <w:r>
        <w:rPr>
          <w:lang w:val="fr-CA"/>
        </w:rPr>
        <w:t>’</w:t>
      </w:r>
      <w:r w:rsidRPr="0062508C">
        <w:rPr>
          <w:lang w:val="fr-CA"/>
        </w:rPr>
        <w:t>achat d</w:t>
      </w:r>
      <w:r>
        <w:rPr>
          <w:lang w:val="fr-CA"/>
        </w:rPr>
        <w:t>’</w:t>
      </w:r>
      <w:r w:rsidRPr="0062508C">
        <w:rPr>
          <w:lang w:val="fr-CA"/>
        </w:rPr>
        <w:t>un premier logement ou la couverture de frais médicaux extraordinaires.</w:t>
      </w:r>
    </w:p>
  </w:footnote>
  <w:footnote w:id="9">
    <w:p w:rsidR="00957561" w:rsidRPr="003B7AA4" w:rsidRDefault="00957561" w:rsidP="00771F96">
      <w:pPr>
        <w:pStyle w:val="FootnoteText"/>
      </w:pPr>
      <w:r w:rsidRPr="0062508C">
        <w:rPr>
          <w:lang w:val="fr-CA"/>
        </w:rPr>
        <w:tab/>
      </w:r>
      <w:r w:rsidRPr="0062508C">
        <w:rPr>
          <w:rStyle w:val="Caratteredellanota"/>
          <w:vertAlign w:val="superscript"/>
          <w:lang w:val="fr-CA"/>
        </w:rPr>
        <w:footnoteRef/>
      </w:r>
      <w:r w:rsidRPr="0062508C">
        <w:rPr>
          <w:lang w:val="fr-CA"/>
        </w:rPr>
        <w:tab/>
      </w:r>
      <w:r>
        <w:rPr>
          <w:lang w:val="fr-CA"/>
        </w:rPr>
        <w:t xml:space="preserve">La </w:t>
      </w:r>
      <w:r w:rsidRPr="0062508C">
        <w:rPr>
          <w:lang w:val="fr-CA"/>
        </w:rPr>
        <w:t xml:space="preserve">COVIP </w:t>
      </w:r>
      <w:r>
        <w:rPr>
          <w:lang w:val="fr-CA"/>
        </w:rPr>
        <w:t>et l’autorité de supervision des régimes de retraite complémentaire qui veille à la transparence, à la bonne conduite et à la gestion saine et prudente de ces fonds, compte tenu de la nécessité d’assurer la protection des membres et des bénéficiaires et le bon fonctionnement du système de retraite complémentaire</w:t>
      </w:r>
      <w:r w:rsidRPr="003B7AA4">
        <w:t>.</w:t>
      </w:r>
    </w:p>
  </w:footnote>
  <w:footnote w:id="10">
    <w:p w:rsidR="00957561" w:rsidRPr="00A71431" w:rsidRDefault="00957561" w:rsidP="00373F08">
      <w:pPr>
        <w:pStyle w:val="FootnoteText"/>
        <w:spacing w:after="60"/>
        <w:rPr>
          <w:lang w:val="fr-CA"/>
        </w:rPr>
      </w:pPr>
      <w:r w:rsidRPr="003B7AA4">
        <w:tab/>
      </w:r>
      <w:r w:rsidRPr="003324F7">
        <w:rPr>
          <w:rStyle w:val="FootnoteReference"/>
        </w:rPr>
        <w:footnoteRef/>
      </w:r>
      <w:r w:rsidRPr="003B7AA4">
        <w:tab/>
      </w:r>
      <w:r w:rsidRPr="00A71431">
        <w:rPr>
          <w:lang w:val="fr-CA"/>
        </w:rPr>
        <w:t>Afin de brosser un tableau plus complet de la jurisprudence dans ce domaine</w:t>
      </w:r>
      <w:r>
        <w:rPr>
          <w:lang w:val="fr-CA"/>
        </w:rPr>
        <w:t xml:space="preserve">, plus un certain nombre d’arrêts clés </w:t>
      </w:r>
      <w:r w:rsidRPr="00A71431">
        <w:rPr>
          <w:lang w:val="fr-CA"/>
        </w:rPr>
        <w:t>de la Cour de Cassation dans</w:t>
      </w:r>
      <w:r>
        <w:rPr>
          <w:lang w:val="fr-CA"/>
        </w:rPr>
        <w:t xml:space="preserve"> des </w:t>
      </w:r>
      <w:r w:rsidRPr="00A71431">
        <w:rPr>
          <w:lang w:val="fr-CA"/>
        </w:rPr>
        <w:t>affaires de violence intrafamiliale sont énumérés ci-dessous</w:t>
      </w:r>
      <w:r>
        <w:rPr>
          <w:lang w:val="fr-CA"/>
        </w:rPr>
        <w:t>:</w:t>
      </w:r>
      <w:r w:rsidRPr="00A71431">
        <w:rPr>
          <w:lang w:val="fr-CA"/>
        </w:rPr>
        <w:t xml:space="preserve"> </w:t>
      </w:r>
    </w:p>
    <w:p w:rsidR="00957561" w:rsidRPr="00A71431" w:rsidRDefault="00957561" w:rsidP="00373F08">
      <w:pPr>
        <w:pStyle w:val="FootnoteText"/>
        <w:numPr>
          <w:ilvl w:val="0"/>
          <w:numId w:val="27"/>
        </w:numPr>
        <w:spacing w:after="60"/>
        <w:ind w:left="1304" w:hanging="170"/>
        <w:rPr>
          <w:lang w:val="fr-CA"/>
        </w:rPr>
      </w:pPr>
      <w:r w:rsidRPr="00A71431">
        <w:rPr>
          <w:lang w:val="fr-CA"/>
        </w:rPr>
        <w:t xml:space="preserve">Sentence </w:t>
      </w:r>
      <w:r w:rsidRPr="00B745EA">
        <w:rPr>
          <w:lang w:val="fr-CA"/>
        </w:rPr>
        <w:t>n</w:t>
      </w:r>
      <w:r w:rsidRPr="00B745EA">
        <w:rPr>
          <w:vertAlign w:val="superscript"/>
          <w:lang w:val="fr-CA"/>
        </w:rPr>
        <w:t>o</w:t>
      </w:r>
      <w:r w:rsidRPr="00B745EA">
        <w:rPr>
          <w:lang w:val="fr-CA"/>
        </w:rPr>
        <w:t> </w:t>
      </w:r>
      <w:r w:rsidRPr="00A71431">
        <w:rPr>
          <w:lang w:val="fr-CA"/>
        </w:rPr>
        <w:t xml:space="preserve">984/2003: </w:t>
      </w:r>
      <w:r>
        <w:rPr>
          <w:lang w:val="fr-CA"/>
        </w:rPr>
        <w:t>pas de reconfiguration de la procédure en cas de concurrence du crime de violence au sein de la famille et de celui de violences sexuelles, parce que les deux crimes renvoient à la violation de droits distincts, du droit à l’intégrité mentale et physique de la personne dans le premier cas et du droit à la liberté individuelle en matière de comportement sexuel dans la sphère privée dans le second</w:t>
      </w:r>
      <w:r w:rsidRPr="00A71431">
        <w:rPr>
          <w:lang w:val="fr-CA"/>
        </w:rPr>
        <w:t xml:space="preserve">. </w:t>
      </w:r>
    </w:p>
    <w:p w:rsidR="00957561" w:rsidRPr="00A71431" w:rsidRDefault="00957561" w:rsidP="00373F08">
      <w:pPr>
        <w:pStyle w:val="FootnoteText"/>
        <w:numPr>
          <w:ilvl w:val="0"/>
          <w:numId w:val="27"/>
        </w:numPr>
        <w:spacing w:after="60"/>
        <w:ind w:left="1304" w:hanging="170"/>
        <w:rPr>
          <w:lang w:val="fr-CA"/>
        </w:rPr>
      </w:pPr>
      <w:r w:rsidRPr="00A71431">
        <w:rPr>
          <w:lang w:val="fr-CA"/>
        </w:rPr>
        <w:t xml:space="preserve">Sentence </w:t>
      </w:r>
      <w:r w:rsidRPr="00B745EA">
        <w:rPr>
          <w:lang w:val="fr-CA"/>
        </w:rPr>
        <w:t>n</w:t>
      </w:r>
      <w:r w:rsidRPr="00674749">
        <w:rPr>
          <w:vertAlign w:val="superscript"/>
          <w:lang w:val="fr-CA"/>
        </w:rPr>
        <w:t>o</w:t>
      </w:r>
      <w:r w:rsidRPr="00B745EA">
        <w:rPr>
          <w:lang w:val="fr-CA"/>
        </w:rPr>
        <w:t> </w:t>
      </w:r>
      <w:r w:rsidRPr="00A71431">
        <w:rPr>
          <w:lang w:val="fr-CA"/>
        </w:rPr>
        <w:t xml:space="preserve">29262/2007: </w:t>
      </w:r>
      <w:r>
        <w:rPr>
          <w:lang w:val="fr-CA"/>
        </w:rPr>
        <w:t>le crime de violence au sein de la famille vise à l’article 572 du code pénal ne présuppose pas nécessairement l’existence de liens de nature parentale ou civile et peut concerner des parties vivant habituellement au sein de la famille, avec laquelle elles constituent une structure familiale stable que la loi doit protéger</w:t>
      </w:r>
      <w:r w:rsidRPr="00A71431">
        <w:rPr>
          <w:lang w:val="fr-CA"/>
        </w:rPr>
        <w:t xml:space="preserve">. </w:t>
      </w:r>
    </w:p>
    <w:p w:rsidR="00957561" w:rsidRPr="00A71431" w:rsidRDefault="00957561" w:rsidP="00373F08">
      <w:pPr>
        <w:pStyle w:val="FootnoteText"/>
        <w:numPr>
          <w:ilvl w:val="0"/>
          <w:numId w:val="27"/>
        </w:numPr>
        <w:spacing w:after="60"/>
        <w:ind w:left="1304" w:hanging="170"/>
        <w:rPr>
          <w:lang w:val="fr-CA"/>
        </w:rPr>
      </w:pPr>
      <w:r w:rsidRPr="00A71431">
        <w:rPr>
          <w:lang w:val="fr-CA"/>
        </w:rPr>
        <w:t xml:space="preserve">Sentence </w:t>
      </w:r>
      <w:r w:rsidRPr="00B745EA">
        <w:rPr>
          <w:lang w:val="fr-CA"/>
        </w:rPr>
        <w:t>n</w:t>
      </w:r>
      <w:r w:rsidRPr="00674749">
        <w:rPr>
          <w:vertAlign w:val="superscript"/>
          <w:lang w:val="fr-CA"/>
        </w:rPr>
        <w:t>o</w:t>
      </w:r>
      <w:r w:rsidRPr="00B745EA">
        <w:rPr>
          <w:lang w:val="fr-CA"/>
        </w:rPr>
        <w:t> </w:t>
      </w:r>
      <w:r w:rsidRPr="00A71431">
        <w:rPr>
          <w:lang w:val="fr-CA"/>
        </w:rPr>
        <w:t xml:space="preserve">37352/2007: </w:t>
      </w:r>
      <w:r>
        <w:rPr>
          <w:lang w:val="fr-CA"/>
        </w:rPr>
        <w:t>les réductions de peine invoquant la notion d’«</w:t>
      </w:r>
      <w:r w:rsidRPr="00A71431">
        <w:rPr>
          <w:lang w:val="fr-CA"/>
        </w:rPr>
        <w:t>hon</w:t>
      </w:r>
      <w:r>
        <w:rPr>
          <w:lang w:val="fr-CA"/>
        </w:rPr>
        <w:t>neur»</w:t>
      </w:r>
      <w:r w:rsidRPr="00A71431">
        <w:rPr>
          <w:lang w:val="fr-CA"/>
        </w:rPr>
        <w:t xml:space="preserve"> </w:t>
      </w:r>
      <w:r>
        <w:rPr>
          <w:lang w:val="fr-CA"/>
        </w:rPr>
        <w:t>ne sont pas applicables en cas de meurtre de la femme par son mari jaloux parce que cette notion doit être considérée comme reflétant une conception étroite et archaïque de la relation entre conjoints et du mariage qui est manifestement contraire au système actuel de valeurs bien établi dans la société civile</w:t>
      </w:r>
      <w:r w:rsidRPr="00A71431">
        <w:rPr>
          <w:lang w:val="fr-CA"/>
        </w:rPr>
        <w:t>.</w:t>
      </w:r>
    </w:p>
    <w:p w:rsidR="00957561" w:rsidRPr="00A71431" w:rsidRDefault="00957561" w:rsidP="00373F08">
      <w:pPr>
        <w:pStyle w:val="FootnoteText"/>
        <w:numPr>
          <w:ilvl w:val="0"/>
          <w:numId w:val="27"/>
        </w:numPr>
        <w:spacing w:after="60"/>
        <w:ind w:left="1304" w:hanging="170"/>
        <w:rPr>
          <w:lang w:val="fr-CA"/>
        </w:rPr>
      </w:pPr>
      <w:r w:rsidRPr="00A71431">
        <w:rPr>
          <w:lang w:val="fr-CA"/>
        </w:rPr>
        <w:t xml:space="preserve">Sentence </w:t>
      </w:r>
      <w:r w:rsidRPr="00B745EA">
        <w:rPr>
          <w:lang w:val="fr-CA"/>
        </w:rPr>
        <w:t>n</w:t>
      </w:r>
      <w:r w:rsidRPr="00674749">
        <w:rPr>
          <w:vertAlign w:val="superscript"/>
          <w:lang w:val="fr-CA"/>
        </w:rPr>
        <w:t>o</w:t>
      </w:r>
      <w:r w:rsidRPr="00B745EA">
        <w:rPr>
          <w:lang w:val="fr-CA"/>
        </w:rPr>
        <w:t> </w:t>
      </w:r>
      <w:r w:rsidRPr="00A71431">
        <w:rPr>
          <w:lang w:val="fr-CA"/>
        </w:rPr>
        <w:t xml:space="preserve">11263/2008: </w:t>
      </w:r>
      <w:r>
        <w:rPr>
          <w:lang w:val="fr-CA"/>
        </w:rPr>
        <w:t xml:space="preserve">en cas de conflit formel entre le crime de violences sexuelles continue et celui de violence intrafamiliale, les deux procédures doivent se poursuivre même en cas d’acquittement pour l’infraction la plus grave. Le crime de violences sexuelles peut coexister avec celui de violence intrafamiliale, comme la Cour en avait jugé précédemment </w:t>
      </w:r>
      <w:r w:rsidRPr="00A71431">
        <w:rPr>
          <w:lang w:val="fr-CA"/>
        </w:rPr>
        <w:t>(</w:t>
      </w:r>
      <w:r>
        <w:rPr>
          <w:lang w:val="fr-CA"/>
        </w:rPr>
        <w:t xml:space="preserve">voir plus haut, </w:t>
      </w:r>
      <w:r w:rsidRPr="00A71431">
        <w:rPr>
          <w:lang w:val="fr-CA"/>
        </w:rPr>
        <w:t xml:space="preserve">Sentence </w:t>
      </w:r>
      <w:r w:rsidRPr="00B745EA">
        <w:rPr>
          <w:lang w:val="fr-CA"/>
        </w:rPr>
        <w:t>n</w:t>
      </w:r>
      <w:r w:rsidRPr="00674749">
        <w:rPr>
          <w:vertAlign w:val="superscript"/>
          <w:lang w:val="fr-CA"/>
        </w:rPr>
        <w:t>o</w:t>
      </w:r>
      <w:r w:rsidRPr="00B745EA">
        <w:rPr>
          <w:lang w:val="fr-CA"/>
        </w:rPr>
        <w:t> </w:t>
      </w:r>
      <w:r w:rsidRPr="00A71431">
        <w:rPr>
          <w:lang w:val="fr-CA"/>
        </w:rPr>
        <w:t xml:space="preserve">984/2003). </w:t>
      </w:r>
    </w:p>
    <w:p w:rsidR="00957561" w:rsidRPr="00A71431" w:rsidRDefault="00957561" w:rsidP="00373F08">
      <w:pPr>
        <w:pStyle w:val="FootnoteText"/>
        <w:numPr>
          <w:ilvl w:val="0"/>
          <w:numId w:val="27"/>
        </w:numPr>
        <w:spacing w:after="60"/>
        <w:ind w:left="1304" w:hanging="170"/>
        <w:rPr>
          <w:lang w:val="fr-CA"/>
        </w:rPr>
      </w:pPr>
      <w:r w:rsidRPr="00A71431">
        <w:rPr>
          <w:lang w:val="fr-CA"/>
        </w:rPr>
        <w:t xml:space="preserve">Sentence </w:t>
      </w:r>
      <w:r w:rsidRPr="00B745EA">
        <w:rPr>
          <w:lang w:val="fr-CA"/>
        </w:rPr>
        <w:t>n</w:t>
      </w:r>
      <w:r w:rsidRPr="00674749">
        <w:rPr>
          <w:vertAlign w:val="superscript"/>
          <w:lang w:val="fr-CA"/>
        </w:rPr>
        <w:t>o</w:t>
      </w:r>
      <w:r w:rsidRPr="00B745EA">
        <w:rPr>
          <w:lang w:val="fr-CA"/>
        </w:rPr>
        <w:t> </w:t>
      </w:r>
      <w:r w:rsidRPr="00A71431">
        <w:rPr>
          <w:lang w:val="fr-CA"/>
        </w:rPr>
        <w:t xml:space="preserve">12129/2008: </w:t>
      </w:r>
      <w:r>
        <w:rPr>
          <w:lang w:val="fr-CA"/>
        </w:rPr>
        <w:t>pour invoquer la responsabilité pénale dans les affaires de suicide faisant suite à des violences conjugales, il faut que l’événement soit le résultat prévisible du comportement de l’auteur des violences et non le fait du libre arbitre de la victime, imprévisible et ignoré de l’auteur des violences, lequel ne peut donc en être tenu responsable</w:t>
      </w:r>
      <w:r w:rsidRPr="00A71431">
        <w:rPr>
          <w:lang w:val="fr-CA"/>
        </w:rPr>
        <w:t xml:space="preserve">. </w:t>
      </w:r>
    </w:p>
    <w:p w:rsidR="00957561" w:rsidRPr="00A71431" w:rsidRDefault="00957561" w:rsidP="00373F08">
      <w:pPr>
        <w:pStyle w:val="FootnoteText"/>
        <w:numPr>
          <w:ilvl w:val="0"/>
          <w:numId w:val="27"/>
        </w:numPr>
        <w:spacing w:after="60"/>
        <w:ind w:left="1304" w:hanging="170"/>
        <w:rPr>
          <w:lang w:val="fr-CA"/>
        </w:rPr>
      </w:pPr>
      <w:r w:rsidRPr="00A71431">
        <w:rPr>
          <w:lang w:val="fr-CA"/>
        </w:rPr>
        <w:t xml:space="preserve">Sentence </w:t>
      </w:r>
      <w:r w:rsidRPr="00B745EA">
        <w:rPr>
          <w:lang w:val="fr-CA"/>
        </w:rPr>
        <w:t>n</w:t>
      </w:r>
      <w:r w:rsidRPr="00674749">
        <w:rPr>
          <w:vertAlign w:val="superscript"/>
          <w:lang w:val="fr-CA"/>
        </w:rPr>
        <w:t>o</w:t>
      </w:r>
      <w:r w:rsidRPr="00B745EA">
        <w:rPr>
          <w:lang w:val="fr-CA"/>
        </w:rPr>
        <w:t> </w:t>
      </w:r>
      <w:r w:rsidRPr="00A71431">
        <w:rPr>
          <w:lang w:val="fr-CA"/>
        </w:rPr>
        <w:t xml:space="preserve">20647/2008: </w:t>
      </w:r>
      <w:r>
        <w:rPr>
          <w:lang w:val="fr-CA"/>
        </w:rPr>
        <w:t xml:space="preserve">les concubins victimes de violences conjugales doivent être assimilés aux conjoints légitimes et, puisqu’ils vivent de manière permanente avec l’auteur des violences, doivent bénéficier de la même protection prévue par la loi </w:t>
      </w:r>
      <w:r w:rsidRPr="00A71431">
        <w:rPr>
          <w:lang w:val="fr-CA"/>
        </w:rPr>
        <w:t>154/2001.</w:t>
      </w:r>
    </w:p>
    <w:p w:rsidR="00957561" w:rsidRPr="00A71431" w:rsidRDefault="00957561" w:rsidP="00373F08">
      <w:pPr>
        <w:pStyle w:val="FootnoteText"/>
        <w:numPr>
          <w:ilvl w:val="0"/>
          <w:numId w:val="27"/>
        </w:numPr>
        <w:spacing w:after="60"/>
        <w:ind w:left="1304" w:hanging="170"/>
        <w:rPr>
          <w:lang w:val="fr-CA"/>
        </w:rPr>
      </w:pPr>
      <w:r w:rsidRPr="00A71431">
        <w:rPr>
          <w:lang w:val="fr-CA"/>
        </w:rPr>
        <w:t xml:space="preserve">Sentence </w:t>
      </w:r>
      <w:r w:rsidRPr="00B745EA">
        <w:rPr>
          <w:lang w:val="fr-CA"/>
        </w:rPr>
        <w:t>n</w:t>
      </w:r>
      <w:r w:rsidRPr="00674749">
        <w:rPr>
          <w:vertAlign w:val="superscript"/>
          <w:lang w:val="fr-CA"/>
        </w:rPr>
        <w:t>o</w:t>
      </w:r>
      <w:r w:rsidRPr="00B745EA">
        <w:rPr>
          <w:lang w:val="fr-CA"/>
        </w:rPr>
        <w:t> </w:t>
      </w:r>
      <w:r w:rsidRPr="00A71431">
        <w:rPr>
          <w:lang w:val="fr-CA"/>
        </w:rPr>
        <w:t xml:space="preserve">22400/2008: </w:t>
      </w:r>
      <w:r>
        <w:rPr>
          <w:lang w:val="fr-CA"/>
        </w:rPr>
        <w:t>il y a aussi violence intrafamiliale lorsque l’un des conjoints, après la séparation, exerce des violences contre l’autre, par exemple en refusant de verser la pension d’entretien des enfants</w:t>
      </w:r>
      <w:r w:rsidRPr="00A71431">
        <w:rPr>
          <w:lang w:val="fr-CA"/>
        </w:rPr>
        <w:t xml:space="preserve">. </w:t>
      </w:r>
    </w:p>
    <w:p w:rsidR="00957561" w:rsidRPr="00A71431" w:rsidRDefault="00957561" w:rsidP="00373F08">
      <w:pPr>
        <w:pStyle w:val="FootnoteText"/>
        <w:numPr>
          <w:ilvl w:val="0"/>
          <w:numId w:val="27"/>
        </w:numPr>
        <w:spacing w:after="60"/>
        <w:ind w:left="1304" w:hanging="170"/>
        <w:rPr>
          <w:lang w:val="fr-CA"/>
        </w:rPr>
      </w:pPr>
      <w:r w:rsidRPr="00A71431">
        <w:rPr>
          <w:lang w:val="fr-CA"/>
        </w:rPr>
        <w:t xml:space="preserve">Sentence </w:t>
      </w:r>
      <w:r w:rsidRPr="00B745EA">
        <w:rPr>
          <w:lang w:val="fr-CA"/>
        </w:rPr>
        <w:t>n</w:t>
      </w:r>
      <w:r w:rsidRPr="00674749">
        <w:rPr>
          <w:vertAlign w:val="superscript"/>
          <w:lang w:val="fr-CA"/>
        </w:rPr>
        <w:t>o</w:t>
      </w:r>
      <w:r w:rsidRPr="00B745EA">
        <w:rPr>
          <w:lang w:val="fr-CA"/>
        </w:rPr>
        <w:t> </w:t>
      </w:r>
      <w:r w:rsidRPr="00A71431">
        <w:rPr>
          <w:lang w:val="fr-CA"/>
        </w:rPr>
        <w:t xml:space="preserve">26571/2008: </w:t>
      </w:r>
      <w:r>
        <w:rPr>
          <w:lang w:val="fr-CA"/>
        </w:rPr>
        <w:t xml:space="preserve">l’humiliation de l’ex épouse doit être considérée comme une forme de violence intrafamiliale qui doit donner lieu à des poursuites conformément aux dispositions de la loi </w:t>
      </w:r>
      <w:r w:rsidRPr="00A71431">
        <w:rPr>
          <w:lang w:val="fr-CA"/>
        </w:rPr>
        <w:t xml:space="preserve">154/2001, </w:t>
      </w:r>
      <w:r>
        <w:rPr>
          <w:lang w:val="fr-CA"/>
        </w:rPr>
        <w:t>parce que les devoirs de respect et d’assistance réciproques ne cessent pas avec l’extinction du mariage</w:t>
      </w:r>
      <w:r w:rsidRPr="00A71431">
        <w:rPr>
          <w:lang w:val="fr-CA"/>
        </w:rPr>
        <w:t>.</w:t>
      </w:r>
    </w:p>
    <w:p w:rsidR="00957561" w:rsidRPr="00A71431" w:rsidRDefault="00957561" w:rsidP="001F3159">
      <w:pPr>
        <w:pStyle w:val="FootnoteText"/>
        <w:numPr>
          <w:ilvl w:val="0"/>
          <w:numId w:val="27"/>
        </w:numPr>
        <w:spacing w:after="60"/>
        <w:ind w:left="1304" w:hanging="170"/>
        <w:rPr>
          <w:lang w:val="fr-CA"/>
        </w:rPr>
      </w:pPr>
      <w:r w:rsidRPr="00A71431">
        <w:rPr>
          <w:lang w:val="fr-CA"/>
        </w:rPr>
        <w:t xml:space="preserve">Sentence </w:t>
      </w:r>
      <w:r w:rsidRPr="00B745EA">
        <w:rPr>
          <w:lang w:val="fr-CA"/>
        </w:rPr>
        <w:t>n</w:t>
      </w:r>
      <w:r w:rsidRPr="00674749">
        <w:rPr>
          <w:vertAlign w:val="superscript"/>
          <w:lang w:val="fr-CA"/>
        </w:rPr>
        <w:t>o</w:t>
      </w:r>
      <w:r w:rsidRPr="00B745EA">
        <w:rPr>
          <w:lang w:val="fr-CA"/>
        </w:rPr>
        <w:t> </w:t>
      </w:r>
      <w:r w:rsidRPr="00A71431">
        <w:rPr>
          <w:lang w:val="fr-CA"/>
        </w:rPr>
        <w:t xml:space="preserve">35862/2008: </w:t>
      </w:r>
      <w:r>
        <w:rPr>
          <w:lang w:val="fr-CA"/>
        </w:rPr>
        <w:t>le crime de violence peut être constitué dans un contexte familial caractérisé par de fortes tensions, dans lequel les deux partenaires ont créé un climat d’intolérance et d’incompatibilité mutuelles</w:t>
      </w:r>
      <w:r w:rsidRPr="00A71431">
        <w:rPr>
          <w:lang w:val="fr-CA"/>
        </w:rPr>
        <w:t xml:space="preserve">; </w:t>
      </w:r>
      <w:r>
        <w:rPr>
          <w:lang w:val="fr-CA"/>
        </w:rPr>
        <w:t>même ce type de situation doit être traité dans le respect des règles de civilité et de la dignité physique et morale de la personne et ne saurait légitimer les réactions agressives, les humiliations et les mortifications du partenaire et d’autres membres de la famille</w:t>
      </w:r>
      <w:r w:rsidRPr="00A71431">
        <w:rPr>
          <w:lang w:val="fr-CA"/>
        </w:rPr>
        <w:t>.</w:t>
      </w:r>
    </w:p>
    <w:p w:rsidR="00957561" w:rsidRPr="00A71431" w:rsidRDefault="00957561" w:rsidP="001F3159">
      <w:pPr>
        <w:pStyle w:val="FootnoteText"/>
        <w:numPr>
          <w:ilvl w:val="0"/>
          <w:numId w:val="27"/>
        </w:numPr>
        <w:spacing w:after="60"/>
        <w:ind w:left="1304" w:hanging="170"/>
        <w:rPr>
          <w:lang w:val="fr-CA"/>
        </w:rPr>
      </w:pPr>
      <w:r w:rsidRPr="00A71431">
        <w:rPr>
          <w:lang w:val="fr-CA"/>
        </w:rPr>
        <w:t xml:space="preserve">Sentence </w:t>
      </w:r>
      <w:r w:rsidRPr="00B75984">
        <w:rPr>
          <w:lang w:val="fr-CA"/>
        </w:rPr>
        <w:t>n</w:t>
      </w:r>
      <w:r w:rsidRPr="00B75984">
        <w:rPr>
          <w:vertAlign w:val="superscript"/>
          <w:lang w:val="fr-CA"/>
        </w:rPr>
        <w:t>o</w:t>
      </w:r>
      <w:r w:rsidRPr="00B75984">
        <w:rPr>
          <w:lang w:val="fr-CA"/>
        </w:rPr>
        <w:t> </w:t>
      </w:r>
      <w:r w:rsidRPr="00A71431">
        <w:rPr>
          <w:lang w:val="fr-CA"/>
        </w:rPr>
        <w:t xml:space="preserve">6490/2009: </w:t>
      </w:r>
      <w:r>
        <w:rPr>
          <w:lang w:val="fr-CA"/>
        </w:rPr>
        <w:t>le crime de violences conjugales n’est constitué que lorsqu’il y a une volonté expresse de soumettre habituellement et continuellement une personne à une série de souffrance physique ou morale</w:t>
      </w:r>
      <w:r w:rsidRPr="00A71431">
        <w:rPr>
          <w:lang w:val="fr-CA"/>
        </w:rPr>
        <w:t>.</w:t>
      </w:r>
    </w:p>
    <w:p w:rsidR="00957561" w:rsidRPr="00A71431" w:rsidRDefault="00957561" w:rsidP="001F3159">
      <w:pPr>
        <w:pStyle w:val="FootnoteText"/>
        <w:numPr>
          <w:ilvl w:val="0"/>
          <w:numId w:val="27"/>
        </w:numPr>
        <w:spacing w:after="60"/>
        <w:ind w:left="1304" w:hanging="170"/>
        <w:rPr>
          <w:lang w:val="fr-CA"/>
        </w:rPr>
      </w:pPr>
      <w:r w:rsidRPr="00A71431">
        <w:rPr>
          <w:lang w:val="fr-CA"/>
        </w:rPr>
        <w:t xml:space="preserve">Sentence </w:t>
      </w:r>
      <w:r w:rsidRPr="00B75984">
        <w:rPr>
          <w:lang w:val="fr-CA"/>
        </w:rPr>
        <w:t>n</w:t>
      </w:r>
      <w:r w:rsidRPr="00B75984">
        <w:rPr>
          <w:vertAlign w:val="superscript"/>
          <w:lang w:val="fr-CA"/>
        </w:rPr>
        <w:t>o</w:t>
      </w:r>
      <w:r w:rsidRPr="00B75984">
        <w:rPr>
          <w:lang w:val="fr-CA"/>
        </w:rPr>
        <w:t> </w:t>
      </w:r>
      <w:r w:rsidRPr="00A71431">
        <w:rPr>
          <w:lang w:val="fr-CA"/>
        </w:rPr>
        <w:t xml:space="preserve">9531/2009: </w:t>
      </w:r>
      <w:r>
        <w:rPr>
          <w:lang w:val="fr-CA"/>
        </w:rPr>
        <w:t>le crime de violence intrafamiliale ne peut être constitué qu3 s’il correspond à un comportement nécessitant que l’auteur des violences soit en position de supériorité par rapport à la victime. En l’absence d’un tel ascendant, l’infraction susmentionnée ne peut être punie en tant que fait de violence intrafamiliale</w:t>
      </w:r>
      <w:r w:rsidRPr="00A71431">
        <w:rPr>
          <w:lang w:val="fr-CA"/>
        </w:rPr>
        <w:t>.</w:t>
      </w:r>
    </w:p>
    <w:p w:rsidR="00957561" w:rsidRDefault="00957561" w:rsidP="001F3159">
      <w:pPr>
        <w:pStyle w:val="FootnoteText"/>
        <w:numPr>
          <w:ilvl w:val="0"/>
          <w:numId w:val="27"/>
        </w:numPr>
        <w:spacing w:after="60"/>
        <w:ind w:left="1304" w:hanging="170"/>
        <w:rPr>
          <w:lang w:val="fr-CA"/>
        </w:rPr>
      </w:pPr>
      <w:r w:rsidRPr="00A71431">
        <w:rPr>
          <w:lang w:val="fr-CA"/>
        </w:rPr>
        <w:t xml:space="preserve">Sentence </w:t>
      </w:r>
      <w:r w:rsidRPr="007F7F6A">
        <w:rPr>
          <w:lang w:val="fr-CA"/>
        </w:rPr>
        <w:t>n</w:t>
      </w:r>
      <w:r w:rsidRPr="007F7F6A">
        <w:rPr>
          <w:vertAlign w:val="superscript"/>
          <w:lang w:val="fr-CA"/>
        </w:rPr>
        <w:t>o</w:t>
      </w:r>
      <w:r w:rsidRPr="007F7F6A">
        <w:rPr>
          <w:lang w:val="fr-CA"/>
        </w:rPr>
        <w:t> </w:t>
      </w:r>
      <w:r w:rsidRPr="00A71431">
        <w:rPr>
          <w:lang w:val="fr-CA"/>
        </w:rPr>
        <w:t xml:space="preserve">22700/2009: </w:t>
      </w:r>
      <w:r>
        <w:rPr>
          <w:lang w:val="fr-CA"/>
        </w:rPr>
        <w:t>les traditions qui gouvernent les relations familiales dans des sociétés culturellement différentes ne peuvent pas justifier des réductions de peine</w:t>
      </w:r>
      <w:r w:rsidRPr="00A71431">
        <w:rPr>
          <w:lang w:val="fr-CA"/>
        </w:rPr>
        <w:t>.</w:t>
      </w:r>
      <w:r>
        <w:rPr>
          <w:lang w:val="fr-CA"/>
        </w:rPr>
        <w:t xml:space="preserve"> </w:t>
      </w:r>
    </w:p>
    <w:p w:rsidR="00957561" w:rsidRPr="00A71431" w:rsidRDefault="00957561" w:rsidP="001F3159">
      <w:pPr>
        <w:pStyle w:val="FootnoteText"/>
        <w:spacing w:after="60"/>
        <w:rPr>
          <w:lang w:val="fr-CA"/>
        </w:rPr>
      </w:pPr>
      <w:r>
        <w:rPr>
          <w:lang w:val="fr-CA"/>
        </w:rPr>
        <w:tab/>
      </w:r>
      <w:r>
        <w:rPr>
          <w:lang w:val="fr-CA"/>
        </w:rPr>
        <w:tab/>
        <w:t>En outre, en ce qui concerne la violence intrafamiliale contre des enfants, la Cour de Cassation a estimé que l’infraction est également caractérisée lorsque le comportement incriminé a des incidences préjudiciables au développement psychologique de la victime. Les sentences suivantes sont utiles à considérer à cet égard</w:t>
      </w:r>
      <w:r w:rsidRPr="00A71431">
        <w:rPr>
          <w:lang w:val="fr-CA"/>
        </w:rPr>
        <w:t>:</w:t>
      </w:r>
    </w:p>
    <w:p w:rsidR="00957561" w:rsidRPr="00A71431" w:rsidRDefault="00957561" w:rsidP="001F3159">
      <w:pPr>
        <w:pStyle w:val="FootnoteText"/>
        <w:numPr>
          <w:ilvl w:val="0"/>
          <w:numId w:val="27"/>
        </w:numPr>
        <w:spacing w:after="60"/>
        <w:ind w:left="1304" w:hanging="170"/>
        <w:rPr>
          <w:lang w:val="fr-CA"/>
        </w:rPr>
      </w:pPr>
      <w:r w:rsidRPr="00A71431">
        <w:rPr>
          <w:lang w:val="fr-CA"/>
        </w:rPr>
        <w:t xml:space="preserve">Sentence </w:t>
      </w:r>
      <w:r w:rsidRPr="007F7F6A">
        <w:rPr>
          <w:lang w:val="fr-CA"/>
        </w:rPr>
        <w:t>n</w:t>
      </w:r>
      <w:r w:rsidRPr="007F7F6A">
        <w:rPr>
          <w:vertAlign w:val="superscript"/>
          <w:lang w:val="fr-CA"/>
        </w:rPr>
        <w:t>o</w:t>
      </w:r>
      <w:r w:rsidRPr="007F7F6A">
        <w:rPr>
          <w:lang w:val="fr-CA"/>
        </w:rPr>
        <w:t> </w:t>
      </w:r>
      <w:r w:rsidRPr="00A71431">
        <w:rPr>
          <w:lang w:val="fr-CA"/>
        </w:rPr>
        <w:t xml:space="preserve">34460/2007 </w:t>
      </w:r>
      <w:r>
        <w:rPr>
          <w:lang w:val="fr-CA"/>
        </w:rPr>
        <w:t>sur l’abus de moyens de correction et la maltraitance au sein de la famille</w:t>
      </w:r>
      <w:r w:rsidRPr="00A71431">
        <w:rPr>
          <w:lang w:val="fr-CA"/>
        </w:rPr>
        <w:t xml:space="preserve">: </w:t>
      </w:r>
      <w:r>
        <w:rPr>
          <w:lang w:val="fr-CA"/>
        </w:rPr>
        <w:t>les affaires d’enfants victimes de violences et d’abus constants au point de rendre leurs conditions de vie intolérables doive être considérées comme faisant partie des crimes les plus graves en matière de violence intrafamiliale</w:t>
      </w:r>
      <w:r w:rsidRPr="00A71431">
        <w:rPr>
          <w:lang w:val="fr-CA"/>
        </w:rPr>
        <w:t>.</w:t>
      </w:r>
    </w:p>
    <w:p w:rsidR="00957561" w:rsidRPr="00B75984" w:rsidRDefault="00957561" w:rsidP="007F7F6A">
      <w:pPr>
        <w:pStyle w:val="FootnoteText"/>
        <w:numPr>
          <w:ilvl w:val="0"/>
          <w:numId w:val="27"/>
        </w:numPr>
        <w:ind w:left="1304" w:hanging="170"/>
        <w:rPr>
          <w:lang w:val="fr-CA"/>
        </w:rPr>
      </w:pPr>
      <w:r w:rsidRPr="00A71431">
        <w:rPr>
          <w:lang w:val="fr-CA"/>
        </w:rPr>
        <w:t xml:space="preserve">Sentence </w:t>
      </w:r>
      <w:r w:rsidRPr="007F7F6A">
        <w:rPr>
          <w:lang w:val="fr-CA"/>
        </w:rPr>
        <w:t>n</w:t>
      </w:r>
      <w:r w:rsidRPr="007F7F6A">
        <w:rPr>
          <w:vertAlign w:val="superscript"/>
          <w:lang w:val="fr-CA"/>
        </w:rPr>
        <w:t>o</w:t>
      </w:r>
      <w:r w:rsidRPr="007F7F6A">
        <w:rPr>
          <w:lang w:val="fr-CA"/>
        </w:rPr>
        <w:t> </w:t>
      </w:r>
      <w:r w:rsidRPr="00A71431">
        <w:rPr>
          <w:lang w:val="fr-CA"/>
        </w:rPr>
        <w:t>22850/2007:</w:t>
      </w:r>
      <w:r>
        <w:rPr>
          <w:lang w:val="fr-CA"/>
        </w:rPr>
        <w:t xml:space="preserve"> le crime de sévices sexuels peut aller de pair avec celui de violence intrafamiliale par ce qu’i ne s’agit pas des mêmes droits.</w:t>
      </w:r>
      <w:r w:rsidRPr="00A71431">
        <w:rPr>
          <w:lang w:val="fr-CA"/>
        </w:rPr>
        <w:t xml:space="preserve"> </w:t>
      </w:r>
      <w:r>
        <w:rPr>
          <w:lang w:val="fr-CA"/>
        </w:rPr>
        <w:t>Le pire cas de figure est celui où l’auteur des faits est la personne qui a juridiquement la garde des enfants</w:t>
      </w:r>
      <w:r w:rsidRPr="00A71431">
        <w:rPr>
          <w:lang w:val="fr-CA"/>
        </w:rPr>
        <w:t>.</w:t>
      </w:r>
    </w:p>
  </w:footnote>
  <w:footnote w:id="11">
    <w:p w:rsidR="00957561" w:rsidRPr="00DD7E83" w:rsidRDefault="00957561" w:rsidP="004F0197">
      <w:pPr>
        <w:pStyle w:val="FootnoteText"/>
        <w:spacing w:after="60"/>
        <w:rPr>
          <w:lang w:val="fr-CA"/>
        </w:rPr>
      </w:pPr>
      <w:r w:rsidRPr="003B7AA4">
        <w:tab/>
      </w:r>
      <w:r w:rsidRPr="00645C8E">
        <w:rPr>
          <w:rStyle w:val="FootnoteReference"/>
        </w:rPr>
        <w:footnoteRef/>
      </w:r>
      <w:r w:rsidRPr="003B7AA4">
        <w:tab/>
      </w:r>
      <w:r>
        <w:rPr>
          <w:lang w:val="fr-CA"/>
        </w:rPr>
        <w:t>S</w:t>
      </w:r>
      <w:r w:rsidRPr="00DD7E83">
        <w:rPr>
          <w:lang w:val="fr-CA"/>
        </w:rPr>
        <w:t xml:space="preserve">elon les dispositions de cette loi, quiconque pratique la circoncision féminine </w:t>
      </w:r>
      <w:r>
        <w:rPr>
          <w:lang w:val="fr-CA"/>
        </w:rPr>
        <w:t>est passible d’une peine de prison allant de quatre à douze ans, aggravée d’un tiers de cette durée si la mutilation est pratiquée sur un mineur et dans tous les cas où elle est pratiquée à des fins lucratives</w:t>
      </w:r>
      <w:r w:rsidRPr="00DD7E83">
        <w:rPr>
          <w:lang w:val="fr-CA"/>
        </w:rPr>
        <w:t xml:space="preserve">. </w:t>
      </w:r>
    </w:p>
    <w:p w:rsidR="00957561" w:rsidRPr="003B7AA4" w:rsidRDefault="00957561" w:rsidP="00A067B9">
      <w:pPr>
        <w:pStyle w:val="FootnoteText"/>
      </w:pPr>
      <w:r w:rsidRPr="00DD7E83">
        <w:rPr>
          <w:lang w:val="fr-CA"/>
        </w:rPr>
        <w:tab/>
      </w:r>
      <w:r w:rsidRPr="00DD7E83">
        <w:rPr>
          <w:lang w:val="fr-CA"/>
        </w:rPr>
        <w:tab/>
      </w:r>
      <w:r>
        <w:rPr>
          <w:lang w:val="fr-CA"/>
        </w:rPr>
        <w:t>La qualification criminelle de ce comportement spécifique comble un vide législatif. Auparavant, ce comportement était assimilé aux coups et blessures, infraction sanctionnée par l’article 582 du code pénal</w:t>
      </w:r>
      <w:r w:rsidRPr="00DD7E83">
        <w:rPr>
          <w:lang w:val="fr-CA"/>
        </w:rPr>
        <w:t xml:space="preserve">. </w:t>
      </w:r>
      <w:r>
        <w:rPr>
          <w:lang w:val="fr-CA"/>
        </w:rPr>
        <w:t xml:space="preserve">La nouvelle qualification est spécifiquement conçue pour cette pratique particulière et, surtout, prévoit une peine lourde. L’article </w:t>
      </w:r>
      <w:r w:rsidRPr="00DD7E83">
        <w:rPr>
          <w:lang w:val="fr-CA"/>
        </w:rPr>
        <w:t>583-</w:t>
      </w:r>
      <w:r w:rsidRPr="00451B75">
        <w:rPr>
          <w:i/>
          <w:iCs/>
          <w:lang w:val="fr-CA"/>
        </w:rPr>
        <w:t>ter</w:t>
      </w:r>
      <w:r>
        <w:rPr>
          <w:lang w:val="fr-CA"/>
        </w:rPr>
        <w:t xml:space="preserve"> du code pénal prévoit en fait aussi des sanctions pour le prestataire de soins de santé qui se rendrait coupable de cette infraction, en ajoutant à son intention l’interdiction d’exercice de sa profession pendant une période allant de trois à douze ans</w:t>
      </w:r>
      <w:r w:rsidRPr="00DD7E83">
        <w:rPr>
          <w:bCs/>
          <w:lang w:val="fr-CA"/>
        </w:rPr>
        <w:t>.</w:t>
      </w:r>
    </w:p>
  </w:footnote>
  <w:footnote w:id="12">
    <w:p w:rsidR="00957561" w:rsidRPr="00B517BA" w:rsidRDefault="00957561" w:rsidP="008F06EE">
      <w:pPr>
        <w:pStyle w:val="FootnoteText"/>
        <w:rPr>
          <w:szCs w:val="18"/>
          <w:highlight w:val="green"/>
          <w:lang w:val="fr-CA"/>
        </w:rPr>
      </w:pPr>
      <w:r w:rsidRPr="003B7AA4">
        <w:rPr>
          <w:szCs w:val="18"/>
        </w:rPr>
        <w:tab/>
      </w:r>
      <w:r w:rsidRPr="00420E75">
        <w:rPr>
          <w:rStyle w:val="FootnoteReference"/>
          <w:szCs w:val="18"/>
        </w:rPr>
        <w:footnoteRef/>
      </w:r>
      <w:r w:rsidRPr="003B7AA4">
        <w:rPr>
          <w:szCs w:val="18"/>
        </w:rPr>
        <w:tab/>
      </w:r>
      <w:r w:rsidRPr="00B517BA">
        <w:rPr>
          <w:szCs w:val="18"/>
          <w:lang w:val="fr-CA"/>
        </w:rPr>
        <w:t>Organisme national réunissant les autorités centrales et les régions.</w:t>
      </w:r>
    </w:p>
  </w:footnote>
  <w:footnote w:id="13">
    <w:p w:rsidR="00957561" w:rsidRPr="003B7AA4" w:rsidRDefault="00957561" w:rsidP="008F06EE">
      <w:pPr>
        <w:pStyle w:val="FootnoteText"/>
        <w:rPr>
          <w:szCs w:val="18"/>
        </w:rPr>
      </w:pPr>
      <w:r w:rsidRPr="00B517BA">
        <w:rPr>
          <w:szCs w:val="18"/>
          <w:lang w:val="fr-CA"/>
        </w:rPr>
        <w:tab/>
      </w:r>
      <w:r w:rsidRPr="00B517BA">
        <w:rPr>
          <w:rStyle w:val="FootnoteReference"/>
          <w:szCs w:val="18"/>
          <w:lang w:val="fr-CA"/>
        </w:rPr>
        <w:footnoteRef/>
      </w:r>
      <w:r w:rsidRPr="00B517BA">
        <w:rPr>
          <w:szCs w:val="18"/>
          <w:lang w:val="fr-CA"/>
        </w:rPr>
        <w:tab/>
      </w:r>
      <w:r>
        <w:rPr>
          <w:szCs w:val="18"/>
          <w:lang w:val="fr-CA"/>
        </w:rPr>
        <w:t>En particulier, les actions prioritaires ci-après ont été confirmées</w:t>
      </w:r>
      <w:r w:rsidRPr="00B517BA">
        <w:rPr>
          <w:szCs w:val="18"/>
          <w:lang w:val="fr-CA"/>
        </w:rPr>
        <w:t xml:space="preserve">: a) </w:t>
      </w:r>
      <w:r>
        <w:rPr>
          <w:szCs w:val="18"/>
          <w:lang w:val="fr-CA"/>
        </w:rPr>
        <w:t xml:space="preserve">élaboration de modèles d’intervention caractérisés par une approche innovante et expérimentale, y compris des directives spécifiques. Le principal objectif est de favoriser l’intégration sociale des femmes et des enfants victimes de </w:t>
      </w:r>
      <w:r w:rsidRPr="00B517BA">
        <w:rPr>
          <w:szCs w:val="18"/>
          <w:lang w:val="fr-CA"/>
        </w:rPr>
        <w:t>MGF</w:t>
      </w:r>
      <w:r>
        <w:rPr>
          <w:szCs w:val="18"/>
          <w:lang w:val="fr-CA"/>
        </w:rPr>
        <w:t xml:space="preserve"> ainsi que d’éliminer cette pratique et autres telles que le mariage forcé; b) conception de cours de formation spécifiquement destinés aux intervenants et visant à faciliter toute relation entre les institutions et les immigrés, en s’intéressant en particulier aux filles de la deuxième génération</w:t>
      </w:r>
      <w:r w:rsidRPr="00B517BA">
        <w:rPr>
          <w:szCs w:val="18"/>
          <w:lang w:val="fr-CA"/>
        </w:rPr>
        <w:t>; c)</w:t>
      </w:r>
      <w:r>
        <w:rPr>
          <w:szCs w:val="18"/>
          <w:lang w:val="fr-CA"/>
        </w:rPr>
        <w:t xml:space="preserve"> élaboration de mesures d’information et de sensibilisation selon une approche allant «du bas vers le haut»</w:t>
      </w:r>
      <w:r w:rsidRPr="00B517BA">
        <w:rPr>
          <w:szCs w:val="18"/>
          <w:lang w:val="fr-CA"/>
        </w:rPr>
        <w:t xml:space="preserve"> </w:t>
      </w:r>
      <w:r>
        <w:rPr>
          <w:szCs w:val="18"/>
          <w:lang w:val="fr-CA"/>
        </w:rPr>
        <w:t xml:space="preserve">et renforçant le dialogue et une étroite coopération avec les immigrés en situation de risque à l’égard des </w:t>
      </w:r>
      <w:r w:rsidRPr="004641AF">
        <w:rPr>
          <w:szCs w:val="18"/>
          <w:lang w:val="fr-CA"/>
        </w:rPr>
        <w:t>MGF</w:t>
      </w:r>
      <w:r w:rsidRPr="003B7AA4">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365C63" w:rsidRDefault="00957561">
    <w:pPr>
      <w:pStyle w:val="Header"/>
    </w:pPr>
    <w:r>
      <w:t>E/C.12/ITA/5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365C63" w:rsidRDefault="00957561" w:rsidP="003C2631">
    <w:pPr>
      <w:pStyle w:val="Header"/>
      <w:jc w:val="right"/>
    </w:pPr>
    <w:r>
      <w:t>E/C.12/ITA/5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FF32CE" w:rsidRDefault="00957561" w:rsidP="003C2631">
    <w:r>
      <w:rPr>
        <w:noProof/>
        <w:lang w:eastAsia="en-GB"/>
      </w:rPr>
      <w:pict>
        <v:shapetype id="_x0000_t202" coordsize="21600,21600" o:spt="202" path="m,l,21600r21600,l21600,xe">
          <v:stroke joinstyle="miter"/>
          <v:path gradientshapeok="t" o:connecttype="rect"/>
        </v:shapetype>
        <v:shape id="_x0000_s2060" type="#_x0000_t202" style="position:absolute;margin-left:-34pt;margin-top:0;width:17.55pt;height:481.9pt;z-index:5;mso-position-horizontal-relative:margin;mso-position-vertical-relative:margin" stroked="f">
          <v:textbox style="layout-flow:vertical;mso-next-textbox:#_x0000_s2060" inset="0,0,0,0">
            <w:txbxContent>
              <w:p w:rsidR="00957561" w:rsidRPr="00924840" w:rsidRDefault="00957561" w:rsidP="003C2631">
                <w:pPr>
                  <w:pStyle w:val="Footer"/>
                  <w:tabs>
                    <w:tab w:val="right" w:pos="9638"/>
                  </w:tabs>
                  <w:rPr>
                    <w:szCs w:val="16"/>
                  </w:rPr>
                </w:pPr>
                <w:r w:rsidRPr="00365C63">
                  <w:rPr>
                    <w:b/>
                    <w:sz w:val="18"/>
                  </w:rPr>
                  <w:fldChar w:fldCharType="begin"/>
                </w:r>
                <w:r w:rsidRPr="00365C63">
                  <w:rPr>
                    <w:b/>
                    <w:sz w:val="18"/>
                  </w:rPr>
                  <w:instrText xml:space="preserve"> PAGE  \* MERGEFORMAT </w:instrText>
                </w:r>
                <w:r w:rsidRPr="00365C63">
                  <w:rPr>
                    <w:b/>
                    <w:sz w:val="18"/>
                  </w:rPr>
                  <w:fldChar w:fldCharType="separate"/>
                </w:r>
                <w:r w:rsidR="00F27A60">
                  <w:rPr>
                    <w:b/>
                    <w:noProof/>
                    <w:sz w:val="18"/>
                  </w:rPr>
                  <w:t>60</w:t>
                </w:r>
                <w:r w:rsidRPr="00365C63">
                  <w:rPr>
                    <w:b/>
                    <w:sz w:val="18"/>
                  </w:rPr>
                  <w:fldChar w:fldCharType="end"/>
                </w:r>
                <w:r>
                  <w:rPr>
                    <w:sz w:val="18"/>
                  </w:rPr>
                  <w:tab/>
                </w:r>
                <w:r w:rsidRPr="00924840">
                  <w:rPr>
                    <w:szCs w:val="16"/>
                  </w:rPr>
                  <w:t>GE.13-47453  (EXT)</w:t>
                </w:r>
              </w:p>
              <w:p w:rsidR="00957561" w:rsidRDefault="00957561"/>
            </w:txbxContent>
          </v:textbox>
          <w10:wrap anchorx="margin" anchory="margin"/>
        </v:shape>
      </w:pict>
    </w:r>
    <w:r>
      <w:rPr>
        <w:noProof/>
        <w:lang w:eastAsia="en-GB"/>
      </w:rPr>
      <w:pict>
        <v:shape id="_x0000_s2059" type="#_x0000_t202" style="position:absolute;margin-left:771pt;margin-top:0;width:17pt;height:481.9pt;z-index:4;mso-position-horizontal-relative:page;mso-position-vertical-relative:margin" stroked="f">
          <v:textbox style="layout-flow:vertical;mso-next-textbox:#_x0000_s2059" inset="0,0,0,0">
            <w:txbxContent>
              <w:p w:rsidR="00957561" w:rsidRPr="00365C63" w:rsidRDefault="00957561" w:rsidP="003C2631">
                <w:pPr>
                  <w:pStyle w:val="Header"/>
                </w:pPr>
                <w:r>
                  <w:t>E/C.12/ITA/5</w:t>
                </w:r>
              </w:p>
              <w:p w:rsidR="00957561" w:rsidRDefault="00957561"/>
            </w:txbxContent>
          </v:textbox>
          <w10:wrap anchorx="page"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FF32CE" w:rsidRDefault="00957561" w:rsidP="003C2631">
    <w:r>
      <w:rPr>
        <w:noProof/>
        <w:lang w:eastAsia="en-GB"/>
      </w:rPr>
      <w:pict>
        <v:shapetype id="_x0000_t202" coordsize="21600,21600" o:spt="202" path="m,l,21600r21600,l21600,xe">
          <v:stroke joinstyle="miter"/>
          <v:path gradientshapeok="t" o:connecttype="rect"/>
        </v:shapetype>
        <v:shape id="_x0000_s2058" type="#_x0000_t202" style="position:absolute;margin-left:-34pt;margin-top:0;width:17.55pt;height:481.9pt;z-index:3;mso-position-horizontal-relative:margin;mso-position-vertical-relative:margin" stroked="f">
          <v:textbox style="layout-flow:vertical;mso-next-textbox:#_x0000_s2058" inset="0,0,0,0">
            <w:txbxContent>
              <w:p w:rsidR="00957561" w:rsidRPr="00365C63" w:rsidRDefault="00957561" w:rsidP="003C2631">
                <w:pPr>
                  <w:pStyle w:val="Footer"/>
                  <w:tabs>
                    <w:tab w:val="right" w:pos="9638"/>
                  </w:tabs>
                  <w:rPr>
                    <w:b/>
                    <w:sz w:val="18"/>
                  </w:rPr>
                </w:pPr>
                <w:r w:rsidRPr="00924840">
                  <w:t>GE.13-47453  (EXT)</w:t>
                </w:r>
                <w:r>
                  <w:tab/>
                </w:r>
                <w:r w:rsidRPr="00365C63">
                  <w:rPr>
                    <w:b/>
                    <w:sz w:val="18"/>
                  </w:rPr>
                  <w:fldChar w:fldCharType="begin"/>
                </w:r>
                <w:r w:rsidRPr="00365C63">
                  <w:rPr>
                    <w:b/>
                    <w:sz w:val="18"/>
                  </w:rPr>
                  <w:instrText xml:space="preserve"> PAGE  \* MERGEFORMAT </w:instrText>
                </w:r>
                <w:r w:rsidRPr="00365C63">
                  <w:rPr>
                    <w:b/>
                    <w:sz w:val="18"/>
                  </w:rPr>
                  <w:fldChar w:fldCharType="separate"/>
                </w:r>
                <w:r w:rsidR="00F27A60">
                  <w:rPr>
                    <w:b/>
                    <w:noProof/>
                    <w:sz w:val="18"/>
                  </w:rPr>
                  <w:t>61</w:t>
                </w:r>
                <w:r w:rsidRPr="00365C63">
                  <w:rPr>
                    <w:b/>
                    <w:sz w:val="18"/>
                  </w:rPr>
                  <w:fldChar w:fldCharType="end"/>
                </w:r>
              </w:p>
              <w:p w:rsidR="00957561" w:rsidRDefault="00957561"/>
            </w:txbxContent>
          </v:textbox>
          <w10:wrap anchorx="margin" anchory="margin"/>
        </v:shape>
      </w:pict>
    </w:r>
    <w:r>
      <w:rPr>
        <w:noProof/>
        <w:lang w:eastAsia="en-GB"/>
      </w:rPr>
      <w:pict>
        <v:shape id="_x0000_s2057" type="#_x0000_t202" style="position:absolute;margin-left:771pt;margin-top:0;width:17pt;height:481.9pt;z-index:2;mso-position-horizontal-relative:page;mso-position-vertical-relative:margin" stroked="f">
          <v:textbox style="layout-flow:vertical;mso-next-textbox:#_x0000_s2057" inset="0,0,0,0">
            <w:txbxContent>
              <w:p w:rsidR="00957561" w:rsidRPr="00365C63" w:rsidRDefault="00957561" w:rsidP="003C2631">
                <w:pPr>
                  <w:pStyle w:val="Header"/>
                  <w:jc w:val="right"/>
                </w:pPr>
                <w:r>
                  <w:t>E/C.12/ITA/5</w:t>
                </w:r>
              </w:p>
              <w:p w:rsidR="00957561" w:rsidRDefault="00957561"/>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Default="003B4470">
    <w:pPr>
      <w:pStyle w:val="Header"/>
    </w:pPr>
    <w:r>
      <w:t>E/C.12/ITA/5</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6E4F56" w:rsidRDefault="00957561">
    <w:pPr>
      <w:pStyle w:val="Header"/>
    </w:pPr>
    <w:r>
      <w:t>E/C.12/ITA/5</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561" w:rsidRPr="006E4F56" w:rsidRDefault="00957561" w:rsidP="006E4F56">
    <w:pPr>
      <w:pStyle w:val="Header"/>
      <w:jc w:val="right"/>
    </w:pPr>
    <w:r>
      <w:t>E/C.12/ITA/5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000029"/>
    <w:multiLevelType w:val="multilevel"/>
    <w:tmpl w:val="0000002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48D085A"/>
    <w:multiLevelType w:val="hybridMultilevel"/>
    <w:tmpl w:val="AB6CBC74"/>
    <w:lvl w:ilvl="0" w:tplc="E7C03244">
      <w:numFmt w:val="bullet"/>
      <w:lvlText w:val=""/>
      <w:lvlJc w:val="left"/>
      <w:pPr>
        <w:ind w:left="930" w:hanging="570"/>
      </w:pPr>
      <w:rPr>
        <w:rFonts w:ascii="Symbol" w:eastAsia="Calibr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017213"/>
    <w:multiLevelType w:val="hybridMultilevel"/>
    <w:tmpl w:val="37226142"/>
    <w:lvl w:ilvl="0" w:tplc="3BF20808">
      <w:start w:val="1"/>
      <w:numFmt w:val="bullet"/>
      <w:lvlText w:val="•"/>
      <w:lvlJc w:val="left"/>
      <w:pPr>
        <w:ind w:left="1854" w:hanging="360"/>
      </w:pPr>
      <w:rPr>
        <w:rFonts w:ascii="Times New Roma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B440D5C"/>
    <w:multiLevelType w:val="multilevel"/>
    <w:tmpl w:val="80DA9D1C"/>
    <w:lvl w:ilvl="0">
      <w:start w:val="1"/>
      <w:numFmt w:val="decimal"/>
      <w:lvlText w:val="%1."/>
      <w:lvlJc w:val="left"/>
      <w:pPr>
        <w:ind w:left="1980" w:hanging="360"/>
      </w:pPr>
      <w:rPr>
        <w:rFonts w:ascii="Times New Roman" w:hAnsi="Times New Roman" w:cs="Times New Roman" w:hint="default"/>
        <w:b w:val="0"/>
        <w:sz w:val="20"/>
        <w:szCs w:val="2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ACF4EB2"/>
    <w:multiLevelType w:val="hybridMultilevel"/>
    <w:tmpl w:val="3F2CCC0E"/>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44F539A0"/>
    <w:multiLevelType w:val="hybridMultilevel"/>
    <w:tmpl w:val="B11C0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FD4437E"/>
    <w:multiLevelType w:val="multilevel"/>
    <w:tmpl w:val="DD78F67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3">
    <w:nsid w:val="54EA6F19"/>
    <w:multiLevelType w:val="hybridMultilevel"/>
    <w:tmpl w:val="BA38AE22"/>
    <w:lvl w:ilvl="0" w:tplc="7D0244DA">
      <w:numFmt w:val="bullet"/>
      <w:lvlText w:val=""/>
      <w:lvlJc w:val="left"/>
      <w:pPr>
        <w:ind w:left="1494" w:hanging="360"/>
      </w:pPr>
      <w:rPr>
        <w:rFonts w:ascii="Symbol" w:eastAsia="Times New Roman" w:hAnsi="Symbol"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24">
    <w:nsid w:val="68AD07B2"/>
    <w:multiLevelType w:val="hybridMultilevel"/>
    <w:tmpl w:val="D7D47906"/>
    <w:lvl w:ilvl="0" w:tplc="8C4849AC">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7B4A0E62"/>
    <w:multiLevelType w:val="hybridMultilevel"/>
    <w:tmpl w:val="FBEC11F2"/>
    <w:lvl w:ilvl="0" w:tplc="8C4849AC">
      <w:start w:val="1"/>
      <w:numFmt w:val="decimal"/>
      <w:lvlText w:val="%1"/>
      <w:lvlJc w:val="left"/>
      <w:pPr>
        <w:ind w:left="783" w:hanging="780"/>
      </w:pPr>
      <w:rPr>
        <w:rFonts w:hint="default"/>
      </w:rPr>
    </w:lvl>
    <w:lvl w:ilvl="1" w:tplc="040C0003" w:tentative="1">
      <w:start w:val="1"/>
      <w:numFmt w:val="lowerLetter"/>
      <w:lvlText w:val="%2."/>
      <w:lvlJc w:val="left"/>
      <w:pPr>
        <w:ind w:left="1083" w:hanging="360"/>
      </w:pPr>
    </w:lvl>
    <w:lvl w:ilvl="2" w:tplc="040C0005" w:tentative="1">
      <w:start w:val="1"/>
      <w:numFmt w:val="lowerRoman"/>
      <w:lvlText w:val="%3."/>
      <w:lvlJc w:val="right"/>
      <w:pPr>
        <w:ind w:left="1803" w:hanging="180"/>
      </w:pPr>
    </w:lvl>
    <w:lvl w:ilvl="3" w:tplc="040C0001" w:tentative="1">
      <w:start w:val="1"/>
      <w:numFmt w:val="decimal"/>
      <w:lvlText w:val="%4."/>
      <w:lvlJc w:val="left"/>
      <w:pPr>
        <w:ind w:left="2523" w:hanging="360"/>
      </w:pPr>
    </w:lvl>
    <w:lvl w:ilvl="4" w:tplc="040C0003" w:tentative="1">
      <w:start w:val="1"/>
      <w:numFmt w:val="lowerLetter"/>
      <w:lvlText w:val="%5."/>
      <w:lvlJc w:val="left"/>
      <w:pPr>
        <w:ind w:left="3243" w:hanging="360"/>
      </w:pPr>
    </w:lvl>
    <w:lvl w:ilvl="5" w:tplc="040C0005" w:tentative="1">
      <w:start w:val="1"/>
      <w:numFmt w:val="lowerRoman"/>
      <w:lvlText w:val="%6."/>
      <w:lvlJc w:val="right"/>
      <w:pPr>
        <w:ind w:left="3963" w:hanging="180"/>
      </w:pPr>
    </w:lvl>
    <w:lvl w:ilvl="6" w:tplc="040C0001" w:tentative="1">
      <w:start w:val="1"/>
      <w:numFmt w:val="decimal"/>
      <w:lvlText w:val="%7."/>
      <w:lvlJc w:val="left"/>
      <w:pPr>
        <w:ind w:left="4683" w:hanging="360"/>
      </w:pPr>
    </w:lvl>
    <w:lvl w:ilvl="7" w:tplc="040C0003" w:tentative="1">
      <w:start w:val="1"/>
      <w:numFmt w:val="lowerLetter"/>
      <w:lvlText w:val="%8."/>
      <w:lvlJc w:val="left"/>
      <w:pPr>
        <w:ind w:left="5403" w:hanging="360"/>
      </w:pPr>
    </w:lvl>
    <w:lvl w:ilvl="8" w:tplc="040C0005" w:tentative="1">
      <w:start w:val="1"/>
      <w:numFmt w:val="lowerRoman"/>
      <w:lvlText w:val="%9."/>
      <w:lvlJc w:val="right"/>
      <w:pPr>
        <w:ind w:left="6123" w:hanging="180"/>
      </w:pPr>
    </w:lvl>
  </w:abstractNum>
  <w:abstractNum w:abstractNumId="26">
    <w:nsid w:val="7C9B0AA7"/>
    <w:multiLevelType w:val="hybridMultilevel"/>
    <w:tmpl w:val="D0A6F0CA"/>
    <w:lvl w:ilvl="0" w:tplc="3BF2080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7D1D0C0E"/>
    <w:multiLevelType w:val="hybridMultilevel"/>
    <w:tmpl w:val="80DA9D1C"/>
    <w:lvl w:ilvl="0" w:tplc="8C4849AC">
      <w:start w:val="1"/>
      <w:numFmt w:val="decimal"/>
      <w:lvlText w:val="%1."/>
      <w:lvlJc w:val="left"/>
      <w:pPr>
        <w:ind w:left="1980" w:hanging="360"/>
      </w:pPr>
      <w:rPr>
        <w:rFonts w:ascii="Times New Roman" w:hAnsi="Times New Roman" w:cs="Times New Roman" w:hint="default"/>
        <w:b w:val="0"/>
        <w:sz w:val="20"/>
        <w:szCs w:val="20"/>
      </w:r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num w:numId="1">
    <w:abstractNumId w:val="24"/>
  </w:num>
  <w:num w:numId="2">
    <w:abstractNumId w:val="20"/>
  </w:num>
  <w:num w:numId="3">
    <w:abstractNumId w:val="0"/>
  </w:num>
  <w:num w:numId="4">
    <w:abstractNumId w:val="1"/>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8"/>
  </w:num>
  <w:num w:numId="14">
    <w:abstractNumId w:val="16"/>
  </w:num>
  <w:num w:numId="15">
    <w:abstractNumId w:val="11"/>
  </w:num>
  <w:num w:numId="16">
    <w:abstractNumId w:val="13"/>
  </w:num>
  <w:num w:numId="17">
    <w:abstractNumId w:val="19"/>
  </w:num>
  <w:num w:numId="18">
    <w:abstractNumId w:val="15"/>
  </w:num>
  <w:num w:numId="19">
    <w:abstractNumId w:val="27"/>
  </w:num>
  <w:num w:numId="20">
    <w:abstractNumId w:val="22"/>
  </w:num>
  <w:num w:numId="21">
    <w:abstractNumId w:val="21"/>
  </w:num>
  <w:num w:numId="22">
    <w:abstractNumId w:val="10"/>
  </w:num>
  <w:num w:numId="23">
    <w:abstractNumId w:val="25"/>
  </w:num>
  <w:num w:numId="24">
    <w:abstractNumId w:val="17"/>
  </w:num>
  <w:num w:numId="25">
    <w:abstractNumId w:val="26"/>
  </w:num>
  <w:num w:numId="26">
    <w:abstractNumId w:val="12"/>
  </w:num>
  <w:num w:numId="27">
    <w:abstractNumId w:val="14"/>
  </w:num>
  <w:num w:numId="2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fr-BE" w:vendorID="64" w:dllVersion="131078" w:nlCheck="1" w:checkStyle="1"/>
  <w:activeWritingStyle w:appName="MSWord" w:lang="en-US" w:vendorID="64" w:dllVersion="131078" w:nlCheck="1" w:checkStyle="1"/>
  <w:activeWritingStyle w:appName="MSWord" w:lang="fr-CA"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C3DF79C4-BF98-420F-85D3-8DD536E1FC26}"/>
    <w:docVar w:name="dgnword-eventsink" w:val="260444424"/>
  </w:docVars>
  <w:rsids>
    <w:rsidRoot w:val="003D1DF3"/>
    <w:rsid w:val="0000696F"/>
    <w:rsid w:val="00014EEF"/>
    <w:rsid w:val="00016AC5"/>
    <w:rsid w:val="00020405"/>
    <w:rsid w:val="00030A31"/>
    <w:rsid w:val="00030ADE"/>
    <w:rsid w:val="0003101C"/>
    <w:rsid w:val="0003181F"/>
    <w:rsid w:val="00032A34"/>
    <w:rsid w:val="00041E91"/>
    <w:rsid w:val="00050E3A"/>
    <w:rsid w:val="00051211"/>
    <w:rsid w:val="000639A5"/>
    <w:rsid w:val="00066BF9"/>
    <w:rsid w:val="00093A5E"/>
    <w:rsid w:val="00095A5B"/>
    <w:rsid w:val="00096E5C"/>
    <w:rsid w:val="000A6864"/>
    <w:rsid w:val="000B2D69"/>
    <w:rsid w:val="000C20E4"/>
    <w:rsid w:val="000C452D"/>
    <w:rsid w:val="000E5DEA"/>
    <w:rsid w:val="000F41F2"/>
    <w:rsid w:val="00101D21"/>
    <w:rsid w:val="00102235"/>
    <w:rsid w:val="00110F42"/>
    <w:rsid w:val="00125479"/>
    <w:rsid w:val="00135C0D"/>
    <w:rsid w:val="001525EA"/>
    <w:rsid w:val="00160540"/>
    <w:rsid w:val="00162E9F"/>
    <w:rsid w:val="00173216"/>
    <w:rsid w:val="00175017"/>
    <w:rsid w:val="00177007"/>
    <w:rsid w:val="00184F99"/>
    <w:rsid w:val="00186EE9"/>
    <w:rsid w:val="00192EEB"/>
    <w:rsid w:val="001A20FB"/>
    <w:rsid w:val="001A759F"/>
    <w:rsid w:val="001B6F40"/>
    <w:rsid w:val="001D6AB5"/>
    <w:rsid w:val="001D7F8A"/>
    <w:rsid w:val="001E2961"/>
    <w:rsid w:val="001E3FEB"/>
    <w:rsid w:val="001E4A02"/>
    <w:rsid w:val="001E7379"/>
    <w:rsid w:val="001F3159"/>
    <w:rsid w:val="002062E3"/>
    <w:rsid w:val="00206439"/>
    <w:rsid w:val="002100B9"/>
    <w:rsid w:val="00223B89"/>
    <w:rsid w:val="00225A8C"/>
    <w:rsid w:val="002329D1"/>
    <w:rsid w:val="00234340"/>
    <w:rsid w:val="00235352"/>
    <w:rsid w:val="00237F8E"/>
    <w:rsid w:val="00261645"/>
    <w:rsid w:val="00263036"/>
    <w:rsid w:val="00264CFF"/>
    <w:rsid w:val="002659F1"/>
    <w:rsid w:val="002817A3"/>
    <w:rsid w:val="00287E79"/>
    <w:rsid w:val="002928F9"/>
    <w:rsid w:val="002A1574"/>
    <w:rsid w:val="002A3C4B"/>
    <w:rsid w:val="002A5D07"/>
    <w:rsid w:val="002A6E17"/>
    <w:rsid w:val="002E09D5"/>
    <w:rsid w:val="002E37BE"/>
    <w:rsid w:val="003016B7"/>
    <w:rsid w:val="00314496"/>
    <w:rsid w:val="003161EC"/>
    <w:rsid w:val="00337DE0"/>
    <w:rsid w:val="00340C35"/>
    <w:rsid w:val="003515AA"/>
    <w:rsid w:val="0035788D"/>
    <w:rsid w:val="00370E0F"/>
    <w:rsid w:val="00373F08"/>
    <w:rsid w:val="00374106"/>
    <w:rsid w:val="00381D3C"/>
    <w:rsid w:val="00382D34"/>
    <w:rsid w:val="003873AB"/>
    <w:rsid w:val="00387621"/>
    <w:rsid w:val="00387AC0"/>
    <w:rsid w:val="003976D5"/>
    <w:rsid w:val="003A20BC"/>
    <w:rsid w:val="003A38C3"/>
    <w:rsid w:val="003A3B0D"/>
    <w:rsid w:val="003B175F"/>
    <w:rsid w:val="003B4470"/>
    <w:rsid w:val="003B7AA4"/>
    <w:rsid w:val="003C2484"/>
    <w:rsid w:val="003C2631"/>
    <w:rsid w:val="003D1DF3"/>
    <w:rsid w:val="003D46A7"/>
    <w:rsid w:val="003D6C68"/>
    <w:rsid w:val="003F1ED0"/>
    <w:rsid w:val="003F5E55"/>
    <w:rsid w:val="004068A0"/>
    <w:rsid w:val="004159D0"/>
    <w:rsid w:val="004178B2"/>
    <w:rsid w:val="00420AE4"/>
    <w:rsid w:val="004249E7"/>
    <w:rsid w:val="00433640"/>
    <w:rsid w:val="00440612"/>
    <w:rsid w:val="00451B75"/>
    <w:rsid w:val="004655B5"/>
    <w:rsid w:val="0047099D"/>
    <w:rsid w:val="0047362B"/>
    <w:rsid w:val="00487A20"/>
    <w:rsid w:val="00491048"/>
    <w:rsid w:val="004A2F22"/>
    <w:rsid w:val="004A64BD"/>
    <w:rsid w:val="004A68F8"/>
    <w:rsid w:val="004A7FCC"/>
    <w:rsid w:val="004E1DBB"/>
    <w:rsid w:val="004E1E25"/>
    <w:rsid w:val="004E23CE"/>
    <w:rsid w:val="004F0197"/>
    <w:rsid w:val="004F3E8B"/>
    <w:rsid w:val="00500E11"/>
    <w:rsid w:val="005046DB"/>
    <w:rsid w:val="00505049"/>
    <w:rsid w:val="0050539F"/>
    <w:rsid w:val="00525BEB"/>
    <w:rsid w:val="00526765"/>
    <w:rsid w:val="00543D5E"/>
    <w:rsid w:val="0054617F"/>
    <w:rsid w:val="00557255"/>
    <w:rsid w:val="0057097A"/>
    <w:rsid w:val="00571F41"/>
    <w:rsid w:val="005720C2"/>
    <w:rsid w:val="0057279A"/>
    <w:rsid w:val="00572B14"/>
    <w:rsid w:val="005741CF"/>
    <w:rsid w:val="00575E94"/>
    <w:rsid w:val="00586EF4"/>
    <w:rsid w:val="00595B58"/>
    <w:rsid w:val="005A4DA6"/>
    <w:rsid w:val="005A603C"/>
    <w:rsid w:val="005B09DD"/>
    <w:rsid w:val="005B1DC7"/>
    <w:rsid w:val="005E235E"/>
    <w:rsid w:val="005E5D1F"/>
    <w:rsid w:val="005F13FC"/>
    <w:rsid w:val="005F2C66"/>
    <w:rsid w:val="005F6D7B"/>
    <w:rsid w:val="00603391"/>
    <w:rsid w:val="0060785A"/>
    <w:rsid w:val="0061110F"/>
    <w:rsid w:val="00611D43"/>
    <w:rsid w:val="00612D48"/>
    <w:rsid w:val="00616B45"/>
    <w:rsid w:val="00624C71"/>
    <w:rsid w:val="00626211"/>
    <w:rsid w:val="00630D9B"/>
    <w:rsid w:val="00631953"/>
    <w:rsid w:val="00631CEE"/>
    <w:rsid w:val="00635C11"/>
    <w:rsid w:val="006439EC"/>
    <w:rsid w:val="00652353"/>
    <w:rsid w:val="00653D06"/>
    <w:rsid w:val="00665982"/>
    <w:rsid w:val="006728EF"/>
    <w:rsid w:val="00673BF0"/>
    <w:rsid w:val="00674749"/>
    <w:rsid w:val="00680B80"/>
    <w:rsid w:val="00692106"/>
    <w:rsid w:val="006A2B88"/>
    <w:rsid w:val="006A3544"/>
    <w:rsid w:val="006B4590"/>
    <w:rsid w:val="006B58A8"/>
    <w:rsid w:val="006C22D3"/>
    <w:rsid w:val="006C340C"/>
    <w:rsid w:val="006D4BC9"/>
    <w:rsid w:val="006D6F92"/>
    <w:rsid w:val="006E04CA"/>
    <w:rsid w:val="006E4F56"/>
    <w:rsid w:val="006F3219"/>
    <w:rsid w:val="00701FB0"/>
    <w:rsid w:val="0070347C"/>
    <w:rsid w:val="00703C7E"/>
    <w:rsid w:val="00705A7D"/>
    <w:rsid w:val="007176C1"/>
    <w:rsid w:val="007215A1"/>
    <w:rsid w:val="00730BE8"/>
    <w:rsid w:val="007402F5"/>
    <w:rsid w:val="00740DFE"/>
    <w:rsid w:val="00741671"/>
    <w:rsid w:val="00752FEA"/>
    <w:rsid w:val="007665F5"/>
    <w:rsid w:val="00771F96"/>
    <w:rsid w:val="0078168B"/>
    <w:rsid w:val="00784549"/>
    <w:rsid w:val="007A2C4B"/>
    <w:rsid w:val="007A4331"/>
    <w:rsid w:val="007B0815"/>
    <w:rsid w:val="007B194E"/>
    <w:rsid w:val="007C0E8B"/>
    <w:rsid w:val="007C2F2C"/>
    <w:rsid w:val="007E5EBA"/>
    <w:rsid w:val="007E5F24"/>
    <w:rsid w:val="007E6E72"/>
    <w:rsid w:val="007E6EAA"/>
    <w:rsid w:val="007F55CB"/>
    <w:rsid w:val="007F7F6A"/>
    <w:rsid w:val="008300D4"/>
    <w:rsid w:val="00830961"/>
    <w:rsid w:val="008317F6"/>
    <w:rsid w:val="00833306"/>
    <w:rsid w:val="00841429"/>
    <w:rsid w:val="008421AE"/>
    <w:rsid w:val="00843A47"/>
    <w:rsid w:val="00844750"/>
    <w:rsid w:val="00845B1F"/>
    <w:rsid w:val="00851D56"/>
    <w:rsid w:val="00860D04"/>
    <w:rsid w:val="00860F2F"/>
    <w:rsid w:val="00881B5C"/>
    <w:rsid w:val="0088370D"/>
    <w:rsid w:val="008964E2"/>
    <w:rsid w:val="008A1310"/>
    <w:rsid w:val="008A2EB5"/>
    <w:rsid w:val="008A5001"/>
    <w:rsid w:val="008A79BF"/>
    <w:rsid w:val="008B44C4"/>
    <w:rsid w:val="008B667A"/>
    <w:rsid w:val="008B7879"/>
    <w:rsid w:val="008C2088"/>
    <w:rsid w:val="008D45D2"/>
    <w:rsid w:val="008D5B9E"/>
    <w:rsid w:val="008E7FAE"/>
    <w:rsid w:val="008F06EE"/>
    <w:rsid w:val="008F6F8D"/>
    <w:rsid w:val="00911BF7"/>
    <w:rsid w:val="00914748"/>
    <w:rsid w:val="00924840"/>
    <w:rsid w:val="00924F6E"/>
    <w:rsid w:val="00930525"/>
    <w:rsid w:val="00933CD0"/>
    <w:rsid w:val="009422C4"/>
    <w:rsid w:val="00957561"/>
    <w:rsid w:val="00966102"/>
    <w:rsid w:val="00976930"/>
    <w:rsid w:val="00977EC8"/>
    <w:rsid w:val="009804F5"/>
    <w:rsid w:val="00981594"/>
    <w:rsid w:val="00985D17"/>
    <w:rsid w:val="009877B0"/>
    <w:rsid w:val="00991EFF"/>
    <w:rsid w:val="00992C92"/>
    <w:rsid w:val="009B6C14"/>
    <w:rsid w:val="009C42B2"/>
    <w:rsid w:val="009D3A8C"/>
    <w:rsid w:val="009E7956"/>
    <w:rsid w:val="009F5257"/>
    <w:rsid w:val="009F759C"/>
    <w:rsid w:val="00A02D9A"/>
    <w:rsid w:val="00A02E14"/>
    <w:rsid w:val="00A067B9"/>
    <w:rsid w:val="00A138F2"/>
    <w:rsid w:val="00A16938"/>
    <w:rsid w:val="00A2492E"/>
    <w:rsid w:val="00A24C25"/>
    <w:rsid w:val="00A24E2F"/>
    <w:rsid w:val="00A315DB"/>
    <w:rsid w:val="00A33C44"/>
    <w:rsid w:val="00A50331"/>
    <w:rsid w:val="00A55F8A"/>
    <w:rsid w:val="00A57716"/>
    <w:rsid w:val="00A60B30"/>
    <w:rsid w:val="00A70163"/>
    <w:rsid w:val="00A77087"/>
    <w:rsid w:val="00A81077"/>
    <w:rsid w:val="00A81FB5"/>
    <w:rsid w:val="00A8368D"/>
    <w:rsid w:val="00A868C4"/>
    <w:rsid w:val="00A86E35"/>
    <w:rsid w:val="00AC0910"/>
    <w:rsid w:val="00AC67A1"/>
    <w:rsid w:val="00AC7977"/>
    <w:rsid w:val="00AD6B75"/>
    <w:rsid w:val="00AD76E9"/>
    <w:rsid w:val="00AE352C"/>
    <w:rsid w:val="00AF0D0E"/>
    <w:rsid w:val="00AF3605"/>
    <w:rsid w:val="00B04A35"/>
    <w:rsid w:val="00B11137"/>
    <w:rsid w:val="00B123DD"/>
    <w:rsid w:val="00B161A1"/>
    <w:rsid w:val="00B258B4"/>
    <w:rsid w:val="00B32E2D"/>
    <w:rsid w:val="00B4466B"/>
    <w:rsid w:val="00B47872"/>
    <w:rsid w:val="00B47B51"/>
    <w:rsid w:val="00B54155"/>
    <w:rsid w:val="00B60529"/>
    <w:rsid w:val="00B61990"/>
    <w:rsid w:val="00B745EA"/>
    <w:rsid w:val="00B75984"/>
    <w:rsid w:val="00B77785"/>
    <w:rsid w:val="00B85D99"/>
    <w:rsid w:val="00B97B56"/>
    <w:rsid w:val="00BA0816"/>
    <w:rsid w:val="00BB69EA"/>
    <w:rsid w:val="00BC0C16"/>
    <w:rsid w:val="00BC79B1"/>
    <w:rsid w:val="00BF0556"/>
    <w:rsid w:val="00BF192C"/>
    <w:rsid w:val="00BF4DEF"/>
    <w:rsid w:val="00C02C15"/>
    <w:rsid w:val="00C05A53"/>
    <w:rsid w:val="00C1021A"/>
    <w:rsid w:val="00C16ED5"/>
    <w:rsid w:val="00C23234"/>
    <w:rsid w:val="00C244AC"/>
    <w:rsid w:val="00C261F8"/>
    <w:rsid w:val="00C33100"/>
    <w:rsid w:val="00C42557"/>
    <w:rsid w:val="00C46915"/>
    <w:rsid w:val="00C5440A"/>
    <w:rsid w:val="00C55684"/>
    <w:rsid w:val="00C57BE9"/>
    <w:rsid w:val="00C67DA7"/>
    <w:rsid w:val="00C73034"/>
    <w:rsid w:val="00C750C6"/>
    <w:rsid w:val="00C76B54"/>
    <w:rsid w:val="00C94059"/>
    <w:rsid w:val="00C940E9"/>
    <w:rsid w:val="00CA2CC3"/>
    <w:rsid w:val="00CA4CA9"/>
    <w:rsid w:val="00CB0A15"/>
    <w:rsid w:val="00CB0FD4"/>
    <w:rsid w:val="00CB25DD"/>
    <w:rsid w:val="00CB6E98"/>
    <w:rsid w:val="00CB75BE"/>
    <w:rsid w:val="00CC47F5"/>
    <w:rsid w:val="00CD076D"/>
    <w:rsid w:val="00CD1A71"/>
    <w:rsid w:val="00CD1FBB"/>
    <w:rsid w:val="00CD24A2"/>
    <w:rsid w:val="00CD47D9"/>
    <w:rsid w:val="00CD5AFE"/>
    <w:rsid w:val="00D016B5"/>
    <w:rsid w:val="00D034F1"/>
    <w:rsid w:val="00D11B17"/>
    <w:rsid w:val="00D24356"/>
    <w:rsid w:val="00D27D5E"/>
    <w:rsid w:val="00D34729"/>
    <w:rsid w:val="00D44F8C"/>
    <w:rsid w:val="00D5257A"/>
    <w:rsid w:val="00D56FA5"/>
    <w:rsid w:val="00D62C23"/>
    <w:rsid w:val="00D6301C"/>
    <w:rsid w:val="00D64143"/>
    <w:rsid w:val="00D72D2D"/>
    <w:rsid w:val="00D925E5"/>
    <w:rsid w:val="00D97CFE"/>
    <w:rsid w:val="00DA1FBF"/>
    <w:rsid w:val="00DA57D4"/>
    <w:rsid w:val="00DA6654"/>
    <w:rsid w:val="00DA7940"/>
    <w:rsid w:val="00DB1C1E"/>
    <w:rsid w:val="00DB4793"/>
    <w:rsid w:val="00DB714E"/>
    <w:rsid w:val="00DC157E"/>
    <w:rsid w:val="00DC60E0"/>
    <w:rsid w:val="00DE01E3"/>
    <w:rsid w:val="00DE24F8"/>
    <w:rsid w:val="00DE6D90"/>
    <w:rsid w:val="00DE7365"/>
    <w:rsid w:val="00DF002F"/>
    <w:rsid w:val="00DF16C6"/>
    <w:rsid w:val="00DF1D98"/>
    <w:rsid w:val="00E0244D"/>
    <w:rsid w:val="00E026A8"/>
    <w:rsid w:val="00E1096E"/>
    <w:rsid w:val="00E25526"/>
    <w:rsid w:val="00E306F9"/>
    <w:rsid w:val="00E40B9D"/>
    <w:rsid w:val="00E40DB7"/>
    <w:rsid w:val="00E53C19"/>
    <w:rsid w:val="00E55D71"/>
    <w:rsid w:val="00E665E9"/>
    <w:rsid w:val="00E67CB5"/>
    <w:rsid w:val="00E72E3B"/>
    <w:rsid w:val="00E75485"/>
    <w:rsid w:val="00E80E53"/>
    <w:rsid w:val="00E81E94"/>
    <w:rsid w:val="00E82607"/>
    <w:rsid w:val="00E95DEF"/>
    <w:rsid w:val="00EA2C66"/>
    <w:rsid w:val="00EA31C2"/>
    <w:rsid w:val="00EA4BB3"/>
    <w:rsid w:val="00EB22A5"/>
    <w:rsid w:val="00EC4698"/>
    <w:rsid w:val="00ED129F"/>
    <w:rsid w:val="00ED17C3"/>
    <w:rsid w:val="00ED389A"/>
    <w:rsid w:val="00EE1E4D"/>
    <w:rsid w:val="00EE2EA3"/>
    <w:rsid w:val="00EE50C0"/>
    <w:rsid w:val="00F01516"/>
    <w:rsid w:val="00F0243E"/>
    <w:rsid w:val="00F12AF0"/>
    <w:rsid w:val="00F21E6C"/>
    <w:rsid w:val="00F22F78"/>
    <w:rsid w:val="00F277CF"/>
    <w:rsid w:val="00F27A60"/>
    <w:rsid w:val="00F34C90"/>
    <w:rsid w:val="00F5394C"/>
    <w:rsid w:val="00F53A2D"/>
    <w:rsid w:val="00F5674D"/>
    <w:rsid w:val="00F57B44"/>
    <w:rsid w:val="00F91EC7"/>
    <w:rsid w:val="00FA2058"/>
    <w:rsid w:val="00FA5A79"/>
    <w:rsid w:val="00FB0BFE"/>
    <w:rsid w:val="00FB4C51"/>
    <w:rsid w:val="00FC1032"/>
    <w:rsid w:val="00FC5895"/>
    <w:rsid w:val="00FE1B68"/>
    <w:rsid w:val="00FE3355"/>
    <w:rsid w:val="00FE48CA"/>
    <w:rsid w:val="00FF1BF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Body Text Indent"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5A7D"/>
    <w:pPr>
      <w:suppressAutoHyphens/>
      <w:spacing w:line="240" w:lineRule="atLeast"/>
    </w:pPr>
    <w:rPr>
      <w:rFonts w:eastAsia="Calibri"/>
      <w:lang w:val="en-GB"/>
    </w:rPr>
  </w:style>
  <w:style w:type="paragraph" w:styleId="Heading1">
    <w:name w:val="heading 1"/>
    <w:aliases w:val="Table_G"/>
    <w:basedOn w:val="SingleTxtG"/>
    <w:next w:val="SingleTxtG"/>
    <w:link w:val="Heading1Char"/>
    <w:uiPriority w:val="9"/>
    <w:qFormat/>
    <w:rsid w:val="0000696F"/>
    <w:pPr>
      <w:keepNext/>
      <w:keepLines/>
      <w:spacing w:after="0" w:line="240" w:lineRule="auto"/>
      <w:ind w:right="0"/>
      <w:jc w:val="left"/>
      <w:outlineLvl w:val="0"/>
    </w:pPr>
    <w:rPr>
      <w:rFonts w:eastAsia="Calibri"/>
      <w:lang w:val="en-GB"/>
    </w:rPr>
  </w:style>
  <w:style w:type="paragraph" w:styleId="Heading2">
    <w:name w:val="heading 2"/>
    <w:basedOn w:val="Normal"/>
    <w:next w:val="Normal"/>
    <w:link w:val="Heading2Char"/>
    <w:qFormat/>
    <w:rsid w:val="0000696F"/>
    <w:pPr>
      <w:outlineLvl w:val="1"/>
    </w:pPr>
  </w:style>
  <w:style w:type="paragraph" w:styleId="Heading3">
    <w:name w:val="heading 3"/>
    <w:basedOn w:val="Normal"/>
    <w:next w:val="Normal"/>
    <w:link w:val="Heading3Char"/>
    <w:qFormat/>
    <w:rsid w:val="0000696F"/>
    <w:pPr>
      <w:outlineLvl w:val="2"/>
    </w:pPr>
  </w:style>
  <w:style w:type="paragraph" w:styleId="Heading4">
    <w:name w:val="heading 4"/>
    <w:basedOn w:val="Normal"/>
    <w:next w:val="Normal"/>
    <w:link w:val="Heading4Char"/>
    <w:qFormat/>
    <w:rsid w:val="0000696F"/>
    <w:pPr>
      <w:outlineLvl w:val="3"/>
    </w:pPr>
  </w:style>
  <w:style w:type="paragraph" w:styleId="Heading5">
    <w:name w:val="heading 5"/>
    <w:basedOn w:val="Normal"/>
    <w:next w:val="Normal"/>
    <w:link w:val="Heading5Char"/>
    <w:qFormat/>
    <w:rsid w:val="0000696F"/>
    <w:pPr>
      <w:outlineLvl w:val="4"/>
    </w:pPr>
  </w:style>
  <w:style w:type="paragraph" w:styleId="Heading6">
    <w:name w:val="heading 6"/>
    <w:basedOn w:val="Normal"/>
    <w:next w:val="Normal"/>
    <w:link w:val="Heading6Char"/>
    <w:qFormat/>
    <w:rsid w:val="0000696F"/>
    <w:pPr>
      <w:outlineLvl w:val="5"/>
    </w:pPr>
  </w:style>
  <w:style w:type="paragraph" w:styleId="Heading7">
    <w:name w:val="heading 7"/>
    <w:basedOn w:val="Normal"/>
    <w:next w:val="Normal"/>
    <w:link w:val="Heading7Char"/>
    <w:qFormat/>
    <w:rsid w:val="0000696F"/>
    <w:pPr>
      <w:outlineLvl w:val="6"/>
    </w:pPr>
  </w:style>
  <w:style w:type="paragraph" w:styleId="Heading8">
    <w:name w:val="heading 8"/>
    <w:basedOn w:val="Normal"/>
    <w:next w:val="Normal"/>
    <w:link w:val="Heading8Char"/>
    <w:qFormat/>
    <w:rsid w:val="0000696F"/>
    <w:pPr>
      <w:outlineLvl w:val="7"/>
    </w:pPr>
  </w:style>
  <w:style w:type="paragraph" w:styleId="Heading9">
    <w:name w:val="heading 9"/>
    <w:basedOn w:val="Normal"/>
    <w:next w:val="Normal"/>
    <w:link w:val="Heading9Char"/>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00696F"/>
  </w:style>
  <w:style w:type="paragraph" w:customStyle="1" w:styleId="SingleTxtG">
    <w:name w:val="_ Single Txt_G"/>
    <w:basedOn w:val="Normal"/>
    <w:link w:val="SingleTxtGCar"/>
    <w:rsid w:val="0000696F"/>
    <w:pPr>
      <w:spacing w:after="120"/>
      <w:ind w:left="1134" w:right="1134"/>
      <w:jc w:val="both"/>
    </w:pPr>
    <w:rPr>
      <w:rFonts w:eastAsia="Times New Roman"/>
      <w:lang w:val="fr-CH"/>
    </w:rPr>
  </w:style>
  <w:style w:type="character" w:customStyle="1" w:styleId="SingleTxtGCar">
    <w:name w:val="_ Single Txt_G Car"/>
    <w:link w:val="SingleTxtG"/>
    <w:rsid w:val="00705A7D"/>
    <w:rPr>
      <w:lang w:val="fr-CH" w:eastAsia="en-US" w:bidi="ar-SA"/>
    </w:rPr>
  </w:style>
  <w:style w:type="paragraph" w:customStyle="1" w:styleId="HMG">
    <w:name w:val="_ H __M_G"/>
    <w:basedOn w:val="Normal"/>
    <w:next w:val="Normal"/>
    <w:link w:val="HMGCar"/>
    <w:rsid w:val="0000696F"/>
    <w:pPr>
      <w:keepNext/>
      <w:keepLines/>
      <w:tabs>
        <w:tab w:val="right" w:pos="851"/>
      </w:tabs>
      <w:spacing w:before="240" w:after="240" w:line="360" w:lineRule="exact"/>
      <w:ind w:left="1134" w:right="1134" w:hanging="1134"/>
    </w:pPr>
    <w:rPr>
      <w:rFonts w:eastAsia="Times New Roman"/>
      <w:b/>
      <w:sz w:val="34"/>
      <w:lang w:val="fr-CH"/>
    </w:rPr>
  </w:style>
  <w:style w:type="character" w:customStyle="1" w:styleId="HMGCar">
    <w:name w:val="_ H __M_G Car"/>
    <w:link w:val="HMG"/>
    <w:locked/>
    <w:rsid w:val="00705A7D"/>
    <w:rPr>
      <w:b/>
      <w:sz w:val="34"/>
      <w:lang w:val="fr-CH" w:eastAsia="en-US" w:bidi="ar-SA"/>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Footnote symbol,Footnote Refernece,callout,Rimando nota a piè di pagina1"/>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link w:val="HeaderChar"/>
    <w:rsid w:val="0000696F"/>
    <w:pPr>
      <w:pBdr>
        <w:bottom w:val="single" w:sz="4" w:space="4" w:color="auto"/>
      </w:pBdr>
      <w:spacing w:line="240" w:lineRule="auto"/>
    </w:pPr>
    <w:rPr>
      <w:b/>
      <w:sz w:val="18"/>
    </w:rPr>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 Car Car,stile 1,Footnote1,C"/>
    <w:basedOn w:val="Normal"/>
    <w:link w:val="FootnoteTextChar"/>
    <w:rsid w:val="0000696F"/>
    <w:pPr>
      <w:tabs>
        <w:tab w:val="right" w:pos="1021"/>
      </w:tabs>
      <w:spacing w:line="220" w:lineRule="exact"/>
      <w:ind w:left="1134" w:right="1134" w:hanging="1134"/>
    </w:pPr>
    <w:rPr>
      <w:rFonts w:eastAsia="Times New Roman"/>
      <w:sz w:val="18"/>
      <w:lang w:val="fr-CH"/>
    </w:rPr>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stile 1 Char,Footnote1 Char,C Char"/>
    <w:link w:val="FootnoteText"/>
    <w:locked/>
    <w:rsid w:val="00705A7D"/>
    <w:rPr>
      <w:sz w:val="18"/>
      <w:lang w:val="fr-CH" w:eastAsia="en-US" w:bidi="ar-SA"/>
    </w:rPr>
  </w:style>
  <w:style w:type="paragraph" w:styleId="EndnoteText">
    <w:name w:val="endnote text"/>
    <w:aliases w:val="2_G"/>
    <w:basedOn w:val="FootnoteText"/>
    <w:link w:val="EndnoteTextChar"/>
    <w:rsid w:val="0000696F"/>
    <w:rPr>
      <w:rFonts w:eastAsia="Calibri"/>
      <w:lang w:val="en-GB"/>
    </w:rPr>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link w:val="FooterChar"/>
    <w:rsid w:val="0000696F"/>
    <w:pPr>
      <w:spacing w:line="240" w:lineRule="auto"/>
    </w:pPr>
    <w:rPr>
      <w:sz w:val="16"/>
    </w:rPr>
  </w:style>
  <w:style w:type="character" w:styleId="Hyperlink">
    <w:name w:val="Hyperlink"/>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link w:val="BalloonTextChar"/>
    <w:semiHidden/>
    <w:rsid w:val="00705A7D"/>
    <w:pPr>
      <w:spacing w:line="240" w:lineRule="auto"/>
    </w:pPr>
    <w:rPr>
      <w:rFonts w:ascii="Tahoma" w:hAnsi="Tahoma" w:cs="Tahoma"/>
      <w:sz w:val="16"/>
      <w:szCs w:val="16"/>
      <w:lang/>
    </w:rPr>
  </w:style>
  <w:style w:type="character" w:customStyle="1" w:styleId="BalloonTextChar">
    <w:name w:val="Balloon Text Char"/>
    <w:link w:val="BalloonText"/>
    <w:semiHidden/>
    <w:locked/>
    <w:rsid w:val="00705A7D"/>
    <w:rPr>
      <w:rFonts w:ascii="Tahoma" w:eastAsia="Calibri" w:hAnsi="Tahoma" w:cs="Tahoma"/>
      <w:sz w:val="16"/>
      <w:szCs w:val="16"/>
      <w:lang w:val="en-GB" w:bidi="ar-SA"/>
    </w:rPr>
  </w:style>
  <w:style w:type="paragraph" w:customStyle="1" w:styleId="ListParagraph1">
    <w:name w:val="List Paragraph1"/>
    <w:basedOn w:val="Normal"/>
    <w:rsid w:val="00705A7D"/>
    <w:pPr>
      <w:ind w:left="720"/>
      <w:contextualSpacing/>
    </w:pPr>
  </w:style>
  <w:style w:type="character" w:customStyle="1" w:styleId="title1">
    <w:name w:val="title1"/>
    <w:rsid w:val="00705A7D"/>
    <w:rPr>
      <w:rFonts w:ascii="Verdana" w:hAnsi="Verdana" w:cs="Times New Roman"/>
      <w:b/>
      <w:bCs/>
      <w:color w:val="000000"/>
      <w:sz w:val="18"/>
      <w:szCs w:val="18"/>
      <w:u w:val="none"/>
      <w:effect w:val="none"/>
    </w:rPr>
  </w:style>
  <w:style w:type="character" w:customStyle="1" w:styleId="notranslate">
    <w:name w:val="notranslate"/>
    <w:rsid w:val="00705A7D"/>
    <w:rPr>
      <w:rFonts w:cs="Times New Roman"/>
    </w:rPr>
  </w:style>
  <w:style w:type="paragraph" w:customStyle="1" w:styleId="Titletable">
    <w:name w:val="Title_table"/>
    <w:basedOn w:val="Caption"/>
    <w:rsid w:val="00705A7D"/>
    <w:pPr>
      <w:keepNext/>
      <w:suppressAutoHyphens w:val="0"/>
      <w:spacing w:before="0" w:after="60" w:line="240" w:lineRule="auto"/>
    </w:pPr>
    <w:rPr>
      <w:rFonts w:ascii="Times Armenian" w:eastAsia="Times New Roman" w:hAnsi="Times Armenian" w:cs="Times Armenian"/>
      <w:snapToGrid w:val="0"/>
      <w:sz w:val="22"/>
      <w:szCs w:val="22"/>
      <w:lang w:val="en-US" w:eastAsia="ru-RU"/>
    </w:rPr>
  </w:style>
  <w:style w:type="paragraph" w:styleId="Caption">
    <w:name w:val="caption"/>
    <w:basedOn w:val="Normal"/>
    <w:next w:val="Normal"/>
    <w:qFormat/>
    <w:rsid w:val="00705A7D"/>
    <w:pPr>
      <w:spacing w:before="120" w:after="120"/>
    </w:pPr>
    <w:rPr>
      <w:b/>
      <w:bCs/>
    </w:rPr>
  </w:style>
  <w:style w:type="character" w:customStyle="1" w:styleId="5GCar">
    <w:name w:val="5_G Car"/>
    <w:locked/>
    <w:rsid w:val="00705A7D"/>
    <w:rPr>
      <w:rFonts w:cs="Times New Roman"/>
      <w:sz w:val="18"/>
      <w:lang w:val="fr-CH" w:eastAsia="en-US"/>
    </w:rPr>
  </w:style>
  <w:style w:type="character" w:styleId="Strong">
    <w:name w:val="Strong"/>
    <w:qFormat/>
    <w:rsid w:val="00AD6B75"/>
    <w:rPr>
      <w:b/>
      <w:bCs/>
    </w:rPr>
  </w:style>
  <w:style w:type="paragraph" w:customStyle="1" w:styleId="Paragrafoelenco">
    <w:name w:val="Paragrafo elenco"/>
    <w:basedOn w:val="Normal"/>
    <w:uiPriority w:val="99"/>
    <w:qFormat/>
    <w:rsid w:val="00AD6B75"/>
    <w:pPr>
      <w:suppressAutoHyphens w:val="0"/>
      <w:spacing w:line="240" w:lineRule="auto"/>
      <w:ind w:left="720"/>
      <w:contextualSpacing/>
    </w:pPr>
    <w:rPr>
      <w:rFonts w:ascii="Cambria" w:eastAsia="Cambria" w:hAnsi="Cambria"/>
      <w:sz w:val="24"/>
      <w:szCs w:val="24"/>
      <w:lang w:val="it-IT"/>
    </w:rPr>
  </w:style>
  <w:style w:type="paragraph" w:styleId="BodyTextIndent">
    <w:name w:val="Body Text Indent"/>
    <w:basedOn w:val="Normal"/>
    <w:link w:val="BodyTextIndentChar"/>
    <w:uiPriority w:val="99"/>
    <w:unhideWhenUsed/>
    <w:rsid w:val="00AD6B75"/>
    <w:pPr>
      <w:widowControl w:val="0"/>
      <w:spacing w:after="120" w:line="240" w:lineRule="auto"/>
      <w:ind w:left="283"/>
    </w:pPr>
    <w:rPr>
      <w:rFonts w:eastAsia="SimSun" w:cs="Mangal"/>
      <w:kern w:val="1"/>
      <w:sz w:val="24"/>
      <w:szCs w:val="21"/>
      <w:lang w:val="it-IT" w:eastAsia="hi-IN" w:bidi="hi-IN"/>
    </w:rPr>
  </w:style>
  <w:style w:type="character" w:customStyle="1" w:styleId="BodyTextIndentChar">
    <w:name w:val="Body Text Indent Char"/>
    <w:link w:val="BodyTextIndent"/>
    <w:uiPriority w:val="99"/>
    <w:rsid w:val="00AD6B75"/>
    <w:rPr>
      <w:rFonts w:eastAsia="SimSun" w:cs="Mangal"/>
      <w:kern w:val="1"/>
      <w:sz w:val="24"/>
      <w:szCs w:val="21"/>
      <w:lang w:val="it-IT" w:eastAsia="hi-IN" w:bidi="hi-IN"/>
    </w:rPr>
  </w:style>
  <w:style w:type="character" w:customStyle="1" w:styleId="WW8Num1z0">
    <w:name w:val="WW8Num1z0"/>
    <w:rsid w:val="00AD6B75"/>
    <w:rPr>
      <w:rFonts w:ascii="Wingdings 2" w:hAnsi="Wingdings 2" w:cs="Times New Roman"/>
    </w:rPr>
  </w:style>
  <w:style w:type="character" w:customStyle="1" w:styleId="systrantokenpunctuation">
    <w:name w:val="systran_token_punctuation"/>
    <w:rsid w:val="00AD6B75"/>
  </w:style>
  <w:style w:type="character" w:customStyle="1" w:styleId="systrantokenword">
    <w:name w:val="systran_token_word"/>
    <w:rsid w:val="00AD6B75"/>
  </w:style>
  <w:style w:type="character" w:customStyle="1" w:styleId="systranseg">
    <w:name w:val="systran_seg"/>
    <w:rsid w:val="00AD6B75"/>
  </w:style>
  <w:style w:type="character" w:customStyle="1" w:styleId="systrantokennumeric">
    <w:name w:val="systran_token_numeric"/>
    <w:rsid w:val="00AD6B75"/>
  </w:style>
  <w:style w:type="character" w:customStyle="1" w:styleId="hps">
    <w:name w:val="hps"/>
    <w:rsid w:val="00AD6B75"/>
  </w:style>
  <w:style w:type="paragraph" w:styleId="Title">
    <w:name w:val="Title"/>
    <w:basedOn w:val="Normal"/>
    <w:link w:val="TitleChar"/>
    <w:qFormat/>
    <w:rsid w:val="00AD6B75"/>
    <w:pPr>
      <w:suppressAutoHyphens w:val="0"/>
      <w:spacing w:line="240" w:lineRule="auto"/>
      <w:jc w:val="center"/>
    </w:pPr>
    <w:rPr>
      <w:rFonts w:eastAsia="Times New Roman"/>
      <w:b/>
      <w:sz w:val="28"/>
      <w:lang w:val="it-IT" w:eastAsia="it-IT"/>
    </w:rPr>
  </w:style>
  <w:style w:type="character" w:customStyle="1" w:styleId="TitleChar">
    <w:name w:val="Title Char"/>
    <w:link w:val="Title"/>
    <w:rsid w:val="00AD6B75"/>
    <w:rPr>
      <w:b/>
      <w:sz w:val="28"/>
      <w:lang w:val="it-IT" w:eastAsia="it-IT"/>
    </w:rPr>
  </w:style>
  <w:style w:type="character" w:customStyle="1" w:styleId="Heading1Char">
    <w:name w:val="Heading 1 Char"/>
    <w:aliases w:val="Table_G Char"/>
    <w:link w:val="Heading1"/>
    <w:uiPriority w:val="9"/>
    <w:rsid w:val="00AD6B75"/>
    <w:rPr>
      <w:rFonts w:eastAsia="Calibri"/>
      <w:lang w:val="en-GB" w:eastAsia="en-US"/>
    </w:rPr>
  </w:style>
  <w:style w:type="character" w:customStyle="1" w:styleId="atn">
    <w:name w:val="atn"/>
    <w:rsid w:val="00AD6B75"/>
  </w:style>
  <w:style w:type="character" w:customStyle="1" w:styleId="boxc">
    <w:name w:val="boxc"/>
    <w:rsid w:val="00AD6B75"/>
  </w:style>
  <w:style w:type="character" w:customStyle="1" w:styleId="longtext">
    <w:name w:val="long_text"/>
    <w:rsid w:val="00AD6B75"/>
  </w:style>
  <w:style w:type="paragraph" w:styleId="BodyText">
    <w:name w:val="Body Text"/>
    <w:basedOn w:val="Normal"/>
    <w:link w:val="BodyTextChar"/>
    <w:rsid w:val="00AD6B75"/>
    <w:pPr>
      <w:spacing w:after="120"/>
    </w:pPr>
    <w:rPr>
      <w:rFonts w:eastAsia="Times New Roman"/>
      <w:lang/>
    </w:rPr>
  </w:style>
  <w:style w:type="character" w:customStyle="1" w:styleId="BodyTextChar">
    <w:name w:val="Body Text Char"/>
    <w:link w:val="BodyText"/>
    <w:rsid w:val="00AD6B75"/>
    <w:rPr>
      <w:lang w:eastAsia="en-US"/>
    </w:rPr>
  </w:style>
  <w:style w:type="paragraph" w:customStyle="1" w:styleId="yiv604655894msonormal">
    <w:name w:val="yiv604655894msonormal"/>
    <w:basedOn w:val="Normal"/>
    <w:rsid w:val="00AD6B75"/>
    <w:pPr>
      <w:suppressAutoHyphens w:val="0"/>
      <w:spacing w:before="100" w:beforeAutospacing="1" w:after="100" w:afterAutospacing="1" w:line="240" w:lineRule="auto"/>
    </w:pPr>
    <w:rPr>
      <w:rFonts w:eastAsia="SimSun"/>
      <w:sz w:val="24"/>
      <w:szCs w:val="24"/>
      <w:lang w:val="it-IT" w:eastAsia="zh-CN"/>
    </w:rPr>
  </w:style>
  <w:style w:type="paragraph" w:customStyle="1" w:styleId="broodtekst">
    <w:name w:val="broodtekst"/>
    <w:basedOn w:val="Normal"/>
    <w:rsid w:val="00AD6B75"/>
    <w:pPr>
      <w:tabs>
        <w:tab w:val="left" w:pos="227"/>
        <w:tab w:val="left" w:pos="454"/>
        <w:tab w:val="left" w:pos="680"/>
      </w:tabs>
      <w:suppressAutoHyphens w:val="0"/>
      <w:autoSpaceDE w:val="0"/>
      <w:autoSpaceDN w:val="0"/>
      <w:adjustRightInd w:val="0"/>
    </w:pPr>
    <w:rPr>
      <w:rFonts w:ascii="Verdana" w:eastAsia="Times New Roman" w:hAnsi="Verdana"/>
      <w:sz w:val="18"/>
      <w:szCs w:val="18"/>
      <w:lang w:val="nl-NL" w:eastAsia="nl-NL"/>
    </w:rPr>
  </w:style>
  <w:style w:type="paragraph" w:styleId="NormalWeb">
    <w:name w:val="Normal (Web)"/>
    <w:basedOn w:val="Normal"/>
    <w:rsid w:val="00AD6B75"/>
    <w:pPr>
      <w:suppressAutoHyphens w:val="0"/>
      <w:spacing w:before="100" w:beforeAutospacing="1" w:after="100" w:afterAutospacing="1" w:line="240" w:lineRule="auto"/>
    </w:pPr>
    <w:rPr>
      <w:rFonts w:eastAsia="Times New Roman"/>
      <w:color w:val="000000"/>
      <w:sz w:val="24"/>
      <w:szCs w:val="24"/>
      <w:lang w:val="it-IT" w:eastAsia="it-IT"/>
    </w:rPr>
  </w:style>
  <w:style w:type="paragraph" w:customStyle="1" w:styleId="C">
    <w:name w:val="C"/>
    <w:basedOn w:val="Normal"/>
    <w:link w:val="CCarattere"/>
    <w:uiPriority w:val="99"/>
    <w:rsid w:val="00AD6B75"/>
    <w:pPr>
      <w:suppressAutoHyphens w:val="0"/>
      <w:spacing w:line="360" w:lineRule="auto"/>
    </w:pPr>
    <w:rPr>
      <w:rFonts w:ascii="Tahoma" w:eastAsia="Times New Roman" w:hAnsi="Tahoma"/>
      <w:lang/>
    </w:rPr>
  </w:style>
  <w:style w:type="character" w:customStyle="1" w:styleId="CCarattere">
    <w:name w:val="C Carattere"/>
    <w:link w:val="C"/>
    <w:uiPriority w:val="99"/>
    <w:locked/>
    <w:rsid w:val="00AD6B75"/>
    <w:rPr>
      <w:rFonts w:ascii="Tahoma" w:hAnsi="Tahoma"/>
      <w:lang/>
    </w:rPr>
  </w:style>
  <w:style w:type="character" w:customStyle="1" w:styleId="Caratteredellanota">
    <w:name w:val="Carattere della nota"/>
    <w:rsid w:val="00AD6B75"/>
  </w:style>
  <w:style w:type="paragraph" w:customStyle="1" w:styleId="TabellaNumerazione">
    <w:name w:val="Tabella Numerazione"/>
    <w:rsid w:val="00AD6B75"/>
    <w:pPr>
      <w:tabs>
        <w:tab w:val="left" w:pos="2280"/>
      </w:tabs>
      <w:suppressAutoHyphens/>
      <w:spacing w:line="312" w:lineRule="auto"/>
      <w:jc w:val="both"/>
    </w:pPr>
    <w:rPr>
      <w:rFonts w:ascii="Calibri" w:hAnsi="Calibri" w:cs="Calibri"/>
      <w:b/>
      <w:kern w:val="1"/>
      <w:sz w:val="22"/>
      <w:szCs w:val="22"/>
      <w:lang w:val="it-IT" w:eastAsia="ar-SA"/>
    </w:rPr>
  </w:style>
  <w:style w:type="character" w:customStyle="1" w:styleId="stilemessaggiodipostaelettronica19">
    <w:name w:val="stilemessaggiodipostaelettronica19"/>
    <w:semiHidden/>
    <w:rsid w:val="00AD6B75"/>
    <w:rPr>
      <w:rFonts w:ascii="Arial" w:hAnsi="Arial" w:cs="Arial" w:hint="default"/>
      <w:color w:val="000080"/>
      <w:sz w:val="20"/>
      <w:szCs w:val="20"/>
    </w:rPr>
  </w:style>
  <w:style w:type="character" w:customStyle="1" w:styleId="shorttext">
    <w:name w:val="short_text"/>
    <w:rsid w:val="00AD6B75"/>
  </w:style>
  <w:style w:type="character" w:customStyle="1" w:styleId="Heading2Char">
    <w:name w:val="Heading 2 Char"/>
    <w:link w:val="Heading2"/>
    <w:rsid w:val="00771F96"/>
    <w:rPr>
      <w:rFonts w:eastAsia="Calibri"/>
      <w:lang w:val="en-GB" w:eastAsia="en-US"/>
    </w:rPr>
  </w:style>
  <w:style w:type="character" w:customStyle="1" w:styleId="Heading3Char">
    <w:name w:val="Heading 3 Char"/>
    <w:link w:val="Heading3"/>
    <w:rsid w:val="00771F96"/>
    <w:rPr>
      <w:rFonts w:eastAsia="Calibri"/>
      <w:lang w:val="en-GB" w:eastAsia="en-US"/>
    </w:rPr>
  </w:style>
  <w:style w:type="character" w:customStyle="1" w:styleId="Heading4Char">
    <w:name w:val="Heading 4 Char"/>
    <w:link w:val="Heading4"/>
    <w:rsid w:val="00771F96"/>
    <w:rPr>
      <w:rFonts w:eastAsia="Calibri"/>
      <w:lang w:val="en-GB" w:eastAsia="en-US"/>
    </w:rPr>
  </w:style>
  <w:style w:type="character" w:customStyle="1" w:styleId="Heading5Char">
    <w:name w:val="Heading 5 Char"/>
    <w:link w:val="Heading5"/>
    <w:rsid w:val="00771F96"/>
    <w:rPr>
      <w:rFonts w:eastAsia="Calibri"/>
      <w:lang w:val="en-GB" w:eastAsia="en-US"/>
    </w:rPr>
  </w:style>
  <w:style w:type="character" w:customStyle="1" w:styleId="Heading6Char">
    <w:name w:val="Heading 6 Char"/>
    <w:link w:val="Heading6"/>
    <w:rsid w:val="00771F96"/>
    <w:rPr>
      <w:rFonts w:eastAsia="Calibri"/>
      <w:lang w:val="en-GB" w:eastAsia="en-US"/>
    </w:rPr>
  </w:style>
  <w:style w:type="character" w:customStyle="1" w:styleId="Heading7Char">
    <w:name w:val="Heading 7 Char"/>
    <w:link w:val="Heading7"/>
    <w:rsid w:val="00771F96"/>
    <w:rPr>
      <w:rFonts w:eastAsia="Calibri"/>
      <w:lang w:val="en-GB" w:eastAsia="en-US"/>
    </w:rPr>
  </w:style>
  <w:style w:type="character" w:customStyle="1" w:styleId="Heading8Char">
    <w:name w:val="Heading 8 Char"/>
    <w:link w:val="Heading8"/>
    <w:rsid w:val="00771F96"/>
    <w:rPr>
      <w:rFonts w:eastAsia="Calibri"/>
      <w:lang w:val="en-GB" w:eastAsia="en-US"/>
    </w:rPr>
  </w:style>
  <w:style w:type="character" w:customStyle="1" w:styleId="Heading9Char">
    <w:name w:val="Heading 9 Char"/>
    <w:link w:val="Heading9"/>
    <w:rsid w:val="00771F96"/>
    <w:rPr>
      <w:rFonts w:eastAsia="Calibri"/>
      <w:lang w:val="en-GB" w:eastAsia="en-US"/>
    </w:rPr>
  </w:style>
  <w:style w:type="numbering" w:customStyle="1" w:styleId="Aucuneliste1">
    <w:name w:val="Aucune liste1"/>
    <w:next w:val="NoList"/>
    <w:uiPriority w:val="99"/>
    <w:semiHidden/>
    <w:rsid w:val="00771F96"/>
  </w:style>
  <w:style w:type="character" w:customStyle="1" w:styleId="HeaderChar">
    <w:name w:val="Header Char"/>
    <w:aliases w:val="6_G Char"/>
    <w:link w:val="Header"/>
    <w:rsid w:val="00771F96"/>
    <w:rPr>
      <w:rFonts w:eastAsia="Calibri"/>
      <w:b/>
      <w:sz w:val="18"/>
      <w:lang w:val="en-GB" w:eastAsia="en-US"/>
    </w:rPr>
  </w:style>
  <w:style w:type="character" w:customStyle="1" w:styleId="EndnoteTextChar">
    <w:name w:val="Endnote Text Char"/>
    <w:aliases w:val="2_G Char"/>
    <w:link w:val="EndnoteText"/>
    <w:rsid w:val="00771F96"/>
    <w:rPr>
      <w:rFonts w:eastAsia="Calibri"/>
      <w:sz w:val="18"/>
      <w:lang w:val="en-GB" w:eastAsia="en-US"/>
    </w:rPr>
  </w:style>
  <w:style w:type="character" w:customStyle="1" w:styleId="FooterChar">
    <w:name w:val="Footer Char"/>
    <w:aliases w:val="3_G Char"/>
    <w:link w:val="Footer"/>
    <w:rsid w:val="00771F96"/>
    <w:rPr>
      <w:rFonts w:eastAsia="Calibri"/>
      <w:sz w:val="16"/>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ar.it" TargetMode="Externa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yperlink" Target="http://www" TargetMode="Externa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yperlink" Target="http://www.pariopportunita.gov.it/index.php/"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6.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camera.it/465?area=16&amp;tema=361&amp;Contrasto+della+violenza+nei"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www.pariopportunita.gov.it/index.php/" TargetMode="External"/><Relationship Id="rId27" Type="http://schemas.openxmlformats.org/officeDocument/2006/relationships/footer" Target="footer8.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Template>
  <TotalTime>207</TotalTime>
  <Pages>1</Pages>
  <Words>55330</Words>
  <Characters>315381</Characters>
  <Application>Microsoft Office Outlook</Application>
  <DocSecurity>4</DocSecurity>
  <Lines>2628</Lines>
  <Paragraphs>739</Paragraphs>
  <ScaleCrop>false</ScaleCrop>
  <HeadingPairs>
    <vt:vector size="2" baseType="variant">
      <vt:variant>
        <vt:lpstr>Titre</vt:lpstr>
      </vt:variant>
      <vt:variant>
        <vt:i4>1</vt:i4>
      </vt:variant>
    </vt:vector>
  </HeadingPairs>
  <TitlesOfParts>
    <vt:vector size="1" baseType="lpstr">
      <vt:lpstr>E/</vt:lpstr>
    </vt:vector>
  </TitlesOfParts>
  <Company>Corinne</Company>
  <LinksUpToDate>false</LinksUpToDate>
  <CharactersWithSpaces>369972</CharactersWithSpaces>
  <SharedDoc>false</SharedDoc>
  <HLinks>
    <vt:vector size="30" baseType="variant">
      <vt:variant>
        <vt:i4>786503</vt:i4>
      </vt:variant>
      <vt:variant>
        <vt:i4>12</vt:i4>
      </vt:variant>
      <vt:variant>
        <vt:i4>0</vt:i4>
      </vt:variant>
      <vt:variant>
        <vt:i4>5</vt:i4>
      </vt:variant>
      <vt:variant>
        <vt:lpwstr>http://www.pariopportunita.gov.it/index.php/</vt:lpwstr>
      </vt:variant>
      <vt:variant>
        <vt:lpwstr/>
      </vt:variant>
      <vt:variant>
        <vt:i4>2818174</vt:i4>
      </vt:variant>
      <vt:variant>
        <vt:i4>9</vt:i4>
      </vt:variant>
      <vt:variant>
        <vt:i4>0</vt:i4>
      </vt:variant>
      <vt:variant>
        <vt:i4>5</vt:i4>
      </vt:variant>
      <vt:variant>
        <vt:lpwstr>http://www/</vt:lpwstr>
      </vt:variant>
      <vt:variant>
        <vt:lpwstr/>
      </vt:variant>
      <vt:variant>
        <vt:i4>786503</vt:i4>
      </vt:variant>
      <vt:variant>
        <vt:i4>6</vt:i4>
      </vt:variant>
      <vt:variant>
        <vt:i4>0</vt:i4>
      </vt:variant>
      <vt:variant>
        <vt:i4>5</vt:i4>
      </vt:variant>
      <vt:variant>
        <vt:lpwstr>http://www.pariopportunita.gov.it/index.php/</vt:lpwstr>
      </vt:variant>
      <vt:variant>
        <vt:lpwstr/>
      </vt:variant>
      <vt:variant>
        <vt:i4>3997754</vt:i4>
      </vt:variant>
      <vt:variant>
        <vt:i4>3</vt:i4>
      </vt:variant>
      <vt:variant>
        <vt:i4>0</vt:i4>
      </vt:variant>
      <vt:variant>
        <vt:i4>5</vt:i4>
      </vt:variant>
      <vt:variant>
        <vt:lpwstr>http://www.camera.it/465?area=16&amp;tema=361&amp;Contrasto+della+violenza+nei</vt:lpwstr>
      </vt:variant>
      <vt:variant>
        <vt:lpwstr/>
      </vt:variant>
      <vt:variant>
        <vt:i4>6619173</vt:i4>
      </vt:variant>
      <vt:variant>
        <vt:i4>0</vt:i4>
      </vt:variant>
      <vt:variant>
        <vt:i4>0</vt:i4>
      </vt:variant>
      <vt:variant>
        <vt:i4>5</vt:i4>
      </vt:variant>
      <vt:variant>
        <vt:lpwstr>http://www.unar.it/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Saoli</dc:creator>
  <cp:keywords/>
  <cp:lastModifiedBy>DCM</cp:lastModifiedBy>
  <cp:revision>28</cp:revision>
  <cp:lastPrinted>2014-06-03T14:28:00Z</cp:lastPrinted>
  <dcterms:created xsi:type="dcterms:W3CDTF">2014-05-30T08:55:00Z</dcterms:created>
  <dcterms:modified xsi:type="dcterms:W3CDTF">2014-06-03T14:30:00Z</dcterms:modified>
</cp:coreProperties>
</file>