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93025" w14:paraId="602CC282" w14:textId="77777777" w:rsidTr="00E56EE3">
        <w:trPr>
          <w:trHeight w:hRule="exact" w:val="851"/>
        </w:trPr>
        <w:tc>
          <w:tcPr>
            <w:tcW w:w="1280" w:type="dxa"/>
            <w:tcBorders>
              <w:bottom w:val="single" w:sz="4" w:space="0" w:color="auto"/>
            </w:tcBorders>
            <w:shd w:val="clear" w:color="auto" w:fill="auto"/>
          </w:tcPr>
          <w:p w14:paraId="1169CB8E" w14:textId="07F35153" w:rsidR="002D5AAC" w:rsidRPr="00BC5D5C" w:rsidRDefault="002D5AAC" w:rsidP="00CE0F5B">
            <w:pPr>
              <w:jc w:val="right"/>
            </w:pPr>
          </w:p>
        </w:tc>
        <w:tc>
          <w:tcPr>
            <w:tcW w:w="2273" w:type="dxa"/>
            <w:tcBorders>
              <w:bottom w:val="single" w:sz="4" w:space="0" w:color="auto"/>
            </w:tcBorders>
            <w:shd w:val="clear" w:color="auto" w:fill="auto"/>
            <w:vAlign w:val="bottom"/>
          </w:tcPr>
          <w:p w14:paraId="22B2CB26"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0282C00" w14:textId="46461D45" w:rsidR="002D5AAC" w:rsidRPr="007C2BA5" w:rsidRDefault="00156479" w:rsidP="00960D43">
            <w:pPr>
              <w:jc w:val="right"/>
              <w:rPr>
                <w:lang w:val="en-GB"/>
              </w:rPr>
            </w:pPr>
            <w:r w:rsidRPr="00960D43">
              <w:rPr>
                <w:sz w:val="40"/>
                <w:lang w:val="en-GB"/>
              </w:rPr>
              <w:fldChar w:fldCharType="begin"/>
            </w:r>
            <w:r w:rsidRPr="00960D43">
              <w:rPr>
                <w:sz w:val="40"/>
                <w:lang w:val="en-GB"/>
              </w:rPr>
              <w:instrText xml:space="preserve"> DOCPROPERTY  sym1  \* MERGEFORMAT </w:instrText>
            </w:r>
            <w:r w:rsidRPr="00960D43">
              <w:rPr>
                <w:sz w:val="40"/>
                <w:lang w:val="en-GB"/>
              </w:rPr>
              <w:fldChar w:fldCharType="separate"/>
            </w:r>
            <w:r w:rsidR="0016457A">
              <w:rPr>
                <w:sz w:val="40"/>
                <w:lang w:val="en-GB"/>
              </w:rPr>
              <w:t>CCPR</w:t>
            </w:r>
            <w:r w:rsidR="0016457A" w:rsidRPr="0016457A">
              <w:rPr>
                <w:lang w:val="en-GB"/>
              </w:rPr>
              <w:t>/C/PRY/CO/4</w:t>
            </w:r>
            <w:r>
              <w:fldChar w:fldCharType="end"/>
            </w:r>
          </w:p>
        </w:tc>
      </w:tr>
      <w:tr w:rsidR="002D5AAC" w14:paraId="11CA10CD" w14:textId="77777777" w:rsidTr="00E56EE3">
        <w:trPr>
          <w:trHeight w:hRule="exact" w:val="2835"/>
        </w:trPr>
        <w:tc>
          <w:tcPr>
            <w:tcW w:w="1280" w:type="dxa"/>
            <w:tcBorders>
              <w:top w:val="single" w:sz="4" w:space="0" w:color="auto"/>
              <w:bottom w:val="single" w:sz="12" w:space="0" w:color="auto"/>
            </w:tcBorders>
            <w:shd w:val="clear" w:color="auto" w:fill="auto"/>
          </w:tcPr>
          <w:p w14:paraId="302ECC25" w14:textId="77777777" w:rsidR="002D5AAC" w:rsidRDefault="000107AA" w:rsidP="00E56EE3">
            <w:pPr>
              <w:spacing w:before="120"/>
              <w:jc w:val="center"/>
            </w:pPr>
            <w:r>
              <w:rPr>
                <w:noProof/>
                <w:lang w:eastAsia="zh-CN"/>
              </w:rPr>
              <w:drawing>
                <wp:inline distT="0" distB="0" distL="0" distR="0" wp14:anchorId="3B527C50" wp14:editId="6677E8D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E5A75E5" w14:textId="77777777" w:rsidR="002D5AAC" w:rsidRPr="00D4778E" w:rsidRDefault="00007BCB"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3F698C7C" w14:textId="798A8FEC" w:rsidR="00935A0B" w:rsidRPr="00F43810" w:rsidRDefault="00DB34FA" w:rsidP="00935A0B">
            <w:pPr>
              <w:spacing w:before="240" w:line="240" w:lineRule="exact"/>
            </w:pPr>
            <w:r>
              <w:t>Distr.</w:t>
            </w:r>
            <w:r w:rsidR="00935A0B" w:rsidRPr="00F43810">
              <w:t xml:space="preserve"> </w:t>
            </w:r>
            <w:r w:rsidR="0016457A">
              <w:fldChar w:fldCharType="begin"/>
            </w:r>
            <w:r w:rsidR="0016457A">
              <w:instrText xml:space="preserve"> DOCPROPERTY  dist  \* MERGEFORMAT </w:instrText>
            </w:r>
            <w:r w:rsidR="0016457A">
              <w:fldChar w:fldCharType="separate"/>
            </w:r>
            <w:r w:rsidR="0016457A">
              <w:t>general</w:t>
            </w:r>
            <w:r w:rsidR="0016457A">
              <w:fldChar w:fldCharType="end"/>
            </w:r>
          </w:p>
          <w:p w14:paraId="4F3F5706" w14:textId="30D4BAB4" w:rsidR="00935A0B" w:rsidRPr="00F43810" w:rsidRDefault="00DF32A5" w:rsidP="00CE0F5B">
            <w:r>
              <w:t>20</w:t>
            </w:r>
            <w:r w:rsidR="00005D86">
              <w:t xml:space="preserve"> de </w:t>
            </w:r>
            <w:r w:rsidR="00441E18">
              <w:t>agosto</w:t>
            </w:r>
            <w:r w:rsidR="00005D86">
              <w:t xml:space="preserve"> de 2019</w:t>
            </w:r>
          </w:p>
          <w:p w14:paraId="4BFA632F" w14:textId="114497AA" w:rsidR="00935A0B" w:rsidRPr="00F43810" w:rsidRDefault="0090699A" w:rsidP="00935A0B">
            <w:r>
              <w:fldChar w:fldCharType="begin"/>
            </w:r>
            <w:r>
              <w:instrText xml:space="preserve"> DOCPROPERTY  tlang  \* MERGEFORMAT </w:instrText>
            </w:r>
            <w:r>
              <w:fldChar w:fldCharType="end"/>
            </w:r>
          </w:p>
          <w:p w14:paraId="484ECAE2" w14:textId="5AA242C3" w:rsidR="002D5AAC" w:rsidRDefault="0090699A" w:rsidP="00D01D13">
            <w:pPr>
              <w:spacing w:line="240" w:lineRule="exact"/>
            </w:pPr>
            <w:r>
              <w:t>Original: español</w:t>
            </w:r>
          </w:p>
        </w:tc>
      </w:tr>
    </w:tbl>
    <w:p w14:paraId="0FF35401" w14:textId="77777777" w:rsidR="00007BCB" w:rsidRDefault="00007BCB"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3B8BE9CE" w14:textId="7CE0E403" w:rsidR="005147FA" w:rsidRDefault="00E204E4" w:rsidP="00441E18">
      <w:pPr>
        <w:pStyle w:val="HChG"/>
      </w:pPr>
      <w:r w:rsidRPr="00FA7E8E">
        <w:rPr>
          <w:color w:val="000000"/>
        </w:rPr>
        <w:tab/>
      </w:r>
      <w:r w:rsidRPr="00FA7E8E">
        <w:rPr>
          <w:color w:val="000000"/>
        </w:rPr>
        <w:tab/>
      </w:r>
      <w:r w:rsidR="00250EF6">
        <w:t xml:space="preserve">Observaciones finales </w:t>
      </w:r>
      <w:r w:rsidR="00250EF6" w:rsidRPr="00156479">
        <w:t>sobre</w:t>
      </w:r>
      <w:r w:rsidR="0046366F" w:rsidRPr="00156479">
        <w:t xml:space="preserve"> </w:t>
      </w:r>
      <w:r w:rsidR="00156479" w:rsidRPr="00156479">
        <w:t>el</w:t>
      </w:r>
      <w:r w:rsidRPr="00156479">
        <w:t xml:space="preserve"> </w:t>
      </w:r>
      <w:r w:rsidR="005A7C43">
        <w:rPr>
          <w:b w:val="0"/>
        </w:rPr>
        <w:fldChar w:fldCharType="begin"/>
      </w:r>
      <w:r w:rsidR="005A7C43">
        <w:rPr>
          <w:b w:val="0"/>
        </w:rPr>
        <w:instrText xml:space="preserve"> DOCPROPERTY  preps  \* MERGEFORMAT </w:instrText>
      </w:r>
      <w:r w:rsidR="005A7C43">
        <w:rPr>
          <w:b w:val="0"/>
        </w:rPr>
        <w:fldChar w:fldCharType="separate"/>
      </w:r>
      <w:r w:rsidR="0016457A" w:rsidRPr="0016457A">
        <w:t>cuarto informe periódico del Paraguay</w:t>
      </w:r>
      <w:r w:rsidR="005A7C43">
        <w:rPr>
          <w:b w:val="0"/>
        </w:rPr>
        <w:fldChar w:fldCharType="end"/>
      </w:r>
      <w:r w:rsidR="00AF1751" w:rsidRPr="00CE0F5B">
        <w:rPr>
          <w:rStyle w:val="Refdenotaalpie"/>
          <w:b w:val="0"/>
          <w:sz w:val="20"/>
          <w:vertAlign w:val="baseline"/>
        </w:rPr>
        <w:footnoteReference w:customMarkFollows="1" w:id="1"/>
        <w:t>*</w:t>
      </w:r>
    </w:p>
    <w:p w14:paraId="2E3A1976" w14:textId="528E036E" w:rsidR="00441E18" w:rsidRPr="00C231D7" w:rsidRDefault="00441E18" w:rsidP="00441E18">
      <w:pPr>
        <w:spacing w:after="120"/>
        <w:ind w:left="1134" w:right="1134"/>
        <w:jc w:val="both"/>
      </w:pPr>
      <w:r w:rsidRPr="00C231D7">
        <w:t>1.</w:t>
      </w:r>
      <w:r w:rsidRPr="00C231D7">
        <w:tab/>
        <w:t xml:space="preserve">El Comité examinó el cuarto informe periódico del Paraguay (CCPR/C/PRY/4) en sus </w:t>
      </w:r>
      <w:r w:rsidRPr="00511CD7">
        <w:t xml:space="preserve">sesiones </w:t>
      </w:r>
      <w:r w:rsidRPr="00C61ABC">
        <w:t>3621ª y 3622ª (CCPR/C/SR.3621 y 3622),</w:t>
      </w:r>
      <w:r w:rsidRPr="00FB2EA2">
        <w:t xml:space="preserve"> celebradas los días 9 y 10 de julio de 2019. En su sesión </w:t>
      </w:r>
      <w:r w:rsidRPr="00C61ABC">
        <w:t>3638ª (CCPR/C/SR.3638),</w:t>
      </w:r>
      <w:r w:rsidRPr="00FB2EA2">
        <w:t xml:space="preserve"> celebrada</w:t>
      </w:r>
      <w:r w:rsidRPr="00C231D7">
        <w:t xml:space="preserve"> el </w:t>
      </w:r>
      <w:r w:rsidRPr="005520E6">
        <w:t xml:space="preserve">día </w:t>
      </w:r>
      <w:r w:rsidRPr="00C61ABC">
        <w:t>22 de julio de 2019</w:t>
      </w:r>
      <w:r w:rsidRPr="005520E6">
        <w:t>, el</w:t>
      </w:r>
      <w:r w:rsidRPr="00C231D7">
        <w:t xml:space="preserve"> Comité aprobó las presentes observaciones finales.</w:t>
      </w:r>
    </w:p>
    <w:p w14:paraId="05EFA2E1" w14:textId="77777777" w:rsidR="00441E18" w:rsidRPr="00C231D7" w:rsidRDefault="00441E18" w:rsidP="00441E18">
      <w:pPr>
        <w:keepNext/>
        <w:keepLines/>
        <w:tabs>
          <w:tab w:val="right" w:pos="851"/>
        </w:tabs>
        <w:suppressAutoHyphens/>
        <w:spacing w:before="360" w:after="240" w:line="270" w:lineRule="exact"/>
        <w:ind w:left="1134" w:right="1134" w:hanging="1134"/>
        <w:rPr>
          <w:b/>
          <w:sz w:val="24"/>
        </w:rPr>
      </w:pPr>
      <w:r w:rsidRPr="00C231D7">
        <w:rPr>
          <w:b/>
          <w:sz w:val="24"/>
        </w:rPr>
        <w:tab/>
        <w:t>A.</w:t>
      </w:r>
      <w:r w:rsidRPr="00C231D7">
        <w:rPr>
          <w:b/>
          <w:sz w:val="24"/>
        </w:rPr>
        <w:tab/>
        <w:t>Introducción</w:t>
      </w:r>
    </w:p>
    <w:p w14:paraId="55485180" w14:textId="77777777" w:rsidR="00441E18" w:rsidRPr="00C231D7" w:rsidRDefault="00441E18" w:rsidP="00441E18">
      <w:pPr>
        <w:spacing w:after="120"/>
        <w:ind w:left="1134" w:right="1134"/>
        <w:jc w:val="both"/>
      </w:pPr>
      <w:r w:rsidRPr="00C231D7">
        <w:t>2.</w:t>
      </w:r>
      <w:r w:rsidRPr="00C231D7">
        <w:tab/>
      </w:r>
      <w:r w:rsidRPr="00C231D7">
        <w:rPr>
          <w:lang w:val="es-ES_tradnl"/>
        </w:rPr>
        <w:t xml:space="preserve">El Comité agradece al Estado parte que haya aceptado el procedimiento simplificado de presentación de informes y haya presentado su </w:t>
      </w:r>
      <w:r>
        <w:rPr>
          <w:lang w:val="es-ES_tradnl"/>
        </w:rPr>
        <w:t xml:space="preserve">cuarto </w:t>
      </w:r>
      <w:r w:rsidRPr="00C231D7">
        <w:rPr>
          <w:lang w:val="es-ES_tradnl"/>
        </w:rPr>
        <w:t>informe periódico en respuesta a la lista de cuestiones previa a la presentación de informes preparada en el marco de ese procedimiento (</w:t>
      </w:r>
      <w:r w:rsidRPr="00C231D7">
        <w:rPr>
          <w:bCs/>
        </w:rPr>
        <w:t>CCPR/C/PRY/QPR/4</w:t>
      </w:r>
      <w:r w:rsidRPr="00C231D7">
        <w:rPr>
          <w:lang w:val="es-ES_tradnl"/>
        </w:rPr>
        <w:t xml:space="preserve">). Expresa su reconocimiento por la oportunidad de reanudar su diálogo constructivo con la delegación del Estado parte sobre las medidas adoptadas durante el período examinado para aplicar las disposiciones del Pacto. El Comité agradece al Estado parte las respuestas presentadas oralmente por la delegación </w:t>
      </w:r>
      <w:r w:rsidRPr="00680F54">
        <w:t>y la abundante información adicional presentada por escrito</w:t>
      </w:r>
      <w:r w:rsidRPr="00680F54">
        <w:rPr>
          <w:lang w:val="es-ES_tradnl"/>
        </w:rPr>
        <w:t>.</w:t>
      </w:r>
    </w:p>
    <w:p w14:paraId="526B8B71" w14:textId="77777777" w:rsidR="00441E18" w:rsidRPr="00C231D7" w:rsidRDefault="00441E18" w:rsidP="00441E18">
      <w:pPr>
        <w:keepNext/>
        <w:keepLines/>
        <w:tabs>
          <w:tab w:val="right" w:pos="851"/>
        </w:tabs>
        <w:suppressAutoHyphens/>
        <w:spacing w:before="360" w:after="240" w:line="270" w:lineRule="exact"/>
        <w:ind w:left="1134" w:right="1134" w:hanging="1134"/>
        <w:rPr>
          <w:b/>
          <w:sz w:val="24"/>
        </w:rPr>
      </w:pPr>
      <w:r w:rsidRPr="00C231D7">
        <w:rPr>
          <w:b/>
          <w:sz w:val="24"/>
        </w:rPr>
        <w:tab/>
        <w:t>B.</w:t>
      </w:r>
      <w:r w:rsidRPr="00C231D7">
        <w:rPr>
          <w:b/>
          <w:sz w:val="24"/>
        </w:rPr>
        <w:tab/>
        <w:t>Aspectos positivos</w:t>
      </w:r>
    </w:p>
    <w:p w14:paraId="02D15621" w14:textId="77777777" w:rsidR="00441E18" w:rsidRPr="00C231D7" w:rsidRDefault="00441E18" w:rsidP="00441E18">
      <w:pPr>
        <w:spacing w:after="120"/>
        <w:ind w:left="1134" w:right="1134"/>
        <w:jc w:val="both"/>
      </w:pPr>
      <w:r w:rsidRPr="00C231D7">
        <w:t>3.</w:t>
      </w:r>
      <w:r w:rsidRPr="00C231D7">
        <w:tab/>
        <w:t>El Comité acoge</w:t>
      </w:r>
      <w:r>
        <w:t xml:space="preserve"> con satisfacción </w:t>
      </w:r>
      <w:r w:rsidRPr="00C231D7">
        <w:t>las medidas legislativas e institucionales adoptadas por el Estado parte durante el período en estudio en materia de derechos civiles y políticos, incluyendo:</w:t>
      </w:r>
    </w:p>
    <w:p w14:paraId="33E1EEEE" w14:textId="4EEF52A1" w:rsidR="00441E18" w:rsidRPr="00C231D7" w:rsidRDefault="00441E18" w:rsidP="00CE0F5B">
      <w:pPr>
        <w:spacing w:after="120"/>
        <w:ind w:left="1134" w:right="1134" w:firstLine="567"/>
        <w:jc w:val="both"/>
        <w:rPr>
          <w:lang w:val="es-ES_tradnl" w:eastAsia="en-US"/>
        </w:rPr>
      </w:pPr>
      <w:r w:rsidRPr="00C231D7">
        <w:rPr>
          <w:lang w:val="es-ES_tradnl" w:eastAsia="en-US"/>
        </w:rPr>
        <w:t>a)</w:t>
      </w:r>
      <w:r w:rsidRPr="00C231D7">
        <w:rPr>
          <w:lang w:val="es-ES_tradnl" w:eastAsia="en-US"/>
        </w:rPr>
        <w:tab/>
      </w:r>
      <w:r>
        <w:rPr>
          <w:lang w:val="es-ES_tradnl" w:eastAsia="en-US"/>
        </w:rPr>
        <w:t>El Decreto núm. 4367 de</w:t>
      </w:r>
      <w:r w:rsidRPr="00C231D7">
        <w:rPr>
          <w:lang w:val="es-ES_tradnl" w:eastAsia="en-US"/>
        </w:rPr>
        <w:t xml:space="preserve"> 2015, </w:t>
      </w:r>
      <w:r>
        <w:rPr>
          <w:lang w:val="es-ES_tradnl" w:eastAsia="en-US"/>
        </w:rPr>
        <w:t>que</w:t>
      </w:r>
      <w:r w:rsidRPr="00C231D7">
        <w:rPr>
          <w:lang w:val="es-ES_tradnl" w:eastAsia="en-US"/>
        </w:rPr>
        <w:t xml:space="preserve"> extiende la competencia de la </w:t>
      </w:r>
      <w:r w:rsidR="00B90D86">
        <w:rPr>
          <w:lang w:val="es-ES_tradnl" w:eastAsia="en-US"/>
        </w:rPr>
        <w:t>c</w:t>
      </w:r>
      <w:r w:rsidRPr="00C231D7">
        <w:rPr>
          <w:lang w:val="es-ES_tradnl" w:eastAsia="en-US"/>
        </w:rPr>
        <w:t xml:space="preserve">omisión </w:t>
      </w:r>
      <w:r w:rsidR="00B90D86" w:rsidRPr="00CE0F5B">
        <w:rPr>
          <w:lang w:eastAsia="en-US"/>
        </w:rPr>
        <w:t>i</w:t>
      </w:r>
      <w:r w:rsidRPr="00CE0F5B">
        <w:rPr>
          <w:lang w:eastAsia="en-US"/>
        </w:rPr>
        <w:t>nterinstitucional</w:t>
      </w:r>
      <w:r w:rsidRPr="00C231D7">
        <w:rPr>
          <w:lang w:val="es-ES_tradnl" w:eastAsia="en-US"/>
        </w:rPr>
        <w:t xml:space="preserve"> </w:t>
      </w:r>
      <w:r w:rsidRPr="00C231D7">
        <w:rPr>
          <w:lang w:eastAsia="en-US"/>
        </w:rPr>
        <w:t xml:space="preserve">responsable de la ejecución de las acciones necesarias para el cumplimiento de las sentencias internacionales </w:t>
      </w:r>
      <w:r w:rsidRPr="00C231D7">
        <w:rPr>
          <w:lang w:val="es-ES_tradnl" w:eastAsia="en-US"/>
        </w:rPr>
        <w:t xml:space="preserve">para dar seguimiento y tratamiento a las recomendaciones </w:t>
      </w:r>
      <w:r>
        <w:rPr>
          <w:lang w:val="es-ES_tradnl" w:eastAsia="en-US"/>
        </w:rPr>
        <w:t xml:space="preserve">y a los dictámenes </w:t>
      </w:r>
      <w:r w:rsidRPr="00C231D7">
        <w:rPr>
          <w:lang w:val="es-ES_tradnl" w:eastAsia="en-US"/>
        </w:rPr>
        <w:t xml:space="preserve">de los mecanismos de derechos </w:t>
      </w:r>
      <w:r>
        <w:rPr>
          <w:lang w:val="es-ES_tradnl" w:eastAsia="en-US"/>
        </w:rPr>
        <w:t xml:space="preserve">humanos de las Naciones Unidas, pasando a integrar representantes de la sociedad civil; </w:t>
      </w:r>
    </w:p>
    <w:p w14:paraId="7D97EA1D" w14:textId="4E41C500" w:rsidR="00441E18" w:rsidRDefault="00441E18" w:rsidP="00441E18">
      <w:pPr>
        <w:spacing w:after="120"/>
        <w:ind w:left="1134" w:right="1134" w:firstLine="567"/>
        <w:jc w:val="both"/>
        <w:rPr>
          <w:lang w:eastAsia="en-US"/>
        </w:rPr>
      </w:pPr>
      <w:r w:rsidRPr="00666034">
        <w:rPr>
          <w:lang w:val="es-ES_tradnl" w:eastAsia="en-US"/>
        </w:rPr>
        <w:t>b)</w:t>
      </w:r>
      <w:r w:rsidRPr="007801E4">
        <w:rPr>
          <w:lang w:val="es-ES_tradnl" w:eastAsia="en-US"/>
        </w:rPr>
        <w:tab/>
        <w:t xml:space="preserve">El </w:t>
      </w:r>
      <w:r w:rsidRPr="00C231D7">
        <w:rPr>
          <w:lang w:eastAsia="en-US"/>
        </w:rPr>
        <w:t>Decreto núm. 4368</w:t>
      </w:r>
      <w:r>
        <w:rPr>
          <w:lang w:eastAsia="en-US"/>
        </w:rPr>
        <w:t xml:space="preserve"> de 2015 </w:t>
      </w:r>
      <w:r w:rsidRPr="00C231D7">
        <w:rPr>
          <w:lang w:eastAsia="en-US"/>
        </w:rPr>
        <w:t xml:space="preserve">que establece el </w:t>
      </w:r>
      <w:r w:rsidRPr="00355281">
        <w:rPr>
          <w:lang w:eastAsia="en-US"/>
        </w:rPr>
        <w:t>Sistema de Monitoreo de Recomendaciones internacionales en materi</w:t>
      </w:r>
      <w:r>
        <w:rPr>
          <w:lang w:eastAsia="en-US"/>
        </w:rPr>
        <w:t>a de derechos humanos (SIMORE), mecanismo nacional</w:t>
      </w:r>
      <w:r w:rsidRPr="00666034">
        <w:rPr>
          <w:lang w:eastAsia="en-US"/>
        </w:rPr>
        <w:t xml:space="preserve"> integrado por más de 80 puntos focales de 37 instituciones estatales y además ofrecido en cooperación a </w:t>
      </w:r>
      <w:r>
        <w:rPr>
          <w:lang w:eastAsia="en-US"/>
        </w:rPr>
        <w:t xml:space="preserve">otros </w:t>
      </w:r>
      <w:r w:rsidRPr="00666034">
        <w:rPr>
          <w:lang w:eastAsia="en-US"/>
        </w:rPr>
        <w:t>siete países;</w:t>
      </w:r>
    </w:p>
    <w:p w14:paraId="47FD6095" w14:textId="4C2F7B06" w:rsidR="00441E18" w:rsidRDefault="00441E18" w:rsidP="00441E18">
      <w:pPr>
        <w:spacing w:after="120"/>
        <w:ind w:left="1134" w:right="1134" w:firstLine="567"/>
        <w:jc w:val="both"/>
        <w:rPr>
          <w:lang w:eastAsia="en-US"/>
        </w:rPr>
      </w:pPr>
      <w:r w:rsidRPr="00DF2E7F">
        <w:rPr>
          <w:lang w:eastAsia="en-US"/>
        </w:rPr>
        <w:t>c)</w:t>
      </w:r>
      <w:r w:rsidRPr="00DF2E7F">
        <w:rPr>
          <w:lang w:eastAsia="en-US"/>
        </w:rPr>
        <w:tab/>
        <w:t xml:space="preserve">La </w:t>
      </w:r>
      <w:r w:rsidRPr="00DF2E7F">
        <w:rPr>
          <w:bCs/>
          <w:lang w:eastAsia="en-US"/>
        </w:rPr>
        <w:t xml:space="preserve">Ley </w:t>
      </w:r>
      <w:r w:rsidR="00CF10D8">
        <w:rPr>
          <w:bCs/>
          <w:lang w:eastAsia="en-US"/>
        </w:rPr>
        <w:t xml:space="preserve">núm. </w:t>
      </w:r>
      <w:r w:rsidRPr="00DF2E7F">
        <w:rPr>
          <w:bCs/>
          <w:lang w:eastAsia="en-US"/>
        </w:rPr>
        <w:t xml:space="preserve">5419 de 2015 que modifica el </w:t>
      </w:r>
      <w:r w:rsidRPr="00DF2E7F">
        <w:rPr>
          <w:lang w:eastAsia="en-US"/>
        </w:rPr>
        <w:t xml:space="preserve">Código Civil y aumenta </w:t>
      </w:r>
      <w:r w:rsidRPr="00DF2E7F">
        <w:rPr>
          <w:bCs/>
          <w:lang w:eastAsia="en-US"/>
        </w:rPr>
        <w:t>la edad para contraer matrimonio</w:t>
      </w:r>
      <w:r>
        <w:rPr>
          <w:bCs/>
          <w:lang w:eastAsia="en-US"/>
        </w:rPr>
        <w:t xml:space="preserve"> a los 18 años; </w:t>
      </w:r>
    </w:p>
    <w:p w14:paraId="5E6F0C51" w14:textId="6D1CC0ED" w:rsidR="00441E18" w:rsidRDefault="00441E18">
      <w:pPr>
        <w:spacing w:after="120"/>
        <w:ind w:left="1134" w:right="1134" w:firstLine="567"/>
        <w:jc w:val="both"/>
        <w:rPr>
          <w:lang w:eastAsia="en-US"/>
        </w:rPr>
      </w:pPr>
      <w:r>
        <w:rPr>
          <w:lang w:eastAsia="en-US"/>
        </w:rPr>
        <w:t>d)</w:t>
      </w:r>
      <w:r>
        <w:rPr>
          <w:lang w:eastAsia="en-US"/>
        </w:rPr>
        <w:tab/>
        <w:t>La L</w:t>
      </w:r>
      <w:r w:rsidRPr="00C231D7">
        <w:rPr>
          <w:lang w:eastAsia="en-US"/>
        </w:rPr>
        <w:t xml:space="preserve">ey </w:t>
      </w:r>
      <w:r>
        <w:rPr>
          <w:lang w:eastAsia="en-US"/>
        </w:rPr>
        <w:t>núm. 5777 de 2016</w:t>
      </w:r>
      <w:r w:rsidRPr="00C231D7">
        <w:rPr>
          <w:lang w:eastAsia="en-US"/>
        </w:rPr>
        <w:t xml:space="preserve"> </w:t>
      </w:r>
      <w:r w:rsidR="00B90D86">
        <w:rPr>
          <w:lang w:eastAsia="en-US"/>
        </w:rPr>
        <w:t>d</w:t>
      </w:r>
      <w:r w:rsidRPr="00C231D7">
        <w:rPr>
          <w:lang w:eastAsia="en-US"/>
        </w:rPr>
        <w:t xml:space="preserve">e Protección Integral a las Mujeres contra Toda Forma de Violencia y su Decreto Reglamentario </w:t>
      </w:r>
      <w:r>
        <w:rPr>
          <w:lang w:eastAsia="en-US"/>
        </w:rPr>
        <w:t xml:space="preserve">núm. </w:t>
      </w:r>
      <w:r w:rsidRPr="00C231D7">
        <w:rPr>
          <w:lang w:eastAsia="en-US"/>
        </w:rPr>
        <w:t>6973</w:t>
      </w:r>
      <w:r>
        <w:rPr>
          <w:lang w:eastAsia="en-US"/>
        </w:rPr>
        <w:t>, que</w:t>
      </w:r>
      <w:r w:rsidRPr="009D02DB">
        <w:rPr>
          <w:lang w:eastAsia="en-US"/>
        </w:rPr>
        <w:t xml:space="preserve"> introduce el feminicidio como tipo penal</w:t>
      </w:r>
      <w:r>
        <w:rPr>
          <w:lang w:eastAsia="en-US"/>
        </w:rPr>
        <w:t>;</w:t>
      </w:r>
    </w:p>
    <w:p w14:paraId="6538779C" w14:textId="72B02CC0" w:rsidR="00441E18" w:rsidRPr="00B62EA2" w:rsidRDefault="00441E18">
      <w:pPr>
        <w:spacing w:after="120"/>
        <w:ind w:left="1134" w:right="1134" w:firstLine="567"/>
        <w:jc w:val="both"/>
        <w:rPr>
          <w:lang w:val="es-ES_tradnl"/>
        </w:rPr>
      </w:pPr>
      <w:r>
        <w:lastRenderedPageBreak/>
        <w:t>e)</w:t>
      </w:r>
      <w:r>
        <w:tab/>
      </w:r>
      <w:r w:rsidRPr="00B62EA2">
        <w:t xml:space="preserve">La </w:t>
      </w:r>
      <w:r w:rsidR="00B90D86">
        <w:t>r</w:t>
      </w:r>
      <w:r w:rsidRPr="00B62EA2">
        <w:t>esolución núm.</w:t>
      </w:r>
      <w:r>
        <w:t xml:space="preserve"> 309</w:t>
      </w:r>
      <w:r w:rsidRPr="00B62EA2">
        <w:t xml:space="preserve"> de 2016 que aprueba el Protocolo General para la atención de personas afectadas por la trata;</w:t>
      </w:r>
    </w:p>
    <w:p w14:paraId="42518300" w14:textId="1E2DF698" w:rsidR="00441E18" w:rsidRPr="00C231D7" w:rsidRDefault="00441E18">
      <w:pPr>
        <w:spacing w:after="120"/>
        <w:ind w:left="1134" w:right="1134" w:firstLine="567"/>
        <w:jc w:val="both"/>
        <w:rPr>
          <w:lang w:val="es-ES_tradnl" w:eastAsia="en-US"/>
        </w:rPr>
      </w:pPr>
      <w:r>
        <w:rPr>
          <w:lang w:val="es-ES_tradnl" w:eastAsia="en-US"/>
        </w:rPr>
        <w:t>f</w:t>
      </w:r>
      <w:r>
        <w:rPr>
          <w:lang w:eastAsia="en-US"/>
        </w:rPr>
        <w:t>)</w:t>
      </w:r>
      <w:r>
        <w:rPr>
          <w:lang w:eastAsia="en-US"/>
        </w:rPr>
        <w:tab/>
        <w:t xml:space="preserve">El </w:t>
      </w:r>
      <w:r w:rsidRPr="009D02DB">
        <w:rPr>
          <w:lang w:eastAsia="en-US"/>
        </w:rPr>
        <w:t xml:space="preserve">Decreto </w:t>
      </w:r>
      <w:r>
        <w:rPr>
          <w:lang w:eastAsia="en-US"/>
        </w:rPr>
        <w:t xml:space="preserve">núm. </w:t>
      </w:r>
      <w:r w:rsidRPr="009D02DB">
        <w:rPr>
          <w:lang w:eastAsia="en-US"/>
        </w:rPr>
        <w:t>5140 de 2016</w:t>
      </w:r>
      <w:r>
        <w:rPr>
          <w:lang w:eastAsia="en-US"/>
        </w:rPr>
        <w:t>, por el que se aprueba el</w:t>
      </w:r>
      <w:r w:rsidRPr="00C231D7">
        <w:rPr>
          <w:lang w:eastAsia="en-US"/>
        </w:rPr>
        <w:t xml:space="preserve"> Plan Nacional contra la Violencia h</w:t>
      </w:r>
      <w:r>
        <w:rPr>
          <w:lang w:eastAsia="en-US"/>
        </w:rPr>
        <w:t xml:space="preserve">acia las Mujeres 2015-2020; </w:t>
      </w:r>
    </w:p>
    <w:p w14:paraId="4C1B5CFC" w14:textId="6459F9F6" w:rsidR="00441E18" w:rsidRPr="00516D40" w:rsidRDefault="00441E18">
      <w:pPr>
        <w:spacing w:after="120"/>
        <w:ind w:left="1134" w:right="1134" w:firstLine="567"/>
        <w:jc w:val="both"/>
      </w:pPr>
      <w:r>
        <w:t>g</w:t>
      </w:r>
      <w:r w:rsidRPr="00B62EA2">
        <w:t>)</w:t>
      </w:r>
      <w:r w:rsidRPr="00B62EA2">
        <w:tab/>
        <w:t xml:space="preserve">La </w:t>
      </w:r>
      <w:r>
        <w:t>Ley núm. 5407</w:t>
      </w:r>
      <w:r w:rsidRPr="00B62EA2">
        <w:t xml:space="preserve"> de 2015 </w:t>
      </w:r>
      <w:r>
        <w:t>del</w:t>
      </w:r>
      <w:r w:rsidRPr="00B62EA2">
        <w:t xml:space="preserve"> trabajo doméstico, que prohíbe el trabajo doméstico a men</w:t>
      </w:r>
      <w:r>
        <w:t xml:space="preserve">ores de 18 años, así como la Ley </w:t>
      </w:r>
      <w:r w:rsidR="00B90D86">
        <w:t xml:space="preserve">núm. </w:t>
      </w:r>
      <w:r>
        <w:t xml:space="preserve">6338 de 2019 que modifica el artículo </w:t>
      </w:r>
      <w:r w:rsidRPr="00461E59">
        <w:rPr>
          <w:bCs/>
        </w:rPr>
        <w:t xml:space="preserve">10 de la </w:t>
      </w:r>
      <w:r w:rsidR="00332A30">
        <w:rPr>
          <w:bCs/>
        </w:rPr>
        <w:t>L</w:t>
      </w:r>
      <w:r w:rsidRPr="00461E59">
        <w:rPr>
          <w:bCs/>
        </w:rPr>
        <w:t xml:space="preserve">ey </w:t>
      </w:r>
      <w:r w:rsidR="00B90D86">
        <w:rPr>
          <w:bCs/>
        </w:rPr>
        <w:t xml:space="preserve">núm. </w:t>
      </w:r>
      <w:r w:rsidRPr="00461E59">
        <w:rPr>
          <w:bCs/>
        </w:rPr>
        <w:t>5407/12</w:t>
      </w:r>
      <w:r>
        <w:rPr>
          <w:bCs/>
        </w:rPr>
        <w:t xml:space="preserve"> para permitir </w:t>
      </w:r>
      <w:r w:rsidRPr="00516D40">
        <w:rPr>
          <w:iCs/>
          <w:lang w:val="es-PY"/>
        </w:rPr>
        <w:t>el acceso al derecho al salario mínimo</w:t>
      </w:r>
      <w:r>
        <w:rPr>
          <w:iCs/>
          <w:lang w:val="es-PY"/>
        </w:rPr>
        <w:t xml:space="preserve"> legal vigente</w:t>
      </w:r>
      <w:r w:rsidRPr="00516D40">
        <w:rPr>
          <w:iCs/>
          <w:lang w:val="es-PY"/>
        </w:rPr>
        <w:t xml:space="preserve"> a las </w:t>
      </w:r>
      <w:r>
        <w:rPr>
          <w:iCs/>
          <w:lang w:val="es-PY"/>
        </w:rPr>
        <w:t xml:space="preserve">personas en el trabajo </w:t>
      </w:r>
      <w:r w:rsidRPr="00516D40">
        <w:rPr>
          <w:iCs/>
          <w:lang w:val="es-PY"/>
        </w:rPr>
        <w:t>doméstic</w:t>
      </w:r>
      <w:r>
        <w:rPr>
          <w:iCs/>
          <w:lang w:val="es-PY"/>
        </w:rPr>
        <w:t>o.</w:t>
      </w:r>
      <w:r w:rsidRPr="00516D40">
        <w:rPr>
          <w:iCs/>
          <w:lang w:val="es-PY"/>
        </w:rPr>
        <w:t xml:space="preserve"> </w:t>
      </w:r>
    </w:p>
    <w:p w14:paraId="50CAFC0C" w14:textId="77777777" w:rsidR="00441E18" w:rsidRPr="00C231D7" w:rsidRDefault="00441E18" w:rsidP="00441E18">
      <w:pPr>
        <w:keepNext/>
        <w:keepLines/>
        <w:tabs>
          <w:tab w:val="right" w:pos="851"/>
        </w:tabs>
        <w:suppressAutoHyphens/>
        <w:spacing w:before="360" w:after="240" w:line="270" w:lineRule="exact"/>
        <w:ind w:left="1134" w:right="1134" w:hanging="1134"/>
        <w:rPr>
          <w:b/>
          <w:sz w:val="24"/>
        </w:rPr>
      </w:pPr>
      <w:r w:rsidRPr="00C231D7">
        <w:rPr>
          <w:b/>
          <w:sz w:val="24"/>
        </w:rPr>
        <w:tab/>
        <w:t>C.</w:t>
      </w:r>
      <w:r w:rsidRPr="00C231D7">
        <w:rPr>
          <w:b/>
          <w:sz w:val="24"/>
        </w:rPr>
        <w:tab/>
        <w:t>Principales motivos de preocupación y recomendaciones</w:t>
      </w:r>
    </w:p>
    <w:p w14:paraId="163443A9" w14:textId="77777777" w:rsidR="00441E18" w:rsidRPr="00C231D7" w:rsidRDefault="00441E18" w:rsidP="00441E18">
      <w:pPr>
        <w:keepNext/>
        <w:keepLines/>
        <w:tabs>
          <w:tab w:val="right" w:pos="851"/>
        </w:tabs>
        <w:suppressAutoHyphens/>
        <w:spacing w:before="240" w:after="120" w:line="240" w:lineRule="exact"/>
        <w:ind w:left="1134" w:right="1134" w:hanging="1134"/>
        <w:rPr>
          <w:b/>
        </w:rPr>
      </w:pPr>
      <w:r w:rsidRPr="00C231D7">
        <w:rPr>
          <w:b/>
        </w:rPr>
        <w:tab/>
      </w:r>
      <w:r w:rsidRPr="00C231D7">
        <w:rPr>
          <w:b/>
        </w:rPr>
        <w:tab/>
        <w:t>Incorporación del Pacto en el ordenamiento jurídico interno</w:t>
      </w:r>
    </w:p>
    <w:p w14:paraId="6E146210" w14:textId="5E48C216" w:rsidR="00441E18" w:rsidRPr="00C231D7" w:rsidRDefault="00441E18">
      <w:pPr>
        <w:spacing w:after="120"/>
        <w:ind w:left="1134" w:right="1134"/>
        <w:jc w:val="both"/>
      </w:pPr>
      <w:r>
        <w:t>4.</w:t>
      </w:r>
      <w:r>
        <w:tab/>
      </w:r>
      <w:r w:rsidRPr="00C231D7">
        <w:t xml:space="preserve">Si bien toma nota de que los tratados internacionales que el Estado parte ha ratificado priman sobre las leyes nacionales, aunque no sobre la Constitución, preocupa al </w:t>
      </w:r>
      <w:r w:rsidRPr="00691180">
        <w:t>Comité la reducida cantidad de casos en los cuales las disposiciones del Pacto han sido invocadas o aplicadas por los operadores de justicia (art. 2).</w:t>
      </w:r>
    </w:p>
    <w:p w14:paraId="1F02FE72" w14:textId="284AA12F" w:rsidR="00441E18" w:rsidRPr="00C231D7" w:rsidRDefault="00441E18">
      <w:pPr>
        <w:spacing w:after="120"/>
        <w:ind w:left="1134" w:right="1134"/>
        <w:jc w:val="both"/>
      </w:pPr>
      <w:r w:rsidRPr="00CE0F5B">
        <w:t xml:space="preserve">5. </w:t>
      </w:r>
      <w:r w:rsidRPr="00CE0F5B">
        <w:tab/>
      </w:r>
      <w:r w:rsidRPr="00C231D7">
        <w:rPr>
          <w:b/>
          <w:bCs/>
        </w:rPr>
        <w:t xml:space="preserve">El Estado parte debe difundir el Pacto y su </w:t>
      </w:r>
      <w:r w:rsidR="00CB5ACE">
        <w:rPr>
          <w:b/>
          <w:bCs/>
        </w:rPr>
        <w:t>p</w:t>
      </w:r>
      <w:r w:rsidRPr="00C231D7">
        <w:rPr>
          <w:b/>
          <w:bCs/>
        </w:rPr>
        <w:t xml:space="preserve">rimer Protocolo Facultativo entre los jueces, </w:t>
      </w:r>
      <w:r>
        <w:rPr>
          <w:b/>
          <w:bCs/>
        </w:rPr>
        <w:t xml:space="preserve">fiscales y </w:t>
      </w:r>
      <w:r w:rsidRPr="00C231D7">
        <w:rPr>
          <w:b/>
          <w:bCs/>
        </w:rPr>
        <w:t>abogados, con objeto de que los tribunales nacionales tengan en cuenta sus disposiciones y las apliquen.</w:t>
      </w:r>
    </w:p>
    <w:p w14:paraId="50E80DFD" w14:textId="55A606B8" w:rsidR="00441E18" w:rsidRPr="00C231D7" w:rsidRDefault="005A7C43" w:rsidP="00CE0F5B">
      <w:pPr>
        <w:pStyle w:val="H23G"/>
      </w:pPr>
      <w:r>
        <w:tab/>
      </w:r>
      <w:r>
        <w:tab/>
      </w:r>
      <w:r w:rsidR="00441E18" w:rsidRPr="00C231D7">
        <w:t>Implementación del Pacto y de su Protocolo Facultativo</w:t>
      </w:r>
    </w:p>
    <w:p w14:paraId="716D940D" w14:textId="59D03850" w:rsidR="00441E18" w:rsidRPr="00C231D7" w:rsidRDefault="00441E18">
      <w:pPr>
        <w:spacing w:after="120"/>
        <w:ind w:left="1134" w:right="1134"/>
        <w:jc w:val="both"/>
        <w:rPr>
          <w:lang w:val="es-ES_tradnl"/>
        </w:rPr>
      </w:pPr>
      <w:r>
        <w:t>6.</w:t>
      </w:r>
      <w:r>
        <w:tab/>
      </w:r>
      <w:r w:rsidRPr="00C231D7">
        <w:t>Preocupa al Comité que</w:t>
      </w:r>
      <w:r>
        <w:t xml:space="preserve"> </w:t>
      </w:r>
      <w:r w:rsidRPr="00C231D7">
        <w:t>el Estado parte</w:t>
      </w:r>
      <w:r>
        <w:t xml:space="preserve"> todavía n</w:t>
      </w:r>
      <w:r w:rsidRPr="00C231D7">
        <w:t>o ha</w:t>
      </w:r>
      <w:r>
        <w:t>ya</w:t>
      </w:r>
      <w:r w:rsidRPr="00C231D7">
        <w:t xml:space="preserve"> dado pleno cumplimiento a los dictámenes aprobados por el</w:t>
      </w:r>
      <w:r w:rsidRPr="00C231D7">
        <w:rPr>
          <w:lang w:val="es-ES_tradnl"/>
        </w:rPr>
        <w:t xml:space="preserve"> Comité (</w:t>
      </w:r>
      <w:r w:rsidRPr="00C231D7">
        <w:rPr>
          <w:i/>
          <w:lang w:val="es-ES_tradnl"/>
        </w:rPr>
        <w:t xml:space="preserve">Asensi </w:t>
      </w:r>
      <w:r w:rsidR="003D237F">
        <w:rPr>
          <w:i/>
          <w:lang w:val="es-ES_tradnl"/>
        </w:rPr>
        <w:t xml:space="preserve">Martínez </w:t>
      </w:r>
      <w:r w:rsidRPr="00C231D7">
        <w:rPr>
          <w:i/>
          <w:lang w:val="es-ES_tradnl"/>
        </w:rPr>
        <w:t>c. Paraguay</w:t>
      </w:r>
      <w:r w:rsidR="003D237F">
        <w:rPr>
          <w:i/>
          <w:lang w:val="es-ES_tradnl"/>
        </w:rPr>
        <w:t xml:space="preserve"> </w:t>
      </w:r>
      <w:r w:rsidR="003D237F" w:rsidRPr="00CE0F5B">
        <w:rPr>
          <w:iCs/>
          <w:lang w:val="es-ES_tradnl"/>
        </w:rPr>
        <w:t>(</w:t>
      </w:r>
      <w:r w:rsidR="003D237F">
        <w:t>CCPR/C/95/D/1407/2005)</w:t>
      </w:r>
      <w:r w:rsidRPr="00C231D7">
        <w:rPr>
          <w:lang w:val="es-ES_tradnl"/>
        </w:rPr>
        <w:t xml:space="preserve">; </w:t>
      </w:r>
      <w:r w:rsidR="00CB5ACE" w:rsidRPr="00CE0F5B">
        <w:rPr>
          <w:i/>
          <w:iCs/>
          <w:lang w:val="es-ES_tradnl"/>
        </w:rPr>
        <w:t>Blanco</w:t>
      </w:r>
      <w:r w:rsidR="00CB5ACE">
        <w:rPr>
          <w:lang w:val="es-ES_tradnl"/>
        </w:rPr>
        <w:t xml:space="preserve"> </w:t>
      </w:r>
      <w:r w:rsidRPr="00C231D7">
        <w:rPr>
          <w:i/>
          <w:lang w:val="es-ES_tradnl"/>
        </w:rPr>
        <w:t>Domínguez c. Paraguay</w:t>
      </w:r>
      <w:r w:rsidR="00CB5ACE">
        <w:rPr>
          <w:i/>
          <w:lang w:val="es-ES_tradnl"/>
        </w:rPr>
        <w:t xml:space="preserve"> </w:t>
      </w:r>
      <w:r w:rsidR="00CB5ACE" w:rsidRPr="00CE0F5B">
        <w:rPr>
          <w:iCs/>
          <w:lang w:val="es-ES_tradnl"/>
        </w:rPr>
        <w:t>(</w:t>
      </w:r>
      <w:r w:rsidR="00CB5ACE">
        <w:t>CCPR/C/104/D/1828/2008)</w:t>
      </w:r>
      <w:r w:rsidR="003D237F">
        <w:t>;</w:t>
      </w:r>
      <w:r w:rsidRPr="00C231D7">
        <w:rPr>
          <w:iCs/>
          <w:lang w:val="es-ES_tradnl"/>
        </w:rPr>
        <w:t xml:space="preserve"> </w:t>
      </w:r>
      <w:r w:rsidRPr="00C231D7">
        <w:rPr>
          <w:i/>
          <w:lang w:val="es-ES_tradnl"/>
        </w:rPr>
        <w:t>Benítez Gamarra c. Paraguay</w:t>
      </w:r>
      <w:r w:rsidR="003D237F">
        <w:rPr>
          <w:i/>
          <w:lang w:val="es-ES_tradnl"/>
        </w:rPr>
        <w:t xml:space="preserve"> </w:t>
      </w:r>
      <w:r w:rsidR="003D237F" w:rsidRPr="00CE0F5B">
        <w:rPr>
          <w:iCs/>
          <w:lang w:val="es-ES_tradnl"/>
        </w:rPr>
        <w:t>(</w:t>
      </w:r>
      <w:r w:rsidR="003D237F">
        <w:t>CCPR/C/104/D/1829/2008)</w:t>
      </w:r>
      <w:r w:rsidRPr="00CE0F5B">
        <w:rPr>
          <w:iCs/>
          <w:lang w:val="es-ES_tradnl"/>
        </w:rPr>
        <w:t>, y</w:t>
      </w:r>
      <w:r w:rsidRPr="00C231D7">
        <w:rPr>
          <w:i/>
          <w:lang w:val="es-ES_tradnl"/>
        </w:rPr>
        <w:t xml:space="preserve"> Giménez c. Paraguay</w:t>
      </w:r>
      <w:r w:rsidR="003D237F">
        <w:rPr>
          <w:i/>
          <w:lang w:val="es-ES_tradnl"/>
        </w:rPr>
        <w:t xml:space="preserve"> </w:t>
      </w:r>
      <w:r w:rsidR="003D237F" w:rsidRPr="00CE0F5B">
        <w:rPr>
          <w:iCs/>
          <w:lang w:val="es-ES_tradnl"/>
        </w:rPr>
        <w:t>(</w:t>
      </w:r>
      <w:r w:rsidR="003D237F">
        <w:t>CCPR/C/123/D/2372/2014)</w:t>
      </w:r>
      <w:r w:rsidR="00282EC9">
        <w:t>)</w:t>
      </w:r>
      <w:r w:rsidRPr="00C231D7">
        <w:rPr>
          <w:i/>
          <w:lang w:val="es-ES_tradnl"/>
        </w:rPr>
        <w:t xml:space="preserve"> </w:t>
      </w:r>
      <w:r w:rsidRPr="00CE0F5B">
        <w:rPr>
          <w:iCs/>
          <w:lang w:val="es-ES_tradnl"/>
        </w:rPr>
        <w:t>(</w:t>
      </w:r>
      <w:r w:rsidRPr="00C231D7">
        <w:rPr>
          <w:lang w:val="es-ES_tradnl"/>
        </w:rPr>
        <w:t>art. 2).</w:t>
      </w:r>
    </w:p>
    <w:p w14:paraId="13D59B34" w14:textId="240D2A2F" w:rsidR="00441E18" w:rsidRDefault="00441E18" w:rsidP="00441E18">
      <w:pPr>
        <w:spacing w:after="120"/>
        <w:ind w:left="1134" w:right="1134"/>
        <w:jc w:val="both"/>
        <w:rPr>
          <w:b/>
          <w:bCs/>
        </w:rPr>
      </w:pPr>
      <w:r w:rsidRPr="00CE0F5B">
        <w:t>7.</w:t>
      </w:r>
      <w:r w:rsidRPr="00CE0F5B">
        <w:tab/>
      </w:r>
      <w:r w:rsidRPr="00C231D7">
        <w:rPr>
          <w:b/>
          <w:bCs/>
        </w:rPr>
        <w:t>El Estado parte debe</w:t>
      </w:r>
      <w:r w:rsidRPr="002E7343">
        <w:rPr>
          <w:b/>
          <w:bCs/>
        </w:rPr>
        <w:t xml:space="preserve"> adoptar las medidas necesarias para el seguimiento efectivo y la plena aplicación de los dictámenes del Comité</w:t>
      </w:r>
      <w:r>
        <w:rPr>
          <w:b/>
          <w:bCs/>
        </w:rPr>
        <w:t xml:space="preserve"> </w:t>
      </w:r>
      <w:r w:rsidRPr="00C231D7">
        <w:rPr>
          <w:b/>
          <w:bCs/>
        </w:rPr>
        <w:t>y</w:t>
      </w:r>
      <w:r>
        <w:rPr>
          <w:b/>
          <w:bCs/>
        </w:rPr>
        <w:t xml:space="preserve"> </w:t>
      </w:r>
      <w:r w:rsidRPr="00C231D7">
        <w:rPr>
          <w:b/>
          <w:bCs/>
        </w:rPr>
        <w:t xml:space="preserve">garantizar </w:t>
      </w:r>
      <w:r>
        <w:rPr>
          <w:b/>
          <w:bCs/>
        </w:rPr>
        <w:t xml:space="preserve">así </w:t>
      </w:r>
      <w:r w:rsidRPr="00C231D7">
        <w:rPr>
          <w:b/>
          <w:bCs/>
        </w:rPr>
        <w:t>un recurso efectivo</w:t>
      </w:r>
      <w:r>
        <w:rPr>
          <w:b/>
          <w:bCs/>
        </w:rPr>
        <w:t xml:space="preserve"> a las víctimas.</w:t>
      </w:r>
      <w:r w:rsidRPr="00C231D7">
        <w:rPr>
          <w:b/>
          <w:bCs/>
        </w:rPr>
        <w:t xml:space="preserve"> </w:t>
      </w:r>
    </w:p>
    <w:p w14:paraId="04AFE3B3" w14:textId="5E079D53" w:rsidR="00441E18" w:rsidRPr="00C231D7" w:rsidRDefault="005A7C43" w:rsidP="00CE0F5B">
      <w:pPr>
        <w:pStyle w:val="H23G"/>
      </w:pPr>
      <w:r>
        <w:tab/>
      </w:r>
      <w:r>
        <w:tab/>
      </w:r>
      <w:r w:rsidR="00441E18" w:rsidRPr="00C231D7">
        <w:t xml:space="preserve">Plan Nacional de Derechos Humanos </w:t>
      </w:r>
    </w:p>
    <w:p w14:paraId="6ABEFA47" w14:textId="03B0E157" w:rsidR="00441E18" w:rsidRDefault="00441E18">
      <w:pPr>
        <w:spacing w:after="120"/>
        <w:ind w:left="1134" w:right="1134"/>
        <w:jc w:val="both"/>
        <w:rPr>
          <w:lang w:val="es-ES_tradnl"/>
        </w:rPr>
      </w:pPr>
      <w:r>
        <w:rPr>
          <w:lang w:val="es-ES_tradnl"/>
        </w:rPr>
        <w:t>8.</w:t>
      </w:r>
      <w:r>
        <w:rPr>
          <w:lang w:val="es-ES_tradnl"/>
        </w:rPr>
        <w:tab/>
      </w:r>
      <w:r w:rsidRPr="00C231D7">
        <w:rPr>
          <w:lang w:val="es-ES_tradnl"/>
        </w:rPr>
        <w:t xml:space="preserve">El Comité está preocupado por los informes relativos a </w:t>
      </w:r>
      <w:r w:rsidR="00E37836">
        <w:rPr>
          <w:lang w:val="es-ES_tradnl"/>
        </w:rPr>
        <w:t xml:space="preserve">la </w:t>
      </w:r>
      <w:r>
        <w:rPr>
          <w:lang w:val="es-ES_tradnl"/>
        </w:rPr>
        <w:t xml:space="preserve">reducida </w:t>
      </w:r>
      <w:r w:rsidRPr="00C231D7">
        <w:rPr>
          <w:lang w:val="es-ES_tradnl"/>
        </w:rPr>
        <w:t>implementación</w:t>
      </w:r>
      <w:r w:rsidR="00E37836">
        <w:rPr>
          <w:lang w:val="es-ES_tradnl"/>
        </w:rPr>
        <w:t xml:space="preserve"> del </w:t>
      </w:r>
      <w:r w:rsidR="00E37836" w:rsidRPr="00C231D7">
        <w:t>Plan Nacional de Derechos Humanos</w:t>
      </w:r>
      <w:r>
        <w:rPr>
          <w:lang w:val="es-ES_tradnl"/>
        </w:rPr>
        <w:t xml:space="preserve">, a </w:t>
      </w:r>
      <w:r w:rsidRPr="00C231D7">
        <w:rPr>
          <w:lang w:val="es-ES_tradnl"/>
        </w:rPr>
        <w:t>la falta de recursos suficientes para su aplicación</w:t>
      </w:r>
      <w:r>
        <w:rPr>
          <w:lang w:val="es-ES_tradnl"/>
        </w:rPr>
        <w:t xml:space="preserve"> y al hecho de que no fuera</w:t>
      </w:r>
      <w:r w:rsidRPr="00C231D7">
        <w:rPr>
          <w:lang w:val="es-ES_tradnl"/>
        </w:rPr>
        <w:t xml:space="preserve"> revisado para incluir los acuerdos y consensos alcanzados con instituciones estatales y la sociedad civil antes de su adopción</w:t>
      </w:r>
      <w:r>
        <w:rPr>
          <w:lang w:val="es-ES_tradnl"/>
        </w:rPr>
        <w:t>.</w:t>
      </w:r>
      <w:r w:rsidRPr="00C231D7">
        <w:rPr>
          <w:lang w:val="es-ES_tradnl"/>
        </w:rPr>
        <w:t xml:space="preserve"> </w:t>
      </w:r>
    </w:p>
    <w:p w14:paraId="3B947519" w14:textId="22D98DC2" w:rsidR="00441E18" w:rsidRPr="00C231D7" w:rsidRDefault="00441E18" w:rsidP="00441E18">
      <w:pPr>
        <w:spacing w:after="120"/>
        <w:ind w:left="1134" w:right="1134"/>
        <w:jc w:val="both"/>
        <w:rPr>
          <w:lang w:val="es-ES_tradnl"/>
        </w:rPr>
      </w:pPr>
      <w:r w:rsidRPr="00CE0F5B">
        <w:rPr>
          <w:bCs/>
          <w:lang w:val="es-ES_tradnl"/>
        </w:rPr>
        <w:t>9.</w:t>
      </w:r>
      <w:r>
        <w:rPr>
          <w:b/>
          <w:lang w:val="es-ES_tradnl"/>
        </w:rPr>
        <w:tab/>
      </w:r>
      <w:r w:rsidRPr="00C231D7">
        <w:rPr>
          <w:b/>
          <w:lang w:val="es-ES_tradnl"/>
        </w:rPr>
        <w:t xml:space="preserve">El Estado parte </w:t>
      </w:r>
      <w:r>
        <w:rPr>
          <w:b/>
          <w:lang w:val="es-ES_tradnl"/>
        </w:rPr>
        <w:t>debe continuar sus esfuerzos para a</w:t>
      </w:r>
      <w:r w:rsidRPr="00C231D7">
        <w:rPr>
          <w:b/>
          <w:lang w:val="es-ES_tradnl"/>
        </w:rPr>
        <w:t xml:space="preserve">segurar la </w:t>
      </w:r>
      <w:r>
        <w:rPr>
          <w:b/>
          <w:lang w:val="es-ES_tradnl"/>
        </w:rPr>
        <w:t>efectiva</w:t>
      </w:r>
      <w:r w:rsidRPr="00C231D7">
        <w:rPr>
          <w:b/>
          <w:lang w:val="es-ES_tradnl"/>
        </w:rPr>
        <w:t xml:space="preserve"> implementación </w:t>
      </w:r>
      <w:r>
        <w:rPr>
          <w:b/>
          <w:lang w:val="es-ES_tradnl"/>
        </w:rPr>
        <w:t xml:space="preserve">y el monitoreo periódico </w:t>
      </w:r>
      <w:r w:rsidRPr="00C231D7">
        <w:rPr>
          <w:b/>
          <w:lang w:val="es-ES_tradnl"/>
        </w:rPr>
        <w:t xml:space="preserve">del Plan Nacional de Derechos Humanos </w:t>
      </w:r>
      <w:r w:rsidRPr="00C231D7">
        <w:rPr>
          <w:b/>
          <w:bCs/>
        </w:rPr>
        <w:t>y</w:t>
      </w:r>
      <w:r w:rsidRPr="00C231D7">
        <w:rPr>
          <w:b/>
          <w:lang w:val="es-ES_tradnl"/>
        </w:rPr>
        <w:t xml:space="preserve"> </w:t>
      </w:r>
      <w:r>
        <w:rPr>
          <w:b/>
          <w:lang w:val="es-ES_tradnl"/>
        </w:rPr>
        <w:t xml:space="preserve">garantizar </w:t>
      </w:r>
      <w:r w:rsidRPr="00C231D7">
        <w:rPr>
          <w:b/>
          <w:lang w:val="es-ES_tradnl"/>
        </w:rPr>
        <w:t>que este dispon</w:t>
      </w:r>
      <w:r>
        <w:rPr>
          <w:b/>
          <w:lang w:val="es-ES_tradnl"/>
        </w:rPr>
        <w:t>ga</w:t>
      </w:r>
      <w:r w:rsidRPr="00C231D7">
        <w:rPr>
          <w:b/>
          <w:lang w:val="es-ES_tradnl"/>
        </w:rPr>
        <w:t xml:space="preserve"> de los recursos humanos</w:t>
      </w:r>
      <w:r>
        <w:rPr>
          <w:b/>
          <w:lang w:val="es-ES_tradnl"/>
        </w:rPr>
        <w:t>,</w:t>
      </w:r>
      <w:r w:rsidRPr="00C231D7">
        <w:rPr>
          <w:b/>
          <w:lang w:val="es-ES_tradnl"/>
        </w:rPr>
        <w:t xml:space="preserve"> </w:t>
      </w:r>
      <w:r w:rsidRPr="00482A74">
        <w:rPr>
          <w:b/>
          <w:lang w:val="es-ES_tradnl"/>
        </w:rPr>
        <w:t xml:space="preserve">financieros </w:t>
      </w:r>
      <w:r w:rsidRPr="00C61ABC">
        <w:rPr>
          <w:b/>
          <w:lang w:val="es-ES_tradnl"/>
        </w:rPr>
        <w:t>y técnicos</w:t>
      </w:r>
      <w:r w:rsidRPr="00482A74">
        <w:rPr>
          <w:b/>
          <w:lang w:val="es-ES_tradnl"/>
        </w:rPr>
        <w:t xml:space="preserve"> necesarios</w:t>
      </w:r>
      <w:r>
        <w:rPr>
          <w:b/>
          <w:lang w:val="es-ES_tradnl"/>
        </w:rPr>
        <w:t xml:space="preserve">. </w:t>
      </w:r>
      <w:r w:rsidRPr="00C231D7">
        <w:rPr>
          <w:b/>
          <w:lang w:val="es-ES_tradnl"/>
        </w:rPr>
        <w:t>Debe también</w:t>
      </w:r>
      <w:r w:rsidRPr="00C231D7">
        <w:rPr>
          <w:b/>
          <w:bCs/>
        </w:rPr>
        <w:t xml:space="preserve"> </w:t>
      </w:r>
      <w:r>
        <w:rPr>
          <w:b/>
          <w:bCs/>
        </w:rPr>
        <w:t>asegurar la participación activa de la sociedad civil, incluidas las minorías, en la elaboración e implementación del Plan</w:t>
      </w:r>
      <w:r w:rsidRPr="00C231D7">
        <w:rPr>
          <w:b/>
          <w:bCs/>
        </w:rPr>
        <w:t>.</w:t>
      </w:r>
    </w:p>
    <w:p w14:paraId="495D0ADC" w14:textId="77777777" w:rsidR="00441E18" w:rsidRPr="00C231D7" w:rsidRDefault="00441E18" w:rsidP="00441E18">
      <w:pPr>
        <w:keepNext/>
        <w:keepLines/>
        <w:tabs>
          <w:tab w:val="right" w:pos="851"/>
        </w:tabs>
        <w:suppressAutoHyphens/>
        <w:spacing w:before="240" w:after="120" w:line="240" w:lineRule="exact"/>
        <w:ind w:left="1134" w:right="1134" w:hanging="1134"/>
        <w:rPr>
          <w:b/>
        </w:rPr>
      </w:pPr>
      <w:r w:rsidRPr="00C231D7">
        <w:rPr>
          <w:b/>
        </w:rPr>
        <w:tab/>
      </w:r>
      <w:r w:rsidRPr="00C231D7">
        <w:rPr>
          <w:b/>
        </w:rPr>
        <w:tab/>
        <w:t>Institución nacional de derechos humanos</w:t>
      </w:r>
    </w:p>
    <w:p w14:paraId="11767E67" w14:textId="77777777" w:rsidR="00441E18" w:rsidRPr="00C231D7" w:rsidRDefault="00441E18" w:rsidP="00441E18">
      <w:pPr>
        <w:spacing w:after="120"/>
        <w:ind w:left="1134" w:right="1134"/>
        <w:jc w:val="both"/>
        <w:rPr>
          <w:bCs/>
          <w:lang w:val="es-ES_tradnl"/>
        </w:rPr>
      </w:pPr>
      <w:r>
        <w:rPr>
          <w:bCs/>
          <w:lang w:val="es-ES_tradnl"/>
        </w:rPr>
        <w:t>10.</w:t>
      </w:r>
      <w:r>
        <w:rPr>
          <w:bCs/>
          <w:lang w:val="es-ES_tradnl"/>
        </w:rPr>
        <w:tab/>
      </w:r>
      <w:r w:rsidRPr="0073114A">
        <w:rPr>
          <w:bCs/>
          <w:lang w:val="es-ES_tradnl"/>
        </w:rPr>
        <w:t>El Comité lamenta que la Defensoría del Pueblo siga sin estar e</w:t>
      </w:r>
      <w:r w:rsidRPr="0073114A">
        <w:rPr>
          <w:bCs/>
        </w:rPr>
        <w:t>n conformidad</w:t>
      </w:r>
      <w:r w:rsidRPr="0073114A">
        <w:rPr>
          <w:bCs/>
          <w:lang w:val="es-ES_tradnl"/>
        </w:rPr>
        <w:t xml:space="preserve"> con los principios relativos al estatuto de las instituciones nacionales (Principios de París) </w:t>
      </w:r>
      <w:r w:rsidRPr="0073114A">
        <w:rPr>
          <w:bCs/>
        </w:rPr>
        <w:t>después de que su acreditación fuera</w:t>
      </w:r>
      <w:r w:rsidRPr="00065186">
        <w:rPr>
          <w:bCs/>
        </w:rPr>
        <w:t xml:space="preserve"> </w:t>
      </w:r>
      <w:r w:rsidRPr="00680F54">
        <w:rPr>
          <w:bCs/>
          <w:iCs/>
        </w:rPr>
        <w:t>suspendida en 2014 y que</w:t>
      </w:r>
      <w:r>
        <w:rPr>
          <w:bCs/>
          <w:iCs/>
        </w:rPr>
        <w:t>,</w:t>
      </w:r>
      <w:r w:rsidRPr="00680F54">
        <w:rPr>
          <w:bCs/>
          <w:iCs/>
        </w:rPr>
        <w:t xml:space="preserve"> en marzo de 2019</w:t>
      </w:r>
      <w:r>
        <w:rPr>
          <w:bCs/>
          <w:iCs/>
        </w:rPr>
        <w:t>,</w:t>
      </w:r>
      <w:r w:rsidRPr="00680F54">
        <w:rPr>
          <w:bCs/>
          <w:iCs/>
        </w:rPr>
        <w:t xml:space="preserve"> se le otorgara el estatus B</w:t>
      </w:r>
      <w:r w:rsidRPr="00F16499">
        <w:rPr>
          <w:bCs/>
        </w:rPr>
        <w:t>. En particular, preo</w:t>
      </w:r>
      <w:r>
        <w:rPr>
          <w:bCs/>
        </w:rPr>
        <w:t>cupan al Comité temas relativos a la</w:t>
      </w:r>
      <w:r w:rsidRPr="00E1286F">
        <w:rPr>
          <w:bCs/>
          <w:lang w:val="es-PY"/>
        </w:rPr>
        <w:t xml:space="preserve"> selección y nombram</w:t>
      </w:r>
      <w:r>
        <w:rPr>
          <w:bCs/>
          <w:lang w:val="es-PY"/>
        </w:rPr>
        <w:t>iento del Defensor del Pueblo, al proceso de d</w:t>
      </w:r>
      <w:r w:rsidRPr="00E1286F">
        <w:rPr>
          <w:bCs/>
          <w:lang w:val="es-PY"/>
        </w:rPr>
        <w:t>estitución,</w:t>
      </w:r>
      <w:r>
        <w:rPr>
          <w:bCs/>
          <w:lang w:val="es-PY"/>
        </w:rPr>
        <w:t xml:space="preserve"> y a</w:t>
      </w:r>
      <w:r w:rsidRPr="00E1286F">
        <w:rPr>
          <w:bCs/>
          <w:lang w:val="es-PY"/>
        </w:rPr>
        <w:t xml:space="preserve"> </w:t>
      </w:r>
      <w:r>
        <w:rPr>
          <w:bCs/>
          <w:lang w:val="es-PY"/>
        </w:rPr>
        <w:t xml:space="preserve">la falta de recursos suficientes </w:t>
      </w:r>
      <w:r w:rsidRPr="003D4D1F">
        <w:rPr>
          <w:bCs/>
          <w:lang w:val="es-ES_tradnl"/>
        </w:rPr>
        <w:t>(art. 2)</w:t>
      </w:r>
      <w:r>
        <w:rPr>
          <w:bCs/>
          <w:lang w:val="es-ES_tradnl"/>
        </w:rPr>
        <w:t>.</w:t>
      </w:r>
      <w:r w:rsidRPr="00C231D7">
        <w:rPr>
          <w:bCs/>
          <w:lang w:val="es-ES_tradnl"/>
        </w:rPr>
        <w:t xml:space="preserve">  </w:t>
      </w:r>
    </w:p>
    <w:p w14:paraId="09DBFF27" w14:textId="5A22C133" w:rsidR="00441E18" w:rsidRPr="00FB54B7" w:rsidRDefault="00441E18">
      <w:pPr>
        <w:spacing w:after="120"/>
        <w:ind w:left="1134" w:right="1134"/>
        <w:jc w:val="both"/>
        <w:rPr>
          <w:b/>
          <w:bCs/>
        </w:rPr>
      </w:pPr>
      <w:r w:rsidRPr="00CE0F5B">
        <w:rPr>
          <w:lang w:val="es-ES_tradnl"/>
        </w:rPr>
        <w:t>11.</w:t>
      </w:r>
      <w:r>
        <w:rPr>
          <w:b/>
          <w:bCs/>
          <w:lang w:val="es-ES_tradnl"/>
        </w:rPr>
        <w:tab/>
        <w:t xml:space="preserve">El </w:t>
      </w:r>
      <w:r w:rsidRPr="00C231D7">
        <w:rPr>
          <w:b/>
          <w:bCs/>
          <w:lang w:val="es-ES_tradnl"/>
        </w:rPr>
        <w:t>Estado parte debe adoptar las medidas necesarias</w:t>
      </w:r>
      <w:r>
        <w:rPr>
          <w:b/>
          <w:bCs/>
          <w:lang w:val="es-ES_tradnl"/>
        </w:rPr>
        <w:t>, incluso a nivel constitucional,</w:t>
      </w:r>
      <w:r w:rsidRPr="00C231D7">
        <w:rPr>
          <w:b/>
          <w:bCs/>
          <w:lang w:val="es-ES_tradnl"/>
        </w:rPr>
        <w:t xml:space="preserve"> para garantizar que la Defensoría del Pueblo sea plenamente conforme a los Principios de París</w:t>
      </w:r>
      <w:r>
        <w:rPr>
          <w:b/>
          <w:bCs/>
          <w:lang w:val="es-ES_tradnl"/>
        </w:rPr>
        <w:t xml:space="preserve">. En particular, el Estado debe formalizar </w:t>
      </w:r>
      <w:r w:rsidRPr="00E1286F">
        <w:rPr>
          <w:b/>
          <w:bCs/>
        </w:rPr>
        <w:t xml:space="preserve">y </w:t>
      </w:r>
      <w:r>
        <w:rPr>
          <w:b/>
          <w:bCs/>
        </w:rPr>
        <w:t xml:space="preserve">aplicar un </w:t>
      </w:r>
      <w:r w:rsidRPr="00E1286F">
        <w:rPr>
          <w:b/>
          <w:bCs/>
        </w:rPr>
        <w:t>proceso de selección y nombramiento claro, transparente y participativo</w:t>
      </w:r>
      <w:r>
        <w:rPr>
          <w:b/>
          <w:bCs/>
        </w:rPr>
        <w:t>;</w:t>
      </w:r>
      <w:r w:rsidRPr="00E1286F">
        <w:rPr>
          <w:b/>
          <w:bCs/>
        </w:rPr>
        <w:t xml:space="preserve"> </w:t>
      </w:r>
      <w:r w:rsidRPr="00DC202F">
        <w:rPr>
          <w:b/>
          <w:bCs/>
          <w:lang w:val="es-ES_tradnl"/>
        </w:rPr>
        <w:t>proporcion</w:t>
      </w:r>
      <w:r>
        <w:rPr>
          <w:b/>
          <w:bCs/>
          <w:lang w:val="es-ES_tradnl"/>
        </w:rPr>
        <w:t>ar los</w:t>
      </w:r>
      <w:r w:rsidRPr="00DC202F">
        <w:rPr>
          <w:b/>
          <w:bCs/>
          <w:lang w:val="es-ES_tradnl"/>
        </w:rPr>
        <w:t xml:space="preserve"> recursos fi</w:t>
      </w:r>
      <w:r>
        <w:rPr>
          <w:b/>
          <w:bCs/>
          <w:lang w:val="es-ES_tradnl"/>
        </w:rPr>
        <w:t xml:space="preserve">nancieros y humanos suficientes para que pueda </w:t>
      </w:r>
      <w:r>
        <w:rPr>
          <w:b/>
          <w:bCs/>
          <w:lang w:val="es-ES_tradnl"/>
        </w:rPr>
        <w:lastRenderedPageBreak/>
        <w:t xml:space="preserve">desempeñar su mandato; </w:t>
      </w:r>
      <w:r w:rsidR="00E37836">
        <w:rPr>
          <w:b/>
          <w:bCs/>
          <w:lang w:val="es-ES_tradnl"/>
        </w:rPr>
        <w:t xml:space="preserve">y </w:t>
      </w:r>
      <w:r>
        <w:rPr>
          <w:b/>
          <w:bCs/>
          <w:lang w:val="es-ES_tradnl"/>
        </w:rPr>
        <w:t>aumentar su cooperación con los sistemas regionales e internacionales de derechos humanos.</w:t>
      </w:r>
    </w:p>
    <w:p w14:paraId="59B3BC4B" w14:textId="288E567C" w:rsidR="00441E18" w:rsidRPr="00C231D7" w:rsidRDefault="005A7C43" w:rsidP="00FE028F">
      <w:pPr>
        <w:pStyle w:val="H23G"/>
      </w:pPr>
      <w:r>
        <w:tab/>
      </w:r>
      <w:r>
        <w:tab/>
      </w:r>
      <w:r w:rsidR="00441E18" w:rsidRPr="00C231D7">
        <w:t>Violaciones de derechos humanos durante el per</w:t>
      </w:r>
      <w:r w:rsidR="00B73B01">
        <w:t>í</w:t>
      </w:r>
      <w:r w:rsidR="00441E18" w:rsidRPr="00C231D7">
        <w:t>odo de la dictadura</w:t>
      </w:r>
    </w:p>
    <w:p w14:paraId="5F4B713F" w14:textId="57DBA84F" w:rsidR="00441E18" w:rsidRPr="00C231D7" w:rsidRDefault="00441E18">
      <w:pPr>
        <w:keepNext/>
        <w:keepLines/>
        <w:tabs>
          <w:tab w:val="right" w:pos="851"/>
        </w:tabs>
        <w:suppressAutoHyphens/>
        <w:spacing w:before="240" w:after="120" w:line="240" w:lineRule="exact"/>
        <w:ind w:left="1134" w:right="1134" w:hanging="1134"/>
        <w:jc w:val="both"/>
        <w:rPr>
          <w:lang w:val="es-ES_tradnl"/>
        </w:rPr>
      </w:pPr>
      <w:r w:rsidRPr="00C231D7">
        <w:rPr>
          <w:b/>
        </w:rPr>
        <w:tab/>
      </w:r>
      <w:r w:rsidRPr="00401C7A">
        <w:tab/>
      </w:r>
      <w:r>
        <w:t>12.</w:t>
      </w:r>
      <w:r>
        <w:tab/>
      </w:r>
      <w:r w:rsidRPr="00401C7A">
        <w:t>P</w:t>
      </w:r>
      <w:r w:rsidRPr="00401C7A">
        <w:rPr>
          <w:lang w:val="es-ES_tradnl"/>
        </w:rPr>
        <w:t>reocupan</w:t>
      </w:r>
      <w:r w:rsidRPr="00C231D7">
        <w:rPr>
          <w:lang w:val="es-ES_tradnl"/>
        </w:rPr>
        <w:t xml:space="preserve"> al Comité los pocos </w:t>
      </w:r>
      <w:r>
        <w:rPr>
          <w:lang w:val="es-ES_tradnl"/>
        </w:rPr>
        <w:t xml:space="preserve">y lentos </w:t>
      </w:r>
      <w:r w:rsidRPr="00C231D7">
        <w:rPr>
          <w:lang w:val="es-ES_tradnl"/>
        </w:rPr>
        <w:t xml:space="preserve">avances en la investigación, juicio y sanción de los responsables de graves violaciones de derechos humanos, incluidas desapariciones forzadas, tortura, ejecuciones extrajudiciales, o detenciones ilegales ocurridas bajo la dictadura </w:t>
      </w:r>
      <w:r w:rsidRPr="00C231D7">
        <w:t>(1954-1989) y durante el período de transición hasta el año 2003</w:t>
      </w:r>
      <w:r w:rsidRPr="00C231D7">
        <w:rPr>
          <w:lang w:val="es-ES_tradnl"/>
        </w:rPr>
        <w:t xml:space="preserve">. </w:t>
      </w:r>
      <w:r w:rsidRPr="001C2E47">
        <w:rPr>
          <w:lang w:val="es-ES_tradnl"/>
        </w:rPr>
        <w:t xml:space="preserve">Es de especial preocupación </w:t>
      </w:r>
      <w:r>
        <w:rPr>
          <w:lang w:val="es-ES_tradnl"/>
        </w:rPr>
        <w:t xml:space="preserve">para el Comité </w:t>
      </w:r>
      <w:r w:rsidRPr="001C2E47">
        <w:rPr>
          <w:lang w:val="es-ES_tradnl"/>
        </w:rPr>
        <w:t xml:space="preserve">que </w:t>
      </w:r>
      <w:r w:rsidRPr="001C2E47">
        <w:rPr>
          <w:lang w:val="es-PY"/>
        </w:rPr>
        <w:t>la falta de acción en el proceso penal</w:t>
      </w:r>
      <w:r>
        <w:rPr>
          <w:lang w:val="es-PY"/>
        </w:rPr>
        <w:t>,</w:t>
      </w:r>
      <w:r w:rsidRPr="001C2E47">
        <w:rPr>
          <w:lang w:val="es-ES_tradnl"/>
        </w:rPr>
        <w:t xml:space="preserve"> </w:t>
      </w:r>
      <w:r>
        <w:rPr>
          <w:lang w:val="es-ES_tradnl"/>
        </w:rPr>
        <w:t xml:space="preserve">sea por parte de la fiscalía o del </w:t>
      </w:r>
      <w:r w:rsidR="00282EC9">
        <w:rPr>
          <w:lang w:val="es-ES_tradnl"/>
        </w:rPr>
        <w:t>P</w:t>
      </w:r>
      <w:r>
        <w:rPr>
          <w:lang w:val="es-ES_tradnl"/>
        </w:rPr>
        <w:t xml:space="preserve">oder </w:t>
      </w:r>
      <w:r w:rsidR="00282EC9">
        <w:rPr>
          <w:lang w:val="es-ES_tradnl"/>
        </w:rPr>
        <w:t>J</w:t>
      </w:r>
      <w:r>
        <w:rPr>
          <w:lang w:val="es-ES_tradnl"/>
        </w:rPr>
        <w:t xml:space="preserve">udicial, </w:t>
      </w:r>
      <w:r w:rsidRPr="001C2E47">
        <w:rPr>
          <w:lang w:val="es-ES_tradnl"/>
        </w:rPr>
        <w:t xml:space="preserve">haya llevado a la extinción de una causa penal sobre casos de </w:t>
      </w:r>
      <w:r w:rsidRPr="005520E6">
        <w:rPr>
          <w:lang w:val="es-ES_tradnl"/>
        </w:rPr>
        <w:t>torturas</w:t>
      </w:r>
      <w:r w:rsidRPr="00D961A1">
        <w:rPr>
          <w:lang w:val="es-ES_tradnl"/>
        </w:rPr>
        <w:t>.</w:t>
      </w:r>
      <w:r>
        <w:rPr>
          <w:lang w:val="es-ES_tradnl"/>
        </w:rPr>
        <w:t xml:space="preserve"> También le preocupan</w:t>
      </w:r>
      <w:r w:rsidRPr="00C231D7">
        <w:rPr>
          <w:lang w:val="es-ES_tradnl"/>
        </w:rPr>
        <w:t xml:space="preserve"> </w:t>
      </w:r>
      <w:r w:rsidRPr="005E2A7B">
        <w:rPr>
          <w:lang w:val="es-ES_tradnl"/>
        </w:rPr>
        <w:t xml:space="preserve">los pocos </w:t>
      </w:r>
      <w:r w:rsidRPr="0073114A">
        <w:rPr>
          <w:lang w:val="es-ES_tradnl"/>
        </w:rPr>
        <w:t>avances en</w:t>
      </w:r>
      <w:r w:rsidRPr="005E2A7B">
        <w:rPr>
          <w:lang w:val="es-ES_tradnl"/>
        </w:rPr>
        <w:t xml:space="preserve"> las</w:t>
      </w:r>
      <w:r w:rsidRPr="00C231D7">
        <w:rPr>
          <w:lang w:val="es-ES_tradnl"/>
        </w:rPr>
        <w:t xml:space="preserve"> reparaciones a las víctimas y a sus familiares, así como los informes relativos a irregularidades en el pago de indemnizaciones</w:t>
      </w:r>
      <w:r>
        <w:rPr>
          <w:lang w:val="es-ES_tradnl"/>
        </w:rPr>
        <w:t xml:space="preserve"> con respecto a la aplicación retroactiva de las modificaciones a la Ley</w:t>
      </w:r>
      <w:r w:rsidR="003B6F9A">
        <w:rPr>
          <w:lang w:val="es-ES_tradnl"/>
        </w:rPr>
        <w:t xml:space="preserve"> núm.</w:t>
      </w:r>
      <w:r>
        <w:rPr>
          <w:lang w:val="es-ES_tradnl"/>
        </w:rPr>
        <w:t xml:space="preserve"> 838/96, en detrimento de las víctimas</w:t>
      </w:r>
      <w:r w:rsidRPr="005A7C43">
        <w:rPr>
          <w:lang w:val="es-ES_tradnl"/>
        </w:rPr>
        <w:t>,</w:t>
      </w:r>
      <w:r w:rsidRPr="00CE0F5B">
        <w:rPr>
          <w:lang w:val="es-ES_tradnl"/>
        </w:rPr>
        <w:t xml:space="preserve"> cabiendo señalar al respecto que la </w:t>
      </w:r>
      <w:r w:rsidR="00FC24F5">
        <w:rPr>
          <w:lang w:val="es-ES_tradnl"/>
        </w:rPr>
        <w:t>L</w:t>
      </w:r>
      <w:r w:rsidRPr="00CE0F5B">
        <w:rPr>
          <w:lang w:val="es-ES_tradnl"/>
        </w:rPr>
        <w:t>ey núm. 4381/11 produjo un cambio en las atribuciones de la Procuraduría General de la República, pasando sus dictámenes a ser vinculantes para la Defensoría del Pueblo</w:t>
      </w:r>
      <w:r w:rsidRPr="00C231D7">
        <w:rPr>
          <w:lang w:val="es-ES_tradnl"/>
        </w:rPr>
        <w:t xml:space="preserve">. Si bien el Comité toma nota de los esfuerzos realizados para la búsqueda e identificación de personas desaparecidas, </w:t>
      </w:r>
      <w:r>
        <w:rPr>
          <w:lang w:val="es-ES_tradnl"/>
        </w:rPr>
        <w:t xml:space="preserve">incluyendo la creación de una base de datos genéticos, </w:t>
      </w:r>
      <w:r w:rsidRPr="00C231D7">
        <w:rPr>
          <w:lang w:val="es-ES_tradnl"/>
        </w:rPr>
        <w:t xml:space="preserve">está preocupado por los </w:t>
      </w:r>
      <w:r>
        <w:rPr>
          <w:lang w:val="es-ES_tradnl"/>
        </w:rPr>
        <w:t xml:space="preserve">lentos </w:t>
      </w:r>
      <w:r w:rsidRPr="00C231D7">
        <w:rPr>
          <w:lang w:val="es-ES_tradnl"/>
        </w:rPr>
        <w:t>avances al respecto (arts. 2</w:t>
      </w:r>
      <w:r>
        <w:rPr>
          <w:lang w:val="es-ES_tradnl"/>
        </w:rPr>
        <w:t xml:space="preserve">, </w:t>
      </w:r>
      <w:r w:rsidRPr="00C231D7">
        <w:rPr>
          <w:lang w:val="es-ES_tradnl"/>
        </w:rPr>
        <w:t>6</w:t>
      </w:r>
      <w:r>
        <w:rPr>
          <w:lang w:val="es-ES_tradnl"/>
        </w:rPr>
        <w:t xml:space="preserve"> y 7</w:t>
      </w:r>
      <w:r w:rsidRPr="00C231D7">
        <w:rPr>
          <w:lang w:val="es-ES_tradnl"/>
        </w:rPr>
        <w:t>).</w:t>
      </w:r>
    </w:p>
    <w:p w14:paraId="6C445C38" w14:textId="20D4D0E4" w:rsidR="00441E18" w:rsidRPr="00C231D7" w:rsidRDefault="00441E18" w:rsidP="00441E18">
      <w:pPr>
        <w:spacing w:after="120"/>
        <w:ind w:left="1134" w:right="1134"/>
        <w:jc w:val="both"/>
        <w:rPr>
          <w:b/>
          <w:bCs/>
          <w:lang w:val="es-ES_tradnl"/>
        </w:rPr>
      </w:pPr>
      <w:r w:rsidRPr="00CE0F5B">
        <w:rPr>
          <w:lang w:val="es-ES_tradnl"/>
        </w:rPr>
        <w:t>13.</w:t>
      </w:r>
      <w:r>
        <w:rPr>
          <w:b/>
          <w:bCs/>
          <w:lang w:val="es-ES_tradnl"/>
        </w:rPr>
        <w:tab/>
      </w:r>
      <w:r w:rsidRPr="00C231D7">
        <w:rPr>
          <w:b/>
          <w:bCs/>
          <w:lang w:val="es-ES_tradnl"/>
        </w:rPr>
        <w:t xml:space="preserve">El Estado parte </w:t>
      </w:r>
      <w:r>
        <w:rPr>
          <w:b/>
          <w:bCs/>
          <w:lang w:val="es-ES_tradnl"/>
        </w:rPr>
        <w:t xml:space="preserve">debe: </w:t>
      </w:r>
      <w:r w:rsidRPr="00C231D7">
        <w:rPr>
          <w:b/>
          <w:bCs/>
          <w:lang w:val="es-ES_tradnl"/>
        </w:rPr>
        <w:t xml:space="preserve"> </w:t>
      </w:r>
    </w:p>
    <w:p w14:paraId="1592C47C" w14:textId="77777777" w:rsidR="00441E18" w:rsidRPr="00C231D7" w:rsidRDefault="00441E18" w:rsidP="00441E18">
      <w:pPr>
        <w:spacing w:after="120"/>
        <w:ind w:left="1134" w:right="1134" w:firstLine="567"/>
        <w:jc w:val="both"/>
        <w:rPr>
          <w:b/>
          <w:bCs/>
          <w:lang w:val="es-ES_tradnl"/>
        </w:rPr>
      </w:pPr>
      <w:r w:rsidRPr="00C231D7">
        <w:rPr>
          <w:b/>
          <w:bCs/>
          <w:lang w:val="es-ES_tradnl"/>
        </w:rPr>
        <w:t>a)</w:t>
      </w:r>
      <w:r w:rsidRPr="00C231D7">
        <w:rPr>
          <w:b/>
          <w:bCs/>
          <w:lang w:val="es-ES_tradnl"/>
        </w:rPr>
        <w:tab/>
        <w:t>Asegur</w:t>
      </w:r>
      <w:r>
        <w:rPr>
          <w:b/>
          <w:bCs/>
          <w:lang w:val="es-ES_tradnl"/>
        </w:rPr>
        <w:t>ar</w:t>
      </w:r>
      <w:r w:rsidRPr="00C231D7">
        <w:rPr>
          <w:b/>
          <w:bCs/>
          <w:lang w:val="es-ES_tradnl"/>
        </w:rPr>
        <w:t xml:space="preserve"> que todos los casos de violaciones graves de derechos humanos ocurridas</w:t>
      </w:r>
      <w:r w:rsidRPr="00C231D7">
        <w:rPr>
          <w:b/>
          <w:lang w:val="es-ES_tradnl"/>
        </w:rPr>
        <w:t xml:space="preserve"> </w:t>
      </w:r>
      <w:r w:rsidRPr="00C231D7">
        <w:rPr>
          <w:b/>
          <w:bCs/>
          <w:lang w:val="es-ES_tradnl"/>
        </w:rPr>
        <w:t xml:space="preserve">durante la dictadura </w:t>
      </w:r>
      <w:r w:rsidRPr="00C231D7">
        <w:rPr>
          <w:b/>
          <w:bCs/>
        </w:rPr>
        <w:t>(1954-1989) y el período de transición hasta el año 2003</w:t>
      </w:r>
      <w:r w:rsidRPr="00C231D7">
        <w:rPr>
          <w:b/>
          <w:bCs/>
          <w:lang w:val="es-ES_tradnl"/>
        </w:rPr>
        <w:t xml:space="preserve"> sean debidamente investigados, que los responsables sean juzgados </w:t>
      </w:r>
      <w:r>
        <w:rPr>
          <w:b/>
          <w:bCs/>
          <w:lang w:val="es-ES_tradnl"/>
        </w:rPr>
        <w:t xml:space="preserve">sin demora </w:t>
      </w:r>
      <w:r w:rsidRPr="00C231D7">
        <w:rPr>
          <w:b/>
          <w:bCs/>
          <w:lang w:val="es-ES_tradnl"/>
        </w:rPr>
        <w:t xml:space="preserve">y, en su caso, </w:t>
      </w:r>
      <w:r w:rsidRPr="004B649C">
        <w:rPr>
          <w:b/>
          <w:bCs/>
          <w:lang w:val="es-ES_tradnl"/>
        </w:rPr>
        <w:t>sancionados;</w:t>
      </w:r>
    </w:p>
    <w:p w14:paraId="3A889181" w14:textId="1F5E8DC7" w:rsidR="00441E18" w:rsidRPr="00C231D7" w:rsidRDefault="00441E18">
      <w:pPr>
        <w:spacing w:after="120"/>
        <w:ind w:left="1134" w:right="1134" w:firstLine="567"/>
        <w:jc w:val="both"/>
        <w:rPr>
          <w:b/>
          <w:lang w:val="es-AR"/>
        </w:rPr>
      </w:pPr>
      <w:r w:rsidRPr="00C231D7">
        <w:rPr>
          <w:b/>
          <w:lang w:val="es-AR"/>
        </w:rPr>
        <w:t>b)</w:t>
      </w:r>
      <w:r w:rsidRPr="00C231D7">
        <w:rPr>
          <w:b/>
          <w:lang w:val="es-AR"/>
        </w:rPr>
        <w:tab/>
      </w:r>
      <w:r w:rsidRPr="00C231D7">
        <w:rPr>
          <w:b/>
          <w:bCs/>
          <w:lang w:val="es-ES_tradnl"/>
        </w:rPr>
        <w:t>Garanti</w:t>
      </w:r>
      <w:r>
        <w:rPr>
          <w:b/>
          <w:bCs/>
          <w:lang w:val="es-ES_tradnl"/>
        </w:rPr>
        <w:t>zar</w:t>
      </w:r>
      <w:r w:rsidRPr="00C231D7">
        <w:rPr>
          <w:b/>
          <w:bCs/>
          <w:lang w:val="es-ES_tradnl"/>
        </w:rPr>
        <w:t xml:space="preserve"> el acceso pronto</w:t>
      </w:r>
      <w:r>
        <w:rPr>
          <w:b/>
          <w:bCs/>
          <w:lang w:val="es-ES_tradnl"/>
        </w:rPr>
        <w:t>,</w:t>
      </w:r>
      <w:r w:rsidRPr="00C231D7">
        <w:rPr>
          <w:b/>
          <w:bCs/>
          <w:lang w:val="es-ES_tradnl"/>
        </w:rPr>
        <w:t xml:space="preserve"> justo </w:t>
      </w:r>
      <w:r>
        <w:rPr>
          <w:b/>
          <w:bCs/>
          <w:lang w:val="es-ES_tradnl"/>
        </w:rPr>
        <w:t xml:space="preserve">y efectivo </w:t>
      </w:r>
      <w:r w:rsidRPr="00C231D7">
        <w:rPr>
          <w:b/>
          <w:bCs/>
          <w:lang w:val="es-ES_tradnl"/>
        </w:rPr>
        <w:t xml:space="preserve">de todas las víctimas </w:t>
      </w:r>
      <w:r>
        <w:rPr>
          <w:b/>
          <w:bCs/>
          <w:lang w:val="es-ES_tradnl"/>
        </w:rPr>
        <w:t>y</w:t>
      </w:r>
      <w:r w:rsidRPr="00C231D7">
        <w:rPr>
          <w:b/>
          <w:bCs/>
          <w:lang w:val="es-ES_tradnl"/>
        </w:rPr>
        <w:t xml:space="preserve"> sus familiares a una indemnización y una reparación integral</w:t>
      </w:r>
      <w:r>
        <w:rPr>
          <w:b/>
          <w:bCs/>
          <w:lang w:val="es-ES_tradnl"/>
        </w:rPr>
        <w:t>, independientemente de cu</w:t>
      </w:r>
      <w:r w:rsidR="004C1C04">
        <w:rPr>
          <w:b/>
          <w:bCs/>
          <w:lang w:val="es-ES_tradnl"/>
        </w:rPr>
        <w:t>á</w:t>
      </w:r>
      <w:r>
        <w:rPr>
          <w:b/>
          <w:bCs/>
          <w:lang w:val="es-ES_tradnl"/>
        </w:rPr>
        <w:t>ndo se inició el reclamo de esta;</w:t>
      </w:r>
    </w:p>
    <w:p w14:paraId="2442CE24" w14:textId="77777777" w:rsidR="00441E18" w:rsidRPr="0073114A" w:rsidRDefault="00441E18" w:rsidP="00441E18">
      <w:pPr>
        <w:spacing w:after="120"/>
        <w:ind w:left="1134" w:right="1134" w:firstLine="567"/>
        <w:jc w:val="both"/>
        <w:rPr>
          <w:b/>
          <w:lang w:val="es-AR"/>
        </w:rPr>
      </w:pPr>
      <w:r w:rsidRPr="0073114A">
        <w:rPr>
          <w:b/>
          <w:lang w:val="es-AR"/>
        </w:rPr>
        <w:t>c)</w:t>
      </w:r>
      <w:r w:rsidRPr="0073114A">
        <w:rPr>
          <w:b/>
          <w:lang w:val="es-AR"/>
        </w:rPr>
        <w:tab/>
      </w:r>
      <w:r w:rsidRPr="00C231D7">
        <w:rPr>
          <w:b/>
          <w:bCs/>
        </w:rPr>
        <w:t>Aceler</w:t>
      </w:r>
      <w:r>
        <w:rPr>
          <w:b/>
          <w:bCs/>
        </w:rPr>
        <w:t>ar</w:t>
      </w:r>
      <w:r w:rsidRPr="00C231D7">
        <w:rPr>
          <w:b/>
          <w:bCs/>
        </w:rPr>
        <w:t xml:space="preserve"> la búsqueda</w:t>
      </w:r>
      <w:r>
        <w:rPr>
          <w:b/>
          <w:bCs/>
        </w:rPr>
        <w:t xml:space="preserve"> </w:t>
      </w:r>
      <w:r w:rsidRPr="00C231D7">
        <w:rPr>
          <w:b/>
          <w:bCs/>
        </w:rPr>
        <w:t xml:space="preserve">de las personas desaparecidas </w:t>
      </w:r>
      <w:r>
        <w:rPr>
          <w:b/>
          <w:bCs/>
        </w:rPr>
        <w:t>e</w:t>
      </w:r>
      <w:r w:rsidRPr="00C231D7">
        <w:rPr>
          <w:b/>
          <w:bCs/>
        </w:rPr>
        <w:t xml:space="preserve"> identificación </w:t>
      </w:r>
      <w:r w:rsidRPr="00C231D7">
        <w:rPr>
          <w:b/>
          <w:bCs/>
          <w:lang w:val="es-ES_tradnl"/>
        </w:rPr>
        <w:t xml:space="preserve">de restos encontrados en el contexto de la investigación de los casos de desaparición forzada </w:t>
      </w:r>
      <w:r w:rsidRPr="00C231D7">
        <w:rPr>
          <w:b/>
          <w:bCs/>
        </w:rPr>
        <w:t>y asegur</w:t>
      </w:r>
      <w:r>
        <w:rPr>
          <w:b/>
          <w:bCs/>
        </w:rPr>
        <w:t>ar</w:t>
      </w:r>
      <w:r w:rsidRPr="00C231D7">
        <w:rPr>
          <w:b/>
          <w:bCs/>
        </w:rPr>
        <w:t xml:space="preserve"> que se proporcionen los recursos humanos, técnicos y financieros </w:t>
      </w:r>
      <w:r>
        <w:rPr>
          <w:b/>
          <w:bCs/>
        </w:rPr>
        <w:t>necesarios</w:t>
      </w:r>
      <w:r w:rsidRPr="00C231D7">
        <w:rPr>
          <w:b/>
          <w:bCs/>
        </w:rPr>
        <w:t xml:space="preserve"> </w:t>
      </w:r>
      <w:r w:rsidRPr="00680F54">
        <w:rPr>
          <w:b/>
          <w:bCs/>
        </w:rPr>
        <w:t>para este fin.</w:t>
      </w:r>
      <w:r w:rsidRPr="00770562">
        <w:rPr>
          <w:b/>
          <w:bCs/>
          <w:vertAlign w:val="superscript"/>
        </w:rPr>
        <w:t xml:space="preserve"> </w:t>
      </w:r>
    </w:p>
    <w:p w14:paraId="31EB1179" w14:textId="77777777" w:rsidR="00441E18" w:rsidRPr="00C231D7" w:rsidRDefault="00441E18" w:rsidP="00441E18">
      <w:pPr>
        <w:keepNext/>
        <w:keepLines/>
        <w:tabs>
          <w:tab w:val="right" w:pos="851"/>
        </w:tabs>
        <w:suppressAutoHyphens/>
        <w:spacing w:before="240" w:after="120" w:line="240" w:lineRule="exact"/>
        <w:ind w:left="1134" w:right="1134" w:hanging="1134"/>
        <w:rPr>
          <w:b/>
        </w:rPr>
      </w:pPr>
      <w:r w:rsidRPr="00C231D7">
        <w:rPr>
          <w:b/>
        </w:rPr>
        <w:tab/>
      </w:r>
      <w:r w:rsidRPr="00C231D7">
        <w:rPr>
          <w:b/>
        </w:rPr>
        <w:tab/>
        <w:t xml:space="preserve">No discriminación </w:t>
      </w:r>
    </w:p>
    <w:p w14:paraId="220A12FE" w14:textId="0971C1B2" w:rsidR="00441E18" w:rsidRPr="00C231D7" w:rsidRDefault="00441E18">
      <w:pPr>
        <w:spacing w:after="120"/>
        <w:ind w:left="1134" w:right="1134"/>
        <w:jc w:val="both"/>
        <w:rPr>
          <w:bCs/>
        </w:rPr>
      </w:pPr>
      <w:r>
        <w:t>14.</w:t>
      </w:r>
      <w:r>
        <w:tab/>
        <w:t xml:space="preserve">El Comité continúa preocupado </w:t>
      </w:r>
      <w:r w:rsidRPr="00C231D7">
        <w:t>por la ausencia de un marco jurídico exhaustivo contra la discriminación</w:t>
      </w:r>
      <w:r>
        <w:t xml:space="preserve">, </w:t>
      </w:r>
      <w:r w:rsidRPr="00C231D7">
        <w:t>así como por la persistencia de la discriminación contra</w:t>
      </w:r>
      <w:r w:rsidRPr="00C231D7">
        <w:rPr>
          <w:lang w:val="es-ES_tradnl"/>
        </w:rPr>
        <w:t xml:space="preserve"> las mujeres, personas afroparaguayas, indígenas, personas </w:t>
      </w:r>
      <w:r w:rsidRPr="00C231D7">
        <w:t xml:space="preserve">con discapacidad, trabajadoras </w:t>
      </w:r>
      <w:r>
        <w:t xml:space="preserve">y trabajadores </w:t>
      </w:r>
      <w:r w:rsidRPr="00C231D7">
        <w:t>sexuales, personas lesbianas, gais, bisexuales, transgénero e intersexuales (LGBTI)</w:t>
      </w:r>
      <w:r w:rsidRPr="00C231D7">
        <w:rPr>
          <w:bCs/>
          <w:sz w:val="18"/>
          <w:vertAlign w:val="superscript"/>
        </w:rPr>
        <w:t xml:space="preserve"> </w:t>
      </w:r>
      <w:r w:rsidRPr="00C231D7">
        <w:t>y</w:t>
      </w:r>
      <w:r w:rsidRPr="00C231D7">
        <w:rPr>
          <w:lang w:val="es-ES_tradnl"/>
        </w:rPr>
        <w:t xml:space="preserve"> </w:t>
      </w:r>
      <w:r w:rsidRPr="00C231D7">
        <w:t xml:space="preserve">personas infectadas por el VIH, </w:t>
      </w:r>
      <w:r w:rsidRPr="00C231D7">
        <w:rPr>
          <w:lang w:val="es-ES_tradnl"/>
        </w:rPr>
        <w:t xml:space="preserve">especialmente en las áreas de </w:t>
      </w:r>
      <w:r w:rsidRPr="0073114A">
        <w:rPr>
          <w:lang w:val="es-ES_tradnl"/>
        </w:rPr>
        <w:t xml:space="preserve">educación, </w:t>
      </w:r>
      <w:r w:rsidRPr="00DD519F">
        <w:rPr>
          <w:lang w:val="es-ES_tradnl"/>
        </w:rPr>
        <w:t xml:space="preserve">salud y </w:t>
      </w:r>
      <w:r w:rsidRPr="0073114A">
        <w:rPr>
          <w:lang w:val="es-ES_tradnl"/>
        </w:rPr>
        <w:t>empleo</w:t>
      </w:r>
      <w:r w:rsidRPr="00DD519F">
        <w:rPr>
          <w:lang w:val="es-ES_tradnl"/>
        </w:rPr>
        <w:t>. Preocupan</w:t>
      </w:r>
      <w:r w:rsidRPr="00C231D7">
        <w:rPr>
          <w:lang w:val="es-ES_tradnl"/>
        </w:rPr>
        <w:t xml:space="preserve"> además </w:t>
      </w:r>
      <w:r>
        <w:rPr>
          <w:lang w:val="es-ES_tradnl"/>
        </w:rPr>
        <w:t xml:space="preserve">los informes relativos a </w:t>
      </w:r>
      <w:r>
        <w:rPr>
          <w:bCs/>
        </w:rPr>
        <w:t>r</w:t>
      </w:r>
      <w:r w:rsidRPr="00EF2531">
        <w:rPr>
          <w:bCs/>
        </w:rPr>
        <w:t>estricciones en el derecho de asociación de las personas LGBTI</w:t>
      </w:r>
      <w:r>
        <w:rPr>
          <w:bCs/>
          <w:lang w:val="es-ES_tradnl"/>
        </w:rPr>
        <w:t xml:space="preserve">; </w:t>
      </w:r>
      <w:r w:rsidRPr="00407BD0">
        <w:rPr>
          <w:bCs/>
          <w:lang w:val="es-ES_tradnl"/>
        </w:rPr>
        <w:t>a la financiación de organizaciones homófonas con fondos públicos</w:t>
      </w:r>
      <w:r>
        <w:rPr>
          <w:bCs/>
          <w:lang w:val="es-ES_tradnl"/>
        </w:rPr>
        <w:t xml:space="preserve">; a </w:t>
      </w:r>
      <w:r w:rsidRPr="00C231D7">
        <w:rPr>
          <w:lang w:val="es-ES_tradnl"/>
        </w:rPr>
        <w:t xml:space="preserve">crímenes de odio y violencia </w:t>
      </w:r>
      <w:r>
        <w:rPr>
          <w:lang w:val="es-ES_tradnl"/>
        </w:rPr>
        <w:t xml:space="preserve">contra </w:t>
      </w:r>
      <w:r w:rsidRPr="00C231D7">
        <w:rPr>
          <w:lang w:val="es-ES_tradnl"/>
        </w:rPr>
        <w:t xml:space="preserve">personas LGBTI, </w:t>
      </w:r>
      <w:r w:rsidRPr="00C231D7">
        <w:t xml:space="preserve">y en particular, las personas transgénero, </w:t>
      </w:r>
      <w:r>
        <w:t xml:space="preserve">así como </w:t>
      </w:r>
      <w:r w:rsidRPr="00C231D7">
        <w:t>el elevado índice de impunidad de estos crímenes</w:t>
      </w:r>
      <w:r>
        <w:t xml:space="preserve"> </w:t>
      </w:r>
      <w:r w:rsidRPr="00C231D7">
        <w:t xml:space="preserve">(arts. 2, 3, 6, 7, 17, </w:t>
      </w:r>
      <w:r>
        <w:t>21,</w:t>
      </w:r>
      <w:r w:rsidRPr="00C231D7">
        <w:t xml:space="preserve"> 26 y 27).</w:t>
      </w:r>
      <w:r w:rsidRPr="00C231D7">
        <w:rPr>
          <w:bCs/>
        </w:rPr>
        <w:t xml:space="preserve">  </w:t>
      </w:r>
    </w:p>
    <w:p w14:paraId="77877169" w14:textId="77777777" w:rsidR="00441E18" w:rsidRPr="00C231D7" w:rsidRDefault="00441E18" w:rsidP="00441E18">
      <w:pPr>
        <w:spacing w:after="120"/>
        <w:ind w:left="1134" w:right="1134"/>
        <w:jc w:val="both"/>
        <w:rPr>
          <w:b/>
          <w:bCs/>
        </w:rPr>
      </w:pPr>
      <w:r w:rsidRPr="00CE0F5B">
        <w:rPr>
          <w:bCs/>
        </w:rPr>
        <w:t>15.</w:t>
      </w:r>
      <w:r>
        <w:rPr>
          <w:b/>
          <w:bCs/>
        </w:rPr>
        <w:tab/>
      </w:r>
      <w:r w:rsidRPr="00C231D7">
        <w:rPr>
          <w:b/>
          <w:bCs/>
        </w:rPr>
        <w:t>El Estado parte debe:</w:t>
      </w:r>
    </w:p>
    <w:p w14:paraId="2216D2DD" w14:textId="6C207831" w:rsidR="00441E18" w:rsidRPr="00C61ABC" w:rsidRDefault="00441E18" w:rsidP="00441E18">
      <w:pPr>
        <w:spacing w:after="120"/>
        <w:ind w:left="1134" w:right="1134" w:firstLine="567"/>
        <w:jc w:val="both"/>
        <w:rPr>
          <w:b/>
          <w:bCs/>
        </w:rPr>
      </w:pPr>
      <w:r w:rsidRPr="00C231D7">
        <w:rPr>
          <w:b/>
          <w:bCs/>
        </w:rPr>
        <w:t>a)</w:t>
      </w:r>
      <w:r w:rsidRPr="00C231D7">
        <w:rPr>
          <w:b/>
          <w:bCs/>
        </w:rPr>
        <w:tab/>
        <w:t>Adoptar una legislación exhaustiva que prohíba la discriminación</w:t>
      </w:r>
      <w:r>
        <w:rPr>
          <w:b/>
          <w:bCs/>
        </w:rPr>
        <w:t xml:space="preserve"> </w:t>
      </w:r>
      <w:r w:rsidRPr="00C231D7">
        <w:rPr>
          <w:b/>
          <w:bCs/>
        </w:rPr>
        <w:t xml:space="preserve">en todos los ámbitos, incluyendo la discriminación </w:t>
      </w:r>
      <w:r>
        <w:rPr>
          <w:b/>
          <w:bCs/>
        </w:rPr>
        <w:t xml:space="preserve">múltiple, </w:t>
      </w:r>
      <w:r w:rsidRPr="00C231D7">
        <w:rPr>
          <w:b/>
          <w:bCs/>
        </w:rPr>
        <w:t>directa e indirecta, tanto en el sector público como en el privado</w:t>
      </w:r>
      <w:r>
        <w:rPr>
          <w:b/>
          <w:bCs/>
        </w:rPr>
        <w:t>,</w:t>
      </w:r>
      <w:r w:rsidRPr="00C231D7">
        <w:rPr>
          <w:b/>
          <w:bCs/>
        </w:rPr>
        <w:t xml:space="preserve"> </w:t>
      </w:r>
      <w:r>
        <w:rPr>
          <w:b/>
          <w:bCs/>
        </w:rPr>
        <w:t>por todos los motivos enumerados en el Pacto;</w:t>
      </w:r>
      <w:r w:rsidRPr="00C61ABC">
        <w:rPr>
          <w:b/>
          <w:bCs/>
        </w:rPr>
        <w:t xml:space="preserve"> </w:t>
      </w:r>
    </w:p>
    <w:p w14:paraId="60A43CBA" w14:textId="5A3C6EBC" w:rsidR="00441E18" w:rsidRDefault="00441E18">
      <w:pPr>
        <w:spacing w:after="120"/>
        <w:ind w:left="1134" w:right="1134" w:firstLine="567"/>
        <w:jc w:val="both"/>
        <w:rPr>
          <w:b/>
          <w:bCs/>
        </w:rPr>
      </w:pPr>
      <w:r w:rsidRPr="00C231D7">
        <w:rPr>
          <w:b/>
          <w:bCs/>
        </w:rPr>
        <w:t>b)</w:t>
      </w:r>
      <w:r w:rsidRPr="00C231D7">
        <w:rPr>
          <w:b/>
          <w:bCs/>
        </w:rPr>
        <w:tab/>
      </w:r>
      <w:r>
        <w:rPr>
          <w:b/>
          <w:bCs/>
        </w:rPr>
        <w:t>G</w:t>
      </w:r>
      <w:r w:rsidRPr="00C231D7">
        <w:rPr>
          <w:b/>
          <w:bCs/>
        </w:rPr>
        <w:t xml:space="preserve">arantizar la plena protección contra la discriminación, tanto en la ley como en la práctica, contra </w:t>
      </w:r>
      <w:r>
        <w:rPr>
          <w:b/>
          <w:bCs/>
        </w:rPr>
        <w:t xml:space="preserve">mujeres, </w:t>
      </w:r>
      <w:r w:rsidRPr="00C231D7">
        <w:rPr>
          <w:b/>
          <w:bCs/>
          <w:lang w:val="es-ES_tradnl"/>
        </w:rPr>
        <w:t>personas afroparaguayas,</w:t>
      </w:r>
      <w:r w:rsidRPr="00C231D7">
        <w:rPr>
          <w:b/>
          <w:bCs/>
        </w:rPr>
        <w:t xml:space="preserve"> </w:t>
      </w:r>
      <w:r>
        <w:rPr>
          <w:b/>
          <w:bCs/>
        </w:rPr>
        <w:t>pueblos</w:t>
      </w:r>
      <w:r w:rsidRPr="00C231D7">
        <w:rPr>
          <w:b/>
          <w:bCs/>
        </w:rPr>
        <w:t xml:space="preserve"> indígenas,</w:t>
      </w:r>
      <w:r w:rsidRPr="00C231D7">
        <w:rPr>
          <w:b/>
          <w:bCs/>
          <w:lang w:val="es-ES_tradnl"/>
        </w:rPr>
        <w:t xml:space="preserve"> </w:t>
      </w:r>
      <w:r w:rsidRPr="00C231D7">
        <w:rPr>
          <w:b/>
          <w:bCs/>
        </w:rPr>
        <w:t>personas con discapacidad, trabajadoras</w:t>
      </w:r>
      <w:r>
        <w:rPr>
          <w:b/>
          <w:bCs/>
        </w:rPr>
        <w:t xml:space="preserve"> y trabajadores</w:t>
      </w:r>
      <w:r w:rsidRPr="00C231D7">
        <w:rPr>
          <w:b/>
          <w:bCs/>
        </w:rPr>
        <w:t xml:space="preserve"> sexuales, personas LGBTI y</w:t>
      </w:r>
      <w:r w:rsidRPr="00C231D7">
        <w:rPr>
          <w:b/>
          <w:bCs/>
          <w:lang w:val="es-ES_tradnl"/>
        </w:rPr>
        <w:t xml:space="preserve"> </w:t>
      </w:r>
      <w:r w:rsidRPr="00C231D7">
        <w:rPr>
          <w:b/>
          <w:bCs/>
        </w:rPr>
        <w:t>personas infectadas por el VIH, incluyendo a través del aumento de los programas de formación para agentes del orden y de seguridad y de más campañas de sensibilización que promuevan la tolerancia y el respeto de la diversidad</w:t>
      </w:r>
      <w:r>
        <w:rPr>
          <w:b/>
          <w:bCs/>
        </w:rPr>
        <w:t>;</w:t>
      </w:r>
    </w:p>
    <w:p w14:paraId="17BAA09C" w14:textId="5B70FF82" w:rsidR="00441E18" w:rsidRDefault="00441E18" w:rsidP="00441E18">
      <w:pPr>
        <w:spacing w:after="120"/>
        <w:ind w:left="1134" w:right="1134" w:firstLine="567"/>
        <w:jc w:val="both"/>
        <w:rPr>
          <w:b/>
          <w:bCs/>
        </w:rPr>
      </w:pPr>
      <w:r w:rsidRPr="00C231D7">
        <w:rPr>
          <w:b/>
          <w:bCs/>
        </w:rPr>
        <w:lastRenderedPageBreak/>
        <w:t>c)</w:t>
      </w:r>
      <w:r w:rsidRPr="00C231D7">
        <w:rPr>
          <w:b/>
          <w:bCs/>
        </w:rPr>
        <w:tab/>
        <w:t>Adoptar e implementar políticas efectivas para la protección de las personas LGBTI</w:t>
      </w:r>
      <w:r>
        <w:rPr>
          <w:b/>
          <w:bCs/>
        </w:rPr>
        <w:t xml:space="preserve"> y </w:t>
      </w:r>
      <w:r w:rsidRPr="003A5DD6">
        <w:rPr>
          <w:b/>
          <w:bCs/>
        </w:rPr>
        <w:t>trabajadoras y trabajadores sexuales</w:t>
      </w:r>
      <w:r>
        <w:rPr>
          <w:b/>
          <w:bCs/>
        </w:rPr>
        <w:t xml:space="preserve"> y asegurar </w:t>
      </w:r>
      <w:r w:rsidRPr="00C231D7">
        <w:rPr>
          <w:b/>
          <w:bCs/>
        </w:rPr>
        <w:t>que los casos de discriminación y violencia cometidos por particulares</w:t>
      </w:r>
      <w:r>
        <w:rPr>
          <w:b/>
          <w:bCs/>
        </w:rPr>
        <w:t xml:space="preserve"> </w:t>
      </w:r>
      <w:r w:rsidRPr="00C231D7">
        <w:rPr>
          <w:b/>
          <w:bCs/>
        </w:rPr>
        <w:t xml:space="preserve">o agentes del Estado </w:t>
      </w:r>
      <w:r>
        <w:rPr>
          <w:b/>
          <w:bCs/>
        </w:rPr>
        <w:t xml:space="preserve">contra estas personas </w:t>
      </w:r>
      <w:r w:rsidRPr="00C231D7">
        <w:rPr>
          <w:b/>
          <w:bCs/>
        </w:rPr>
        <w:t>sean sistemáticamente investigados, que los responsables sean sancionados con penas adecuadas, y que las víctimas obtengan una reparación integral.</w:t>
      </w:r>
    </w:p>
    <w:p w14:paraId="6DB04FDE" w14:textId="77777777" w:rsidR="00441E18" w:rsidRPr="00C231D7" w:rsidRDefault="00441E18" w:rsidP="00441E18">
      <w:pPr>
        <w:keepNext/>
        <w:keepLines/>
        <w:tabs>
          <w:tab w:val="right" w:pos="851"/>
        </w:tabs>
        <w:suppressAutoHyphens/>
        <w:spacing w:before="240" w:after="120" w:line="240" w:lineRule="exact"/>
        <w:ind w:left="1134" w:right="1134" w:hanging="1134"/>
        <w:rPr>
          <w:b/>
        </w:rPr>
      </w:pPr>
      <w:r w:rsidRPr="00C231D7">
        <w:rPr>
          <w:b/>
        </w:rPr>
        <w:tab/>
      </w:r>
      <w:r w:rsidRPr="00C231D7">
        <w:rPr>
          <w:b/>
        </w:rPr>
        <w:tab/>
        <w:t>Igualdad de derechos entre hombres y mujeres</w:t>
      </w:r>
    </w:p>
    <w:p w14:paraId="1FF4F7A1" w14:textId="6DA09968" w:rsidR="00441E18" w:rsidRPr="00C231D7" w:rsidRDefault="00441E18">
      <w:pPr>
        <w:spacing w:after="120"/>
        <w:ind w:left="1134" w:right="1134"/>
        <w:jc w:val="both"/>
      </w:pPr>
      <w:r>
        <w:t>16.</w:t>
      </w:r>
      <w:r>
        <w:tab/>
        <w:t>El Comité contin</w:t>
      </w:r>
      <w:r w:rsidR="004C1C04">
        <w:t>ú</w:t>
      </w:r>
      <w:r>
        <w:t xml:space="preserve">a preocupado por </w:t>
      </w:r>
      <w:r w:rsidRPr="00C231D7">
        <w:t xml:space="preserve">la </w:t>
      </w:r>
      <w:r>
        <w:t xml:space="preserve">aún </w:t>
      </w:r>
      <w:r w:rsidRPr="00C231D7">
        <w:t>limitada participación de las mujeres en la vida política y pública y su subrepresentación en los puestos de toma de decisión</w:t>
      </w:r>
      <w:r w:rsidRPr="00C231D7">
        <w:rPr>
          <w:lang w:val="es-ES_tradnl"/>
        </w:rPr>
        <w:t xml:space="preserve">, </w:t>
      </w:r>
      <w:r w:rsidRPr="00C231D7">
        <w:t>en cargos públicos y de elección popular</w:t>
      </w:r>
      <w:r w:rsidRPr="00C231D7">
        <w:rPr>
          <w:lang w:val="es-ES_tradnl"/>
        </w:rPr>
        <w:t>, incluyendo en l</w:t>
      </w:r>
      <w:r w:rsidR="004C1C04">
        <w:rPr>
          <w:lang w:val="es-ES_tradnl"/>
        </w:rPr>
        <w:t>os</w:t>
      </w:r>
      <w:r w:rsidRPr="00C231D7">
        <w:rPr>
          <w:lang w:val="es-ES_tradnl"/>
        </w:rPr>
        <w:t xml:space="preserve"> órgano</w:t>
      </w:r>
      <w:r w:rsidR="004C1C04">
        <w:rPr>
          <w:lang w:val="es-ES_tradnl"/>
        </w:rPr>
        <w:t>s</w:t>
      </w:r>
      <w:r w:rsidRPr="00C231D7">
        <w:rPr>
          <w:lang w:val="es-ES_tradnl"/>
        </w:rPr>
        <w:t xml:space="preserve"> judicial</w:t>
      </w:r>
      <w:r w:rsidRPr="003974A5">
        <w:rPr>
          <w:lang w:val="es-ES_tradnl"/>
        </w:rPr>
        <w:t>, legislativo</w:t>
      </w:r>
      <w:r>
        <w:rPr>
          <w:lang w:val="es-ES_tradnl"/>
        </w:rPr>
        <w:t xml:space="preserve"> y ejecutivo</w:t>
      </w:r>
      <w:r w:rsidRPr="003974A5">
        <w:rPr>
          <w:lang w:val="es-ES_tradnl"/>
        </w:rPr>
        <w:t xml:space="preserve">. </w:t>
      </w:r>
      <w:r>
        <w:rPr>
          <w:lang w:val="es-ES_tradnl"/>
        </w:rPr>
        <w:t>También le p</w:t>
      </w:r>
      <w:r w:rsidRPr="003974A5">
        <w:rPr>
          <w:bCs/>
        </w:rPr>
        <w:t xml:space="preserve">reocupa </w:t>
      </w:r>
      <w:r w:rsidRPr="003974A5">
        <w:rPr>
          <w:bCs/>
          <w:lang w:val="es-ES_tradnl"/>
        </w:rPr>
        <w:t xml:space="preserve">la persistencia </w:t>
      </w:r>
      <w:r w:rsidRPr="003974A5">
        <w:rPr>
          <w:bCs/>
        </w:rPr>
        <w:t>de estereotipos patriarcales y prejuicios sobre el rol de la mujer en la familia y en la sociedad</w:t>
      </w:r>
      <w:r>
        <w:rPr>
          <w:bCs/>
        </w:rPr>
        <w:t xml:space="preserve">, así como la brecha salarial entre hombres y mujeres </w:t>
      </w:r>
      <w:r w:rsidRPr="00C231D7">
        <w:t>(arts. 2, 3, 25 y 26).</w:t>
      </w:r>
      <w:r w:rsidRPr="00034BF8">
        <w:t xml:space="preserve"> </w:t>
      </w:r>
    </w:p>
    <w:p w14:paraId="13CC9842" w14:textId="77777777" w:rsidR="00441E18" w:rsidRPr="00505292" w:rsidRDefault="00441E18" w:rsidP="00441E18">
      <w:pPr>
        <w:spacing w:after="120"/>
        <w:ind w:left="1134" w:right="1134"/>
        <w:jc w:val="both"/>
        <w:rPr>
          <w:b/>
          <w:bCs/>
        </w:rPr>
      </w:pPr>
      <w:r w:rsidRPr="00CE0F5B">
        <w:rPr>
          <w:bCs/>
        </w:rPr>
        <w:t>17.</w:t>
      </w:r>
      <w:r>
        <w:rPr>
          <w:b/>
          <w:bCs/>
        </w:rPr>
        <w:tab/>
      </w:r>
      <w:r w:rsidRPr="00C231D7">
        <w:rPr>
          <w:b/>
          <w:bCs/>
        </w:rPr>
        <w:t xml:space="preserve">El Estado parte debe </w:t>
      </w:r>
      <w:r>
        <w:rPr>
          <w:b/>
          <w:bCs/>
        </w:rPr>
        <w:t>intensificar</w:t>
      </w:r>
      <w:r w:rsidRPr="00C231D7">
        <w:rPr>
          <w:b/>
          <w:bCs/>
          <w:lang w:val="es-ES_tradnl"/>
        </w:rPr>
        <w:t xml:space="preserve"> sus esfuerzos </w:t>
      </w:r>
      <w:r w:rsidRPr="008D0444">
        <w:rPr>
          <w:b/>
          <w:bCs/>
        </w:rPr>
        <w:t xml:space="preserve">para aumentar la participación de las mujeres en la vida política y pública, así como su representación en el sector público y privado, </w:t>
      </w:r>
      <w:r w:rsidRPr="008D0444">
        <w:rPr>
          <w:b/>
          <w:bCs/>
          <w:lang w:val="es-ES_tradnl"/>
        </w:rPr>
        <w:t xml:space="preserve">especialmente en los cargos directivos y de alto nivel, </w:t>
      </w:r>
      <w:r w:rsidRPr="008D0444">
        <w:rPr>
          <w:b/>
          <w:bCs/>
        </w:rPr>
        <w:t>incluyendo la adopción, de ser necesarias, de medidas especiales de carácter temporal para dar pleno efecto a las disposiciones del Pacto.</w:t>
      </w:r>
      <w:r w:rsidRPr="00505292">
        <w:rPr>
          <w:b/>
          <w:bCs/>
        </w:rPr>
        <w:t xml:space="preserve"> Debe también continuar sus esfuerzos para combatir la brecha salarial entre hombres y mujeres, y para</w:t>
      </w:r>
      <w:r w:rsidRPr="00505292">
        <w:rPr>
          <w:b/>
          <w:bCs/>
          <w:lang w:val="es-ES_tradnl"/>
        </w:rPr>
        <w:t xml:space="preserve"> eliminar los estereotipos de género sobre el papel y las responsabilidades de los hombres y de las mujeres en la familia y en la sociedad.</w:t>
      </w:r>
    </w:p>
    <w:p w14:paraId="2AF9DB5E" w14:textId="77777777" w:rsidR="00441E18" w:rsidRPr="00C231D7" w:rsidRDefault="00441E18" w:rsidP="00441E18">
      <w:pPr>
        <w:keepNext/>
        <w:keepLines/>
        <w:tabs>
          <w:tab w:val="right" w:pos="851"/>
        </w:tabs>
        <w:suppressAutoHyphens/>
        <w:spacing w:before="240" w:after="120" w:line="240" w:lineRule="exact"/>
        <w:ind w:left="1134" w:right="1134" w:hanging="1134"/>
        <w:rPr>
          <w:b/>
        </w:rPr>
      </w:pPr>
      <w:r w:rsidRPr="00C231D7">
        <w:rPr>
          <w:b/>
        </w:rPr>
        <w:tab/>
      </w:r>
      <w:r w:rsidRPr="00C231D7">
        <w:rPr>
          <w:b/>
        </w:rPr>
        <w:tab/>
        <w:t>Violencia contra mujeres</w:t>
      </w:r>
      <w:r>
        <w:rPr>
          <w:b/>
        </w:rPr>
        <w:t>, niñas y adolescentes</w:t>
      </w:r>
    </w:p>
    <w:p w14:paraId="4E617240" w14:textId="452A17E0" w:rsidR="00441E18" w:rsidRPr="00C231D7" w:rsidRDefault="00441E18">
      <w:pPr>
        <w:spacing w:after="120"/>
        <w:ind w:left="1134" w:right="1134"/>
        <w:jc w:val="both"/>
        <w:rPr>
          <w:bCs/>
          <w:lang w:val="es-SV"/>
        </w:rPr>
      </w:pPr>
      <w:r>
        <w:rPr>
          <w:bCs/>
        </w:rPr>
        <w:t>18.</w:t>
      </w:r>
      <w:r>
        <w:rPr>
          <w:bCs/>
        </w:rPr>
        <w:tab/>
        <w:t>El Comité está</w:t>
      </w:r>
      <w:r w:rsidRPr="00C231D7">
        <w:rPr>
          <w:bCs/>
        </w:rPr>
        <w:t xml:space="preserve"> preocupado por el aumento de la violencia doméstica y sexual contra mujeres, niñas y adolescentes, así como por </w:t>
      </w:r>
      <w:r>
        <w:rPr>
          <w:bCs/>
        </w:rPr>
        <w:t xml:space="preserve">las informaciones relativas al </w:t>
      </w:r>
      <w:r w:rsidRPr="00C231D7">
        <w:rPr>
          <w:bCs/>
        </w:rPr>
        <w:t xml:space="preserve">alarmante número de feminicidios. </w:t>
      </w:r>
      <w:r>
        <w:rPr>
          <w:bCs/>
        </w:rPr>
        <w:t xml:space="preserve">Al respecto, preocupa al Comité el minúsculo número de investigaciones por feminicidio desde su tipificación en 2016, y </w:t>
      </w:r>
      <w:r w:rsidRPr="006E3228">
        <w:rPr>
          <w:bCs/>
          <w:lang w:val="es-ES_tradnl"/>
        </w:rPr>
        <w:t>lamenta</w:t>
      </w:r>
      <w:r w:rsidRPr="00C231D7">
        <w:rPr>
          <w:bCs/>
          <w:lang w:val="es-ES_tradnl"/>
        </w:rPr>
        <w:t xml:space="preserve"> </w:t>
      </w:r>
      <w:r>
        <w:rPr>
          <w:bCs/>
          <w:lang w:val="es-ES_tradnl"/>
        </w:rPr>
        <w:t xml:space="preserve">la falta de </w:t>
      </w:r>
      <w:r w:rsidRPr="00C231D7">
        <w:rPr>
          <w:bCs/>
        </w:rPr>
        <w:t xml:space="preserve">información estadística clara y desglosada sobre </w:t>
      </w:r>
      <w:r w:rsidRPr="00C231D7">
        <w:rPr>
          <w:bCs/>
          <w:lang w:val="es-ES_tradnl"/>
        </w:rPr>
        <w:t xml:space="preserve">las denuncias recibidas en relación </w:t>
      </w:r>
      <w:r w:rsidR="004D6073">
        <w:rPr>
          <w:bCs/>
          <w:lang w:val="es-ES_tradnl"/>
        </w:rPr>
        <w:t>con</w:t>
      </w:r>
      <w:r w:rsidRPr="00C231D7">
        <w:rPr>
          <w:bCs/>
          <w:lang w:val="es-ES_tradnl"/>
        </w:rPr>
        <w:t xml:space="preserve"> las diversas formas de violencia contra la</w:t>
      </w:r>
      <w:r>
        <w:rPr>
          <w:bCs/>
          <w:lang w:val="es-ES_tradnl"/>
        </w:rPr>
        <w:t>s</w:t>
      </w:r>
      <w:r w:rsidRPr="00C231D7">
        <w:rPr>
          <w:bCs/>
          <w:lang w:val="es-ES_tradnl"/>
        </w:rPr>
        <w:t xml:space="preserve"> mujer</w:t>
      </w:r>
      <w:r>
        <w:rPr>
          <w:bCs/>
          <w:lang w:val="es-ES_tradnl"/>
        </w:rPr>
        <w:t>es</w:t>
      </w:r>
      <w:r w:rsidRPr="00C231D7">
        <w:rPr>
          <w:bCs/>
          <w:lang w:val="es-ES_tradnl"/>
        </w:rPr>
        <w:t xml:space="preserve">, </w:t>
      </w:r>
      <w:r>
        <w:rPr>
          <w:bCs/>
          <w:lang w:val="es-ES_tradnl"/>
        </w:rPr>
        <w:t xml:space="preserve">niñas y adolescentes, </w:t>
      </w:r>
      <w:r w:rsidRPr="00C231D7">
        <w:rPr>
          <w:bCs/>
          <w:lang w:val="es-ES_tradnl"/>
        </w:rPr>
        <w:t>las investigaciones llevadas a cabo y sus resultados, las condenas impuestas</w:t>
      </w:r>
      <w:r>
        <w:rPr>
          <w:bCs/>
          <w:lang w:val="es-ES_tradnl"/>
        </w:rPr>
        <w:t xml:space="preserve"> y l</w:t>
      </w:r>
      <w:r w:rsidRPr="00C231D7">
        <w:rPr>
          <w:bCs/>
          <w:lang w:val="es-ES_tradnl"/>
        </w:rPr>
        <w:t>as medidas de reparación otorgadas a las víctimas</w:t>
      </w:r>
      <w:r>
        <w:rPr>
          <w:bCs/>
          <w:lang w:val="es-ES_tradnl"/>
        </w:rPr>
        <w:t xml:space="preserve"> </w:t>
      </w:r>
      <w:r w:rsidRPr="00C231D7">
        <w:rPr>
          <w:bCs/>
        </w:rPr>
        <w:t>(arts. 2, 3, 6, 7, 14, 24 y 26).</w:t>
      </w:r>
      <w:r w:rsidRPr="00034BF8">
        <w:rPr>
          <w:bCs/>
        </w:rPr>
        <w:t xml:space="preserve"> </w:t>
      </w:r>
    </w:p>
    <w:p w14:paraId="0B68D792" w14:textId="77777777" w:rsidR="00441E18" w:rsidRPr="00C231D7" w:rsidRDefault="00441E18" w:rsidP="00441E18">
      <w:pPr>
        <w:spacing w:after="120"/>
        <w:ind w:left="1134" w:right="1134"/>
        <w:jc w:val="both"/>
        <w:rPr>
          <w:b/>
        </w:rPr>
      </w:pPr>
      <w:r w:rsidRPr="00CE0F5B">
        <w:t>19.</w:t>
      </w:r>
      <w:r>
        <w:rPr>
          <w:b/>
        </w:rPr>
        <w:tab/>
      </w:r>
      <w:r w:rsidRPr="00C231D7">
        <w:rPr>
          <w:b/>
        </w:rPr>
        <w:t>El Estado parte debe:</w:t>
      </w:r>
    </w:p>
    <w:p w14:paraId="5022B91B" w14:textId="6CFA2129" w:rsidR="00441E18" w:rsidRPr="00C231D7" w:rsidRDefault="00441E18" w:rsidP="007108CD">
      <w:pPr>
        <w:spacing w:after="120"/>
        <w:ind w:left="1134" w:right="1134"/>
        <w:jc w:val="both"/>
        <w:rPr>
          <w:b/>
        </w:rPr>
      </w:pPr>
      <w:r>
        <w:rPr>
          <w:b/>
        </w:rPr>
        <w:tab/>
      </w:r>
      <w:r w:rsidRPr="00C231D7">
        <w:rPr>
          <w:b/>
        </w:rPr>
        <w:t>a)</w:t>
      </w:r>
      <w:r w:rsidRPr="00C231D7">
        <w:rPr>
          <w:b/>
        </w:rPr>
        <w:tab/>
        <w:t>Intensificar sus esfuerzos para prevenir, combatir y sancionar</w:t>
      </w:r>
      <w:r>
        <w:rPr>
          <w:b/>
        </w:rPr>
        <w:t xml:space="preserve"> los feminicidios y </w:t>
      </w:r>
      <w:r w:rsidRPr="00C231D7">
        <w:rPr>
          <w:b/>
        </w:rPr>
        <w:t>todos los actos de violencia contra la</w:t>
      </w:r>
      <w:r>
        <w:rPr>
          <w:b/>
        </w:rPr>
        <w:t>s</w:t>
      </w:r>
      <w:r w:rsidRPr="00C231D7">
        <w:rPr>
          <w:b/>
        </w:rPr>
        <w:t xml:space="preserve"> mujer</w:t>
      </w:r>
      <w:r>
        <w:rPr>
          <w:b/>
        </w:rPr>
        <w:t>es</w:t>
      </w:r>
      <w:r w:rsidRPr="00C231D7">
        <w:rPr>
          <w:b/>
        </w:rPr>
        <w:t xml:space="preserve">, </w:t>
      </w:r>
      <w:r>
        <w:rPr>
          <w:b/>
        </w:rPr>
        <w:t xml:space="preserve">niñas y adolescentes, incluido a través de la recolección de datos estadísticos, </w:t>
      </w:r>
      <w:r w:rsidRPr="00C231D7">
        <w:rPr>
          <w:b/>
        </w:rPr>
        <w:t xml:space="preserve">y asegurar que las instituciones y programas destinados a este fin dispongan de recursos humanos, financieros y técnicos adecuados; </w:t>
      </w:r>
    </w:p>
    <w:p w14:paraId="5F241C12" w14:textId="4DB0F3DF" w:rsidR="00441E18" w:rsidRPr="00C231D7" w:rsidRDefault="00441E18" w:rsidP="007108CD">
      <w:pPr>
        <w:spacing w:after="120"/>
        <w:ind w:left="1134" w:right="1134"/>
        <w:jc w:val="both"/>
        <w:rPr>
          <w:b/>
        </w:rPr>
      </w:pPr>
      <w:r>
        <w:rPr>
          <w:b/>
        </w:rPr>
        <w:tab/>
      </w:r>
      <w:r w:rsidRPr="00C231D7">
        <w:rPr>
          <w:b/>
        </w:rPr>
        <w:t>b)</w:t>
      </w:r>
      <w:r w:rsidRPr="00C231D7">
        <w:rPr>
          <w:b/>
        </w:rPr>
        <w:tab/>
        <w:t xml:space="preserve">Asegurar que todos estos crímenes sean investigados de manera pronta, exhaustiva e imparcial, </w:t>
      </w:r>
      <w:r>
        <w:rPr>
          <w:b/>
        </w:rPr>
        <w:t xml:space="preserve">a través de una formación adecuada de jueces, fiscales y órganos de aplicación de la ley </w:t>
      </w:r>
      <w:r w:rsidRPr="006808FF">
        <w:rPr>
          <w:b/>
          <w:bCs/>
        </w:rPr>
        <w:t xml:space="preserve">para investigar y juzgar casos de </w:t>
      </w:r>
      <w:r>
        <w:rPr>
          <w:b/>
          <w:bCs/>
        </w:rPr>
        <w:t xml:space="preserve">feminicidio y </w:t>
      </w:r>
      <w:r w:rsidRPr="006808FF">
        <w:rPr>
          <w:b/>
          <w:bCs/>
        </w:rPr>
        <w:t>violencia doméstica</w:t>
      </w:r>
      <w:r>
        <w:rPr>
          <w:b/>
        </w:rPr>
        <w:t xml:space="preserve">; </w:t>
      </w:r>
      <w:r w:rsidRPr="00C231D7">
        <w:rPr>
          <w:b/>
        </w:rPr>
        <w:t>que los autores sean procesados y sancionados, y que las víctimas obtengan una reparación integral</w:t>
      </w:r>
      <w:r>
        <w:rPr>
          <w:b/>
          <w:bCs/>
        </w:rPr>
        <w:t>;</w:t>
      </w:r>
    </w:p>
    <w:p w14:paraId="0755C186" w14:textId="372A1FD0" w:rsidR="00441E18" w:rsidRPr="00C231D7" w:rsidRDefault="00441E18" w:rsidP="007108CD">
      <w:pPr>
        <w:spacing w:after="120"/>
        <w:ind w:left="1134" w:right="1134"/>
        <w:jc w:val="both"/>
        <w:rPr>
          <w:b/>
        </w:rPr>
      </w:pPr>
      <w:r>
        <w:rPr>
          <w:b/>
        </w:rPr>
        <w:tab/>
      </w:r>
      <w:r w:rsidRPr="00C231D7">
        <w:rPr>
          <w:b/>
        </w:rPr>
        <w:t>c)</w:t>
      </w:r>
      <w:r w:rsidRPr="00C231D7">
        <w:rPr>
          <w:b/>
        </w:rPr>
        <w:tab/>
        <w:t>Intensificar sus esfuerzos para garantizar que todas las víctimas tengan acceso a asistencia y protección, así como hacer efectivo el derecho de las mujeres víctimas de violencia al acceso a la justicia, incluyendo en zonas rurales</w:t>
      </w:r>
      <w:r>
        <w:rPr>
          <w:b/>
        </w:rPr>
        <w:t xml:space="preserve"> y pueblos indígenas</w:t>
      </w:r>
      <w:r w:rsidRPr="00C231D7">
        <w:rPr>
          <w:b/>
        </w:rPr>
        <w:t xml:space="preserve">; </w:t>
      </w:r>
    </w:p>
    <w:p w14:paraId="7FEDE321" w14:textId="4F8AFE5F" w:rsidR="00441E18" w:rsidRDefault="00441E18" w:rsidP="007108CD">
      <w:pPr>
        <w:spacing w:after="120"/>
        <w:ind w:left="1134" w:right="1134"/>
        <w:jc w:val="both"/>
        <w:rPr>
          <w:b/>
        </w:rPr>
      </w:pPr>
      <w:r>
        <w:rPr>
          <w:b/>
        </w:rPr>
        <w:tab/>
      </w:r>
      <w:r w:rsidRPr="00C231D7">
        <w:rPr>
          <w:b/>
        </w:rPr>
        <w:t>d)</w:t>
      </w:r>
      <w:r w:rsidRPr="00C231D7">
        <w:rPr>
          <w:b/>
        </w:rPr>
        <w:tab/>
      </w:r>
      <w:r w:rsidRPr="0093353B">
        <w:rPr>
          <w:b/>
          <w:bCs/>
        </w:rPr>
        <w:t xml:space="preserve">Proseguir sus esfuerzos </w:t>
      </w:r>
      <w:r w:rsidRPr="00C231D7">
        <w:rPr>
          <w:b/>
        </w:rPr>
        <w:t>de formación para el personal de las instituciones judiciales, de la policía y de medicina forense, destinados a eliminar los estereotipos de género</w:t>
      </w:r>
      <w:r>
        <w:rPr>
          <w:b/>
        </w:rPr>
        <w:t xml:space="preserve"> y a evitar la doble victimización de las víctimas</w:t>
      </w:r>
      <w:r w:rsidRPr="00C231D7">
        <w:rPr>
          <w:b/>
        </w:rPr>
        <w:t xml:space="preserve">. </w:t>
      </w:r>
    </w:p>
    <w:p w14:paraId="642F64B1" w14:textId="77777777" w:rsidR="00441E18" w:rsidRPr="00C231D7" w:rsidRDefault="00441E18" w:rsidP="00441E18">
      <w:pPr>
        <w:keepNext/>
        <w:keepLines/>
        <w:tabs>
          <w:tab w:val="right" w:pos="851"/>
        </w:tabs>
        <w:suppressAutoHyphens/>
        <w:spacing w:before="240" w:after="120" w:line="240" w:lineRule="exact"/>
        <w:ind w:left="1134" w:right="1134" w:hanging="1134"/>
        <w:rPr>
          <w:b/>
        </w:rPr>
      </w:pPr>
      <w:r w:rsidRPr="00C231D7">
        <w:rPr>
          <w:b/>
        </w:rPr>
        <w:tab/>
      </w:r>
      <w:r w:rsidRPr="00C231D7">
        <w:rPr>
          <w:b/>
        </w:rPr>
        <w:tab/>
        <w:t>Interrupción voluntaria del embarazo y derechos reproductivos</w:t>
      </w:r>
    </w:p>
    <w:p w14:paraId="0936D650" w14:textId="647A08E0" w:rsidR="00441E18" w:rsidRPr="00C231D7" w:rsidRDefault="00441E18">
      <w:pPr>
        <w:spacing w:after="120"/>
        <w:ind w:left="1134" w:right="1134"/>
        <w:jc w:val="both"/>
        <w:rPr>
          <w:bCs/>
        </w:rPr>
      </w:pPr>
      <w:r>
        <w:rPr>
          <w:bCs/>
        </w:rPr>
        <w:t>20.</w:t>
      </w:r>
      <w:r>
        <w:rPr>
          <w:bCs/>
        </w:rPr>
        <w:tab/>
      </w:r>
      <w:r w:rsidRPr="00C231D7">
        <w:rPr>
          <w:bCs/>
        </w:rPr>
        <w:t xml:space="preserve">El Comité </w:t>
      </w:r>
      <w:r>
        <w:rPr>
          <w:bCs/>
        </w:rPr>
        <w:t>está</w:t>
      </w:r>
      <w:r w:rsidRPr="00C231D7">
        <w:rPr>
          <w:bCs/>
        </w:rPr>
        <w:t xml:space="preserve"> preocupado por la criminalización de la interrupción voluntaria del embarazo, </w:t>
      </w:r>
      <w:r w:rsidRPr="001E7309">
        <w:rPr>
          <w:bCs/>
        </w:rPr>
        <w:t>incluido en casos</w:t>
      </w:r>
      <w:r w:rsidRPr="0073114A">
        <w:t xml:space="preserve"> </w:t>
      </w:r>
      <w:r>
        <w:t>de</w:t>
      </w:r>
      <w:r>
        <w:rPr>
          <w:bCs/>
        </w:rPr>
        <w:t xml:space="preserve"> </w:t>
      </w:r>
      <w:r w:rsidRPr="0073114A">
        <w:rPr>
          <w:bCs/>
        </w:rPr>
        <w:t>violación o incesto</w:t>
      </w:r>
      <w:r>
        <w:rPr>
          <w:bCs/>
        </w:rPr>
        <w:t>,</w:t>
      </w:r>
      <w:r w:rsidRPr="0073114A">
        <w:rPr>
          <w:bCs/>
        </w:rPr>
        <w:t xml:space="preserve"> cuando </w:t>
      </w:r>
      <w:r>
        <w:rPr>
          <w:bCs/>
        </w:rPr>
        <w:t xml:space="preserve">el embarazo </w:t>
      </w:r>
      <w:r w:rsidRPr="0073114A">
        <w:rPr>
          <w:bCs/>
        </w:rPr>
        <w:t xml:space="preserve">no sea viable, </w:t>
      </w:r>
      <w:r>
        <w:rPr>
          <w:bCs/>
        </w:rPr>
        <w:t xml:space="preserve">o cuando la salud de la </w:t>
      </w:r>
      <w:r w:rsidRPr="00BC3185">
        <w:rPr>
          <w:bCs/>
        </w:rPr>
        <w:t>mujer o niña embarazada</w:t>
      </w:r>
      <w:r>
        <w:rPr>
          <w:bCs/>
        </w:rPr>
        <w:t xml:space="preserve"> corra peligro,</w:t>
      </w:r>
      <w:r w:rsidRPr="001E7309">
        <w:rPr>
          <w:bCs/>
        </w:rPr>
        <w:t xml:space="preserve"> </w:t>
      </w:r>
      <w:r w:rsidRPr="001E7309">
        <w:rPr>
          <w:bCs/>
          <w:lang w:val="es-ES_tradnl"/>
        </w:rPr>
        <w:t>lo</w:t>
      </w:r>
      <w:r w:rsidRPr="00C231D7">
        <w:rPr>
          <w:bCs/>
          <w:lang w:val="es-ES_tradnl"/>
        </w:rPr>
        <w:t xml:space="preserve"> que </w:t>
      </w:r>
      <w:r w:rsidRPr="00C231D7">
        <w:rPr>
          <w:bCs/>
        </w:rPr>
        <w:t xml:space="preserve">obliga a las mujeres y </w:t>
      </w:r>
      <w:r w:rsidRPr="00C231D7">
        <w:rPr>
          <w:bCs/>
        </w:rPr>
        <w:lastRenderedPageBreak/>
        <w:t>niñas a recurrir a abortos inseguros que ponen en grave peligro su vida y su salud</w:t>
      </w:r>
      <w:r w:rsidRPr="00C231D7">
        <w:rPr>
          <w:bCs/>
          <w:lang w:val="es-ES_tradnl"/>
        </w:rPr>
        <w:t xml:space="preserve">. </w:t>
      </w:r>
      <w:r>
        <w:rPr>
          <w:bCs/>
          <w:lang w:val="es-ES_tradnl"/>
        </w:rPr>
        <w:t xml:space="preserve">También le preocupan las informaciones recibidas sobre la criminalización de madres de niñas embarazadas, así como de </w:t>
      </w:r>
      <w:r w:rsidRPr="00F22CCC">
        <w:rPr>
          <w:bCs/>
        </w:rPr>
        <w:t>profesionales de la salud que realicen abortos ilegales</w:t>
      </w:r>
      <w:r>
        <w:rPr>
          <w:bCs/>
        </w:rPr>
        <w:t xml:space="preserve">. Preocupa además al Comité </w:t>
      </w:r>
      <w:r w:rsidRPr="00C231D7">
        <w:rPr>
          <w:bCs/>
        </w:rPr>
        <w:t xml:space="preserve">la alarmante tasa de embarazo infantil y adolescente, </w:t>
      </w:r>
      <w:r w:rsidRPr="00C231D7">
        <w:rPr>
          <w:bCs/>
          <w:lang w:val="es-ES_tradnl"/>
        </w:rPr>
        <w:t xml:space="preserve">así como la </w:t>
      </w:r>
      <w:r w:rsidRPr="00C231D7">
        <w:rPr>
          <w:bCs/>
        </w:rPr>
        <w:t>elevada tasa de mortalidad materna, en particular entre niñas y adolescentes</w:t>
      </w:r>
      <w:r>
        <w:rPr>
          <w:bCs/>
        </w:rPr>
        <w:t xml:space="preserve">. El </w:t>
      </w:r>
      <w:r w:rsidRPr="00C231D7">
        <w:rPr>
          <w:bCs/>
        </w:rPr>
        <w:t xml:space="preserve">Comité </w:t>
      </w:r>
      <w:r>
        <w:rPr>
          <w:bCs/>
        </w:rPr>
        <w:t xml:space="preserve">está preocupado por </w:t>
      </w:r>
      <w:r w:rsidRPr="00C231D7">
        <w:rPr>
          <w:bCs/>
        </w:rPr>
        <w:t>los informes recibidos sobre la deficiente cobertura y calidad de servicios de salud reproductiva, así como la ausencia de una política pública de educación integral en materia sexual y reproductiva</w:t>
      </w:r>
      <w:r w:rsidRPr="00C231D7">
        <w:rPr>
          <w:bCs/>
          <w:lang w:val="es-ES_tradnl"/>
        </w:rPr>
        <w:t>.</w:t>
      </w:r>
      <w:r>
        <w:rPr>
          <w:bCs/>
          <w:lang w:val="es-ES_tradnl"/>
        </w:rPr>
        <w:t xml:space="preserve"> Al respecto, </w:t>
      </w:r>
      <w:r>
        <w:rPr>
          <w:lang w:val="es-ES_tradnl"/>
        </w:rPr>
        <w:t>e</w:t>
      </w:r>
      <w:r w:rsidRPr="00C231D7">
        <w:rPr>
          <w:bCs/>
          <w:lang w:val="es-ES_tradnl"/>
        </w:rPr>
        <w:t xml:space="preserve">l Comité </w:t>
      </w:r>
      <w:r w:rsidRPr="00C231D7">
        <w:rPr>
          <w:bCs/>
        </w:rPr>
        <w:t xml:space="preserve">lamenta la decisión del Ministerio de Educación y Ciencias de prohibir, a través de la </w:t>
      </w:r>
      <w:r w:rsidR="00FC2D31">
        <w:rPr>
          <w:bCs/>
        </w:rPr>
        <w:t>r</w:t>
      </w:r>
      <w:r w:rsidRPr="00C231D7">
        <w:rPr>
          <w:bCs/>
        </w:rPr>
        <w:t xml:space="preserve">esolución </w:t>
      </w:r>
      <w:r>
        <w:rPr>
          <w:bCs/>
        </w:rPr>
        <w:t xml:space="preserve">núm. </w:t>
      </w:r>
      <w:r w:rsidRPr="00C231D7">
        <w:rPr>
          <w:bCs/>
        </w:rPr>
        <w:t>29664, la difusión y utilización de materiales referentes a la teoría y/o ideología de género, así como de prohibir, a través de la resolución</w:t>
      </w:r>
      <w:r w:rsidRPr="00C231D7">
        <w:rPr>
          <w:lang w:val="es-PY"/>
        </w:rPr>
        <w:t xml:space="preserve"> </w:t>
      </w:r>
      <w:r>
        <w:rPr>
          <w:bCs/>
          <w:lang w:val="es-PY"/>
        </w:rPr>
        <w:t xml:space="preserve">núm. </w:t>
      </w:r>
      <w:r w:rsidRPr="00C231D7">
        <w:rPr>
          <w:bCs/>
          <w:lang w:val="es-PY"/>
        </w:rPr>
        <w:t>1761, la utilización de la Guía para Docentes sobre Educación Integral de la Sexualidad-Educación Permanente, en instituciones educativas</w:t>
      </w:r>
      <w:r w:rsidRPr="00C231D7">
        <w:rPr>
          <w:bCs/>
        </w:rPr>
        <w:t>.</w:t>
      </w:r>
      <w:r>
        <w:rPr>
          <w:bCs/>
        </w:rPr>
        <w:t xml:space="preserve"> </w:t>
      </w:r>
      <w:r w:rsidRPr="00B74D81">
        <w:rPr>
          <w:bCs/>
        </w:rPr>
        <w:t>Preocupa también al Comité la ausencia de una explicación del Estado parte sobre las razones para la aprobación</w:t>
      </w:r>
      <w:r>
        <w:rPr>
          <w:bCs/>
        </w:rPr>
        <w:t>,</w:t>
      </w:r>
      <w:r w:rsidRPr="00B74D81">
        <w:rPr>
          <w:bCs/>
        </w:rPr>
        <w:t xml:space="preserve"> en 2017</w:t>
      </w:r>
      <w:r>
        <w:rPr>
          <w:bCs/>
        </w:rPr>
        <w:t>,</w:t>
      </w:r>
      <w:r w:rsidRPr="00B74D81">
        <w:rPr>
          <w:bCs/>
        </w:rPr>
        <w:t xml:space="preserve"> de la Ley núm. 5833/2017 que establece un registro civil de defunciones de concebidos no nacidos </w:t>
      </w:r>
      <w:r>
        <w:rPr>
          <w:bCs/>
        </w:rPr>
        <w:t>(</w:t>
      </w:r>
      <w:r w:rsidRPr="00C231D7">
        <w:rPr>
          <w:bCs/>
        </w:rPr>
        <w:t>arts. 2, 3, 6, 7, 17, 24 y 26).</w:t>
      </w:r>
    </w:p>
    <w:p w14:paraId="17C85FC8" w14:textId="16405FB9" w:rsidR="00441E18" w:rsidRDefault="00441E18">
      <w:pPr>
        <w:spacing w:after="120"/>
        <w:ind w:left="1134" w:right="1134"/>
        <w:jc w:val="both"/>
        <w:rPr>
          <w:b/>
          <w:bCs/>
        </w:rPr>
      </w:pPr>
      <w:r w:rsidRPr="00CE0F5B">
        <w:rPr>
          <w:bCs/>
        </w:rPr>
        <w:t>21.</w:t>
      </w:r>
      <w:r>
        <w:rPr>
          <w:b/>
          <w:bCs/>
        </w:rPr>
        <w:tab/>
        <w:t xml:space="preserve">El Comité </w:t>
      </w:r>
      <w:r w:rsidRPr="00C231D7">
        <w:rPr>
          <w:b/>
          <w:bCs/>
        </w:rPr>
        <w:t xml:space="preserve">insta al Estado parte a que </w:t>
      </w:r>
      <w:r>
        <w:rPr>
          <w:b/>
          <w:bCs/>
        </w:rPr>
        <w:t xml:space="preserve">modifique </w:t>
      </w:r>
      <w:r w:rsidRPr="00C231D7">
        <w:rPr>
          <w:b/>
          <w:bCs/>
        </w:rPr>
        <w:t xml:space="preserve">su legislación </w:t>
      </w:r>
      <w:r w:rsidRPr="009E50A0">
        <w:rPr>
          <w:b/>
          <w:bCs/>
        </w:rPr>
        <w:t xml:space="preserve">para facilitar un acceso seguro, legal y efectivo al aborto </w:t>
      </w:r>
      <w:r>
        <w:rPr>
          <w:b/>
          <w:bCs/>
        </w:rPr>
        <w:t xml:space="preserve">cuando la vida y la salud de la mujer o niña embarazada estén </w:t>
      </w:r>
      <w:r w:rsidRPr="009E50A0">
        <w:rPr>
          <w:b/>
          <w:bCs/>
        </w:rPr>
        <w:t>en situación de riesgo</w:t>
      </w:r>
      <w:r>
        <w:rPr>
          <w:b/>
          <w:bCs/>
        </w:rPr>
        <w:t xml:space="preserve"> o</w:t>
      </w:r>
      <w:r w:rsidRPr="009E50A0">
        <w:rPr>
          <w:b/>
          <w:bCs/>
        </w:rPr>
        <w:t xml:space="preserve"> en los casos en que llevar a término el embarazo causaría a la mujer</w:t>
      </w:r>
      <w:r>
        <w:rPr>
          <w:b/>
          <w:bCs/>
        </w:rPr>
        <w:t xml:space="preserve"> o niña embarazada </w:t>
      </w:r>
      <w:r w:rsidRPr="009E50A0">
        <w:rPr>
          <w:b/>
          <w:bCs/>
        </w:rPr>
        <w:t xml:space="preserve">graves dolores o sufrimientos, sobre todo cuando el embarazo sea producto de violación o incesto, o no sea viable. Asimismo, debe velar por que las mujeres y las niñas que recurran al aborto y los médicos que les presten asistencia no sean objeto de </w:t>
      </w:r>
      <w:r w:rsidRPr="003B07C0">
        <w:rPr>
          <w:b/>
          <w:bCs/>
        </w:rPr>
        <w:t>sanciones penales,</w:t>
      </w:r>
      <w:r>
        <w:rPr>
          <w:b/>
          <w:bCs/>
        </w:rPr>
        <w:t xml:space="preserve"> </w:t>
      </w:r>
      <w:r w:rsidRPr="00C231D7">
        <w:rPr>
          <w:b/>
        </w:rPr>
        <w:t>ya que tales medidas obligan a las mujeres y niñas a recurrir a abortos inseguros</w:t>
      </w:r>
      <w:r>
        <w:rPr>
          <w:b/>
        </w:rPr>
        <w:t xml:space="preserve">. </w:t>
      </w:r>
      <w:r w:rsidRPr="009E50A0">
        <w:rPr>
          <w:b/>
          <w:bCs/>
        </w:rPr>
        <w:t>El Estado parte debe también garantizar el acceso a servicios adecuados de salud sexual y reproductiva, anticoncepción y educación para los hombres, las mujeres y los adoles</w:t>
      </w:r>
      <w:r>
        <w:rPr>
          <w:b/>
          <w:bCs/>
        </w:rPr>
        <w:t>centes en todo el país</w:t>
      </w:r>
      <w:r w:rsidRPr="00C231D7">
        <w:rPr>
          <w:b/>
        </w:rPr>
        <w:t>. Debe además multiplicar y asegurar la aplicación de programas de educación y sensibilización a nivel formal (escuelas y colegios públicos y privados) e informal (medios de comunicación y otros) sobre la importancia del uso de anticonceptivos y los derechos a la salud sexual y reproductiva.</w:t>
      </w:r>
      <w:r>
        <w:rPr>
          <w:b/>
        </w:rPr>
        <w:t xml:space="preserve"> Al respecto, el Comité recomienda </w:t>
      </w:r>
      <w:r>
        <w:rPr>
          <w:b/>
          <w:bCs/>
        </w:rPr>
        <w:t xml:space="preserve">el Estado </w:t>
      </w:r>
      <w:r w:rsidRPr="00BD0305">
        <w:rPr>
          <w:b/>
          <w:bCs/>
        </w:rPr>
        <w:t xml:space="preserve">parte </w:t>
      </w:r>
      <w:r>
        <w:rPr>
          <w:b/>
          <w:bCs/>
        </w:rPr>
        <w:t>que derogue</w:t>
      </w:r>
      <w:r w:rsidRPr="00BD0305">
        <w:rPr>
          <w:b/>
          <w:bCs/>
        </w:rPr>
        <w:t xml:space="preserve"> la</w:t>
      </w:r>
      <w:r>
        <w:rPr>
          <w:b/>
          <w:bCs/>
        </w:rPr>
        <w:t xml:space="preserve">s </w:t>
      </w:r>
      <w:r w:rsidR="00A63B11">
        <w:rPr>
          <w:b/>
          <w:bCs/>
        </w:rPr>
        <w:t>r</w:t>
      </w:r>
      <w:r w:rsidRPr="00BD0305">
        <w:rPr>
          <w:b/>
          <w:bCs/>
        </w:rPr>
        <w:t>esoluci</w:t>
      </w:r>
      <w:r>
        <w:rPr>
          <w:b/>
          <w:bCs/>
        </w:rPr>
        <w:t>ones</w:t>
      </w:r>
      <w:r w:rsidRPr="00BD0305">
        <w:rPr>
          <w:b/>
          <w:bCs/>
        </w:rPr>
        <w:t xml:space="preserve"> núm</w:t>
      </w:r>
      <w:r w:rsidR="00A63B11">
        <w:rPr>
          <w:b/>
          <w:bCs/>
        </w:rPr>
        <w:t>s</w:t>
      </w:r>
      <w:r w:rsidRPr="00BD0305">
        <w:rPr>
          <w:b/>
          <w:bCs/>
        </w:rPr>
        <w:t>. 29664</w:t>
      </w:r>
      <w:r>
        <w:rPr>
          <w:b/>
          <w:bCs/>
        </w:rPr>
        <w:t xml:space="preserve"> y </w:t>
      </w:r>
      <w:r w:rsidRPr="00395025">
        <w:rPr>
          <w:b/>
          <w:bCs/>
          <w:lang w:val="es-PY"/>
        </w:rPr>
        <w:t>1761</w:t>
      </w:r>
      <w:r w:rsidRPr="00BD0305">
        <w:rPr>
          <w:b/>
          <w:bCs/>
        </w:rPr>
        <w:t xml:space="preserve"> del Ministerio de Educación y Ciencias</w:t>
      </w:r>
      <w:r>
        <w:rPr>
          <w:b/>
          <w:bCs/>
        </w:rPr>
        <w:t>.</w:t>
      </w:r>
    </w:p>
    <w:p w14:paraId="7D0F2F47" w14:textId="2AE41284" w:rsidR="00441E18" w:rsidRPr="00EB6B1C" w:rsidRDefault="005A7C43" w:rsidP="00CE0F5B">
      <w:pPr>
        <w:pStyle w:val="H23G"/>
        <w:rPr>
          <w:bCs/>
        </w:rPr>
      </w:pPr>
      <w:r>
        <w:tab/>
      </w:r>
      <w:r>
        <w:tab/>
      </w:r>
      <w:r w:rsidR="00441E18" w:rsidRPr="00A733CE">
        <w:t>Fuerza de Tarea Conjunta</w:t>
      </w:r>
      <w:r w:rsidR="00441E18" w:rsidRPr="00A733CE" w:rsidDel="008E415F">
        <w:rPr>
          <w:bCs/>
        </w:rPr>
        <w:t xml:space="preserve"> </w:t>
      </w:r>
    </w:p>
    <w:p w14:paraId="4A95BCC4" w14:textId="6AA31B7D" w:rsidR="00441E18" w:rsidRPr="0073114A" w:rsidRDefault="00441E18">
      <w:pPr>
        <w:spacing w:after="120"/>
        <w:ind w:left="1134" w:right="1134"/>
        <w:jc w:val="both"/>
        <w:rPr>
          <w:bCs/>
        </w:rPr>
      </w:pPr>
      <w:r>
        <w:rPr>
          <w:bCs/>
        </w:rPr>
        <w:t>22.</w:t>
      </w:r>
      <w:r>
        <w:rPr>
          <w:bCs/>
        </w:rPr>
        <w:tab/>
      </w:r>
      <w:r w:rsidRPr="00C231D7">
        <w:rPr>
          <w:bCs/>
        </w:rPr>
        <w:t xml:space="preserve">El Comité </w:t>
      </w:r>
      <w:r>
        <w:rPr>
          <w:bCs/>
        </w:rPr>
        <w:t>toma nota de la existencia de s</w:t>
      </w:r>
      <w:r w:rsidR="00945425">
        <w:rPr>
          <w:bCs/>
        </w:rPr>
        <w:t>o</w:t>
      </w:r>
      <w:r>
        <w:rPr>
          <w:bCs/>
        </w:rPr>
        <w:t xml:space="preserve">lo seis denuncias de violaciones de derechos humanos cometidas por </w:t>
      </w:r>
      <w:r w:rsidRPr="00C231D7">
        <w:rPr>
          <w:bCs/>
          <w:lang w:val="es-ES_tradnl"/>
        </w:rPr>
        <w:t>la Fuerza de Tarea Conjunta</w:t>
      </w:r>
      <w:r>
        <w:rPr>
          <w:bCs/>
        </w:rPr>
        <w:t xml:space="preserve">, pero continúa preocupado por </w:t>
      </w:r>
      <w:r w:rsidRPr="00C231D7">
        <w:rPr>
          <w:bCs/>
        </w:rPr>
        <w:t xml:space="preserve">los </w:t>
      </w:r>
      <w:r>
        <w:rPr>
          <w:bCs/>
        </w:rPr>
        <w:t xml:space="preserve">numerosos </w:t>
      </w:r>
      <w:r w:rsidRPr="00C231D7">
        <w:rPr>
          <w:bCs/>
        </w:rPr>
        <w:t xml:space="preserve">informes </w:t>
      </w:r>
      <w:r>
        <w:rPr>
          <w:bCs/>
        </w:rPr>
        <w:t>recibidos sobre</w:t>
      </w:r>
      <w:r w:rsidRPr="00C231D7">
        <w:rPr>
          <w:bCs/>
        </w:rPr>
        <w:t xml:space="preserve"> torturas, ejecuciones extrajudiciales, detenciones arbitrarias y desapariciones forzadas</w:t>
      </w:r>
      <w:r>
        <w:rPr>
          <w:bCs/>
        </w:rPr>
        <w:t xml:space="preserve"> cometidas por esta </w:t>
      </w:r>
      <w:r w:rsidRPr="00C231D7">
        <w:rPr>
          <w:bCs/>
        </w:rPr>
        <w:t>Fuerza</w:t>
      </w:r>
      <w:r w:rsidRPr="00C231D7">
        <w:rPr>
          <w:bCs/>
          <w:lang w:val="es-ES_tradnl"/>
        </w:rPr>
        <w:t xml:space="preserve">. </w:t>
      </w:r>
      <w:r>
        <w:rPr>
          <w:bCs/>
          <w:lang w:val="es-ES_tradnl"/>
        </w:rPr>
        <w:t xml:space="preserve">Si bien toma nota de la existencia de un proyecto de ley para derogar la </w:t>
      </w:r>
      <w:r w:rsidRPr="00C231D7">
        <w:rPr>
          <w:bCs/>
          <w:lang w:val="es-ES_tradnl"/>
        </w:rPr>
        <w:t xml:space="preserve">Ley núm. 5036/2013 </w:t>
      </w:r>
      <w:r w:rsidRPr="00781820">
        <w:rPr>
          <w:bCs/>
          <w:lang w:val="es-ES_tradnl"/>
        </w:rPr>
        <w:t xml:space="preserve">de Defensa Nacional y Seguridad Interna, preocupa al Comité la lentitud de este proceso y, </w:t>
      </w:r>
      <w:r w:rsidRPr="0073114A">
        <w:rPr>
          <w:bCs/>
          <w:lang w:val="es-ES_tradnl"/>
        </w:rPr>
        <w:t>por</w:t>
      </w:r>
      <w:r w:rsidRPr="00781820">
        <w:rPr>
          <w:bCs/>
          <w:lang w:val="es-ES_tradnl"/>
        </w:rPr>
        <w:t xml:space="preserve"> consiguiente, que</w:t>
      </w:r>
      <w:r>
        <w:rPr>
          <w:bCs/>
          <w:lang w:val="es-ES_tradnl"/>
        </w:rPr>
        <w:t xml:space="preserve"> las Fuerzas Armadas sigan participando en tareas de seguridad ciudadana </w:t>
      </w:r>
      <w:r w:rsidRPr="0073114A">
        <w:rPr>
          <w:bCs/>
        </w:rPr>
        <w:t xml:space="preserve">(arts. 2, 6, 7, 9 y 16). </w:t>
      </w:r>
    </w:p>
    <w:p w14:paraId="6D777C59" w14:textId="75D3F60C" w:rsidR="00441E18" w:rsidRPr="00C231D7" w:rsidRDefault="00441E18">
      <w:pPr>
        <w:spacing w:after="120"/>
        <w:ind w:left="1134" w:right="1134"/>
        <w:jc w:val="both"/>
        <w:rPr>
          <w:bCs/>
        </w:rPr>
      </w:pPr>
      <w:r w:rsidRPr="00CE0F5B">
        <w:rPr>
          <w:bCs/>
        </w:rPr>
        <w:t>23.</w:t>
      </w:r>
      <w:r>
        <w:rPr>
          <w:b/>
          <w:bCs/>
        </w:rPr>
        <w:tab/>
      </w:r>
      <w:r w:rsidRPr="00C231D7">
        <w:rPr>
          <w:b/>
          <w:bCs/>
        </w:rPr>
        <w:t xml:space="preserve">El Estado parte debe fortalecer el rol de la Policía Nacional en sus funciones de mantenimiento del orden público y facilitar la asunción por parte de esta de las funciones de mantenimiento del orden público que ejerce la </w:t>
      </w:r>
      <w:r w:rsidRPr="00C231D7">
        <w:rPr>
          <w:b/>
          <w:bCs/>
          <w:lang w:val="es-ES_tradnl"/>
        </w:rPr>
        <w:t>Fuerza de Tarea Conjunta</w:t>
      </w:r>
      <w:r w:rsidRPr="00C231D7">
        <w:rPr>
          <w:b/>
          <w:bCs/>
        </w:rPr>
        <w:t xml:space="preserve">. </w:t>
      </w:r>
      <w:r>
        <w:rPr>
          <w:b/>
          <w:bCs/>
        </w:rPr>
        <w:t xml:space="preserve">Al respecto, el Comité alienta al Estado parte a finalizar el proceso de derogación de la Ley </w:t>
      </w:r>
      <w:r w:rsidRPr="009A2550">
        <w:rPr>
          <w:b/>
          <w:bCs/>
          <w:lang w:val="es-ES_tradnl"/>
        </w:rPr>
        <w:t>núm. 5036/2013</w:t>
      </w:r>
      <w:r>
        <w:rPr>
          <w:b/>
          <w:bCs/>
          <w:lang w:val="es-ES_tradnl"/>
        </w:rPr>
        <w:t>. El Estado parte también d</w:t>
      </w:r>
      <w:r>
        <w:rPr>
          <w:b/>
          <w:bCs/>
        </w:rPr>
        <w:t>e</w:t>
      </w:r>
      <w:r w:rsidRPr="00C231D7">
        <w:rPr>
          <w:b/>
          <w:bCs/>
        </w:rPr>
        <w:t xml:space="preserve">be asegurar que se investiguen todos los casos de presuntas </w:t>
      </w:r>
      <w:r w:rsidRPr="004866A8">
        <w:rPr>
          <w:b/>
          <w:bCs/>
        </w:rPr>
        <w:t xml:space="preserve">torturas, ejecuciones extrajudiciales, detenciones arbitrarias y desapariciones forzadas </w:t>
      </w:r>
      <w:r w:rsidRPr="00C231D7">
        <w:rPr>
          <w:b/>
          <w:bCs/>
        </w:rPr>
        <w:t>de manera pronta, exhaustiva e imparcial, que se busque a las personas desaparecidas, que los responsables sean enjuiciados y sancionados, y que las víctimas reciban una reparación integral.</w:t>
      </w:r>
      <w:r>
        <w:rPr>
          <w:b/>
          <w:bCs/>
        </w:rPr>
        <w:t xml:space="preserve"> </w:t>
      </w:r>
    </w:p>
    <w:p w14:paraId="1BEA57AC" w14:textId="51FDFE36" w:rsidR="00441E18" w:rsidRPr="00C231D7" w:rsidRDefault="005A7C43" w:rsidP="00CE0F5B">
      <w:pPr>
        <w:pStyle w:val="H23G"/>
        <w:rPr>
          <w:lang w:val="es-ES_tradnl"/>
        </w:rPr>
      </w:pPr>
      <w:r>
        <w:rPr>
          <w:lang w:val="es-ES_tradnl"/>
        </w:rPr>
        <w:tab/>
      </w:r>
      <w:r>
        <w:rPr>
          <w:lang w:val="es-ES_tradnl"/>
        </w:rPr>
        <w:tab/>
      </w:r>
      <w:r w:rsidR="00441E18">
        <w:rPr>
          <w:lang w:val="es-ES_tradnl"/>
        </w:rPr>
        <w:t xml:space="preserve">Uso excesivo de la fuerza, detención arbitraria y </w:t>
      </w:r>
      <w:r w:rsidR="00441E18" w:rsidRPr="00C231D7">
        <w:rPr>
          <w:lang w:val="es-ES_tradnl"/>
        </w:rPr>
        <w:t xml:space="preserve">tortura </w:t>
      </w:r>
    </w:p>
    <w:p w14:paraId="08322659" w14:textId="1C05BC9C" w:rsidR="00441E18" w:rsidRPr="00210182" w:rsidRDefault="00441E18">
      <w:pPr>
        <w:spacing w:after="120"/>
        <w:ind w:left="1134" w:right="1134"/>
        <w:jc w:val="both"/>
        <w:rPr>
          <w:bCs/>
        </w:rPr>
      </w:pPr>
      <w:r>
        <w:rPr>
          <w:bCs/>
        </w:rPr>
        <w:t>24.</w:t>
      </w:r>
      <w:r>
        <w:rPr>
          <w:bCs/>
        </w:rPr>
        <w:tab/>
        <w:t xml:space="preserve">Preocupan al </w:t>
      </w:r>
      <w:r w:rsidRPr="00C231D7">
        <w:rPr>
          <w:bCs/>
        </w:rPr>
        <w:t xml:space="preserve">Comité </w:t>
      </w:r>
      <w:r>
        <w:rPr>
          <w:bCs/>
        </w:rPr>
        <w:t>los informes relativos a</w:t>
      </w:r>
      <w:r w:rsidRPr="00C231D7">
        <w:rPr>
          <w:bCs/>
        </w:rPr>
        <w:t xml:space="preserve"> tortura, malos tratos</w:t>
      </w:r>
      <w:r>
        <w:rPr>
          <w:bCs/>
        </w:rPr>
        <w:t>,</w:t>
      </w:r>
      <w:r w:rsidRPr="00C231D7">
        <w:rPr>
          <w:bCs/>
        </w:rPr>
        <w:t xml:space="preserve"> uso excesivo de la fuerza </w:t>
      </w:r>
      <w:r>
        <w:rPr>
          <w:bCs/>
        </w:rPr>
        <w:t xml:space="preserve">y detención arbitraria </w:t>
      </w:r>
      <w:r w:rsidRPr="00C231D7">
        <w:rPr>
          <w:bCs/>
        </w:rPr>
        <w:t xml:space="preserve">por parte de los </w:t>
      </w:r>
      <w:r w:rsidRPr="00815F63">
        <w:rPr>
          <w:bCs/>
        </w:rPr>
        <w:t>agentes del orden y de seguridad</w:t>
      </w:r>
      <w:r>
        <w:rPr>
          <w:bCs/>
        </w:rPr>
        <w:t xml:space="preserve"> durante </w:t>
      </w:r>
      <w:r w:rsidRPr="007F77EF">
        <w:rPr>
          <w:bCs/>
        </w:rPr>
        <w:t>las manifestaciones ocurridas en Asunción el 31 de marzo y el 1 de abril de 2017</w:t>
      </w:r>
      <w:r>
        <w:rPr>
          <w:bCs/>
        </w:rPr>
        <w:t xml:space="preserve">. </w:t>
      </w:r>
      <w:r w:rsidRPr="00782243">
        <w:rPr>
          <w:bCs/>
        </w:rPr>
        <w:t xml:space="preserve">Preocupan </w:t>
      </w:r>
      <w:r>
        <w:rPr>
          <w:bCs/>
        </w:rPr>
        <w:t xml:space="preserve">además </w:t>
      </w:r>
      <w:r w:rsidRPr="00782243">
        <w:rPr>
          <w:bCs/>
        </w:rPr>
        <w:t xml:space="preserve">al Comité los pocos avances en las investigaciones sobre denuncias de presuntos actos de tortura, ejecuciones extrajudiciales, violaciones del debido proceso y al derecho a </w:t>
      </w:r>
      <w:r w:rsidRPr="00782243">
        <w:rPr>
          <w:bCs/>
        </w:rPr>
        <w:lastRenderedPageBreak/>
        <w:t>la defensa que pudieran haber sido cometida</w:t>
      </w:r>
      <w:r>
        <w:rPr>
          <w:bCs/>
        </w:rPr>
        <w:t xml:space="preserve">s por las fuerzas de seguridad </w:t>
      </w:r>
      <w:r w:rsidRPr="00782243">
        <w:rPr>
          <w:bCs/>
        </w:rPr>
        <w:t xml:space="preserve">en relación a los acontecimientos del 15 de junio de 2012 en Curuguaty. </w:t>
      </w:r>
      <w:r>
        <w:rPr>
          <w:bCs/>
        </w:rPr>
        <w:t xml:space="preserve">Preocupan además los informes relativos a torturas en lugares de privación de libertad, </w:t>
      </w:r>
      <w:r w:rsidRPr="007F77EF">
        <w:rPr>
          <w:bCs/>
        </w:rPr>
        <w:t>en particular por la Policía Nacional</w:t>
      </w:r>
      <w:r>
        <w:rPr>
          <w:bCs/>
        </w:rPr>
        <w:t xml:space="preserve">. Preocupa además al Comité que, a pesar de los importantes esfuerzos del Ministerio de Justicia, incluso a través de la adopción de </w:t>
      </w:r>
      <w:r w:rsidRPr="00DA5C6B">
        <w:rPr>
          <w:bCs/>
        </w:rPr>
        <w:t xml:space="preserve">protocolos de intervención ante </w:t>
      </w:r>
      <w:r>
        <w:rPr>
          <w:bCs/>
        </w:rPr>
        <w:t xml:space="preserve">actos </w:t>
      </w:r>
      <w:r w:rsidRPr="00DA5C6B">
        <w:rPr>
          <w:bCs/>
        </w:rPr>
        <w:t>de tortura</w:t>
      </w:r>
      <w:r>
        <w:rPr>
          <w:bCs/>
        </w:rPr>
        <w:t xml:space="preserve"> en el </w:t>
      </w:r>
      <w:r w:rsidR="00EE249E">
        <w:rPr>
          <w:bCs/>
        </w:rPr>
        <w:t>s</w:t>
      </w:r>
      <w:r>
        <w:rPr>
          <w:bCs/>
        </w:rPr>
        <w:t xml:space="preserve">istema </w:t>
      </w:r>
      <w:r w:rsidR="00EE249E">
        <w:rPr>
          <w:bCs/>
        </w:rPr>
        <w:t>p</w:t>
      </w:r>
      <w:r>
        <w:rPr>
          <w:bCs/>
        </w:rPr>
        <w:t>enitenciario</w:t>
      </w:r>
      <w:r w:rsidRPr="00DA5C6B">
        <w:rPr>
          <w:bCs/>
        </w:rPr>
        <w:t xml:space="preserve">, </w:t>
      </w:r>
      <w:r w:rsidRPr="00A507C8">
        <w:rPr>
          <w:bCs/>
        </w:rPr>
        <w:t xml:space="preserve">las personas privadas de libertad </w:t>
      </w:r>
      <w:r>
        <w:rPr>
          <w:bCs/>
        </w:rPr>
        <w:t xml:space="preserve">todavía no puedan disponer de </w:t>
      </w:r>
      <w:r w:rsidRPr="00210182">
        <w:rPr>
          <w:bCs/>
        </w:rPr>
        <w:t xml:space="preserve">un acceso </w:t>
      </w:r>
      <w:r>
        <w:rPr>
          <w:bCs/>
        </w:rPr>
        <w:t xml:space="preserve">rápido y </w:t>
      </w:r>
      <w:r w:rsidRPr="00210182">
        <w:rPr>
          <w:bCs/>
        </w:rPr>
        <w:t>directo a un canal de denuncia seguro</w:t>
      </w:r>
      <w:r>
        <w:rPr>
          <w:bCs/>
        </w:rPr>
        <w:t>, por ejemplo, a la Fiscalía.</w:t>
      </w:r>
      <w:r w:rsidRPr="00210182">
        <w:rPr>
          <w:bCs/>
          <w:vertAlign w:val="superscript"/>
        </w:rPr>
        <w:t xml:space="preserve"> </w:t>
      </w:r>
      <w:r>
        <w:rPr>
          <w:bCs/>
        </w:rPr>
        <w:t xml:space="preserve">El Comité toma nota de los recursos asignados al </w:t>
      </w:r>
      <w:r w:rsidR="00060655">
        <w:rPr>
          <w:bCs/>
          <w:lang w:val="es-ES_tradnl"/>
        </w:rPr>
        <w:t>m</w:t>
      </w:r>
      <w:r w:rsidRPr="00056202">
        <w:rPr>
          <w:bCs/>
          <w:lang w:val="es-ES_tradnl"/>
        </w:rPr>
        <w:t xml:space="preserve">ecanismo </w:t>
      </w:r>
      <w:r w:rsidR="00060655">
        <w:rPr>
          <w:bCs/>
          <w:lang w:val="es-ES_tradnl"/>
        </w:rPr>
        <w:t>n</w:t>
      </w:r>
      <w:r w:rsidRPr="00056202">
        <w:rPr>
          <w:bCs/>
          <w:lang w:val="es-ES_tradnl"/>
        </w:rPr>
        <w:t xml:space="preserve">acional de </w:t>
      </w:r>
      <w:r w:rsidR="00060655">
        <w:rPr>
          <w:bCs/>
          <w:lang w:val="es-ES_tradnl"/>
        </w:rPr>
        <w:t>p</w:t>
      </w:r>
      <w:r w:rsidRPr="00056202">
        <w:rPr>
          <w:bCs/>
          <w:lang w:val="es-ES_tradnl"/>
        </w:rPr>
        <w:t xml:space="preserve">revención de la </w:t>
      </w:r>
      <w:r w:rsidR="00060655">
        <w:rPr>
          <w:bCs/>
          <w:lang w:val="es-ES_tradnl"/>
        </w:rPr>
        <w:t>t</w:t>
      </w:r>
      <w:r w:rsidRPr="00056202">
        <w:rPr>
          <w:bCs/>
          <w:lang w:val="es-ES_tradnl"/>
        </w:rPr>
        <w:t>ortura</w:t>
      </w:r>
      <w:r w:rsidR="00060655">
        <w:rPr>
          <w:bCs/>
          <w:lang w:val="es-ES_tradnl"/>
        </w:rPr>
        <w:t>;</w:t>
      </w:r>
      <w:r>
        <w:rPr>
          <w:bCs/>
          <w:lang w:val="es-ES_tradnl"/>
        </w:rPr>
        <w:t xml:space="preserve"> sin embargo, le preocupa que estos no sean suficientes </w:t>
      </w:r>
      <w:r w:rsidRPr="00210182">
        <w:rPr>
          <w:bCs/>
          <w:lang w:val="es-ES_tradnl"/>
        </w:rPr>
        <w:t>para de</w:t>
      </w:r>
      <w:r>
        <w:rPr>
          <w:bCs/>
          <w:lang w:val="es-ES_tradnl"/>
        </w:rPr>
        <w:t xml:space="preserve">sempeñar sus </w:t>
      </w:r>
      <w:r w:rsidRPr="00401C7A">
        <w:rPr>
          <w:bCs/>
          <w:lang w:val="es-ES_tradnl"/>
        </w:rPr>
        <w:t>funciones</w:t>
      </w:r>
      <w:r w:rsidRPr="00401C7A">
        <w:rPr>
          <w:bCs/>
          <w:lang w:val="es-PY"/>
        </w:rPr>
        <w:t xml:space="preserve"> </w:t>
      </w:r>
      <w:r w:rsidRPr="00401C7A">
        <w:rPr>
          <w:bCs/>
          <w:lang w:val="es-ES_tradnl"/>
        </w:rPr>
        <w:t>(arts. 2, 6, 7, 9, 10, 14 y 21</w:t>
      </w:r>
      <w:r w:rsidRPr="00401C7A">
        <w:rPr>
          <w:bCs/>
        </w:rPr>
        <w:t>).</w:t>
      </w:r>
    </w:p>
    <w:p w14:paraId="06F5D50A" w14:textId="77777777" w:rsidR="00441E18" w:rsidRDefault="00441E18" w:rsidP="00441E18">
      <w:pPr>
        <w:spacing w:after="120"/>
        <w:ind w:left="1134" w:right="1134"/>
        <w:jc w:val="both"/>
        <w:rPr>
          <w:b/>
        </w:rPr>
      </w:pPr>
      <w:r w:rsidRPr="00CE0F5B">
        <w:t>25.</w:t>
      </w:r>
      <w:r>
        <w:rPr>
          <w:b/>
        </w:rPr>
        <w:tab/>
      </w:r>
      <w:r w:rsidRPr="00C231D7">
        <w:rPr>
          <w:b/>
        </w:rPr>
        <w:t>El Estado parte debe:</w:t>
      </w:r>
    </w:p>
    <w:p w14:paraId="1FFA96A9" w14:textId="77777777" w:rsidR="00441E18" w:rsidRPr="00281A6A" w:rsidRDefault="00441E18" w:rsidP="00CE0F5B">
      <w:pPr>
        <w:spacing w:after="120"/>
        <w:ind w:left="1134" w:right="1134" w:firstLine="567"/>
        <w:jc w:val="both"/>
        <w:rPr>
          <w:b/>
          <w:bCs/>
        </w:rPr>
      </w:pPr>
      <w:r w:rsidRPr="009059A3">
        <w:rPr>
          <w:b/>
          <w:bCs/>
        </w:rPr>
        <w:t>a)</w:t>
      </w:r>
      <w:r w:rsidRPr="009059A3">
        <w:rPr>
          <w:b/>
          <w:bCs/>
        </w:rPr>
        <w:tab/>
      </w:r>
      <w:r w:rsidRPr="00281A6A">
        <w:rPr>
          <w:b/>
          <w:bCs/>
        </w:rPr>
        <w:t xml:space="preserve">Garantizar que todas las denuncias de detención arbitraria y uso excesivo de la fuerza, incluida la fuerza letal, por parte de los agentes del orden y de seguridad, sean investigadas de manera rápida, imparcial y exhaustiva; que los autores sean enjuiciados y, de ser declarados culpables, sean castigados con penas adecuadas; y que las víctimas reciban una reparación integral; </w:t>
      </w:r>
    </w:p>
    <w:p w14:paraId="6B728372" w14:textId="23215D61" w:rsidR="00441E18" w:rsidRPr="00281A6A" w:rsidRDefault="00441E18" w:rsidP="00441E18">
      <w:pPr>
        <w:spacing w:after="120"/>
        <w:ind w:left="1134" w:right="1133" w:firstLine="567"/>
        <w:jc w:val="both"/>
        <w:rPr>
          <w:b/>
        </w:rPr>
      </w:pPr>
      <w:r>
        <w:rPr>
          <w:b/>
        </w:rPr>
        <w:t>b)</w:t>
      </w:r>
      <w:r>
        <w:rPr>
          <w:b/>
        </w:rPr>
        <w:tab/>
      </w:r>
      <w:r w:rsidRPr="00281A6A">
        <w:rPr>
          <w:b/>
        </w:rPr>
        <w:t>Garantizar que la legislación interna sobre el uso de la fuerza y su aplicación, incluyendo todos los materiales de capacitación, estén en completa concordancia con los estándares internacionales, incluyendo el Pacto y los Principios Básicos sobre el Empleo de la Fuerza y de Armas de Fuego por los Funcionarios Encargados de Hacer Cumplir la Ley; y que los agentes del orden y de seguridad reciban formación regular en estos estándares y los apliquen en la práctica, incluido en el</w:t>
      </w:r>
      <w:r w:rsidRPr="00281A6A">
        <w:rPr>
          <w:b/>
          <w:bCs/>
        </w:rPr>
        <w:t xml:space="preserve"> contexto de manifestaciones</w:t>
      </w:r>
      <w:r w:rsidRPr="00281A6A">
        <w:rPr>
          <w:b/>
        </w:rPr>
        <w:t>;</w:t>
      </w:r>
    </w:p>
    <w:p w14:paraId="23299325" w14:textId="77777777" w:rsidR="00441E18" w:rsidRDefault="00441E18" w:rsidP="00441E18">
      <w:pPr>
        <w:spacing w:after="120"/>
        <w:ind w:left="1134" w:right="1134" w:firstLine="567"/>
        <w:jc w:val="both"/>
        <w:rPr>
          <w:b/>
          <w:bCs/>
        </w:rPr>
      </w:pPr>
      <w:r>
        <w:rPr>
          <w:b/>
          <w:bCs/>
        </w:rPr>
        <w:t xml:space="preserve">c) </w:t>
      </w:r>
      <w:r>
        <w:rPr>
          <w:b/>
          <w:bCs/>
        </w:rPr>
        <w:tab/>
        <w:t>G</w:t>
      </w:r>
      <w:r w:rsidRPr="00587670">
        <w:rPr>
          <w:b/>
          <w:bCs/>
        </w:rPr>
        <w:t>arantizar que todas las alegaciones de tortura y otros tratos crueles, inhumanos y degradantes</w:t>
      </w:r>
      <w:r>
        <w:rPr>
          <w:b/>
          <w:bCs/>
        </w:rPr>
        <w:t xml:space="preserve">, </w:t>
      </w:r>
      <w:r w:rsidRPr="00587670">
        <w:rPr>
          <w:b/>
          <w:bCs/>
        </w:rPr>
        <w:t>se investiguen de manera rápida, imparcial y exhaustiva</w:t>
      </w:r>
      <w:r w:rsidRPr="00043DC1">
        <w:rPr>
          <w:b/>
          <w:bCs/>
        </w:rPr>
        <w:t xml:space="preserve"> de acuerdo con el Manual para la investigación y documentación eficaces de la tortura y otros tratos o penas crueles, inhumanos o degradantes (Protocolo de Estambul)</w:t>
      </w:r>
      <w:r>
        <w:rPr>
          <w:b/>
          <w:bCs/>
        </w:rPr>
        <w:t xml:space="preserve">; </w:t>
      </w:r>
      <w:r w:rsidRPr="00587670">
        <w:rPr>
          <w:b/>
          <w:bCs/>
        </w:rPr>
        <w:t>que los autores sean enjuiciados y, de ser declarados culpables, sean castigados con penas adecuadas; y que las víctimas reciban una reparación integral;</w:t>
      </w:r>
    </w:p>
    <w:p w14:paraId="0CFEA71F" w14:textId="77777777" w:rsidR="00441E18" w:rsidRDefault="00441E18" w:rsidP="00441E18">
      <w:pPr>
        <w:spacing w:after="120"/>
        <w:ind w:left="1134" w:right="1134" w:firstLine="567"/>
        <w:jc w:val="both"/>
        <w:rPr>
          <w:b/>
        </w:rPr>
      </w:pPr>
      <w:r>
        <w:rPr>
          <w:b/>
        </w:rPr>
        <w:t>d</w:t>
      </w:r>
      <w:r w:rsidRPr="00576D47">
        <w:rPr>
          <w:b/>
        </w:rPr>
        <w:t>)</w:t>
      </w:r>
      <w:r w:rsidRPr="00576D47">
        <w:rPr>
          <w:b/>
        </w:rPr>
        <w:tab/>
      </w:r>
      <w:r>
        <w:rPr>
          <w:b/>
        </w:rPr>
        <w:t>Garantizar el acceso rápido, efectivo y directo de todas las personas privadas de libertad a las entidades encargadas de recibir denuncias sobre torturas o malos tratos;</w:t>
      </w:r>
    </w:p>
    <w:p w14:paraId="205DF7FA" w14:textId="5949ECAB" w:rsidR="00441E18" w:rsidRPr="00CE0F5B" w:rsidRDefault="00441E18" w:rsidP="007108CD">
      <w:pPr>
        <w:spacing w:after="120"/>
        <w:ind w:left="1134" w:right="1134"/>
        <w:jc w:val="both"/>
        <w:rPr>
          <w:b/>
          <w:bCs/>
          <w:lang w:val="es-ES_tradnl"/>
        </w:rPr>
      </w:pPr>
      <w:r>
        <w:rPr>
          <w:b/>
        </w:rPr>
        <w:tab/>
        <w:t>e</w:t>
      </w:r>
      <w:r w:rsidRPr="00C231D7">
        <w:rPr>
          <w:b/>
        </w:rPr>
        <w:t>)</w:t>
      </w:r>
      <w:r w:rsidRPr="00C231D7">
        <w:rPr>
          <w:b/>
        </w:rPr>
        <w:tab/>
        <w:t>A</w:t>
      </w:r>
      <w:r w:rsidRPr="00C231D7">
        <w:rPr>
          <w:b/>
          <w:bCs/>
          <w:lang w:val="es-ES_tradnl"/>
        </w:rPr>
        <w:t xml:space="preserve">segurar que el </w:t>
      </w:r>
      <w:r w:rsidR="00060655">
        <w:rPr>
          <w:b/>
          <w:bCs/>
          <w:lang w:val="es-ES_tradnl"/>
        </w:rPr>
        <w:t>m</w:t>
      </w:r>
      <w:r w:rsidRPr="00C231D7">
        <w:rPr>
          <w:b/>
          <w:bCs/>
          <w:lang w:val="es-ES_tradnl"/>
        </w:rPr>
        <w:t xml:space="preserve">ecanismo </w:t>
      </w:r>
      <w:r w:rsidR="00060655">
        <w:rPr>
          <w:b/>
          <w:bCs/>
          <w:lang w:val="es-ES_tradnl"/>
        </w:rPr>
        <w:t>n</w:t>
      </w:r>
      <w:r w:rsidRPr="00C231D7">
        <w:rPr>
          <w:b/>
          <w:bCs/>
          <w:lang w:val="es-ES_tradnl"/>
        </w:rPr>
        <w:t xml:space="preserve">acional de </w:t>
      </w:r>
      <w:r w:rsidR="00060655">
        <w:rPr>
          <w:b/>
          <w:bCs/>
          <w:lang w:val="es-ES_tradnl"/>
        </w:rPr>
        <w:t>p</w:t>
      </w:r>
      <w:r w:rsidRPr="00C231D7">
        <w:rPr>
          <w:b/>
          <w:bCs/>
          <w:lang w:val="es-ES_tradnl"/>
        </w:rPr>
        <w:t xml:space="preserve">revención de la </w:t>
      </w:r>
      <w:r w:rsidR="00060655">
        <w:rPr>
          <w:b/>
          <w:bCs/>
          <w:lang w:val="es-ES_tradnl"/>
        </w:rPr>
        <w:t>t</w:t>
      </w:r>
      <w:r w:rsidRPr="00C231D7">
        <w:rPr>
          <w:b/>
          <w:bCs/>
          <w:lang w:val="es-ES_tradnl"/>
        </w:rPr>
        <w:t xml:space="preserve">ortura disponga de los recursos necesarios para su pleno funcionamiento y garantizar su </w:t>
      </w:r>
      <w:r w:rsidRPr="00C231D7">
        <w:rPr>
          <w:b/>
          <w:bCs/>
          <w:lang w:val="es-PY"/>
        </w:rPr>
        <w:t>acceso a todos los espacios que le otorga la ley</w:t>
      </w:r>
      <w:r>
        <w:rPr>
          <w:b/>
          <w:bCs/>
          <w:lang w:val="es-PY"/>
        </w:rPr>
        <w:t>.</w:t>
      </w:r>
    </w:p>
    <w:p w14:paraId="4FFEEFA3" w14:textId="77777777" w:rsidR="00441E18" w:rsidRPr="004E0413" w:rsidRDefault="00441E18" w:rsidP="00441E18">
      <w:pPr>
        <w:keepNext/>
        <w:keepLines/>
        <w:tabs>
          <w:tab w:val="right" w:pos="851"/>
        </w:tabs>
        <w:suppressAutoHyphens/>
        <w:spacing w:before="240" w:after="120" w:line="240" w:lineRule="exact"/>
        <w:ind w:left="1134" w:right="1134" w:hanging="1134"/>
        <w:rPr>
          <w:b/>
        </w:rPr>
      </w:pPr>
      <w:r w:rsidRPr="00C231D7">
        <w:rPr>
          <w:b/>
        </w:rPr>
        <w:tab/>
      </w:r>
      <w:r w:rsidRPr="00C231D7">
        <w:rPr>
          <w:b/>
        </w:rPr>
        <w:tab/>
        <w:t>Personas privadas de libertad y condiciones de detención</w:t>
      </w:r>
      <w:r>
        <w:rPr>
          <w:b/>
        </w:rPr>
        <w:t xml:space="preserve"> </w:t>
      </w:r>
    </w:p>
    <w:p w14:paraId="023C1470" w14:textId="29F28651" w:rsidR="00441E18" w:rsidRDefault="00441E18" w:rsidP="00441E18">
      <w:pPr>
        <w:spacing w:after="120"/>
        <w:ind w:left="1134" w:right="1134"/>
        <w:jc w:val="both"/>
        <w:rPr>
          <w:bCs/>
        </w:rPr>
      </w:pPr>
      <w:r>
        <w:t>26.</w:t>
      </w:r>
      <w:r>
        <w:tab/>
        <w:t>El</w:t>
      </w:r>
      <w:r w:rsidRPr="00C231D7">
        <w:t xml:space="preserve"> Comité </w:t>
      </w:r>
      <w:r>
        <w:t xml:space="preserve">está preocupado por la situación de crisis penitenciaria en el Estado parte. En particular, preocupan al Comité la persistencia de elevados </w:t>
      </w:r>
      <w:r w:rsidRPr="00016D54">
        <w:t>niveles de hacinamiento</w:t>
      </w:r>
      <w:r>
        <w:t xml:space="preserve"> y superpoblación</w:t>
      </w:r>
      <w:r w:rsidRPr="00016D54">
        <w:t xml:space="preserve">; </w:t>
      </w:r>
      <w:r w:rsidRPr="00E91C46">
        <w:t xml:space="preserve">las malas condiciones de vida, incluyendo en centros educativos, en comisarías de policía y </w:t>
      </w:r>
      <w:r w:rsidRPr="00E91C46">
        <w:rPr>
          <w:bCs/>
        </w:rPr>
        <w:t>en centros para personas con discapacidad mental</w:t>
      </w:r>
      <w:r w:rsidRPr="00E91C46">
        <w:t xml:space="preserve">. </w:t>
      </w:r>
      <w:r>
        <w:t xml:space="preserve">También le preocupan </w:t>
      </w:r>
      <w:r w:rsidRPr="004E0413">
        <w:t>los informes relativos al elevado número de muertes de personas privadas de libertad</w:t>
      </w:r>
      <w:r>
        <w:t xml:space="preserve">, incluyendo las ocurridas </w:t>
      </w:r>
      <w:r>
        <w:rPr>
          <w:bCs/>
        </w:rPr>
        <w:t xml:space="preserve">en el reciente </w:t>
      </w:r>
      <w:r w:rsidRPr="004E0413">
        <w:rPr>
          <w:bCs/>
        </w:rPr>
        <w:t xml:space="preserve">motín </w:t>
      </w:r>
      <w:r>
        <w:rPr>
          <w:bCs/>
        </w:rPr>
        <w:t xml:space="preserve">en </w:t>
      </w:r>
      <w:r w:rsidRPr="004E0413">
        <w:rPr>
          <w:bCs/>
        </w:rPr>
        <w:t>de la Penitenciaria Regional de San Pedro del Ycuamandiyú</w:t>
      </w:r>
      <w:r>
        <w:rPr>
          <w:bCs/>
        </w:rPr>
        <w:t>.</w:t>
      </w:r>
      <w:r w:rsidRPr="004E0413">
        <w:rPr>
          <w:bCs/>
        </w:rPr>
        <w:t xml:space="preserve"> </w:t>
      </w:r>
      <w:r>
        <w:rPr>
          <w:bCs/>
        </w:rPr>
        <w:t xml:space="preserve">El Comité también está preocupado por </w:t>
      </w:r>
      <w:r w:rsidRPr="00E91C46">
        <w:t>la situación de vulnerabilidad en que se encuentran las mujeres</w:t>
      </w:r>
      <w:r w:rsidRPr="00E91C46">
        <w:rPr>
          <w:bCs/>
        </w:rPr>
        <w:t xml:space="preserve"> y las personas LGBTI privadas de libertad, en particular las personas transgénero</w:t>
      </w:r>
      <w:r w:rsidRPr="00057284">
        <w:rPr>
          <w:bCs/>
        </w:rPr>
        <w:t xml:space="preserve"> </w:t>
      </w:r>
      <w:r w:rsidRPr="0073114A">
        <w:rPr>
          <w:bCs/>
        </w:rPr>
        <w:t>(arts. 6, 7, 9, 10</w:t>
      </w:r>
      <w:r>
        <w:rPr>
          <w:bCs/>
        </w:rPr>
        <w:t xml:space="preserve">, </w:t>
      </w:r>
      <w:r w:rsidRPr="0073114A">
        <w:rPr>
          <w:bCs/>
        </w:rPr>
        <w:t>14</w:t>
      </w:r>
      <w:r>
        <w:rPr>
          <w:bCs/>
        </w:rPr>
        <w:t xml:space="preserve"> y 26</w:t>
      </w:r>
      <w:r w:rsidRPr="0073114A">
        <w:rPr>
          <w:bCs/>
        </w:rPr>
        <w:t>)</w:t>
      </w:r>
      <w:r w:rsidR="007B0A92">
        <w:rPr>
          <w:bCs/>
        </w:rPr>
        <w:t>.</w:t>
      </w:r>
    </w:p>
    <w:p w14:paraId="55E8C675" w14:textId="77777777" w:rsidR="00441E18" w:rsidRPr="004E0413" w:rsidRDefault="00441E18" w:rsidP="00441E18">
      <w:pPr>
        <w:spacing w:after="120"/>
        <w:ind w:left="1134" w:right="1134"/>
        <w:jc w:val="both"/>
        <w:rPr>
          <w:b/>
          <w:bCs/>
        </w:rPr>
      </w:pPr>
      <w:r w:rsidRPr="00CE0F5B">
        <w:rPr>
          <w:bCs/>
        </w:rPr>
        <w:t>27.</w:t>
      </w:r>
      <w:r>
        <w:rPr>
          <w:b/>
          <w:bCs/>
        </w:rPr>
        <w:tab/>
      </w:r>
      <w:r w:rsidRPr="004E0413">
        <w:rPr>
          <w:b/>
          <w:bCs/>
        </w:rPr>
        <w:t>El Estado parte debe:</w:t>
      </w:r>
    </w:p>
    <w:p w14:paraId="5E125211" w14:textId="77777777" w:rsidR="00441E18" w:rsidRPr="004E0413" w:rsidRDefault="00441E18" w:rsidP="00441E18">
      <w:pPr>
        <w:spacing w:after="120"/>
        <w:ind w:left="1134" w:right="1134" w:firstLine="567"/>
        <w:jc w:val="both"/>
        <w:rPr>
          <w:b/>
          <w:bCs/>
        </w:rPr>
      </w:pPr>
      <w:r>
        <w:rPr>
          <w:b/>
          <w:bCs/>
        </w:rPr>
        <w:t xml:space="preserve">a) </w:t>
      </w:r>
      <w:r>
        <w:rPr>
          <w:b/>
          <w:bCs/>
        </w:rPr>
        <w:tab/>
      </w:r>
      <w:r w:rsidRPr="004E0413">
        <w:rPr>
          <w:b/>
          <w:bCs/>
        </w:rPr>
        <w:t>Redoblar sus esfuerzos para mejorar las condiciones de reclusión</w:t>
      </w:r>
      <w:r>
        <w:rPr>
          <w:b/>
          <w:bCs/>
        </w:rPr>
        <w:t>,</w:t>
      </w:r>
      <w:r w:rsidRPr="004E0413">
        <w:rPr>
          <w:b/>
          <w:bCs/>
        </w:rPr>
        <w:t xml:space="preserve"> reducir el hacinamiento y asegurar que las condiciones de reclusión en todos los lugares de privación de libertad se ajusten a las Reglas Mínimas de las Naciones Unidas para el Tratamiento de los R</w:t>
      </w:r>
      <w:r>
        <w:rPr>
          <w:b/>
          <w:bCs/>
        </w:rPr>
        <w:t>eclusos (Reglas Nelson Mandela);</w:t>
      </w:r>
    </w:p>
    <w:p w14:paraId="7FE345AA" w14:textId="16E4D18F" w:rsidR="00441E18" w:rsidRPr="004E0413" w:rsidRDefault="00441E18" w:rsidP="007108CD">
      <w:pPr>
        <w:spacing w:after="120"/>
        <w:ind w:left="1134" w:right="1134"/>
        <w:jc w:val="both"/>
        <w:rPr>
          <w:b/>
          <w:bCs/>
        </w:rPr>
      </w:pPr>
      <w:r>
        <w:rPr>
          <w:b/>
          <w:bCs/>
        </w:rPr>
        <w:tab/>
        <w:t>b</w:t>
      </w:r>
      <w:r w:rsidRPr="004E0413">
        <w:rPr>
          <w:b/>
          <w:bCs/>
        </w:rPr>
        <w:t>)</w:t>
      </w:r>
      <w:r w:rsidRPr="004E0413">
        <w:rPr>
          <w:b/>
          <w:bCs/>
        </w:rPr>
        <w:tab/>
        <w:t xml:space="preserve">Investigar de manera pronta y exhaustiva todas las muertes de personas privadas de libertad, incluyendo en </w:t>
      </w:r>
      <w:r w:rsidR="006C0485">
        <w:rPr>
          <w:b/>
          <w:bCs/>
        </w:rPr>
        <w:t>c</w:t>
      </w:r>
      <w:r w:rsidRPr="004E0413">
        <w:rPr>
          <w:b/>
          <w:bCs/>
        </w:rPr>
        <w:t xml:space="preserve">entros educativos, enjuiciar y si procede castigar </w:t>
      </w:r>
      <w:r w:rsidRPr="004E0413">
        <w:rPr>
          <w:b/>
          <w:bCs/>
        </w:rPr>
        <w:lastRenderedPageBreak/>
        <w:t xml:space="preserve">a los responsables de las mismas, y otorgar reparación integral a los familiares de las víctimas; </w:t>
      </w:r>
    </w:p>
    <w:p w14:paraId="4CF495C0" w14:textId="1F3A5F91" w:rsidR="00441E18" w:rsidRDefault="00441E18" w:rsidP="00441E18">
      <w:pPr>
        <w:spacing w:after="120"/>
        <w:ind w:left="1134" w:right="1134" w:firstLine="567"/>
        <w:jc w:val="both"/>
        <w:rPr>
          <w:b/>
          <w:bCs/>
        </w:rPr>
      </w:pPr>
      <w:r>
        <w:rPr>
          <w:b/>
          <w:bCs/>
        </w:rPr>
        <w:t>c)</w:t>
      </w:r>
      <w:r>
        <w:rPr>
          <w:b/>
          <w:bCs/>
        </w:rPr>
        <w:tab/>
        <w:t>A</w:t>
      </w:r>
      <w:r w:rsidRPr="004E0413">
        <w:rPr>
          <w:b/>
          <w:bCs/>
        </w:rPr>
        <w:t xml:space="preserve">segurar la supervisión adecuada de los establecimientos </w:t>
      </w:r>
      <w:r>
        <w:rPr>
          <w:b/>
          <w:bCs/>
        </w:rPr>
        <w:t xml:space="preserve">penitenciarios y de aquellos </w:t>
      </w:r>
      <w:r w:rsidRPr="004E0413">
        <w:rPr>
          <w:b/>
          <w:bCs/>
        </w:rPr>
        <w:t>donde</w:t>
      </w:r>
      <w:r>
        <w:rPr>
          <w:b/>
          <w:bCs/>
        </w:rPr>
        <w:t xml:space="preserve"> se encuentren menores </w:t>
      </w:r>
      <w:r w:rsidRPr="004E0413">
        <w:rPr>
          <w:b/>
          <w:bCs/>
        </w:rPr>
        <w:t>bajo custodia estatal</w:t>
      </w:r>
      <w:r>
        <w:rPr>
          <w:b/>
          <w:bCs/>
        </w:rPr>
        <w:t>;</w:t>
      </w:r>
    </w:p>
    <w:p w14:paraId="5E21BE7D" w14:textId="1D7103BC" w:rsidR="00441E18" w:rsidRPr="00EB0F76" w:rsidRDefault="00441E18" w:rsidP="00441E18">
      <w:pPr>
        <w:spacing w:after="120"/>
        <w:ind w:left="1134" w:right="1134" w:firstLine="567"/>
        <w:jc w:val="both"/>
        <w:rPr>
          <w:b/>
          <w:bCs/>
        </w:rPr>
      </w:pPr>
      <w:r>
        <w:rPr>
          <w:b/>
          <w:bCs/>
        </w:rPr>
        <w:t>d)</w:t>
      </w:r>
      <w:r>
        <w:rPr>
          <w:b/>
          <w:bCs/>
        </w:rPr>
        <w:tab/>
        <w:t xml:space="preserve">Asegurar que los derechos de las personas </w:t>
      </w:r>
      <w:r w:rsidRPr="00EB0F76">
        <w:rPr>
          <w:b/>
          <w:bCs/>
        </w:rPr>
        <w:t xml:space="preserve">privadas de libertad </w:t>
      </w:r>
      <w:r>
        <w:rPr>
          <w:b/>
          <w:bCs/>
        </w:rPr>
        <w:t xml:space="preserve">en situación de especial vulnerabilidad, incluyendo </w:t>
      </w:r>
      <w:r w:rsidRPr="00EB0F76">
        <w:rPr>
          <w:b/>
          <w:bCs/>
        </w:rPr>
        <w:t>las mujeres</w:t>
      </w:r>
      <w:r>
        <w:rPr>
          <w:b/>
          <w:bCs/>
        </w:rPr>
        <w:t xml:space="preserve"> </w:t>
      </w:r>
      <w:r w:rsidRPr="00EB0F76">
        <w:rPr>
          <w:b/>
          <w:bCs/>
        </w:rPr>
        <w:t>y las personas LGBTI, en particular las personas transgénero</w:t>
      </w:r>
      <w:r>
        <w:rPr>
          <w:b/>
          <w:bCs/>
        </w:rPr>
        <w:t xml:space="preserve">, sean respetados de acuerdo con los estándares internacionales sin discriminación alguna, incluyendo a través de una capacitación regular y continua del personal de todos los lugares de privación de libertad. </w:t>
      </w:r>
    </w:p>
    <w:p w14:paraId="4F95B626" w14:textId="66C0840C" w:rsidR="00441E18" w:rsidRDefault="00441E18">
      <w:pPr>
        <w:spacing w:after="120"/>
        <w:ind w:left="1134" w:right="1134"/>
        <w:jc w:val="both"/>
        <w:rPr>
          <w:bCs/>
        </w:rPr>
      </w:pPr>
      <w:r>
        <w:t>28.</w:t>
      </w:r>
      <w:r>
        <w:tab/>
        <w:t xml:space="preserve">Preocupa al Comité </w:t>
      </w:r>
      <w:r w:rsidRPr="00C231D7">
        <w:t xml:space="preserve">el elevado porcentaje de personas que se encuentran en prisión preventiva, </w:t>
      </w:r>
      <w:r w:rsidRPr="00C231D7">
        <w:rPr>
          <w:bCs/>
        </w:rPr>
        <w:t xml:space="preserve">que representa </w:t>
      </w:r>
      <w:r>
        <w:rPr>
          <w:bCs/>
        </w:rPr>
        <w:t xml:space="preserve">el </w:t>
      </w:r>
      <w:r w:rsidRPr="00C231D7">
        <w:rPr>
          <w:bCs/>
        </w:rPr>
        <w:t>7</w:t>
      </w:r>
      <w:r>
        <w:rPr>
          <w:bCs/>
        </w:rPr>
        <w:t>8</w:t>
      </w:r>
      <w:r w:rsidR="005D10BE">
        <w:rPr>
          <w:bCs/>
        </w:rPr>
        <w:t xml:space="preserve"> </w:t>
      </w:r>
      <w:r w:rsidRPr="00C231D7">
        <w:rPr>
          <w:bCs/>
        </w:rPr>
        <w:t>% de la población reclus</w:t>
      </w:r>
      <w:r>
        <w:rPr>
          <w:bCs/>
        </w:rPr>
        <w:t>a</w:t>
      </w:r>
      <w:r w:rsidRPr="00C231D7">
        <w:t xml:space="preserve">; la larga duración de la detención preventiva, en particular de personas indígenas; y la </w:t>
      </w:r>
      <w:r>
        <w:t xml:space="preserve">muy </w:t>
      </w:r>
      <w:r w:rsidRPr="00C231D7">
        <w:t>insuficiente utilización de medidas alternativas a la privación de libertad</w:t>
      </w:r>
      <w:r>
        <w:t xml:space="preserve">. Al respecto, el Comité toma nota con satisfacción de la aprobación, el </w:t>
      </w:r>
      <w:r w:rsidRPr="0096197E">
        <w:t>11 de julio de 2019</w:t>
      </w:r>
      <w:r>
        <w:t>, de</w:t>
      </w:r>
      <w:r w:rsidRPr="00EC0F1E">
        <w:t xml:space="preserve"> </w:t>
      </w:r>
      <w:r>
        <w:t>la modificación del a</w:t>
      </w:r>
      <w:r w:rsidRPr="00EC0F1E">
        <w:t>rtículo 245</w:t>
      </w:r>
      <w:r>
        <w:t xml:space="preserve"> del Código Proces</w:t>
      </w:r>
      <w:r w:rsidR="005D10BE">
        <w:t>al</w:t>
      </w:r>
      <w:r>
        <w:t xml:space="preserve"> Penal, que establecía restricciones a la aplicación de me</w:t>
      </w:r>
      <w:r w:rsidRPr="00C231D7">
        <w:t>didas alternativas a la privación de libertad</w:t>
      </w:r>
      <w:r w:rsidRPr="00C231D7">
        <w:rPr>
          <w:lang w:val="es-ES_tradnl"/>
        </w:rPr>
        <w:t xml:space="preserve">. </w:t>
      </w:r>
      <w:r>
        <w:rPr>
          <w:lang w:val="es-ES_tradnl"/>
        </w:rPr>
        <w:t>El Comité continúa p</w:t>
      </w:r>
      <w:r w:rsidRPr="00C231D7">
        <w:t>reocupa</w:t>
      </w:r>
      <w:r>
        <w:t>do por</w:t>
      </w:r>
      <w:r w:rsidRPr="00C231D7">
        <w:t xml:space="preserve"> la información relativa a las dificultades encontradas por las personas detenidas para acceder a un abogado en los primeros momentos de su detención y a comunicarse con un familiar o persona de confianza, en particular en las comisarías de policía</w:t>
      </w:r>
      <w:r>
        <w:t xml:space="preserve"> (art</w:t>
      </w:r>
      <w:r w:rsidR="005D10BE">
        <w:t>s</w:t>
      </w:r>
      <w:r>
        <w:t>. 9 y 14)</w:t>
      </w:r>
      <w:r w:rsidR="005D10BE">
        <w:t>.</w:t>
      </w:r>
    </w:p>
    <w:p w14:paraId="3D79A97F" w14:textId="77777777" w:rsidR="00441E18" w:rsidRPr="004E0413" w:rsidRDefault="00441E18" w:rsidP="00441E18">
      <w:pPr>
        <w:spacing w:after="120"/>
        <w:ind w:left="1134" w:right="1134"/>
        <w:jc w:val="both"/>
        <w:rPr>
          <w:b/>
          <w:bCs/>
        </w:rPr>
      </w:pPr>
      <w:r w:rsidRPr="00CE0F5B">
        <w:rPr>
          <w:bCs/>
        </w:rPr>
        <w:t>29.</w:t>
      </w:r>
      <w:r>
        <w:rPr>
          <w:b/>
          <w:bCs/>
        </w:rPr>
        <w:tab/>
      </w:r>
      <w:r w:rsidRPr="004E0413">
        <w:rPr>
          <w:b/>
          <w:bCs/>
        </w:rPr>
        <w:t>El Estado parte debe:</w:t>
      </w:r>
    </w:p>
    <w:p w14:paraId="7F6830DE" w14:textId="1694ED6E" w:rsidR="00441E18" w:rsidRPr="00781820" w:rsidRDefault="00441E18" w:rsidP="00441E18">
      <w:pPr>
        <w:spacing w:after="120"/>
        <w:ind w:left="1134" w:right="1134" w:firstLine="567"/>
        <w:jc w:val="both"/>
        <w:rPr>
          <w:b/>
          <w:bCs/>
        </w:rPr>
      </w:pPr>
      <w:r w:rsidRPr="00781820">
        <w:rPr>
          <w:b/>
          <w:bCs/>
        </w:rPr>
        <w:t>a)</w:t>
      </w:r>
      <w:r w:rsidRPr="00781820">
        <w:rPr>
          <w:b/>
          <w:bCs/>
        </w:rPr>
        <w:tab/>
      </w:r>
      <w:r>
        <w:rPr>
          <w:b/>
          <w:bCs/>
        </w:rPr>
        <w:t>Continuar con sus reformas y r</w:t>
      </w:r>
      <w:r w:rsidRPr="00781820">
        <w:rPr>
          <w:b/>
          <w:bCs/>
        </w:rPr>
        <w:t xml:space="preserve">educir </w:t>
      </w:r>
      <w:r>
        <w:rPr>
          <w:b/>
          <w:bCs/>
        </w:rPr>
        <w:t xml:space="preserve">significativamente </w:t>
      </w:r>
      <w:r w:rsidRPr="00781820">
        <w:rPr>
          <w:b/>
          <w:bCs/>
        </w:rPr>
        <w:t xml:space="preserve">el uso de la prisión preventiva y velar por que siempre se tenga en cuenta la posibilidad de recurrir a las </w:t>
      </w:r>
      <w:r>
        <w:rPr>
          <w:b/>
          <w:bCs/>
        </w:rPr>
        <w:t xml:space="preserve">medidas </w:t>
      </w:r>
      <w:r w:rsidRPr="00781820">
        <w:rPr>
          <w:b/>
          <w:bCs/>
        </w:rPr>
        <w:t>alternativas a la privación de libertad, incluida la libertad bajo fianza o el brazalete electrónico, y asegurar que la prisión preventiva sea excepcional, razonable, necesaria en toda circunstancia y lo más breve posible, incluido para adolescentes en conflicto con la ley;</w:t>
      </w:r>
    </w:p>
    <w:p w14:paraId="5B27BCA4" w14:textId="6F8AD9E8" w:rsidR="00441E18" w:rsidRDefault="00441E18" w:rsidP="007108CD">
      <w:pPr>
        <w:spacing w:after="120"/>
        <w:ind w:left="1134" w:right="1134"/>
        <w:jc w:val="both"/>
        <w:rPr>
          <w:b/>
          <w:bCs/>
        </w:rPr>
      </w:pPr>
      <w:r>
        <w:rPr>
          <w:bCs/>
        </w:rPr>
        <w:tab/>
      </w:r>
      <w:r>
        <w:rPr>
          <w:b/>
          <w:bCs/>
        </w:rPr>
        <w:t>b</w:t>
      </w:r>
      <w:r w:rsidRPr="004E0413">
        <w:rPr>
          <w:b/>
          <w:bCs/>
        </w:rPr>
        <w:t>)</w:t>
      </w:r>
      <w:r w:rsidRPr="004E0413">
        <w:rPr>
          <w:bCs/>
        </w:rPr>
        <w:tab/>
      </w:r>
      <w:r w:rsidRPr="00CE0F5B">
        <w:rPr>
          <w:b/>
        </w:rPr>
        <w:t>G</w:t>
      </w:r>
      <w:r w:rsidRPr="004E0413">
        <w:rPr>
          <w:b/>
          <w:bCs/>
        </w:rPr>
        <w:t>arantizar que toda persona privada de libertad sea informada del motivo de su detención y de sus derechos, tenga acceso efectivo a un abogado y se pueda comunicar con un familiar o persona de confianza desde el</w:t>
      </w:r>
      <w:r>
        <w:rPr>
          <w:b/>
          <w:bCs/>
        </w:rPr>
        <w:t xml:space="preserve"> primer momento de su detención</w:t>
      </w:r>
      <w:r w:rsidR="005A7C43">
        <w:rPr>
          <w:b/>
          <w:bCs/>
        </w:rPr>
        <w:t>.</w:t>
      </w:r>
    </w:p>
    <w:p w14:paraId="1E7CD37F" w14:textId="78DC41A3" w:rsidR="00441E18" w:rsidRPr="004E0413" w:rsidRDefault="00441E18">
      <w:pPr>
        <w:spacing w:after="120"/>
        <w:ind w:left="1134" w:right="1134"/>
        <w:jc w:val="both"/>
        <w:rPr>
          <w:bCs/>
        </w:rPr>
      </w:pPr>
      <w:r>
        <w:rPr>
          <w:bCs/>
        </w:rPr>
        <w:t>30.</w:t>
      </w:r>
      <w:r>
        <w:rPr>
          <w:bCs/>
        </w:rPr>
        <w:tab/>
        <w:t xml:space="preserve">El Comité toma nota de la falta, </w:t>
      </w:r>
      <w:r w:rsidRPr="00161D32">
        <w:rPr>
          <w:bCs/>
        </w:rPr>
        <w:t>en todo el territorio nacional</w:t>
      </w:r>
      <w:r>
        <w:rPr>
          <w:bCs/>
        </w:rPr>
        <w:t>,</w:t>
      </w:r>
      <w:r w:rsidRPr="00161D32">
        <w:rPr>
          <w:bCs/>
        </w:rPr>
        <w:t xml:space="preserve"> </w:t>
      </w:r>
      <w:r>
        <w:rPr>
          <w:bCs/>
        </w:rPr>
        <w:t xml:space="preserve">de profesionales médicos con formación adecuada para emitir los diagnósticos necesarios para la hospitalización involuntaria de personas con discapacidad mental. </w:t>
      </w:r>
      <w:r w:rsidR="008A4C17">
        <w:rPr>
          <w:bCs/>
        </w:rPr>
        <w:t>Asimismo</w:t>
      </w:r>
      <w:r>
        <w:rPr>
          <w:bCs/>
        </w:rPr>
        <w:t xml:space="preserve">, le preocupa </w:t>
      </w:r>
      <w:r w:rsidRPr="004E0413">
        <w:rPr>
          <w:bCs/>
        </w:rPr>
        <w:t xml:space="preserve">la falta de medidas alternativas al confinamiento </w:t>
      </w:r>
      <w:r>
        <w:rPr>
          <w:bCs/>
        </w:rPr>
        <w:t xml:space="preserve">de estas personas, así como la </w:t>
      </w:r>
      <w:r w:rsidRPr="004E0413">
        <w:rPr>
          <w:bCs/>
        </w:rPr>
        <w:t xml:space="preserve">falta de información suficiente sobre los procesos </w:t>
      </w:r>
      <w:r>
        <w:rPr>
          <w:bCs/>
        </w:rPr>
        <w:t xml:space="preserve">legales o administrativos </w:t>
      </w:r>
      <w:r w:rsidRPr="004E0413">
        <w:rPr>
          <w:bCs/>
        </w:rPr>
        <w:t>que permiten dicho internamiento</w:t>
      </w:r>
      <w:r>
        <w:rPr>
          <w:bCs/>
        </w:rPr>
        <w:t xml:space="preserve"> o su cesación </w:t>
      </w:r>
      <w:r w:rsidRPr="002459B3">
        <w:rPr>
          <w:bCs/>
        </w:rPr>
        <w:t xml:space="preserve">(arts. 6, 7, 9 y 10).  </w:t>
      </w:r>
    </w:p>
    <w:p w14:paraId="35CA628A" w14:textId="77777777" w:rsidR="00441E18" w:rsidRPr="004E0413" w:rsidRDefault="00441E18" w:rsidP="00441E18">
      <w:pPr>
        <w:spacing w:after="120"/>
        <w:ind w:left="1134" w:right="1134"/>
        <w:jc w:val="both"/>
        <w:rPr>
          <w:b/>
          <w:bCs/>
        </w:rPr>
      </w:pPr>
      <w:r w:rsidRPr="00CE0F5B">
        <w:rPr>
          <w:bCs/>
        </w:rPr>
        <w:t>31.</w:t>
      </w:r>
      <w:r>
        <w:rPr>
          <w:b/>
          <w:bCs/>
        </w:rPr>
        <w:tab/>
      </w:r>
      <w:r w:rsidRPr="004E0413">
        <w:rPr>
          <w:b/>
          <w:bCs/>
        </w:rPr>
        <w:t>El Estado debe:</w:t>
      </w:r>
    </w:p>
    <w:p w14:paraId="303312D6" w14:textId="39AE9302" w:rsidR="00441E18" w:rsidRPr="00281A6A" w:rsidRDefault="00441E18" w:rsidP="00441E18">
      <w:pPr>
        <w:spacing w:after="120"/>
        <w:ind w:left="1134" w:right="1134" w:firstLine="567"/>
        <w:jc w:val="both"/>
        <w:rPr>
          <w:b/>
          <w:bCs/>
          <w:lang w:val="es-ES_tradnl"/>
        </w:rPr>
      </w:pPr>
      <w:r w:rsidRPr="0073114A">
        <w:rPr>
          <w:b/>
          <w:bCs/>
          <w:lang w:val="es-ES_tradnl"/>
        </w:rPr>
        <w:t>a)</w:t>
      </w:r>
      <w:r w:rsidRPr="0073114A">
        <w:rPr>
          <w:b/>
          <w:bCs/>
          <w:lang w:val="es-ES_tradnl"/>
        </w:rPr>
        <w:tab/>
      </w:r>
      <w:r w:rsidRPr="00281A6A">
        <w:rPr>
          <w:b/>
          <w:bCs/>
        </w:rPr>
        <w:t>Asegurar</w:t>
      </w:r>
      <w:r w:rsidRPr="00281A6A">
        <w:rPr>
          <w:b/>
          <w:bCs/>
          <w:lang w:val="es-ES_tradnl"/>
        </w:rPr>
        <w:t xml:space="preserve"> </w:t>
      </w:r>
      <w:r w:rsidRPr="00281A6A">
        <w:rPr>
          <w:b/>
          <w:bCs/>
        </w:rPr>
        <w:t>que</w:t>
      </w:r>
      <w:r w:rsidRPr="00281A6A">
        <w:rPr>
          <w:b/>
          <w:bCs/>
          <w:lang w:val="es-ES_tradnl"/>
        </w:rPr>
        <w:t xml:space="preserve"> la hospitalización involuntaria de personas con discapacidad mental sea estrictamente necesaria y proporcional y se aplique únicamente como medida de último recurso, durante un tiempo apropiado y sea lo más breve posible;</w:t>
      </w:r>
    </w:p>
    <w:p w14:paraId="32667941" w14:textId="5CCC19B1" w:rsidR="00441E18" w:rsidRPr="004E0413" w:rsidRDefault="00441E18" w:rsidP="007108CD">
      <w:pPr>
        <w:spacing w:after="120"/>
        <w:ind w:left="1134" w:right="1134"/>
        <w:jc w:val="both"/>
        <w:rPr>
          <w:b/>
          <w:bCs/>
        </w:rPr>
      </w:pPr>
      <w:r>
        <w:rPr>
          <w:b/>
          <w:bCs/>
          <w:lang w:val="es-ES_tradnl"/>
        </w:rPr>
        <w:tab/>
      </w:r>
      <w:r w:rsidRPr="004E0413">
        <w:rPr>
          <w:b/>
          <w:bCs/>
          <w:lang w:val="es-ES_tradnl"/>
        </w:rPr>
        <w:t>b)</w:t>
      </w:r>
      <w:r w:rsidRPr="004E0413">
        <w:rPr>
          <w:b/>
          <w:bCs/>
          <w:lang w:val="es-ES_tradnl"/>
        </w:rPr>
        <w:tab/>
        <w:t xml:space="preserve">Asegurar que los procedimientos de hospitalización involuntaria respeten la opinión de la persona interesada </w:t>
      </w:r>
      <w:r>
        <w:rPr>
          <w:b/>
          <w:bCs/>
          <w:lang w:val="es-ES_tradnl"/>
        </w:rPr>
        <w:t xml:space="preserve">y que </w:t>
      </w:r>
      <w:r w:rsidRPr="004E0413">
        <w:rPr>
          <w:b/>
          <w:bCs/>
          <w:lang w:val="es-ES_tradnl"/>
        </w:rPr>
        <w:t>se realice</w:t>
      </w:r>
      <w:r>
        <w:rPr>
          <w:b/>
          <w:bCs/>
          <w:lang w:val="es-ES_tradnl"/>
        </w:rPr>
        <w:t>n</w:t>
      </w:r>
      <w:r w:rsidRPr="004E0413">
        <w:rPr>
          <w:b/>
          <w:bCs/>
          <w:lang w:val="es-ES_tradnl"/>
        </w:rPr>
        <w:t xml:space="preserve"> con las debidas garantías procesales y sustantivas establecidas por la ley</w:t>
      </w:r>
      <w:r>
        <w:rPr>
          <w:b/>
          <w:bCs/>
          <w:lang w:val="es-ES_tradnl"/>
        </w:rPr>
        <w:t>,</w:t>
      </w:r>
      <w:r w:rsidRPr="00DB7406">
        <w:rPr>
          <w:b/>
          <w:bCs/>
          <w:lang w:val="es-ES_tradnl"/>
        </w:rPr>
        <w:t xml:space="preserve"> incluyendo a través</w:t>
      </w:r>
      <w:r>
        <w:rPr>
          <w:b/>
          <w:bCs/>
          <w:lang w:val="es-ES_tradnl"/>
        </w:rPr>
        <w:t xml:space="preserve"> de</w:t>
      </w:r>
      <w:r w:rsidRPr="00DB7406">
        <w:rPr>
          <w:b/>
          <w:bCs/>
          <w:lang w:val="es-ES_tradnl"/>
        </w:rPr>
        <w:t xml:space="preserve"> garantizar el acceso a una representación legal efectiva</w:t>
      </w:r>
      <w:r w:rsidRPr="004E0413">
        <w:rPr>
          <w:b/>
          <w:bCs/>
          <w:lang w:val="es-ES_tradnl"/>
        </w:rPr>
        <w:t>.</w:t>
      </w:r>
      <w:r>
        <w:rPr>
          <w:b/>
          <w:bCs/>
          <w:lang w:val="es-ES_tradnl"/>
        </w:rPr>
        <w:t xml:space="preserve"> </w:t>
      </w:r>
    </w:p>
    <w:p w14:paraId="20468077" w14:textId="794A8F36" w:rsidR="00441E18" w:rsidRPr="00C231D7" w:rsidRDefault="00441E18" w:rsidP="00441E18">
      <w:pPr>
        <w:keepNext/>
        <w:keepLines/>
        <w:tabs>
          <w:tab w:val="right" w:pos="851"/>
        </w:tabs>
        <w:suppressAutoHyphens/>
        <w:spacing w:before="240" w:after="120" w:line="240" w:lineRule="exact"/>
        <w:ind w:left="1134" w:right="1134" w:hanging="1134"/>
        <w:rPr>
          <w:b/>
        </w:rPr>
      </w:pPr>
      <w:r w:rsidRPr="00C231D7">
        <w:rPr>
          <w:b/>
        </w:rPr>
        <w:tab/>
      </w:r>
      <w:r w:rsidRPr="00C231D7">
        <w:rPr>
          <w:b/>
        </w:rPr>
        <w:tab/>
        <w:t>Prohibición del trabajo forzoso y la trata de personas</w:t>
      </w:r>
    </w:p>
    <w:p w14:paraId="4BBB2481" w14:textId="67221926" w:rsidR="00441E18" w:rsidRPr="003C66F0" w:rsidRDefault="00441E18" w:rsidP="00441E18">
      <w:pPr>
        <w:spacing w:after="120"/>
        <w:ind w:left="1134" w:right="1134"/>
        <w:jc w:val="both"/>
        <w:rPr>
          <w:bCs/>
          <w:lang w:val="es-ES_tradnl"/>
        </w:rPr>
      </w:pPr>
      <w:r>
        <w:rPr>
          <w:bCs/>
          <w:lang w:val="es-ES_tradnl"/>
        </w:rPr>
        <w:t>32.</w:t>
      </w:r>
      <w:r>
        <w:rPr>
          <w:bCs/>
          <w:lang w:val="es-ES_tradnl"/>
        </w:rPr>
        <w:tab/>
        <w:t xml:space="preserve">Preocupa al </w:t>
      </w:r>
      <w:r w:rsidRPr="00C231D7">
        <w:rPr>
          <w:bCs/>
          <w:lang w:val="es-ES_tradnl"/>
        </w:rPr>
        <w:t xml:space="preserve">Comité </w:t>
      </w:r>
      <w:r>
        <w:rPr>
          <w:bCs/>
          <w:lang w:val="es-ES_tradnl"/>
        </w:rPr>
        <w:t xml:space="preserve">la persistencia </w:t>
      </w:r>
      <w:r>
        <w:rPr>
          <w:bCs/>
        </w:rPr>
        <w:t>de la trata de personas en el Estado parte, a</w:t>
      </w:r>
      <w:r w:rsidRPr="00781820">
        <w:rPr>
          <w:bCs/>
        </w:rPr>
        <w:t xml:space="preserve">fectando de manera particular a mujeres, </w:t>
      </w:r>
      <w:r>
        <w:rPr>
          <w:bCs/>
        </w:rPr>
        <w:t xml:space="preserve">especialmente de pueblos indígenas, </w:t>
      </w:r>
      <w:r w:rsidRPr="00781820">
        <w:rPr>
          <w:bCs/>
        </w:rPr>
        <w:t>niñas y niños, refugiados y solicitantes de asilo;</w:t>
      </w:r>
      <w:r w:rsidRPr="0073114A">
        <w:rPr>
          <w:bCs/>
        </w:rPr>
        <w:t xml:space="preserve"> la insuficiente protección y asistencia proporcionada a las víctimas en todas las regiones del país, y el escaso número de enjuiciamientos y condenas.</w:t>
      </w:r>
      <w:r>
        <w:rPr>
          <w:bCs/>
        </w:rPr>
        <w:t xml:space="preserve"> </w:t>
      </w:r>
      <w:r w:rsidRPr="00C231D7">
        <w:t>Si bien el Comité reconoce los avances legislativos</w:t>
      </w:r>
      <w:r>
        <w:t xml:space="preserve"> en materia de derechos laborales, </w:t>
      </w:r>
      <w:r w:rsidRPr="00C231D7">
        <w:t>le preocupan</w:t>
      </w:r>
      <w:r w:rsidRPr="00C231D7">
        <w:rPr>
          <w:bCs/>
          <w:lang w:val="es-ES_tradnl"/>
        </w:rPr>
        <w:t xml:space="preserve"> los informes</w:t>
      </w:r>
      <w:r>
        <w:rPr>
          <w:bCs/>
          <w:lang w:val="es-ES_tradnl"/>
        </w:rPr>
        <w:t xml:space="preserve"> relativos a </w:t>
      </w:r>
      <w:r w:rsidRPr="00C231D7">
        <w:rPr>
          <w:bCs/>
          <w:lang w:val="es-ES_tradnl"/>
        </w:rPr>
        <w:t>la explotación laboral</w:t>
      </w:r>
      <w:r>
        <w:rPr>
          <w:bCs/>
          <w:lang w:val="es-ES_tradnl"/>
        </w:rPr>
        <w:t xml:space="preserve"> </w:t>
      </w:r>
      <w:r w:rsidRPr="003C66F0">
        <w:rPr>
          <w:bCs/>
          <w:iCs/>
        </w:rPr>
        <w:t xml:space="preserve">de los trabajadores domésticos, </w:t>
      </w:r>
      <w:r w:rsidRPr="00C231D7">
        <w:rPr>
          <w:bCs/>
          <w:lang w:val="es-ES_tradnl"/>
        </w:rPr>
        <w:t xml:space="preserve">en particular de </w:t>
      </w:r>
      <w:r w:rsidRPr="00C231D7">
        <w:rPr>
          <w:bCs/>
        </w:rPr>
        <w:t>mujeres y niñas indígenas</w:t>
      </w:r>
      <w:r w:rsidRPr="00C231D7">
        <w:rPr>
          <w:bCs/>
          <w:lang w:val="es-ES_tradnl"/>
        </w:rPr>
        <w:t xml:space="preserve">, </w:t>
      </w:r>
      <w:r w:rsidRPr="00C231D7">
        <w:t xml:space="preserve">así como la </w:t>
      </w:r>
      <w:r w:rsidRPr="00C231D7">
        <w:lastRenderedPageBreak/>
        <w:t>prevalencia</w:t>
      </w:r>
      <w:r w:rsidRPr="00C231D7">
        <w:rPr>
          <w:bCs/>
          <w:lang w:val="es-ES_tradnl"/>
        </w:rPr>
        <w:t xml:space="preserve"> de las peores formas de trabajo infantil, incluyendo el </w:t>
      </w:r>
      <w:r w:rsidRPr="00C231D7">
        <w:t xml:space="preserve">criadazgo </w:t>
      </w:r>
      <w:r w:rsidRPr="003C66F0">
        <w:rPr>
          <w:bCs/>
          <w:lang w:val="es-ES_tradnl"/>
        </w:rPr>
        <w:t>(arts.</w:t>
      </w:r>
      <w:r w:rsidR="00FE028F">
        <w:rPr>
          <w:bCs/>
          <w:lang w:val="es-ES_tradnl"/>
        </w:rPr>
        <w:t xml:space="preserve"> 3, 7, 8 y </w:t>
      </w:r>
      <w:r w:rsidRPr="003C66F0">
        <w:rPr>
          <w:bCs/>
          <w:lang w:val="es-ES_tradnl"/>
        </w:rPr>
        <w:t>24).</w:t>
      </w:r>
      <w:r w:rsidRPr="003C66F0">
        <w:rPr>
          <w:bCs/>
        </w:rPr>
        <w:t xml:space="preserve"> </w:t>
      </w:r>
    </w:p>
    <w:p w14:paraId="65744972" w14:textId="364D2BE5" w:rsidR="00441E18" w:rsidRDefault="00441E18" w:rsidP="00CE0F5B">
      <w:pPr>
        <w:keepNext/>
        <w:spacing w:after="120"/>
        <w:ind w:right="1134" w:firstLine="1134"/>
        <w:jc w:val="both"/>
        <w:rPr>
          <w:b/>
          <w:lang w:val="es-ES_tradnl"/>
        </w:rPr>
      </w:pPr>
      <w:r w:rsidRPr="00CE0F5B">
        <w:rPr>
          <w:bCs/>
          <w:lang w:val="es-ES_tradnl"/>
        </w:rPr>
        <w:t>33.</w:t>
      </w:r>
      <w:r w:rsidR="000F3237">
        <w:rPr>
          <w:b/>
          <w:lang w:val="es-ES_tradnl"/>
        </w:rPr>
        <w:tab/>
      </w:r>
      <w:r w:rsidRPr="00C231D7">
        <w:rPr>
          <w:b/>
          <w:lang w:val="es-ES_tradnl"/>
        </w:rPr>
        <w:t>El Estado parte debe:</w:t>
      </w:r>
    </w:p>
    <w:p w14:paraId="3932796D" w14:textId="55E326DB" w:rsidR="00441E18" w:rsidRPr="00281A6A" w:rsidRDefault="00441E18" w:rsidP="00FE028F">
      <w:pPr>
        <w:tabs>
          <w:tab w:val="left" w:pos="1134"/>
        </w:tabs>
        <w:spacing w:after="120"/>
        <w:ind w:left="1134" w:right="1134"/>
        <w:jc w:val="both"/>
        <w:rPr>
          <w:b/>
          <w:bCs/>
        </w:rPr>
      </w:pPr>
      <w:r>
        <w:rPr>
          <w:b/>
          <w:bCs/>
        </w:rPr>
        <w:tab/>
      </w:r>
      <w:r w:rsidRPr="0073114A">
        <w:rPr>
          <w:b/>
          <w:bCs/>
        </w:rPr>
        <w:t>a)</w:t>
      </w:r>
      <w:r w:rsidRPr="0073114A">
        <w:rPr>
          <w:b/>
          <w:bCs/>
        </w:rPr>
        <w:tab/>
      </w:r>
      <w:r w:rsidRPr="00281A6A">
        <w:rPr>
          <w:b/>
          <w:bCs/>
        </w:rPr>
        <w:t xml:space="preserve">Intensificar sus esfuerzos para prevenir, combatir y sancionar la trata de personas, </w:t>
      </w:r>
      <w:r w:rsidRPr="00281A6A">
        <w:rPr>
          <w:b/>
          <w:bCs/>
          <w:lang w:val="es-ES_tradnl"/>
        </w:rPr>
        <w:t xml:space="preserve">incluyendo a través de la </w:t>
      </w:r>
      <w:r w:rsidRPr="00281A6A">
        <w:rPr>
          <w:b/>
          <w:bCs/>
        </w:rPr>
        <w:t xml:space="preserve">formación de jueces, fiscales y los funcionarios de las fuerzas del orden y de los servicios de inmigración, y </w:t>
      </w:r>
      <w:r w:rsidRPr="00281A6A">
        <w:rPr>
          <w:b/>
          <w:bCs/>
          <w:lang w:val="es-ES_tradnl"/>
        </w:rPr>
        <w:t xml:space="preserve">asegurar que las medidas adoptadas por el Estado, incluyendo el </w:t>
      </w:r>
      <w:r w:rsidRPr="00281A6A">
        <w:rPr>
          <w:b/>
          <w:bCs/>
        </w:rPr>
        <w:t>Programa Nacional de Prevención, Combate y Atención a Víctimas de la Trata de Personas y el Fondo Nacional de Inversión en la Prevención y Atención a Víctimas de la Trata de Personas,</w:t>
      </w:r>
      <w:r w:rsidRPr="00281A6A">
        <w:rPr>
          <w:b/>
          <w:bCs/>
          <w:lang w:val="es-ES_tradnl"/>
        </w:rPr>
        <w:t xml:space="preserve"> </w:t>
      </w:r>
      <w:r w:rsidRPr="00281A6A">
        <w:rPr>
          <w:b/>
          <w:bCs/>
        </w:rPr>
        <w:t xml:space="preserve">sean implementadas eficazmente; </w:t>
      </w:r>
    </w:p>
    <w:p w14:paraId="38BF5B5E" w14:textId="330363D5" w:rsidR="00441E18" w:rsidRPr="00C231D7" w:rsidRDefault="00441E18" w:rsidP="00FE028F">
      <w:pPr>
        <w:pStyle w:val="SingleTxtG"/>
        <w:rPr>
          <w:lang w:val="es-ES_tradnl"/>
        </w:rPr>
      </w:pPr>
      <w:r>
        <w:rPr>
          <w:lang w:val="es-ES_tradnl"/>
        </w:rPr>
        <w:tab/>
      </w:r>
      <w:r w:rsidRPr="00CE0F5B">
        <w:rPr>
          <w:b/>
          <w:lang w:val="es-ES_tradnl"/>
        </w:rPr>
        <w:t>b)</w:t>
      </w:r>
      <w:r w:rsidRPr="00CE0F5B">
        <w:rPr>
          <w:b/>
          <w:lang w:val="es-ES_tradnl"/>
        </w:rPr>
        <w:tab/>
        <w:t xml:space="preserve">Garantizar que los delitos de trata de personas sean investigados, los responsables procesados y sancionados, y que las víctimas tengan acceso a </w:t>
      </w:r>
      <w:r w:rsidRPr="00CE0F5B">
        <w:rPr>
          <w:b/>
        </w:rPr>
        <w:t>medidas de protección y asistencia adecuadas, incluyendo la asistencia letrada</w:t>
      </w:r>
      <w:r w:rsidR="005A7C43">
        <w:t>;</w:t>
      </w:r>
    </w:p>
    <w:p w14:paraId="2020E6DD" w14:textId="6C2E95EA" w:rsidR="00441E18" w:rsidRPr="00CE0F5B" w:rsidRDefault="00441E18" w:rsidP="00FE028F">
      <w:pPr>
        <w:pStyle w:val="SingleTxtG"/>
        <w:rPr>
          <w:b/>
        </w:rPr>
      </w:pPr>
      <w:r>
        <w:tab/>
      </w:r>
      <w:r w:rsidRPr="00CE0F5B">
        <w:rPr>
          <w:b/>
        </w:rPr>
        <w:t>c)</w:t>
      </w:r>
      <w:r w:rsidRPr="00CE0F5B">
        <w:rPr>
          <w:b/>
        </w:rPr>
        <w:tab/>
        <w:t>Reforzar los mecanismos de cooperación con los países vecinos para garantizar la seguridad de las posibles víctimas en las zonas fronterizas y llevar adelante campañas de sensibilización de la población respecto a los efectos negativos de la trata de personas</w:t>
      </w:r>
      <w:r w:rsidR="005A7C43">
        <w:rPr>
          <w:b/>
        </w:rPr>
        <w:t>;</w:t>
      </w:r>
    </w:p>
    <w:p w14:paraId="29456B3A" w14:textId="6BFC7F40" w:rsidR="00441E18" w:rsidRPr="00281A6A" w:rsidRDefault="00441E18" w:rsidP="00FE028F">
      <w:pPr>
        <w:tabs>
          <w:tab w:val="left" w:pos="1134"/>
        </w:tabs>
        <w:spacing w:after="120"/>
        <w:ind w:left="1134" w:right="1134"/>
        <w:jc w:val="both"/>
        <w:rPr>
          <w:b/>
          <w:lang w:val="es-ES_tradnl"/>
        </w:rPr>
      </w:pPr>
      <w:r>
        <w:rPr>
          <w:b/>
          <w:lang w:val="es-ES_tradnl"/>
        </w:rPr>
        <w:tab/>
      </w:r>
      <w:r w:rsidRPr="0073114A">
        <w:rPr>
          <w:b/>
          <w:lang w:val="es-ES_tradnl"/>
        </w:rPr>
        <w:t>d)</w:t>
      </w:r>
      <w:r w:rsidRPr="0073114A">
        <w:rPr>
          <w:b/>
          <w:lang w:val="es-ES_tradnl"/>
        </w:rPr>
        <w:tab/>
      </w:r>
      <w:r w:rsidRPr="00281A6A">
        <w:rPr>
          <w:b/>
          <w:lang w:val="es-ES_tradnl"/>
        </w:rPr>
        <w:t xml:space="preserve">Garantizar el respeto de los derechos fundamentales de las </w:t>
      </w:r>
      <w:r w:rsidR="005D7B2B">
        <w:rPr>
          <w:b/>
          <w:lang w:val="es-ES_tradnl"/>
        </w:rPr>
        <w:t xml:space="preserve">trabajadoras </w:t>
      </w:r>
      <w:r w:rsidRPr="00281A6A">
        <w:rPr>
          <w:b/>
          <w:lang w:val="es-ES_tradnl"/>
        </w:rPr>
        <w:t xml:space="preserve">y los trabajadores domésticos, incluyendo los trabajadores migratorios en situación irregular, y asegurar su protección contra cualquier situación de servidumbre doméstica, </w:t>
      </w:r>
      <w:r w:rsidRPr="00281A6A">
        <w:rPr>
          <w:b/>
        </w:rPr>
        <w:t xml:space="preserve">su acceso efectivo a la justicia, y la investigación y sanción de cualquier violación de sus derechos; </w:t>
      </w:r>
    </w:p>
    <w:p w14:paraId="672F59B9" w14:textId="66A134CF" w:rsidR="00441E18" w:rsidRPr="00281A6A" w:rsidRDefault="00441E18" w:rsidP="00FE028F">
      <w:pPr>
        <w:tabs>
          <w:tab w:val="left" w:pos="1134"/>
        </w:tabs>
        <w:spacing w:after="120"/>
        <w:ind w:left="1134" w:right="1134"/>
        <w:jc w:val="both"/>
        <w:rPr>
          <w:b/>
          <w:bCs/>
          <w:lang w:val="es-ES_tradnl"/>
        </w:rPr>
      </w:pPr>
      <w:r>
        <w:rPr>
          <w:b/>
          <w:bCs/>
          <w:lang w:val="es-ES_tradnl"/>
        </w:rPr>
        <w:tab/>
      </w:r>
      <w:r w:rsidRPr="0073114A">
        <w:rPr>
          <w:b/>
          <w:bCs/>
          <w:lang w:val="es-ES_tradnl"/>
        </w:rPr>
        <w:t>e)</w:t>
      </w:r>
      <w:r w:rsidRPr="0073114A">
        <w:rPr>
          <w:b/>
          <w:bCs/>
          <w:lang w:val="es-ES_tradnl"/>
        </w:rPr>
        <w:tab/>
      </w:r>
      <w:r w:rsidRPr="00281A6A">
        <w:rPr>
          <w:b/>
          <w:bCs/>
        </w:rPr>
        <w:t xml:space="preserve">Intensificar sus esfuerzos para prevenir, combatir y sancionar el trabajo infantil, incluyendo en sus peores formas, así como adoptar normativas y estrategias para la eliminación de la práctica del criadazgo, incluyendo el fortalecimiento de las familias de origen, </w:t>
      </w:r>
      <w:r w:rsidRPr="00281A6A">
        <w:rPr>
          <w:b/>
          <w:lang w:val="es-ES_tradnl"/>
        </w:rPr>
        <w:t>el desarrollo de campañas de sensibilización y programas de educación y formación profesional para los niños y adolescentes de familias vulnerables en todo el país</w:t>
      </w:r>
      <w:r w:rsidR="005A7C43">
        <w:rPr>
          <w:b/>
          <w:lang w:val="es-ES_tradnl"/>
        </w:rPr>
        <w:t>.</w:t>
      </w:r>
    </w:p>
    <w:p w14:paraId="1E91FD41" w14:textId="77777777" w:rsidR="00441E18" w:rsidRPr="00C231D7" w:rsidRDefault="00441E18" w:rsidP="00441E18">
      <w:pPr>
        <w:keepNext/>
        <w:keepLines/>
        <w:tabs>
          <w:tab w:val="right" w:pos="851"/>
        </w:tabs>
        <w:suppressAutoHyphens/>
        <w:spacing w:before="240" w:after="120" w:line="240" w:lineRule="exact"/>
        <w:ind w:left="1134" w:right="1134" w:hanging="1134"/>
        <w:rPr>
          <w:b/>
        </w:rPr>
      </w:pPr>
      <w:r>
        <w:rPr>
          <w:b/>
        </w:rPr>
        <w:tab/>
      </w:r>
      <w:r>
        <w:rPr>
          <w:b/>
        </w:rPr>
        <w:tab/>
      </w:r>
      <w:r w:rsidRPr="00C231D7">
        <w:rPr>
          <w:b/>
        </w:rPr>
        <w:t>Independencia del Poder Judicial</w:t>
      </w:r>
    </w:p>
    <w:p w14:paraId="61AD616E" w14:textId="62D6205C" w:rsidR="00441E18" w:rsidRPr="00245F80" w:rsidRDefault="00441E18">
      <w:pPr>
        <w:spacing w:after="120"/>
        <w:ind w:left="1134" w:right="1134"/>
        <w:jc w:val="both"/>
        <w:rPr>
          <w:bCs/>
        </w:rPr>
      </w:pPr>
      <w:r>
        <w:t>34.</w:t>
      </w:r>
      <w:r>
        <w:tab/>
      </w:r>
      <w:r w:rsidRPr="00C231D7">
        <w:t xml:space="preserve">Preocupan al Comité los numerosos informes sobre </w:t>
      </w:r>
      <w:r>
        <w:t xml:space="preserve">los altos niveles de politización y </w:t>
      </w:r>
      <w:r w:rsidRPr="00C231D7">
        <w:rPr>
          <w:bCs/>
        </w:rPr>
        <w:t>corrupción en el Poder Judicial</w:t>
      </w:r>
      <w:r>
        <w:rPr>
          <w:bCs/>
        </w:rPr>
        <w:t>,</w:t>
      </w:r>
      <w:r>
        <w:t xml:space="preserve"> incluso </w:t>
      </w:r>
      <w:r w:rsidRPr="00C231D7">
        <w:rPr>
          <w:bCs/>
          <w:lang w:val="es-ES_tradnl"/>
        </w:rPr>
        <w:t xml:space="preserve">la injerencia </w:t>
      </w:r>
      <w:r>
        <w:rPr>
          <w:bCs/>
          <w:lang w:val="es-ES_tradnl"/>
        </w:rPr>
        <w:t xml:space="preserve">de los poderes ejecutivo y legislativo en </w:t>
      </w:r>
      <w:r w:rsidRPr="00C231D7">
        <w:rPr>
          <w:bCs/>
          <w:lang w:val="es-ES_tradnl"/>
        </w:rPr>
        <w:t xml:space="preserve">el </w:t>
      </w:r>
      <w:r>
        <w:rPr>
          <w:bCs/>
          <w:lang w:val="es-ES_tradnl"/>
        </w:rPr>
        <w:t xml:space="preserve">mismo </w:t>
      </w:r>
      <w:r w:rsidRPr="00C231D7">
        <w:rPr>
          <w:bCs/>
          <w:lang w:val="es-ES_tradnl"/>
        </w:rPr>
        <w:t>Poder Judicial</w:t>
      </w:r>
      <w:r w:rsidRPr="002D6959">
        <w:rPr>
          <w:bCs/>
          <w:lang w:val="es-ES_tradnl"/>
        </w:rPr>
        <w:t xml:space="preserve"> y el número considerable de políticos en órganos responsables de la administración de justicia y </w:t>
      </w:r>
      <w:r>
        <w:rPr>
          <w:bCs/>
          <w:lang w:val="es-ES_tradnl"/>
        </w:rPr>
        <w:t xml:space="preserve">de </w:t>
      </w:r>
      <w:r w:rsidRPr="002D6959">
        <w:rPr>
          <w:bCs/>
          <w:lang w:val="es-ES_tradnl"/>
        </w:rPr>
        <w:t>la implementación de la ética judicial</w:t>
      </w:r>
      <w:r>
        <w:rPr>
          <w:bCs/>
          <w:lang w:val="es-ES_tradnl"/>
        </w:rPr>
        <w:t>. P</w:t>
      </w:r>
      <w:r w:rsidRPr="00E05762">
        <w:rPr>
          <w:bCs/>
          <w:lang w:val="es-ES_tradnl"/>
        </w:rPr>
        <w:t xml:space="preserve">reocupa </w:t>
      </w:r>
      <w:r>
        <w:rPr>
          <w:bCs/>
          <w:lang w:val="es-ES_tradnl"/>
        </w:rPr>
        <w:t xml:space="preserve">además </w:t>
      </w:r>
      <w:r w:rsidRPr="00E05762">
        <w:rPr>
          <w:bCs/>
          <w:lang w:val="es-ES_tradnl"/>
        </w:rPr>
        <w:t>al Comité la información recibida sobre la posible injerencia del Ministerio P</w:t>
      </w:r>
      <w:r w:rsidR="008A4C17">
        <w:rPr>
          <w:bCs/>
          <w:lang w:val="es-ES_tradnl"/>
        </w:rPr>
        <w:t>ú</w:t>
      </w:r>
      <w:r w:rsidRPr="00E05762">
        <w:rPr>
          <w:bCs/>
          <w:lang w:val="es-ES_tradnl"/>
        </w:rPr>
        <w:t>blico</w:t>
      </w:r>
      <w:r>
        <w:rPr>
          <w:bCs/>
          <w:lang w:val="es-ES_tradnl"/>
        </w:rPr>
        <w:t xml:space="preserve"> en el Poder Judicial, en particular con respecto al caso de Curuguaty.</w:t>
      </w:r>
      <w:r w:rsidRPr="00E05762">
        <w:rPr>
          <w:bCs/>
          <w:lang w:val="es-ES_tradnl"/>
        </w:rPr>
        <w:t xml:space="preserve"> </w:t>
      </w:r>
      <w:r>
        <w:rPr>
          <w:bCs/>
          <w:lang w:val="es-ES_tradnl"/>
        </w:rPr>
        <w:t>También le pre</w:t>
      </w:r>
      <w:r w:rsidRPr="00844F73">
        <w:rPr>
          <w:bCs/>
          <w:lang w:val="es-SV"/>
        </w:rPr>
        <w:t xml:space="preserve">ocupa </w:t>
      </w:r>
      <w:r w:rsidRPr="00844F73">
        <w:rPr>
          <w:bCs/>
        </w:rPr>
        <w:t xml:space="preserve">que el </w:t>
      </w:r>
      <w:r>
        <w:rPr>
          <w:bCs/>
        </w:rPr>
        <w:t xml:space="preserve">sistema </w:t>
      </w:r>
      <w:r w:rsidRPr="00844F73">
        <w:rPr>
          <w:bCs/>
        </w:rPr>
        <w:t xml:space="preserve">de selección y nombramiento de jueces y </w:t>
      </w:r>
      <w:r>
        <w:rPr>
          <w:bCs/>
        </w:rPr>
        <w:t xml:space="preserve">fiscales </w:t>
      </w:r>
      <w:r w:rsidRPr="00844F73">
        <w:rPr>
          <w:bCs/>
        </w:rPr>
        <w:t xml:space="preserve">promovido por el Consejo de la Magistratura pueda no garantizar suficientemente la independencia </w:t>
      </w:r>
      <w:r w:rsidRPr="00844F73">
        <w:rPr>
          <w:bCs/>
          <w:lang w:val="es-ES_tradnl"/>
        </w:rPr>
        <w:t>y competencia de la ju</w:t>
      </w:r>
      <w:r>
        <w:rPr>
          <w:bCs/>
          <w:lang w:val="es-ES_tradnl"/>
        </w:rPr>
        <w:t>dicatura</w:t>
      </w:r>
      <w:r w:rsidRPr="00844F73">
        <w:rPr>
          <w:bCs/>
          <w:lang w:val="es-ES_tradnl"/>
        </w:rPr>
        <w:t xml:space="preserve"> </w:t>
      </w:r>
      <w:r>
        <w:rPr>
          <w:bCs/>
          <w:lang w:val="es-ES_tradnl"/>
        </w:rPr>
        <w:t xml:space="preserve">y de la fiscalía </w:t>
      </w:r>
      <w:r w:rsidRPr="00245F80">
        <w:rPr>
          <w:bCs/>
        </w:rPr>
        <w:t>(</w:t>
      </w:r>
      <w:r w:rsidRPr="00245F80">
        <w:rPr>
          <w:bCs/>
          <w:lang w:val="es-ES_tradnl"/>
        </w:rPr>
        <w:t xml:space="preserve">arts. </w:t>
      </w:r>
      <w:r>
        <w:rPr>
          <w:bCs/>
          <w:lang w:val="es-ES_tradnl"/>
        </w:rPr>
        <w:t xml:space="preserve">2 y </w:t>
      </w:r>
      <w:r w:rsidRPr="00245F80">
        <w:rPr>
          <w:bCs/>
        </w:rPr>
        <w:t>14</w:t>
      </w:r>
      <w:r>
        <w:rPr>
          <w:bCs/>
        </w:rPr>
        <w:t>)</w:t>
      </w:r>
      <w:r w:rsidRPr="00245F80">
        <w:rPr>
          <w:bCs/>
        </w:rPr>
        <w:t xml:space="preserve">. </w:t>
      </w:r>
    </w:p>
    <w:p w14:paraId="537FA95A" w14:textId="77777777" w:rsidR="00441E18" w:rsidRDefault="00441E18" w:rsidP="00441E18">
      <w:pPr>
        <w:spacing w:after="120"/>
        <w:ind w:left="1134" w:right="1134"/>
        <w:jc w:val="both"/>
        <w:rPr>
          <w:b/>
          <w:bCs/>
        </w:rPr>
      </w:pPr>
      <w:r w:rsidRPr="00CE0F5B">
        <w:rPr>
          <w:bCs/>
        </w:rPr>
        <w:t>35.</w:t>
      </w:r>
      <w:r>
        <w:rPr>
          <w:b/>
          <w:bCs/>
        </w:rPr>
        <w:tab/>
      </w:r>
      <w:r w:rsidRPr="005A7A27">
        <w:rPr>
          <w:b/>
          <w:bCs/>
        </w:rPr>
        <w:t>El Estado parte debe</w:t>
      </w:r>
      <w:r>
        <w:rPr>
          <w:b/>
          <w:bCs/>
        </w:rPr>
        <w:t>:</w:t>
      </w:r>
    </w:p>
    <w:p w14:paraId="6390CD37" w14:textId="4BA45ADD" w:rsidR="00441E18" w:rsidRPr="00281A6A" w:rsidRDefault="00441E18" w:rsidP="00441E18">
      <w:pPr>
        <w:spacing w:after="120"/>
        <w:ind w:left="1134" w:right="1134" w:firstLine="567"/>
        <w:jc w:val="both"/>
        <w:rPr>
          <w:b/>
          <w:bCs/>
        </w:rPr>
      </w:pPr>
      <w:r>
        <w:rPr>
          <w:b/>
          <w:bCs/>
        </w:rPr>
        <w:t>a)</w:t>
      </w:r>
      <w:r>
        <w:rPr>
          <w:b/>
          <w:bCs/>
        </w:rPr>
        <w:tab/>
      </w:r>
      <w:r w:rsidRPr="00281A6A">
        <w:rPr>
          <w:b/>
          <w:bCs/>
        </w:rPr>
        <w:t>Intensificar sus esfuerzos para combatir la corrupción en el Poder Judicial, incluido a través de la sensibilización de jueces, fiscales y la policía sobre las formas más efectivas de lucha contra la corrupción;</w:t>
      </w:r>
    </w:p>
    <w:p w14:paraId="451DA9EC" w14:textId="2E171F0A" w:rsidR="00441E18" w:rsidRPr="00281A6A" w:rsidRDefault="00441E18" w:rsidP="00CE0F5B">
      <w:pPr>
        <w:pStyle w:val="SingleTxtG"/>
        <w:ind w:firstLine="567"/>
      </w:pPr>
      <w:r w:rsidRPr="00CE0F5B">
        <w:rPr>
          <w:b/>
        </w:rPr>
        <w:t>b)</w:t>
      </w:r>
      <w:r>
        <w:tab/>
      </w:r>
      <w:r w:rsidRPr="00CE0F5B">
        <w:rPr>
          <w:b/>
        </w:rPr>
        <w:t xml:space="preserve">Erradicar todas las formas de injerencia de los otros poderes en el </w:t>
      </w:r>
      <w:r w:rsidR="00C55F84">
        <w:rPr>
          <w:b/>
        </w:rPr>
        <w:t>P</w:t>
      </w:r>
      <w:r w:rsidRPr="00CE0F5B">
        <w:rPr>
          <w:b/>
        </w:rPr>
        <w:t xml:space="preserve">oder </w:t>
      </w:r>
      <w:r w:rsidR="00C55F84">
        <w:rPr>
          <w:b/>
        </w:rPr>
        <w:t>J</w:t>
      </w:r>
      <w:r w:rsidRPr="00CE0F5B">
        <w:rPr>
          <w:b/>
        </w:rPr>
        <w:t>udicial y garantizar la investigación pronta, minuciosa, independiente e imparcial de todas las denuncias de injerencia y corrupción, y enjuiciar y castigar a los culpables;</w:t>
      </w:r>
      <w:r w:rsidRPr="00281A6A">
        <w:t xml:space="preserve"> </w:t>
      </w:r>
    </w:p>
    <w:p w14:paraId="62C8DD21" w14:textId="77777777" w:rsidR="00441E18" w:rsidRPr="00281A6A" w:rsidRDefault="00441E18" w:rsidP="00441E18">
      <w:pPr>
        <w:spacing w:after="120"/>
        <w:ind w:left="1134" w:right="1134" w:firstLine="567"/>
        <w:jc w:val="both"/>
        <w:rPr>
          <w:b/>
          <w:bCs/>
        </w:rPr>
      </w:pPr>
      <w:r w:rsidRPr="0052262D">
        <w:rPr>
          <w:b/>
          <w:bCs/>
        </w:rPr>
        <w:t>c)</w:t>
      </w:r>
      <w:r w:rsidRPr="0052262D">
        <w:rPr>
          <w:b/>
          <w:bCs/>
        </w:rPr>
        <w:tab/>
      </w:r>
      <w:r w:rsidRPr="00281A6A">
        <w:rPr>
          <w:b/>
          <w:bCs/>
        </w:rPr>
        <w:t>Revisar las leyes y el funcionamiento de las instituciones responsables de la administración de justicia, selección de jueces y fiscales y ética judicial para garantizar, en la ley y la práctica, que el sistema existente proteja la independencia e imparcialidad judicial y la autonomía de la fiscalía,</w:t>
      </w:r>
      <w:r w:rsidRPr="00281A6A">
        <w:rPr>
          <w:b/>
          <w:bCs/>
          <w:lang w:val="es-ES_tradnl"/>
        </w:rPr>
        <w:t xml:space="preserve"> así como la tra</w:t>
      </w:r>
      <w:r w:rsidRPr="00281A6A">
        <w:rPr>
          <w:b/>
          <w:bCs/>
        </w:rPr>
        <w:t xml:space="preserve">nsparencia y el escrutinio público.  </w:t>
      </w:r>
    </w:p>
    <w:p w14:paraId="4ED813A1" w14:textId="125A3E6A" w:rsidR="00441E18" w:rsidRPr="00C231D7" w:rsidRDefault="00441E18">
      <w:pPr>
        <w:keepNext/>
        <w:keepLines/>
        <w:tabs>
          <w:tab w:val="right" w:pos="851"/>
          <w:tab w:val="left" w:pos="8504"/>
        </w:tabs>
        <w:suppressAutoHyphens/>
        <w:spacing w:before="240" w:after="120" w:line="240" w:lineRule="exact"/>
        <w:ind w:left="1134" w:right="1134" w:hanging="1134"/>
        <w:rPr>
          <w:b/>
        </w:rPr>
      </w:pPr>
      <w:r w:rsidRPr="00C231D7">
        <w:rPr>
          <w:b/>
        </w:rPr>
        <w:lastRenderedPageBreak/>
        <w:tab/>
      </w:r>
      <w:r w:rsidRPr="00C231D7">
        <w:rPr>
          <w:b/>
        </w:rPr>
        <w:tab/>
        <w:t xml:space="preserve">Libertad de expresión y violencia contra personas defensoras de derechos </w:t>
      </w:r>
      <w:r w:rsidR="00DF32A5">
        <w:rPr>
          <w:b/>
        </w:rPr>
        <w:br/>
      </w:r>
      <w:r w:rsidRPr="00C231D7">
        <w:rPr>
          <w:b/>
        </w:rPr>
        <w:t xml:space="preserve">humanos y periodistas </w:t>
      </w:r>
    </w:p>
    <w:p w14:paraId="5275DCC2" w14:textId="4DDB7A84" w:rsidR="00441E18" w:rsidRPr="0096518E" w:rsidRDefault="00441E18">
      <w:pPr>
        <w:spacing w:after="120"/>
        <w:ind w:left="1134" w:right="1134"/>
        <w:jc w:val="both"/>
        <w:rPr>
          <w:lang w:val="es-ES_tradnl"/>
        </w:rPr>
      </w:pPr>
      <w:r>
        <w:t>36.</w:t>
      </w:r>
      <w:r>
        <w:tab/>
      </w:r>
      <w:r w:rsidRPr="00C231D7">
        <w:t>El Comité</w:t>
      </w:r>
      <w:r>
        <w:t xml:space="preserve"> toma nota de la existencia de un proyecto de ley sobre la protección de periodistas y personas defensoras de derechos humanos que establecerá un </w:t>
      </w:r>
      <w:r w:rsidR="00495121">
        <w:t>m</w:t>
      </w:r>
      <w:r>
        <w:t xml:space="preserve">ecanismo </w:t>
      </w:r>
      <w:r w:rsidR="00495121">
        <w:t>n</w:t>
      </w:r>
      <w:r>
        <w:t xml:space="preserve">acional de </w:t>
      </w:r>
      <w:r w:rsidR="00495121">
        <w:t>p</w:t>
      </w:r>
      <w:r>
        <w:t xml:space="preserve">rotección. Sin embargo, le preocupan </w:t>
      </w:r>
      <w:r w:rsidRPr="00C231D7">
        <w:t>l</w:t>
      </w:r>
      <w:r>
        <w:t>os informes sobre</w:t>
      </w:r>
      <w:r w:rsidRPr="00C231D7">
        <w:t xml:space="preserve"> ataques, represalias y agresiones</w:t>
      </w:r>
      <w:r>
        <w:t xml:space="preserve"> </w:t>
      </w:r>
      <w:r w:rsidRPr="00C231D7">
        <w:t xml:space="preserve">contra </w:t>
      </w:r>
      <w:r>
        <w:t xml:space="preserve">estas personas, así como las pocas condenas al respecto, y </w:t>
      </w:r>
      <w:r w:rsidRPr="00C231D7">
        <w:t xml:space="preserve">la </w:t>
      </w:r>
      <w:r>
        <w:t xml:space="preserve">insuficiencia </w:t>
      </w:r>
      <w:r w:rsidRPr="00C231D7">
        <w:t xml:space="preserve">de medidas para su </w:t>
      </w:r>
      <w:r>
        <w:t xml:space="preserve">efectiva </w:t>
      </w:r>
      <w:r w:rsidRPr="00C231D7">
        <w:t>protección</w:t>
      </w:r>
      <w:r>
        <w:rPr>
          <w:lang w:val="es-ES_tradnl"/>
        </w:rPr>
        <w:t xml:space="preserve">. </w:t>
      </w:r>
      <w:r w:rsidRPr="00E33258">
        <w:t xml:space="preserve">Preocupan </w:t>
      </w:r>
      <w:r>
        <w:t xml:space="preserve">además </w:t>
      </w:r>
      <w:r w:rsidRPr="00E33258">
        <w:t xml:space="preserve">al Comité las alegaciones </w:t>
      </w:r>
      <w:r w:rsidRPr="00E33258">
        <w:rPr>
          <w:bCs/>
        </w:rPr>
        <w:t xml:space="preserve">sobre la vigilancia por parte del Estado de comunicaciones privadas, incluyendo de periodistas. </w:t>
      </w:r>
      <w:r w:rsidRPr="00E33258">
        <w:t xml:space="preserve">El Comité </w:t>
      </w:r>
      <w:r>
        <w:t xml:space="preserve">toma nota </w:t>
      </w:r>
      <w:r w:rsidRPr="00E33258">
        <w:t xml:space="preserve">de </w:t>
      </w:r>
      <w:r>
        <w:t xml:space="preserve">las </w:t>
      </w:r>
      <w:r w:rsidRPr="00E33258">
        <w:t>informaci</w:t>
      </w:r>
      <w:r>
        <w:t>o</w:t>
      </w:r>
      <w:r w:rsidRPr="00E33258">
        <w:t>n</w:t>
      </w:r>
      <w:r>
        <w:t>es</w:t>
      </w:r>
      <w:r w:rsidRPr="00E33258">
        <w:t xml:space="preserve"> sobre la implementación de la Ley núm. 5282/14 de Libre Acceso Ciudadano a la Información Públic</w:t>
      </w:r>
      <w:r>
        <w:t xml:space="preserve">a y Transparencia Gubernamental, pero lamenta la falta de un órgano regulador independiente para supervisar su aplicación </w:t>
      </w:r>
      <w:r w:rsidRPr="0096518E">
        <w:rPr>
          <w:lang w:val="es-ES_tradnl"/>
        </w:rPr>
        <w:t>(arts.</w:t>
      </w:r>
      <w:r>
        <w:t xml:space="preserve"> 6, 7, 9, 17, 19</w:t>
      </w:r>
      <w:r w:rsidRPr="0096518E">
        <w:rPr>
          <w:lang w:val="es-ES_tradnl"/>
        </w:rPr>
        <w:t xml:space="preserve"> y 22).</w:t>
      </w:r>
      <w:r>
        <w:rPr>
          <w:lang w:val="es-ES_tradnl"/>
        </w:rPr>
        <w:t xml:space="preserve"> </w:t>
      </w:r>
    </w:p>
    <w:p w14:paraId="0EA2CD14" w14:textId="77777777" w:rsidR="00441E18" w:rsidRDefault="00441E18" w:rsidP="00441E18">
      <w:pPr>
        <w:spacing w:after="120"/>
        <w:ind w:left="1134" w:right="1134"/>
        <w:jc w:val="both"/>
        <w:rPr>
          <w:b/>
          <w:bCs/>
        </w:rPr>
      </w:pPr>
      <w:r w:rsidRPr="00CE0F5B">
        <w:rPr>
          <w:bCs/>
        </w:rPr>
        <w:t>37.</w:t>
      </w:r>
      <w:r>
        <w:rPr>
          <w:b/>
          <w:bCs/>
        </w:rPr>
        <w:tab/>
      </w:r>
      <w:r w:rsidRPr="00826D55">
        <w:rPr>
          <w:b/>
          <w:bCs/>
        </w:rPr>
        <w:t>El Estado parte debe</w:t>
      </w:r>
      <w:r>
        <w:rPr>
          <w:b/>
          <w:bCs/>
        </w:rPr>
        <w:t>:</w:t>
      </w:r>
    </w:p>
    <w:p w14:paraId="16A24080" w14:textId="77F8058C" w:rsidR="00441E18" w:rsidRDefault="00441E18" w:rsidP="00441E18">
      <w:pPr>
        <w:spacing w:after="120"/>
        <w:ind w:left="1134" w:right="1134" w:firstLine="567"/>
        <w:jc w:val="both"/>
        <w:rPr>
          <w:b/>
          <w:bCs/>
        </w:rPr>
      </w:pPr>
      <w:r>
        <w:rPr>
          <w:b/>
          <w:bCs/>
        </w:rPr>
        <w:t>a)</w:t>
      </w:r>
      <w:r>
        <w:rPr>
          <w:b/>
          <w:bCs/>
        </w:rPr>
        <w:tab/>
        <w:t>G</w:t>
      </w:r>
      <w:r w:rsidRPr="00826D55">
        <w:rPr>
          <w:b/>
          <w:bCs/>
        </w:rPr>
        <w:t>arantizar asistencia y protección efectivas a personas defensoras de derechos humanos y periodistas que sean víctimas de actos de amenazas, violencia e intimidación, y garantizar que puedan llevar a cabo su trabajo en condiciones adecuadas, incluyendo a través</w:t>
      </w:r>
      <w:r>
        <w:rPr>
          <w:b/>
          <w:bCs/>
        </w:rPr>
        <w:t xml:space="preserve"> </w:t>
      </w:r>
      <w:r w:rsidRPr="00826D55">
        <w:rPr>
          <w:b/>
          <w:bCs/>
        </w:rPr>
        <w:t>de la adopción de medidas legislativas especiales para su protección, y de la implementación efectiva de medidas cautelares</w:t>
      </w:r>
      <w:r>
        <w:rPr>
          <w:b/>
          <w:bCs/>
        </w:rPr>
        <w:t>;</w:t>
      </w:r>
      <w:r w:rsidRPr="00826D55">
        <w:rPr>
          <w:b/>
          <w:bCs/>
        </w:rPr>
        <w:t xml:space="preserve"> </w:t>
      </w:r>
    </w:p>
    <w:p w14:paraId="699125DF" w14:textId="0924DE6D" w:rsidR="00441E18" w:rsidRPr="00826D55" w:rsidRDefault="00441E18" w:rsidP="00441E18">
      <w:pPr>
        <w:spacing w:after="120"/>
        <w:ind w:left="1134" w:right="1134" w:firstLine="567"/>
        <w:jc w:val="both"/>
        <w:rPr>
          <w:b/>
          <w:bCs/>
        </w:rPr>
      </w:pPr>
      <w:r>
        <w:rPr>
          <w:b/>
          <w:bCs/>
        </w:rPr>
        <w:t>b)</w:t>
      </w:r>
      <w:r>
        <w:rPr>
          <w:b/>
          <w:bCs/>
        </w:rPr>
        <w:tab/>
      </w:r>
      <w:r w:rsidRPr="0067438E">
        <w:rPr>
          <w:b/>
          <w:bCs/>
        </w:rPr>
        <w:t xml:space="preserve">Asegurar que estos </w:t>
      </w:r>
      <w:r w:rsidRPr="00C61ABC">
        <w:rPr>
          <w:b/>
          <w:bCs/>
        </w:rPr>
        <w:t>ataques, represalias y agresiones contra personas defensoras de derechos humanos y periodistas</w:t>
      </w:r>
      <w:r w:rsidRPr="00826D55">
        <w:rPr>
          <w:b/>
          <w:bCs/>
        </w:rPr>
        <w:t xml:space="preserve"> se investiguen de manera pronta, exhaustiva, independiente e imparcial, que los autores sean procesados y castigados con penas apropiadas, y que las víctimas obtengan una reparación integral</w:t>
      </w:r>
      <w:r>
        <w:rPr>
          <w:b/>
          <w:bCs/>
        </w:rPr>
        <w:t>;</w:t>
      </w:r>
    </w:p>
    <w:p w14:paraId="0066BEC5" w14:textId="4CE6DC46" w:rsidR="00441E18" w:rsidRDefault="00441E18">
      <w:pPr>
        <w:spacing w:after="120"/>
        <w:ind w:left="1134" w:right="1134" w:firstLine="567"/>
        <w:jc w:val="both"/>
        <w:rPr>
          <w:b/>
          <w:bCs/>
          <w:lang w:val="es-ES_tradnl"/>
        </w:rPr>
      </w:pPr>
      <w:r>
        <w:rPr>
          <w:b/>
          <w:bCs/>
          <w:lang w:val="es-ES_tradnl"/>
        </w:rPr>
        <w:t>c)</w:t>
      </w:r>
      <w:r>
        <w:rPr>
          <w:b/>
          <w:bCs/>
          <w:lang w:val="es-ES_tradnl"/>
        </w:rPr>
        <w:tab/>
      </w:r>
      <w:bookmarkStart w:id="0" w:name="_Hlk14037064"/>
      <w:r w:rsidRPr="00694EA5">
        <w:rPr>
          <w:b/>
          <w:bCs/>
          <w:lang w:val="es-ES_tradnl"/>
        </w:rPr>
        <w:t>Evitar cualquier actividad de vigilancia</w:t>
      </w:r>
      <w:bookmarkEnd w:id="0"/>
      <w:r>
        <w:rPr>
          <w:b/>
          <w:bCs/>
          <w:lang w:val="es-ES_tradnl"/>
        </w:rPr>
        <w:t xml:space="preserve"> por el Estado,</w:t>
      </w:r>
      <w:r w:rsidRPr="00826D55">
        <w:rPr>
          <w:b/>
          <w:bCs/>
          <w:lang w:val="es-ES_tradnl"/>
        </w:rPr>
        <w:t xml:space="preserve"> </w:t>
      </w:r>
      <w:r>
        <w:rPr>
          <w:b/>
          <w:bCs/>
          <w:lang w:val="es-ES_tradnl"/>
        </w:rPr>
        <w:t xml:space="preserve">en particular a periodistas y defensores de derechos humanos, </w:t>
      </w:r>
      <w:bookmarkStart w:id="1" w:name="_Hlk14037094"/>
      <w:r w:rsidRPr="00694EA5">
        <w:rPr>
          <w:b/>
          <w:bCs/>
          <w:lang w:val="es-ES_tradnl"/>
        </w:rPr>
        <w:t>excepto en l</w:t>
      </w:r>
      <w:r>
        <w:rPr>
          <w:b/>
          <w:bCs/>
          <w:lang w:val="es-ES_tradnl"/>
        </w:rPr>
        <w:t>o</w:t>
      </w:r>
      <w:r w:rsidRPr="00694EA5">
        <w:rPr>
          <w:b/>
          <w:bCs/>
          <w:lang w:val="es-ES_tradnl"/>
        </w:rPr>
        <w:t xml:space="preserve">s raros casos en que </w:t>
      </w:r>
      <w:r w:rsidR="00DE78BD">
        <w:rPr>
          <w:b/>
          <w:bCs/>
          <w:lang w:val="es-ES_tradnl"/>
        </w:rPr>
        <w:t>e</w:t>
      </w:r>
      <w:r w:rsidRPr="00694EA5">
        <w:rPr>
          <w:b/>
          <w:bCs/>
          <w:lang w:val="es-ES_tradnl"/>
        </w:rPr>
        <w:t>sta</w:t>
      </w:r>
      <w:bookmarkEnd w:id="1"/>
      <w:r w:rsidRPr="00694EA5">
        <w:rPr>
          <w:b/>
          <w:bCs/>
          <w:lang w:val="es-ES_tradnl"/>
        </w:rPr>
        <w:t xml:space="preserve"> </w:t>
      </w:r>
      <w:r w:rsidRPr="00826D55">
        <w:rPr>
          <w:b/>
          <w:bCs/>
          <w:lang w:val="es-ES_tradnl"/>
        </w:rPr>
        <w:t>sea compatible con el Pacto</w:t>
      </w:r>
      <w:r>
        <w:rPr>
          <w:b/>
          <w:bCs/>
          <w:lang w:val="es-ES_tradnl"/>
        </w:rPr>
        <w:t>, y e</w:t>
      </w:r>
      <w:r w:rsidRPr="00826D55">
        <w:rPr>
          <w:b/>
          <w:bCs/>
          <w:lang w:val="es-ES_tradnl"/>
        </w:rPr>
        <w:t xml:space="preserve">stablecer un mecanismo para supervisar las investigaciones de comunicaciones </w:t>
      </w:r>
      <w:r>
        <w:rPr>
          <w:b/>
          <w:bCs/>
          <w:lang w:val="es-ES_tradnl"/>
        </w:rPr>
        <w:t xml:space="preserve">privadas </w:t>
      </w:r>
      <w:r w:rsidRPr="00826D55">
        <w:rPr>
          <w:b/>
          <w:bCs/>
          <w:lang w:val="es-ES_tradnl"/>
        </w:rPr>
        <w:t xml:space="preserve">llevadas a cabo por el </w:t>
      </w:r>
      <w:r>
        <w:rPr>
          <w:b/>
          <w:bCs/>
          <w:lang w:val="es-ES_tradnl"/>
        </w:rPr>
        <w:t>Estado;</w:t>
      </w:r>
    </w:p>
    <w:p w14:paraId="00B14E7B" w14:textId="4CA3239B" w:rsidR="00441E18" w:rsidRDefault="00441E18" w:rsidP="00441E18">
      <w:pPr>
        <w:spacing w:after="120"/>
        <w:ind w:left="1134" w:right="1134" w:firstLine="567"/>
        <w:jc w:val="both"/>
        <w:rPr>
          <w:b/>
          <w:bCs/>
        </w:rPr>
      </w:pPr>
      <w:r>
        <w:rPr>
          <w:b/>
          <w:bCs/>
          <w:lang w:val="es-ES_tradnl"/>
        </w:rPr>
        <w:t>d)</w:t>
      </w:r>
      <w:r>
        <w:rPr>
          <w:b/>
          <w:bCs/>
          <w:lang w:val="es-ES_tradnl"/>
        </w:rPr>
        <w:tab/>
      </w:r>
      <w:r>
        <w:rPr>
          <w:b/>
          <w:bCs/>
        </w:rPr>
        <w:t xml:space="preserve">Establecer </w:t>
      </w:r>
      <w:r w:rsidRPr="0073114A">
        <w:rPr>
          <w:b/>
          <w:bCs/>
        </w:rPr>
        <w:t>un órgano</w:t>
      </w:r>
      <w:r w:rsidRPr="00837524">
        <w:rPr>
          <w:b/>
          <w:bCs/>
        </w:rPr>
        <w:t xml:space="preserve"> regulador independiente para la </w:t>
      </w:r>
      <w:r w:rsidRPr="0073114A">
        <w:rPr>
          <w:b/>
          <w:bCs/>
        </w:rPr>
        <w:t xml:space="preserve">adecuada implementación </w:t>
      </w:r>
      <w:r>
        <w:rPr>
          <w:b/>
          <w:bCs/>
        </w:rPr>
        <w:t xml:space="preserve">de la </w:t>
      </w:r>
      <w:r w:rsidRPr="00837524">
        <w:rPr>
          <w:b/>
          <w:bCs/>
        </w:rPr>
        <w:t>Ley núm. 5282/14</w:t>
      </w:r>
      <w:r>
        <w:rPr>
          <w:b/>
          <w:bCs/>
        </w:rPr>
        <w:t>.</w:t>
      </w:r>
    </w:p>
    <w:p w14:paraId="2D1C8008" w14:textId="2999CFCB" w:rsidR="00441E18" w:rsidRDefault="005A7C43" w:rsidP="00CE0F5B">
      <w:pPr>
        <w:pStyle w:val="H23G"/>
        <w:rPr>
          <w:bCs/>
        </w:rPr>
      </w:pPr>
      <w:r>
        <w:tab/>
      </w:r>
      <w:r>
        <w:tab/>
      </w:r>
      <w:r w:rsidR="00441E18">
        <w:rPr>
          <w:bCs/>
        </w:rPr>
        <w:t>Derecho al voto</w:t>
      </w:r>
    </w:p>
    <w:p w14:paraId="39686F5C" w14:textId="0EF7C0EF" w:rsidR="00441E18" w:rsidRPr="000C5FD6" w:rsidRDefault="00441E18" w:rsidP="00441E18">
      <w:pPr>
        <w:spacing w:after="120"/>
        <w:ind w:left="1134" w:right="1134"/>
        <w:jc w:val="both"/>
        <w:rPr>
          <w:bCs/>
        </w:rPr>
      </w:pPr>
      <w:r>
        <w:rPr>
          <w:bCs/>
        </w:rPr>
        <w:t>38.</w:t>
      </w:r>
      <w:r>
        <w:rPr>
          <w:bCs/>
        </w:rPr>
        <w:tab/>
        <w:t>Si bien el Comité toma nota de la existencia de un</w:t>
      </w:r>
      <w:r w:rsidRPr="000C5FD6">
        <w:rPr>
          <w:bCs/>
        </w:rPr>
        <w:t xml:space="preserve"> proyecto de ley para eliminar la restricción en el derecho al voto de las personas privadas de libertad y </w:t>
      </w:r>
      <w:r w:rsidRPr="00DF6BDE">
        <w:rPr>
          <w:bCs/>
        </w:rPr>
        <w:t>las personas sord</w:t>
      </w:r>
      <w:r w:rsidRPr="00C61ABC">
        <w:rPr>
          <w:bCs/>
        </w:rPr>
        <w:t>as</w:t>
      </w:r>
      <w:r w:rsidRPr="000C5FD6">
        <w:rPr>
          <w:bCs/>
        </w:rPr>
        <w:t xml:space="preserve"> contenidas en el artículo 91 del Código Electoral</w:t>
      </w:r>
      <w:r>
        <w:rPr>
          <w:bCs/>
        </w:rPr>
        <w:t xml:space="preserve">, le preocupa </w:t>
      </w:r>
      <w:r w:rsidRPr="00A5094B">
        <w:rPr>
          <w:bCs/>
        </w:rPr>
        <w:t>el retraso</w:t>
      </w:r>
      <w:r>
        <w:rPr>
          <w:bCs/>
        </w:rPr>
        <w:t xml:space="preserve"> en la aprobación de este (art. 25).</w:t>
      </w:r>
    </w:p>
    <w:p w14:paraId="76850146" w14:textId="1A539B9A" w:rsidR="00441E18" w:rsidRPr="00B76C64" w:rsidRDefault="00441E18">
      <w:pPr>
        <w:spacing w:after="120"/>
        <w:ind w:left="1134" w:right="1134"/>
        <w:jc w:val="both"/>
        <w:rPr>
          <w:b/>
          <w:bCs/>
        </w:rPr>
      </w:pPr>
      <w:r w:rsidRPr="00CE0F5B">
        <w:rPr>
          <w:bCs/>
        </w:rPr>
        <w:t>39.</w:t>
      </w:r>
      <w:r>
        <w:rPr>
          <w:b/>
          <w:bCs/>
        </w:rPr>
        <w:tab/>
        <w:t>El Comité recomienda al Estado parte f</w:t>
      </w:r>
      <w:r w:rsidRPr="00B76C64">
        <w:rPr>
          <w:b/>
          <w:bCs/>
        </w:rPr>
        <w:t>inalizar el proceso de modificación del artículo 91 del Código Electoral para garantizar así el derecho al voto de las personas privadas de libertad y las personas sord</w:t>
      </w:r>
      <w:r>
        <w:rPr>
          <w:b/>
          <w:bCs/>
        </w:rPr>
        <w:t>as</w:t>
      </w:r>
      <w:r w:rsidRPr="00B76C64">
        <w:rPr>
          <w:b/>
          <w:bCs/>
        </w:rPr>
        <w:t>.</w:t>
      </w:r>
    </w:p>
    <w:p w14:paraId="678EC700" w14:textId="77777777" w:rsidR="00441E18" w:rsidRPr="00C231D7" w:rsidRDefault="00441E18" w:rsidP="00441E18">
      <w:pPr>
        <w:keepNext/>
        <w:keepLines/>
        <w:tabs>
          <w:tab w:val="right" w:pos="851"/>
        </w:tabs>
        <w:suppressAutoHyphens/>
        <w:spacing w:before="240" w:after="120" w:line="240" w:lineRule="exact"/>
        <w:ind w:left="1134" w:right="1134" w:hanging="1134"/>
        <w:rPr>
          <w:b/>
        </w:rPr>
      </w:pPr>
      <w:r>
        <w:rPr>
          <w:b/>
        </w:rPr>
        <w:tab/>
      </w:r>
      <w:r w:rsidRPr="00C231D7">
        <w:rPr>
          <w:b/>
        </w:rPr>
        <w:tab/>
        <w:t xml:space="preserve">Derechos del niño y certificados de nacimiento  </w:t>
      </w:r>
    </w:p>
    <w:p w14:paraId="6B752C7B" w14:textId="479795A8" w:rsidR="00441E18" w:rsidRDefault="00441E18">
      <w:pPr>
        <w:spacing w:after="120"/>
        <w:ind w:left="1134" w:right="1134"/>
        <w:jc w:val="both"/>
      </w:pPr>
      <w:r>
        <w:t>40.</w:t>
      </w:r>
      <w:r>
        <w:tab/>
        <w:t xml:space="preserve">El Comité toma nota con satisfacción del </w:t>
      </w:r>
      <w:r w:rsidR="00EF2526">
        <w:t>c</w:t>
      </w:r>
      <w:r w:rsidRPr="005D4E6B">
        <w:t xml:space="preserve">onvenio de </w:t>
      </w:r>
      <w:r w:rsidR="00EF2526">
        <w:t>c</w:t>
      </w:r>
      <w:r w:rsidRPr="005D4E6B">
        <w:t xml:space="preserve">ooperación interinstitucional </w:t>
      </w:r>
      <w:r>
        <w:t xml:space="preserve">de 2018, el cual prevé la </w:t>
      </w:r>
      <w:r w:rsidRPr="005D4E6B">
        <w:t>obtenció</w:t>
      </w:r>
      <w:r>
        <w:t xml:space="preserve">n de certificados de nacimiento </w:t>
      </w:r>
      <w:r w:rsidRPr="005D4E6B">
        <w:t xml:space="preserve">a través de las </w:t>
      </w:r>
      <w:r w:rsidR="00E670EB">
        <w:t>o</w:t>
      </w:r>
      <w:r w:rsidRPr="005D4E6B">
        <w:t xml:space="preserve">ficinas </w:t>
      </w:r>
      <w:r w:rsidR="00E670EB">
        <w:t>c</w:t>
      </w:r>
      <w:r w:rsidRPr="005D4E6B">
        <w:t xml:space="preserve">onsulares y </w:t>
      </w:r>
      <w:r w:rsidR="00E670EB">
        <w:t>s</w:t>
      </w:r>
      <w:r w:rsidRPr="005D4E6B">
        <w:t xml:space="preserve">ecciones </w:t>
      </w:r>
      <w:r w:rsidR="00E670EB">
        <w:t>c</w:t>
      </w:r>
      <w:r w:rsidRPr="005D4E6B">
        <w:t xml:space="preserve">onsulares de las </w:t>
      </w:r>
      <w:r w:rsidR="00E670EB">
        <w:t>r</w:t>
      </w:r>
      <w:r w:rsidRPr="005D4E6B">
        <w:t xml:space="preserve">epresentaciones </w:t>
      </w:r>
      <w:r w:rsidR="00E670EB">
        <w:t>d</w:t>
      </w:r>
      <w:r w:rsidRPr="005D4E6B">
        <w:t xml:space="preserve">iplomáticas del Paraguay en el </w:t>
      </w:r>
      <w:r w:rsidR="00E670EB">
        <w:t>e</w:t>
      </w:r>
      <w:r w:rsidRPr="005D4E6B">
        <w:t>xtranjero</w:t>
      </w:r>
      <w:r>
        <w:t xml:space="preserve">. Preocupa al </w:t>
      </w:r>
      <w:r w:rsidRPr="00C231D7">
        <w:t xml:space="preserve">Comité </w:t>
      </w:r>
      <w:r>
        <w:rPr>
          <w:lang w:val="es-ES_tradnl"/>
        </w:rPr>
        <w:t>el</w:t>
      </w:r>
      <w:r w:rsidRPr="00C231D7">
        <w:rPr>
          <w:lang w:val="es-ES_tradnl"/>
        </w:rPr>
        <w:t xml:space="preserve"> </w:t>
      </w:r>
      <w:r>
        <w:rPr>
          <w:lang w:val="es-ES_tradnl"/>
        </w:rPr>
        <w:t>significativo porcentaje</w:t>
      </w:r>
      <w:r w:rsidRPr="00C231D7">
        <w:rPr>
          <w:lang w:val="es-ES_tradnl"/>
        </w:rPr>
        <w:t xml:space="preserve"> de</w:t>
      </w:r>
      <w:r>
        <w:rPr>
          <w:lang w:val="es-ES_tradnl"/>
        </w:rPr>
        <w:t xml:space="preserve"> adultos, </w:t>
      </w:r>
      <w:r w:rsidRPr="00C231D7">
        <w:rPr>
          <w:lang w:val="es-ES_tradnl"/>
        </w:rPr>
        <w:t xml:space="preserve">niños y niñas </w:t>
      </w:r>
      <w:r>
        <w:rPr>
          <w:lang w:val="es-ES_tradnl"/>
        </w:rPr>
        <w:t xml:space="preserve">aún </w:t>
      </w:r>
      <w:r w:rsidRPr="00C231D7">
        <w:rPr>
          <w:lang w:val="es-ES_tradnl"/>
        </w:rPr>
        <w:t>no registrados</w:t>
      </w:r>
      <w:r w:rsidRPr="00233323">
        <w:rPr>
          <w:lang w:val="es-ES_tradnl"/>
        </w:rPr>
        <w:t xml:space="preserve">, </w:t>
      </w:r>
      <w:r w:rsidRPr="0073114A">
        <w:rPr>
          <w:lang w:val="es-ES_tradnl"/>
        </w:rPr>
        <w:t xml:space="preserve">especialmente en zonas rurales, </w:t>
      </w:r>
      <w:r>
        <w:rPr>
          <w:lang w:val="es-ES_tradnl"/>
        </w:rPr>
        <w:t>de pueblos</w:t>
      </w:r>
      <w:r w:rsidRPr="0073114A">
        <w:rPr>
          <w:lang w:val="es-ES_tradnl"/>
        </w:rPr>
        <w:t xml:space="preserve"> indígenas, </w:t>
      </w:r>
      <w:r w:rsidRPr="0073114A">
        <w:t>refugiados, demandantes de asilo y apátridas</w:t>
      </w:r>
      <w:r>
        <w:t xml:space="preserve"> </w:t>
      </w:r>
      <w:r w:rsidRPr="004C46D3">
        <w:t xml:space="preserve">(arts. 16, </w:t>
      </w:r>
      <w:r>
        <w:t>23 y</w:t>
      </w:r>
      <w:r w:rsidRPr="004C46D3">
        <w:t xml:space="preserve"> 24).</w:t>
      </w:r>
    </w:p>
    <w:p w14:paraId="09385097" w14:textId="2667B956" w:rsidR="00441E18" w:rsidRPr="00233323" w:rsidRDefault="00441E18">
      <w:pPr>
        <w:spacing w:after="120"/>
        <w:ind w:left="1134" w:right="1134"/>
        <w:jc w:val="both"/>
      </w:pPr>
      <w:r w:rsidRPr="00CE0F5B">
        <w:rPr>
          <w:bCs/>
        </w:rPr>
        <w:t>41.</w:t>
      </w:r>
      <w:r>
        <w:rPr>
          <w:b/>
          <w:bCs/>
        </w:rPr>
        <w:tab/>
      </w:r>
      <w:r w:rsidRPr="00233323">
        <w:rPr>
          <w:b/>
          <w:bCs/>
        </w:rPr>
        <w:t xml:space="preserve">El Estado parte debe </w:t>
      </w:r>
      <w:r>
        <w:rPr>
          <w:b/>
          <w:bCs/>
        </w:rPr>
        <w:t>intensificar</w:t>
      </w:r>
      <w:r w:rsidRPr="00233323">
        <w:rPr>
          <w:b/>
          <w:bCs/>
        </w:rPr>
        <w:t xml:space="preserve"> sus esfuerzos para garantizar que todos los niños y niñas nacidos en su territorio</w:t>
      </w:r>
      <w:r>
        <w:rPr>
          <w:b/>
          <w:bCs/>
        </w:rPr>
        <w:t>, incluyendo de madres adolescentes,</w:t>
      </w:r>
      <w:r w:rsidRPr="00233323">
        <w:rPr>
          <w:b/>
          <w:bCs/>
        </w:rPr>
        <w:t xml:space="preserve"> estén registrados y reciban un certificado de nacimiento oficial. </w:t>
      </w:r>
      <w:r>
        <w:rPr>
          <w:b/>
          <w:bCs/>
        </w:rPr>
        <w:t xml:space="preserve">Al respecto, debe continuar sus esfuerzos en la </w:t>
      </w:r>
      <w:r w:rsidRPr="00233323">
        <w:rPr>
          <w:b/>
          <w:bCs/>
        </w:rPr>
        <w:t>instalación de oficinas de registro civil en hospitales materno</w:t>
      </w:r>
      <w:r>
        <w:rPr>
          <w:b/>
          <w:bCs/>
        </w:rPr>
        <w:t>-</w:t>
      </w:r>
      <w:r w:rsidRPr="00233323">
        <w:rPr>
          <w:b/>
          <w:bCs/>
        </w:rPr>
        <w:t xml:space="preserve">infantiles </w:t>
      </w:r>
      <w:r>
        <w:rPr>
          <w:b/>
          <w:bCs/>
        </w:rPr>
        <w:t xml:space="preserve">y </w:t>
      </w:r>
      <w:r w:rsidRPr="00233323">
        <w:rPr>
          <w:b/>
          <w:bCs/>
        </w:rPr>
        <w:t xml:space="preserve">en comunidades rurales e indígenas. </w:t>
      </w:r>
      <w:r>
        <w:rPr>
          <w:b/>
          <w:bCs/>
        </w:rPr>
        <w:t xml:space="preserve">Debe también asegurar la implementación efectiva del </w:t>
      </w:r>
      <w:r w:rsidR="00064746">
        <w:rPr>
          <w:b/>
          <w:bCs/>
        </w:rPr>
        <w:t>c</w:t>
      </w:r>
      <w:r>
        <w:rPr>
          <w:b/>
          <w:bCs/>
        </w:rPr>
        <w:t>onvenio</w:t>
      </w:r>
      <w:r w:rsidRPr="005D4E6B">
        <w:t xml:space="preserve"> </w:t>
      </w:r>
      <w:r w:rsidRPr="005D4E6B">
        <w:rPr>
          <w:b/>
          <w:bCs/>
        </w:rPr>
        <w:t xml:space="preserve">de </w:t>
      </w:r>
      <w:r w:rsidR="00064746">
        <w:rPr>
          <w:b/>
          <w:bCs/>
        </w:rPr>
        <w:t>c</w:t>
      </w:r>
      <w:r w:rsidRPr="005D4E6B">
        <w:rPr>
          <w:b/>
          <w:bCs/>
        </w:rPr>
        <w:t xml:space="preserve">ooperación interinstitucional </w:t>
      </w:r>
      <w:r>
        <w:rPr>
          <w:b/>
          <w:bCs/>
        </w:rPr>
        <w:t xml:space="preserve">para garantizar </w:t>
      </w:r>
      <w:r w:rsidRPr="005D4E6B">
        <w:rPr>
          <w:b/>
          <w:bCs/>
        </w:rPr>
        <w:t xml:space="preserve">que los </w:t>
      </w:r>
      <w:r>
        <w:rPr>
          <w:b/>
          <w:bCs/>
        </w:rPr>
        <w:t xml:space="preserve">nacimientos de niños y niñas </w:t>
      </w:r>
      <w:r w:rsidRPr="005D4E6B">
        <w:rPr>
          <w:b/>
          <w:bCs/>
        </w:rPr>
        <w:t xml:space="preserve">nacidos en el extranjero de progenitores paraguayos puedan </w:t>
      </w:r>
      <w:r>
        <w:rPr>
          <w:b/>
          <w:bCs/>
        </w:rPr>
        <w:t xml:space="preserve">ser </w:t>
      </w:r>
      <w:r w:rsidRPr="005D4E6B">
        <w:rPr>
          <w:b/>
          <w:bCs/>
        </w:rPr>
        <w:t>registra</w:t>
      </w:r>
      <w:r>
        <w:rPr>
          <w:b/>
          <w:bCs/>
        </w:rPr>
        <w:t xml:space="preserve">dos </w:t>
      </w:r>
      <w:r w:rsidRPr="005D4E6B">
        <w:rPr>
          <w:b/>
          <w:bCs/>
        </w:rPr>
        <w:t xml:space="preserve">en los </w:t>
      </w:r>
      <w:r w:rsidR="00064746">
        <w:rPr>
          <w:b/>
          <w:bCs/>
        </w:rPr>
        <w:t>c</w:t>
      </w:r>
      <w:r w:rsidRPr="005D4E6B">
        <w:rPr>
          <w:b/>
          <w:bCs/>
        </w:rPr>
        <w:t>onsulados.</w:t>
      </w:r>
      <w:r>
        <w:rPr>
          <w:b/>
          <w:bCs/>
        </w:rPr>
        <w:t xml:space="preserve"> </w:t>
      </w:r>
      <w:r w:rsidRPr="00233323">
        <w:rPr>
          <w:b/>
          <w:bCs/>
        </w:rPr>
        <w:t xml:space="preserve">También debe </w:t>
      </w:r>
      <w:r>
        <w:rPr>
          <w:b/>
          <w:bCs/>
        </w:rPr>
        <w:lastRenderedPageBreak/>
        <w:t xml:space="preserve">intensificar las </w:t>
      </w:r>
      <w:r w:rsidRPr="00233323">
        <w:rPr>
          <w:b/>
          <w:bCs/>
        </w:rPr>
        <w:t>campañas para el registro de las personas adultas que t</w:t>
      </w:r>
      <w:r>
        <w:rPr>
          <w:b/>
          <w:bCs/>
        </w:rPr>
        <w:t>odavía no han sido registradas.</w:t>
      </w:r>
    </w:p>
    <w:p w14:paraId="50786588" w14:textId="743DD9CD" w:rsidR="00441E18" w:rsidRPr="00C231D7" w:rsidRDefault="005A7C43" w:rsidP="00CE0F5B">
      <w:pPr>
        <w:pStyle w:val="H23G"/>
      </w:pPr>
      <w:r>
        <w:tab/>
      </w:r>
      <w:r>
        <w:tab/>
      </w:r>
      <w:r w:rsidR="00441E18" w:rsidRPr="00C231D7">
        <w:t xml:space="preserve">Migrantes, solicitantes de asilo y personas desplazadas internas </w:t>
      </w:r>
    </w:p>
    <w:p w14:paraId="35DBE07C" w14:textId="77777777" w:rsidR="00441E18" w:rsidRPr="00C231D7" w:rsidRDefault="00441E18" w:rsidP="00441E18">
      <w:pPr>
        <w:spacing w:after="120"/>
        <w:ind w:left="1134" w:right="1134"/>
        <w:jc w:val="both"/>
      </w:pPr>
      <w:r>
        <w:t>42.</w:t>
      </w:r>
      <w:r>
        <w:tab/>
      </w:r>
      <w:r w:rsidRPr="00AD33AE">
        <w:t xml:space="preserve">Preocupa al Comité la información recibida sobre el hecho de que, si bien la </w:t>
      </w:r>
      <w:r w:rsidRPr="0073114A">
        <w:t>Ley de Refugiados</w:t>
      </w:r>
      <w:r w:rsidRPr="00AD33AE">
        <w:t xml:space="preserve"> </w:t>
      </w:r>
      <w:r>
        <w:t xml:space="preserve">fue adoptada en 2002, aún no han sido adoptados el decreto y los procedimientos administrativos internos necesarios para su implementación, por ejemplo, en materia de reunificación familiar o de niños migrantes no acompañados </w:t>
      </w:r>
      <w:r w:rsidRPr="00C231D7">
        <w:t xml:space="preserve">(arts. </w:t>
      </w:r>
      <w:r>
        <w:t xml:space="preserve">2, </w:t>
      </w:r>
      <w:r w:rsidRPr="00C231D7">
        <w:rPr>
          <w:bCs/>
          <w:iCs/>
        </w:rPr>
        <w:t xml:space="preserve">12, 13, 14, 24 y 26). </w:t>
      </w:r>
    </w:p>
    <w:p w14:paraId="4F3FB2DD" w14:textId="77777777" w:rsidR="00441E18" w:rsidRPr="00C231D7" w:rsidRDefault="00441E18" w:rsidP="00441E18">
      <w:pPr>
        <w:spacing w:after="120"/>
        <w:ind w:left="1134" w:right="1134"/>
        <w:jc w:val="both"/>
        <w:rPr>
          <w:b/>
          <w:bCs/>
          <w:iCs/>
        </w:rPr>
      </w:pPr>
      <w:r w:rsidRPr="00CE0F5B">
        <w:rPr>
          <w:bCs/>
          <w:iCs/>
        </w:rPr>
        <w:t>43.</w:t>
      </w:r>
      <w:r>
        <w:rPr>
          <w:b/>
          <w:bCs/>
          <w:iCs/>
        </w:rPr>
        <w:tab/>
      </w:r>
      <w:r w:rsidRPr="00C231D7">
        <w:rPr>
          <w:b/>
          <w:bCs/>
          <w:iCs/>
        </w:rPr>
        <w:t>El Estado parte debe:</w:t>
      </w:r>
    </w:p>
    <w:p w14:paraId="59BD9C81" w14:textId="4BBE1BF0" w:rsidR="00441E18" w:rsidRPr="00C231D7" w:rsidRDefault="00441E18" w:rsidP="00441E18">
      <w:pPr>
        <w:spacing w:after="120"/>
        <w:ind w:left="1134" w:right="1134" w:firstLine="567"/>
        <w:jc w:val="both"/>
        <w:rPr>
          <w:b/>
          <w:bCs/>
          <w:iCs/>
        </w:rPr>
      </w:pPr>
      <w:r w:rsidRPr="006479A9">
        <w:rPr>
          <w:b/>
          <w:bCs/>
          <w:iCs/>
        </w:rPr>
        <w:t>a)</w:t>
      </w:r>
      <w:r w:rsidRPr="006479A9">
        <w:rPr>
          <w:b/>
          <w:bCs/>
          <w:iCs/>
        </w:rPr>
        <w:tab/>
        <w:t xml:space="preserve">Asegurar que la legislación nacional con respecto a inmigración, </w:t>
      </w:r>
      <w:r w:rsidRPr="0073114A">
        <w:rPr>
          <w:b/>
          <w:bCs/>
          <w:iCs/>
        </w:rPr>
        <w:t xml:space="preserve">incluyendo la </w:t>
      </w:r>
      <w:r w:rsidRPr="0073114A">
        <w:rPr>
          <w:b/>
          <w:bCs/>
          <w:iCs/>
          <w:lang w:val="es-SV"/>
        </w:rPr>
        <w:t>Ley de Refugiados</w:t>
      </w:r>
      <w:r w:rsidRPr="006479A9">
        <w:rPr>
          <w:b/>
        </w:rPr>
        <w:t>, estén en concordancia con el Pacto y otros estándares internacionales</w:t>
      </w:r>
      <w:r>
        <w:rPr>
          <w:b/>
        </w:rPr>
        <w:t>, adoptando al respecto las medidas legales y administrativas necesarias;</w:t>
      </w:r>
    </w:p>
    <w:p w14:paraId="5A29E0FF" w14:textId="3169A512" w:rsidR="00441E18" w:rsidRPr="00281A6A" w:rsidRDefault="00441E18" w:rsidP="00441E18">
      <w:pPr>
        <w:spacing w:after="120"/>
        <w:ind w:left="1134" w:right="1134" w:firstLine="567"/>
        <w:jc w:val="both"/>
        <w:rPr>
          <w:b/>
        </w:rPr>
      </w:pPr>
      <w:r w:rsidRPr="00121908">
        <w:rPr>
          <w:b/>
        </w:rPr>
        <w:t>b)</w:t>
      </w:r>
      <w:r w:rsidRPr="00121908">
        <w:rPr>
          <w:b/>
        </w:rPr>
        <w:tab/>
      </w:r>
      <w:r w:rsidRPr="00281A6A">
        <w:rPr>
          <w:b/>
        </w:rPr>
        <w:t>Garantizar la protección y asistencia a los solicitantes de asilo y asegurar su identificación, recepción y derivación al sistema nacional de asilo en las fronteras del Estado parte</w:t>
      </w:r>
      <w:r w:rsidR="005A7C43">
        <w:rPr>
          <w:b/>
        </w:rPr>
        <w:t>.</w:t>
      </w:r>
    </w:p>
    <w:p w14:paraId="13A97234" w14:textId="77777777" w:rsidR="00441E18" w:rsidRPr="00C231D7" w:rsidRDefault="00441E18" w:rsidP="00441E18">
      <w:pPr>
        <w:keepNext/>
        <w:keepLines/>
        <w:tabs>
          <w:tab w:val="right" w:pos="851"/>
        </w:tabs>
        <w:suppressAutoHyphens/>
        <w:spacing w:before="240" w:after="120" w:line="240" w:lineRule="exact"/>
        <w:ind w:left="1134" w:right="1134" w:hanging="1134"/>
        <w:rPr>
          <w:b/>
          <w:i/>
        </w:rPr>
      </w:pPr>
      <w:r w:rsidRPr="00C231D7">
        <w:rPr>
          <w:b/>
        </w:rPr>
        <w:tab/>
      </w:r>
      <w:r w:rsidRPr="00C231D7">
        <w:rPr>
          <w:b/>
        </w:rPr>
        <w:tab/>
        <w:t xml:space="preserve">Pueblos indígenas </w:t>
      </w:r>
    </w:p>
    <w:p w14:paraId="668EE704" w14:textId="01613675" w:rsidR="00441E18" w:rsidRPr="00C231D7" w:rsidRDefault="00441E18">
      <w:pPr>
        <w:spacing w:after="120"/>
        <w:ind w:left="1134" w:right="1134"/>
        <w:jc w:val="both"/>
        <w:rPr>
          <w:bCs/>
        </w:rPr>
      </w:pPr>
      <w:r>
        <w:rPr>
          <w:bCs/>
        </w:rPr>
        <w:t>44.</w:t>
      </w:r>
      <w:r>
        <w:rPr>
          <w:bCs/>
        </w:rPr>
        <w:tab/>
        <w:t>El Comité toma nota con satisfacción de la reciente promulgación d</w:t>
      </w:r>
      <w:r w:rsidRPr="00CF7735">
        <w:rPr>
          <w:bCs/>
        </w:rPr>
        <w:t xml:space="preserve">el Decreto </w:t>
      </w:r>
      <w:r w:rsidR="001A27D7">
        <w:rPr>
          <w:bCs/>
        </w:rPr>
        <w:t xml:space="preserve">núm. </w:t>
      </w:r>
      <w:r w:rsidRPr="00CF7735">
        <w:rPr>
          <w:bCs/>
        </w:rPr>
        <w:t>1039/18</w:t>
      </w:r>
      <w:r>
        <w:rPr>
          <w:bCs/>
        </w:rPr>
        <w:t>, que aprobó el Protocolo para el proceso de consulta y consentimiento libre, previo e informado con los pueblos indígenas que habitan en el Paraguay.</w:t>
      </w:r>
      <w:r w:rsidRPr="00CF7735">
        <w:rPr>
          <w:bCs/>
        </w:rPr>
        <w:t xml:space="preserve"> </w:t>
      </w:r>
      <w:r>
        <w:rPr>
          <w:bCs/>
        </w:rPr>
        <w:t>Sin embargo, p</w:t>
      </w:r>
      <w:r w:rsidRPr="00C231D7">
        <w:rPr>
          <w:bCs/>
        </w:rPr>
        <w:t>reocupa</w:t>
      </w:r>
      <w:r>
        <w:rPr>
          <w:bCs/>
        </w:rPr>
        <w:t>n</w:t>
      </w:r>
      <w:r w:rsidRPr="00C231D7">
        <w:rPr>
          <w:bCs/>
        </w:rPr>
        <w:t xml:space="preserve"> </w:t>
      </w:r>
      <w:r>
        <w:rPr>
          <w:bCs/>
        </w:rPr>
        <w:t xml:space="preserve">todavía </w:t>
      </w:r>
      <w:r w:rsidRPr="00C231D7">
        <w:rPr>
          <w:bCs/>
        </w:rPr>
        <w:t xml:space="preserve">al Comité los </w:t>
      </w:r>
      <w:r>
        <w:rPr>
          <w:bCs/>
        </w:rPr>
        <w:t xml:space="preserve">aún insuficientes </w:t>
      </w:r>
      <w:r w:rsidRPr="00C231D7">
        <w:rPr>
          <w:bCs/>
        </w:rPr>
        <w:t>avances en la protección y promoción de los derechos de los pueblos indígenas</w:t>
      </w:r>
      <w:r>
        <w:rPr>
          <w:bCs/>
        </w:rPr>
        <w:t>. Al respecto, preocupan al Comité los elevados niveles de pobreza entre estas comunidades</w:t>
      </w:r>
      <w:r w:rsidRPr="0073114A">
        <w:rPr>
          <w:bCs/>
        </w:rPr>
        <w:t xml:space="preserve"> </w:t>
      </w:r>
      <w:r>
        <w:rPr>
          <w:bCs/>
        </w:rPr>
        <w:t xml:space="preserve">y las dificultades en el acceso a la educación y la salud; el lento proceso de registro y devolución de tierras y la consecuente falta de acceso integral a </w:t>
      </w:r>
      <w:r w:rsidRPr="009E04D4">
        <w:rPr>
          <w:bCs/>
        </w:rPr>
        <w:t>sus territorios y recursos naturales</w:t>
      </w:r>
      <w:r>
        <w:rPr>
          <w:bCs/>
        </w:rPr>
        <w:t xml:space="preserve">; y </w:t>
      </w:r>
      <w:r w:rsidRPr="00C231D7">
        <w:rPr>
          <w:bCs/>
        </w:rPr>
        <w:t xml:space="preserve">los pocos avances </w:t>
      </w:r>
      <w:r>
        <w:rPr>
          <w:bCs/>
        </w:rPr>
        <w:t xml:space="preserve">en la implementación de las sentencias </w:t>
      </w:r>
      <w:r w:rsidR="003E4CDD">
        <w:rPr>
          <w:bCs/>
        </w:rPr>
        <w:t xml:space="preserve">dictadas </w:t>
      </w:r>
      <w:r>
        <w:rPr>
          <w:bCs/>
        </w:rPr>
        <w:t>por la</w:t>
      </w:r>
      <w:r w:rsidRPr="001F6F40">
        <w:rPr>
          <w:b/>
        </w:rPr>
        <w:t xml:space="preserve"> </w:t>
      </w:r>
      <w:r w:rsidRPr="0073114A">
        <w:rPr>
          <w:bCs/>
        </w:rPr>
        <w:t>Corte Interamericana de Derechos Humanos</w:t>
      </w:r>
      <w:r w:rsidRPr="001F6F40">
        <w:rPr>
          <w:bCs/>
        </w:rPr>
        <w:t xml:space="preserve"> </w:t>
      </w:r>
      <w:r>
        <w:rPr>
          <w:bCs/>
        </w:rPr>
        <w:t>sobre las comunidades S</w:t>
      </w:r>
      <w:r w:rsidRPr="00C231D7">
        <w:rPr>
          <w:bCs/>
        </w:rPr>
        <w:t xml:space="preserve">awhoyamaxay, </w:t>
      </w:r>
      <w:r>
        <w:rPr>
          <w:bCs/>
        </w:rPr>
        <w:t>Y</w:t>
      </w:r>
      <w:r w:rsidRPr="00C231D7">
        <w:rPr>
          <w:bCs/>
        </w:rPr>
        <w:t>akye axa</w:t>
      </w:r>
      <w:r>
        <w:rPr>
          <w:bCs/>
        </w:rPr>
        <w:t xml:space="preserve"> y X</w:t>
      </w:r>
      <w:r w:rsidRPr="00C231D7">
        <w:rPr>
          <w:bCs/>
        </w:rPr>
        <w:t xml:space="preserve">ákmok </w:t>
      </w:r>
      <w:r w:rsidRPr="00227A42">
        <w:rPr>
          <w:bCs/>
        </w:rPr>
        <w:t>kásek</w:t>
      </w:r>
      <w:r>
        <w:rPr>
          <w:bCs/>
        </w:rPr>
        <w:t xml:space="preserve">, </w:t>
      </w:r>
      <w:r w:rsidRPr="00BB35B0">
        <w:rPr>
          <w:bCs/>
        </w:rPr>
        <w:t xml:space="preserve">si bien ha habido un aumento, en los últimos </w:t>
      </w:r>
      <w:r w:rsidR="003E4CDD">
        <w:rPr>
          <w:bCs/>
        </w:rPr>
        <w:t>tres</w:t>
      </w:r>
      <w:r w:rsidRPr="00BB35B0">
        <w:rPr>
          <w:bCs/>
        </w:rPr>
        <w:t xml:space="preserve"> años, del porcentaje de cumplimiento de los compromisos asumidos </w:t>
      </w:r>
      <w:r w:rsidRPr="00BB35B0">
        <w:rPr>
          <w:bCs/>
          <w:lang w:val="es-ES_tradnl"/>
        </w:rPr>
        <w:t xml:space="preserve">con el </w:t>
      </w:r>
      <w:r w:rsidR="003E4CDD">
        <w:rPr>
          <w:bCs/>
          <w:lang w:val="es-ES_tradnl"/>
        </w:rPr>
        <w:t>s</w:t>
      </w:r>
      <w:r w:rsidRPr="00BB35B0">
        <w:rPr>
          <w:bCs/>
          <w:lang w:val="es-ES_tradnl"/>
        </w:rPr>
        <w:t xml:space="preserve">istema </w:t>
      </w:r>
      <w:r w:rsidR="003E4CDD">
        <w:rPr>
          <w:bCs/>
          <w:lang w:val="es-ES_tradnl"/>
        </w:rPr>
        <w:t>i</w:t>
      </w:r>
      <w:r w:rsidRPr="00BB35B0">
        <w:rPr>
          <w:bCs/>
          <w:lang w:val="es-ES_tradnl"/>
        </w:rPr>
        <w:t xml:space="preserve">nteramericano de </w:t>
      </w:r>
      <w:r w:rsidR="003E4CDD">
        <w:rPr>
          <w:bCs/>
          <w:lang w:val="es-ES_tradnl"/>
        </w:rPr>
        <w:t>d</w:t>
      </w:r>
      <w:r w:rsidRPr="00BB35B0">
        <w:rPr>
          <w:bCs/>
          <w:lang w:val="es-ES_tradnl"/>
        </w:rPr>
        <w:t xml:space="preserve">erechos </w:t>
      </w:r>
      <w:r w:rsidR="003E4CDD">
        <w:rPr>
          <w:bCs/>
          <w:lang w:val="es-ES_tradnl"/>
        </w:rPr>
        <w:t>h</w:t>
      </w:r>
      <w:r w:rsidRPr="00BB35B0">
        <w:rPr>
          <w:bCs/>
          <w:lang w:val="es-ES_tradnl"/>
        </w:rPr>
        <w:t>umanos</w:t>
      </w:r>
      <w:r>
        <w:rPr>
          <w:bCs/>
        </w:rPr>
        <w:t>. Asimismo, si bien el Comité toma nota de la información proporcionada por el Estado parte sobre la comunidad A</w:t>
      </w:r>
      <w:r w:rsidRPr="00DA1B09">
        <w:rPr>
          <w:bCs/>
        </w:rPr>
        <w:t>yoreo-totobiegosode</w:t>
      </w:r>
      <w:r>
        <w:rPr>
          <w:bCs/>
        </w:rPr>
        <w:t>,</w:t>
      </w:r>
      <w:r w:rsidRPr="00DA1B09">
        <w:rPr>
          <w:bCs/>
        </w:rPr>
        <w:t xml:space="preserve"> </w:t>
      </w:r>
      <w:r>
        <w:rPr>
          <w:bCs/>
        </w:rPr>
        <w:t xml:space="preserve">lamenta no haber recibido suficiente información sobre la implementación de la </w:t>
      </w:r>
      <w:r w:rsidR="009E4BBB">
        <w:rPr>
          <w:bCs/>
        </w:rPr>
        <w:t>r</w:t>
      </w:r>
      <w:r>
        <w:rPr>
          <w:bCs/>
        </w:rPr>
        <w:t xml:space="preserve">esolución </w:t>
      </w:r>
      <w:r w:rsidR="009E4BBB">
        <w:rPr>
          <w:bCs/>
        </w:rPr>
        <w:t xml:space="preserve">núm. </w:t>
      </w:r>
      <w:r>
        <w:rPr>
          <w:bCs/>
        </w:rPr>
        <w:t xml:space="preserve">166/2016 con respecto a la </w:t>
      </w:r>
      <w:r w:rsidRPr="0073114A">
        <w:rPr>
          <w:bCs/>
        </w:rPr>
        <w:t xml:space="preserve">deforestación, por parte de empresas particulares, dentro de los territorios de </w:t>
      </w:r>
      <w:bookmarkStart w:id="2" w:name="_Hlk14040434"/>
      <w:r>
        <w:rPr>
          <w:bCs/>
        </w:rPr>
        <w:t xml:space="preserve">esta </w:t>
      </w:r>
      <w:r w:rsidRPr="0073114A">
        <w:rPr>
          <w:bCs/>
        </w:rPr>
        <w:t>comunidad</w:t>
      </w:r>
      <w:bookmarkEnd w:id="2"/>
      <w:r w:rsidRPr="0073114A">
        <w:rPr>
          <w:bCs/>
        </w:rPr>
        <w:t>.</w:t>
      </w:r>
      <w:r w:rsidRPr="00C231D7">
        <w:rPr>
          <w:bCs/>
        </w:rPr>
        <w:t xml:space="preserve"> </w:t>
      </w:r>
      <w:r w:rsidRPr="007C201E">
        <w:rPr>
          <w:bCs/>
        </w:rPr>
        <w:t>Preocupa además al Comité la limitada participación de l</w:t>
      </w:r>
      <w:r>
        <w:rPr>
          <w:bCs/>
        </w:rPr>
        <w:t>o</w:t>
      </w:r>
      <w:r w:rsidRPr="007C201E">
        <w:rPr>
          <w:bCs/>
        </w:rPr>
        <w:t xml:space="preserve">s </w:t>
      </w:r>
      <w:r>
        <w:rPr>
          <w:bCs/>
        </w:rPr>
        <w:t>pueblos</w:t>
      </w:r>
      <w:r w:rsidRPr="007C201E">
        <w:rPr>
          <w:bCs/>
        </w:rPr>
        <w:t xml:space="preserve"> indígenas en la vida política y pública</w:t>
      </w:r>
      <w:r>
        <w:rPr>
          <w:bCs/>
        </w:rPr>
        <w:t xml:space="preserve"> </w:t>
      </w:r>
      <w:r w:rsidRPr="00C231D7">
        <w:rPr>
          <w:bCs/>
        </w:rPr>
        <w:t xml:space="preserve">(arts. </w:t>
      </w:r>
      <w:r w:rsidRPr="00C231D7">
        <w:rPr>
          <w:bCs/>
          <w:lang w:val="es-ES_tradnl"/>
        </w:rPr>
        <w:t>2, 25, 26 y 27</w:t>
      </w:r>
      <w:r w:rsidRPr="00C231D7">
        <w:rPr>
          <w:bCs/>
        </w:rPr>
        <w:t>).</w:t>
      </w:r>
    </w:p>
    <w:p w14:paraId="13417227" w14:textId="16D93B95" w:rsidR="00441E18" w:rsidRDefault="00441E18" w:rsidP="00441E18">
      <w:pPr>
        <w:spacing w:after="120"/>
        <w:ind w:left="1134" w:right="1134"/>
        <w:jc w:val="both"/>
        <w:rPr>
          <w:b/>
        </w:rPr>
      </w:pPr>
      <w:r w:rsidRPr="00CE0F5B">
        <w:t>45.</w:t>
      </w:r>
      <w:r>
        <w:rPr>
          <w:bCs/>
        </w:rPr>
        <w:tab/>
      </w:r>
      <w:r w:rsidRPr="00C231D7">
        <w:rPr>
          <w:b/>
        </w:rPr>
        <w:t>El Estado parte debe</w:t>
      </w:r>
      <w:r>
        <w:rPr>
          <w:b/>
        </w:rPr>
        <w:t xml:space="preserve"> continuar</w:t>
      </w:r>
      <w:r w:rsidRPr="00C231D7">
        <w:rPr>
          <w:b/>
        </w:rPr>
        <w:t xml:space="preserve"> sus esfuerzos para garantizar la promoción y protección de los derechos de los pueblos indígenas, </w:t>
      </w:r>
      <w:r>
        <w:rPr>
          <w:b/>
        </w:rPr>
        <w:t>y en particular debe:</w:t>
      </w:r>
    </w:p>
    <w:p w14:paraId="50C4F2A5" w14:textId="0265DEA2" w:rsidR="00441E18" w:rsidRDefault="00441E18" w:rsidP="00441E18">
      <w:pPr>
        <w:spacing w:after="120"/>
        <w:ind w:left="1134" w:right="1134" w:firstLine="567"/>
        <w:jc w:val="both"/>
        <w:rPr>
          <w:b/>
        </w:rPr>
      </w:pPr>
      <w:r>
        <w:rPr>
          <w:b/>
        </w:rPr>
        <w:t>a)</w:t>
      </w:r>
      <w:r>
        <w:rPr>
          <w:b/>
        </w:rPr>
        <w:tab/>
        <w:t>Garantizar el acceso a la educación y a la salud de todos los pueblos indígenas;</w:t>
      </w:r>
    </w:p>
    <w:p w14:paraId="2E9D91CA" w14:textId="17104A99" w:rsidR="00441E18" w:rsidRDefault="00441E18" w:rsidP="00441E18">
      <w:pPr>
        <w:spacing w:after="120"/>
        <w:ind w:left="1134" w:right="1134" w:firstLine="567"/>
        <w:jc w:val="both"/>
        <w:rPr>
          <w:b/>
        </w:rPr>
      </w:pPr>
      <w:r>
        <w:rPr>
          <w:b/>
        </w:rPr>
        <w:t>b)</w:t>
      </w:r>
      <w:r>
        <w:rPr>
          <w:b/>
        </w:rPr>
        <w:tab/>
        <w:t>Hacer efectivo el</w:t>
      </w:r>
      <w:r w:rsidRPr="00C231D7">
        <w:rPr>
          <w:b/>
        </w:rPr>
        <w:t xml:space="preserve"> mecanismo nacional de consulta que garantice el consentimiento libre, previo e </w:t>
      </w:r>
      <w:r w:rsidRPr="00B51D80">
        <w:rPr>
          <w:b/>
        </w:rPr>
        <w:t xml:space="preserve">informado de los pueblos indígenas </w:t>
      </w:r>
      <w:r w:rsidRPr="00B51D80">
        <w:rPr>
          <w:b/>
          <w:bCs/>
        </w:rPr>
        <w:t>para</w:t>
      </w:r>
      <w:r w:rsidRPr="00AE1C42">
        <w:rPr>
          <w:b/>
          <w:bCs/>
        </w:rPr>
        <w:t xml:space="preserve"> facilitar </w:t>
      </w:r>
      <w:r>
        <w:rPr>
          <w:b/>
          <w:bCs/>
        </w:rPr>
        <w:t xml:space="preserve">su </w:t>
      </w:r>
      <w:r w:rsidRPr="00AE1C42">
        <w:rPr>
          <w:b/>
          <w:bCs/>
        </w:rPr>
        <w:t>participación en los procesos de toma de decisiones</w:t>
      </w:r>
      <w:r>
        <w:rPr>
          <w:b/>
          <w:bCs/>
        </w:rPr>
        <w:t xml:space="preserve"> a todos los niveles gobernanza; </w:t>
      </w:r>
    </w:p>
    <w:p w14:paraId="6DEEB0CC" w14:textId="78641CE2" w:rsidR="00441E18" w:rsidRPr="00C51E8F" w:rsidRDefault="00441E18" w:rsidP="00441E18">
      <w:pPr>
        <w:spacing w:after="120"/>
        <w:ind w:left="1134" w:right="1134" w:firstLine="567"/>
        <w:jc w:val="both"/>
        <w:rPr>
          <w:b/>
          <w:bCs/>
        </w:rPr>
      </w:pPr>
      <w:r>
        <w:rPr>
          <w:b/>
        </w:rPr>
        <w:t>c)</w:t>
      </w:r>
      <w:r>
        <w:rPr>
          <w:b/>
        </w:rPr>
        <w:tab/>
        <w:t>Garantizar el acceso efectivo a procedimientos de resolución de conflictos y a</w:t>
      </w:r>
      <w:r w:rsidRPr="0073114A">
        <w:rPr>
          <w:b/>
        </w:rPr>
        <w:t xml:space="preserve">celerar la devolución </w:t>
      </w:r>
      <w:r>
        <w:rPr>
          <w:b/>
        </w:rPr>
        <w:t xml:space="preserve">y el registro </w:t>
      </w:r>
      <w:r w:rsidRPr="0073114A">
        <w:rPr>
          <w:b/>
        </w:rPr>
        <w:t>de tierras y recursos naturales a l</w:t>
      </w:r>
      <w:r>
        <w:rPr>
          <w:b/>
        </w:rPr>
        <w:t>o</w:t>
      </w:r>
      <w:r w:rsidRPr="0073114A">
        <w:rPr>
          <w:b/>
        </w:rPr>
        <w:t xml:space="preserve">s </w:t>
      </w:r>
      <w:r>
        <w:rPr>
          <w:b/>
        </w:rPr>
        <w:t>pueblos indígenas</w:t>
      </w:r>
      <w:r w:rsidRPr="0073114A">
        <w:rPr>
          <w:b/>
        </w:rPr>
        <w:t xml:space="preserve"> y garantizar la implementación de las sentencias de la Corte Interamericana </w:t>
      </w:r>
      <w:r w:rsidR="001A27D7">
        <w:rPr>
          <w:b/>
        </w:rPr>
        <w:t xml:space="preserve">de Derechos Humanos </w:t>
      </w:r>
      <w:r>
        <w:rPr>
          <w:b/>
        </w:rPr>
        <w:t>con respecto a las comunidades</w:t>
      </w:r>
      <w:r w:rsidRPr="0073114A">
        <w:rPr>
          <w:b/>
          <w:bCs/>
        </w:rPr>
        <w:t xml:space="preserve"> </w:t>
      </w:r>
      <w:r>
        <w:rPr>
          <w:b/>
          <w:bCs/>
        </w:rPr>
        <w:t>S</w:t>
      </w:r>
      <w:r w:rsidRPr="0073114A">
        <w:rPr>
          <w:b/>
          <w:bCs/>
        </w:rPr>
        <w:t xml:space="preserve">awhoyamaxay, </w:t>
      </w:r>
      <w:r>
        <w:rPr>
          <w:b/>
          <w:bCs/>
        </w:rPr>
        <w:t>Y</w:t>
      </w:r>
      <w:r w:rsidRPr="0073114A">
        <w:rPr>
          <w:b/>
          <w:bCs/>
        </w:rPr>
        <w:t xml:space="preserve">akye axa </w:t>
      </w:r>
      <w:r>
        <w:rPr>
          <w:b/>
          <w:bCs/>
        </w:rPr>
        <w:t>y X</w:t>
      </w:r>
      <w:r w:rsidRPr="0073114A">
        <w:rPr>
          <w:b/>
          <w:bCs/>
        </w:rPr>
        <w:t xml:space="preserve">ákmok kásek, así como garantizar la protección de las tierras y recursos de la comunidad </w:t>
      </w:r>
      <w:r>
        <w:rPr>
          <w:b/>
          <w:bCs/>
        </w:rPr>
        <w:t>A</w:t>
      </w:r>
      <w:r w:rsidRPr="0073114A">
        <w:rPr>
          <w:b/>
          <w:bCs/>
        </w:rPr>
        <w:t>yoreo-totobiegosode;</w:t>
      </w:r>
      <w:r w:rsidRPr="00C51E8F">
        <w:rPr>
          <w:b/>
          <w:bCs/>
        </w:rPr>
        <w:t xml:space="preserve"> </w:t>
      </w:r>
    </w:p>
    <w:p w14:paraId="790167B5" w14:textId="33B4F27A" w:rsidR="00441E18" w:rsidRPr="0073114A" w:rsidRDefault="00441E18" w:rsidP="00441E18">
      <w:pPr>
        <w:spacing w:after="120"/>
        <w:ind w:left="1134" w:right="1134" w:firstLine="567"/>
        <w:jc w:val="both"/>
        <w:rPr>
          <w:b/>
          <w:bCs/>
        </w:rPr>
      </w:pPr>
      <w:r>
        <w:rPr>
          <w:b/>
          <w:bCs/>
        </w:rPr>
        <w:t>d)</w:t>
      </w:r>
      <w:r>
        <w:rPr>
          <w:b/>
          <w:bCs/>
        </w:rPr>
        <w:tab/>
      </w:r>
      <w:r w:rsidRPr="0073114A">
        <w:rPr>
          <w:b/>
          <w:bCs/>
        </w:rPr>
        <w:t>Fortalecer el Instituto Paraguayo del Indígena y asegurar su independencia para que sus acciones garanticen la plena protección y promoción de los derechos de los pueblos indígenas</w:t>
      </w:r>
      <w:r>
        <w:rPr>
          <w:b/>
          <w:bCs/>
        </w:rPr>
        <w:t>;</w:t>
      </w:r>
    </w:p>
    <w:p w14:paraId="45F496A5" w14:textId="525290C1" w:rsidR="00441E18" w:rsidRPr="0073114A" w:rsidRDefault="00441E18" w:rsidP="00441E18">
      <w:pPr>
        <w:spacing w:after="120"/>
        <w:ind w:left="1134" w:right="1134" w:firstLine="567"/>
        <w:jc w:val="both"/>
        <w:rPr>
          <w:b/>
          <w:bCs/>
        </w:rPr>
      </w:pPr>
      <w:r>
        <w:rPr>
          <w:b/>
          <w:bCs/>
        </w:rPr>
        <w:lastRenderedPageBreak/>
        <w:t>e)</w:t>
      </w:r>
      <w:r>
        <w:rPr>
          <w:b/>
          <w:bCs/>
        </w:rPr>
        <w:tab/>
      </w:r>
      <w:r w:rsidRPr="0073114A">
        <w:rPr>
          <w:b/>
          <w:bCs/>
        </w:rPr>
        <w:t xml:space="preserve">Tomar medidas para asegurar la participación plena en la vida política de los miembros de </w:t>
      </w:r>
      <w:r>
        <w:rPr>
          <w:b/>
          <w:bCs/>
        </w:rPr>
        <w:t xml:space="preserve">pueblos </w:t>
      </w:r>
      <w:r w:rsidRPr="0073114A">
        <w:rPr>
          <w:b/>
          <w:bCs/>
        </w:rPr>
        <w:t>indígenas</w:t>
      </w:r>
      <w:r>
        <w:rPr>
          <w:b/>
          <w:bCs/>
        </w:rPr>
        <w:t>.</w:t>
      </w:r>
    </w:p>
    <w:p w14:paraId="7622EF0C" w14:textId="3687E33E" w:rsidR="00441E18" w:rsidRPr="00C231D7" w:rsidRDefault="00441E18" w:rsidP="00441E18">
      <w:pPr>
        <w:keepNext/>
        <w:keepLines/>
        <w:tabs>
          <w:tab w:val="right" w:pos="851"/>
        </w:tabs>
        <w:suppressAutoHyphens/>
        <w:spacing w:before="360" w:after="240" w:line="270" w:lineRule="exact"/>
        <w:ind w:left="1134" w:right="1134" w:hanging="1134"/>
        <w:rPr>
          <w:b/>
          <w:sz w:val="24"/>
        </w:rPr>
      </w:pPr>
      <w:r w:rsidRPr="00C231D7">
        <w:rPr>
          <w:b/>
          <w:sz w:val="24"/>
        </w:rPr>
        <w:tab/>
        <w:t>D.</w:t>
      </w:r>
      <w:r w:rsidRPr="00C231D7">
        <w:rPr>
          <w:b/>
          <w:sz w:val="24"/>
        </w:rPr>
        <w:tab/>
        <w:t>Difusión y seguimiento</w:t>
      </w:r>
    </w:p>
    <w:p w14:paraId="3539A3E9" w14:textId="16258257" w:rsidR="00441E18" w:rsidRPr="004E10D8" w:rsidRDefault="00441E18">
      <w:pPr>
        <w:spacing w:after="120"/>
        <w:ind w:left="1134" w:right="1134"/>
        <w:jc w:val="both"/>
        <w:rPr>
          <w:b/>
        </w:rPr>
      </w:pPr>
      <w:r w:rsidRPr="00CE0F5B">
        <w:rPr>
          <w:bCs/>
        </w:rPr>
        <w:t>46.</w:t>
      </w:r>
      <w:r w:rsidRPr="00CE0F5B">
        <w:rPr>
          <w:bCs/>
        </w:rPr>
        <w:tab/>
      </w:r>
      <w:r w:rsidRPr="004E10D8">
        <w:rPr>
          <w:b/>
        </w:rPr>
        <w:t xml:space="preserve">El Estado parte debe difundir ampliamente el Pacto y sus dos Protocolos Facultativos, su </w:t>
      </w:r>
      <w:r w:rsidR="00DD1CFA">
        <w:rPr>
          <w:b/>
        </w:rPr>
        <w:t xml:space="preserve">cuarto </w:t>
      </w:r>
      <w:r w:rsidRPr="004E10D8">
        <w:rPr>
          <w:b/>
        </w:rPr>
        <w:t xml:space="preserve">informe periódico y las presentes observaciones finales a fin de dar a conocer los derechos consagrados en el Pacto a las autoridades judiciales, legislativas y administrativas, a la sociedad civil y a las organizaciones no gubernamentales que actúan en el país, así como a la población en general, incluyendo </w:t>
      </w:r>
      <w:bookmarkStart w:id="3" w:name="_GoBack"/>
      <w:bookmarkEnd w:id="3"/>
      <w:r w:rsidRPr="004E10D8">
        <w:rPr>
          <w:b/>
        </w:rPr>
        <w:t xml:space="preserve">los miembros de comunidades minoritarias y pueblos indígenas.  </w:t>
      </w:r>
    </w:p>
    <w:p w14:paraId="7F51E18E" w14:textId="02D19362" w:rsidR="00441E18" w:rsidRPr="004E10D8" w:rsidRDefault="00441E18">
      <w:pPr>
        <w:spacing w:after="120"/>
        <w:ind w:left="1134" w:right="1134"/>
        <w:jc w:val="both"/>
        <w:rPr>
          <w:b/>
        </w:rPr>
      </w:pPr>
      <w:r w:rsidRPr="00CE0F5B">
        <w:rPr>
          <w:bCs/>
        </w:rPr>
        <w:t>47.</w:t>
      </w:r>
      <w:r w:rsidRPr="004E10D8">
        <w:rPr>
          <w:b/>
        </w:rPr>
        <w:tab/>
        <w:t>De conformidad con el artículo 71, párrafo 5, del reglamento del Comité, se solicita al Estado parte que facilite, dentro del plazo de dos años desde la aprobación de las presentes observaciones finales, es decir el 26 de julio de 2021, información sobre la aplicación de las recomendaciones formuladas por el Comité en los párrafos 13 (</w:t>
      </w:r>
      <w:r w:rsidR="008D03A3">
        <w:rPr>
          <w:b/>
        </w:rPr>
        <w:t>v</w:t>
      </w:r>
      <w:r w:rsidRPr="004E10D8">
        <w:rPr>
          <w:b/>
        </w:rPr>
        <w:t>iolaciones de derechos humanos durante el per</w:t>
      </w:r>
      <w:r w:rsidR="00B73B01">
        <w:rPr>
          <w:b/>
        </w:rPr>
        <w:t>í</w:t>
      </w:r>
      <w:r w:rsidRPr="004E10D8">
        <w:rPr>
          <w:b/>
        </w:rPr>
        <w:t>odo de la dictadura), 29 (</w:t>
      </w:r>
      <w:r w:rsidR="00956E43">
        <w:rPr>
          <w:b/>
        </w:rPr>
        <w:t>p</w:t>
      </w:r>
      <w:r w:rsidRPr="004E10D8">
        <w:rPr>
          <w:b/>
        </w:rPr>
        <w:t>risión preventiva y garantías fundamentales) y 35 (</w:t>
      </w:r>
      <w:r w:rsidR="00956E43">
        <w:rPr>
          <w:b/>
        </w:rPr>
        <w:t>i</w:t>
      </w:r>
      <w:r w:rsidRPr="004E10D8">
        <w:rPr>
          <w:b/>
        </w:rPr>
        <w:t xml:space="preserve">ndependencia del Poder Judicial). </w:t>
      </w:r>
    </w:p>
    <w:p w14:paraId="03470278" w14:textId="77777777" w:rsidR="00441E18" w:rsidRPr="004E10D8" w:rsidRDefault="00441E18" w:rsidP="00441E18">
      <w:pPr>
        <w:keepNext/>
        <w:spacing w:after="120"/>
        <w:ind w:left="1134" w:right="1134"/>
        <w:jc w:val="both"/>
        <w:rPr>
          <w:b/>
        </w:rPr>
      </w:pPr>
      <w:r w:rsidRPr="00CE0F5B">
        <w:rPr>
          <w:bCs/>
        </w:rPr>
        <w:t>48.</w:t>
      </w:r>
      <w:r w:rsidRPr="004E10D8">
        <w:rPr>
          <w:b/>
        </w:rPr>
        <w:tab/>
        <w:t xml:space="preserve">El Comité pide al Estado parte que presente su próximo informe periódico a más tardar el 26 de julio de 2025. Habida cuenta de que el Estado parte ha aceptado el procedimiento simplificado de presentación de informes, el Comité le transmitirá, llegado el momento, una lista de cuestiones previa a la presentación del informe. Las respuestas del Estado parte a esa lista de cuestiones constituirán su </w:t>
      </w:r>
      <w:r>
        <w:rPr>
          <w:b/>
        </w:rPr>
        <w:t xml:space="preserve">quinto </w:t>
      </w:r>
      <w:r w:rsidRPr="004E10D8">
        <w:rPr>
          <w:b/>
        </w:rPr>
        <w:t>informe periódico. De conformidad con la resolución 68/268 de la Asamblea General, el informe ha de tener una extensión máxima de 21.200 palabras.</w:t>
      </w:r>
    </w:p>
    <w:p w14:paraId="5A0CE24D" w14:textId="5378AB56" w:rsidR="0090699A" w:rsidRPr="00FE028F" w:rsidRDefault="00FE028F" w:rsidP="00FE028F">
      <w:pPr>
        <w:pStyle w:val="SingleTxtG"/>
        <w:suppressAutoHyphens/>
        <w:spacing w:before="240" w:after="0"/>
        <w:jc w:val="center"/>
        <w:rPr>
          <w:u w:val="single"/>
        </w:rPr>
      </w:pPr>
      <w:r>
        <w:rPr>
          <w:u w:val="single"/>
        </w:rPr>
        <w:tab/>
      </w:r>
      <w:r>
        <w:rPr>
          <w:u w:val="single"/>
        </w:rPr>
        <w:tab/>
      </w:r>
      <w:r>
        <w:rPr>
          <w:u w:val="single"/>
        </w:rPr>
        <w:tab/>
      </w:r>
    </w:p>
    <w:sectPr w:rsidR="0090699A" w:rsidRPr="00FE028F" w:rsidSect="00E56EE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6F1E9" w14:textId="77777777" w:rsidR="00A4531A" w:rsidRDefault="00A4531A">
      <w:r>
        <w:separator/>
      </w:r>
    </w:p>
  </w:endnote>
  <w:endnote w:type="continuationSeparator" w:id="0">
    <w:p w14:paraId="312D218B" w14:textId="77777777" w:rsidR="00A4531A" w:rsidRDefault="00A45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E3DCA" w14:textId="30BBC68F" w:rsidR="006D3CCA" w:rsidRPr="001A4396" w:rsidRDefault="006D3CC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6457A">
      <w:rPr>
        <w:b/>
        <w:noProof/>
        <w:sz w:val="18"/>
      </w:rPr>
      <w:t>10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757D6" w14:textId="2AEDC1C1" w:rsidR="006D3CCA" w:rsidRPr="001A4396" w:rsidRDefault="006D3CCA"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16457A">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FBE23" w14:textId="1032FC30" w:rsidR="009B5E21" w:rsidRPr="00FE028F" w:rsidRDefault="00FE028F" w:rsidP="00FE028F">
    <w:pPr>
      <w:pStyle w:val="Piedepgina"/>
      <w:spacing w:before="120" w:line="240" w:lineRule="auto"/>
      <w:rPr>
        <w:sz w:val="20"/>
      </w:rPr>
    </w:pPr>
    <w:r>
      <w:rPr>
        <w:sz w:val="20"/>
      </w:rPr>
      <w:t>GE.19-14116  (S)</w:t>
    </w:r>
    <w:r>
      <w:rPr>
        <w:sz w:val="20"/>
      </w:rPr>
      <w:br/>
    </w:r>
    <w:r w:rsidRPr="00FE028F">
      <w:rPr>
        <w:rFonts w:ascii="C39T30Lfz" w:hAnsi="C39T30Lfz"/>
        <w:sz w:val="56"/>
      </w:rPr>
      <w:t></w:t>
    </w:r>
    <w:r w:rsidRPr="00FE028F">
      <w:rPr>
        <w:rFonts w:ascii="C39T30Lfz" w:hAnsi="C39T30Lfz"/>
        <w:sz w:val="56"/>
      </w:rPr>
      <w:t></w:t>
    </w:r>
    <w:r w:rsidRPr="00FE028F">
      <w:rPr>
        <w:rFonts w:ascii="C39T30Lfz" w:hAnsi="C39T30Lfz"/>
        <w:sz w:val="56"/>
      </w:rPr>
      <w:t></w:t>
    </w:r>
    <w:r w:rsidRPr="00FE028F">
      <w:rPr>
        <w:rFonts w:ascii="C39T30Lfz" w:hAnsi="C39T30Lfz"/>
        <w:sz w:val="56"/>
      </w:rPr>
      <w:t></w:t>
    </w:r>
    <w:r w:rsidRPr="00FE028F">
      <w:rPr>
        <w:rFonts w:ascii="C39T30Lfz" w:hAnsi="C39T30Lfz"/>
        <w:sz w:val="56"/>
      </w:rPr>
      <w:t></w:t>
    </w:r>
    <w:r w:rsidRPr="00FE028F">
      <w:rPr>
        <w:rFonts w:ascii="C39T30Lfz" w:hAnsi="C39T30Lfz"/>
        <w:sz w:val="56"/>
      </w:rPr>
      <w:t></w:t>
    </w:r>
    <w:r w:rsidRPr="00FE028F">
      <w:rPr>
        <w:rFonts w:ascii="C39T30Lfz" w:hAnsi="C39T30Lfz"/>
        <w:sz w:val="56"/>
      </w:rPr>
      <w:t></w:t>
    </w:r>
    <w:r w:rsidRPr="00FE028F">
      <w:rPr>
        <w:rFonts w:ascii="C39T30Lfz" w:hAnsi="C39T30Lfz"/>
        <w:sz w:val="56"/>
      </w:rPr>
      <w:t></w:t>
    </w:r>
    <w:r w:rsidRPr="00FE028F">
      <w:rPr>
        <w:rFonts w:ascii="C39T30Lfz" w:hAnsi="C39T30Lfz"/>
        <w:sz w:val="56"/>
      </w:rPr>
      <w:t></w:t>
    </w:r>
    <w:r w:rsidRPr="00FE028F">
      <w:rPr>
        <w:rFonts w:ascii="C39T30Lfz" w:hAnsi="C39T30Lfz"/>
        <w:noProof/>
        <w:sz w:val="56"/>
        <w:lang w:eastAsia="zh-CN"/>
      </w:rPr>
      <w:drawing>
        <wp:anchor distT="0" distB="0" distL="114300" distR="114300" simplePos="0" relativeHeight="251660288" behindDoc="0" locked="1" layoutInCell="1" allowOverlap="1" wp14:anchorId="0F0168C0" wp14:editId="441C40C7">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43EA4D41" wp14:editId="01948CFF">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CPR/C/PRY/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Y/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5FC3D" w14:textId="77777777" w:rsidR="00A4531A" w:rsidRPr="001075E9" w:rsidRDefault="00A4531A" w:rsidP="001075E9">
      <w:pPr>
        <w:tabs>
          <w:tab w:val="right" w:pos="2155"/>
        </w:tabs>
        <w:spacing w:after="80" w:line="240" w:lineRule="auto"/>
        <w:ind w:left="680"/>
        <w:rPr>
          <w:u w:val="single"/>
        </w:rPr>
      </w:pPr>
      <w:r>
        <w:rPr>
          <w:u w:val="single"/>
        </w:rPr>
        <w:tab/>
      </w:r>
    </w:p>
  </w:footnote>
  <w:footnote w:type="continuationSeparator" w:id="0">
    <w:p w14:paraId="03E91B0C" w14:textId="77777777" w:rsidR="00A4531A" w:rsidRDefault="00A4531A" w:rsidP="00407B78">
      <w:pPr>
        <w:tabs>
          <w:tab w:val="right" w:pos="2155"/>
        </w:tabs>
        <w:spacing w:after="80"/>
        <w:ind w:left="680"/>
        <w:rPr>
          <w:u w:val="single"/>
        </w:rPr>
      </w:pPr>
      <w:r>
        <w:rPr>
          <w:u w:val="single"/>
        </w:rPr>
        <w:tab/>
      </w:r>
    </w:p>
  </w:footnote>
  <w:footnote w:id="1">
    <w:p w14:paraId="348A2FD6" w14:textId="6E2AEE41" w:rsidR="00AF1751" w:rsidRPr="00441E18" w:rsidRDefault="00AF1751" w:rsidP="00AF1751">
      <w:pPr>
        <w:pStyle w:val="Textonotapie"/>
      </w:pPr>
      <w:r>
        <w:tab/>
      </w:r>
      <w:r w:rsidRPr="00CE0F5B">
        <w:rPr>
          <w:rStyle w:val="Refdenotaalpie"/>
          <w:sz w:val="20"/>
          <w:vertAlign w:val="baseline"/>
        </w:rPr>
        <w:t>*</w:t>
      </w:r>
      <w:r w:rsidRPr="00005D86">
        <w:tab/>
      </w:r>
      <w:r w:rsidR="00441E18" w:rsidRPr="00162DCF">
        <w:t>A</w:t>
      </w:r>
      <w:r w:rsidR="00441E18">
        <w:t>probadas por el Comité en su 126º período de sesiones (1 a 26 de julio</w:t>
      </w:r>
      <w:r w:rsidR="00441E18" w:rsidRPr="00162DCF">
        <w:t xml:space="preserv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E3955" w14:textId="2E079508" w:rsidR="006D3CCA" w:rsidRPr="001A4396" w:rsidRDefault="00FE028F" w:rsidP="003B5206">
    <w:pPr>
      <w:pStyle w:val="Encabezado"/>
    </w:pPr>
    <w:fldSimple w:instr=" DOCPROPERTY  symh  \* MERGEFORMAT ">
      <w:r w:rsidR="0016457A">
        <w:t>CCPR/C/PRY/CO/4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F96FE" w14:textId="6A46497C" w:rsidR="006D3CCA" w:rsidRPr="00935A0B" w:rsidRDefault="00FE028F">
    <w:pPr>
      <w:pStyle w:val="Encabezado"/>
      <w:jc w:val="right"/>
      <w:rPr>
        <w:u w:val="double"/>
      </w:rPr>
    </w:pPr>
    <w:fldSimple w:instr=" DOCPROPERTY  symh  \* MERGEFORMAT ">
      <w:r w:rsidR="0016457A">
        <w:t>CCPR/C/PRY/CO/4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260AE8"/>
    <w:multiLevelType w:val="hybridMultilevel"/>
    <w:tmpl w:val="926E1342"/>
    <w:lvl w:ilvl="0" w:tplc="A164EAD6">
      <w:start w:val="1"/>
      <w:numFmt w:val="lowerLetter"/>
      <w:lvlText w:val="%1)"/>
      <w:lvlJc w:val="left"/>
      <w:pPr>
        <w:ind w:left="2901" w:hanging="360"/>
      </w:pPr>
      <w:rPr>
        <w:rFonts w:hint="default"/>
      </w:rPr>
    </w:lvl>
    <w:lvl w:ilvl="1" w:tplc="08090019" w:tentative="1">
      <w:start w:val="1"/>
      <w:numFmt w:val="lowerLetter"/>
      <w:lvlText w:val="%2."/>
      <w:lvlJc w:val="left"/>
      <w:pPr>
        <w:ind w:left="3621" w:hanging="360"/>
      </w:pPr>
    </w:lvl>
    <w:lvl w:ilvl="2" w:tplc="0809001B" w:tentative="1">
      <w:start w:val="1"/>
      <w:numFmt w:val="lowerRoman"/>
      <w:lvlText w:val="%3."/>
      <w:lvlJc w:val="right"/>
      <w:pPr>
        <w:ind w:left="4341" w:hanging="180"/>
      </w:pPr>
    </w:lvl>
    <w:lvl w:ilvl="3" w:tplc="0809000F" w:tentative="1">
      <w:start w:val="1"/>
      <w:numFmt w:val="decimal"/>
      <w:lvlText w:val="%4."/>
      <w:lvlJc w:val="left"/>
      <w:pPr>
        <w:ind w:left="5061" w:hanging="360"/>
      </w:pPr>
    </w:lvl>
    <w:lvl w:ilvl="4" w:tplc="08090019" w:tentative="1">
      <w:start w:val="1"/>
      <w:numFmt w:val="lowerLetter"/>
      <w:lvlText w:val="%5."/>
      <w:lvlJc w:val="left"/>
      <w:pPr>
        <w:ind w:left="5781" w:hanging="360"/>
      </w:pPr>
    </w:lvl>
    <w:lvl w:ilvl="5" w:tplc="0809001B" w:tentative="1">
      <w:start w:val="1"/>
      <w:numFmt w:val="lowerRoman"/>
      <w:lvlText w:val="%6."/>
      <w:lvlJc w:val="right"/>
      <w:pPr>
        <w:ind w:left="6501" w:hanging="180"/>
      </w:pPr>
    </w:lvl>
    <w:lvl w:ilvl="6" w:tplc="0809000F" w:tentative="1">
      <w:start w:val="1"/>
      <w:numFmt w:val="decimal"/>
      <w:lvlText w:val="%7."/>
      <w:lvlJc w:val="left"/>
      <w:pPr>
        <w:ind w:left="7221" w:hanging="360"/>
      </w:pPr>
    </w:lvl>
    <w:lvl w:ilvl="7" w:tplc="08090019" w:tentative="1">
      <w:start w:val="1"/>
      <w:numFmt w:val="lowerLetter"/>
      <w:lvlText w:val="%8."/>
      <w:lvlJc w:val="left"/>
      <w:pPr>
        <w:ind w:left="7941" w:hanging="360"/>
      </w:pPr>
    </w:lvl>
    <w:lvl w:ilvl="8" w:tplc="0809001B" w:tentative="1">
      <w:start w:val="1"/>
      <w:numFmt w:val="lowerRoman"/>
      <w:lvlText w:val="%9."/>
      <w:lvlJc w:val="right"/>
      <w:pPr>
        <w:ind w:left="8661" w:hanging="180"/>
      </w:pPr>
    </w:lvl>
  </w:abstractNum>
  <w:abstractNum w:abstractNumId="11" w15:restartNumberingAfterBreak="0">
    <w:nsid w:val="084206B8"/>
    <w:multiLevelType w:val="hybridMultilevel"/>
    <w:tmpl w:val="69D0EF52"/>
    <w:lvl w:ilvl="0" w:tplc="1D2810A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B92F7F"/>
    <w:multiLevelType w:val="hybridMultilevel"/>
    <w:tmpl w:val="192E6854"/>
    <w:lvl w:ilvl="0" w:tplc="262E3B22">
      <w:start w:val="3"/>
      <w:numFmt w:val="bullet"/>
      <w:lvlText w:val="-"/>
      <w:lvlJc w:val="left"/>
      <w:pPr>
        <w:ind w:left="720" w:hanging="360"/>
      </w:pPr>
      <w:rPr>
        <w:rFonts w:ascii="Times New Roman" w:eastAsia="Calibri" w:hAnsi="Times New Roman" w:cs="Times New Roman"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4" w15:restartNumberingAfterBreak="0">
    <w:nsid w:val="2C1D7D9F"/>
    <w:multiLevelType w:val="hybridMultilevel"/>
    <w:tmpl w:val="F24E5E26"/>
    <w:lvl w:ilvl="0" w:tplc="0EAE79A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C5B45"/>
    <w:multiLevelType w:val="hybridMultilevel"/>
    <w:tmpl w:val="4B3242DE"/>
    <w:lvl w:ilvl="0" w:tplc="BB1809B4">
      <w:start w:val="1"/>
      <w:numFmt w:val="lowerLetter"/>
      <w:lvlText w:val="%1)"/>
      <w:lvlJc w:val="left"/>
      <w:pPr>
        <w:ind w:left="1689" w:hanging="555"/>
      </w:pPr>
      <w:rPr>
        <w:rFonts w:ascii="Times New Roman" w:eastAsia="Times New Roma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F530DE5"/>
    <w:multiLevelType w:val="hybridMultilevel"/>
    <w:tmpl w:val="7330588A"/>
    <w:lvl w:ilvl="0" w:tplc="08090017">
      <w:start w:val="2"/>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32F1D8A"/>
    <w:multiLevelType w:val="hybridMultilevel"/>
    <w:tmpl w:val="414208DA"/>
    <w:lvl w:ilvl="0" w:tplc="715E898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C613F0"/>
    <w:multiLevelType w:val="hybridMultilevel"/>
    <w:tmpl w:val="FBF8F32C"/>
    <w:lvl w:ilvl="0" w:tplc="D4962F6E">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1" w15:restartNumberingAfterBreak="0">
    <w:nsid w:val="60E279B7"/>
    <w:multiLevelType w:val="multilevel"/>
    <w:tmpl w:val="5E1833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42A6358"/>
    <w:multiLevelType w:val="hybridMultilevel"/>
    <w:tmpl w:val="EBDA9466"/>
    <w:lvl w:ilvl="0" w:tplc="A8FEA62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A42FDF"/>
    <w:multiLevelType w:val="hybridMultilevel"/>
    <w:tmpl w:val="D8523B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6E3743"/>
    <w:multiLevelType w:val="hybridMultilevel"/>
    <w:tmpl w:val="E4B0E366"/>
    <w:lvl w:ilvl="0" w:tplc="80000CAE">
      <w:numFmt w:val="bullet"/>
      <w:lvlText w:val="-"/>
      <w:lvlJc w:val="left"/>
      <w:pPr>
        <w:ind w:left="1068" w:hanging="360"/>
      </w:pPr>
      <w:rPr>
        <w:rFonts w:ascii="Comic Sans MS" w:eastAsia="Calibri" w:hAnsi="Comic Sans MS" w:cs="Times New Roman" w:hint="default"/>
      </w:rPr>
    </w:lvl>
    <w:lvl w:ilvl="1" w:tplc="08160003">
      <w:start w:val="1"/>
      <w:numFmt w:val="bullet"/>
      <w:lvlText w:val="o"/>
      <w:lvlJc w:val="left"/>
      <w:pPr>
        <w:ind w:left="1788" w:hanging="360"/>
      </w:pPr>
      <w:rPr>
        <w:rFonts w:ascii="Courier New" w:hAnsi="Courier New" w:cs="Courier New" w:hint="default"/>
      </w:rPr>
    </w:lvl>
    <w:lvl w:ilvl="2" w:tplc="08160005">
      <w:start w:val="1"/>
      <w:numFmt w:val="bullet"/>
      <w:lvlText w:val=""/>
      <w:lvlJc w:val="left"/>
      <w:pPr>
        <w:ind w:left="2508" w:hanging="360"/>
      </w:pPr>
      <w:rPr>
        <w:rFonts w:ascii="Wingdings" w:hAnsi="Wingdings" w:hint="default"/>
      </w:rPr>
    </w:lvl>
    <w:lvl w:ilvl="3" w:tplc="08160001">
      <w:start w:val="1"/>
      <w:numFmt w:val="bullet"/>
      <w:lvlText w:val=""/>
      <w:lvlJc w:val="left"/>
      <w:pPr>
        <w:ind w:left="3228" w:hanging="360"/>
      </w:pPr>
      <w:rPr>
        <w:rFonts w:ascii="Symbol" w:hAnsi="Symbol" w:hint="default"/>
      </w:rPr>
    </w:lvl>
    <w:lvl w:ilvl="4" w:tplc="08160003">
      <w:start w:val="1"/>
      <w:numFmt w:val="bullet"/>
      <w:lvlText w:val="o"/>
      <w:lvlJc w:val="left"/>
      <w:pPr>
        <w:ind w:left="3948" w:hanging="360"/>
      </w:pPr>
      <w:rPr>
        <w:rFonts w:ascii="Courier New" w:hAnsi="Courier New" w:cs="Courier New" w:hint="default"/>
      </w:rPr>
    </w:lvl>
    <w:lvl w:ilvl="5" w:tplc="08160005">
      <w:start w:val="1"/>
      <w:numFmt w:val="bullet"/>
      <w:lvlText w:val=""/>
      <w:lvlJc w:val="left"/>
      <w:pPr>
        <w:ind w:left="4668" w:hanging="360"/>
      </w:pPr>
      <w:rPr>
        <w:rFonts w:ascii="Wingdings" w:hAnsi="Wingdings" w:hint="default"/>
      </w:rPr>
    </w:lvl>
    <w:lvl w:ilvl="6" w:tplc="08160001">
      <w:start w:val="1"/>
      <w:numFmt w:val="bullet"/>
      <w:lvlText w:val=""/>
      <w:lvlJc w:val="left"/>
      <w:pPr>
        <w:ind w:left="5388" w:hanging="360"/>
      </w:pPr>
      <w:rPr>
        <w:rFonts w:ascii="Symbol" w:hAnsi="Symbol" w:hint="default"/>
      </w:rPr>
    </w:lvl>
    <w:lvl w:ilvl="7" w:tplc="08160003">
      <w:start w:val="1"/>
      <w:numFmt w:val="bullet"/>
      <w:lvlText w:val="o"/>
      <w:lvlJc w:val="left"/>
      <w:pPr>
        <w:ind w:left="6108" w:hanging="360"/>
      </w:pPr>
      <w:rPr>
        <w:rFonts w:ascii="Courier New" w:hAnsi="Courier New" w:cs="Courier New" w:hint="default"/>
      </w:rPr>
    </w:lvl>
    <w:lvl w:ilvl="8" w:tplc="08160005">
      <w:start w:val="1"/>
      <w:numFmt w:val="bullet"/>
      <w:lvlText w:val=""/>
      <w:lvlJc w:val="left"/>
      <w:pPr>
        <w:ind w:left="6828"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B01270C"/>
    <w:multiLevelType w:val="hybridMultilevel"/>
    <w:tmpl w:val="3B28C2AA"/>
    <w:lvl w:ilvl="0" w:tplc="A60822B0">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9" w15:restartNumberingAfterBreak="0">
    <w:nsid w:val="7F302737"/>
    <w:multiLevelType w:val="hybridMultilevel"/>
    <w:tmpl w:val="55DA1AEC"/>
    <w:lvl w:ilvl="0" w:tplc="7772D3B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3"/>
  </w:num>
  <w:num w:numId="2">
    <w:abstractNumId w:val="15"/>
  </w:num>
  <w:num w:numId="3">
    <w:abstractNumId w:val="27"/>
  </w:num>
  <w:num w:numId="4">
    <w:abstractNumId w:val="26"/>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5"/>
  </w:num>
  <w:num w:numId="18">
    <w:abstractNumId w:val="27"/>
  </w:num>
  <w:num w:numId="19">
    <w:abstractNumId w:val="26"/>
  </w:num>
  <w:num w:numId="20">
    <w:abstractNumId w:val="19"/>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7"/>
  </w:num>
  <w:num w:numId="33">
    <w:abstractNumId w:val="21"/>
  </w:num>
  <w:num w:numId="34">
    <w:abstractNumId w:val="18"/>
  </w:num>
  <w:num w:numId="35">
    <w:abstractNumId w:val="28"/>
  </w:num>
  <w:num w:numId="36">
    <w:abstractNumId w:val="16"/>
  </w:num>
  <w:num w:numId="37">
    <w:abstractNumId w:val="29"/>
  </w:num>
  <w:num w:numId="38">
    <w:abstractNumId w:val="13"/>
  </w:num>
  <w:num w:numId="39">
    <w:abstractNumId w:val="24"/>
  </w:num>
  <w:num w:numId="40">
    <w:abstractNumId w:val="20"/>
  </w:num>
  <w:num w:numId="41">
    <w:abstractNumId w:val="11"/>
  </w:num>
  <w:num w:numId="42">
    <w:abstractNumId w:val="14"/>
  </w:num>
  <w:num w:numId="43">
    <w:abstractNumId w:val="10"/>
  </w:num>
  <w:num w:numId="44">
    <w:abstractNumId w:val="22"/>
  </w:num>
  <w:num w:numId="45">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activeWritingStyle w:appName="MSWord" w:lang="es-ES" w:vendorID="64" w:dllVersion="6" w:nlCheck="1" w:checkStyle="0"/>
  <w:activeWritingStyle w:appName="MSWord" w:lang="es-ES_tradnl" w:vendorID="64" w:dllVersion="6" w:nlCheck="1" w:checkStyle="0"/>
  <w:activeWritingStyle w:appName="MSWord" w:lang="en-GB" w:vendorID="64" w:dllVersion="6" w:nlCheck="1" w:checkStyle="0"/>
  <w:activeWritingStyle w:appName="MSWord" w:lang="es-AR" w:vendorID="64" w:dllVersion="6" w:nlCheck="1" w:checkStyle="0"/>
  <w:activeWritingStyle w:appName="MSWord" w:lang="en-GB" w:vendorID="64" w:dllVersion="0" w:nlCheck="1" w:checkStyle="0"/>
  <w:activeWritingStyle w:appName="MSWord" w:lang="es-ES" w:vendorID="64" w:dllVersion="0" w:nlCheck="1" w:checkStyle="0"/>
  <w:activeWritingStyle w:appName="MSWord" w:lang="es-ES" w:vendorID="64" w:dllVersion="131078" w:nlCheck="1" w:checkStyle="0"/>
  <w:activeWritingStyle w:appName="MSWord" w:lang="en-GB" w:vendorID="64" w:dllVersion="131078" w:nlCheck="1" w:checkStyle="0"/>
  <w:activeWritingStyle w:appName="MSWord" w:lang="es-ES_tradnl" w:vendorID="64" w:dllVersion="131078" w:nlCheck="1" w:checkStyle="0"/>
  <w:activeWritingStyle w:appName="MSWord" w:lang="es-A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5D86"/>
    <w:rsid w:val="00006E09"/>
    <w:rsid w:val="00007B2A"/>
    <w:rsid w:val="00007BCB"/>
    <w:rsid w:val="000107AA"/>
    <w:rsid w:val="0001246D"/>
    <w:rsid w:val="0001254E"/>
    <w:rsid w:val="00016D54"/>
    <w:rsid w:val="0002176C"/>
    <w:rsid w:val="00027434"/>
    <w:rsid w:val="00031B5E"/>
    <w:rsid w:val="00033EE1"/>
    <w:rsid w:val="00034BF8"/>
    <w:rsid w:val="000419D1"/>
    <w:rsid w:val="00042B72"/>
    <w:rsid w:val="00043DC1"/>
    <w:rsid w:val="0004651D"/>
    <w:rsid w:val="00050081"/>
    <w:rsid w:val="00051BE9"/>
    <w:rsid w:val="000558BD"/>
    <w:rsid w:val="00056202"/>
    <w:rsid w:val="00057284"/>
    <w:rsid w:val="00060509"/>
    <w:rsid w:val="00060655"/>
    <w:rsid w:val="00062D4E"/>
    <w:rsid w:val="00064746"/>
    <w:rsid w:val="00065186"/>
    <w:rsid w:val="00090ADA"/>
    <w:rsid w:val="000A423B"/>
    <w:rsid w:val="000A7EAC"/>
    <w:rsid w:val="000B57E7"/>
    <w:rsid w:val="000B6373"/>
    <w:rsid w:val="000C0153"/>
    <w:rsid w:val="000C0944"/>
    <w:rsid w:val="000C5FD6"/>
    <w:rsid w:val="000C6B96"/>
    <w:rsid w:val="000D1BC6"/>
    <w:rsid w:val="000D2808"/>
    <w:rsid w:val="000D3664"/>
    <w:rsid w:val="000D78BD"/>
    <w:rsid w:val="000E5F77"/>
    <w:rsid w:val="000F09DF"/>
    <w:rsid w:val="000F3237"/>
    <w:rsid w:val="000F61B2"/>
    <w:rsid w:val="001065F3"/>
    <w:rsid w:val="001075E9"/>
    <w:rsid w:val="00121478"/>
    <w:rsid w:val="00121908"/>
    <w:rsid w:val="0013707B"/>
    <w:rsid w:val="00140CB5"/>
    <w:rsid w:val="0014506B"/>
    <w:rsid w:val="00146A67"/>
    <w:rsid w:val="00147CB3"/>
    <w:rsid w:val="00151CB2"/>
    <w:rsid w:val="00156479"/>
    <w:rsid w:val="00156621"/>
    <w:rsid w:val="00156D4D"/>
    <w:rsid w:val="00161796"/>
    <w:rsid w:val="0016457A"/>
    <w:rsid w:val="0017207F"/>
    <w:rsid w:val="0017644F"/>
    <w:rsid w:val="0017775F"/>
    <w:rsid w:val="00180183"/>
    <w:rsid w:val="0018024D"/>
    <w:rsid w:val="001844A5"/>
    <w:rsid w:val="0018649F"/>
    <w:rsid w:val="00190179"/>
    <w:rsid w:val="0019624B"/>
    <w:rsid w:val="00196389"/>
    <w:rsid w:val="001966EB"/>
    <w:rsid w:val="001A0A7C"/>
    <w:rsid w:val="001A1737"/>
    <w:rsid w:val="001A27D7"/>
    <w:rsid w:val="001A4396"/>
    <w:rsid w:val="001A56B3"/>
    <w:rsid w:val="001B3EF6"/>
    <w:rsid w:val="001B5701"/>
    <w:rsid w:val="001B710C"/>
    <w:rsid w:val="001C2E47"/>
    <w:rsid w:val="001C7A89"/>
    <w:rsid w:val="001D131B"/>
    <w:rsid w:val="001E1FB0"/>
    <w:rsid w:val="001E28CD"/>
    <w:rsid w:val="001E2BB8"/>
    <w:rsid w:val="001E2BCF"/>
    <w:rsid w:val="001E55EB"/>
    <w:rsid w:val="001E6905"/>
    <w:rsid w:val="001E7309"/>
    <w:rsid w:val="001F4733"/>
    <w:rsid w:val="001F6F40"/>
    <w:rsid w:val="002015DA"/>
    <w:rsid w:val="00202BC4"/>
    <w:rsid w:val="00204037"/>
    <w:rsid w:val="00204D88"/>
    <w:rsid w:val="00205013"/>
    <w:rsid w:val="00205CA3"/>
    <w:rsid w:val="00210182"/>
    <w:rsid w:val="00212838"/>
    <w:rsid w:val="002139A3"/>
    <w:rsid w:val="002146E8"/>
    <w:rsid w:val="0021671B"/>
    <w:rsid w:val="00226E5E"/>
    <w:rsid w:val="00227A42"/>
    <w:rsid w:val="00233323"/>
    <w:rsid w:val="00243B86"/>
    <w:rsid w:val="00244FD9"/>
    <w:rsid w:val="002459B3"/>
    <w:rsid w:val="00245F80"/>
    <w:rsid w:val="00250EF6"/>
    <w:rsid w:val="002513F5"/>
    <w:rsid w:val="00252554"/>
    <w:rsid w:val="00256A56"/>
    <w:rsid w:val="00262E7A"/>
    <w:rsid w:val="002647DD"/>
    <w:rsid w:val="00272C9C"/>
    <w:rsid w:val="00282EC9"/>
    <w:rsid w:val="002A02C6"/>
    <w:rsid w:val="002A0605"/>
    <w:rsid w:val="002A0EE5"/>
    <w:rsid w:val="002A169D"/>
    <w:rsid w:val="002A2EFC"/>
    <w:rsid w:val="002A6E07"/>
    <w:rsid w:val="002A7DEB"/>
    <w:rsid w:val="002B16AC"/>
    <w:rsid w:val="002C0E18"/>
    <w:rsid w:val="002C7EA4"/>
    <w:rsid w:val="002D4172"/>
    <w:rsid w:val="002D4B30"/>
    <w:rsid w:val="002D5AAC"/>
    <w:rsid w:val="002D62A0"/>
    <w:rsid w:val="002D6959"/>
    <w:rsid w:val="002E087B"/>
    <w:rsid w:val="002E6564"/>
    <w:rsid w:val="002E7343"/>
    <w:rsid w:val="002E7AA4"/>
    <w:rsid w:val="002F405F"/>
    <w:rsid w:val="002F633E"/>
    <w:rsid w:val="002F712E"/>
    <w:rsid w:val="00301299"/>
    <w:rsid w:val="00304652"/>
    <w:rsid w:val="00307FB6"/>
    <w:rsid w:val="003116F7"/>
    <w:rsid w:val="00313710"/>
    <w:rsid w:val="00316797"/>
    <w:rsid w:val="00317339"/>
    <w:rsid w:val="00322004"/>
    <w:rsid w:val="00322573"/>
    <w:rsid w:val="00332A30"/>
    <w:rsid w:val="003402C2"/>
    <w:rsid w:val="00340322"/>
    <w:rsid w:val="00342F87"/>
    <w:rsid w:val="00345CF2"/>
    <w:rsid w:val="00355281"/>
    <w:rsid w:val="00356BF0"/>
    <w:rsid w:val="00360E00"/>
    <w:rsid w:val="00367253"/>
    <w:rsid w:val="00376E4E"/>
    <w:rsid w:val="0038199C"/>
    <w:rsid w:val="00381C24"/>
    <w:rsid w:val="00384CC8"/>
    <w:rsid w:val="00393292"/>
    <w:rsid w:val="00395025"/>
    <w:rsid w:val="003958D0"/>
    <w:rsid w:val="003961C5"/>
    <w:rsid w:val="003974A5"/>
    <w:rsid w:val="003A0220"/>
    <w:rsid w:val="003A3CE4"/>
    <w:rsid w:val="003B00E5"/>
    <w:rsid w:val="003B30E9"/>
    <w:rsid w:val="003B5206"/>
    <w:rsid w:val="003B6F9A"/>
    <w:rsid w:val="003C378D"/>
    <w:rsid w:val="003C66F0"/>
    <w:rsid w:val="003D1B16"/>
    <w:rsid w:val="003D237F"/>
    <w:rsid w:val="003D3526"/>
    <w:rsid w:val="003D4D1F"/>
    <w:rsid w:val="003E0332"/>
    <w:rsid w:val="003E4CDD"/>
    <w:rsid w:val="003E6839"/>
    <w:rsid w:val="003F3618"/>
    <w:rsid w:val="003F3A81"/>
    <w:rsid w:val="003F43D1"/>
    <w:rsid w:val="003F6FF0"/>
    <w:rsid w:val="00401C7A"/>
    <w:rsid w:val="00407B78"/>
    <w:rsid w:val="00407BD0"/>
    <w:rsid w:val="00407D6B"/>
    <w:rsid w:val="0042360A"/>
    <w:rsid w:val="00424203"/>
    <w:rsid w:val="00425D49"/>
    <w:rsid w:val="00441ADB"/>
    <w:rsid w:val="00441E18"/>
    <w:rsid w:val="00443C10"/>
    <w:rsid w:val="004452DE"/>
    <w:rsid w:val="0045162D"/>
    <w:rsid w:val="00454E07"/>
    <w:rsid w:val="00457335"/>
    <w:rsid w:val="00457A5F"/>
    <w:rsid w:val="00461E59"/>
    <w:rsid w:val="0046366F"/>
    <w:rsid w:val="00466D2E"/>
    <w:rsid w:val="00470040"/>
    <w:rsid w:val="004735AA"/>
    <w:rsid w:val="0047714C"/>
    <w:rsid w:val="00481216"/>
    <w:rsid w:val="004866A8"/>
    <w:rsid w:val="0049094F"/>
    <w:rsid w:val="0049201A"/>
    <w:rsid w:val="00495121"/>
    <w:rsid w:val="004A4971"/>
    <w:rsid w:val="004B0CEE"/>
    <w:rsid w:val="004B10DA"/>
    <w:rsid w:val="004C1C04"/>
    <w:rsid w:val="004C46D3"/>
    <w:rsid w:val="004C5A4A"/>
    <w:rsid w:val="004C7FBA"/>
    <w:rsid w:val="004D1828"/>
    <w:rsid w:val="004D1F49"/>
    <w:rsid w:val="004D6073"/>
    <w:rsid w:val="004E0413"/>
    <w:rsid w:val="004F7B58"/>
    <w:rsid w:val="0050108D"/>
    <w:rsid w:val="00505292"/>
    <w:rsid w:val="00506F4C"/>
    <w:rsid w:val="00513081"/>
    <w:rsid w:val="005147FA"/>
    <w:rsid w:val="00516D40"/>
    <w:rsid w:val="00517901"/>
    <w:rsid w:val="0051798E"/>
    <w:rsid w:val="00521DC1"/>
    <w:rsid w:val="0052262D"/>
    <w:rsid w:val="00526683"/>
    <w:rsid w:val="005304A7"/>
    <w:rsid w:val="00535E1D"/>
    <w:rsid w:val="005402A8"/>
    <w:rsid w:val="00543B0B"/>
    <w:rsid w:val="00551DA4"/>
    <w:rsid w:val="00556E51"/>
    <w:rsid w:val="0055729A"/>
    <w:rsid w:val="00566233"/>
    <w:rsid w:val="005709E0"/>
    <w:rsid w:val="00572E19"/>
    <w:rsid w:val="00575A98"/>
    <w:rsid w:val="00576D47"/>
    <w:rsid w:val="005819E8"/>
    <w:rsid w:val="0058403F"/>
    <w:rsid w:val="00585E6D"/>
    <w:rsid w:val="0058649C"/>
    <w:rsid w:val="00587670"/>
    <w:rsid w:val="005948B2"/>
    <w:rsid w:val="00596087"/>
    <w:rsid w:val="005961C8"/>
    <w:rsid w:val="005A50D5"/>
    <w:rsid w:val="005A62A8"/>
    <w:rsid w:val="005A693D"/>
    <w:rsid w:val="005A7789"/>
    <w:rsid w:val="005A7A27"/>
    <w:rsid w:val="005A7C43"/>
    <w:rsid w:val="005C33D7"/>
    <w:rsid w:val="005D10BE"/>
    <w:rsid w:val="005D4E6B"/>
    <w:rsid w:val="005D7914"/>
    <w:rsid w:val="005D7B2B"/>
    <w:rsid w:val="005E2A7B"/>
    <w:rsid w:val="005E583D"/>
    <w:rsid w:val="005E7702"/>
    <w:rsid w:val="005F0034"/>
    <w:rsid w:val="005F0B42"/>
    <w:rsid w:val="005F2349"/>
    <w:rsid w:val="005F3E8D"/>
    <w:rsid w:val="005F45D2"/>
    <w:rsid w:val="005F60DF"/>
    <w:rsid w:val="006014ED"/>
    <w:rsid w:val="00610C11"/>
    <w:rsid w:val="00615628"/>
    <w:rsid w:val="00620209"/>
    <w:rsid w:val="00621949"/>
    <w:rsid w:val="00622E98"/>
    <w:rsid w:val="00623BC0"/>
    <w:rsid w:val="006274BA"/>
    <w:rsid w:val="00640578"/>
    <w:rsid w:val="00640AC1"/>
    <w:rsid w:val="0064174F"/>
    <w:rsid w:val="00645566"/>
    <w:rsid w:val="006479A9"/>
    <w:rsid w:val="00650AE8"/>
    <w:rsid w:val="00650E23"/>
    <w:rsid w:val="00654AC5"/>
    <w:rsid w:val="006617C8"/>
    <w:rsid w:val="00665873"/>
    <w:rsid w:val="00676CA6"/>
    <w:rsid w:val="0067770B"/>
    <w:rsid w:val="006808FF"/>
    <w:rsid w:val="00680F54"/>
    <w:rsid w:val="00681A10"/>
    <w:rsid w:val="00691180"/>
    <w:rsid w:val="00694EA5"/>
    <w:rsid w:val="006A343B"/>
    <w:rsid w:val="006B728F"/>
    <w:rsid w:val="006C0485"/>
    <w:rsid w:val="006C0B60"/>
    <w:rsid w:val="006C2031"/>
    <w:rsid w:val="006C4821"/>
    <w:rsid w:val="006D2E20"/>
    <w:rsid w:val="006D3CCA"/>
    <w:rsid w:val="006D461A"/>
    <w:rsid w:val="006D6495"/>
    <w:rsid w:val="006D77FE"/>
    <w:rsid w:val="006E23A8"/>
    <w:rsid w:val="006E3228"/>
    <w:rsid w:val="006E5852"/>
    <w:rsid w:val="006E5A23"/>
    <w:rsid w:val="006E6A0D"/>
    <w:rsid w:val="006F35EE"/>
    <w:rsid w:val="006F6BC1"/>
    <w:rsid w:val="006F7B90"/>
    <w:rsid w:val="00700885"/>
    <w:rsid w:val="00701B69"/>
    <w:rsid w:val="007021FF"/>
    <w:rsid w:val="007108CD"/>
    <w:rsid w:val="007125D4"/>
    <w:rsid w:val="00712895"/>
    <w:rsid w:val="00714174"/>
    <w:rsid w:val="00714926"/>
    <w:rsid w:val="0073114A"/>
    <w:rsid w:val="00731D90"/>
    <w:rsid w:val="00743817"/>
    <w:rsid w:val="00743DA6"/>
    <w:rsid w:val="00751CD2"/>
    <w:rsid w:val="00757357"/>
    <w:rsid w:val="00760595"/>
    <w:rsid w:val="00761A2E"/>
    <w:rsid w:val="00764108"/>
    <w:rsid w:val="00765CF5"/>
    <w:rsid w:val="00770562"/>
    <w:rsid w:val="00774E5F"/>
    <w:rsid w:val="00775F42"/>
    <w:rsid w:val="00781820"/>
    <w:rsid w:val="00783084"/>
    <w:rsid w:val="00795320"/>
    <w:rsid w:val="007A0C13"/>
    <w:rsid w:val="007A3E59"/>
    <w:rsid w:val="007B0A92"/>
    <w:rsid w:val="007C201E"/>
    <w:rsid w:val="007C2BA5"/>
    <w:rsid w:val="007C333F"/>
    <w:rsid w:val="007D1D96"/>
    <w:rsid w:val="007D29CB"/>
    <w:rsid w:val="007D72BE"/>
    <w:rsid w:val="007D7855"/>
    <w:rsid w:val="007E072F"/>
    <w:rsid w:val="007E1E93"/>
    <w:rsid w:val="007E41BD"/>
    <w:rsid w:val="007E5FA7"/>
    <w:rsid w:val="007E7C52"/>
    <w:rsid w:val="007F77EF"/>
    <w:rsid w:val="007F7A8C"/>
    <w:rsid w:val="0080402D"/>
    <w:rsid w:val="00805D1C"/>
    <w:rsid w:val="00810208"/>
    <w:rsid w:val="00815F63"/>
    <w:rsid w:val="0082107D"/>
    <w:rsid w:val="00821181"/>
    <w:rsid w:val="00823DDE"/>
    <w:rsid w:val="008245D6"/>
    <w:rsid w:val="00824949"/>
    <w:rsid w:val="00825F27"/>
    <w:rsid w:val="00825F8D"/>
    <w:rsid w:val="0082604C"/>
    <w:rsid w:val="00826D55"/>
    <w:rsid w:val="00834B71"/>
    <w:rsid w:val="008368FB"/>
    <w:rsid w:val="00837524"/>
    <w:rsid w:val="00841CBA"/>
    <w:rsid w:val="00844F73"/>
    <w:rsid w:val="00846D8E"/>
    <w:rsid w:val="00850F42"/>
    <w:rsid w:val="0086445C"/>
    <w:rsid w:val="00877C25"/>
    <w:rsid w:val="00890E9D"/>
    <w:rsid w:val="00894693"/>
    <w:rsid w:val="008A08D7"/>
    <w:rsid w:val="008A3C0A"/>
    <w:rsid w:val="008A4C17"/>
    <w:rsid w:val="008B0F0C"/>
    <w:rsid w:val="008B6909"/>
    <w:rsid w:val="008C5053"/>
    <w:rsid w:val="008D03A3"/>
    <w:rsid w:val="008D0444"/>
    <w:rsid w:val="008D69A1"/>
    <w:rsid w:val="008E10CA"/>
    <w:rsid w:val="008E7DE4"/>
    <w:rsid w:val="008F37A1"/>
    <w:rsid w:val="0090355A"/>
    <w:rsid w:val="009059A3"/>
    <w:rsid w:val="00906890"/>
    <w:rsid w:val="0090699A"/>
    <w:rsid w:val="0091039E"/>
    <w:rsid w:val="00911BE4"/>
    <w:rsid w:val="00911E72"/>
    <w:rsid w:val="00927155"/>
    <w:rsid w:val="00935A0B"/>
    <w:rsid w:val="00943417"/>
    <w:rsid w:val="009447EE"/>
    <w:rsid w:val="00945425"/>
    <w:rsid w:val="00947C3B"/>
    <w:rsid w:val="0095169B"/>
    <w:rsid w:val="00951972"/>
    <w:rsid w:val="00953B31"/>
    <w:rsid w:val="009563A1"/>
    <w:rsid w:val="00956E43"/>
    <w:rsid w:val="009608F3"/>
    <w:rsid w:val="00960D43"/>
    <w:rsid w:val="0096197E"/>
    <w:rsid w:val="0096518E"/>
    <w:rsid w:val="00970AE5"/>
    <w:rsid w:val="00972CC2"/>
    <w:rsid w:val="009770D2"/>
    <w:rsid w:val="009771D9"/>
    <w:rsid w:val="00977BD3"/>
    <w:rsid w:val="00985CBB"/>
    <w:rsid w:val="00991D2E"/>
    <w:rsid w:val="009A2550"/>
    <w:rsid w:val="009A5ADE"/>
    <w:rsid w:val="009B5E21"/>
    <w:rsid w:val="009B68AE"/>
    <w:rsid w:val="009D02DB"/>
    <w:rsid w:val="009D28EB"/>
    <w:rsid w:val="009D6B22"/>
    <w:rsid w:val="009D6B80"/>
    <w:rsid w:val="009D7570"/>
    <w:rsid w:val="009E04D4"/>
    <w:rsid w:val="009E26FF"/>
    <w:rsid w:val="009E4BBB"/>
    <w:rsid w:val="009E50A0"/>
    <w:rsid w:val="009E51C0"/>
    <w:rsid w:val="00A075F9"/>
    <w:rsid w:val="00A26576"/>
    <w:rsid w:val="00A30CC8"/>
    <w:rsid w:val="00A32382"/>
    <w:rsid w:val="00A3631F"/>
    <w:rsid w:val="00A40542"/>
    <w:rsid w:val="00A41CD7"/>
    <w:rsid w:val="00A44B2D"/>
    <w:rsid w:val="00A4531A"/>
    <w:rsid w:val="00A457C7"/>
    <w:rsid w:val="00A507C8"/>
    <w:rsid w:val="00A5094B"/>
    <w:rsid w:val="00A52855"/>
    <w:rsid w:val="00A56745"/>
    <w:rsid w:val="00A63B11"/>
    <w:rsid w:val="00A645EE"/>
    <w:rsid w:val="00A66136"/>
    <w:rsid w:val="00A67771"/>
    <w:rsid w:val="00A70467"/>
    <w:rsid w:val="00A70BF0"/>
    <w:rsid w:val="00A733CE"/>
    <w:rsid w:val="00A81D7B"/>
    <w:rsid w:val="00A84021"/>
    <w:rsid w:val="00A86F80"/>
    <w:rsid w:val="00A90BB0"/>
    <w:rsid w:val="00A90C2B"/>
    <w:rsid w:val="00A917B3"/>
    <w:rsid w:val="00A93025"/>
    <w:rsid w:val="00AA4845"/>
    <w:rsid w:val="00AA485E"/>
    <w:rsid w:val="00AA6209"/>
    <w:rsid w:val="00AA76BF"/>
    <w:rsid w:val="00AB1650"/>
    <w:rsid w:val="00AB1D2C"/>
    <w:rsid w:val="00AB4B51"/>
    <w:rsid w:val="00AB629D"/>
    <w:rsid w:val="00AC3E3D"/>
    <w:rsid w:val="00AC3EF8"/>
    <w:rsid w:val="00AC6A82"/>
    <w:rsid w:val="00AD1B3F"/>
    <w:rsid w:val="00AD33AE"/>
    <w:rsid w:val="00AE1C42"/>
    <w:rsid w:val="00AE44E3"/>
    <w:rsid w:val="00AE5F3B"/>
    <w:rsid w:val="00AF0C63"/>
    <w:rsid w:val="00AF1751"/>
    <w:rsid w:val="00B0346D"/>
    <w:rsid w:val="00B058D8"/>
    <w:rsid w:val="00B102D9"/>
    <w:rsid w:val="00B10CC7"/>
    <w:rsid w:val="00B14837"/>
    <w:rsid w:val="00B14883"/>
    <w:rsid w:val="00B14FCA"/>
    <w:rsid w:val="00B1785A"/>
    <w:rsid w:val="00B21597"/>
    <w:rsid w:val="00B21A12"/>
    <w:rsid w:val="00B268FD"/>
    <w:rsid w:val="00B340C2"/>
    <w:rsid w:val="00B35EFD"/>
    <w:rsid w:val="00B37528"/>
    <w:rsid w:val="00B43569"/>
    <w:rsid w:val="00B51AF9"/>
    <w:rsid w:val="00B51C50"/>
    <w:rsid w:val="00B53594"/>
    <w:rsid w:val="00B539E7"/>
    <w:rsid w:val="00B53D9F"/>
    <w:rsid w:val="00B563EB"/>
    <w:rsid w:val="00B5695F"/>
    <w:rsid w:val="00B62458"/>
    <w:rsid w:val="00B62EA2"/>
    <w:rsid w:val="00B64183"/>
    <w:rsid w:val="00B70D04"/>
    <w:rsid w:val="00B723D4"/>
    <w:rsid w:val="00B73B01"/>
    <w:rsid w:val="00B74D81"/>
    <w:rsid w:val="00B76C64"/>
    <w:rsid w:val="00B77B59"/>
    <w:rsid w:val="00B80A93"/>
    <w:rsid w:val="00B81168"/>
    <w:rsid w:val="00B81811"/>
    <w:rsid w:val="00B83011"/>
    <w:rsid w:val="00B857A3"/>
    <w:rsid w:val="00B87560"/>
    <w:rsid w:val="00B87B75"/>
    <w:rsid w:val="00B90D86"/>
    <w:rsid w:val="00B956F4"/>
    <w:rsid w:val="00BB0524"/>
    <w:rsid w:val="00BB64FF"/>
    <w:rsid w:val="00BC276A"/>
    <w:rsid w:val="00BC5B78"/>
    <w:rsid w:val="00BC5D5C"/>
    <w:rsid w:val="00BC7526"/>
    <w:rsid w:val="00BD0305"/>
    <w:rsid w:val="00BD0849"/>
    <w:rsid w:val="00BD33EE"/>
    <w:rsid w:val="00BD381B"/>
    <w:rsid w:val="00BD4169"/>
    <w:rsid w:val="00BF14AE"/>
    <w:rsid w:val="00BF2E5C"/>
    <w:rsid w:val="00BF391B"/>
    <w:rsid w:val="00BF4122"/>
    <w:rsid w:val="00BF6BCF"/>
    <w:rsid w:val="00C00E0E"/>
    <w:rsid w:val="00C04D3A"/>
    <w:rsid w:val="00C05E4B"/>
    <w:rsid w:val="00C06E7E"/>
    <w:rsid w:val="00C106D6"/>
    <w:rsid w:val="00C12C34"/>
    <w:rsid w:val="00C14775"/>
    <w:rsid w:val="00C14F08"/>
    <w:rsid w:val="00C1587E"/>
    <w:rsid w:val="00C231D7"/>
    <w:rsid w:val="00C31213"/>
    <w:rsid w:val="00C3186B"/>
    <w:rsid w:val="00C34B3E"/>
    <w:rsid w:val="00C5185A"/>
    <w:rsid w:val="00C54649"/>
    <w:rsid w:val="00C55F84"/>
    <w:rsid w:val="00C57473"/>
    <w:rsid w:val="00C60F0C"/>
    <w:rsid w:val="00C75562"/>
    <w:rsid w:val="00C805C9"/>
    <w:rsid w:val="00C81AC9"/>
    <w:rsid w:val="00C81DC7"/>
    <w:rsid w:val="00C87D75"/>
    <w:rsid w:val="00C90155"/>
    <w:rsid w:val="00C9231A"/>
    <w:rsid w:val="00C92939"/>
    <w:rsid w:val="00C92CFC"/>
    <w:rsid w:val="00C9639E"/>
    <w:rsid w:val="00CA1679"/>
    <w:rsid w:val="00CA39A3"/>
    <w:rsid w:val="00CA4EC5"/>
    <w:rsid w:val="00CA5378"/>
    <w:rsid w:val="00CA6C6B"/>
    <w:rsid w:val="00CB151C"/>
    <w:rsid w:val="00CB242B"/>
    <w:rsid w:val="00CB286F"/>
    <w:rsid w:val="00CB5ACE"/>
    <w:rsid w:val="00CD0C09"/>
    <w:rsid w:val="00CD5B32"/>
    <w:rsid w:val="00CE06BF"/>
    <w:rsid w:val="00CE08FB"/>
    <w:rsid w:val="00CE09A8"/>
    <w:rsid w:val="00CE0F5B"/>
    <w:rsid w:val="00CE5A1A"/>
    <w:rsid w:val="00CF10D8"/>
    <w:rsid w:val="00CF55F6"/>
    <w:rsid w:val="00CF7735"/>
    <w:rsid w:val="00D01D13"/>
    <w:rsid w:val="00D04407"/>
    <w:rsid w:val="00D04A42"/>
    <w:rsid w:val="00D108E9"/>
    <w:rsid w:val="00D11A28"/>
    <w:rsid w:val="00D31930"/>
    <w:rsid w:val="00D33D63"/>
    <w:rsid w:val="00D415CD"/>
    <w:rsid w:val="00D43017"/>
    <w:rsid w:val="00D43C96"/>
    <w:rsid w:val="00D440C9"/>
    <w:rsid w:val="00D4547B"/>
    <w:rsid w:val="00D4778E"/>
    <w:rsid w:val="00D50D82"/>
    <w:rsid w:val="00D54D04"/>
    <w:rsid w:val="00D56652"/>
    <w:rsid w:val="00D630B5"/>
    <w:rsid w:val="00D637BF"/>
    <w:rsid w:val="00D75E16"/>
    <w:rsid w:val="00D82740"/>
    <w:rsid w:val="00D827AC"/>
    <w:rsid w:val="00D90138"/>
    <w:rsid w:val="00D92186"/>
    <w:rsid w:val="00D923DC"/>
    <w:rsid w:val="00D92A31"/>
    <w:rsid w:val="00D96855"/>
    <w:rsid w:val="00DA1B09"/>
    <w:rsid w:val="00DA1B22"/>
    <w:rsid w:val="00DA1DFE"/>
    <w:rsid w:val="00DA5C6B"/>
    <w:rsid w:val="00DB34FA"/>
    <w:rsid w:val="00DB5B45"/>
    <w:rsid w:val="00DB7406"/>
    <w:rsid w:val="00DC202F"/>
    <w:rsid w:val="00DD1CFA"/>
    <w:rsid w:val="00DD519F"/>
    <w:rsid w:val="00DE01BC"/>
    <w:rsid w:val="00DE0645"/>
    <w:rsid w:val="00DE6AB0"/>
    <w:rsid w:val="00DE78BD"/>
    <w:rsid w:val="00DF2E7F"/>
    <w:rsid w:val="00DF32A5"/>
    <w:rsid w:val="00E00897"/>
    <w:rsid w:val="00E106C2"/>
    <w:rsid w:val="00E1286F"/>
    <w:rsid w:val="00E1649B"/>
    <w:rsid w:val="00E16BA0"/>
    <w:rsid w:val="00E204E4"/>
    <w:rsid w:val="00E31CF9"/>
    <w:rsid w:val="00E33258"/>
    <w:rsid w:val="00E37836"/>
    <w:rsid w:val="00E37A63"/>
    <w:rsid w:val="00E37ABB"/>
    <w:rsid w:val="00E406E0"/>
    <w:rsid w:val="00E47FB7"/>
    <w:rsid w:val="00E5399D"/>
    <w:rsid w:val="00E54F3B"/>
    <w:rsid w:val="00E56EE3"/>
    <w:rsid w:val="00E656CA"/>
    <w:rsid w:val="00E66AAC"/>
    <w:rsid w:val="00E670EB"/>
    <w:rsid w:val="00E709C2"/>
    <w:rsid w:val="00E717B5"/>
    <w:rsid w:val="00E73F76"/>
    <w:rsid w:val="00E77AC9"/>
    <w:rsid w:val="00E86371"/>
    <w:rsid w:val="00E91C46"/>
    <w:rsid w:val="00EA2130"/>
    <w:rsid w:val="00EA2C9F"/>
    <w:rsid w:val="00EB0F76"/>
    <w:rsid w:val="00EB2B7E"/>
    <w:rsid w:val="00EB6B1C"/>
    <w:rsid w:val="00EC0F1E"/>
    <w:rsid w:val="00ED0BDA"/>
    <w:rsid w:val="00EE249E"/>
    <w:rsid w:val="00EE7329"/>
    <w:rsid w:val="00EE7654"/>
    <w:rsid w:val="00EF0C6C"/>
    <w:rsid w:val="00EF1360"/>
    <w:rsid w:val="00EF2526"/>
    <w:rsid w:val="00EF2531"/>
    <w:rsid w:val="00EF2DCD"/>
    <w:rsid w:val="00EF3220"/>
    <w:rsid w:val="00EF6620"/>
    <w:rsid w:val="00F02774"/>
    <w:rsid w:val="00F16499"/>
    <w:rsid w:val="00F22B7E"/>
    <w:rsid w:val="00F22CCC"/>
    <w:rsid w:val="00F2345A"/>
    <w:rsid w:val="00F37FB4"/>
    <w:rsid w:val="00F419F6"/>
    <w:rsid w:val="00F46C08"/>
    <w:rsid w:val="00F51322"/>
    <w:rsid w:val="00F554C5"/>
    <w:rsid w:val="00F63772"/>
    <w:rsid w:val="00F65801"/>
    <w:rsid w:val="00F722B3"/>
    <w:rsid w:val="00F7273F"/>
    <w:rsid w:val="00F73544"/>
    <w:rsid w:val="00F74FF4"/>
    <w:rsid w:val="00F76A49"/>
    <w:rsid w:val="00F83816"/>
    <w:rsid w:val="00F90CCA"/>
    <w:rsid w:val="00F9377E"/>
    <w:rsid w:val="00F94155"/>
    <w:rsid w:val="00F95C05"/>
    <w:rsid w:val="00FA028D"/>
    <w:rsid w:val="00FA377C"/>
    <w:rsid w:val="00FA62BD"/>
    <w:rsid w:val="00FA7098"/>
    <w:rsid w:val="00FB385F"/>
    <w:rsid w:val="00FB4985"/>
    <w:rsid w:val="00FB54B7"/>
    <w:rsid w:val="00FC24F5"/>
    <w:rsid w:val="00FC2D31"/>
    <w:rsid w:val="00FC4311"/>
    <w:rsid w:val="00FD234F"/>
    <w:rsid w:val="00FD2EF7"/>
    <w:rsid w:val="00FD6CDA"/>
    <w:rsid w:val="00FE028F"/>
    <w:rsid w:val="00FE447E"/>
    <w:rsid w:val="00FF0C62"/>
    <w:rsid w:val="00FF173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A4A526"/>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Table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qFormat/>
    <w:rsid w:val="00521DC1"/>
    <w:pPr>
      <w:keepNext/>
      <w:outlineLvl w:val="1"/>
    </w:pPr>
    <w:rPr>
      <w:rFonts w:cs="Arial"/>
      <w:bCs/>
      <w:iCs/>
      <w:szCs w:val="28"/>
    </w:rPr>
  </w:style>
  <w:style w:type="paragraph" w:styleId="Ttulo3">
    <w:name w:val="heading 3"/>
    <w:basedOn w:val="Normal"/>
    <w:next w:val="Normal"/>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qFormat/>
    <w:rsid w:val="00521DC1"/>
    <w:pPr>
      <w:keepNext/>
      <w:spacing w:before="240" w:after="60"/>
      <w:outlineLvl w:val="3"/>
    </w:pPr>
    <w:rPr>
      <w:b/>
      <w:bCs/>
      <w:sz w:val="28"/>
      <w:szCs w:val="28"/>
    </w:rPr>
  </w:style>
  <w:style w:type="paragraph" w:styleId="Ttulo5">
    <w:name w:val="heading 5"/>
    <w:basedOn w:val="Normal"/>
    <w:next w:val="Normal"/>
    <w:qFormat/>
    <w:rsid w:val="00521DC1"/>
    <w:pPr>
      <w:spacing w:before="240" w:after="60"/>
      <w:outlineLvl w:val="4"/>
    </w:pPr>
    <w:rPr>
      <w:b/>
      <w:bCs/>
      <w:i/>
      <w:iCs/>
      <w:sz w:val="26"/>
      <w:szCs w:val="26"/>
    </w:rPr>
  </w:style>
  <w:style w:type="paragraph" w:styleId="Ttulo6">
    <w:name w:val="heading 6"/>
    <w:basedOn w:val="Normal"/>
    <w:next w:val="Normal"/>
    <w:qFormat/>
    <w:rsid w:val="00521DC1"/>
    <w:pPr>
      <w:spacing w:before="240" w:after="60"/>
      <w:outlineLvl w:val="5"/>
    </w:pPr>
    <w:rPr>
      <w:b/>
      <w:bCs/>
      <w:sz w:val="22"/>
      <w:szCs w:val="22"/>
    </w:rPr>
  </w:style>
  <w:style w:type="paragraph" w:styleId="Ttulo7">
    <w:name w:val="heading 7"/>
    <w:basedOn w:val="Normal"/>
    <w:next w:val="Normal"/>
    <w:qFormat/>
    <w:rsid w:val="00521DC1"/>
    <w:pPr>
      <w:spacing w:before="240" w:after="60"/>
      <w:outlineLvl w:val="6"/>
    </w:pPr>
    <w:rPr>
      <w:sz w:val="24"/>
      <w:szCs w:val="24"/>
    </w:rPr>
  </w:style>
  <w:style w:type="paragraph" w:styleId="Ttulo8">
    <w:name w:val="heading 8"/>
    <w:basedOn w:val="Normal"/>
    <w:next w:val="Normal"/>
    <w:qFormat/>
    <w:rsid w:val="00521DC1"/>
    <w:pPr>
      <w:spacing w:before="240" w:after="60"/>
      <w:outlineLvl w:val="7"/>
    </w:pPr>
    <w:rPr>
      <w:i/>
      <w:iCs/>
      <w:sz w:val="24"/>
      <w:szCs w:val="24"/>
    </w:rPr>
  </w:style>
  <w:style w:type="paragraph" w:styleId="Ttulo9">
    <w:name w:val="heading 9"/>
    <w:basedOn w:val="Normal"/>
    <w:next w:val="Normal"/>
    <w:qFormat/>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Footnotes refss,Style 10,ftref,16 Point,Superscript 6 Point,Footnote number,Endnote Text1,Rimando nota a pièdi pagina1,Footnote symbol,Знак сноски 1,Texto de nota al pie,referencia nota al pie,BVI fnr,callout,f"/>
    <w:link w:val="f1"/>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qFormat/>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qFormat/>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link w:val="TextonotaalfinalCar"/>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qFormat/>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Table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E204E4"/>
    <w:rPr>
      <w:lang w:val="es-ES" w:eastAsia="es-ES"/>
    </w:rPr>
  </w:style>
  <w:style w:type="character" w:customStyle="1" w:styleId="TextonotapieCar">
    <w:name w:val="Texto nota pie Car"/>
    <w:aliases w:val="5_G Car"/>
    <w:basedOn w:val="Fuentedeprrafopredeter"/>
    <w:link w:val="Textonotapie"/>
    <w:uiPriority w:val="99"/>
    <w:rsid w:val="00B35EFD"/>
    <w:rPr>
      <w:sz w:val="18"/>
      <w:lang w:val="es-ES" w:eastAsia="es-ES"/>
    </w:rPr>
  </w:style>
  <w:style w:type="paragraph" w:customStyle="1" w:styleId="ColorfulList-Accent11">
    <w:name w:val="Colorful List - Accent 11"/>
    <w:basedOn w:val="Normal"/>
    <w:uiPriority w:val="34"/>
    <w:qFormat/>
    <w:rsid w:val="00C231D7"/>
    <w:pPr>
      <w:ind w:left="720"/>
    </w:pPr>
  </w:style>
  <w:style w:type="character" w:styleId="Refdecomentario">
    <w:name w:val="annotation reference"/>
    <w:uiPriority w:val="99"/>
    <w:unhideWhenUsed/>
    <w:rsid w:val="00C231D7"/>
    <w:rPr>
      <w:sz w:val="16"/>
      <w:szCs w:val="16"/>
    </w:rPr>
  </w:style>
  <w:style w:type="paragraph" w:styleId="Textocomentario">
    <w:name w:val="annotation text"/>
    <w:basedOn w:val="Normal"/>
    <w:link w:val="TextocomentarioCar"/>
    <w:uiPriority w:val="99"/>
    <w:unhideWhenUsed/>
    <w:rsid w:val="00C231D7"/>
    <w:pPr>
      <w:spacing w:after="160" w:line="240" w:lineRule="auto"/>
    </w:pPr>
    <w:rPr>
      <w:rFonts w:ascii="Calibri" w:eastAsia="Calibri" w:hAnsi="Calibri"/>
      <w:lang w:val="en-GB" w:eastAsia="en-US"/>
    </w:rPr>
  </w:style>
  <w:style w:type="character" w:customStyle="1" w:styleId="TextocomentarioCar">
    <w:name w:val="Texto comentario Car"/>
    <w:basedOn w:val="Fuentedeprrafopredeter"/>
    <w:link w:val="Textocomentario"/>
    <w:uiPriority w:val="99"/>
    <w:rsid w:val="00C231D7"/>
    <w:rPr>
      <w:rFonts w:ascii="Calibri" w:eastAsia="Calibri" w:hAnsi="Calibri"/>
      <w:lang w:val="en-GB" w:eastAsia="en-US"/>
    </w:rPr>
  </w:style>
  <w:style w:type="paragraph" w:styleId="Asuntodelcomentario">
    <w:name w:val="annotation subject"/>
    <w:basedOn w:val="Textocomentario"/>
    <w:next w:val="Textocomentario"/>
    <w:link w:val="AsuntodelcomentarioCar"/>
    <w:rsid w:val="00C231D7"/>
    <w:pPr>
      <w:spacing w:after="0" w:line="240" w:lineRule="atLeast"/>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rsid w:val="00C231D7"/>
    <w:rPr>
      <w:rFonts w:ascii="Calibri" w:eastAsia="Calibri" w:hAnsi="Calibri"/>
      <w:b/>
      <w:bCs/>
      <w:lang w:val="es-ES" w:eastAsia="es-ES"/>
    </w:rPr>
  </w:style>
  <w:style w:type="paragraph" w:customStyle="1" w:styleId="ColorfulShading-Accent11">
    <w:name w:val="Colorful Shading - Accent 11"/>
    <w:hidden/>
    <w:uiPriority w:val="99"/>
    <w:semiHidden/>
    <w:rsid w:val="00C231D7"/>
    <w:rPr>
      <w:lang w:val="es-ES" w:eastAsia="es-ES"/>
    </w:rPr>
  </w:style>
  <w:style w:type="paragraph" w:styleId="Revisin">
    <w:name w:val="Revision"/>
    <w:hidden/>
    <w:uiPriority w:val="71"/>
    <w:rsid w:val="00C231D7"/>
    <w:rPr>
      <w:lang w:val="es-ES" w:eastAsia="es-ES"/>
    </w:rPr>
  </w:style>
  <w:style w:type="paragraph" w:styleId="Prrafodelista">
    <w:name w:val="List Paragraph"/>
    <w:basedOn w:val="Normal"/>
    <w:uiPriority w:val="34"/>
    <w:qFormat/>
    <w:rsid w:val="00C231D7"/>
    <w:pPr>
      <w:ind w:left="720"/>
    </w:pPr>
  </w:style>
  <w:style w:type="paragraph" w:customStyle="1" w:styleId="f1">
    <w:name w:val="f1"/>
    <w:aliases w:val="Ref. de nota al pie.,Texto nota al pie,Ref. de nota al pi,Re"/>
    <w:basedOn w:val="Normal"/>
    <w:link w:val="Refdenotaalpie"/>
    <w:uiPriority w:val="99"/>
    <w:rsid w:val="00C231D7"/>
    <w:pPr>
      <w:spacing w:after="160" w:line="240" w:lineRule="exact"/>
    </w:pPr>
    <w:rPr>
      <w:sz w:val="18"/>
      <w:vertAlign w:val="superscript"/>
      <w:lang w:val="fr-FR" w:eastAsia="fr-FR"/>
    </w:rPr>
  </w:style>
  <w:style w:type="character" w:customStyle="1" w:styleId="TextonotaalfinalCar">
    <w:name w:val="Texto nota al final Car"/>
    <w:aliases w:val="2_G Car"/>
    <w:basedOn w:val="Fuentedeprrafopredeter"/>
    <w:link w:val="Textonotaalfinal"/>
    <w:rsid w:val="00C231D7"/>
    <w:rPr>
      <w:sz w:val="18"/>
      <w:lang w:val="es-ES" w:eastAsia="es-ES"/>
    </w:rPr>
  </w:style>
  <w:style w:type="paragraph" w:styleId="TDC1">
    <w:name w:val="toc 1"/>
    <w:basedOn w:val="Normal"/>
    <w:next w:val="Normal"/>
    <w:autoRedefine/>
    <w:semiHidden/>
    <w:unhideWhenUsed/>
    <w:rsid w:val="00C231D7"/>
    <w:pPr>
      <w:spacing w:after="100"/>
    </w:pPr>
  </w:style>
  <w:style w:type="paragraph" w:customStyle="1" w:styleId="NoSpacing1">
    <w:name w:val="No Spacing1"/>
    <w:next w:val="Sinespaciado"/>
    <w:uiPriority w:val="1"/>
    <w:qFormat/>
    <w:rsid w:val="00C231D7"/>
    <w:rPr>
      <w:rFonts w:ascii="Calibri" w:eastAsia="Calibri" w:hAnsi="Calibri" w:cs="Arial"/>
      <w:sz w:val="22"/>
      <w:szCs w:val="22"/>
      <w:lang w:val="es-CL" w:eastAsia="en-US"/>
    </w:rPr>
  </w:style>
  <w:style w:type="paragraph" w:styleId="Sinespaciado">
    <w:name w:val="No Spacing"/>
    <w:uiPriority w:val="1"/>
    <w:semiHidden/>
    <w:qFormat/>
    <w:rsid w:val="00C231D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EB89E-51A0-4762-84EC-F54CCEF13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5940</Words>
  <Characters>32672</Characters>
  <Application>Microsoft Office Word</Application>
  <DocSecurity>0</DocSecurity>
  <Lines>272</Lines>
  <Paragraphs>77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CCPR/C/PRY/CO/4</vt:lpstr>
      <vt:lpstr>CCPR/C/PRY/CO/R.4</vt:lpstr>
      <vt:lpstr>CCPR/C/PRY/CO/R.4</vt:lpstr>
    </vt:vector>
  </TitlesOfParts>
  <Company>DCM</Company>
  <LinksUpToDate>false</LinksUpToDate>
  <CharactersWithSpaces>38535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CCPR/C/PRY/CO/4</dc:title>
  <dc:subject/>
  <dc:creator>Maria Luisa Zeballos Moreno</dc:creator>
  <cp:keywords/>
  <dc:description/>
  <cp:lastModifiedBy>Maria De La Plaza</cp:lastModifiedBy>
  <cp:revision>3</cp:revision>
  <cp:lastPrinted>2019-08-20T11:54:00Z</cp:lastPrinted>
  <dcterms:created xsi:type="dcterms:W3CDTF">2019-08-20T11:54:00Z</dcterms:created>
  <dcterms:modified xsi:type="dcterms:W3CDTF">2019-08-20T11:55:00Z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CCPR/C/PRY/CO/4</vt:lpwstr>
  </property>
  <property fmtid="{D5CDD505-2E9C-101B-9397-08002B2CF9AE}" pid="4" name="symh">
    <vt:lpwstr>CCPR/C/PRY/CO/4</vt:lpwstr>
  </property>
  <property fmtid="{D5CDD505-2E9C-101B-9397-08002B2CF9AE}" pid="5" name="dist">
    <vt:lpwstr>general</vt:lpwstr>
  </property>
  <property fmtid="{D5CDD505-2E9C-101B-9397-08002B2CF9AE}" pid="6" name="date">
    <vt:lpwstr>24 de junio de 2019</vt:lpwstr>
  </property>
  <property fmtid="{D5CDD505-2E9C-101B-9397-08002B2CF9AE}" pid="7" name="sdate">
    <vt:lpwstr>[Start-End Dates ]</vt:lpwstr>
  </property>
  <property fmtid="{D5CDD505-2E9C-101B-9397-08002B2CF9AE}" pid="8" name="snum">
    <vt:lpwstr>126ᵒ</vt:lpwstr>
  </property>
  <property fmtid="{D5CDD505-2E9C-101B-9397-08002B2CF9AE}" pid="9" name="anum">
    <vt:lpwstr>[NUMBER]</vt:lpwstr>
  </property>
  <property fmtid="{D5CDD505-2E9C-101B-9397-08002B2CF9AE}" pid="10" name="count">
    <vt:lpwstr>del Paraguay</vt:lpwstr>
  </property>
  <property fmtid="{D5CDD505-2E9C-101B-9397-08002B2CF9AE}" pid="11" name="countw">
    <vt:lpwstr>Paraguay</vt:lpwstr>
  </property>
  <property fmtid="{D5CDD505-2E9C-101B-9397-08002B2CF9AE}" pid="12" name="countwd">
    <vt:lpwstr>el Paraguay</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4</vt:lpwstr>
  </property>
  <property fmtid="{D5CDD505-2E9C-101B-9397-08002B2CF9AE}" pid="17" name="stitle">
    <vt:lpwstr>[Title]</vt:lpwstr>
  </property>
  <property fmtid="{D5CDD505-2E9C-101B-9397-08002B2CF9AE}" pid="18" name="prep">
    <vt:lpwstr>al cuarto informe periódico del Paraguay</vt:lpwstr>
  </property>
  <property fmtid="{D5CDD505-2E9C-101B-9397-08002B2CF9AE}" pid="19" name="preps">
    <vt:lpwstr>cuarto informe periódico del Paraguay</vt:lpwstr>
  </property>
  <property fmtid="{D5CDD505-2E9C-101B-9397-08002B2CF9AE}" pid="20" name="prepw">
    <vt:lpwstr>al cuarto informe periódico </vt:lpwstr>
  </property>
  <property fmtid="{D5CDD505-2E9C-101B-9397-08002B2CF9AE}" pid="21" name="prepws">
    <vt:lpwstr>cuarto informe periódico del Paraguay</vt:lpwstr>
  </property>
  <property fmtid="{D5CDD505-2E9C-101B-9397-08002B2CF9AE}" pid="22" name="prepwc">
    <vt:lpwstr>Cuarto informe periódico </vt:lpwstr>
  </property>
  <property fmtid="{D5CDD505-2E9C-101B-9397-08002B2CF9AE}" pid="23" name="olang">
    <vt:lpwstr>español</vt:lpwstr>
  </property>
  <property fmtid="{D5CDD505-2E9C-101B-9397-08002B2CF9AE}" pid="24" name="Date-Generated">
    <vt:filetime>2019-06-24T13:15:35Z</vt:filetime>
  </property>
  <property fmtid="{D5CDD505-2E9C-101B-9397-08002B2CF9AE}" pid="25" name="Author">
    <vt:lpwstr>Proyecto preparado por el Comité</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vt:lpwstr>
  </property>
  <property fmtid="{D5CDD505-2E9C-101B-9397-08002B2CF9AE}" pid="29" name="doctype">
    <vt:lpwstr>Draft</vt:lpwstr>
  </property>
  <property fmtid="{D5CDD505-2E9C-101B-9397-08002B2CF9AE}" pid="30" name="category">
    <vt:lpwstr>CCPR</vt:lpwstr>
  </property>
</Properties>
</file>