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8000B8A" w14:textId="77777777" w:rsidTr="00B614C4">
        <w:trPr>
          <w:trHeight w:hRule="exact" w:val="851"/>
        </w:trPr>
        <w:tc>
          <w:tcPr>
            <w:tcW w:w="1280" w:type="dxa"/>
            <w:tcBorders>
              <w:bottom w:val="single" w:sz="4" w:space="0" w:color="auto"/>
            </w:tcBorders>
          </w:tcPr>
          <w:p w14:paraId="2819FE07" w14:textId="77777777" w:rsidR="00CE1D1C" w:rsidRPr="00F124C6" w:rsidRDefault="00CE1D1C" w:rsidP="00B614C4">
            <w:pPr>
              <w:pStyle w:val="H23GC"/>
            </w:pPr>
          </w:p>
        </w:tc>
        <w:tc>
          <w:tcPr>
            <w:tcW w:w="2273" w:type="dxa"/>
            <w:tcBorders>
              <w:bottom w:val="single" w:sz="4" w:space="0" w:color="auto"/>
            </w:tcBorders>
            <w:vAlign w:val="bottom"/>
          </w:tcPr>
          <w:p w14:paraId="08331289" w14:textId="77777777" w:rsidR="00CE1D1C" w:rsidRPr="000B5BD5" w:rsidRDefault="00CE1D1C" w:rsidP="00B614C4">
            <w:pPr>
              <w:spacing w:after="80" w:line="300" w:lineRule="exact"/>
              <w:rPr>
                <w:rFonts w:ascii="Time New Roman" w:eastAsia="黑体" w:hAnsi="Time New Roman" w:hint="eastAsia"/>
                <w:spacing w:val="80"/>
                <w:sz w:val="28"/>
              </w:rPr>
            </w:pPr>
            <w:r w:rsidRPr="000B5BD5">
              <w:rPr>
                <w:rFonts w:ascii="宋体" w:eastAsia="黑体" w:hAnsi="宋体" w:cs="宋体" w:hint="eastAsia"/>
                <w:spacing w:val="80"/>
                <w:sz w:val="28"/>
              </w:rPr>
              <w:t>联合国</w:t>
            </w:r>
          </w:p>
        </w:tc>
        <w:tc>
          <w:tcPr>
            <w:tcW w:w="6086" w:type="dxa"/>
            <w:gridSpan w:val="2"/>
            <w:tcBorders>
              <w:bottom w:val="single" w:sz="4" w:space="0" w:color="auto"/>
            </w:tcBorders>
            <w:vAlign w:val="bottom"/>
          </w:tcPr>
          <w:p w14:paraId="2A5AC9E4" w14:textId="77777777" w:rsidR="00CE1D1C" w:rsidRPr="007E683E" w:rsidRDefault="007E683E" w:rsidP="00B614C4">
            <w:pPr>
              <w:spacing w:line="240" w:lineRule="atLeast"/>
              <w:jc w:val="right"/>
              <w:rPr>
                <w:sz w:val="20"/>
                <w:szCs w:val="21"/>
              </w:rPr>
            </w:pPr>
            <w:proofErr w:type="spellStart"/>
            <w:r w:rsidRPr="007E683E">
              <w:rPr>
                <w:sz w:val="40"/>
                <w:szCs w:val="21"/>
              </w:rPr>
              <w:t>CCPR</w:t>
            </w:r>
            <w:proofErr w:type="spellEnd"/>
            <w:r>
              <w:rPr>
                <w:sz w:val="20"/>
                <w:szCs w:val="21"/>
              </w:rPr>
              <w:t>/C/HND/CO/3</w:t>
            </w:r>
          </w:p>
        </w:tc>
      </w:tr>
      <w:tr w:rsidR="00CE1D1C" w:rsidRPr="00F124C6" w14:paraId="5BD35211" w14:textId="77777777" w:rsidTr="00B614C4">
        <w:trPr>
          <w:trHeight w:hRule="exact" w:val="2835"/>
        </w:trPr>
        <w:tc>
          <w:tcPr>
            <w:tcW w:w="1280" w:type="dxa"/>
            <w:tcBorders>
              <w:top w:val="single" w:sz="4" w:space="0" w:color="auto"/>
              <w:bottom w:val="single" w:sz="12" w:space="0" w:color="auto"/>
            </w:tcBorders>
          </w:tcPr>
          <w:p w14:paraId="34C79390" w14:textId="77777777" w:rsidR="00CE1D1C" w:rsidRPr="00F124C6" w:rsidRDefault="00CE1D1C" w:rsidP="00B614C4">
            <w:pPr>
              <w:spacing w:line="120" w:lineRule="atLeast"/>
              <w:rPr>
                <w:sz w:val="10"/>
                <w:szCs w:val="10"/>
              </w:rPr>
            </w:pPr>
          </w:p>
          <w:p w14:paraId="6774BA7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4BD29EE" wp14:editId="67FE377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22B8E2"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31B726B" w14:textId="295AA397" w:rsidR="00CE1D1C" w:rsidRPr="0004600B" w:rsidRDefault="00CE1D1C" w:rsidP="00B614C4">
            <w:pPr>
              <w:spacing w:before="240" w:line="240" w:lineRule="atLeast"/>
              <w:rPr>
                <w:sz w:val="20"/>
              </w:rPr>
            </w:pPr>
            <w:r w:rsidRPr="00F124C6">
              <w:rPr>
                <w:sz w:val="20"/>
              </w:rPr>
              <w:t xml:space="preserve">Distr.: </w:t>
            </w:r>
            <w:r w:rsidR="00AC1D24" w:rsidRPr="00AC1D24">
              <w:rPr>
                <w:sz w:val="20"/>
              </w:rPr>
              <w:t>General</w:t>
            </w:r>
          </w:p>
          <w:p w14:paraId="0F01552E" w14:textId="00733BA9" w:rsidR="00CE1D1C" w:rsidRPr="00F124C6" w:rsidRDefault="00AC1D24" w:rsidP="00B614C4">
            <w:pPr>
              <w:spacing w:line="240" w:lineRule="atLeast"/>
              <w:rPr>
                <w:sz w:val="20"/>
              </w:rPr>
            </w:pPr>
            <w:r>
              <w:rPr>
                <w:sz w:val="20"/>
              </w:rPr>
              <w:t xml:space="preserve">23 </w:t>
            </w:r>
            <w:r w:rsidRPr="00AC1D24">
              <w:rPr>
                <w:sz w:val="20"/>
              </w:rPr>
              <w:t>August</w:t>
            </w:r>
            <w:r w:rsidR="00EA7E67">
              <w:rPr>
                <w:sz w:val="20"/>
              </w:rPr>
              <w:t xml:space="preserve"> 20</w:t>
            </w:r>
            <w:r w:rsidR="0060122D">
              <w:rPr>
                <w:sz w:val="20"/>
              </w:rPr>
              <w:t>2</w:t>
            </w:r>
            <w:r w:rsidR="00912990">
              <w:rPr>
                <w:sz w:val="20"/>
              </w:rPr>
              <w:t>4</w:t>
            </w:r>
          </w:p>
          <w:p w14:paraId="412D852D" w14:textId="77777777" w:rsidR="00CE1D1C" w:rsidRPr="00F124C6" w:rsidRDefault="00CE1D1C" w:rsidP="00B614C4">
            <w:pPr>
              <w:spacing w:line="240" w:lineRule="atLeast"/>
              <w:rPr>
                <w:sz w:val="20"/>
              </w:rPr>
            </w:pPr>
            <w:r w:rsidRPr="00F124C6">
              <w:rPr>
                <w:sz w:val="20"/>
              </w:rPr>
              <w:t xml:space="preserve">Chinese </w:t>
            </w:r>
          </w:p>
          <w:p w14:paraId="0A5AE36C" w14:textId="027F4969" w:rsidR="00CE1D1C" w:rsidRPr="00F124C6" w:rsidRDefault="00CE1D1C" w:rsidP="00B614C4">
            <w:pPr>
              <w:spacing w:line="240" w:lineRule="atLeast"/>
            </w:pPr>
            <w:r w:rsidRPr="00F124C6">
              <w:rPr>
                <w:sz w:val="20"/>
              </w:rPr>
              <w:t xml:space="preserve">Original: </w:t>
            </w:r>
            <w:r w:rsidR="00660FAC" w:rsidRPr="00660FAC">
              <w:rPr>
                <w:sz w:val="20"/>
              </w:rPr>
              <w:t>Spanish</w:t>
            </w:r>
          </w:p>
        </w:tc>
      </w:tr>
    </w:tbl>
    <w:p w14:paraId="550039FB" w14:textId="74AAF48F" w:rsidR="007E683E" w:rsidRDefault="007E683E" w:rsidP="00AC1D24">
      <w:pPr>
        <w:pStyle w:val="a9"/>
        <w:spacing w:before="120"/>
        <w:rPr>
          <w:rFonts w:ascii="Time New Roman" w:eastAsia="黑体" w:hAnsi="Time New Roman" w:hint="eastAsia"/>
          <w:sz w:val="24"/>
          <w:szCs w:val="24"/>
        </w:rPr>
      </w:pPr>
      <w:r w:rsidRPr="00AC1D24">
        <w:rPr>
          <w:rFonts w:ascii="Time New Roman" w:eastAsia="黑体" w:hAnsi="Time New Roman" w:hint="eastAsia"/>
          <w:sz w:val="24"/>
          <w:szCs w:val="24"/>
        </w:rPr>
        <w:t>人权事务委员会</w:t>
      </w:r>
    </w:p>
    <w:p w14:paraId="67CDCDEE" w14:textId="77777777" w:rsidR="008A57F5" w:rsidRPr="00DE2BE9" w:rsidRDefault="008A57F5" w:rsidP="008A57F5">
      <w:pPr>
        <w:pStyle w:val="HChGC"/>
      </w:pPr>
      <w:r w:rsidRPr="00DE2BE9">
        <w:tab/>
      </w:r>
      <w:r w:rsidRPr="00DE2BE9">
        <w:tab/>
      </w:r>
      <w:r w:rsidRPr="00DE2BE9">
        <w:t>关于</w:t>
      </w:r>
      <w:r w:rsidRPr="00DE2BE9">
        <w:footnoteReference w:customMarkFollows="1" w:id="2"/>
        <w:t>洪都拉斯第三次定期报告的结论性意见</w:t>
      </w:r>
      <w:r w:rsidRPr="00DE2BE9">
        <w:t>*</w:t>
      </w:r>
    </w:p>
    <w:p w14:paraId="5D6223E3" w14:textId="682FEB7A" w:rsidR="008A57F5" w:rsidRPr="00C971FD" w:rsidRDefault="008A57F5" w:rsidP="008A57F5">
      <w:pPr>
        <w:pStyle w:val="SingleTxtGC"/>
      </w:pPr>
      <w:r>
        <w:t>1</w:t>
      </w:r>
      <w:r w:rsidRPr="00C971FD">
        <w:t>.</w:t>
      </w:r>
      <w:r w:rsidRPr="00C971FD">
        <w:tab/>
      </w:r>
      <w:r w:rsidRPr="00C971FD">
        <w:t>委员会在</w:t>
      </w:r>
      <w:r>
        <w:t>2</w:t>
      </w:r>
      <w:r w:rsidRPr="00C971FD">
        <w:t>0</w:t>
      </w:r>
      <w:r>
        <w:t>24</w:t>
      </w:r>
      <w:r w:rsidRPr="00C971FD">
        <w:t>年</w:t>
      </w:r>
      <w:r>
        <w:t>7</w:t>
      </w:r>
      <w:r w:rsidRPr="00C971FD">
        <w:t>月</w:t>
      </w:r>
      <w:r>
        <w:t>4</w:t>
      </w:r>
      <w:r w:rsidRPr="00C971FD">
        <w:t>日和</w:t>
      </w:r>
      <w:r>
        <w:t>5</w:t>
      </w:r>
      <w:r w:rsidRPr="00C971FD">
        <w:t>日举行的第</w:t>
      </w:r>
      <w:r>
        <w:t>412</w:t>
      </w:r>
      <w:r w:rsidRPr="00C971FD">
        <w:t>0</w:t>
      </w:r>
      <w:r w:rsidRPr="00C971FD">
        <w:t>和</w:t>
      </w:r>
      <w:r>
        <w:t>4121</w:t>
      </w:r>
      <w:r w:rsidRPr="00C971FD">
        <w:t>次会议</w:t>
      </w:r>
      <w:r w:rsidRPr="00C971FD">
        <w:rPr>
          <w:rStyle w:val="a8"/>
          <w:rFonts w:eastAsia="宋体"/>
        </w:rPr>
        <w:footnoteReference w:id="3"/>
      </w:r>
      <w:r w:rsidR="00660FAC">
        <w:t xml:space="preserve"> </w:t>
      </w:r>
      <w:r w:rsidRPr="00C971FD">
        <w:t>上审议了洪都拉斯的第三次定期报告</w:t>
      </w:r>
      <w:r w:rsidRPr="00C971FD">
        <w:rPr>
          <w:rStyle w:val="a8"/>
          <w:rFonts w:eastAsia="宋体"/>
        </w:rPr>
        <w:footnoteReference w:id="4"/>
      </w:r>
      <w:r w:rsidRPr="00C971FD">
        <w:rPr>
          <w:rFonts w:hint="eastAsia"/>
        </w:rPr>
        <w:t>，并</w:t>
      </w:r>
      <w:r w:rsidRPr="00C971FD">
        <w:t>在</w:t>
      </w:r>
      <w:r>
        <w:t>2</w:t>
      </w:r>
      <w:r w:rsidRPr="00C971FD">
        <w:t>0</w:t>
      </w:r>
      <w:r>
        <w:t>24</w:t>
      </w:r>
      <w:r w:rsidRPr="00C971FD">
        <w:t>年</w:t>
      </w:r>
      <w:r>
        <w:t>7</w:t>
      </w:r>
      <w:r w:rsidRPr="00C971FD">
        <w:t>月</w:t>
      </w:r>
      <w:r>
        <w:t>19</w:t>
      </w:r>
      <w:r w:rsidRPr="00C971FD">
        <w:t>日举行的第</w:t>
      </w:r>
      <w:r>
        <w:t>4141</w:t>
      </w:r>
      <w:r w:rsidRPr="00C971FD">
        <w:t>次会议上通过了本结论性意见。</w:t>
      </w:r>
    </w:p>
    <w:p w14:paraId="1907A20B" w14:textId="77777777" w:rsidR="008A57F5" w:rsidRPr="00DE2BE9" w:rsidRDefault="008A57F5" w:rsidP="008A57F5">
      <w:pPr>
        <w:pStyle w:val="H1GC"/>
      </w:pPr>
      <w:r w:rsidRPr="00DE2BE9">
        <w:tab/>
        <w:t>A.</w:t>
      </w:r>
      <w:r w:rsidRPr="00DE2BE9">
        <w:tab/>
      </w:r>
      <w:r w:rsidRPr="00DE2BE9">
        <w:t>导言</w:t>
      </w:r>
    </w:p>
    <w:p w14:paraId="54E04D05" w14:textId="1B27A10F" w:rsidR="008A57F5" w:rsidRPr="00C971FD" w:rsidRDefault="008A57F5" w:rsidP="008A57F5">
      <w:pPr>
        <w:pStyle w:val="SingleTxtGC"/>
      </w:pPr>
      <w:r>
        <w:t>2</w:t>
      </w:r>
      <w:r w:rsidRPr="00C971FD">
        <w:t>.</w:t>
      </w:r>
      <w:r w:rsidRPr="00C971FD">
        <w:tab/>
      </w:r>
      <w:r w:rsidRPr="00C971FD">
        <w:t>委员会欢迎洪都拉斯提交第三次定期报告及其中</w:t>
      </w:r>
      <w:r w:rsidRPr="00C971FD">
        <w:rPr>
          <w:rFonts w:hint="eastAsia"/>
        </w:rPr>
        <w:t>所载资料</w:t>
      </w:r>
      <w:r w:rsidRPr="00C971FD">
        <w:t>。委员会赞赏有机会</w:t>
      </w:r>
      <w:r w:rsidRPr="00C971FD">
        <w:rPr>
          <w:rFonts w:hint="eastAsia"/>
        </w:rPr>
        <w:t>与缔约国高级别代表团再次开展建设性对话，讨论缔约国在报告所述期间为执</w:t>
      </w:r>
      <w:r w:rsidRPr="00660FAC">
        <w:rPr>
          <w:rFonts w:hint="eastAsia"/>
          <w:spacing w:val="-2"/>
        </w:rPr>
        <w:t>行《公约》规定而采取的措施。</w:t>
      </w:r>
      <w:r w:rsidRPr="00660FAC">
        <w:rPr>
          <w:spacing w:val="-2"/>
        </w:rPr>
        <w:t>委员会感谢缔约国对问题清单</w:t>
      </w:r>
      <w:r w:rsidRPr="00660FAC">
        <w:rPr>
          <w:rStyle w:val="a8"/>
          <w:rFonts w:eastAsia="宋体"/>
          <w:spacing w:val="-2"/>
        </w:rPr>
        <w:footnoteReference w:id="5"/>
      </w:r>
      <w:r w:rsidR="00660FAC" w:rsidRPr="00660FAC">
        <w:rPr>
          <w:spacing w:val="-2"/>
        </w:rPr>
        <w:t xml:space="preserve"> </w:t>
      </w:r>
      <w:proofErr w:type="gramStart"/>
      <w:r w:rsidRPr="00660FAC">
        <w:rPr>
          <w:rFonts w:hint="eastAsia"/>
          <w:spacing w:val="-2"/>
        </w:rPr>
        <w:t>作出</w:t>
      </w:r>
      <w:proofErr w:type="gramEnd"/>
      <w:r w:rsidRPr="00660FAC">
        <w:rPr>
          <w:spacing w:val="-2"/>
        </w:rPr>
        <w:t>的书面答复</w:t>
      </w:r>
      <w:r w:rsidRPr="00660FAC">
        <w:rPr>
          <w:rStyle w:val="a8"/>
          <w:rFonts w:eastAsia="宋体"/>
          <w:spacing w:val="-2"/>
        </w:rPr>
        <w:footnoteReference w:id="6"/>
      </w:r>
      <w:r w:rsidR="00660FAC" w:rsidRPr="00660FAC">
        <w:rPr>
          <w:spacing w:val="-2"/>
        </w:rPr>
        <w:t xml:space="preserve"> </w:t>
      </w:r>
      <w:r w:rsidRPr="00C971FD">
        <w:rPr>
          <w:rFonts w:hint="eastAsia"/>
        </w:rPr>
        <w:t>和代表团通过口头答复所作的补充以及提交的书面补充资料。</w:t>
      </w:r>
    </w:p>
    <w:p w14:paraId="3BF7AE88" w14:textId="77777777" w:rsidR="008A57F5" w:rsidRPr="00DE2BE9" w:rsidRDefault="008A57F5" w:rsidP="008A57F5">
      <w:pPr>
        <w:pStyle w:val="H1GC"/>
      </w:pPr>
      <w:r w:rsidRPr="00DE2BE9">
        <w:tab/>
        <w:t>B.</w:t>
      </w:r>
      <w:r w:rsidRPr="00DE2BE9">
        <w:tab/>
      </w:r>
      <w:r w:rsidRPr="00DE2BE9">
        <w:t>积极方面</w:t>
      </w:r>
      <w:bookmarkStart w:id="0" w:name="_Hlk170991791"/>
    </w:p>
    <w:p w14:paraId="27EF5898" w14:textId="77777777" w:rsidR="008A57F5" w:rsidRPr="00C971FD" w:rsidRDefault="008A57F5" w:rsidP="008A57F5">
      <w:pPr>
        <w:pStyle w:val="SingleTxtGC"/>
      </w:pPr>
      <w:r>
        <w:t>3</w:t>
      </w:r>
      <w:r w:rsidRPr="00C971FD">
        <w:t>.</w:t>
      </w:r>
      <w:r w:rsidRPr="00C971FD">
        <w:tab/>
      </w:r>
      <w:r w:rsidRPr="00C971FD">
        <w:t>委员会欢迎缔约国采取下列立法和政策措施：</w:t>
      </w:r>
    </w:p>
    <w:p w14:paraId="24269A1C" w14:textId="77777777" w:rsidR="008A57F5" w:rsidRPr="00C971FD" w:rsidRDefault="008A57F5" w:rsidP="008A57F5">
      <w:pPr>
        <w:pStyle w:val="SingleTxtGC"/>
      </w:pPr>
      <w:r w:rsidRPr="00C971FD">
        <w:tab/>
        <w:t>(</w:t>
      </w:r>
      <w:r>
        <w:t>a</w:t>
      </w:r>
      <w:r w:rsidRPr="00C971FD">
        <w:t>)</w:t>
      </w:r>
      <w:r w:rsidRPr="00C971FD">
        <w:tab/>
      </w:r>
      <w:r>
        <w:t>2</w:t>
      </w:r>
      <w:r w:rsidRPr="00C971FD">
        <w:t>0</w:t>
      </w:r>
      <w:r>
        <w:t>24</w:t>
      </w:r>
      <w:r w:rsidRPr="00C971FD">
        <w:t>年通过第</w:t>
      </w:r>
      <w:r>
        <w:t>28</w:t>
      </w:r>
      <w:r w:rsidRPr="00C971FD">
        <w:t>-</w:t>
      </w:r>
      <w:r>
        <w:t>2</w:t>
      </w:r>
      <w:r w:rsidRPr="00C971FD">
        <w:t>0</w:t>
      </w:r>
      <w:r>
        <w:t>24</w:t>
      </w:r>
      <w:r w:rsidRPr="00C971FD">
        <w:t>号法令，</w:t>
      </w:r>
      <w:r w:rsidRPr="00C971FD">
        <w:rPr>
          <w:rFonts w:hint="eastAsia"/>
        </w:rPr>
        <w:t>颁布</w:t>
      </w:r>
      <w:r w:rsidRPr="00C971FD">
        <w:t>《洪都拉斯暴力</w:t>
      </w:r>
      <w:r w:rsidRPr="00C971FD">
        <w:rPr>
          <w:rFonts w:hint="eastAsia"/>
        </w:rPr>
        <w:t>行为</w:t>
      </w:r>
      <w:r w:rsidRPr="00C971FD">
        <w:t>受害妇女和幸存者庇护所法》；</w:t>
      </w:r>
    </w:p>
    <w:p w14:paraId="77F2E44F" w14:textId="77777777" w:rsidR="008A57F5" w:rsidRPr="00C971FD" w:rsidRDefault="008A57F5" w:rsidP="008A57F5">
      <w:pPr>
        <w:pStyle w:val="SingleTxtGC"/>
      </w:pPr>
      <w:r w:rsidRPr="00C971FD">
        <w:tab/>
        <w:t>(</w:t>
      </w:r>
      <w:r>
        <w:t>b</w:t>
      </w:r>
      <w:r w:rsidRPr="00C971FD">
        <w:t>)</w:t>
      </w:r>
      <w:r w:rsidRPr="00C971FD">
        <w:tab/>
      </w:r>
      <w:r>
        <w:t>2</w:t>
      </w:r>
      <w:r w:rsidRPr="00C971FD">
        <w:t>0</w:t>
      </w:r>
      <w:r>
        <w:t>23</w:t>
      </w:r>
      <w:r w:rsidRPr="00C971FD">
        <w:t>年通过第</w:t>
      </w:r>
      <w:r>
        <w:t>154</w:t>
      </w:r>
      <w:r w:rsidRPr="00C971FD">
        <w:t>-</w:t>
      </w:r>
      <w:r>
        <w:t>2</w:t>
      </w:r>
      <w:r w:rsidRPr="00C971FD">
        <w:t>0</w:t>
      </w:r>
      <w:r>
        <w:t>22</w:t>
      </w:r>
      <w:r w:rsidRPr="00C971FD">
        <w:t>号法令，</w:t>
      </w:r>
      <w:r w:rsidRPr="00C971FD">
        <w:rPr>
          <w:rFonts w:hint="eastAsia"/>
        </w:rPr>
        <w:t>颁布</w:t>
      </w:r>
      <w:r w:rsidRPr="00C971FD">
        <w:t>《防止境内流离失所及保护和照</w:t>
      </w:r>
      <w:r w:rsidRPr="00C971FD">
        <w:rPr>
          <w:rFonts w:hint="eastAsia"/>
        </w:rPr>
        <w:t>料</w:t>
      </w:r>
      <w:r w:rsidRPr="00C971FD">
        <w:t>境内流离失所者法》；</w:t>
      </w:r>
    </w:p>
    <w:p w14:paraId="3C2D971F" w14:textId="77777777" w:rsidR="008A57F5" w:rsidRPr="00C971FD" w:rsidRDefault="008A57F5" w:rsidP="008A57F5">
      <w:pPr>
        <w:pStyle w:val="SingleTxtGC"/>
      </w:pPr>
      <w:r w:rsidRPr="00C971FD">
        <w:tab/>
        <w:t>(</w:t>
      </w:r>
      <w:r>
        <w:t>c</w:t>
      </w:r>
      <w:r w:rsidRPr="00C971FD">
        <w:t>)</w:t>
      </w:r>
      <w:r w:rsidRPr="00C971FD">
        <w:tab/>
      </w:r>
      <w:r>
        <w:t>2</w:t>
      </w:r>
      <w:r w:rsidRPr="00C971FD">
        <w:t>0</w:t>
      </w:r>
      <w:r>
        <w:t>21</w:t>
      </w:r>
      <w:r w:rsidRPr="00C971FD">
        <w:t>年通过第</w:t>
      </w:r>
      <w:r>
        <w:t>35</w:t>
      </w:r>
      <w:r w:rsidRPr="00C971FD">
        <w:t>-</w:t>
      </w:r>
      <w:r>
        <w:t>2</w:t>
      </w:r>
      <w:r w:rsidRPr="00C971FD">
        <w:t>0</w:t>
      </w:r>
      <w:r>
        <w:t>21</w:t>
      </w:r>
      <w:r w:rsidRPr="00C971FD">
        <w:t>号法令，</w:t>
      </w:r>
      <w:r w:rsidRPr="00C971FD">
        <w:rPr>
          <w:rFonts w:hint="eastAsia"/>
        </w:rPr>
        <w:t>颁布</w:t>
      </w:r>
      <w:r w:rsidRPr="00C971FD">
        <w:t>洪都拉斯新《选举法》；</w:t>
      </w:r>
    </w:p>
    <w:p w14:paraId="3C0B53CF" w14:textId="77777777" w:rsidR="008A57F5" w:rsidRPr="00C971FD" w:rsidRDefault="008A57F5" w:rsidP="008A57F5">
      <w:pPr>
        <w:pStyle w:val="SingleTxtGC"/>
      </w:pPr>
      <w:r w:rsidRPr="00C971FD">
        <w:tab/>
        <w:t>(</w:t>
      </w:r>
      <w:r>
        <w:t>d</w:t>
      </w:r>
      <w:r w:rsidRPr="00C971FD">
        <w:t>)</w:t>
      </w:r>
      <w:r w:rsidRPr="00C971FD">
        <w:tab/>
      </w:r>
      <w:r>
        <w:t>2</w:t>
      </w:r>
      <w:r w:rsidRPr="00C971FD">
        <w:t>0</w:t>
      </w:r>
      <w:r>
        <w:t>2</w:t>
      </w:r>
      <w:r w:rsidRPr="00C971FD">
        <w:t>0</w:t>
      </w:r>
      <w:r w:rsidRPr="00C971FD">
        <w:t>年设立打击腐败网络</w:t>
      </w:r>
      <w:proofErr w:type="gramStart"/>
      <w:r w:rsidRPr="00C971FD">
        <w:t>特别</w:t>
      </w:r>
      <w:proofErr w:type="gramEnd"/>
      <w:r w:rsidRPr="00C971FD">
        <w:t>检察股；</w:t>
      </w:r>
    </w:p>
    <w:p w14:paraId="199AF3FC" w14:textId="77777777" w:rsidR="008A57F5" w:rsidRPr="00C971FD" w:rsidRDefault="008A57F5" w:rsidP="008A57F5">
      <w:pPr>
        <w:pStyle w:val="SingleTxtGC"/>
      </w:pPr>
      <w:r w:rsidRPr="00C971FD">
        <w:tab/>
        <w:t>(</w:t>
      </w:r>
      <w:r>
        <w:t>e</w:t>
      </w:r>
      <w:r w:rsidRPr="00C971FD">
        <w:t>)</w:t>
      </w:r>
      <w:r w:rsidRPr="00C971FD">
        <w:tab/>
      </w:r>
      <w:r>
        <w:t>2</w:t>
      </w:r>
      <w:r w:rsidRPr="00C971FD">
        <w:t>0</w:t>
      </w:r>
      <w:r>
        <w:t>19</w:t>
      </w:r>
      <w:r w:rsidRPr="00C971FD">
        <w:t>年</w:t>
      </w:r>
      <w:r w:rsidRPr="00C971FD">
        <w:rPr>
          <w:rFonts w:hint="eastAsia"/>
        </w:rPr>
        <w:t>设立</w:t>
      </w:r>
      <w:r w:rsidRPr="00C971FD">
        <w:t>妇女暴力死亡</w:t>
      </w:r>
      <w:r w:rsidRPr="00C971FD">
        <w:rPr>
          <w:rFonts w:hint="eastAsia"/>
        </w:rPr>
        <w:t>事件</w:t>
      </w:r>
      <w:r w:rsidRPr="00C971FD">
        <w:t>和杀害妇女事件调查</w:t>
      </w:r>
      <w:r w:rsidRPr="00C971FD">
        <w:rPr>
          <w:rFonts w:hint="eastAsia"/>
        </w:rPr>
        <w:t>工作</w:t>
      </w:r>
      <w:r w:rsidRPr="00C971FD">
        <w:t>机构间监督委员会</w:t>
      </w:r>
      <w:r w:rsidRPr="00C971FD">
        <w:rPr>
          <w:rFonts w:hint="eastAsia"/>
        </w:rPr>
        <w:t>并确立</w:t>
      </w:r>
      <w:r w:rsidRPr="00C971FD">
        <w:t>实施细则；</w:t>
      </w:r>
    </w:p>
    <w:p w14:paraId="688EBE78" w14:textId="77777777" w:rsidR="008A57F5" w:rsidRPr="00C971FD" w:rsidRDefault="008A57F5" w:rsidP="008A57F5">
      <w:pPr>
        <w:pStyle w:val="SingleTxtGC"/>
        <w:rPr>
          <w:rFonts w:eastAsia="Calibri"/>
        </w:rPr>
      </w:pPr>
      <w:r w:rsidRPr="00C971FD">
        <w:lastRenderedPageBreak/>
        <w:tab/>
        <w:t>(</w:t>
      </w:r>
      <w:r>
        <w:rPr>
          <w:rFonts w:hint="eastAsia"/>
        </w:rPr>
        <w:t>f</w:t>
      </w:r>
      <w:r w:rsidRPr="00C971FD">
        <w:rPr>
          <w:rFonts w:hint="eastAsia"/>
        </w:rPr>
        <w:t>)</w:t>
      </w:r>
      <w:r w:rsidRPr="00C971FD">
        <w:tab/>
      </w:r>
      <w:r>
        <w:t>2</w:t>
      </w:r>
      <w:r w:rsidRPr="00C971FD">
        <w:t>0</w:t>
      </w:r>
      <w:r>
        <w:t>19</w:t>
      </w:r>
      <w:r w:rsidRPr="00C971FD">
        <w:t>年通过第</w:t>
      </w:r>
      <w:r>
        <w:t>2</w:t>
      </w:r>
      <w:r w:rsidRPr="00C971FD">
        <w:t>00-</w:t>
      </w:r>
      <w:r>
        <w:t>2</w:t>
      </w:r>
      <w:r w:rsidRPr="00C971FD">
        <w:t>0</w:t>
      </w:r>
      <w:r>
        <w:t>18</w:t>
      </w:r>
      <w:r w:rsidRPr="00C971FD">
        <w:t>号法令，设立全国选举委员会和选举法院；</w:t>
      </w:r>
    </w:p>
    <w:p w14:paraId="472DFD13" w14:textId="77777777" w:rsidR="008A57F5" w:rsidRPr="00C971FD" w:rsidRDefault="008A57F5" w:rsidP="008A57F5">
      <w:pPr>
        <w:pStyle w:val="SingleTxtGC"/>
      </w:pPr>
      <w:r w:rsidRPr="00C971FD">
        <w:tab/>
        <w:t>(</w:t>
      </w:r>
      <w:r>
        <w:t>g</w:t>
      </w:r>
      <w:r w:rsidRPr="00C971FD">
        <w:t>)</w:t>
      </w:r>
      <w:r w:rsidRPr="00C971FD">
        <w:tab/>
      </w:r>
      <w:r>
        <w:t>2</w:t>
      </w:r>
      <w:r w:rsidRPr="00C971FD">
        <w:t>0</w:t>
      </w:r>
      <w:r>
        <w:t>17</w:t>
      </w:r>
      <w:r w:rsidRPr="00C971FD">
        <w:t>年设立人权部。</w:t>
      </w:r>
    </w:p>
    <w:p w14:paraId="4A52A8EE" w14:textId="77777777" w:rsidR="008A57F5" w:rsidRPr="00C971FD" w:rsidRDefault="008A57F5" w:rsidP="008A57F5">
      <w:pPr>
        <w:pStyle w:val="SingleTxtGC"/>
      </w:pPr>
      <w:r>
        <w:t>4</w:t>
      </w:r>
      <w:r w:rsidRPr="00C971FD">
        <w:t>.</w:t>
      </w:r>
      <w:r w:rsidRPr="00C971FD">
        <w:tab/>
      </w:r>
      <w:r w:rsidRPr="00C971FD">
        <w:t>委员会欢迎缔约国于</w:t>
      </w:r>
      <w:r>
        <w:t>2</w:t>
      </w:r>
      <w:r w:rsidRPr="00C971FD">
        <w:t>0</w:t>
      </w:r>
      <w:r>
        <w:t>18</w:t>
      </w:r>
      <w:r w:rsidRPr="00C971FD">
        <w:t>年</w:t>
      </w:r>
      <w:r>
        <w:t>1</w:t>
      </w:r>
      <w:r w:rsidRPr="00C971FD">
        <w:t>月</w:t>
      </w:r>
      <w:r>
        <w:t>16</w:t>
      </w:r>
      <w:r w:rsidRPr="00C971FD">
        <w:t>日加入《经济、社会、文化权利国际公约任择议定书》。</w:t>
      </w:r>
    </w:p>
    <w:bookmarkEnd w:id="0"/>
    <w:p w14:paraId="602782EF" w14:textId="77777777" w:rsidR="008A57F5" w:rsidRPr="00DE2BE9" w:rsidRDefault="008A57F5" w:rsidP="008A57F5">
      <w:pPr>
        <w:pStyle w:val="H1GC"/>
      </w:pPr>
      <w:r w:rsidRPr="00DE2BE9">
        <w:tab/>
        <w:t>C.</w:t>
      </w:r>
      <w:r w:rsidRPr="00DE2BE9">
        <w:tab/>
      </w:r>
      <w:r w:rsidRPr="00DE2BE9">
        <w:t>关注</w:t>
      </w:r>
      <w:r w:rsidRPr="00DE2BE9">
        <w:rPr>
          <w:rFonts w:hint="eastAsia"/>
        </w:rPr>
        <w:t>的</w:t>
      </w:r>
      <w:r w:rsidRPr="00DE2BE9">
        <w:t>主要问题</w:t>
      </w:r>
      <w:r w:rsidRPr="00DE2BE9">
        <w:rPr>
          <w:rFonts w:hint="eastAsia"/>
        </w:rPr>
        <w:t>及</w:t>
      </w:r>
      <w:r w:rsidRPr="00DE2BE9">
        <w:t>建议</w:t>
      </w:r>
    </w:p>
    <w:p w14:paraId="66D6E7CF" w14:textId="53A030FB" w:rsidR="008A57F5" w:rsidRPr="00DE2BE9" w:rsidRDefault="008A57F5" w:rsidP="008A57F5">
      <w:pPr>
        <w:pStyle w:val="H23GC"/>
      </w:pPr>
      <w:r w:rsidRPr="00DE2BE9">
        <w:tab/>
      </w:r>
      <w:r w:rsidRPr="00DE2BE9">
        <w:tab/>
      </w:r>
      <w:r w:rsidRPr="00DE2BE9">
        <w:t>国家人权机构</w:t>
      </w:r>
    </w:p>
    <w:p w14:paraId="5D87D9FF" w14:textId="77777777" w:rsidR="008A57F5" w:rsidRPr="00C971FD" w:rsidRDefault="008A57F5" w:rsidP="008A57F5">
      <w:pPr>
        <w:pStyle w:val="SingleTxtGC"/>
      </w:pPr>
      <w:r>
        <w:t>5</w:t>
      </w:r>
      <w:r w:rsidRPr="00C971FD">
        <w:t>.</w:t>
      </w:r>
      <w:r w:rsidRPr="00C971FD">
        <w:tab/>
      </w:r>
      <w:r w:rsidRPr="00C971FD">
        <w:t>委员会满意地注意到，国家人权事务专员办公室</w:t>
      </w:r>
      <w:r w:rsidRPr="00C971FD">
        <w:rPr>
          <w:rFonts w:hint="eastAsia"/>
        </w:rPr>
        <w:t>于</w:t>
      </w:r>
      <w:r>
        <w:t>2</w:t>
      </w:r>
      <w:r w:rsidRPr="00C971FD">
        <w:t>0</w:t>
      </w:r>
      <w:r>
        <w:t>19</w:t>
      </w:r>
      <w:r w:rsidRPr="00C971FD">
        <w:t>年</w:t>
      </w:r>
      <w:r w:rsidRPr="00C971FD">
        <w:rPr>
          <w:rFonts w:hint="eastAsia"/>
        </w:rPr>
        <w:t>再次获得</w:t>
      </w:r>
      <w:r w:rsidRPr="00C971FD">
        <w:t>国家人权机构全球联盟</w:t>
      </w:r>
      <w:r w:rsidRPr="00C971FD">
        <w:rPr>
          <w:rFonts w:hint="eastAsia"/>
        </w:rPr>
        <w:t>的</w:t>
      </w:r>
      <w:r>
        <w:t>A</w:t>
      </w:r>
      <w:r w:rsidRPr="00C971FD">
        <w:rPr>
          <w:rFonts w:hint="eastAsia"/>
        </w:rPr>
        <w:t>级认证</w:t>
      </w:r>
      <w:r w:rsidRPr="00C971FD">
        <w:t>。然而，委员会感到遗憾的是，</w:t>
      </w:r>
      <w:r>
        <w:t>2</w:t>
      </w:r>
      <w:r w:rsidRPr="00C971FD">
        <w:t>0</w:t>
      </w:r>
      <w:r>
        <w:t>2</w:t>
      </w:r>
      <w:r w:rsidRPr="00C971FD">
        <w:t>0</w:t>
      </w:r>
      <w:r w:rsidRPr="00C971FD">
        <w:t>年国家专员的任命</w:t>
      </w:r>
      <w:r w:rsidRPr="00C971FD">
        <w:rPr>
          <w:rFonts w:hint="eastAsia"/>
        </w:rPr>
        <w:t>程序</w:t>
      </w:r>
      <w:r w:rsidRPr="00C971FD">
        <w:t>没有遵循《关于促进和保护人权的国家机构的地位的原则》</w:t>
      </w:r>
      <w:r>
        <w:rPr>
          <w:rFonts w:hint="eastAsia"/>
        </w:rPr>
        <w:t>(</w:t>
      </w:r>
      <w:r w:rsidRPr="00C971FD">
        <w:t>《巴黎原则》</w:t>
      </w:r>
      <w:r>
        <w:rPr>
          <w:rFonts w:hint="eastAsia"/>
        </w:rPr>
        <w:t>)</w:t>
      </w:r>
      <w:r w:rsidRPr="00C971FD">
        <w:t>中规定的准则。委员会注意到</w:t>
      </w:r>
      <w:r w:rsidRPr="00C971FD">
        <w:rPr>
          <w:rFonts w:hint="eastAsia"/>
        </w:rPr>
        <w:t>该</w:t>
      </w:r>
      <w:r w:rsidRPr="00C971FD">
        <w:t>办公室的预算有所增加，但感到遗憾的是，这一预算不足以使</w:t>
      </w:r>
      <w:r w:rsidRPr="00C971FD">
        <w:rPr>
          <w:rFonts w:hint="eastAsia"/>
        </w:rPr>
        <w:t>办公室</w:t>
      </w:r>
      <w:r w:rsidRPr="00C971FD">
        <w:t>适当履行职责，而且办公室没有充分的行政自主权，无法</w:t>
      </w:r>
      <w:r w:rsidRPr="00C971FD">
        <w:rPr>
          <w:rFonts w:hint="eastAsia"/>
        </w:rPr>
        <w:t>按照</w:t>
      </w:r>
      <w:r w:rsidRPr="00C971FD">
        <w:t>需要使用资金。委员会还感到关切的是，有报告称，</w:t>
      </w:r>
      <w:r w:rsidRPr="00C971FD">
        <w:rPr>
          <w:rFonts w:hint="eastAsia"/>
        </w:rPr>
        <w:t>该</w:t>
      </w:r>
      <w:r w:rsidRPr="00C971FD">
        <w:t>办公室的建议未得到落实，</w:t>
      </w:r>
      <w:r w:rsidRPr="00C971FD">
        <w:rPr>
          <w:rFonts w:hint="eastAsia"/>
        </w:rPr>
        <w:t>索取信息</w:t>
      </w:r>
      <w:r w:rsidRPr="00C971FD">
        <w:t>的要求也并非总能得到满足</w:t>
      </w:r>
      <w:r>
        <w:rPr>
          <w:rFonts w:hint="eastAsia"/>
        </w:rPr>
        <w:t>(</w:t>
      </w:r>
      <w:r w:rsidRPr="00C971FD">
        <w:t>第二条</w:t>
      </w:r>
      <w:r>
        <w:rPr>
          <w:rFonts w:hint="eastAsia"/>
        </w:rPr>
        <w:t>)</w:t>
      </w:r>
      <w:r w:rsidRPr="00C971FD">
        <w:t>。</w:t>
      </w:r>
    </w:p>
    <w:p w14:paraId="3FC2F7C2" w14:textId="77777777" w:rsidR="008A57F5" w:rsidRPr="007F3473" w:rsidRDefault="008A57F5" w:rsidP="008A57F5">
      <w:pPr>
        <w:pStyle w:val="SingleTxtGC"/>
        <w:rPr>
          <w:rFonts w:ascii="Time New Roman" w:eastAsia="黑体" w:hAnsi="Time New Roman" w:hint="eastAsia"/>
        </w:rPr>
      </w:pPr>
      <w:r w:rsidRPr="007F3473">
        <w:rPr>
          <w:rFonts w:ascii="Time New Roman" w:eastAsia="黑体" w:hAnsi="Time New Roman"/>
        </w:rPr>
        <w:t>6.</w:t>
      </w:r>
      <w:r w:rsidRPr="007F3473">
        <w:rPr>
          <w:rFonts w:ascii="Time New Roman" w:eastAsia="黑体" w:hAnsi="Time New Roman"/>
        </w:rPr>
        <w:tab/>
      </w:r>
      <w:r w:rsidRPr="007F3473">
        <w:rPr>
          <w:rFonts w:ascii="Time New Roman" w:eastAsia="黑体" w:hAnsi="Time New Roman"/>
        </w:rPr>
        <w:t>缔约国应确保国家人权事务专员的任命程序透明</w:t>
      </w:r>
      <w:r w:rsidRPr="007F3473">
        <w:rPr>
          <w:rFonts w:ascii="Time New Roman" w:eastAsia="黑体" w:hAnsi="Time New Roman" w:hint="eastAsia"/>
        </w:rPr>
        <w:t>、开放</w:t>
      </w:r>
      <w:r w:rsidRPr="007F3473">
        <w:rPr>
          <w:rFonts w:ascii="Time New Roman" w:eastAsia="黑体" w:hAnsi="Time New Roman"/>
        </w:rPr>
        <w:t>，</w:t>
      </w:r>
      <w:r w:rsidRPr="007F3473">
        <w:rPr>
          <w:rFonts w:ascii="Time New Roman" w:eastAsia="黑体" w:hAnsi="Time New Roman" w:hint="eastAsia"/>
        </w:rPr>
        <w:t>确保</w:t>
      </w:r>
      <w:r w:rsidRPr="007F3473">
        <w:rPr>
          <w:rFonts w:ascii="Time New Roman" w:eastAsia="黑体" w:hAnsi="Time New Roman"/>
        </w:rPr>
        <w:t>民间社会</w:t>
      </w:r>
      <w:r w:rsidRPr="007F3473">
        <w:rPr>
          <w:rFonts w:ascii="Time New Roman" w:eastAsia="黑体" w:hAnsi="Time New Roman" w:hint="eastAsia"/>
        </w:rPr>
        <w:t>能够</w:t>
      </w:r>
      <w:r w:rsidRPr="007F3473">
        <w:rPr>
          <w:rFonts w:ascii="Time New Roman" w:eastAsia="黑体" w:hAnsi="Time New Roman"/>
        </w:rPr>
        <w:t>充分参与</w:t>
      </w:r>
      <w:r w:rsidRPr="007F3473">
        <w:rPr>
          <w:rFonts w:ascii="Time New Roman" w:eastAsia="黑体" w:hAnsi="Time New Roman" w:hint="eastAsia"/>
        </w:rPr>
        <w:t>其中</w:t>
      </w:r>
      <w:r w:rsidRPr="007F3473">
        <w:rPr>
          <w:rFonts w:ascii="Time New Roman" w:eastAsia="黑体" w:hAnsi="Time New Roman"/>
        </w:rPr>
        <w:t>。缔约国应加紧努力，保证该办公室的建议</w:t>
      </w:r>
      <w:r w:rsidRPr="007F3473">
        <w:rPr>
          <w:rFonts w:ascii="Time New Roman" w:eastAsia="黑体" w:hAnsi="Time New Roman" w:hint="eastAsia"/>
        </w:rPr>
        <w:t>得到落实</w:t>
      </w:r>
      <w:r w:rsidRPr="007F3473">
        <w:rPr>
          <w:rFonts w:ascii="Time New Roman" w:eastAsia="黑体" w:hAnsi="Time New Roman"/>
        </w:rPr>
        <w:t>，并向其提供所需的一切</w:t>
      </w:r>
      <w:r w:rsidRPr="007F3473">
        <w:rPr>
          <w:rFonts w:ascii="Time New Roman" w:eastAsia="黑体" w:hAnsi="Time New Roman" w:hint="eastAsia"/>
        </w:rPr>
        <w:t>信息</w:t>
      </w:r>
      <w:r w:rsidRPr="007F3473">
        <w:rPr>
          <w:rFonts w:ascii="Time New Roman" w:eastAsia="黑体" w:hAnsi="Time New Roman"/>
        </w:rPr>
        <w:t>。缔约国还应增加该办公室的预算，并给予其充分的财政自主权，使其能够</w:t>
      </w:r>
      <w:r w:rsidRPr="007F3473">
        <w:rPr>
          <w:rFonts w:ascii="Time New Roman" w:eastAsia="黑体" w:hAnsi="Time New Roman" w:hint="eastAsia"/>
        </w:rPr>
        <w:t>按照</w:t>
      </w:r>
      <w:r w:rsidRPr="007F3473">
        <w:rPr>
          <w:rFonts w:ascii="Time New Roman" w:eastAsia="黑体" w:hAnsi="Time New Roman"/>
        </w:rPr>
        <w:t>需要使用资金。</w:t>
      </w:r>
    </w:p>
    <w:p w14:paraId="35A7AB70" w14:textId="77777777" w:rsidR="008A57F5" w:rsidRPr="00DE2BE9" w:rsidRDefault="008A57F5" w:rsidP="008A57F5">
      <w:pPr>
        <w:pStyle w:val="H23GC"/>
      </w:pPr>
      <w:r w:rsidRPr="00DE2BE9">
        <w:tab/>
      </w:r>
      <w:r w:rsidRPr="00DE2BE9">
        <w:tab/>
      </w:r>
      <w:r w:rsidRPr="00DE2BE9">
        <w:t>打击有罪不罚现象和以往的侵犯人权行为</w:t>
      </w:r>
    </w:p>
    <w:p w14:paraId="7C68B8FB" w14:textId="4383EA18" w:rsidR="008A57F5" w:rsidRPr="00C971FD" w:rsidRDefault="008A57F5" w:rsidP="008A57F5">
      <w:pPr>
        <w:pStyle w:val="SingleTxtGC"/>
      </w:pPr>
      <w:r>
        <w:t>7</w:t>
      </w:r>
      <w:r w:rsidRPr="00C971FD">
        <w:t>.</w:t>
      </w:r>
      <w:r w:rsidRPr="00C971FD">
        <w:tab/>
      </w:r>
      <w:r w:rsidRPr="00C971FD">
        <w:t>委员会赞赏缔约国采取措施，例如制定</w:t>
      </w:r>
      <w:r w:rsidRPr="00C971FD">
        <w:rPr>
          <w:rFonts w:hint="eastAsia"/>
        </w:rPr>
        <w:t>《洪都拉斯和解与重建记忆、真相、赔偿、正义和不再发生方案》</w:t>
      </w:r>
      <w:r w:rsidRPr="00C971FD">
        <w:t>，但</w:t>
      </w:r>
      <w:r w:rsidRPr="00C971FD">
        <w:rPr>
          <w:rFonts w:hint="eastAsia"/>
        </w:rPr>
        <w:t>再次表示关切</w:t>
      </w:r>
      <w:r w:rsidRPr="00C971FD">
        <w:t>真相与和解委员会提出的大量建议尚未得到充分落实，</w:t>
      </w:r>
      <w:r w:rsidRPr="00C971FD">
        <w:rPr>
          <w:rFonts w:hint="eastAsia"/>
        </w:rPr>
        <w:t>对</w:t>
      </w:r>
      <w:r>
        <w:t>2</w:t>
      </w:r>
      <w:r w:rsidRPr="00C971FD">
        <w:t>00</w:t>
      </w:r>
      <w:r>
        <w:t>9</w:t>
      </w:r>
      <w:r w:rsidRPr="00C971FD">
        <w:t>年政变和</w:t>
      </w:r>
      <w:r>
        <w:t>2</w:t>
      </w:r>
      <w:r w:rsidRPr="00C971FD">
        <w:t>0</w:t>
      </w:r>
      <w:r>
        <w:t>17</w:t>
      </w:r>
      <w:r w:rsidRPr="00C971FD">
        <w:t>年选举</w:t>
      </w:r>
      <w:proofErr w:type="gramStart"/>
      <w:r w:rsidRPr="00C971FD">
        <w:t>后危机</w:t>
      </w:r>
      <w:proofErr w:type="gramEnd"/>
      <w:r w:rsidRPr="00C971FD">
        <w:t>期间侵犯人权行为</w:t>
      </w:r>
      <w:r w:rsidRPr="00C971FD">
        <w:rPr>
          <w:rFonts w:hint="eastAsia"/>
        </w:rPr>
        <w:t>的</w:t>
      </w:r>
      <w:r w:rsidRPr="00C971FD">
        <w:t>责任人</w:t>
      </w:r>
      <w:r w:rsidRPr="00C971FD">
        <w:rPr>
          <w:rFonts w:hint="eastAsia"/>
        </w:rPr>
        <w:t>的</w:t>
      </w:r>
      <w:r w:rsidRPr="00C971FD">
        <w:t>起诉和判决缺乏进展</w:t>
      </w:r>
      <w:r>
        <w:rPr>
          <w:rFonts w:hint="eastAsia"/>
        </w:rPr>
        <w:t>(</w:t>
      </w:r>
      <w:r w:rsidRPr="00C971FD">
        <w:t>第二、</w:t>
      </w:r>
      <w:r w:rsidRPr="00C971FD">
        <w:rPr>
          <w:rFonts w:hint="eastAsia"/>
        </w:rPr>
        <w:t>第</w:t>
      </w:r>
      <w:r w:rsidRPr="00C971FD">
        <w:t>六、</w:t>
      </w:r>
      <w:r w:rsidRPr="00C971FD">
        <w:rPr>
          <w:rFonts w:hint="eastAsia"/>
        </w:rPr>
        <w:t>第</w:t>
      </w:r>
      <w:r w:rsidRPr="00C971FD">
        <w:t>七和</w:t>
      </w:r>
      <w:r w:rsidRPr="00C971FD">
        <w:rPr>
          <w:rFonts w:hint="eastAsia"/>
        </w:rPr>
        <w:t>第</w:t>
      </w:r>
      <w:r w:rsidRPr="00C971FD">
        <w:t>十四条</w:t>
      </w:r>
      <w:r>
        <w:rPr>
          <w:rFonts w:hint="eastAsia"/>
        </w:rPr>
        <w:t>)</w:t>
      </w:r>
      <w:r w:rsidRPr="00C971FD">
        <w:t>。</w:t>
      </w:r>
    </w:p>
    <w:p w14:paraId="588D7875" w14:textId="77777777" w:rsidR="008A57F5" w:rsidRPr="00D9168F" w:rsidRDefault="008A57F5" w:rsidP="008A57F5">
      <w:pPr>
        <w:pStyle w:val="SingleTxtGC"/>
        <w:rPr>
          <w:rFonts w:ascii="Time New Roman" w:eastAsia="黑体" w:hAnsi="Time New Roman" w:hint="eastAsia"/>
        </w:rPr>
      </w:pPr>
      <w:r w:rsidRPr="00D9168F">
        <w:rPr>
          <w:rFonts w:ascii="Time New Roman" w:eastAsia="黑体" w:hAnsi="Time New Roman"/>
        </w:rPr>
        <w:t>8.</w:t>
      </w:r>
      <w:r w:rsidRPr="00D9168F">
        <w:rPr>
          <w:rFonts w:ascii="Time New Roman" w:eastAsia="黑体" w:hAnsi="Time New Roman"/>
        </w:rPr>
        <w:tab/>
      </w:r>
      <w:r w:rsidRPr="00D9168F">
        <w:rPr>
          <w:rFonts w:ascii="Time New Roman" w:eastAsia="黑体" w:hAnsi="Time New Roman" w:hint="eastAsia"/>
        </w:rPr>
        <w:t>按照</w:t>
      </w:r>
      <w:r w:rsidRPr="00D9168F">
        <w:rPr>
          <w:rFonts w:ascii="Time New Roman" w:eastAsia="黑体" w:hAnsi="Time New Roman"/>
        </w:rPr>
        <w:t>委员会先前的建议</w:t>
      </w:r>
      <w:r w:rsidRPr="00D9168F">
        <w:rPr>
          <w:rStyle w:val="a8"/>
          <w:rFonts w:ascii="Time New Roman" w:eastAsia="黑体" w:hAnsi="Time New Roman"/>
        </w:rPr>
        <w:footnoteReference w:id="7"/>
      </w:r>
      <w:r w:rsidRPr="00D9168F">
        <w:rPr>
          <w:rFonts w:ascii="Time New Roman" w:eastAsia="黑体" w:hAnsi="Time New Roman"/>
        </w:rPr>
        <w:t>，缔约国应全面落实真相与和解委员会报告所载建议。缔约国应加倍努力，包括提供必要资源，调查在</w:t>
      </w:r>
      <w:r w:rsidRPr="00D9168F">
        <w:rPr>
          <w:rFonts w:ascii="Time New Roman" w:eastAsia="黑体" w:hAnsi="Time New Roman"/>
        </w:rPr>
        <w:t>2009</w:t>
      </w:r>
      <w:r w:rsidRPr="00D9168F">
        <w:rPr>
          <w:rFonts w:ascii="Time New Roman" w:eastAsia="黑体" w:hAnsi="Time New Roman"/>
        </w:rPr>
        <w:t>年政变和</w:t>
      </w:r>
      <w:r w:rsidRPr="00D9168F">
        <w:rPr>
          <w:rFonts w:ascii="Time New Roman" w:eastAsia="黑体" w:hAnsi="Time New Roman"/>
        </w:rPr>
        <w:t>2017</w:t>
      </w:r>
      <w:r w:rsidRPr="00D9168F">
        <w:rPr>
          <w:rFonts w:ascii="Time New Roman" w:eastAsia="黑体" w:hAnsi="Time New Roman"/>
        </w:rPr>
        <w:t>年选举</w:t>
      </w:r>
      <w:proofErr w:type="gramStart"/>
      <w:r w:rsidRPr="00D9168F">
        <w:rPr>
          <w:rFonts w:ascii="Time New Roman" w:eastAsia="黑体" w:hAnsi="Time New Roman"/>
        </w:rPr>
        <w:t>后危机</w:t>
      </w:r>
      <w:proofErr w:type="gramEnd"/>
      <w:r w:rsidRPr="00D9168F">
        <w:rPr>
          <w:rFonts w:ascii="Time New Roman" w:eastAsia="黑体" w:hAnsi="Time New Roman"/>
        </w:rPr>
        <w:t>期间犯下的所有侵犯人权行为</w:t>
      </w:r>
      <w:r w:rsidRPr="00D9168F">
        <w:rPr>
          <w:rFonts w:ascii="Time New Roman" w:eastAsia="黑体" w:hAnsi="Time New Roman" w:hint="eastAsia"/>
        </w:rPr>
        <w:t>以往的其他侵权</w:t>
      </w:r>
      <w:r w:rsidRPr="00D9168F">
        <w:rPr>
          <w:rFonts w:ascii="Time New Roman" w:eastAsia="黑体" w:hAnsi="Time New Roman"/>
        </w:rPr>
        <w:t>行为，起诉责任人，处以与罪行严重程度相称的惩罚，向所有受害者提供充分赔偿，并采取措施防止再次发生此类事件。</w:t>
      </w:r>
      <w:bookmarkStart w:id="1" w:name="_Hlk168489337"/>
      <w:bookmarkStart w:id="2" w:name="_Hlk136435938"/>
    </w:p>
    <w:bookmarkEnd w:id="1"/>
    <w:p w14:paraId="46530356" w14:textId="77777777" w:rsidR="008A57F5" w:rsidRPr="00DE2BE9" w:rsidRDefault="008A57F5" w:rsidP="008A57F5">
      <w:pPr>
        <w:pStyle w:val="H23GC"/>
      </w:pPr>
      <w:r w:rsidRPr="00DE2BE9">
        <w:tab/>
      </w:r>
      <w:r w:rsidRPr="00DE2BE9">
        <w:tab/>
      </w:r>
      <w:r w:rsidRPr="00DE2BE9">
        <w:t>紧急状态</w:t>
      </w:r>
    </w:p>
    <w:p w14:paraId="79B3C41E" w14:textId="77777777" w:rsidR="008A57F5" w:rsidRPr="00C971FD" w:rsidRDefault="008A57F5" w:rsidP="008A57F5">
      <w:pPr>
        <w:pStyle w:val="SingleTxtGC"/>
      </w:pPr>
      <w:r>
        <w:rPr>
          <w:rFonts w:hint="eastAsia"/>
        </w:rPr>
        <w:t>9</w:t>
      </w:r>
      <w:r w:rsidRPr="00C971FD">
        <w:rPr>
          <w:rFonts w:hint="eastAsia"/>
        </w:rPr>
        <w:t>.</w:t>
      </w:r>
      <w:r w:rsidRPr="00C971FD">
        <w:tab/>
      </w:r>
      <w:r w:rsidRPr="00C971FD">
        <w:t>委员会感到关切的是，</w:t>
      </w:r>
      <w:r w:rsidRPr="00C971FD">
        <w:rPr>
          <w:rFonts w:hint="eastAsia"/>
        </w:rPr>
        <w:t>缔约国</w:t>
      </w:r>
      <w:r w:rsidRPr="00C971FD">
        <w:t>为应对主要由有组织犯罪团伙造成的严重扰乱和平与安全的</w:t>
      </w:r>
      <w:r w:rsidRPr="00C971FD">
        <w:rPr>
          <w:rFonts w:hint="eastAsia"/>
        </w:rPr>
        <w:t>局面</w:t>
      </w:r>
      <w:r w:rsidRPr="00C971FD">
        <w:t>，自</w:t>
      </w:r>
      <w:r>
        <w:t>2</w:t>
      </w:r>
      <w:r w:rsidRPr="00C971FD">
        <w:t>0</w:t>
      </w:r>
      <w:r>
        <w:t>22</w:t>
      </w:r>
      <w:r w:rsidRPr="00C971FD">
        <w:t>年</w:t>
      </w:r>
      <w:r>
        <w:t>12</w:t>
      </w:r>
      <w:r w:rsidRPr="00C971FD">
        <w:t>月</w:t>
      </w:r>
      <w:r w:rsidRPr="00C971FD">
        <w:rPr>
          <w:rFonts w:hint="eastAsia"/>
        </w:rPr>
        <w:t>起</w:t>
      </w:r>
      <w:r w:rsidRPr="00C971FD">
        <w:t>宣布实行紧急状态，导致《公约》规定的权利，如结社和集会权、行动自由和住宅不可侵犯权被中止。委员会对这方面侵犯人权的报告表示关切，包括强迫失踪、法外处决、酷刑和虐待、非法拘留和过度使用武力</w:t>
      </w:r>
      <w:r w:rsidRPr="00C971FD">
        <w:rPr>
          <w:rFonts w:hint="eastAsia"/>
        </w:rPr>
        <w:t>的报告</w:t>
      </w:r>
      <w:r w:rsidRPr="00C971FD">
        <w:t>，以及对投诉人进行报复的</w:t>
      </w:r>
      <w:r w:rsidRPr="00C971FD">
        <w:rPr>
          <w:rFonts w:hint="eastAsia"/>
        </w:rPr>
        <w:t>指称</w:t>
      </w:r>
      <w:r w:rsidRPr="00C971FD">
        <w:t>。委员会注意到缔约国设立了紧急状态监督委员会，但感到遗憾的是，</w:t>
      </w:r>
      <w:proofErr w:type="gramStart"/>
      <w:r w:rsidRPr="00C971FD">
        <w:rPr>
          <w:rFonts w:hint="eastAsia"/>
        </w:rPr>
        <w:t>据</w:t>
      </w:r>
      <w:r w:rsidRPr="00C971FD">
        <w:t>收到</w:t>
      </w:r>
      <w:proofErr w:type="gramEnd"/>
      <w:r w:rsidRPr="00C971FD">
        <w:t>的资料</w:t>
      </w:r>
      <w:r w:rsidRPr="00C971FD">
        <w:rPr>
          <w:rFonts w:hint="eastAsia"/>
        </w:rPr>
        <w:t>显示</w:t>
      </w:r>
      <w:r w:rsidRPr="00C971FD">
        <w:t>，该委员会自</w:t>
      </w:r>
      <w:r>
        <w:rPr>
          <w:rFonts w:hint="eastAsia"/>
        </w:rPr>
        <w:t>2</w:t>
      </w:r>
      <w:r w:rsidRPr="00C971FD">
        <w:rPr>
          <w:rFonts w:hint="eastAsia"/>
        </w:rPr>
        <w:t>0</w:t>
      </w:r>
      <w:r>
        <w:rPr>
          <w:rFonts w:hint="eastAsia"/>
        </w:rPr>
        <w:t>23</w:t>
      </w:r>
      <w:r w:rsidRPr="00C971FD">
        <w:rPr>
          <w:rFonts w:hint="eastAsia"/>
        </w:rPr>
        <w:t>年</w:t>
      </w:r>
      <w:r>
        <w:rPr>
          <w:rFonts w:hint="eastAsia"/>
        </w:rPr>
        <w:t>4</w:t>
      </w:r>
      <w:r w:rsidRPr="00C971FD">
        <w:rPr>
          <w:rFonts w:hint="eastAsia"/>
        </w:rPr>
        <w:t>月以来一直没有举行会议</w:t>
      </w:r>
      <w:r>
        <w:rPr>
          <w:rFonts w:hint="eastAsia"/>
        </w:rPr>
        <w:t>(</w:t>
      </w:r>
      <w:r w:rsidRPr="00C971FD">
        <w:t>第</w:t>
      </w:r>
      <w:r w:rsidRPr="00C971FD">
        <w:rPr>
          <w:rFonts w:hint="eastAsia"/>
        </w:rPr>
        <w:t>四条</w:t>
      </w:r>
      <w:r>
        <w:rPr>
          <w:rFonts w:hint="eastAsia"/>
        </w:rPr>
        <w:t>)</w:t>
      </w:r>
      <w:r w:rsidRPr="00C971FD">
        <w:rPr>
          <w:rFonts w:hint="eastAsia"/>
        </w:rPr>
        <w:t>。</w:t>
      </w:r>
    </w:p>
    <w:p w14:paraId="0077B6DA"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lastRenderedPageBreak/>
        <w:t>10.</w:t>
      </w:r>
      <w:r w:rsidRPr="001061FF">
        <w:rPr>
          <w:rFonts w:ascii="Time New Roman" w:eastAsia="黑体" w:hAnsi="Time New Roman"/>
        </w:rPr>
        <w:tab/>
      </w:r>
      <w:r w:rsidRPr="001061FF">
        <w:rPr>
          <w:rFonts w:ascii="Time New Roman" w:eastAsia="黑体" w:hAnsi="Time New Roman"/>
        </w:rPr>
        <w:t>根据委员会第</w:t>
      </w:r>
      <w:r w:rsidRPr="001061FF">
        <w:rPr>
          <w:rFonts w:ascii="Time New Roman" w:eastAsia="黑体" w:hAnsi="Time New Roman"/>
        </w:rPr>
        <w:t>29</w:t>
      </w:r>
      <w:r w:rsidRPr="001061FF">
        <w:rPr>
          <w:rFonts w:ascii="Time New Roman" w:eastAsia="黑体" w:hAnsi="Time New Roman"/>
        </w:rPr>
        <w:t>号一般性意见</w:t>
      </w:r>
      <w:r w:rsidRPr="001061FF">
        <w:rPr>
          <w:rFonts w:ascii="Time New Roman" w:eastAsia="黑体" w:hAnsi="Time New Roman"/>
        </w:rPr>
        <w:t>(2001</w:t>
      </w:r>
      <w:r w:rsidRPr="001061FF">
        <w:rPr>
          <w:rFonts w:ascii="Time New Roman" w:eastAsia="黑体" w:hAnsi="Time New Roman"/>
        </w:rPr>
        <w:t>年</w:t>
      </w:r>
      <w:r w:rsidRPr="001061FF">
        <w:rPr>
          <w:rFonts w:ascii="Time New Roman" w:eastAsia="黑体" w:hAnsi="Time New Roman"/>
        </w:rPr>
        <w:t>)</w:t>
      </w:r>
      <w:r w:rsidRPr="001061FF">
        <w:rPr>
          <w:rFonts w:ascii="Time New Roman" w:eastAsia="黑体" w:hAnsi="Time New Roman"/>
        </w:rPr>
        <w:t>和委员会关于</w:t>
      </w:r>
      <w:r w:rsidRPr="001061FF">
        <w:rPr>
          <w:rFonts w:ascii="Time New Roman" w:eastAsia="黑体" w:hAnsi="Time New Roman" w:hint="eastAsia"/>
        </w:rPr>
        <w:t>在</w:t>
      </w:r>
      <w:r w:rsidRPr="001061FF">
        <w:rPr>
          <w:rFonts w:ascii="Time New Roman" w:eastAsia="黑体" w:hAnsi="Time New Roman" w:hint="eastAsia"/>
        </w:rPr>
        <w:t>2019</w:t>
      </w:r>
      <w:r w:rsidRPr="001061FF">
        <w:rPr>
          <w:rFonts w:ascii="Time New Roman" w:eastAsia="黑体" w:hAnsi="Time New Roman"/>
        </w:rPr>
        <w:t>冠状病毒病大流行</w:t>
      </w:r>
      <w:r w:rsidRPr="001061FF">
        <w:rPr>
          <w:rFonts w:ascii="Time New Roman" w:eastAsia="黑体" w:hAnsi="Time New Roman"/>
        </w:rPr>
        <w:t>(COVID-19</w:t>
      </w:r>
      <w:r w:rsidRPr="001061FF">
        <w:rPr>
          <w:rFonts w:ascii="Time New Roman" w:eastAsia="黑体" w:hAnsi="Time New Roman" w:hint="eastAsia"/>
        </w:rPr>
        <w:t>疫情</w:t>
      </w:r>
      <w:r w:rsidRPr="001061FF">
        <w:rPr>
          <w:rFonts w:ascii="Time New Roman" w:eastAsia="黑体" w:hAnsi="Time New Roman"/>
        </w:rPr>
        <w:t>)</w:t>
      </w:r>
      <w:proofErr w:type="gramStart"/>
      <w:r w:rsidRPr="001061FF">
        <w:rPr>
          <w:rFonts w:ascii="Time New Roman" w:eastAsia="黑体" w:hAnsi="Time New Roman" w:hint="eastAsia"/>
        </w:rPr>
        <w:t>方面</w:t>
      </w:r>
      <w:r w:rsidRPr="001061FF">
        <w:rPr>
          <w:rFonts w:ascii="Time New Roman" w:eastAsia="黑体" w:hAnsi="Time New Roman"/>
        </w:rPr>
        <w:t>克减《公约》</w:t>
      </w:r>
      <w:proofErr w:type="gramEnd"/>
      <w:r w:rsidRPr="001061FF">
        <w:rPr>
          <w:rFonts w:ascii="Time New Roman" w:eastAsia="黑体" w:hAnsi="Time New Roman"/>
        </w:rPr>
        <w:t>的声明，缔约国应：</w:t>
      </w:r>
    </w:p>
    <w:p w14:paraId="0BAE77BB"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tab/>
        <w:t>(a)</w:t>
      </w:r>
      <w:r w:rsidRPr="001061FF">
        <w:rPr>
          <w:rFonts w:ascii="Time New Roman" w:eastAsia="黑体" w:hAnsi="Time New Roman"/>
        </w:rPr>
        <w:tab/>
      </w:r>
      <w:r w:rsidRPr="001061FF">
        <w:rPr>
          <w:rFonts w:ascii="Time New Roman" w:eastAsia="黑体" w:hAnsi="Time New Roman"/>
        </w:rPr>
        <w:t>保证在紧急状态下采取的任何措施</w:t>
      </w:r>
      <w:r w:rsidRPr="001061FF">
        <w:rPr>
          <w:rFonts w:ascii="Time New Roman" w:eastAsia="黑体" w:hAnsi="Time New Roman" w:hint="eastAsia"/>
        </w:rPr>
        <w:t>均</w:t>
      </w:r>
      <w:r w:rsidRPr="001061FF">
        <w:rPr>
          <w:rFonts w:ascii="Time New Roman" w:eastAsia="黑体" w:hAnsi="Time New Roman"/>
        </w:rPr>
        <w:t>符合《公约》规定，</w:t>
      </w:r>
      <w:r w:rsidRPr="001061FF">
        <w:rPr>
          <w:rFonts w:ascii="Time New Roman" w:eastAsia="黑体" w:hAnsi="Time New Roman" w:hint="eastAsia"/>
        </w:rPr>
        <w:t>具有严格</w:t>
      </w:r>
      <w:r w:rsidRPr="001061FF">
        <w:rPr>
          <w:rFonts w:ascii="Time New Roman" w:eastAsia="黑体" w:hAnsi="Time New Roman"/>
        </w:rPr>
        <w:t>必要</w:t>
      </w:r>
      <w:r w:rsidRPr="001061FF">
        <w:rPr>
          <w:rFonts w:ascii="Time New Roman" w:eastAsia="黑体" w:hAnsi="Time New Roman" w:hint="eastAsia"/>
        </w:rPr>
        <w:t>性</w:t>
      </w:r>
      <w:r w:rsidRPr="001061FF">
        <w:rPr>
          <w:rFonts w:ascii="Time New Roman" w:eastAsia="黑体" w:hAnsi="Time New Roman"/>
        </w:rPr>
        <w:t>、相称</w:t>
      </w:r>
      <w:r w:rsidRPr="001061FF">
        <w:rPr>
          <w:rFonts w:ascii="Time New Roman" w:eastAsia="黑体" w:hAnsi="Time New Roman" w:hint="eastAsia"/>
        </w:rPr>
        <w:t>性</w:t>
      </w:r>
      <w:r w:rsidRPr="001061FF">
        <w:rPr>
          <w:rFonts w:ascii="Time New Roman" w:eastAsia="黑体" w:hAnsi="Time New Roman"/>
        </w:rPr>
        <w:t>、临时性，并</w:t>
      </w:r>
      <w:r w:rsidRPr="001061FF">
        <w:rPr>
          <w:rFonts w:ascii="Time New Roman" w:eastAsia="黑体" w:hAnsi="Time New Roman" w:hint="eastAsia"/>
        </w:rPr>
        <w:t>需</w:t>
      </w:r>
      <w:r w:rsidRPr="001061FF">
        <w:rPr>
          <w:rFonts w:ascii="Time New Roman" w:eastAsia="黑体" w:hAnsi="Time New Roman"/>
        </w:rPr>
        <w:t>接受司法审查；</w:t>
      </w:r>
    </w:p>
    <w:p w14:paraId="3F33ECB1"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tab/>
        <w:t>(b)</w:t>
      </w:r>
      <w:r w:rsidRPr="001061FF">
        <w:rPr>
          <w:rFonts w:ascii="Time New Roman" w:eastAsia="黑体" w:hAnsi="Time New Roman"/>
        </w:rPr>
        <w:tab/>
      </w:r>
      <w:r w:rsidRPr="001061FF">
        <w:rPr>
          <w:rFonts w:ascii="Time New Roman" w:eastAsia="黑体" w:hAnsi="Time New Roman" w:hint="eastAsia"/>
        </w:rPr>
        <w:t>依照</w:t>
      </w:r>
      <w:r w:rsidRPr="001061FF">
        <w:rPr>
          <w:rFonts w:ascii="Time New Roman" w:eastAsia="黑体" w:hAnsi="Time New Roman"/>
        </w:rPr>
        <w:t>《公约》第</w:t>
      </w:r>
      <w:r w:rsidRPr="001061FF">
        <w:rPr>
          <w:rFonts w:ascii="Time New Roman" w:eastAsia="黑体" w:hAnsi="Time New Roman" w:hint="eastAsia"/>
        </w:rPr>
        <w:t>四</w:t>
      </w:r>
      <w:r w:rsidRPr="001061FF">
        <w:rPr>
          <w:rFonts w:ascii="Time New Roman" w:eastAsia="黑体" w:hAnsi="Time New Roman"/>
        </w:rPr>
        <w:t>条第</w:t>
      </w:r>
      <w:r w:rsidRPr="001061FF">
        <w:rPr>
          <w:rFonts w:ascii="Time New Roman" w:eastAsia="黑体" w:hAnsi="Time New Roman" w:hint="eastAsia"/>
        </w:rPr>
        <w:t>三</w:t>
      </w:r>
      <w:r w:rsidRPr="001061FF">
        <w:rPr>
          <w:rFonts w:ascii="Time New Roman" w:eastAsia="黑体" w:hAnsi="Time New Roman"/>
        </w:rPr>
        <w:t>款，立即通过联合国秘书长将紧急状态的宣布、</w:t>
      </w:r>
      <w:proofErr w:type="gramStart"/>
      <w:r w:rsidRPr="001061FF">
        <w:rPr>
          <w:rFonts w:ascii="Time New Roman" w:eastAsia="黑体" w:hAnsi="Time New Roman"/>
        </w:rPr>
        <w:t>克减的</w:t>
      </w:r>
      <w:proofErr w:type="gramEnd"/>
      <w:r w:rsidRPr="001061FF">
        <w:rPr>
          <w:rFonts w:ascii="Time New Roman" w:eastAsia="黑体" w:hAnsi="Time New Roman"/>
        </w:rPr>
        <w:t>条款、</w:t>
      </w:r>
      <w:proofErr w:type="gramStart"/>
      <w:r w:rsidRPr="001061FF">
        <w:rPr>
          <w:rFonts w:ascii="Time New Roman" w:eastAsia="黑体" w:hAnsi="Time New Roman"/>
        </w:rPr>
        <w:t>克减的</w:t>
      </w:r>
      <w:proofErr w:type="gramEnd"/>
      <w:r w:rsidRPr="001061FF">
        <w:rPr>
          <w:rFonts w:ascii="Time New Roman" w:eastAsia="黑体" w:hAnsi="Time New Roman"/>
        </w:rPr>
        <w:t>理由</w:t>
      </w:r>
      <w:proofErr w:type="gramStart"/>
      <w:r w:rsidRPr="001061FF">
        <w:rPr>
          <w:rFonts w:ascii="Time New Roman" w:eastAsia="黑体" w:hAnsi="Time New Roman"/>
        </w:rPr>
        <w:t>和克减的</w:t>
      </w:r>
      <w:proofErr w:type="gramEnd"/>
      <w:r w:rsidRPr="001061FF">
        <w:rPr>
          <w:rFonts w:ascii="Time New Roman" w:eastAsia="黑体" w:hAnsi="Time New Roman"/>
        </w:rPr>
        <w:t>终止日期通知《公约》</w:t>
      </w:r>
      <w:r w:rsidRPr="001061FF">
        <w:rPr>
          <w:rFonts w:ascii="Time New Roman" w:eastAsia="黑体" w:hAnsi="Time New Roman" w:hint="eastAsia"/>
        </w:rPr>
        <w:t>的</w:t>
      </w:r>
      <w:r w:rsidRPr="001061FF">
        <w:rPr>
          <w:rFonts w:ascii="Time New Roman" w:eastAsia="黑体" w:hAnsi="Time New Roman"/>
        </w:rPr>
        <w:t>其他缔约国；</w:t>
      </w:r>
    </w:p>
    <w:p w14:paraId="460C2AA3"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tab/>
        <w:t>(c)</w:t>
      </w:r>
      <w:r w:rsidRPr="001061FF">
        <w:rPr>
          <w:rFonts w:ascii="Time New Roman" w:eastAsia="黑体" w:hAnsi="Time New Roman"/>
        </w:rPr>
        <w:tab/>
      </w:r>
      <w:r w:rsidRPr="001061FF">
        <w:rPr>
          <w:rFonts w:ascii="Time New Roman" w:eastAsia="黑体" w:hAnsi="Time New Roman"/>
        </w:rPr>
        <w:t>加紧努力防止侵犯人权行为，</w:t>
      </w:r>
      <w:r w:rsidRPr="001061FF">
        <w:rPr>
          <w:rFonts w:ascii="Time New Roman" w:eastAsia="黑体" w:hAnsi="Time New Roman" w:hint="eastAsia"/>
        </w:rPr>
        <w:t>确保</w:t>
      </w:r>
      <w:r w:rsidRPr="001061FF">
        <w:rPr>
          <w:rFonts w:ascii="Time New Roman" w:eastAsia="黑体" w:hAnsi="Time New Roman"/>
        </w:rPr>
        <w:t>迅速彻底调查所有关于紧急状态期间侵犯人权行为的</w:t>
      </w:r>
      <w:r w:rsidRPr="001061FF">
        <w:rPr>
          <w:rFonts w:ascii="Time New Roman" w:eastAsia="黑体" w:hAnsi="Time New Roman" w:hint="eastAsia"/>
        </w:rPr>
        <w:t>申</w:t>
      </w:r>
      <w:r w:rsidRPr="001061FF">
        <w:rPr>
          <w:rFonts w:ascii="Time New Roman" w:eastAsia="黑体" w:hAnsi="Time New Roman"/>
        </w:rPr>
        <w:t>诉，将责任人绳之以法，如果定罪，则予以惩处，并</w:t>
      </w:r>
      <w:r w:rsidRPr="001061FF">
        <w:rPr>
          <w:rFonts w:ascii="Time New Roman" w:eastAsia="黑体" w:hAnsi="Time New Roman" w:hint="eastAsia"/>
        </w:rPr>
        <w:t>确保</w:t>
      </w:r>
      <w:r w:rsidRPr="001061FF">
        <w:rPr>
          <w:rFonts w:ascii="Time New Roman" w:eastAsia="黑体" w:hAnsi="Time New Roman"/>
        </w:rPr>
        <w:t>受害者得到充分赔偿。</w:t>
      </w:r>
      <w:bookmarkEnd w:id="2"/>
    </w:p>
    <w:p w14:paraId="5BCC99C3" w14:textId="77777777" w:rsidR="008A57F5" w:rsidRPr="00DE2BE9" w:rsidRDefault="008A57F5" w:rsidP="008A57F5">
      <w:pPr>
        <w:pStyle w:val="H23GC"/>
      </w:pPr>
      <w:r w:rsidRPr="00DE2BE9">
        <w:tab/>
      </w:r>
      <w:r w:rsidRPr="00DE2BE9">
        <w:tab/>
      </w:r>
      <w:r w:rsidRPr="00DE2BE9">
        <w:t>不歧视</w:t>
      </w:r>
    </w:p>
    <w:p w14:paraId="5333B2EB" w14:textId="77777777" w:rsidR="008A57F5" w:rsidRPr="00C971FD" w:rsidRDefault="008A57F5" w:rsidP="008A57F5">
      <w:pPr>
        <w:pStyle w:val="SingleTxtGC"/>
      </w:pPr>
      <w:r>
        <w:rPr>
          <w:rFonts w:hint="eastAsia"/>
        </w:rPr>
        <w:t>11</w:t>
      </w:r>
      <w:r w:rsidRPr="00C971FD">
        <w:rPr>
          <w:rFonts w:hint="eastAsia"/>
        </w:rPr>
        <w:t>.</w:t>
      </w:r>
      <w:r w:rsidRPr="00C971FD">
        <w:tab/>
      </w:r>
      <w:r w:rsidRPr="00C971FD">
        <w:t>委员会承认缔约国努力</w:t>
      </w:r>
      <w:r w:rsidRPr="00C971FD">
        <w:rPr>
          <w:rFonts w:hint="eastAsia"/>
        </w:rPr>
        <w:t>采取措施</w:t>
      </w:r>
      <w:r w:rsidRPr="00C971FD">
        <w:t>打击歧视行为，</w:t>
      </w:r>
      <w:r w:rsidRPr="00C971FD">
        <w:rPr>
          <w:rFonts w:hint="eastAsia"/>
        </w:rPr>
        <w:t>例如</w:t>
      </w:r>
      <w:r w:rsidRPr="00C971FD">
        <w:t>在</w:t>
      </w:r>
      <w:r>
        <w:t>2</w:t>
      </w:r>
      <w:r w:rsidRPr="00C971FD">
        <w:t>0</w:t>
      </w:r>
      <w:r>
        <w:t>2</w:t>
      </w:r>
      <w:r w:rsidRPr="00C971FD">
        <w:t>0</w:t>
      </w:r>
      <w:r w:rsidRPr="00C971FD">
        <w:t>年《刑法典》中</w:t>
      </w:r>
      <w:r w:rsidRPr="00C971FD">
        <w:rPr>
          <w:rFonts w:hint="eastAsia"/>
        </w:rPr>
        <w:t>列入</w:t>
      </w:r>
      <w:r w:rsidRPr="00C971FD">
        <w:t>惩治歧视罪的条款，</w:t>
      </w:r>
      <w:r w:rsidRPr="00C971FD">
        <w:rPr>
          <w:rFonts w:hint="eastAsia"/>
        </w:rPr>
        <w:t>并</w:t>
      </w:r>
      <w:r w:rsidRPr="00C971FD">
        <w:t>设立社会发展部和妇女事务部。然而，委员会感到关切的是，针对男</w:t>
      </w:r>
      <w:r w:rsidRPr="00C971FD">
        <w:rPr>
          <w:rFonts w:hint="eastAsia"/>
        </w:rPr>
        <w:t>女</w:t>
      </w:r>
      <w:r w:rsidRPr="00C971FD">
        <w:t>同性恋、双性恋、跨性别者和间性者</w:t>
      </w:r>
      <w:r w:rsidRPr="00C971FD">
        <w:rPr>
          <w:rFonts w:hint="eastAsia"/>
        </w:rPr>
        <w:t>实施</w:t>
      </w:r>
      <w:r w:rsidRPr="00C971FD">
        <w:t>的暴力</w:t>
      </w:r>
      <w:r w:rsidRPr="00C971FD">
        <w:rPr>
          <w:rFonts w:hint="eastAsia"/>
        </w:rPr>
        <w:t>行为，</w:t>
      </w:r>
      <w:r w:rsidRPr="00C971FD">
        <w:t>包括暴力杀戮</w:t>
      </w:r>
      <w:r w:rsidRPr="00C971FD">
        <w:rPr>
          <w:rFonts w:hint="eastAsia"/>
        </w:rPr>
        <w:t>，</w:t>
      </w:r>
      <w:r w:rsidRPr="00C971FD">
        <w:t>发生率很高，而且有报告称这类暴力事件很少受到关注。委员会还感到遗憾的是，宪法和法律</w:t>
      </w:r>
      <w:r w:rsidRPr="00C971FD">
        <w:rPr>
          <w:rFonts w:hint="eastAsia"/>
        </w:rPr>
        <w:t>没有</w:t>
      </w:r>
      <w:r w:rsidRPr="00C971FD">
        <w:t>保障男女同性恋、双性恋、跨性别者和间性者，包括有成</w:t>
      </w:r>
      <w:r w:rsidRPr="00C971FD">
        <w:rPr>
          <w:rFonts w:hint="eastAsia"/>
        </w:rPr>
        <w:t>年</w:t>
      </w:r>
      <w:r w:rsidRPr="00C971FD">
        <w:t>同性关系的人</w:t>
      </w:r>
      <w:r w:rsidRPr="00C971FD">
        <w:rPr>
          <w:rFonts w:hint="eastAsia"/>
        </w:rPr>
        <w:t>，</w:t>
      </w:r>
      <w:r w:rsidRPr="00C971FD">
        <w:t>享有平等和不受歧视，</w:t>
      </w:r>
      <w:r w:rsidRPr="00C971FD">
        <w:rPr>
          <w:rFonts w:hint="eastAsia"/>
        </w:rPr>
        <w:t>而且</w:t>
      </w:r>
      <w:r w:rsidRPr="00C971FD">
        <w:t>其他弱势群体，如妇女、土著人民、非裔洪都拉斯人和移民，缺乏有效的法律和体制保护</w:t>
      </w:r>
      <w:r>
        <w:rPr>
          <w:rFonts w:hint="eastAsia"/>
        </w:rPr>
        <w:t>(</w:t>
      </w:r>
      <w:r w:rsidRPr="00C971FD">
        <w:t>第二、</w:t>
      </w:r>
      <w:r w:rsidRPr="00C971FD">
        <w:rPr>
          <w:rFonts w:hint="eastAsia"/>
        </w:rPr>
        <w:t>第</w:t>
      </w:r>
      <w:r w:rsidRPr="00C971FD">
        <w:t>三、</w:t>
      </w:r>
      <w:r w:rsidRPr="00C971FD">
        <w:rPr>
          <w:rFonts w:hint="eastAsia"/>
        </w:rPr>
        <w:t>第</w:t>
      </w:r>
      <w:r w:rsidRPr="00C971FD">
        <w:t>六、</w:t>
      </w:r>
      <w:r w:rsidRPr="00C971FD">
        <w:rPr>
          <w:rFonts w:hint="eastAsia"/>
        </w:rPr>
        <w:t>第</w:t>
      </w:r>
      <w:r w:rsidRPr="00C971FD">
        <w:t>二十五、</w:t>
      </w:r>
      <w:r w:rsidRPr="00C971FD">
        <w:rPr>
          <w:rFonts w:hint="eastAsia"/>
        </w:rPr>
        <w:t>第</w:t>
      </w:r>
      <w:r w:rsidRPr="00C971FD">
        <w:t>二十六和</w:t>
      </w:r>
      <w:r w:rsidRPr="00C971FD">
        <w:rPr>
          <w:rFonts w:hint="eastAsia"/>
        </w:rPr>
        <w:t>第</w:t>
      </w:r>
      <w:r w:rsidRPr="00C971FD">
        <w:t>二十七条</w:t>
      </w:r>
      <w:r>
        <w:rPr>
          <w:rFonts w:hint="eastAsia"/>
        </w:rPr>
        <w:t>)</w:t>
      </w:r>
      <w:r w:rsidRPr="00C971FD">
        <w:t>。</w:t>
      </w:r>
      <w:bookmarkStart w:id="3" w:name="_Hlk172277320"/>
      <w:bookmarkEnd w:id="3"/>
    </w:p>
    <w:p w14:paraId="0163BC7D"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t>12.</w:t>
      </w:r>
      <w:r w:rsidRPr="001061FF">
        <w:rPr>
          <w:rFonts w:ascii="Time New Roman" w:eastAsia="黑体" w:hAnsi="Time New Roman"/>
        </w:rPr>
        <w:tab/>
      </w:r>
      <w:r w:rsidRPr="001061FF">
        <w:rPr>
          <w:rFonts w:ascii="Time New Roman" w:eastAsia="黑体" w:hAnsi="Time New Roman"/>
        </w:rPr>
        <w:t>缔约国应加紧努力防止、打击和消除一切形式的歧视并提供有效保护。除其他外，缔约国应：</w:t>
      </w:r>
    </w:p>
    <w:p w14:paraId="6A42B617"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tab/>
        <w:t>(a)</w:t>
      </w:r>
      <w:r w:rsidRPr="001061FF">
        <w:rPr>
          <w:rFonts w:ascii="Time New Roman" w:eastAsia="黑体" w:hAnsi="Time New Roman"/>
        </w:rPr>
        <w:tab/>
      </w:r>
      <w:r w:rsidRPr="001061FF">
        <w:rPr>
          <w:rFonts w:ascii="Time New Roman" w:eastAsia="黑体" w:hAnsi="Time New Roman"/>
        </w:rPr>
        <w:t>确保立法和政策框架禁止公共和私人领域基于《公约》禁止的所有理由的歧视，特别是交叉、直接和间接歧视，包括对妇女、土著人民、非裔洪都拉斯人和移民的歧视。</w:t>
      </w:r>
      <w:r w:rsidRPr="001061FF">
        <w:rPr>
          <w:rFonts w:ascii="Time New Roman" w:eastAsia="黑体" w:hAnsi="Time New Roman" w:hint="eastAsia"/>
        </w:rPr>
        <w:t>缔约国</w:t>
      </w:r>
      <w:r w:rsidRPr="001061FF">
        <w:rPr>
          <w:rFonts w:ascii="Time New Roman" w:eastAsia="黑体" w:hAnsi="Time New Roman"/>
        </w:rPr>
        <w:t>还应采取必要的立法</w:t>
      </w:r>
      <w:r w:rsidRPr="001061FF">
        <w:rPr>
          <w:rFonts w:ascii="Time New Roman" w:eastAsia="黑体" w:hAnsi="Time New Roman" w:hint="eastAsia"/>
        </w:rPr>
        <w:t>措施</w:t>
      </w:r>
      <w:r w:rsidRPr="001061FF">
        <w:rPr>
          <w:rFonts w:ascii="Time New Roman" w:eastAsia="黑体" w:hAnsi="Time New Roman"/>
        </w:rPr>
        <w:t>和其他措施，保障男女同性恋、双性恋、跨性别者和间性者，包括</w:t>
      </w:r>
      <w:r w:rsidRPr="001061FF">
        <w:rPr>
          <w:rFonts w:ascii="Time New Roman" w:eastAsia="黑体" w:hAnsi="Time New Roman" w:hint="eastAsia"/>
        </w:rPr>
        <w:t>有</w:t>
      </w:r>
      <w:r w:rsidRPr="001061FF">
        <w:rPr>
          <w:rFonts w:ascii="Time New Roman" w:eastAsia="黑体" w:hAnsi="Time New Roman"/>
        </w:rPr>
        <w:t>成年同性关系</w:t>
      </w:r>
      <w:r w:rsidRPr="001061FF">
        <w:rPr>
          <w:rFonts w:ascii="Time New Roman" w:eastAsia="黑体" w:hAnsi="Time New Roman" w:hint="eastAsia"/>
        </w:rPr>
        <w:t>的人，</w:t>
      </w:r>
      <w:r w:rsidRPr="001061FF">
        <w:rPr>
          <w:rFonts w:ascii="Time New Roman" w:eastAsia="黑体" w:hAnsi="Time New Roman"/>
        </w:rPr>
        <w:t>享有平等，不因性取向和性别认同而受到歧视；</w:t>
      </w:r>
    </w:p>
    <w:p w14:paraId="1C50706B" w14:textId="77777777" w:rsidR="008A57F5" w:rsidRPr="001061FF" w:rsidRDefault="008A57F5" w:rsidP="008A57F5">
      <w:pPr>
        <w:pStyle w:val="SingleTxtGC"/>
        <w:rPr>
          <w:rFonts w:ascii="Time New Roman" w:eastAsia="黑体" w:hAnsi="Time New Roman" w:hint="eastAsia"/>
        </w:rPr>
      </w:pPr>
      <w:r w:rsidRPr="001061FF">
        <w:rPr>
          <w:rFonts w:ascii="Time New Roman" w:eastAsia="黑体" w:hAnsi="Time New Roman"/>
        </w:rPr>
        <w:tab/>
        <w:t>(b)</w:t>
      </w:r>
      <w:r w:rsidRPr="001061FF">
        <w:rPr>
          <w:rFonts w:ascii="Time New Roman" w:eastAsia="黑体" w:hAnsi="Time New Roman"/>
        </w:rPr>
        <w:tab/>
      </w:r>
      <w:r w:rsidRPr="001061FF">
        <w:rPr>
          <w:rFonts w:ascii="Time New Roman" w:eastAsia="黑体" w:hAnsi="Time New Roman"/>
        </w:rPr>
        <w:t>加强公众教育和提高</w:t>
      </w:r>
      <w:r w:rsidRPr="001061FF">
        <w:rPr>
          <w:rFonts w:ascii="Time New Roman" w:eastAsia="黑体" w:hAnsi="Time New Roman" w:hint="eastAsia"/>
        </w:rPr>
        <w:t>认识活动</w:t>
      </w:r>
      <w:r w:rsidRPr="001061FF">
        <w:rPr>
          <w:rFonts w:ascii="Time New Roman" w:eastAsia="黑体" w:hAnsi="Time New Roman"/>
        </w:rPr>
        <w:t>，加强对司法部门的培训，以促进宽容</w:t>
      </w:r>
      <w:r w:rsidRPr="001061FF">
        <w:rPr>
          <w:rFonts w:ascii="Time New Roman" w:eastAsia="黑体" w:hAnsi="Time New Roman" w:hint="eastAsia"/>
        </w:rPr>
        <w:t>和</w:t>
      </w:r>
      <w:r w:rsidRPr="001061FF">
        <w:rPr>
          <w:rFonts w:ascii="Time New Roman" w:eastAsia="黑体" w:hAnsi="Time New Roman"/>
        </w:rPr>
        <w:t>对多样性的尊重。</w:t>
      </w:r>
    </w:p>
    <w:p w14:paraId="54F57291" w14:textId="43178407" w:rsidR="008A57F5" w:rsidRPr="00DE2BE9" w:rsidRDefault="008A57F5" w:rsidP="008A57F5">
      <w:pPr>
        <w:pStyle w:val="H23GC"/>
      </w:pPr>
      <w:r w:rsidRPr="00DE2BE9">
        <w:tab/>
      </w:r>
      <w:r w:rsidRPr="00DE2BE9">
        <w:tab/>
      </w:r>
      <w:r w:rsidRPr="00DE2BE9">
        <w:t>性别平等</w:t>
      </w:r>
    </w:p>
    <w:p w14:paraId="6738F945" w14:textId="77777777" w:rsidR="008A57F5" w:rsidRPr="00C971FD" w:rsidRDefault="008A57F5" w:rsidP="008A57F5">
      <w:pPr>
        <w:pStyle w:val="SingleTxtGC"/>
      </w:pPr>
      <w:r>
        <w:rPr>
          <w:rFonts w:hint="eastAsia"/>
        </w:rPr>
        <w:t>13</w:t>
      </w:r>
      <w:r w:rsidRPr="00C971FD">
        <w:rPr>
          <w:rFonts w:hint="eastAsia"/>
        </w:rPr>
        <w:t>.</w:t>
      </w:r>
      <w:r w:rsidRPr="00C971FD">
        <w:tab/>
      </w:r>
      <w:r w:rsidRPr="00C971FD">
        <w:t>委员会欢迎妇女有机会担任政府最高职位，包括</w:t>
      </w:r>
      <w:r w:rsidRPr="00C971FD">
        <w:rPr>
          <w:rFonts w:hint="eastAsia"/>
        </w:rPr>
        <w:t>担任</w:t>
      </w:r>
      <w:r w:rsidRPr="00C971FD">
        <w:t>共和国总统，以及缔约国努力确保政治领域的</w:t>
      </w:r>
      <w:r w:rsidRPr="00C971FD">
        <w:rPr>
          <w:rFonts w:hint="eastAsia"/>
        </w:rPr>
        <w:t>轮替</w:t>
      </w:r>
      <w:r w:rsidRPr="00C971FD">
        <w:t>和</w:t>
      </w:r>
      <w:r w:rsidRPr="00C971FD">
        <w:rPr>
          <w:rFonts w:hint="eastAsia"/>
        </w:rPr>
        <w:t>均等</w:t>
      </w:r>
      <w:r w:rsidRPr="00C971FD">
        <w:t>。然而，委员会感到关切的是，妇女</w:t>
      </w:r>
      <w:r w:rsidRPr="00C971FD">
        <w:rPr>
          <w:rFonts w:hint="eastAsia"/>
        </w:rPr>
        <w:t>对</w:t>
      </w:r>
      <w:r w:rsidRPr="00C971FD">
        <w:t>政治和公共生活的</w:t>
      </w:r>
      <w:r w:rsidRPr="00C971FD">
        <w:rPr>
          <w:rFonts w:hint="eastAsia"/>
        </w:rPr>
        <w:t>参与</w:t>
      </w:r>
      <w:r w:rsidRPr="00C971FD">
        <w:t>仍然有限，</w:t>
      </w:r>
      <w:r>
        <w:t>2</w:t>
      </w:r>
      <w:r w:rsidRPr="00C971FD">
        <w:t>0</w:t>
      </w:r>
      <w:r>
        <w:t>21</w:t>
      </w:r>
      <w:r w:rsidRPr="00C971FD">
        <w:t>年选举期间发生了影响妇女的政治暴力</w:t>
      </w:r>
      <w:r w:rsidRPr="00C971FD">
        <w:rPr>
          <w:rFonts w:hint="eastAsia"/>
        </w:rPr>
        <w:t>事件</w:t>
      </w:r>
      <w:r>
        <w:rPr>
          <w:rFonts w:hint="eastAsia"/>
        </w:rPr>
        <w:t>(</w:t>
      </w:r>
      <w:r w:rsidRPr="00C971FD">
        <w:t>第三、</w:t>
      </w:r>
      <w:r w:rsidRPr="00C971FD">
        <w:rPr>
          <w:rFonts w:hint="eastAsia"/>
        </w:rPr>
        <w:t>第</w:t>
      </w:r>
      <w:r w:rsidRPr="00C971FD">
        <w:t>二十五和</w:t>
      </w:r>
      <w:r w:rsidRPr="00C971FD">
        <w:rPr>
          <w:rFonts w:hint="eastAsia"/>
        </w:rPr>
        <w:t>第</w:t>
      </w:r>
      <w:r w:rsidRPr="00C971FD">
        <w:t>二十六条</w:t>
      </w:r>
      <w:r>
        <w:rPr>
          <w:rFonts w:hint="eastAsia"/>
        </w:rPr>
        <w:t>)</w:t>
      </w:r>
      <w:r w:rsidRPr="00C971FD">
        <w:t>。</w:t>
      </w:r>
    </w:p>
    <w:p w14:paraId="0FBFA8AE"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14.</w:t>
      </w:r>
      <w:r w:rsidRPr="00D67260">
        <w:rPr>
          <w:rFonts w:ascii="Time New Roman" w:eastAsia="黑体" w:hAnsi="Time New Roman"/>
        </w:rPr>
        <w:tab/>
      </w:r>
      <w:r w:rsidRPr="00D67260">
        <w:rPr>
          <w:rFonts w:ascii="Time New Roman" w:eastAsia="黑体" w:hAnsi="Time New Roman"/>
        </w:rPr>
        <w:t>缔约国应继续努力确保男女在所有领域切实平等。缔约国尤其应：</w:t>
      </w:r>
    </w:p>
    <w:p w14:paraId="46B6E22B"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(a)</w:t>
      </w:r>
      <w:r w:rsidRPr="00D67260">
        <w:rPr>
          <w:rFonts w:ascii="Time New Roman" w:eastAsia="黑体" w:hAnsi="Time New Roman"/>
        </w:rPr>
        <w:tab/>
      </w:r>
      <w:r w:rsidRPr="00D67260">
        <w:rPr>
          <w:rFonts w:ascii="Time New Roman" w:eastAsia="黑体" w:hAnsi="Time New Roman"/>
        </w:rPr>
        <w:t>继续努力</w:t>
      </w:r>
      <w:r w:rsidRPr="00D67260">
        <w:rPr>
          <w:rFonts w:ascii="Time New Roman" w:eastAsia="黑体" w:hAnsi="Time New Roman" w:hint="eastAsia"/>
        </w:rPr>
        <w:t>提高</w:t>
      </w:r>
      <w:r w:rsidRPr="00D67260">
        <w:rPr>
          <w:rFonts w:ascii="Time New Roman" w:eastAsia="黑体" w:hAnsi="Time New Roman"/>
        </w:rPr>
        <w:t>妇女对政治和公共生活以及公共和私营部门的参与，特别是</w:t>
      </w:r>
      <w:r w:rsidRPr="00D67260">
        <w:rPr>
          <w:rFonts w:ascii="Time New Roman" w:eastAsia="黑体" w:hAnsi="Time New Roman" w:hint="eastAsia"/>
        </w:rPr>
        <w:t>担任</w:t>
      </w:r>
      <w:r w:rsidRPr="00D67260">
        <w:rPr>
          <w:rFonts w:ascii="Time New Roman" w:eastAsia="黑体" w:hAnsi="Time New Roman"/>
        </w:rPr>
        <w:t>决策职位；</w:t>
      </w:r>
    </w:p>
    <w:p w14:paraId="710F65FB"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(b)</w:t>
      </w:r>
      <w:r w:rsidRPr="00D67260">
        <w:rPr>
          <w:rFonts w:ascii="Time New Roman" w:eastAsia="黑体" w:hAnsi="Time New Roman"/>
        </w:rPr>
        <w:tab/>
      </w:r>
      <w:r w:rsidRPr="00D67260">
        <w:rPr>
          <w:rFonts w:ascii="Time New Roman" w:eastAsia="黑体" w:hAnsi="Time New Roman"/>
        </w:rPr>
        <w:t>加强措施，消除关于男女在家庭和社会中的角色和责任的性别</w:t>
      </w:r>
      <w:r w:rsidRPr="00D67260">
        <w:rPr>
          <w:rFonts w:ascii="Time New Roman" w:eastAsia="黑体" w:hAnsi="Time New Roman" w:hint="eastAsia"/>
        </w:rPr>
        <w:t>刻板印象</w:t>
      </w:r>
      <w:r w:rsidRPr="00D67260">
        <w:rPr>
          <w:rFonts w:ascii="Time New Roman" w:eastAsia="黑体" w:hAnsi="Time New Roman"/>
        </w:rPr>
        <w:t>和偏见。</w:t>
      </w:r>
    </w:p>
    <w:p w14:paraId="76C850A1" w14:textId="77777777" w:rsidR="008A57F5" w:rsidRPr="00DE2BE9" w:rsidRDefault="008A57F5" w:rsidP="008A57F5">
      <w:pPr>
        <w:pStyle w:val="H23GC"/>
      </w:pPr>
      <w:r w:rsidRPr="00DE2BE9">
        <w:tab/>
      </w:r>
      <w:r w:rsidRPr="00DE2BE9">
        <w:tab/>
      </w:r>
      <w:r w:rsidRPr="00DE2BE9">
        <w:t>对妇女的暴力和家庭暴力</w:t>
      </w:r>
    </w:p>
    <w:p w14:paraId="7DCA39D4" w14:textId="77777777" w:rsidR="008A57F5" w:rsidRPr="00C971FD" w:rsidRDefault="008A57F5" w:rsidP="008A57F5">
      <w:pPr>
        <w:pStyle w:val="SingleTxtGC"/>
      </w:pPr>
      <w:r>
        <w:t>15</w:t>
      </w:r>
      <w:r w:rsidRPr="00C971FD">
        <w:t>.</w:t>
      </w:r>
      <w:r w:rsidRPr="00C971FD">
        <w:tab/>
      </w:r>
      <w:r w:rsidRPr="00C971FD">
        <w:t>委员会注意到缔约国努力打击暴力侵害妇女行为，包括在公共机构中建立性别机制，开展提高认识和预防</w:t>
      </w:r>
      <w:r w:rsidRPr="00C971FD">
        <w:rPr>
          <w:rFonts w:hint="eastAsia"/>
        </w:rPr>
        <w:t>活</w:t>
      </w:r>
      <w:r w:rsidRPr="00C971FD">
        <w:t>动，举办培训班，并在安全部设立一个</w:t>
      </w:r>
      <w:r w:rsidRPr="00C971FD">
        <w:rPr>
          <w:rFonts w:hint="eastAsia"/>
        </w:rPr>
        <w:t>单位，</w:t>
      </w:r>
      <w:r w:rsidRPr="00C971FD">
        <w:t>处理妇女</w:t>
      </w:r>
      <w:r w:rsidRPr="00C971FD">
        <w:rPr>
          <w:rFonts w:hint="eastAsia"/>
        </w:rPr>
        <w:t>因</w:t>
      </w:r>
      <w:r w:rsidRPr="00C971FD">
        <w:t>暴力</w:t>
      </w:r>
      <w:r w:rsidRPr="00C971FD">
        <w:rPr>
          <w:rFonts w:hint="eastAsia"/>
        </w:rPr>
        <w:t>致死的</w:t>
      </w:r>
      <w:r w:rsidRPr="00C971FD">
        <w:t>问题。尽管如此，委员会</w:t>
      </w:r>
      <w:r w:rsidRPr="00C971FD">
        <w:rPr>
          <w:rFonts w:hint="eastAsia"/>
        </w:rPr>
        <w:t>仍感</w:t>
      </w:r>
      <w:r w:rsidRPr="00C971FD">
        <w:t>遗憾的是，</w:t>
      </w:r>
      <w:r w:rsidRPr="00C971FD">
        <w:rPr>
          <w:rFonts w:hint="eastAsia"/>
        </w:rPr>
        <w:t>关于</w:t>
      </w:r>
      <w:r w:rsidRPr="00C971FD">
        <w:t>暴力侵害妇女行为</w:t>
      </w:r>
      <w:r w:rsidRPr="00C971FD">
        <w:rPr>
          <w:rFonts w:hint="eastAsia"/>
        </w:rPr>
        <w:t>的</w:t>
      </w:r>
      <w:r w:rsidRPr="00C971FD">
        <w:t>综合法迄今尚未获得通过，而且缺乏以区别对待的方式调查暴力侵害妇女行为的专门规程。委员</w:t>
      </w:r>
      <w:r w:rsidRPr="00C971FD">
        <w:rPr>
          <w:rFonts w:hint="eastAsia"/>
        </w:rPr>
        <w:t>会再次表示</w:t>
      </w:r>
      <w:r w:rsidRPr="00C971FD">
        <w:t>关切</w:t>
      </w:r>
      <w:r w:rsidRPr="00C971FD">
        <w:rPr>
          <w:rFonts w:hint="eastAsia"/>
        </w:rPr>
        <w:t>，对</w:t>
      </w:r>
      <w:r w:rsidRPr="00C971FD">
        <w:t>妇女和女童</w:t>
      </w:r>
      <w:r w:rsidRPr="00C971FD">
        <w:rPr>
          <w:rFonts w:hint="eastAsia"/>
        </w:rPr>
        <w:t>各种形式的暴力</w:t>
      </w:r>
      <w:r w:rsidRPr="00C971FD">
        <w:t>，包括家庭暴力高发，特别是</w:t>
      </w:r>
      <w:r w:rsidRPr="00C971FD">
        <w:rPr>
          <w:rFonts w:hint="eastAsia"/>
        </w:rPr>
        <w:t>存在</w:t>
      </w:r>
      <w:r w:rsidRPr="00C971FD">
        <w:t>大量暴力致死和杀害妇女的行为，</w:t>
      </w:r>
      <w:r w:rsidRPr="00C971FD">
        <w:rPr>
          <w:rFonts w:hint="eastAsia"/>
        </w:rPr>
        <w:t>而且</w:t>
      </w:r>
      <w:r w:rsidRPr="00C971FD">
        <w:t>有资料表明</w:t>
      </w:r>
      <w:r w:rsidRPr="00C971FD">
        <w:rPr>
          <w:rFonts w:hint="eastAsia"/>
        </w:rPr>
        <w:t>报案率很低</w:t>
      </w:r>
      <w:r>
        <w:rPr>
          <w:rFonts w:hint="eastAsia"/>
        </w:rPr>
        <w:t>(</w:t>
      </w:r>
      <w:r w:rsidRPr="00C971FD">
        <w:t>第二、</w:t>
      </w:r>
      <w:r w:rsidRPr="00C971FD">
        <w:rPr>
          <w:rFonts w:hint="eastAsia"/>
        </w:rPr>
        <w:t>第</w:t>
      </w:r>
      <w:r w:rsidRPr="00C971FD">
        <w:t>三、</w:t>
      </w:r>
      <w:r w:rsidRPr="00C971FD">
        <w:rPr>
          <w:rFonts w:hint="eastAsia"/>
        </w:rPr>
        <w:t>第</w:t>
      </w:r>
      <w:r w:rsidRPr="00C971FD">
        <w:t>六、</w:t>
      </w:r>
      <w:r w:rsidRPr="00C971FD">
        <w:rPr>
          <w:rFonts w:hint="eastAsia"/>
        </w:rPr>
        <w:t>第</w:t>
      </w:r>
      <w:r w:rsidRPr="00C971FD">
        <w:t>七和</w:t>
      </w:r>
      <w:r w:rsidRPr="00C971FD">
        <w:rPr>
          <w:rFonts w:hint="eastAsia"/>
        </w:rPr>
        <w:t>第</w:t>
      </w:r>
      <w:r w:rsidRPr="00C971FD">
        <w:t>二十六条</w:t>
      </w:r>
      <w:r>
        <w:rPr>
          <w:rFonts w:hint="eastAsia"/>
        </w:rPr>
        <w:t>)</w:t>
      </w:r>
      <w:r w:rsidRPr="00C971FD">
        <w:t>。</w:t>
      </w:r>
    </w:p>
    <w:p w14:paraId="52197845"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16.</w:t>
      </w:r>
      <w:r w:rsidRPr="00D67260">
        <w:rPr>
          <w:rFonts w:ascii="Time New Roman" w:eastAsia="黑体" w:hAnsi="Time New Roman"/>
        </w:rPr>
        <w:tab/>
      </w:r>
      <w:r w:rsidRPr="00D67260">
        <w:rPr>
          <w:rFonts w:ascii="Time New Roman" w:eastAsia="黑体" w:hAnsi="Time New Roman"/>
        </w:rPr>
        <w:t>缔约国应继续努力防止、打击和消除</w:t>
      </w:r>
      <w:r w:rsidRPr="00D67260">
        <w:rPr>
          <w:rFonts w:ascii="Time New Roman" w:eastAsia="黑体" w:hAnsi="Time New Roman" w:hint="eastAsia"/>
        </w:rPr>
        <w:t>对</w:t>
      </w:r>
      <w:r w:rsidRPr="00D67260">
        <w:rPr>
          <w:rFonts w:ascii="Time New Roman" w:eastAsia="黑体" w:hAnsi="Time New Roman"/>
        </w:rPr>
        <w:t>妇女和女童一切形式的</w:t>
      </w:r>
      <w:r w:rsidRPr="00D67260">
        <w:rPr>
          <w:rFonts w:ascii="Time New Roman" w:eastAsia="黑体" w:hAnsi="Time New Roman" w:hint="eastAsia"/>
        </w:rPr>
        <w:t>暴力</w:t>
      </w:r>
      <w:r w:rsidRPr="00D67260">
        <w:rPr>
          <w:rFonts w:ascii="Time New Roman" w:eastAsia="黑体" w:hAnsi="Time New Roman"/>
        </w:rPr>
        <w:t>行为。缔约国尤其应</w:t>
      </w:r>
      <w:r w:rsidRPr="00D67260">
        <w:rPr>
          <w:rFonts w:ascii="Time New Roman" w:eastAsia="黑体" w:hAnsi="Time New Roman" w:hint="eastAsia"/>
        </w:rPr>
        <w:t>：</w:t>
      </w:r>
    </w:p>
    <w:p w14:paraId="3627CB74"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(a)</w:t>
      </w:r>
      <w:r w:rsidRPr="00D67260">
        <w:rPr>
          <w:rFonts w:ascii="Time New Roman" w:eastAsia="黑体" w:hAnsi="Time New Roman"/>
        </w:rPr>
        <w:tab/>
      </w:r>
      <w:r w:rsidRPr="00D67260">
        <w:rPr>
          <w:rFonts w:ascii="Time New Roman" w:eastAsia="黑体" w:hAnsi="Time New Roman"/>
        </w:rPr>
        <w:t>通过一项关于性别暴力的</w:t>
      </w:r>
      <w:r w:rsidRPr="00D67260">
        <w:rPr>
          <w:rFonts w:ascii="Time New Roman" w:eastAsia="黑体" w:hAnsi="Time New Roman" w:hint="eastAsia"/>
        </w:rPr>
        <w:t>综合</w:t>
      </w:r>
      <w:r w:rsidRPr="00D67260">
        <w:rPr>
          <w:rFonts w:ascii="Time New Roman" w:eastAsia="黑体" w:hAnsi="Time New Roman"/>
        </w:rPr>
        <w:t>法律，保证这方面的法律</w:t>
      </w:r>
      <w:r w:rsidRPr="00D67260">
        <w:rPr>
          <w:rFonts w:ascii="Time New Roman" w:eastAsia="黑体" w:hAnsi="Time New Roman" w:hint="eastAsia"/>
        </w:rPr>
        <w:t>得到</w:t>
      </w:r>
      <w:r w:rsidRPr="00D67260">
        <w:rPr>
          <w:rFonts w:ascii="Time New Roman" w:eastAsia="黑体" w:hAnsi="Time New Roman"/>
        </w:rPr>
        <w:t>有效执行，确保</w:t>
      </w:r>
      <w:r w:rsidRPr="00D67260">
        <w:rPr>
          <w:rFonts w:ascii="Time New Roman" w:eastAsia="黑体" w:hAnsi="Time New Roman" w:hint="eastAsia"/>
        </w:rPr>
        <w:t>这些法律</w:t>
      </w:r>
      <w:r w:rsidRPr="00D67260">
        <w:rPr>
          <w:rFonts w:ascii="Time New Roman" w:eastAsia="黑体" w:hAnsi="Time New Roman"/>
        </w:rPr>
        <w:t>符合《公约》，制定和执行专门</w:t>
      </w:r>
      <w:r w:rsidRPr="00D67260">
        <w:rPr>
          <w:rFonts w:ascii="Time New Roman" w:eastAsia="黑体" w:hAnsi="Time New Roman" w:hint="eastAsia"/>
        </w:rPr>
        <w:t>的规程</w:t>
      </w:r>
      <w:r w:rsidRPr="00D67260">
        <w:rPr>
          <w:rFonts w:ascii="Time New Roman" w:eastAsia="黑体" w:hAnsi="Time New Roman"/>
        </w:rPr>
        <w:t>，以区别对待的方式调查暴力侵害妇女行为，包括暴力致死和杀害妇女</w:t>
      </w:r>
      <w:r w:rsidRPr="00D67260">
        <w:rPr>
          <w:rFonts w:ascii="Time New Roman" w:eastAsia="黑体" w:hAnsi="Time New Roman" w:hint="eastAsia"/>
        </w:rPr>
        <w:t>的行为</w:t>
      </w:r>
      <w:r w:rsidRPr="00D67260">
        <w:rPr>
          <w:rFonts w:ascii="Time New Roman" w:eastAsia="黑体" w:hAnsi="Time New Roman"/>
        </w:rPr>
        <w:t>；</w:t>
      </w:r>
    </w:p>
    <w:p w14:paraId="2FB4F98F"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(b)</w:t>
      </w:r>
      <w:r w:rsidRPr="00D67260">
        <w:rPr>
          <w:rFonts w:ascii="Time New Roman" w:eastAsia="黑体" w:hAnsi="Time New Roman"/>
        </w:rPr>
        <w:tab/>
      </w:r>
      <w:r w:rsidRPr="00D67260">
        <w:rPr>
          <w:rFonts w:ascii="Time New Roman" w:eastAsia="黑体" w:hAnsi="Time New Roman"/>
        </w:rPr>
        <w:t>确保彻底调查包括家庭暴力在内的所有暴力侵害妇女案件，起诉施暴者，如果定罪，则处以相应的刑罚，并确保受害者</w:t>
      </w:r>
      <w:r w:rsidRPr="00D67260">
        <w:rPr>
          <w:rFonts w:ascii="Time New Roman" w:eastAsia="黑体" w:hAnsi="Time New Roman" w:hint="eastAsia"/>
        </w:rPr>
        <w:t>能够</w:t>
      </w:r>
      <w:r w:rsidRPr="00D67260">
        <w:rPr>
          <w:rFonts w:ascii="Time New Roman" w:eastAsia="黑体" w:hAnsi="Time New Roman"/>
        </w:rPr>
        <w:t>获得充分赔偿和有效的保护手段，包括在农村和偏远地区；</w:t>
      </w:r>
    </w:p>
    <w:p w14:paraId="4CD6A350"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(c)</w:t>
      </w:r>
      <w:r w:rsidRPr="00D67260">
        <w:rPr>
          <w:rFonts w:ascii="Time New Roman" w:eastAsia="黑体" w:hAnsi="Time New Roman"/>
        </w:rPr>
        <w:tab/>
      </w:r>
      <w:r w:rsidRPr="00D67260">
        <w:rPr>
          <w:rFonts w:ascii="Time New Roman" w:eastAsia="黑体" w:hAnsi="Time New Roman"/>
        </w:rPr>
        <w:t>加强现有机制，鼓励受暴力侵害的妇女提出申诉，并提高公众对此类行为犯罪性质的认识；</w:t>
      </w:r>
    </w:p>
    <w:p w14:paraId="61440F06"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(d)</w:t>
      </w:r>
      <w:r w:rsidRPr="00D67260">
        <w:rPr>
          <w:rFonts w:ascii="Time New Roman" w:eastAsia="黑体" w:hAnsi="Time New Roman"/>
        </w:rPr>
        <w:tab/>
      </w:r>
      <w:r w:rsidRPr="00D67260">
        <w:rPr>
          <w:rFonts w:ascii="Time New Roman" w:eastAsia="黑体" w:hAnsi="Time New Roman"/>
        </w:rPr>
        <w:t>提供更多的财政、技术和人力资源，以提高预防、调查和起诉暴力侵害妇女案件的能力，并提供适当的保护</w:t>
      </w:r>
      <w:proofErr w:type="gramStart"/>
      <w:r w:rsidRPr="00D67260">
        <w:rPr>
          <w:rFonts w:ascii="Time New Roman" w:eastAsia="黑体" w:hAnsi="Time New Roman"/>
        </w:rPr>
        <w:t>和援</w:t>
      </w:r>
      <w:proofErr w:type="gramEnd"/>
      <w:r w:rsidRPr="00D67260">
        <w:rPr>
          <w:rFonts w:ascii="Time New Roman" w:eastAsia="黑体" w:hAnsi="Time New Roman"/>
        </w:rPr>
        <w:t>助，包括扩大庇护所网络和</w:t>
      </w:r>
      <w:r w:rsidRPr="00D67260">
        <w:rPr>
          <w:rFonts w:ascii="Time New Roman" w:eastAsia="黑体" w:hAnsi="Time New Roman" w:hint="eastAsia"/>
        </w:rPr>
        <w:t>“</w:t>
      </w:r>
      <w:r w:rsidRPr="00D67260">
        <w:rPr>
          <w:rFonts w:ascii="Time New Roman" w:eastAsia="黑体" w:hAnsi="Time New Roman"/>
        </w:rPr>
        <w:t>妇女之城</w:t>
      </w:r>
      <w:r w:rsidRPr="00D67260">
        <w:rPr>
          <w:rFonts w:ascii="Time New Roman" w:eastAsia="黑体" w:hAnsi="Time New Roman" w:hint="eastAsia"/>
        </w:rPr>
        <w:t>”</w:t>
      </w:r>
      <w:r w:rsidRPr="00D67260">
        <w:rPr>
          <w:rFonts w:ascii="Time New Roman" w:eastAsia="黑体" w:hAnsi="Time New Roman"/>
        </w:rPr>
        <w:t>中心；</w:t>
      </w:r>
    </w:p>
    <w:p w14:paraId="0B0146A7"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(e)</w:t>
      </w:r>
      <w:r w:rsidRPr="00D67260">
        <w:rPr>
          <w:rFonts w:ascii="Time New Roman" w:eastAsia="黑体" w:hAnsi="Time New Roman"/>
        </w:rPr>
        <w:tab/>
      </w:r>
      <w:r w:rsidRPr="00D67260">
        <w:rPr>
          <w:rFonts w:ascii="Time New Roman" w:eastAsia="黑体" w:hAnsi="Time New Roman"/>
        </w:rPr>
        <w:t>加强对司法官员和执法机构成员的</w:t>
      </w:r>
      <w:r w:rsidRPr="00D67260">
        <w:rPr>
          <w:rFonts w:ascii="Time New Roman" w:eastAsia="黑体" w:hAnsi="Time New Roman" w:hint="eastAsia"/>
        </w:rPr>
        <w:t>常规</w:t>
      </w:r>
      <w:r w:rsidRPr="00D67260">
        <w:rPr>
          <w:rFonts w:ascii="Time New Roman" w:eastAsia="黑体" w:hAnsi="Time New Roman"/>
        </w:rPr>
        <w:t>培训和专门培训，特别强调消除性别偏见和</w:t>
      </w:r>
      <w:r w:rsidRPr="00D67260">
        <w:rPr>
          <w:rFonts w:ascii="Time New Roman" w:eastAsia="黑体" w:hAnsi="Time New Roman" w:hint="eastAsia"/>
        </w:rPr>
        <w:t>刻板印象</w:t>
      </w:r>
      <w:r w:rsidRPr="00D67260">
        <w:rPr>
          <w:rFonts w:ascii="Time New Roman" w:eastAsia="黑体" w:hAnsi="Time New Roman"/>
        </w:rPr>
        <w:t>以及</w:t>
      </w:r>
      <w:r w:rsidRPr="00D67260">
        <w:rPr>
          <w:rFonts w:ascii="Time New Roman" w:eastAsia="黑体" w:hAnsi="Time New Roman" w:hint="eastAsia"/>
        </w:rPr>
        <w:t>防止</w:t>
      </w:r>
      <w:r w:rsidRPr="00D67260">
        <w:rPr>
          <w:rFonts w:ascii="Time New Roman" w:eastAsia="黑体" w:hAnsi="Time New Roman"/>
        </w:rPr>
        <w:t>再次受害</w:t>
      </w:r>
      <w:r w:rsidRPr="00D67260">
        <w:rPr>
          <w:rFonts w:ascii="Time New Roman" w:eastAsia="黑体" w:hAnsi="Time New Roman" w:hint="eastAsia"/>
        </w:rPr>
        <w:t>的</w:t>
      </w:r>
      <w:r w:rsidRPr="00D67260">
        <w:rPr>
          <w:rFonts w:ascii="Time New Roman" w:eastAsia="黑体" w:hAnsi="Time New Roman"/>
        </w:rPr>
        <w:t>问题，并考虑制定法官、检察官、警察和卫生</w:t>
      </w:r>
      <w:r w:rsidRPr="00D67260">
        <w:rPr>
          <w:rFonts w:ascii="Time New Roman" w:eastAsia="黑体" w:hAnsi="Time New Roman" w:hint="eastAsia"/>
        </w:rPr>
        <w:t>机构</w:t>
      </w:r>
      <w:r w:rsidRPr="00D67260">
        <w:rPr>
          <w:rFonts w:ascii="Time New Roman" w:eastAsia="黑体" w:hAnsi="Time New Roman"/>
        </w:rPr>
        <w:t>联合行动</w:t>
      </w:r>
      <w:r w:rsidRPr="00D67260">
        <w:rPr>
          <w:rFonts w:ascii="Time New Roman" w:eastAsia="黑体" w:hAnsi="Time New Roman" w:hint="eastAsia"/>
        </w:rPr>
        <w:t>规程</w:t>
      </w:r>
      <w:r w:rsidRPr="00D67260">
        <w:rPr>
          <w:rFonts w:ascii="Time New Roman" w:eastAsia="黑体" w:hAnsi="Time New Roman"/>
        </w:rPr>
        <w:t>，以确保调查并酌情惩处暴力侵害妇女行为；</w:t>
      </w:r>
    </w:p>
    <w:p w14:paraId="4B00369B" w14:textId="77777777" w:rsidR="008A57F5" w:rsidRPr="00D67260" w:rsidRDefault="008A57F5" w:rsidP="008A57F5">
      <w:pPr>
        <w:pStyle w:val="SingleTxtGC"/>
        <w:rPr>
          <w:rFonts w:ascii="Time New Roman" w:eastAsia="黑体" w:hAnsi="Time New Roman" w:hint="eastAsia"/>
        </w:rPr>
      </w:pPr>
      <w:r w:rsidRPr="00D67260">
        <w:rPr>
          <w:rFonts w:ascii="Time New Roman" w:eastAsia="黑体" w:hAnsi="Time New Roman"/>
        </w:rPr>
        <w:tab/>
        <w:t>(f)</w:t>
      </w:r>
      <w:r w:rsidRPr="00D67260">
        <w:rPr>
          <w:rFonts w:ascii="Time New Roman" w:eastAsia="黑体" w:hAnsi="Time New Roman"/>
        </w:rPr>
        <w:tab/>
      </w:r>
      <w:r w:rsidRPr="00D67260">
        <w:rPr>
          <w:rFonts w:ascii="Time New Roman" w:eastAsia="黑体" w:hAnsi="Time New Roman"/>
        </w:rPr>
        <w:t>加强针对社会各界的教育和宣传活动，促进对暴力侵害妇女行为采取零容忍态度。</w:t>
      </w:r>
    </w:p>
    <w:p w14:paraId="623BAC27" w14:textId="77777777" w:rsidR="008A57F5" w:rsidRPr="00DE2BE9" w:rsidRDefault="008A57F5" w:rsidP="008A57F5">
      <w:pPr>
        <w:pStyle w:val="H23GC"/>
      </w:pPr>
      <w:r w:rsidRPr="00DE2BE9">
        <w:tab/>
      </w:r>
      <w:r w:rsidRPr="00DE2BE9">
        <w:tab/>
      </w:r>
      <w:r w:rsidRPr="00DE2BE9">
        <w:t>自愿终止妊娠与性权利和生殖权利</w:t>
      </w:r>
    </w:p>
    <w:p w14:paraId="264837D3" w14:textId="77777777" w:rsidR="008A57F5" w:rsidRPr="00C971FD" w:rsidRDefault="008A57F5" w:rsidP="008A57F5">
      <w:pPr>
        <w:pStyle w:val="SingleTxtGC"/>
      </w:pPr>
      <w:r>
        <w:t>17</w:t>
      </w:r>
      <w:r w:rsidRPr="00C971FD">
        <w:t>.</w:t>
      </w:r>
      <w:r w:rsidRPr="00C971FD">
        <w:tab/>
      </w:r>
      <w:r w:rsidRPr="00C971FD">
        <w:t>委员会</w:t>
      </w:r>
      <w:r w:rsidRPr="00C971FD">
        <w:rPr>
          <w:rFonts w:hint="eastAsia"/>
        </w:rPr>
        <w:t>肯定</w:t>
      </w:r>
      <w:r w:rsidRPr="00C971FD">
        <w:t>缔约国批准免费</w:t>
      </w:r>
      <w:r w:rsidRPr="00C971FD">
        <w:rPr>
          <w:rFonts w:hint="eastAsia"/>
        </w:rPr>
        <w:t>发放</w:t>
      </w:r>
      <w:r w:rsidRPr="00C971FD">
        <w:t>和销售紧急避孕药</w:t>
      </w:r>
      <w:r w:rsidRPr="00C971FD">
        <w:rPr>
          <w:rFonts w:hint="eastAsia"/>
        </w:rPr>
        <w:t>的做法</w:t>
      </w:r>
      <w:r w:rsidRPr="00C971FD">
        <w:t>，但感到遗憾的是，这种药物的使用尚未得到保障。委员会感到关切的是，缔约国</w:t>
      </w:r>
      <w:r w:rsidRPr="00C971FD">
        <w:rPr>
          <w:rFonts w:hint="eastAsia"/>
        </w:rPr>
        <w:t>未</w:t>
      </w:r>
      <w:r w:rsidRPr="00C971FD">
        <w:t>采取任何措施落实</w:t>
      </w:r>
      <w:r w:rsidRPr="00C971FD">
        <w:rPr>
          <w:rFonts w:hint="eastAsia"/>
        </w:rPr>
        <w:t>委员会</w:t>
      </w:r>
      <w:r w:rsidRPr="00C971FD">
        <w:t>先前的建议</w:t>
      </w:r>
      <w:r w:rsidRPr="00C971FD">
        <w:t>(</w:t>
      </w:r>
      <w:r w:rsidRPr="00C971FD">
        <w:t>第</w:t>
      </w:r>
      <w:r>
        <w:t>17</w:t>
      </w:r>
      <w:r w:rsidRPr="00C971FD">
        <w:t>段</w:t>
      </w:r>
      <w:r w:rsidRPr="00C971FD">
        <w:t>)</w:t>
      </w:r>
      <w:r w:rsidRPr="00C971FD">
        <w:t>，</w:t>
      </w:r>
      <w:proofErr w:type="gramStart"/>
      <w:r w:rsidRPr="00C971FD">
        <w:t>堕胎仍</w:t>
      </w:r>
      <w:proofErr w:type="gramEnd"/>
      <w:r w:rsidRPr="00C971FD">
        <w:t>被列为可判处监禁的罪行</w:t>
      </w:r>
      <w:r w:rsidRPr="00C971FD">
        <w:rPr>
          <w:rFonts w:hint="eastAsia"/>
        </w:rPr>
        <w:t>，无一例外</w:t>
      </w:r>
      <w:r w:rsidRPr="00C971FD">
        <w:t>，即使怀孕</w:t>
      </w:r>
      <w:r w:rsidRPr="00C971FD">
        <w:rPr>
          <w:rFonts w:hint="eastAsia"/>
        </w:rPr>
        <w:t>由</w:t>
      </w:r>
      <w:r w:rsidRPr="00C971FD">
        <w:t>强奸或乱伦</w:t>
      </w:r>
      <w:r w:rsidRPr="00C971FD">
        <w:rPr>
          <w:rFonts w:hint="eastAsia"/>
        </w:rPr>
        <w:t>所致，</w:t>
      </w:r>
      <w:r w:rsidRPr="00C971FD">
        <w:t>或者</w:t>
      </w:r>
      <w:r w:rsidRPr="00C971FD">
        <w:rPr>
          <w:rFonts w:hint="eastAsia"/>
        </w:rPr>
        <w:t>影响到怀孕妇女</w:t>
      </w:r>
      <w:r w:rsidRPr="00C971FD">
        <w:t>或</w:t>
      </w:r>
      <w:r w:rsidRPr="00C971FD">
        <w:rPr>
          <w:rFonts w:hint="eastAsia"/>
        </w:rPr>
        <w:t>女童</w:t>
      </w:r>
      <w:r w:rsidRPr="00C971FD">
        <w:t>的生命或健康</w:t>
      </w:r>
      <w:r w:rsidRPr="00C971FD">
        <w:rPr>
          <w:rFonts w:hint="eastAsia"/>
        </w:rPr>
        <w:t>，也是如此</w:t>
      </w:r>
      <w:r w:rsidRPr="00C971FD">
        <w:t>。据报告，数千名</w:t>
      </w:r>
      <w:r w:rsidRPr="00C971FD">
        <w:rPr>
          <w:rFonts w:hint="eastAsia"/>
        </w:rPr>
        <w:t>想要</w:t>
      </w:r>
      <w:r w:rsidRPr="00C971FD">
        <w:t>堕胎的妇女求助于</w:t>
      </w:r>
      <w:r w:rsidRPr="00C971FD">
        <w:rPr>
          <w:rFonts w:hint="eastAsia"/>
        </w:rPr>
        <w:t>非法</w:t>
      </w:r>
      <w:r w:rsidRPr="00C971FD">
        <w:t>服务，</w:t>
      </w:r>
      <w:r w:rsidRPr="00C971FD">
        <w:rPr>
          <w:rFonts w:hint="eastAsia"/>
        </w:rPr>
        <w:t>其</w:t>
      </w:r>
      <w:r w:rsidRPr="00C971FD">
        <w:t>生命和健康</w:t>
      </w:r>
      <w:r w:rsidRPr="00C971FD">
        <w:rPr>
          <w:rFonts w:hint="eastAsia"/>
        </w:rPr>
        <w:t>因此受到威胁</w:t>
      </w:r>
      <w:r>
        <w:rPr>
          <w:rFonts w:hint="eastAsia"/>
        </w:rPr>
        <w:t>(</w:t>
      </w:r>
      <w:r w:rsidRPr="00C971FD">
        <w:t>第</w:t>
      </w:r>
      <w:r w:rsidRPr="00C971FD">
        <w:rPr>
          <w:rFonts w:hint="eastAsia"/>
        </w:rPr>
        <w:t>六</w:t>
      </w:r>
      <w:r w:rsidRPr="00C971FD">
        <w:t>、第</w:t>
      </w:r>
      <w:r w:rsidRPr="00C971FD">
        <w:rPr>
          <w:rFonts w:hint="eastAsia"/>
        </w:rPr>
        <w:t>七</w:t>
      </w:r>
      <w:r w:rsidRPr="00C971FD">
        <w:t>和第</w:t>
      </w:r>
      <w:r w:rsidRPr="00C971FD">
        <w:rPr>
          <w:rFonts w:hint="eastAsia"/>
        </w:rPr>
        <w:t>八</w:t>
      </w:r>
      <w:r w:rsidRPr="00C971FD">
        <w:t>条</w:t>
      </w:r>
      <w:r>
        <w:rPr>
          <w:rFonts w:hint="eastAsia"/>
        </w:rPr>
        <w:t>)</w:t>
      </w:r>
      <w:r w:rsidRPr="00C971FD">
        <w:t>。</w:t>
      </w:r>
    </w:p>
    <w:p w14:paraId="3B926375" w14:textId="77777777" w:rsidR="008A57F5" w:rsidRPr="00475B69" w:rsidRDefault="008A57F5" w:rsidP="008A57F5">
      <w:pPr>
        <w:pStyle w:val="SingleTxtGC"/>
        <w:rPr>
          <w:rFonts w:ascii="Time New Roman" w:eastAsia="黑体" w:hAnsi="Time New Roman" w:hint="eastAsia"/>
        </w:rPr>
      </w:pPr>
      <w:r w:rsidRPr="00475B69">
        <w:rPr>
          <w:rFonts w:ascii="Time New Roman" w:eastAsia="黑体" w:hAnsi="Time New Roman"/>
        </w:rPr>
        <w:t>18.</w:t>
      </w:r>
      <w:r w:rsidRPr="00475B69">
        <w:rPr>
          <w:rFonts w:ascii="Time New Roman" w:eastAsia="黑体" w:hAnsi="Time New Roman"/>
        </w:rPr>
        <w:tab/>
      </w:r>
      <w:r w:rsidRPr="00475B69">
        <w:rPr>
          <w:rFonts w:ascii="Time New Roman" w:eastAsia="黑体" w:hAnsi="Time New Roman"/>
        </w:rPr>
        <w:t>考虑到委员会先前的建议</w:t>
      </w:r>
      <w:r w:rsidRPr="00475B69">
        <w:rPr>
          <w:rFonts w:ascii="Time New Roman" w:eastAsia="黑体" w:hAnsi="Time New Roman"/>
        </w:rPr>
        <w:t>(</w:t>
      </w:r>
      <w:r w:rsidRPr="00475B69">
        <w:rPr>
          <w:rFonts w:ascii="Time New Roman" w:eastAsia="黑体" w:hAnsi="Time New Roman"/>
        </w:rPr>
        <w:t>第</w:t>
      </w:r>
      <w:r w:rsidRPr="00475B69">
        <w:rPr>
          <w:rFonts w:ascii="Time New Roman" w:eastAsia="黑体" w:hAnsi="Time New Roman"/>
        </w:rPr>
        <w:t>17</w:t>
      </w:r>
      <w:r w:rsidRPr="00475B69">
        <w:rPr>
          <w:rFonts w:ascii="Time New Roman" w:eastAsia="黑体" w:hAnsi="Time New Roman"/>
        </w:rPr>
        <w:t>段</w:t>
      </w:r>
      <w:r w:rsidRPr="00475B69">
        <w:rPr>
          <w:rFonts w:ascii="Time New Roman" w:eastAsia="黑体" w:hAnsi="Time New Roman"/>
        </w:rPr>
        <w:t>)</w:t>
      </w:r>
      <w:r w:rsidRPr="00475B69">
        <w:rPr>
          <w:rFonts w:ascii="Time New Roman" w:eastAsia="黑体" w:hAnsi="Time New Roman"/>
        </w:rPr>
        <w:t>和委员会关于生命权的第</w:t>
      </w:r>
      <w:r w:rsidRPr="00475B69">
        <w:rPr>
          <w:rFonts w:ascii="Time New Roman" w:eastAsia="黑体" w:hAnsi="Time New Roman"/>
        </w:rPr>
        <w:t>36</w:t>
      </w:r>
      <w:r w:rsidRPr="00475B69">
        <w:rPr>
          <w:rFonts w:ascii="Time New Roman" w:eastAsia="黑体" w:hAnsi="Time New Roman"/>
        </w:rPr>
        <w:t>号一般性意见</w:t>
      </w:r>
      <w:r w:rsidRPr="00475B69">
        <w:rPr>
          <w:rFonts w:ascii="Time New Roman" w:eastAsia="黑体" w:hAnsi="Time New Roman"/>
        </w:rPr>
        <w:t>(2018</w:t>
      </w:r>
      <w:r w:rsidRPr="00475B69">
        <w:rPr>
          <w:rFonts w:ascii="Time New Roman" w:eastAsia="黑体" w:hAnsi="Time New Roman"/>
        </w:rPr>
        <w:t>年</w:t>
      </w:r>
      <w:r w:rsidRPr="00475B69">
        <w:rPr>
          <w:rFonts w:ascii="Time New Roman" w:eastAsia="黑体" w:hAnsi="Time New Roman"/>
        </w:rPr>
        <w:t>)</w:t>
      </w:r>
      <w:r w:rsidRPr="00475B69">
        <w:rPr>
          <w:rFonts w:ascii="Time New Roman" w:eastAsia="黑体" w:hAnsi="Time New Roman"/>
        </w:rPr>
        <w:t>第</w:t>
      </w:r>
      <w:r w:rsidRPr="00475B69">
        <w:rPr>
          <w:rFonts w:ascii="Time New Roman" w:eastAsia="黑体" w:hAnsi="Time New Roman"/>
        </w:rPr>
        <w:t>8</w:t>
      </w:r>
      <w:r w:rsidRPr="00475B69">
        <w:rPr>
          <w:rFonts w:ascii="Time New Roman" w:eastAsia="黑体" w:hAnsi="Time New Roman"/>
        </w:rPr>
        <w:t>段，缔约国应：</w:t>
      </w:r>
    </w:p>
    <w:p w14:paraId="79FE561E" w14:textId="77777777" w:rsidR="008A57F5" w:rsidRPr="00475B69" w:rsidRDefault="008A57F5" w:rsidP="008A57F5">
      <w:pPr>
        <w:pStyle w:val="SingleTxtGC"/>
        <w:rPr>
          <w:rFonts w:ascii="Time New Roman" w:eastAsia="黑体" w:hAnsi="Time New Roman" w:hint="eastAsia"/>
        </w:rPr>
      </w:pPr>
      <w:r w:rsidRPr="00475B69">
        <w:rPr>
          <w:rFonts w:ascii="Time New Roman" w:eastAsia="黑体" w:hAnsi="Time New Roman"/>
        </w:rPr>
        <w:tab/>
        <w:t>(a)</w:t>
      </w:r>
      <w:r w:rsidRPr="00475B69">
        <w:rPr>
          <w:rFonts w:ascii="Time New Roman" w:eastAsia="黑体" w:hAnsi="Time New Roman"/>
        </w:rPr>
        <w:tab/>
      </w:r>
      <w:r w:rsidRPr="00475B69">
        <w:rPr>
          <w:rFonts w:ascii="Time New Roman" w:eastAsia="黑体" w:hAnsi="Time New Roman"/>
        </w:rPr>
        <w:t>修订立法，</w:t>
      </w:r>
      <w:r w:rsidRPr="00475B69">
        <w:rPr>
          <w:rFonts w:ascii="Time New Roman" w:eastAsia="黑体" w:hAnsi="Time New Roman" w:hint="eastAsia"/>
        </w:rPr>
        <w:t>以保证在怀孕妇女或女童的生命或健康面临风险时，或在怀孕至足月将给她们造成巨大痛苦或折磨时，特别是在怀孕是由强奸或乱伦所致或胎儿无法存活时，能够安全、合法、有效地获得堕胎服务；</w:t>
      </w:r>
    </w:p>
    <w:p w14:paraId="2D3ABC34" w14:textId="77777777" w:rsidR="008A57F5" w:rsidRPr="00475B69" w:rsidRDefault="008A57F5" w:rsidP="008A57F5">
      <w:pPr>
        <w:pStyle w:val="SingleTxtGC"/>
        <w:rPr>
          <w:rFonts w:ascii="Time New Roman" w:eastAsia="黑体" w:hAnsi="Time New Roman" w:hint="eastAsia"/>
        </w:rPr>
      </w:pPr>
      <w:r w:rsidRPr="00475B69">
        <w:rPr>
          <w:rFonts w:ascii="Time New Roman" w:eastAsia="黑体" w:hAnsi="Time New Roman"/>
        </w:rPr>
        <w:tab/>
        <w:t>(b)</w:t>
      </w:r>
      <w:r w:rsidRPr="00475B69">
        <w:rPr>
          <w:rFonts w:ascii="Time New Roman" w:eastAsia="黑体" w:hAnsi="Time New Roman"/>
        </w:rPr>
        <w:tab/>
      </w:r>
      <w:r w:rsidRPr="00475B69">
        <w:rPr>
          <w:rFonts w:ascii="Time New Roman" w:eastAsia="黑体" w:hAnsi="Time New Roman"/>
        </w:rPr>
        <w:t>废除对堕胎妇女和女童以及协助堕胎的医疗服务提供者</w:t>
      </w:r>
      <w:r w:rsidRPr="00475B69">
        <w:rPr>
          <w:rFonts w:ascii="Time New Roman" w:eastAsia="黑体" w:hAnsi="Time New Roman" w:hint="eastAsia"/>
        </w:rPr>
        <w:t>适用的</w:t>
      </w:r>
      <w:r w:rsidRPr="00475B69">
        <w:rPr>
          <w:rFonts w:ascii="Time New Roman" w:eastAsia="黑体" w:hAnsi="Time New Roman"/>
        </w:rPr>
        <w:t>刑事制裁，同时采取措施防止妇女和女童</w:t>
      </w:r>
      <w:r w:rsidRPr="00475B69">
        <w:rPr>
          <w:rFonts w:ascii="Time New Roman" w:eastAsia="黑体" w:hAnsi="Time New Roman" w:hint="eastAsia"/>
        </w:rPr>
        <w:t>被迫使用</w:t>
      </w:r>
      <w:r w:rsidRPr="00475B69">
        <w:rPr>
          <w:rFonts w:ascii="Time New Roman" w:eastAsia="黑体" w:hAnsi="Time New Roman"/>
        </w:rPr>
        <w:t>可能危及生命和健康的</w:t>
      </w:r>
      <w:r w:rsidRPr="00475B69">
        <w:rPr>
          <w:rFonts w:ascii="Time New Roman" w:eastAsia="黑体" w:hAnsi="Time New Roman" w:hint="eastAsia"/>
        </w:rPr>
        <w:t>非法</w:t>
      </w:r>
      <w:r w:rsidRPr="00475B69">
        <w:rPr>
          <w:rFonts w:ascii="Time New Roman" w:eastAsia="黑体" w:hAnsi="Time New Roman"/>
        </w:rPr>
        <w:t>堕胎；</w:t>
      </w:r>
    </w:p>
    <w:p w14:paraId="4152E1BF" w14:textId="143C80BB" w:rsidR="008A57F5" w:rsidRPr="00475B69" w:rsidRDefault="008A57F5" w:rsidP="008A57F5">
      <w:pPr>
        <w:pStyle w:val="SingleTxtGC"/>
        <w:rPr>
          <w:rFonts w:ascii="Time New Roman" w:eastAsia="黑体" w:hAnsi="Time New Roman" w:hint="eastAsia"/>
        </w:rPr>
      </w:pPr>
      <w:r w:rsidRPr="00475B69">
        <w:rPr>
          <w:rFonts w:ascii="Time New Roman" w:eastAsia="黑体" w:hAnsi="Time New Roman"/>
        </w:rPr>
        <w:tab/>
        <w:t>(c)</w:t>
      </w:r>
      <w:r w:rsidRPr="00475B69">
        <w:rPr>
          <w:rFonts w:ascii="Time New Roman" w:eastAsia="黑体" w:hAnsi="Time New Roman"/>
        </w:rPr>
        <w:tab/>
      </w:r>
      <w:r w:rsidRPr="00475B69">
        <w:rPr>
          <w:rFonts w:ascii="Time New Roman" w:eastAsia="黑体" w:hAnsi="Time New Roman"/>
        </w:rPr>
        <w:t>加强提供性健康和生殖健康服务，包括：</w:t>
      </w:r>
      <w:r w:rsidRPr="00475B69">
        <w:rPr>
          <w:rFonts w:ascii="Time New Roman" w:eastAsia="黑体" w:hAnsi="Time New Roman"/>
        </w:rPr>
        <w:t>(</w:t>
      </w:r>
      <w:proofErr w:type="gramStart"/>
      <w:r w:rsidRPr="00475B69">
        <w:rPr>
          <w:rFonts w:ascii="Time New Roman" w:eastAsia="黑体" w:hAnsi="Time New Roman" w:hint="eastAsia"/>
        </w:rPr>
        <w:t>一</w:t>
      </w:r>
      <w:proofErr w:type="gramEnd"/>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rPr>
        <w:t>在所有情况下提供</w:t>
      </w:r>
      <w:r w:rsidRPr="00475B69">
        <w:rPr>
          <w:rFonts w:ascii="Time New Roman" w:eastAsia="黑体" w:hAnsi="Time New Roman" w:hint="eastAsia"/>
        </w:rPr>
        <w:t>保密的</w:t>
      </w:r>
      <w:r w:rsidRPr="00475B69">
        <w:rPr>
          <w:rFonts w:ascii="Time New Roman" w:eastAsia="黑体" w:hAnsi="Time New Roman"/>
        </w:rPr>
        <w:t>堕胎后保健服务；</w:t>
      </w:r>
      <w:r w:rsidRPr="00475B69">
        <w:rPr>
          <w:rFonts w:ascii="Time New Roman" w:eastAsia="黑体" w:hAnsi="Time New Roman"/>
        </w:rPr>
        <w:t>(</w:t>
      </w:r>
      <w:r w:rsidRPr="00475B69">
        <w:rPr>
          <w:rFonts w:ascii="Time New Roman" w:eastAsia="黑体" w:hAnsi="Time New Roman" w:hint="eastAsia"/>
        </w:rPr>
        <w:t>二</w:t>
      </w:r>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hint="eastAsia"/>
        </w:rPr>
        <w:t>在国内</w:t>
      </w:r>
      <w:r w:rsidRPr="00475B69">
        <w:rPr>
          <w:rFonts w:ascii="Time New Roman" w:eastAsia="黑体" w:hAnsi="Time New Roman"/>
        </w:rPr>
        <w:t>所有地区迅速免费发放紧急避孕药；</w:t>
      </w:r>
      <w:r w:rsidRPr="00475B69">
        <w:rPr>
          <w:rFonts w:ascii="Time New Roman" w:eastAsia="黑体" w:hAnsi="Time New Roman"/>
        </w:rPr>
        <w:t>(</w:t>
      </w:r>
      <w:r w:rsidRPr="00475B69">
        <w:rPr>
          <w:rFonts w:ascii="Time New Roman" w:eastAsia="黑体" w:hAnsi="Time New Roman" w:hint="eastAsia"/>
        </w:rPr>
        <w:t>三</w:t>
      </w:r>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rPr>
        <w:t>提供适当、优质和负担得起的避孕方法；</w:t>
      </w:r>
    </w:p>
    <w:p w14:paraId="23AB2179" w14:textId="77777777" w:rsidR="008A57F5" w:rsidRPr="00475B69" w:rsidRDefault="008A57F5" w:rsidP="008A57F5">
      <w:pPr>
        <w:pStyle w:val="SingleTxtGC"/>
        <w:rPr>
          <w:rFonts w:ascii="Time New Roman" w:eastAsia="黑体" w:hAnsi="Time New Roman" w:hint="eastAsia"/>
        </w:rPr>
      </w:pPr>
      <w:r w:rsidRPr="00475B69">
        <w:rPr>
          <w:rFonts w:ascii="Time New Roman" w:eastAsia="黑体" w:hAnsi="Time New Roman"/>
        </w:rPr>
        <w:tab/>
        <w:t>(d)</w:t>
      </w:r>
      <w:r w:rsidRPr="00475B69">
        <w:rPr>
          <w:rFonts w:ascii="Time New Roman" w:eastAsia="黑体" w:hAnsi="Time New Roman"/>
        </w:rPr>
        <w:tab/>
      </w:r>
      <w:r w:rsidRPr="00475B69">
        <w:rPr>
          <w:rFonts w:ascii="Time New Roman" w:eastAsia="黑体" w:hAnsi="Time New Roman"/>
        </w:rPr>
        <w:t>继续在全国范围内为男子、妇女和儿童制定和实施全面的性健康和生殖健康教育方案，以防止意外怀孕；</w:t>
      </w:r>
    </w:p>
    <w:p w14:paraId="772FE490" w14:textId="74CEAA62" w:rsidR="008A57F5" w:rsidRPr="00475B69" w:rsidRDefault="008A57F5" w:rsidP="008A57F5">
      <w:pPr>
        <w:pStyle w:val="SingleTxtGC"/>
        <w:rPr>
          <w:rFonts w:ascii="Time New Roman" w:eastAsia="黑体" w:hAnsi="Time New Roman" w:hint="eastAsia"/>
        </w:rPr>
      </w:pPr>
      <w:r w:rsidRPr="00475B69">
        <w:rPr>
          <w:rFonts w:ascii="Time New Roman" w:eastAsia="黑体" w:hAnsi="Time New Roman"/>
        </w:rPr>
        <w:tab/>
        <w:t>(e)</w:t>
      </w:r>
      <w:r w:rsidRPr="00475B69">
        <w:rPr>
          <w:rFonts w:ascii="Time New Roman" w:eastAsia="黑体" w:hAnsi="Time New Roman"/>
        </w:rPr>
        <w:tab/>
      </w:r>
      <w:r w:rsidRPr="00475B69">
        <w:rPr>
          <w:rFonts w:ascii="Time New Roman" w:eastAsia="黑体" w:hAnsi="Time New Roman"/>
        </w:rPr>
        <w:t>制定方案，向因缔约国法律而被迫</w:t>
      </w:r>
      <w:r w:rsidRPr="00475B69">
        <w:rPr>
          <w:rFonts w:ascii="Time New Roman" w:eastAsia="黑体" w:hAnsi="Time New Roman" w:hint="eastAsia"/>
        </w:rPr>
        <w:t>怀孕至足月</w:t>
      </w:r>
      <w:r w:rsidRPr="00475B69">
        <w:rPr>
          <w:rFonts w:ascii="Time New Roman" w:eastAsia="黑体" w:hAnsi="Time New Roman"/>
        </w:rPr>
        <w:t>的妇女和女童提供全面援助，</w:t>
      </w:r>
      <w:r w:rsidRPr="00475B69">
        <w:rPr>
          <w:rFonts w:ascii="Time New Roman" w:eastAsia="黑体" w:hAnsi="Time New Roman" w:hint="eastAsia"/>
        </w:rPr>
        <w:t>特别侧重于</w:t>
      </w:r>
      <w:r w:rsidR="007C51A7">
        <w:rPr>
          <w:rFonts w:ascii="Time New Roman" w:eastAsia="黑体" w:hAnsi="Time New Roman" w:hint="eastAsia"/>
        </w:rPr>
        <w:t xml:space="preserve"> </w:t>
      </w:r>
      <w:r w:rsidRPr="00475B69">
        <w:rPr>
          <w:rFonts w:ascii="Time New Roman" w:eastAsia="黑体" w:hAnsi="Time New Roman"/>
        </w:rPr>
        <w:t>(</w:t>
      </w:r>
      <w:proofErr w:type="gramStart"/>
      <w:r w:rsidRPr="00475B69">
        <w:rPr>
          <w:rFonts w:ascii="Time New Roman" w:eastAsia="黑体" w:hAnsi="Time New Roman" w:hint="eastAsia"/>
        </w:rPr>
        <w:t>一</w:t>
      </w:r>
      <w:proofErr w:type="gramEnd"/>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rPr>
        <w:t>身心健康受到暂时或永久损害的妇女和女童，</w:t>
      </w:r>
      <w:r w:rsidRPr="00475B69">
        <w:rPr>
          <w:rFonts w:ascii="Time New Roman" w:eastAsia="黑体" w:hAnsi="Time New Roman" w:hint="eastAsia"/>
        </w:rPr>
        <w:t>如果本人已</w:t>
      </w:r>
      <w:r w:rsidRPr="00475B69">
        <w:rPr>
          <w:rFonts w:ascii="Time New Roman" w:eastAsia="黑体" w:hAnsi="Time New Roman"/>
        </w:rPr>
        <w:t>死亡，</w:t>
      </w:r>
      <w:r w:rsidRPr="00475B69">
        <w:rPr>
          <w:rFonts w:ascii="Time New Roman" w:eastAsia="黑体" w:hAnsi="Time New Roman" w:hint="eastAsia"/>
        </w:rPr>
        <w:t>则向其</w:t>
      </w:r>
      <w:r w:rsidRPr="00475B69">
        <w:rPr>
          <w:rFonts w:ascii="Time New Roman" w:eastAsia="黑体" w:hAnsi="Time New Roman"/>
        </w:rPr>
        <w:t>亲属</w:t>
      </w:r>
      <w:r w:rsidRPr="00475B69">
        <w:rPr>
          <w:rFonts w:ascii="Time New Roman" w:eastAsia="黑体" w:hAnsi="Time New Roman" w:hint="eastAsia"/>
        </w:rPr>
        <w:t>提供援助</w:t>
      </w:r>
      <w:r w:rsidRPr="00475B69">
        <w:rPr>
          <w:rFonts w:ascii="Time New Roman" w:eastAsia="黑体" w:hAnsi="Time New Roman"/>
        </w:rPr>
        <w:t>；</w:t>
      </w:r>
      <w:r w:rsidRPr="00475B69">
        <w:rPr>
          <w:rFonts w:ascii="Time New Roman" w:eastAsia="黑体" w:hAnsi="Time New Roman"/>
        </w:rPr>
        <w:t>(</w:t>
      </w:r>
      <w:r w:rsidRPr="00475B69">
        <w:rPr>
          <w:rFonts w:ascii="Time New Roman" w:eastAsia="黑体" w:hAnsi="Time New Roman" w:hint="eastAsia"/>
        </w:rPr>
        <w:t>二</w:t>
      </w:r>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rPr>
        <w:t>家庭人口众多的妇女和女童；</w:t>
      </w:r>
      <w:r w:rsidRPr="00475B69">
        <w:rPr>
          <w:rFonts w:ascii="Time New Roman" w:eastAsia="黑体" w:hAnsi="Time New Roman"/>
        </w:rPr>
        <w:t>(</w:t>
      </w:r>
      <w:r w:rsidRPr="00475B69">
        <w:rPr>
          <w:rFonts w:ascii="Time New Roman" w:eastAsia="黑体" w:hAnsi="Time New Roman" w:hint="eastAsia"/>
        </w:rPr>
        <w:t>三</w:t>
      </w:r>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rPr>
        <w:t>被迫放弃学业或工作的妇女和女童；</w:t>
      </w:r>
      <w:r w:rsidRPr="00475B69">
        <w:rPr>
          <w:rFonts w:ascii="Time New Roman" w:eastAsia="黑体" w:hAnsi="Time New Roman"/>
        </w:rPr>
        <w:t>(</w:t>
      </w:r>
      <w:r w:rsidRPr="00475B69">
        <w:rPr>
          <w:rFonts w:ascii="Time New Roman" w:eastAsia="黑体" w:hAnsi="Time New Roman" w:hint="eastAsia"/>
        </w:rPr>
        <w:t>四</w:t>
      </w:r>
      <w:r w:rsidRPr="00475B69">
        <w:rPr>
          <w:rFonts w:ascii="Time New Roman" w:eastAsia="黑体" w:hAnsi="Time New Roman"/>
        </w:rPr>
        <w:t>)</w:t>
      </w:r>
      <w:r w:rsidR="007C51A7">
        <w:rPr>
          <w:rFonts w:ascii="Time New Roman" w:eastAsia="黑体" w:hAnsi="Time New Roman" w:hint="eastAsia"/>
        </w:rPr>
        <w:t xml:space="preserve"> </w:t>
      </w:r>
      <w:r w:rsidRPr="00475B69">
        <w:rPr>
          <w:rFonts w:ascii="Time New Roman" w:eastAsia="黑体" w:hAnsi="Time New Roman"/>
        </w:rPr>
        <w:t>生活贫困或属于其他弱势群体的妇女和女童。</w:t>
      </w:r>
      <w:bookmarkStart w:id="4" w:name="_Hlk171447786"/>
      <w:bookmarkEnd w:id="4"/>
    </w:p>
    <w:p w14:paraId="03605EB4" w14:textId="77777777" w:rsidR="008A57F5" w:rsidRPr="00DE2BE9" w:rsidRDefault="008A57F5" w:rsidP="008A57F5">
      <w:pPr>
        <w:pStyle w:val="H23GC"/>
      </w:pPr>
      <w:r w:rsidRPr="00DE2BE9">
        <w:tab/>
      </w:r>
      <w:r w:rsidRPr="00DE2BE9">
        <w:tab/>
      </w:r>
      <w:r w:rsidRPr="00DE2BE9">
        <w:t>生命权</w:t>
      </w:r>
    </w:p>
    <w:p w14:paraId="231DD292" w14:textId="40A70C46" w:rsidR="008A57F5" w:rsidRPr="00C971FD" w:rsidRDefault="008A57F5" w:rsidP="008A57F5">
      <w:pPr>
        <w:pStyle w:val="SingleTxtGC"/>
      </w:pPr>
      <w:r>
        <w:t>19</w:t>
      </w:r>
      <w:r w:rsidRPr="00C971FD">
        <w:t>.</w:t>
      </w:r>
      <w:r w:rsidRPr="00C971FD">
        <w:tab/>
      </w:r>
      <w:r w:rsidRPr="00C971FD">
        <w:t>委员会注意到，除</w:t>
      </w:r>
      <w:r w:rsidRPr="00C971FD">
        <w:rPr>
          <w:rFonts w:hint="eastAsia"/>
        </w:rPr>
        <w:t>降低</w:t>
      </w:r>
      <w:r w:rsidRPr="00C971FD">
        <w:t>凶杀率之外，</w:t>
      </w:r>
      <w:r w:rsidRPr="00C971FD">
        <w:rPr>
          <w:rFonts w:hint="eastAsia"/>
        </w:rPr>
        <w:t>缔约国</w:t>
      </w:r>
      <w:r w:rsidRPr="00C971FD">
        <w:t>还开展了</w:t>
      </w:r>
      <w:r w:rsidRPr="00C971FD">
        <w:rPr>
          <w:rFonts w:hint="eastAsia"/>
        </w:rPr>
        <w:t>诸多</w:t>
      </w:r>
      <w:r w:rsidRPr="00C971FD">
        <w:t>行动打击犯罪。然而，委员会仍对以下问题</w:t>
      </w:r>
      <w:r w:rsidRPr="00C971FD">
        <w:rPr>
          <w:rFonts w:hint="eastAsia"/>
        </w:rPr>
        <w:t>感到</w:t>
      </w:r>
      <w:r w:rsidRPr="00C971FD">
        <w:t>关切：</w:t>
      </w:r>
      <w:r w:rsidRPr="00C971FD">
        <w:t>(</w:t>
      </w:r>
      <w:r>
        <w:t>a</w:t>
      </w:r>
      <w:r w:rsidRPr="00C971FD">
        <w:t>)</w:t>
      </w:r>
      <w:r w:rsidR="007C51A7">
        <w:rPr>
          <w:rFonts w:hint="eastAsia"/>
        </w:rPr>
        <w:t xml:space="preserve"> </w:t>
      </w:r>
      <w:r w:rsidRPr="00C971FD">
        <w:rPr>
          <w:rFonts w:hint="eastAsia"/>
        </w:rPr>
        <w:t>凶杀</w:t>
      </w:r>
      <w:r w:rsidRPr="00C971FD">
        <w:t>率仍然极高；</w:t>
      </w:r>
      <w:r w:rsidRPr="00C971FD">
        <w:t>(</w:t>
      </w:r>
      <w:r>
        <w:t>b</w:t>
      </w:r>
      <w:r w:rsidRPr="00C971FD">
        <w:t>)</w:t>
      </w:r>
      <w:r w:rsidR="007C51A7">
        <w:rPr>
          <w:rFonts w:hint="eastAsia"/>
        </w:rPr>
        <w:t xml:space="preserve"> </w:t>
      </w:r>
      <w:r w:rsidRPr="00C971FD">
        <w:t>包括法外处决和强迫失踪</w:t>
      </w:r>
      <w:r w:rsidRPr="00C971FD">
        <w:rPr>
          <w:rFonts w:hint="eastAsia"/>
        </w:rPr>
        <w:t>在内的</w:t>
      </w:r>
      <w:r w:rsidRPr="00C971FD">
        <w:t>暴力</w:t>
      </w:r>
      <w:r w:rsidRPr="00C971FD">
        <w:rPr>
          <w:rFonts w:hint="eastAsia"/>
        </w:rPr>
        <w:t>行为泛滥</w:t>
      </w:r>
      <w:r w:rsidRPr="00C971FD">
        <w:t>，具有挑战性；</w:t>
      </w:r>
      <w:r w:rsidRPr="00C971FD">
        <w:t>(</w:t>
      </w:r>
      <w:r>
        <w:t>c</w:t>
      </w:r>
      <w:r w:rsidRPr="00C971FD">
        <w:t>)</w:t>
      </w:r>
      <w:r w:rsidR="007C51A7">
        <w:rPr>
          <w:rFonts w:hint="eastAsia"/>
        </w:rPr>
        <w:t xml:space="preserve"> </w:t>
      </w:r>
      <w:r w:rsidRPr="00C971FD">
        <w:t>有罪不罚现象</w:t>
      </w:r>
      <w:r w:rsidRPr="00C971FD">
        <w:rPr>
          <w:rFonts w:hint="eastAsia"/>
        </w:rPr>
        <w:t>十分</w:t>
      </w:r>
      <w:r w:rsidRPr="00C971FD">
        <w:t>严重；</w:t>
      </w:r>
      <w:r w:rsidRPr="00C971FD">
        <w:t>(</w:t>
      </w:r>
      <w:r>
        <w:t>d</w:t>
      </w:r>
      <w:r w:rsidRPr="00C971FD">
        <w:t>)</w:t>
      </w:r>
      <w:r w:rsidR="007C51A7">
        <w:rPr>
          <w:rFonts w:hint="eastAsia"/>
        </w:rPr>
        <w:t xml:space="preserve"> </w:t>
      </w:r>
      <w:r w:rsidRPr="00C971FD">
        <w:t>对枪支</w:t>
      </w:r>
      <w:r w:rsidRPr="00C971FD">
        <w:rPr>
          <w:rFonts w:hint="eastAsia"/>
        </w:rPr>
        <w:t>的</w:t>
      </w:r>
      <w:r w:rsidRPr="00C971FD">
        <w:t>使用和</w:t>
      </w:r>
      <w:r w:rsidRPr="00C971FD">
        <w:rPr>
          <w:rFonts w:hint="eastAsia"/>
        </w:rPr>
        <w:t>持</w:t>
      </w:r>
      <w:r w:rsidRPr="00C971FD">
        <w:t>有缺乏</w:t>
      </w:r>
      <w:r w:rsidRPr="00C971FD">
        <w:rPr>
          <w:rFonts w:hint="eastAsia"/>
        </w:rPr>
        <w:t>管控</w:t>
      </w:r>
      <w:r w:rsidRPr="00C971FD">
        <w:t>。委员会继续对公共安全军事化表示关切，因为这极</w:t>
      </w:r>
      <w:r w:rsidRPr="00C971FD">
        <w:rPr>
          <w:rFonts w:hint="eastAsia"/>
        </w:rPr>
        <w:t>易</w:t>
      </w:r>
      <w:r w:rsidRPr="00C971FD">
        <w:t>导致侵犯人权</w:t>
      </w:r>
      <w:r w:rsidRPr="00C971FD">
        <w:t>(</w:t>
      </w:r>
      <w:r w:rsidRPr="00C971FD">
        <w:t>第六条</w:t>
      </w:r>
      <w:r w:rsidRPr="00C971FD">
        <w:t>)</w:t>
      </w:r>
      <w:r w:rsidRPr="00C971FD">
        <w:t>。</w:t>
      </w:r>
    </w:p>
    <w:p w14:paraId="4A23E0D6" w14:textId="77777777" w:rsidR="008A57F5" w:rsidRPr="007C51A7" w:rsidRDefault="008A57F5" w:rsidP="008A57F5">
      <w:pPr>
        <w:pStyle w:val="SingleTxtGC"/>
        <w:rPr>
          <w:rFonts w:ascii="Time New Roman" w:eastAsia="黑体" w:hAnsi="Time New Roman" w:hint="eastAsia"/>
        </w:rPr>
      </w:pPr>
      <w:r w:rsidRPr="007C51A7">
        <w:rPr>
          <w:rFonts w:ascii="Time New Roman" w:eastAsia="黑体" w:hAnsi="Time New Roman"/>
        </w:rPr>
        <w:t>20.</w:t>
      </w:r>
      <w:r w:rsidRPr="007C51A7">
        <w:rPr>
          <w:rFonts w:ascii="Time New Roman" w:eastAsia="黑体" w:hAnsi="Time New Roman"/>
        </w:rPr>
        <w:tab/>
      </w:r>
      <w:r w:rsidRPr="007C51A7">
        <w:rPr>
          <w:rFonts w:ascii="Time New Roman" w:eastAsia="黑体" w:hAnsi="Time New Roman"/>
        </w:rPr>
        <w:t>考虑到委员会先前的建议</w:t>
      </w:r>
      <w:r w:rsidRPr="007C51A7">
        <w:rPr>
          <w:rFonts w:ascii="Time New Roman" w:eastAsia="黑体" w:hAnsi="Time New Roman"/>
        </w:rPr>
        <w:t>(</w:t>
      </w:r>
      <w:r w:rsidRPr="007C51A7">
        <w:rPr>
          <w:rFonts w:ascii="Time New Roman" w:eastAsia="黑体" w:hAnsi="Time New Roman"/>
        </w:rPr>
        <w:t>第</w:t>
      </w:r>
      <w:r w:rsidRPr="007C51A7">
        <w:rPr>
          <w:rFonts w:ascii="Time New Roman" w:eastAsia="黑体" w:hAnsi="Time New Roman"/>
        </w:rPr>
        <w:t>19</w:t>
      </w:r>
      <w:r w:rsidRPr="007C51A7">
        <w:rPr>
          <w:rFonts w:ascii="Time New Roman" w:eastAsia="黑体" w:hAnsi="Time New Roman"/>
        </w:rPr>
        <w:t>和</w:t>
      </w:r>
      <w:r w:rsidRPr="007C51A7">
        <w:rPr>
          <w:rFonts w:ascii="Time New Roman" w:eastAsia="黑体" w:hAnsi="Time New Roman" w:hint="eastAsia"/>
        </w:rPr>
        <w:t>第</w:t>
      </w:r>
      <w:r w:rsidRPr="007C51A7">
        <w:rPr>
          <w:rFonts w:ascii="Time New Roman" w:eastAsia="黑体" w:hAnsi="Time New Roman"/>
        </w:rPr>
        <w:t>21</w:t>
      </w:r>
      <w:r w:rsidRPr="007C51A7">
        <w:rPr>
          <w:rFonts w:ascii="Time New Roman" w:eastAsia="黑体" w:hAnsi="Time New Roman"/>
        </w:rPr>
        <w:t>段</w:t>
      </w:r>
      <w:r w:rsidRPr="007C51A7">
        <w:rPr>
          <w:rFonts w:ascii="Time New Roman" w:eastAsia="黑体" w:hAnsi="Time New Roman"/>
        </w:rPr>
        <w:t>)</w:t>
      </w:r>
      <w:r w:rsidRPr="007C51A7">
        <w:rPr>
          <w:rFonts w:ascii="Time New Roman" w:eastAsia="黑体" w:hAnsi="Time New Roman"/>
        </w:rPr>
        <w:t>，缔约国应：</w:t>
      </w:r>
      <w:bookmarkStart w:id="5" w:name="_Hlk175142954"/>
      <w:bookmarkEnd w:id="5"/>
    </w:p>
    <w:p w14:paraId="5D755B9D" w14:textId="77777777" w:rsidR="008A57F5" w:rsidRPr="007C51A7" w:rsidRDefault="008A57F5" w:rsidP="008A57F5">
      <w:pPr>
        <w:pStyle w:val="SingleTxtGC"/>
        <w:rPr>
          <w:rFonts w:ascii="Time New Roman" w:eastAsia="黑体" w:hAnsi="Time New Roman" w:hint="eastAsia"/>
        </w:rPr>
      </w:pPr>
      <w:r w:rsidRPr="007C51A7">
        <w:rPr>
          <w:rFonts w:ascii="Time New Roman" w:eastAsia="黑体" w:hAnsi="Time New Roman"/>
        </w:rPr>
        <w:tab/>
        <w:t>(a)</w:t>
      </w:r>
      <w:r w:rsidRPr="007C51A7">
        <w:rPr>
          <w:rFonts w:ascii="Time New Roman" w:eastAsia="黑体" w:hAnsi="Time New Roman"/>
        </w:rPr>
        <w:tab/>
      </w:r>
      <w:r w:rsidRPr="007C51A7">
        <w:rPr>
          <w:rFonts w:ascii="Time New Roman" w:eastAsia="黑体" w:hAnsi="Time New Roman"/>
        </w:rPr>
        <w:t>迅速有效</w:t>
      </w:r>
      <w:r w:rsidRPr="007C51A7">
        <w:rPr>
          <w:rFonts w:ascii="Time New Roman" w:eastAsia="黑体" w:hAnsi="Time New Roman" w:hint="eastAsia"/>
        </w:rPr>
        <w:t>地</w:t>
      </w:r>
      <w:r w:rsidRPr="007C51A7">
        <w:rPr>
          <w:rFonts w:ascii="Time New Roman" w:eastAsia="黑体" w:hAnsi="Time New Roman"/>
        </w:rPr>
        <w:t>彻底调查所有</w:t>
      </w:r>
      <w:r w:rsidRPr="007C51A7">
        <w:rPr>
          <w:rFonts w:ascii="Time New Roman" w:eastAsia="黑体" w:hAnsi="Time New Roman" w:hint="eastAsia"/>
        </w:rPr>
        <w:t>凶杀</w:t>
      </w:r>
      <w:r w:rsidRPr="007C51A7">
        <w:rPr>
          <w:rFonts w:ascii="Time New Roman" w:eastAsia="黑体" w:hAnsi="Time New Roman"/>
        </w:rPr>
        <w:t>、法外处决和强迫失踪案件，确保起诉责任人，如罪名成立，则处以相应刑罚，并确保受害者及其家属获得充分赔偿；</w:t>
      </w:r>
    </w:p>
    <w:p w14:paraId="7A48891F" w14:textId="77777777" w:rsidR="008A57F5" w:rsidRPr="007C51A7" w:rsidRDefault="008A57F5" w:rsidP="008A57F5">
      <w:pPr>
        <w:pStyle w:val="SingleTxtGC"/>
        <w:rPr>
          <w:rFonts w:ascii="Time New Roman" w:eastAsia="黑体" w:hAnsi="Time New Roman" w:hint="eastAsia"/>
        </w:rPr>
      </w:pPr>
      <w:r w:rsidRPr="007C51A7">
        <w:rPr>
          <w:rFonts w:ascii="Time New Roman" w:eastAsia="黑体" w:hAnsi="Time New Roman"/>
        </w:rPr>
        <w:tab/>
        <w:t>(b)</w:t>
      </w:r>
      <w:r w:rsidRPr="007C51A7">
        <w:rPr>
          <w:rFonts w:ascii="Time New Roman" w:eastAsia="黑体" w:hAnsi="Time New Roman"/>
        </w:rPr>
        <w:tab/>
      </w:r>
      <w:r w:rsidRPr="007C51A7">
        <w:rPr>
          <w:rFonts w:ascii="Time New Roman" w:eastAsia="黑体" w:hAnsi="Time New Roman"/>
        </w:rPr>
        <w:t>向国家警察、检察机关、司法机构和法律援助服务机构</w:t>
      </w:r>
      <w:r w:rsidRPr="007C51A7">
        <w:rPr>
          <w:rFonts w:ascii="Time New Roman" w:eastAsia="黑体" w:hAnsi="Time New Roman" w:hint="eastAsia"/>
        </w:rPr>
        <w:t>等</w:t>
      </w:r>
      <w:r w:rsidRPr="007C51A7">
        <w:rPr>
          <w:rFonts w:ascii="Time New Roman" w:eastAsia="黑体" w:hAnsi="Time New Roman"/>
        </w:rPr>
        <w:t>提供</w:t>
      </w:r>
      <w:r w:rsidRPr="007C51A7">
        <w:rPr>
          <w:rFonts w:ascii="Time New Roman" w:eastAsia="黑体" w:hAnsi="Time New Roman" w:hint="eastAsia"/>
        </w:rPr>
        <w:t>更多的</w:t>
      </w:r>
      <w:r w:rsidRPr="007C51A7">
        <w:rPr>
          <w:rFonts w:ascii="Time New Roman" w:eastAsia="黑体" w:hAnsi="Time New Roman"/>
        </w:rPr>
        <w:t>财政、人力和技术资源，</w:t>
      </w:r>
      <w:r w:rsidRPr="007C51A7">
        <w:rPr>
          <w:rFonts w:ascii="Time New Roman" w:eastAsia="黑体" w:hAnsi="Time New Roman" w:hint="eastAsia"/>
        </w:rPr>
        <w:t>加强</w:t>
      </w:r>
      <w:r w:rsidRPr="007C51A7">
        <w:rPr>
          <w:rFonts w:ascii="Time New Roman" w:eastAsia="黑体" w:hAnsi="Time New Roman"/>
        </w:rPr>
        <w:t>对工作人员</w:t>
      </w:r>
      <w:r w:rsidRPr="007C51A7">
        <w:rPr>
          <w:rFonts w:ascii="Time New Roman" w:eastAsia="黑体" w:hAnsi="Time New Roman" w:hint="eastAsia"/>
        </w:rPr>
        <w:t>的</w:t>
      </w:r>
      <w:r w:rsidRPr="007C51A7">
        <w:rPr>
          <w:rFonts w:ascii="Time New Roman" w:eastAsia="黑体" w:hAnsi="Time New Roman"/>
        </w:rPr>
        <w:t>培训，使</w:t>
      </w:r>
      <w:r w:rsidRPr="007C51A7">
        <w:rPr>
          <w:rFonts w:ascii="Time New Roman" w:eastAsia="黑体" w:hAnsi="Time New Roman" w:hint="eastAsia"/>
        </w:rPr>
        <w:t>其</w:t>
      </w:r>
      <w:r w:rsidRPr="007C51A7">
        <w:rPr>
          <w:rFonts w:ascii="Time New Roman" w:eastAsia="黑体" w:hAnsi="Time New Roman"/>
        </w:rPr>
        <w:t>能够有效地开展工作</w:t>
      </w:r>
      <w:r w:rsidRPr="007C51A7">
        <w:rPr>
          <w:rFonts w:ascii="Time New Roman" w:eastAsia="黑体" w:hAnsi="Time New Roman" w:hint="eastAsia"/>
        </w:rPr>
        <w:t>，</w:t>
      </w:r>
      <w:r w:rsidRPr="007C51A7">
        <w:rPr>
          <w:rFonts w:ascii="Time New Roman" w:eastAsia="黑体" w:hAnsi="Time New Roman"/>
        </w:rPr>
        <w:t>并</w:t>
      </w:r>
      <w:r w:rsidRPr="007C51A7">
        <w:rPr>
          <w:rFonts w:ascii="Time New Roman" w:eastAsia="黑体" w:hAnsi="Time New Roman" w:hint="eastAsia"/>
        </w:rPr>
        <w:t>加强对</w:t>
      </w:r>
      <w:r w:rsidRPr="007C51A7">
        <w:rPr>
          <w:rFonts w:ascii="Time New Roman" w:eastAsia="黑体" w:hAnsi="Time New Roman"/>
        </w:rPr>
        <w:t>受害者、</w:t>
      </w:r>
      <w:r w:rsidRPr="007C51A7">
        <w:rPr>
          <w:rFonts w:ascii="Time New Roman" w:eastAsia="黑体" w:hAnsi="Time New Roman" w:hint="eastAsia"/>
        </w:rPr>
        <w:t>家属</w:t>
      </w:r>
      <w:r w:rsidRPr="007C51A7">
        <w:rPr>
          <w:rFonts w:ascii="Time New Roman" w:eastAsia="黑体" w:hAnsi="Time New Roman"/>
        </w:rPr>
        <w:t>和证人</w:t>
      </w:r>
      <w:r w:rsidRPr="007C51A7">
        <w:rPr>
          <w:rFonts w:ascii="Time New Roman" w:eastAsia="黑体" w:hAnsi="Time New Roman" w:hint="eastAsia"/>
        </w:rPr>
        <w:t>的保护</w:t>
      </w:r>
      <w:r w:rsidRPr="007C51A7">
        <w:rPr>
          <w:rFonts w:ascii="Time New Roman" w:eastAsia="黑体" w:hAnsi="Time New Roman"/>
        </w:rPr>
        <w:t>；</w:t>
      </w:r>
    </w:p>
    <w:p w14:paraId="4BC16A77" w14:textId="622AD8C5" w:rsidR="008A57F5" w:rsidRPr="007C51A7" w:rsidRDefault="008A57F5" w:rsidP="008A57F5">
      <w:pPr>
        <w:pStyle w:val="SingleTxtGC"/>
        <w:rPr>
          <w:rFonts w:ascii="Time New Roman" w:eastAsia="黑体" w:hAnsi="Time New Roman" w:hint="eastAsia"/>
        </w:rPr>
      </w:pPr>
      <w:r w:rsidRPr="007C51A7">
        <w:rPr>
          <w:rFonts w:ascii="Time New Roman" w:eastAsia="黑体" w:hAnsi="Time New Roman"/>
        </w:rPr>
        <w:tab/>
        <w:t>(c)</w:t>
      </w:r>
      <w:r w:rsidRPr="007C51A7">
        <w:rPr>
          <w:rFonts w:ascii="Time New Roman" w:eastAsia="黑体" w:hAnsi="Time New Roman"/>
        </w:rPr>
        <w:tab/>
      </w:r>
      <w:r w:rsidRPr="007C51A7">
        <w:rPr>
          <w:rFonts w:ascii="Time New Roman" w:eastAsia="黑体" w:hAnsi="Time New Roman" w:hint="eastAsia"/>
        </w:rPr>
        <w:t>加大力度</w:t>
      </w:r>
      <w:r w:rsidRPr="007C51A7">
        <w:rPr>
          <w:rFonts w:ascii="Time New Roman" w:eastAsia="黑体" w:hAnsi="Time New Roman"/>
        </w:rPr>
        <w:t>，对</w:t>
      </w:r>
      <w:r w:rsidRPr="007C51A7">
        <w:rPr>
          <w:rFonts w:ascii="Time New Roman" w:eastAsia="黑体" w:hAnsi="Time New Roman" w:hint="eastAsia"/>
        </w:rPr>
        <w:t>枪支的持有</w:t>
      </w:r>
      <w:r w:rsidRPr="007C51A7">
        <w:rPr>
          <w:rFonts w:ascii="Time New Roman" w:eastAsia="黑体" w:hAnsi="Time New Roman"/>
        </w:rPr>
        <w:t>和使用实行更有效的民事管制，</w:t>
      </w:r>
      <w:r w:rsidRPr="007C51A7">
        <w:rPr>
          <w:rFonts w:ascii="Time New Roman" w:eastAsia="黑体" w:hAnsi="Time New Roman" w:hint="eastAsia"/>
        </w:rPr>
        <w:t>方法</w:t>
      </w:r>
      <w:r w:rsidRPr="007C51A7">
        <w:rPr>
          <w:rFonts w:ascii="Time New Roman" w:eastAsia="黑体" w:hAnsi="Time New Roman"/>
        </w:rPr>
        <w:t>包括</w:t>
      </w:r>
      <w:r w:rsidRPr="007C51A7">
        <w:rPr>
          <w:rFonts w:ascii="Time New Roman" w:eastAsia="黑体" w:hAnsi="Time New Roman" w:hint="eastAsia"/>
        </w:rPr>
        <w:t>：</w:t>
      </w:r>
      <w:r w:rsidRPr="007C51A7">
        <w:rPr>
          <w:rFonts w:ascii="Time New Roman" w:eastAsia="黑体" w:hAnsi="Time New Roman"/>
        </w:rPr>
        <w:t>(</w:t>
      </w:r>
      <w:proofErr w:type="gramStart"/>
      <w:r w:rsidRPr="007C51A7">
        <w:rPr>
          <w:rFonts w:ascii="Time New Roman" w:eastAsia="黑体" w:hAnsi="Time New Roman" w:hint="eastAsia"/>
        </w:rPr>
        <w:t>一</w:t>
      </w:r>
      <w:proofErr w:type="gramEnd"/>
      <w:r w:rsidRPr="007C51A7">
        <w:rPr>
          <w:rFonts w:ascii="Time New Roman" w:eastAsia="黑体" w:hAnsi="Time New Roman"/>
        </w:rPr>
        <w:t>)</w:t>
      </w:r>
      <w:r w:rsidR="003464FF">
        <w:rPr>
          <w:rFonts w:ascii="Time New Roman" w:eastAsia="黑体" w:hAnsi="Time New Roman" w:hint="eastAsia"/>
        </w:rPr>
        <w:t xml:space="preserve"> </w:t>
      </w:r>
      <w:r w:rsidRPr="007C51A7">
        <w:rPr>
          <w:rFonts w:ascii="Time New Roman" w:eastAsia="黑体" w:hAnsi="Time New Roman"/>
        </w:rPr>
        <w:t>加强管制</w:t>
      </w:r>
      <w:r w:rsidRPr="007C51A7">
        <w:rPr>
          <w:rFonts w:ascii="Time New Roman" w:eastAsia="黑体" w:hAnsi="Time New Roman" w:hint="eastAsia"/>
        </w:rPr>
        <w:t>持有</w:t>
      </w:r>
      <w:r w:rsidRPr="007C51A7">
        <w:rPr>
          <w:rFonts w:ascii="Time New Roman" w:eastAsia="黑体" w:hAnsi="Time New Roman"/>
        </w:rPr>
        <w:t>和使用武器的法律框架；</w:t>
      </w:r>
      <w:r w:rsidRPr="007C51A7">
        <w:rPr>
          <w:rFonts w:ascii="Time New Roman" w:eastAsia="黑体" w:hAnsi="Time New Roman"/>
        </w:rPr>
        <w:t>(</w:t>
      </w:r>
      <w:r w:rsidRPr="007C51A7">
        <w:rPr>
          <w:rFonts w:ascii="Time New Roman" w:eastAsia="黑体" w:hAnsi="Time New Roman" w:hint="eastAsia"/>
        </w:rPr>
        <w:t>二</w:t>
      </w:r>
      <w:r w:rsidRPr="007C51A7">
        <w:rPr>
          <w:rFonts w:ascii="Time New Roman" w:eastAsia="黑体" w:hAnsi="Time New Roman"/>
        </w:rPr>
        <w:t>)</w:t>
      </w:r>
      <w:r w:rsidR="003464FF">
        <w:rPr>
          <w:rFonts w:ascii="Time New Roman" w:eastAsia="黑体" w:hAnsi="Time New Roman" w:hint="eastAsia"/>
        </w:rPr>
        <w:t xml:space="preserve"> </w:t>
      </w:r>
      <w:r w:rsidRPr="007C51A7">
        <w:rPr>
          <w:rFonts w:ascii="Time New Roman" w:eastAsia="黑体" w:hAnsi="Time New Roman"/>
        </w:rPr>
        <w:t>减少授权武器的数量和类型；</w:t>
      </w:r>
      <w:r w:rsidRPr="007C51A7">
        <w:rPr>
          <w:rFonts w:ascii="Time New Roman" w:eastAsia="黑体" w:hAnsi="Time New Roman"/>
        </w:rPr>
        <w:t>(</w:t>
      </w:r>
      <w:r w:rsidRPr="007C51A7">
        <w:rPr>
          <w:rFonts w:ascii="Time New Roman" w:eastAsia="黑体" w:hAnsi="Time New Roman" w:hint="eastAsia"/>
        </w:rPr>
        <w:t>三</w:t>
      </w:r>
      <w:r w:rsidRPr="007C51A7">
        <w:rPr>
          <w:rFonts w:ascii="Time New Roman" w:eastAsia="黑体" w:hAnsi="Time New Roman"/>
        </w:rPr>
        <w:t>)</w:t>
      </w:r>
      <w:r w:rsidR="003464FF">
        <w:rPr>
          <w:rFonts w:ascii="Time New Roman" w:eastAsia="黑体" w:hAnsi="Time New Roman" w:hint="eastAsia"/>
        </w:rPr>
        <w:t xml:space="preserve"> </w:t>
      </w:r>
      <w:r w:rsidRPr="007C51A7">
        <w:rPr>
          <w:rFonts w:ascii="Time New Roman" w:eastAsia="黑体" w:hAnsi="Time New Roman" w:hint="eastAsia"/>
        </w:rPr>
        <w:t>强化</w:t>
      </w:r>
      <w:r w:rsidRPr="007C51A7">
        <w:rPr>
          <w:rFonts w:ascii="Time New Roman" w:eastAsia="黑体" w:hAnsi="Time New Roman"/>
        </w:rPr>
        <w:t>武器许可证的发放或延期程序；</w:t>
      </w:r>
    </w:p>
    <w:p w14:paraId="561E28FA" w14:textId="77777777" w:rsidR="008A57F5" w:rsidRPr="007C51A7" w:rsidRDefault="008A57F5" w:rsidP="008A57F5">
      <w:pPr>
        <w:pStyle w:val="SingleTxtGC"/>
        <w:rPr>
          <w:rFonts w:ascii="Time New Roman" w:eastAsia="黑体" w:hAnsi="Time New Roman" w:hint="eastAsia"/>
        </w:rPr>
      </w:pPr>
      <w:r w:rsidRPr="007C51A7">
        <w:rPr>
          <w:rFonts w:ascii="Time New Roman" w:eastAsia="黑体" w:hAnsi="Time New Roman"/>
        </w:rPr>
        <w:tab/>
        <w:t>(d)</w:t>
      </w:r>
      <w:r w:rsidRPr="007C51A7">
        <w:rPr>
          <w:rFonts w:ascii="Time New Roman" w:eastAsia="黑体" w:hAnsi="Time New Roman"/>
        </w:rPr>
        <w:tab/>
      </w:r>
      <w:r w:rsidRPr="007C51A7">
        <w:rPr>
          <w:rFonts w:ascii="Time New Roman" w:eastAsia="黑体" w:hAnsi="Time New Roman" w:hint="eastAsia"/>
        </w:rPr>
        <w:t>加速强化</w:t>
      </w:r>
      <w:r w:rsidRPr="007C51A7">
        <w:rPr>
          <w:rFonts w:ascii="Time New Roman" w:eastAsia="黑体" w:hAnsi="Time New Roman"/>
        </w:rPr>
        <w:t>国家警察，使其能够接管目前由武装部队履行的执法职能，并</w:t>
      </w:r>
      <w:r w:rsidRPr="007C51A7">
        <w:rPr>
          <w:rFonts w:ascii="Time New Roman" w:eastAsia="黑体" w:hAnsi="Time New Roman" w:hint="eastAsia"/>
        </w:rPr>
        <w:t>推动实现</w:t>
      </w:r>
      <w:r w:rsidRPr="007C51A7">
        <w:rPr>
          <w:rFonts w:ascii="Time New Roman" w:eastAsia="黑体" w:hAnsi="Time New Roman"/>
        </w:rPr>
        <w:t>迅速过渡；</w:t>
      </w:r>
    </w:p>
    <w:p w14:paraId="5E16DF2D" w14:textId="77777777" w:rsidR="008A57F5" w:rsidRPr="007C51A7" w:rsidRDefault="008A57F5" w:rsidP="008A57F5">
      <w:pPr>
        <w:pStyle w:val="SingleTxtGC"/>
        <w:rPr>
          <w:rFonts w:ascii="Time New Roman" w:eastAsia="黑体" w:hAnsi="Time New Roman" w:hint="eastAsia"/>
        </w:rPr>
      </w:pPr>
      <w:r w:rsidRPr="007C51A7">
        <w:rPr>
          <w:rFonts w:ascii="Time New Roman" w:eastAsia="黑体" w:hAnsi="Time New Roman"/>
        </w:rPr>
        <w:tab/>
        <w:t>(e)</w:t>
      </w:r>
      <w:r w:rsidRPr="007C51A7">
        <w:rPr>
          <w:rFonts w:ascii="Time New Roman" w:eastAsia="黑体" w:hAnsi="Time New Roman"/>
        </w:rPr>
        <w:tab/>
      </w:r>
      <w:r w:rsidRPr="007C51A7">
        <w:rPr>
          <w:rFonts w:ascii="Time New Roman" w:eastAsia="黑体" w:hAnsi="Time New Roman"/>
        </w:rPr>
        <w:t>通过关于执法人员使用武力的法律和</w:t>
      </w:r>
      <w:r w:rsidRPr="007C51A7">
        <w:rPr>
          <w:rFonts w:ascii="Time New Roman" w:eastAsia="黑体" w:hAnsi="Time New Roman" w:hint="eastAsia"/>
        </w:rPr>
        <w:t>规程</w:t>
      </w:r>
      <w:r w:rsidRPr="007C51A7">
        <w:rPr>
          <w:rFonts w:ascii="Time New Roman" w:eastAsia="黑体" w:hAnsi="Time New Roman"/>
        </w:rPr>
        <w:t>，这些法律和</w:t>
      </w:r>
      <w:r w:rsidRPr="007C51A7">
        <w:rPr>
          <w:rFonts w:ascii="Time New Roman" w:eastAsia="黑体" w:hAnsi="Time New Roman" w:hint="eastAsia"/>
        </w:rPr>
        <w:t>规程</w:t>
      </w:r>
      <w:r w:rsidRPr="007C51A7">
        <w:rPr>
          <w:rFonts w:ascii="Time New Roman" w:eastAsia="黑体" w:hAnsi="Time New Roman"/>
        </w:rPr>
        <w:t>应符合《公约》规定，并涵盖由文职和军事人员组成的武装部队和特种部队。</w:t>
      </w:r>
    </w:p>
    <w:p w14:paraId="2E7CB1D1" w14:textId="77777777" w:rsidR="008A57F5" w:rsidRPr="00C971FD" w:rsidRDefault="008A57F5" w:rsidP="008A57F5">
      <w:pPr>
        <w:pStyle w:val="SingleTxtGC"/>
      </w:pPr>
      <w:r>
        <w:t>21</w:t>
      </w:r>
      <w:r w:rsidRPr="00C971FD">
        <w:t>.</w:t>
      </w:r>
      <w:r w:rsidRPr="00C971FD">
        <w:tab/>
      </w:r>
      <w:r w:rsidRPr="00C971FD">
        <w:t>委员会注意到缔约国为消除帮派暴力采取的措施，以及为防止儿童和青少年加入帮派和保护拒绝加入帮派的儿童和青少年</w:t>
      </w:r>
      <w:r w:rsidRPr="00C971FD">
        <w:rPr>
          <w:rFonts w:hint="eastAsia"/>
        </w:rPr>
        <w:t>所实施</w:t>
      </w:r>
      <w:r w:rsidRPr="00C971FD">
        <w:t>的方案和战略。然而，委员会仍对这些帮派招募儿童从事犯罪活动表示关切。委员会还对洪都拉斯国防和安全委员会提出的</w:t>
      </w:r>
      <w:r>
        <w:rPr>
          <w:rFonts w:hint="eastAsia"/>
        </w:rPr>
        <w:t>“</w:t>
      </w:r>
      <w:r w:rsidRPr="00C971FD">
        <w:rPr>
          <w:rFonts w:hint="eastAsia"/>
        </w:rPr>
        <w:t>严厉</w:t>
      </w:r>
      <w:r w:rsidRPr="00C971FD">
        <w:t>打击犯罪行动计划</w:t>
      </w:r>
      <w:r>
        <w:rPr>
          <w:rFonts w:hint="eastAsia"/>
        </w:rPr>
        <w:t>”</w:t>
      </w:r>
      <w:r w:rsidRPr="00C971FD">
        <w:t>表示关切，该计划包括</w:t>
      </w:r>
      <w:r>
        <w:t>14</w:t>
      </w:r>
      <w:r w:rsidRPr="00C971FD">
        <w:t>项措施，如将帮派和有组织犯罪团伙</w:t>
      </w:r>
      <w:r w:rsidRPr="00C971FD">
        <w:rPr>
          <w:rFonts w:hint="eastAsia"/>
        </w:rPr>
        <w:t>成员归类</w:t>
      </w:r>
      <w:r w:rsidRPr="00C971FD">
        <w:t>为恐怖分子，对有组织犯罪案件</w:t>
      </w:r>
      <w:r w:rsidRPr="00C971FD">
        <w:rPr>
          <w:rFonts w:hint="eastAsia"/>
        </w:rPr>
        <w:t>采取</w:t>
      </w:r>
      <w:r w:rsidRPr="00C971FD">
        <w:t>系统</w:t>
      </w:r>
      <w:r w:rsidRPr="00C971FD">
        <w:rPr>
          <w:rFonts w:hint="eastAsia"/>
        </w:rPr>
        <w:t>性的</w:t>
      </w:r>
      <w:r w:rsidRPr="00C971FD">
        <w:t>审前拘留，对这些罪行进行集体起诉，以及在天鹅群岛建造一所监狱。</w:t>
      </w:r>
    </w:p>
    <w:p w14:paraId="00BE6B0F"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22.</w:t>
      </w:r>
      <w:r w:rsidRPr="0095302B">
        <w:rPr>
          <w:rFonts w:ascii="Time New Roman" w:eastAsia="黑体" w:hAnsi="Time New Roman"/>
        </w:rPr>
        <w:tab/>
      </w:r>
      <w:r w:rsidRPr="0095302B">
        <w:rPr>
          <w:rFonts w:ascii="Time New Roman" w:eastAsia="黑体" w:hAnsi="Time New Roman"/>
        </w:rPr>
        <w:t>考虑到委员会先前的建议</w:t>
      </w:r>
      <w:r w:rsidRPr="0095302B">
        <w:rPr>
          <w:rFonts w:ascii="Time New Roman" w:eastAsia="黑体" w:hAnsi="Time New Roman"/>
        </w:rPr>
        <w:t>(</w:t>
      </w:r>
      <w:r w:rsidRPr="0095302B">
        <w:rPr>
          <w:rFonts w:ascii="Time New Roman" w:eastAsia="黑体" w:hAnsi="Time New Roman"/>
        </w:rPr>
        <w:t>第</w:t>
      </w:r>
      <w:r w:rsidRPr="0095302B">
        <w:rPr>
          <w:rFonts w:ascii="Time New Roman" w:eastAsia="黑体" w:hAnsi="Time New Roman"/>
        </w:rPr>
        <w:t>21</w:t>
      </w:r>
      <w:r w:rsidRPr="0095302B">
        <w:rPr>
          <w:rFonts w:ascii="Time New Roman" w:eastAsia="黑体" w:hAnsi="Time New Roman"/>
        </w:rPr>
        <w:t>段</w:t>
      </w:r>
      <w:r w:rsidRPr="0095302B">
        <w:rPr>
          <w:rFonts w:ascii="Time New Roman" w:eastAsia="黑体" w:hAnsi="Time New Roman"/>
        </w:rPr>
        <w:t>)</w:t>
      </w:r>
      <w:r w:rsidRPr="0095302B">
        <w:rPr>
          <w:rFonts w:ascii="Time New Roman" w:eastAsia="黑体" w:hAnsi="Time New Roman"/>
        </w:rPr>
        <w:t>，缔约国应：</w:t>
      </w:r>
    </w:p>
    <w:p w14:paraId="241DC08B" w14:textId="46F4A9DB"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ab/>
        <w:t>(a)</w:t>
      </w:r>
      <w:r w:rsidRPr="0095302B">
        <w:rPr>
          <w:rFonts w:ascii="Time New Roman" w:eastAsia="黑体" w:hAnsi="Time New Roman"/>
        </w:rPr>
        <w:tab/>
      </w:r>
      <w:r w:rsidRPr="0095302B">
        <w:rPr>
          <w:rFonts w:ascii="Time New Roman" w:eastAsia="黑体" w:hAnsi="Time New Roman"/>
        </w:rPr>
        <w:t>加大力度打击犯罪团伙招募儿童和青少年的行为，包括采取措施：</w:t>
      </w:r>
      <w:r w:rsidRPr="0095302B">
        <w:rPr>
          <w:rFonts w:ascii="Time New Roman" w:eastAsia="黑体" w:hAnsi="Time New Roman"/>
        </w:rPr>
        <w:t>(</w:t>
      </w:r>
      <w:proofErr w:type="gramStart"/>
      <w:r w:rsidRPr="0095302B">
        <w:rPr>
          <w:rFonts w:ascii="Time New Roman" w:eastAsia="黑体" w:hAnsi="Time New Roman" w:hint="eastAsia"/>
        </w:rPr>
        <w:t>一</w:t>
      </w:r>
      <w:proofErr w:type="gramEnd"/>
      <w:r w:rsidRPr="0095302B">
        <w:rPr>
          <w:rFonts w:ascii="Time New Roman" w:eastAsia="黑体" w:hAnsi="Time New Roman"/>
        </w:rPr>
        <w:t>)</w:t>
      </w:r>
      <w:r w:rsidRPr="0095302B">
        <w:rPr>
          <w:rFonts w:ascii="Time New Roman" w:eastAsia="黑体" w:hAnsi="Time New Roman"/>
        </w:rPr>
        <w:t>提高对招募行为的认识，防止并及时处理此类行为；</w:t>
      </w:r>
      <w:r w:rsidRPr="0095302B">
        <w:rPr>
          <w:rFonts w:ascii="Time New Roman" w:eastAsia="黑体" w:hAnsi="Time New Roman"/>
        </w:rPr>
        <w:t>(</w:t>
      </w:r>
      <w:r w:rsidRPr="0095302B">
        <w:rPr>
          <w:rFonts w:ascii="Time New Roman" w:eastAsia="黑体" w:hAnsi="Time New Roman" w:hint="eastAsia"/>
        </w:rPr>
        <w:t>二</w:t>
      </w:r>
      <w:r w:rsidRPr="0095302B">
        <w:rPr>
          <w:rFonts w:ascii="Time New Roman" w:eastAsia="黑体" w:hAnsi="Time New Roman"/>
        </w:rPr>
        <w:t>)</w:t>
      </w:r>
      <w:r w:rsidR="0095302B">
        <w:rPr>
          <w:rFonts w:ascii="Time New Roman" w:eastAsia="黑体" w:hAnsi="Time New Roman" w:hint="eastAsia"/>
        </w:rPr>
        <w:t xml:space="preserve"> </w:t>
      </w:r>
      <w:r w:rsidRPr="0095302B">
        <w:rPr>
          <w:rFonts w:ascii="Time New Roman" w:eastAsia="黑体" w:hAnsi="Time New Roman"/>
        </w:rPr>
        <w:t>加强家庭、学校和社区层面的保护环境，特别是对弱势群体的保护；</w:t>
      </w:r>
      <w:r w:rsidRPr="0095302B">
        <w:rPr>
          <w:rFonts w:ascii="Time New Roman" w:eastAsia="黑体" w:hAnsi="Time New Roman"/>
        </w:rPr>
        <w:t>(</w:t>
      </w:r>
      <w:r w:rsidRPr="0095302B">
        <w:rPr>
          <w:rFonts w:ascii="Time New Roman" w:eastAsia="黑体" w:hAnsi="Time New Roman" w:hint="eastAsia"/>
        </w:rPr>
        <w:t>三</w:t>
      </w:r>
      <w:r w:rsidRPr="0095302B">
        <w:rPr>
          <w:rFonts w:ascii="Time New Roman" w:eastAsia="黑体" w:hAnsi="Time New Roman"/>
        </w:rPr>
        <w:t>)</w:t>
      </w:r>
      <w:r w:rsidR="0095302B">
        <w:rPr>
          <w:rFonts w:ascii="Time New Roman" w:eastAsia="黑体" w:hAnsi="Time New Roman" w:hint="eastAsia"/>
        </w:rPr>
        <w:t xml:space="preserve"> </w:t>
      </w:r>
      <w:r w:rsidRPr="0095302B">
        <w:rPr>
          <w:rFonts w:ascii="Time New Roman" w:eastAsia="黑体" w:hAnsi="Time New Roman"/>
        </w:rPr>
        <w:t>保护和帮助拒绝加入犯罪团伙的儿童和青少年；</w:t>
      </w:r>
      <w:r w:rsidRPr="0095302B">
        <w:rPr>
          <w:rFonts w:ascii="Time New Roman" w:eastAsia="黑体" w:hAnsi="Time New Roman"/>
        </w:rPr>
        <w:t>(</w:t>
      </w:r>
      <w:r w:rsidRPr="0095302B">
        <w:rPr>
          <w:rFonts w:ascii="Time New Roman" w:eastAsia="黑体" w:hAnsi="Time New Roman" w:hint="eastAsia"/>
        </w:rPr>
        <w:t>四</w:t>
      </w:r>
      <w:r w:rsidRPr="0095302B">
        <w:rPr>
          <w:rFonts w:ascii="Time New Roman" w:eastAsia="黑体" w:hAnsi="Time New Roman"/>
        </w:rPr>
        <w:t>)</w:t>
      </w:r>
      <w:r w:rsidR="0095302B">
        <w:rPr>
          <w:rFonts w:ascii="Time New Roman" w:eastAsia="黑体" w:hAnsi="Time New Roman" w:hint="eastAsia"/>
        </w:rPr>
        <w:t xml:space="preserve"> </w:t>
      </w:r>
      <w:r w:rsidRPr="0095302B">
        <w:rPr>
          <w:rFonts w:ascii="Time New Roman" w:eastAsia="黑体" w:hAnsi="Time New Roman"/>
        </w:rPr>
        <w:t>增加这些措施的专用资源，以确保其有效实施；</w:t>
      </w:r>
    </w:p>
    <w:p w14:paraId="247060C7"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ab/>
        <w:t>(b)</w:t>
      </w:r>
      <w:r w:rsidRPr="0095302B">
        <w:rPr>
          <w:rFonts w:ascii="Time New Roman" w:eastAsia="黑体" w:hAnsi="Time New Roman"/>
        </w:rPr>
        <w:tab/>
      </w:r>
      <w:r w:rsidRPr="0095302B">
        <w:rPr>
          <w:rFonts w:ascii="Time New Roman" w:eastAsia="黑体" w:hAnsi="Time New Roman"/>
        </w:rPr>
        <w:t>确保为打击有组织犯罪而采取的任何措施，无论是在立法、体制还是业务层面，包括载有</w:t>
      </w:r>
      <w:r w:rsidRPr="0095302B">
        <w:rPr>
          <w:rFonts w:ascii="Time New Roman" w:eastAsia="黑体" w:hAnsi="Time New Roman" w:hint="eastAsia"/>
        </w:rPr>
        <w:t>“严厉</w:t>
      </w:r>
      <w:r w:rsidRPr="0095302B">
        <w:rPr>
          <w:rFonts w:ascii="Time New Roman" w:eastAsia="黑体" w:hAnsi="Time New Roman"/>
        </w:rPr>
        <w:t>打击犯罪</w:t>
      </w:r>
      <w:r w:rsidRPr="0095302B">
        <w:rPr>
          <w:rFonts w:ascii="Time New Roman" w:eastAsia="黑体" w:hAnsi="Time New Roman" w:hint="eastAsia"/>
        </w:rPr>
        <w:t>行</w:t>
      </w:r>
      <w:r w:rsidRPr="0095302B">
        <w:rPr>
          <w:rFonts w:ascii="Time New Roman" w:eastAsia="黑体" w:hAnsi="Time New Roman"/>
        </w:rPr>
        <w:t>动计划</w:t>
      </w:r>
      <w:r w:rsidRPr="0095302B">
        <w:rPr>
          <w:rFonts w:ascii="Time New Roman" w:eastAsia="黑体" w:hAnsi="Time New Roman" w:hint="eastAsia"/>
        </w:rPr>
        <w:t>”</w:t>
      </w:r>
      <w:r w:rsidRPr="0095302B">
        <w:rPr>
          <w:rFonts w:ascii="Time New Roman" w:eastAsia="黑体" w:hAnsi="Time New Roman"/>
        </w:rPr>
        <w:t>的文件中规定的措施，</w:t>
      </w:r>
      <w:r w:rsidRPr="0095302B">
        <w:rPr>
          <w:rFonts w:ascii="Time New Roman" w:eastAsia="黑体" w:hAnsi="Time New Roman" w:hint="eastAsia"/>
        </w:rPr>
        <w:t>均</w:t>
      </w:r>
      <w:r w:rsidRPr="0095302B">
        <w:rPr>
          <w:rFonts w:ascii="Time New Roman" w:eastAsia="黑体" w:hAnsi="Time New Roman"/>
        </w:rPr>
        <w:t>完全符合《公约》规定和国际人权标准。</w:t>
      </w:r>
    </w:p>
    <w:p w14:paraId="063D6DD4" w14:textId="77777777" w:rsidR="008A57F5" w:rsidRPr="00DE2BE9" w:rsidRDefault="008A57F5" w:rsidP="008A57F5">
      <w:pPr>
        <w:pStyle w:val="H23GC"/>
      </w:pPr>
      <w:r w:rsidRPr="00DE2BE9">
        <w:tab/>
      </w:r>
      <w:r w:rsidRPr="00DE2BE9">
        <w:tab/>
      </w:r>
      <w:r w:rsidRPr="00DE2BE9">
        <w:t>禁止酷刑和其他残忍、不人道或有辱人格的待遇或处罚</w:t>
      </w:r>
    </w:p>
    <w:p w14:paraId="7DAB0A55" w14:textId="77777777" w:rsidR="008A57F5" w:rsidRPr="00C971FD" w:rsidRDefault="008A57F5" w:rsidP="008A57F5">
      <w:pPr>
        <w:pStyle w:val="SingleTxtGC"/>
      </w:pPr>
      <w:r>
        <w:t>23</w:t>
      </w:r>
      <w:r w:rsidRPr="00C971FD">
        <w:t>.</w:t>
      </w:r>
      <w:r w:rsidRPr="00C971FD">
        <w:tab/>
      </w:r>
      <w:r w:rsidRPr="00C971FD">
        <w:t>委员会感到遗憾的是，据报告，</w:t>
      </w:r>
      <w:r w:rsidRPr="00C971FD">
        <w:rPr>
          <w:rFonts w:hint="eastAsia"/>
        </w:rPr>
        <w:t>国家</w:t>
      </w:r>
      <w:r w:rsidRPr="00C971FD">
        <w:t>防范酷刑和残忍、不人道或有辱人格的待遇或处罚</w:t>
      </w:r>
      <w:r w:rsidRPr="00C971FD">
        <w:rPr>
          <w:rFonts w:hint="eastAsia"/>
        </w:rPr>
        <w:t>委员会</w:t>
      </w:r>
      <w:r w:rsidRPr="00C971FD">
        <w:t>以及人权组织在某些情况下</w:t>
      </w:r>
      <w:r w:rsidRPr="00C971FD">
        <w:rPr>
          <w:rFonts w:hint="eastAsia"/>
        </w:rPr>
        <w:t>不被允许</w:t>
      </w:r>
      <w:r w:rsidRPr="00C971FD">
        <w:t>进入监狱。委员会注意到代表团称</w:t>
      </w:r>
      <w:r w:rsidRPr="00C971FD">
        <w:rPr>
          <w:rFonts w:hint="eastAsia"/>
        </w:rPr>
        <w:t>国家</w:t>
      </w:r>
      <w:r w:rsidRPr="00C971FD">
        <w:t>委员会和人权组织可以进入监狱设施。委员会感到关切的是，有报告称，对投诉酷刑和其他残忍、不人道或有辱人格待遇或处罚的个人的保护机制无效，</w:t>
      </w:r>
      <w:r w:rsidRPr="00C971FD">
        <w:rPr>
          <w:rFonts w:hint="eastAsia"/>
        </w:rPr>
        <w:t>对相关案件缺乏</w:t>
      </w:r>
      <w:r w:rsidRPr="00C971FD">
        <w:t>调查</w:t>
      </w:r>
      <w:r w:rsidRPr="00C971FD">
        <w:rPr>
          <w:rFonts w:hint="eastAsia"/>
        </w:rPr>
        <w:t>和惩处，也没有资料说明可能已经</w:t>
      </w:r>
      <w:r w:rsidRPr="00C971FD">
        <w:t>给予的任何赔偿</w:t>
      </w:r>
      <w:r>
        <w:rPr>
          <w:rFonts w:hint="eastAsia"/>
        </w:rPr>
        <w:t>(</w:t>
      </w:r>
      <w:r w:rsidRPr="00C971FD">
        <w:t>第六、第七和第十条</w:t>
      </w:r>
      <w:r>
        <w:rPr>
          <w:rFonts w:hint="eastAsia"/>
        </w:rPr>
        <w:t>)</w:t>
      </w:r>
      <w:r w:rsidRPr="00C971FD">
        <w:t>。</w:t>
      </w:r>
    </w:p>
    <w:p w14:paraId="25B85CCC"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24.</w:t>
      </w:r>
      <w:r w:rsidRPr="0095302B">
        <w:rPr>
          <w:rFonts w:ascii="Time New Roman" w:eastAsia="黑体" w:hAnsi="Time New Roman"/>
        </w:rPr>
        <w:tab/>
      </w:r>
      <w:r w:rsidRPr="0095302B">
        <w:rPr>
          <w:rFonts w:ascii="Time New Roman" w:eastAsia="黑体" w:hAnsi="Time New Roman"/>
        </w:rPr>
        <w:t>缔约国应：</w:t>
      </w:r>
    </w:p>
    <w:p w14:paraId="2CCCCE5C"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ab/>
        <w:t>(a)</w:t>
      </w:r>
      <w:r w:rsidRPr="0095302B">
        <w:rPr>
          <w:rFonts w:ascii="Time New Roman" w:eastAsia="黑体" w:hAnsi="Time New Roman"/>
        </w:rPr>
        <w:tab/>
      </w:r>
      <w:r w:rsidRPr="0095302B">
        <w:rPr>
          <w:rFonts w:ascii="Time New Roman" w:eastAsia="黑体" w:hAnsi="Time New Roman"/>
        </w:rPr>
        <w:t>确保</w:t>
      </w:r>
      <w:r w:rsidRPr="0095302B">
        <w:rPr>
          <w:rFonts w:ascii="Time New Roman" w:eastAsia="黑体" w:hAnsi="Time New Roman" w:hint="eastAsia"/>
        </w:rPr>
        <w:t>国家</w:t>
      </w:r>
      <w:r w:rsidRPr="0095302B">
        <w:rPr>
          <w:rFonts w:ascii="Time New Roman" w:eastAsia="黑体" w:hAnsi="Time New Roman"/>
        </w:rPr>
        <w:t>防范酷刑和残忍、不人道或有辱人格的待遇或处罚委员会以及人权组织能够进入所有剥夺自由的场所；</w:t>
      </w:r>
    </w:p>
    <w:p w14:paraId="48156781"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ab/>
        <w:t>(b)</w:t>
      </w:r>
      <w:r w:rsidRPr="0095302B">
        <w:rPr>
          <w:rFonts w:ascii="Time New Roman" w:eastAsia="黑体" w:hAnsi="Time New Roman"/>
        </w:rPr>
        <w:tab/>
      </w:r>
      <w:r w:rsidRPr="0095302B">
        <w:rPr>
          <w:rFonts w:ascii="Time New Roman" w:eastAsia="黑体" w:hAnsi="Time New Roman"/>
        </w:rPr>
        <w:t>建立有效机制保护酷刑和虐待</w:t>
      </w:r>
      <w:r w:rsidRPr="0095302B">
        <w:rPr>
          <w:rFonts w:ascii="Time New Roman" w:eastAsia="黑体" w:hAnsi="Time New Roman" w:hint="eastAsia"/>
        </w:rPr>
        <w:t>的</w:t>
      </w:r>
      <w:r w:rsidRPr="0095302B">
        <w:rPr>
          <w:rFonts w:ascii="Time New Roman" w:eastAsia="黑体" w:hAnsi="Time New Roman"/>
        </w:rPr>
        <w:t>受害者，确保他们不会遭到报复，</w:t>
      </w:r>
      <w:r w:rsidRPr="0095302B">
        <w:rPr>
          <w:rFonts w:ascii="Time New Roman" w:eastAsia="黑体" w:hAnsi="Time New Roman" w:hint="eastAsia"/>
        </w:rPr>
        <w:t>能够伸张正义并获得</w:t>
      </w:r>
      <w:r w:rsidRPr="0095302B">
        <w:rPr>
          <w:rFonts w:ascii="Time New Roman" w:eastAsia="黑体" w:hAnsi="Time New Roman"/>
        </w:rPr>
        <w:t>充分赔偿；</w:t>
      </w:r>
    </w:p>
    <w:p w14:paraId="78308FA9"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ab/>
        <w:t>(c)</w:t>
      </w:r>
      <w:r w:rsidRPr="0095302B">
        <w:rPr>
          <w:rFonts w:ascii="Time New Roman" w:eastAsia="黑体" w:hAnsi="Time New Roman"/>
        </w:rPr>
        <w:tab/>
      </w:r>
      <w:r w:rsidRPr="0095302B">
        <w:rPr>
          <w:rFonts w:ascii="Time New Roman" w:eastAsia="黑体" w:hAnsi="Time New Roman"/>
        </w:rPr>
        <w:t>将《执法人员行为守则》和《</w:t>
      </w:r>
      <w:r w:rsidRPr="0095302B">
        <w:rPr>
          <w:rFonts w:ascii="Time New Roman" w:eastAsia="黑体" w:hAnsi="Time New Roman" w:hint="eastAsia"/>
        </w:rPr>
        <w:t>为调查和收集信息进行有效面谈的原则》</w:t>
      </w:r>
      <w:r w:rsidRPr="0095302B">
        <w:rPr>
          <w:rFonts w:ascii="Time New Roman" w:eastAsia="黑体" w:hAnsi="Time New Roman"/>
        </w:rPr>
        <w:t>的内容纳入</w:t>
      </w:r>
      <w:r w:rsidRPr="0095302B">
        <w:rPr>
          <w:rFonts w:ascii="Time New Roman" w:eastAsia="黑体" w:hAnsi="Time New Roman" w:hint="eastAsia"/>
        </w:rPr>
        <w:t>对</w:t>
      </w:r>
      <w:r w:rsidRPr="0095302B">
        <w:rPr>
          <w:rFonts w:ascii="Time New Roman" w:eastAsia="黑体" w:hAnsi="Time New Roman"/>
        </w:rPr>
        <w:t>可能需要</w:t>
      </w:r>
      <w:r w:rsidRPr="0095302B">
        <w:rPr>
          <w:rFonts w:ascii="Time New Roman" w:eastAsia="黑体" w:hAnsi="Time New Roman" w:hint="eastAsia"/>
        </w:rPr>
        <w:t>执行警务</w:t>
      </w:r>
      <w:r w:rsidRPr="0095302B">
        <w:rPr>
          <w:rFonts w:ascii="Time New Roman" w:eastAsia="黑体" w:hAnsi="Time New Roman"/>
        </w:rPr>
        <w:t>的警官和武装部队成员的教育和培训课程；</w:t>
      </w:r>
    </w:p>
    <w:p w14:paraId="7A043164" w14:textId="77777777" w:rsidR="008A57F5" w:rsidRPr="0095302B" w:rsidRDefault="008A57F5" w:rsidP="008A57F5">
      <w:pPr>
        <w:pStyle w:val="SingleTxtGC"/>
        <w:rPr>
          <w:rFonts w:ascii="Time New Roman" w:eastAsia="黑体" w:hAnsi="Time New Roman" w:hint="eastAsia"/>
        </w:rPr>
      </w:pPr>
      <w:r w:rsidRPr="0095302B">
        <w:rPr>
          <w:rFonts w:ascii="Time New Roman" w:eastAsia="黑体" w:hAnsi="Time New Roman"/>
        </w:rPr>
        <w:tab/>
        <w:t>(d)</w:t>
      </w:r>
      <w:r w:rsidRPr="0095302B">
        <w:rPr>
          <w:rFonts w:ascii="Time New Roman" w:eastAsia="黑体" w:hAnsi="Time New Roman"/>
        </w:rPr>
        <w:tab/>
      </w:r>
      <w:r w:rsidRPr="0095302B">
        <w:rPr>
          <w:rFonts w:ascii="Time New Roman" w:eastAsia="黑体" w:hAnsi="Time New Roman"/>
        </w:rPr>
        <w:t>在</w:t>
      </w:r>
      <w:r w:rsidRPr="0095302B">
        <w:rPr>
          <w:rFonts w:ascii="Time New Roman" w:eastAsia="黑体" w:hAnsi="Time New Roman" w:hint="eastAsia"/>
        </w:rPr>
        <w:t>警务</w:t>
      </w:r>
      <w:r w:rsidRPr="0095302B">
        <w:rPr>
          <w:rFonts w:ascii="Time New Roman" w:eastAsia="黑体" w:hAnsi="Time New Roman"/>
        </w:rPr>
        <w:t>和执法职能非军事化方面取得进展，以便尽快由</w:t>
      </w:r>
      <w:r w:rsidRPr="0095302B">
        <w:rPr>
          <w:rFonts w:ascii="Time New Roman" w:eastAsia="黑体" w:hAnsi="Time New Roman" w:hint="eastAsia"/>
        </w:rPr>
        <w:t>公</w:t>
      </w:r>
      <w:r w:rsidRPr="0095302B">
        <w:rPr>
          <w:rFonts w:ascii="Time New Roman" w:eastAsia="黑体" w:hAnsi="Time New Roman"/>
        </w:rPr>
        <w:t>安</w:t>
      </w:r>
      <w:r w:rsidRPr="0095302B">
        <w:rPr>
          <w:rFonts w:ascii="Time New Roman" w:eastAsia="黑体" w:hAnsi="Time New Roman" w:hint="eastAsia"/>
        </w:rPr>
        <w:t>部门</w:t>
      </w:r>
      <w:r w:rsidRPr="0095302B">
        <w:rPr>
          <w:rFonts w:ascii="Time New Roman" w:eastAsia="黑体" w:hAnsi="Time New Roman"/>
        </w:rPr>
        <w:t>重新</w:t>
      </w:r>
      <w:r w:rsidRPr="0095302B">
        <w:rPr>
          <w:rFonts w:ascii="Time New Roman" w:eastAsia="黑体" w:hAnsi="Time New Roman" w:hint="eastAsia"/>
        </w:rPr>
        <w:t>接管</w:t>
      </w:r>
      <w:r w:rsidRPr="0095302B">
        <w:rPr>
          <w:rFonts w:ascii="Time New Roman" w:eastAsia="黑体" w:hAnsi="Time New Roman"/>
        </w:rPr>
        <w:t>这些职能。</w:t>
      </w:r>
    </w:p>
    <w:p w14:paraId="0DE7B1DB" w14:textId="5B7D9D3B" w:rsidR="008A57F5" w:rsidRPr="00DE2BE9" w:rsidRDefault="008A57F5" w:rsidP="008A57F5">
      <w:pPr>
        <w:pStyle w:val="H23GC"/>
      </w:pPr>
      <w:r w:rsidRPr="00DE2BE9">
        <w:tab/>
      </w:r>
      <w:r w:rsidRPr="00DE2BE9">
        <w:tab/>
      </w:r>
      <w:r w:rsidRPr="00DE2BE9">
        <w:t>被剥夺自由者的待遇和拘留条件</w:t>
      </w:r>
    </w:p>
    <w:p w14:paraId="0C9EE106" w14:textId="77777777" w:rsidR="008A57F5" w:rsidRPr="00C971FD" w:rsidRDefault="008A57F5" w:rsidP="008A57F5">
      <w:pPr>
        <w:pStyle w:val="SingleTxtGC"/>
      </w:pPr>
      <w:r>
        <w:rPr>
          <w:rFonts w:hint="eastAsia"/>
        </w:rPr>
        <w:t>25</w:t>
      </w:r>
      <w:r w:rsidRPr="00C971FD">
        <w:rPr>
          <w:rFonts w:hint="eastAsia"/>
        </w:rPr>
        <w:t>.</w:t>
      </w:r>
      <w:r w:rsidRPr="00C971FD">
        <w:tab/>
      </w:r>
      <w:r w:rsidRPr="00C971FD">
        <w:t>委员会注意到缔约国采取的措施，如增加国家监狱</w:t>
      </w:r>
      <w:r w:rsidRPr="00C971FD">
        <w:rPr>
          <w:rFonts w:hint="eastAsia"/>
        </w:rPr>
        <w:t>管理局</w:t>
      </w:r>
      <w:r w:rsidRPr="00C971FD">
        <w:t>的预算，改善基础设施，实施</w:t>
      </w:r>
      <w:r w:rsidRPr="00C971FD">
        <w:rPr>
          <w:rFonts w:hint="eastAsia"/>
        </w:rPr>
        <w:t>改造</w:t>
      </w:r>
      <w:r w:rsidRPr="00C971FD">
        <w:t>、再教育和重返社会方案。虽然监狱人满为患的情况有所缓解，但委员会</w:t>
      </w:r>
      <w:r w:rsidRPr="00C971FD">
        <w:rPr>
          <w:rFonts w:hint="eastAsia"/>
        </w:rPr>
        <w:t>再次表示关切，</w:t>
      </w:r>
      <w:r w:rsidRPr="00C971FD">
        <w:t>监狱</w:t>
      </w:r>
      <w:r w:rsidRPr="00C971FD">
        <w:rPr>
          <w:rFonts w:hint="eastAsia"/>
        </w:rPr>
        <w:t>仍然过度拥挤</w:t>
      </w:r>
      <w:r w:rsidRPr="00C971FD">
        <w:t>，大</w:t>
      </w:r>
      <w:r w:rsidRPr="00C971FD">
        <w:rPr>
          <w:rFonts w:hint="eastAsia"/>
        </w:rPr>
        <w:t>批人员受到</w:t>
      </w:r>
      <w:r w:rsidRPr="00C971FD">
        <w:t>审前拘留</w:t>
      </w:r>
      <w:r w:rsidRPr="00C971FD">
        <w:rPr>
          <w:rFonts w:hint="eastAsia"/>
        </w:rPr>
        <w:t>而</w:t>
      </w:r>
      <w:r w:rsidRPr="00C971FD">
        <w:t>被剥夺自由，大量罪行</w:t>
      </w:r>
      <w:r w:rsidRPr="00C971FD">
        <w:rPr>
          <w:rFonts w:hint="eastAsia"/>
        </w:rPr>
        <w:t>需强制实行</w:t>
      </w:r>
      <w:r w:rsidRPr="00C971FD">
        <w:t>审前拘留。委员会还感到遗憾的是，收到的资料</w:t>
      </w:r>
      <w:r w:rsidRPr="00C971FD">
        <w:rPr>
          <w:rFonts w:hint="eastAsia"/>
        </w:rPr>
        <w:t>显示</w:t>
      </w:r>
      <w:r w:rsidRPr="00C971FD">
        <w:t>，拘留条件</w:t>
      </w:r>
      <w:r w:rsidRPr="00C971FD">
        <w:rPr>
          <w:rFonts w:hint="eastAsia"/>
        </w:rPr>
        <w:t>仍然达不到标准，</w:t>
      </w:r>
      <w:r w:rsidRPr="00C971FD">
        <w:t>人力和物资</w:t>
      </w:r>
      <w:r w:rsidRPr="00C971FD">
        <w:rPr>
          <w:rFonts w:hint="eastAsia"/>
        </w:rPr>
        <w:t>持续</w:t>
      </w:r>
      <w:r w:rsidRPr="00C971FD">
        <w:t>短缺，包括未能确保将被告和已定罪囚犯分开关押，以及缺乏适当的医疗保健和法律援助服务</w:t>
      </w:r>
      <w:r>
        <w:rPr>
          <w:rFonts w:hint="eastAsia"/>
        </w:rPr>
        <w:t>(</w:t>
      </w:r>
      <w:r w:rsidRPr="00C971FD">
        <w:t>第六、第七、第九、第十、第十四和第二十六条</w:t>
      </w:r>
      <w:r w:rsidRPr="00C971FD">
        <w:t>)</w:t>
      </w:r>
      <w:r w:rsidRPr="00C971FD">
        <w:t>。</w:t>
      </w:r>
    </w:p>
    <w:p w14:paraId="462B5B13" w14:textId="77777777" w:rsidR="008A57F5" w:rsidRPr="007F022B" w:rsidRDefault="008A57F5" w:rsidP="008A57F5">
      <w:pPr>
        <w:pStyle w:val="SingleTxtGC"/>
        <w:rPr>
          <w:rFonts w:ascii="Time New Roman" w:eastAsia="黑体" w:hAnsi="Time New Roman" w:hint="eastAsia"/>
        </w:rPr>
      </w:pPr>
      <w:r w:rsidRPr="007F022B">
        <w:rPr>
          <w:rFonts w:ascii="Time New Roman" w:eastAsia="黑体" w:hAnsi="Time New Roman"/>
        </w:rPr>
        <w:t>26.</w:t>
      </w:r>
      <w:r w:rsidRPr="007F022B">
        <w:rPr>
          <w:rFonts w:ascii="Time New Roman" w:eastAsia="黑体" w:hAnsi="Time New Roman"/>
        </w:rPr>
        <w:tab/>
      </w:r>
      <w:r w:rsidRPr="007F022B">
        <w:rPr>
          <w:rFonts w:ascii="Time New Roman" w:eastAsia="黑体" w:hAnsi="Time New Roman"/>
        </w:rPr>
        <w:t>缔约国应确保拘留条件</w:t>
      </w:r>
      <w:r w:rsidRPr="007F022B">
        <w:rPr>
          <w:rFonts w:ascii="Time New Roman" w:eastAsia="黑体" w:hAnsi="Time New Roman" w:hint="eastAsia"/>
        </w:rPr>
        <w:t>能</w:t>
      </w:r>
      <w:r w:rsidRPr="007F022B">
        <w:rPr>
          <w:rFonts w:ascii="Time New Roman" w:eastAsia="黑体" w:hAnsi="Time New Roman"/>
        </w:rPr>
        <w:t>为囚犯提供体面的生活条件，并符合相关国际人权标准，包括《联合国囚犯待遇最低限度标准规则》和《联合国女性囚犯待遇和女性罪犯非</w:t>
      </w:r>
      <w:r w:rsidRPr="007F022B">
        <w:rPr>
          <w:rFonts w:ascii="Time New Roman" w:eastAsia="黑体" w:hAnsi="Time New Roman" w:hint="eastAsia"/>
        </w:rPr>
        <w:t>监禁</w:t>
      </w:r>
      <w:r w:rsidRPr="007F022B">
        <w:rPr>
          <w:rFonts w:ascii="Time New Roman" w:eastAsia="黑体" w:hAnsi="Time New Roman"/>
        </w:rPr>
        <w:t>措施规则》。缔约国应继续采取措施，大幅缓解监狱人满为患的状况，特别是要更广泛地利用非拘禁措施，如《联合国非拘禁措施最低限度标准规则》中</w:t>
      </w:r>
      <w:r w:rsidRPr="007F022B">
        <w:rPr>
          <w:rFonts w:ascii="Time New Roman" w:eastAsia="黑体" w:hAnsi="Time New Roman" w:hint="eastAsia"/>
        </w:rPr>
        <w:t>所列</w:t>
      </w:r>
      <w:r w:rsidRPr="007F022B">
        <w:rPr>
          <w:rFonts w:ascii="Time New Roman" w:eastAsia="黑体" w:hAnsi="Time New Roman"/>
        </w:rPr>
        <w:t>措施，减少强制实行审前拘留的罪行数量，确保审前拘留在所有情况下都是例外、合理和必要的，</w:t>
      </w:r>
      <w:r w:rsidRPr="007F022B">
        <w:rPr>
          <w:rFonts w:ascii="Time New Roman" w:eastAsia="黑体" w:hAnsi="Time New Roman" w:hint="eastAsia"/>
        </w:rPr>
        <w:t>确保拘留时</w:t>
      </w:r>
      <w:r w:rsidRPr="007F022B">
        <w:rPr>
          <w:rFonts w:ascii="Time New Roman" w:eastAsia="黑体" w:hAnsi="Time New Roman"/>
        </w:rPr>
        <w:t>间</w:t>
      </w:r>
      <w:r w:rsidRPr="007F022B">
        <w:rPr>
          <w:rFonts w:ascii="Time New Roman" w:eastAsia="黑体" w:hAnsi="Time New Roman" w:hint="eastAsia"/>
        </w:rPr>
        <w:t>受到限制</w:t>
      </w:r>
      <w:r w:rsidRPr="007F022B">
        <w:rPr>
          <w:rFonts w:ascii="Time New Roman" w:eastAsia="黑体" w:hAnsi="Time New Roman"/>
        </w:rPr>
        <w:t>。</w:t>
      </w:r>
    </w:p>
    <w:p w14:paraId="0851D514" w14:textId="77777777" w:rsidR="008A57F5" w:rsidRPr="00C971FD" w:rsidRDefault="008A57F5" w:rsidP="008A57F5">
      <w:pPr>
        <w:pStyle w:val="SingleTxtGC"/>
      </w:pPr>
      <w:r>
        <w:t>27</w:t>
      </w:r>
      <w:r w:rsidRPr="00C971FD">
        <w:t>.</w:t>
      </w:r>
      <w:r w:rsidRPr="00C971FD">
        <w:tab/>
      </w:r>
      <w:r w:rsidRPr="00C971FD">
        <w:t>委员会注意到缔约国在监狱安全</w:t>
      </w:r>
      <w:r w:rsidRPr="00C971FD">
        <w:rPr>
          <w:rFonts w:hint="eastAsia"/>
        </w:rPr>
        <w:t>领域</w:t>
      </w:r>
      <w:r w:rsidRPr="00C971FD">
        <w:t>所做的努力，但</w:t>
      </w:r>
      <w:r w:rsidRPr="00C971FD">
        <w:rPr>
          <w:rFonts w:hint="eastAsia"/>
        </w:rPr>
        <w:t>是</w:t>
      </w:r>
      <w:r w:rsidRPr="00C971FD">
        <w:t>对</w:t>
      </w:r>
      <w:r w:rsidRPr="00C971FD">
        <w:rPr>
          <w:rFonts w:hint="eastAsia"/>
        </w:rPr>
        <w:t>于监狱中的</w:t>
      </w:r>
      <w:r w:rsidRPr="00C971FD">
        <w:t>不安全和脆弱状况，特别是囚犯</w:t>
      </w:r>
      <w:r w:rsidRPr="00C971FD">
        <w:rPr>
          <w:rFonts w:hint="eastAsia"/>
        </w:rPr>
        <w:t>之间</w:t>
      </w:r>
      <w:r w:rsidRPr="00C971FD">
        <w:t>的暴力行为，包括暴力致死</w:t>
      </w:r>
      <w:r w:rsidRPr="00C971FD">
        <w:rPr>
          <w:rFonts w:hint="eastAsia"/>
        </w:rPr>
        <w:t>事件</w:t>
      </w:r>
      <w:r w:rsidRPr="00C971FD">
        <w:t>，表示关切。委员会还</w:t>
      </w:r>
      <w:r w:rsidRPr="00C971FD">
        <w:rPr>
          <w:rFonts w:hint="eastAsia"/>
        </w:rPr>
        <w:t>感到</w:t>
      </w:r>
      <w:r w:rsidRPr="00C971FD">
        <w:t>关切</w:t>
      </w:r>
      <w:r w:rsidRPr="00C971FD">
        <w:rPr>
          <w:rFonts w:hint="eastAsia"/>
        </w:rPr>
        <w:t>的是</w:t>
      </w:r>
      <w:r w:rsidRPr="00C971FD">
        <w:t>，一些囚犯</w:t>
      </w:r>
      <w:r w:rsidRPr="00C971FD">
        <w:rPr>
          <w:rFonts w:hint="eastAsia"/>
        </w:rPr>
        <w:t>控制了其他囚犯，</w:t>
      </w:r>
      <w:r w:rsidRPr="00C971FD">
        <w:t>实行</w:t>
      </w:r>
      <w:r w:rsidRPr="00C971FD">
        <w:rPr>
          <w:rFonts w:hint="eastAsia"/>
        </w:rPr>
        <w:t>自治</w:t>
      </w:r>
      <w:r w:rsidRPr="00C971FD">
        <w:t>，监狱设施内存在刀刃武器、</w:t>
      </w:r>
      <w:r w:rsidRPr="00C971FD">
        <w:rPr>
          <w:rFonts w:hint="eastAsia"/>
        </w:rPr>
        <w:t>枪支</w:t>
      </w:r>
      <w:r w:rsidRPr="00C971FD">
        <w:t>和爆炸装置。</w:t>
      </w:r>
    </w:p>
    <w:p w14:paraId="46680654" w14:textId="77777777" w:rsidR="008A57F5" w:rsidRPr="007F022B" w:rsidRDefault="008A57F5" w:rsidP="008A57F5">
      <w:pPr>
        <w:pStyle w:val="SingleTxtGC"/>
        <w:rPr>
          <w:rFonts w:ascii="Time New Roman" w:eastAsia="黑体" w:hAnsi="Time New Roman" w:hint="eastAsia"/>
        </w:rPr>
      </w:pPr>
      <w:r w:rsidRPr="007F022B">
        <w:rPr>
          <w:rFonts w:ascii="Time New Roman" w:eastAsia="黑体" w:hAnsi="Time New Roman"/>
        </w:rPr>
        <w:t>28.</w:t>
      </w:r>
      <w:r w:rsidRPr="007F022B">
        <w:rPr>
          <w:rFonts w:ascii="Time New Roman" w:eastAsia="黑体" w:hAnsi="Time New Roman"/>
        </w:rPr>
        <w:tab/>
      </w:r>
      <w:r w:rsidRPr="007F022B">
        <w:rPr>
          <w:rFonts w:ascii="Time New Roman" w:eastAsia="黑体" w:hAnsi="Time New Roman"/>
        </w:rPr>
        <w:t>缔约国应：</w:t>
      </w:r>
    </w:p>
    <w:p w14:paraId="1FC7A8D9" w14:textId="77777777" w:rsidR="008A57F5" w:rsidRPr="007F022B" w:rsidRDefault="008A57F5" w:rsidP="008A57F5">
      <w:pPr>
        <w:pStyle w:val="SingleTxtGC"/>
        <w:rPr>
          <w:rFonts w:ascii="Time New Roman" w:eastAsia="黑体" w:hAnsi="Time New Roman" w:hint="eastAsia"/>
        </w:rPr>
      </w:pPr>
      <w:r w:rsidRPr="007F022B">
        <w:rPr>
          <w:rFonts w:ascii="Time New Roman" w:eastAsia="黑体" w:hAnsi="Time New Roman"/>
        </w:rPr>
        <w:tab/>
        <w:t>(a)</w:t>
      </w:r>
      <w:r w:rsidRPr="007F022B">
        <w:rPr>
          <w:rFonts w:ascii="Time New Roman" w:eastAsia="黑体" w:hAnsi="Time New Roman"/>
        </w:rPr>
        <w:tab/>
      </w:r>
      <w:r w:rsidRPr="007F022B">
        <w:rPr>
          <w:rFonts w:ascii="Time New Roman" w:eastAsia="黑体" w:hAnsi="Time New Roman"/>
        </w:rPr>
        <w:t>加紧努力，保护被剥夺自由场所</w:t>
      </w:r>
      <w:r w:rsidRPr="007F022B">
        <w:rPr>
          <w:rFonts w:ascii="Time New Roman" w:eastAsia="黑体" w:hAnsi="Time New Roman" w:hint="eastAsia"/>
        </w:rPr>
        <w:t>中人员</w:t>
      </w:r>
      <w:r w:rsidRPr="007F022B">
        <w:rPr>
          <w:rFonts w:ascii="Time New Roman" w:eastAsia="黑体" w:hAnsi="Time New Roman"/>
        </w:rPr>
        <w:t>的生命和安全，有效防止和打击一切形式的暴力，充分遵守《公约》的规定；</w:t>
      </w:r>
    </w:p>
    <w:p w14:paraId="49A548A0" w14:textId="77777777" w:rsidR="008A57F5" w:rsidRPr="007F022B" w:rsidRDefault="008A57F5" w:rsidP="008A57F5">
      <w:pPr>
        <w:pStyle w:val="SingleTxtGC"/>
        <w:rPr>
          <w:rFonts w:ascii="Time New Roman" w:eastAsia="黑体" w:hAnsi="Time New Roman" w:hint="eastAsia"/>
        </w:rPr>
      </w:pPr>
      <w:r w:rsidRPr="007F022B">
        <w:rPr>
          <w:rFonts w:ascii="Time New Roman" w:eastAsia="黑体" w:hAnsi="Time New Roman"/>
        </w:rPr>
        <w:tab/>
        <w:t>(b)</w:t>
      </w:r>
      <w:r w:rsidRPr="007F022B">
        <w:rPr>
          <w:rFonts w:ascii="Time New Roman" w:eastAsia="黑体" w:hAnsi="Time New Roman"/>
        </w:rPr>
        <w:tab/>
      </w:r>
      <w:r w:rsidRPr="007F022B">
        <w:rPr>
          <w:rFonts w:ascii="Time New Roman" w:eastAsia="黑体" w:hAnsi="Time New Roman"/>
        </w:rPr>
        <w:t>迅速彻底调查所有囚犯之间的暴力事件，确保起诉肇事者，如果罪名成立，则根据罪行的严重程度予以惩处，并向受害者提供充分赔偿；</w:t>
      </w:r>
      <w:bookmarkStart w:id="6" w:name="_Hlk171931301"/>
      <w:bookmarkEnd w:id="6"/>
    </w:p>
    <w:p w14:paraId="64DFFA04" w14:textId="7CBE4C57" w:rsidR="008A57F5" w:rsidRPr="007F022B" w:rsidRDefault="008A57F5" w:rsidP="008A57F5">
      <w:pPr>
        <w:pStyle w:val="SingleTxtGC"/>
        <w:rPr>
          <w:rFonts w:ascii="Time New Roman" w:eastAsia="黑体" w:hAnsi="Time New Roman" w:hint="eastAsia"/>
        </w:rPr>
      </w:pPr>
      <w:r w:rsidRPr="007F022B">
        <w:rPr>
          <w:rFonts w:ascii="Time New Roman" w:eastAsia="黑体" w:hAnsi="Time New Roman"/>
        </w:rPr>
        <w:tab/>
        <w:t>(c)</w:t>
      </w:r>
      <w:r w:rsidRPr="007F022B">
        <w:rPr>
          <w:rFonts w:ascii="Time New Roman" w:eastAsia="黑体" w:hAnsi="Time New Roman"/>
        </w:rPr>
        <w:tab/>
      </w:r>
      <w:r w:rsidRPr="007F022B">
        <w:rPr>
          <w:rFonts w:ascii="Time New Roman" w:eastAsia="黑体" w:hAnsi="Time New Roman"/>
        </w:rPr>
        <w:t>加强措施，打击某些囚犯的自治行为，</w:t>
      </w:r>
      <w:r w:rsidRPr="007F022B">
        <w:rPr>
          <w:rFonts w:ascii="Time New Roman" w:eastAsia="黑体" w:hAnsi="Time New Roman" w:hint="eastAsia"/>
        </w:rPr>
        <w:t>方法</w:t>
      </w:r>
      <w:r w:rsidRPr="007F022B">
        <w:rPr>
          <w:rFonts w:ascii="Time New Roman" w:eastAsia="黑体" w:hAnsi="Time New Roman"/>
        </w:rPr>
        <w:t>包括</w:t>
      </w:r>
      <w:r w:rsidRPr="007F022B">
        <w:rPr>
          <w:rFonts w:ascii="Time New Roman" w:eastAsia="黑体" w:hAnsi="Time New Roman" w:hint="eastAsia"/>
        </w:rPr>
        <w:t>(</w:t>
      </w:r>
      <w:proofErr w:type="gramStart"/>
      <w:r w:rsidRPr="007F022B">
        <w:rPr>
          <w:rFonts w:ascii="Time New Roman" w:eastAsia="黑体" w:hAnsi="Time New Roman" w:hint="eastAsia"/>
        </w:rPr>
        <w:t>一</w:t>
      </w:r>
      <w:proofErr w:type="gramEnd"/>
      <w:r w:rsidRPr="007F022B">
        <w:rPr>
          <w:rFonts w:ascii="Time New Roman" w:eastAsia="黑体" w:hAnsi="Time New Roman" w:hint="eastAsia"/>
        </w:rPr>
        <w:t>)</w:t>
      </w:r>
      <w:r w:rsidR="009C5877">
        <w:rPr>
          <w:rFonts w:ascii="Time New Roman" w:eastAsia="黑体" w:hAnsi="Time New Roman" w:hint="eastAsia"/>
        </w:rPr>
        <w:t xml:space="preserve"> </w:t>
      </w:r>
      <w:r w:rsidRPr="007F022B">
        <w:rPr>
          <w:rFonts w:ascii="Time New Roman" w:eastAsia="黑体" w:hAnsi="Time New Roman"/>
        </w:rPr>
        <w:t>建立适当制度，根据被剥夺自由者</w:t>
      </w:r>
      <w:r w:rsidRPr="007F022B">
        <w:rPr>
          <w:rFonts w:ascii="Time New Roman" w:eastAsia="黑体" w:hAnsi="Time New Roman" w:hint="eastAsia"/>
        </w:rPr>
        <w:t>各自的</w:t>
      </w:r>
      <w:r w:rsidRPr="007F022B">
        <w:rPr>
          <w:rFonts w:ascii="Time New Roman" w:eastAsia="黑体" w:hAnsi="Time New Roman"/>
        </w:rPr>
        <w:t>风险程度对其进行分类；</w:t>
      </w:r>
      <w:r w:rsidRPr="007F022B">
        <w:rPr>
          <w:rFonts w:ascii="Time New Roman" w:eastAsia="黑体" w:hAnsi="Time New Roman" w:hint="eastAsia"/>
        </w:rPr>
        <w:t>(</w:t>
      </w:r>
      <w:r w:rsidRPr="007F022B">
        <w:rPr>
          <w:rFonts w:ascii="Time New Roman" w:eastAsia="黑体" w:hAnsi="Time New Roman" w:hint="eastAsia"/>
        </w:rPr>
        <w:t>二</w:t>
      </w:r>
      <w:r w:rsidRPr="007F022B">
        <w:rPr>
          <w:rFonts w:ascii="Time New Roman" w:eastAsia="黑体" w:hAnsi="Time New Roman" w:hint="eastAsia"/>
        </w:rPr>
        <w:t>)</w:t>
      </w:r>
      <w:r w:rsidR="009C5877">
        <w:rPr>
          <w:rFonts w:ascii="Time New Roman" w:eastAsia="黑体" w:hAnsi="Time New Roman" w:hint="eastAsia"/>
        </w:rPr>
        <w:t xml:space="preserve"> </w:t>
      </w:r>
      <w:r w:rsidRPr="007F022B">
        <w:rPr>
          <w:rFonts w:ascii="Time New Roman" w:eastAsia="黑体" w:hAnsi="Time New Roman"/>
        </w:rPr>
        <w:t>加强检测带</w:t>
      </w:r>
      <w:proofErr w:type="gramStart"/>
      <w:r w:rsidRPr="007F022B">
        <w:rPr>
          <w:rFonts w:ascii="Time New Roman" w:eastAsia="黑体" w:hAnsi="Time New Roman"/>
        </w:rPr>
        <w:t>刃</w:t>
      </w:r>
      <w:proofErr w:type="gramEnd"/>
      <w:r w:rsidRPr="007F022B">
        <w:rPr>
          <w:rFonts w:ascii="Time New Roman" w:eastAsia="黑体" w:hAnsi="Time New Roman"/>
        </w:rPr>
        <w:t>武器、</w:t>
      </w:r>
      <w:r w:rsidRPr="007F022B">
        <w:rPr>
          <w:rFonts w:ascii="Time New Roman" w:eastAsia="黑体" w:hAnsi="Time New Roman" w:hint="eastAsia"/>
        </w:rPr>
        <w:t>枪支</w:t>
      </w:r>
      <w:r w:rsidRPr="007F022B">
        <w:rPr>
          <w:rFonts w:ascii="Time New Roman" w:eastAsia="黑体" w:hAnsi="Time New Roman"/>
        </w:rPr>
        <w:t>和爆炸装置的措施；</w:t>
      </w:r>
      <w:r w:rsidRPr="007F022B">
        <w:rPr>
          <w:rFonts w:ascii="Time New Roman" w:eastAsia="黑体" w:hAnsi="Time New Roman" w:hint="eastAsia"/>
        </w:rPr>
        <w:t>(</w:t>
      </w:r>
      <w:r w:rsidRPr="007F022B">
        <w:rPr>
          <w:rFonts w:ascii="Time New Roman" w:eastAsia="黑体" w:hAnsi="Time New Roman" w:hint="eastAsia"/>
        </w:rPr>
        <w:t>三</w:t>
      </w:r>
      <w:r w:rsidRPr="007F022B">
        <w:rPr>
          <w:rFonts w:ascii="Time New Roman" w:eastAsia="黑体" w:hAnsi="Time New Roman" w:hint="eastAsia"/>
        </w:rPr>
        <w:t>)</w:t>
      </w:r>
      <w:r w:rsidR="009C5877">
        <w:rPr>
          <w:rFonts w:ascii="Time New Roman" w:eastAsia="黑体" w:hAnsi="Time New Roman" w:hint="eastAsia"/>
        </w:rPr>
        <w:t xml:space="preserve"> </w:t>
      </w:r>
      <w:r w:rsidRPr="007F022B">
        <w:rPr>
          <w:rFonts w:ascii="Time New Roman" w:eastAsia="黑体" w:hAnsi="Time New Roman"/>
        </w:rPr>
        <w:t>继续努力在监狱中全面实施以改造为基础的</w:t>
      </w:r>
      <w:r w:rsidRPr="007F022B">
        <w:rPr>
          <w:rFonts w:ascii="Time New Roman" w:eastAsia="黑体" w:hAnsi="Time New Roman" w:hint="eastAsia"/>
        </w:rPr>
        <w:t>方针</w:t>
      </w:r>
      <w:r w:rsidRPr="007F022B">
        <w:rPr>
          <w:rFonts w:ascii="Time New Roman" w:eastAsia="黑体" w:hAnsi="Time New Roman"/>
        </w:rPr>
        <w:t>。</w:t>
      </w:r>
    </w:p>
    <w:p w14:paraId="7F8747C3" w14:textId="76097619" w:rsidR="008A57F5" w:rsidRPr="00C971FD" w:rsidRDefault="008A57F5" w:rsidP="008A57F5">
      <w:pPr>
        <w:pStyle w:val="SingleTxtGC"/>
      </w:pPr>
      <w:r>
        <w:rPr>
          <w:rFonts w:hint="eastAsia"/>
        </w:rPr>
        <w:t>29</w:t>
      </w:r>
      <w:r w:rsidRPr="00C971FD">
        <w:rPr>
          <w:rFonts w:hint="eastAsia"/>
        </w:rPr>
        <w:t>.</w:t>
      </w:r>
      <w:r w:rsidRPr="00C971FD">
        <w:tab/>
      </w:r>
      <w:r w:rsidRPr="00C971FD">
        <w:t>委员会对报告所</w:t>
      </w:r>
      <w:r w:rsidRPr="00C971FD">
        <w:rPr>
          <w:rFonts w:hint="eastAsia"/>
        </w:rPr>
        <w:t>述</w:t>
      </w:r>
      <w:r w:rsidRPr="00C971FD">
        <w:t>期间监狱系统的军事化表示遗憾，并注意到缔约国正在努力将监狱系统的管理权移交给民事</w:t>
      </w:r>
      <w:r w:rsidRPr="00C971FD">
        <w:rPr>
          <w:rFonts w:hint="eastAsia"/>
        </w:rPr>
        <w:t>部门</w:t>
      </w:r>
      <w:r w:rsidRPr="00C971FD">
        <w:t>，并对监狱官员和工作人员进行培训，但委员会感到遗憾的是，移交工作迄今尚未完成。委员会还对以下报告表示关切</w:t>
      </w:r>
      <w:r w:rsidRPr="00C971FD">
        <w:rPr>
          <w:rFonts w:hint="eastAsia"/>
        </w:rPr>
        <w:t>：</w:t>
      </w:r>
      <w:r w:rsidRPr="00C971FD">
        <w:t>(</w:t>
      </w:r>
      <w:r>
        <w:t>a</w:t>
      </w:r>
      <w:r w:rsidRPr="00C971FD">
        <w:t>)</w:t>
      </w:r>
      <w:r w:rsidR="009C5877">
        <w:rPr>
          <w:rFonts w:hint="eastAsia"/>
        </w:rPr>
        <w:t xml:space="preserve"> </w:t>
      </w:r>
      <w:r w:rsidRPr="00C971FD">
        <w:t>执法人员在与监狱</w:t>
      </w:r>
      <w:r w:rsidRPr="00C971FD">
        <w:rPr>
          <w:rFonts w:hint="eastAsia"/>
        </w:rPr>
        <w:t>监管</w:t>
      </w:r>
      <w:r w:rsidRPr="00C971FD">
        <w:t>有关的行动中过度使用武力；</w:t>
      </w:r>
      <w:r w:rsidRPr="00C971FD">
        <w:t>(</w:t>
      </w:r>
      <w:r>
        <w:t>b</w:t>
      </w:r>
      <w:r w:rsidRPr="00C971FD">
        <w:t>)</w:t>
      </w:r>
      <w:r w:rsidR="009C5877">
        <w:rPr>
          <w:rFonts w:hint="eastAsia"/>
        </w:rPr>
        <w:t xml:space="preserve"> </w:t>
      </w:r>
      <w:r w:rsidRPr="00C971FD">
        <w:t>拘留设施中</w:t>
      </w:r>
      <w:r w:rsidRPr="00C971FD">
        <w:rPr>
          <w:rFonts w:hint="eastAsia"/>
        </w:rPr>
        <w:t>人员</w:t>
      </w:r>
      <w:r w:rsidRPr="00C971FD">
        <w:t>死亡事件的刑事调查存在缺陷，难以提出申诉，</w:t>
      </w:r>
      <w:r w:rsidRPr="00C971FD">
        <w:rPr>
          <w:rFonts w:hint="eastAsia"/>
        </w:rPr>
        <w:t>而且</w:t>
      </w:r>
      <w:r w:rsidRPr="00C971FD">
        <w:t>担心遭到报复。</w:t>
      </w:r>
    </w:p>
    <w:p w14:paraId="03D8FBA7"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30.</w:t>
      </w:r>
      <w:r w:rsidRPr="009C5877">
        <w:rPr>
          <w:rFonts w:ascii="Time New Roman" w:eastAsia="黑体" w:hAnsi="Time New Roman"/>
        </w:rPr>
        <w:tab/>
      </w:r>
      <w:r w:rsidRPr="009C5877">
        <w:rPr>
          <w:rFonts w:ascii="Time New Roman" w:eastAsia="黑体" w:hAnsi="Time New Roman"/>
        </w:rPr>
        <w:t>缔约国应：</w:t>
      </w:r>
    </w:p>
    <w:p w14:paraId="363AFA3A"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(a)</w:t>
      </w:r>
      <w:r w:rsidRPr="009C5877">
        <w:rPr>
          <w:rFonts w:ascii="Time New Roman" w:eastAsia="黑体" w:hAnsi="Time New Roman"/>
        </w:rPr>
        <w:tab/>
      </w:r>
      <w:r w:rsidRPr="009C5877">
        <w:rPr>
          <w:rFonts w:ascii="Time New Roman" w:eastAsia="黑体" w:hAnsi="Time New Roman"/>
        </w:rPr>
        <w:t>加快将监狱系统管理权移交给</w:t>
      </w:r>
      <w:r w:rsidRPr="009C5877">
        <w:rPr>
          <w:rFonts w:ascii="Time New Roman" w:eastAsia="黑体" w:hAnsi="Time New Roman" w:hint="eastAsia"/>
        </w:rPr>
        <w:t>民事部门</w:t>
      </w:r>
      <w:r w:rsidRPr="009C5877">
        <w:rPr>
          <w:rFonts w:ascii="Time New Roman" w:eastAsia="黑体" w:hAnsi="Time New Roman"/>
        </w:rPr>
        <w:t>的进程；</w:t>
      </w:r>
    </w:p>
    <w:p w14:paraId="0F9E64A1"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(b)</w:t>
      </w:r>
      <w:r w:rsidRPr="009C5877">
        <w:rPr>
          <w:rFonts w:ascii="Time New Roman" w:eastAsia="黑体" w:hAnsi="Time New Roman"/>
        </w:rPr>
        <w:tab/>
      </w:r>
      <w:r w:rsidRPr="009C5877">
        <w:rPr>
          <w:rFonts w:ascii="Time New Roman" w:eastAsia="黑体" w:hAnsi="Time New Roman"/>
        </w:rPr>
        <w:t>采取一切必要措施，引入监督机制，防止执法人员过度使用武力；</w:t>
      </w:r>
    </w:p>
    <w:p w14:paraId="4A873AFF"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(c)</w:t>
      </w:r>
      <w:r w:rsidRPr="009C5877">
        <w:rPr>
          <w:rFonts w:ascii="Time New Roman" w:eastAsia="黑体" w:hAnsi="Time New Roman"/>
        </w:rPr>
        <w:tab/>
      </w:r>
      <w:r w:rsidRPr="009C5877">
        <w:rPr>
          <w:rFonts w:ascii="Time New Roman" w:eastAsia="黑体" w:hAnsi="Time New Roman"/>
        </w:rPr>
        <w:t>建立方便有效的投诉机制，确保所有投诉都得到调查，</w:t>
      </w:r>
      <w:r w:rsidRPr="009C5877">
        <w:rPr>
          <w:rFonts w:ascii="Time New Roman" w:eastAsia="黑体" w:hAnsi="Time New Roman" w:hint="eastAsia"/>
        </w:rPr>
        <w:t>肇事</w:t>
      </w:r>
      <w:r w:rsidRPr="009C5877">
        <w:rPr>
          <w:rFonts w:ascii="Time New Roman" w:eastAsia="黑体" w:hAnsi="Time New Roman"/>
        </w:rPr>
        <w:t>者受到起诉，并酌情受到相应处罚，受害者得到充分赔偿，投诉者得到有效保护，免遭任何报复；</w:t>
      </w:r>
      <w:bookmarkStart w:id="7" w:name="_Hlk171372528"/>
      <w:bookmarkEnd w:id="7"/>
    </w:p>
    <w:p w14:paraId="40EF1F8E"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(d)</w:t>
      </w:r>
      <w:r w:rsidRPr="009C5877">
        <w:rPr>
          <w:rFonts w:ascii="Time New Roman" w:eastAsia="黑体" w:hAnsi="Time New Roman"/>
        </w:rPr>
        <w:tab/>
      </w:r>
      <w:r w:rsidRPr="009C5877">
        <w:rPr>
          <w:rFonts w:ascii="Time New Roman" w:eastAsia="黑体" w:hAnsi="Time New Roman"/>
        </w:rPr>
        <w:t>确保执法人员系统接受以《执法人员使用武力和火器的基本原则》和《联合国关于</w:t>
      </w:r>
      <w:r w:rsidRPr="009C5877">
        <w:rPr>
          <w:rFonts w:ascii="Time New Roman" w:eastAsia="黑体" w:hAnsi="Time New Roman" w:hint="eastAsia"/>
        </w:rPr>
        <w:t>在</w:t>
      </w:r>
      <w:r w:rsidRPr="009C5877">
        <w:rPr>
          <w:rFonts w:ascii="Time New Roman" w:eastAsia="黑体" w:hAnsi="Time New Roman"/>
        </w:rPr>
        <w:t>执法中使用低致命</w:t>
      </w:r>
      <w:r w:rsidRPr="009C5877">
        <w:rPr>
          <w:rFonts w:ascii="Time New Roman" w:eastAsia="黑体" w:hAnsi="Time New Roman" w:hint="eastAsia"/>
        </w:rPr>
        <w:t>性</w:t>
      </w:r>
      <w:r w:rsidRPr="009C5877">
        <w:rPr>
          <w:rFonts w:ascii="Time New Roman" w:eastAsia="黑体" w:hAnsi="Time New Roman"/>
        </w:rPr>
        <w:t>武器的人权指南》为基础的使用武</w:t>
      </w:r>
      <w:r w:rsidRPr="009C5877">
        <w:rPr>
          <w:rFonts w:ascii="Time New Roman" w:eastAsia="黑体" w:hAnsi="Time New Roman" w:hint="eastAsia"/>
        </w:rPr>
        <w:t>力</w:t>
      </w:r>
      <w:r w:rsidRPr="009C5877">
        <w:rPr>
          <w:rFonts w:ascii="Time New Roman" w:eastAsia="黑体" w:hAnsi="Time New Roman"/>
        </w:rPr>
        <w:t>培训，并确保在实践中严格遵守合法性、必要性和相称性、预防性和非歧视性原则。</w:t>
      </w:r>
    </w:p>
    <w:p w14:paraId="309A590A" w14:textId="77777777" w:rsidR="008A57F5" w:rsidRPr="00DE2BE9" w:rsidRDefault="008A57F5" w:rsidP="008A57F5">
      <w:pPr>
        <w:pStyle w:val="H23GC"/>
      </w:pPr>
      <w:r w:rsidRPr="00DE2BE9">
        <w:tab/>
      </w:r>
      <w:r w:rsidRPr="00DE2BE9">
        <w:tab/>
      </w:r>
      <w:r w:rsidRPr="00DE2BE9">
        <w:t>禁止奴役、强迫劳动和贩运人口</w:t>
      </w:r>
    </w:p>
    <w:p w14:paraId="2C568EEE" w14:textId="77777777" w:rsidR="008A57F5" w:rsidRPr="00C971FD" w:rsidRDefault="008A57F5" w:rsidP="008A57F5">
      <w:pPr>
        <w:pStyle w:val="SingleTxtGC"/>
      </w:pPr>
      <w:r>
        <w:t>31</w:t>
      </w:r>
      <w:r w:rsidRPr="00C971FD">
        <w:t>.</w:t>
      </w:r>
      <w:r w:rsidRPr="00C971FD">
        <w:tab/>
      </w:r>
      <w:r w:rsidRPr="00C971FD">
        <w:t>委员会欢迎缔约国实施方案</w:t>
      </w:r>
      <w:r w:rsidRPr="00C971FD">
        <w:rPr>
          <w:rFonts w:hint="eastAsia"/>
        </w:rPr>
        <w:t>，</w:t>
      </w:r>
      <w:r w:rsidRPr="00C971FD">
        <w:t>打击一切形式</w:t>
      </w:r>
      <w:r w:rsidRPr="00C971FD">
        <w:rPr>
          <w:rFonts w:hint="eastAsia"/>
        </w:rPr>
        <w:t>的</w:t>
      </w:r>
      <w:r w:rsidRPr="00C971FD">
        <w:t>贩运人口</w:t>
      </w:r>
      <w:r w:rsidRPr="00C971FD">
        <w:rPr>
          <w:rFonts w:hint="eastAsia"/>
        </w:rPr>
        <w:t>行为</w:t>
      </w:r>
      <w:r w:rsidRPr="00C971FD">
        <w:t>，并欢迎缔约国修订《刑法</w:t>
      </w:r>
      <w:r w:rsidRPr="00C971FD">
        <w:rPr>
          <w:rFonts w:hint="eastAsia"/>
        </w:rPr>
        <w:t>典</w:t>
      </w:r>
      <w:r w:rsidRPr="00C971FD">
        <w:t>》，</w:t>
      </w:r>
      <w:r w:rsidRPr="00C971FD">
        <w:rPr>
          <w:rFonts w:hint="eastAsia"/>
        </w:rPr>
        <w:t>显著加大</w:t>
      </w:r>
      <w:r w:rsidRPr="00C971FD">
        <w:t>对贩运人口罪行的处罚</w:t>
      </w:r>
      <w:r w:rsidRPr="00C971FD">
        <w:rPr>
          <w:rFonts w:hint="eastAsia"/>
        </w:rPr>
        <w:t>力度</w:t>
      </w:r>
      <w:r w:rsidRPr="00C971FD">
        <w:t>。然而，委员会感到遗憾的是，《贩运人口法》</w:t>
      </w:r>
      <w:r w:rsidRPr="00C971FD">
        <w:rPr>
          <w:rFonts w:hint="eastAsia"/>
        </w:rPr>
        <w:t>中</w:t>
      </w:r>
      <w:r w:rsidRPr="00C971FD">
        <w:t>没有符合国际标准的贩运定义。委员会还</w:t>
      </w:r>
      <w:r w:rsidRPr="00C971FD">
        <w:rPr>
          <w:rFonts w:hint="eastAsia"/>
        </w:rPr>
        <w:t>感到</w:t>
      </w:r>
      <w:r w:rsidRPr="00C971FD">
        <w:t>关切的是，有报告称，法院不向受害者提供任何形式的赔偿或补偿</w:t>
      </w:r>
      <w:r w:rsidRPr="00C971FD">
        <w:t>(</w:t>
      </w:r>
      <w:r w:rsidRPr="00C971FD">
        <w:t>第二、</w:t>
      </w:r>
      <w:r w:rsidRPr="00C971FD">
        <w:rPr>
          <w:rFonts w:hint="eastAsia"/>
        </w:rPr>
        <w:t>第</w:t>
      </w:r>
      <w:r w:rsidRPr="00C971FD">
        <w:t>七、</w:t>
      </w:r>
      <w:r w:rsidRPr="00C971FD">
        <w:rPr>
          <w:rFonts w:hint="eastAsia"/>
        </w:rPr>
        <w:t>第</w:t>
      </w:r>
      <w:r w:rsidRPr="00C971FD">
        <w:t>八和</w:t>
      </w:r>
      <w:r w:rsidRPr="00C971FD">
        <w:rPr>
          <w:rFonts w:hint="eastAsia"/>
        </w:rPr>
        <w:t>第</w:t>
      </w:r>
      <w:r w:rsidRPr="00C971FD">
        <w:t>二十六条</w:t>
      </w:r>
      <w:r w:rsidRPr="00C971FD">
        <w:t>)</w:t>
      </w:r>
      <w:r w:rsidRPr="00C971FD">
        <w:t>。</w:t>
      </w:r>
    </w:p>
    <w:p w14:paraId="0FB60014"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32.</w:t>
      </w:r>
      <w:r w:rsidRPr="009C5877">
        <w:rPr>
          <w:rFonts w:ascii="Time New Roman" w:eastAsia="黑体" w:hAnsi="Time New Roman"/>
        </w:rPr>
        <w:tab/>
      </w:r>
      <w:r w:rsidRPr="009C5877">
        <w:rPr>
          <w:rFonts w:ascii="Time New Roman" w:eastAsia="黑体" w:hAnsi="Time New Roman"/>
        </w:rPr>
        <w:t>缔约国应加大力度打击、预防、消除和惩治贩运人口行为。缔约国尤其应：</w:t>
      </w:r>
    </w:p>
    <w:p w14:paraId="542DBAE8"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(a)</w:t>
      </w:r>
      <w:r w:rsidRPr="009C5877">
        <w:rPr>
          <w:rFonts w:ascii="Time New Roman" w:eastAsia="黑体" w:hAnsi="Time New Roman"/>
        </w:rPr>
        <w:tab/>
      </w:r>
      <w:r w:rsidRPr="009C5877">
        <w:rPr>
          <w:rFonts w:ascii="Time New Roman" w:eastAsia="黑体" w:hAnsi="Time New Roman"/>
        </w:rPr>
        <w:t>修订《刑法</w:t>
      </w:r>
      <w:r w:rsidRPr="009C5877">
        <w:rPr>
          <w:rFonts w:ascii="Time New Roman" w:eastAsia="黑体" w:hAnsi="Time New Roman" w:hint="eastAsia"/>
        </w:rPr>
        <w:t>典</w:t>
      </w:r>
      <w:r w:rsidRPr="009C5877">
        <w:rPr>
          <w:rFonts w:ascii="Time New Roman" w:eastAsia="黑体" w:hAnsi="Time New Roman"/>
        </w:rPr>
        <w:t>》第</w:t>
      </w:r>
      <w:r w:rsidRPr="009C5877">
        <w:rPr>
          <w:rFonts w:ascii="Time New Roman" w:eastAsia="黑体" w:hAnsi="Time New Roman"/>
        </w:rPr>
        <w:t>219</w:t>
      </w:r>
      <w:r w:rsidRPr="009C5877">
        <w:rPr>
          <w:rFonts w:ascii="Time New Roman" w:eastAsia="黑体" w:hAnsi="Time New Roman"/>
        </w:rPr>
        <w:t>条所载贩运人口定义，使其符合国际标准；</w:t>
      </w:r>
    </w:p>
    <w:p w14:paraId="79684698"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(b)</w:t>
      </w:r>
      <w:r w:rsidRPr="009C5877">
        <w:rPr>
          <w:rFonts w:ascii="Time New Roman" w:eastAsia="黑体" w:hAnsi="Time New Roman"/>
        </w:rPr>
        <w:tab/>
      </w:r>
      <w:r w:rsidRPr="009C5877">
        <w:rPr>
          <w:rFonts w:ascii="Time New Roman" w:eastAsia="黑体" w:hAnsi="Time New Roman" w:hint="eastAsia"/>
        </w:rPr>
        <w:t>确保</w:t>
      </w:r>
      <w:r w:rsidRPr="009C5877">
        <w:rPr>
          <w:rFonts w:ascii="Time New Roman" w:eastAsia="黑体" w:hAnsi="Time New Roman"/>
        </w:rPr>
        <w:t>迅速有效地调查贩运人口案件，起诉肇事者，如果</w:t>
      </w:r>
      <w:r w:rsidRPr="009C5877">
        <w:rPr>
          <w:rFonts w:ascii="Time New Roman" w:eastAsia="黑体" w:hAnsi="Time New Roman" w:hint="eastAsia"/>
        </w:rPr>
        <w:t>罪名成立</w:t>
      </w:r>
      <w:r w:rsidRPr="009C5877">
        <w:rPr>
          <w:rFonts w:ascii="Time New Roman" w:eastAsia="黑体" w:hAnsi="Time New Roman"/>
        </w:rPr>
        <w:t>，则根据罪行的严重程度予以</w:t>
      </w:r>
      <w:r w:rsidRPr="009C5877">
        <w:rPr>
          <w:rFonts w:ascii="Time New Roman" w:eastAsia="黑体" w:hAnsi="Time New Roman" w:hint="eastAsia"/>
        </w:rPr>
        <w:t>惩处</w:t>
      </w:r>
      <w:r w:rsidRPr="009C5877">
        <w:rPr>
          <w:rFonts w:ascii="Time New Roman" w:eastAsia="黑体" w:hAnsi="Time New Roman"/>
        </w:rPr>
        <w:t>，并向受害者提供充分赔偿；</w:t>
      </w:r>
    </w:p>
    <w:p w14:paraId="30694023"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(c)</w:t>
      </w:r>
      <w:r w:rsidRPr="009C5877">
        <w:rPr>
          <w:rFonts w:ascii="Time New Roman" w:eastAsia="黑体" w:hAnsi="Time New Roman"/>
        </w:rPr>
        <w:tab/>
      </w:r>
      <w:r w:rsidRPr="009C5877">
        <w:rPr>
          <w:rFonts w:ascii="Time New Roman" w:eastAsia="黑体" w:hAnsi="Time New Roman"/>
        </w:rPr>
        <w:t>继续</w:t>
      </w:r>
      <w:r w:rsidRPr="009C5877">
        <w:rPr>
          <w:rFonts w:ascii="Time New Roman" w:eastAsia="黑体" w:hAnsi="Time New Roman" w:hint="eastAsia"/>
        </w:rPr>
        <w:t>并</w:t>
      </w:r>
      <w:r w:rsidRPr="009C5877">
        <w:rPr>
          <w:rFonts w:ascii="Time New Roman" w:eastAsia="黑体" w:hAnsi="Time New Roman"/>
        </w:rPr>
        <w:t>加强</w:t>
      </w:r>
      <w:r w:rsidRPr="009C5877">
        <w:rPr>
          <w:rFonts w:ascii="Time New Roman" w:eastAsia="黑体" w:hAnsi="Time New Roman" w:hint="eastAsia"/>
        </w:rPr>
        <w:t>常规</w:t>
      </w:r>
      <w:r w:rsidRPr="009C5877">
        <w:rPr>
          <w:rFonts w:ascii="Time New Roman" w:eastAsia="黑体" w:hAnsi="Time New Roman"/>
        </w:rPr>
        <w:t>和专门培训及提高认识方案，特别是</w:t>
      </w:r>
      <w:r w:rsidRPr="009C5877">
        <w:rPr>
          <w:rFonts w:ascii="Time New Roman" w:eastAsia="黑体" w:hAnsi="Time New Roman" w:hint="eastAsia"/>
        </w:rPr>
        <w:t>面向</w:t>
      </w:r>
      <w:r w:rsidRPr="009C5877">
        <w:rPr>
          <w:rFonts w:ascii="Time New Roman" w:eastAsia="黑体" w:hAnsi="Time New Roman"/>
        </w:rPr>
        <w:t>司法部门和所有参与</w:t>
      </w:r>
      <w:r w:rsidRPr="009C5877">
        <w:rPr>
          <w:rFonts w:ascii="Time New Roman" w:eastAsia="黑体" w:hAnsi="Time New Roman" w:hint="eastAsia"/>
        </w:rPr>
        <w:t>执行</w:t>
      </w:r>
      <w:r w:rsidRPr="009C5877">
        <w:rPr>
          <w:rFonts w:ascii="Time New Roman" w:eastAsia="黑体" w:hAnsi="Time New Roman"/>
        </w:rPr>
        <w:t>反人口贩运措施的机构</w:t>
      </w:r>
      <w:r w:rsidRPr="009C5877">
        <w:rPr>
          <w:rFonts w:ascii="Time New Roman" w:eastAsia="黑体" w:hAnsi="Time New Roman" w:hint="eastAsia"/>
        </w:rPr>
        <w:t>的</w:t>
      </w:r>
      <w:r w:rsidRPr="009C5877">
        <w:rPr>
          <w:rFonts w:ascii="Time New Roman" w:eastAsia="黑体" w:hAnsi="Time New Roman"/>
        </w:rPr>
        <w:t>培训和方案；</w:t>
      </w:r>
    </w:p>
    <w:p w14:paraId="50CE4F90" w14:textId="77777777" w:rsidR="008A57F5" w:rsidRPr="009C5877" w:rsidRDefault="008A57F5" w:rsidP="008A57F5">
      <w:pPr>
        <w:pStyle w:val="SingleTxtGC"/>
        <w:rPr>
          <w:rFonts w:ascii="Time New Roman" w:eastAsia="黑体" w:hAnsi="Time New Roman" w:hint="eastAsia"/>
        </w:rPr>
      </w:pPr>
      <w:r w:rsidRPr="009C5877">
        <w:rPr>
          <w:rFonts w:ascii="Time New Roman" w:eastAsia="黑体" w:hAnsi="Time New Roman"/>
        </w:rPr>
        <w:tab/>
        <w:t>(d)</w:t>
      </w:r>
      <w:r w:rsidRPr="009C5877">
        <w:rPr>
          <w:rFonts w:ascii="Time New Roman" w:eastAsia="黑体" w:hAnsi="Time New Roman"/>
        </w:rPr>
        <w:tab/>
      </w:r>
      <w:r w:rsidRPr="009C5877">
        <w:rPr>
          <w:rFonts w:ascii="Time New Roman" w:eastAsia="黑体" w:hAnsi="Time New Roman"/>
        </w:rPr>
        <w:t>加倍努力查明人口贩运受害者，特别是农村地区的儿童和青少年以及土著</w:t>
      </w:r>
      <w:r w:rsidRPr="009C5877">
        <w:rPr>
          <w:rFonts w:ascii="Time New Roman" w:eastAsia="黑体" w:hAnsi="Time New Roman" w:hint="eastAsia"/>
        </w:rPr>
        <w:t>人民</w:t>
      </w:r>
      <w:r w:rsidRPr="009C5877">
        <w:rPr>
          <w:rFonts w:ascii="Time New Roman" w:eastAsia="黑体" w:hAnsi="Time New Roman"/>
        </w:rPr>
        <w:t>和非裔洪都拉斯人，并向他们提供适当的保护</w:t>
      </w:r>
      <w:proofErr w:type="gramStart"/>
      <w:r w:rsidRPr="009C5877">
        <w:rPr>
          <w:rFonts w:ascii="Time New Roman" w:eastAsia="黑体" w:hAnsi="Time New Roman"/>
        </w:rPr>
        <w:t>和援</w:t>
      </w:r>
      <w:proofErr w:type="gramEnd"/>
      <w:r w:rsidRPr="009C5877">
        <w:rPr>
          <w:rFonts w:ascii="Time New Roman" w:eastAsia="黑体" w:hAnsi="Time New Roman"/>
        </w:rPr>
        <w:t>助，特别强调向民间社会组织提供支持并与之协调开展工作。</w:t>
      </w:r>
    </w:p>
    <w:p w14:paraId="15CF20C8" w14:textId="77777777" w:rsidR="008A57F5" w:rsidRPr="00DE2BE9" w:rsidRDefault="008A57F5" w:rsidP="008A57F5">
      <w:pPr>
        <w:pStyle w:val="H23GC"/>
      </w:pPr>
      <w:r w:rsidRPr="00DE2BE9">
        <w:tab/>
      </w:r>
      <w:r w:rsidRPr="00DE2BE9">
        <w:tab/>
      </w:r>
      <w:r w:rsidRPr="00DE2BE9">
        <w:t>行动自由</w:t>
      </w:r>
    </w:p>
    <w:p w14:paraId="4629477D" w14:textId="77777777" w:rsidR="008A57F5" w:rsidRPr="00C971FD" w:rsidRDefault="008A57F5" w:rsidP="008A57F5">
      <w:pPr>
        <w:pStyle w:val="SingleTxtGC"/>
        <w:rPr>
          <w:color w:val="000000" w:themeColor="text1"/>
        </w:rPr>
      </w:pPr>
      <w:r>
        <w:rPr>
          <w:rFonts w:hint="eastAsia"/>
        </w:rPr>
        <w:t>33</w:t>
      </w:r>
      <w:r w:rsidRPr="00C971FD">
        <w:rPr>
          <w:rFonts w:hint="eastAsia"/>
        </w:rPr>
        <w:t>.</w:t>
      </w:r>
      <w:r w:rsidRPr="00C971FD">
        <w:tab/>
      </w:r>
      <w:r w:rsidRPr="00C971FD">
        <w:t>委员会欢迎缔约国通过《防止境内流离失所及保护和照料境内流离失所者法》，并赞赏缔约国为满足境内流离失所者的需求而采取的举措。委员会感到遗憾的是，根据收到的资料，</w:t>
      </w:r>
      <w:r w:rsidRPr="00C971FD">
        <w:rPr>
          <w:rFonts w:hint="eastAsia"/>
        </w:rPr>
        <w:t>保护暴力所致流离失所人员机构间委员会</w:t>
      </w:r>
      <w:r w:rsidRPr="00C971FD">
        <w:t>尚不具备有效</w:t>
      </w:r>
      <w:r w:rsidRPr="00C971FD">
        <w:rPr>
          <w:rFonts w:hint="eastAsia"/>
        </w:rPr>
        <w:t>履行</w:t>
      </w:r>
      <w:r w:rsidRPr="00C971FD">
        <w:t>任务所需的技术能力和预算，应对被迫流离失所问题的国家制度迄今尚未</w:t>
      </w:r>
      <w:r w:rsidRPr="00C971FD">
        <w:rPr>
          <w:rFonts w:hint="eastAsia"/>
        </w:rPr>
        <w:t>落实</w:t>
      </w:r>
      <w:r>
        <w:rPr>
          <w:rFonts w:hint="eastAsia"/>
        </w:rPr>
        <w:t>(</w:t>
      </w:r>
      <w:r w:rsidRPr="00C971FD">
        <w:t>第十二条</w:t>
      </w:r>
      <w:r>
        <w:rPr>
          <w:rFonts w:hint="eastAsia"/>
        </w:rPr>
        <w:t>)</w:t>
      </w:r>
      <w:r w:rsidRPr="00C971FD">
        <w:t>。</w:t>
      </w:r>
    </w:p>
    <w:p w14:paraId="38A84E0B" w14:textId="77777777" w:rsidR="008A57F5" w:rsidRPr="00EF02D7" w:rsidRDefault="008A57F5" w:rsidP="008A57F5">
      <w:pPr>
        <w:pStyle w:val="SingleTxtGC"/>
        <w:rPr>
          <w:rFonts w:ascii="Time New Roman" w:eastAsia="黑体" w:hAnsi="Time New Roman" w:hint="eastAsia"/>
        </w:rPr>
      </w:pPr>
      <w:r w:rsidRPr="00EF02D7">
        <w:rPr>
          <w:rFonts w:ascii="Time New Roman" w:eastAsia="黑体" w:hAnsi="Time New Roman"/>
        </w:rPr>
        <w:t>34.</w:t>
      </w:r>
      <w:r w:rsidRPr="00EF02D7">
        <w:rPr>
          <w:rFonts w:ascii="Time New Roman" w:eastAsia="黑体" w:hAnsi="Time New Roman"/>
        </w:rPr>
        <w:tab/>
      </w:r>
      <w:r w:rsidRPr="00EF02D7">
        <w:rPr>
          <w:rFonts w:ascii="Time New Roman" w:eastAsia="黑体" w:hAnsi="Time New Roman"/>
        </w:rPr>
        <w:t>铭记委员会先前的建议</w:t>
      </w:r>
      <w:r w:rsidRPr="00EF02D7">
        <w:rPr>
          <w:rFonts w:ascii="Time New Roman" w:eastAsia="黑体" w:hAnsi="Time New Roman"/>
        </w:rPr>
        <w:t>(</w:t>
      </w:r>
      <w:r w:rsidRPr="00EF02D7">
        <w:rPr>
          <w:rFonts w:ascii="Time New Roman" w:eastAsia="黑体" w:hAnsi="Time New Roman"/>
        </w:rPr>
        <w:t>第</w:t>
      </w:r>
      <w:r w:rsidRPr="00EF02D7">
        <w:rPr>
          <w:rFonts w:ascii="Time New Roman" w:eastAsia="黑体" w:hAnsi="Time New Roman"/>
        </w:rPr>
        <w:t>29</w:t>
      </w:r>
      <w:r w:rsidRPr="00EF02D7">
        <w:rPr>
          <w:rFonts w:ascii="Time New Roman" w:eastAsia="黑体" w:hAnsi="Time New Roman"/>
        </w:rPr>
        <w:t>段</w:t>
      </w:r>
      <w:r w:rsidRPr="00EF02D7">
        <w:rPr>
          <w:rFonts w:ascii="Time New Roman" w:eastAsia="黑体" w:hAnsi="Time New Roman"/>
        </w:rPr>
        <w:t>)</w:t>
      </w:r>
      <w:r w:rsidRPr="00EF02D7">
        <w:rPr>
          <w:rFonts w:ascii="Time New Roman" w:eastAsia="黑体" w:hAnsi="Time New Roman"/>
        </w:rPr>
        <w:t>，缔约国应加紧努力防止境内流离失所现象，并确保所有受害者得到照顾、援助和充分赔偿。缔约国尤其应</w:t>
      </w:r>
      <w:r w:rsidRPr="00EF02D7">
        <w:rPr>
          <w:rFonts w:ascii="Time New Roman" w:eastAsia="黑体" w:hAnsi="Time New Roman" w:hint="eastAsia"/>
        </w:rPr>
        <w:t>：</w:t>
      </w:r>
      <w:bookmarkStart w:id="8" w:name="_Hlk175143052"/>
      <w:bookmarkEnd w:id="8"/>
    </w:p>
    <w:p w14:paraId="2BC6C859" w14:textId="77777777" w:rsidR="008A57F5" w:rsidRPr="00EF02D7" w:rsidRDefault="008A57F5" w:rsidP="008A57F5">
      <w:pPr>
        <w:pStyle w:val="SingleTxtGC"/>
        <w:rPr>
          <w:rFonts w:ascii="Time New Roman" w:eastAsia="黑体" w:hAnsi="Time New Roman" w:hint="eastAsia"/>
        </w:rPr>
      </w:pPr>
      <w:r w:rsidRPr="00EF02D7">
        <w:rPr>
          <w:rFonts w:ascii="Time New Roman" w:eastAsia="黑体" w:hAnsi="Time New Roman"/>
        </w:rPr>
        <w:tab/>
        <w:t>(a)</w:t>
      </w:r>
      <w:r w:rsidRPr="00EF02D7">
        <w:rPr>
          <w:rFonts w:ascii="Time New Roman" w:eastAsia="黑体" w:hAnsi="Time New Roman"/>
        </w:rPr>
        <w:tab/>
      </w:r>
      <w:r w:rsidRPr="00EF02D7">
        <w:rPr>
          <w:rFonts w:ascii="Time New Roman" w:eastAsia="黑体" w:hAnsi="Time New Roman"/>
        </w:rPr>
        <w:t>根据《防止境内流离失所及保护和照</w:t>
      </w:r>
      <w:r w:rsidRPr="00EF02D7">
        <w:rPr>
          <w:rFonts w:ascii="Time New Roman" w:eastAsia="黑体" w:hAnsi="Time New Roman" w:hint="eastAsia"/>
        </w:rPr>
        <w:t>料</w:t>
      </w:r>
      <w:r w:rsidRPr="00EF02D7">
        <w:rPr>
          <w:rFonts w:ascii="Time New Roman" w:eastAsia="黑体" w:hAnsi="Time New Roman"/>
        </w:rPr>
        <w:t>境内流离失所者法》的规定，制定防止</w:t>
      </w:r>
      <w:r w:rsidRPr="00EF02D7">
        <w:rPr>
          <w:rFonts w:ascii="Time New Roman" w:eastAsia="黑体" w:hAnsi="Time New Roman" w:hint="eastAsia"/>
        </w:rPr>
        <w:t>被迫</w:t>
      </w:r>
      <w:r w:rsidRPr="00EF02D7">
        <w:rPr>
          <w:rFonts w:ascii="Time New Roman" w:eastAsia="黑体" w:hAnsi="Time New Roman"/>
        </w:rPr>
        <w:t>流离失所的公共政策，并采取更多措施保护最易遭受境内流离失所风险的</w:t>
      </w:r>
      <w:r w:rsidRPr="00EF02D7">
        <w:rPr>
          <w:rFonts w:ascii="Time New Roman" w:eastAsia="黑体" w:hAnsi="Time New Roman" w:hint="eastAsia"/>
        </w:rPr>
        <w:t>人员；</w:t>
      </w:r>
    </w:p>
    <w:p w14:paraId="0400DBB2" w14:textId="77777777" w:rsidR="008A57F5" w:rsidRPr="00EF02D7" w:rsidRDefault="008A57F5" w:rsidP="008A57F5">
      <w:pPr>
        <w:pStyle w:val="SingleTxtGC"/>
        <w:rPr>
          <w:rFonts w:ascii="Time New Roman" w:eastAsia="黑体" w:hAnsi="Time New Roman" w:hint="eastAsia"/>
        </w:rPr>
      </w:pPr>
      <w:r w:rsidRPr="00EF02D7">
        <w:rPr>
          <w:rFonts w:ascii="Time New Roman" w:eastAsia="黑体" w:hAnsi="Time New Roman"/>
        </w:rPr>
        <w:tab/>
        <w:t>(b)</w:t>
      </w:r>
      <w:r w:rsidRPr="00EF02D7">
        <w:rPr>
          <w:rFonts w:ascii="Time New Roman" w:eastAsia="黑体" w:hAnsi="Time New Roman"/>
        </w:rPr>
        <w:tab/>
      </w:r>
      <w:r w:rsidRPr="00EF02D7">
        <w:rPr>
          <w:rFonts w:ascii="Time New Roman" w:eastAsia="黑体" w:hAnsi="Time New Roman"/>
        </w:rPr>
        <w:t>迅速提高</w:t>
      </w:r>
      <w:r w:rsidRPr="00EF02D7">
        <w:rPr>
          <w:rFonts w:ascii="Time New Roman" w:eastAsia="黑体" w:hAnsi="Time New Roman" w:hint="eastAsia"/>
        </w:rPr>
        <w:t>保护暴力所致流离失所人员机构间委员会</w:t>
      </w:r>
      <w:r w:rsidRPr="00EF02D7">
        <w:rPr>
          <w:rFonts w:ascii="Time New Roman" w:eastAsia="黑体" w:hAnsi="Time New Roman"/>
        </w:rPr>
        <w:t>的技术能力并增加其预算，使其能够</w:t>
      </w:r>
      <w:r w:rsidRPr="00EF02D7">
        <w:rPr>
          <w:rFonts w:ascii="Time New Roman" w:eastAsia="黑体" w:hAnsi="Time New Roman" w:hint="eastAsia"/>
        </w:rPr>
        <w:t>履行</w:t>
      </w:r>
      <w:r w:rsidRPr="00EF02D7">
        <w:rPr>
          <w:rFonts w:ascii="Time New Roman" w:eastAsia="黑体" w:hAnsi="Time New Roman"/>
        </w:rPr>
        <w:t>任务；</w:t>
      </w:r>
    </w:p>
    <w:p w14:paraId="2FF8FB94" w14:textId="77777777" w:rsidR="008A57F5" w:rsidRPr="00EF02D7" w:rsidRDefault="008A57F5" w:rsidP="008A57F5">
      <w:pPr>
        <w:pStyle w:val="SingleTxtGC"/>
        <w:rPr>
          <w:rFonts w:ascii="Time New Roman" w:eastAsia="黑体" w:hAnsi="Time New Roman" w:hint="eastAsia"/>
        </w:rPr>
      </w:pPr>
      <w:r w:rsidRPr="00EF02D7">
        <w:rPr>
          <w:rFonts w:ascii="Time New Roman" w:eastAsia="黑体" w:hAnsi="Time New Roman"/>
        </w:rPr>
        <w:tab/>
        <w:t>(c)</w:t>
      </w:r>
      <w:r w:rsidRPr="00EF02D7">
        <w:rPr>
          <w:rFonts w:ascii="Time New Roman" w:eastAsia="黑体" w:hAnsi="Time New Roman"/>
        </w:rPr>
        <w:tab/>
      </w:r>
      <w:r w:rsidRPr="00EF02D7">
        <w:rPr>
          <w:rFonts w:ascii="Time New Roman" w:eastAsia="黑体" w:hAnsi="Time New Roman"/>
        </w:rPr>
        <w:t>采取必要措施，提供必要的财政、技术和人力资源</w:t>
      </w:r>
      <w:r w:rsidRPr="00EF02D7">
        <w:rPr>
          <w:rFonts w:ascii="Time New Roman" w:eastAsia="黑体" w:hAnsi="Time New Roman" w:hint="eastAsia"/>
        </w:rPr>
        <w:t>，落实</w:t>
      </w:r>
      <w:r w:rsidRPr="00EF02D7">
        <w:rPr>
          <w:rFonts w:ascii="Time New Roman" w:eastAsia="黑体" w:hAnsi="Time New Roman"/>
        </w:rPr>
        <w:t>应对被迫流离失所问题的国家制度；</w:t>
      </w:r>
    </w:p>
    <w:p w14:paraId="7DD83447" w14:textId="77777777" w:rsidR="008A57F5" w:rsidRPr="00EF02D7" w:rsidRDefault="008A57F5" w:rsidP="008A57F5">
      <w:pPr>
        <w:pStyle w:val="SingleTxtGC"/>
        <w:rPr>
          <w:rFonts w:ascii="Time New Roman" w:eastAsia="黑体" w:hAnsi="Time New Roman" w:hint="eastAsia"/>
        </w:rPr>
      </w:pPr>
      <w:r w:rsidRPr="00EF02D7">
        <w:rPr>
          <w:rFonts w:ascii="Time New Roman" w:eastAsia="黑体" w:hAnsi="Time New Roman"/>
        </w:rPr>
        <w:tab/>
        <w:t>(d)</w:t>
      </w:r>
      <w:r w:rsidRPr="00EF02D7">
        <w:rPr>
          <w:rFonts w:ascii="Time New Roman" w:eastAsia="黑体" w:hAnsi="Time New Roman"/>
        </w:rPr>
        <w:tab/>
      </w:r>
      <w:r w:rsidRPr="00EF02D7">
        <w:rPr>
          <w:rFonts w:ascii="Time New Roman" w:eastAsia="黑体" w:hAnsi="Time New Roman"/>
        </w:rPr>
        <w:t>加强宣传和保护活动，让民众了解</w:t>
      </w:r>
      <w:r w:rsidRPr="00EF02D7">
        <w:rPr>
          <w:rFonts w:ascii="Time New Roman" w:eastAsia="黑体" w:hAnsi="Time New Roman" w:hint="eastAsia"/>
        </w:rPr>
        <w:t>有关</w:t>
      </w:r>
      <w:r w:rsidRPr="00EF02D7">
        <w:rPr>
          <w:rFonts w:ascii="Time New Roman" w:eastAsia="黑体" w:hAnsi="Time New Roman"/>
        </w:rPr>
        <w:t>境内流离失所问题</w:t>
      </w:r>
      <w:r w:rsidRPr="00EF02D7">
        <w:rPr>
          <w:rFonts w:ascii="Time New Roman" w:eastAsia="黑体" w:hAnsi="Time New Roman" w:hint="eastAsia"/>
        </w:rPr>
        <w:t>的</w:t>
      </w:r>
      <w:r w:rsidRPr="00EF02D7">
        <w:rPr>
          <w:rFonts w:ascii="Time New Roman" w:eastAsia="黑体" w:hAnsi="Time New Roman"/>
        </w:rPr>
        <w:t>法律</w:t>
      </w:r>
      <w:r w:rsidRPr="00EF02D7">
        <w:rPr>
          <w:rFonts w:ascii="Time New Roman" w:eastAsia="黑体" w:hAnsi="Time New Roman" w:hint="eastAsia"/>
        </w:rPr>
        <w:t>所</w:t>
      </w:r>
      <w:r w:rsidRPr="00EF02D7">
        <w:rPr>
          <w:rFonts w:ascii="Time New Roman" w:eastAsia="黑体" w:hAnsi="Time New Roman"/>
        </w:rPr>
        <w:t>规定的权利和保护机制。</w:t>
      </w:r>
    </w:p>
    <w:p w14:paraId="6A5A8DFD" w14:textId="77777777" w:rsidR="008A57F5" w:rsidRPr="00DE2BE9" w:rsidRDefault="008A57F5" w:rsidP="008A57F5">
      <w:pPr>
        <w:pStyle w:val="H23GC"/>
      </w:pPr>
      <w:r w:rsidRPr="00DE2BE9">
        <w:tab/>
      </w:r>
      <w:r w:rsidRPr="00DE2BE9">
        <w:tab/>
      </w:r>
      <w:r w:rsidRPr="00DE2BE9">
        <w:rPr>
          <w:rFonts w:hint="eastAsia"/>
        </w:rPr>
        <w:t>诉诸司法</w:t>
      </w:r>
      <w:r w:rsidRPr="00DE2BE9">
        <w:t>、司法</w:t>
      </w:r>
      <w:r w:rsidRPr="00DE2BE9">
        <w:rPr>
          <w:rFonts w:hint="eastAsia"/>
        </w:rPr>
        <w:t>部门的</w:t>
      </w:r>
      <w:r w:rsidRPr="00DE2BE9">
        <w:t>独立和公正及司法</w:t>
      </w:r>
      <w:r w:rsidRPr="00DE2BE9">
        <w:rPr>
          <w:rFonts w:hint="eastAsia"/>
        </w:rPr>
        <w:t>管理</w:t>
      </w:r>
    </w:p>
    <w:p w14:paraId="2F06090A" w14:textId="77777777" w:rsidR="008A57F5" w:rsidRPr="00C971FD" w:rsidRDefault="008A57F5" w:rsidP="008A57F5">
      <w:pPr>
        <w:pStyle w:val="SingleTxtGC"/>
      </w:pPr>
      <w:r>
        <w:t>35</w:t>
      </w:r>
      <w:r w:rsidRPr="00C971FD">
        <w:t>.</w:t>
      </w:r>
      <w:r w:rsidRPr="00C971FD">
        <w:tab/>
      </w:r>
      <w:r w:rsidRPr="00C971FD">
        <w:t>委员会注意到缔约国为确保司法机构充分独立而采取的措施，例如通过了《最高法院候选人提名委员会组织和活动特别法》。然而，委员会感到遗憾的是，自</w:t>
      </w:r>
      <w:r>
        <w:t>2</w:t>
      </w:r>
      <w:r w:rsidRPr="00C971FD">
        <w:t>0</w:t>
      </w:r>
      <w:r>
        <w:t>16</w:t>
      </w:r>
      <w:r w:rsidRPr="00C971FD">
        <w:t>年最高法院</w:t>
      </w:r>
      <w:r w:rsidRPr="00C971FD">
        <w:rPr>
          <w:rFonts w:hint="eastAsia"/>
        </w:rPr>
        <w:t>做出裁决</w:t>
      </w:r>
      <w:r w:rsidRPr="00C971FD">
        <w:t>宣布《司法委员会和司法服务法》违宪</w:t>
      </w:r>
      <w:r w:rsidRPr="00C971FD">
        <w:rPr>
          <w:rFonts w:hint="eastAsia"/>
        </w:rPr>
        <w:t>以来</w:t>
      </w:r>
      <w:r w:rsidRPr="00C971FD">
        <w:t>，在建立独立的司法</w:t>
      </w:r>
      <w:r w:rsidRPr="00C971FD">
        <w:rPr>
          <w:rFonts w:hint="eastAsia"/>
        </w:rPr>
        <w:t>管理</w:t>
      </w:r>
      <w:r w:rsidRPr="00C971FD">
        <w:t>结构</w:t>
      </w:r>
      <w:r w:rsidRPr="00C971FD">
        <w:rPr>
          <w:rFonts w:hint="eastAsia"/>
        </w:rPr>
        <w:t>，</w:t>
      </w:r>
      <w:r w:rsidRPr="00C971FD">
        <w:t>确保司法和行政职能不</w:t>
      </w:r>
      <w:r w:rsidRPr="00C971FD">
        <w:rPr>
          <w:rFonts w:hint="eastAsia"/>
        </w:rPr>
        <w:t>再</w:t>
      </w:r>
      <w:r w:rsidRPr="00C971FD">
        <w:t>集中</w:t>
      </w:r>
      <w:r w:rsidRPr="00C971FD">
        <w:rPr>
          <w:rFonts w:hint="eastAsia"/>
        </w:rPr>
        <w:t>于</w:t>
      </w:r>
      <w:r w:rsidRPr="00C971FD">
        <w:t>最高法院院长办公室方面</w:t>
      </w:r>
      <w:r w:rsidRPr="00C971FD">
        <w:rPr>
          <w:rFonts w:hint="eastAsia"/>
        </w:rPr>
        <w:t>，</w:t>
      </w:r>
      <w:r w:rsidRPr="00C971FD">
        <w:t>没有取得任何进展，</w:t>
      </w:r>
      <w:r w:rsidRPr="00C971FD">
        <w:rPr>
          <w:rFonts w:hint="eastAsia"/>
        </w:rPr>
        <w:t>这种集中</w:t>
      </w:r>
      <w:r w:rsidRPr="00C971FD">
        <w:t>可能对法官个人的独立性构成风险。委员会感到关切的是，有报告称，司法</w:t>
      </w:r>
      <w:r w:rsidRPr="00C971FD">
        <w:rPr>
          <w:rFonts w:hint="eastAsia"/>
        </w:rPr>
        <w:t>部门</w:t>
      </w:r>
      <w:r w:rsidRPr="00C971FD">
        <w:t>的独立性受到攻击，包括有组织犯罪集团的攻击，参与打击腐败的司法官员受到报复，执行法官和检察官的工作</w:t>
      </w:r>
      <w:r w:rsidRPr="00C971FD">
        <w:rPr>
          <w:rFonts w:hint="eastAsia"/>
        </w:rPr>
        <w:t>环境十分危险</w:t>
      </w:r>
      <w:r>
        <w:rPr>
          <w:rFonts w:hint="eastAsia"/>
        </w:rPr>
        <w:t>(</w:t>
      </w:r>
      <w:r w:rsidRPr="00C971FD">
        <w:t>第二和第十四条</w:t>
      </w:r>
      <w:r>
        <w:rPr>
          <w:rFonts w:hint="eastAsia"/>
        </w:rPr>
        <w:t>)</w:t>
      </w:r>
      <w:r w:rsidRPr="00C971FD">
        <w:t>。</w:t>
      </w:r>
    </w:p>
    <w:p w14:paraId="15958E37"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36.</w:t>
      </w:r>
      <w:r w:rsidRPr="00155A88">
        <w:rPr>
          <w:rFonts w:ascii="Time New Roman" w:eastAsia="黑体" w:hAnsi="Time New Roman"/>
        </w:rPr>
        <w:tab/>
      </w:r>
      <w:r w:rsidRPr="00155A88">
        <w:rPr>
          <w:rFonts w:ascii="Time New Roman" w:eastAsia="黑体" w:hAnsi="Time New Roman"/>
        </w:rPr>
        <w:t>缔约国应采取一切必要措施，保障法官和检察官的充分自主、独立和公正，并保证他们能够自由开展工作，不受任何形式的不当压力或干预，包括来自非国家行为者的压力或干预。缔约国尤其应</w:t>
      </w:r>
      <w:r w:rsidRPr="00155A88">
        <w:rPr>
          <w:rFonts w:ascii="Time New Roman" w:eastAsia="黑体" w:hAnsi="Time New Roman" w:hint="eastAsia"/>
        </w:rPr>
        <w:t>：</w:t>
      </w:r>
    </w:p>
    <w:p w14:paraId="257D95B2"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(a)</w:t>
      </w:r>
      <w:r w:rsidRPr="00155A88">
        <w:rPr>
          <w:rFonts w:ascii="Time New Roman" w:eastAsia="黑体" w:hAnsi="Time New Roman"/>
        </w:rPr>
        <w:tab/>
      </w:r>
      <w:r w:rsidRPr="00155A88">
        <w:rPr>
          <w:rFonts w:ascii="Time New Roman" w:eastAsia="黑体" w:hAnsi="Time New Roman"/>
        </w:rPr>
        <w:t>保护司法</w:t>
      </w:r>
      <w:r w:rsidRPr="00155A88">
        <w:rPr>
          <w:rFonts w:ascii="Time New Roman" w:eastAsia="黑体" w:hAnsi="Time New Roman" w:hint="eastAsia"/>
        </w:rPr>
        <w:t>部门的</w:t>
      </w:r>
      <w:r w:rsidRPr="00155A88">
        <w:rPr>
          <w:rFonts w:ascii="Time New Roman" w:eastAsia="黑体" w:hAnsi="Time New Roman"/>
        </w:rPr>
        <w:t>人员、检察官和其他参与司法工作的专业人员，使</w:t>
      </w:r>
      <w:r w:rsidRPr="00155A88">
        <w:rPr>
          <w:rFonts w:ascii="Time New Roman" w:eastAsia="黑体" w:hAnsi="Time New Roman" w:hint="eastAsia"/>
        </w:rPr>
        <w:t>其</w:t>
      </w:r>
      <w:r w:rsidRPr="00155A88">
        <w:rPr>
          <w:rFonts w:ascii="Time New Roman" w:eastAsia="黑体" w:hAnsi="Time New Roman"/>
        </w:rPr>
        <w:t>能够安全、独立地履行职责，</w:t>
      </w:r>
      <w:r w:rsidRPr="00155A88">
        <w:rPr>
          <w:rFonts w:ascii="Time New Roman" w:eastAsia="黑体" w:hAnsi="Time New Roman" w:hint="eastAsia"/>
        </w:rPr>
        <w:t>而</w:t>
      </w:r>
      <w:r w:rsidRPr="00155A88">
        <w:rPr>
          <w:rFonts w:ascii="Time New Roman" w:eastAsia="黑体" w:hAnsi="Time New Roman"/>
        </w:rPr>
        <w:t>不必担心</w:t>
      </w:r>
      <w:r w:rsidRPr="00155A88">
        <w:rPr>
          <w:rFonts w:ascii="Time New Roman" w:eastAsia="黑体" w:hAnsi="Time New Roman" w:hint="eastAsia"/>
        </w:rPr>
        <w:t>受到</w:t>
      </w:r>
      <w:r w:rsidRPr="00155A88">
        <w:rPr>
          <w:rFonts w:ascii="Time New Roman" w:eastAsia="黑体" w:hAnsi="Time New Roman"/>
        </w:rPr>
        <w:t>威胁、恐吓或报复；</w:t>
      </w:r>
    </w:p>
    <w:p w14:paraId="5DE48C9A"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(b)</w:t>
      </w:r>
      <w:r w:rsidRPr="00155A88">
        <w:rPr>
          <w:rFonts w:ascii="Time New Roman" w:eastAsia="黑体" w:hAnsi="Time New Roman"/>
        </w:rPr>
        <w:tab/>
      </w:r>
      <w:r w:rsidRPr="00155A88">
        <w:rPr>
          <w:rFonts w:ascii="Time New Roman" w:eastAsia="黑体" w:hAnsi="Time New Roman"/>
        </w:rPr>
        <w:t>加快通过一项符合《公约》规定和《关于司法机关独立的基本原则》的司法委员会法，并采取必要步骤，</w:t>
      </w:r>
      <w:r w:rsidRPr="00155A88">
        <w:rPr>
          <w:rFonts w:ascii="Time New Roman" w:eastAsia="黑体" w:hAnsi="Time New Roman" w:hint="eastAsia"/>
        </w:rPr>
        <w:t>设立司法</w:t>
      </w:r>
      <w:r w:rsidRPr="00155A88">
        <w:rPr>
          <w:rFonts w:ascii="Time New Roman" w:eastAsia="黑体" w:hAnsi="Time New Roman"/>
        </w:rPr>
        <w:t>委员会</w:t>
      </w:r>
      <w:r w:rsidRPr="00155A88">
        <w:rPr>
          <w:rFonts w:ascii="Time New Roman" w:eastAsia="黑体" w:hAnsi="Time New Roman" w:hint="eastAsia"/>
        </w:rPr>
        <w:t>，使之成为</w:t>
      </w:r>
      <w:r w:rsidRPr="00155A88">
        <w:rPr>
          <w:rFonts w:ascii="Time New Roman" w:eastAsia="黑体" w:hAnsi="Time New Roman"/>
        </w:rPr>
        <w:t>独立、公正和</w:t>
      </w:r>
      <w:r w:rsidRPr="00155A88">
        <w:rPr>
          <w:rFonts w:ascii="Time New Roman" w:eastAsia="黑体" w:hAnsi="Time New Roman" w:hint="eastAsia"/>
        </w:rPr>
        <w:t>具有包容性</w:t>
      </w:r>
      <w:r w:rsidRPr="00155A88">
        <w:rPr>
          <w:rFonts w:ascii="Time New Roman" w:eastAsia="黑体" w:hAnsi="Time New Roman"/>
        </w:rPr>
        <w:t>的机构，保证法官和检察官在</w:t>
      </w:r>
      <w:r w:rsidRPr="00155A88">
        <w:rPr>
          <w:rFonts w:ascii="Time New Roman" w:eastAsia="黑体" w:hAnsi="Time New Roman" w:hint="eastAsia"/>
        </w:rPr>
        <w:t>与其</w:t>
      </w:r>
      <w:r w:rsidRPr="00155A88">
        <w:rPr>
          <w:rFonts w:ascii="Time New Roman" w:eastAsia="黑体" w:hAnsi="Time New Roman"/>
        </w:rPr>
        <w:t>职业生涯</w:t>
      </w:r>
      <w:r w:rsidRPr="00155A88">
        <w:rPr>
          <w:rFonts w:ascii="Time New Roman" w:eastAsia="黑体" w:hAnsi="Time New Roman" w:hint="eastAsia"/>
        </w:rPr>
        <w:t>相关</w:t>
      </w:r>
      <w:r w:rsidRPr="00155A88">
        <w:rPr>
          <w:rFonts w:ascii="Time New Roman" w:eastAsia="黑体" w:hAnsi="Time New Roman"/>
        </w:rPr>
        <w:t>的决定中拥有</w:t>
      </w:r>
      <w:r w:rsidRPr="00155A88">
        <w:rPr>
          <w:rFonts w:ascii="Time New Roman" w:eastAsia="黑体" w:hAnsi="Time New Roman" w:hint="eastAsia"/>
        </w:rPr>
        <w:t>主要</w:t>
      </w:r>
      <w:r w:rsidRPr="00155A88">
        <w:rPr>
          <w:rFonts w:ascii="Time New Roman" w:eastAsia="黑体" w:hAnsi="Time New Roman"/>
        </w:rPr>
        <w:t>发言权；</w:t>
      </w:r>
      <w:bookmarkStart w:id="9" w:name="_Hlk171067671"/>
    </w:p>
    <w:bookmarkEnd w:id="9"/>
    <w:p w14:paraId="23F2DFF7"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(c)</w:t>
      </w:r>
      <w:r w:rsidRPr="00155A88">
        <w:rPr>
          <w:rFonts w:ascii="Time New Roman" w:eastAsia="黑体" w:hAnsi="Time New Roman"/>
        </w:rPr>
        <w:tab/>
      </w:r>
      <w:r w:rsidRPr="00155A88">
        <w:rPr>
          <w:rFonts w:ascii="Time New Roman" w:eastAsia="黑体" w:hAnsi="Time New Roman"/>
        </w:rPr>
        <w:t>确保法官和检察官的遴选、任命、停职、调职、免职和纪律处分程序符合《公约》、《关于司法机关独立的基本原则》和《关于检察官作用的准则》的规定；</w:t>
      </w:r>
    </w:p>
    <w:p w14:paraId="3786CF69"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(d)</w:t>
      </w:r>
      <w:r w:rsidRPr="00155A88">
        <w:rPr>
          <w:rFonts w:ascii="Time New Roman" w:eastAsia="黑体" w:hAnsi="Time New Roman"/>
        </w:rPr>
        <w:tab/>
      </w:r>
      <w:r w:rsidRPr="00155A88">
        <w:rPr>
          <w:rFonts w:ascii="Time New Roman" w:eastAsia="黑体" w:hAnsi="Time New Roman"/>
        </w:rPr>
        <w:t>大幅增加分配给司法</w:t>
      </w:r>
      <w:r w:rsidRPr="00155A88">
        <w:rPr>
          <w:rFonts w:ascii="Time New Roman" w:eastAsia="黑体" w:hAnsi="Time New Roman" w:hint="eastAsia"/>
        </w:rPr>
        <w:t>管理</w:t>
      </w:r>
      <w:r w:rsidRPr="00155A88">
        <w:rPr>
          <w:rFonts w:ascii="Time New Roman" w:eastAsia="黑体" w:hAnsi="Time New Roman"/>
        </w:rPr>
        <w:t>的财政、技术和人力资源，以确保其有效性。</w:t>
      </w:r>
    </w:p>
    <w:p w14:paraId="49CFD054" w14:textId="77777777" w:rsidR="008A57F5" w:rsidRPr="00C971FD" w:rsidRDefault="008A57F5" w:rsidP="008A57F5">
      <w:pPr>
        <w:pStyle w:val="SingleTxtGC"/>
      </w:pPr>
      <w:r>
        <w:rPr>
          <w:rFonts w:hint="eastAsia"/>
        </w:rPr>
        <w:t>37</w:t>
      </w:r>
      <w:r w:rsidRPr="00C971FD">
        <w:rPr>
          <w:rFonts w:hint="eastAsia"/>
        </w:rPr>
        <w:t>.</w:t>
      </w:r>
      <w:r w:rsidRPr="00C971FD">
        <w:tab/>
      </w:r>
      <w:r w:rsidRPr="00C971FD">
        <w:t>委员会欢迎在对法官和检察官进行</w:t>
      </w:r>
      <w:r w:rsidRPr="00C971FD">
        <w:rPr>
          <w:rFonts w:hint="eastAsia"/>
        </w:rPr>
        <w:t>关于</w:t>
      </w:r>
      <w:r w:rsidRPr="00C971FD">
        <w:t>土著人</w:t>
      </w:r>
      <w:proofErr w:type="gramStart"/>
      <w:r w:rsidRPr="00C971FD">
        <w:t>民权利</w:t>
      </w:r>
      <w:proofErr w:type="gramEnd"/>
      <w:r w:rsidRPr="00C971FD">
        <w:rPr>
          <w:rFonts w:hint="eastAsia"/>
        </w:rPr>
        <w:t>的</w:t>
      </w:r>
      <w:r w:rsidRPr="00C971FD">
        <w:t>培训</w:t>
      </w:r>
      <w:r w:rsidRPr="00C971FD">
        <w:rPr>
          <w:rFonts w:hint="eastAsia"/>
        </w:rPr>
        <w:t>方面</w:t>
      </w:r>
      <w:r w:rsidRPr="00C971FD">
        <w:t>取得的进展。委员会感到关切的是，</w:t>
      </w:r>
      <w:r w:rsidRPr="00C971FD">
        <w:rPr>
          <w:rFonts w:hint="eastAsia"/>
        </w:rPr>
        <w:t>收</w:t>
      </w:r>
      <w:r w:rsidRPr="00C971FD">
        <w:t>到的资料</w:t>
      </w:r>
      <w:r w:rsidRPr="00C971FD">
        <w:rPr>
          <w:rFonts w:hint="eastAsia"/>
        </w:rPr>
        <w:t>显示</w:t>
      </w:r>
      <w:r w:rsidRPr="00C971FD">
        <w:t>，有罪不罚仍然是一个结构性问题；诉诸司法仍然是一个挑战，对某些弱势群体而言</w:t>
      </w:r>
      <w:r w:rsidRPr="00C971FD">
        <w:rPr>
          <w:rFonts w:hint="eastAsia"/>
        </w:rPr>
        <w:t>，尤其如此</w:t>
      </w:r>
      <w:r w:rsidRPr="00C971FD">
        <w:t>；司法程序继续</w:t>
      </w:r>
      <w:r w:rsidRPr="00C971FD">
        <w:rPr>
          <w:rFonts w:hint="eastAsia"/>
        </w:rPr>
        <w:t>受到</w:t>
      </w:r>
      <w:r w:rsidRPr="00C971FD">
        <w:t>不当拖延；司法裁决理由不充分；没有开展全面调查；侵权行为受害者</w:t>
      </w:r>
      <w:r w:rsidRPr="00C971FD">
        <w:rPr>
          <w:rFonts w:hint="eastAsia"/>
        </w:rPr>
        <w:t>对</w:t>
      </w:r>
      <w:r w:rsidRPr="00C971FD">
        <w:t>刑事诉讼</w:t>
      </w:r>
      <w:r w:rsidRPr="00C971FD">
        <w:rPr>
          <w:rFonts w:hint="eastAsia"/>
        </w:rPr>
        <w:t>的参与</w:t>
      </w:r>
      <w:r w:rsidRPr="00C971FD">
        <w:t>有限；公诉机关在有关侵犯人权的诉讼中不</w:t>
      </w:r>
      <w:r w:rsidRPr="00C971FD">
        <w:rPr>
          <w:rFonts w:hint="eastAsia"/>
        </w:rPr>
        <w:t>为</w:t>
      </w:r>
      <w:r w:rsidRPr="00C971FD">
        <w:t>受害者</w:t>
      </w:r>
      <w:r w:rsidRPr="00C971FD">
        <w:rPr>
          <w:rFonts w:hint="eastAsia"/>
        </w:rPr>
        <w:t>争取</w:t>
      </w:r>
      <w:r w:rsidRPr="00C971FD">
        <w:t>赔偿。</w:t>
      </w:r>
    </w:p>
    <w:p w14:paraId="4477F08B"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38.</w:t>
      </w:r>
      <w:r w:rsidRPr="00155A88">
        <w:rPr>
          <w:rFonts w:ascii="Time New Roman" w:eastAsia="黑体" w:hAnsi="Time New Roman"/>
        </w:rPr>
        <w:tab/>
      </w:r>
      <w:r w:rsidRPr="00155A88">
        <w:rPr>
          <w:rFonts w:ascii="Time New Roman" w:eastAsia="黑体" w:hAnsi="Time New Roman"/>
        </w:rPr>
        <w:t>缔约国应：</w:t>
      </w:r>
    </w:p>
    <w:p w14:paraId="4853F005"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(a)</w:t>
      </w:r>
      <w:r w:rsidRPr="00155A88">
        <w:rPr>
          <w:rFonts w:ascii="Time New Roman" w:eastAsia="黑体" w:hAnsi="Time New Roman"/>
        </w:rPr>
        <w:tab/>
      </w:r>
      <w:r w:rsidRPr="00155A88">
        <w:rPr>
          <w:rFonts w:ascii="Time New Roman" w:eastAsia="黑体" w:hAnsi="Time New Roman"/>
        </w:rPr>
        <w:t>保障包括农村妇女、土著人民和非裔洪都拉斯人等最弱势</w:t>
      </w:r>
      <w:r w:rsidRPr="00155A88">
        <w:rPr>
          <w:rFonts w:ascii="Time New Roman" w:eastAsia="黑体" w:hAnsi="Time New Roman" w:hint="eastAsia"/>
        </w:rPr>
        <w:t>群体在内的所有</w:t>
      </w:r>
      <w:r w:rsidRPr="00155A88">
        <w:rPr>
          <w:rFonts w:ascii="Time New Roman" w:eastAsia="黑体" w:hAnsi="Time New Roman"/>
        </w:rPr>
        <w:t>人都能有效诉诸司法，特别是获得法律援助，并采取其他措施，特别是在农村地区设立资源充足的新法院；</w:t>
      </w:r>
    </w:p>
    <w:p w14:paraId="572BBC64"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(b)</w:t>
      </w:r>
      <w:r w:rsidRPr="00155A88">
        <w:rPr>
          <w:rFonts w:ascii="Time New Roman" w:eastAsia="黑体" w:hAnsi="Time New Roman"/>
        </w:rPr>
        <w:tab/>
      </w:r>
      <w:r w:rsidRPr="00155A88">
        <w:rPr>
          <w:rFonts w:ascii="Time New Roman" w:eastAsia="黑体" w:hAnsi="Time New Roman"/>
        </w:rPr>
        <w:t>打击有罪不罚现象，确保对侵犯人权行为</w:t>
      </w:r>
      <w:r w:rsidRPr="00155A88">
        <w:rPr>
          <w:rFonts w:ascii="Time New Roman" w:eastAsia="黑体" w:hAnsi="Time New Roman" w:hint="eastAsia"/>
        </w:rPr>
        <w:t>开展</w:t>
      </w:r>
      <w:r w:rsidRPr="00155A88">
        <w:rPr>
          <w:rFonts w:ascii="Time New Roman" w:eastAsia="黑体" w:hAnsi="Time New Roman"/>
        </w:rPr>
        <w:t>及时、有效、公正和彻底的调查，起诉此类行为的责任人，</w:t>
      </w:r>
      <w:r w:rsidRPr="00155A88">
        <w:rPr>
          <w:rFonts w:ascii="Time New Roman" w:eastAsia="黑体" w:hAnsi="Time New Roman" w:hint="eastAsia"/>
        </w:rPr>
        <w:t>处以</w:t>
      </w:r>
      <w:r w:rsidRPr="00155A88">
        <w:rPr>
          <w:rFonts w:ascii="Time New Roman" w:eastAsia="黑体" w:hAnsi="Time New Roman"/>
        </w:rPr>
        <w:t>与罪行严重程度相称的惩罚，并向受害者提供充分赔偿；</w:t>
      </w:r>
    </w:p>
    <w:p w14:paraId="43E73A98"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(c)</w:t>
      </w:r>
      <w:r w:rsidRPr="00155A88">
        <w:rPr>
          <w:rFonts w:ascii="Time New Roman" w:eastAsia="黑体" w:hAnsi="Time New Roman"/>
        </w:rPr>
        <w:tab/>
      </w:r>
      <w:r w:rsidRPr="00155A88">
        <w:rPr>
          <w:rFonts w:ascii="Time New Roman" w:eastAsia="黑体" w:hAnsi="Time New Roman"/>
        </w:rPr>
        <w:t>确保按照《公约》第十四条和委员会第</w:t>
      </w:r>
      <w:r w:rsidRPr="00155A88">
        <w:rPr>
          <w:rFonts w:ascii="Time New Roman" w:eastAsia="黑体" w:hAnsi="Time New Roman"/>
        </w:rPr>
        <w:t>32</w:t>
      </w:r>
      <w:r w:rsidRPr="00155A88">
        <w:rPr>
          <w:rFonts w:ascii="Time New Roman" w:eastAsia="黑体" w:hAnsi="Time New Roman"/>
        </w:rPr>
        <w:t>号一般性意见</w:t>
      </w:r>
      <w:r w:rsidRPr="00155A88">
        <w:rPr>
          <w:rFonts w:ascii="Time New Roman" w:eastAsia="黑体" w:hAnsi="Time New Roman"/>
        </w:rPr>
        <w:t>(2007</w:t>
      </w:r>
      <w:r w:rsidRPr="00155A88">
        <w:rPr>
          <w:rFonts w:ascii="Time New Roman" w:eastAsia="黑体" w:hAnsi="Time New Roman"/>
        </w:rPr>
        <w:t>年</w:t>
      </w:r>
      <w:r w:rsidRPr="00155A88">
        <w:rPr>
          <w:rFonts w:ascii="Time New Roman" w:eastAsia="黑体" w:hAnsi="Time New Roman"/>
        </w:rPr>
        <w:t>)</w:t>
      </w:r>
      <w:r w:rsidRPr="00155A88">
        <w:rPr>
          <w:rFonts w:ascii="Time New Roman" w:eastAsia="黑体" w:hAnsi="Time New Roman"/>
        </w:rPr>
        <w:t>规定的保障进行司法程序，</w:t>
      </w:r>
      <w:r w:rsidRPr="00155A88">
        <w:rPr>
          <w:rFonts w:ascii="Time New Roman" w:eastAsia="黑体" w:hAnsi="Time New Roman" w:hint="eastAsia"/>
        </w:rPr>
        <w:t>避免</w:t>
      </w:r>
      <w:r w:rsidRPr="00155A88">
        <w:rPr>
          <w:rFonts w:ascii="Time New Roman" w:eastAsia="黑体" w:hAnsi="Time New Roman"/>
        </w:rPr>
        <w:t>无故拖延，并确保司法裁决</w:t>
      </w:r>
      <w:r w:rsidRPr="00155A88">
        <w:rPr>
          <w:rFonts w:ascii="Time New Roman" w:eastAsia="黑体" w:hAnsi="Time New Roman" w:hint="eastAsia"/>
        </w:rPr>
        <w:t>理由充分</w:t>
      </w:r>
      <w:r w:rsidRPr="00155A88">
        <w:rPr>
          <w:rFonts w:ascii="Time New Roman" w:eastAsia="黑体" w:hAnsi="Time New Roman"/>
        </w:rPr>
        <w:t>；</w:t>
      </w:r>
    </w:p>
    <w:p w14:paraId="18BFB323"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(d)</w:t>
      </w:r>
      <w:r w:rsidRPr="00155A88">
        <w:rPr>
          <w:rFonts w:ascii="Time New Roman" w:eastAsia="黑体" w:hAnsi="Time New Roman"/>
        </w:rPr>
        <w:tab/>
      </w:r>
      <w:r w:rsidRPr="00155A88">
        <w:rPr>
          <w:rFonts w:ascii="Time New Roman" w:eastAsia="黑体" w:hAnsi="Time New Roman"/>
        </w:rPr>
        <w:t>为司法系统分配更多资源，增加法官、检察官和公设辩护人，从而减少司法系统的</w:t>
      </w:r>
      <w:r w:rsidRPr="00155A88">
        <w:rPr>
          <w:rFonts w:ascii="Time New Roman" w:eastAsia="黑体" w:hAnsi="Time New Roman" w:hint="eastAsia"/>
        </w:rPr>
        <w:t>拖延</w:t>
      </w:r>
      <w:r w:rsidRPr="00155A88">
        <w:rPr>
          <w:rFonts w:ascii="Time New Roman" w:eastAsia="黑体" w:hAnsi="Time New Roman"/>
        </w:rPr>
        <w:t>；</w:t>
      </w:r>
    </w:p>
    <w:p w14:paraId="0D47F7FF" w14:textId="77777777" w:rsidR="008A57F5" w:rsidRPr="00155A88" w:rsidRDefault="008A57F5" w:rsidP="008A57F5">
      <w:pPr>
        <w:pStyle w:val="SingleTxtGC"/>
        <w:rPr>
          <w:rFonts w:ascii="Time New Roman" w:eastAsia="黑体" w:hAnsi="Time New Roman" w:hint="eastAsia"/>
        </w:rPr>
      </w:pPr>
      <w:r w:rsidRPr="00155A88">
        <w:rPr>
          <w:rFonts w:ascii="Time New Roman" w:eastAsia="黑体" w:hAnsi="Time New Roman"/>
        </w:rPr>
        <w:tab/>
        <w:t>(e)</w:t>
      </w:r>
      <w:r w:rsidRPr="00155A88">
        <w:rPr>
          <w:rFonts w:ascii="Time New Roman" w:eastAsia="黑体" w:hAnsi="Time New Roman"/>
        </w:rPr>
        <w:tab/>
      </w:r>
      <w:r w:rsidRPr="00155A88">
        <w:rPr>
          <w:rFonts w:ascii="Time New Roman" w:eastAsia="黑体" w:hAnsi="Time New Roman"/>
        </w:rPr>
        <w:t>采取必要措施，确保在</w:t>
      </w:r>
      <w:r w:rsidRPr="00155A88">
        <w:rPr>
          <w:rFonts w:ascii="Time New Roman" w:eastAsia="黑体" w:hAnsi="Time New Roman" w:hint="eastAsia"/>
        </w:rPr>
        <w:t>关于</w:t>
      </w:r>
      <w:r w:rsidRPr="00155A88">
        <w:rPr>
          <w:rFonts w:ascii="Time New Roman" w:eastAsia="黑体" w:hAnsi="Time New Roman"/>
        </w:rPr>
        <w:t>侵犯人权</w:t>
      </w:r>
      <w:r w:rsidRPr="00155A88">
        <w:rPr>
          <w:rFonts w:ascii="Time New Roman" w:eastAsia="黑体" w:hAnsi="Time New Roman" w:hint="eastAsia"/>
        </w:rPr>
        <w:t>行为</w:t>
      </w:r>
      <w:r w:rsidRPr="00155A88">
        <w:rPr>
          <w:rFonts w:ascii="Time New Roman" w:eastAsia="黑体" w:hAnsi="Time New Roman"/>
        </w:rPr>
        <w:t>的刑事诉讼中，受害者可以作为</w:t>
      </w:r>
      <w:r w:rsidRPr="00155A88">
        <w:rPr>
          <w:rFonts w:ascii="Time New Roman" w:eastAsia="黑体" w:hAnsi="Time New Roman" w:hint="eastAsia"/>
        </w:rPr>
        <w:t>当事方</w:t>
      </w:r>
      <w:r w:rsidRPr="00155A88">
        <w:rPr>
          <w:rFonts w:ascii="Time New Roman" w:eastAsia="黑体" w:hAnsi="Time New Roman"/>
        </w:rPr>
        <w:t>出庭，</w:t>
      </w:r>
      <w:r w:rsidRPr="00155A88">
        <w:rPr>
          <w:rFonts w:ascii="Time New Roman" w:eastAsia="黑体" w:hAnsi="Time New Roman" w:hint="eastAsia"/>
        </w:rPr>
        <w:t>确保</w:t>
      </w:r>
      <w:r w:rsidRPr="00155A88">
        <w:rPr>
          <w:rFonts w:ascii="Time New Roman" w:eastAsia="黑体" w:hAnsi="Time New Roman"/>
        </w:rPr>
        <w:t>公诉机关</w:t>
      </w:r>
      <w:r w:rsidRPr="00155A88">
        <w:rPr>
          <w:rFonts w:ascii="Time New Roman" w:eastAsia="黑体" w:hAnsi="Time New Roman" w:hint="eastAsia"/>
        </w:rPr>
        <w:t>为</w:t>
      </w:r>
      <w:r w:rsidRPr="00155A88">
        <w:rPr>
          <w:rFonts w:ascii="Time New Roman" w:eastAsia="黑体" w:hAnsi="Time New Roman"/>
        </w:rPr>
        <w:t>受害者</w:t>
      </w:r>
      <w:r w:rsidRPr="00155A88">
        <w:rPr>
          <w:rFonts w:ascii="Time New Roman" w:eastAsia="黑体" w:hAnsi="Time New Roman" w:hint="eastAsia"/>
        </w:rPr>
        <w:t>争取</w:t>
      </w:r>
      <w:r w:rsidRPr="00155A88">
        <w:rPr>
          <w:rFonts w:ascii="Time New Roman" w:eastAsia="黑体" w:hAnsi="Time New Roman"/>
        </w:rPr>
        <w:t>赔偿。</w:t>
      </w:r>
    </w:p>
    <w:p w14:paraId="1D01A08B" w14:textId="77777777" w:rsidR="008A57F5" w:rsidRPr="00DE2BE9" w:rsidRDefault="008A57F5" w:rsidP="008A57F5">
      <w:pPr>
        <w:pStyle w:val="H23GC"/>
      </w:pPr>
      <w:r w:rsidRPr="00DE2BE9">
        <w:tab/>
      </w:r>
      <w:r w:rsidRPr="00DE2BE9">
        <w:tab/>
      </w:r>
      <w:r w:rsidRPr="00DE2BE9">
        <w:t>隐私权</w:t>
      </w:r>
    </w:p>
    <w:p w14:paraId="6278C318" w14:textId="77777777" w:rsidR="008A57F5" w:rsidRPr="00C971FD" w:rsidRDefault="008A57F5" w:rsidP="008A57F5">
      <w:pPr>
        <w:pStyle w:val="SingleTxtGC"/>
        <w:rPr>
          <w:bCs/>
        </w:rPr>
      </w:pPr>
      <w:r>
        <w:rPr>
          <w:rFonts w:hint="eastAsia"/>
        </w:rPr>
        <w:t>39</w:t>
      </w:r>
      <w:r w:rsidRPr="00C971FD">
        <w:rPr>
          <w:rFonts w:hint="eastAsia"/>
        </w:rPr>
        <w:t>.</w:t>
      </w:r>
      <w:r w:rsidRPr="00C971FD">
        <w:tab/>
      </w:r>
      <w:r w:rsidRPr="00C971FD">
        <w:t>委员会</w:t>
      </w:r>
      <w:r w:rsidRPr="00C971FD">
        <w:rPr>
          <w:rFonts w:hint="eastAsia"/>
        </w:rPr>
        <w:t>再次表示</w:t>
      </w:r>
      <w:r w:rsidRPr="00C971FD">
        <w:t>对</w:t>
      </w:r>
      <w:r w:rsidRPr="00C971FD">
        <w:rPr>
          <w:rFonts w:hint="eastAsia"/>
        </w:rPr>
        <w:t>缔约国根据</w:t>
      </w:r>
      <w:r w:rsidRPr="00C971FD">
        <w:t>《截取私人通信特别法》广泛监控私人通信</w:t>
      </w:r>
      <w:r w:rsidRPr="00C971FD">
        <w:rPr>
          <w:rFonts w:hint="eastAsia"/>
        </w:rPr>
        <w:t>感到</w:t>
      </w:r>
      <w:r w:rsidRPr="00C971FD">
        <w:t>关切，并对缺乏具体资料</w:t>
      </w:r>
      <w:r w:rsidRPr="00C971FD">
        <w:rPr>
          <w:rFonts w:hint="eastAsia"/>
        </w:rPr>
        <w:t>说明</w:t>
      </w:r>
      <w:r w:rsidRPr="00C971FD">
        <w:t>为确保监控活动符合《公约》规定所采取</w:t>
      </w:r>
      <w:r w:rsidRPr="00C971FD">
        <w:rPr>
          <w:rFonts w:hint="eastAsia"/>
        </w:rPr>
        <w:t>的</w:t>
      </w:r>
      <w:r w:rsidRPr="00C971FD">
        <w:t>措施</w:t>
      </w:r>
      <w:r w:rsidRPr="00C971FD">
        <w:rPr>
          <w:rFonts w:hint="eastAsia"/>
        </w:rPr>
        <w:t>感到</w:t>
      </w:r>
      <w:r w:rsidRPr="00C971FD">
        <w:t>遗憾</w:t>
      </w:r>
      <w:r>
        <w:rPr>
          <w:rFonts w:hint="eastAsia"/>
        </w:rPr>
        <w:t>(</w:t>
      </w:r>
      <w:r w:rsidRPr="00C971FD">
        <w:t>第十七条</w:t>
      </w:r>
      <w:r>
        <w:rPr>
          <w:rFonts w:hint="eastAsia"/>
        </w:rPr>
        <w:t>)</w:t>
      </w:r>
      <w:r w:rsidRPr="00C971FD">
        <w:t>。</w:t>
      </w:r>
    </w:p>
    <w:p w14:paraId="4DE15E50" w14:textId="77777777" w:rsidR="008A57F5" w:rsidRPr="002B77C8" w:rsidRDefault="008A57F5" w:rsidP="008A57F5">
      <w:pPr>
        <w:pStyle w:val="SingleTxtGC"/>
        <w:rPr>
          <w:rFonts w:ascii="Time New Roman" w:eastAsia="黑体" w:hAnsi="Time New Roman" w:hint="eastAsia"/>
        </w:rPr>
      </w:pPr>
      <w:r w:rsidRPr="002B77C8">
        <w:rPr>
          <w:rFonts w:ascii="Time New Roman" w:eastAsia="黑体" w:hAnsi="Time New Roman"/>
        </w:rPr>
        <w:t>40.</w:t>
      </w:r>
      <w:r w:rsidRPr="002B77C8">
        <w:rPr>
          <w:rFonts w:ascii="Time New Roman" w:eastAsia="黑体" w:hAnsi="Time New Roman"/>
        </w:rPr>
        <w:tab/>
      </w:r>
      <w:r w:rsidRPr="002B77C8">
        <w:rPr>
          <w:rFonts w:ascii="Time New Roman" w:eastAsia="黑体" w:hAnsi="Time New Roman"/>
        </w:rPr>
        <w:t>委员会根据先前的建议</w:t>
      </w:r>
      <w:r w:rsidRPr="002B77C8">
        <w:rPr>
          <w:rFonts w:ascii="Time New Roman" w:eastAsia="黑体" w:hAnsi="Time New Roman"/>
        </w:rPr>
        <w:t>(</w:t>
      </w:r>
      <w:r w:rsidRPr="002B77C8">
        <w:rPr>
          <w:rFonts w:ascii="Time New Roman" w:eastAsia="黑体" w:hAnsi="Time New Roman"/>
        </w:rPr>
        <w:t>第</w:t>
      </w:r>
      <w:r w:rsidRPr="002B77C8">
        <w:rPr>
          <w:rFonts w:ascii="Time New Roman" w:eastAsia="黑体" w:hAnsi="Time New Roman"/>
        </w:rPr>
        <w:t>39</w:t>
      </w:r>
      <w:r w:rsidRPr="002B77C8">
        <w:rPr>
          <w:rFonts w:ascii="Time New Roman" w:eastAsia="黑体" w:hAnsi="Time New Roman"/>
        </w:rPr>
        <w:t>段</w:t>
      </w:r>
      <w:r w:rsidRPr="002B77C8">
        <w:rPr>
          <w:rFonts w:ascii="Time New Roman" w:eastAsia="黑体" w:hAnsi="Time New Roman"/>
        </w:rPr>
        <w:t>)</w:t>
      </w:r>
      <w:r w:rsidRPr="002B77C8">
        <w:rPr>
          <w:rFonts w:ascii="Time New Roman" w:eastAsia="黑体" w:hAnsi="Time New Roman"/>
        </w:rPr>
        <w:t>，重申缔约国应确保其监控活动符合《公约》的规定，特别是第十七条的规定，确保对隐私权的任何</w:t>
      </w:r>
      <w:r w:rsidRPr="002B77C8">
        <w:rPr>
          <w:rFonts w:ascii="Time New Roman" w:eastAsia="黑体" w:hAnsi="Time New Roman" w:hint="eastAsia"/>
        </w:rPr>
        <w:t>干预均</w:t>
      </w:r>
      <w:r w:rsidRPr="002B77C8">
        <w:rPr>
          <w:rFonts w:ascii="Time New Roman" w:eastAsia="黑体" w:hAnsi="Time New Roman"/>
        </w:rPr>
        <w:t>符合合法性、必要性和相称性原则，并确保为隐私权</w:t>
      </w:r>
      <w:r w:rsidRPr="002B77C8">
        <w:rPr>
          <w:rFonts w:ascii="Time New Roman" w:eastAsia="黑体" w:hAnsi="Time New Roman" w:hint="eastAsia"/>
        </w:rPr>
        <w:t>受到</w:t>
      </w:r>
      <w:r w:rsidRPr="002B77C8">
        <w:rPr>
          <w:rFonts w:ascii="Time New Roman" w:eastAsia="黑体" w:hAnsi="Time New Roman"/>
        </w:rPr>
        <w:t>侵犯的受害者提供适当补救。</w:t>
      </w:r>
    </w:p>
    <w:p w14:paraId="59EC00CC" w14:textId="77777777" w:rsidR="008A57F5" w:rsidRPr="00DE2BE9" w:rsidRDefault="008A57F5" w:rsidP="008A57F5">
      <w:pPr>
        <w:pStyle w:val="H23GC"/>
      </w:pPr>
      <w:r w:rsidRPr="00DE2BE9">
        <w:tab/>
      </w:r>
      <w:r w:rsidRPr="00DE2BE9">
        <w:tab/>
      </w:r>
      <w:r w:rsidRPr="00DE2BE9">
        <w:t>人权维护者、表达自由与和平集会权</w:t>
      </w:r>
    </w:p>
    <w:p w14:paraId="4DE774DD" w14:textId="77777777" w:rsidR="008A57F5" w:rsidRPr="00C971FD" w:rsidRDefault="008A57F5" w:rsidP="008A57F5">
      <w:pPr>
        <w:pStyle w:val="SingleTxtGC"/>
      </w:pPr>
      <w:r>
        <w:rPr>
          <w:rFonts w:hint="eastAsia"/>
        </w:rPr>
        <w:t>41</w:t>
      </w:r>
      <w:r w:rsidRPr="00C971FD">
        <w:rPr>
          <w:rFonts w:hint="eastAsia"/>
        </w:rPr>
        <w:t>.</w:t>
      </w:r>
      <w:r w:rsidRPr="00C971FD">
        <w:tab/>
      </w:r>
      <w:r w:rsidRPr="00C971FD">
        <w:t>委员会注意到《人权维护者、记者、社会传播者和司法官员保护法》及其实施条例的执行情况，以及相应的国家保护制度</w:t>
      </w:r>
      <w:r w:rsidRPr="00C971FD">
        <w:rPr>
          <w:rFonts w:hint="eastAsia"/>
        </w:rPr>
        <w:t>的</w:t>
      </w:r>
      <w:r w:rsidRPr="00C971FD">
        <w:t>工作。然而，委员会感到遗憾的是，迄今为止，该</w:t>
      </w:r>
      <w:r w:rsidRPr="00C971FD">
        <w:rPr>
          <w:rFonts w:hint="eastAsia"/>
        </w:rPr>
        <w:t>制度</w:t>
      </w:r>
      <w:r w:rsidRPr="00C971FD">
        <w:t>尚未获得足够资源来提供适当的保护措施。委员会再次表示关切的是，国家</w:t>
      </w:r>
      <w:r w:rsidRPr="00C971FD">
        <w:rPr>
          <w:rFonts w:hint="eastAsia"/>
        </w:rPr>
        <w:t>工作</w:t>
      </w:r>
      <w:r w:rsidRPr="00C971FD">
        <w:t>人员和私人或</w:t>
      </w:r>
      <w:r w:rsidRPr="00C971FD">
        <w:rPr>
          <w:rFonts w:hint="eastAsia"/>
        </w:rPr>
        <w:t>私营</w:t>
      </w:r>
      <w:r w:rsidRPr="00C971FD">
        <w:t>组织对人权维护者，特别是环境和土地</w:t>
      </w:r>
      <w:r w:rsidRPr="00C971FD">
        <w:rPr>
          <w:rFonts w:hint="eastAsia"/>
        </w:rPr>
        <w:t>活动人士</w:t>
      </w:r>
      <w:r w:rsidRPr="00C971FD">
        <w:t>、记者、工会</w:t>
      </w:r>
      <w:r w:rsidRPr="00C971FD">
        <w:rPr>
          <w:rFonts w:hint="eastAsia"/>
        </w:rPr>
        <w:t>成员</w:t>
      </w:r>
      <w:r w:rsidRPr="00C971FD">
        <w:t>、农业和农民</w:t>
      </w:r>
      <w:r w:rsidRPr="00C971FD">
        <w:rPr>
          <w:rFonts w:hint="eastAsia"/>
        </w:rPr>
        <w:t>活动人士</w:t>
      </w:r>
      <w:r w:rsidRPr="00C971FD">
        <w:t>、土著社区成员、非洲人后裔以及男女同性恋、双性恋、</w:t>
      </w:r>
      <w:r w:rsidRPr="00C971FD">
        <w:rPr>
          <w:rFonts w:hint="eastAsia"/>
        </w:rPr>
        <w:t>跨性别</w:t>
      </w:r>
      <w:r w:rsidRPr="00C971FD">
        <w:t>者和间性者实施大量恐吓、暴力和谋杀行为。委员会还感到关切的是，受害者在诉诸司法方面面临困难，缺乏有效调查，司法程序</w:t>
      </w:r>
      <w:r w:rsidRPr="00C971FD">
        <w:rPr>
          <w:rFonts w:hint="eastAsia"/>
        </w:rPr>
        <w:t>受到</w:t>
      </w:r>
      <w:r w:rsidRPr="00C971FD">
        <w:t>拖延，</w:t>
      </w:r>
      <w:r w:rsidRPr="00C971FD">
        <w:rPr>
          <w:rFonts w:hint="eastAsia"/>
        </w:rPr>
        <w:t>而且存在</w:t>
      </w:r>
      <w:r w:rsidRPr="00C971FD">
        <w:t>有罪不罚的风气</w:t>
      </w:r>
      <w:r>
        <w:rPr>
          <w:rFonts w:hint="eastAsia"/>
        </w:rPr>
        <w:t>(</w:t>
      </w:r>
      <w:r w:rsidRPr="00C971FD">
        <w:t>第十九和第二十一条</w:t>
      </w:r>
      <w:r>
        <w:rPr>
          <w:rFonts w:hint="eastAsia"/>
        </w:rPr>
        <w:t>)</w:t>
      </w:r>
      <w:r w:rsidRPr="00C971FD">
        <w:t>。</w:t>
      </w:r>
    </w:p>
    <w:p w14:paraId="437B2B8F" w14:textId="77777777" w:rsidR="008A57F5" w:rsidRPr="00854484" w:rsidRDefault="008A57F5" w:rsidP="008A57F5">
      <w:pPr>
        <w:pStyle w:val="SingleTxtGC"/>
        <w:rPr>
          <w:rFonts w:ascii="Time New Roman" w:eastAsia="黑体" w:hAnsi="Time New Roman" w:hint="eastAsia"/>
        </w:rPr>
      </w:pPr>
      <w:r w:rsidRPr="00854484">
        <w:rPr>
          <w:rFonts w:ascii="Time New Roman" w:eastAsia="黑体" w:hAnsi="Time New Roman"/>
        </w:rPr>
        <w:t>42.</w:t>
      </w:r>
      <w:r w:rsidRPr="00854484">
        <w:rPr>
          <w:rFonts w:ascii="Time New Roman" w:eastAsia="黑体" w:hAnsi="Time New Roman"/>
        </w:rPr>
        <w:tab/>
      </w:r>
      <w:r w:rsidRPr="00854484">
        <w:rPr>
          <w:rFonts w:ascii="Time New Roman" w:eastAsia="黑体" w:hAnsi="Time New Roman"/>
        </w:rPr>
        <w:t>委员会根据先前的建议</w:t>
      </w:r>
      <w:r w:rsidRPr="00854484">
        <w:rPr>
          <w:rFonts w:ascii="Time New Roman" w:eastAsia="黑体" w:hAnsi="Time New Roman"/>
        </w:rPr>
        <w:t>(</w:t>
      </w:r>
      <w:r w:rsidRPr="00854484">
        <w:rPr>
          <w:rFonts w:ascii="Time New Roman" w:eastAsia="黑体" w:hAnsi="Time New Roman"/>
        </w:rPr>
        <w:t>第</w:t>
      </w:r>
      <w:r w:rsidRPr="00854484">
        <w:rPr>
          <w:rFonts w:ascii="Time New Roman" w:eastAsia="黑体" w:hAnsi="Time New Roman"/>
        </w:rPr>
        <w:t>41</w:t>
      </w:r>
      <w:r w:rsidRPr="00854484">
        <w:rPr>
          <w:rFonts w:ascii="Time New Roman" w:eastAsia="黑体" w:hAnsi="Time New Roman"/>
        </w:rPr>
        <w:t>段</w:t>
      </w:r>
      <w:r w:rsidRPr="00854484">
        <w:rPr>
          <w:rFonts w:ascii="Time New Roman" w:eastAsia="黑体" w:hAnsi="Time New Roman"/>
        </w:rPr>
        <w:t>)</w:t>
      </w:r>
      <w:r w:rsidRPr="00854484">
        <w:rPr>
          <w:rFonts w:ascii="Time New Roman" w:eastAsia="黑体" w:hAnsi="Time New Roman"/>
        </w:rPr>
        <w:t>，重申缔约国应紧急采取有效措施：</w:t>
      </w:r>
    </w:p>
    <w:p w14:paraId="6742EEA7" w14:textId="77777777" w:rsidR="008A57F5" w:rsidRPr="00854484" w:rsidRDefault="008A57F5" w:rsidP="008A57F5">
      <w:pPr>
        <w:pStyle w:val="SingleTxtGC"/>
        <w:rPr>
          <w:rFonts w:ascii="Time New Roman" w:eastAsia="黑体" w:hAnsi="Time New Roman" w:hint="eastAsia"/>
          <w:color w:val="000000" w:themeColor="text1"/>
        </w:rPr>
      </w:pPr>
      <w:r w:rsidRPr="00854484">
        <w:rPr>
          <w:rFonts w:ascii="Time New Roman" w:eastAsia="黑体" w:hAnsi="Time New Roman"/>
        </w:rPr>
        <w:tab/>
        <w:t>(a)</w:t>
      </w:r>
      <w:r w:rsidRPr="00854484">
        <w:rPr>
          <w:rFonts w:ascii="Time New Roman" w:eastAsia="黑体" w:hAnsi="Time New Roman"/>
        </w:rPr>
        <w:tab/>
      </w:r>
      <w:r w:rsidRPr="00854484">
        <w:rPr>
          <w:rFonts w:ascii="Time New Roman" w:eastAsia="黑体" w:hAnsi="Time New Roman" w:hint="eastAsia"/>
        </w:rPr>
        <w:t>确保</w:t>
      </w:r>
      <w:r w:rsidRPr="00854484">
        <w:rPr>
          <w:rFonts w:ascii="Time New Roman" w:eastAsia="黑体" w:hAnsi="Time New Roman"/>
        </w:rPr>
        <w:t>对遭受暴力和恐吓</w:t>
      </w:r>
      <w:r w:rsidRPr="00854484">
        <w:rPr>
          <w:rFonts w:ascii="Time New Roman" w:eastAsia="黑体" w:hAnsi="Time New Roman" w:hint="eastAsia"/>
        </w:rPr>
        <w:t>的</w:t>
      </w:r>
      <w:r w:rsidRPr="00854484">
        <w:rPr>
          <w:rFonts w:ascii="Time New Roman" w:eastAsia="黑体" w:hAnsi="Time New Roman"/>
        </w:rPr>
        <w:t>人权维护者</w:t>
      </w:r>
      <w:r w:rsidRPr="00854484">
        <w:rPr>
          <w:rFonts w:ascii="Time New Roman" w:eastAsia="黑体" w:hAnsi="Time New Roman" w:hint="eastAsia"/>
        </w:rPr>
        <w:t>，</w:t>
      </w:r>
      <w:r w:rsidRPr="00854484">
        <w:rPr>
          <w:rFonts w:ascii="Time New Roman" w:eastAsia="黑体" w:hAnsi="Time New Roman"/>
        </w:rPr>
        <w:t>特别是环境和土地</w:t>
      </w:r>
      <w:r w:rsidRPr="00854484">
        <w:rPr>
          <w:rFonts w:ascii="Time New Roman" w:eastAsia="黑体" w:hAnsi="Time New Roman" w:hint="eastAsia"/>
        </w:rPr>
        <w:t>活动人士</w:t>
      </w:r>
      <w:r w:rsidRPr="00854484">
        <w:rPr>
          <w:rFonts w:ascii="Time New Roman" w:eastAsia="黑体" w:hAnsi="Time New Roman"/>
        </w:rPr>
        <w:t>、记者、工会</w:t>
      </w:r>
      <w:r w:rsidRPr="00854484">
        <w:rPr>
          <w:rFonts w:ascii="Time New Roman" w:eastAsia="黑体" w:hAnsi="Time New Roman" w:hint="eastAsia"/>
        </w:rPr>
        <w:t>成员</w:t>
      </w:r>
      <w:r w:rsidRPr="00854484">
        <w:rPr>
          <w:rFonts w:ascii="Time New Roman" w:eastAsia="黑体" w:hAnsi="Time New Roman"/>
        </w:rPr>
        <w:t>、农业和农民</w:t>
      </w:r>
      <w:r w:rsidRPr="00854484">
        <w:rPr>
          <w:rFonts w:ascii="Time New Roman" w:eastAsia="黑体" w:hAnsi="Time New Roman" w:hint="eastAsia"/>
        </w:rPr>
        <w:t>活动人士</w:t>
      </w:r>
      <w:r w:rsidRPr="00854484">
        <w:rPr>
          <w:rFonts w:ascii="Time New Roman" w:eastAsia="黑体" w:hAnsi="Time New Roman"/>
        </w:rPr>
        <w:t>、土著社区成员、非洲人后裔以及男女同性恋、双性恋、</w:t>
      </w:r>
      <w:r w:rsidRPr="00854484">
        <w:rPr>
          <w:rFonts w:ascii="Time New Roman" w:eastAsia="黑体" w:hAnsi="Time New Roman" w:hint="eastAsia"/>
        </w:rPr>
        <w:t>跨性别</w:t>
      </w:r>
      <w:r w:rsidRPr="00854484">
        <w:rPr>
          <w:rFonts w:ascii="Time New Roman" w:eastAsia="黑体" w:hAnsi="Time New Roman"/>
        </w:rPr>
        <w:t>者和间性者，</w:t>
      </w:r>
      <w:r w:rsidRPr="00854484">
        <w:rPr>
          <w:rFonts w:ascii="Time New Roman" w:eastAsia="黑体" w:hAnsi="Time New Roman" w:hint="eastAsia"/>
        </w:rPr>
        <w:t>提供</w:t>
      </w:r>
      <w:r w:rsidRPr="00854484">
        <w:rPr>
          <w:rFonts w:ascii="Time New Roman" w:eastAsia="黑体" w:hAnsi="Time New Roman"/>
        </w:rPr>
        <w:t>有效</w:t>
      </w:r>
      <w:r w:rsidRPr="00854484">
        <w:rPr>
          <w:rFonts w:ascii="Time New Roman" w:eastAsia="黑体" w:hAnsi="Time New Roman" w:hint="eastAsia"/>
        </w:rPr>
        <w:t>的</w:t>
      </w:r>
      <w:r w:rsidRPr="00854484">
        <w:rPr>
          <w:rFonts w:ascii="Time New Roman" w:eastAsia="黑体" w:hAnsi="Time New Roman"/>
        </w:rPr>
        <w:t>保护</w:t>
      </w:r>
      <w:proofErr w:type="gramStart"/>
      <w:r w:rsidRPr="00854484">
        <w:rPr>
          <w:rFonts w:ascii="Time New Roman" w:eastAsia="黑体" w:hAnsi="Time New Roman"/>
        </w:rPr>
        <w:t>和援</w:t>
      </w:r>
      <w:proofErr w:type="gramEnd"/>
      <w:r w:rsidRPr="00854484">
        <w:rPr>
          <w:rFonts w:ascii="Time New Roman" w:eastAsia="黑体" w:hAnsi="Time New Roman"/>
        </w:rPr>
        <w:t>助，包括让民间社会和有关个人参与制定和实施预防和保护措施；</w:t>
      </w:r>
    </w:p>
    <w:p w14:paraId="0DCA777B" w14:textId="77777777" w:rsidR="008A57F5" w:rsidRPr="00854484" w:rsidRDefault="008A57F5" w:rsidP="008A57F5">
      <w:pPr>
        <w:pStyle w:val="SingleTxtGC"/>
        <w:rPr>
          <w:rFonts w:ascii="Time New Roman" w:eastAsia="黑体" w:hAnsi="Time New Roman" w:hint="eastAsia"/>
          <w:color w:val="000000" w:themeColor="text1"/>
        </w:rPr>
      </w:pPr>
      <w:r w:rsidRPr="00854484">
        <w:rPr>
          <w:rFonts w:ascii="Time New Roman" w:eastAsia="黑体" w:hAnsi="Time New Roman"/>
        </w:rPr>
        <w:tab/>
        <w:t>(b)</w:t>
      </w:r>
      <w:r w:rsidRPr="00854484">
        <w:rPr>
          <w:rFonts w:ascii="Time New Roman" w:eastAsia="黑体" w:hAnsi="Time New Roman"/>
        </w:rPr>
        <w:tab/>
      </w:r>
      <w:r w:rsidRPr="00854484">
        <w:rPr>
          <w:rFonts w:ascii="Time New Roman" w:eastAsia="黑体" w:hAnsi="Time New Roman"/>
        </w:rPr>
        <w:t>迅速彻底</w:t>
      </w:r>
      <w:r w:rsidRPr="00854484">
        <w:rPr>
          <w:rFonts w:ascii="Time New Roman" w:eastAsia="黑体" w:hAnsi="Time New Roman" w:hint="eastAsia"/>
        </w:rPr>
        <w:t>地</w:t>
      </w:r>
      <w:r w:rsidRPr="00854484">
        <w:rPr>
          <w:rFonts w:ascii="Time New Roman" w:eastAsia="黑体" w:hAnsi="Time New Roman"/>
        </w:rPr>
        <w:t>调查所有关于恐吓、威胁和攻击的指控，确保起诉肇事者，如果罪名成立，则根据罪行的严重程度予以惩处，并向受害者提供充分赔偿；</w:t>
      </w:r>
    </w:p>
    <w:p w14:paraId="2B5651FF" w14:textId="77777777" w:rsidR="008A57F5" w:rsidRPr="00854484" w:rsidRDefault="008A57F5" w:rsidP="008A57F5">
      <w:pPr>
        <w:pStyle w:val="SingleTxtGC"/>
        <w:rPr>
          <w:rFonts w:ascii="Time New Roman" w:eastAsia="黑体" w:hAnsi="Time New Roman" w:hint="eastAsia"/>
          <w:color w:val="000000" w:themeColor="text1"/>
        </w:rPr>
      </w:pPr>
      <w:r w:rsidRPr="00854484">
        <w:rPr>
          <w:rFonts w:ascii="Time New Roman" w:eastAsia="黑体" w:hAnsi="Time New Roman"/>
        </w:rPr>
        <w:tab/>
        <w:t>(c)</w:t>
      </w:r>
      <w:r w:rsidRPr="00854484">
        <w:rPr>
          <w:rFonts w:ascii="Time New Roman" w:eastAsia="黑体" w:hAnsi="Time New Roman"/>
        </w:rPr>
        <w:tab/>
      </w:r>
      <w:r w:rsidRPr="00854484">
        <w:rPr>
          <w:rFonts w:ascii="Time New Roman" w:eastAsia="黑体" w:hAnsi="Time New Roman"/>
        </w:rPr>
        <w:t>确保提供有效的法律补救措施，并确保受害者能够</w:t>
      </w:r>
      <w:r w:rsidRPr="00854484">
        <w:rPr>
          <w:rFonts w:ascii="Time New Roman" w:eastAsia="黑体" w:hAnsi="Time New Roman" w:hint="eastAsia"/>
        </w:rPr>
        <w:t>利用这些措施而不必</w:t>
      </w:r>
      <w:r w:rsidRPr="00854484">
        <w:rPr>
          <w:rFonts w:ascii="Time New Roman" w:eastAsia="黑体" w:hAnsi="Time New Roman"/>
        </w:rPr>
        <w:t>担心报复</w:t>
      </w:r>
      <w:r w:rsidRPr="00854484">
        <w:rPr>
          <w:rFonts w:ascii="Time New Roman" w:eastAsia="黑体" w:hAnsi="Time New Roman" w:hint="eastAsia"/>
        </w:rPr>
        <w:t>；</w:t>
      </w:r>
    </w:p>
    <w:p w14:paraId="299472D6" w14:textId="77777777" w:rsidR="008A57F5" w:rsidRPr="00854484" w:rsidRDefault="008A57F5" w:rsidP="008A57F5">
      <w:pPr>
        <w:pStyle w:val="SingleTxtGC"/>
        <w:rPr>
          <w:rFonts w:ascii="Time New Roman" w:eastAsia="黑体" w:hAnsi="Time New Roman" w:hint="eastAsia"/>
          <w:strike/>
          <w:color w:val="000000" w:themeColor="text1"/>
        </w:rPr>
      </w:pPr>
      <w:r w:rsidRPr="00854484">
        <w:rPr>
          <w:rFonts w:ascii="Time New Roman" w:eastAsia="黑体" w:hAnsi="Time New Roman"/>
        </w:rPr>
        <w:tab/>
        <w:t>(d)</w:t>
      </w:r>
      <w:r w:rsidRPr="00854484">
        <w:rPr>
          <w:rFonts w:ascii="Time New Roman" w:eastAsia="黑体" w:hAnsi="Time New Roman"/>
        </w:rPr>
        <w:tab/>
      </w:r>
      <w:r w:rsidRPr="00854484">
        <w:rPr>
          <w:rFonts w:ascii="Time New Roman" w:eastAsia="黑体" w:hAnsi="Time New Roman"/>
        </w:rPr>
        <w:t>继续</w:t>
      </w:r>
      <w:r w:rsidRPr="00854484">
        <w:rPr>
          <w:rFonts w:ascii="Time New Roman" w:eastAsia="黑体" w:hAnsi="Time New Roman" w:hint="eastAsia"/>
        </w:rPr>
        <w:t>分配更多的</w:t>
      </w:r>
      <w:r w:rsidRPr="00854484">
        <w:rPr>
          <w:rFonts w:ascii="Time New Roman" w:eastAsia="黑体" w:hAnsi="Time New Roman"/>
        </w:rPr>
        <w:t>财政、技术和人力资源，加强国家调查和保护机制的能力，包括国家保护</w:t>
      </w:r>
      <w:r w:rsidRPr="00854484">
        <w:rPr>
          <w:rFonts w:ascii="Time New Roman" w:eastAsia="黑体" w:hAnsi="Time New Roman" w:hint="eastAsia"/>
        </w:rPr>
        <w:t>制度</w:t>
      </w:r>
      <w:r w:rsidRPr="00854484">
        <w:rPr>
          <w:rFonts w:ascii="Time New Roman" w:eastAsia="黑体" w:hAnsi="Time New Roman"/>
        </w:rPr>
        <w:t>下</w:t>
      </w:r>
      <w:proofErr w:type="gramStart"/>
      <w:r w:rsidRPr="00854484">
        <w:rPr>
          <w:rFonts w:ascii="Time New Roman" w:eastAsia="黑体" w:hAnsi="Time New Roman" w:hint="eastAsia"/>
        </w:rPr>
        <w:t>各</w:t>
      </w:r>
      <w:r w:rsidRPr="00854484">
        <w:rPr>
          <w:rFonts w:ascii="Time New Roman" w:eastAsia="黑体" w:hAnsi="Time New Roman"/>
        </w:rPr>
        <w:t>机制</w:t>
      </w:r>
      <w:proofErr w:type="gramEnd"/>
      <w:r w:rsidRPr="00854484">
        <w:rPr>
          <w:rFonts w:ascii="Time New Roman" w:eastAsia="黑体" w:hAnsi="Time New Roman" w:hint="eastAsia"/>
        </w:rPr>
        <w:t>的能力</w:t>
      </w:r>
      <w:r w:rsidRPr="00854484">
        <w:rPr>
          <w:rFonts w:ascii="Time New Roman" w:eastAsia="黑体" w:hAnsi="Time New Roman"/>
        </w:rPr>
        <w:t>。</w:t>
      </w:r>
    </w:p>
    <w:p w14:paraId="3F06555B" w14:textId="77777777" w:rsidR="008A57F5" w:rsidRPr="00C971FD" w:rsidRDefault="008A57F5" w:rsidP="008A57F5">
      <w:pPr>
        <w:pStyle w:val="SingleTxtGC"/>
      </w:pPr>
      <w:r>
        <w:rPr>
          <w:rFonts w:hint="eastAsia"/>
        </w:rPr>
        <w:t>43</w:t>
      </w:r>
      <w:r w:rsidRPr="00C971FD">
        <w:rPr>
          <w:rFonts w:hint="eastAsia"/>
        </w:rPr>
        <w:t>.</w:t>
      </w:r>
      <w:r w:rsidRPr="00C971FD">
        <w:tab/>
      </w:r>
      <w:r w:rsidRPr="00C971FD">
        <w:t>委员会欢迎缔约国不再将诽谤定为刑事罪，但感到遗憾的是，《刑法</w:t>
      </w:r>
      <w:r w:rsidRPr="00C971FD">
        <w:rPr>
          <w:rFonts w:hint="eastAsia"/>
        </w:rPr>
        <w:t>典</w:t>
      </w:r>
      <w:r w:rsidRPr="00C971FD">
        <w:t>》仍将</w:t>
      </w:r>
      <w:r w:rsidRPr="00C971FD">
        <w:rPr>
          <w:rFonts w:hint="eastAsia"/>
        </w:rPr>
        <w:t>口头和书面</w:t>
      </w:r>
      <w:r w:rsidRPr="00C971FD">
        <w:t>诽谤</w:t>
      </w:r>
      <w:r w:rsidRPr="00C971FD">
        <w:rPr>
          <w:rFonts w:hint="eastAsia"/>
        </w:rPr>
        <w:t>界定为</w:t>
      </w:r>
      <w:r>
        <w:rPr>
          <w:rFonts w:hint="eastAsia"/>
        </w:rPr>
        <w:t>“</w:t>
      </w:r>
      <w:r w:rsidRPr="00C971FD">
        <w:t>损害名誉罪</w:t>
      </w:r>
      <w:r>
        <w:rPr>
          <w:rFonts w:hint="eastAsia"/>
        </w:rPr>
        <w:t>”</w:t>
      </w:r>
      <w:r w:rsidRPr="00C971FD">
        <w:t>，并以此为</w:t>
      </w:r>
      <w:r w:rsidRPr="00C971FD">
        <w:rPr>
          <w:rFonts w:hint="eastAsia"/>
        </w:rPr>
        <w:t>依据</w:t>
      </w:r>
      <w:r w:rsidRPr="00C971FD">
        <w:t>对人权维护者和记者定罪。委员会</w:t>
      </w:r>
      <w:r w:rsidRPr="00C971FD">
        <w:rPr>
          <w:rFonts w:hint="eastAsia"/>
        </w:rPr>
        <w:t>感到</w:t>
      </w:r>
      <w:r w:rsidRPr="00C971FD">
        <w:t>关切</w:t>
      </w:r>
      <w:r w:rsidRPr="00C971FD">
        <w:rPr>
          <w:rFonts w:hint="eastAsia"/>
        </w:rPr>
        <w:t>的是，</w:t>
      </w:r>
      <w:r w:rsidRPr="00C971FD">
        <w:t>政府官员对人权维护者和土地权维护者</w:t>
      </w:r>
      <w:r w:rsidRPr="00C971FD">
        <w:rPr>
          <w:rFonts w:hint="eastAsia"/>
        </w:rPr>
        <w:t>冠以污名</w:t>
      </w:r>
      <w:r w:rsidRPr="00C971FD">
        <w:t>，</w:t>
      </w:r>
      <w:r w:rsidRPr="00C971FD">
        <w:rPr>
          <w:rFonts w:hint="eastAsia"/>
        </w:rPr>
        <w:t>并</w:t>
      </w:r>
      <w:r w:rsidRPr="00C971FD">
        <w:t>滥用某些刑法条款对人权维护者、活动</w:t>
      </w:r>
      <w:r w:rsidRPr="00C971FD">
        <w:rPr>
          <w:rFonts w:hint="eastAsia"/>
        </w:rPr>
        <w:t>人士</w:t>
      </w:r>
      <w:r w:rsidRPr="00C971FD">
        <w:t>和记者定罪。在这方面，委员会表示关切修订</w:t>
      </w:r>
      <w:r w:rsidRPr="00C971FD">
        <w:rPr>
          <w:rFonts w:hint="eastAsia"/>
        </w:rPr>
        <w:t>后的</w:t>
      </w:r>
      <w:r>
        <w:rPr>
          <w:rFonts w:hint="eastAsia"/>
        </w:rPr>
        <w:t>“</w:t>
      </w:r>
      <w:r w:rsidRPr="00C971FD">
        <w:t>非法侵入罪</w:t>
      </w:r>
      <w:r>
        <w:rPr>
          <w:rFonts w:hint="eastAsia"/>
        </w:rPr>
        <w:t>”</w:t>
      </w:r>
      <w:r w:rsidRPr="00C971FD">
        <w:t>条款以及</w:t>
      </w:r>
      <w:r w:rsidRPr="00C971FD">
        <w:rPr>
          <w:rFonts w:hint="eastAsia"/>
        </w:rPr>
        <w:t>新出现的</w:t>
      </w:r>
      <w:r>
        <w:rPr>
          <w:rFonts w:hint="eastAsia"/>
        </w:rPr>
        <w:t>“</w:t>
      </w:r>
      <w:r w:rsidRPr="00C971FD">
        <w:rPr>
          <w:rFonts w:hint="eastAsia"/>
        </w:rPr>
        <w:t>占用</w:t>
      </w:r>
      <w:r w:rsidRPr="00C971FD">
        <w:t>公共空间</w:t>
      </w:r>
      <w:r>
        <w:rPr>
          <w:rFonts w:hint="eastAsia"/>
        </w:rPr>
        <w:t>”</w:t>
      </w:r>
      <w:r w:rsidRPr="00C971FD">
        <w:t>或</w:t>
      </w:r>
      <w:r>
        <w:rPr>
          <w:rFonts w:hint="eastAsia"/>
        </w:rPr>
        <w:t>“</w:t>
      </w:r>
      <w:r w:rsidRPr="00C971FD">
        <w:t>预防性驱逐</w:t>
      </w:r>
      <w:r>
        <w:rPr>
          <w:rFonts w:hint="eastAsia"/>
        </w:rPr>
        <w:t>”</w:t>
      </w:r>
      <w:r w:rsidRPr="00C971FD">
        <w:t>等概念，这</w:t>
      </w:r>
      <w:r w:rsidRPr="00C971FD">
        <w:rPr>
          <w:rFonts w:hint="eastAsia"/>
        </w:rPr>
        <w:t>些条款和概念</w:t>
      </w:r>
      <w:r w:rsidRPr="00C971FD">
        <w:t>导致</w:t>
      </w:r>
      <w:r w:rsidRPr="00C971FD">
        <w:rPr>
          <w:rFonts w:hint="eastAsia"/>
        </w:rPr>
        <w:t>刑法被用于</w:t>
      </w:r>
      <w:r w:rsidRPr="00C971FD">
        <w:t>惩罚以前合法的行为，如在和平抗议期间占领公共空间。委员会对设立共和国政府信息和新闻总局的</w:t>
      </w:r>
      <w:proofErr w:type="spellStart"/>
      <w:r>
        <w:t>PCM</w:t>
      </w:r>
      <w:proofErr w:type="spellEnd"/>
      <w:r w:rsidRPr="00C971FD">
        <w:rPr>
          <w:rFonts w:hint="eastAsia"/>
        </w:rPr>
        <w:t xml:space="preserve"> </w:t>
      </w:r>
      <w:r w:rsidRPr="00C971FD">
        <w:t>0</w:t>
      </w:r>
      <w:r>
        <w:t>23</w:t>
      </w:r>
      <w:r w:rsidRPr="00C971FD">
        <w:t>-</w:t>
      </w:r>
      <w:r>
        <w:t>2</w:t>
      </w:r>
      <w:r w:rsidRPr="00C971FD">
        <w:t>0</w:t>
      </w:r>
      <w:r>
        <w:t>22</w:t>
      </w:r>
      <w:r w:rsidRPr="00C971FD">
        <w:t>号行政令表示关切，该行政令可能会妨碍充分和安全地行使</w:t>
      </w:r>
      <w:r w:rsidRPr="00C971FD">
        <w:rPr>
          <w:rFonts w:hint="eastAsia"/>
        </w:rPr>
        <w:t>意见</w:t>
      </w:r>
      <w:r w:rsidRPr="00C971FD">
        <w:t>和表达自由权。</w:t>
      </w:r>
      <w:bookmarkStart w:id="10" w:name="_Hlk141116478"/>
    </w:p>
    <w:p w14:paraId="71056730" w14:textId="77777777" w:rsidR="008A57F5" w:rsidRPr="00854484" w:rsidRDefault="008A57F5" w:rsidP="008A57F5">
      <w:pPr>
        <w:pStyle w:val="SingleTxtGC"/>
        <w:rPr>
          <w:rFonts w:ascii="Time New Roman" w:eastAsia="黑体" w:hAnsi="Time New Roman" w:hint="eastAsia"/>
        </w:rPr>
      </w:pPr>
      <w:r w:rsidRPr="00854484">
        <w:rPr>
          <w:rFonts w:ascii="Time New Roman" w:eastAsia="黑体" w:hAnsi="Time New Roman"/>
        </w:rPr>
        <w:t>44.</w:t>
      </w:r>
      <w:r w:rsidRPr="00854484">
        <w:rPr>
          <w:rFonts w:ascii="Time New Roman" w:eastAsia="黑体" w:hAnsi="Time New Roman"/>
        </w:rPr>
        <w:tab/>
      </w:r>
      <w:r w:rsidRPr="00854484">
        <w:rPr>
          <w:rFonts w:ascii="Time New Roman" w:eastAsia="黑体" w:hAnsi="Time New Roman"/>
        </w:rPr>
        <w:t>根据《公约》第十九条和第二十一条以及委员会第</w:t>
      </w:r>
      <w:r w:rsidRPr="00854484">
        <w:rPr>
          <w:rFonts w:ascii="Time New Roman" w:eastAsia="黑体" w:hAnsi="Time New Roman"/>
        </w:rPr>
        <w:t>34</w:t>
      </w:r>
      <w:r w:rsidRPr="00854484">
        <w:rPr>
          <w:rFonts w:ascii="Time New Roman" w:eastAsia="黑体" w:hAnsi="Time New Roman"/>
        </w:rPr>
        <w:t>号一般性意见</w:t>
      </w:r>
      <w:r w:rsidRPr="00854484">
        <w:rPr>
          <w:rFonts w:ascii="Time New Roman" w:eastAsia="黑体" w:hAnsi="Time New Roman"/>
        </w:rPr>
        <w:t>(2011</w:t>
      </w:r>
      <w:r w:rsidRPr="00854484">
        <w:rPr>
          <w:rFonts w:ascii="Time New Roman" w:eastAsia="黑体" w:hAnsi="Time New Roman"/>
        </w:rPr>
        <w:t>年</w:t>
      </w:r>
      <w:r w:rsidRPr="00854484">
        <w:rPr>
          <w:rFonts w:ascii="Time New Roman" w:eastAsia="黑体" w:hAnsi="Time New Roman"/>
        </w:rPr>
        <w:t>)</w:t>
      </w:r>
      <w:r w:rsidRPr="00854484">
        <w:rPr>
          <w:rFonts w:ascii="Time New Roman" w:eastAsia="黑体" w:hAnsi="Time New Roman"/>
        </w:rPr>
        <w:t>和第</w:t>
      </w:r>
      <w:r w:rsidRPr="00854484">
        <w:rPr>
          <w:rFonts w:ascii="Time New Roman" w:eastAsia="黑体" w:hAnsi="Time New Roman"/>
        </w:rPr>
        <w:t>37</w:t>
      </w:r>
      <w:r w:rsidRPr="00854484">
        <w:rPr>
          <w:rFonts w:ascii="Time New Roman" w:eastAsia="黑体" w:hAnsi="Time New Roman"/>
        </w:rPr>
        <w:t>号一般性意见</w:t>
      </w:r>
      <w:r w:rsidRPr="00854484">
        <w:rPr>
          <w:rFonts w:ascii="Time New Roman" w:eastAsia="黑体" w:hAnsi="Time New Roman"/>
        </w:rPr>
        <w:t>(2020</w:t>
      </w:r>
      <w:r w:rsidRPr="00854484">
        <w:rPr>
          <w:rFonts w:ascii="Time New Roman" w:eastAsia="黑体" w:hAnsi="Time New Roman"/>
        </w:rPr>
        <w:t>年</w:t>
      </w:r>
      <w:r w:rsidRPr="00854484">
        <w:rPr>
          <w:rFonts w:ascii="Time New Roman" w:eastAsia="黑体" w:hAnsi="Time New Roman"/>
        </w:rPr>
        <w:t>)</w:t>
      </w:r>
      <w:r w:rsidRPr="00854484">
        <w:rPr>
          <w:rFonts w:ascii="Time New Roman" w:eastAsia="黑体" w:hAnsi="Time New Roman"/>
        </w:rPr>
        <w:t>，缔约国应：</w:t>
      </w:r>
    </w:p>
    <w:p w14:paraId="77548230" w14:textId="77777777" w:rsidR="008A57F5" w:rsidRPr="00854484" w:rsidRDefault="008A57F5" w:rsidP="008A57F5">
      <w:pPr>
        <w:pStyle w:val="SingleTxtGC"/>
        <w:rPr>
          <w:rFonts w:ascii="Time New Roman" w:eastAsia="黑体" w:hAnsi="Time New Roman" w:hint="eastAsia"/>
        </w:rPr>
      </w:pPr>
      <w:r w:rsidRPr="00854484">
        <w:rPr>
          <w:rFonts w:ascii="Time New Roman" w:eastAsia="黑体" w:hAnsi="Time New Roman"/>
        </w:rPr>
        <w:tab/>
        <w:t>(a)</w:t>
      </w:r>
      <w:r w:rsidRPr="00854484">
        <w:rPr>
          <w:rFonts w:ascii="Time New Roman" w:eastAsia="黑体" w:hAnsi="Time New Roman"/>
        </w:rPr>
        <w:tab/>
      </w:r>
      <w:r w:rsidRPr="00854484">
        <w:rPr>
          <w:rFonts w:ascii="Time New Roman" w:eastAsia="黑体" w:hAnsi="Time New Roman"/>
        </w:rPr>
        <w:t>审查可能</w:t>
      </w:r>
      <w:r w:rsidRPr="00854484">
        <w:rPr>
          <w:rFonts w:ascii="Time New Roman" w:eastAsia="黑体" w:hAnsi="Time New Roman" w:hint="eastAsia"/>
        </w:rPr>
        <w:t>会对表达</w:t>
      </w:r>
      <w:r w:rsidRPr="00854484">
        <w:rPr>
          <w:rFonts w:ascii="Time New Roman" w:eastAsia="黑体" w:hAnsi="Time New Roman"/>
        </w:rPr>
        <w:t>和集会自由</w:t>
      </w:r>
      <w:r w:rsidRPr="00854484">
        <w:rPr>
          <w:rFonts w:ascii="Time New Roman" w:eastAsia="黑体" w:hAnsi="Time New Roman" w:hint="eastAsia"/>
        </w:rPr>
        <w:t>造成</w:t>
      </w:r>
      <w:r w:rsidRPr="00854484">
        <w:rPr>
          <w:rFonts w:ascii="Time New Roman" w:eastAsia="黑体" w:hAnsi="Time New Roman"/>
        </w:rPr>
        <w:t>不当限制的立法，特别是《刑法典》中关于非法侵入罪的规定和设立共和国政府信息和新闻总局的</w:t>
      </w:r>
      <w:proofErr w:type="spellStart"/>
      <w:r w:rsidRPr="00854484">
        <w:rPr>
          <w:rFonts w:ascii="Time New Roman" w:eastAsia="黑体" w:hAnsi="Time New Roman" w:hint="eastAsia"/>
        </w:rPr>
        <w:t>P</w:t>
      </w:r>
      <w:r w:rsidRPr="00854484">
        <w:rPr>
          <w:rFonts w:ascii="Time New Roman" w:eastAsia="黑体" w:hAnsi="Time New Roman"/>
        </w:rPr>
        <w:t>CM</w:t>
      </w:r>
      <w:proofErr w:type="spellEnd"/>
      <w:r w:rsidRPr="00854484">
        <w:rPr>
          <w:rFonts w:ascii="Time New Roman" w:eastAsia="黑体" w:hAnsi="Time New Roman" w:hint="eastAsia"/>
        </w:rPr>
        <w:t xml:space="preserve"> </w:t>
      </w:r>
      <w:r w:rsidRPr="00854484">
        <w:rPr>
          <w:rFonts w:ascii="Time New Roman" w:eastAsia="黑体" w:hAnsi="Time New Roman"/>
        </w:rPr>
        <w:t>023-2022</w:t>
      </w:r>
      <w:r w:rsidRPr="00854484">
        <w:rPr>
          <w:rFonts w:ascii="Time New Roman" w:eastAsia="黑体" w:hAnsi="Time New Roman"/>
        </w:rPr>
        <w:t>号行政令，并确保两个文本</w:t>
      </w:r>
      <w:r w:rsidRPr="00854484">
        <w:rPr>
          <w:rFonts w:ascii="Time New Roman" w:eastAsia="黑体" w:hAnsi="Time New Roman" w:hint="eastAsia"/>
        </w:rPr>
        <w:t>均</w:t>
      </w:r>
      <w:r w:rsidRPr="00854484">
        <w:rPr>
          <w:rFonts w:ascii="Time New Roman" w:eastAsia="黑体" w:hAnsi="Time New Roman"/>
        </w:rPr>
        <w:t>符合《公约》的规定；</w:t>
      </w:r>
    </w:p>
    <w:p w14:paraId="00135F0E" w14:textId="77777777" w:rsidR="008A57F5" w:rsidRPr="00854484" w:rsidRDefault="008A57F5" w:rsidP="008A57F5">
      <w:pPr>
        <w:pStyle w:val="SingleTxtGC"/>
        <w:rPr>
          <w:rFonts w:ascii="Time New Roman" w:eastAsia="黑体" w:hAnsi="Time New Roman" w:hint="eastAsia"/>
        </w:rPr>
      </w:pPr>
      <w:r w:rsidRPr="00854484">
        <w:rPr>
          <w:rFonts w:ascii="Time New Roman" w:eastAsia="黑体" w:hAnsi="Time New Roman"/>
        </w:rPr>
        <w:tab/>
        <w:t>(b)</w:t>
      </w:r>
      <w:r w:rsidRPr="00854484">
        <w:rPr>
          <w:rFonts w:ascii="Time New Roman" w:eastAsia="黑体" w:hAnsi="Time New Roman"/>
        </w:rPr>
        <w:tab/>
      </w:r>
      <w:r w:rsidRPr="00854484">
        <w:rPr>
          <w:rFonts w:ascii="Time New Roman" w:eastAsia="黑体" w:hAnsi="Time New Roman"/>
        </w:rPr>
        <w:t>考虑将</w:t>
      </w:r>
      <w:r w:rsidRPr="00854484">
        <w:rPr>
          <w:rFonts w:ascii="Time New Roman" w:eastAsia="黑体" w:hAnsi="Time New Roman" w:hint="eastAsia"/>
        </w:rPr>
        <w:t>口头和书面</w:t>
      </w:r>
      <w:r w:rsidRPr="00854484">
        <w:rPr>
          <w:rFonts w:ascii="Time New Roman" w:eastAsia="黑体" w:hAnsi="Time New Roman"/>
        </w:rPr>
        <w:t>诽谤非刑罪化，使侵犯名誉权的申诉只能得到民事</w:t>
      </w:r>
      <w:r w:rsidRPr="00854484">
        <w:rPr>
          <w:rFonts w:ascii="Time New Roman" w:eastAsia="黑体" w:hAnsi="Time New Roman" w:hint="eastAsia"/>
        </w:rPr>
        <w:t>补救</w:t>
      </w:r>
      <w:r w:rsidRPr="00854484">
        <w:rPr>
          <w:rFonts w:ascii="Time New Roman" w:eastAsia="黑体" w:hAnsi="Time New Roman"/>
        </w:rPr>
        <w:t>，至少</w:t>
      </w:r>
      <w:r w:rsidRPr="00854484">
        <w:rPr>
          <w:rFonts w:ascii="Time New Roman" w:eastAsia="黑体" w:hAnsi="Time New Roman" w:hint="eastAsia"/>
        </w:rPr>
        <w:t>仅对</w:t>
      </w:r>
      <w:r w:rsidRPr="00854484">
        <w:rPr>
          <w:rFonts w:ascii="Time New Roman" w:eastAsia="黑体" w:hAnsi="Time New Roman"/>
        </w:rPr>
        <w:t>最严重的案件</w:t>
      </w:r>
      <w:r w:rsidRPr="00854484">
        <w:rPr>
          <w:rFonts w:ascii="Time New Roman" w:eastAsia="黑体" w:hAnsi="Time New Roman" w:hint="eastAsia"/>
        </w:rPr>
        <w:t>适用刑法</w:t>
      </w:r>
      <w:r w:rsidRPr="00854484">
        <w:rPr>
          <w:rFonts w:ascii="Time New Roman" w:eastAsia="黑体" w:hAnsi="Time New Roman"/>
        </w:rPr>
        <w:t>；</w:t>
      </w:r>
    </w:p>
    <w:p w14:paraId="02325A0E" w14:textId="77777777" w:rsidR="008A57F5" w:rsidRPr="00854484" w:rsidRDefault="008A57F5" w:rsidP="008A57F5">
      <w:pPr>
        <w:pStyle w:val="SingleTxtGC"/>
        <w:rPr>
          <w:rFonts w:ascii="Time New Roman" w:eastAsia="黑体" w:hAnsi="Time New Roman" w:hint="eastAsia"/>
        </w:rPr>
      </w:pPr>
      <w:r w:rsidRPr="00854484">
        <w:rPr>
          <w:rFonts w:ascii="Time New Roman" w:eastAsia="黑体" w:hAnsi="Time New Roman"/>
        </w:rPr>
        <w:tab/>
        <w:t>(c)</w:t>
      </w:r>
      <w:r w:rsidRPr="00854484">
        <w:rPr>
          <w:rFonts w:ascii="Time New Roman" w:eastAsia="黑体" w:hAnsi="Time New Roman"/>
        </w:rPr>
        <w:tab/>
      </w:r>
      <w:r w:rsidRPr="00854484">
        <w:rPr>
          <w:rFonts w:ascii="Time New Roman" w:eastAsia="黑体" w:hAnsi="Time New Roman"/>
        </w:rPr>
        <w:t>为人权维护者、活动</w:t>
      </w:r>
      <w:r w:rsidRPr="00854484">
        <w:rPr>
          <w:rFonts w:ascii="Time New Roman" w:eastAsia="黑体" w:hAnsi="Time New Roman" w:hint="eastAsia"/>
        </w:rPr>
        <w:t>人士</w:t>
      </w:r>
      <w:r w:rsidRPr="00854484">
        <w:rPr>
          <w:rFonts w:ascii="Time New Roman" w:eastAsia="黑体" w:hAnsi="Time New Roman"/>
        </w:rPr>
        <w:t>和记者建立安全有利的环境，使</w:t>
      </w:r>
      <w:r w:rsidRPr="00854484">
        <w:rPr>
          <w:rFonts w:ascii="Time New Roman" w:eastAsia="黑体" w:hAnsi="Time New Roman" w:hint="eastAsia"/>
        </w:rPr>
        <w:t>其</w:t>
      </w:r>
      <w:r w:rsidRPr="00854484">
        <w:rPr>
          <w:rFonts w:ascii="Time New Roman" w:eastAsia="黑体" w:hAnsi="Time New Roman"/>
        </w:rPr>
        <w:t>能够开展活动，而不必担心遭到报复、</w:t>
      </w:r>
      <w:proofErr w:type="gramStart"/>
      <w:r w:rsidRPr="00854484">
        <w:rPr>
          <w:rFonts w:ascii="Time New Roman" w:eastAsia="黑体" w:hAnsi="Time New Roman" w:hint="eastAsia"/>
        </w:rPr>
        <w:t>污名化</w:t>
      </w:r>
      <w:proofErr w:type="gramEnd"/>
      <w:r w:rsidRPr="00854484">
        <w:rPr>
          <w:rFonts w:ascii="Time New Roman" w:eastAsia="黑体" w:hAnsi="Time New Roman"/>
        </w:rPr>
        <w:t>或定罪。</w:t>
      </w:r>
    </w:p>
    <w:bookmarkEnd w:id="10"/>
    <w:p w14:paraId="60B586E1" w14:textId="77777777" w:rsidR="008A57F5" w:rsidRPr="00DE2BE9" w:rsidRDefault="008A57F5" w:rsidP="008A57F5">
      <w:pPr>
        <w:pStyle w:val="H23GC"/>
      </w:pPr>
      <w:r w:rsidRPr="00DE2BE9">
        <w:tab/>
      </w:r>
      <w:r w:rsidRPr="00DE2BE9">
        <w:tab/>
      </w:r>
      <w:r w:rsidRPr="00DE2BE9">
        <w:rPr>
          <w:rFonts w:hint="eastAsia"/>
        </w:rPr>
        <w:t>族裔</w:t>
      </w:r>
      <w:r w:rsidRPr="00DE2BE9">
        <w:t>、宗教和语言少数群体的权利</w:t>
      </w:r>
    </w:p>
    <w:p w14:paraId="2F044B49" w14:textId="77777777" w:rsidR="008A57F5" w:rsidRPr="00C971FD" w:rsidRDefault="008A57F5" w:rsidP="008A57F5">
      <w:pPr>
        <w:pStyle w:val="SingleTxtGC"/>
      </w:pPr>
      <w:r>
        <w:rPr>
          <w:rFonts w:hint="eastAsia"/>
        </w:rPr>
        <w:t>45</w:t>
      </w:r>
      <w:r w:rsidRPr="00C971FD">
        <w:rPr>
          <w:rFonts w:hint="eastAsia"/>
        </w:rPr>
        <w:t>.</w:t>
      </w:r>
      <w:r w:rsidRPr="00C971FD">
        <w:tab/>
      </w:r>
      <w:r w:rsidRPr="00C971FD">
        <w:t>委员会注意到缔约国实施了加强土著</w:t>
      </w:r>
      <w:r w:rsidRPr="00C971FD">
        <w:rPr>
          <w:rFonts w:hint="eastAsia"/>
        </w:rPr>
        <w:t>人民</w:t>
      </w:r>
      <w:r w:rsidRPr="00C971FD">
        <w:t>和非裔洪都拉斯人诉诸司法机会的项目，但感到关切的是，这些</w:t>
      </w:r>
      <w:r w:rsidRPr="00C971FD">
        <w:rPr>
          <w:rFonts w:hint="eastAsia"/>
        </w:rPr>
        <w:t>社区</w:t>
      </w:r>
      <w:r w:rsidRPr="00C971FD">
        <w:t>面临恐吓和暴力，</w:t>
      </w:r>
      <w:r w:rsidRPr="00C971FD">
        <w:rPr>
          <w:rFonts w:hint="eastAsia"/>
        </w:rPr>
        <w:t>遭到</w:t>
      </w:r>
      <w:r w:rsidRPr="00C971FD">
        <w:t>谋杀</w:t>
      </w:r>
      <w:r w:rsidRPr="00C971FD">
        <w:rPr>
          <w:rFonts w:hint="eastAsia"/>
        </w:rPr>
        <w:t>而肇事者不受惩罚</w:t>
      </w:r>
      <w:r w:rsidRPr="00C971FD">
        <w:t>，</w:t>
      </w:r>
      <w:r w:rsidRPr="00C971FD">
        <w:rPr>
          <w:rFonts w:hint="eastAsia"/>
        </w:rPr>
        <w:t>社区成员</w:t>
      </w:r>
      <w:r w:rsidRPr="00C971FD">
        <w:t>被定罪、被迫流离失所</w:t>
      </w:r>
      <w:r w:rsidRPr="00C971FD">
        <w:rPr>
          <w:rFonts w:hint="eastAsia"/>
        </w:rPr>
        <w:t>并</w:t>
      </w:r>
      <w:r w:rsidRPr="00C971FD">
        <w:t>缺乏诉诸司法的机会。委员会还关切地注意到他们受到歧视，不平等</w:t>
      </w:r>
      <w:r w:rsidRPr="00C971FD">
        <w:rPr>
          <w:rFonts w:hint="eastAsia"/>
        </w:rPr>
        <w:t>状况也因此加剧</w:t>
      </w:r>
      <w:r w:rsidRPr="00C971FD">
        <w:t>。委员会还感到关切的是，有资料</w:t>
      </w:r>
      <w:r w:rsidRPr="00C971FD">
        <w:rPr>
          <w:rFonts w:hint="eastAsia"/>
        </w:rPr>
        <w:t>显示</w:t>
      </w:r>
      <w:r w:rsidRPr="00C971FD">
        <w:t>，土著</w:t>
      </w:r>
      <w:r w:rsidRPr="00C971FD">
        <w:rPr>
          <w:rFonts w:hint="eastAsia"/>
        </w:rPr>
        <w:t>人民</w:t>
      </w:r>
      <w:r w:rsidRPr="00C971FD">
        <w:t>和非裔洪都拉斯人遭到驱逐，在某些情况下</w:t>
      </w:r>
      <w:r w:rsidRPr="00C971FD">
        <w:rPr>
          <w:rFonts w:hint="eastAsia"/>
        </w:rPr>
        <w:t>遭受</w:t>
      </w:r>
      <w:r w:rsidRPr="00C971FD">
        <w:t>过度武力，第</w:t>
      </w:r>
      <w:r>
        <w:t>93</w:t>
      </w:r>
      <w:r w:rsidRPr="00C971FD">
        <w:t>-</w:t>
      </w:r>
      <w:r>
        <w:t>2</w:t>
      </w:r>
      <w:r w:rsidRPr="00C971FD">
        <w:t>0</w:t>
      </w:r>
      <w:r>
        <w:t>21</w:t>
      </w:r>
      <w:r w:rsidRPr="00C971FD">
        <w:t>号法令允许在没有司法监督的情况下进行预防性驱逐。</w:t>
      </w:r>
      <w:r w:rsidRPr="00C971FD">
        <w:rPr>
          <w:rFonts w:hint="eastAsia"/>
        </w:rPr>
        <w:t>委员会注意到缔约国设立了履行美洲人权法院的国际</w:t>
      </w:r>
      <w:proofErr w:type="gramStart"/>
      <w:r w:rsidRPr="00C971FD">
        <w:rPr>
          <w:rFonts w:hint="eastAsia"/>
        </w:rPr>
        <w:t>判决高</w:t>
      </w:r>
      <w:proofErr w:type="gramEnd"/>
      <w:r w:rsidRPr="00C971FD">
        <w:rPr>
          <w:rFonts w:hint="eastAsia"/>
        </w:rPr>
        <w:t>级别跨部门委员会，但感到遗憾的是，没有取得实质性进展，未能确保充分履行该法院关于蓬塔皮德拉和特里温福德拉克鲁斯的加里富纳社区、圣弗朗西斯科·德·洛科马帕的托鲁潘部落以及米斯基托潜水员等群体的判决。</w:t>
      </w:r>
      <w:r>
        <w:rPr>
          <w:rFonts w:hint="eastAsia"/>
        </w:rPr>
        <w:t>(</w:t>
      </w:r>
      <w:r w:rsidRPr="00C971FD">
        <w:t>第一和第二十七条</w:t>
      </w:r>
      <w:r>
        <w:rPr>
          <w:rFonts w:hint="eastAsia"/>
        </w:rPr>
        <w:t>)</w:t>
      </w:r>
      <w:r w:rsidRPr="00C971FD">
        <w:t>。</w:t>
      </w:r>
    </w:p>
    <w:p w14:paraId="52C90636" w14:textId="77777777" w:rsidR="008A57F5" w:rsidRPr="00900433" w:rsidRDefault="008A57F5" w:rsidP="008A57F5">
      <w:pPr>
        <w:pStyle w:val="SingleTxtGC"/>
        <w:rPr>
          <w:rFonts w:ascii="Time New Roman" w:eastAsia="黑体" w:hAnsi="Time New Roman" w:hint="eastAsia"/>
        </w:rPr>
      </w:pPr>
      <w:r w:rsidRPr="00900433">
        <w:rPr>
          <w:rFonts w:ascii="Time New Roman" w:eastAsia="黑体" w:hAnsi="Time New Roman"/>
        </w:rPr>
        <w:t>46.</w:t>
      </w:r>
      <w:r w:rsidRPr="00900433">
        <w:rPr>
          <w:rFonts w:ascii="Time New Roman" w:eastAsia="黑体" w:hAnsi="Time New Roman"/>
        </w:rPr>
        <w:tab/>
      </w:r>
      <w:r w:rsidRPr="00900433">
        <w:rPr>
          <w:rFonts w:ascii="Time New Roman" w:eastAsia="黑体" w:hAnsi="Time New Roman"/>
        </w:rPr>
        <w:t>缔约国应加倍努力，确保土著人民和非裔洪都拉斯人的权利在法律和实践中</w:t>
      </w:r>
      <w:r w:rsidRPr="00900433">
        <w:rPr>
          <w:rFonts w:ascii="Time New Roman" w:eastAsia="黑体" w:hAnsi="Time New Roman" w:hint="eastAsia"/>
        </w:rPr>
        <w:t>都能得到</w:t>
      </w:r>
      <w:r w:rsidRPr="00900433">
        <w:rPr>
          <w:rFonts w:ascii="Time New Roman" w:eastAsia="黑体" w:hAnsi="Time New Roman"/>
        </w:rPr>
        <w:t>保护和承认，特别是在土地、领土和自然资源方面的权利。缔约国还应：</w:t>
      </w:r>
    </w:p>
    <w:p w14:paraId="05002588" w14:textId="77777777" w:rsidR="008A57F5" w:rsidRPr="00900433" w:rsidRDefault="008A57F5" w:rsidP="008A57F5">
      <w:pPr>
        <w:pStyle w:val="SingleTxtGC"/>
        <w:rPr>
          <w:rFonts w:ascii="Time New Roman" w:eastAsia="黑体" w:hAnsi="Time New Roman" w:hint="eastAsia"/>
        </w:rPr>
      </w:pPr>
      <w:r w:rsidRPr="00900433">
        <w:rPr>
          <w:rFonts w:ascii="Time New Roman" w:eastAsia="黑体" w:hAnsi="Time New Roman"/>
        </w:rPr>
        <w:tab/>
        <w:t>(a)</w:t>
      </w:r>
      <w:r w:rsidRPr="00900433">
        <w:rPr>
          <w:rFonts w:ascii="Time New Roman" w:eastAsia="黑体" w:hAnsi="Time New Roman"/>
        </w:rPr>
        <w:tab/>
      </w:r>
      <w:r w:rsidRPr="00900433">
        <w:rPr>
          <w:rFonts w:ascii="Time New Roman" w:eastAsia="黑体" w:hAnsi="Time New Roman"/>
        </w:rPr>
        <w:t>为土著人民和非裔洪都拉斯人诉诸司法提供便利，包括</w:t>
      </w:r>
      <w:r w:rsidRPr="00900433">
        <w:rPr>
          <w:rFonts w:ascii="Time New Roman" w:eastAsia="黑体" w:hAnsi="Time New Roman" w:hint="eastAsia"/>
        </w:rPr>
        <w:t>便利其以自己的</w:t>
      </w:r>
      <w:r w:rsidRPr="00900433">
        <w:rPr>
          <w:rFonts w:ascii="Time New Roman" w:eastAsia="黑体" w:hAnsi="Time New Roman"/>
        </w:rPr>
        <w:t>语言或通过口译员诉诸司法；</w:t>
      </w:r>
    </w:p>
    <w:p w14:paraId="71AC72B3" w14:textId="77777777" w:rsidR="008A57F5" w:rsidRPr="00900433" w:rsidRDefault="008A57F5" w:rsidP="008A57F5">
      <w:pPr>
        <w:pStyle w:val="SingleTxtGC"/>
        <w:rPr>
          <w:rFonts w:ascii="Time New Roman" w:eastAsia="黑体" w:hAnsi="Time New Roman" w:hint="eastAsia"/>
        </w:rPr>
      </w:pPr>
      <w:r w:rsidRPr="00900433">
        <w:rPr>
          <w:rFonts w:ascii="Time New Roman" w:eastAsia="黑体" w:hAnsi="Time New Roman"/>
        </w:rPr>
        <w:tab/>
        <w:t>(b)</w:t>
      </w:r>
      <w:r w:rsidRPr="00900433">
        <w:rPr>
          <w:rFonts w:ascii="Time New Roman" w:eastAsia="黑体" w:hAnsi="Time New Roman"/>
        </w:rPr>
        <w:tab/>
      </w:r>
      <w:r w:rsidRPr="00900433">
        <w:rPr>
          <w:rFonts w:ascii="Time New Roman" w:eastAsia="黑体" w:hAnsi="Time New Roman"/>
        </w:rPr>
        <w:t>调查所有针对这些群体的恐吓、暴力和歧视案件，确保肇事者受到起诉，如果罪名成立，则根据所犯罪行的严重程度予以惩处，并确保受害者得到充分赔偿；</w:t>
      </w:r>
    </w:p>
    <w:p w14:paraId="7FB921E1" w14:textId="77777777" w:rsidR="008A57F5" w:rsidRPr="00900433" w:rsidRDefault="008A57F5" w:rsidP="008A57F5">
      <w:pPr>
        <w:pStyle w:val="SingleTxtGC"/>
        <w:rPr>
          <w:rFonts w:ascii="Time New Roman" w:eastAsia="黑体" w:hAnsi="Time New Roman" w:hint="eastAsia"/>
        </w:rPr>
      </w:pPr>
      <w:r w:rsidRPr="00900433">
        <w:rPr>
          <w:rFonts w:ascii="Time New Roman" w:eastAsia="黑体" w:hAnsi="Time New Roman"/>
        </w:rPr>
        <w:tab/>
        <w:t>(c)</w:t>
      </w:r>
      <w:r w:rsidRPr="00900433">
        <w:rPr>
          <w:rFonts w:ascii="Time New Roman" w:eastAsia="黑体" w:hAnsi="Time New Roman"/>
        </w:rPr>
        <w:tab/>
      </w:r>
      <w:r w:rsidRPr="00900433">
        <w:rPr>
          <w:rFonts w:ascii="Time New Roman" w:eastAsia="黑体" w:hAnsi="Time New Roman"/>
        </w:rPr>
        <w:t>确保迅速全面</w:t>
      </w:r>
      <w:r w:rsidRPr="00900433">
        <w:rPr>
          <w:rFonts w:ascii="Time New Roman" w:eastAsia="黑体" w:hAnsi="Time New Roman" w:hint="eastAsia"/>
        </w:rPr>
        <w:t>履行</w:t>
      </w:r>
      <w:r w:rsidRPr="00900433">
        <w:rPr>
          <w:rFonts w:ascii="Time New Roman" w:eastAsia="黑体" w:hAnsi="Time New Roman"/>
        </w:rPr>
        <w:t>美洲人权法院的所有判决。</w:t>
      </w:r>
    </w:p>
    <w:p w14:paraId="7C55A175" w14:textId="77777777" w:rsidR="008A57F5" w:rsidRPr="00C971FD" w:rsidRDefault="008A57F5" w:rsidP="008A57F5">
      <w:pPr>
        <w:pStyle w:val="SingleTxtGC"/>
      </w:pPr>
      <w:r>
        <w:t>47</w:t>
      </w:r>
      <w:r w:rsidRPr="00C971FD">
        <w:t>.</w:t>
      </w:r>
      <w:r w:rsidRPr="00C971FD">
        <w:tab/>
      </w:r>
      <w:r w:rsidRPr="00C971FD">
        <w:t>委员会感到遗憾的是，在通过</w:t>
      </w:r>
      <w:r w:rsidRPr="00C971FD">
        <w:rPr>
          <w:rFonts w:hint="eastAsia"/>
        </w:rPr>
        <w:t>关于</w:t>
      </w:r>
      <w:r w:rsidRPr="00C971FD">
        <w:t>自由、事先</w:t>
      </w:r>
      <w:r w:rsidRPr="00C971FD">
        <w:rPr>
          <w:rFonts w:hint="eastAsia"/>
        </w:rPr>
        <w:t>、</w:t>
      </w:r>
      <w:r w:rsidRPr="00C971FD">
        <w:t>知情协商</w:t>
      </w:r>
      <w:r w:rsidRPr="00C971FD">
        <w:rPr>
          <w:rFonts w:hint="eastAsia"/>
        </w:rPr>
        <w:t>的</w:t>
      </w:r>
      <w:r w:rsidRPr="00C971FD">
        <w:t>法案方面缺乏进展，而该法案的筹备工作始于</w:t>
      </w:r>
      <w:r>
        <w:t>2</w:t>
      </w:r>
      <w:r w:rsidRPr="00C971FD">
        <w:t>0</w:t>
      </w:r>
      <w:r>
        <w:t>15</w:t>
      </w:r>
      <w:r w:rsidRPr="00C971FD">
        <w:t>年，委员会</w:t>
      </w:r>
      <w:r w:rsidRPr="00C971FD">
        <w:rPr>
          <w:rFonts w:hint="eastAsia"/>
        </w:rPr>
        <w:t>再次表示</w:t>
      </w:r>
      <w:proofErr w:type="gramStart"/>
      <w:r w:rsidRPr="00C971FD">
        <w:rPr>
          <w:rFonts w:hint="eastAsia"/>
        </w:rPr>
        <w:t>关切在</w:t>
      </w:r>
      <w:proofErr w:type="gramEnd"/>
      <w:r w:rsidRPr="00C971FD">
        <w:t>法案起草期间缺乏</w:t>
      </w:r>
      <w:r w:rsidRPr="00C971FD">
        <w:rPr>
          <w:rFonts w:hint="eastAsia"/>
        </w:rPr>
        <w:t>有效的</w:t>
      </w:r>
      <w:r w:rsidRPr="00C971FD">
        <w:t>自由、事先</w:t>
      </w:r>
      <w:r w:rsidRPr="00C971FD">
        <w:rPr>
          <w:rFonts w:hint="eastAsia"/>
        </w:rPr>
        <w:t>、</w:t>
      </w:r>
      <w:r w:rsidRPr="00C971FD">
        <w:t>知情协商</w:t>
      </w:r>
      <w:r w:rsidRPr="00C971FD">
        <w:rPr>
          <w:rFonts w:hint="eastAsia"/>
        </w:rPr>
        <w:t>和</w:t>
      </w:r>
      <w:r w:rsidRPr="00C971FD">
        <w:t>同意程序。委员会还对</w:t>
      </w:r>
      <w:r w:rsidRPr="00C971FD">
        <w:rPr>
          <w:rFonts w:hint="eastAsia"/>
        </w:rPr>
        <w:t>该</w:t>
      </w:r>
      <w:r w:rsidRPr="00C971FD">
        <w:t>法案的某些</w:t>
      </w:r>
      <w:r w:rsidRPr="00C971FD">
        <w:rPr>
          <w:rFonts w:hint="eastAsia"/>
        </w:rPr>
        <w:t>内容</w:t>
      </w:r>
      <w:r w:rsidRPr="00C971FD">
        <w:t>不符合国际标准表示关切。委员会感到关切的是，</w:t>
      </w:r>
      <w:r w:rsidRPr="00C971FD">
        <w:rPr>
          <w:rFonts w:hint="eastAsia"/>
        </w:rPr>
        <w:t>缔约国未能保障</w:t>
      </w:r>
      <w:r w:rsidRPr="00C971FD">
        <w:t>土著</w:t>
      </w:r>
      <w:r w:rsidRPr="00C971FD">
        <w:rPr>
          <w:rFonts w:hint="eastAsia"/>
        </w:rPr>
        <w:t>人民</w:t>
      </w:r>
      <w:r w:rsidRPr="00C971FD">
        <w:t>和非裔洪都拉斯人有效参与对</w:t>
      </w:r>
      <w:r w:rsidRPr="00C971FD">
        <w:rPr>
          <w:rFonts w:hint="eastAsia"/>
        </w:rPr>
        <w:t>他们</w:t>
      </w:r>
      <w:r w:rsidRPr="00C971FD">
        <w:t>有直接影响的事务的决策，协商程序不符合国际人权标准。</w:t>
      </w:r>
    </w:p>
    <w:p w14:paraId="7C1FF4EB" w14:textId="77777777" w:rsidR="008A57F5" w:rsidRPr="00900433" w:rsidRDefault="008A57F5" w:rsidP="008A57F5">
      <w:pPr>
        <w:pStyle w:val="SingleTxtGC"/>
        <w:rPr>
          <w:rFonts w:ascii="Time New Roman" w:eastAsia="黑体" w:hAnsi="Time New Roman" w:hint="eastAsia"/>
        </w:rPr>
      </w:pPr>
      <w:r w:rsidRPr="00900433">
        <w:rPr>
          <w:rFonts w:ascii="Time New Roman" w:eastAsia="黑体" w:hAnsi="Time New Roman"/>
        </w:rPr>
        <w:t>48.</w:t>
      </w:r>
      <w:r w:rsidRPr="00900433">
        <w:rPr>
          <w:rFonts w:ascii="Time New Roman" w:eastAsia="黑体" w:hAnsi="Time New Roman"/>
        </w:rPr>
        <w:tab/>
      </w:r>
      <w:r w:rsidRPr="00900433">
        <w:rPr>
          <w:rFonts w:ascii="Time New Roman" w:eastAsia="黑体" w:hAnsi="Time New Roman"/>
        </w:rPr>
        <w:t>缔约国应加</w:t>
      </w:r>
      <w:r w:rsidRPr="00900433">
        <w:rPr>
          <w:rFonts w:ascii="Time New Roman" w:eastAsia="黑体" w:hAnsi="Time New Roman" w:hint="eastAsia"/>
        </w:rPr>
        <w:t>紧</w:t>
      </w:r>
      <w:r w:rsidRPr="00900433">
        <w:rPr>
          <w:rFonts w:ascii="Time New Roman" w:eastAsia="黑体" w:hAnsi="Time New Roman"/>
        </w:rPr>
        <w:t>采取措施，</w:t>
      </w:r>
      <w:r w:rsidRPr="00900433">
        <w:rPr>
          <w:rFonts w:ascii="Time New Roman" w:eastAsia="黑体" w:hAnsi="Time New Roman" w:hint="eastAsia"/>
        </w:rPr>
        <w:t>以</w:t>
      </w:r>
      <w:r w:rsidRPr="00900433">
        <w:rPr>
          <w:rFonts w:ascii="Time New Roman" w:eastAsia="黑体" w:hAnsi="Time New Roman"/>
        </w:rPr>
        <w:t>通过关于自由、事先</w:t>
      </w:r>
      <w:r w:rsidRPr="00900433">
        <w:rPr>
          <w:rFonts w:ascii="Time New Roman" w:eastAsia="黑体" w:hAnsi="Time New Roman" w:hint="eastAsia"/>
        </w:rPr>
        <w:t>、</w:t>
      </w:r>
      <w:r w:rsidRPr="00900433">
        <w:rPr>
          <w:rFonts w:ascii="Time New Roman" w:eastAsia="黑体" w:hAnsi="Time New Roman"/>
        </w:rPr>
        <w:t>知情协商的法案，并建立有效的协商机制，确保</w:t>
      </w:r>
      <w:r w:rsidRPr="00900433">
        <w:rPr>
          <w:rFonts w:ascii="Time New Roman" w:eastAsia="黑体" w:hAnsi="Time New Roman" w:hint="eastAsia"/>
        </w:rPr>
        <w:t>该法案</w:t>
      </w:r>
      <w:r w:rsidRPr="00900433">
        <w:rPr>
          <w:rFonts w:ascii="Time New Roman" w:eastAsia="黑体" w:hAnsi="Time New Roman"/>
        </w:rPr>
        <w:t>和机制符合《公约》、国际劳工组织</w:t>
      </w:r>
      <w:r w:rsidRPr="00900433">
        <w:rPr>
          <w:rFonts w:ascii="Time New Roman" w:eastAsia="黑体" w:hAnsi="Time New Roman"/>
        </w:rPr>
        <w:t>1989</w:t>
      </w:r>
      <w:r w:rsidRPr="00900433">
        <w:rPr>
          <w:rFonts w:ascii="Time New Roman" w:eastAsia="黑体" w:hAnsi="Time New Roman"/>
        </w:rPr>
        <w:t>年《土著和部落人民公约》</w:t>
      </w:r>
      <w:r w:rsidRPr="00900433">
        <w:rPr>
          <w:rFonts w:ascii="Time New Roman" w:eastAsia="黑体" w:hAnsi="Time New Roman"/>
        </w:rPr>
        <w:t>(</w:t>
      </w:r>
      <w:r w:rsidRPr="00900433">
        <w:rPr>
          <w:rFonts w:ascii="Time New Roman" w:eastAsia="黑体" w:hAnsi="Time New Roman"/>
        </w:rPr>
        <w:t>第</w:t>
      </w:r>
      <w:r w:rsidRPr="00900433">
        <w:rPr>
          <w:rFonts w:ascii="Time New Roman" w:eastAsia="黑体" w:hAnsi="Time New Roman"/>
        </w:rPr>
        <w:t>169</w:t>
      </w:r>
      <w:r w:rsidRPr="00900433">
        <w:rPr>
          <w:rFonts w:ascii="Time New Roman" w:eastAsia="黑体" w:hAnsi="Time New Roman"/>
        </w:rPr>
        <w:t>号</w:t>
      </w:r>
      <w:r w:rsidRPr="00900433">
        <w:rPr>
          <w:rFonts w:ascii="Time New Roman" w:eastAsia="黑体" w:hAnsi="Time New Roman"/>
        </w:rPr>
        <w:t>)</w:t>
      </w:r>
      <w:r w:rsidRPr="00900433">
        <w:rPr>
          <w:rFonts w:ascii="Time New Roman" w:eastAsia="黑体" w:hAnsi="Time New Roman"/>
        </w:rPr>
        <w:t>、《联合国土著人民权利宣言》和其他国际标准规定的原则。此外，缔约国应保障所有土著人民和非裔洪都拉斯人在所有影响到他们的措施，特别是有关发展项目的决定方面</w:t>
      </w:r>
      <w:r w:rsidRPr="00900433">
        <w:rPr>
          <w:rFonts w:ascii="Time New Roman" w:eastAsia="黑体" w:hAnsi="Time New Roman" w:hint="eastAsia"/>
        </w:rPr>
        <w:t>，</w:t>
      </w:r>
      <w:r w:rsidRPr="00900433">
        <w:rPr>
          <w:rFonts w:ascii="Time New Roman" w:eastAsia="黑体" w:hAnsi="Time New Roman"/>
        </w:rPr>
        <w:t>享有自由、事先和知情同意的权利。</w:t>
      </w:r>
    </w:p>
    <w:p w14:paraId="7103DF78" w14:textId="77777777" w:rsidR="008A57F5" w:rsidRPr="00DE2BE9" w:rsidRDefault="008A57F5" w:rsidP="008A57F5">
      <w:pPr>
        <w:pStyle w:val="H1GC"/>
      </w:pPr>
      <w:r w:rsidRPr="00DE2BE9">
        <w:tab/>
        <w:t>D.</w:t>
      </w:r>
      <w:r w:rsidRPr="00DE2BE9">
        <w:tab/>
      </w:r>
      <w:r w:rsidRPr="00DE2BE9">
        <w:t>传播和后续行动</w:t>
      </w:r>
    </w:p>
    <w:p w14:paraId="3CA0E16D" w14:textId="77777777" w:rsidR="008A57F5" w:rsidRPr="00213734" w:rsidRDefault="008A57F5" w:rsidP="008A57F5">
      <w:pPr>
        <w:pStyle w:val="SingleTxtGC"/>
        <w:rPr>
          <w:rFonts w:ascii="Time New Roman" w:eastAsia="黑体" w:hAnsi="Time New Roman" w:hint="eastAsia"/>
        </w:rPr>
      </w:pPr>
      <w:r w:rsidRPr="00213734">
        <w:rPr>
          <w:rFonts w:ascii="Time New Roman" w:eastAsia="黑体" w:hAnsi="Time New Roman"/>
        </w:rPr>
        <w:t>49.</w:t>
      </w:r>
      <w:r w:rsidRPr="00213734">
        <w:rPr>
          <w:rFonts w:ascii="Time New Roman" w:eastAsia="黑体" w:hAnsi="Time New Roman"/>
        </w:rPr>
        <w:tab/>
      </w:r>
      <w:r w:rsidRPr="00213734">
        <w:rPr>
          <w:rFonts w:ascii="Time New Roman" w:eastAsia="黑体" w:hAnsi="Time New Roman"/>
        </w:rPr>
        <w:t>缔约国应广泛</w:t>
      </w:r>
      <w:r w:rsidRPr="00213734">
        <w:rPr>
          <w:rFonts w:ascii="Time New Roman" w:eastAsia="黑体" w:hAnsi="Time New Roman" w:hint="eastAsia"/>
        </w:rPr>
        <w:t>传播</w:t>
      </w:r>
      <w:r w:rsidRPr="00213734">
        <w:rPr>
          <w:rFonts w:ascii="Time New Roman" w:eastAsia="黑体" w:hAnsi="Time New Roman"/>
        </w:rPr>
        <w:t>《公约》</w:t>
      </w:r>
      <w:r w:rsidRPr="00213734">
        <w:rPr>
          <w:rFonts w:ascii="Time New Roman" w:eastAsia="黑体" w:hAnsi="Time New Roman" w:hint="eastAsia"/>
        </w:rPr>
        <w:t>及其</w:t>
      </w:r>
      <w:r w:rsidRPr="00213734">
        <w:rPr>
          <w:rFonts w:ascii="Time New Roman" w:eastAsia="黑体" w:hAnsi="Time New Roman"/>
        </w:rPr>
        <w:t>两项任择议定书、</w:t>
      </w:r>
      <w:r w:rsidRPr="00213734">
        <w:rPr>
          <w:rFonts w:ascii="Time New Roman" w:eastAsia="黑体" w:hAnsi="Time New Roman" w:hint="eastAsia"/>
        </w:rPr>
        <w:t>缔约国的</w:t>
      </w:r>
      <w:r w:rsidRPr="00213734">
        <w:rPr>
          <w:rFonts w:ascii="Time New Roman" w:eastAsia="黑体" w:hAnsi="Time New Roman"/>
        </w:rPr>
        <w:t>第三次定期报告和本结论性意见，以提高司法、立法和行政</w:t>
      </w:r>
      <w:r w:rsidRPr="00213734">
        <w:rPr>
          <w:rFonts w:ascii="Time New Roman" w:eastAsia="黑体" w:hAnsi="Time New Roman" w:hint="eastAsia"/>
        </w:rPr>
        <w:t>部门以及在缔约国开展活动的民间社会团体和</w:t>
      </w:r>
      <w:r w:rsidRPr="00213734">
        <w:rPr>
          <w:rFonts w:ascii="Time New Roman" w:eastAsia="黑体" w:hAnsi="Time New Roman"/>
        </w:rPr>
        <w:t>非政府组织及广大公众对《公约》所载权利的认识。缔约国应确保将定期报告和本结论性意见译成缔约国常用的其他语言。</w:t>
      </w:r>
      <w:bookmarkStart w:id="11" w:name="_Hlk171505912"/>
      <w:bookmarkEnd w:id="11"/>
    </w:p>
    <w:p w14:paraId="02F4DC8E" w14:textId="77777777" w:rsidR="008A57F5" w:rsidRPr="00213734" w:rsidRDefault="008A57F5" w:rsidP="008A57F5">
      <w:pPr>
        <w:pStyle w:val="SingleTxtGC"/>
        <w:rPr>
          <w:rFonts w:ascii="Time New Roman" w:eastAsia="黑体" w:hAnsi="Time New Roman" w:hint="eastAsia"/>
        </w:rPr>
      </w:pPr>
      <w:r w:rsidRPr="00213734">
        <w:rPr>
          <w:rFonts w:ascii="Time New Roman" w:eastAsia="黑体" w:hAnsi="Time New Roman"/>
        </w:rPr>
        <w:t>50.</w:t>
      </w:r>
      <w:r w:rsidRPr="00213734">
        <w:rPr>
          <w:rFonts w:ascii="Time New Roman" w:eastAsia="黑体" w:hAnsi="Time New Roman"/>
        </w:rPr>
        <w:tab/>
      </w:r>
      <w:r w:rsidRPr="00213734">
        <w:rPr>
          <w:rFonts w:ascii="Time New Roman" w:eastAsia="黑体" w:hAnsi="Time New Roman"/>
        </w:rPr>
        <w:t>根据委员会议事规则第</w:t>
      </w:r>
      <w:r w:rsidRPr="00213734">
        <w:rPr>
          <w:rFonts w:ascii="Time New Roman" w:eastAsia="黑体" w:hAnsi="Time New Roman"/>
        </w:rPr>
        <w:t>75</w:t>
      </w:r>
      <w:r w:rsidRPr="00213734">
        <w:rPr>
          <w:rFonts w:ascii="Time New Roman" w:eastAsia="黑体" w:hAnsi="Time New Roman"/>
        </w:rPr>
        <w:t>条</w:t>
      </w:r>
      <w:r w:rsidRPr="00213734">
        <w:rPr>
          <w:rFonts w:ascii="Time New Roman" w:eastAsia="黑体" w:hAnsi="Time New Roman" w:hint="eastAsia"/>
        </w:rPr>
        <w:t>第</w:t>
      </w:r>
      <w:r w:rsidRPr="00213734">
        <w:rPr>
          <w:rFonts w:ascii="Time New Roman" w:eastAsia="黑体" w:hAnsi="Time New Roman" w:hint="eastAsia"/>
        </w:rPr>
        <w:t>1</w:t>
      </w:r>
      <w:r w:rsidRPr="00213734">
        <w:rPr>
          <w:rFonts w:ascii="Time New Roman" w:eastAsia="黑体" w:hAnsi="Time New Roman" w:hint="eastAsia"/>
        </w:rPr>
        <w:t>款</w:t>
      </w:r>
      <w:r w:rsidRPr="00213734">
        <w:rPr>
          <w:rFonts w:ascii="Time New Roman" w:eastAsia="黑体" w:hAnsi="Time New Roman"/>
        </w:rPr>
        <w:t>，请缔约国在</w:t>
      </w:r>
      <w:r w:rsidRPr="00213734">
        <w:rPr>
          <w:rFonts w:ascii="Time New Roman" w:eastAsia="黑体" w:hAnsi="Time New Roman"/>
        </w:rPr>
        <w:t>2027</w:t>
      </w:r>
      <w:r w:rsidRPr="00213734">
        <w:rPr>
          <w:rFonts w:ascii="Time New Roman" w:eastAsia="黑体" w:hAnsi="Time New Roman"/>
        </w:rPr>
        <w:t>年</w:t>
      </w:r>
      <w:r w:rsidRPr="00213734">
        <w:rPr>
          <w:rFonts w:ascii="Time New Roman" w:eastAsia="黑体" w:hAnsi="Time New Roman"/>
        </w:rPr>
        <w:t>7</w:t>
      </w:r>
      <w:r w:rsidRPr="00213734">
        <w:rPr>
          <w:rFonts w:ascii="Time New Roman" w:eastAsia="黑体" w:hAnsi="Time New Roman"/>
        </w:rPr>
        <w:t>月</w:t>
      </w:r>
      <w:r w:rsidRPr="00213734">
        <w:rPr>
          <w:rFonts w:ascii="Time New Roman" w:eastAsia="黑体" w:hAnsi="Time New Roman"/>
        </w:rPr>
        <w:t>23</w:t>
      </w:r>
      <w:r w:rsidRPr="00213734">
        <w:rPr>
          <w:rFonts w:ascii="Time New Roman" w:eastAsia="黑体" w:hAnsi="Time New Roman"/>
        </w:rPr>
        <w:t>日之前提供资料，说明委员会在上文第</w:t>
      </w:r>
      <w:r w:rsidRPr="00213734">
        <w:rPr>
          <w:rFonts w:ascii="Time New Roman" w:eastAsia="黑体" w:hAnsi="Time New Roman"/>
        </w:rPr>
        <w:t>20</w:t>
      </w:r>
      <w:r w:rsidRPr="00213734">
        <w:rPr>
          <w:rFonts w:ascii="Time New Roman" w:eastAsia="黑体" w:hAnsi="Time New Roman"/>
        </w:rPr>
        <w:t>段</w:t>
      </w:r>
      <w:r w:rsidRPr="00213734">
        <w:rPr>
          <w:rFonts w:ascii="Time New Roman" w:eastAsia="黑体" w:hAnsi="Time New Roman" w:hint="eastAsia"/>
        </w:rPr>
        <w:t>(</w:t>
      </w:r>
      <w:r w:rsidRPr="00213734">
        <w:rPr>
          <w:rFonts w:ascii="Time New Roman" w:eastAsia="黑体" w:hAnsi="Time New Roman"/>
        </w:rPr>
        <w:t>生命权</w:t>
      </w:r>
      <w:r w:rsidRPr="00213734">
        <w:rPr>
          <w:rFonts w:ascii="Time New Roman" w:eastAsia="黑体" w:hAnsi="Time New Roman" w:hint="eastAsia"/>
        </w:rPr>
        <w:t>)</w:t>
      </w:r>
      <w:r w:rsidRPr="00213734">
        <w:rPr>
          <w:rFonts w:ascii="Time New Roman" w:eastAsia="黑体" w:hAnsi="Time New Roman"/>
        </w:rPr>
        <w:t>、第</w:t>
      </w:r>
      <w:r w:rsidRPr="00213734">
        <w:rPr>
          <w:rFonts w:ascii="Time New Roman" w:eastAsia="黑体" w:hAnsi="Time New Roman"/>
        </w:rPr>
        <w:t>42</w:t>
      </w:r>
      <w:r w:rsidRPr="00213734">
        <w:rPr>
          <w:rFonts w:ascii="Time New Roman" w:eastAsia="黑体" w:hAnsi="Time New Roman"/>
        </w:rPr>
        <w:t>段</w:t>
      </w:r>
      <w:r w:rsidRPr="00213734">
        <w:rPr>
          <w:rFonts w:ascii="Time New Roman" w:eastAsia="黑体" w:hAnsi="Time New Roman" w:hint="eastAsia"/>
        </w:rPr>
        <w:t>(</w:t>
      </w:r>
      <w:r w:rsidRPr="00213734">
        <w:rPr>
          <w:rFonts w:ascii="Time New Roman" w:eastAsia="黑体" w:hAnsi="Time New Roman"/>
        </w:rPr>
        <w:t>人权维护者、表达自由与和平集会权</w:t>
      </w:r>
      <w:r w:rsidRPr="00213734">
        <w:rPr>
          <w:rFonts w:ascii="Time New Roman" w:eastAsia="黑体" w:hAnsi="Time New Roman" w:hint="eastAsia"/>
        </w:rPr>
        <w:t>)</w:t>
      </w:r>
      <w:r w:rsidRPr="00213734">
        <w:rPr>
          <w:rFonts w:ascii="Time New Roman" w:eastAsia="黑体" w:hAnsi="Time New Roman"/>
        </w:rPr>
        <w:t>和第</w:t>
      </w:r>
      <w:r w:rsidRPr="00213734">
        <w:rPr>
          <w:rFonts w:ascii="Time New Roman" w:eastAsia="黑体" w:hAnsi="Time New Roman"/>
        </w:rPr>
        <w:t>46</w:t>
      </w:r>
      <w:r w:rsidRPr="00213734">
        <w:rPr>
          <w:rFonts w:ascii="Time New Roman" w:eastAsia="黑体" w:hAnsi="Time New Roman"/>
        </w:rPr>
        <w:t>段</w:t>
      </w:r>
      <w:r w:rsidRPr="00213734">
        <w:rPr>
          <w:rFonts w:ascii="Time New Roman" w:eastAsia="黑体" w:hAnsi="Time New Roman" w:hint="eastAsia"/>
        </w:rPr>
        <w:t>(</w:t>
      </w:r>
      <w:r w:rsidRPr="00213734">
        <w:rPr>
          <w:rFonts w:ascii="Time New Roman" w:eastAsia="黑体" w:hAnsi="Time New Roman"/>
        </w:rPr>
        <w:t>族裔、宗教和语言少数群体的权利</w:t>
      </w:r>
      <w:r w:rsidRPr="00213734">
        <w:rPr>
          <w:rFonts w:ascii="Time New Roman" w:eastAsia="黑体" w:hAnsi="Time New Roman" w:hint="eastAsia"/>
        </w:rPr>
        <w:t>)</w:t>
      </w:r>
      <w:r w:rsidRPr="00213734">
        <w:rPr>
          <w:rFonts w:ascii="Time New Roman" w:eastAsia="黑体" w:hAnsi="Time New Roman"/>
        </w:rPr>
        <w:t>中所提建议的落实情况。</w:t>
      </w:r>
    </w:p>
    <w:p w14:paraId="06BDF1C8" w14:textId="77777777" w:rsidR="008A57F5" w:rsidRPr="00213734" w:rsidRDefault="008A57F5" w:rsidP="008A57F5">
      <w:pPr>
        <w:pStyle w:val="SingleTxtGC"/>
        <w:rPr>
          <w:rFonts w:ascii="Time New Roman" w:eastAsia="黑体" w:hAnsi="Time New Roman" w:hint="eastAsia"/>
        </w:rPr>
      </w:pPr>
      <w:r w:rsidRPr="00213734">
        <w:rPr>
          <w:rFonts w:ascii="Time New Roman" w:eastAsia="黑体" w:hAnsi="Time New Roman"/>
        </w:rPr>
        <w:t>51.</w:t>
      </w:r>
      <w:r w:rsidRPr="00213734">
        <w:rPr>
          <w:rFonts w:ascii="Time New Roman" w:eastAsia="黑体" w:hAnsi="Time New Roman"/>
        </w:rPr>
        <w:tab/>
      </w:r>
      <w:r w:rsidRPr="00213734">
        <w:rPr>
          <w:rFonts w:ascii="Time New Roman" w:eastAsia="黑体" w:hAnsi="Time New Roman"/>
        </w:rPr>
        <w:t>根据</w:t>
      </w:r>
      <w:r w:rsidRPr="00213734">
        <w:rPr>
          <w:rFonts w:ascii="Time New Roman" w:eastAsia="黑体" w:hAnsi="Time New Roman" w:hint="eastAsia"/>
        </w:rPr>
        <w:t>委员会计划的审议周期</w:t>
      </w:r>
      <w:r w:rsidRPr="00213734">
        <w:rPr>
          <w:rFonts w:ascii="Time New Roman" w:eastAsia="黑体" w:hAnsi="Time New Roman"/>
        </w:rPr>
        <w:t>，缔约国将在</w:t>
      </w:r>
      <w:r w:rsidRPr="00213734">
        <w:rPr>
          <w:rFonts w:ascii="Time New Roman" w:eastAsia="黑体" w:hAnsi="Time New Roman" w:hint="eastAsia"/>
        </w:rPr>
        <w:t>2030</w:t>
      </w:r>
      <w:r w:rsidRPr="00213734">
        <w:rPr>
          <w:rFonts w:ascii="Time New Roman" w:eastAsia="黑体" w:hAnsi="Time New Roman"/>
        </w:rPr>
        <w:t>年提交报告之前收到委员会的问题清单，并</w:t>
      </w:r>
      <w:r w:rsidRPr="00213734">
        <w:rPr>
          <w:rFonts w:ascii="Time New Roman" w:eastAsia="黑体" w:hAnsi="Time New Roman" w:hint="eastAsia"/>
        </w:rPr>
        <w:t>应</w:t>
      </w:r>
      <w:r w:rsidRPr="00213734">
        <w:rPr>
          <w:rFonts w:ascii="Time New Roman" w:eastAsia="黑体" w:hAnsi="Time New Roman"/>
        </w:rPr>
        <w:t>在一年内提交答复，</w:t>
      </w:r>
      <w:r w:rsidRPr="00213734">
        <w:rPr>
          <w:rFonts w:ascii="Time New Roman" w:eastAsia="黑体" w:hAnsi="Time New Roman" w:hint="eastAsia"/>
        </w:rPr>
        <w:t>该答复</w:t>
      </w:r>
      <w:r w:rsidRPr="00213734">
        <w:rPr>
          <w:rFonts w:ascii="Time New Roman" w:eastAsia="黑体" w:hAnsi="Time New Roman"/>
        </w:rPr>
        <w:t>将构成</w:t>
      </w:r>
      <w:r w:rsidRPr="00213734">
        <w:rPr>
          <w:rFonts w:ascii="Time New Roman" w:eastAsia="黑体" w:hAnsi="Time New Roman" w:hint="eastAsia"/>
        </w:rPr>
        <w:t>缔约国的</w:t>
      </w:r>
      <w:r w:rsidRPr="00213734">
        <w:rPr>
          <w:rFonts w:ascii="Time New Roman" w:eastAsia="黑体" w:hAnsi="Time New Roman"/>
        </w:rPr>
        <w:t>第四次定期报告。委员会还请缔约国在编写报告时广泛征求在该国开展活动的民间社会和非政府组织的意见。</w:t>
      </w:r>
      <w:r w:rsidRPr="00213734">
        <w:rPr>
          <w:rFonts w:ascii="Time New Roman" w:eastAsia="黑体" w:hAnsi="Time New Roman" w:hint="eastAsia"/>
        </w:rPr>
        <w:t>按照</w:t>
      </w:r>
      <w:r w:rsidRPr="00213734">
        <w:rPr>
          <w:rFonts w:ascii="Time New Roman" w:eastAsia="黑体" w:hAnsi="Time New Roman"/>
        </w:rPr>
        <w:t>大会第</w:t>
      </w:r>
      <w:r w:rsidRPr="00213734">
        <w:rPr>
          <w:rFonts w:ascii="Time New Roman" w:eastAsia="黑体" w:hAnsi="Time New Roman"/>
        </w:rPr>
        <w:t>68/268</w:t>
      </w:r>
      <w:r w:rsidRPr="00213734">
        <w:rPr>
          <w:rFonts w:ascii="Time New Roman" w:eastAsia="黑体" w:hAnsi="Time New Roman"/>
        </w:rPr>
        <w:t>号决议，报告字数</w:t>
      </w:r>
      <w:r w:rsidRPr="00213734">
        <w:rPr>
          <w:rFonts w:ascii="Time New Roman" w:eastAsia="黑体" w:hAnsi="Time New Roman" w:hint="eastAsia"/>
        </w:rPr>
        <w:t>应</w:t>
      </w:r>
      <w:r w:rsidRPr="00213734">
        <w:rPr>
          <w:rFonts w:ascii="Time New Roman" w:eastAsia="黑体" w:hAnsi="Time New Roman"/>
        </w:rPr>
        <w:t>限制</w:t>
      </w:r>
      <w:r w:rsidRPr="00213734">
        <w:rPr>
          <w:rFonts w:ascii="Time New Roman" w:eastAsia="黑体" w:hAnsi="Time New Roman" w:hint="eastAsia"/>
        </w:rPr>
        <w:t>在</w:t>
      </w:r>
      <w:r w:rsidRPr="00213734">
        <w:rPr>
          <w:rFonts w:ascii="Time New Roman" w:eastAsia="黑体" w:hAnsi="Time New Roman"/>
        </w:rPr>
        <w:t>21,200</w:t>
      </w:r>
      <w:r w:rsidRPr="00213734">
        <w:rPr>
          <w:rFonts w:ascii="Time New Roman" w:eastAsia="黑体" w:hAnsi="Time New Roman"/>
        </w:rPr>
        <w:t>字</w:t>
      </w:r>
      <w:r w:rsidRPr="00213734">
        <w:rPr>
          <w:rFonts w:ascii="Time New Roman" w:eastAsia="黑体" w:hAnsi="Time New Roman" w:hint="eastAsia"/>
        </w:rPr>
        <w:t>以内</w:t>
      </w:r>
      <w:r w:rsidRPr="00213734">
        <w:rPr>
          <w:rFonts w:ascii="Time New Roman" w:eastAsia="黑体" w:hAnsi="Time New Roman"/>
        </w:rPr>
        <w:t>。与缔约国的下一次建设性对话将于</w:t>
      </w:r>
      <w:r w:rsidRPr="00213734">
        <w:rPr>
          <w:rFonts w:ascii="Time New Roman" w:eastAsia="黑体" w:hAnsi="Time New Roman"/>
        </w:rPr>
        <w:t>2032</w:t>
      </w:r>
      <w:r w:rsidRPr="00213734">
        <w:rPr>
          <w:rFonts w:ascii="Time New Roman" w:eastAsia="黑体" w:hAnsi="Time New Roman"/>
        </w:rPr>
        <w:t>年在日内瓦举行。</w:t>
      </w:r>
    </w:p>
    <w:p w14:paraId="3BCCC6FC" w14:textId="77777777" w:rsidR="008A57F5" w:rsidRPr="002D6A9C" w:rsidRDefault="008A57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A57F5"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22F48" w14:textId="77777777" w:rsidR="00F476E6" w:rsidRPr="000D319F" w:rsidRDefault="00F476E6" w:rsidP="000D319F">
      <w:pPr>
        <w:pStyle w:val="af0"/>
        <w:spacing w:after="240"/>
        <w:ind w:left="907"/>
        <w:rPr>
          <w:rFonts w:asciiTheme="majorBidi" w:eastAsia="宋体" w:hAnsiTheme="majorBidi" w:cstheme="majorBidi"/>
          <w:sz w:val="21"/>
          <w:szCs w:val="21"/>
          <w:lang w:val="en-US"/>
        </w:rPr>
      </w:pPr>
    </w:p>
    <w:p w14:paraId="511CBCD7" w14:textId="77777777" w:rsidR="00F476E6" w:rsidRPr="000D319F" w:rsidRDefault="00F476E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2FC18F" w14:textId="77777777" w:rsidR="00F476E6" w:rsidRPr="000D319F" w:rsidRDefault="00F476E6" w:rsidP="000D319F">
      <w:pPr>
        <w:pStyle w:val="af0"/>
      </w:pPr>
    </w:p>
  </w:endnote>
  <w:endnote w:type="continuationNotice" w:id="1">
    <w:p w14:paraId="32C7ECAA" w14:textId="77777777" w:rsidR="00F476E6" w:rsidRDefault="00F476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B84E8" w14:textId="77777777" w:rsidR="00117CCB" w:rsidRPr="007E683E" w:rsidRDefault="007E683E" w:rsidP="007E683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E683E">
      <w:rPr>
        <w:rStyle w:val="af2"/>
        <w:b w:val="0"/>
        <w:snapToGrid w:val="0"/>
        <w:sz w:val="16"/>
      </w:rPr>
      <w:t>GE.24</w:t>
    </w:r>
    <w:proofErr w:type="spellEnd"/>
    <w:r w:rsidRPr="007E683E">
      <w:rPr>
        <w:rStyle w:val="af2"/>
        <w:b w:val="0"/>
        <w:snapToGrid w:val="0"/>
        <w:sz w:val="16"/>
      </w:rPr>
      <w:t>-14148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72F07" w14:textId="77777777" w:rsidR="00117CCB" w:rsidRPr="007E683E" w:rsidRDefault="007E683E" w:rsidP="007E683E">
    <w:pPr>
      <w:pStyle w:val="af0"/>
      <w:tabs>
        <w:tab w:val="clear" w:pos="431"/>
        <w:tab w:val="right" w:pos="9638"/>
      </w:tabs>
      <w:rPr>
        <w:rStyle w:val="af2"/>
      </w:rPr>
    </w:pPr>
    <w:proofErr w:type="spellStart"/>
    <w:r>
      <w:t>GE.24</w:t>
    </w:r>
    <w:proofErr w:type="spellEnd"/>
    <w:r>
      <w:t>-14148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5281A" w14:textId="40D5BA8A" w:rsidR="00117CCB" w:rsidRPr="00487939" w:rsidRDefault="007E683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08B6C2F" wp14:editId="4FC1EE1C">
          <wp:simplePos x="0" y="0"/>
          <wp:positionH relativeFrom="column">
            <wp:align>right</wp:align>
          </wp:positionH>
          <wp:positionV relativeFrom="paragraph">
            <wp:posOffset>-69850</wp:posOffset>
          </wp:positionV>
          <wp:extent cx="571500" cy="571500"/>
          <wp:effectExtent l="0" t="0" r="0" b="0"/>
          <wp:wrapNone/>
          <wp:docPr id="5612144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-14148</w:t>
    </w:r>
    <w:r w:rsidR="00731A42" w:rsidRPr="00EE277A">
      <w:rPr>
        <w:sz w:val="20"/>
        <w:lang w:eastAsia="zh-CN"/>
      </w:rPr>
      <w:t xml:space="preserve"> (C)</w:t>
    </w:r>
    <w:r w:rsidR="00EA7E67">
      <w:rPr>
        <w:sz w:val="20"/>
        <w:lang w:eastAsia="zh-CN"/>
      </w:rPr>
      <w:tab/>
      <w:t>0</w:t>
    </w:r>
    <w:r w:rsidR="007C1DFD">
      <w:rPr>
        <w:sz w:val="20"/>
        <w:lang w:eastAsia="zh-CN"/>
      </w:rPr>
      <w:t>711</w:t>
    </w:r>
    <w:r w:rsidR="0060122D">
      <w:rPr>
        <w:sz w:val="20"/>
        <w:lang w:eastAsia="zh-CN"/>
      </w:rPr>
      <w:t>2</w:t>
    </w:r>
    <w:r w:rsidR="00912990">
      <w:rPr>
        <w:sz w:val="20"/>
        <w:lang w:eastAsia="zh-CN"/>
      </w:rPr>
      <w:t>4</w:t>
    </w:r>
    <w:r w:rsidR="00731A42">
      <w:rPr>
        <w:sz w:val="20"/>
        <w:lang w:eastAsia="zh-CN"/>
      </w:rPr>
      <w:tab/>
    </w:r>
    <w:r w:rsidR="007C1DFD">
      <w:rPr>
        <w:sz w:val="20"/>
        <w:lang w:eastAsia="zh-CN"/>
      </w:rPr>
      <w:t>1311</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5DD89A5C" wp14:editId="59A6B4B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F70D5" w14:textId="77777777" w:rsidR="00F476E6" w:rsidRPr="000157B1" w:rsidRDefault="00F476E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65B55B9" w14:textId="77777777" w:rsidR="00F476E6" w:rsidRPr="000157B1" w:rsidRDefault="00F476E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B563C5" w14:textId="77777777" w:rsidR="00F476E6" w:rsidRDefault="00F476E6"/>
  </w:footnote>
  <w:footnote w:id="2">
    <w:p w14:paraId="61AA2831" w14:textId="77777777" w:rsidR="008A57F5" w:rsidRDefault="008A57F5" w:rsidP="008A57F5">
      <w:pPr>
        <w:pStyle w:val="a6"/>
      </w:pPr>
      <w:r>
        <w:tab/>
      </w:r>
      <w:r w:rsidRPr="001C7C37">
        <w:rPr>
          <w:sz w:val="21"/>
          <w:szCs w:val="21"/>
        </w:rPr>
        <w:t>*</w:t>
      </w:r>
      <w:r>
        <w:tab/>
      </w:r>
      <w:r>
        <w:t>委员会第一</w:t>
      </w:r>
      <w:r>
        <w:rPr>
          <w:rFonts w:hint="eastAsia"/>
        </w:rPr>
        <w:t>百</w:t>
      </w:r>
      <w:r>
        <w:t>四</w:t>
      </w:r>
      <w:r>
        <w:rPr>
          <w:rFonts w:hint="eastAsia"/>
        </w:rPr>
        <w:t>十</w:t>
      </w:r>
      <w:r>
        <w:t>一届会议</w:t>
      </w:r>
      <w:r>
        <w:t>(2024</w:t>
      </w:r>
      <w:r>
        <w:t>年</w:t>
      </w:r>
      <w:r>
        <w:t>7</w:t>
      </w:r>
      <w:r>
        <w:t>月</w:t>
      </w:r>
      <w:r>
        <w:t>1</w:t>
      </w:r>
      <w:r>
        <w:t>日至</w:t>
      </w:r>
      <w:r>
        <w:t>23</w:t>
      </w:r>
      <w:r>
        <w:t>日</w:t>
      </w:r>
      <w:r>
        <w:t>)</w:t>
      </w:r>
      <w:r w:rsidRPr="00515EB0">
        <w:rPr>
          <w:sz w:val="20"/>
          <w:szCs w:val="22"/>
        </w:rPr>
        <w:t>通过</w:t>
      </w:r>
      <w:r>
        <w:t>。</w:t>
      </w:r>
    </w:p>
  </w:footnote>
  <w:footnote w:id="3">
    <w:p w14:paraId="57D4CBC5" w14:textId="6A497714" w:rsidR="008A57F5" w:rsidRDefault="008A57F5" w:rsidP="008A57F5">
      <w:pPr>
        <w:pStyle w:val="a6"/>
      </w:pPr>
      <w:r w:rsidRPr="00AF1D9D">
        <w:tab/>
      </w:r>
      <w:r w:rsidRPr="00DA5399">
        <w:rPr>
          <w:rStyle w:val="a8"/>
          <w:rFonts w:eastAsia="宋体"/>
        </w:rPr>
        <w:footnoteRef/>
      </w:r>
      <w:r w:rsidRPr="00DA5399">
        <w:rPr>
          <w:rStyle w:val="a8"/>
          <w:rFonts w:eastAsia="宋体"/>
        </w:rPr>
        <w:tab/>
      </w:r>
      <w:r>
        <w:t>见</w:t>
      </w:r>
      <w:r w:rsidR="00510CA8">
        <w:fldChar w:fldCharType="begin"/>
      </w:r>
      <w:r w:rsidR="00510CA8">
        <w:instrText>HYPERLINK "http://undocs.org/ch/CCPR/C/SR.4120"</w:instrText>
      </w:r>
      <w:r w:rsidR="00510CA8">
        <w:fldChar w:fldCharType="separate"/>
      </w:r>
      <w:proofErr w:type="spellStart"/>
      <w:r w:rsidRPr="00510CA8">
        <w:rPr>
          <w:rStyle w:val="af6"/>
        </w:rPr>
        <w:t>CCPR</w:t>
      </w:r>
      <w:proofErr w:type="spellEnd"/>
      <w:r w:rsidRPr="00510CA8">
        <w:rPr>
          <w:rStyle w:val="af6"/>
        </w:rPr>
        <w:t>/C/</w:t>
      </w:r>
      <w:proofErr w:type="spellStart"/>
      <w:r w:rsidRPr="00510CA8">
        <w:rPr>
          <w:rStyle w:val="af6"/>
        </w:rPr>
        <w:t>SR.4120</w:t>
      </w:r>
      <w:proofErr w:type="spellEnd"/>
      <w:r w:rsidR="00510CA8">
        <w:fldChar w:fldCharType="end"/>
      </w:r>
      <w:r>
        <w:t>和</w:t>
      </w:r>
      <w:r w:rsidR="00510CA8">
        <w:fldChar w:fldCharType="begin"/>
      </w:r>
      <w:r w:rsidR="00510CA8">
        <w:instrText>HYPERLINK "http://undocs.org/ch/CCPR/C/SR.4121"</w:instrText>
      </w:r>
      <w:r w:rsidR="00510CA8">
        <w:fldChar w:fldCharType="separate"/>
      </w:r>
      <w:proofErr w:type="spellStart"/>
      <w:r w:rsidRPr="00510CA8">
        <w:rPr>
          <w:rStyle w:val="af6"/>
        </w:rPr>
        <w:t>CCPR</w:t>
      </w:r>
      <w:proofErr w:type="spellEnd"/>
      <w:r w:rsidRPr="00510CA8">
        <w:rPr>
          <w:rStyle w:val="af6"/>
        </w:rPr>
        <w:t>/C/</w:t>
      </w:r>
      <w:proofErr w:type="spellStart"/>
      <w:r w:rsidRPr="00510CA8">
        <w:rPr>
          <w:rStyle w:val="af6"/>
        </w:rPr>
        <w:t>SR.4121</w:t>
      </w:r>
      <w:proofErr w:type="spellEnd"/>
      <w:r w:rsidR="00510CA8">
        <w:fldChar w:fldCharType="end"/>
      </w:r>
      <w:r>
        <w:t>。</w:t>
      </w:r>
    </w:p>
  </w:footnote>
  <w:footnote w:id="4">
    <w:p w14:paraId="199A3AF5" w14:textId="7036CE66" w:rsidR="008A57F5" w:rsidRDefault="008A57F5" w:rsidP="008A57F5">
      <w:pPr>
        <w:pStyle w:val="a6"/>
      </w:pPr>
      <w:r>
        <w:tab/>
      </w:r>
      <w:r w:rsidRPr="00DA5399">
        <w:rPr>
          <w:rStyle w:val="a8"/>
          <w:rFonts w:eastAsia="宋体"/>
        </w:rPr>
        <w:footnoteRef/>
      </w:r>
      <w:r w:rsidRPr="00DA5399">
        <w:rPr>
          <w:rStyle w:val="a8"/>
          <w:rFonts w:eastAsia="宋体"/>
        </w:rPr>
        <w:tab/>
      </w:r>
      <w:hyperlink r:id="rId1" w:history="1">
        <w:proofErr w:type="spellStart"/>
        <w:r w:rsidRPr="00510CA8">
          <w:rPr>
            <w:rStyle w:val="af6"/>
          </w:rPr>
          <w:t>CCPR</w:t>
        </w:r>
        <w:proofErr w:type="spellEnd"/>
        <w:r w:rsidRPr="00510CA8">
          <w:rPr>
            <w:rStyle w:val="af6"/>
          </w:rPr>
          <w:t>/C/HND/3</w:t>
        </w:r>
      </w:hyperlink>
      <w:r>
        <w:t>.</w:t>
      </w:r>
    </w:p>
  </w:footnote>
  <w:footnote w:id="5">
    <w:p w14:paraId="4CD47C2E" w14:textId="6EDA903B" w:rsidR="008A57F5" w:rsidRDefault="008A57F5" w:rsidP="008A57F5">
      <w:pPr>
        <w:pStyle w:val="a6"/>
      </w:pPr>
      <w:r w:rsidRPr="00AF1D9D">
        <w:tab/>
      </w:r>
      <w:r w:rsidRPr="00DA5399">
        <w:rPr>
          <w:rStyle w:val="a8"/>
          <w:rFonts w:eastAsia="宋体"/>
        </w:rPr>
        <w:footnoteRef/>
      </w:r>
      <w:r w:rsidRPr="00DA5399">
        <w:rPr>
          <w:rStyle w:val="a8"/>
          <w:rFonts w:eastAsia="宋体"/>
        </w:rPr>
        <w:tab/>
      </w:r>
      <w:hyperlink r:id="rId2" w:history="1">
        <w:proofErr w:type="spellStart"/>
        <w:r w:rsidRPr="00510CA8">
          <w:rPr>
            <w:rStyle w:val="af6"/>
          </w:rPr>
          <w:t>CCPR</w:t>
        </w:r>
        <w:proofErr w:type="spellEnd"/>
        <w:r w:rsidRPr="00510CA8">
          <w:rPr>
            <w:rStyle w:val="af6"/>
          </w:rPr>
          <w:t>/C/HND/Q/3</w:t>
        </w:r>
      </w:hyperlink>
      <w:r>
        <w:t>.</w:t>
      </w:r>
    </w:p>
  </w:footnote>
  <w:footnote w:id="6">
    <w:p w14:paraId="0EACCCE0" w14:textId="51AF2378" w:rsidR="008A57F5" w:rsidRDefault="008A57F5" w:rsidP="008A57F5">
      <w:pPr>
        <w:pStyle w:val="a6"/>
      </w:pPr>
      <w:r w:rsidRPr="00AF1D9D">
        <w:tab/>
      </w:r>
      <w:r w:rsidRPr="00DA5399">
        <w:rPr>
          <w:rStyle w:val="a8"/>
          <w:rFonts w:eastAsia="宋体"/>
        </w:rPr>
        <w:footnoteRef/>
      </w:r>
      <w:r w:rsidRPr="00DA5399">
        <w:rPr>
          <w:rStyle w:val="a8"/>
          <w:rFonts w:eastAsia="宋体"/>
        </w:rPr>
        <w:tab/>
      </w:r>
      <w:hyperlink r:id="rId3" w:history="1">
        <w:proofErr w:type="spellStart"/>
        <w:r w:rsidRPr="00510CA8">
          <w:rPr>
            <w:rStyle w:val="af6"/>
          </w:rPr>
          <w:t>CCPR</w:t>
        </w:r>
        <w:proofErr w:type="spellEnd"/>
        <w:r w:rsidRPr="00510CA8">
          <w:rPr>
            <w:rStyle w:val="af6"/>
          </w:rPr>
          <w:t>/C/HND/</w:t>
        </w:r>
        <w:proofErr w:type="spellStart"/>
        <w:r w:rsidRPr="00510CA8">
          <w:rPr>
            <w:rStyle w:val="af6"/>
          </w:rPr>
          <w:t>RQ</w:t>
        </w:r>
        <w:proofErr w:type="spellEnd"/>
        <w:r w:rsidRPr="00510CA8">
          <w:rPr>
            <w:rStyle w:val="af6"/>
          </w:rPr>
          <w:t>/3</w:t>
        </w:r>
      </w:hyperlink>
      <w:r>
        <w:t>.</w:t>
      </w:r>
    </w:p>
  </w:footnote>
  <w:footnote w:id="7">
    <w:p w14:paraId="163C70E3" w14:textId="3CAA51F8" w:rsidR="008A57F5" w:rsidRDefault="008A57F5" w:rsidP="008A57F5">
      <w:pPr>
        <w:pStyle w:val="a6"/>
      </w:pPr>
      <w:r w:rsidRPr="00D22C87">
        <w:tab/>
      </w:r>
      <w:r w:rsidRPr="00DA5399">
        <w:rPr>
          <w:rStyle w:val="a8"/>
          <w:rFonts w:eastAsia="宋体"/>
        </w:rPr>
        <w:footnoteRef/>
      </w:r>
      <w:r w:rsidRPr="00DA5399">
        <w:rPr>
          <w:rStyle w:val="a8"/>
          <w:rFonts w:eastAsia="宋体"/>
        </w:rPr>
        <w:tab/>
      </w:r>
      <w:hyperlink r:id="rId4" w:history="1">
        <w:proofErr w:type="spellStart"/>
        <w:r w:rsidRPr="00510CA8">
          <w:rPr>
            <w:rStyle w:val="af6"/>
          </w:rPr>
          <w:t>CCPR</w:t>
        </w:r>
        <w:proofErr w:type="spellEnd"/>
        <w:r w:rsidRPr="00510CA8">
          <w:rPr>
            <w:rStyle w:val="af6"/>
          </w:rPr>
          <w:t>/C/HND/CO/2</w:t>
        </w:r>
      </w:hyperlink>
      <w:r w:rsidR="00D9168F">
        <w:rPr>
          <w:rFonts w:hint="eastAsia"/>
        </w:rPr>
        <w:t>，</w:t>
      </w:r>
      <w:r>
        <w:rPr>
          <w:rFonts w:hint="eastAsia"/>
        </w:rPr>
        <w:t>第</w:t>
      </w:r>
      <w:r>
        <w:t>9</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DA332" w14:textId="77777777" w:rsidR="00117CCB" w:rsidRDefault="007E683E" w:rsidP="007E683E">
    <w:pPr>
      <w:pStyle w:val="af3"/>
    </w:pPr>
    <w:proofErr w:type="spellStart"/>
    <w:r>
      <w:t>CCPR</w:t>
    </w:r>
    <w:proofErr w:type="spellEnd"/>
    <w:r>
      <w:t>/C/HND/CO/3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60707" w14:textId="77777777" w:rsidR="00117CCB" w:rsidRPr="00202A30" w:rsidRDefault="007E683E" w:rsidP="007E683E">
    <w:pPr>
      <w:pStyle w:val="af3"/>
      <w:jc w:val="right"/>
    </w:pPr>
    <w:proofErr w:type="spellStart"/>
    <w:r>
      <w:t>CCPR</w:t>
    </w:r>
    <w:proofErr w:type="spellEnd"/>
    <w:r>
      <w:t>/C/HND/CO/3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942271">
    <w:abstractNumId w:val="11"/>
  </w:num>
  <w:num w:numId="2" w16cid:durableId="1488473444">
    <w:abstractNumId w:val="22"/>
  </w:num>
  <w:num w:numId="3" w16cid:durableId="1881046147">
    <w:abstractNumId w:val="12"/>
  </w:num>
  <w:num w:numId="4" w16cid:durableId="2042706911">
    <w:abstractNumId w:val="8"/>
  </w:num>
  <w:num w:numId="5" w16cid:durableId="17302258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24"/>
  </w:num>
  <w:num w:numId="8" w16cid:durableId="246697977">
    <w:abstractNumId w:val="13"/>
  </w:num>
  <w:num w:numId="9" w16cid:durableId="570771093">
    <w:abstractNumId w:val="17"/>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5"/>
  </w:num>
  <w:num w:numId="20" w16cid:durableId="1311061048">
    <w:abstractNumId w:val="21"/>
  </w:num>
  <w:num w:numId="21" w16cid:durableId="1620188676">
    <w:abstractNumId w:val="18"/>
  </w:num>
  <w:num w:numId="22" w16cid:durableId="801579467">
    <w:abstractNumId w:val="16"/>
  </w:num>
  <w:num w:numId="23" w16cid:durableId="948779657">
    <w:abstractNumId w:val="10"/>
  </w:num>
  <w:num w:numId="24" w16cid:durableId="2074236853">
    <w:abstractNumId w:val="19"/>
  </w:num>
  <w:num w:numId="25" w16cid:durableId="701323629">
    <w:abstractNumId w:val="20"/>
  </w:num>
  <w:num w:numId="26" w16cid:durableId="1903174145">
    <w:abstractNumId w:val="25"/>
  </w:num>
  <w:num w:numId="27" w16cid:durableId="7526996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6E6"/>
    <w:rsid w:val="00011483"/>
    <w:rsid w:val="0001656A"/>
    <w:rsid w:val="0004554F"/>
    <w:rsid w:val="00080D76"/>
    <w:rsid w:val="000B5AD4"/>
    <w:rsid w:val="000B5BD5"/>
    <w:rsid w:val="000D319F"/>
    <w:rsid w:val="000E4D0E"/>
    <w:rsid w:val="000F5EB8"/>
    <w:rsid w:val="001061FF"/>
    <w:rsid w:val="00117CCB"/>
    <w:rsid w:val="00126EB7"/>
    <w:rsid w:val="00144B69"/>
    <w:rsid w:val="00153E86"/>
    <w:rsid w:val="00155A88"/>
    <w:rsid w:val="00172E04"/>
    <w:rsid w:val="001B1BD1"/>
    <w:rsid w:val="001C3EF2"/>
    <w:rsid w:val="001D17F6"/>
    <w:rsid w:val="00204B42"/>
    <w:rsid w:val="0021265F"/>
    <w:rsid w:val="00213734"/>
    <w:rsid w:val="002231C3"/>
    <w:rsid w:val="0024417F"/>
    <w:rsid w:val="00250F8D"/>
    <w:rsid w:val="0025482B"/>
    <w:rsid w:val="002B5450"/>
    <w:rsid w:val="002B77C8"/>
    <w:rsid w:val="002E1C97"/>
    <w:rsid w:val="002F5834"/>
    <w:rsid w:val="003006AB"/>
    <w:rsid w:val="00326EBF"/>
    <w:rsid w:val="00327FE4"/>
    <w:rsid w:val="003333CC"/>
    <w:rsid w:val="003464FF"/>
    <w:rsid w:val="00385347"/>
    <w:rsid w:val="003C151D"/>
    <w:rsid w:val="00427F63"/>
    <w:rsid w:val="00434D38"/>
    <w:rsid w:val="00475B69"/>
    <w:rsid w:val="00494EB8"/>
    <w:rsid w:val="004C4A0A"/>
    <w:rsid w:val="004D0A00"/>
    <w:rsid w:val="004E473D"/>
    <w:rsid w:val="004F348E"/>
    <w:rsid w:val="00501220"/>
    <w:rsid w:val="00510CA8"/>
    <w:rsid w:val="0057615F"/>
    <w:rsid w:val="005E403A"/>
    <w:rsid w:val="005E4086"/>
    <w:rsid w:val="0060122D"/>
    <w:rsid w:val="00604D91"/>
    <w:rsid w:val="00607905"/>
    <w:rsid w:val="006257FE"/>
    <w:rsid w:val="00654DD9"/>
    <w:rsid w:val="00660FAC"/>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8183E"/>
    <w:rsid w:val="007A5599"/>
    <w:rsid w:val="007C1DFD"/>
    <w:rsid w:val="007C51A7"/>
    <w:rsid w:val="007E683E"/>
    <w:rsid w:val="007E7545"/>
    <w:rsid w:val="007F022B"/>
    <w:rsid w:val="007F0424"/>
    <w:rsid w:val="007F3473"/>
    <w:rsid w:val="00854484"/>
    <w:rsid w:val="00856233"/>
    <w:rsid w:val="00860F27"/>
    <w:rsid w:val="008A1560"/>
    <w:rsid w:val="008A428D"/>
    <w:rsid w:val="008A57F5"/>
    <w:rsid w:val="008B0560"/>
    <w:rsid w:val="008B2BFA"/>
    <w:rsid w:val="008D31F4"/>
    <w:rsid w:val="008E6A3F"/>
    <w:rsid w:val="008E6FEB"/>
    <w:rsid w:val="00900433"/>
    <w:rsid w:val="00912990"/>
    <w:rsid w:val="00923557"/>
    <w:rsid w:val="00936F03"/>
    <w:rsid w:val="00943B69"/>
    <w:rsid w:val="00944CB3"/>
    <w:rsid w:val="0095302B"/>
    <w:rsid w:val="0096722F"/>
    <w:rsid w:val="009741A9"/>
    <w:rsid w:val="00986624"/>
    <w:rsid w:val="009B09D7"/>
    <w:rsid w:val="009C5877"/>
    <w:rsid w:val="009D35ED"/>
    <w:rsid w:val="009E4D61"/>
    <w:rsid w:val="00A03CB6"/>
    <w:rsid w:val="00A1364C"/>
    <w:rsid w:val="00A21076"/>
    <w:rsid w:val="00A31BA8"/>
    <w:rsid w:val="00A3739A"/>
    <w:rsid w:val="00A52DAF"/>
    <w:rsid w:val="00A84072"/>
    <w:rsid w:val="00AC1D24"/>
    <w:rsid w:val="00B16570"/>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E1D1C"/>
    <w:rsid w:val="00CF4A2B"/>
    <w:rsid w:val="00D26A05"/>
    <w:rsid w:val="00D67260"/>
    <w:rsid w:val="00D9168F"/>
    <w:rsid w:val="00D9309B"/>
    <w:rsid w:val="00D97B98"/>
    <w:rsid w:val="00DB0D94"/>
    <w:rsid w:val="00DC671F"/>
    <w:rsid w:val="00DE4DA7"/>
    <w:rsid w:val="00DE60A8"/>
    <w:rsid w:val="00E02C13"/>
    <w:rsid w:val="00E33B38"/>
    <w:rsid w:val="00E442A1"/>
    <w:rsid w:val="00E47FE5"/>
    <w:rsid w:val="00E574AF"/>
    <w:rsid w:val="00E73B33"/>
    <w:rsid w:val="00EA7E67"/>
    <w:rsid w:val="00EF02D7"/>
    <w:rsid w:val="00F24E6D"/>
    <w:rsid w:val="00F379B8"/>
    <w:rsid w:val="00F476E6"/>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786A0"/>
  <w15:docId w15:val="{8BF2753D-D488-443B-AFC5-7587E0EB0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8A57F5"/>
    <w:rPr>
      <w:color w:val="0000FF"/>
      <w:u w:val="none"/>
    </w:rPr>
  </w:style>
  <w:style w:type="character" w:styleId="af7">
    <w:name w:val="FollowedHyperlink"/>
    <w:basedOn w:val="a0"/>
    <w:uiPriority w:val="99"/>
    <w:semiHidden/>
    <w:rsid w:val="008A57F5"/>
    <w:rPr>
      <w:color w:val="0000FF"/>
      <w:u w:val="none"/>
    </w:rPr>
  </w:style>
  <w:style w:type="paragraph" w:styleId="af8">
    <w:name w:val="macro"/>
    <w:link w:val="af9"/>
    <w:semiHidden/>
    <w:rsid w:val="008A57F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8A57F5"/>
    <w:rPr>
      <w:kern w:val="24"/>
      <w:sz w:val="24"/>
      <w:szCs w:val="24"/>
    </w:rPr>
  </w:style>
  <w:style w:type="paragraph" w:styleId="afa">
    <w:name w:val="Title"/>
    <w:basedOn w:val="a"/>
    <w:next w:val="a"/>
    <w:link w:val="afb"/>
    <w:uiPriority w:val="10"/>
    <w:rsid w:val="008A57F5"/>
    <w:pPr>
      <w:spacing w:after="80" w:line="240" w:lineRule="auto"/>
      <w:contextualSpacing/>
      <w:jc w:val="center"/>
    </w:pPr>
    <w:rPr>
      <w:rFonts w:asciiTheme="majorHAnsi" w:eastAsiaTheme="majorEastAsia" w:hAnsiTheme="majorHAnsi" w:cstheme="majorBidi"/>
      <w:snapToGrid/>
      <w:spacing w:val="-10"/>
      <w:kern w:val="28"/>
      <w:sz w:val="56"/>
      <w:szCs w:val="56"/>
    </w:rPr>
  </w:style>
  <w:style w:type="character" w:customStyle="1" w:styleId="afb">
    <w:name w:val="标题 字符"/>
    <w:basedOn w:val="a0"/>
    <w:link w:val="afa"/>
    <w:uiPriority w:val="10"/>
    <w:rsid w:val="008A57F5"/>
    <w:rPr>
      <w:rFonts w:asciiTheme="majorHAnsi" w:eastAsiaTheme="majorEastAsia" w:hAnsiTheme="majorHAnsi" w:cstheme="majorBidi"/>
      <w:spacing w:val="-10"/>
      <w:kern w:val="28"/>
      <w:sz w:val="56"/>
      <w:szCs w:val="56"/>
    </w:rPr>
  </w:style>
  <w:style w:type="paragraph" w:styleId="afc">
    <w:name w:val="Subtitle"/>
    <w:basedOn w:val="a"/>
    <w:next w:val="a"/>
    <w:link w:val="afd"/>
    <w:uiPriority w:val="11"/>
    <w:semiHidden/>
    <w:rsid w:val="008A57F5"/>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d">
    <w:name w:val="副标题 字符"/>
    <w:basedOn w:val="a0"/>
    <w:link w:val="afc"/>
    <w:uiPriority w:val="11"/>
    <w:semiHidden/>
    <w:rsid w:val="008A57F5"/>
    <w:rPr>
      <w:rFonts w:asciiTheme="majorHAnsi" w:eastAsiaTheme="majorEastAsia" w:hAnsiTheme="majorHAnsi" w:cstheme="majorBidi"/>
      <w:color w:val="595959" w:themeColor="text1" w:themeTint="A6"/>
      <w:spacing w:val="15"/>
      <w:sz w:val="28"/>
      <w:szCs w:val="28"/>
    </w:rPr>
  </w:style>
  <w:style w:type="paragraph" w:styleId="afe">
    <w:name w:val="Quote"/>
    <w:basedOn w:val="a"/>
    <w:next w:val="a"/>
    <w:link w:val="aff"/>
    <w:uiPriority w:val="29"/>
    <w:rsid w:val="008A57F5"/>
    <w:pPr>
      <w:spacing w:before="160" w:after="160"/>
      <w:jc w:val="center"/>
    </w:pPr>
    <w:rPr>
      <w:i/>
      <w:iCs/>
      <w:snapToGrid/>
      <w:color w:val="404040" w:themeColor="text1" w:themeTint="BF"/>
      <w:szCs w:val="21"/>
    </w:rPr>
  </w:style>
  <w:style w:type="character" w:customStyle="1" w:styleId="aff">
    <w:name w:val="引用 字符"/>
    <w:basedOn w:val="a0"/>
    <w:link w:val="afe"/>
    <w:uiPriority w:val="29"/>
    <w:rsid w:val="008A57F5"/>
    <w:rPr>
      <w:i/>
      <w:iCs/>
      <w:color w:val="404040" w:themeColor="text1" w:themeTint="BF"/>
      <w:sz w:val="21"/>
      <w:szCs w:val="21"/>
    </w:rPr>
  </w:style>
  <w:style w:type="paragraph" w:styleId="aff0">
    <w:name w:val="List Paragraph"/>
    <w:basedOn w:val="a"/>
    <w:uiPriority w:val="34"/>
    <w:rsid w:val="008A57F5"/>
    <w:pPr>
      <w:ind w:left="720"/>
      <w:contextualSpacing/>
    </w:pPr>
    <w:rPr>
      <w:snapToGrid/>
      <w:szCs w:val="21"/>
    </w:rPr>
  </w:style>
  <w:style w:type="character" w:styleId="aff1">
    <w:name w:val="Intense Emphasis"/>
    <w:basedOn w:val="a0"/>
    <w:uiPriority w:val="21"/>
    <w:rsid w:val="008A57F5"/>
    <w:rPr>
      <w:i/>
      <w:iCs/>
      <w:color w:val="365F91" w:themeColor="accent1" w:themeShade="BF"/>
    </w:rPr>
  </w:style>
  <w:style w:type="paragraph" w:styleId="aff2">
    <w:name w:val="Intense Quote"/>
    <w:basedOn w:val="a"/>
    <w:next w:val="a"/>
    <w:link w:val="aff3"/>
    <w:uiPriority w:val="30"/>
    <w:rsid w:val="008A57F5"/>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3">
    <w:name w:val="明显引用 字符"/>
    <w:basedOn w:val="a0"/>
    <w:link w:val="aff2"/>
    <w:uiPriority w:val="30"/>
    <w:rsid w:val="008A57F5"/>
    <w:rPr>
      <w:i/>
      <w:iCs/>
      <w:color w:val="365F91" w:themeColor="accent1" w:themeShade="BF"/>
      <w:sz w:val="21"/>
      <w:szCs w:val="21"/>
    </w:rPr>
  </w:style>
  <w:style w:type="character" w:styleId="aff4">
    <w:name w:val="Intense Reference"/>
    <w:basedOn w:val="a0"/>
    <w:uiPriority w:val="32"/>
    <w:rsid w:val="008A57F5"/>
    <w:rPr>
      <w:b/>
      <w:bCs/>
      <w:smallCaps/>
      <w:color w:val="365F91" w:themeColor="accent1" w:themeShade="BF"/>
      <w:spacing w:val="5"/>
    </w:rPr>
  </w:style>
  <w:style w:type="paragraph" w:customStyle="1" w:styleId="SLG">
    <w:name w:val="__S_L_G"/>
    <w:basedOn w:val="a"/>
    <w:next w:val="a"/>
    <w:rsid w:val="008A57F5"/>
    <w:pPr>
      <w:keepNext/>
      <w:keepLines/>
      <w:spacing w:before="240" w:after="240" w:line="580" w:lineRule="exact"/>
      <w:ind w:left="1134" w:right="1134"/>
    </w:pPr>
    <w:rPr>
      <w:b/>
      <w:snapToGrid/>
      <w:sz w:val="56"/>
      <w:szCs w:val="21"/>
    </w:rPr>
  </w:style>
  <w:style w:type="paragraph" w:customStyle="1" w:styleId="SMG">
    <w:name w:val="__S_M_G"/>
    <w:basedOn w:val="a"/>
    <w:next w:val="a"/>
    <w:rsid w:val="008A57F5"/>
    <w:pPr>
      <w:keepNext/>
      <w:keepLines/>
      <w:spacing w:before="240" w:after="240" w:line="420" w:lineRule="exact"/>
      <w:ind w:left="1134" w:right="1134"/>
    </w:pPr>
    <w:rPr>
      <w:b/>
      <w:snapToGrid/>
      <w:sz w:val="40"/>
      <w:szCs w:val="21"/>
    </w:rPr>
  </w:style>
  <w:style w:type="paragraph" w:customStyle="1" w:styleId="SSG">
    <w:name w:val="__S_S_G"/>
    <w:basedOn w:val="a"/>
    <w:next w:val="a"/>
    <w:rsid w:val="008A57F5"/>
    <w:pPr>
      <w:keepNext/>
      <w:keepLines/>
      <w:spacing w:before="240" w:after="240" w:line="300" w:lineRule="exact"/>
      <w:ind w:left="1134" w:right="1134"/>
    </w:pPr>
    <w:rPr>
      <w:b/>
      <w:snapToGrid/>
      <w:sz w:val="28"/>
      <w:szCs w:val="21"/>
    </w:rPr>
  </w:style>
  <w:style w:type="paragraph" w:customStyle="1" w:styleId="XLargeG">
    <w:name w:val="__XLarge_G"/>
    <w:basedOn w:val="a"/>
    <w:next w:val="a"/>
    <w:rsid w:val="008A57F5"/>
    <w:pPr>
      <w:keepNext/>
      <w:keepLines/>
      <w:spacing w:before="240" w:after="240" w:line="420" w:lineRule="exact"/>
      <w:ind w:left="1134" w:right="1134"/>
    </w:pPr>
    <w:rPr>
      <w:b/>
      <w:snapToGrid/>
      <w:sz w:val="40"/>
      <w:szCs w:val="21"/>
    </w:rPr>
  </w:style>
  <w:style w:type="paragraph" w:customStyle="1" w:styleId="Bullet1G">
    <w:name w:val="_Bullet 1_G"/>
    <w:basedOn w:val="a"/>
    <w:rsid w:val="008A57F5"/>
    <w:pPr>
      <w:numPr>
        <w:numId w:val="21"/>
      </w:numPr>
      <w:spacing w:after="120"/>
      <w:ind w:right="1134"/>
    </w:pPr>
    <w:rPr>
      <w:snapToGrid/>
      <w:szCs w:val="21"/>
    </w:rPr>
  </w:style>
  <w:style w:type="paragraph" w:customStyle="1" w:styleId="Bullet2G">
    <w:name w:val="_Bullet 2_G"/>
    <w:basedOn w:val="a"/>
    <w:rsid w:val="008A57F5"/>
    <w:pPr>
      <w:numPr>
        <w:numId w:val="22"/>
      </w:numPr>
      <w:spacing w:after="120"/>
      <w:ind w:right="1134"/>
    </w:pPr>
    <w:rPr>
      <w:snapToGrid/>
      <w:szCs w:val="21"/>
    </w:rPr>
  </w:style>
  <w:style w:type="paragraph" w:customStyle="1" w:styleId="ParaNoG">
    <w:name w:val="_ParaNo._G"/>
    <w:basedOn w:val="a"/>
    <w:rsid w:val="008A57F5"/>
    <w:pPr>
      <w:numPr>
        <w:numId w:val="23"/>
      </w:numPr>
      <w:tabs>
        <w:tab w:val="clear" w:pos="0"/>
        <w:tab w:val="num" w:pos="780"/>
        <w:tab w:val="left" w:pos="1701"/>
        <w:tab w:val="left" w:pos="2268"/>
      </w:tabs>
      <w:spacing w:after="120"/>
      <w:ind w:left="780" w:right="1134" w:hanging="360"/>
    </w:pPr>
    <w:rPr>
      <w:snapToGrid/>
      <w:szCs w:val="21"/>
    </w:rPr>
  </w:style>
  <w:style w:type="numbering" w:styleId="111111">
    <w:name w:val="Outline List 2"/>
    <w:basedOn w:val="a2"/>
    <w:semiHidden/>
    <w:rsid w:val="008A57F5"/>
    <w:pPr>
      <w:numPr>
        <w:numId w:val="25"/>
      </w:numPr>
    </w:pPr>
  </w:style>
  <w:style w:type="numbering" w:styleId="1111110">
    <w:name w:val="Outline List 1"/>
    <w:basedOn w:val="a2"/>
    <w:semiHidden/>
    <w:rsid w:val="008A57F5"/>
    <w:pPr>
      <w:numPr>
        <w:numId w:val="26"/>
      </w:numPr>
    </w:pPr>
  </w:style>
  <w:style w:type="paragraph" w:styleId="aff5">
    <w:name w:val="Balloon Text"/>
    <w:basedOn w:val="a"/>
    <w:link w:val="aff6"/>
    <w:rsid w:val="008A57F5"/>
    <w:pPr>
      <w:spacing w:line="240" w:lineRule="auto"/>
    </w:pPr>
    <w:rPr>
      <w:rFonts w:ascii="Tahoma" w:hAnsi="Tahoma" w:cs="Tahoma"/>
      <w:snapToGrid/>
      <w:sz w:val="16"/>
      <w:szCs w:val="16"/>
    </w:rPr>
  </w:style>
  <w:style w:type="character" w:customStyle="1" w:styleId="aff6">
    <w:name w:val="批注框文本 字符"/>
    <w:basedOn w:val="a0"/>
    <w:link w:val="aff5"/>
    <w:rsid w:val="008A57F5"/>
    <w:rPr>
      <w:rFonts w:ascii="Tahoma" w:hAnsi="Tahoma" w:cs="Tahoma"/>
      <w:sz w:val="16"/>
      <w:szCs w:val="16"/>
    </w:rPr>
  </w:style>
  <w:style w:type="character" w:styleId="aff7">
    <w:name w:val="Unresolved Mention"/>
    <w:basedOn w:val="a0"/>
    <w:uiPriority w:val="99"/>
    <w:semiHidden/>
    <w:unhideWhenUsed/>
    <w:rsid w:val="008A57F5"/>
    <w:rPr>
      <w:color w:val="605E5C"/>
      <w:shd w:val="clear" w:color="auto" w:fill="E1DFDD"/>
    </w:rPr>
  </w:style>
  <w:style w:type="character" w:styleId="aff8">
    <w:name w:val="annotation reference"/>
    <w:basedOn w:val="a0"/>
    <w:uiPriority w:val="99"/>
    <w:semiHidden/>
    <w:unhideWhenUsed/>
    <w:rsid w:val="008A57F5"/>
    <w:rPr>
      <w:sz w:val="16"/>
      <w:szCs w:val="16"/>
    </w:rPr>
  </w:style>
  <w:style w:type="paragraph" w:styleId="aff9">
    <w:name w:val="annotation text"/>
    <w:basedOn w:val="a"/>
    <w:link w:val="affa"/>
    <w:uiPriority w:val="99"/>
    <w:unhideWhenUsed/>
    <w:rsid w:val="008A57F5"/>
    <w:pPr>
      <w:spacing w:line="240" w:lineRule="auto"/>
    </w:pPr>
    <w:rPr>
      <w:snapToGrid/>
      <w:szCs w:val="21"/>
    </w:rPr>
  </w:style>
  <w:style w:type="character" w:customStyle="1" w:styleId="affa">
    <w:name w:val="批注文字 字符"/>
    <w:basedOn w:val="a0"/>
    <w:link w:val="aff9"/>
    <w:uiPriority w:val="99"/>
    <w:rsid w:val="008A57F5"/>
    <w:rPr>
      <w:sz w:val="21"/>
      <w:szCs w:val="21"/>
    </w:rPr>
  </w:style>
  <w:style w:type="paragraph" w:styleId="affb">
    <w:name w:val="annotation subject"/>
    <w:basedOn w:val="aff9"/>
    <w:next w:val="aff9"/>
    <w:link w:val="affc"/>
    <w:uiPriority w:val="99"/>
    <w:semiHidden/>
    <w:unhideWhenUsed/>
    <w:rsid w:val="008A57F5"/>
    <w:rPr>
      <w:b/>
      <w:bCs/>
    </w:rPr>
  </w:style>
  <w:style w:type="character" w:customStyle="1" w:styleId="affc">
    <w:name w:val="批注主题 字符"/>
    <w:basedOn w:val="affa"/>
    <w:link w:val="affb"/>
    <w:uiPriority w:val="99"/>
    <w:semiHidden/>
    <w:rsid w:val="008A57F5"/>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HND/RQ/3" TargetMode="External"/><Relationship Id="rId2" Type="http://schemas.openxmlformats.org/officeDocument/2006/relationships/hyperlink" Target="http://undocs.org/ch/CCPR/C/HND/Q/3" TargetMode="External"/><Relationship Id="rId1" Type="http://schemas.openxmlformats.org/officeDocument/2006/relationships/hyperlink" Target="http://undocs.org/ch/CCPR/C/HND/3" TargetMode="External"/><Relationship Id="rId4" Type="http://schemas.openxmlformats.org/officeDocument/2006/relationships/hyperlink" Target="http://undocs.org/ch/CCPR/C/HND/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10795</Words>
  <Characters>11308</Characters>
  <Application>Microsoft Office Word</Application>
  <DocSecurity>0</DocSecurity>
  <Lines>408</Lines>
  <Paragraphs>150</Paragraphs>
  <ScaleCrop>false</ScaleCrop>
  <Company>DCM</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CCPR/C/HND/CO/3</dc:title>
  <dc:subject>2414148</dc:subject>
  <dc:creator>Xin</dc:creator>
  <cp:keywords/>
  <dc:description/>
  <cp:lastModifiedBy>Xin Wang</cp:lastModifiedBy>
  <cp:revision>2</cp:revision>
  <cp:lastPrinted>2014-05-09T11:28:00Z</cp:lastPrinted>
  <dcterms:created xsi:type="dcterms:W3CDTF">2024-11-13T07:52:00Z</dcterms:created>
  <dcterms:modified xsi:type="dcterms:W3CDTF">2024-11-13T07:52:00Z</dcterms:modified>
</cp:coreProperties>
</file>