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82293" w14:paraId="37B7F079" w14:textId="77777777" w:rsidTr="005C06D4">
        <w:trPr>
          <w:cantSplit/>
          <w:trHeight w:hRule="exact" w:val="851"/>
        </w:trPr>
        <w:tc>
          <w:tcPr>
            <w:tcW w:w="1276" w:type="dxa"/>
            <w:tcBorders>
              <w:bottom w:val="single" w:sz="4" w:space="0" w:color="auto"/>
            </w:tcBorders>
            <w:vAlign w:val="bottom"/>
          </w:tcPr>
          <w:p w14:paraId="438283A1" w14:textId="77777777" w:rsidR="001E498C" w:rsidRPr="009C41E2" w:rsidRDefault="001E498C" w:rsidP="00E0760E">
            <w:pPr>
              <w:spacing w:after="80"/>
            </w:pPr>
          </w:p>
        </w:tc>
        <w:tc>
          <w:tcPr>
            <w:tcW w:w="2268" w:type="dxa"/>
            <w:tcBorders>
              <w:bottom w:val="single" w:sz="4" w:space="0" w:color="auto"/>
            </w:tcBorders>
            <w:vAlign w:val="bottom"/>
          </w:tcPr>
          <w:p w14:paraId="01009501" w14:textId="77777777" w:rsidR="001E498C" w:rsidRPr="009C41E2" w:rsidRDefault="00AA78A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E60EEDB" w14:textId="4CD21597" w:rsidR="001E498C" w:rsidRPr="009C41E2" w:rsidRDefault="00AA78A9" w:rsidP="00716EE9">
            <w:pPr>
              <w:suppressAutoHyphens w:val="0"/>
              <w:spacing w:after="20"/>
              <w:jc w:val="right"/>
            </w:pPr>
            <w:r w:rsidRPr="005E4324">
              <w:rPr>
                <w:sz w:val="40"/>
              </w:rPr>
              <w:t>E</w:t>
            </w:r>
            <w:r w:rsidRPr="005E4324">
              <w:t>/C.12/2023/SR.1</w:t>
            </w:r>
          </w:p>
        </w:tc>
      </w:tr>
      <w:tr w:rsidR="00382293" w14:paraId="4181A726" w14:textId="77777777" w:rsidTr="005C06D4">
        <w:trPr>
          <w:cantSplit/>
          <w:trHeight w:hRule="exact" w:val="2835"/>
        </w:trPr>
        <w:tc>
          <w:tcPr>
            <w:tcW w:w="1276" w:type="dxa"/>
            <w:tcBorders>
              <w:top w:val="single" w:sz="4" w:space="0" w:color="auto"/>
              <w:bottom w:val="single" w:sz="12" w:space="0" w:color="auto"/>
            </w:tcBorders>
          </w:tcPr>
          <w:p w14:paraId="269117AE" w14:textId="77777777" w:rsidR="003D7E61" w:rsidRPr="009C41E2" w:rsidRDefault="00AA78A9" w:rsidP="003D7E61">
            <w:pPr>
              <w:spacing w:before="120"/>
              <w:jc w:val="center"/>
            </w:pPr>
            <w:r w:rsidRPr="009C41E2">
              <w:rPr>
                <w:noProof/>
                <w:lang w:val="fr-CH" w:eastAsia="fr-CH"/>
              </w:rPr>
              <w:drawing>
                <wp:inline distT="0" distB="0" distL="0" distR="0" wp14:anchorId="737E5158" wp14:editId="50039D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46358B" w14:textId="77777777" w:rsidR="003D7E61" w:rsidRPr="006813D2" w:rsidRDefault="00AA78A9" w:rsidP="003D7E61">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B80EC56" w14:textId="77777777" w:rsidR="003D7E61" w:rsidRPr="005E4324" w:rsidRDefault="00AA78A9" w:rsidP="003D7E61">
            <w:pPr>
              <w:suppressAutoHyphens w:val="0"/>
              <w:spacing w:before="240" w:line="240" w:lineRule="exact"/>
              <w:rPr>
                <w:lang w:val="en-US"/>
              </w:rPr>
            </w:pPr>
            <w:r w:rsidRPr="005E4324">
              <w:rPr>
                <w:lang w:val="en-US"/>
              </w:rPr>
              <w:t>Distr.: General</w:t>
            </w:r>
          </w:p>
          <w:p w14:paraId="2BF78D17" w14:textId="3E992576" w:rsidR="003D7E61" w:rsidRPr="005E4324" w:rsidRDefault="00EC34C4" w:rsidP="003D7E61">
            <w:pPr>
              <w:suppressAutoHyphens w:val="0"/>
              <w:rPr>
                <w:lang w:val="en-US"/>
              </w:rPr>
            </w:pPr>
            <w:r>
              <w:rPr>
                <w:lang w:val="en-US"/>
              </w:rPr>
              <w:t>14</w:t>
            </w:r>
            <w:r w:rsidR="005E4324" w:rsidRPr="005E4324">
              <w:rPr>
                <w:lang w:val="en-US"/>
              </w:rPr>
              <w:t xml:space="preserve"> February 2</w:t>
            </w:r>
            <w:r w:rsidR="005E4324">
              <w:rPr>
                <w:lang w:val="en-US"/>
              </w:rPr>
              <w:t>023</w:t>
            </w:r>
          </w:p>
          <w:p w14:paraId="52EC69C5" w14:textId="77777777" w:rsidR="003D7E61" w:rsidRPr="005E4324" w:rsidRDefault="003D7E61" w:rsidP="003D7E61">
            <w:pPr>
              <w:suppressAutoHyphens w:val="0"/>
              <w:rPr>
                <w:lang w:val="en-US"/>
              </w:rPr>
            </w:pPr>
          </w:p>
          <w:p w14:paraId="52A2902B" w14:textId="77777777" w:rsidR="003D7E61" w:rsidRPr="005E4324" w:rsidRDefault="00AA78A9" w:rsidP="003D7E61">
            <w:pPr>
              <w:suppressAutoHyphens w:val="0"/>
              <w:rPr>
                <w:lang w:val="en-US"/>
              </w:rPr>
            </w:pPr>
            <w:r w:rsidRPr="005E4324">
              <w:rPr>
                <w:lang w:val="en-US"/>
              </w:rPr>
              <w:t>Original: English</w:t>
            </w:r>
          </w:p>
        </w:tc>
      </w:tr>
    </w:tbl>
    <w:p w14:paraId="25F63B5E" w14:textId="77777777" w:rsidR="003D7E61" w:rsidRDefault="00AA78A9" w:rsidP="003D7E61">
      <w:pPr>
        <w:spacing w:before="120"/>
        <w:rPr>
          <w:b/>
          <w:sz w:val="24"/>
        </w:rPr>
      </w:pPr>
      <w:r>
        <w:rPr>
          <w:b/>
          <w:sz w:val="24"/>
        </w:rPr>
        <w:t>Committee on Economic, Social and Cultural Rights</w:t>
      </w:r>
    </w:p>
    <w:p w14:paraId="72504177" w14:textId="77777777" w:rsidR="00716EE9" w:rsidRPr="00C33133" w:rsidRDefault="00AA78A9" w:rsidP="00716EE9">
      <w:pPr>
        <w:spacing w:after="120"/>
        <w:rPr>
          <w:b/>
        </w:rPr>
      </w:pPr>
      <w:r w:rsidRPr="009C41E2">
        <w:rPr>
          <w:b/>
          <w:bCs/>
        </w:rPr>
        <w:t>Seventy-third</w:t>
      </w:r>
      <w:r w:rsidRPr="00C33133">
        <w:rPr>
          <w:b/>
        </w:rPr>
        <w:t xml:space="preserve"> session</w:t>
      </w:r>
    </w:p>
    <w:p w14:paraId="0BEC548A" w14:textId="77777777" w:rsidR="003B0B0F" w:rsidRPr="00F24D6D" w:rsidRDefault="00AA78A9" w:rsidP="00B373CF">
      <w:pPr>
        <w:rPr>
          <w:b/>
          <w:bCs/>
        </w:rPr>
      </w:pPr>
      <w:r>
        <w:rPr>
          <w:b/>
        </w:rPr>
        <w:t>Summary record (partial)</w:t>
      </w:r>
      <w:r>
        <w:t xml:space="preserve">* </w:t>
      </w:r>
      <w:r>
        <w:rPr>
          <w:b/>
        </w:rPr>
        <w:t xml:space="preserve">of the </w:t>
      </w:r>
      <w:r w:rsidR="002E6AF8" w:rsidRPr="00F24D6D">
        <w:rPr>
          <w:b/>
          <w:bCs/>
        </w:rPr>
        <w:t>1st</w:t>
      </w:r>
      <w:r w:rsidR="00716EE9">
        <w:rPr>
          <w:b/>
          <w:bCs/>
        </w:rPr>
        <w:t xml:space="preserve"> meeting</w:t>
      </w:r>
    </w:p>
    <w:p w14:paraId="0473F19A" w14:textId="77777777" w:rsidR="003B0B0F" w:rsidRPr="009C41E2" w:rsidRDefault="00AA78A9" w:rsidP="00F24D6D">
      <w:pPr>
        <w:spacing w:after="120"/>
      </w:pPr>
      <w:r w:rsidRPr="009C41E2">
        <w:t xml:space="preserve">Held at the </w:t>
      </w:r>
      <w:r w:rsidR="00AE7729" w:rsidRPr="009C41E2">
        <w:t>Palais Wilson, Geneva</w:t>
      </w:r>
      <w:r w:rsidRPr="009C41E2">
        <w:t xml:space="preserve">, on </w:t>
      </w:r>
      <w:r w:rsidR="00AE7729" w:rsidRPr="009C41E2">
        <w:t>Monday, 13 February 2023, at 10 a.m.</w:t>
      </w:r>
      <w:r w:rsidRPr="009C41E2">
        <w:rPr>
          <w:color w:val="FF0000"/>
        </w:rPr>
        <w:t xml:space="preserve"> </w:t>
      </w:r>
    </w:p>
    <w:p w14:paraId="6F084EA6" w14:textId="77777777" w:rsidR="003B0B0F" w:rsidRDefault="00AA78A9"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2CBE2EDE" w14:textId="5B95346E" w:rsidR="003B0B0F" w:rsidRDefault="00AA78A9" w:rsidP="00ED68AE">
      <w:pPr>
        <w:tabs>
          <w:tab w:val="right" w:pos="992"/>
          <w:tab w:val="left" w:pos="1976"/>
        </w:tabs>
        <w:spacing w:before="360" w:after="240"/>
        <w:rPr>
          <w:sz w:val="28"/>
        </w:rPr>
      </w:pPr>
      <w:r w:rsidRPr="009C41E2">
        <w:rPr>
          <w:sz w:val="28"/>
        </w:rPr>
        <w:t>Contents</w:t>
      </w:r>
    </w:p>
    <w:p w14:paraId="2A5E01F8" w14:textId="48927D75" w:rsidR="000047B1" w:rsidRDefault="00FC6702" w:rsidP="005E4324">
      <w:pPr>
        <w:pStyle w:val="SingleTxtG"/>
        <w:rPr>
          <w:i/>
          <w:iCs/>
        </w:rPr>
      </w:pPr>
      <w:r w:rsidRPr="00FC6702">
        <w:t>Opening of the session</w:t>
      </w:r>
    </w:p>
    <w:p w14:paraId="36E3C37A" w14:textId="70DC42D7" w:rsidR="00FC6702" w:rsidRDefault="00BC0609" w:rsidP="005E4324">
      <w:pPr>
        <w:pStyle w:val="SingleTxtG"/>
      </w:pPr>
      <w:r w:rsidRPr="00BC0609">
        <w:t>Statement by the representative of the Secretary-General</w:t>
      </w:r>
    </w:p>
    <w:p w14:paraId="4CFD2CFD" w14:textId="58FDC592" w:rsidR="00BC0609" w:rsidRDefault="00806073" w:rsidP="005E4324">
      <w:pPr>
        <w:pStyle w:val="SingleTxtG"/>
      </w:pPr>
      <w:r w:rsidRPr="00806073">
        <w:t>Solemn declaration by new members of the Committee</w:t>
      </w:r>
    </w:p>
    <w:p w14:paraId="1A916103" w14:textId="2727B657" w:rsidR="00806073" w:rsidRDefault="00C6497D" w:rsidP="005E4324">
      <w:pPr>
        <w:pStyle w:val="SingleTxtG"/>
      </w:pPr>
      <w:r w:rsidRPr="00C6497D">
        <w:t>Election of the Chair and other officers of the Committee</w:t>
      </w:r>
    </w:p>
    <w:p w14:paraId="398AE6B3" w14:textId="6CDA1CDE" w:rsidR="00E61E69" w:rsidRDefault="00AA78A9" w:rsidP="005E4324">
      <w:pPr>
        <w:pStyle w:val="SingleTxtG"/>
      </w:pPr>
      <w:r w:rsidRPr="00AA78A9">
        <w:t>Adoption of the agenda</w:t>
      </w:r>
    </w:p>
    <w:p w14:paraId="0692538F" w14:textId="77777777" w:rsidR="00E61E69" w:rsidRDefault="00E61E69" w:rsidP="005E4324">
      <w:pPr>
        <w:pStyle w:val="SingleTxtG"/>
      </w:pPr>
      <w:r>
        <w:br w:type="page"/>
      </w:r>
    </w:p>
    <w:p w14:paraId="1D7E3E87" w14:textId="77777777" w:rsidR="005E4324" w:rsidRPr="005E4324" w:rsidRDefault="005E4324" w:rsidP="005E4324">
      <w:pPr>
        <w:pStyle w:val="ParaNoG"/>
        <w:numPr>
          <w:ilvl w:val="0"/>
          <w:numId w:val="0"/>
        </w:numPr>
        <w:ind w:left="1134"/>
        <w:rPr>
          <w:i/>
          <w:iCs/>
          <w:shd w:val="clear" w:color="000000" w:fill="FFFFFF"/>
          <w:lang w:val="en-CA"/>
        </w:rPr>
      </w:pPr>
      <w:r w:rsidRPr="005E4324">
        <w:rPr>
          <w:i/>
          <w:iCs/>
          <w:shd w:val="clear" w:color="000000" w:fill="FFFFFF"/>
          <w:lang w:val="en-CA"/>
        </w:rPr>
        <w:lastRenderedPageBreak/>
        <w:t>The meeting was called to order at 10.05 a.m.</w:t>
      </w:r>
    </w:p>
    <w:p w14:paraId="0F31780B" w14:textId="331C6037" w:rsidR="005E4324" w:rsidRPr="00B6182C" w:rsidRDefault="005E4324" w:rsidP="005E4324">
      <w:pPr>
        <w:pStyle w:val="H23G"/>
        <w:rPr>
          <w:shd w:val="clear" w:color="000000" w:fill="FFFFFF"/>
          <w:lang w:val="en-CA"/>
        </w:rPr>
      </w:pPr>
      <w:r>
        <w:rPr>
          <w:shd w:val="clear" w:color="000000" w:fill="FFFFFF"/>
          <w:lang w:val="en-CA"/>
        </w:rPr>
        <w:tab/>
      </w:r>
      <w:r>
        <w:rPr>
          <w:shd w:val="clear" w:color="000000" w:fill="FFFFFF"/>
          <w:lang w:val="en-CA"/>
        </w:rPr>
        <w:tab/>
      </w:r>
      <w:r w:rsidRPr="00B6182C">
        <w:rPr>
          <w:shd w:val="clear" w:color="000000" w:fill="FFFFFF"/>
          <w:lang w:val="en-CA"/>
        </w:rPr>
        <w:t>Opening of the session</w:t>
      </w:r>
    </w:p>
    <w:p w14:paraId="77D6FDE8" w14:textId="77777777" w:rsidR="005E4324" w:rsidRPr="00B6182C" w:rsidRDefault="005E4324" w:rsidP="005E4324">
      <w:pPr>
        <w:pStyle w:val="ParaNoG"/>
        <w:rPr>
          <w:shd w:val="clear" w:color="000000" w:fill="FFFFFF"/>
          <w:lang w:val="en-CA"/>
        </w:rPr>
      </w:pPr>
      <w:r w:rsidRPr="005E4324">
        <w:rPr>
          <w:b/>
          <w:bCs/>
          <w:shd w:val="clear" w:color="000000" w:fill="FFFFFF"/>
          <w:lang w:val="en-CA"/>
        </w:rPr>
        <w:t>The Chair</w:t>
      </w:r>
      <w:r w:rsidRPr="00B6182C">
        <w:rPr>
          <w:shd w:val="clear" w:color="000000" w:fill="FFFFFF"/>
          <w:lang w:val="en-CA"/>
        </w:rPr>
        <w:t xml:space="preserve"> declared open the seventy-third session of the Committee on Economic, Social and Cultural Rights.</w:t>
      </w:r>
    </w:p>
    <w:p w14:paraId="0DD7AB2A" w14:textId="79DD2414" w:rsidR="005E4324" w:rsidRPr="00B6182C" w:rsidRDefault="005E4324" w:rsidP="005E4324">
      <w:pPr>
        <w:pStyle w:val="H23G"/>
        <w:rPr>
          <w:shd w:val="clear" w:color="000000" w:fill="FFFFFF"/>
          <w:lang w:val="en-CA"/>
        </w:rPr>
      </w:pPr>
      <w:r>
        <w:rPr>
          <w:shd w:val="clear" w:color="000000" w:fill="FFFFFF"/>
          <w:lang w:val="en-CA"/>
        </w:rPr>
        <w:tab/>
      </w:r>
      <w:r>
        <w:rPr>
          <w:shd w:val="clear" w:color="000000" w:fill="FFFFFF"/>
          <w:lang w:val="en-CA"/>
        </w:rPr>
        <w:tab/>
      </w:r>
      <w:r w:rsidRPr="00B6182C">
        <w:rPr>
          <w:shd w:val="clear" w:color="000000" w:fill="FFFFFF"/>
          <w:lang w:val="en-CA"/>
        </w:rPr>
        <w:t>Statement by the representative of the Secretary-General</w:t>
      </w:r>
    </w:p>
    <w:p w14:paraId="25CE23BB" w14:textId="4F021FB3" w:rsidR="005E4324" w:rsidRPr="00B6182C" w:rsidRDefault="005E4324" w:rsidP="005E4324">
      <w:pPr>
        <w:pStyle w:val="ParaNoG"/>
        <w:rPr>
          <w:shd w:val="clear" w:color="000000" w:fill="FFFFFF"/>
          <w:lang w:val="en-CA"/>
        </w:rPr>
      </w:pPr>
      <w:r w:rsidRPr="005E4324">
        <w:rPr>
          <w:b/>
          <w:bCs/>
          <w:shd w:val="clear" w:color="000000" w:fill="FFFFFF"/>
          <w:lang w:val="en-CA"/>
        </w:rPr>
        <w:t>Ms. Lee</w:t>
      </w:r>
      <w:r w:rsidRPr="00B6182C">
        <w:rPr>
          <w:shd w:val="clear" w:color="000000" w:fill="FFFFFF"/>
          <w:lang w:val="en-CA"/>
        </w:rPr>
        <w:t xml:space="preserve"> (Office of the United Nations High Commissioner for Human Rights (OHCHR)) said that the state of economic, social and cultural rights at the beginning of 2023 was reflected in the year</w:t>
      </w:r>
      <w:r>
        <w:rPr>
          <w:shd w:val="clear" w:color="000000" w:fill="FFFFFF"/>
          <w:lang w:val="en-CA"/>
        </w:rPr>
        <w:t>’</w:t>
      </w:r>
      <w:r w:rsidRPr="00B6182C">
        <w:rPr>
          <w:shd w:val="clear" w:color="000000" w:fill="FFFFFF"/>
          <w:lang w:val="en-CA"/>
        </w:rPr>
        <w:t>s United Nations Human Rights Appeal, which highlighted the global socioeconomic crisis, the deepening inequalities within and between countries, the issue of impunity, the rising cost of living and the triple planetary crisis of climate change, pollution and biodiversity loss. Progress towards the Sustainable Development Goals had stalled, in part as a consequence of the coronavirus disease (COVID-19) pandemic. The year ahead would provide the international community with an opportunity to address broader issues as part of the commemoration of the 75th anniversary of the Universal Declaration of Human Rights.</w:t>
      </w:r>
    </w:p>
    <w:p w14:paraId="703D7C9F" w14:textId="77777777" w:rsidR="005E4324" w:rsidRPr="00B6182C" w:rsidRDefault="005E4324" w:rsidP="005E4324">
      <w:pPr>
        <w:pStyle w:val="ParaNoG"/>
        <w:rPr>
          <w:shd w:val="clear" w:color="000000" w:fill="FFFFFF"/>
          <w:lang w:val="en-CA"/>
        </w:rPr>
      </w:pPr>
      <w:r w:rsidRPr="00B6182C">
        <w:rPr>
          <w:shd w:val="clear" w:color="000000" w:fill="FFFFFF"/>
          <w:lang w:val="en-CA"/>
        </w:rPr>
        <w:t>The United Nations High Commissioner for Human Rights had underscored the need to work together better to place human rights at the core of sustainable development and to infuse economies with them. The discussion at the fifth intersessional meeting of the Human Rights Council on human rights and the 2030 Agenda had focused on delivering the 2030 Agenda through an economy that enhanced human rights.</w:t>
      </w:r>
    </w:p>
    <w:p w14:paraId="01E2C8BE" w14:textId="28BA17D2" w:rsidR="005E4324" w:rsidRPr="00B6182C" w:rsidRDefault="005E4324" w:rsidP="005E4324">
      <w:pPr>
        <w:pStyle w:val="ParaNoG"/>
        <w:rPr>
          <w:shd w:val="clear" w:color="000000" w:fill="FFFFFF"/>
          <w:lang w:val="en-CA"/>
        </w:rPr>
      </w:pPr>
      <w:r w:rsidRPr="00B6182C">
        <w:rPr>
          <w:shd w:val="clear" w:color="000000" w:fill="FFFFFF"/>
          <w:lang w:val="en-CA"/>
        </w:rPr>
        <w:t>Against that backdrop, the Office of the United Nations High Commissioner for Human Rights looked to the Committee and the guidance it provided to States. During the current session, the Committee would hold a day of general discussion to provide input for the first draft of its general comment on economic, social, and cultural rights and sustainable development. At a time when multiple crises continued to throw into stark relief the links between human rights and the economy, an area in which the Office planned to scale up its activities, the work of the Committee was more relevant than ever.</w:t>
      </w:r>
    </w:p>
    <w:p w14:paraId="743BC091" w14:textId="77777777" w:rsidR="005E4324" w:rsidRPr="00B6182C" w:rsidRDefault="005E4324" w:rsidP="005E4324">
      <w:pPr>
        <w:pStyle w:val="ParaNoG"/>
        <w:rPr>
          <w:shd w:val="clear" w:color="000000" w:fill="FFFFFF"/>
          <w:lang w:val="en-CA"/>
        </w:rPr>
      </w:pPr>
      <w:r w:rsidRPr="00B6182C">
        <w:rPr>
          <w:shd w:val="clear" w:color="000000" w:fill="FFFFFF"/>
          <w:lang w:val="en-CA"/>
        </w:rPr>
        <w:t>The Office was continuing its work to strengthen the treaty body system and finalize an implementation plan to give effect to the conclusions of the meeting of the Chairs of the human rights treaty bodies held in Jun</w:t>
      </w:r>
      <w:bookmarkStart w:id="0" w:name="_Hlk127183497"/>
      <w:r w:rsidRPr="00B6182C">
        <w:rPr>
          <w:shd w:val="clear" w:color="000000" w:fill="FFFFFF"/>
          <w:lang w:val="en-CA"/>
        </w:rPr>
        <w:t>e 2022. The plan would include the introduction of a predictable review cycle, with which the Committee had already agreed to proceed as soon as the relevant resources were made available. Beyond human and financial resources, the Committee would also require additional meeting time and state-of-the-art digital tools that were accessible to persons with disabilities. The chronic underfunding of the treaty body system had contributed to significant backlogs of State party reports and individual communications. The High Commissioner was committed to doing his utmost to secure greater funding for human rights mechanisms during his tenure.</w:t>
      </w:r>
    </w:p>
    <w:p w14:paraId="33576693" w14:textId="368AA941" w:rsidR="005E4324" w:rsidRPr="00B6182C" w:rsidRDefault="005E4324" w:rsidP="005E4324">
      <w:pPr>
        <w:pStyle w:val="H23G"/>
        <w:rPr>
          <w:shd w:val="clear" w:color="000000" w:fill="FFFFFF"/>
          <w:lang w:val="en-CA"/>
        </w:rPr>
      </w:pPr>
      <w:r>
        <w:rPr>
          <w:shd w:val="clear" w:color="000000" w:fill="FFFFFF"/>
          <w:lang w:val="en-CA"/>
        </w:rPr>
        <w:tab/>
      </w:r>
      <w:r>
        <w:rPr>
          <w:shd w:val="clear" w:color="000000" w:fill="FFFFFF"/>
          <w:lang w:val="en-CA"/>
        </w:rPr>
        <w:tab/>
      </w:r>
      <w:r w:rsidRPr="00B6182C">
        <w:rPr>
          <w:shd w:val="clear" w:color="000000" w:fill="FFFFFF"/>
          <w:lang w:val="en-CA"/>
        </w:rPr>
        <w:t>Solemn declaration by new members of the Committee</w:t>
      </w:r>
    </w:p>
    <w:bookmarkEnd w:id="0"/>
    <w:p w14:paraId="3B06F589" w14:textId="18115949" w:rsidR="005E4324" w:rsidRPr="005E4324" w:rsidRDefault="005E4324" w:rsidP="005E4324">
      <w:pPr>
        <w:pStyle w:val="ParaNoG"/>
        <w:rPr>
          <w:i/>
          <w:iCs/>
          <w:shd w:val="clear" w:color="000000" w:fill="FFFFFF"/>
          <w:lang w:val="en-CA"/>
        </w:rPr>
      </w:pPr>
      <w:r w:rsidRPr="005E4324">
        <w:rPr>
          <w:i/>
          <w:iCs/>
          <w:shd w:val="clear" w:color="000000" w:fill="FFFFFF"/>
          <w:lang w:val="en-CA"/>
        </w:rPr>
        <w:t>Mr. Fiorio Vaesken, Ms. Lee and Ms. Rossi made the solemn declaration provided for in rule 13 of the Committee</w:t>
      </w:r>
      <w:r>
        <w:rPr>
          <w:i/>
          <w:iCs/>
          <w:shd w:val="clear" w:color="000000" w:fill="FFFFFF"/>
          <w:lang w:val="en-CA"/>
        </w:rPr>
        <w:t>’</w:t>
      </w:r>
      <w:r w:rsidRPr="005E4324">
        <w:rPr>
          <w:i/>
          <w:iCs/>
          <w:shd w:val="clear" w:color="000000" w:fill="FFFFFF"/>
          <w:lang w:val="en-CA"/>
        </w:rPr>
        <w:t>s rules of procedure.</w:t>
      </w:r>
    </w:p>
    <w:p w14:paraId="15066456" w14:textId="33B1EC8D" w:rsidR="005E4324" w:rsidRPr="00B6182C" w:rsidRDefault="005E4324" w:rsidP="005E4324">
      <w:pPr>
        <w:pStyle w:val="H23G"/>
        <w:rPr>
          <w:shd w:val="clear" w:color="000000" w:fill="FFFFFF"/>
          <w:lang w:val="en-CA"/>
        </w:rPr>
      </w:pPr>
      <w:bookmarkStart w:id="1" w:name="_Hlk127183505"/>
      <w:r>
        <w:rPr>
          <w:shd w:val="clear" w:color="000000" w:fill="FFFFFF"/>
          <w:lang w:val="en-CA"/>
        </w:rPr>
        <w:tab/>
      </w:r>
      <w:r>
        <w:rPr>
          <w:shd w:val="clear" w:color="000000" w:fill="FFFFFF"/>
          <w:lang w:val="en-CA"/>
        </w:rPr>
        <w:tab/>
      </w:r>
      <w:r w:rsidRPr="00B6182C">
        <w:rPr>
          <w:shd w:val="clear" w:color="000000" w:fill="FFFFFF"/>
          <w:lang w:val="en-CA"/>
        </w:rPr>
        <w:t>Election of the Chair and other officers of the Committee</w:t>
      </w:r>
    </w:p>
    <w:bookmarkEnd w:id="1"/>
    <w:p w14:paraId="3143E95F" w14:textId="4BCCB244" w:rsidR="005E4324" w:rsidRPr="00B6182C" w:rsidRDefault="005E4324" w:rsidP="005E4324">
      <w:pPr>
        <w:pStyle w:val="ParaNoG"/>
        <w:rPr>
          <w:shd w:val="clear" w:color="000000" w:fill="FFFFFF"/>
          <w:lang w:val="en-CA"/>
        </w:rPr>
      </w:pPr>
      <w:r w:rsidRPr="005E4324">
        <w:rPr>
          <w:b/>
          <w:bCs/>
          <w:shd w:val="clear" w:color="000000" w:fill="FFFFFF"/>
          <w:lang w:val="en-CA"/>
        </w:rPr>
        <w:t>The Chair</w:t>
      </w:r>
      <w:r w:rsidRPr="00B6182C">
        <w:rPr>
          <w:shd w:val="clear" w:color="000000" w:fill="FFFFFF"/>
          <w:lang w:val="en-CA"/>
        </w:rPr>
        <w:t xml:space="preserve"> invited nominations for the offices of Vice-Chair.</w:t>
      </w:r>
    </w:p>
    <w:p w14:paraId="155CA8D9" w14:textId="06DFBAC4" w:rsidR="005E4324" w:rsidRPr="00B6182C" w:rsidRDefault="005E4324" w:rsidP="005E4324">
      <w:pPr>
        <w:pStyle w:val="ParaNoG"/>
        <w:rPr>
          <w:shd w:val="clear" w:color="000000" w:fill="FFFFFF"/>
          <w:lang w:val="en-CA"/>
        </w:rPr>
      </w:pPr>
      <w:r w:rsidRPr="005E4324">
        <w:rPr>
          <w:b/>
          <w:bCs/>
          <w:shd w:val="clear" w:color="000000" w:fill="FFFFFF"/>
          <w:lang w:val="en-CA"/>
        </w:rPr>
        <w:t>Ms. Lemus de Vásquez</w:t>
      </w:r>
      <w:r w:rsidRPr="00B6182C">
        <w:rPr>
          <w:shd w:val="clear" w:color="000000" w:fill="FFFFFF"/>
          <w:lang w:val="en-CA"/>
        </w:rPr>
        <w:t xml:space="preserve"> nominated Ms. Ravenberg.</w:t>
      </w:r>
    </w:p>
    <w:p w14:paraId="1EC63D50" w14:textId="500C9F6F" w:rsidR="005E4324" w:rsidRPr="00B6182C" w:rsidRDefault="005E4324" w:rsidP="005E4324">
      <w:pPr>
        <w:pStyle w:val="ParaNoG"/>
        <w:rPr>
          <w:shd w:val="clear" w:color="000000" w:fill="FFFFFF"/>
          <w:lang w:val="en-CA"/>
        </w:rPr>
      </w:pPr>
      <w:r w:rsidRPr="005E4324">
        <w:rPr>
          <w:b/>
          <w:bCs/>
          <w:shd w:val="clear" w:color="000000" w:fill="FFFFFF"/>
          <w:lang w:val="en-CA"/>
        </w:rPr>
        <w:t>Mr. Nonthasoot</w:t>
      </w:r>
      <w:r w:rsidRPr="00B6182C">
        <w:rPr>
          <w:shd w:val="clear" w:color="000000" w:fill="FFFFFF"/>
          <w:lang w:val="en-CA"/>
        </w:rPr>
        <w:t xml:space="preserve"> nominated Ms. Saran.</w:t>
      </w:r>
    </w:p>
    <w:p w14:paraId="362AED8C" w14:textId="0F4D41F0" w:rsidR="005E4324" w:rsidRPr="005E4324" w:rsidRDefault="005E4324" w:rsidP="005E4324">
      <w:pPr>
        <w:pStyle w:val="ParaNoG"/>
        <w:rPr>
          <w:i/>
          <w:iCs/>
          <w:shd w:val="clear" w:color="000000" w:fill="FFFFFF"/>
          <w:lang w:val="en-CA"/>
        </w:rPr>
      </w:pPr>
      <w:r w:rsidRPr="005E4324">
        <w:rPr>
          <w:i/>
          <w:iCs/>
          <w:shd w:val="clear" w:color="000000" w:fill="FFFFFF"/>
          <w:lang w:val="en-CA"/>
        </w:rPr>
        <w:t xml:space="preserve">Ms. Ravenberg and Ms. Saran were elected Vice-Chairs by acclamation. </w:t>
      </w:r>
    </w:p>
    <w:p w14:paraId="27E7D247" w14:textId="58828180" w:rsidR="005E4324" w:rsidRPr="005E4324" w:rsidRDefault="005E4324" w:rsidP="005E4324">
      <w:pPr>
        <w:pStyle w:val="H23G"/>
        <w:rPr>
          <w:b w:val="0"/>
          <w:bCs/>
          <w:shd w:val="clear" w:color="000000" w:fill="FFFFFF"/>
          <w:lang w:val="en-CA"/>
        </w:rPr>
      </w:pPr>
      <w:bookmarkStart w:id="2" w:name="_Hlk127183514"/>
      <w:r>
        <w:rPr>
          <w:shd w:val="clear" w:color="000000" w:fill="FFFFFF"/>
          <w:lang w:val="en-CA"/>
        </w:rPr>
        <w:tab/>
      </w:r>
      <w:r>
        <w:rPr>
          <w:shd w:val="clear" w:color="000000" w:fill="FFFFFF"/>
          <w:lang w:val="en-CA"/>
        </w:rPr>
        <w:tab/>
      </w:r>
      <w:r w:rsidRPr="00B6182C">
        <w:rPr>
          <w:shd w:val="clear" w:color="000000" w:fill="FFFFFF"/>
          <w:lang w:val="en-CA"/>
        </w:rPr>
        <w:t xml:space="preserve">Adoption of the agenda </w:t>
      </w:r>
      <w:bookmarkEnd w:id="2"/>
      <w:r w:rsidRPr="005E4324">
        <w:rPr>
          <w:b w:val="0"/>
          <w:bCs/>
          <w:shd w:val="clear" w:color="000000" w:fill="FFFFFF"/>
          <w:lang w:val="en-CA"/>
        </w:rPr>
        <w:t>(</w:t>
      </w:r>
      <w:hyperlink r:id="rId8" w:history="1">
        <w:r w:rsidRPr="005E4324">
          <w:rPr>
            <w:rStyle w:val="Hyperlink"/>
            <w:b w:val="0"/>
            <w:bCs/>
            <w:shd w:val="clear" w:color="000000" w:fill="FFFFFF"/>
            <w:lang w:val="en-CA"/>
          </w:rPr>
          <w:t>E/C.12/73/1</w:t>
        </w:r>
      </w:hyperlink>
      <w:r w:rsidRPr="005E4324">
        <w:rPr>
          <w:b w:val="0"/>
          <w:bCs/>
          <w:shd w:val="clear" w:color="000000" w:fill="FFFFFF"/>
          <w:lang w:val="en-CA"/>
        </w:rPr>
        <w:t>)</w:t>
      </w:r>
    </w:p>
    <w:p w14:paraId="037AAD09" w14:textId="21E75B26" w:rsidR="005E4324" w:rsidRPr="005E4324" w:rsidRDefault="005E4324" w:rsidP="005E4324">
      <w:pPr>
        <w:pStyle w:val="ParaNoG"/>
        <w:rPr>
          <w:i/>
          <w:iCs/>
          <w:shd w:val="clear" w:color="000000" w:fill="FFFFFF"/>
          <w:lang w:val="en-CA"/>
        </w:rPr>
      </w:pPr>
      <w:r w:rsidRPr="005E4324">
        <w:rPr>
          <w:i/>
          <w:iCs/>
          <w:shd w:val="clear" w:color="000000" w:fill="FFFFFF"/>
          <w:lang w:val="en-CA"/>
        </w:rPr>
        <w:t>The agenda was adopted.</w:t>
      </w:r>
    </w:p>
    <w:p w14:paraId="144CF170" w14:textId="5195F26D" w:rsidR="005E4324" w:rsidRPr="005E4324" w:rsidRDefault="005E4324" w:rsidP="005E4324">
      <w:pPr>
        <w:pStyle w:val="ParaNoG"/>
        <w:numPr>
          <w:ilvl w:val="0"/>
          <w:numId w:val="0"/>
        </w:numPr>
        <w:ind w:left="1134"/>
        <w:rPr>
          <w:i/>
          <w:iCs/>
          <w:shd w:val="clear" w:color="000000" w:fill="FFFFFF"/>
          <w:lang w:val="en-CA"/>
        </w:rPr>
      </w:pPr>
      <w:r w:rsidRPr="005E4324">
        <w:rPr>
          <w:i/>
          <w:iCs/>
          <w:shd w:val="clear" w:color="000000" w:fill="FFFFFF"/>
          <w:lang w:val="en-CA"/>
        </w:rPr>
        <w:t>The discussion covered in the summary record ended at 10.20 a.m.</w:t>
      </w:r>
    </w:p>
    <w:sectPr w:rsidR="005E4324" w:rsidRPr="005E4324"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52D3F" w14:textId="77777777" w:rsidR="00880106" w:rsidRDefault="00880106" w:rsidP="00F95C08">
      <w:pPr>
        <w:spacing w:line="240" w:lineRule="auto"/>
      </w:pPr>
    </w:p>
  </w:endnote>
  <w:endnote w:type="continuationSeparator" w:id="0">
    <w:p w14:paraId="4BF237F7" w14:textId="77777777" w:rsidR="00880106" w:rsidRPr="00AC3823" w:rsidRDefault="00880106" w:rsidP="00AC3823">
      <w:pPr>
        <w:pStyle w:val="Footer"/>
      </w:pPr>
    </w:p>
  </w:endnote>
  <w:endnote w:type="continuationNotice" w:id="1">
    <w:p w14:paraId="5F6A5F86"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DCAB0" w14:textId="6A6BA7C3" w:rsidR="006056E0" w:rsidRPr="00E61E69" w:rsidRDefault="00E61E69" w:rsidP="00E61E69">
    <w:pPr>
      <w:pStyle w:val="Footer"/>
      <w:tabs>
        <w:tab w:val="right" w:pos="9638"/>
      </w:tabs>
    </w:pPr>
    <w:r w:rsidRPr="00E61E69">
      <w:rPr>
        <w:b/>
        <w:bCs/>
        <w:sz w:val="18"/>
      </w:rPr>
      <w:fldChar w:fldCharType="begin"/>
    </w:r>
    <w:r w:rsidRPr="00E61E69">
      <w:rPr>
        <w:b/>
        <w:bCs/>
        <w:sz w:val="18"/>
      </w:rPr>
      <w:instrText xml:space="preserve"> PAGE  \* MERGEFORMAT </w:instrText>
    </w:r>
    <w:r w:rsidRPr="00E61E69">
      <w:rPr>
        <w:b/>
        <w:bCs/>
        <w:sz w:val="18"/>
      </w:rPr>
      <w:fldChar w:fldCharType="separate"/>
    </w:r>
    <w:r w:rsidRPr="00E61E69">
      <w:rPr>
        <w:b/>
        <w:bCs/>
        <w:noProof/>
        <w:sz w:val="18"/>
      </w:rPr>
      <w:t>2</w:t>
    </w:r>
    <w:r w:rsidRPr="00E61E69">
      <w:rPr>
        <w:b/>
        <w:bCs/>
        <w:sz w:val="18"/>
      </w:rPr>
      <w:fldChar w:fldCharType="end"/>
    </w:r>
    <w:r>
      <w:tab/>
      <w:t>GE.23-02568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2196C" w14:textId="05F91098" w:rsidR="001E498C" w:rsidRPr="00E61E69" w:rsidRDefault="00E61E69" w:rsidP="00E61E69">
    <w:pPr>
      <w:pStyle w:val="Footer"/>
      <w:tabs>
        <w:tab w:val="right" w:pos="9638"/>
      </w:tabs>
    </w:pPr>
    <w:r>
      <w:t>GE.23-02568</w:t>
    </w:r>
    <w:r>
      <w:tab/>
    </w:r>
    <w:r w:rsidRPr="00E61E69">
      <w:rPr>
        <w:b/>
        <w:bCs/>
        <w:sz w:val="18"/>
      </w:rPr>
      <w:fldChar w:fldCharType="begin"/>
    </w:r>
    <w:r w:rsidRPr="00E61E69">
      <w:rPr>
        <w:b/>
        <w:bCs/>
        <w:sz w:val="18"/>
      </w:rPr>
      <w:instrText xml:space="preserve"> PAGE  \* MERGEFORMAT </w:instrText>
    </w:r>
    <w:r w:rsidRPr="00E61E69">
      <w:rPr>
        <w:b/>
        <w:bCs/>
        <w:sz w:val="18"/>
      </w:rPr>
      <w:fldChar w:fldCharType="separate"/>
    </w:r>
    <w:r w:rsidRPr="00E61E69">
      <w:rPr>
        <w:b/>
        <w:bCs/>
        <w:noProof/>
        <w:sz w:val="18"/>
      </w:rPr>
      <w:t>3</w:t>
    </w:r>
    <w:r w:rsidRPr="00E61E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BACB2" w14:textId="77777777" w:rsidR="00CB6A98" w:rsidRDefault="00AA78A9" w:rsidP="00CB6A98">
    <w:pPr>
      <w:pStyle w:val="FootnoteText"/>
      <w:tabs>
        <w:tab w:val="clear" w:pos="1021"/>
        <w:tab w:val="right" w:pos="2154"/>
      </w:tabs>
      <w:spacing w:after="80"/>
      <w:ind w:left="680" w:firstLine="0"/>
      <w:rPr>
        <w:u w:val="single"/>
      </w:rPr>
    </w:pPr>
    <w:r>
      <w:rPr>
        <w:u w:val="single"/>
      </w:rPr>
      <w:tab/>
    </w:r>
  </w:p>
  <w:p w14:paraId="727D0E44" w14:textId="77777777" w:rsidR="00CB6A98" w:rsidRPr="00D3628D" w:rsidRDefault="00AA78A9" w:rsidP="00CB6A98">
    <w:pPr>
      <w:pStyle w:val="FootnoteText"/>
      <w:rPr>
        <w:sz w:val="20"/>
      </w:rPr>
    </w:pPr>
    <w:r>
      <w:tab/>
    </w:r>
    <w:r>
      <w:rPr>
        <w:sz w:val="20"/>
      </w:rPr>
      <w:t>*</w:t>
    </w:r>
    <w:r>
      <w:tab/>
      <w:t>No summary record was prepared for the rest of the meetin</w:t>
    </w:r>
    <w:r>
      <w:rPr>
        <w:szCs w:val="18"/>
      </w:rPr>
      <w:t>g</w:t>
    </w:r>
    <w:r>
      <w:rPr>
        <w:sz w:val="20"/>
      </w:rPr>
      <w:t>.</w:t>
    </w:r>
  </w:p>
  <w:p w14:paraId="42992C3B" w14:textId="77777777" w:rsidR="00D84503" w:rsidRDefault="00D84503" w:rsidP="005059D0">
    <w:pPr>
      <w:pStyle w:val="FootnoteText"/>
      <w:pBdr>
        <w:bottom w:val="single" w:sz="4" w:space="1" w:color="auto"/>
      </w:pBdr>
      <w:ind w:left="0" w:right="0" w:firstLine="0"/>
    </w:pPr>
  </w:p>
  <w:p w14:paraId="0942B212" w14:textId="77777777" w:rsidR="00367E04" w:rsidRDefault="00AA78A9"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14:paraId="5EB61FD3" w14:textId="77777777" w:rsidR="003B0B0F" w:rsidRPr="007C1285" w:rsidRDefault="00AA78A9" w:rsidP="00367E04">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52ACDDF7" w14:textId="43188938" w:rsidR="006056E0" w:rsidRDefault="00E61E69" w:rsidP="003C197A">
    <w:pPr>
      <w:pStyle w:val="Footer"/>
      <w:rPr>
        <w:sz w:val="20"/>
      </w:rPr>
    </w:pPr>
    <w:r>
      <w:rPr>
        <w:noProof/>
        <w:lang w:val="en-US" w:eastAsia="zh-CN"/>
      </w:rPr>
      <w:drawing>
        <wp:anchor distT="0" distB="0" distL="114300" distR="114300" simplePos="0" relativeHeight="251659264" behindDoc="1" locked="1" layoutInCell="1" allowOverlap="1" wp14:anchorId="542558CE" wp14:editId="37CCB3B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54F33A" w14:textId="7D213C3F" w:rsidR="00E61E69" w:rsidRPr="00E61E69" w:rsidRDefault="00E61E69" w:rsidP="00E61E69">
    <w:pPr>
      <w:pStyle w:val="Footer"/>
      <w:rPr>
        <w:sz w:val="20"/>
      </w:rPr>
    </w:pPr>
    <w:r>
      <w:rPr>
        <w:sz w:val="20"/>
      </w:rPr>
      <w:t>GE.23-</w:t>
    </w:r>
    <w:proofErr w:type="gramStart"/>
    <w:r>
      <w:rPr>
        <w:sz w:val="20"/>
      </w:rPr>
      <w:t>02568  (</w:t>
    </w:r>
    <w:proofErr w:type="gramEnd"/>
    <w:r>
      <w:rPr>
        <w:sz w:val="20"/>
      </w:rPr>
      <w:t>E)</w:t>
    </w:r>
    <w:r>
      <w:rPr>
        <w:noProof/>
        <w:sz w:val="20"/>
      </w:rPr>
      <w:drawing>
        <wp:anchor distT="0" distB="0" distL="114300" distR="114300" simplePos="0" relativeHeight="251660288" behindDoc="0" locked="0" layoutInCell="1" allowOverlap="1" wp14:anchorId="00E366AE" wp14:editId="279A24B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4324">
      <w:rPr>
        <w:sz w:val="20"/>
      </w:rPr>
      <w:t xml:space="preserve">    140223    </w:t>
    </w:r>
    <w:r w:rsidR="00EC34C4">
      <w:rPr>
        <w:sz w:val="20"/>
      </w:rPr>
      <w:t>14</w:t>
    </w:r>
    <w:r w:rsidR="005E4324">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A126B" w14:textId="77777777" w:rsidR="00880106" w:rsidRPr="00AC3823" w:rsidRDefault="00AA78A9" w:rsidP="00AC3823">
      <w:pPr>
        <w:pStyle w:val="Footer"/>
        <w:tabs>
          <w:tab w:val="right" w:pos="2155"/>
        </w:tabs>
        <w:spacing w:after="80" w:line="240" w:lineRule="atLeast"/>
        <w:ind w:left="680"/>
        <w:rPr>
          <w:u w:val="single"/>
        </w:rPr>
      </w:pPr>
      <w:r>
        <w:rPr>
          <w:u w:val="single"/>
        </w:rPr>
        <w:tab/>
      </w:r>
    </w:p>
  </w:footnote>
  <w:footnote w:type="continuationSeparator" w:id="0">
    <w:p w14:paraId="3ABF71DA" w14:textId="77777777" w:rsidR="00880106" w:rsidRPr="00AC3823" w:rsidRDefault="00AA78A9" w:rsidP="00AC3823">
      <w:pPr>
        <w:pStyle w:val="Footer"/>
        <w:tabs>
          <w:tab w:val="right" w:pos="2155"/>
        </w:tabs>
        <w:spacing w:after="80" w:line="240" w:lineRule="atLeast"/>
        <w:ind w:left="680"/>
        <w:rPr>
          <w:u w:val="single"/>
        </w:rPr>
      </w:pPr>
      <w:r>
        <w:rPr>
          <w:u w:val="single"/>
        </w:rPr>
        <w:tab/>
      </w:r>
    </w:p>
  </w:footnote>
  <w:footnote w:type="continuationNotice" w:id="1">
    <w:p w14:paraId="7E7D3E31"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591E7" w14:textId="77777777" w:rsidR="006056E0" w:rsidRDefault="00257838">
    <w:pPr>
      <w:pStyle w:val="Header"/>
    </w:pPr>
    <w:r>
      <w:t>E/C.12/2023/SR.1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5737F" w14:textId="77777777" w:rsidR="005B6BC9" w:rsidRDefault="00257838" w:rsidP="005B6BC9">
    <w:pPr>
      <w:pStyle w:val="Header"/>
      <w:jc w:val="right"/>
    </w:pPr>
    <w:r>
      <w:t>E/C.12/2023/SR.1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ADA72E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7CC9F5C" w:tentative="1">
      <w:start w:val="1"/>
      <w:numFmt w:val="lowerLetter"/>
      <w:lvlText w:val="%2."/>
      <w:lvlJc w:val="left"/>
      <w:pPr>
        <w:tabs>
          <w:tab w:val="num" w:pos="1440"/>
        </w:tabs>
        <w:ind w:left="1440" w:hanging="360"/>
      </w:pPr>
    </w:lvl>
    <w:lvl w:ilvl="2" w:tplc="0FAE072C" w:tentative="1">
      <w:start w:val="1"/>
      <w:numFmt w:val="lowerRoman"/>
      <w:lvlText w:val="%3."/>
      <w:lvlJc w:val="right"/>
      <w:pPr>
        <w:tabs>
          <w:tab w:val="num" w:pos="2160"/>
        </w:tabs>
        <w:ind w:left="2160" w:hanging="180"/>
      </w:pPr>
    </w:lvl>
    <w:lvl w:ilvl="3" w:tplc="7F5ED9D8" w:tentative="1">
      <w:start w:val="1"/>
      <w:numFmt w:val="decimal"/>
      <w:lvlText w:val="%4."/>
      <w:lvlJc w:val="left"/>
      <w:pPr>
        <w:tabs>
          <w:tab w:val="num" w:pos="2880"/>
        </w:tabs>
        <w:ind w:left="2880" w:hanging="360"/>
      </w:pPr>
    </w:lvl>
    <w:lvl w:ilvl="4" w:tplc="BD061C00" w:tentative="1">
      <w:start w:val="1"/>
      <w:numFmt w:val="lowerLetter"/>
      <w:lvlText w:val="%5."/>
      <w:lvlJc w:val="left"/>
      <w:pPr>
        <w:tabs>
          <w:tab w:val="num" w:pos="3600"/>
        </w:tabs>
        <w:ind w:left="3600" w:hanging="360"/>
      </w:pPr>
    </w:lvl>
    <w:lvl w:ilvl="5" w:tplc="8EA0F16E" w:tentative="1">
      <w:start w:val="1"/>
      <w:numFmt w:val="lowerRoman"/>
      <w:lvlText w:val="%6."/>
      <w:lvlJc w:val="right"/>
      <w:pPr>
        <w:tabs>
          <w:tab w:val="num" w:pos="4320"/>
        </w:tabs>
        <w:ind w:left="4320" w:hanging="180"/>
      </w:pPr>
    </w:lvl>
    <w:lvl w:ilvl="6" w:tplc="A4386E5C" w:tentative="1">
      <w:start w:val="1"/>
      <w:numFmt w:val="decimal"/>
      <w:lvlText w:val="%7."/>
      <w:lvlJc w:val="left"/>
      <w:pPr>
        <w:tabs>
          <w:tab w:val="num" w:pos="5040"/>
        </w:tabs>
        <w:ind w:left="5040" w:hanging="360"/>
      </w:pPr>
    </w:lvl>
    <w:lvl w:ilvl="7" w:tplc="37B46484" w:tentative="1">
      <w:start w:val="1"/>
      <w:numFmt w:val="lowerLetter"/>
      <w:lvlText w:val="%8."/>
      <w:lvlJc w:val="left"/>
      <w:pPr>
        <w:tabs>
          <w:tab w:val="num" w:pos="5760"/>
        </w:tabs>
        <w:ind w:left="5760" w:hanging="360"/>
      </w:pPr>
    </w:lvl>
    <w:lvl w:ilvl="8" w:tplc="A0C67EA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8169B1E">
      <w:start w:val="1"/>
      <w:numFmt w:val="decimal"/>
      <w:lvlText w:val="%1."/>
      <w:lvlJc w:val="left"/>
      <w:pPr>
        <w:tabs>
          <w:tab w:val="num" w:pos="1701"/>
        </w:tabs>
        <w:ind w:left="1134" w:firstLine="0"/>
      </w:pPr>
      <w:rPr>
        <w:rFonts w:ascii="Times New Roman" w:hAnsi="Times New Roman" w:hint="default"/>
        <w:b w:val="0"/>
        <w:i w:val="0"/>
        <w:sz w:val="20"/>
      </w:rPr>
    </w:lvl>
    <w:lvl w:ilvl="1" w:tplc="5374214A" w:tentative="1">
      <w:start w:val="1"/>
      <w:numFmt w:val="lowerLetter"/>
      <w:lvlText w:val="%2."/>
      <w:lvlJc w:val="left"/>
      <w:pPr>
        <w:tabs>
          <w:tab w:val="num" w:pos="1440"/>
        </w:tabs>
        <w:ind w:left="1440" w:hanging="360"/>
      </w:pPr>
    </w:lvl>
    <w:lvl w:ilvl="2" w:tplc="696CE3A8" w:tentative="1">
      <w:start w:val="1"/>
      <w:numFmt w:val="lowerRoman"/>
      <w:lvlText w:val="%3."/>
      <w:lvlJc w:val="right"/>
      <w:pPr>
        <w:tabs>
          <w:tab w:val="num" w:pos="2160"/>
        </w:tabs>
        <w:ind w:left="2160" w:hanging="180"/>
      </w:pPr>
    </w:lvl>
    <w:lvl w:ilvl="3" w:tplc="3FA85B32" w:tentative="1">
      <w:start w:val="1"/>
      <w:numFmt w:val="decimal"/>
      <w:lvlText w:val="%4."/>
      <w:lvlJc w:val="left"/>
      <w:pPr>
        <w:tabs>
          <w:tab w:val="num" w:pos="2880"/>
        </w:tabs>
        <w:ind w:left="2880" w:hanging="360"/>
      </w:pPr>
    </w:lvl>
    <w:lvl w:ilvl="4" w:tplc="F956E3BA" w:tentative="1">
      <w:start w:val="1"/>
      <w:numFmt w:val="lowerLetter"/>
      <w:lvlText w:val="%5."/>
      <w:lvlJc w:val="left"/>
      <w:pPr>
        <w:tabs>
          <w:tab w:val="num" w:pos="3600"/>
        </w:tabs>
        <w:ind w:left="3600" w:hanging="360"/>
      </w:pPr>
    </w:lvl>
    <w:lvl w:ilvl="5" w:tplc="0F5A7416" w:tentative="1">
      <w:start w:val="1"/>
      <w:numFmt w:val="lowerRoman"/>
      <w:lvlText w:val="%6."/>
      <w:lvlJc w:val="right"/>
      <w:pPr>
        <w:tabs>
          <w:tab w:val="num" w:pos="4320"/>
        </w:tabs>
        <w:ind w:left="4320" w:hanging="180"/>
      </w:pPr>
    </w:lvl>
    <w:lvl w:ilvl="6" w:tplc="0FD4AA5A" w:tentative="1">
      <w:start w:val="1"/>
      <w:numFmt w:val="decimal"/>
      <w:lvlText w:val="%7."/>
      <w:lvlJc w:val="left"/>
      <w:pPr>
        <w:tabs>
          <w:tab w:val="num" w:pos="5040"/>
        </w:tabs>
        <w:ind w:left="5040" w:hanging="360"/>
      </w:pPr>
    </w:lvl>
    <w:lvl w:ilvl="7" w:tplc="C2720DCC" w:tentative="1">
      <w:start w:val="1"/>
      <w:numFmt w:val="lowerLetter"/>
      <w:lvlText w:val="%8."/>
      <w:lvlJc w:val="left"/>
      <w:pPr>
        <w:tabs>
          <w:tab w:val="num" w:pos="5760"/>
        </w:tabs>
        <w:ind w:left="5760" w:hanging="360"/>
      </w:pPr>
    </w:lvl>
    <w:lvl w:ilvl="8" w:tplc="A34C2BC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1BCE96A">
      <w:start w:val="1"/>
      <w:numFmt w:val="bullet"/>
      <w:pStyle w:val="Bullet2G"/>
      <w:lvlText w:val="•"/>
      <w:lvlJc w:val="left"/>
      <w:pPr>
        <w:tabs>
          <w:tab w:val="num" w:pos="2268"/>
        </w:tabs>
        <w:ind w:left="2268" w:hanging="170"/>
      </w:pPr>
      <w:rPr>
        <w:rFonts w:ascii="Times New Roman" w:hAnsi="Times New Roman" w:cs="Times New Roman" w:hint="default"/>
      </w:rPr>
    </w:lvl>
    <w:lvl w:ilvl="1" w:tplc="0E3A13A4" w:tentative="1">
      <w:start w:val="1"/>
      <w:numFmt w:val="bullet"/>
      <w:lvlText w:val="o"/>
      <w:lvlJc w:val="left"/>
      <w:pPr>
        <w:tabs>
          <w:tab w:val="num" w:pos="3708"/>
        </w:tabs>
        <w:ind w:left="3708" w:hanging="360"/>
      </w:pPr>
      <w:rPr>
        <w:rFonts w:ascii="Courier New" w:hAnsi="Courier New" w:hint="default"/>
      </w:rPr>
    </w:lvl>
    <w:lvl w:ilvl="2" w:tplc="D22EA998" w:tentative="1">
      <w:start w:val="1"/>
      <w:numFmt w:val="bullet"/>
      <w:lvlText w:val=""/>
      <w:lvlJc w:val="left"/>
      <w:pPr>
        <w:tabs>
          <w:tab w:val="num" w:pos="4428"/>
        </w:tabs>
        <w:ind w:left="4428" w:hanging="360"/>
      </w:pPr>
      <w:rPr>
        <w:rFonts w:ascii="Wingdings" w:hAnsi="Wingdings" w:hint="default"/>
      </w:rPr>
    </w:lvl>
    <w:lvl w:ilvl="3" w:tplc="DECCB33E" w:tentative="1">
      <w:start w:val="1"/>
      <w:numFmt w:val="bullet"/>
      <w:lvlText w:val=""/>
      <w:lvlJc w:val="left"/>
      <w:pPr>
        <w:tabs>
          <w:tab w:val="num" w:pos="5148"/>
        </w:tabs>
        <w:ind w:left="5148" w:hanging="360"/>
      </w:pPr>
      <w:rPr>
        <w:rFonts w:ascii="Symbol" w:hAnsi="Symbol" w:hint="default"/>
      </w:rPr>
    </w:lvl>
    <w:lvl w:ilvl="4" w:tplc="DFF674EE" w:tentative="1">
      <w:start w:val="1"/>
      <w:numFmt w:val="bullet"/>
      <w:lvlText w:val="o"/>
      <w:lvlJc w:val="left"/>
      <w:pPr>
        <w:tabs>
          <w:tab w:val="num" w:pos="5868"/>
        </w:tabs>
        <w:ind w:left="5868" w:hanging="360"/>
      </w:pPr>
      <w:rPr>
        <w:rFonts w:ascii="Courier New" w:hAnsi="Courier New" w:hint="default"/>
      </w:rPr>
    </w:lvl>
    <w:lvl w:ilvl="5" w:tplc="371A6A54" w:tentative="1">
      <w:start w:val="1"/>
      <w:numFmt w:val="bullet"/>
      <w:lvlText w:val=""/>
      <w:lvlJc w:val="left"/>
      <w:pPr>
        <w:tabs>
          <w:tab w:val="num" w:pos="6588"/>
        </w:tabs>
        <w:ind w:left="6588" w:hanging="360"/>
      </w:pPr>
      <w:rPr>
        <w:rFonts w:ascii="Wingdings" w:hAnsi="Wingdings" w:hint="default"/>
      </w:rPr>
    </w:lvl>
    <w:lvl w:ilvl="6" w:tplc="89421FE4" w:tentative="1">
      <w:start w:val="1"/>
      <w:numFmt w:val="bullet"/>
      <w:lvlText w:val=""/>
      <w:lvlJc w:val="left"/>
      <w:pPr>
        <w:tabs>
          <w:tab w:val="num" w:pos="7308"/>
        </w:tabs>
        <w:ind w:left="7308" w:hanging="360"/>
      </w:pPr>
      <w:rPr>
        <w:rFonts w:ascii="Symbol" w:hAnsi="Symbol" w:hint="default"/>
      </w:rPr>
    </w:lvl>
    <w:lvl w:ilvl="7" w:tplc="F7147766" w:tentative="1">
      <w:start w:val="1"/>
      <w:numFmt w:val="bullet"/>
      <w:lvlText w:val="o"/>
      <w:lvlJc w:val="left"/>
      <w:pPr>
        <w:tabs>
          <w:tab w:val="num" w:pos="8028"/>
        </w:tabs>
        <w:ind w:left="8028" w:hanging="360"/>
      </w:pPr>
      <w:rPr>
        <w:rFonts w:ascii="Courier New" w:hAnsi="Courier New" w:hint="default"/>
      </w:rPr>
    </w:lvl>
    <w:lvl w:ilvl="8" w:tplc="F810399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90A9694">
      <w:start w:val="1"/>
      <w:numFmt w:val="bullet"/>
      <w:pStyle w:val="Bullet1G"/>
      <w:lvlText w:val="•"/>
      <w:lvlJc w:val="left"/>
      <w:pPr>
        <w:tabs>
          <w:tab w:val="num" w:pos="1701"/>
        </w:tabs>
        <w:ind w:left="1701" w:hanging="170"/>
      </w:pPr>
      <w:rPr>
        <w:rFonts w:ascii="Times New Roman" w:hAnsi="Times New Roman" w:cs="Times New Roman" w:hint="default"/>
      </w:rPr>
    </w:lvl>
    <w:lvl w:ilvl="1" w:tplc="4EFA57E0" w:tentative="1">
      <w:start w:val="1"/>
      <w:numFmt w:val="bullet"/>
      <w:lvlText w:val="o"/>
      <w:lvlJc w:val="left"/>
      <w:pPr>
        <w:tabs>
          <w:tab w:val="num" w:pos="3141"/>
        </w:tabs>
        <w:ind w:left="3141" w:hanging="360"/>
      </w:pPr>
      <w:rPr>
        <w:rFonts w:ascii="Courier New" w:hAnsi="Courier New" w:hint="default"/>
      </w:rPr>
    </w:lvl>
    <w:lvl w:ilvl="2" w:tplc="A1DABB6E" w:tentative="1">
      <w:start w:val="1"/>
      <w:numFmt w:val="bullet"/>
      <w:lvlText w:val=""/>
      <w:lvlJc w:val="left"/>
      <w:pPr>
        <w:tabs>
          <w:tab w:val="num" w:pos="3861"/>
        </w:tabs>
        <w:ind w:left="3861" w:hanging="360"/>
      </w:pPr>
      <w:rPr>
        <w:rFonts w:ascii="Wingdings" w:hAnsi="Wingdings" w:hint="default"/>
      </w:rPr>
    </w:lvl>
    <w:lvl w:ilvl="3" w:tplc="0A1083C6" w:tentative="1">
      <w:start w:val="1"/>
      <w:numFmt w:val="bullet"/>
      <w:lvlText w:val=""/>
      <w:lvlJc w:val="left"/>
      <w:pPr>
        <w:tabs>
          <w:tab w:val="num" w:pos="4581"/>
        </w:tabs>
        <w:ind w:left="4581" w:hanging="360"/>
      </w:pPr>
      <w:rPr>
        <w:rFonts w:ascii="Symbol" w:hAnsi="Symbol" w:hint="default"/>
      </w:rPr>
    </w:lvl>
    <w:lvl w:ilvl="4" w:tplc="A26698FE" w:tentative="1">
      <w:start w:val="1"/>
      <w:numFmt w:val="bullet"/>
      <w:lvlText w:val="o"/>
      <w:lvlJc w:val="left"/>
      <w:pPr>
        <w:tabs>
          <w:tab w:val="num" w:pos="5301"/>
        </w:tabs>
        <w:ind w:left="5301" w:hanging="360"/>
      </w:pPr>
      <w:rPr>
        <w:rFonts w:ascii="Courier New" w:hAnsi="Courier New" w:hint="default"/>
      </w:rPr>
    </w:lvl>
    <w:lvl w:ilvl="5" w:tplc="B0BEF532" w:tentative="1">
      <w:start w:val="1"/>
      <w:numFmt w:val="bullet"/>
      <w:lvlText w:val=""/>
      <w:lvlJc w:val="left"/>
      <w:pPr>
        <w:tabs>
          <w:tab w:val="num" w:pos="6021"/>
        </w:tabs>
        <w:ind w:left="6021" w:hanging="360"/>
      </w:pPr>
      <w:rPr>
        <w:rFonts w:ascii="Wingdings" w:hAnsi="Wingdings" w:hint="default"/>
      </w:rPr>
    </w:lvl>
    <w:lvl w:ilvl="6" w:tplc="2CECE692" w:tentative="1">
      <w:start w:val="1"/>
      <w:numFmt w:val="bullet"/>
      <w:lvlText w:val=""/>
      <w:lvlJc w:val="left"/>
      <w:pPr>
        <w:tabs>
          <w:tab w:val="num" w:pos="6741"/>
        </w:tabs>
        <w:ind w:left="6741" w:hanging="360"/>
      </w:pPr>
      <w:rPr>
        <w:rFonts w:ascii="Symbol" w:hAnsi="Symbol" w:hint="default"/>
      </w:rPr>
    </w:lvl>
    <w:lvl w:ilvl="7" w:tplc="13D884F8" w:tentative="1">
      <w:start w:val="1"/>
      <w:numFmt w:val="bullet"/>
      <w:lvlText w:val="o"/>
      <w:lvlJc w:val="left"/>
      <w:pPr>
        <w:tabs>
          <w:tab w:val="num" w:pos="7461"/>
        </w:tabs>
        <w:ind w:left="7461" w:hanging="360"/>
      </w:pPr>
      <w:rPr>
        <w:rFonts w:ascii="Courier New" w:hAnsi="Courier New" w:hint="default"/>
      </w:rPr>
    </w:lvl>
    <w:lvl w:ilvl="8" w:tplc="87DA18A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5888971">
    <w:abstractNumId w:val="16"/>
  </w:num>
  <w:num w:numId="2" w16cid:durableId="1998609171">
    <w:abstractNumId w:val="12"/>
  </w:num>
  <w:num w:numId="3" w16cid:durableId="717751320">
    <w:abstractNumId w:val="11"/>
  </w:num>
  <w:num w:numId="4" w16cid:durableId="1057557296">
    <w:abstractNumId w:val="8"/>
  </w:num>
  <w:num w:numId="5" w16cid:durableId="2082558339">
    <w:abstractNumId w:val="3"/>
  </w:num>
  <w:num w:numId="6" w16cid:durableId="1454330229">
    <w:abstractNumId w:val="2"/>
  </w:num>
  <w:num w:numId="7" w16cid:durableId="408507004">
    <w:abstractNumId w:val="1"/>
  </w:num>
  <w:num w:numId="8" w16cid:durableId="1115909714">
    <w:abstractNumId w:val="0"/>
  </w:num>
  <w:num w:numId="9" w16cid:durableId="1355156032">
    <w:abstractNumId w:val="9"/>
  </w:num>
  <w:num w:numId="10" w16cid:durableId="690952880">
    <w:abstractNumId w:val="7"/>
  </w:num>
  <w:num w:numId="11" w16cid:durableId="1259170959">
    <w:abstractNumId w:val="6"/>
  </w:num>
  <w:num w:numId="12" w16cid:durableId="302195510">
    <w:abstractNumId w:val="5"/>
  </w:num>
  <w:num w:numId="13" w16cid:durableId="1380478491">
    <w:abstractNumId w:val="4"/>
  </w:num>
  <w:num w:numId="14" w16cid:durableId="1412047660">
    <w:abstractNumId w:val="16"/>
  </w:num>
  <w:num w:numId="15" w16cid:durableId="812138617">
    <w:abstractNumId w:val="12"/>
  </w:num>
  <w:num w:numId="16" w16cid:durableId="510411185">
    <w:abstractNumId w:val="11"/>
  </w:num>
  <w:num w:numId="17" w16cid:durableId="2037728796">
    <w:abstractNumId w:val="13"/>
  </w:num>
  <w:num w:numId="18" w16cid:durableId="2104496468">
    <w:abstractNumId w:val="15"/>
  </w:num>
  <w:num w:numId="19" w16cid:durableId="122122692">
    <w:abstractNumId w:val="14"/>
  </w:num>
  <w:num w:numId="20" w16cid:durableId="2022393080">
    <w:abstractNumId w:val="17"/>
  </w:num>
  <w:num w:numId="21" w16cid:durableId="15666050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4F0A"/>
    <w:rsid w:val="0007796D"/>
    <w:rsid w:val="00080BE5"/>
    <w:rsid w:val="000B7790"/>
    <w:rsid w:val="000C390E"/>
    <w:rsid w:val="000C4A15"/>
    <w:rsid w:val="000C63FE"/>
    <w:rsid w:val="00111F2F"/>
    <w:rsid w:val="0014365E"/>
    <w:rsid w:val="00144C29"/>
    <w:rsid w:val="00150724"/>
    <w:rsid w:val="00150DB2"/>
    <w:rsid w:val="0017110F"/>
    <w:rsid w:val="00176178"/>
    <w:rsid w:val="001E498C"/>
    <w:rsid w:val="001F525A"/>
    <w:rsid w:val="00216403"/>
    <w:rsid w:val="00223272"/>
    <w:rsid w:val="0024779E"/>
    <w:rsid w:val="00257838"/>
    <w:rsid w:val="00260EAE"/>
    <w:rsid w:val="00263EE7"/>
    <w:rsid w:val="00267E39"/>
    <w:rsid w:val="00291F1D"/>
    <w:rsid w:val="002A2AE3"/>
    <w:rsid w:val="002C577C"/>
    <w:rsid w:val="002E6AF8"/>
    <w:rsid w:val="002F1C80"/>
    <w:rsid w:val="00331832"/>
    <w:rsid w:val="00353ED5"/>
    <w:rsid w:val="00367E04"/>
    <w:rsid w:val="00382293"/>
    <w:rsid w:val="0039005B"/>
    <w:rsid w:val="003B0B0F"/>
    <w:rsid w:val="003C197A"/>
    <w:rsid w:val="003D1AD0"/>
    <w:rsid w:val="003D3938"/>
    <w:rsid w:val="003D7E61"/>
    <w:rsid w:val="003F6B6C"/>
    <w:rsid w:val="0043365C"/>
    <w:rsid w:val="00446FE5"/>
    <w:rsid w:val="00452396"/>
    <w:rsid w:val="0046208D"/>
    <w:rsid w:val="0046257D"/>
    <w:rsid w:val="00466A70"/>
    <w:rsid w:val="00482156"/>
    <w:rsid w:val="00490584"/>
    <w:rsid w:val="004D0848"/>
    <w:rsid w:val="00500B45"/>
    <w:rsid w:val="00502B10"/>
    <w:rsid w:val="005059D0"/>
    <w:rsid w:val="00516CB6"/>
    <w:rsid w:val="00533797"/>
    <w:rsid w:val="005505B7"/>
    <w:rsid w:val="00573BE5"/>
    <w:rsid w:val="00573E67"/>
    <w:rsid w:val="00586ED3"/>
    <w:rsid w:val="00587172"/>
    <w:rsid w:val="00596AA9"/>
    <w:rsid w:val="005A14CB"/>
    <w:rsid w:val="005B43E7"/>
    <w:rsid w:val="005B6BC9"/>
    <w:rsid w:val="005C06D4"/>
    <w:rsid w:val="005E4324"/>
    <w:rsid w:val="005E757D"/>
    <w:rsid w:val="006056E0"/>
    <w:rsid w:val="006131A8"/>
    <w:rsid w:val="00640AA0"/>
    <w:rsid w:val="00670DFB"/>
    <w:rsid w:val="006748CF"/>
    <w:rsid w:val="006813D2"/>
    <w:rsid w:val="006861E6"/>
    <w:rsid w:val="006A2080"/>
    <w:rsid w:val="006B627B"/>
    <w:rsid w:val="006E3F0A"/>
    <w:rsid w:val="00706E82"/>
    <w:rsid w:val="0071601D"/>
    <w:rsid w:val="00716EE9"/>
    <w:rsid w:val="0072392D"/>
    <w:rsid w:val="007255FC"/>
    <w:rsid w:val="007332D6"/>
    <w:rsid w:val="0075520C"/>
    <w:rsid w:val="00766CEC"/>
    <w:rsid w:val="007A26B7"/>
    <w:rsid w:val="007A62E6"/>
    <w:rsid w:val="007C1285"/>
    <w:rsid w:val="007E1492"/>
    <w:rsid w:val="00806073"/>
    <w:rsid w:val="0080684C"/>
    <w:rsid w:val="00815502"/>
    <w:rsid w:val="00816033"/>
    <w:rsid w:val="00831242"/>
    <w:rsid w:val="00837D68"/>
    <w:rsid w:val="00840019"/>
    <w:rsid w:val="00861053"/>
    <w:rsid w:val="00871C75"/>
    <w:rsid w:val="008776DC"/>
    <w:rsid w:val="00880106"/>
    <w:rsid w:val="008A0E26"/>
    <w:rsid w:val="008C7952"/>
    <w:rsid w:val="008E2BD2"/>
    <w:rsid w:val="008F69EF"/>
    <w:rsid w:val="00914C33"/>
    <w:rsid w:val="00936AA1"/>
    <w:rsid w:val="00957790"/>
    <w:rsid w:val="00966C53"/>
    <w:rsid w:val="009705C8"/>
    <w:rsid w:val="009843CF"/>
    <w:rsid w:val="00996A57"/>
    <w:rsid w:val="009C41E2"/>
    <w:rsid w:val="009F76A0"/>
    <w:rsid w:val="00A319E9"/>
    <w:rsid w:val="00A62B22"/>
    <w:rsid w:val="00A6301E"/>
    <w:rsid w:val="00A75EB9"/>
    <w:rsid w:val="00A815AF"/>
    <w:rsid w:val="00A81DDB"/>
    <w:rsid w:val="00AA78A9"/>
    <w:rsid w:val="00AC2CCD"/>
    <w:rsid w:val="00AC3823"/>
    <w:rsid w:val="00AE323C"/>
    <w:rsid w:val="00AE421C"/>
    <w:rsid w:val="00AE7729"/>
    <w:rsid w:val="00B00181"/>
    <w:rsid w:val="00B26632"/>
    <w:rsid w:val="00B34BE7"/>
    <w:rsid w:val="00B373CF"/>
    <w:rsid w:val="00B41FDC"/>
    <w:rsid w:val="00B43C66"/>
    <w:rsid w:val="00B561CE"/>
    <w:rsid w:val="00B765F7"/>
    <w:rsid w:val="00B9024D"/>
    <w:rsid w:val="00B937DA"/>
    <w:rsid w:val="00BA07AB"/>
    <w:rsid w:val="00BA0CA9"/>
    <w:rsid w:val="00BC0609"/>
    <w:rsid w:val="00BC4C66"/>
    <w:rsid w:val="00BE4745"/>
    <w:rsid w:val="00BF30B9"/>
    <w:rsid w:val="00BF3C2C"/>
    <w:rsid w:val="00C02897"/>
    <w:rsid w:val="00C33133"/>
    <w:rsid w:val="00C6497D"/>
    <w:rsid w:val="00C70A2A"/>
    <w:rsid w:val="00C808DE"/>
    <w:rsid w:val="00C91C49"/>
    <w:rsid w:val="00CB43B4"/>
    <w:rsid w:val="00CB56FC"/>
    <w:rsid w:val="00CB6A98"/>
    <w:rsid w:val="00CC1395"/>
    <w:rsid w:val="00CC2887"/>
    <w:rsid w:val="00D3439C"/>
    <w:rsid w:val="00D3628D"/>
    <w:rsid w:val="00D56BD3"/>
    <w:rsid w:val="00D84503"/>
    <w:rsid w:val="00D85E79"/>
    <w:rsid w:val="00DA22F4"/>
    <w:rsid w:val="00DA40FE"/>
    <w:rsid w:val="00DB1831"/>
    <w:rsid w:val="00DC0AE6"/>
    <w:rsid w:val="00DD0E05"/>
    <w:rsid w:val="00DD3BFD"/>
    <w:rsid w:val="00DE2054"/>
    <w:rsid w:val="00DE5F21"/>
    <w:rsid w:val="00DF6678"/>
    <w:rsid w:val="00E01E77"/>
    <w:rsid w:val="00E0760E"/>
    <w:rsid w:val="00E22CF2"/>
    <w:rsid w:val="00E52D9F"/>
    <w:rsid w:val="00E56B4F"/>
    <w:rsid w:val="00E61E69"/>
    <w:rsid w:val="00EC34C4"/>
    <w:rsid w:val="00ED68AE"/>
    <w:rsid w:val="00F01808"/>
    <w:rsid w:val="00F0412F"/>
    <w:rsid w:val="00F164B0"/>
    <w:rsid w:val="00F24D6D"/>
    <w:rsid w:val="00F41D5B"/>
    <w:rsid w:val="00F433F6"/>
    <w:rsid w:val="00F660DF"/>
    <w:rsid w:val="00F80094"/>
    <w:rsid w:val="00F95C08"/>
    <w:rsid w:val="00FC6702"/>
    <w:rsid w:val="00FE4E9D"/>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D5973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5F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7255FC"/>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5E4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73/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639</Words>
  <Characters>3433</Characters>
  <Application>Microsoft Office Word</Application>
  <DocSecurity>0</DocSecurity>
  <Lines>69</Lines>
  <Paragraphs>35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E/C.12/2023/SR.1</vt:lpstr>
      <vt:lpstr/>
      <vt:lpstr/>
    </vt:vector>
  </TitlesOfParts>
  <Company>DCM</Company>
  <LinksUpToDate>false</LinksUpToDate>
  <CharactersWithSpaces>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E/C.12/2023/SR.1</dc:title>
  <dc:subject>2302568</dc:subject>
  <dc:creator>dm</dc:creator>
  <cp:keywords/>
  <dc:description/>
  <cp:lastModifiedBy>Don Canete Martin</cp:lastModifiedBy>
  <cp:revision>2</cp:revision>
  <cp:lastPrinted>2017-10-13T08:20:00Z</cp:lastPrinted>
  <dcterms:created xsi:type="dcterms:W3CDTF">2023-02-14T11:00:00Z</dcterms:created>
  <dcterms:modified xsi:type="dcterms:W3CDTF">2023-02-14T11:00:00Z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13/02/2023 11:57:44</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13 February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C.12/2023/SR.1</vt:lpwstr>
  </property>
  <property fmtid="{D5CDD505-2E9C-101B-9397-08002B2CF9AE}" pid="28" name="symh">
    <vt:lpwstr>E/C.12/2023/SR.1</vt:lpwstr>
  </property>
  <property fmtid="{D5CDD505-2E9C-101B-9397-08002B2CF9AE}" pid="29" name="tlang">
    <vt:lpwstr>tlang</vt:lpwstr>
  </property>
  <property fmtid="{D5CDD505-2E9C-101B-9397-08002B2CF9AE}" pid="30" name="virs">
    <vt:lpwstr>virs</vt:lpwstr>
  </property>
</Properties>
</file>