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463-м заседании,</w:t>
      </w:r>
    </w:p>
    <w:p w:rsidR="00000000" w:rsidRDefault="00000000">
      <w:r>
        <w:t>состоявшемся в Центральных учреждениях, Нью-Йорк, в понедельник, 31 января 2000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1742"/>
        <w:rPr>
          <w:i w:val="0"/>
        </w:rPr>
      </w:pPr>
      <w:r>
        <w:tab/>
      </w:r>
      <w:r>
        <w:tab/>
      </w:r>
      <w:r>
        <w:tab/>
        <w:t>Первоначальный и второй и третий периодические доклады Демократической Республики Конго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15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и второй и третий периодические доклады Демократической Республики Конго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 (CEDAW/C/ZAR/1, 2 и Add.1 и Corr.1 и CEDAW/C/COD/1)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г-жа Молеко, г</w:t>
      </w:r>
      <w:r>
        <w:rPr>
          <w:i/>
        </w:rPr>
        <w:noBreakHyphen/>
        <w:t>жа Мавуэла, г</w:t>
      </w:r>
      <w:r>
        <w:rPr>
          <w:i/>
        </w:rPr>
        <w:noBreakHyphen/>
        <w:t>жа Боли, г</w:t>
      </w:r>
      <w:r>
        <w:rPr>
          <w:i/>
        </w:rPr>
        <w:noBreakHyphen/>
        <w:t>жа Кингвайя, г</w:t>
      </w:r>
      <w:r>
        <w:rPr>
          <w:i/>
        </w:rPr>
        <w:noBreakHyphen/>
        <w:t>н Фита, г</w:t>
      </w:r>
      <w:r>
        <w:rPr>
          <w:i/>
        </w:rPr>
        <w:noBreakHyphen/>
        <w:t>жа Бакансека и г</w:t>
      </w:r>
      <w:r>
        <w:rPr>
          <w:i/>
        </w:rPr>
        <w:noBreakHyphen/>
        <w:t>н Каманда</w:t>
      </w:r>
      <w:r>
        <w:rPr>
          <w:b/>
          <w:i/>
        </w:rPr>
        <w:t xml:space="preserve"> </w:t>
      </w:r>
      <w:r>
        <w:rPr>
          <w:i/>
        </w:rPr>
        <w:t>(Демократическая Республика Конго) занимают места за столом К</w:t>
      </w:r>
      <w:r>
        <w:rPr>
          <w:i/>
        </w:rPr>
        <w:t>о</w:t>
      </w:r>
      <w:r>
        <w:rPr>
          <w:i/>
        </w:rP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 Молеко</w:t>
      </w:r>
      <w:r>
        <w:t xml:space="preserve"> (Демократическая Республика Конго), отвечая на общие вопросы по первоначал</w:t>
      </w:r>
      <w:r>
        <w:t>ь</w:t>
      </w:r>
      <w:r>
        <w:t>ному и второму и третьему периодическим докл</w:t>
      </w:r>
      <w:r>
        <w:t>а</w:t>
      </w:r>
      <w:r>
        <w:t>дам Демократической Республики Конго, говорит, что недостаточное количество статистических да</w:t>
      </w:r>
      <w:r>
        <w:t>н</w:t>
      </w:r>
      <w:r>
        <w:t>ных в докладах объясняется нарушением нормал</w:t>
      </w:r>
      <w:r>
        <w:t>ь</w:t>
      </w:r>
      <w:r>
        <w:t>ной работы Национального статистического инст</w:t>
      </w:r>
      <w:r>
        <w:t>и</w:t>
      </w:r>
      <w:r>
        <w:t>тута, вызванным непрерывными конфликтами, ра</w:t>
      </w:r>
      <w:r>
        <w:t>з</w:t>
      </w:r>
      <w:r>
        <w:t>рушившими экономическую структуру страны. Сейчас, при содействии учреждений системы Орг</w:t>
      </w:r>
      <w:r>
        <w:t>а</w:t>
      </w:r>
      <w:r>
        <w:t>низации Объединенных Наций, прилагаются усилия для восстановления нормальной работы Института, а замечания Комитета относительно недостаточного количества статистических данных и использования надлежащего формата при подготовке докладов б</w:t>
      </w:r>
      <w:r>
        <w:t>у</w:t>
      </w:r>
      <w:r>
        <w:t>дут приняты во внимание при подготовке четверт</w:t>
      </w:r>
      <w:r>
        <w:t>о</w:t>
      </w:r>
      <w:r>
        <w:t>го периодического доклада.</w:t>
      </w:r>
    </w:p>
    <w:p w:rsidR="00000000" w:rsidRDefault="00000000">
      <w:pPr>
        <w:pStyle w:val="DualTxt"/>
      </w:pPr>
      <w:r>
        <w:t>3.</w:t>
      </w:r>
      <w:r>
        <w:tab/>
        <w:t>Некоторые дискриминационные законы дейс</w:t>
      </w:r>
      <w:r>
        <w:t>т</w:t>
      </w:r>
      <w:r>
        <w:t>вительно оставались неизменными со времени представления первоначального доклада в 1993 г</w:t>
      </w:r>
      <w:r>
        <w:t>о</w:t>
      </w:r>
      <w:r>
        <w:t>ду. Это объясняется отсутствием стабильных и</w:t>
      </w:r>
      <w:r>
        <w:t>н</w:t>
      </w:r>
      <w:r>
        <w:t>ститутов в Демократической Республике Конго в период с апреля 1990 года по май 1997 года и с</w:t>
      </w:r>
      <w:r>
        <w:t>о</w:t>
      </w:r>
      <w:r>
        <w:t>стоянием войны, подрывавшим усилия нового пр</w:t>
      </w:r>
      <w:r>
        <w:t>а</w:t>
      </w:r>
      <w:r>
        <w:t>вительства в области национального восстановл</w:t>
      </w:r>
      <w:r>
        <w:t>е</w:t>
      </w:r>
      <w:r>
        <w:t>ния. Однако в период, предшествующий предста</w:t>
      </w:r>
      <w:r>
        <w:t>в</w:t>
      </w:r>
      <w:r>
        <w:t>лению четвертого периодического доклада, в соо</w:t>
      </w:r>
      <w:r>
        <w:t>т</w:t>
      </w:r>
      <w:r>
        <w:t>ветствии с рекомендациями Комитета и духом Ко</w:t>
      </w:r>
      <w:r>
        <w:t>н</w:t>
      </w:r>
      <w:r>
        <w:t>венции, будут приняты все меры для внесения п</w:t>
      </w:r>
      <w:r>
        <w:t>о</w:t>
      </w:r>
      <w:r>
        <w:t>правок в законы, имеющие дискриминационный х</w:t>
      </w:r>
      <w:r>
        <w:t>а</w:t>
      </w:r>
      <w:r>
        <w:t>рактер. Различные социальные партнеры, учас</w:t>
      </w:r>
      <w:r>
        <w:t>т</w:t>
      </w:r>
      <w:r>
        <w:t>вующие в деятельности по улучшению положения женщин в Демократической Республике Конго, вс</w:t>
      </w:r>
      <w:r>
        <w:t>е</w:t>
      </w:r>
      <w:r>
        <w:t>гда принимали участие в подготовке докладов, представляемых Ком</w:t>
      </w:r>
      <w:r>
        <w:t>и</w:t>
      </w:r>
      <w:r>
        <w:t>тету.</w:t>
      </w:r>
    </w:p>
    <w:p w:rsidR="00000000" w:rsidRDefault="00000000">
      <w:pPr>
        <w:pStyle w:val="DualTxt"/>
      </w:pPr>
      <w:r>
        <w:t>4.</w:t>
      </w:r>
      <w:r>
        <w:tab/>
        <w:t>Помимо Конвенции о ликвидации всех форм дискриминации в отношении женщин и Конвенции о правах ребенка, правительство ее страны ратиф</w:t>
      </w:r>
      <w:r>
        <w:t>и</w:t>
      </w:r>
      <w:r>
        <w:t>цировало следующие международные документы по правам человека: Всеобщую декларацию прав чел</w:t>
      </w:r>
      <w:r>
        <w:t>о</w:t>
      </w:r>
      <w:r>
        <w:t>века, Международный пакт о гражданских и пол</w:t>
      </w:r>
      <w:r>
        <w:t>и</w:t>
      </w:r>
      <w:r>
        <w:t>тических правах, Международную конвенцию о л</w:t>
      </w:r>
      <w:r>
        <w:t>и</w:t>
      </w:r>
      <w:r>
        <w:t>квидации всех форм расовой дискриминации, Ме</w:t>
      </w:r>
      <w:r>
        <w:t>ж</w:t>
      </w:r>
      <w:r>
        <w:t>дународную конвенцию о пресечении преступлени</w:t>
      </w:r>
      <w:r>
        <w:rPr>
          <w:lang/>
        </w:rPr>
        <w:t>я</w:t>
      </w:r>
      <w:r>
        <w:t xml:space="preserve"> апартеида и наказании за него, Конвенцию о пред</w:t>
      </w:r>
      <w:r>
        <w:t>у</w:t>
      </w:r>
      <w:r>
        <w:t>преждении преступления геноцида и наказании за него, Конвенцию о борьбе с торговлей людьми и с эксплуатацией проституции третьими лицами, Ко</w:t>
      </w:r>
      <w:r>
        <w:t>н</w:t>
      </w:r>
      <w:r>
        <w:t>венцию против пыток и других жестоких, бесчел</w:t>
      </w:r>
      <w:r>
        <w:t>о</w:t>
      </w:r>
      <w:r>
        <w:t>вечных или унижающих достоинство видов обр</w:t>
      </w:r>
      <w:r>
        <w:t>а</w:t>
      </w:r>
      <w:r>
        <w:t>щения и наказания, Дополнительную конвенцию об упразднении рабства, работорговли и институтов и обычаев, сходных с рабством, Конвенцию о статусе беженцев, Протокол, касающийся статуса беженцев, и Конвенцию о политических правах женщин.</w:t>
      </w:r>
    </w:p>
    <w:p w:rsidR="00000000" w:rsidRDefault="00000000">
      <w:pPr>
        <w:pStyle w:val="DualTxt"/>
      </w:pPr>
      <w:r>
        <w:t>5.</w:t>
      </w:r>
      <w:r>
        <w:tab/>
        <w:t>Утверждение, будто существует противоречие между наличием министерства по правам человека и притеснением неправительственных правозащи</w:t>
      </w:r>
      <w:r>
        <w:t>т</w:t>
      </w:r>
      <w:r>
        <w:t>ных организаций, вызвано неправильным поним</w:t>
      </w:r>
      <w:r>
        <w:t>а</w:t>
      </w:r>
      <w:r>
        <w:t>нием сложившейся ситуации. В Демократической Республике Конго действует ряд неправительстве</w:t>
      </w:r>
      <w:r>
        <w:t>н</w:t>
      </w:r>
      <w:r>
        <w:t>ных правозащитных организаций, которые сыграли важную роль в привлечении внимания обществе</w:t>
      </w:r>
      <w:r>
        <w:t>н</w:t>
      </w:r>
      <w:r>
        <w:t>ности к трагическому положению конголезского н</w:t>
      </w:r>
      <w:r>
        <w:t>а</w:t>
      </w:r>
      <w:r>
        <w:t>селения в целом и трагическому положению конг</w:t>
      </w:r>
      <w:r>
        <w:t>о</w:t>
      </w:r>
      <w:r>
        <w:t>лезских женщин на оккупированных территориях в частности. Верно то, что ряд неправительственных организаций были обвинены в нарушении законов, регулирующих их деятельность, и что были прин</w:t>
      </w:r>
      <w:r>
        <w:t>я</w:t>
      </w:r>
      <w:r>
        <w:t>ты меры для обеспечения соблюдения ими этих з</w:t>
      </w:r>
      <w:r>
        <w:t>а</w:t>
      </w:r>
      <w:r>
        <w:t>конов. Помимо этого, два правозащитника были д</w:t>
      </w:r>
      <w:r>
        <w:t>о</w:t>
      </w:r>
      <w:r>
        <w:t>прошены полицией в связи с тем, что они вводили общественность в заблуждение путем дезинформ</w:t>
      </w:r>
      <w:r>
        <w:t>а</w:t>
      </w:r>
      <w:r>
        <w:t>ции и распространения ложных сведений, однако после вмешательства министерства по правам чел</w:t>
      </w:r>
      <w:r>
        <w:t>о</w:t>
      </w:r>
      <w:r>
        <w:t>века эти лица были освобождены. В настоящее вр</w:t>
      </w:r>
      <w:r>
        <w:t>е</w:t>
      </w:r>
      <w:r>
        <w:t>мя разрабатывается платформа по правам человека, которая позволит наладить более тесное сотрудн</w:t>
      </w:r>
      <w:r>
        <w:t>и</w:t>
      </w:r>
      <w:r>
        <w:t>чество между правительством и неправительстве</w:t>
      </w:r>
      <w:r>
        <w:t>н</w:t>
      </w:r>
      <w:r>
        <w:t>ными орган</w:t>
      </w:r>
      <w:r>
        <w:t>и</w:t>
      </w:r>
      <w:r>
        <w:t>зациями.</w:t>
      </w:r>
    </w:p>
    <w:p w:rsidR="00000000" w:rsidRDefault="00000000">
      <w:pPr>
        <w:pStyle w:val="DualTxt"/>
      </w:pPr>
      <w:r>
        <w:t>6.</w:t>
      </w:r>
      <w:r>
        <w:tab/>
        <w:t>Что касается рекомендации о том, что женщ</w:t>
      </w:r>
      <w:r>
        <w:t>и</w:t>
      </w:r>
      <w:r>
        <w:t>нам следует мобилизовать свои усилия для обесп</w:t>
      </w:r>
      <w:r>
        <w:t>е</w:t>
      </w:r>
      <w:r>
        <w:t>чения полного выполнения Лусакского соглашения, то конголезские женщины в рамках деятельности своего комитета «Женщины и мир» учредили пр</w:t>
      </w:r>
      <w:r>
        <w:t>о</w:t>
      </w:r>
      <w:r>
        <w:t>грамму действий по восстановлению мира. В док</w:t>
      </w:r>
      <w:r>
        <w:t>у</w:t>
      </w:r>
      <w:r>
        <w:t>ментальном фильме, который должен быть показан позже на данном заседании, рассматриваются ра</w:t>
      </w:r>
      <w:r>
        <w:t>з</w:t>
      </w:r>
      <w:r>
        <w:t>личные действия, предпринятые женщинами Дем</w:t>
      </w:r>
      <w:r>
        <w:t>о</w:t>
      </w:r>
      <w:r>
        <w:t>кратической Республики Конго, включая организ</w:t>
      </w:r>
      <w:r>
        <w:t>а</w:t>
      </w:r>
      <w:r>
        <w:t>цию шествий, сидячих демонстраций протеста и моле</w:t>
      </w:r>
      <w:r>
        <w:t>б</w:t>
      </w:r>
      <w:r>
        <w:t>нов.</w:t>
      </w:r>
    </w:p>
    <w:p w:rsidR="00000000" w:rsidRDefault="00000000">
      <w:pPr>
        <w:pStyle w:val="DualTxt"/>
      </w:pPr>
      <w:r>
        <w:t>7.</w:t>
      </w:r>
      <w:r>
        <w:tab/>
        <w:t>Касаясь рекрутирования детей-комбатантов, оратор говорит, что Демократическая Республика Конго взяла на себя торжественное обязательство приступить к демобилизации детей-комбатантов и их реи</w:t>
      </w:r>
      <w:r>
        <w:t>н</w:t>
      </w:r>
      <w:r>
        <w:t>теграции в общество.</w:t>
      </w:r>
    </w:p>
    <w:p w:rsidR="00000000" w:rsidRDefault="00000000">
      <w:pPr>
        <w:pStyle w:val="DualTxt"/>
      </w:pPr>
      <w:r>
        <w:t>8.</w:t>
      </w:r>
      <w:r>
        <w:tab/>
        <w:t>В число целей обновленной правительстве</w:t>
      </w:r>
      <w:r>
        <w:t>н</w:t>
      </w:r>
      <w:r>
        <w:t>ной программы-минимум — на трехлетний период 1999–2001 годов входит улучшение экономического положения женщин путем содействия реализации инициативы по созданию женских предприятий, улучшение социального положения женщин с п</w:t>
      </w:r>
      <w:r>
        <w:t>о</w:t>
      </w:r>
      <w:r>
        <w:t>мощью профессиональной подготовки и улучшение их социального статуса, улучшение правового ст</w:t>
      </w:r>
      <w:r>
        <w:t>а</w:t>
      </w:r>
      <w:r>
        <w:t>туса женщин, улучшение состояния здоровья же</w:t>
      </w:r>
      <w:r>
        <w:t>н</w:t>
      </w:r>
      <w:r>
        <w:t>щин и оказание технической, материальной и ф</w:t>
      </w:r>
      <w:r>
        <w:t>и</w:t>
      </w:r>
      <w:r>
        <w:t>нансовой помощи женщинам, живущим в сельских районах. С этой целью правительство, в частности, восстановило ряд национальных автодорог, испол</w:t>
      </w:r>
      <w:r>
        <w:t>ь</w:t>
      </w:r>
      <w:r>
        <w:t>зуемых для доставки сельскохозяйственных товаров на рынок, предоставляло женщинам-овощеводам и фермерам в ряде районов материалы и консульт</w:t>
      </w:r>
      <w:r>
        <w:t>а</w:t>
      </w:r>
      <w:r>
        <w:t>тивную помощь по методам земледелия, приняло Национальную программу улучшения положения конголезских женщин и осуществило различные меры по улучшению состояния здоровья детей и продовольственной безопа</w:t>
      </w:r>
      <w:r>
        <w:t>с</w:t>
      </w:r>
      <w:r>
        <w:t>ности.</w:t>
      </w:r>
    </w:p>
    <w:p w:rsidR="00000000" w:rsidRDefault="00000000">
      <w:pPr>
        <w:pStyle w:val="DualTxt"/>
      </w:pPr>
      <w:r>
        <w:t>9.</w:t>
      </w:r>
      <w:r>
        <w:tab/>
        <w:t>Гендерный подход начал применяться в н</w:t>
      </w:r>
      <w:r>
        <w:t>а</w:t>
      </w:r>
      <w:r>
        <w:t>циональных программах развития только пять лет назад, но реальные усилия в этой области предпр</w:t>
      </w:r>
      <w:r>
        <w:t>и</w:t>
      </w:r>
      <w:r>
        <w:t>нимаются не только в сфере профессиональной подготовки и повышения степени информированн</w:t>
      </w:r>
      <w:r>
        <w:t>о</w:t>
      </w:r>
      <w:r>
        <w:t>сти общественности, но и при осуществлении пр</w:t>
      </w:r>
      <w:r>
        <w:t>о</w:t>
      </w:r>
      <w:r>
        <w:t>ектов в области развития. Все члены Национальн</w:t>
      </w:r>
      <w:r>
        <w:t>о</w:t>
      </w:r>
      <w:r>
        <w:t>го и провинциальных женских советов проходят подготовку по гендерным вопросам, с тем чтобы обеспечить применение гендерного подхода во всех стру</w:t>
      </w:r>
      <w:r>
        <w:t>к</w:t>
      </w:r>
      <w:r>
        <w:t>турах сверху донизу.</w:t>
      </w:r>
    </w:p>
    <w:p w:rsidR="00000000" w:rsidRDefault="00000000">
      <w:pPr>
        <w:pStyle w:val="DualTxt"/>
      </w:pPr>
      <w:r>
        <w:t>10.</w:t>
      </w:r>
      <w:r>
        <w:tab/>
        <w:t>Демонстрируется документальный виде</w:t>
      </w:r>
      <w:r>
        <w:t>о</w:t>
      </w:r>
      <w:r>
        <w:t>фильм, посвященный мобилизации усилий конг</w:t>
      </w:r>
      <w:r>
        <w:t>о</w:t>
      </w:r>
      <w:r>
        <w:t>лезских женщин в з</w:t>
      </w:r>
      <w:r>
        <w:t>а</w:t>
      </w:r>
      <w:r>
        <w:t>щиту мира.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Мавуэла </w:t>
      </w:r>
      <w:r>
        <w:t>(Демократическая Республика Конго) говорит, что в документальном фильме пок</w:t>
      </w:r>
      <w:r>
        <w:t>а</w:t>
      </w:r>
      <w:r>
        <w:t>зана пресс-конференция, которая была созвана м</w:t>
      </w:r>
      <w:r>
        <w:t>и</w:t>
      </w:r>
      <w:r>
        <w:t>нистром социальных дел для того, чтобы сообщить о варварском преступлении, совершенном против 15 конголезских женщин, которые были заживо п</w:t>
      </w:r>
      <w:r>
        <w:t>о</w:t>
      </w:r>
      <w:r>
        <w:t>гребены в оккупированной части страны. В Кинш</w:t>
      </w:r>
      <w:r>
        <w:t>а</w:t>
      </w:r>
      <w:r>
        <w:t>се Национальным женским советом был организ</w:t>
      </w:r>
      <w:r>
        <w:t>о</w:t>
      </w:r>
      <w:r>
        <w:t>ван женский марш протеста, а в отделение Пр</w:t>
      </w:r>
      <w:r>
        <w:t>о</w:t>
      </w:r>
      <w:r>
        <w:t>граммы развития Организации Объединенных Н</w:t>
      </w:r>
      <w:r>
        <w:t>а</w:t>
      </w:r>
      <w:r>
        <w:t>ций (ПРООН) был доставлен меморандум, предн</w:t>
      </w:r>
      <w:r>
        <w:t>а</w:t>
      </w:r>
      <w:r>
        <w:t>значенный для передачи Генеральному секретарю Организации Объединенных Наций. Копии мем</w:t>
      </w:r>
      <w:r>
        <w:t>о</w:t>
      </w:r>
      <w:r>
        <w:t>рандума были также доставлены в ряд посольств для препровождения соответствующим правител</w:t>
      </w:r>
      <w:r>
        <w:t>ь</w:t>
      </w:r>
      <w:r>
        <w:t>ствам. В церквях в различных районах столицы б</w:t>
      </w:r>
      <w:r>
        <w:t>ы</w:t>
      </w:r>
      <w:r>
        <w:t>ли проведены молебны; делегация посетила Ре</w:t>
      </w:r>
      <w:r>
        <w:t>с</w:t>
      </w:r>
      <w:r>
        <w:t>публику Конго, где министр по делам женщин об</w:t>
      </w:r>
      <w:r>
        <w:t>е</w:t>
      </w:r>
      <w:r>
        <w:t>щала сделать все в ее силах, чтобы заручиться по</w:t>
      </w:r>
      <w:r>
        <w:t>д</w:t>
      </w:r>
      <w:r>
        <w:t>держкой африканских лидеров и международного сообщества в деле восстановления мира в Демокр</w:t>
      </w:r>
      <w:r>
        <w:t>а</w:t>
      </w:r>
      <w:r>
        <w:t>тической Республ</w:t>
      </w:r>
      <w:r>
        <w:t>и</w:t>
      </w:r>
      <w:r>
        <w:t>ке Конго.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Боли</w:t>
      </w:r>
      <w:r>
        <w:t xml:space="preserve"> (Демократическая Республика Конго), отвечая на конкретные вопросы по прав</w:t>
      </w:r>
      <w:r>
        <w:t>о</w:t>
      </w:r>
      <w:r>
        <w:t>вым аспектам, говорит, со ссылкой на статью 2 Конвенции, что многие положения внутреннего з</w:t>
      </w:r>
      <w:r>
        <w:t>а</w:t>
      </w:r>
      <w:r>
        <w:t>конодательства не согласуются с положениями н</w:t>
      </w:r>
      <w:r>
        <w:t>а</w:t>
      </w:r>
      <w:r>
        <w:t>циональной Конституции и международных док</w:t>
      </w:r>
      <w:r>
        <w:t>у</w:t>
      </w:r>
      <w:r>
        <w:t>ментов, касающихся равенства мужчин и женщин, и что, судя по различным докладам, представленным до настоящего времени, никакого прогресса в этой области не наблюдается. Такая ситуация вызвана сохранением в обществе глубоко укоренившегося убеждения, будто женщины по своему социальному статусу стоят ниже мужчин, а также переживаемым страной длительным и сложным переходным п</w:t>
      </w:r>
      <w:r>
        <w:t>е</w:t>
      </w:r>
      <w:r>
        <w:t>риодом. Предпринимаются усилия для изменения такого отношения, а упразднение дискриминацио</w:t>
      </w:r>
      <w:r>
        <w:t>н</w:t>
      </w:r>
      <w:r>
        <w:t>ных законов является одним из приоритетов Наци</w:t>
      </w:r>
      <w:r>
        <w:t>о</w:t>
      </w:r>
      <w:r>
        <w:t>нальной программы улучшения положения конг</w:t>
      </w:r>
      <w:r>
        <w:t>о</w:t>
      </w:r>
      <w:r>
        <w:t>лезских женщин.</w:t>
      </w:r>
    </w:p>
    <w:p w:rsidR="00000000" w:rsidRDefault="00000000">
      <w:pPr>
        <w:pStyle w:val="DualTxt"/>
      </w:pPr>
      <w:r>
        <w:t>13.</w:t>
      </w:r>
      <w:r>
        <w:tab/>
        <w:t>Мужчины и женщины равны перед законом и имеют одинаковый доступ к судебной системе. О</w:t>
      </w:r>
      <w:r>
        <w:t>д</w:t>
      </w:r>
      <w:r>
        <w:t>нако существует ряд исключений в отношении з</w:t>
      </w:r>
      <w:r>
        <w:t>а</w:t>
      </w:r>
      <w:r>
        <w:t>мужних женщин, которые противоречат как духу Конвенции, так и духу проекта Конституции. Н</w:t>
      </w:r>
      <w:r>
        <w:t>а</w:t>
      </w:r>
      <w:r>
        <w:t>пример, законом предусматривается, что женщина, признанная виновной в супружеской неверности, подлежит тюремному заключению на срок от одн</w:t>
      </w:r>
      <w:r>
        <w:t>о</w:t>
      </w:r>
      <w:r>
        <w:t>го месяца до одного года и облагается штрафом в размере 1000 конголезских франков, в то время как мужчина, признанный виновным в совершении ан</w:t>
      </w:r>
      <w:r>
        <w:t>а</w:t>
      </w:r>
      <w:r>
        <w:t>логичного правонарушения, подлежит такому нак</w:t>
      </w:r>
      <w:r>
        <w:t>а</w:t>
      </w:r>
      <w:r>
        <w:t>занию лишь в тех случаях, когда супружеская н</w:t>
      </w:r>
      <w:r>
        <w:t>е</w:t>
      </w:r>
      <w:r>
        <w:t>верность совершается при обстоятельствах, которые могут причинить серьезный ущерб женщине. Кроме того, женщины часто не используют свое право на возбуждение судебного иска попросту из</w:t>
      </w:r>
      <w:r>
        <w:noBreakHyphen/>
        <w:t>за незн</w:t>
      </w:r>
      <w:r>
        <w:t>а</w:t>
      </w:r>
      <w:r>
        <w:t>ния законов.</w:t>
      </w:r>
    </w:p>
    <w:p w:rsidR="00000000" w:rsidRDefault="00000000">
      <w:pPr>
        <w:pStyle w:val="DualTxt"/>
      </w:pPr>
      <w:r>
        <w:t>14.</w:t>
      </w:r>
      <w:r>
        <w:tab/>
        <w:t>Касаясь статьи 5 и положения дополнительных жен в полигамном браке, оратор говорит, что зако</w:t>
      </w:r>
      <w:r>
        <w:t>н</w:t>
      </w:r>
      <w:r>
        <w:t>ной формой брака в Демократической Республике Конго является моногамный брак. Ввиду этого г</w:t>
      </w:r>
      <w:r>
        <w:t>о</w:t>
      </w:r>
      <w:r>
        <w:t>сударство признает в браке всего лишь одного су</w:t>
      </w:r>
      <w:r>
        <w:t>п</w:t>
      </w:r>
      <w:r>
        <w:t>руга и одну супругу и считает других женщин, ж</w:t>
      </w:r>
      <w:r>
        <w:t>и</w:t>
      </w:r>
      <w:r>
        <w:t>вущих в добровольном союзе с мужчиной, нез</w:t>
      </w:r>
      <w:r>
        <w:t>а</w:t>
      </w:r>
      <w:r>
        <w:t>мужними, даже если они имеют детей в результате такого союза. Они признаются главами семей в силу того, что живут отдельно со своими детьми, но не имеют права наследовать имущество мужа, так как такое право сохраняется только у оставшейся после смерти мужа законной жены. Однако как граждане они пользуются такими же правами, как и мужч</w:t>
      </w:r>
      <w:r>
        <w:t>и</w:t>
      </w:r>
      <w:r>
        <w:t>ны.</w:t>
      </w:r>
    </w:p>
    <w:p w:rsidR="00000000" w:rsidRDefault="00000000">
      <w:pPr>
        <w:pStyle w:val="DualTxt"/>
      </w:pPr>
      <w:r>
        <w:t>15.</w:t>
      </w:r>
      <w:r>
        <w:tab/>
        <w:t>Касаясь статьи 9 и вопроса о том, почему з</w:t>
      </w:r>
      <w:r>
        <w:t>а</w:t>
      </w:r>
      <w:r>
        <w:t>конодательные положения, касающиеся гражданс</w:t>
      </w:r>
      <w:r>
        <w:t>т</w:t>
      </w:r>
      <w:r>
        <w:t>ва, содержатся не в Конституции, а в Семейном к</w:t>
      </w:r>
      <w:r>
        <w:t>о</w:t>
      </w:r>
      <w:r>
        <w:t>дексе, оратор говорит, что в Конституции, явля</w:t>
      </w:r>
      <w:r>
        <w:t>ю</w:t>
      </w:r>
      <w:r>
        <w:t>щейся основным законом страны, провозглашаются общие принципы и основные положения, а нормы, регулирующие процедуры и критерии предоставл</w:t>
      </w:r>
      <w:r>
        <w:t>е</w:t>
      </w:r>
      <w:r>
        <w:t>ния гражданства, изложены в Семейном кодексе. Продолжаются усилия для внесения поправок в статью 448 Семейного кодекса, согласно которой замужняя женщина должна иметь разрешение мужа для того, чтобы, в частности, получить паспорт, с</w:t>
      </w:r>
      <w:r>
        <w:t>о</w:t>
      </w:r>
      <w:r>
        <w:t>вершить поездку, явиться суд или открыть счет в банке.</w:t>
      </w:r>
    </w:p>
    <w:p w:rsidR="00000000" w:rsidRDefault="00000000">
      <w:pPr>
        <w:pStyle w:val="DualTxt"/>
      </w:pPr>
      <w:r>
        <w:t>16.</w:t>
      </w:r>
      <w:r>
        <w:tab/>
        <w:t>Касаясь статьи 11 Конвенции, оратор говорит, что не были также внесены поправки в национал</w:t>
      </w:r>
      <w:r>
        <w:t>ь</w:t>
      </w:r>
      <w:r>
        <w:t>ное законодательство по вопросам занятости. Же</w:t>
      </w:r>
      <w:r>
        <w:t>н</w:t>
      </w:r>
      <w:r>
        <w:t>щины, находящиеся в отпуске по беременности и родам, по-прежнему лишаются одной трети своей заработной платы, а женщины, работающие в гос</w:t>
      </w:r>
      <w:r>
        <w:t>у</w:t>
      </w:r>
      <w:r>
        <w:t>дарственном секторе, по-прежнему лишены во</w:t>
      </w:r>
      <w:r>
        <w:t>з</w:t>
      </w:r>
      <w:r>
        <w:t>можности взять отпуск для целей отдыха, если в этом году они уже находились в отпуске по бер</w:t>
      </w:r>
      <w:r>
        <w:t>е</w:t>
      </w:r>
      <w:r>
        <w:t xml:space="preserve">менности </w:t>
      </w:r>
      <w:r>
        <w:rPr>
          <w:lang/>
        </w:rPr>
        <w:t xml:space="preserve">и </w:t>
      </w:r>
      <w:r>
        <w:t>родам. Министерство социальных дел и по делам семьи, которому хорошо известно об этой проблеме, высказало свое мнение комиссии по п</w:t>
      </w:r>
      <w:r>
        <w:t>е</w:t>
      </w:r>
      <w:r>
        <w:t>ресмотру норм, касающихся государственных сл</w:t>
      </w:r>
      <w:r>
        <w:t>у</w:t>
      </w:r>
      <w:r>
        <w:t>жащих, а также комиссии по пересмотру Трудового кодекса. В то же время министерство ищет пути решения этой проблемы в частном секторе с пом</w:t>
      </w:r>
      <w:r>
        <w:t>о</w:t>
      </w:r>
      <w:r>
        <w:t>щью коллективных соглашений, гарантирующих равноправие сотрудников-мужчин и сотрудников-женщин в различных компаниях. Конфедерация м</w:t>
      </w:r>
      <w:r>
        <w:t>а</w:t>
      </w:r>
      <w:r>
        <w:t>лых и средних экономических предприятий (КОПЕМЕКО) оказывает помощь женщинам, раб</w:t>
      </w:r>
      <w:r>
        <w:t>о</w:t>
      </w:r>
      <w:r>
        <w:t>тающим в неформальном секторе, путем предоста</w:t>
      </w:r>
      <w:r>
        <w:t>в</w:t>
      </w:r>
      <w:r>
        <w:t>ления микрокредитов и реализации других иници</w:t>
      </w:r>
      <w:r>
        <w:t>а</w:t>
      </w:r>
      <w:r>
        <w:t>тив.</w:t>
      </w:r>
    </w:p>
    <w:p w:rsidR="00000000" w:rsidRDefault="00000000">
      <w:pPr>
        <w:pStyle w:val="DualTxt"/>
      </w:pPr>
      <w:r>
        <w:t>17.</w:t>
      </w:r>
      <w:r>
        <w:tab/>
        <w:t>Перейдя к статье 12 Конвенции, оратор гов</w:t>
      </w:r>
      <w:r>
        <w:t>о</w:t>
      </w:r>
      <w:r>
        <w:t>рит, что действительно существует противоречие в законодательстве, регулирующем планирование с</w:t>
      </w:r>
      <w:r>
        <w:t>е</w:t>
      </w:r>
      <w:r>
        <w:t>мьи, так как закон, учреждающий Национальный совет по планированию рождений, предусматривает пропаганду методов планирования семьи, в то вр</w:t>
      </w:r>
      <w:r>
        <w:t>е</w:t>
      </w:r>
      <w:r>
        <w:t>мя как Уголовным кодексом такая деятельность з</w:t>
      </w:r>
      <w:r>
        <w:t>а</w:t>
      </w:r>
      <w:r>
        <w:t>прещается. На практике, однако, противозачаточные средства рекламируются и распространяются без каких-либо правовых последствий. Вопрос закл</w:t>
      </w:r>
      <w:r>
        <w:t>ю</w:t>
      </w:r>
      <w:r>
        <w:t>чается лишь в отмене соответствующего положения Уголовного к</w:t>
      </w:r>
      <w:r>
        <w:t>о</w:t>
      </w:r>
      <w:r>
        <w:t>декса.</w:t>
      </w:r>
    </w:p>
    <w:p w:rsidR="00000000" w:rsidRDefault="00000000">
      <w:pPr>
        <w:pStyle w:val="DualTxt"/>
      </w:pPr>
      <w:r>
        <w:t>18.</w:t>
      </w:r>
      <w:r>
        <w:tab/>
        <w:t>Касаясь статьи 15, оратор говорит, что ее дел</w:t>
      </w:r>
      <w:r>
        <w:t>е</w:t>
      </w:r>
      <w:r>
        <w:t>гация согласна с тем, что положения Семейного к</w:t>
      </w:r>
      <w:r>
        <w:t>о</w:t>
      </w:r>
      <w:r>
        <w:t>декса, касающиеся неправоспособности замужних женщин и их обязанности следовать за супругом в любое выбранное им для жительства место, препя</w:t>
      </w:r>
      <w:r>
        <w:t>т</w:t>
      </w:r>
      <w:r>
        <w:t>ствуют осуществлению основных прав человека. При содействии неправительственных организаций было организовано много кампаний с целью пов</w:t>
      </w:r>
      <w:r>
        <w:t>ы</w:t>
      </w:r>
      <w:r>
        <w:t>шения информированности широкой общественн</w:t>
      </w:r>
      <w:r>
        <w:t>о</w:t>
      </w:r>
      <w:r>
        <w:t>сти об этой проблеме, и мужчины начинают пон</w:t>
      </w:r>
      <w:r>
        <w:t>и</w:t>
      </w:r>
      <w:r>
        <w:t>мать и поддерживать борьбу же</w:t>
      </w:r>
      <w:r>
        <w:t>н</w:t>
      </w:r>
      <w:r>
        <w:t>щин за свои права.</w:t>
      </w:r>
    </w:p>
    <w:p w:rsidR="00000000" w:rsidRDefault="00000000">
      <w:pPr>
        <w:pStyle w:val="DualTxt"/>
      </w:pPr>
      <w:r>
        <w:t>19.</w:t>
      </w:r>
      <w:r>
        <w:tab/>
        <w:t>Перейдя к статье 16, оратор говорит, что при</w:t>
      </w:r>
      <w:r>
        <w:t>н</w:t>
      </w:r>
      <w:r>
        <w:t>цип, согласно которому жена должна получить ра</w:t>
      </w:r>
      <w:r>
        <w:t>з</w:t>
      </w:r>
      <w:r>
        <w:t>решение мужа для совершения определенных де</w:t>
      </w:r>
      <w:r>
        <w:t>й</w:t>
      </w:r>
      <w:r>
        <w:t>ствий, заимствован из бельгийского кодекса, пр</w:t>
      </w:r>
      <w:r>
        <w:t>и</w:t>
      </w:r>
      <w:r>
        <w:t>менявшегося в колониальный период. Однако этот принцип получил широкое признание и сейчас его трудно искоренить. Предпринимаются усилия для использования опыта других африканских стран, внесших поправки в свое законодательство. Наци</w:t>
      </w:r>
      <w:r>
        <w:t>о</w:t>
      </w:r>
      <w:r>
        <w:t>нальная суверенная конференция рекомендовала повысить установленный законом брачный возраст с 15 до 18 лет. Наконец, отмена статьи 448 Семе</w:t>
      </w:r>
      <w:r>
        <w:t>й</w:t>
      </w:r>
      <w:r>
        <w:t>ного кодекса, предусматривающей неправоспосо</w:t>
      </w:r>
      <w:r>
        <w:t>б</w:t>
      </w:r>
      <w:r>
        <w:t>ность замужних женщин, положит конец нынешней ситуации, в которой, независимо от режима супр</w:t>
      </w:r>
      <w:r>
        <w:t>у</w:t>
      </w:r>
      <w:r>
        <w:t>жеской собственности, имуществом замужней женщины упра</w:t>
      </w:r>
      <w:r>
        <w:t>в</w:t>
      </w:r>
      <w:r>
        <w:t>ляет ее муж.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 Мавуэла</w:t>
      </w:r>
      <w:r>
        <w:t xml:space="preserve"> (Демократическая Республика Конго), ссылаясь на статью 3 Конвенции, говорит, что министерство социальных дел и по делам семьи в лице своего отдела по делам семьи выполняет роль национального механизма по улучшению п</w:t>
      </w:r>
      <w:r>
        <w:t>о</w:t>
      </w:r>
      <w:r>
        <w:t>ложения женщин. Отдел был создан в 1980 году в качестве специализированного подразделения бы</w:t>
      </w:r>
      <w:r>
        <w:t>в</w:t>
      </w:r>
      <w:r>
        <w:t>шего государства — участника Конвенции и стал официальным органом правительства в 1990 году — сначала отдел подчинялся министерству здрав</w:t>
      </w:r>
      <w:r>
        <w:t>о</w:t>
      </w:r>
      <w:r>
        <w:t>охранения, а затем перешел в ведение министерства социальных дел и по делам семьи. Вопросами з</w:t>
      </w:r>
      <w:r>
        <w:t>а</w:t>
      </w:r>
      <w:r>
        <w:t>щиты прав человека женщин занимается, естес</w:t>
      </w:r>
      <w:r>
        <w:t>т</w:t>
      </w:r>
      <w:r>
        <w:t>венно, и министерство по правам человека.</w:t>
      </w:r>
    </w:p>
    <w:p w:rsidR="00000000" w:rsidRDefault="00000000">
      <w:pPr>
        <w:pStyle w:val="DualTxt"/>
      </w:pPr>
      <w:r>
        <w:t>21.</w:t>
      </w:r>
      <w:r>
        <w:tab/>
        <w:t>Финансовые ресурсы, предоставляемые этому национальному механизму, составляют 0,8 проце</w:t>
      </w:r>
      <w:r>
        <w:t>н</w:t>
      </w:r>
      <w:r>
        <w:t>та национального бюджета — совсем немного, если учитывать весь объем возлагаемых на отдел задач. Предпринимаются постоянные усилия для того, чтобы убедить органы, разрабатывающие политику, в необходимости выделения более крупных асси</w:t>
      </w:r>
      <w:r>
        <w:t>г</w:t>
      </w:r>
      <w:r>
        <w:t xml:space="preserve">нований. </w:t>
      </w:r>
    </w:p>
    <w:p w:rsidR="00000000" w:rsidRDefault="00000000">
      <w:pPr>
        <w:pStyle w:val="DualTxt"/>
      </w:pPr>
      <w:r>
        <w:t>22.</w:t>
      </w:r>
      <w:r>
        <w:tab/>
        <w:t>После широких консультаций и опросов же</w:t>
      </w:r>
      <w:r>
        <w:t>н</w:t>
      </w:r>
      <w:r>
        <w:t>щин во всех районах страны правительство учред</w:t>
      </w:r>
      <w:r>
        <w:t>и</w:t>
      </w:r>
      <w:r>
        <w:t>ло национальную программу улучшения положения конголезских женщин, включающую 11 подпр</w:t>
      </w:r>
      <w:r>
        <w:t>о</w:t>
      </w:r>
      <w:r>
        <w:t>грамм в следующих областях: образование, прав</w:t>
      </w:r>
      <w:r>
        <w:t>о</w:t>
      </w:r>
      <w:r>
        <w:t>вой статус и права, руководящая роль женщин, до</w:t>
      </w:r>
      <w:r>
        <w:t>с</w:t>
      </w:r>
      <w:r>
        <w:t>туп к экономическим ресурсам, здравоохранение, культура, окружающая среда, сельское хозяйство и продовольственная безопасность, девочки, база данных и мир. Цели программы заключаются в расширении экономических прав женщин, улучш</w:t>
      </w:r>
      <w:r>
        <w:t>е</w:t>
      </w:r>
      <w:r>
        <w:t>нии их социального и правового статуса, обеспеч</w:t>
      </w:r>
      <w:r>
        <w:t>е</w:t>
      </w:r>
      <w:r>
        <w:t>нии образования и профессиональной подготовки и здравоохранения, в обеспечении обучения девочек в официальной школьной системе, а также в преод</w:t>
      </w:r>
      <w:r>
        <w:t>о</w:t>
      </w:r>
      <w:r>
        <w:t>лении представлений, препятствующих улучшению положения женщин. Сметные расходы на програ</w:t>
      </w:r>
      <w:r>
        <w:t>м</w:t>
      </w:r>
      <w:r>
        <w:t>му составляют примерно 180 млн. долл. США, 60 процентов из которых будут предоставлены прав</w:t>
      </w:r>
      <w:r>
        <w:t>и</w:t>
      </w:r>
      <w:r>
        <w:t>тельством, а 40 процентов — внешними источник</w:t>
      </w:r>
      <w:r>
        <w:t>а</w:t>
      </w:r>
      <w:r>
        <w:t>ми, главным образом ПРООН. Из-за вооруженного конфликта начало осуществления этой программы было отложено до марта 2000 года. Подпрограмма, касающаяся доступа женщин к экономическим р</w:t>
      </w:r>
      <w:r>
        <w:t>е</w:t>
      </w:r>
      <w:r>
        <w:t>сурсам, цель которой состоит в том, чтобы в теч</w:t>
      </w:r>
      <w:r>
        <w:t>е</w:t>
      </w:r>
      <w:r>
        <w:t>ние пяти лет сократить масштабы нищеты среди конголезских женщин на 30 процентов, включает обучение новым технологиям, содействие созданию женских предприятий, подготовку по вопросам управления и создание структур для предоставл</w:t>
      </w:r>
      <w:r>
        <w:t>е</w:t>
      </w:r>
      <w:r>
        <w:t>ния кредитов же</w:t>
      </w:r>
      <w:r>
        <w:t>н</w:t>
      </w:r>
      <w:r>
        <w:t>щинам.</w:t>
      </w:r>
    </w:p>
    <w:p w:rsidR="00000000" w:rsidRDefault="00000000">
      <w:pPr>
        <w:pStyle w:val="DualTxt"/>
      </w:pPr>
      <w:r>
        <w:t>23.</w:t>
      </w:r>
      <w:r>
        <w:tab/>
        <w:t>Существует также консультативный орган по улучшению положения женщин — Национальный женский совет, — который был учрежден в 1998 году с мандатом, включающим разработку р</w:t>
      </w:r>
      <w:r>
        <w:t>е</w:t>
      </w:r>
      <w:r>
        <w:t>комендаций по реализации национальной програ</w:t>
      </w:r>
      <w:r>
        <w:t>м</w:t>
      </w:r>
      <w:r>
        <w:t>мы; оценку ее осуществления и рекомендаций ме</w:t>
      </w:r>
      <w:r>
        <w:t>ж</w:t>
      </w:r>
      <w:r>
        <w:t>дународных конференций; подготовку всех пери</w:t>
      </w:r>
      <w:r>
        <w:t>о</w:t>
      </w:r>
      <w:r>
        <w:t>дических докладов по осуществлению междун</w:t>
      </w:r>
      <w:r>
        <w:t>а</w:t>
      </w:r>
      <w:r>
        <w:t>родных документов по женщинам, ратифицирова</w:t>
      </w:r>
      <w:r>
        <w:t>н</w:t>
      </w:r>
      <w:r>
        <w:t>ных страной; и организацию массовых демонстр</w:t>
      </w:r>
      <w:r>
        <w:t>а</w:t>
      </w:r>
      <w:r>
        <w:t>ций и проведение женских дней. Совет имеет пять комиссий — по вопросам политики, по правовым вопросам и проблеме насилия в отношении же</w:t>
      </w:r>
      <w:r>
        <w:t>н</w:t>
      </w:r>
      <w:r>
        <w:t>щин, по экономическим вопросам, соц</w:t>
      </w:r>
      <w:r>
        <w:t>и</w:t>
      </w:r>
      <w:r>
        <w:t>ально-культурным вопросам и по вопросам, касающимся девочек. В различных провинциях имеются пр</w:t>
      </w:r>
      <w:r>
        <w:t>о</w:t>
      </w:r>
      <w:r>
        <w:t>винциальные женские советы. Национальный и провинциальные советы обычно проводят свои з</w:t>
      </w:r>
      <w:r>
        <w:t>а</w:t>
      </w:r>
      <w:r>
        <w:t>седания четыре раза в год и финансируются из г</w:t>
      </w:r>
      <w:r>
        <w:t>о</w:t>
      </w:r>
      <w:r>
        <w:t>сударс</w:t>
      </w:r>
      <w:r>
        <w:t>т</w:t>
      </w:r>
      <w:r>
        <w:t>венного бюджета.</w:t>
      </w:r>
    </w:p>
    <w:p w:rsidR="00000000" w:rsidRDefault="00000000">
      <w:pPr>
        <w:pStyle w:val="DualTxt"/>
      </w:pPr>
      <w:r>
        <w:t>24.</w:t>
      </w:r>
      <w:r>
        <w:tab/>
        <w:t>Среди уже проведенных Советом мероприятий следует назвать организацию учебной подготовки с учетом гендерной проблематики для женщин, вх</w:t>
      </w:r>
      <w:r>
        <w:t>о</w:t>
      </w:r>
      <w:r>
        <w:t>дящих в состав Национального и провинциальных женских советов, организацию на экспериментал</w:t>
      </w:r>
      <w:r>
        <w:t>ь</w:t>
      </w:r>
      <w:r>
        <w:t>ной основе юридических консультаций для же</w:t>
      </w:r>
      <w:r>
        <w:t>н</w:t>
      </w:r>
      <w:r>
        <w:t>щин, ставших жертвами насилия, в восьми админ</w:t>
      </w:r>
      <w:r>
        <w:t>и</w:t>
      </w:r>
      <w:r>
        <w:t>стративных районах Киншасы (этими консульт</w:t>
      </w:r>
      <w:r>
        <w:t>а</w:t>
      </w:r>
      <w:r>
        <w:t>циями охвачено 418 человек); проведение неофиц</w:t>
      </w:r>
      <w:r>
        <w:t>и</w:t>
      </w:r>
      <w:r>
        <w:t>ального суда по проблеме насилия в отношении женщин; подготовка третьего периодического до</w:t>
      </w:r>
      <w:r>
        <w:t>к</w:t>
      </w:r>
      <w:r>
        <w:t>лада для Комитета; проведение семинара по наци</w:t>
      </w:r>
      <w:r>
        <w:t>о</w:t>
      </w:r>
      <w:r>
        <w:t>нальной программе улучшения положения конг</w:t>
      </w:r>
      <w:r>
        <w:t>о</w:t>
      </w:r>
      <w:r>
        <w:t>лезских женщин; инициирование исследования по проблеме насилия и обычному праву; и организация мобилизационной кампании, показанной в виде</w:t>
      </w:r>
      <w:r>
        <w:t>о</w:t>
      </w:r>
      <w:r>
        <w:t>фил</w:t>
      </w:r>
      <w:r>
        <w:t>ь</w:t>
      </w:r>
      <w:r>
        <w:t>ме.</w:t>
      </w:r>
    </w:p>
    <w:p w:rsidR="00000000" w:rsidRDefault="00000000">
      <w:pPr>
        <w:pStyle w:val="DualTxt"/>
      </w:pPr>
      <w:r>
        <w:t>25.</w:t>
      </w:r>
      <w:r>
        <w:tab/>
        <w:t>Министерство социальных дел и по делам с</w:t>
      </w:r>
      <w:r>
        <w:t>е</w:t>
      </w:r>
      <w:r>
        <w:t>мьи поддерживает усилия массовой организации «Сеть взаимодействия в интересах женщин» (РАФ), которая развернула кампанию борьбы с насилием в отношении женщин. Уже в течение трех лет РАФ ведет информационно-разъяснительную кампанию не только в Киншасе, но и в провинциях. Эта орг</w:t>
      </w:r>
      <w:r>
        <w:t>а</w:t>
      </w:r>
      <w:r>
        <w:t>низация разработала также проект закона о насилии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Г-жа Кингвайя</w:t>
      </w:r>
      <w:r>
        <w:t xml:space="preserve"> (Демократическая Республика Конго), касаясь статьи 5, говорит, что правительству известно о стереотипах и сексистских действиях, причина которых кроется в культуре каждой этн</w:t>
      </w:r>
      <w:r>
        <w:t>и</w:t>
      </w:r>
      <w:r>
        <w:t>ческой группы в стране, которые еще более усил</w:t>
      </w:r>
      <w:r>
        <w:t>и</w:t>
      </w:r>
      <w:r>
        <w:t>ваются средствами массовой информации и укре</w:t>
      </w:r>
      <w:r>
        <w:t>п</w:t>
      </w:r>
      <w:r>
        <w:t>ляются воспитанием в семье. По традиции женщ</w:t>
      </w:r>
      <w:r>
        <w:t>и</w:t>
      </w:r>
      <w:r>
        <w:t>ны, конечно же, наделяются такими позитивными чертами, как мудрость и постоянство. Возможности для осуществления перемен кроются в новой си</w:t>
      </w:r>
      <w:r>
        <w:t>с</w:t>
      </w:r>
      <w:r>
        <w:t>теме образования и новых учебниках, которые пр</w:t>
      </w:r>
      <w:r>
        <w:t>о</w:t>
      </w:r>
      <w:r>
        <w:t>пагандируют более широкие человеческие ценн</w:t>
      </w:r>
      <w:r>
        <w:t>о</w:t>
      </w:r>
      <w:r>
        <w:t>сти, а также в расширении осведомленности же</w:t>
      </w:r>
      <w:r>
        <w:t>н</w:t>
      </w:r>
      <w:r>
        <w:t>щин и в проводимых ими кампаниях по борьбе с гендерн</w:t>
      </w:r>
      <w:r>
        <w:t>ы</w:t>
      </w:r>
      <w:r>
        <w:t>ми стереотипами.</w:t>
      </w:r>
    </w:p>
    <w:p w:rsidR="00000000" w:rsidRDefault="00000000">
      <w:pPr>
        <w:pStyle w:val="DualTxt"/>
      </w:pPr>
      <w:r>
        <w:t>27.</w:t>
      </w:r>
      <w:r>
        <w:tab/>
        <w:t>Что касается статьи 7, то действительно, хотя конголезские женщины и активно участвовали в борьбе с диктатурой Мобуту и за освобождение страны, они все еще недостаточно представлены в директивных органах. В знак признания такого п</w:t>
      </w:r>
      <w:r>
        <w:t>о</w:t>
      </w:r>
      <w:r>
        <w:t>ложения группа в составе 30 неправительственных женских организаций приняла общую платформу «Общее дело», цель которой состоит в пропаганде назначения женщин на политические должности и в организации кампаний по поощрению женщин к г</w:t>
      </w:r>
      <w:r>
        <w:t>о</w:t>
      </w:r>
      <w:r>
        <w:t>лосованию за канд</w:t>
      </w:r>
      <w:r>
        <w:t>и</w:t>
      </w:r>
      <w:r>
        <w:t>датов-женщин.</w:t>
      </w:r>
    </w:p>
    <w:p w:rsidR="00000000" w:rsidRDefault="00000000">
      <w:pPr>
        <w:pStyle w:val="DualTxt"/>
      </w:pPr>
      <w:r>
        <w:t>28.</w:t>
      </w:r>
      <w:r>
        <w:tab/>
        <w:t>Что касается положения женщин в сельской местности (статья 14), то примерно 87 процентов от общего числа конголезских женщин заняты в сел</w:t>
      </w:r>
      <w:r>
        <w:t>ь</w:t>
      </w:r>
      <w:r>
        <w:t>ском хозяйстве, но при этом не имеют никакого контроля над использованием продуктов своего труда и земли, которую они обрабатывают. Они по</w:t>
      </w:r>
      <w:r>
        <w:noBreakHyphen/>
        <w:t>прежнему пользуются примитивными орудиями труда и устаревшими методами. Национальная служба по распространению сельскохозяйственной информации стремится охватывать своей деятел</w:t>
      </w:r>
      <w:r>
        <w:t>ь</w:t>
      </w:r>
      <w:r>
        <w:t>ностью женщин в сельской местности, а также проживающих в сельской местности мужчин, с тем чтобы распространять среди них надлежащие те</w:t>
      </w:r>
      <w:r>
        <w:t>х</w:t>
      </w:r>
      <w:r>
        <w:t>нологии и поставлять им высококачественные с</w:t>
      </w:r>
      <w:r>
        <w:t>е</w:t>
      </w:r>
      <w:r>
        <w:t>мена и другие факторы сельскохозяйственного пр</w:t>
      </w:r>
      <w:r>
        <w:t>о</w:t>
      </w:r>
      <w:r>
        <w:t>изводства. Тяжелое положение сельских женщин еще более усугубляется низким уровнем образов</w:t>
      </w:r>
      <w:r>
        <w:t>а</w:t>
      </w:r>
      <w:r>
        <w:t>ния: 60 процентов от общего числа проживающих в сельской местности женщин неграмотны. Мин</w:t>
      </w:r>
      <w:r>
        <w:t>и</w:t>
      </w:r>
      <w:r>
        <w:t>стерство социальных дел и семьи при поддержке со стороны Детского фонда Организации Объедине</w:t>
      </w:r>
      <w:r>
        <w:t>н</w:t>
      </w:r>
      <w:r>
        <w:t>ных Наций (ЮНИСЕФ) разрабатывает неофициал</w:t>
      </w:r>
      <w:r>
        <w:t>ь</w:t>
      </w:r>
      <w:r>
        <w:t>ную учебную программу, особое внимание в рамках которой уделяется обучению грамоте. Несколько сельских неправительственных организаций также осуществляют инициативы по обеспечению гр</w:t>
      </w:r>
      <w:r>
        <w:t>а</w:t>
      </w:r>
      <w:r>
        <w:t>мотности. Кроме того, сельские женщины почти не имеют доступа к кредитам. В рамках Подпрогра</w:t>
      </w:r>
      <w:r>
        <w:t>м</w:t>
      </w:r>
      <w:r>
        <w:t>мы обеспечения для женщин доступа к экономич</w:t>
      </w:r>
      <w:r>
        <w:t>е</w:t>
      </w:r>
      <w:r>
        <w:t>ским ресурсам, цель которой заключается в умен</w:t>
      </w:r>
      <w:r>
        <w:t>ь</w:t>
      </w:r>
      <w:r>
        <w:t>шении за пять лет на 30 процентов числа конголе</w:t>
      </w:r>
      <w:r>
        <w:t>з</w:t>
      </w:r>
      <w:r>
        <w:t>ских женщин, живущих в условиях нищеты, эта проблема будет решаться путем предоставления женщинам микрокредитов, создания кооперативов по производству, хранению и сбыту, а также поо</w:t>
      </w:r>
      <w:r>
        <w:t>щ</w:t>
      </w:r>
      <w:r>
        <w:t>рения женщин к обретению большего контроля над своей деятельностью. В рамках этой подпрограммы также будет производиться обучение и создаваться необходимая инфраструкт</w:t>
      </w:r>
      <w:r>
        <w:t>у</w:t>
      </w:r>
      <w:r>
        <w:t>ра.</w:t>
      </w:r>
    </w:p>
    <w:p w:rsidR="00000000" w:rsidRDefault="00000000">
      <w:pPr>
        <w:pStyle w:val="DualTxt"/>
      </w:pPr>
      <w:r>
        <w:t>29.</w:t>
      </w:r>
      <w:r>
        <w:tab/>
        <w:t>Для расширения доступа проживающих в сельской местности женщин к услугам в области здравоохранения правительство создало 306 мед</w:t>
      </w:r>
      <w:r>
        <w:t>и</w:t>
      </w:r>
      <w:r>
        <w:t>цинских участков, с тем чтобы охватить медици</w:t>
      </w:r>
      <w:r>
        <w:t>н</w:t>
      </w:r>
      <w:r>
        <w:t>ской помощью даже самые отдаленные деревни. В рамках другого проекта осуществляется обучение акушерок и медицинских работников в сельских родильных домах и медицинских центрах.</w:t>
      </w:r>
    </w:p>
    <w:p w:rsidR="00000000" w:rsidRDefault="00000000">
      <w:pPr>
        <w:pStyle w:val="DualTxt"/>
      </w:pPr>
      <w:r>
        <w:t>30.</w:t>
      </w:r>
      <w:r>
        <w:tab/>
        <w:t>Подпрограмма «Женщины, сельское хозяйство и продовольственная безопасность», призванная увеличить объем производимой женщинами сел</w:t>
      </w:r>
      <w:r>
        <w:t>ь</w:t>
      </w:r>
      <w:r>
        <w:t>скохозяйственной продукции и продуктов питания за пять лет на 50 процентов, включает в себя ка</w:t>
      </w:r>
      <w:r>
        <w:t>м</w:t>
      </w:r>
      <w:r>
        <w:t>пании по повышению уровня информированности для ликвидации традиционных препятствий на пути к получению женщинами права владения землей и обучение женщин соответствующим технологиям, а также методам руководства кооперативами по пр</w:t>
      </w:r>
      <w:r>
        <w:t>о</w:t>
      </w:r>
      <w:r>
        <w:t>изводству, хранению и сбыту.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Г-н Фита</w:t>
      </w:r>
      <w:r>
        <w:t xml:space="preserve"> (Демократическая Республика Ко</w:t>
      </w:r>
      <w:r>
        <w:t>н</w:t>
      </w:r>
      <w:r>
        <w:t>го), касаясь статьи 10, говорит, что острый кризис, существующий в стране на протяжении последнего десятилетия, затронул и систему образования, кот</w:t>
      </w:r>
      <w:r>
        <w:t>о</w:t>
      </w:r>
      <w:r>
        <w:t>рая серьезно пострадала от сокращения выделя</w:t>
      </w:r>
      <w:r>
        <w:t>е</w:t>
      </w:r>
      <w:r>
        <w:t>мых ей финансовых ресурсов. Показатели прекр</w:t>
      </w:r>
      <w:r>
        <w:t>а</w:t>
      </w:r>
      <w:r>
        <w:t>щения учебы в школах девочками возросли на всех уровнях, а общие показатели охвата школьным о</w:t>
      </w:r>
      <w:r>
        <w:t>б</w:t>
      </w:r>
      <w:r>
        <w:t>разованием сократились. В рамках общей конф</w:t>
      </w:r>
      <w:r>
        <w:t>е</w:t>
      </w:r>
      <w:r>
        <w:t>ренции по вопросам образования, проходившей в Киншасе в январе 1996 года, был произведен анализ существующей в настоящее время системы образ</w:t>
      </w:r>
      <w:r>
        <w:t>о</w:t>
      </w:r>
      <w:r>
        <w:t>вания и разработаны планы в отношении создания новой системы на основе комплекса принципов, включающих образование для всех, обучение гум</w:t>
      </w:r>
      <w:r>
        <w:t>а</w:t>
      </w:r>
      <w:r>
        <w:t>нитарным, моральным и национальным культурным ценностям, борьбу с неравенством в области обр</w:t>
      </w:r>
      <w:r>
        <w:t>а</w:t>
      </w:r>
      <w:r>
        <w:t>зования, поощрение непрерывного образования и физкультуры, а также профессионализацию и д</w:t>
      </w:r>
      <w:r>
        <w:t>е</w:t>
      </w:r>
      <w:r>
        <w:t>централизацию управления системой образования. Эти принципы были подтверждены в ходе обсужд</w:t>
      </w:r>
      <w:r>
        <w:t>е</w:t>
      </w:r>
      <w:r>
        <w:t>ния вопросов национальных приоритетов в области развития, проведенного в 1998 году новым прав</w:t>
      </w:r>
      <w:r>
        <w:t>и</w:t>
      </w:r>
      <w:r>
        <w:t>тельством. Отныне политика в области образования должна отражать направленность на поощрение равных возможностей для социального прогресса. Подготовлен национальный план структурной пер</w:t>
      </w:r>
      <w:r>
        <w:t>е</w:t>
      </w:r>
      <w:r>
        <w:t>стройки системы образования по следующим пр</w:t>
      </w:r>
      <w:r>
        <w:t>и</w:t>
      </w:r>
      <w:r>
        <w:t>оритетным направлениям: базовое образование для всех, профессионализация преподавания, реформа учебных планов и децентрализация управления. Р</w:t>
      </w:r>
      <w:r>
        <w:t>е</w:t>
      </w:r>
      <w:r>
        <w:t>зультаты оценки хода осуществления гендерного плана с точки зрения обеспечения гендерного р</w:t>
      </w:r>
      <w:r>
        <w:t>а</w:t>
      </w:r>
      <w:r>
        <w:t>венства будут включены в следующий доклад пр</w:t>
      </w:r>
      <w:r>
        <w:t>а</w:t>
      </w:r>
      <w:r>
        <w:t>вительства К</w:t>
      </w:r>
      <w:r>
        <w:t>о</w:t>
      </w:r>
      <w:r>
        <w:t>митету.</w:t>
      </w:r>
    </w:p>
    <w:p w:rsidR="00000000" w:rsidRDefault="00000000">
      <w:pPr>
        <w:pStyle w:val="DualTxt"/>
      </w:pPr>
      <w:r>
        <w:t>32.</w:t>
      </w:r>
      <w:r>
        <w:tab/>
        <w:t>В ходе общей конференции по вопросам обр</w:t>
      </w:r>
      <w:r>
        <w:t>а</w:t>
      </w:r>
      <w:r>
        <w:t>зования было признано, что принцип бесплатного образования должен быть воплощен в реальность в рамках базового образования как можно скорее, с тем чтобы уменьшить финансовое бремя, лежащее на родителях. Этот принцип был предусмотрен в национальном плане, однако в настоящее время на ежегодной основе определяется сумма участия р</w:t>
      </w:r>
      <w:r>
        <w:t>о</w:t>
      </w:r>
      <w:r>
        <w:t>дителей в покрытии расходов находящихся в вед</w:t>
      </w:r>
      <w:r>
        <w:t>е</w:t>
      </w:r>
      <w:r>
        <w:t>нии государства школ. Что касается частных школ, то размер взноса определяется путем переговоров с участием руководства школ, государственных пре</w:t>
      </w:r>
      <w:r>
        <w:t>д</w:t>
      </w:r>
      <w:r>
        <w:t>ставителей и представителей родителей. Рамочный закон № 86-005 1986 года регулирует создание и г</w:t>
      </w:r>
      <w:r>
        <w:t>о</w:t>
      </w:r>
      <w:r>
        <w:t>сударственное сертифицирование государственных и частных школ. Религиозные группы, неправител</w:t>
      </w:r>
      <w:r>
        <w:t>ь</w:t>
      </w:r>
      <w:r>
        <w:t>ственные организации и другие частные образов</w:t>
      </w:r>
      <w:r>
        <w:t>а</w:t>
      </w:r>
      <w:r>
        <w:t>ния также могут получать разрешение государства открывать школы. Таким образом, система образ</w:t>
      </w:r>
      <w:r>
        <w:t>о</w:t>
      </w:r>
      <w:r>
        <w:t>вания допускает значительное многообразие, и в то же время все школы находятся под государстве</w:t>
      </w:r>
      <w:r>
        <w:t>н</w:t>
      </w:r>
      <w:r>
        <w:t>ным контролем. Родители имеют право самим р</w:t>
      </w:r>
      <w:r>
        <w:t>е</w:t>
      </w:r>
      <w:r>
        <w:t>шать в какую школу направлять д</w:t>
      </w:r>
      <w:r>
        <w:t>е</w:t>
      </w:r>
      <w:r>
        <w:t>тей.</w:t>
      </w:r>
    </w:p>
    <w:p w:rsidR="00000000" w:rsidRDefault="00000000">
      <w:pPr>
        <w:pStyle w:val="DualTxt"/>
      </w:pPr>
      <w:r>
        <w:t>33.</w:t>
      </w:r>
      <w:r>
        <w:tab/>
        <w:t>Проблема неграмотности среди женщин, ос</w:t>
      </w:r>
      <w:r>
        <w:t>о</w:t>
      </w:r>
      <w:r>
        <w:t>бенно в сельских районах, стала одной из причин того, почему правительство твердо намерено пр</w:t>
      </w:r>
      <w:r>
        <w:t>о</w:t>
      </w:r>
      <w:r>
        <w:t>вести реформу системы образования. Помимо р</w:t>
      </w:r>
      <w:r>
        <w:t>е</w:t>
      </w:r>
      <w:r>
        <w:t>формы начального образования, с тем чтобы сд</w:t>
      </w:r>
      <w:r>
        <w:t>е</w:t>
      </w:r>
      <w:r>
        <w:t>лать его доступным для всех детей школьного во</w:t>
      </w:r>
      <w:r>
        <w:t>з</w:t>
      </w:r>
      <w:r>
        <w:t>раста, государство осуществляет программы гр</w:t>
      </w:r>
      <w:r>
        <w:t>а</w:t>
      </w:r>
      <w:r>
        <w:t>мотности в сельских районах через Департамент по вопросам обеспечения грамотности и образования взрослых, используя при этом приблизительно 1568 центров социального развития, расположе</w:t>
      </w:r>
      <w:r>
        <w:t>н</w:t>
      </w:r>
      <w:r>
        <w:t>ных по всей территории страны. Традиционные функциональные программы обеспечения грамо</w:t>
      </w:r>
      <w:r>
        <w:t>т</w:t>
      </w:r>
      <w:r>
        <w:t>ности включают в себя модули грамотности и здр</w:t>
      </w:r>
      <w:r>
        <w:t>а</w:t>
      </w:r>
      <w:r>
        <w:t>воохранения, грамотности и помощи семьям, об</w:t>
      </w:r>
      <w:r>
        <w:t>у</w:t>
      </w:r>
      <w:r>
        <w:t>чения французскому языку начинающих, обучения по вопросам правильного питания для матерей и жилищного строительства. Кроме того, осущест</w:t>
      </w:r>
      <w:r>
        <w:t>в</w:t>
      </w:r>
      <w:r>
        <w:t>ляются специальные программы для пигмеев и б</w:t>
      </w:r>
      <w:r>
        <w:t>е</w:t>
      </w:r>
      <w:r>
        <w:t>женцев. Активное участие в осуществлении пр</w:t>
      </w:r>
      <w:r>
        <w:t>о</w:t>
      </w:r>
      <w:r>
        <w:t>грамм по обеспечению грамотности также прин</w:t>
      </w:r>
      <w:r>
        <w:t>и</w:t>
      </w:r>
      <w:r>
        <w:t>мают религиозные группы и неправительственные орг</w:t>
      </w:r>
      <w:r>
        <w:t>а</w:t>
      </w:r>
      <w:r>
        <w:t>низации.</w:t>
      </w:r>
    </w:p>
    <w:p w:rsidR="00000000" w:rsidRDefault="00000000">
      <w:pPr>
        <w:pStyle w:val="DualTxt"/>
      </w:pPr>
      <w:r>
        <w:t>34.</w:t>
      </w:r>
      <w:r>
        <w:tab/>
        <w:t>Несмотря на все эти усилия, мероприятия в области обеспечения грамотности перечеркиваются недостаточной мотивацией со стороны работников сферы просвещения, большинство из которых не получают оплаты за свой труд, нехваткой учебных материалов и тем фактом, что программы обеспеч</w:t>
      </w:r>
      <w:r>
        <w:t>е</w:t>
      </w:r>
      <w:r>
        <w:t>ния грамотности не приводятся в соответствие с экономическими и социально-культурными потре</w:t>
      </w:r>
      <w:r>
        <w:t>б</w:t>
      </w:r>
      <w:r>
        <w:t>ностями получ</w:t>
      </w:r>
      <w:r>
        <w:t>а</w:t>
      </w:r>
      <w:r>
        <w:t>телей.</w:t>
      </w:r>
    </w:p>
    <w:p w:rsidR="00000000" w:rsidRDefault="00000000">
      <w:pPr>
        <w:pStyle w:val="DualTxt"/>
      </w:pPr>
      <w:r>
        <w:t>35.</w:t>
      </w:r>
      <w:r>
        <w:tab/>
        <w:t>Что касается государственного бюджета на ц</w:t>
      </w:r>
      <w:r>
        <w:t>е</w:t>
      </w:r>
      <w:r>
        <w:t>ли образования, то доля общего объема правител</w:t>
      </w:r>
      <w:r>
        <w:t>ь</w:t>
      </w:r>
      <w:r>
        <w:t>ственных ассигнований на цели образования сокр</w:t>
      </w:r>
      <w:r>
        <w:t>а</w:t>
      </w:r>
      <w:r>
        <w:t>тилась с 3,6 процента в 1980 году до менее чем 1 процента в 1999 году, что заставляет родителей больше платить за образование их детей; однако многие родители не имеют такой возможности. Это вызывает серьезную озабоченность относительно будущего страны и относительно обеспечения ге</w:t>
      </w:r>
      <w:r>
        <w:t>н</w:t>
      </w:r>
      <w:r>
        <w:t>дерного раве</w:t>
      </w:r>
      <w:r>
        <w:t>н</w:t>
      </w:r>
      <w:r>
        <w:t>ства, в частности.</w:t>
      </w:r>
    </w:p>
    <w:p w:rsidR="00000000" w:rsidRDefault="00000000">
      <w:pPr>
        <w:pStyle w:val="DualTxt"/>
      </w:pPr>
      <w:r>
        <w:t>36.</w:t>
      </w:r>
      <w:r>
        <w:tab/>
        <w:t>В периоды относительного экономического процветания в 60</w:t>
      </w:r>
      <w:r>
        <w:noBreakHyphen/>
        <w:t>х и 70</w:t>
      </w:r>
      <w:r>
        <w:noBreakHyphen/>
        <w:t>х годах прошлого века сумма ассигнований на цели образования составл</w:t>
      </w:r>
      <w:r>
        <w:t>я</w:t>
      </w:r>
      <w:r>
        <w:t>ла до 21 процента от общего объема национального бюджета; возросли показатели охвата детей школ</w:t>
      </w:r>
      <w:r>
        <w:t>ь</w:t>
      </w:r>
      <w:r>
        <w:t>ным образованием, особенно среди девочек, и было открыто много новых школ. Однако в результате мер в области структурной перестройки начиная с 1982 года бюджет на цели образования неуклонно сокращался и практически сократился до нуля в п</w:t>
      </w:r>
      <w:r>
        <w:t>е</w:t>
      </w:r>
      <w:r>
        <w:t>риод экономического кризиса, начавшегося в 1990 году. Многие школы закрываются, возрастает доля частных школ и увеличивается размер род</w:t>
      </w:r>
      <w:r>
        <w:t>и</w:t>
      </w:r>
      <w:r>
        <w:t>тельской оплаты в секторах как государственного, так и частного образования. Когда новые власти страны уже были готовы заняться восстановлением системы образования, вооруженная агрессия сосе</w:t>
      </w:r>
      <w:r>
        <w:t>д</w:t>
      </w:r>
      <w:r>
        <w:t>них стран нарушила эти планы; в настоящее время расходы на оборону считаются самыми важными. Очевидно, что расходы на образование не увелича</w:t>
      </w:r>
      <w:r>
        <w:t>т</w:t>
      </w:r>
      <w:r>
        <w:t>ся до восстановл</w:t>
      </w:r>
      <w:r>
        <w:t>е</w:t>
      </w:r>
      <w:r>
        <w:t>ния мира.</w:t>
      </w:r>
    </w:p>
    <w:p w:rsidR="00000000" w:rsidRDefault="00000000">
      <w:pPr>
        <w:pStyle w:val="DualTxt"/>
      </w:pPr>
      <w:r>
        <w:t>37.</w:t>
      </w:r>
      <w:r>
        <w:tab/>
        <w:t>Большой процент девочек, бросающих школу, объясняется многими факторами, включая традиц</w:t>
      </w:r>
      <w:r>
        <w:t>и</w:t>
      </w:r>
      <w:r>
        <w:t>онное предубеждение против получения девочками образования, ранний возраст вступления в брак и раннюю беременность, повсеместную нищету и тот факт, что нынешняя система образования не может удовлетворить их потребности. Разрабатываются программы по ликвидации этих факторов, и прин</w:t>
      </w:r>
      <w:r>
        <w:t>и</w:t>
      </w:r>
      <w:r>
        <w:t>маются многообразные меры. Министерство соц</w:t>
      </w:r>
      <w:r>
        <w:t>и</w:t>
      </w:r>
      <w:r>
        <w:t>альных дел и семьи создает центры социального развития, в которых девочки могут проходить курсы изучения грамоты и осваивать такие профессии, как шитье одежды. При министерстве национальной реконструкции создана национальная служба по возвращению в школу молодых людей, бросающих обучение, включая девочек; она организовывает обучение в таких областях, как освоение грамоты, здравоохранение, продовольствие и питание, без</w:t>
      </w:r>
      <w:r>
        <w:t>о</w:t>
      </w:r>
      <w:r>
        <w:t>пасность, сельское хозяйство и разведение дома</w:t>
      </w:r>
      <w:r>
        <w:t>ш</w:t>
      </w:r>
      <w:r>
        <w:t>него скота, сохранение окружающей среды, обуч</w:t>
      </w:r>
      <w:r>
        <w:t>е</w:t>
      </w:r>
      <w:r>
        <w:t>ние по вопросам семейной жизни и по решению о</w:t>
      </w:r>
      <w:r>
        <w:t>с</w:t>
      </w:r>
      <w:r>
        <w:t>новных проблем.</w:t>
      </w:r>
    </w:p>
    <w:p w:rsidR="00000000" w:rsidRDefault="00000000">
      <w:pPr>
        <w:pStyle w:val="DualTxt"/>
      </w:pPr>
      <w:r>
        <w:t>38.</w:t>
      </w:r>
      <w:r>
        <w:tab/>
        <w:t>Официально признаются неправительственные организации, проводящие свою работу с девочками, которые не посещают школу. Они разработали платформу «Клуб друзей девочек», призванную и</w:t>
      </w:r>
      <w:r>
        <w:t>г</w:t>
      </w:r>
      <w:r>
        <w:t>рать каталитическую роль в осуществлении пр</w:t>
      </w:r>
      <w:r>
        <w:t>о</w:t>
      </w:r>
      <w:r>
        <w:t>грамм подготовки и обеспечения грамотности дев</w:t>
      </w:r>
      <w:r>
        <w:t>о</w:t>
      </w:r>
      <w:r>
        <w:t>чек, осуществлении нравственного руководства, п</w:t>
      </w:r>
      <w:r>
        <w:t>о</w:t>
      </w:r>
      <w:r>
        <w:t>вышении уровня посещения девочками школ и обеспечении того, чтобы 25 процентов от общего числа девочек получали возможность осваивать н</w:t>
      </w:r>
      <w:r>
        <w:t>е</w:t>
      </w:r>
      <w:r>
        <w:t>обходимые для жизни профессии и помощь в нах</w:t>
      </w:r>
      <w:r>
        <w:t>о</w:t>
      </w:r>
      <w:r>
        <w:t>ждении работы. В 1998 году Клуб организовал ряд мероприятий по повышению уровня осведомленн</w:t>
      </w:r>
      <w:r>
        <w:t>о</w:t>
      </w:r>
      <w:r>
        <w:t>сти для девочек и родителей в вопросах передава</w:t>
      </w:r>
      <w:r>
        <w:t>е</w:t>
      </w:r>
      <w:r>
        <w:t>мых половым путем заболеваний и СПИДа и по проблеме насилия в отношении девочек всех во</w:t>
      </w:r>
      <w:r>
        <w:t>з</w:t>
      </w:r>
      <w:r>
        <w:t>растов.</w:t>
      </w:r>
    </w:p>
    <w:p w:rsidR="00000000" w:rsidRDefault="00000000">
      <w:pPr>
        <w:pStyle w:val="DualTxt"/>
      </w:pPr>
      <w:r>
        <w:t>39.</w:t>
      </w:r>
      <w:r>
        <w:tab/>
        <w:t>В 1997 году были созданы Национальный с</w:t>
      </w:r>
      <w:r>
        <w:t>о</w:t>
      </w:r>
      <w:r>
        <w:t>вет детей и советы детей в провинциях для предо</w:t>
      </w:r>
      <w:r>
        <w:t>с</w:t>
      </w:r>
      <w:r>
        <w:t>тавления правительству консультативных услуг по вопросам защиты и охраны прав детей, в частности девочек, которых заставляют покидать официал</w:t>
      </w:r>
      <w:r>
        <w:t>ь</w:t>
      </w:r>
      <w:r>
        <w:t>ную систему школьного образования. Проводилось вещание серии программ по вопросам, касающимся женщин и их образования, которые направлены на улучшение понимания проблемы родителями, уч</w:t>
      </w:r>
      <w:r>
        <w:t>а</w:t>
      </w:r>
      <w:r>
        <w:t>щимися, учителями и девочками, которые никогда не посещали школу или которые бросили учебу.</w:t>
      </w:r>
    </w:p>
    <w:p w:rsidR="00000000" w:rsidRDefault="00000000">
      <w:pPr>
        <w:pStyle w:val="DualTxt"/>
      </w:pPr>
      <w:r>
        <w:t>40.</w:t>
      </w:r>
      <w:r>
        <w:tab/>
        <w:t>В ноябре 1998 года министерство национал</w:t>
      </w:r>
      <w:r>
        <w:t>ь</w:t>
      </w:r>
      <w:r>
        <w:t>ного образования при поддержке ЮНИСЕФ пров</w:t>
      </w:r>
      <w:r>
        <w:t>е</w:t>
      </w:r>
      <w:r>
        <w:t>ло в провинциях Восточная Касаи и Западная Касаи обследование посещения школы девочками, с тем чтобы оценить масштабы проблемы прекращения девочками учебы в школах и чтобы разработать с</w:t>
      </w:r>
      <w:r>
        <w:t>о</w:t>
      </w:r>
      <w:r>
        <w:t>ответствующие программы практических действий. В четвертом периодическом докладе будут оценены результаты этих программ, в том что касается обе</w:t>
      </w:r>
      <w:r>
        <w:t>с</w:t>
      </w:r>
      <w:r>
        <w:t>печения ге</w:t>
      </w:r>
      <w:r>
        <w:t>н</w:t>
      </w:r>
      <w:r>
        <w:t>дерного равенства.</w:t>
      </w:r>
    </w:p>
    <w:p w:rsidR="00000000" w:rsidRDefault="00000000">
      <w:pPr>
        <w:pStyle w:val="DualTxt"/>
      </w:pPr>
      <w:r>
        <w:t>41.</w:t>
      </w:r>
      <w:r>
        <w:tab/>
        <w:t>Что касается планирования численности с</w:t>
      </w:r>
      <w:r>
        <w:t>е</w:t>
      </w:r>
      <w:r>
        <w:t>мьи, то доступ женщин к конкретной информации по охране здоровья и благосостоянию членов семьи, включая информацию и консультативные услуги по планированию численности семьи, может оцен</w:t>
      </w:r>
      <w:r>
        <w:t>и</w:t>
      </w:r>
      <w:r>
        <w:t>ваться по четырем показателям: степень охвата женщин дородовыми услугами; степень охвата женщин акушерскими услугами; степень использ</w:t>
      </w:r>
      <w:r>
        <w:t>о</w:t>
      </w:r>
      <w:r>
        <w:t>вания современных противозачаточных средств; и степень охвата медици</w:t>
      </w:r>
      <w:r>
        <w:t>н</w:t>
      </w:r>
      <w:r>
        <w:t>ской помощью на дому.</w:t>
      </w:r>
    </w:p>
    <w:p w:rsidR="00000000" w:rsidRDefault="00000000">
      <w:pPr>
        <w:pStyle w:val="DualTxt"/>
      </w:pPr>
      <w:r>
        <w:t>42.</w:t>
      </w:r>
      <w:r>
        <w:tab/>
        <w:t>Сбор последних данных по этим показателям производило министерство здравоохранения в с</w:t>
      </w:r>
      <w:r>
        <w:t>о</w:t>
      </w:r>
      <w:r>
        <w:t>трудничестве со Всемирной организацией здрав</w:t>
      </w:r>
      <w:r>
        <w:t>о</w:t>
      </w:r>
      <w:r>
        <w:t>охранения. Показатель охвата дородовым обслуж</w:t>
      </w:r>
      <w:r>
        <w:t>и</w:t>
      </w:r>
      <w:r>
        <w:t>ванием, выраженный в процентной доле от общего числа беременных женщин от 15 до 44 лет, которые посетили женскую консультацию за последние 12 месяцев, составил по всей стране 67,2 процента: 63,9 процента в сельских районах и 79,6 процента в городских районах. Обученные медицинские рабо</w:t>
      </w:r>
      <w:r>
        <w:t>т</w:t>
      </w:r>
      <w:r>
        <w:t>ники оказывали помощь при родах в 69,7 процента всех случаев: 65,6 процента в сельских районах и 91,6 процента в городских районах. Процентная д</w:t>
      </w:r>
      <w:r>
        <w:t>о</w:t>
      </w:r>
      <w:r>
        <w:t>ля женщин в возрасте от 15 до 44 лет, использу</w:t>
      </w:r>
      <w:r>
        <w:t>ю</w:t>
      </w:r>
      <w:r>
        <w:t>щих современные противозачаточные методы, по всей стране составляет 4,6 процента: 3,9 процента в сельских районах и 6,9 процента в городских ра</w:t>
      </w:r>
      <w:r>
        <w:t>й</w:t>
      </w:r>
      <w:r>
        <w:t>онах. Такой низкий уровень использования прот</w:t>
      </w:r>
      <w:r>
        <w:t>и</w:t>
      </w:r>
      <w:r>
        <w:t>возачаточных средств объясняется обычаями, тр</w:t>
      </w:r>
      <w:r>
        <w:t>а</w:t>
      </w:r>
      <w:r>
        <w:t>дициями и религиозными взглядами, запрещающ</w:t>
      </w:r>
      <w:r>
        <w:t>и</w:t>
      </w:r>
      <w:r>
        <w:t>ми использование противозачаточных средств, а также тем подчиненным положением, в котором женщина находится по отношению к мужу. Пр</w:t>
      </w:r>
      <w:r>
        <w:t>о</w:t>
      </w:r>
      <w:r>
        <w:t>центная доля семей, которые за 12 месяцев посетил медицинский работник, в масштабах всей страны составляет 18,4 процента: 12,8 процента в горо</w:t>
      </w:r>
      <w:r>
        <w:t>д</w:t>
      </w:r>
      <w:r>
        <w:t>ских районах и 19,6 процента в сельских ра</w:t>
      </w:r>
      <w:r>
        <w:t>й</w:t>
      </w:r>
      <w:r>
        <w:t>онах.</w:t>
      </w:r>
    </w:p>
    <w:p w:rsidR="00000000" w:rsidRDefault="00000000">
      <w:pPr>
        <w:pStyle w:val="DualTxt"/>
      </w:pPr>
      <w:r>
        <w:t>43.</w:t>
      </w:r>
      <w:r>
        <w:tab/>
        <w:t>Министерство национального образования в сотрудничестве с ЮНИСЕФ приступило к осущес</w:t>
      </w:r>
      <w:r>
        <w:t>т</w:t>
      </w:r>
      <w:r>
        <w:t>влению проекта в области образования для жизни, направленного на обеспечение формирования у учащихся начальной и средней школы, а также по</w:t>
      </w:r>
      <w:r>
        <w:t>д</w:t>
      </w:r>
      <w:r>
        <w:t>ростков и детей вне системы школьного образов</w:t>
      </w:r>
      <w:r>
        <w:t>а</w:t>
      </w:r>
      <w:r>
        <w:t>ния базовых навыков и ответственного поведения, обеспечивающего их индивидуальное и коллекти</w:t>
      </w:r>
      <w:r>
        <w:t>в</w:t>
      </w:r>
      <w:r>
        <w:t>ное благосостояние. Этот проект был разработан в связи с поведенческими проблемами, вызванными невыполнением родительских обязанностей, и пр</w:t>
      </w:r>
      <w:r>
        <w:t>о</w:t>
      </w:r>
      <w:r>
        <w:t>блемами, вызванными общим низким уровнем г</w:t>
      </w:r>
      <w:r>
        <w:t>и</w:t>
      </w:r>
      <w:r>
        <w:t>гиены и безопасности, которые способствуют пр</w:t>
      </w:r>
      <w:r>
        <w:t>о</w:t>
      </w:r>
      <w:r>
        <w:t>пускам занятий, высокому уровню отсева из школ и низкой успеваемости. В осуществлении этого пр</w:t>
      </w:r>
      <w:r>
        <w:t>о</w:t>
      </w:r>
      <w:r>
        <w:t>екта принимает активное участие несколько мин</w:t>
      </w:r>
      <w:r>
        <w:t>и</w:t>
      </w:r>
      <w:r>
        <w:t>стерств, а также неправительственных организаций, занимающихся деятельностью по профилактике з</w:t>
      </w:r>
      <w:r>
        <w:t>а</w:t>
      </w:r>
      <w:r>
        <w:t>болеваний и образованию в интересах мира. Прав</w:t>
      </w:r>
      <w:r>
        <w:t>и</w:t>
      </w:r>
      <w:r>
        <w:t>тельство выделяет необходимые людские ресурсы и помещения для этого проекта, а ЮНИСЕФ предо</w:t>
      </w:r>
      <w:r>
        <w:t>с</w:t>
      </w:r>
      <w:r>
        <w:t>тавляет основное оборудование, финансовые ресу</w:t>
      </w:r>
      <w:r>
        <w:t>р</w:t>
      </w:r>
      <w:r>
        <w:t>сы и материалы.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Г-жа Бакансека</w:t>
      </w:r>
      <w:r>
        <w:t xml:space="preserve"> (Демократическая Республ</w:t>
      </w:r>
      <w:r>
        <w:t>и</w:t>
      </w:r>
      <w:r>
        <w:t>ка Конго), касаясь статьи 12, говорит, что Програ</w:t>
      </w:r>
      <w:r>
        <w:t>м</w:t>
      </w:r>
      <w:r>
        <w:t>ма и Служба желательных рождений были созданы в 1982 году, с тем чтобы помочь парам планировать численность их семей и улучшить здоровье матерей и детей, не допуская беременности, связанной с в</w:t>
      </w:r>
      <w:r>
        <w:t>ы</w:t>
      </w:r>
      <w:r>
        <w:t>соким риском, аборты и передаваемые половым п</w:t>
      </w:r>
      <w:r>
        <w:t>у</w:t>
      </w:r>
      <w:r>
        <w:t>тем заболевания. В то же время в силу культурных и организационных факторов реально мало чего уд</w:t>
      </w:r>
      <w:r>
        <w:t>а</w:t>
      </w:r>
      <w:r>
        <w:t>лось д</w:t>
      </w:r>
      <w:r>
        <w:t>о</w:t>
      </w:r>
      <w:r>
        <w:t>биться.</w:t>
      </w:r>
    </w:p>
    <w:p w:rsidR="00000000" w:rsidRDefault="00000000">
      <w:pPr>
        <w:pStyle w:val="DualTxt"/>
      </w:pPr>
      <w:r>
        <w:t>45.</w:t>
      </w:r>
      <w:r>
        <w:tab/>
        <w:t>К числу культурных факторов относится тот факт, что планирование численности семьи обычно понимается в узком смысле стремления ограничить число родов, т.е. то, что никто из африканцев делать не хочет. По этой причине используется термин «желательные рождения», с тем чтобы подчеркнуть не ограничение рождений, а ответственное выпо</w:t>
      </w:r>
      <w:r>
        <w:t>л</w:t>
      </w:r>
      <w:r>
        <w:t>нение родительских функций. Кроме того, сущес</w:t>
      </w:r>
      <w:r>
        <w:t>т</w:t>
      </w:r>
      <w:r>
        <w:t>вующее стремление иметь многочисленную семью приводит к раннему вступлению в брак и к раннему прекращению грудного кормления, с тем чтобы уменьшить промежутки между родами. Дети ра</w:t>
      </w:r>
      <w:r>
        <w:t>с</w:t>
      </w:r>
      <w:r>
        <w:t>сматриваются как одна из форм социальной защиты и источник рабочей силы в сельском хозяйстве и по д</w:t>
      </w:r>
      <w:r>
        <w:t>о</w:t>
      </w:r>
      <w:r>
        <w:t>му.</w:t>
      </w:r>
    </w:p>
    <w:p w:rsidR="00000000" w:rsidRDefault="00000000">
      <w:pPr>
        <w:pStyle w:val="DualTxt"/>
      </w:pPr>
      <w:r>
        <w:t>46.</w:t>
      </w:r>
      <w:r>
        <w:tab/>
        <w:t>Организационные факторы включают в себя низкий уровень организации услуг по планиров</w:t>
      </w:r>
      <w:r>
        <w:t>а</w:t>
      </w:r>
      <w:r>
        <w:t>нию численности семьи, узкий охват медицинскими услугами в целом и услугами по планированию численности семьи в частности, а также сосредот</w:t>
      </w:r>
      <w:r>
        <w:t>о</w:t>
      </w:r>
      <w:r>
        <w:t>ченность услуг в городских районах. Программа желательных рождений также не получает необх</w:t>
      </w:r>
      <w:r>
        <w:t>о</w:t>
      </w:r>
      <w:r>
        <w:t>димой финансовой поддержки со стороны прав</w:t>
      </w:r>
      <w:r>
        <w:t>и</w:t>
      </w:r>
      <w:r>
        <w:t>тельства и внешних партнеров, а двустороннее и многостороннее сотрудничество прекратилось. На практике в рамках услуг по планированию числе</w:t>
      </w:r>
      <w:r>
        <w:t>н</w:t>
      </w:r>
      <w:r>
        <w:t>ности семьи мужчинам не уделяется никакого вн</w:t>
      </w:r>
      <w:r>
        <w:t>и</w:t>
      </w:r>
      <w:r>
        <w:t>мания, и деятельность по повышению уровня осв</w:t>
      </w:r>
      <w:r>
        <w:t>е</w:t>
      </w:r>
      <w:r>
        <w:t>домленности сосредоточена на женщинах, хотя в</w:t>
      </w:r>
      <w:r>
        <w:t>о</w:t>
      </w:r>
      <w:r>
        <w:t>просы сексуальности и продолжения рода, конечно же, касаются как женщин, так и мужчин.</w:t>
      </w:r>
    </w:p>
    <w:p w:rsidR="00000000" w:rsidRDefault="00000000">
      <w:pPr>
        <w:pStyle w:val="DualTxt"/>
      </w:pPr>
      <w:r>
        <w:t>47.</w:t>
      </w:r>
      <w:r>
        <w:tab/>
        <w:t>В рамках нынешней реформы системы здрав</w:t>
      </w:r>
      <w:r>
        <w:t>о</w:t>
      </w:r>
      <w:r>
        <w:t>охранения во всех медицинских центрах, как в сельских, так и в городских районах, будут разраб</w:t>
      </w:r>
      <w:r>
        <w:t>а</w:t>
      </w:r>
      <w:r>
        <w:t>тываться мероприятия по контролю за состоянием здоровья матерей и детей и будут оказываться усл</w:t>
      </w:r>
      <w:r>
        <w:t>у</w:t>
      </w:r>
      <w:r>
        <w:t>ги по планированию семьи.</w:t>
      </w:r>
    </w:p>
    <w:p w:rsidR="00000000" w:rsidRDefault="00000000">
      <w:pPr>
        <w:pStyle w:val="DualTxt"/>
      </w:pPr>
      <w:r>
        <w:t>48.</w:t>
      </w:r>
      <w:r>
        <w:tab/>
        <w:t>По оценкам, уровень распространенности к</w:t>
      </w:r>
      <w:r>
        <w:t>а</w:t>
      </w:r>
      <w:r>
        <w:t>лечащих операций на женских половых органах с</w:t>
      </w:r>
      <w:r>
        <w:t>о</w:t>
      </w:r>
      <w:r>
        <w:t>ставляет 5–10 процентов; причем это происходит лишь в нескольких провинциях. Правительство со</w:t>
      </w:r>
      <w:r>
        <w:t>з</w:t>
      </w:r>
      <w:r>
        <w:t>дало национальный комитет по проблеме калеч</w:t>
      </w:r>
      <w:r>
        <w:t>а</w:t>
      </w:r>
      <w:r>
        <w:t>щих операций на женских половых органах, кот</w:t>
      </w:r>
      <w:r>
        <w:t>о</w:t>
      </w:r>
      <w:r>
        <w:t>рый разработал план действий, включающий в себя образовательные и прочие мероприятия, направле</w:t>
      </w:r>
      <w:r>
        <w:t>н</w:t>
      </w:r>
      <w:r>
        <w:t>ные на то, чтобы помочь искоренить эту практику с учетом оп</w:t>
      </w:r>
      <w:r>
        <w:t>ы</w:t>
      </w:r>
      <w:r>
        <w:t>та других стран.</w:t>
      </w:r>
    </w:p>
    <w:p w:rsidR="00000000" w:rsidRDefault="00000000">
      <w:pPr>
        <w:pStyle w:val="DualTxt"/>
      </w:pPr>
      <w:r>
        <w:t>49.</w:t>
      </w:r>
      <w:r>
        <w:tab/>
        <w:t>По</w:t>
      </w:r>
      <w:r>
        <w:noBreakHyphen/>
        <w:t>прежнему очень высоким является показ</w:t>
      </w:r>
      <w:r>
        <w:t>а</w:t>
      </w:r>
      <w:r>
        <w:t>тель беременности в результате изнасилований, о чем можно судить по большому числу сообщений женщин из оккупированных провинций, однако ст</w:t>
      </w:r>
      <w:r>
        <w:t>а</w:t>
      </w:r>
      <w:r>
        <w:t>тистических данных пока еще не имеется. В этой области необходимо проводить дальнейшие иссл</w:t>
      </w:r>
      <w:r>
        <w:t>е</w:t>
      </w:r>
      <w:r>
        <w:t>дования.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н Каманда</w:t>
      </w:r>
      <w:r>
        <w:t xml:space="preserve"> (Демократическая Республика Конго), касаясь положения женщин-беженцев, гов</w:t>
      </w:r>
      <w:r>
        <w:t>о</w:t>
      </w:r>
      <w:r>
        <w:t>рит, что с ними обращаются в соответствии с ра</w:t>
      </w:r>
      <w:r>
        <w:t>з</w:t>
      </w:r>
      <w:r>
        <w:t>личными международными документами, каса</w:t>
      </w:r>
      <w:r>
        <w:t>ю</w:t>
      </w:r>
      <w:r>
        <w:t>щимися беженцев. В 1998 году количество же</w:t>
      </w:r>
      <w:r>
        <w:t>н</w:t>
      </w:r>
      <w:r>
        <w:t>щин — беженцев всех национальностей, включая девочек и подростков, составляло примерно 150 000 человек. Контроль за их положением ос</w:t>
      </w:r>
      <w:r>
        <w:t>у</w:t>
      </w:r>
      <w:r>
        <w:t>ществляло Киншасское отделение Управления Ве</w:t>
      </w:r>
      <w:r>
        <w:t>р</w:t>
      </w:r>
      <w:r>
        <w:t>ховного комиссара Организации Объединенных Н</w:t>
      </w:r>
      <w:r>
        <w:t>а</w:t>
      </w:r>
      <w:r>
        <w:t>ций по делам беженцев (УВКБ). Меры по их псих</w:t>
      </w:r>
      <w:r>
        <w:t>о</w:t>
      </w:r>
      <w:r>
        <w:t>социальной интеграции включают в себя предо</w:t>
      </w:r>
      <w:r>
        <w:t>с</w:t>
      </w:r>
      <w:r>
        <w:t>тавление мест для расселения, создание социальной инфраструктуры, как</w:t>
      </w:r>
      <w:r>
        <w:noBreakHyphen/>
        <w:t>то: медицинские пункты и сеть обеспечения питьевой водой, комплекты для новорожденных, продукты питания, техническую помощь в форме инструментов и семенного мат</w:t>
      </w:r>
      <w:r>
        <w:t>е</w:t>
      </w:r>
      <w:r>
        <w:t>риала, а также финансовую по</w:t>
      </w:r>
      <w:r>
        <w:t>д</w:t>
      </w:r>
      <w:r>
        <w:t>держку.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благодарит государство-участник за признание им проблем, с которыми сталкиваются конголезские женщины, и приветс</w:t>
      </w:r>
      <w:r>
        <w:t>т</w:t>
      </w:r>
      <w:r>
        <w:t>вует планы в отношении пересмотра дискримин</w:t>
      </w:r>
      <w:r>
        <w:t>а</w:t>
      </w:r>
      <w:r>
        <w:t>ционных юридических положений. Гос</w:t>
      </w:r>
      <w:r>
        <w:t>у</w:t>
      </w:r>
      <w:r>
        <w:t>дарство-участник должно обеспечить, чтобы женщины были достаточно представлены в рамках этой деятельн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52.</w:t>
      </w:r>
      <w:r>
        <w:tab/>
        <w:t>Никакого реального прогресса нельзя добиться без установления мира, однако, как Комитет видит из представленных документов, женщины уже м</w:t>
      </w:r>
      <w:r>
        <w:t>о</w:t>
      </w:r>
      <w:r>
        <w:t>билизуются на борьбу с насилием. Правительство должно использовать мобилизацию женщин и обе</w:t>
      </w:r>
      <w:r>
        <w:t>с</w:t>
      </w:r>
      <w:r>
        <w:t>печить их подлинное вовлечение в мирный процесс и переговоры. Она приветствует реформы, заплан</w:t>
      </w:r>
      <w:r>
        <w:t>и</w:t>
      </w:r>
      <w:r>
        <w:t>рованные в области образования, и настоятельно призывает включить в учебные программы средней школы, университетов и академических институтов модули, посвященные правам человека, в том числе Конвенцию. Она согласна с тем, что в силу некот</w:t>
      </w:r>
      <w:r>
        <w:t>о</w:t>
      </w:r>
      <w:r>
        <w:t>рых традиций женщины наделяются такими поз</w:t>
      </w:r>
      <w:r>
        <w:t>и</w:t>
      </w:r>
      <w:r>
        <w:t>тивными чертами, как мудрость и постоянство. Эти качества, когда это возможно, необходимо подче</w:t>
      </w:r>
      <w:r>
        <w:t>р</w:t>
      </w:r>
      <w:r>
        <w:t>кивать в образовательных программах и програ</w:t>
      </w:r>
      <w:r>
        <w:t>м</w:t>
      </w:r>
      <w:r>
        <w:t>мах по планированию численности семьи. Наконец, необходимо обеспечить перевод и распространение Конве</w:t>
      </w:r>
      <w:r>
        <w:t>н</w:t>
      </w:r>
      <w:r>
        <w:t>ции в самых широких масштабах.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Председатель</w:t>
      </w:r>
      <w:r>
        <w:t xml:space="preserve"> благодарит делегацию за ее о</w:t>
      </w:r>
      <w:r>
        <w:t>т</w:t>
      </w:r>
      <w:r>
        <w:t>крытые и подробные ответы. Есть еще проблемы, которые необходимо решить до полного осущест</w:t>
      </w:r>
      <w:r>
        <w:t>в</w:t>
      </w:r>
      <w:r>
        <w:t>ления Конвенции, однако, как видно из предста</w:t>
      </w:r>
      <w:r>
        <w:t>в</w:t>
      </w:r>
      <w:r>
        <w:t>ленных документов, женщины соответствующим образом реагируют на нарушение их прав и на п</w:t>
      </w:r>
      <w:r>
        <w:t>о</w:t>
      </w:r>
      <w:r>
        <w:t>стоянное насилие, котор</w:t>
      </w:r>
      <w:r>
        <w:t>о</w:t>
      </w:r>
      <w:r>
        <w:t>му они подвергаются.</w:t>
      </w:r>
    </w:p>
    <w:p w:rsidR="00000000" w:rsidRDefault="00000000">
      <w:pPr>
        <w:pStyle w:val="DualTxt"/>
      </w:pPr>
      <w:r>
        <w:t>54.</w:t>
      </w:r>
      <w:r>
        <w:tab/>
        <w:t>Была открыто показана дискриминация, сущ</w:t>
      </w:r>
      <w:r>
        <w:t>е</w:t>
      </w:r>
      <w:r>
        <w:t>ствующая в уголовном праве, в частности в отн</w:t>
      </w:r>
      <w:r>
        <w:t>о</w:t>
      </w:r>
      <w:r>
        <w:t>шении супружеской измены. Делегация также з</w:t>
      </w:r>
      <w:r>
        <w:t>а</w:t>
      </w:r>
      <w:r>
        <w:t>тронула проблему неграмотности, семейные пр</w:t>
      </w:r>
      <w:r>
        <w:t>о</w:t>
      </w:r>
      <w:r>
        <w:t>блемы, проблемы в области здравоохранения и обеспечения занятости, а также трудности, связа</w:t>
      </w:r>
      <w:r>
        <w:t>н</w:t>
      </w:r>
      <w:r>
        <w:t>ные с соблюдением прав человека и прав женщин и детей.</w:t>
      </w:r>
    </w:p>
    <w:p w:rsidR="00000000" w:rsidRDefault="00000000">
      <w:pPr>
        <w:pStyle w:val="DualTxt"/>
      </w:pPr>
      <w:r>
        <w:t>55.</w:t>
      </w:r>
      <w:r>
        <w:tab/>
        <w:t>Она предлагает обеспечить как можно более широкое распространение в стране докладов гос</w:t>
      </w:r>
      <w:r>
        <w:t>у</w:t>
      </w:r>
      <w:r>
        <w:t>дарства-участника, вопросов и ответов, а также з</w:t>
      </w:r>
      <w:r>
        <w:t>а</w:t>
      </w:r>
      <w:r>
        <w:t>меч</w:t>
      </w:r>
      <w:r>
        <w:t>а</w:t>
      </w:r>
      <w:r>
        <w:t>ний и рекомендаций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40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NO&gt;&gt;N0026968R&lt;&lt;ODS JOB NO&gt;&gt;</w:t>
      </w:r>
    </w:p>
    <w:p w:rsidR="00000000" w:rsidRDefault="00000000">
      <w:pPr>
        <w:pStyle w:val="CommentText"/>
      </w:pPr>
      <w:r>
        <w:t>&lt;&lt;ODS DOC SYMBOL1&gt;&gt;CEDAW/C/SR.463&lt;&lt;ODS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00-26968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*0026968*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/C/SR.463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27 </w:t>
          </w:r>
          <w:r>
            <w:t>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11/2001 4:28: PM"/>
    <w:docVar w:name="DocCategory" w:val="SROthers"/>
    <w:docVar w:name="DocType" w:val="Final"/>
    <w:docVar w:name="JobNo" w:val="0026968R"/>
    <w:docVar w:name="OandT" w:val=" "/>
    <w:docVar w:name="Symbol1" w:val="CEDAW/C/SR.46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4712</Words>
  <Characters>32987</Characters>
  <Application>Microsoft Office Word</Application>
  <DocSecurity>4</DocSecurity>
  <Lines>868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39112</CharactersWithSpaces>
  <SharedDoc>false</SharedDoc>
  <HLinks>
    <vt:vector size="6" baseType="variant">
      <vt:variant>
        <vt:i4>4522087</vt:i4>
      </vt:variant>
      <vt:variant>
        <vt:i4>78230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2001-11-26T22:15:00Z</cp:lastPrinted>
  <dcterms:created xsi:type="dcterms:W3CDTF">2001-11-26T22:14:00Z</dcterms:created>
  <dcterms:modified xsi:type="dcterms:W3CDTF">2001-11-26T22:16:00Z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CEDAW/C/SR.463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0026968R</vt:lpwstr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Savina</vt:lpwstr>
  </property>
</Properties>
</file>