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fldChar w:fldCharType="begin">
          <w:ffData>
            <w:name w:val="ПолеСоСписком3"/>
            <w:enabled/>
            <w:calcOnExit w:val="0"/>
            <w:ddList/>
          </w:ffData>
        </w:fldChar>
      </w:r>
      <w:bookmarkStart w:id="0" w:name="ПолеСоСписком3"/>
      <w:r>
        <w:rPr>
          <w:noProof/>
          <w:sz w:val="2"/>
        </w:rPr>
        <w:instrText xml:space="preserve"> FORMDROPDOWN </w:instrText>
      </w:r>
      <w:r>
        <w:rPr>
          <w:noProof/>
          <w:sz w:val="2"/>
        </w:rPr>
      </w:r>
      <w:r>
        <w:rPr>
          <w:noProof/>
          <w:sz w:val="2"/>
        </w:rPr>
        <w:fldChar w:fldCharType="end"/>
      </w:r>
      <w:bookmarkEnd w:id="0"/>
      <w:r>
        <w:rPr>
          <w:noProof/>
          <w:sz w:val="2"/>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pPr>
                    <w:rPr>
                      <w:lang w:val="en-US"/>
                    </w:rPr>
                  </w:pPr>
                  <w:r>
                    <w:rPr>
                      <w:lang w:val="en-US"/>
                    </w:rPr>
                    <w:t>GE.0</w:t>
                  </w:r>
                  <w:r>
                    <w:t>6</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49</w:t>
                  </w:r>
                  <w:r>
                    <w:rPr>
                      <w:lang w:val="en-US"/>
                    </w:rPr>
                    <w:t>94</w:t>
                  </w:r>
                  <w:r>
                    <w:rPr>
                      <w:lang w:val="en-US"/>
                    </w:rPr>
                    <w:fldChar w:fldCharType="end"/>
                  </w:r>
                  <w:r>
                    <w:rPr>
                      <w:lang w:val="en-US"/>
                    </w:rPr>
                    <w:t xml:space="preserve">  (EXT)</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953"/>
        <w:gridCol w:w="2268"/>
      </w:tblGrid>
      <w:tr w:rsidR="00000000">
        <w:tblPrEx>
          <w:tblCellMar>
            <w:top w:w="0" w:type="dxa"/>
            <w:bottom w:w="0" w:type="dxa"/>
          </w:tblCellMar>
        </w:tblPrEx>
        <w:tc>
          <w:tcPr>
            <w:tcW w:w="1446"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14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953"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268"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FORMDROPDOWN </w:instrText>
            </w:r>
            <w:r>
              <w:fldChar w:fldCharType="end"/>
            </w:r>
            <w:bookmarkEnd w:id="2"/>
          </w:p>
          <w:p w:rsidR="00000000" w:rsidRDefault="00000000">
            <w:pPr>
              <w:spacing w:line="216" w:lineRule="auto"/>
            </w:pPr>
          </w:p>
          <w:p w:rsidR="00000000" w:rsidRDefault="00000000">
            <w:pPr>
              <w:spacing w:line="216" w:lineRule="auto"/>
              <w:rPr>
                <w:lang w:val="en-US"/>
              </w:rPr>
            </w:pPr>
            <w:fldSimple w:instr=" FILLIN  &quot;Введите символ документа&quot; \* MERGEFORMAT ">
              <w:r>
                <w:t>CMW/C/SR.</w:t>
              </w:r>
            </w:fldSimple>
            <w:r>
              <w:rPr>
                <w:lang w:val="en-US"/>
              </w:rPr>
              <w:t>40</w:t>
            </w:r>
          </w:p>
          <w:p w:rsidR="00000000" w:rsidRDefault="00000000">
            <w:pPr>
              <w:spacing w:line="216" w:lineRule="auto"/>
            </w:pPr>
            <w:fldSimple w:instr=" FILLIN  &quot;Введите дату документа&quot; \* MERGEFORMAT ">
              <w:r>
                <w:t xml:space="preserve">16 </w:t>
              </w:r>
              <w:r>
                <w:rPr>
                  <w:lang w:val="en-US"/>
                </w:rPr>
                <w:t>May</w:t>
              </w:r>
              <w:r>
                <w:t xml:space="preserve"> 200</w:t>
              </w:r>
              <w:r>
                <w:rPr>
                  <w:lang w:val="en-US"/>
                </w:rPr>
                <w:t>7</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FORMDROPDOWN </w:instrText>
            </w:r>
            <w:r>
              <w:fldChar w:fldCharType="end"/>
            </w:r>
            <w:bookmarkEnd w:id="3"/>
          </w:p>
          <w:p w:rsidR="00000000" w:rsidRDefault="00000000">
            <w:pPr>
              <w:tabs>
                <w:tab w:val="left" w:pos="0"/>
                <w:tab w:val="left" w:pos="7086"/>
              </w:tabs>
              <w:suppressAutoHyphens/>
              <w:spacing w:line="216" w:lineRule="auto"/>
              <w:ind w:left="255"/>
              <w:rPr>
                <w:sz w:val="22"/>
              </w:rPr>
            </w:pPr>
          </w:p>
        </w:tc>
      </w:tr>
    </w:tbl>
    <w:p w:rsidR="00000000" w:rsidRDefault="00000000">
      <w:pPr>
        <w:spacing w:line="216" w:lineRule="auto"/>
      </w:pPr>
    </w:p>
    <w:p w:rsidR="00000000" w:rsidRDefault="00000000">
      <w:pPr>
        <w:jc w:val="center"/>
      </w:pPr>
      <w:r>
        <w:t>КОМИТЕТ ПО ЗАЩИТЕ ПРАВ ВСЕХ ТРУДЯЩИХСЯ-МИГРАНТОВ</w:t>
      </w:r>
    </w:p>
    <w:p w:rsidR="00000000" w:rsidRDefault="00000000">
      <w:pPr>
        <w:jc w:val="center"/>
      </w:pPr>
      <w:r>
        <w:t>И ЧЛЕНОВ ИХ СЕМЕЙ</w:t>
      </w:r>
    </w:p>
    <w:p w:rsidR="00000000" w:rsidRDefault="00000000">
      <w:pPr>
        <w:spacing w:line="216" w:lineRule="auto"/>
        <w:jc w:val="center"/>
      </w:pPr>
    </w:p>
    <w:p w:rsidR="00000000" w:rsidRDefault="00000000">
      <w:pPr>
        <w:jc w:val="center"/>
      </w:pPr>
      <w:r>
        <w:t>Пятая сессия</w:t>
      </w:r>
    </w:p>
    <w:p w:rsidR="00000000" w:rsidRDefault="00000000">
      <w:pPr>
        <w:jc w:val="center"/>
      </w:pPr>
    </w:p>
    <w:p w:rsidR="00000000" w:rsidRDefault="00000000">
      <w:pPr>
        <w:jc w:val="center"/>
      </w:pPr>
      <w:r>
        <w:t>КРАТКИЙ ОТЧЕТ О 40-м ЗАСЕДАНИИ,</w:t>
      </w:r>
    </w:p>
    <w:p w:rsidR="00000000" w:rsidRDefault="00000000">
      <w:pPr>
        <w:jc w:val="center"/>
      </w:pPr>
    </w:p>
    <w:p w:rsidR="00000000" w:rsidRDefault="00000000">
      <w:pPr>
        <w:jc w:val="center"/>
      </w:pPr>
      <w:r>
        <w:t>состоявшемся во Дворце Вильсон в Женеве в понедельник,</w:t>
      </w:r>
    </w:p>
    <w:p w:rsidR="00000000" w:rsidRDefault="00000000">
      <w:pPr>
        <w:jc w:val="center"/>
      </w:pPr>
      <w:r>
        <w:t>30 октября 2006 года, в 15 час. 00 мин.</w:t>
      </w:r>
    </w:p>
    <w:p w:rsidR="00000000" w:rsidRDefault="00000000">
      <w:pPr>
        <w:jc w:val="center"/>
      </w:pPr>
    </w:p>
    <w:p w:rsidR="00000000" w:rsidRDefault="00000000">
      <w:pPr>
        <w:jc w:val="center"/>
      </w:pPr>
      <w:r>
        <w:rPr>
          <w:u w:val="single"/>
        </w:rPr>
        <w:t>Председатель</w:t>
      </w:r>
      <w:r>
        <w:t>:  г-н КАРИЯВАСАМ</w:t>
      </w:r>
    </w:p>
    <w:p w:rsidR="00000000" w:rsidRDefault="00000000"/>
    <w:p w:rsidR="00000000" w:rsidRDefault="00000000">
      <w:pPr>
        <w:jc w:val="center"/>
      </w:pPr>
      <w:r>
        <w:t>СОДЕРЖАНИЕ</w:t>
      </w:r>
    </w:p>
    <w:p w:rsidR="00000000" w:rsidRDefault="00000000"/>
    <w:p w:rsidR="00000000" w:rsidRDefault="00000000">
      <w:r>
        <w:t>РАССМОТРЕНИЕ ДОКЛАДОВ, ПРЕДСТАВЛЕННЫХ ГОСУДАРСТВАМИ-УЧАСТНИКАМИ В СООТВЕТСТВИИ СО СТАТЬЕЙ 73 КОНВЕНЦИИ</w:t>
      </w:r>
    </w:p>
    <w:p w:rsidR="00000000" w:rsidRDefault="00000000"/>
    <w:p w:rsidR="00000000" w:rsidRDefault="00000000">
      <w:pPr>
        <w:spacing w:line="240" w:lineRule="auto"/>
        <w:rPr>
          <w:u w:val="single"/>
        </w:rPr>
      </w:pPr>
      <w:r>
        <w:tab/>
      </w:r>
      <w:r>
        <w:rPr>
          <w:u w:val="single"/>
        </w:rPr>
        <w:t>Первоначальный доклад Мексики</w:t>
      </w: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jc w:val="center"/>
        <w:rPr>
          <w:i/>
          <w:iCs/>
          <w:color w:val="000000"/>
        </w:rPr>
      </w:pPr>
      <w:r>
        <w:rPr>
          <w:color w:val="000000"/>
          <w:sz w:val="18"/>
        </w:rPr>
        <w:br w:type="page"/>
      </w:r>
      <w:r>
        <w:rPr>
          <w:i/>
          <w:iCs/>
          <w:color w:val="000000"/>
        </w:rPr>
        <w:t>Заседание открывается в 15 час. 10 мин.</w:t>
      </w:r>
    </w:p>
    <w:p w:rsidR="00000000" w:rsidRDefault="00000000">
      <w:pPr>
        <w:spacing w:line="240" w:lineRule="auto"/>
        <w:rPr>
          <w:color w:val="000000"/>
        </w:rPr>
      </w:pPr>
    </w:p>
    <w:p w:rsidR="00000000" w:rsidRDefault="00000000">
      <w:r>
        <w:t>РАССМОТРЕНИЕ ДОКЛАДОВ, ПРЕДСТАВЛЕННЫХ ГОСУДАРСТВАМИ-УЧАСТНИКАМИ В СООТВЕТСТВИИ СО СТАТЬЕЙ 73 КОНВЕНЦИИ</w:t>
      </w:r>
    </w:p>
    <w:p w:rsidR="00000000" w:rsidRDefault="00000000">
      <w:pPr>
        <w:rPr>
          <w:color w:val="000000"/>
        </w:rPr>
      </w:pPr>
      <w:r>
        <w:rPr>
          <w:color w:val="000000"/>
        </w:rPr>
        <w:t xml:space="preserve"> (пункт 3 повестки дня)</w:t>
      </w:r>
    </w:p>
    <w:p w:rsidR="00000000" w:rsidRDefault="00000000">
      <w:pPr>
        <w:spacing w:line="240" w:lineRule="auto"/>
        <w:rPr>
          <w:color w:val="000000"/>
        </w:rPr>
      </w:pPr>
    </w:p>
    <w:p w:rsidR="00000000" w:rsidRDefault="00000000">
      <w:pPr>
        <w:spacing w:line="240" w:lineRule="auto"/>
      </w:pPr>
      <w:r>
        <w:tab/>
      </w:r>
      <w:r>
        <w:rPr>
          <w:u w:val="single"/>
        </w:rPr>
        <w:t>Первоначальный доклад Мексики</w:t>
      </w:r>
      <w:r>
        <w:t xml:space="preserve"> (</w:t>
      </w:r>
      <w:r>
        <w:rPr>
          <w:lang w:val="en-US"/>
        </w:rPr>
        <w:t>CMW</w:t>
      </w:r>
      <w:r>
        <w:t>/</w:t>
      </w:r>
      <w:r>
        <w:rPr>
          <w:lang w:val="en-US"/>
        </w:rPr>
        <w:t>C</w:t>
      </w:r>
      <w:r>
        <w:t>/</w:t>
      </w:r>
      <w:r>
        <w:rPr>
          <w:lang w:val="en-US"/>
        </w:rPr>
        <w:t>MEX</w:t>
      </w:r>
      <w:r>
        <w:t xml:space="preserve">/1; </w:t>
      </w:r>
      <w:r>
        <w:rPr>
          <w:lang w:val="en-US"/>
        </w:rPr>
        <w:t>CMW</w:t>
      </w:r>
      <w:r>
        <w:t>/</w:t>
      </w:r>
      <w:r>
        <w:rPr>
          <w:lang w:val="en-US"/>
        </w:rPr>
        <w:t>C</w:t>
      </w:r>
      <w:r>
        <w:t>/</w:t>
      </w:r>
      <w:r>
        <w:rPr>
          <w:lang w:val="en-US"/>
        </w:rPr>
        <w:t>MEX</w:t>
      </w:r>
      <w:r>
        <w:t>/</w:t>
      </w:r>
      <w:r>
        <w:rPr>
          <w:lang w:val="en-US"/>
        </w:rPr>
        <w:t>Q</w:t>
      </w:r>
      <w:r>
        <w:t xml:space="preserve">/1 и </w:t>
      </w:r>
      <w:r>
        <w:rPr>
          <w:lang w:val="en-US"/>
        </w:rPr>
        <w:t>Add</w:t>
      </w:r>
      <w:r>
        <w:t>.1)</w:t>
      </w:r>
    </w:p>
    <w:p w:rsidR="00000000" w:rsidRDefault="00000000">
      <w:pPr>
        <w:spacing w:line="240" w:lineRule="auto"/>
        <w:rPr>
          <w:color w:val="000000"/>
        </w:rPr>
      </w:pPr>
    </w:p>
    <w:p w:rsidR="00000000" w:rsidRDefault="00000000">
      <w:pPr>
        <w:rPr>
          <w:b/>
          <w:bCs/>
          <w:i/>
          <w:iCs/>
          <w:color w:val="000000"/>
          <w:u w:val="single"/>
        </w:rPr>
      </w:pPr>
      <w:r>
        <w:rPr>
          <w:color w:val="000000"/>
        </w:rPr>
        <w:t>1.</w:t>
      </w:r>
      <w:r>
        <w:rPr>
          <w:color w:val="000000"/>
        </w:rPr>
        <w:tab/>
      </w:r>
      <w:r>
        <w:rPr>
          <w:color w:val="000000"/>
          <w:u w:val="single"/>
        </w:rPr>
        <w:t>По приглашению Председателя члены делегации Мексики занимают места за столом Комитета.</w:t>
      </w:r>
    </w:p>
    <w:p w:rsidR="00000000" w:rsidRDefault="00000000">
      <w:pPr>
        <w:spacing w:line="240" w:lineRule="auto"/>
        <w:rPr>
          <w:color w:val="000000"/>
        </w:rPr>
      </w:pPr>
    </w:p>
    <w:p w:rsidR="00000000" w:rsidRDefault="00000000">
      <w:r>
        <w:t>2.</w:t>
      </w:r>
      <w:r>
        <w:tab/>
      </w:r>
      <w:r>
        <w:rPr>
          <w:u w:val="single"/>
        </w:rPr>
        <w:t>ПРЕДСЕДАТЕЛЬ</w:t>
      </w:r>
      <w:r>
        <w:t xml:space="preserve"> приветствует делегацию Мексики, напомнив о той важной роли, которую на протяжении многих лет играет правительство Мексики в деле поощрения Международной конвенции о защите прав всех трудящихся-мигрантов и членов их семей. Мексика является страной происхождения и транзита трудящихся-мигрантов и имеет весьма протяженную границу с Соединенными Штатами Америки к северу и более короткие границы с Гватемалой и Белизом к югу. Таким образом, доклад этой страны охватывает все возможные аспекты Конвенции.</w:t>
      </w:r>
    </w:p>
    <w:p w:rsidR="00000000" w:rsidRDefault="00000000"/>
    <w:p w:rsidR="00000000" w:rsidRDefault="00000000">
      <w:r>
        <w:t>3.</w:t>
      </w:r>
      <w:r>
        <w:tab/>
      </w:r>
      <w:r>
        <w:rPr>
          <w:u w:val="single"/>
        </w:rPr>
        <w:t>Г-жа  ГОНСАЛЕС</w:t>
      </w:r>
      <w:r>
        <w:t xml:space="preserve"> (Мексика), представляя первоначальный доклад Мексики (</w:t>
      </w:r>
      <w:r>
        <w:rPr>
          <w:lang w:val="en-US"/>
        </w:rPr>
        <w:t>CMW</w:t>
      </w:r>
      <w:r>
        <w:t>/</w:t>
      </w:r>
      <w:r>
        <w:rPr>
          <w:lang w:val="en-US"/>
        </w:rPr>
        <w:t>C</w:t>
      </w:r>
      <w:r>
        <w:t>/</w:t>
      </w:r>
      <w:r>
        <w:rPr>
          <w:lang w:val="en-US"/>
        </w:rPr>
        <w:t>MEX</w:t>
      </w:r>
      <w:r>
        <w:t>/1), говорит, что, поскольку двадцать первый век обещает быть веком миграции, всем государствам необходимо пересматривать свою миграционную политику, однако ни одно из них не может заниматься этим в одиночку. Широко распространено мнение о том, что в целях решения новых глобальных задач необходимо укреплять сотрудничество между членами международного сообщества и сообща заниматься проблемами в области миграции, как было отмечено в ходе проводившегося Генеральной Ассамблеей диалога на высоком уровне по вопросам международной миграции и развития в сентябре 2006 года. С учетом этих факторов правительство Мексики в своей внешней политике уделяет особое внимание делу поощрения и защиты прав человека, стремясь привести свою внутреннюю политику в соответствие с международными стандартами и целями.</w:t>
      </w:r>
    </w:p>
    <w:p w:rsidR="00000000" w:rsidRDefault="00000000"/>
    <w:p w:rsidR="00000000" w:rsidRDefault="00000000">
      <w:r>
        <w:t>4.</w:t>
      </w:r>
      <w:r>
        <w:tab/>
        <w:t>В области внешней политики Мексика исходит в своих действиях из двух основополагающих принципов. Первый состоит в том, чтобы усилия национальных учреждений по поощрению прав человека  и демократии опирались на деятельность компетентных органов и опыте международного сообщества, что позволяет стране осуществлять необходимые ей структурные изменения и преодолевать отставание, которое в течение столь длительного времени препятствовало ее усилиям в этих областях. Второй принцип заключается в том, чтобы уважение прав человека достигалось за счет</w:t>
      </w:r>
      <w:r>
        <w:rPr>
          <w:b/>
          <w:bCs/>
        </w:rPr>
        <w:t xml:space="preserve"> </w:t>
      </w:r>
      <w:r>
        <w:t>формирования новых, более высоких международных стандартов по обеспечению их защиты. Мексика не только играет активную роль на различных правозащитных форумах, но и предпринимает усилия по укреплению и обновлению своей национальной правовой базы. Она полностью открыта для контроля со стороны международных организаций и придает первоочередное значение делу соблюдения своих международных обязательств, о чем свидетельствует присутствие ее делегации здесь в Комитете.</w:t>
      </w:r>
    </w:p>
    <w:p w:rsidR="00000000" w:rsidRDefault="00000000"/>
    <w:p w:rsidR="00000000" w:rsidRDefault="00000000">
      <w:r>
        <w:t>5.</w:t>
      </w:r>
      <w:r>
        <w:tab/>
        <w:t>Мексика поощряет расширение участия гражданского общества в обсуждении более эффективной практики поощрения и защиты прав человека и формирования политической культуры прав человека при полном использовании всех возможностей, предлагаемых в рамках международного сотрудничества. В связи с защитой прав трудящихся-мигрантов она стремится создать новую культуру труда, в рамках которой трудовая деятельность рассматривается как выражение человеческого достоинства, обеспечение реализации возможностей каждого человека и повышение уровня жизни. Мексика стремится к установлению взаимопонимания со странами Центральной Америки в целях обеспечения улучшения условий занятости трудящихся-мигрантов и приняла меры для обеспечения всеобщего доступа к судам по трудовым спорам независимо от миграционного статуса трудящихся.</w:t>
      </w:r>
    </w:p>
    <w:p w:rsidR="00000000" w:rsidRDefault="00000000"/>
    <w:p w:rsidR="00000000" w:rsidRDefault="00000000">
      <w:r>
        <w:t>6.</w:t>
      </w:r>
      <w:r>
        <w:tab/>
        <w:t>При подготовке своего доклада Мексика пользовалась информацией не только из правительственных источников, но и из системы Организации Объединенных Наций, научных кругов и организаций гражданского общества, и направила доклад этим организациям на предмет получения их замечаний. Правительство Мексики сделало все возможное для выполнения своих обязательств по Конвенции путем разработки специальных программ и осуществления надлежащих мер политики. Поскольку для обеспечения полного осуществления трудящимися-мигрантами в Мексике своих прав человека предстоит сделать еще очень многое, правительство тесно взаимодействует с международным сообществом в целях улучшения их участи. Несомненно, благодаря ценным замечаниям Комитета и сотрудничеству с другими международными  правозащитными организациями Мексика сумеет добиться прогресса в деле обеспечения того, чтобы все лица, которые покидают страну, находятся в ней транзитом или расселяются в ней, в полной мере пользовались своими правами человека.</w:t>
      </w:r>
    </w:p>
    <w:p w:rsidR="00000000" w:rsidRDefault="00000000"/>
    <w:p w:rsidR="00000000" w:rsidRDefault="00000000">
      <w:r>
        <w:t>7.</w:t>
      </w:r>
      <w:r>
        <w:tab/>
      </w:r>
      <w:r>
        <w:rPr>
          <w:u w:val="single"/>
        </w:rPr>
        <w:t>Г-н КУЭТО МАРТИНЕС</w:t>
      </w:r>
      <w:r>
        <w:t xml:space="preserve"> (Мексика) говорит, что благодаря национальным и международным мерам контроля за полным осуществлением прав мигрантов Мексика выполняла и будет выполнять свои обязательства по защите и поощрению прав трудящихся-мигрантов и их семей. Поэтому мексиканские власти высоко ценят замечания и рекомендации Комитета.</w:t>
      </w:r>
    </w:p>
    <w:p w:rsidR="00000000" w:rsidRDefault="00000000"/>
    <w:p w:rsidR="00000000" w:rsidRDefault="00000000">
      <w:r>
        <w:t>8.</w:t>
      </w:r>
      <w:r>
        <w:tab/>
        <w:t>Проблему миграции необходимо рассматривать комплексным и согласованным образом, принимая во внимание все ее гуманитарные и социальные аспекты и все причинно-следственные связи в странах происхождения и прибытия. Поэтому Мексика неустанно призывает все государства разрабатывать и применять  законы и политику, которые бы гарантировали полное уважение достоинства и прав человека мигрантов и их семей, независимо от их статуса. Федеральное правительство проводит общенациональные консультации с законодателями, учеными, организациями гражданского общества и местными органами власти для достижения двух средне- и долгосрочных целей. Первая состоит в  формировании комплексной государственной платформы по решению проблем, связанных с миграцией. Вторая заключается в том, чтобы заложить основы единой миграционной политики на южной границе Мексики.</w:t>
      </w:r>
    </w:p>
    <w:p w:rsidR="00000000" w:rsidRDefault="00000000"/>
    <w:p w:rsidR="00000000" w:rsidRDefault="00000000">
      <w:r>
        <w:t>9.</w:t>
      </w:r>
      <w:r>
        <w:tab/>
        <w:t>В краткосрочном плане Мексика осуществляет социально-экономические и политические программы, которые поддерживают мигрантов и гарантируют их права. Она также поощряет и подписывает международные соглашения, обеспечивающие защиту прав всех мигрантов и их семей, и предпринимает шаги по подготовке государственных служащих и их привлечению к поощрению и защите прав человека мигрантов и обеспечению их доступа к правосудию.</w:t>
      </w:r>
    </w:p>
    <w:p w:rsidR="00000000" w:rsidRDefault="00000000"/>
    <w:p w:rsidR="00000000" w:rsidRDefault="00000000">
      <w:r>
        <w:t>10.</w:t>
      </w:r>
      <w:r>
        <w:tab/>
        <w:t xml:space="preserve">Являясь страной происхождения, транзита и  прибытия мигрантов, Мексика располагает самым большим числом мигрантов, находящихся в Соединенных Штатах. За предыдущие четыре года на постоянную работу в Соединенные Штаты каждый год отправлялось 400 тысяч граждан Мексики. По оценкам, из 10,6 миллионов мексиканских мигрантов в Соединенных Штатах 6,2 миллиона не имеют постоянного статуса. Правительство Мексики и миграционные власти предпринимают неустанные усилия по защите прав мексиканских мигрантов в Соединенных Штатах и обеспечению их доступа к медицинскому и социальному обслуживанию, правосудию и консульской помощи. Достигнутые с Соединенными Штатами договоренности в отношении безопасной и упорядоченной репатриации граждан Мексики в условиях сохранения их достоинства содержат конкретный раздел относительно защиты прав уязвимых групп и семей. Согласно последнему докладу, подготовленному миграционными властями Соединенных Штатов, только в 2005 году имели место 1 024 000 актов репатриации мексиканцев, из которых, по данным Мексики, 17 процентов составляли женщины и 4,2 процента  </w:t>
      </w:r>
      <w:r>
        <w:softHyphen/>
      </w:r>
      <w:r>
        <w:softHyphen/>
        <w:t>– несовершеннолетние. За первую половину 2006 года было совершено 330 562 таких акта, из которых 15 процентов и 7,3 процента приходились, соответственно, на женщин и несовершеннолетних.</w:t>
      </w:r>
    </w:p>
    <w:p w:rsidR="00000000" w:rsidRDefault="00000000"/>
    <w:p w:rsidR="00000000" w:rsidRDefault="00000000">
      <w:r>
        <w:t>11.</w:t>
      </w:r>
      <w:r>
        <w:tab/>
        <w:t>Мексика также сталкивается с проблемой растущего числа нелегальных мигрантов, пересекающих ее территорию по пути в Соединенные Штаты. В 2005 году мексиканские власти репатриировали около 250 тысяч мигрантов, почти 95 процентов из которых прибыли из стран Центральной Америки. По оценкам, около 10 процентов репатриированных составляли женщины и чуть более 5 процентов –  несовершеннолетние. На основе данных, представленных Национальным институтом по вопросам миграции в отношении тенденций миграционных потоков уязвимых групп, было принято решение перераспределить большую часть людских и финансовых ресурсов Института для работы с мигрантами из стран Центральной Америки с уделением особого внимания женщинам и несопровождаемым несовершеннолетним лицам.</w:t>
      </w:r>
    </w:p>
    <w:p w:rsidR="00000000" w:rsidRDefault="00000000"/>
    <w:p w:rsidR="00000000" w:rsidRDefault="00000000">
      <w:r>
        <w:t>12.</w:t>
      </w:r>
      <w:r>
        <w:tab/>
        <w:t>Проводя согласованную и ответственную миграционную политику, миграционные власти Мексики стремятся прежде всего в полной мере обеспечивать поощрение и защиту прав мигрантов, применяя при этом наиболее эффективные методы регулирования международной миграции. В 2004 и 2005 годах Мексика подписала с Гватемалой и Сальвадором соглашение об упорядоченной, ускоренной и гуманной репатриации граждан этих стран в достойных условиях. Эти соглашения включают разделы, касающиеся женщин-мигрантов и несопровождаемых несовершеннолетних лиц, которые должны репатриироваться воздушным транспортом при поддержке своих соответствующих консульств в Мексике. 5 мая 2006 года Мексика подписала аналогичное соглашение с Гондурасом, Никарагуа, Сальвадором и Гватемалой, которые взяли на себя обязательство сотрудничать с соответствующими властями в целях облегчения процесса репатриации при полном соблюдении прав мигрантов с уделением особого внимания уязвимым группам.</w:t>
      </w:r>
    </w:p>
    <w:p w:rsidR="00000000" w:rsidRDefault="00000000"/>
    <w:p w:rsidR="00000000" w:rsidRDefault="00000000">
      <w:r>
        <w:t>13.</w:t>
      </w:r>
      <w:r>
        <w:tab/>
        <w:t>В настоящее время существует 16 групп «Бета» по защите мигрантов, 12 из которых находятся в районе северной границы и 4 –  возле южной границы; они были созданы главным образом для защиты прав человека мигрантов и обеспечения их личной безопасности и защиты их имущества, независимо от их гражданства или миграционного статуса. В 2005 году была оказана помощь 5 839 мигрантам, оказавшимся в трудном положении, а в 2006 году оказана помощь еще 5 657, из которых около 24 процентов составляли женщины. В период с октября  2005 по май 2006 года была оказана помощь 79 562 женщинам-мигрантам и было роздано 113 347 листовок, разъясняющих мигрантам их права человека.</w:t>
      </w:r>
    </w:p>
    <w:p w:rsidR="00000000" w:rsidRDefault="00000000"/>
    <w:p w:rsidR="00000000" w:rsidRDefault="00000000">
      <w:r>
        <w:t>14.</w:t>
      </w:r>
      <w:r>
        <w:tab/>
        <w:t>Мексика добилась успехов в деле предотвращения и решения проблемы торговли людьми и обеспечения ухода за ее жертвами. В соответствии с положениями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который вступил в силу в Мексике 25 ноября 2003 года, Мексика уже создала сеть по обеспечению межинституциональной и международной координации. Национальный институт по вопросам миграции недавно создал миграционные центры, позволяющие жертвам торговли людьми оставаться в стране на законном основании и иметь доступ к финансовым и правовым ресурсам, которые необходимы для участия в судебном разбирательстве в целях привлечения к ответственности лиц, занимающихся торговлей людьми. В поддержку этой меры Институт наладил межинституциональную координацию с привлечением других правительственных органов и гражданского общества в целях обеспечения пострадавших достаточными средствами, жильем, продуктами питания и медицинским обслуживанием, с тем чтобы они могли располагать приемлемыми условиями жизни, находясь в стране.</w:t>
      </w:r>
    </w:p>
    <w:p w:rsidR="00000000" w:rsidRDefault="00000000"/>
    <w:p w:rsidR="00000000" w:rsidRDefault="00000000">
      <w:r>
        <w:t>15.</w:t>
      </w:r>
      <w:r>
        <w:tab/>
        <w:t>В 2003 году правительство приступило к реализации широкомасштабной программы по улучшению условий в 49 центрах содержания мигрантов по всей стране. В марте 2006 года президент Фокс принял участие в церемонии открытия нового центра для мигрантов в Тапачуле, Чьяпас – том районе Мексики, где насчитывается наибольшее количество мигрантов из стран Центральной Америки. На строительство центра было выделено порядка 8 млн. долл. США, и сейчас в нем может быть временно размещено 960 мигрантов и еще 490 могут находиться в центре круглосуточно. Центр, занимающий площадь 300 тыс. кв. м., имеет раздельные помещения для мужчин, женщин, семей и несовершеннолетних. В ноябре 2006 года Национальный институт по вопросам миграции въедет в свою новую штаб-квартиру в Талисмане, Чьяпас, недалеко от границы с Гватемалой, где будет налажена автоматизация миграционных услуг, включая выдачу официальных форм (миграционная форма для сезонного сельскохозяйственного рабочего (ССР) и миграционная форма для лиц, прибывающих с краткосрочным визитом (ЛКВ)), процедура репатриации граждан стран Центральной Америки и механизмы регулирования туризма вдоль «Дороги майя». Мексиканские власти дали разрешение на размещение в новом здании представителей Гватемалы по консульским и трудовым вопросам в целях повышения эффективности и транспарентности миграционных услуг и защиты прав мигрантов и их семей.</w:t>
      </w:r>
    </w:p>
    <w:p w:rsidR="00000000" w:rsidRDefault="00000000"/>
    <w:p w:rsidR="00000000" w:rsidRDefault="00000000">
      <w:r>
        <w:t>16.</w:t>
      </w:r>
      <w:r>
        <w:tab/>
        <w:t>В знак признания вклада мигрантов, имеющих постоянный статус, Мексика предоставила иностранцам возможность урегулировать свое положение. С 1 сентября 2005 года этим предложением воспользовалось 2 800 мигрантов, в основном из Гватемалы. В соответствии с обязательствами, принятыми на девятом  межнациональном совещании Мексики и Гватемалы, проходившем в Мехико в мае 2006 года, Институт приступил к процессу консультаций и юридических процедур в целях расширения сферы применения ССР, с тем чтобы граждане Гватемалы могли трудиться в других секторах, таких, как строительство и домашняя работа по найму, а также ЛКВ, с тем чтобы в дополнение к гражданам Гватемалы, проживающим в Сан-Маркосе, этой возможностью могли бы пользоваться жители пограничных департаментов Киче и Петен. Тем самым мексиканские власти откликнутся на выдвинутое гватемальскими властями в мае 2006 года предложение относительно выработки всеобъемлющей и постоянной программы в интересах сезонных рабочих.</w:t>
      </w:r>
    </w:p>
    <w:p w:rsidR="00000000" w:rsidRDefault="00000000"/>
    <w:p w:rsidR="00000000" w:rsidRDefault="00000000">
      <w:r>
        <w:t>17.</w:t>
      </w:r>
      <w:r>
        <w:tab/>
        <w:t>Крайне важно продолжать укрепление международного сотрудничества на основе совместной ответственности и подходов, способствующих легальной, упорядоченной и безопасной миграции. Такие подходы должны гарантировать уважение прав человека мигрантов, их человеческого достоинства и принципа недискриминации, независимо от миграционного статуса того или иного лица. Его правительство готово искать новые формулы и гибкие механизмы международного сотрудничества в поддержку национальных усилий по решению проблемы миграции при полном соблюдении международных обязательств страны в плане защиты прав человека мигрантов и их семей.</w:t>
      </w:r>
    </w:p>
    <w:p w:rsidR="00000000" w:rsidRDefault="00000000"/>
    <w:p w:rsidR="00000000" w:rsidRDefault="00000000">
      <w:r>
        <w:t xml:space="preserve">18. </w:t>
      </w:r>
      <w:r>
        <w:rPr>
          <w:lang w:val="en-US"/>
        </w:rPr>
        <w:tab/>
      </w:r>
      <w:r>
        <w:rPr>
          <w:u w:val="single"/>
        </w:rPr>
        <w:t>Г-жа КУБИАС МЕДИНА</w:t>
      </w:r>
      <w:r>
        <w:t xml:space="preserve"> (Докладчик по стране)  позитивно оценивает тот факт, что правительство Мексики рассматривает миграцию в качестве приоритетной политической задачи как у себя в стране, так и за рубежом. На международном уровне Мексика играет весьма активную роль в плане содействия ратификации Конвенции. Она приветствует участие и вклад гражданского общества, научных кругов и государственных органов в процесс подготовки доклада по стране. Следует отметить, что в миграционной политике Мексики учитываются права человека всех мигрантов и принимаются меры для борьбы с незаконной торговлей людьми. Предпринимаются также дополнительные усилия для того, чтобы не рассматривать мигрантов как преступников. Комитет приветствует усилия правительства, направленные на урегулирование положения тысяч мигрантов, проживающих в стране. Он также положительно оценивает инициативу Национального института по вопросам миграции в плане создания специальных групп «Бета» в мексиканских штатах, где наблюдается наибольшее число транзитных мигрантов. Такие группы занимаются весьма важной гуманитарной деятельностью в целях защиты прав человека мигрантов. Мексика также стремится уделять особое внимание таким уязвимым группам, как несопровождаемые мигранты и репатриируемые дети и молодежь, включая мексиканцев и граждан других стран. Она приветствует создание ранее в 2006 году центра содержания мигрантов в Тапачуле, где надлежащим образом учитываются потребности всех мигрантов, а также программу по улучшению состояния других центров. Следует приветствовать также усилия правительства по распространению информации о правах мигрантов наряду с созданием Института для мексиканцев за рубежом.</w:t>
      </w:r>
    </w:p>
    <w:p w:rsidR="00000000" w:rsidRDefault="00000000"/>
    <w:p w:rsidR="00000000" w:rsidRDefault="00000000">
      <w:r>
        <w:t>19.</w:t>
      </w:r>
      <w:r>
        <w:tab/>
        <w:t>Она просит членов делегации уточнить, на каком этапе находится процесс рассмотрения нового миграционного законодательства страны. Она выражает озабоченность в связи с положением нелегальных мигрантов, особенно случаями нарушения прав человека женщин и детей, пересекающих Мексику в направлении Соединенных Штатов Америки. Она выражает сожаление в связи с отсутствием федерального законодательства, предусматривающего наказание за все формы торговли людьми, как того требует Протокол о предупреждении и пресечении торговли людьми, особенно женщинами и детьми, и наказании за нее.  Она также выражает сожаление в связи с недостаточной координацией между местными органами власти в целях эффективной защиты прав транзитных мигрантов, особенно в связи с актами дискриминации или ксенофобии.</w:t>
      </w:r>
    </w:p>
    <w:p w:rsidR="00000000" w:rsidRDefault="00000000"/>
    <w:p w:rsidR="00000000" w:rsidRDefault="00000000">
      <w:r>
        <w:t>20.</w:t>
      </w:r>
      <w:r>
        <w:tab/>
        <w:t>Члены Комитета хотели бы знать, какие шаги были предприняты правительством Мексики в целях пресечения нападений, ограблений, вымогательств и насилия со стороны членов молодежных банд («марас») и местных властей, от которых страдают транзитные мигранты. Они также хотели бы знать, проводилась ли какая-либо законодательная реформа в целях создания единого органа для контроля или проверки мигрантов и при каких обстоятельствах миграционные власти могут выполнять такие функции.</w:t>
      </w:r>
    </w:p>
    <w:p w:rsidR="00000000" w:rsidRDefault="00000000"/>
    <w:p w:rsidR="00000000" w:rsidRDefault="00000000">
      <w:r>
        <w:t>21.</w:t>
      </w:r>
      <w:r>
        <w:tab/>
        <w:t>Она интересуется количеством докладов об актах дискриминации, совершенных представителями таких властей, которые были получены Национальным советом по предотвращению дискриминации или Национальной комиссией по правам человека. Она хотела бы знать, почему государственные служащие не позволяют нелегальным мигрантам регистрировать  рождение своих детей. Члены комитета также хотели бы получить дополнительную информацию в отношении механизмов консультаций в целях обеспечения консульской защиты для стран Центральной Америки, являющихся членами Региональной конференции по вопросам миграции («Пуэблский процесс»). Они также хотели бы получить дополнительные сведения о подкомитетах по вопросам контроля и проверки миграционного статуса, в которых представлены силы безопасности трех ветвей государственной власти, и узнать, имеют ли эти подкомитеты право задерживать мигрантов. Наконец, она просит делегацию рассказать, как затрагивается статус нелегальных мигрантов в плане доступа к здравоохранению, образованию и профсоюзам, и описать положение мигрантов из числа коренного населения, особенно женщин и детей.</w:t>
      </w:r>
    </w:p>
    <w:p w:rsidR="00000000" w:rsidRDefault="00000000"/>
    <w:p w:rsidR="00000000" w:rsidRDefault="00000000">
      <w:r>
        <w:t>22.</w:t>
      </w:r>
      <w:r>
        <w:tab/>
      </w:r>
      <w:r>
        <w:rPr>
          <w:u w:val="single"/>
        </w:rPr>
        <w:t>ПРЕДСЕДАТЕЛЬ</w:t>
      </w:r>
      <w:r>
        <w:t xml:space="preserve"> спрашивает, какие шаги были предприняты Мексикой для обеспечения выполнения ее 31 штатом  обязательств, взятых на себя государством-участником в отношении прав человека в целом и Конвенции о трудящихся-мигрантах в частности, и каким образом осуществляется контроль за этим процессом. Он далее спрашивает, существуют ли какие-либо специальные положения в отношении задержания несовершеннолетних.</w:t>
      </w:r>
    </w:p>
    <w:p w:rsidR="00000000" w:rsidRDefault="00000000"/>
    <w:p w:rsidR="00000000" w:rsidRDefault="00000000">
      <w:r>
        <w:t>23.</w:t>
      </w:r>
      <w:r>
        <w:tab/>
      </w:r>
      <w:r>
        <w:rPr>
          <w:u w:val="single"/>
        </w:rPr>
        <w:t>Г-н ЭЛЬ-БОРАИ</w:t>
      </w:r>
      <w:r>
        <w:t xml:space="preserve">  спрашивает, имеют ли мигранты право на участие в судебных слушаниях, и просит разъяснить, о каких «связанных с миграцией правонарушениях» идет речь в пункте 237 доклада. Он также спрашивает, гарантирует ли Конституция или законы Мексики право мигрантов на свободу передвижения.</w:t>
      </w:r>
    </w:p>
    <w:p w:rsidR="00000000" w:rsidRDefault="00000000"/>
    <w:p w:rsidR="00000000" w:rsidRDefault="00000000">
      <w:r>
        <w:t>24.</w:t>
      </w:r>
      <w:r>
        <w:tab/>
      </w:r>
      <w:r>
        <w:rPr>
          <w:u w:val="single"/>
        </w:rPr>
        <w:t>Г-н КАРРИОН-МЕНА</w:t>
      </w:r>
      <w:r>
        <w:t xml:space="preserve"> спрашивает, насколько надежны статистические данные Мексики и каковы их источники. Он также спрашивает, насколько эффективной является политика Мексики на ее южной границе. Наконец, он спрашивает о результатах применения более жесткой визовой политики в отношении ряда латиноамериканских стран, включая Эквадор, что создало некоторую напряженность в регионе.</w:t>
      </w:r>
    </w:p>
    <w:p w:rsidR="00000000" w:rsidRDefault="00000000"/>
    <w:p w:rsidR="00000000" w:rsidRDefault="00000000">
      <w:r>
        <w:t>25.</w:t>
      </w:r>
      <w:r>
        <w:tab/>
      </w:r>
      <w:r>
        <w:rPr>
          <w:u w:val="single"/>
        </w:rPr>
        <w:t>Г-н СЕВИМ</w:t>
      </w:r>
      <w:r>
        <w:t xml:space="preserve"> спрашивает, каким образом Мексика намеревается обеспечить трудящимся-мигрантам,  включая мексиканских трудящихся за рубежом и мигрантов в Мексике, доступ к пособиям по социальному обеспечению при краткосрочном найме за пределами своей страны в отсутствие соглашений по вопросам социального обеспечения между соответствующими странами. Он также спрашивает, существует ли минимальный срок ожидания в случае воссоединения семей и разрешается ли мигрантам работать в государственном секторе или быть самостоятельно занятыми.</w:t>
      </w:r>
    </w:p>
    <w:p w:rsidR="00000000" w:rsidRDefault="00000000"/>
    <w:p w:rsidR="00000000" w:rsidRDefault="00000000">
      <w:r>
        <w:t>26.</w:t>
      </w:r>
      <w:r>
        <w:tab/>
      </w:r>
      <w:r>
        <w:rPr>
          <w:u w:val="single"/>
        </w:rPr>
        <w:t>ПРЕДСЕДАТЕЛЬ</w:t>
      </w:r>
      <w:r>
        <w:t xml:space="preserve"> спрашивает, рассматривает ли Мексика вопрос о снятии своей оговорки в отношении пункта 4 статьи 22 Конвенции.</w:t>
      </w:r>
    </w:p>
    <w:p w:rsidR="00000000" w:rsidRDefault="00000000">
      <w:pPr>
        <w:pStyle w:val="FootnoteText"/>
        <w:spacing w:line="288" w:lineRule="auto"/>
      </w:pPr>
    </w:p>
    <w:p w:rsidR="00000000" w:rsidRDefault="00000000">
      <w:r>
        <w:t>27.</w:t>
      </w:r>
      <w:r>
        <w:tab/>
      </w:r>
      <w:r>
        <w:rPr>
          <w:u w:val="single"/>
        </w:rPr>
        <w:t>Г-н КУЭТО МАРТИНЕС</w:t>
      </w:r>
      <w:r>
        <w:t xml:space="preserve"> (Мексика) говорит, что в настоящее время на рассмотрении в конгрессе находятся 11 различных предложений по внесению поправок в Общий закон о населении, являющийся действующим законодательством по вопросам миграции. Он признает, что данный закон нуждается в обновлении и адаптации применительно к новым требованиям в области миграции Мексики и с учетом ратифицированных Мексикой международных договоров.</w:t>
      </w:r>
    </w:p>
    <w:p w:rsidR="00000000" w:rsidRDefault="00000000"/>
    <w:p w:rsidR="00000000" w:rsidRDefault="00000000">
      <w:r>
        <w:t>28.</w:t>
      </w:r>
      <w:r>
        <w:tab/>
        <w:t>Мексика подписала с Соединенными Штатами Америки основополагающие договоренности по специальному режиму в отношении мигрантов из числа женщин и детей и уязвимых групп. В ее меморандуме о взаимопонимании со странами Центральной Америки по вопросам репатриации центральноамериканских мигрантов также содержится раздел по вопросу о специальном режиме в отношении мигрантов из числа женщин и несопровождаемых несовершеннолетних лиц.</w:t>
      </w:r>
    </w:p>
    <w:p w:rsidR="00000000" w:rsidRDefault="00000000"/>
    <w:p w:rsidR="00000000" w:rsidRDefault="00000000">
      <w:r>
        <w:t>29.</w:t>
      </w:r>
      <w:r>
        <w:tab/>
        <w:t>Торговля людьми имеет место на юге страны, и наблюдается ее рост, особенно в густонаселенных городах. В то же время две мексиканских политических партии внесли законопроект, предусматривающий уголовную ответственность за торговлю людьми как отдельное правонарушение, и, судя по всему, этот законопроект пользуется широкой поддержкой. Миграционные власти участвуют в работе межинституциональной консультативной группы под руководством министерства иностранных дел в целях рассмотрения в конгрессе предложения в отношении торговли людьми. Кроме того, недавно в рамках министерства общественной безопасности был создан специальный департамент по вопросу о торговле людьми в целях предупреждения этого преступления и наказания за него, в то время как Генеральная прокуратура оказывает помощь жертвам такой торговли.</w:t>
      </w:r>
    </w:p>
    <w:p w:rsidR="00000000" w:rsidRDefault="00000000"/>
    <w:p w:rsidR="00000000" w:rsidRDefault="00000000">
      <w:r>
        <w:t>30.</w:t>
      </w:r>
      <w:r>
        <w:tab/>
        <w:t>Недавно было принято административное решение, позволяющее не имеющим соответствующих документов мигрантам, которые стали жертвами торговли людьми или других преступлений, получить необходимый юридический статус в Мексике, с тем чтобы они могли оказывать властям помощь в возбуждении таких дел; в прошлом жертв торговли людьми попросту репатриировали. Правительство во многом разделяет озабоченность, выражаемую такими неправительственными организациями, как «Форо миграсьонес» и «Син фронтерас», и готово тесно взаимодействовать с ними в целях решения проблемы торговли людьми. Национальный институт по вопросам миграции взаимодействует с другими службами, включая различные отделения Генеральной прокуратуры,  в целях обеспечения того, чтобы жертвы торговли людьми имели доступ к жилью и медицинскому обслуживанию, и содействия их сотрудничеству в деле привлечения к ответственности торговцев людьми.</w:t>
      </w:r>
    </w:p>
    <w:p w:rsidR="00000000" w:rsidRDefault="00000000"/>
    <w:p w:rsidR="00000000" w:rsidRDefault="00000000">
      <w:r>
        <w:t>31.</w:t>
      </w:r>
      <w:r>
        <w:tab/>
        <w:t>Преступные группировки, известные под названием «марас», являются  национальной проблемой безопасности в Мексике. Правительство Мексики проводило различные обсуждения с властями стран, затрагиваемых этой формой международной организованной преступности. Вполне естественно, что подход правительства к решению проблем, возникающих в связи с такими бандами, представляет интерес и для Комитета, и для неправительственных организаций. Власти Мексики, Соединенных Штатов Америки и стран Центральной Америки сотрудничают в области материально-технического обеспечения и сбора необходимой информации. Естественно, Мексика заинтересована в обеспечении того, чтобы права лиц, обвиняемых в принадлежности к таким бандам, соблюдались в полном объеме. К сожалению, имели место случаи злоупотребления полномочиями и коррупции в миграционных службах, особенно в районе южной границы. Делегация распространила среди членов Комитета документ с изложением комплексной политики обеспечения безопасности на южной границе, которая  заключается в поддержании спокойствия и порядка наряду с постепенным ограничением дискреционных полномочий миграционных властей.</w:t>
      </w:r>
    </w:p>
    <w:p w:rsidR="00000000" w:rsidRDefault="00000000"/>
    <w:p w:rsidR="00000000" w:rsidRDefault="00000000">
      <w:r>
        <w:t>32.</w:t>
      </w:r>
      <w:r>
        <w:tab/>
        <w:t>Комплексная система миграционной деятельности (СИОМ) позволяет отслеживать въезд и выезд из страны располагающих документами мигрантов, однако она также продемонстрировала свою эффективность в плане хранения информации по не имеющим документов мигрантам, которые совершили правонарушение в стране. Данная система должна также позволить властям более эффективным образом обеспечивать защиту прав мигрантов и принимать меры в отношении любых лиц, подвергающих их дурному обращению. В центрах содержания мигрантов из стран Центральной Америки нет централизованной системы регистрации. Многие из тех, кто был репатриирован, направлялись в свои страны непосредственно через южную границу в соответствии с двухсторонними соглашениями между Мексикой и странами их происхождения.</w:t>
      </w:r>
    </w:p>
    <w:p w:rsidR="00000000" w:rsidRDefault="00000000"/>
    <w:p w:rsidR="00000000" w:rsidRDefault="00000000">
      <w:r>
        <w:t>33.</w:t>
      </w:r>
      <w:r>
        <w:tab/>
      </w:r>
      <w:r>
        <w:rPr>
          <w:u w:val="single"/>
        </w:rPr>
        <w:t>Г-н АСФУРА ПРАДО</w:t>
      </w:r>
      <w:r>
        <w:t xml:space="preserve"> (Мексика) говорит, что механизмы, учрежденные тремя уровнями государственной власти, как правило создаются в сотрудничестве с Национальным институтом по вопросам миграции совместно с другими компетентными государственными органами, такими, как Генеральная прокуратура или федеральная превентивная полицейская служба, в целях установления статуса мигрантов. Задача заключается не в задержании данных лиц, а лишь в том, чтобы выяснить их статус и проверить законность их нахождения в Мексике. Если их статус не урегулирован, Институт является единственным органом, который уполномочен законом задержать данное лицо. Однако, если иностранец совершил преступление или  правонарушение, предусмотренное уголовным кодексом, в дело может вмешаться Генеральная прокуратура. Иностранцы, единственное правонарушение которых состоит в неурегулированности их статуса, подвергаются штрафу или же урегулированием их статуса занимается Институт, который информирует их об их правах и обязательствах в Мексике. Институт строго следит за обеспечением должного обращения с несовершеннолетними. Раздельное содержание несовершеннолетних и взрослых является превентивной мерой, призванной защитить их как физически, так и психологически. Проводятся различия между несовершеннолетними, которые всего лишь пересекли границу и имеют неурегулированный миграционный статус, и теми, кто совершил преступления, предусмотренные уголовным кодексом.</w:t>
      </w:r>
    </w:p>
    <w:p w:rsidR="00000000" w:rsidRDefault="00000000"/>
    <w:p w:rsidR="00000000" w:rsidRDefault="00000000">
      <w:r>
        <w:t>34.</w:t>
      </w:r>
      <w:r>
        <w:tab/>
        <w:t>В соответствии с мексиканским законодательством несовершеннолетние, совершившие правонарушения, рассматриваются не как преступники, а как малолетние правонарушители и как таковые пользуются  особым режимом. Никакой уголовный кодекс на федеральном уровне или на уровне штата не содержит положений в отношении уголовного преследования несовершеннолетних. Независимо от миграционного статуса несовершеннолетних, на них распространяется специальный закон, известный как Закон об обращении с малолетними правонарушителями, который запрещает их содержание в тюрьмах для взрослых и обращение с ними как с преступниками. Малолетние правонарушители содержатся в специальных заведениях, где им предоставляется специальный комплексный режим, включая услуги работников социальной сферы и специалистов-психологов. При этом основное внимание уделяется их семейным и личным обстоятельствам, позволяющим выяснить причины, толкнувшие их на путь преступлений.</w:t>
      </w:r>
    </w:p>
    <w:p w:rsidR="00000000" w:rsidRDefault="00000000"/>
    <w:p w:rsidR="00000000" w:rsidRDefault="00000000">
      <w:r>
        <w:t>35.</w:t>
      </w:r>
      <w:r>
        <w:tab/>
        <w:t>Несовершеннолетние мигранты, особенно из Гондураса, Гватемалы и Сальвадора, часто пересекают границу без родителей, но в сопровождении других взрослых. В отсутствие подозрений в совершении уголовных преступлений они незамедлительно передаются миграционным властям, где их содержат отдельно от взрослых, с тем чтобы защитить от эксплуатации и давления. Национальный институт по вопросам миграции делает все возможное для защиты человеческого достоинства несовершеннолетних лиц, находящихся на его попечении.</w:t>
      </w:r>
    </w:p>
    <w:p w:rsidR="00000000" w:rsidRDefault="00000000"/>
    <w:p w:rsidR="00000000" w:rsidRDefault="00000000">
      <w:r>
        <w:t>36.</w:t>
      </w:r>
      <w:r>
        <w:tab/>
      </w:r>
      <w:r>
        <w:rPr>
          <w:u w:val="single"/>
        </w:rPr>
        <w:t>Г-н АНДРАДЕ САЛАВЕРРИА</w:t>
      </w:r>
      <w:r>
        <w:t xml:space="preserve"> (Мексика) говорит, что, хотя по Конституции всем лицам гарантируются одинаковые права независимо от их иммиграционного статуса, в соответствии с конкретными конституционными положениями допускаются некоторые исключения. Например, применительно к иностранцам в Мексике Конституция обеспечивает право ассоциации в профессиональных организациях, однако она также содержит исключение в отношении права на осуществление определенной политической деятельности. Статья 123 Конституции гарантирует всем лицам возможность вступления или отказа от вступления в профсоюзы. В связи со статьей 372 Общего закона о населении, которая запрещает иностранцам участвовать в руководстве профсоюзами, он разъясняет, что данное положение первоначально вытекало из принятого в 1931 году Закона о труде и было включено в нынешний текст Общего закона о населении, который был принят в 1970 году. По всей вероятности данное положение было включено для обеспечения того, чтобы в руководство профсоюзами в стратегических отраслях и секторах не попали иностранцы. Если тот или иной иностранец займет такую должность, применимость данного положения можно будет оспорить прежде всего с помощью такого средства, как «ампаро», а затем, в случае необходимости, путем обращения в суд второй инстанции, которым, применительно к конституционным вопросам, является Верховный суд.</w:t>
      </w:r>
    </w:p>
    <w:p w:rsidR="00000000" w:rsidRDefault="00000000"/>
    <w:p w:rsidR="00000000" w:rsidRDefault="00000000">
      <w:r>
        <w:t>37.</w:t>
      </w:r>
      <w:r>
        <w:tab/>
        <w:t>Мексика является федерацией, состоящей из 31 штата и федерального округа, которые располагают полным суверенитетом в отношении внутренних вопросов, хотя они должны следовать принципам, изложенным в федеральной Конституции. Сферы компетенции федерального правительства и штатов установлены Конституцией; любая область компетенции, не закрепленная прямо за федеральным правительством, находится в ведении штатов. Хотя федеральное трудовое законодательство принимается федеральным конгрессом, ответственность за его применение возлагается на федеральную администрацию и администрацию штатов. В статье 123 Конституции перечислены отрасли и сектора, которые подлежат надзору со стороны федеральных властей, а также предусматривается, что федеральное правительство отвечает за вопросы производственной гигиены и охраны труда и подготовки кадров. Национальный закон о планировании предусматривает ответственность федерального правительства за координацию своих действий с федеральными штатами, в частности, на основе соглашений о координации. Он также предусматривает другие виды соглашений, например, между федеральными властями и частным сектором, в целях облегчения осуществления планов развития, принимаемых федеральным правительством. Федеральное правительство уполномочено осуществлять контроль за действиями штатов лишь в тех случаях, когда оно предоставляет им ресурсы на осуществление федеральных программ наличными или натурой.</w:t>
      </w:r>
    </w:p>
    <w:p w:rsidR="00000000" w:rsidRDefault="00000000"/>
    <w:p w:rsidR="00000000" w:rsidRDefault="00000000">
      <w:r>
        <w:t>38.</w:t>
      </w:r>
      <w:r>
        <w:tab/>
        <w:t>Мексика сделала заявление о толковании и оговорку к Конвенции. Оговорка обусловлена статьей 33 Конституции, которая допускает возможность отказа иностранцам в праве на заслушивание. В последние годы предпринимался целый ряд инициатив в целях изменения этого положения, однако процедура внесения исправления в Конституцию является достаточно сложной и предусматривает наличие большинства в две трети членов обеих палат конгресса и последующую ратификацию большинством легислатур штатов. Самая последняя инициатива предусматривает возможность отказа в праве на заслушивание лишь применительно к тем лицам, которые создают угрозу для национальной безопасности, как это определено законом. Остается надеяться, что данное положение будет изменено и Конституция будет приведена в соответствие не только с Конвенцией, но и с другими международными договорами по правам человека.</w:t>
      </w:r>
    </w:p>
    <w:p w:rsidR="00000000" w:rsidRDefault="00000000"/>
    <w:p w:rsidR="00000000" w:rsidRDefault="00000000">
      <w:r>
        <w:t>39.</w:t>
      </w:r>
      <w:r>
        <w:tab/>
      </w:r>
      <w:r>
        <w:rPr>
          <w:u w:val="single"/>
        </w:rPr>
        <w:t>Г-жа ГОНСАЛЕС</w:t>
      </w:r>
      <w:r>
        <w:t xml:space="preserve"> (Мексика) говорит, что Закон о труде считается одной из основ Конституции Мексики, составленной после мексиканской революции. Поэтому обсуждение предложенных поправок к статье 123 проходило весьма сложно, и поправки не были приняты. Некоторые из предложенных изменений к этой статье вызывают больше споров, чем другие, однако для всего этого потребуются довольно продолжительные обсуждения, прежде чем может быть достигнуто согласие.</w:t>
      </w:r>
    </w:p>
    <w:p w:rsidR="00000000" w:rsidRDefault="00000000"/>
    <w:p w:rsidR="00000000" w:rsidRDefault="00000000">
      <w:r>
        <w:t>40.</w:t>
      </w:r>
      <w:r>
        <w:tab/>
      </w:r>
      <w:r>
        <w:rPr>
          <w:u w:val="single"/>
        </w:rPr>
        <w:t>Г-н ВАСКЕС СОЛОРСАНО</w:t>
      </w:r>
      <w:r>
        <w:t xml:space="preserve"> (Мексика) говорит, что закон предусматривает задержание мигрантов, что на практике осуществляется различными органами: как миграционные сотрудники Национального института по вопросам миграции, так и федеральная превентивная полицейская служба имеют право задерживать лиц. На практике и другие органы власти, включая муниципальную полицию, также отправляют не имеющих документов мигрантов в центры по их содержанию.</w:t>
      </w:r>
    </w:p>
    <w:p w:rsidR="00000000" w:rsidRDefault="00000000"/>
    <w:p w:rsidR="00000000" w:rsidRDefault="00000000">
      <w:r>
        <w:t>41.</w:t>
      </w:r>
      <w:r>
        <w:tab/>
      </w:r>
      <w:r>
        <w:rPr>
          <w:u w:val="single"/>
        </w:rPr>
        <w:t>Г-н КУЭТО МАРТИНЕС</w:t>
      </w:r>
      <w:r>
        <w:t xml:space="preserve"> (Мексика) говорит, что он разделяет озабоченность Комитета в связи с вопросом о задержании, и подчеркивает, что миграционные власти являются единственной инстанцией, которая может на законном основании заниматься вопросами миграции в Мексике. В то же время Общий закон о населении предусматривает, что федеральная превентивная полицейская служба также может задерживать мигрантов в случае соответствующей просьбы со стороны миграционных властей.</w:t>
      </w:r>
    </w:p>
    <w:p w:rsidR="00000000" w:rsidRDefault="00000000"/>
    <w:p w:rsidR="00000000" w:rsidRDefault="00000000">
      <w:r>
        <w:t>42.</w:t>
      </w:r>
      <w:r>
        <w:tab/>
      </w:r>
      <w:r>
        <w:rPr>
          <w:u w:val="single"/>
        </w:rPr>
        <w:t>Г-н КАРРИОН-МЕНА</w:t>
      </w:r>
      <w:r>
        <w:t xml:space="preserve">  спрашивает об уровне подготовки, особенно в области прав человека, предоставляемой сотрудникам, которые уполномочены задерживать мигрантов.</w:t>
      </w:r>
    </w:p>
    <w:p w:rsidR="00000000" w:rsidRDefault="00000000">
      <w:pPr>
        <w:pStyle w:val="FootnoteText"/>
        <w:spacing w:line="288" w:lineRule="auto"/>
      </w:pPr>
    </w:p>
    <w:p w:rsidR="00000000" w:rsidRDefault="00000000">
      <w:r>
        <w:t>43.</w:t>
      </w:r>
      <w:r>
        <w:tab/>
      </w:r>
      <w:r>
        <w:rPr>
          <w:u w:val="single"/>
        </w:rPr>
        <w:t>Г-н АСФУРА ПРАДО</w:t>
      </w:r>
      <w:r>
        <w:t xml:space="preserve"> (Мексика) говорит, что сотрудники миграционных служб не арестовывают и не задерживают мигрантов, независимо от того, каким образом они попали в то место, где их содержат. Это довольно щекотливый вопрос, и задержание лица, которое подозревается в совершении правонарушения, отличается от направления того или иного лица в центр содержания мигрантов на предмет выяснения его миграционного статуса. Центры содержания мигрантов не являются тюрьмами. Лица, не являющиеся гражданами, не подвергаются аресту или задержанию. В то же время, если лицо, не являющееся гражданином страны, обвиняется или подозревается в совершении правонарушения, оно подвергается физическому задержанию и им занимаются соответствующие органы власти. В ближайшее время будет принят закон в целях устранения неясностей в этом вопросе.</w:t>
      </w:r>
    </w:p>
    <w:p w:rsidR="00000000" w:rsidRDefault="00000000"/>
    <w:p w:rsidR="00000000" w:rsidRDefault="00000000">
      <w:r>
        <w:t>44.</w:t>
      </w:r>
      <w:r>
        <w:tab/>
      </w:r>
      <w:r>
        <w:rPr>
          <w:u w:val="single"/>
        </w:rPr>
        <w:t>ПРЕДСЕДАТЕЛЬ</w:t>
      </w:r>
      <w:r>
        <w:t>, указывая, что Комитету необходимо определить наиболее эффективную практику осуществления Конвенции, говорит, что Мексика как направляющая, транзитная и принимающая страна могла бы сыграть важную роль в качестве примера для других стран.</w:t>
      </w:r>
    </w:p>
    <w:p w:rsidR="00000000" w:rsidRDefault="00000000"/>
    <w:p w:rsidR="00000000" w:rsidRDefault="00000000">
      <w:r>
        <w:t>45.</w:t>
      </w:r>
      <w:r>
        <w:tab/>
        <w:t>Поскольку статья 25 Конвенции предусматривает, что трудящиеся-мигранты не могут быть лишены своих прав в силу какого-либо отклонения в статусе их пребывания или занятости, он спрашивает в связи с пунктами 317-319 доклада, как обстоит ситуация в отношении не имеющих постоянного статуса мигрантов в Мексике с точки зрения таких вопросов, как вознаграждение, рабочее время и минимальный возраст занятости.</w:t>
      </w:r>
    </w:p>
    <w:p w:rsidR="00000000" w:rsidRDefault="00000000"/>
    <w:p w:rsidR="00000000" w:rsidRDefault="00000000">
      <w:r>
        <w:t>46.</w:t>
      </w:r>
      <w:r>
        <w:tab/>
        <w:t>В пунктах 374-392 доклада, касающихся осуществления статей 40, 41 и 42, сообщается о принятии положений, предоставляющих право голоса мексиканцам, находящимся за рубежом, для осуществления которого не требуется вмешательства консульств или посольств. Успешно ли действует эта система? Мигрантам порой сложно голосовать в странах, где нет посольства или консульства, поэтому, если такая система оказалась успешной, другие страны могли бы изучить опыт Мексики.</w:t>
      </w:r>
    </w:p>
    <w:p w:rsidR="00000000" w:rsidRDefault="00000000"/>
    <w:p w:rsidR="00000000" w:rsidRDefault="00000000">
      <w:r>
        <w:t>47.</w:t>
      </w:r>
      <w:r>
        <w:tab/>
      </w:r>
      <w:r>
        <w:rPr>
          <w:u w:val="single"/>
        </w:rPr>
        <w:t>Г-н БРИЛЬЯНТЕС</w:t>
      </w:r>
      <w:r>
        <w:t xml:space="preserve"> говорит, что государственный  департамент Соединенных Штатов располагает системой классификации стран с учетом их ситуации в области торговли людьми, и спрашивает, какое место занимает Мексика в этой системе. Многочисленные упомянутые в докладе законы свидетельствуют о том,  что Мексика находится на переднем крае борьбы с торговлей людьми: сколько лиц было осуждено за это в последнее время? Он хотел бы знать, существует ли система лицензирования, позволяющая властям выявлять агентов и агентства по найму, которые занимаются наиболее уязвимыми группами населения. Он хотел бы также знать, какую ответственность несут такие агентства и что происходит с агентствами, которые успешно работают, но не имеют лицензии.</w:t>
      </w:r>
    </w:p>
    <w:p w:rsidR="00000000" w:rsidRDefault="00000000"/>
    <w:p w:rsidR="00000000" w:rsidRDefault="00000000">
      <w:r>
        <w:t>48.</w:t>
      </w:r>
      <w:r>
        <w:tab/>
        <w:t>Отмечая, что Мексика располагает более чем 40 консульствами только в Соединенных Штатах, он спрашивает, какие меры они могут принять для защиты прав мексиканских трудящихся, особенно нелегальных мигрантов, в случаях, когда их работодатели обходятся с ними несправедливо.</w:t>
      </w:r>
    </w:p>
    <w:p w:rsidR="00000000" w:rsidRDefault="00000000"/>
    <w:p w:rsidR="00000000" w:rsidRDefault="00000000">
      <w:r>
        <w:t>49.</w:t>
      </w:r>
      <w:r>
        <w:tab/>
        <w:t xml:space="preserve">Наконец, он спрашивает, какие меры принимает правительство Мексики для защиты и обеспечения безопасности трудящихся, оказавшихся в опасности в результате стихийных бедствий, гражданских беспорядков или войны. </w:t>
      </w:r>
    </w:p>
    <w:p w:rsidR="00000000" w:rsidRDefault="00000000"/>
    <w:p w:rsidR="00000000" w:rsidRDefault="00000000">
      <w:r>
        <w:t>50.</w:t>
      </w:r>
      <w:r>
        <w:tab/>
      </w:r>
      <w:r>
        <w:rPr>
          <w:u w:val="single"/>
        </w:rPr>
        <w:t>Г-н ЭЛЬ-БОРАИ</w:t>
      </w:r>
      <w:r>
        <w:t xml:space="preserve"> выражает озабоченность в связи с тем, что иностранные трудящиеся имеют право вступать в профсоюзы, но не могут входить в их руководство. Он просит разъяснить, какое место занимают ратифицированные Мексикой конвенции в иерархической правовой системе страны: в частности, он хотел бы знать, имеет ли Конвенция Международной организации труда № 87 о свободе ассоциации и защите права на организацию преимущественную силу перед национальными законами или нет.</w:t>
      </w:r>
    </w:p>
    <w:p w:rsidR="00000000" w:rsidRDefault="00000000"/>
    <w:p w:rsidR="00000000" w:rsidRDefault="00000000">
      <w:r>
        <w:t>51.</w:t>
      </w:r>
      <w:r>
        <w:tab/>
      </w:r>
      <w:r>
        <w:rPr>
          <w:u w:val="single"/>
        </w:rPr>
        <w:t>Г-жа ДИЕГЕС</w:t>
      </w:r>
      <w:r>
        <w:t xml:space="preserve"> говорит, что программа урегулирования статуса трудящихся-мигрантов на юге страны дает хорошие результаты, и отмечает, что она была продлена по просьбе правительства Гватемалы. Кроме того, лица, содержащиеся в центрах для мигрантов, в настоящее время получают трехразовое питание, что стало еще одним положительным шагом.</w:t>
      </w:r>
    </w:p>
    <w:p w:rsidR="00000000" w:rsidRDefault="00000000"/>
    <w:p w:rsidR="00000000" w:rsidRDefault="00000000">
      <w:r>
        <w:t>52.</w:t>
      </w:r>
      <w:r>
        <w:tab/>
        <w:t>Положение детей трудящихся-мигрантов, не имеющих документов, является особенно серьезной проблемой в приграничных районах, где многие дети не зарегистрированы. В этой связи она хотела бы получить дополнительную информацию в отношении координации с частным сектором. Отмечая, что права трудящихся не соблюдаются на фермах в Чьяпасе, она спрашивает, может ли правительство заключать соглашения с объединениями мексиканских фермеров в целях гарантии прав гватемальских трудящихся.</w:t>
      </w:r>
    </w:p>
    <w:p w:rsidR="00000000" w:rsidRDefault="00000000"/>
    <w:p w:rsidR="00000000" w:rsidRDefault="00000000">
      <w:r>
        <w:t>53.</w:t>
      </w:r>
      <w:r>
        <w:tab/>
        <w:t>Сложно установить, являются ли взрослые, путешествующие вместе с детьми, действительно их родителями или же эти дети являются объектом торговли. Она выражает удовлетворение в связи с тем, что с Национальным институтом по вопросам миграции ведутся переговоры и подписываются соглашения по этому вопросу, однако указывает, что они должны быть воплощены на практике.</w:t>
      </w:r>
    </w:p>
    <w:p w:rsidR="00000000" w:rsidRDefault="00000000"/>
    <w:p w:rsidR="00000000" w:rsidRDefault="00000000">
      <w:r>
        <w:t>54.</w:t>
      </w:r>
      <w:r>
        <w:tab/>
        <w:t>В связи с вопросом о зачастую предвзятом отношении местных властей она спрашивает, можно ли организовать их подготовку в целях более эффективного осуществления положений закона. Возможно, обмен опытом властями в районах северной и южной границы способствовал бы улучшению отношений и обеспечению прав мигрантов, не имеющих постоянного статуса.</w:t>
      </w:r>
    </w:p>
    <w:p w:rsidR="00000000" w:rsidRDefault="00000000"/>
    <w:p w:rsidR="00000000" w:rsidRDefault="00000000">
      <w:r>
        <w:t>55.</w:t>
      </w:r>
      <w:r>
        <w:tab/>
      </w:r>
      <w:r>
        <w:rPr>
          <w:u w:val="single"/>
        </w:rPr>
        <w:t>Г-н КАРРИОН-МЕНА</w:t>
      </w:r>
      <w:r>
        <w:t xml:space="preserve"> спрашивает, какая подготовка проводится для того, чтобы обеспечить содержание мигрантов в специальных центрах в соответствии с положениями закона. Сотрудники, имеющие полномочия на задержание мигрантов, проходят ограниченную подготовку; повышение их информированности в отношении законов и прав человека помогло бы им работать более справедливым и эффективным образом.</w:t>
      </w:r>
    </w:p>
    <w:p w:rsidR="00000000" w:rsidRDefault="00000000"/>
    <w:p w:rsidR="00000000" w:rsidRDefault="00000000">
      <w:r>
        <w:t>56.</w:t>
      </w:r>
      <w:r>
        <w:tab/>
      </w:r>
      <w:r>
        <w:rPr>
          <w:u w:val="single"/>
        </w:rPr>
        <w:t>Г-н СЕВИМ</w:t>
      </w:r>
      <w:r>
        <w:t>,  ссылаясь на пункт 234 доклада, задает вопрос относительно имущественных прав мигрантов. Он хотел бы знать, соответствует ли ограничение на владение землей или водами в пределах 100-километровой зоны вдоль границ и 50-километровой прибрежной зоны положениям Международной конвенции о защите прав всех трудящихся-мигрантов и членов их семей. Можно ли добиться либерализации этого положения Конституции Мексики? Он также хотел бы знать, распространяется ли это ограничение на недвижимость в пределах указанной зоны.</w:t>
      </w:r>
    </w:p>
    <w:p w:rsidR="00000000" w:rsidRDefault="00000000"/>
    <w:p w:rsidR="00000000" w:rsidRDefault="00000000"/>
    <w:p w:rsidR="00000000" w:rsidRDefault="00000000">
      <w:pPr>
        <w:jc w:val="center"/>
      </w:pPr>
      <w:r>
        <w:rPr>
          <w:i/>
          <w:iCs/>
        </w:rPr>
        <w:t>Заседание закрывается в 18 час. 00 мин.</w:t>
      </w:r>
    </w:p>
    <w:p w:rsidR="00000000" w:rsidRDefault="00000000"/>
    <w:p w:rsidR="00000000" w:rsidRDefault="00000000"/>
    <w:p w:rsidR="00000000" w:rsidRDefault="00000000">
      <w:pPr>
        <w:jc w:val="center"/>
      </w:pPr>
      <w:r>
        <w:t>-------</w:t>
      </w:r>
    </w:p>
    <w:sectPr w:rsidR="00000000">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n-US"/>
      </w:rPr>
      <w:t>CMW/C/SR.</w:t>
    </w:r>
    <w:r>
      <w:t>40</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pPr>
    <w:r>
      <w:rPr>
        <w:lang w:val="en-US"/>
      </w:rPr>
      <w:tab/>
    </w:r>
    <w:r>
      <w:rPr>
        <w:lang w:val="en-US"/>
      </w:rPr>
      <w:tab/>
      <w:t>CMW/C/SR.</w:t>
    </w:r>
    <w:r>
      <w:t>40</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382CD5"/>
    <w:multiLevelType w:val="hybridMultilevel"/>
    <w:tmpl w:val="21AE7912"/>
    <w:lvl w:ilvl="0" w:tplc="7938B506">
      <w:start w:val="34"/>
      <w:numFmt w:val="decimal"/>
      <w:lvlText w:val="%1."/>
      <w:lvlJc w:val="left"/>
      <w:pPr>
        <w:tabs>
          <w:tab w:val="num" w:pos="564"/>
        </w:tabs>
        <w:ind w:left="564" w:hanging="564"/>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22</TotalTime>
  <Pages>1</Pages>
  <Words>5782</Words>
  <Characters>32960</Characters>
  <Application>Microsoft Office Word</Application>
  <DocSecurity>4</DocSecurity>
  <Lines>274</Lines>
  <Paragraphs>65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40477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O.S.</dc:creator>
  <cp:keywords/>
  <dc:description/>
  <cp:lastModifiedBy>Maillot</cp:lastModifiedBy>
  <cp:revision>3</cp:revision>
  <cp:lastPrinted>2007-05-16T13:10:00Z</cp:lastPrinted>
  <dcterms:created xsi:type="dcterms:W3CDTF">2007-05-16T13:10:00Z</dcterms:created>
  <dcterms:modified xsi:type="dcterms:W3CDTF">2007-05-16T13:19:00Z</dcterms:modified>
</cp:coreProperties>
</file>