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F3F97" w14:textId="77777777" w:rsidR="007B4F08" w:rsidRPr="00FF6DC7" w:rsidRDefault="007B4F08" w:rsidP="007B4F08">
      <w:pPr>
        <w:spacing w:line="60" w:lineRule="exact"/>
        <w:rPr>
          <w:sz w:val="2"/>
        </w:rPr>
        <w:sectPr w:rsidR="007B4F08" w:rsidRPr="00FF6DC7" w:rsidSect="006B2AE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04" w:gutter="0"/>
          <w:cols w:space="720"/>
          <w:titlePg/>
          <w:docGrid w:linePitch="360"/>
        </w:sectPr>
      </w:pPr>
    </w:p>
    <w:p w14:paraId="718D0976" w14:textId="77777777" w:rsidR="00CF7329" w:rsidRPr="00FF6DC7" w:rsidRDefault="00CF7329" w:rsidP="005B2A4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FF6DC7">
        <w:rPr>
          <w:rFonts w:hint="eastAsia"/>
        </w:rPr>
        <w:t>残疾人权利委员会</w:t>
      </w:r>
    </w:p>
    <w:p w14:paraId="4AB0F964" w14:textId="77777777" w:rsidR="00CF7329" w:rsidRPr="00FF6DC7" w:rsidRDefault="00CF7329" w:rsidP="005B2A41">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FF6DC7">
        <w:rPr>
          <w:rFonts w:hint="eastAsia"/>
        </w:rPr>
        <w:tab/>
      </w:r>
      <w:r w:rsidRPr="00FF6DC7">
        <w:rPr>
          <w:rFonts w:hint="eastAsia"/>
        </w:rPr>
        <w:tab/>
      </w:r>
      <w:r w:rsidRPr="00FF6DC7">
        <w:rPr>
          <w:rFonts w:hint="eastAsia"/>
        </w:rPr>
        <w:t>关于哈萨克斯坦初次报告的结论性意见</w:t>
      </w:r>
      <w:r w:rsidRPr="00FF6DC7">
        <w:rPr>
          <w:rFonts w:hint="eastAsia"/>
        </w:rPr>
        <w:t>*</w:t>
      </w:r>
    </w:p>
    <w:p w14:paraId="025C3F2F" w14:textId="11F31E7F" w:rsidR="00CF7329" w:rsidRPr="00FF6DC7" w:rsidRDefault="005B2A41" w:rsidP="005B2A4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FF6DC7">
        <w:tab/>
      </w:r>
      <w:r w:rsidR="00CF7329" w:rsidRPr="00FF6DC7">
        <w:rPr>
          <w:rFonts w:hint="eastAsia"/>
        </w:rPr>
        <w:t>一</w:t>
      </w:r>
      <w:r w:rsidR="00CF7329" w:rsidRPr="00FF6DC7">
        <w:rPr>
          <w:rFonts w:hint="eastAsia"/>
        </w:rPr>
        <w:t>.</w:t>
      </w:r>
      <w:r w:rsidR="00CF7329" w:rsidRPr="00FF6DC7">
        <w:rPr>
          <w:rFonts w:hint="eastAsia"/>
        </w:rPr>
        <w:tab/>
      </w:r>
      <w:r w:rsidR="00CF7329" w:rsidRPr="00FF6DC7">
        <w:rPr>
          <w:rFonts w:hint="eastAsia"/>
        </w:rPr>
        <w:t>导言</w:t>
      </w:r>
    </w:p>
    <w:p w14:paraId="27F096FD" w14:textId="6ABAD69B" w:rsidR="00CF7329" w:rsidRPr="00FF6DC7" w:rsidRDefault="00CF7329" w:rsidP="00CF7329">
      <w:pPr>
        <w:pStyle w:val="SingleTxt"/>
      </w:pPr>
      <w:r w:rsidRPr="00FF6DC7">
        <w:rPr>
          <w:rFonts w:hint="eastAsia"/>
        </w:rPr>
        <w:t>1.</w:t>
      </w:r>
      <w:r w:rsidRPr="00FF6DC7">
        <w:rPr>
          <w:rFonts w:hint="eastAsia"/>
        </w:rPr>
        <w:tab/>
      </w:r>
      <w:r w:rsidRPr="00FF6DC7">
        <w:rPr>
          <w:rFonts w:hint="eastAsia"/>
        </w:rPr>
        <w:t>委员会在</w:t>
      </w:r>
      <w:r w:rsidRPr="00FF6DC7">
        <w:rPr>
          <w:rFonts w:hint="eastAsia"/>
        </w:rPr>
        <w:t>2024</w:t>
      </w:r>
      <w:r w:rsidRPr="00FF6DC7">
        <w:rPr>
          <w:rFonts w:hint="eastAsia"/>
        </w:rPr>
        <w:t>年</w:t>
      </w:r>
      <w:r w:rsidRPr="00FF6DC7">
        <w:rPr>
          <w:rFonts w:hint="eastAsia"/>
        </w:rPr>
        <w:t>3</w:t>
      </w:r>
      <w:r w:rsidRPr="00FF6DC7">
        <w:rPr>
          <w:rFonts w:hint="eastAsia"/>
        </w:rPr>
        <w:t>月</w:t>
      </w:r>
      <w:r w:rsidRPr="00FF6DC7">
        <w:rPr>
          <w:rFonts w:hint="eastAsia"/>
        </w:rPr>
        <w:t>4</w:t>
      </w:r>
      <w:r w:rsidRPr="00FF6DC7">
        <w:rPr>
          <w:rFonts w:hint="eastAsia"/>
        </w:rPr>
        <w:t>日和</w:t>
      </w:r>
      <w:r w:rsidRPr="00FF6DC7">
        <w:rPr>
          <w:rFonts w:hint="eastAsia"/>
        </w:rPr>
        <w:t>5</w:t>
      </w:r>
      <w:r w:rsidRPr="00FF6DC7">
        <w:rPr>
          <w:rFonts w:hint="eastAsia"/>
        </w:rPr>
        <w:t>日举行的第</w:t>
      </w:r>
      <w:r w:rsidRPr="00FF6DC7">
        <w:rPr>
          <w:rFonts w:hint="eastAsia"/>
        </w:rPr>
        <w:t>690</w:t>
      </w:r>
      <w:r w:rsidRPr="00FF6DC7">
        <w:rPr>
          <w:rFonts w:hint="eastAsia"/>
        </w:rPr>
        <w:t>和第</w:t>
      </w:r>
      <w:r w:rsidRPr="00FF6DC7">
        <w:rPr>
          <w:rFonts w:hint="eastAsia"/>
        </w:rPr>
        <w:t>691</w:t>
      </w:r>
      <w:r w:rsidRPr="00FF6DC7">
        <w:rPr>
          <w:rFonts w:hint="eastAsia"/>
        </w:rPr>
        <w:t>次会议</w:t>
      </w:r>
      <w:r w:rsidR="005B2A41" w:rsidRPr="00FF6DC7">
        <w:rPr>
          <w:rStyle w:val="a8"/>
        </w:rPr>
        <w:footnoteReference w:id="1"/>
      </w:r>
      <w:r w:rsidRPr="00FF6DC7">
        <w:rPr>
          <w:rFonts w:hint="eastAsia"/>
        </w:rPr>
        <w:t xml:space="preserve"> </w:t>
      </w:r>
      <w:r w:rsidRPr="00FF6DC7">
        <w:rPr>
          <w:rFonts w:hint="eastAsia"/>
        </w:rPr>
        <w:t>上审议了哈萨克斯坦的初次报告。</w:t>
      </w:r>
      <w:r w:rsidR="005B2A41" w:rsidRPr="00FF6DC7">
        <w:rPr>
          <w:rStyle w:val="a8"/>
        </w:rPr>
        <w:footnoteReference w:id="2"/>
      </w:r>
      <w:r w:rsidRPr="00FF6DC7">
        <w:rPr>
          <w:rFonts w:hint="eastAsia"/>
        </w:rPr>
        <w:t xml:space="preserve"> </w:t>
      </w:r>
      <w:r w:rsidRPr="00FF6DC7">
        <w:rPr>
          <w:rFonts w:hint="eastAsia"/>
        </w:rPr>
        <w:t>委员会在</w:t>
      </w:r>
      <w:r w:rsidRPr="00FF6DC7">
        <w:rPr>
          <w:rFonts w:hint="eastAsia"/>
        </w:rPr>
        <w:t>2024</w:t>
      </w:r>
      <w:r w:rsidRPr="00FF6DC7">
        <w:rPr>
          <w:rFonts w:hint="eastAsia"/>
        </w:rPr>
        <w:t>年</w:t>
      </w:r>
      <w:r w:rsidRPr="00FF6DC7">
        <w:rPr>
          <w:rFonts w:hint="eastAsia"/>
        </w:rPr>
        <w:t>3</w:t>
      </w:r>
      <w:r w:rsidRPr="00FF6DC7">
        <w:rPr>
          <w:rFonts w:hint="eastAsia"/>
        </w:rPr>
        <w:t>月</w:t>
      </w:r>
      <w:r w:rsidRPr="00FF6DC7">
        <w:rPr>
          <w:rFonts w:hint="eastAsia"/>
        </w:rPr>
        <w:t>18</w:t>
      </w:r>
      <w:r w:rsidRPr="00FF6DC7">
        <w:rPr>
          <w:rFonts w:hint="eastAsia"/>
        </w:rPr>
        <w:t>日和</w:t>
      </w:r>
      <w:r w:rsidRPr="00FF6DC7">
        <w:rPr>
          <w:rFonts w:hint="eastAsia"/>
        </w:rPr>
        <w:t>19</w:t>
      </w:r>
      <w:r w:rsidRPr="00FF6DC7">
        <w:rPr>
          <w:rFonts w:hint="eastAsia"/>
        </w:rPr>
        <w:t>日举行的第</w:t>
      </w:r>
      <w:r w:rsidRPr="00FF6DC7">
        <w:rPr>
          <w:rFonts w:hint="eastAsia"/>
        </w:rPr>
        <w:t>710</w:t>
      </w:r>
      <w:r w:rsidRPr="00FF6DC7">
        <w:rPr>
          <w:rFonts w:hint="eastAsia"/>
        </w:rPr>
        <w:t>和第</w:t>
      </w:r>
      <w:r w:rsidRPr="00FF6DC7">
        <w:rPr>
          <w:rFonts w:hint="eastAsia"/>
        </w:rPr>
        <w:t>712</w:t>
      </w:r>
      <w:r w:rsidRPr="00FF6DC7">
        <w:rPr>
          <w:rFonts w:hint="eastAsia"/>
        </w:rPr>
        <w:t>次会议上通过了本结论性意见。</w:t>
      </w:r>
    </w:p>
    <w:p w14:paraId="53DD2222" w14:textId="45D9F90D" w:rsidR="00CF7329" w:rsidRPr="00FF6DC7" w:rsidRDefault="00CF7329" w:rsidP="00CF7329">
      <w:pPr>
        <w:pStyle w:val="SingleTxt"/>
      </w:pPr>
      <w:r w:rsidRPr="00FF6DC7">
        <w:rPr>
          <w:rFonts w:hint="eastAsia"/>
        </w:rPr>
        <w:t>2.</w:t>
      </w:r>
      <w:r w:rsidRPr="00FF6DC7">
        <w:rPr>
          <w:rFonts w:hint="eastAsia"/>
        </w:rPr>
        <w:tab/>
      </w:r>
      <w:r w:rsidRPr="00FF6DC7">
        <w:rPr>
          <w:rFonts w:hint="eastAsia"/>
        </w:rPr>
        <w:t>委员会欢迎哈萨克斯坦提交的按委员会报告准则编写的初次报告，并感谢缔约国对其拟订的问题清单</w:t>
      </w:r>
      <w:r w:rsidR="005B2A41" w:rsidRPr="00FF6DC7">
        <w:rPr>
          <w:rStyle w:val="a8"/>
        </w:rPr>
        <w:footnoteReference w:id="3"/>
      </w:r>
      <w:r w:rsidRPr="00FF6DC7">
        <w:rPr>
          <w:rFonts w:hint="eastAsia"/>
        </w:rPr>
        <w:t xml:space="preserve"> </w:t>
      </w:r>
      <w:r w:rsidRPr="00FF6DC7">
        <w:rPr>
          <w:rFonts w:hint="eastAsia"/>
        </w:rPr>
        <w:t>作出书面答复。</w:t>
      </w:r>
      <w:r w:rsidR="005B2A41" w:rsidRPr="00FF6DC7">
        <w:rPr>
          <w:rStyle w:val="a8"/>
        </w:rPr>
        <w:footnoteReference w:id="4"/>
      </w:r>
      <w:r w:rsidRPr="00FF6DC7">
        <w:rPr>
          <w:rFonts w:hint="eastAsia"/>
        </w:rPr>
        <w:t xml:space="preserve"> </w:t>
      </w:r>
    </w:p>
    <w:p w14:paraId="65734200" w14:textId="77777777" w:rsidR="00CF7329" w:rsidRPr="00FF6DC7" w:rsidRDefault="00CF7329" w:rsidP="00960B30">
      <w:pPr>
        <w:pStyle w:val="SingleTxt"/>
        <w:spacing w:after="240"/>
      </w:pPr>
      <w:r w:rsidRPr="00FF6DC7">
        <w:rPr>
          <w:rFonts w:hint="eastAsia"/>
        </w:rPr>
        <w:t>3.</w:t>
      </w:r>
      <w:r w:rsidRPr="00FF6DC7">
        <w:rPr>
          <w:rFonts w:hint="eastAsia"/>
        </w:rPr>
        <w:tab/>
      </w:r>
      <w:r w:rsidRPr="00FF6DC7">
        <w:rPr>
          <w:rFonts w:hint="eastAsia"/>
        </w:rPr>
        <w:t>委员会表示赞赏与缔约国代表团进行的建设性对话，代表团成员包括相关政府部委和检察长办公室的代表、议员、司法部门的成员以及哈萨克斯坦常驻联合国日内瓦办事处和日内瓦其他国际组织代表团的成员。</w:t>
      </w:r>
    </w:p>
    <w:p w14:paraId="11B7D710" w14:textId="7384B402" w:rsidR="00CF7329" w:rsidRPr="00FF6DC7" w:rsidRDefault="005B2A41" w:rsidP="005B2A4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FF6DC7">
        <w:tab/>
      </w:r>
      <w:r w:rsidR="00CF7329" w:rsidRPr="00FF6DC7">
        <w:rPr>
          <w:rFonts w:hint="eastAsia"/>
        </w:rPr>
        <w:t>二</w:t>
      </w:r>
      <w:r w:rsidR="00CF7329" w:rsidRPr="00FF6DC7">
        <w:rPr>
          <w:rFonts w:hint="eastAsia"/>
        </w:rPr>
        <w:t>.</w:t>
      </w:r>
      <w:r w:rsidR="00CF7329" w:rsidRPr="00FF6DC7">
        <w:rPr>
          <w:rFonts w:hint="eastAsia"/>
        </w:rPr>
        <w:tab/>
      </w:r>
      <w:r w:rsidR="00CF7329" w:rsidRPr="00FF6DC7">
        <w:rPr>
          <w:rFonts w:hint="eastAsia"/>
        </w:rPr>
        <w:t>积极方面</w:t>
      </w:r>
    </w:p>
    <w:p w14:paraId="54C24B37" w14:textId="77777777" w:rsidR="00CF7329" w:rsidRPr="00FF6DC7" w:rsidRDefault="00CF7329" w:rsidP="00CF7329">
      <w:pPr>
        <w:pStyle w:val="SingleTxt"/>
      </w:pPr>
      <w:r w:rsidRPr="00FF6DC7">
        <w:rPr>
          <w:rFonts w:hint="eastAsia"/>
        </w:rPr>
        <w:t>4.</w:t>
      </w:r>
      <w:r w:rsidRPr="00FF6DC7">
        <w:rPr>
          <w:rFonts w:hint="eastAsia"/>
        </w:rPr>
        <w:tab/>
      </w:r>
      <w:r w:rsidRPr="00FF6DC7">
        <w:rPr>
          <w:rFonts w:hint="eastAsia"/>
        </w:rPr>
        <w:t>委员会赞赏缔约国自</w:t>
      </w:r>
      <w:r w:rsidRPr="00FF6DC7">
        <w:rPr>
          <w:rFonts w:hint="eastAsia"/>
        </w:rPr>
        <w:t>2015</w:t>
      </w:r>
      <w:r w:rsidRPr="00FF6DC7">
        <w:rPr>
          <w:rFonts w:hint="eastAsia"/>
        </w:rPr>
        <w:t>年批准《公约》以来为实施《公约》而采取的措施。委员会尤其欢迎为促进残疾人权利而采取的立法措施，特别是：</w:t>
      </w:r>
    </w:p>
    <w:p w14:paraId="3CCC64FB" w14:textId="20E2F6DC" w:rsidR="00CF7329" w:rsidRPr="00FF6DC7" w:rsidRDefault="000803B0" w:rsidP="00CF7329">
      <w:pPr>
        <w:pStyle w:val="SingleTxt"/>
      </w:pPr>
      <w:r w:rsidRPr="00FF6DC7">
        <w:tab/>
      </w:r>
      <w:r w:rsidR="00CF7329" w:rsidRPr="00FF6DC7">
        <w:rPr>
          <w:rFonts w:hint="eastAsia"/>
        </w:rPr>
        <w:t>(a)</w:t>
      </w:r>
      <w:r w:rsidR="00CF7329" w:rsidRPr="00FF6DC7">
        <w:rPr>
          <w:rFonts w:hint="eastAsia"/>
        </w:rPr>
        <w:tab/>
        <w:t>2023</w:t>
      </w:r>
      <w:r w:rsidR="00CF7329" w:rsidRPr="00FF6DC7">
        <w:rPr>
          <w:rFonts w:hint="eastAsia"/>
        </w:rPr>
        <w:t>年</w:t>
      </w:r>
      <w:r w:rsidR="00CF7329" w:rsidRPr="00FF6DC7">
        <w:rPr>
          <w:rFonts w:hint="eastAsia"/>
        </w:rPr>
        <w:t>7</w:t>
      </w:r>
      <w:r w:rsidR="00CF7329" w:rsidRPr="00FF6DC7">
        <w:rPr>
          <w:rFonts w:hint="eastAsia"/>
        </w:rPr>
        <w:t>月颁布了第</w:t>
      </w:r>
      <w:r w:rsidR="00CF7329" w:rsidRPr="00FF6DC7">
        <w:rPr>
          <w:rFonts w:hint="eastAsia"/>
        </w:rPr>
        <w:t>224</w:t>
      </w:r>
      <w:r w:rsidR="00960B30" w:rsidRPr="00FF6DC7">
        <w:rPr>
          <w:rFonts w:hint="eastAsia"/>
        </w:rPr>
        <w:t>-</w:t>
      </w:r>
      <w:r w:rsidR="00CF7329" w:rsidRPr="00FF6DC7">
        <w:rPr>
          <w:rFonts w:hint="eastAsia"/>
        </w:rPr>
        <w:t>VII</w:t>
      </w:r>
      <w:r w:rsidR="00CF7329" w:rsidRPr="00FF6DC7">
        <w:rPr>
          <w:rFonts w:hint="eastAsia"/>
        </w:rPr>
        <w:t>号法</w:t>
      </w:r>
      <w:r w:rsidR="0015156F">
        <w:rPr>
          <w:rFonts w:hint="eastAsia"/>
        </w:rPr>
        <w:t>(</w:t>
      </w:r>
      <w:r w:rsidR="00CF7329" w:rsidRPr="00FF6DC7">
        <w:rPr>
          <w:rFonts w:hint="eastAsia"/>
        </w:rPr>
        <w:t>《社会法》</w:t>
      </w:r>
      <w:r w:rsidR="0015156F">
        <w:rPr>
          <w:rFonts w:hint="eastAsia"/>
        </w:rPr>
        <w:t>)</w:t>
      </w:r>
      <w:r w:rsidR="00CF7329" w:rsidRPr="00FF6DC7">
        <w:rPr>
          <w:rFonts w:hint="eastAsia"/>
        </w:rPr>
        <w:t>，承认平等权利和不歧视，包括禁止基于残疾的歧视；</w:t>
      </w:r>
    </w:p>
    <w:p w14:paraId="084ACF86" w14:textId="5A75FEBC" w:rsidR="00CF7329" w:rsidRPr="00FF6DC7" w:rsidRDefault="000803B0" w:rsidP="00CF7329">
      <w:pPr>
        <w:pStyle w:val="SingleTxt"/>
      </w:pPr>
      <w:r w:rsidRPr="00FF6DC7">
        <w:lastRenderedPageBreak/>
        <w:tab/>
      </w:r>
      <w:r w:rsidR="00CF7329" w:rsidRPr="00FF6DC7">
        <w:rPr>
          <w:rFonts w:hint="eastAsia"/>
        </w:rPr>
        <w:t>(b)</w:t>
      </w:r>
      <w:r w:rsidR="00CF7329" w:rsidRPr="00FF6DC7">
        <w:rPr>
          <w:rFonts w:hint="eastAsia"/>
        </w:rPr>
        <w:tab/>
        <w:t>2023</w:t>
      </w:r>
      <w:r w:rsidR="00CF7329" w:rsidRPr="00FF6DC7">
        <w:rPr>
          <w:rFonts w:hint="eastAsia"/>
        </w:rPr>
        <w:t>年</w:t>
      </w:r>
      <w:r w:rsidR="00CF7329" w:rsidRPr="00FF6DC7">
        <w:rPr>
          <w:rFonts w:hint="eastAsia"/>
        </w:rPr>
        <w:t>11</w:t>
      </w:r>
      <w:r w:rsidR="00CF7329" w:rsidRPr="00FF6DC7">
        <w:rPr>
          <w:rFonts w:hint="eastAsia"/>
        </w:rPr>
        <w:t>月出台了关于金融机构分支机构为残疾人和其他行动不便人群提供服务时的无障碍要求的国家标准；</w:t>
      </w:r>
    </w:p>
    <w:p w14:paraId="3907EF18" w14:textId="7BBA4BF2" w:rsidR="00CF7329" w:rsidRPr="00FF6DC7" w:rsidRDefault="000803B0"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spacing w:val="-2"/>
        </w:rPr>
        <w:t>2022</w:t>
      </w:r>
      <w:r w:rsidR="00CF7329" w:rsidRPr="00FF6DC7">
        <w:rPr>
          <w:rFonts w:hint="eastAsia"/>
          <w:spacing w:val="-2"/>
        </w:rPr>
        <w:t>年</w:t>
      </w:r>
      <w:r w:rsidR="00CF7329" w:rsidRPr="00FF6DC7">
        <w:rPr>
          <w:rFonts w:hint="eastAsia"/>
          <w:spacing w:val="-2"/>
        </w:rPr>
        <w:t>6</w:t>
      </w:r>
      <w:r w:rsidR="00CF7329" w:rsidRPr="00FF6DC7">
        <w:rPr>
          <w:rFonts w:hint="eastAsia"/>
          <w:spacing w:val="-2"/>
        </w:rPr>
        <w:t>月出台了《关于修订和增补哈萨克斯坦共和国关于提高残疾人生活质量的部分法律的第</w:t>
      </w:r>
      <w:r w:rsidR="00CF7329" w:rsidRPr="00FF6DC7">
        <w:rPr>
          <w:rFonts w:hint="eastAsia"/>
          <w:spacing w:val="-2"/>
        </w:rPr>
        <w:t>129-VII</w:t>
      </w:r>
      <w:r w:rsidR="00CF7329" w:rsidRPr="00FF6DC7">
        <w:rPr>
          <w:rFonts w:hint="eastAsia"/>
          <w:spacing w:val="-2"/>
        </w:rPr>
        <w:t>号法》，从而取消了法律框架中的歧视性术语；</w:t>
      </w:r>
    </w:p>
    <w:p w14:paraId="006C3407" w14:textId="35007CC0" w:rsidR="00CF7329" w:rsidRPr="00FF6DC7" w:rsidRDefault="000803B0" w:rsidP="00CF7329">
      <w:pPr>
        <w:pStyle w:val="SingleTxt"/>
      </w:pPr>
      <w:r w:rsidRPr="00FF6DC7">
        <w:tab/>
      </w:r>
      <w:r w:rsidR="00CF7329" w:rsidRPr="00FF6DC7">
        <w:rPr>
          <w:rFonts w:hint="eastAsia"/>
        </w:rPr>
        <w:t>(d)</w:t>
      </w:r>
      <w:r w:rsidR="00CF7329" w:rsidRPr="00FF6DC7">
        <w:rPr>
          <w:rFonts w:hint="eastAsia"/>
        </w:rPr>
        <w:tab/>
        <w:t>2021</w:t>
      </w:r>
      <w:r w:rsidR="00CF7329" w:rsidRPr="00FF6DC7">
        <w:rPr>
          <w:rFonts w:hint="eastAsia"/>
        </w:rPr>
        <w:t>年</w:t>
      </w:r>
      <w:r w:rsidR="00CF7329" w:rsidRPr="00FF6DC7">
        <w:rPr>
          <w:rFonts w:hint="eastAsia"/>
        </w:rPr>
        <w:t>6</w:t>
      </w:r>
      <w:r w:rsidR="00CF7329" w:rsidRPr="00FF6DC7">
        <w:rPr>
          <w:rFonts w:hint="eastAsia"/>
        </w:rPr>
        <w:t>月出台了《关于修订和增补哈萨克斯坦共和国关于全纳教育的部分法律的第</w:t>
      </w:r>
      <w:r w:rsidR="00CF7329" w:rsidRPr="00FF6DC7">
        <w:rPr>
          <w:rFonts w:hint="eastAsia"/>
        </w:rPr>
        <w:t>56-VII</w:t>
      </w:r>
      <w:r w:rsidR="00CF7329" w:rsidRPr="00FF6DC7">
        <w:rPr>
          <w:rFonts w:hint="eastAsia"/>
        </w:rPr>
        <w:t>号法》，从而规定了制定顾及残疾儿童需求的教育方案的义务；</w:t>
      </w:r>
    </w:p>
    <w:p w14:paraId="5214AEE2" w14:textId="6EBE92B6" w:rsidR="00CF7329" w:rsidRPr="00FF6DC7" w:rsidRDefault="000803B0" w:rsidP="00CF7329">
      <w:pPr>
        <w:pStyle w:val="SingleTxt"/>
      </w:pPr>
      <w:r w:rsidRPr="00FF6DC7">
        <w:tab/>
      </w:r>
      <w:r w:rsidR="00CF7329" w:rsidRPr="00FF6DC7">
        <w:rPr>
          <w:rFonts w:hint="eastAsia"/>
        </w:rPr>
        <w:t>(e)</w:t>
      </w:r>
      <w:r w:rsidR="00CF7329" w:rsidRPr="00FF6DC7">
        <w:rPr>
          <w:rFonts w:hint="eastAsia"/>
        </w:rPr>
        <w:tab/>
        <w:t>2019</w:t>
      </w:r>
      <w:r w:rsidR="00CF7329" w:rsidRPr="00FF6DC7">
        <w:rPr>
          <w:rFonts w:hint="eastAsia"/>
        </w:rPr>
        <w:t>年</w:t>
      </w:r>
      <w:r w:rsidR="00CF7329" w:rsidRPr="00FF6DC7">
        <w:rPr>
          <w:rFonts w:hint="eastAsia"/>
        </w:rPr>
        <w:t>4</w:t>
      </w:r>
      <w:r w:rsidR="00CF7329" w:rsidRPr="00FF6DC7">
        <w:rPr>
          <w:rFonts w:hint="eastAsia"/>
        </w:rPr>
        <w:t>月出台了《关于修订和增补哈萨克斯坦共和国关于与履行儿童保护职能的组织的活动相关的问题的部分法律的第</w:t>
      </w:r>
      <w:r w:rsidR="00CF7329" w:rsidRPr="00FF6DC7">
        <w:rPr>
          <w:rFonts w:hint="eastAsia"/>
        </w:rPr>
        <w:t>240-VI</w:t>
      </w:r>
      <w:r w:rsidR="00CF7329" w:rsidRPr="00FF6DC7">
        <w:rPr>
          <w:rFonts w:hint="eastAsia"/>
        </w:rPr>
        <w:t>号法》，从而扩大了国家预防机制监督残疾儿童机构的任务授权；</w:t>
      </w:r>
    </w:p>
    <w:p w14:paraId="7E85F2BC" w14:textId="200F3C77" w:rsidR="00CF7329" w:rsidRPr="00FF6DC7" w:rsidRDefault="000803B0" w:rsidP="00CF7329">
      <w:pPr>
        <w:pStyle w:val="SingleTxt"/>
      </w:pPr>
      <w:r w:rsidRPr="00FF6DC7">
        <w:tab/>
      </w:r>
      <w:r w:rsidR="00CF7329" w:rsidRPr="00FF6DC7">
        <w:rPr>
          <w:rFonts w:hint="eastAsia"/>
        </w:rPr>
        <w:t>(f)</w:t>
      </w:r>
      <w:r w:rsidR="00CF7329" w:rsidRPr="00FF6DC7">
        <w:rPr>
          <w:rFonts w:hint="eastAsia"/>
        </w:rPr>
        <w:tab/>
        <w:t>2020</w:t>
      </w:r>
      <w:r w:rsidR="00CF7329" w:rsidRPr="00FF6DC7">
        <w:rPr>
          <w:rFonts w:hint="eastAsia"/>
        </w:rPr>
        <w:t>年颁布了关于《民间社会发展概念》的总统令，以支持残疾人参与公共决策。</w:t>
      </w:r>
    </w:p>
    <w:p w14:paraId="73BE0B68" w14:textId="77777777" w:rsidR="00CF7329" w:rsidRPr="00FF6DC7" w:rsidRDefault="00CF7329" w:rsidP="00CF7329">
      <w:pPr>
        <w:pStyle w:val="SingleTxt"/>
      </w:pPr>
      <w:r w:rsidRPr="00FF6DC7">
        <w:rPr>
          <w:rFonts w:hint="eastAsia"/>
        </w:rPr>
        <w:t>5.</w:t>
      </w:r>
      <w:r w:rsidRPr="00FF6DC7">
        <w:rPr>
          <w:rFonts w:hint="eastAsia"/>
        </w:rPr>
        <w:tab/>
      </w:r>
      <w:r w:rsidRPr="00FF6DC7">
        <w:rPr>
          <w:rFonts w:hint="eastAsia"/>
          <w:spacing w:val="2"/>
        </w:rPr>
        <w:t>委员会欢迎缔约国努力改善体制和政策框架以实施《公约》，特别是下列举措：</w:t>
      </w:r>
    </w:p>
    <w:p w14:paraId="5CC89163" w14:textId="038F6DE3" w:rsidR="00CF7329" w:rsidRPr="00FF6DC7" w:rsidRDefault="000803B0" w:rsidP="00CF7329">
      <w:pPr>
        <w:pStyle w:val="SingleTxt"/>
      </w:pPr>
      <w:r w:rsidRPr="00FF6DC7">
        <w:tab/>
      </w:r>
      <w:r w:rsidR="00CF7329" w:rsidRPr="00FF6DC7">
        <w:rPr>
          <w:rFonts w:hint="eastAsia"/>
        </w:rPr>
        <w:t>(a)</w:t>
      </w:r>
      <w:r w:rsidR="00CF7329" w:rsidRPr="00FF6DC7">
        <w:rPr>
          <w:rFonts w:hint="eastAsia"/>
        </w:rPr>
        <w:tab/>
        <w:t>2023</w:t>
      </w:r>
      <w:r w:rsidR="00CF7329" w:rsidRPr="00FF6DC7">
        <w:rPr>
          <w:rFonts w:hint="eastAsia"/>
        </w:rPr>
        <w:t>年出台了人权和法治领域的行动计划；</w:t>
      </w:r>
    </w:p>
    <w:p w14:paraId="157E5F81" w14:textId="307749F9" w:rsidR="00CF7329" w:rsidRPr="00FF6DC7" w:rsidRDefault="000803B0"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w:t>
      </w:r>
      <w:r w:rsidR="00CF7329" w:rsidRPr="00FF6DC7">
        <w:rPr>
          <w:rFonts w:hint="eastAsia"/>
        </w:rPr>
        <w:t>2030</w:t>
      </w:r>
      <w:r w:rsidR="00CF7329" w:rsidRPr="00FF6DC7">
        <w:rPr>
          <w:rFonts w:hint="eastAsia"/>
        </w:rPr>
        <w:t>年前社会发展概念》，强调在教育、卫生、工作和社会保护领域采取行动，包括为残疾人采取行动；</w:t>
      </w:r>
    </w:p>
    <w:p w14:paraId="2C2297DB" w14:textId="6B5DAB3F" w:rsidR="00CF7329" w:rsidRPr="00FF6DC7" w:rsidRDefault="000803B0" w:rsidP="00CF7329">
      <w:pPr>
        <w:pStyle w:val="SingleTxt"/>
      </w:pPr>
      <w:r w:rsidRPr="00FF6DC7">
        <w:tab/>
      </w:r>
      <w:r w:rsidR="00CF7329" w:rsidRPr="00FF6DC7">
        <w:rPr>
          <w:rFonts w:hint="eastAsia"/>
        </w:rPr>
        <w:t>(c)</w:t>
      </w:r>
      <w:r w:rsidR="00CF7329" w:rsidRPr="00FF6DC7">
        <w:rPr>
          <w:rFonts w:hint="eastAsia"/>
        </w:rPr>
        <w:tab/>
        <w:t>2019</w:t>
      </w:r>
      <w:r w:rsidR="00CF7329" w:rsidRPr="00FF6DC7">
        <w:rPr>
          <w:rFonts w:hint="eastAsia"/>
        </w:rPr>
        <w:t>年出台了确保残疾人权利和提高其生活质量的国家计划，其中包括采取措施，使残疾人获得无障碍的物理环境和教育，并改善经济自给自足、高质量就业和社会服务；</w:t>
      </w:r>
    </w:p>
    <w:p w14:paraId="462864AE" w14:textId="037F8F45" w:rsidR="00CF7329" w:rsidRPr="00FF6DC7" w:rsidRDefault="000803B0" w:rsidP="00CF7329">
      <w:pPr>
        <w:pStyle w:val="SingleTxt"/>
      </w:pPr>
      <w:r w:rsidRPr="00FF6DC7">
        <w:tab/>
      </w:r>
      <w:r w:rsidR="00CF7329" w:rsidRPr="00FF6DC7">
        <w:rPr>
          <w:rFonts w:hint="eastAsia"/>
        </w:rPr>
        <w:t>(d)</w:t>
      </w:r>
      <w:r w:rsidR="00CF7329" w:rsidRPr="00FF6DC7">
        <w:rPr>
          <w:rFonts w:hint="eastAsia"/>
        </w:rPr>
        <w:tab/>
        <w:t>2018</w:t>
      </w:r>
      <w:r w:rsidR="00CF7329" w:rsidRPr="00FF6DC7">
        <w:rPr>
          <w:rFonts w:hint="eastAsia"/>
        </w:rPr>
        <w:t>年出台了《</w:t>
      </w:r>
      <w:r w:rsidR="00CF7329" w:rsidRPr="00FF6DC7">
        <w:rPr>
          <w:rFonts w:hint="eastAsia"/>
        </w:rPr>
        <w:t>2025</w:t>
      </w:r>
      <w:r w:rsidR="00CF7329" w:rsidRPr="00FF6DC7">
        <w:rPr>
          <w:rFonts w:hint="eastAsia"/>
        </w:rPr>
        <w:t>年前哈萨克斯坦共和国国家发展计划》，该计划为公平的社会政策、可获得且有效的医疗保健系统和优质教育提供了指导；</w:t>
      </w:r>
    </w:p>
    <w:p w14:paraId="16AB42ED" w14:textId="4FA7F573" w:rsidR="00CF7329" w:rsidRPr="00FF6DC7" w:rsidRDefault="000803B0" w:rsidP="00CF7329">
      <w:pPr>
        <w:pStyle w:val="SingleTxt"/>
      </w:pPr>
      <w:r w:rsidRPr="00FF6DC7">
        <w:tab/>
      </w:r>
      <w:r w:rsidR="00CF7329" w:rsidRPr="00FF6DC7">
        <w:rPr>
          <w:rFonts w:hint="eastAsia"/>
        </w:rPr>
        <w:t>(e)</w:t>
      </w:r>
      <w:r w:rsidR="00CF7329" w:rsidRPr="00FF6DC7">
        <w:rPr>
          <w:rFonts w:hint="eastAsia"/>
        </w:rPr>
        <w:tab/>
        <w:t>2023</w:t>
      </w:r>
      <w:r w:rsidR="00CF7329" w:rsidRPr="00FF6DC7">
        <w:rPr>
          <w:rFonts w:hint="eastAsia"/>
        </w:rPr>
        <w:t>年</w:t>
      </w:r>
      <w:r w:rsidR="00CF7329" w:rsidRPr="00FF6DC7">
        <w:rPr>
          <w:rFonts w:hint="eastAsia"/>
        </w:rPr>
        <w:t>3</w:t>
      </w:r>
      <w:r w:rsidR="00CF7329" w:rsidRPr="00FF6DC7">
        <w:rPr>
          <w:rFonts w:hint="eastAsia"/>
        </w:rPr>
        <w:t>月将监测残疾人权利的落实情况纳入了社会弱势群体权利专员的任务授权；</w:t>
      </w:r>
    </w:p>
    <w:p w14:paraId="43333E29" w14:textId="79801D22" w:rsidR="00CF7329" w:rsidRPr="00FF6DC7" w:rsidRDefault="000803B0" w:rsidP="00CF7329">
      <w:pPr>
        <w:pStyle w:val="SingleTxt"/>
      </w:pPr>
      <w:r w:rsidRPr="00FF6DC7">
        <w:tab/>
      </w:r>
      <w:r w:rsidR="00CF7329" w:rsidRPr="00FF6DC7">
        <w:rPr>
          <w:rFonts w:hint="eastAsia"/>
        </w:rPr>
        <w:t>(f)</w:t>
      </w:r>
      <w:r w:rsidR="00CF7329" w:rsidRPr="00FF6DC7">
        <w:rPr>
          <w:rFonts w:hint="eastAsia"/>
        </w:rPr>
        <w:tab/>
        <w:t>2023</w:t>
      </w:r>
      <w:r w:rsidR="00CF7329" w:rsidRPr="00FF6DC7">
        <w:rPr>
          <w:rFonts w:hint="eastAsia"/>
        </w:rPr>
        <w:t>年设立了参议院包容理事会和包容议会议员小组，负责领导审议和通过立法以促进残疾人权利的事项。</w:t>
      </w:r>
    </w:p>
    <w:p w14:paraId="1FE4905A" w14:textId="4CFA2D8C" w:rsidR="00CF7329" w:rsidRPr="00FF6DC7" w:rsidRDefault="00CF7329" w:rsidP="000803B0">
      <w:pPr>
        <w:pStyle w:val="SingleTxt"/>
        <w:spacing w:after="240"/>
      </w:pPr>
      <w:r w:rsidRPr="00FF6DC7">
        <w:rPr>
          <w:rFonts w:hint="eastAsia"/>
        </w:rPr>
        <w:t>6.</w:t>
      </w:r>
      <w:r w:rsidRPr="00FF6DC7">
        <w:rPr>
          <w:rFonts w:hint="eastAsia"/>
        </w:rPr>
        <w:tab/>
      </w:r>
      <w:r w:rsidRPr="00FF6DC7">
        <w:rPr>
          <w:rFonts w:hint="eastAsia"/>
          <w:spacing w:val="2"/>
        </w:rPr>
        <w:t>委员会欣见缔约国于</w:t>
      </w:r>
      <w:r w:rsidRPr="00FF6DC7">
        <w:rPr>
          <w:rFonts w:hint="eastAsia"/>
          <w:spacing w:val="2"/>
        </w:rPr>
        <w:t>2023</w:t>
      </w:r>
      <w:r w:rsidRPr="00FF6DC7">
        <w:rPr>
          <w:rFonts w:hint="eastAsia"/>
          <w:spacing w:val="2"/>
        </w:rPr>
        <w:t>年</w:t>
      </w:r>
      <w:r w:rsidRPr="00FF6DC7">
        <w:rPr>
          <w:rFonts w:hint="eastAsia"/>
          <w:spacing w:val="2"/>
        </w:rPr>
        <w:t>7</w:t>
      </w:r>
      <w:r w:rsidRPr="00FF6DC7">
        <w:rPr>
          <w:rFonts w:hint="eastAsia"/>
          <w:spacing w:val="2"/>
        </w:rPr>
        <w:t>月批准了《公约》的认择议定书，于</w:t>
      </w:r>
      <w:r w:rsidRPr="00FF6DC7">
        <w:rPr>
          <w:rFonts w:hint="eastAsia"/>
          <w:spacing w:val="2"/>
        </w:rPr>
        <w:t>2020</w:t>
      </w:r>
      <w:r w:rsidRPr="00FF6DC7">
        <w:rPr>
          <w:rFonts w:hint="eastAsia"/>
          <w:spacing w:val="2"/>
        </w:rPr>
        <w:t>年</w:t>
      </w:r>
      <w:r w:rsidRPr="00FF6DC7">
        <w:rPr>
          <w:rFonts w:hint="eastAsia"/>
          <w:spacing w:val="2"/>
        </w:rPr>
        <w:t>9</w:t>
      </w:r>
      <w:r w:rsidRPr="00FF6DC7">
        <w:rPr>
          <w:rFonts w:hint="eastAsia"/>
          <w:spacing w:val="2"/>
        </w:rPr>
        <w:t>月批准了《旨在废除死刑的</w:t>
      </w:r>
      <w:r w:rsidR="0015156F" w:rsidRPr="0015156F">
        <w:rPr>
          <w:rFonts w:ascii="宋体" w:hAnsi="宋体" w:hint="eastAsia"/>
          <w:spacing w:val="2"/>
        </w:rPr>
        <w:t>&lt;</w:t>
      </w:r>
      <w:r w:rsidRPr="00FF6DC7">
        <w:rPr>
          <w:rFonts w:hint="eastAsia"/>
          <w:spacing w:val="2"/>
        </w:rPr>
        <w:t>公民权利和政治权利国际公约</w:t>
      </w:r>
      <w:r w:rsidR="0015156F" w:rsidRPr="0015156F">
        <w:rPr>
          <w:rFonts w:ascii="宋体" w:hAnsi="宋体" w:hint="eastAsia"/>
          <w:spacing w:val="2"/>
        </w:rPr>
        <w:t>&gt;</w:t>
      </w:r>
      <w:r w:rsidRPr="00FF6DC7">
        <w:rPr>
          <w:rFonts w:hint="eastAsia"/>
          <w:spacing w:val="2"/>
        </w:rPr>
        <w:t>第二项任意议定书》。</w:t>
      </w:r>
    </w:p>
    <w:p w14:paraId="7F2BE42C" w14:textId="77777777" w:rsidR="002B04F8" w:rsidRDefault="002B04F8">
      <w:pPr>
        <w:spacing w:after="160" w:line="259" w:lineRule="auto"/>
        <w:jc w:val="left"/>
        <w:rPr>
          <w:rFonts w:eastAsia="SimHei"/>
          <w:sz w:val="28"/>
        </w:rPr>
      </w:pPr>
      <w:r>
        <w:br w:type="page"/>
      </w:r>
    </w:p>
    <w:p w14:paraId="1E827DED" w14:textId="51B09AB5" w:rsidR="00CF7329" w:rsidRPr="00FF6DC7" w:rsidRDefault="000803B0" w:rsidP="000803B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FF6DC7">
        <w:lastRenderedPageBreak/>
        <w:tab/>
      </w:r>
      <w:r w:rsidR="00CF7329" w:rsidRPr="00FF6DC7">
        <w:rPr>
          <w:rFonts w:hint="eastAsia"/>
        </w:rPr>
        <w:t>三</w:t>
      </w:r>
      <w:r w:rsidR="00CF7329" w:rsidRPr="00FF6DC7">
        <w:rPr>
          <w:rFonts w:hint="eastAsia"/>
        </w:rPr>
        <w:t>.</w:t>
      </w:r>
      <w:r w:rsidR="00CF7329" w:rsidRPr="00FF6DC7">
        <w:rPr>
          <w:rFonts w:hint="eastAsia"/>
        </w:rPr>
        <w:tab/>
      </w:r>
      <w:r w:rsidR="00CF7329" w:rsidRPr="00FF6DC7">
        <w:rPr>
          <w:rFonts w:hint="eastAsia"/>
        </w:rPr>
        <w:t>关注的主要领域及建议</w:t>
      </w:r>
    </w:p>
    <w:p w14:paraId="0F25AD8A" w14:textId="07595C1F" w:rsidR="00CF7329" w:rsidRPr="00FF6DC7" w:rsidRDefault="000803B0" w:rsidP="000803B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tab/>
      </w:r>
      <w:r w:rsidR="00CF7329" w:rsidRPr="00FF6DC7">
        <w:rPr>
          <w:rFonts w:hint="eastAsia"/>
        </w:rPr>
        <w:t>A.</w:t>
      </w:r>
      <w:r w:rsidR="00CF7329" w:rsidRPr="00FF6DC7">
        <w:rPr>
          <w:rFonts w:hint="eastAsia"/>
        </w:rPr>
        <w:tab/>
      </w:r>
      <w:r w:rsidR="00CF7329" w:rsidRPr="00FF6DC7">
        <w:rPr>
          <w:rFonts w:hint="eastAsia"/>
        </w:rPr>
        <w:t>一般原则和义务</w:t>
      </w:r>
      <w:r w:rsidR="00CF7329" w:rsidRPr="00FF6DC7">
        <w:rPr>
          <w:rFonts w:hint="eastAsia"/>
        </w:rPr>
        <w:t>(</w:t>
      </w:r>
      <w:r w:rsidR="00CF7329" w:rsidRPr="00FF6DC7">
        <w:rPr>
          <w:rFonts w:hint="eastAsia"/>
        </w:rPr>
        <w:t>第一至第四条</w:t>
      </w:r>
      <w:r w:rsidR="00CF7329" w:rsidRPr="00FF6DC7">
        <w:rPr>
          <w:rFonts w:hint="eastAsia"/>
        </w:rPr>
        <w:t>)</w:t>
      </w:r>
    </w:p>
    <w:p w14:paraId="337F42B4" w14:textId="77777777" w:rsidR="00CF7329" w:rsidRPr="00FF6DC7" w:rsidRDefault="00CF7329" w:rsidP="00CF7329">
      <w:pPr>
        <w:pStyle w:val="SingleTxt"/>
      </w:pPr>
      <w:r w:rsidRPr="00FF6DC7">
        <w:rPr>
          <w:rFonts w:hint="eastAsia"/>
        </w:rPr>
        <w:t>7.</w:t>
      </w:r>
      <w:r w:rsidRPr="00FF6DC7">
        <w:rPr>
          <w:rFonts w:hint="eastAsia"/>
        </w:rPr>
        <w:tab/>
      </w:r>
      <w:r w:rsidRPr="00FF6DC7">
        <w:rPr>
          <w:rFonts w:hint="eastAsia"/>
        </w:rPr>
        <w:t>委员会关切地注意到：</w:t>
      </w:r>
    </w:p>
    <w:p w14:paraId="342EB661" w14:textId="35BC4DA8" w:rsidR="00CF7329" w:rsidRPr="00FF6DC7" w:rsidRDefault="000803B0"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在《社会法》中使用残疾的医学模式</w:t>
      </w:r>
      <w:r w:rsidR="00960B30" w:rsidRPr="00FF6DC7">
        <w:rPr>
          <w:rFonts w:hint="eastAsia"/>
        </w:rPr>
        <w:t>(</w:t>
      </w:r>
      <w:r w:rsidR="00CF7329" w:rsidRPr="00FF6DC7">
        <w:rPr>
          <w:rFonts w:hint="eastAsia"/>
        </w:rPr>
        <w:t>第</w:t>
      </w:r>
      <w:r w:rsidR="00CF7329" w:rsidRPr="00FF6DC7">
        <w:rPr>
          <w:rFonts w:hint="eastAsia"/>
        </w:rPr>
        <w:t>1</w:t>
      </w:r>
      <w:r w:rsidR="00CF7329" w:rsidRPr="00FF6DC7">
        <w:rPr>
          <w:rFonts w:hint="eastAsia"/>
        </w:rPr>
        <w:t>条第</w:t>
      </w:r>
      <w:r w:rsidR="00CF7329" w:rsidRPr="00FF6DC7">
        <w:rPr>
          <w:rFonts w:hint="eastAsia"/>
        </w:rPr>
        <w:t>105</w:t>
      </w:r>
      <w:r w:rsidR="00CF7329" w:rsidRPr="00FF6DC7">
        <w:rPr>
          <w:rFonts w:hint="eastAsia"/>
        </w:rPr>
        <w:t>和第</w:t>
      </w:r>
      <w:r w:rsidR="00CF7329" w:rsidRPr="00FF6DC7">
        <w:rPr>
          <w:rFonts w:hint="eastAsia"/>
        </w:rPr>
        <w:t>106</w:t>
      </w:r>
      <w:r w:rsidR="00CF7329" w:rsidRPr="00FF6DC7">
        <w:rPr>
          <w:rFonts w:hint="eastAsia"/>
        </w:rPr>
        <w:t>款</w:t>
      </w:r>
      <w:r w:rsidR="00960B30" w:rsidRPr="00FF6DC7">
        <w:rPr>
          <w:rFonts w:hint="eastAsia"/>
        </w:rPr>
        <w:t>)</w:t>
      </w:r>
      <w:r w:rsidR="00CF7329" w:rsidRPr="00FF6DC7">
        <w:rPr>
          <w:rFonts w:hint="eastAsia"/>
        </w:rPr>
        <w:t>，残疾评估仍然遵循残疾人的缺陷程度和功能能力的标准，</w:t>
      </w:r>
      <w:r w:rsidRPr="00FF6DC7">
        <w:rPr>
          <w:rStyle w:val="a8"/>
        </w:rPr>
        <w:footnoteReference w:id="5"/>
      </w:r>
      <w:r w:rsidR="00CF7329" w:rsidRPr="00FF6DC7">
        <w:rPr>
          <w:rFonts w:hint="eastAsia"/>
        </w:rPr>
        <w:t xml:space="preserve"> </w:t>
      </w:r>
      <w:r w:rsidR="00CF7329" w:rsidRPr="00FF6DC7">
        <w:rPr>
          <w:rFonts w:hint="eastAsia"/>
        </w:rPr>
        <w:t>导致儿童和成年残疾人在政府登记册中代表性不足；</w:t>
      </w:r>
    </w:p>
    <w:p w14:paraId="7F17698C" w14:textId="0621F21F" w:rsidR="00CF7329" w:rsidRPr="00FF6DC7" w:rsidRDefault="000803B0"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《民法》</w:t>
      </w:r>
      <w:r w:rsidR="00CF7329" w:rsidRPr="00FF6DC7">
        <w:rPr>
          <w:rFonts w:hint="eastAsia"/>
        </w:rPr>
        <w:t>(</w:t>
      </w:r>
      <w:r w:rsidR="00CF7329" w:rsidRPr="00FF6DC7">
        <w:rPr>
          <w:rFonts w:hint="eastAsia"/>
        </w:rPr>
        <w:t>第</w:t>
      </w:r>
      <w:r w:rsidR="00CF7329" w:rsidRPr="00FF6DC7">
        <w:rPr>
          <w:rFonts w:hint="eastAsia"/>
        </w:rPr>
        <w:t>26</w:t>
      </w:r>
      <w:r w:rsidR="00CF7329" w:rsidRPr="00FF6DC7">
        <w:rPr>
          <w:rFonts w:hint="eastAsia"/>
        </w:rPr>
        <w:t>条</w:t>
      </w:r>
      <w:r w:rsidR="00CF7329" w:rsidRPr="00FF6DC7">
        <w:rPr>
          <w:rFonts w:hint="eastAsia"/>
        </w:rPr>
        <w:t>)</w:t>
      </w:r>
      <w:r w:rsidR="00CF7329" w:rsidRPr="00FF6DC7">
        <w:rPr>
          <w:rFonts w:hint="eastAsia"/>
        </w:rPr>
        <w:t>、《公共卫生和保健制度法》</w:t>
      </w:r>
      <w:r w:rsidR="00CF7329" w:rsidRPr="00FF6DC7">
        <w:rPr>
          <w:rFonts w:hint="eastAsia"/>
        </w:rPr>
        <w:t>(</w:t>
      </w:r>
      <w:r w:rsidR="00CF7329" w:rsidRPr="00FF6DC7">
        <w:rPr>
          <w:rFonts w:hint="eastAsia"/>
        </w:rPr>
        <w:t>第</w:t>
      </w:r>
      <w:r w:rsidR="00CF7329" w:rsidRPr="00FF6DC7">
        <w:rPr>
          <w:rFonts w:hint="eastAsia"/>
        </w:rPr>
        <w:t>137</w:t>
      </w:r>
      <w:r w:rsidR="00CF7329" w:rsidRPr="00FF6DC7">
        <w:rPr>
          <w:rFonts w:hint="eastAsia"/>
        </w:rPr>
        <w:t>、第</w:t>
      </w:r>
      <w:r w:rsidR="00CF7329" w:rsidRPr="00FF6DC7">
        <w:rPr>
          <w:rFonts w:hint="eastAsia"/>
        </w:rPr>
        <w:t>170</w:t>
      </w:r>
      <w:r w:rsidR="00CF7329" w:rsidRPr="00FF6DC7">
        <w:rPr>
          <w:rFonts w:hint="eastAsia"/>
        </w:rPr>
        <w:t>和第</w:t>
      </w:r>
      <w:r w:rsidR="00CF7329" w:rsidRPr="00FF6DC7">
        <w:rPr>
          <w:rFonts w:hint="eastAsia"/>
        </w:rPr>
        <w:t>175</w:t>
      </w:r>
      <w:r w:rsidR="00CF7329" w:rsidRPr="00FF6DC7">
        <w:rPr>
          <w:rFonts w:hint="eastAsia"/>
        </w:rPr>
        <w:t>条</w:t>
      </w:r>
      <w:r w:rsidR="00CF7329" w:rsidRPr="00FF6DC7">
        <w:rPr>
          <w:rFonts w:hint="eastAsia"/>
        </w:rPr>
        <w:t>)</w:t>
      </w:r>
      <w:r w:rsidR="00CF7329" w:rsidRPr="00FF6DC7">
        <w:rPr>
          <w:rFonts w:hint="eastAsia"/>
        </w:rPr>
        <w:t>以及《刑法》</w:t>
      </w:r>
      <w:r w:rsidR="00CF7329" w:rsidRPr="00FF6DC7">
        <w:rPr>
          <w:rFonts w:hint="eastAsia"/>
        </w:rPr>
        <w:t>(</w:t>
      </w:r>
      <w:r w:rsidR="00CF7329" w:rsidRPr="00FF6DC7">
        <w:rPr>
          <w:rFonts w:hint="eastAsia"/>
        </w:rPr>
        <w:t>第</w:t>
      </w:r>
      <w:r w:rsidR="00CF7329" w:rsidRPr="00FF6DC7">
        <w:rPr>
          <w:rFonts w:hint="eastAsia"/>
        </w:rPr>
        <w:t>16</w:t>
      </w:r>
      <w:r w:rsidR="00CF7329" w:rsidRPr="00FF6DC7">
        <w:rPr>
          <w:rFonts w:hint="eastAsia"/>
        </w:rPr>
        <w:t>条</w:t>
      </w:r>
      <w:r w:rsidR="00CF7329" w:rsidRPr="00FF6DC7">
        <w:rPr>
          <w:rFonts w:hint="eastAsia"/>
        </w:rPr>
        <w:t>)</w:t>
      </w:r>
      <w:r w:rsidR="00CF7329" w:rsidRPr="00FF6DC7">
        <w:rPr>
          <w:rFonts w:hint="eastAsia"/>
        </w:rPr>
        <w:t>中有歧视性条款，包括带有贬损性的术语和健全主义，从而影响了残疾人，特别是智力或社会心理残疾者；</w:t>
      </w:r>
    </w:p>
    <w:p w14:paraId="4039168C" w14:textId="1872387D" w:rsidR="00CF7329" w:rsidRPr="00FF6DC7" w:rsidRDefault="000803B0"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残疾人权利在部门政策和方案中没有完全纳入主流，在解决农村残疾人</w:t>
      </w:r>
      <w:r w:rsidR="00960B30" w:rsidRPr="00FF6DC7">
        <w:rPr>
          <w:rFonts w:hint="eastAsia"/>
        </w:rPr>
        <w:t>(</w:t>
      </w:r>
      <w:r w:rsidR="00CF7329" w:rsidRPr="00FF6DC7">
        <w:rPr>
          <w:rFonts w:hint="eastAsia"/>
        </w:rPr>
        <w:t>44.8%</w:t>
      </w:r>
      <w:r w:rsidR="00960B30" w:rsidRPr="00FF6DC7">
        <w:rPr>
          <w:rFonts w:hint="eastAsia"/>
        </w:rPr>
        <w:t>)</w:t>
      </w:r>
      <w:r w:rsidR="00CF7329" w:rsidRPr="00FF6DC7">
        <w:rPr>
          <w:rFonts w:hint="eastAsia"/>
        </w:rPr>
        <w:t>、</w:t>
      </w:r>
      <w:r w:rsidRPr="00FF6DC7">
        <w:rPr>
          <w:rStyle w:val="a8"/>
        </w:rPr>
        <w:footnoteReference w:id="6"/>
      </w:r>
      <w:r w:rsidR="00CF7329" w:rsidRPr="00FF6DC7">
        <w:rPr>
          <w:rFonts w:hint="eastAsia"/>
        </w:rPr>
        <w:t xml:space="preserve"> </w:t>
      </w:r>
      <w:r w:rsidR="00CF7329" w:rsidRPr="00FF6DC7">
        <w:rPr>
          <w:rFonts w:hint="eastAsia"/>
        </w:rPr>
        <w:t>残疾人移民、寻求庇护者和难民以及少数民族</w:t>
      </w:r>
      <w:r w:rsidR="00960B30" w:rsidRPr="00FF6DC7">
        <w:rPr>
          <w:rFonts w:hint="eastAsia"/>
        </w:rPr>
        <w:t>(</w:t>
      </w:r>
      <w:r w:rsidR="00CF7329" w:rsidRPr="00FF6DC7">
        <w:rPr>
          <w:rFonts w:hint="eastAsia"/>
        </w:rPr>
        <w:t>包括乌兹别克人、维吾尔族、朝鲜族、鞑靼人和阿塞拜疆人</w:t>
      </w:r>
      <w:r w:rsidR="00960B30" w:rsidRPr="00FF6DC7">
        <w:rPr>
          <w:rFonts w:hint="eastAsia"/>
        </w:rPr>
        <w:t>)</w:t>
      </w:r>
      <w:r w:rsidR="00CF7329" w:rsidRPr="00FF6DC7">
        <w:rPr>
          <w:rFonts w:hint="eastAsia"/>
        </w:rPr>
        <w:t>的处境的政策方面信息有限；</w:t>
      </w:r>
    </w:p>
    <w:p w14:paraId="6922C7E8" w14:textId="70DFE974" w:rsidR="00CF7329" w:rsidRPr="00FF6DC7" w:rsidRDefault="000803B0" w:rsidP="00CF7329">
      <w:pPr>
        <w:pStyle w:val="SingleTxt"/>
      </w:pPr>
      <w:r w:rsidRPr="00FF6DC7">
        <w:tab/>
      </w:r>
      <w:r w:rsidR="00CF7329" w:rsidRPr="00FF6DC7">
        <w:rPr>
          <w:rFonts w:hint="eastAsia"/>
        </w:rPr>
        <w:t>(d)</w:t>
      </w:r>
      <w:r w:rsidR="00CF7329" w:rsidRPr="00FF6DC7">
        <w:rPr>
          <w:rFonts w:hint="eastAsia"/>
        </w:rPr>
        <w:tab/>
      </w:r>
      <w:r w:rsidR="00CF7329" w:rsidRPr="00FF6DC7">
        <w:rPr>
          <w:rFonts w:hint="eastAsia"/>
        </w:rPr>
        <w:t>残疾人面临公共和私营部门普遍的态度障碍。</w:t>
      </w:r>
    </w:p>
    <w:p w14:paraId="765C0152" w14:textId="77777777" w:rsidR="00CF7329" w:rsidRPr="00FF6DC7" w:rsidRDefault="00CF7329" w:rsidP="00CF7329">
      <w:pPr>
        <w:pStyle w:val="SingleTxt"/>
        <w:rPr>
          <w:rFonts w:eastAsia="SimHei"/>
        </w:rPr>
      </w:pPr>
      <w:r w:rsidRPr="00FF6DC7">
        <w:rPr>
          <w:rFonts w:hint="eastAsia"/>
        </w:rPr>
        <w:t>8.</w:t>
      </w:r>
      <w:r w:rsidRPr="00FF6DC7">
        <w:rPr>
          <w:rFonts w:hint="eastAsia"/>
        </w:rPr>
        <w:tab/>
      </w:r>
      <w:r w:rsidRPr="00FF6DC7">
        <w:rPr>
          <w:rFonts w:eastAsia="SimHei"/>
          <w:spacing w:val="6"/>
        </w:rPr>
        <w:t>委员会建议缔约国通过残疾人代表组织与残疾人密切协商并请他们积极参与：</w:t>
      </w:r>
    </w:p>
    <w:p w14:paraId="42AB9229" w14:textId="54523D12" w:rsidR="00CF7329" w:rsidRPr="00FF6DC7" w:rsidRDefault="000803B0" w:rsidP="00CF7329">
      <w:pPr>
        <w:pStyle w:val="SingleTxt"/>
        <w:rPr>
          <w:rFonts w:eastAsia="SimHei"/>
        </w:rPr>
      </w:pPr>
      <w:r w:rsidRPr="00FF6DC7">
        <w:rPr>
          <w:rFonts w:eastAsia="SimHei"/>
        </w:rPr>
        <w:tab/>
      </w:r>
      <w:r w:rsidR="00CF7329" w:rsidRPr="00FF6DC7">
        <w:rPr>
          <w:rFonts w:eastAsia="SimHei"/>
        </w:rPr>
        <w:t>(a)</w:t>
      </w:r>
      <w:r w:rsidR="00CF7329" w:rsidRPr="00FF6DC7">
        <w:rPr>
          <w:rFonts w:eastAsia="SimHei"/>
        </w:rPr>
        <w:tab/>
      </w:r>
      <w:r w:rsidR="00CF7329" w:rsidRPr="00FF6DC7">
        <w:rPr>
          <w:rFonts w:eastAsia="SimHei"/>
        </w:rPr>
        <w:t>审查和修订《社会法》、《医疗和社会专长执业规则》</w:t>
      </w:r>
      <w:r w:rsidR="00CF7329" w:rsidRPr="00FF6DC7">
        <w:rPr>
          <w:rFonts w:eastAsia="SimHei"/>
        </w:rPr>
        <w:t>(</w:t>
      </w:r>
      <w:r w:rsidR="00CF7329" w:rsidRPr="00FF6DC7">
        <w:rPr>
          <w:rFonts w:eastAsia="SimHei"/>
        </w:rPr>
        <w:t>第</w:t>
      </w:r>
      <w:r w:rsidR="00CF7329" w:rsidRPr="00FF6DC7">
        <w:rPr>
          <w:rFonts w:eastAsia="SimHei"/>
        </w:rPr>
        <w:t>260</w:t>
      </w:r>
      <w:r w:rsidR="00CF7329" w:rsidRPr="00FF6DC7">
        <w:rPr>
          <w:rFonts w:eastAsia="SimHei"/>
        </w:rPr>
        <w:t>号法令</w:t>
      </w:r>
      <w:r w:rsidR="00CF7329" w:rsidRPr="00FF6DC7">
        <w:rPr>
          <w:rFonts w:eastAsia="SimHei"/>
        </w:rPr>
        <w:t>)</w:t>
      </w:r>
      <w:r w:rsidR="00CF7329" w:rsidRPr="00FF6DC7">
        <w:rPr>
          <w:rFonts w:eastAsia="SimHei"/>
        </w:rPr>
        <w:t>以及残疾儿童早期识别程序中的条款，以便采用符合残疾的人权模式的残疾概念；</w:t>
      </w:r>
    </w:p>
    <w:p w14:paraId="4B1313F9" w14:textId="71FDB873" w:rsidR="00CF7329" w:rsidRPr="00FF6DC7" w:rsidRDefault="000803B0" w:rsidP="00CF7329">
      <w:pPr>
        <w:pStyle w:val="SingleTxt"/>
        <w:rPr>
          <w:rFonts w:eastAsia="SimHei"/>
        </w:rPr>
      </w:pPr>
      <w:r w:rsidRPr="00FF6DC7">
        <w:rPr>
          <w:rFonts w:eastAsia="SimHei"/>
        </w:rPr>
        <w:tab/>
      </w:r>
      <w:r w:rsidR="00CF7329" w:rsidRPr="00FF6DC7">
        <w:rPr>
          <w:rFonts w:eastAsia="SimHei"/>
        </w:rPr>
        <w:t>(b)</w:t>
      </w:r>
      <w:r w:rsidR="00CF7329" w:rsidRPr="00FF6DC7">
        <w:rPr>
          <w:rFonts w:eastAsia="SimHei"/>
        </w:rPr>
        <w:tab/>
      </w:r>
      <w:r w:rsidR="00CF7329" w:rsidRPr="00FF6DC7">
        <w:rPr>
          <w:rFonts w:eastAsia="SimHei"/>
        </w:rPr>
        <w:t>根据残疾人的要求、意愿和偏好，制定发现和评估残疾人面临的法律和环境障碍的规则和程序，向残疾人提供关于此类评估的无障碍信息，并确保残疾人组织参与监测此类评估；</w:t>
      </w:r>
    </w:p>
    <w:p w14:paraId="35F21292" w14:textId="2D99F69C" w:rsidR="00CF7329" w:rsidRPr="00FF6DC7" w:rsidRDefault="000803B0" w:rsidP="00CF7329">
      <w:pPr>
        <w:pStyle w:val="SingleTxt"/>
        <w:rPr>
          <w:rFonts w:eastAsia="SimHei"/>
        </w:rPr>
      </w:pPr>
      <w:r w:rsidRPr="00FF6DC7">
        <w:rPr>
          <w:rFonts w:eastAsia="SimHei"/>
        </w:rPr>
        <w:tab/>
      </w:r>
      <w:r w:rsidR="00CF7329" w:rsidRPr="00FF6DC7">
        <w:rPr>
          <w:rFonts w:eastAsia="SimHei"/>
        </w:rPr>
        <w:t>(c)</w:t>
      </w:r>
      <w:r w:rsidR="00CF7329" w:rsidRPr="00FF6DC7">
        <w:rPr>
          <w:rFonts w:eastAsia="SimHei"/>
        </w:rPr>
        <w:tab/>
      </w:r>
      <w:r w:rsidR="00CF7329" w:rsidRPr="00FF6DC7">
        <w:rPr>
          <w:rFonts w:eastAsia="SimHei"/>
          <w:spacing w:val="2"/>
        </w:rPr>
        <w:t>全面审查国家法律，包括《刑法》、《民法》、《公共卫生和保健制度法》，</w:t>
      </w:r>
      <w:r w:rsidR="00CF7329" w:rsidRPr="00FF6DC7">
        <w:rPr>
          <w:rFonts w:eastAsia="SimHei"/>
        </w:rPr>
        <w:t>并审查次级立法，包括细则，以便使之与《公约》相符，特别是应废除歧视性法律条款和贬损性术语；</w:t>
      </w:r>
    </w:p>
    <w:p w14:paraId="22BF4016" w14:textId="7744A1E0" w:rsidR="00CF7329" w:rsidRPr="00FF6DC7" w:rsidRDefault="000803B0" w:rsidP="00CF7329">
      <w:pPr>
        <w:pStyle w:val="SingleTxt"/>
        <w:rPr>
          <w:rFonts w:eastAsia="SimHei"/>
        </w:rPr>
      </w:pPr>
      <w:r w:rsidRPr="00FF6DC7">
        <w:rPr>
          <w:rFonts w:eastAsia="SimHei"/>
        </w:rPr>
        <w:tab/>
      </w:r>
      <w:r w:rsidR="00CF7329" w:rsidRPr="00FF6DC7">
        <w:rPr>
          <w:rFonts w:eastAsia="SimHei"/>
        </w:rPr>
        <w:t>(d)</w:t>
      </w:r>
      <w:r w:rsidR="00CF7329" w:rsidRPr="00FF6DC7">
        <w:rPr>
          <w:rFonts w:eastAsia="SimHei"/>
        </w:rPr>
        <w:tab/>
      </w:r>
      <w:r w:rsidR="00CF7329" w:rsidRPr="00FF6DC7">
        <w:rPr>
          <w:rFonts w:eastAsia="SimHei"/>
        </w:rPr>
        <w:t>确保</w:t>
      </w:r>
      <w:r w:rsidR="00CF7329" w:rsidRPr="00FF6DC7">
        <w:rPr>
          <w:rFonts w:eastAsia="SimHei"/>
        </w:rPr>
        <w:t>2025</w:t>
      </w:r>
      <w:r w:rsidR="00CF7329" w:rsidRPr="00FF6DC7">
        <w:rPr>
          <w:rFonts w:eastAsia="SimHei"/>
        </w:rPr>
        <w:t>年前国家行动计划的实施工作包括专门面向农村残疾人、残疾人移民、寻求庇护者和难民以及少数民族残疾人</w:t>
      </w:r>
      <w:r w:rsidR="00960B30" w:rsidRPr="00FF6DC7">
        <w:rPr>
          <w:rFonts w:eastAsia="SimHei" w:hint="eastAsia"/>
        </w:rPr>
        <w:t>(</w:t>
      </w:r>
      <w:r w:rsidR="00CF7329" w:rsidRPr="00FF6DC7">
        <w:rPr>
          <w:rFonts w:eastAsia="SimHei"/>
        </w:rPr>
        <w:t>包括乌兹别克人、维吾尔族、朝鲜族、鞑靼人和阿塞拜疆人</w:t>
      </w:r>
      <w:r w:rsidR="00960B30" w:rsidRPr="00FF6DC7">
        <w:rPr>
          <w:rFonts w:eastAsia="SimHei" w:hint="eastAsia"/>
        </w:rPr>
        <w:t>)</w:t>
      </w:r>
      <w:r w:rsidR="00CF7329" w:rsidRPr="00FF6DC7">
        <w:rPr>
          <w:rFonts w:eastAsia="SimHei"/>
        </w:rPr>
        <w:t>的方案，并包括一个符合《公约》第三十三条第二和第三款的独立监督机制；</w:t>
      </w:r>
    </w:p>
    <w:p w14:paraId="1E0A45B0" w14:textId="580446AD" w:rsidR="00CF7329" w:rsidRPr="00FF6DC7" w:rsidRDefault="000803B0" w:rsidP="00CF7329">
      <w:pPr>
        <w:pStyle w:val="SingleTxt"/>
        <w:rPr>
          <w:rFonts w:eastAsia="SimHei"/>
        </w:rPr>
      </w:pPr>
      <w:r w:rsidRPr="00FF6DC7">
        <w:rPr>
          <w:rFonts w:eastAsia="SimHei"/>
        </w:rPr>
        <w:tab/>
      </w:r>
      <w:r w:rsidR="00CF7329" w:rsidRPr="00FF6DC7">
        <w:rPr>
          <w:rFonts w:eastAsia="SimHei"/>
        </w:rPr>
        <w:t>(e)</w:t>
      </w:r>
      <w:r w:rsidR="00CF7329" w:rsidRPr="00FF6DC7">
        <w:rPr>
          <w:rFonts w:eastAsia="SimHei"/>
        </w:rPr>
        <w:tab/>
      </w:r>
      <w:r w:rsidR="00CF7329" w:rsidRPr="00FF6DC7">
        <w:rPr>
          <w:rFonts w:eastAsia="SimHei"/>
        </w:rPr>
        <w:t>制定一项全面战略，以便在立法、公共政策和体制层面从残疾的医疗模式转向人权模式。</w:t>
      </w:r>
    </w:p>
    <w:p w14:paraId="0B204589" w14:textId="77777777" w:rsidR="00CF7329" w:rsidRPr="00FF6DC7" w:rsidRDefault="00CF7329" w:rsidP="00CF7329">
      <w:pPr>
        <w:pStyle w:val="SingleTxt"/>
      </w:pPr>
      <w:r w:rsidRPr="00FF6DC7">
        <w:rPr>
          <w:rFonts w:hint="eastAsia"/>
        </w:rPr>
        <w:t>9.</w:t>
      </w:r>
      <w:r w:rsidRPr="00FF6DC7">
        <w:rPr>
          <w:rFonts w:hint="eastAsia"/>
        </w:rPr>
        <w:tab/>
      </w:r>
      <w:r w:rsidRPr="00FF6DC7">
        <w:rPr>
          <w:rFonts w:hint="eastAsia"/>
        </w:rPr>
        <w:t>委员会关切地注意到：</w:t>
      </w:r>
    </w:p>
    <w:p w14:paraId="70184F04" w14:textId="371851E9" w:rsidR="00CF7329" w:rsidRPr="00FF6DC7" w:rsidRDefault="000803B0"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只有有限的信息，说明在公共决策进程中通过残疾人的代表组织，特别是残疾妇女和女童、智力或社会心理残疾者组织以及残疾儿童组织，与残疾人密切协商并积极请残疾人参与的法定机制；</w:t>
      </w:r>
    </w:p>
    <w:p w14:paraId="6F9C39C5" w14:textId="0106323C" w:rsidR="00CF7329" w:rsidRPr="00FF6DC7" w:rsidRDefault="000803B0"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只有有限的信息，说明在社区，包括在村庄</w:t>
      </w:r>
      <w:r w:rsidR="00CF7329" w:rsidRPr="00FF6DC7">
        <w:rPr>
          <w:rFonts w:hint="eastAsia"/>
        </w:rPr>
        <w:t>(</w:t>
      </w:r>
      <w:r w:rsidR="00CF7329" w:rsidRPr="00FF6DC7">
        <w:rPr>
          <w:rFonts w:hint="eastAsia"/>
          <w:i/>
          <w:iCs/>
        </w:rPr>
        <w:t>auls</w:t>
      </w:r>
      <w:r w:rsidR="00CF7329" w:rsidRPr="00FF6DC7">
        <w:rPr>
          <w:rFonts w:hint="eastAsia"/>
        </w:rPr>
        <w:t>)</w:t>
      </w:r>
      <w:r w:rsidR="00CF7329" w:rsidRPr="00FF6DC7">
        <w:rPr>
          <w:rFonts w:hint="eastAsia"/>
        </w:rPr>
        <w:t>和农村住区，在公共决策中与残疾人密切协商和残疾人积极参与的情况；</w:t>
      </w:r>
      <w:r w:rsidRPr="00FF6DC7">
        <w:rPr>
          <w:rStyle w:val="a8"/>
        </w:rPr>
        <w:footnoteReference w:id="7"/>
      </w:r>
      <w:r w:rsidR="00CF7329" w:rsidRPr="00FF6DC7">
        <w:rPr>
          <w:rFonts w:hint="eastAsia"/>
        </w:rPr>
        <w:t xml:space="preserve"> </w:t>
      </w:r>
    </w:p>
    <w:p w14:paraId="57613B5E" w14:textId="47C5B75C" w:rsidR="00CF7329" w:rsidRPr="00FF6DC7" w:rsidRDefault="00840EB7"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在国家磋商和有民间社会参与的政府论坛中缺少面向残疾人的无障碍格式的信息。</w:t>
      </w:r>
    </w:p>
    <w:p w14:paraId="482F6847" w14:textId="77777777" w:rsidR="00CF7329" w:rsidRPr="00FF6DC7" w:rsidRDefault="00CF7329" w:rsidP="00CF7329">
      <w:pPr>
        <w:pStyle w:val="SingleTxt"/>
        <w:rPr>
          <w:rFonts w:eastAsia="SimHei"/>
        </w:rPr>
      </w:pPr>
      <w:r w:rsidRPr="00FF6DC7">
        <w:rPr>
          <w:rFonts w:hint="eastAsia"/>
        </w:rPr>
        <w:t>10.</w:t>
      </w:r>
      <w:r w:rsidRPr="00FF6DC7">
        <w:rPr>
          <w:rFonts w:hint="eastAsia"/>
        </w:rPr>
        <w:tab/>
      </w:r>
      <w:r w:rsidRPr="00FF6DC7">
        <w:rPr>
          <w:rFonts w:eastAsia="SimHei" w:hint="eastAsia"/>
        </w:rPr>
        <w:t>委员会回顾关于残疾人，包括残疾儿童通过其代表组织参与《公约》的执行和监测的第</w:t>
      </w:r>
      <w:r w:rsidRPr="00FF6DC7">
        <w:rPr>
          <w:rFonts w:eastAsia="SimHei" w:hint="eastAsia"/>
        </w:rPr>
        <w:t>7</w:t>
      </w:r>
      <w:r w:rsidRPr="00FF6DC7">
        <w:rPr>
          <w:rFonts w:eastAsia="SimHei" w:hint="eastAsia"/>
        </w:rPr>
        <w:t>号一般性意见</w:t>
      </w:r>
      <w:r w:rsidRPr="00FF6DC7">
        <w:rPr>
          <w:rFonts w:eastAsia="SimHei" w:hint="eastAsia"/>
        </w:rPr>
        <w:t>(2018</w:t>
      </w:r>
      <w:r w:rsidRPr="00FF6DC7">
        <w:rPr>
          <w:rFonts w:eastAsia="SimHei" w:hint="eastAsia"/>
        </w:rPr>
        <w:t>年</w:t>
      </w:r>
      <w:r w:rsidRPr="00FF6DC7">
        <w:rPr>
          <w:rFonts w:eastAsia="SimHei" w:hint="eastAsia"/>
        </w:rPr>
        <w:t>)</w:t>
      </w:r>
      <w:r w:rsidRPr="00FF6DC7">
        <w:rPr>
          <w:rFonts w:eastAsia="SimHei" w:hint="eastAsia"/>
        </w:rPr>
        <w:t>，建议缔约国：</w:t>
      </w:r>
    </w:p>
    <w:p w14:paraId="5DC0518B" w14:textId="07183079"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发展法定、无障碍和透明的机制以便在公共决策进程、政策制定和监测中通过残疾人的代表组织，特别是残疾妇女和女童、智力或社会心理残疾者组织以及残疾儿童组织，与残疾人密切协商并积极请残疾人参与，加强残疾人组织的能力；</w:t>
      </w:r>
    </w:p>
    <w:p w14:paraId="360534F6" w14:textId="67B51CE5"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建立法定机制，以保证在社区，包括在农村住区和村庄，与残疾人密切协商并让残疾人积极参与</w:t>
      </w:r>
      <w:r w:rsidR="00C72D49" w:rsidRPr="00FF6DC7">
        <w:rPr>
          <w:rFonts w:eastAsia="SimHei" w:hint="eastAsia"/>
        </w:rPr>
        <w:t>；</w:t>
      </w:r>
    </w:p>
    <w:p w14:paraId="00CD97B0" w14:textId="7490EAB5" w:rsidR="00CF7329" w:rsidRPr="00FF6DC7" w:rsidRDefault="00840EB7" w:rsidP="00CF7329">
      <w:pPr>
        <w:pStyle w:val="SingleTxt"/>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rPr>
        <w:t>确保残疾人系统地参与公民论坛并参与残疾人社会保护协调理事会和省级残疾人理事会设计的机制，包括向残疾人提供无障碍的信息和参与方法</w:t>
      </w:r>
      <w:r w:rsidR="00960B30" w:rsidRPr="00FF6DC7">
        <w:rPr>
          <w:rFonts w:eastAsia="SimHei" w:hint="eastAsia"/>
        </w:rPr>
        <w:t>(</w:t>
      </w:r>
      <w:r w:rsidR="00CF7329" w:rsidRPr="00FF6DC7">
        <w:rPr>
          <w:rFonts w:eastAsia="SimHei" w:hint="eastAsia"/>
        </w:rPr>
        <w:t>包括易读格式的信息</w:t>
      </w:r>
      <w:r w:rsidR="00960B30" w:rsidRPr="00FF6DC7">
        <w:rPr>
          <w:rFonts w:eastAsia="SimHei" w:hint="eastAsia"/>
        </w:rPr>
        <w:t>)</w:t>
      </w:r>
      <w:r w:rsidR="00CF7329" w:rsidRPr="00FF6DC7">
        <w:rPr>
          <w:rFonts w:eastAsia="SimHei" w:hint="eastAsia"/>
        </w:rPr>
        <w:t>，设置适当的协商时间框架，并设置决策结果监测机制。</w:t>
      </w:r>
    </w:p>
    <w:p w14:paraId="6A40F800" w14:textId="7F9DA1FC" w:rsidR="00CF7329" w:rsidRPr="00FF6DC7" w:rsidRDefault="00840EB7" w:rsidP="00840EB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tab/>
      </w:r>
      <w:r w:rsidR="00CF7329" w:rsidRPr="00FF6DC7">
        <w:rPr>
          <w:rFonts w:hint="eastAsia"/>
        </w:rPr>
        <w:t>B.</w:t>
      </w:r>
      <w:r w:rsidR="00CF7329" w:rsidRPr="00FF6DC7">
        <w:rPr>
          <w:rFonts w:hint="eastAsia"/>
        </w:rPr>
        <w:tab/>
      </w:r>
      <w:r w:rsidR="00CF7329" w:rsidRPr="00FF6DC7">
        <w:rPr>
          <w:rFonts w:hint="eastAsia"/>
        </w:rPr>
        <w:t>具体权利</w:t>
      </w:r>
      <w:r w:rsidR="00CF7329" w:rsidRPr="00FF6DC7">
        <w:rPr>
          <w:rFonts w:hint="eastAsia"/>
        </w:rPr>
        <w:t>(</w:t>
      </w:r>
      <w:r w:rsidR="00CF7329" w:rsidRPr="00FF6DC7">
        <w:rPr>
          <w:rFonts w:hint="eastAsia"/>
        </w:rPr>
        <w:t>第五至第三十条</w:t>
      </w:r>
      <w:r w:rsidR="00CF7329" w:rsidRPr="00FF6DC7">
        <w:rPr>
          <w:rFonts w:hint="eastAsia"/>
        </w:rPr>
        <w:t>)</w:t>
      </w:r>
    </w:p>
    <w:p w14:paraId="597719A0" w14:textId="77777777" w:rsidR="00CF7329" w:rsidRPr="00FF6DC7" w:rsidRDefault="00CF7329" w:rsidP="00C72D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平等和不歧视</w:t>
      </w:r>
      <w:r w:rsidRPr="00FF6DC7">
        <w:rPr>
          <w:rFonts w:hint="eastAsia"/>
        </w:rPr>
        <w:t>(</w:t>
      </w:r>
      <w:r w:rsidRPr="00FF6DC7">
        <w:rPr>
          <w:rFonts w:hint="eastAsia"/>
        </w:rPr>
        <w:t>第五条</w:t>
      </w:r>
      <w:r w:rsidRPr="00FF6DC7">
        <w:rPr>
          <w:rFonts w:hint="eastAsia"/>
        </w:rPr>
        <w:t>)</w:t>
      </w:r>
    </w:p>
    <w:p w14:paraId="491EFD92" w14:textId="77777777" w:rsidR="00CF7329" w:rsidRPr="00FF6DC7" w:rsidRDefault="00CF7329" w:rsidP="00CF7329">
      <w:pPr>
        <w:pStyle w:val="SingleTxt"/>
      </w:pPr>
      <w:r w:rsidRPr="00FF6DC7">
        <w:rPr>
          <w:rFonts w:hint="eastAsia"/>
        </w:rPr>
        <w:t>11.</w:t>
      </w:r>
      <w:r w:rsidRPr="00FF6DC7">
        <w:rPr>
          <w:rFonts w:hint="eastAsia"/>
        </w:rPr>
        <w:tab/>
      </w:r>
      <w:r w:rsidRPr="00FF6DC7">
        <w:rPr>
          <w:rFonts w:hint="eastAsia"/>
        </w:rPr>
        <w:t>委员会关切地注意到：</w:t>
      </w:r>
    </w:p>
    <w:p w14:paraId="44F299D6" w14:textId="73F18DC0" w:rsidR="00CF7329" w:rsidRPr="00FF6DC7" w:rsidRDefault="00840EB7"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国家立法中缺少界定基于残疾及残疾与其他歧视理由</w:t>
      </w:r>
      <w:r w:rsidR="00C72D49" w:rsidRPr="00FF6DC7">
        <w:rPr>
          <w:rFonts w:hint="eastAsia"/>
        </w:rPr>
        <w:t>(</w:t>
      </w:r>
      <w:r w:rsidR="00CF7329" w:rsidRPr="00FF6DC7">
        <w:rPr>
          <w:rFonts w:hint="eastAsia"/>
        </w:rPr>
        <w:t>例如年龄、性、性别、居住地、居留身份和社会经济状况等</w:t>
      </w:r>
      <w:r w:rsidR="00C72D49" w:rsidRPr="00FF6DC7">
        <w:rPr>
          <w:rFonts w:hint="eastAsia"/>
        </w:rPr>
        <w:t>)</w:t>
      </w:r>
      <w:r w:rsidR="00CF7329" w:rsidRPr="00FF6DC7">
        <w:rPr>
          <w:rFonts w:hint="eastAsia"/>
        </w:rPr>
        <w:t>之交叉的歧视的条款；</w:t>
      </w:r>
    </w:p>
    <w:p w14:paraId="2A0491BE" w14:textId="74534E14" w:rsidR="00CF7329" w:rsidRPr="00FF6DC7" w:rsidRDefault="00840EB7"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提供合理便利</w:t>
      </w:r>
      <w:r w:rsidRPr="00FF6DC7">
        <w:rPr>
          <w:rStyle w:val="a8"/>
        </w:rPr>
        <w:footnoteReference w:id="8"/>
      </w:r>
      <w:r w:rsidR="00CF7329" w:rsidRPr="00FF6DC7">
        <w:rPr>
          <w:rFonts w:hint="eastAsia"/>
        </w:rPr>
        <w:t xml:space="preserve"> </w:t>
      </w:r>
      <w:r w:rsidR="00CF7329" w:rsidRPr="00FF6DC7">
        <w:rPr>
          <w:rFonts w:hint="eastAsia"/>
        </w:rPr>
        <w:t>仅限于物理无障碍，拒绝提供合理便利没有被认定为一种歧视；</w:t>
      </w:r>
    </w:p>
    <w:p w14:paraId="0C57E830" w14:textId="5A11B4D6" w:rsidR="00CF7329" w:rsidRPr="00FF6DC7" w:rsidRDefault="00840EB7"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人权专员和社会弱势群体权利专员在保护残疾人免遭一切形式歧视和防止这种歧视方面任务授权有限。</w:t>
      </w:r>
    </w:p>
    <w:p w14:paraId="23733BD3" w14:textId="77777777" w:rsidR="00CF7329" w:rsidRPr="00FF6DC7" w:rsidRDefault="00CF7329" w:rsidP="00CF7329">
      <w:pPr>
        <w:pStyle w:val="SingleTxt"/>
        <w:rPr>
          <w:rFonts w:eastAsia="SimHei"/>
        </w:rPr>
      </w:pPr>
      <w:r w:rsidRPr="00FF6DC7">
        <w:rPr>
          <w:rFonts w:hint="eastAsia"/>
        </w:rPr>
        <w:t>12.</w:t>
      </w:r>
      <w:r w:rsidRPr="00FF6DC7">
        <w:rPr>
          <w:rFonts w:hint="eastAsia"/>
        </w:rPr>
        <w:tab/>
      </w:r>
      <w:r w:rsidRPr="00FF6DC7">
        <w:rPr>
          <w:rFonts w:eastAsia="SimHei" w:hint="eastAsia"/>
          <w:spacing w:val="-6"/>
        </w:rPr>
        <w:t>委员会回顾其关于平等和不歧视的第</w:t>
      </w:r>
      <w:r w:rsidRPr="00FF6DC7">
        <w:rPr>
          <w:rFonts w:eastAsia="SimHei" w:hint="eastAsia"/>
          <w:spacing w:val="-6"/>
        </w:rPr>
        <w:t>6</w:t>
      </w:r>
      <w:r w:rsidRPr="00FF6DC7">
        <w:rPr>
          <w:rFonts w:eastAsia="SimHei" w:hint="eastAsia"/>
          <w:spacing w:val="-6"/>
        </w:rPr>
        <w:t>号一般性意见</w:t>
      </w:r>
      <w:r w:rsidRPr="00FF6DC7">
        <w:rPr>
          <w:rFonts w:eastAsia="SimHei" w:hint="eastAsia"/>
          <w:spacing w:val="-6"/>
        </w:rPr>
        <w:t>(2018</w:t>
      </w:r>
      <w:r w:rsidRPr="00FF6DC7">
        <w:rPr>
          <w:rFonts w:eastAsia="SimHei" w:hint="eastAsia"/>
          <w:spacing w:val="-6"/>
        </w:rPr>
        <w:t>年</w:t>
      </w:r>
      <w:r w:rsidRPr="00FF6DC7">
        <w:rPr>
          <w:rFonts w:eastAsia="SimHei" w:hint="eastAsia"/>
          <w:spacing w:val="-6"/>
        </w:rPr>
        <w:t>)</w:t>
      </w:r>
      <w:r w:rsidRPr="00FF6DC7">
        <w:rPr>
          <w:rFonts w:eastAsia="SimHei" w:hint="eastAsia"/>
          <w:spacing w:val="-6"/>
        </w:rPr>
        <w:t>，建议缔约国：</w:t>
      </w:r>
    </w:p>
    <w:p w14:paraId="16CAE4F2" w14:textId="2E552438"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通过全面的反歧视法，在公共生活的各个领域保护残疾人不受直接、间接、多重和交叉歧视，将拒绝提供合理便利认定为一种歧视。</w:t>
      </w:r>
    </w:p>
    <w:p w14:paraId="00BDE2D9" w14:textId="55F86E2D"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列入符合《公约》第二条相</w:t>
      </w:r>
      <w:r w:rsidR="00E32283">
        <w:rPr>
          <w:rFonts w:eastAsia="SimHei" w:hint="eastAsia"/>
        </w:rPr>
        <w:t>一致</w:t>
      </w:r>
      <w:r w:rsidR="00CF7329" w:rsidRPr="00FF6DC7">
        <w:rPr>
          <w:rFonts w:eastAsia="SimHei" w:hint="eastAsia"/>
        </w:rPr>
        <w:t>的合理便利定义；</w:t>
      </w:r>
    </w:p>
    <w:p w14:paraId="0FB44486" w14:textId="302D951A"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spacing w:val="-4"/>
        </w:rPr>
        <w:t>规定在歧视案件中为残疾人提供有效补救，包括司法和行政申诉机制，</w:t>
      </w:r>
      <w:r w:rsidR="00CF7329" w:rsidRPr="00FF6DC7">
        <w:rPr>
          <w:rFonts w:eastAsia="SimHei" w:hint="eastAsia"/>
        </w:rPr>
        <w:t>并确保受害方得到公正抵偿；</w:t>
      </w:r>
    </w:p>
    <w:p w14:paraId="11B58A2C" w14:textId="21E9618F"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(d)</w:t>
      </w:r>
      <w:r w:rsidR="00CF7329" w:rsidRPr="00FF6DC7">
        <w:rPr>
          <w:rFonts w:eastAsia="SimHei" w:hint="eastAsia"/>
        </w:rPr>
        <w:tab/>
      </w:r>
      <w:r w:rsidR="00CF7329" w:rsidRPr="00FF6DC7">
        <w:rPr>
          <w:rFonts w:eastAsia="SimHei" w:hint="eastAsia"/>
        </w:rPr>
        <w:t>赋予人权专员广泛的任务授权和独立性，使之能够审议和处理针对残疾人的歧视和其他侵犯人权行为，并为人权专员提供必要的人力、技术和资金资源，使之能够在缔约国全国履行任务职能；</w:t>
      </w:r>
    </w:p>
    <w:p w14:paraId="7C826F84" w14:textId="1150670B"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(e)</w:t>
      </w:r>
      <w:r w:rsidR="00CF7329" w:rsidRPr="00FF6DC7">
        <w:rPr>
          <w:rFonts w:eastAsia="SimHei" w:hint="eastAsia"/>
        </w:rPr>
        <w:tab/>
      </w:r>
      <w:r w:rsidR="00CF7329" w:rsidRPr="00FF6DC7">
        <w:rPr>
          <w:rFonts w:eastAsia="SimHei" w:hint="eastAsia"/>
        </w:rPr>
        <w:t>确保社会弱势群体权利专员的任务授权包括在生活的各个领域以及在国家和地方各层面预防和消除基于残疾的歧视。</w:t>
      </w:r>
    </w:p>
    <w:p w14:paraId="32FD25FC" w14:textId="77777777" w:rsidR="00CF7329" w:rsidRPr="00FF6DC7" w:rsidRDefault="00CF7329" w:rsidP="00CE01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残疾妇女</w:t>
      </w:r>
      <w:r w:rsidRPr="00FF6DC7">
        <w:rPr>
          <w:rFonts w:hint="eastAsia"/>
        </w:rPr>
        <w:t>(</w:t>
      </w:r>
      <w:r w:rsidRPr="00FF6DC7">
        <w:rPr>
          <w:rFonts w:hint="eastAsia"/>
        </w:rPr>
        <w:t>第六条</w:t>
      </w:r>
      <w:r w:rsidRPr="00FF6DC7">
        <w:rPr>
          <w:rFonts w:hint="eastAsia"/>
        </w:rPr>
        <w:t>)</w:t>
      </w:r>
    </w:p>
    <w:p w14:paraId="34A6FC8E" w14:textId="77777777" w:rsidR="00CF7329" w:rsidRPr="00FF6DC7" w:rsidRDefault="00CF7329" w:rsidP="00CF7329">
      <w:pPr>
        <w:pStyle w:val="SingleTxt"/>
      </w:pPr>
      <w:r w:rsidRPr="00FF6DC7">
        <w:rPr>
          <w:rFonts w:hint="eastAsia"/>
        </w:rPr>
        <w:t>13.</w:t>
      </w:r>
      <w:r w:rsidRPr="00FF6DC7">
        <w:rPr>
          <w:rFonts w:hint="eastAsia"/>
        </w:rPr>
        <w:tab/>
      </w:r>
      <w:r w:rsidRPr="00FF6DC7">
        <w:rPr>
          <w:rFonts w:hint="eastAsia"/>
        </w:rPr>
        <w:t>委员会关切地注意到：</w:t>
      </w:r>
    </w:p>
    <w:p w14:paraId="05339C6C" w14:textId="548DDE65" w:rsidR="00CF7329" w:rsidRPr="00FF6DC7" w:rsidRDefault="00840EB7"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在促进性别平等和妇女权利的立法和公共政策中，包括在打击家庭暴力的立法中以及在《</w:t>
      </w:r>
      <w:r w:rsidR="00CF7329" w:rsidRPr="00FF6DC7">
        <w:rPr>
          <w:rFonts w:hint="eastAsia"/>
        </w:rPr>
        <w:t>2030</w:t>
      </w:r>
      <w:r w:rsidR="00CF7329" w:rsidRPr="00FF6DC7">
        <w:rPr>
          <w:rFonts w:hint="eastAsia"/>
        </w:rPr>
        <w:t>年前家庭和性别政策概念》中，缺少与残疾妇女和女童有关的措施；</w:t>
      </w:r>
    </w:p>
    <w:p w14:paraId="28047DA1" w14:textId="6199BAE1" w:rsidR="00CF7329" w:rsidRPr="00FF6DC7" w:rsidRDefault="00840EB7"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缺少信息说明面临多重和交叉形式歧视的残疾妇女和女童的情况，缺少明文保护她们免受基于性别及性别与其他歧视理由之交叉的歧视法律规定。</w:t>
      </w:r>
    </w:p>
    <w:p w14:paraId="4F544B46" w14:textId="77777777" w:rsidR="00CF7329" w:rsidRPr="00FF6DC7" w:rsidRDefault="00CF7329" w:rsidP="00CF7329">
      <w:pPr>
        <w:pStyle w:val="SingleTxt"/>
        <w:rPr>
          <w:rFonts w:eastAsia="SimHei"/>
        </w:rPr>
      </w:pPr>
      <w:r w:rsidRPr="00FF6DC7">
        <w:rPr>
          <w:rFonts w:hint="eastAsia"/>
        </w:rPr>
        <w:t>14.</w:t>
      </w:r>
      <w:r w:rsidRPr="00FF6DC7">
        <w:rPr>
          <w:rFonts w:hint="eastAsia"/>
        </w:rPr>
        <w:tab/>
      </w:r>
      <w:r w:rsidRPr="00FF6DC7">
        <w:rPr>
          <w:rFonts w:eastAsia="SimHei" w:hint="eastAsia"/>
        </w:rPr>
        <w:t>委员会回顾其关于残疾妇女和女童的第</w:t>
      </w:r>
      <w:r w:rsidRPr="00FF6DC7">
        <w:rPr>
          <w:rFonts w:eastAsia="SimHei" w:hint="eastAsia"/>
        </w:rPr>
        <w:t>3</w:t>
      </w:r>
      <w:r w:rsidRPr="00FF6DC7">
        <w:rPr>
          <w:rFonts w:eastAsia="SimHei" w:hint="eastAsia"/>
        </w:rPr>
        <w:t>号一般性意见</w:t>
      </w:r>
      <w:r w:rsidRPr="00FF6DC7">
        <w:rPr>
          <w:rFonts w:eastAsia="SimHei" w:hint="eastAsia"/>
        </w:rPr>
        <w:t>(2016</w:t>
      </w:r>
      <w:r w:rsidRPr="00FF6DC7">
        <w:rPr>
          <w:rFonts w:eastAsia="SimHei" w:hint="eastAsia"/>
        </w:rPr>
        <w:t>年</w:t>
      </w:r>
      <w:r w:rsidRPr="00FF6DC7">
        <w:rPr>
          <w:rFonts w:eastAsia="SimHei" w:hint="eastAsia"/>
        </w:rPr>
        <w:t>)</w:t>
      </w:r>
      <w:r w:rsidRPr="00FF6DC7">
        <w:rPr>
          <w:rFonts w:eastAsia="SimHei" w:hint="eastAsia"/>
        </w:rPr>
        <w:t>以及可持续发展目标的具体目标</w:t>
      </w:r>
      <w:r w:rsidRPr="00FF6DC7">
        <w:rPr>
          <w:rFonts w:eastAsia="SimHei" w:hint="eastAsia"/>
        </w:rPr>
        <w:t>5.1</w:t>
      </w:r>
      <w:r w:rsidRPr="00FF6DC7">
        <w:rPr>
          <w:rFonts w:eastAsia="SimHei" w:hint="eastAsia"/>
        </w:rPr>
        <w:t>、</w:t>
      </w:r>
      <w:r w:rsidRPr="00FF6DC7">
        <w:rPr>
          <w:rFonts w:eastAsia="SimHei" w:hint="eastAsia"/>
        </w:rPr>
        <w:t>5.2</w:t>
      </w:r>
      <w:r w:rsidRPr="00FF6DC7">
        <w:rPr>
          <w:rFonts w:eastAsia="SimHei" w:hint="eastAsia"/>
        </w:rPr>
        <w:t>和</w:t>
      </w:r>
      <w:r w:rsidRPr="00FF6DC7">
        <w:rPr>
          <w:rFonts w:eastAsia="SimHei" w:hint="eastAsia"/>
        </w:rPr>
        <w:t>5.5</w:t>
      </w:r>
      <w:r w:rsidRPr="00FF6DC7">
        <w:rPr>
          <w:rFonts w:eastAsia="SimHei" w:hint="eastAsia"/>
        </w:rPr>
        <w:t>，建议缔约国：</w:t>
      </w:r>
    </w:p>
    <w:p w14:paraId="6FD8A8B3" w14:textId="61A3430C"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对立法和公共政策进行全面审查，以便在所有性别平等立法中将残疾妇女和女童的权利纳入主流，并将性别视角和交叉性纳入公共政策，包括性别平等和残疾政策和方案；</w:t>
      </w:r>
    </w:p>
    <w:p w14:paraId="65CCC6EC" w14:textId="4F50001F"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收集关于面临多重和交叉歧视的残疾妇女和女童的状况的资料，在立法中承认多重和交叉形式的歧视，包括针对残疾妇女和女童的歧视，并采取措施防止和保护残疾妇女和女童免受多重和交叉形式的歧视。</w:t>
      </w:r>
    </w:p>
    <w:p w14:paraId="7BF83B26" w14:textId="77777777" w:rsidR="00CF7329" w:rsidRPr="00FF6DC7" w:rsidRDefault="00CF7329" w:rsidP="00CE01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残疾儿童</w:t>
      </w:r>
      <w:r w:rsidRPr="00FF6DC7">
        <w:rPr>
          <w:rFonts w:hint="eastAsia"/>
        </w:rPr>
        <w:t>(</w:t>
      </w:r>
      <w:r w:rsidRPr="00FF6DC7">
        <w:rPr>
          <w:rFonts w:hint="eastAsia"/>
        </w:rPr>
        <w:t>第七条</w:t>
      </w:r>
      <w:r w:rsidRPr="00FF6DC7">
        <w:rPr>
          <w:rFonts w:hint="eastAsia"/>
        </w:rPr>
        <w:t>)</w:t>
      </w:r>
    </w:p>
    <w:p w14:paraId="7D0224D3" w14:textId="77777777" w:rsidR="00CF7329" w:rsidRPr="00FF6DC7" w:rsidRDefault="00CF7329" w:rsidP="00CF7329">
      <w:pPr>
        <w:pStyle w:val="SingleTxt"/>
      </w:pPr>
      <w:r w:rsidRPr="00FF6DC7">
        <w:rPr>
          <w:rFonts w:hint="eastAsia"/>
        </w:rPr>
        <w:t>15.</w:t>
      </w:r>
      <w:r w:rsidRPr="00FF6DC7">
        <w:rPr>
          <w:rFonts w:hint="eastAsia"/>
        </w:rPr>
        <w:tab/>
      </w:r>
      <w:r w:rsidRPr="00FF6DC7">
        <w:rPr>
          <w:rFonts w:hint="eastAsia"/>
        </w:rPr>
        <w:t>委员会关切地注意到：</w:t>
      </w:r>
    </w:p>
    <w:p w14:paraId="564BB4F4" w14:textId="4B217A28" w:rsidR="00CF7329" w:rsidRPr="00FF6DC7" w:rsidRDefault="00840EB7"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缔约国的立法中缺少保障残疾儿童权利的措施，也没有在生活的各个领域落实残疾儿童权利的全面政策框架；</w:t>
      </w:r>
    </w:p>
    <w:p w14:paraId="3169C9AF" w14:textId="19E259BA" w:rsidR="00CF7329" w:rsidRPr="00FF6DC7" w:rsidRDefault="00840EB7"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spacing w:val="-4"/>
        </w:rPr>
        <w:t>残疾儿童在隔离环境中可能接受特殊社会服务和康复，具体环境包括：</w:t>
      </w:r>
      <w:r w:rsidR="00CF7329" w:rsidRPr="00FF6DC7">
        <w:rPr>
          <w:rFonts w:hint="eastAsia"/>
        </w:rPr>
        <w:t>疗养院、休养院、</w:t>
      </w:r>
      <w:r w:rsidRPr="00FF6DC7">
        <w:rPr>
          <w:rStyle w:val="a8"/>
        </w:rPr>
        <w:footnoteReference w:id="9"/>
      </w:r>
      <w:r w:rsidR="00CF7329" w:rsidRPr="00FF6DC7">
        <w:rPr>
          <w:rFonts w:hint="eastAsia"/>
        </w:rPr>
        <w:t xml:space="preserve"> </w:t>
      </w:r>
      <w:r w:rsidR="00CF7329" w:rsidRPr="00FF6DC7">
        <w:rPr>
          <w:rFonts w:hint="eastAsia"/>
        </w:rPr>
        <w:t>定点社会服务中心、日托组织、康复中心和小容量机构；</w:t>
      </w:r>
    </w:p>
    <w:p w14:paraId="426B1EA2" w14:textId="76363D80" w:rsidR="00CF7329" w:rsidRPr="00FF6DC7" w:rsidRDefault="00840EB7"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spacing w:val="-4"/>
        </w:rPr>
        <w:t>没有资料说明为便利残疾儿童参与行政程序和决策而采取的实际措施。</w:t>
      </w:r>
    </w:p>
    <w:p w14:paraId="22830173" w14:textId="4E5A63FF" w:rsidR="00CF7329" w:rsidRPr="00FF6DC7" w:rsidRDefault="00CF7329" w:rsidP="00CF7329">
      <w:pPr>
        <w:pStyle w:val="SingleTxt"/>
        <w:rPr>
          <w:rFonts w:eastAsia="SimHei"/>
        </w:rPr>
      </w:pPr>
      <w:r w:rsidRPr="00FF6DC7">
        <w:rPr>
          <w:rFonts w:hint="eastAsia"/>
        </w:rPr>
        <w:t>16.</w:t>
      </w:r>
      <w:r w:rsidRPr="00FF6DC7">
        <w:rPr>
          <w:rFonts w:hint="eastAsia"/>
        </w:rPr>
        <w:tab/>
      </w:r>
      <w:r w:rsidRPr="00FF6DC7">
        <w:rPr>
          <w:rFonts w:eastAsia="SimHei" w:hint="eastAsia"/>
        </w:rPr>
        <w:t>委员会回顾与儿童权利委员会共同作出的关于残疾儿童权利的联合声明</w:t>
      </w:r>
      <w:r w:rsidRPr="00FF6DC7">
        <w:rPr>
          <w:rFonts w:hint="eastAsia"/>
        </w:rPr>
        <w:t>，</w:t>
      </w:r>
      <w:r w:rsidR="00840EB7" w:rsidRPr="00FF6DC7">
        <w:rPr>
          <w:rStyle w:val="a8"/>
        </w:rPr>
        <w:footnoteReference w:id="10"/>
      </w:r>
      <w:r w:rsidRPr="00FF6DC7">
        <w:rPr>
          <w:rFonts w:hint="eastAsia"/>
        </w:rPr>
        <w:t xml:space="preserve"> </w:t>
      </w:r>
      <w:r w:rsidRPr="00FF6DC7">
        <w:rPr>
          <w:rFonts w:eastAsia="SimHei" w:hint="eastAsia"/>
        </w:rPr>
        <w:t>建议缔约国：</w:t>
      </w:r>
    </w:p>
    <w:p w14:paraId="16DB4F07" w14:textId="6162A867"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审查立法，包括《儿童权利法》、《教育法》、《残疾儿童社会、医疗和教育支助法》、《特别社会服务法》和《残疾人社会保护法》，以便按照《公约》及其中所载残疾的人权模式，将残疾儿童权利纳入主流；</w:t>
      </w:r>
    </w:p>
    <w:p w14:paraId="7673867F" w14:textId="7B08F6DE"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通过一项全面的国家政策，以保障残疾儿童融入社会，在与其他人平等的基础上充分享有权利和自由，并开始通过残疾人代表组织与残疾人</w:t>
      </w:r>
      <w:r w:rsidR="00DD2760">
        <w:rPr>
          <w:rFonts w:eastAsia="SimHei" w:hint="eastAsia"/>
        </w:rPr>
        <w:t>(</w:t>
      </w:r>
      <w:r w:rsidR="00CF7329" w:rsidRPr="00FF6DC7">
        <w:rPr>
          <w:rFonts w:eastAsia="SimHei" w:hint="eastAsia"/>
        </w:rPr>
        <w:t>包括残疾儿童</w:t>
      </w:r>
      <w:r w:rsidR="00DD2760">
        <w:rPr>
          <w:rFonts w:eastAsia="SimHei" w:hint="eastAsia"/>
        </w:rPr>
        <w:t>)</w:t>
      </w:r>
      <w:r w:rsidR="00CF7329" w:rsidRPr="00FF6DC7">
        <w:rPr>
          <w:rFonts w:eastAsia="SimHei" w:hint="eastAsia"/>
        </w:rPr>
        <w:t>密切协商并请他们积极参与，取消特殊和</w:t>
      </w:r>
      <w:r w:rsidR="00CF7329" w:rsidRPr="00FF6DC7">
        <w:rPr>
          <w:rFonts w:eastAsia="SimHei" w:hint="eastAsia"/>
        </w:rPr>
        <w:t>/</w:t>
      </w:r>
      <w:r w:rsidR="00CF7329" w:rsidRPr="00FF6DC7">
        <w:rPr>
          <w:rFonts w:eastAsia="SimHei" w:hint="eastAsia"/>
        </w:rPr>
        <w:t>或隔离的服务和环境；</w:t>
      </w:r>
    </w:p>
    <w:p w14:paraId="48FBB6DD" w14:textId="4B9B3107"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spacing w:val="-2"/>
        </w:rPr>
        <w:t>在教育以及行政和法律程序中，建立机制，以确保残疾儿童能够在影响自身的所有事项上形成并自由表达他们的意见，并确保根据儿童的年龄和成熟度对这些意见给予应有的重视，包括在教育中以及在行政和司法程序中这样做。</w:t>
      </w:r>
    </w:p>
    <w:p w14:paraId="7BA31885" w14:textId="77777777" w:rsidR="00CF7329" w:rsidRPr="00FF6DC7" w:rsidRDefault="00CF7329" w:rsidP="00CE01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提高认识</w:t>
      </w:r>
      <w:r w:rsidRPr="00FF6DC7">
        <w:rPr>
          <w:rFonts w:hint="eastAsia"/>
        </w:rPr>
        <w:t>(</w:t>
      </w:r>
      <w:r w:rsidRPr="00FF6DC7">
        <w:rPr>
          <w:rFonts w:hint="eastAsia"/>
        </w:rPr>
        <w:t>第八条</w:t>
      </w:r>
      <w:r w:rsidRPr="00FF6DC7">
        <w:rPr>
          <w:rFonts w:hint="eastAsia"/>
        </w:rPr>
        <w:t>)</w:t>
      </w:r>
    </w:p>
    <w:p w14:paraId="3AF09729" w14:textId="77777777" w:rsidR="00CF7329" w:rsidRPr="00FF6DC7" w:rsidRDefault="00CF7329" w:rsidP="00CF7329">
      <w:pPr>
        <w:pStyle w:val="SingleTxt"/>
      </w:pPr>
      <w:r w:rsidRPr="00FF6DC7">
        <w:rPr>
          <w:rFonts w:hint="eastAsia"/>
        </w:rPr>
        <w:t>17.</w:t>
      </w:r>
      <w:r w:rsidRPr="00FF6DC7">
        <w:rPr>
          <w:rFonts w:hint="eastAsia"/>
        </w:rPr>
        <w:tab/>
      </w:r>
      <w:r w:rsidRPr="00FF6DC7">
        <w:rPr>
          <w:rFonts w:hint="eastAsia"/>
        </w:rPr>
        <w:t>委员会感到关切的是：</w:t>
      </w:r>
    </w:p>
    <w:p w14:paraId="3AE3C8A7" w14:textId="1BB4C31F" w:rsidR="00CF7329" w:rsidRPr="00FF6DC7" w:rsidRDefault="00840EB7"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spacing w:val="-2"/>
        </w:rPr>
        <w:t>对残疾人的污名化和消极刻板印象助长了对残疾儿童和老年人的孤立、</w:t>
      </w:r>
      <w:r w:rsidR="00CF7329" w:rsidRPr="00FF6DC7">
        <w:rPr>
          <w:rFonts w:hint="eastAsia"/>
        </w:rPr>
        <w:t>隔离和忽视，特别是对于智力或社会心理残疾儿童和自闭症儿童而言；</w:t>
      </w:r>
    </w:p>
    <w:p w14:paraId="4F957074" w14:textId="00AE2D1F" w:rsidR="00CF7329" w:rsidRPr="00FF6DC7" w:rsidRDefault="00840EB7"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学校和公职人员中存在残疾人的负面标签和形象，一些提高认识的活动加强了对待残疾人的慈善态度。</w:t>
      </w:r>
    </w:p>
    <w:p w14:paraId="3307FE6A" w14:textId="77777777" w:rsidR="00CF7329" w:rsidRPr="00FF6DC7" w:rsidRDefault="00CF7329" w:rsidP="00CF7329">
      <w:pPr>
        <w:pStyle w:val="SingleTxt"/>
        <w:rPr>
          <w:rFonts w:eastAsia="SimHei"/>
        </w:rPr>
      </w:pPr>
      <w:r w:rsidRPr="00FF6DC7">
        <w:rPr>
          <w:rFonts w:hint="eastAsia"/>
        </w:rPr>
        <w:t>18.</w:t>
      </w:r>
      <w:r w:rsidRPr="00FF6DC7">
        <w:rPr>
          <w:rFonts w:hint="eastAsia"/>
        </w:rPr>
        <w:tab/>
      </w:r>
      <w:r w:rsidRPr="00FF6DC7">
        <w:rPr>
          <w:rFonts w:eastAsia="SimHei" w:hint="eastAsia"/>
        </w:rPr>
        <w:t>委员会建议缔约国通过残疾人代表组织，包括残疾儿童和残疾妇女和女童组织，与残疾人密切协商并请他们积极参与：</w:t>
      </w:r>
    </w:p>
    <w:p w14:paraId="54B7EE0A" w14:textId="35059BDC"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制定一项由残疾人主导的国家战略，以消除关于残疾人的负面刻板印象，提高对残疾人作为人的固有尊严和缺陷是人类多样性的一个同等重要的方面的认识，并提高对残疾人的人权的认识；</w:t>
      </w:r>
    </w:p>
    <w:p w14:paraId="2F33E50D" w14:textId="33391719"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加强提高认识方案，包括面向政府雇员、学校和大学工作人员、私营部门工人、司法机构工作人员、卫生工作者和服务提供者开展关于残疾人权利的公共宣传运动。</w:t>
      </w:r>
    </w:p>
    <w:p w14:paraId="74E70161" w14:textId="77777777" w:rsidR="00CF7329" w:rsidRPr="00FF6DC7" w:rsidRDefault="00CF7329" w:rsidP="00CE01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无障碍</w:t>
      </w:r>
      <w:r w:rsidRPr="00FF6DC7">
        <w:rPr>
          <w:rFonts w:hint="eastAsia"/>
        </w:rPr>
        <w:t>(</w:t>
      </w:r>
      <w:r w:rsidRPr="00FF6DC7">
        <w:rPr>
          <w:rFonts w:hint="eastAsia"/>
        </w:rPr>
        <w:t>第九条</w:t>
      </w:r>
      <w:r w:rsidRPr="00FF6DC7">
        <w:rPr>
          <w:rFonts w:hint="eastAsia"/>
        </w:rPr>
        <w:t>)</w:t>
      </w:r>
    </w:p>
    <w:p w14:paraId="5D2CE863" w14:textId="77777777" w:rsidR="00CF7329" w:rsidRPr="00FF6DC7" w:rsidRDefault="00CF7329" w:rsidP="00CF7329">
      <w:pPr>
        <w:pStyle w:val="SingleTxt"/>
      </w:pPr>
      <w:r w:rsidRPr="00FF6DC7">
        <w:rPr>
          <w:rFonts w:hint="eastAsia"/>
        </w:rPr>
        <w:t>19.</w:t>
      </w:r>
      <w:r w:rsidRPr="00FF6DC7">
        <w:rPr>
          <w:rFonts w:hint="eastAsia"/>
        </w:rPr>
        <w:tab/>
      </w:r>
      <w:r w:rsidRPr="00FF6DC7">
        <w:rPr>
          <w:rFonts w:hint="eastAsia"/>
        </w:rPr>
        <w:t>委员会赞赏缔约国提供资料，说明公共交通的通用设计要求和无障碍标准以及无障碍住房的开发情况。但委员会关切地注意到：</w:t>
      </w:r>
    </w:p>
    <w:p w14:paraId="1EDC0B70" w14:textId="3037E6B3" w:rsidR="00CF7329" w:rsidRPr="00FF6DC7" w:rsidRDefault="00840EB7"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无障碍要求范围狭窄，强调坡道等物理措施，关于学校、住房、医疗设施、商店、文化和宗教场所以及其他向公众开放的设施的无障碍情况的信息有限，特别是在社区层面和农村地区；</w:t>
      </w:r>
    </w:p>
    <w:p w14:paraId="7AAF899F" w14:textId="6B9A1D3B" w:rsidR="00CF7329" w:rsidRPr="00FF6DC7" w:rsidRDefault="00840EB7"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缺乏具有法律约束力的机制，以便在公共和私营部门的建筑物和场所落实无障碍标准；</w:t>
      </w:r>
    </w:p>
    <w:p w14:paraId="3B3F92F8" w14:textId="12604B79" w:rsidR="00CF7329" w:rsidRPr="00FF6DC7" w:rsidRDefault="00840EB7"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缺少关于残疾人获得信息，包括信息和通信技术的统一标准，缺少实现媒体和网站无障碍的标准。</w:t>
      </w:r>
    </w:p>
    <w:p w14:paraId="10F617D4" w14:textId="5B6719B2" w:rsidR="00CF7329" w:rsidRPr="00FF6DC7" w:rsidRDefault="00CF7329" w:rsidP="00CF7329">
      <w:pPr>
        <w:pStyle w:val="SingleTxt"/>
        <w:rPr>
          <w:rFonts w:eastAsia="SimHei"/>
        </w:rPr>
      </w:pPr>
      <w:r w:rsidRPr="00FF6DC7">
        <w:rPr>
          <w:rFonts w:hint="eastAsia"/>
        </w:rPr>
        <w:t>20.</w:t>
      </w:r>
      <w:r w:rsidRPr="00FF6DC7">
        <w:rPr>
          <w:rFonts w:hint="eastAsia"/>
        </w:rPr>
        <w:tab/>
      </w:r>
      <w:r w:rsidRPr="00FF6DC7">
        <w:rPr>
          <w:rFonts w:eastAsia="SimHei" w:hint="eastAsia"/>
        </w:rPr>
        <w:t>委员会回顾关于无障碍的第</w:t>
      </w:r>
      <w:r w:rsidRPr="00FF6DC7">
        <w:rPr>
          <w:rFonts w:eastAsia="SimHei" w:hint="eastAsia"/>
        </w:rPr>
        <w:t>2</w:t>
      </w:r>
      <w:r w:rsidRPr="00FF6DC7">
        <w:rPr>
          <w:rFonts w:eastAsia="SimHei" w:hint="eastAsia"/>
        </w:rPr>
        <w:t>号一般性意见</w:t>
      </w:r>
      <w:r w:rsidR="00CE0183" w:rsidRPr="00FF6DC7">
        <w:rPr>
          <w:rFonts w:eastAsia="SimHei" w:hint="eastAsia"/>
        </w:rPr>
        <w:t>(</w:t>
      </w:r>
      <w:r w:rsidRPr="00FF6DC7">
        <w:rPr>
          <w:rFonts w:eastAsia="SimHei" w:hint="eastAsia"/>
        </w:rPr>
        <w:t>2014</w:t>
      </w:r>
      <w:r w:rsidRPr="00FF6DC7">
        <w:rPr>
          <w:rFonts w:eastAsia="SimHei" w:hint="eastAsia"/>
        </w:rPr>
        <w:t>年</w:t>
      </w:r>
      <w:r w:rsidR="00CE0183" w:rsidRPr="00FF6DC7">
        <w:rPr>
          <w:rFonts w:eastAsia="SimHei" w:hint="eastAsia"/>
        </w:rPr>
        <w:t>)</w:t>
      </w:r>
      <w:r w:rsidRPr="00FF6DC7">
        <w:rPr>
          <w:rFonts w:eastAsia="SimHei" w:hint="eastAsia"/>
        </w:rPr>
        <w:t>，建议缔约国通过残疾人代表组织与残疾人密切协商并请他们积极参与：</w:t>
      </w:r>
    </w:p>
    <w:p w14:paraId="4BFCCA6D" w14:textId="194DDDFE"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制定并实施具有法律约束力的人造环境</w:t>
      </w:r>
      <w:r w:rsidR="00CE0183" w:rsidRPr="00FF6DC7">
        <w:rPr>
          <w:rFonts w:eastAsia="SimHei" w:hint="eastAsia"/>
        </w:rPr>
        <w:t>(</w:t>
      </w:r>
      <w:r w:rsidR="00CF7329" w:rsidRPr="00FF6DC7">
        <w:rPr>
          <w:rFonts w:eastAsia="SimHei" w:hint="eastAsia"/>
        </w:rPr>
        <w:t>包括商业建筑和住房</w:t>
      </w:r>
      <w:r w:rsidR="00CE0183" w:rsidRPr="00FF6DC7">
        <w:rPr>
          <w:rFonts w:eastAsia="SimHei" w:hint="eastAsia"/>
        </w:rPr>
        <w:t>)</w:t>
      </w:r>
      <w:r w:rsidR="00CF7329" w:rsidRPr="00FF6DC7">
        <w:rPr>
          <w:rFonts w:eastAsia="SimHei" w:hint="eastAsia"/>
        </w:rPr>
        <w:t>无障碍标准、公共交通无障碍标准以及信息和通信</w:t>
      </w:r>
      <w:r w:rsidR="00CE0183" w:rsidRPr="00FF6DC7">
        <w:rPr>
          <w:rFonts w:eastAsia="SimHei" w:hint="eastAsia"/>
        </w:rPr>
        <w:t>(</w:t>
      </w:r>
      <w:r w:rsidR="00CF7329" w:rsidRPr="00FF6DC7">
        <w:rPr>
          <w:rFonts w:eastAsia="SimHei" w:hint="eastAsia"/>
        </w:rPr>
        <w:t>包括数字技术</w:t>
      </w:r>
      <w:r w:rsidR="00CE0183" w:rsidRPr="00FF6DC7">
        <w:rPr>
          <w:rFonts w:eastAsia="SimHei" w:hint="eastAsia"/>
        </w:rPr>
        <w:t>)</w:t>
      </w:r>
      <w:r w:rsidR="00CF7329" w:rsidRPr="00FF6DC7">
        <w:rPr>
          <w:rFonts w:eastAsia="SimHei" w:hint="eastAsia"/>
        </w:rPr>
        <w:t>无障碍标准，并建立有法律依据的程序，以迅速可靠地落实这些标准，包括在社区层面和农村地区；在信息和通信标准中纳入数字技术、现场协助和中介、引导、朗读员和专业手语翻译、易读格式、盲文、字幕、辅助交流手段和模式以及触觉交流；</w:t>
      </w:r>
    </w:p>
    <w:p w14:paraId="3BEE8A18" w14:textId="02C6398D"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向公共和私营部门负责落实无障碍要求的所有组织和人员提供无障碍要求方面的培训；</w:t>
      </w:r>
    </w:p>
    <w:p w14:paraId="49349408" w14:textId="13CC547F"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rPr>
        <w:t>发生不遵守无障碍要求的情况</w:t>
      </w:r>
      <w:r w:rsidR="00CE0183" w:rsidRPr="00FF6DC7">
        <w:rPr>
          <w:rFonts w:eastAsia="SimHei" w:hint="eastAsia"/>
        </w:rPr>
        <w:t>(</w:t>
      </w:r>
      <w:r w:rsidR="00CF7329" w:rsidRPr="00FF6DC7">
        <w:rPr>
          <w:rFonts w:eastAsia="SimHei" w:hint="eastAsia"/>
        </w:rPr>
        <w:t>包括涉及公共和私人行为者的情况</w:t>
      </w:r>
      <w:r w:rsidR="00CE0183" w:rsidRPr="00FF6DC7">
        <w:rPr>
          <w:rFonts w:eastAsia="SimHei" w:hint="eastAsia"/>
        </w:rPr>
        <w:t>)</w:t>
      </w:r>
      <w:r w:rsidR="00CF7329" w:rsidRPr="00FF6DC7">
        <w:rPr>
          <w:rFonts w:eastAsia="SimHei" w:hint="eastAsia"/>
        </w:rPr>
        <w:t>时提供有效补救，并确保有效监测无障碍要求的落实情况。</w:t>
      </w:r>
    </w:p>
    <w:p w14:paraId="011FE488" w14:textId="77777777" w:rsidR="00CF7329" w:rsidRPr="00FF6DC7" w:rsidRDefault="00CF7329" w:rsidP="00CE01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生命权</w:t>
      </w:r>
      <w:r w:rsidRPr="00FF6DC7">
        <w:rPr>
          <w:rFonts w:hint="eastAsia"/>
        </w:rPr>
        <w:t>(</w:t>
      </w:r>
      <w:r w:rsidRPr="00FF6DC7">
        <w:rPr>
          <w:rFonts w:hint="eastAsia"/>
        </w:rPr>
        <w:t>第十条</w:t>
      </w:r>
      <w:r w:rsidRPr="00FF6DC7">
        <w:rPr>
          <w:rFonts w:hint="eastAsia"/>
        </w:rPr>
        <w:t>)</w:t>
      </w:r>
    </w:p>
    <w:p w14:paraId="3F8EDEEB" w14:textId="77777777" w:rsidR="00CF7329" w:rsidRPr="00FF6DC7" w:rsidRDefault="00CF7329" w:rsidP="00CF7329">
      <w:pPr>
        <w:pStyle w:val="SingleTxt"/>
      </w:pPr>
      <w:r w:rsidRPr="00FF6DC7">
        <w:rPr>
          <w:rFonts w:hint="eastAsia"/>
        </w:rPr>
        <w:t>21.</w:t>
      </w:r>
      <w:r w:rsidRPr="00FF6DC7">
        <w:rPr>
          <w:rFonts w:hint="eastAsia"/>
        </w:rPr>
        <w:tab/>
      </w:r>
      <w:r w:rsidRPr="00FF6DC7">
        <w:rPr>
          <w:rFonts w:hint="eastAsia"/>
        </w:rPr>
        <w:t>委员会感到关切的是：</w:t>
      </w:r>
    </w:p>
    <w:p w14:paraId="670AA8F9" w14:textId="0A399757" w:rsidR="00CF7329" w:rsidRPr="00FF6DC7" w:rsidRDefault="00840EB7"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报告所称仍然生活在寄宿机构，包括精神病院和拘留设施以及儿童特殊社会服务中心的残疾人死亡的情况，特别是在东部和南部地区，还有报告称，对导致死亡或生命威胁的行动的调查数量和范围有限，并且没有进行充分问责；</w:t>
      </w:r>
    </w:p>
    <w:p w14:paraId="1F014854" w14:textId="5E6FA4E2" w:rsidR="00CF7329" w:rsidRPr="00FF6DC7" w:rsidRDefault="00840EB7"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报告所称</w:t>
      </w:r>
      <w:r w:rsidR="00CF7329" w:rsidRPr="00FF6DC7">
        <w:rPr>
          <w:rFonts w:hint="eastAsia"/>
        </w:rPr>
        <w:t>2018</w:t>
      </w:r>
      <w:r w:rsidR="00CF7329" w:rsidRPr="00FF6DC7">
        <w:rPr>
          <w:rFonts w:hint="eastAsia"/>
        </w:rPr>
        <w:t>年至</w:t>
      </w:r>
      <w:r w:rsidR="00CF7329" w:rsidRPr="00FF6DC7">
        <w:rPr>
          <w:rFonts w:hint="eastAsia"/>
        </w:rPr>
        <w:t>2020</w:t>
      </w:r>
      <w:r w:rsidR="00CF7329" w:rsidRPr="00FF6DC7">
        <w:rPr>
          <w:rFonts w:hint="eastAsia"/>
        </w:rPr>
        <w:t>年期间残疾人自杀的情况，并且少有信息说明预防自杀的措施；</w:t>
      </w:r>
    </w:p>
    <w:p w14:paraId="0F407943" w14:textId="7C155D33" w:rsidR="00CF7329" w:rsidRPr="00FF6DC7" w:rsidRDefault="00840EB7"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有报告称，存在收入不足和所需治疗费用高昂导致患有慢性病的残疾人医治和用药中断的情况。</w:t>
      </w:r>
    </w:p>
    <w:p w14:paraId="3778C267" w14:textId="77777777" w:rsidR="00CF7329" w:rsidRPr="00FF6DC7" w:rsidRDefault="00CF7329" w:rsidP="00CF7329">
      <w:pPr>
        <w:pStyle w:val="SingleTxt"/>
        <w:rPr>
          <w:rFonts w:eastAsia="SimHei"/>
        </w:rPr>
      </w:pPr>
      <w:r w:rsidRPr="00FF6DC7">
        <w:rPr>
          <w:rFonts w:hint="eastAsia"/>
        </w:rPr>
        <w:t>22.</w:t>
      </w:r>
      <w:r w:rsidRPr="00FF6DC7">
        <w:rPr>
          <w:rFonts w:hint="eastAsia"/>
        </w:rPr>
        <w:tab/>
      </w:r>
      <w:r w:rsidRPr="00FF6DC7">
        <w:rPr>
          <w:rFonts w:eastAsia="SimHei" w:hint="eastAsia"/>
        </w:rPr>
        <w:t>委员会建议缔约国：</w:t>
      </w:r>
    </w:p>
    <w:p w14:paraId="2EC6B2B3" w14:textId="5AA56470"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采取措施，以保障残疾人的生命，特别是仍然生活在寄宿机构和精神病院的残疾人的生命，并尽快对此类机构中的任何死亡事件进行独立调查；</w:t>
      </w:r>
    </w:p>
    <w:p w14:paraId="17C2493B" w14:textId="160B00B8"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对残疾人自杀事件进行独立调查，并采取措施提供社会心理支持，以防止残疾人自杀；</w:t>
      </w:r>
    </w:p>
    <w:p w14:paraId="13802BDC" w14:textId="3F275920"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rPr>
        <w:t>保护健康状况危急的残疾人的生命权，除其他外，确保能够负担得起并获得所需医治和药物。</w:t>
      </w:r>
    </w:p>
    <w:p w14:paraId="371F5F14" w14:textId="77777777" w:rsidR="00CF7329" w:rsidRPr="00FF6DC7" w:rsidRDefault="00CF7329" w:rsidP="00CE01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危难情况和人道主义紧急情况</w:t>
      </w:r>
      <w:r w:rsidRPr="00FF6DC7">
        <w:rPr>
          <w:rFonts w:hint="eastAsia"/>
        </w:rPr>
        <w:t>(</w:t>
      </w:r>
      <w:r w:rsidRPr="00FF6DC7">
        <w:rPr>
          <w:rFonts w:hint="eastAsia"/>
        </w:rPr>
        <w:t>第十一条</w:t>
      </w:r>
      <w:r w:rsidRPr="00FF6DC7">
        <w:rPr>
          <w:rFonts w:hint="eastAsia"/>
        </w:rPr>
        <w:t>)</w:t>
      </w:r>
    </w:p>
    <w:p w14:paraId="498F5908" w14:textId="77777777" w:rsidR="00CF7329" w:rsidRPr="00FF6DC7" w:rsidRDefault="00CF7329" w:rsidP="00CF7329">
      <w:pPr>
        <w:pStyle w:val="SingleTxt"/>
      </w:pPr>
      <w:r w:rsidRPr="00FF6DC7">
        <w:rPr>
          <w:rFonts w:hint="eastAsia"/>
        </w:rPr>
        <w:t>23.</w:t>
      </w:r>
      <w:r w:rsidRPr="00FF6DC7">
        <w:rPr>
          <w:rFonts w:hint="eastAsia"/>
        </w:rPr>
        <w:tab/>
      </w:r>
      <w:r w:rsidRPr="00FF6DC7">
        <w:rPr>
          <w:rFonts w:hint="eastAsia"/>
        </w:rPr>
        <w:t>委员会赞赏地注意到，缔约国在</w:t>
      </w:r>
      <w:r w:rsidRPr="00FF6DC7">
        <w:rPr>
          <w:rFonts w:hint="eastAsia"/>
        </w:rPr>
        <w:t>2019</w:t>
      </w:r>
      <w:r w:rsidRPr="00FF6DC7">
        <w:rPr>
          <w:rFonts w:hint="eastAsia"/>
        </w:rPr>
        <w:t>冠状病毒病</w:t>
      </w:r>
      <w:r w:rsidRPr="00FF6DC7">
        <w:rPr>
          <w:rFonts w:hint="eastAsia"/>
        </w:rPr>
        <w:t>(COVID-19)</w:t>
      </w:r>
      <w:r w:rsidRPr="00FF6DC7">
        <w:rPr>
          <w:rFonts w:hint="eastAsia"/>
        </w:rPr>
        <w:t>大流行期间采取了措施，包括财政支持和在线机制，以便在封锁期间确认残疾人的残疾状况。但委员会关切地注意到：</w:t>
      </w:r>
    </w:p>
    <w:p w14:paraId="1B576EC9" w14:textId="63930900" w:rsidR="00CF7329" w:rsidRPr="00FF6DC7" w:rsidRDefault="00840EB7"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残疾人在地震中面临风险，特别是在缔约国南部地区，立法和减少风险计划中关于残疾人的保护和安全的规定范围有限；</w:t>
      </w:r>
    </w:p>
    <w:p w14:paraId="0441D78F" w14:textId="1ACD1FD1" w:rsidR="00CF7329" w:rsidRPr="00FF6DC7" w:rsidRDefault="00840EB7" w:rsidP="00CF7329">
      <w:pPr>
        <w:pStyle w:val="SingleTxt"/>
      </w:pPr>
      <w:r w:rsidRPr="00FF6DC7">
        <w:tab/>
      </w:r>
      <w:r w:rsidR="00CF7329" w:rsidRPr="00FF6DC7">
        <w:rPr>
          <w:rFonts w:hint="eastAsia"/>
        </w:rPr>
        <w:t>(b)</w:t>
      </w:r>
      <w:r w:rsidR="00CF7329" w:rsidRPr="00FF6DC7">
        <w:rPr>
          <w:rFonts w:hint="eastAsia"/>
        </w:rPr>
        <w:tab/>
        <w:t>1949</w:t>
      </w:r>
      <w:r w:rsidR="00CF7329" w:rsidRPr="00FF6DC7">
        <w:rPr>
          <w:rFonts w:hint="eastAsia"/>
        </w:rPr>
        <w:t>年至</w:t>
      </w:r>
      <w:r w:rsidR="00CF7329" w:rsidRPr="00FF6DC7">
        <w:rPr>
          <w:rFonts w:hint="eastAsia"/>
        </w:rPr>
        <w:t>1989</w:t>
      </w:r>
      <w:r w:rsidR="00CF7329" w:rsidRPr="00FF6DC7">
        <w:rPr>
          <w:rFonts w:hint="eastAsia"/>
        </w:rPr>
        <w:t>年核试验对残疾人的影响，包括对他们的性和生殖健康及权利的影响；</w:t>
      </w:r>
    </w:p>
    <w:p w14:paraId="6CF747D0" w14:textId="4A4A4E19" w:rsidR="00CF7329" w:rsidRPr="00FF6DC7" w:rsidRDefault="00840EB7"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没有信息说明残疾人在规划和实施《</w:t>
      </w:r>
      <w:r w:rsidR="00CF7329" w:rsidRPr="00FF6DC7">
        <w:rPr>
          <w:rFonts w:hint="eastAsia"/>
        </w:rPr>
        <w:t>2015-2030</w:t>
      </w:r>
      <w:r w:rsidR="00CF7329" w:rsidRPr="00FF6DC7">
        <w:rPr>
          <w:rFonts w:hint="eastAsia"/>
        </w:rPr>
        <w:t>年仙台减少灾害风险框架》、适应气候变化和</w:t>
      </w:r>
      <w:r w:rsidR="00CF7329" w:rsidRPr="00FF6DC7">
        <w:rPr>
          <w:rFonts w:hint="eastAsia"/>
        </w:rPr>
        <w:t>COVID-19</w:t>
      </w:r>
      <w:r w:rsidR="00CF7329" w:rsidRPr="00FF6DC7">
        <w:rPr>
          <w:rFonts w:hint="eastAsia"/>
        </w:rPr>
        <w:t>大流行恢复计划中的参与情况。</w:t>
      </w:r>
    </w:p>
    <w:p w14:paraId="658ADF9C" w14:textId="7B37B472" w:rsidR="00CF7329" w:rsidRPr="00FF6DC7" w:rsidRDefault="00CF7329" w:rsidP="00CF7329">
      <w:pPr>
        <w:pStyle w:val="SingleTxt"/>
        <w:rPr>
          <w:rFonts w:eastAsia="SimHei"/>
        </w:rPr>
      </w:pPr>
      <w:r w:rsidRPr="00FF6DC7">
        <w:rPr>
          <w:rFonts w:hint="eastAsia"/>
        </w:rPr>
        <w:t>24.</w:t>
      </w:r>
      <w:r w:rsidRPr="00FF6DC7">
        <w:rPr>
          <w:rFonts w:hint="eastAsia"/>
        </w:rPr>
        <w:tab/>
      </w:r>
      <w:r w:rsidRPr="00FF6DC7">
        <w:rPr>
          <w:rFonts w:eastAsia="SimHei" w:hint="eastAsia"/>
          <w:spacing w:val="-4"/>
        </w:rPr>
        <w:t>委员会回顾《</w:t>
      </w:r>
      <w:r w:rsidRPr="00FF6DC7">
        <w:rPr>
          <w:rFonts w:eastAsia="SimHei" w:hint="eastAsia"/>
          <w:spacing w:val="-4"/>
        </w:rPr>
        <w:t>2015-2030</w:t>
      </w:r>
      <w:r w:rsidRPr="00FF6DC7">
        <w:rPr>
          <w:rFonts w:eastAsia="SimHei" w:hint="eastAsia"/>
          <w:spacing w:val="-4"/>
        </w:rPr>
        <w:t>年仙台减少灾害风险框架》、《将残疾人纳入人道主义行动准则》以及委员会的《解除收容的准则</w:t>
      </w:r>
      <w:r w:rsidR="00CE0183" w:rsidRPr="00FF6DC7">
        <w:rPr>
          <w:rFonts w:eastAsia="SimHei" w:hint="eastAsia"/>
          <w:spacing w:val="-4"/>
        </w:rPr>
        <w:t>(</w:t>
      </w:r>
      <w:r w:rsidRPr="00FF6DC7">
        <w:rPr>
          <w:rFonts w:eastAsia="SimHei" w:hint="eastAsia"/>
          <w:spacing w:val="-4"/>
        </w:rPr>
        <w:t>包括在紧急情况</w:t>
      </w:r>
      <w:r w:rsidRPr="00FF6DC7">
        <w:rPr>
          <w:rFonts w:eastAsia="SimHei" w:hint="eastAsia"/>
        </w:rPr>
        <w:t>下</w:t>
      </w:r>
      <w:r w:rsidR="00CE0183" w:rsidRPr="00FF6DC7">
        <w:rPr>
          <w:rFonts w:eastAsia="SimHei" w:hint="eastAsia"/>
        </w:rPr>
        <w:t>)</w:t>
      </w:r>
      <w:r w:rsidRPr="00FF6DC7">
        <w:rPr>
          <w:rFonts w:eastAsia="SimHei" w:hint="eastAsia"/>
        </w:rPr>
        <w:t>》</w:t>
      </w:r>
      <w:r w:rsidR="00CE0183" w:rsidRPr="00FF6DC7">
        <w:rPr>
          <w:rFonts w:eastAsia="SimHei" w:hint="eastAsia"/>
        </w:rPr>
        <w:t>(</w:t>
      </w:r>
      <w:r w:rsidRPr="00FF6DC7">
        <w:rPr>
          <w:rFonts w:eastAsia="SimHei" w:hint="eastAsia"/>
        </w:rPr>
        <w:t>2022</w:t>
      </w:r>
      <w:r w:rsidRPr="00FF6DC7">
        <w:rPr>
          <w:rFonts w:eastAsia="SimHei" w:hint="eastAsia"/>
        </w:rPr>
        <w:t>年</w:t>
      </w:r>
      <w:r w:rsidR="00CE0183" w:rsidRPr="00FF6DC7">
        <w:rPr>
          <w:rFonts w:eastAsia="SimHei" w:hint="eastAsia"/>
        </w:rPr>
        <w:t>)</w:t>
      </w:r>
      <w:r w:rsidRPr="00FF6DC7">
        <w:rPr>
          <w:rFonts w:eastAsia="SimHei" w:hint="eastAsia"/>
        </w:rPr>
        <w:t>，</w:t>
      </w:r>
      <w:r w:rsidR="00840EB7" w:rsidRPr="00FF6DC7">
        <w:rPr>
          <w:rStyle w:val="a8"/>
        </w:rPr>
        <w:footnoteReference w:id="11"/>
      </w:r>
      <w:r w:rsidRPr="00FF6DC7">
        <w:rPr>
          <w:rFonts w:hint="eastAsia"/>
        </w:rPr>
        <w:t xml:space="preserve"> </w:t>
      </w:r>
      <w:r w:rsidRPr="00FF6DC7">
        <w:rPr>
          <w:rFonts w:eastAsia="SimHei" w:hint="eastAsia"/>
        </w:rPr>
        <w:t>建议缔约国：</w:t>
      </w:r>
    </w:p>
    <w:p w14:paraId="1BB156FD" w14:textId="0175601A"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审查与危难情况和人道主义紧急情况有关的国家立法，特别是关于民事保护的</w:t>
      </w:r>
      <w:r w:rsidR="00CF7329" w:rsidRPr="00FF6DC7">
        <w:rPr>
          <w:rFonts w:eastAsia="SimHei" w:hint="eastAsia"/>
        </w:rPr>
        <w:t>2014</w:t>
      </w:r>
      <w:r w:rsidR="00CF7329" w:rsidRPr="00FF6DC7">
        <w:rPr>
          <w:rFonts w:eastAsia="SimHei" w:hint="eastAsia"/>
        </w:rPr>
        <w:t>年</w:t>
      </w:r>
      <w:r w:rsidR="00CF7329" w:rsidRPr="00FF6DC7">
        <w:rPr>
          <w:rFonts w:eastAsia="SimHei" w:hint="eastAsia"/>
        </w:rPr>
        <w:t>4</w:t>
      </w:r>
      <w:r w:rsidR="00CF7329" w:rsidRPr="00FF6DC7">
        <w:rPr>
          <w:rFonts w:eastAsia="SimHei" w:hint="eastAsia"/>
        </w:rPr>
        <w:t>月</w:t>
      </w:r>
      <w:r w:rsidR="00CF7329" w:rsidRPr="00FF6DC7">
        <w:rPr>
          <w:rFonts w:eastAsia="SimHei" w:hint="eastAsia"/>
        </w:rPr>
        <w:t>11</w:t>
      </w:r>
      <w:r w:rsidR="00CF7329" w:rsidRPr="00FF6DC7">
        <w:rPr>
          <w:rFonts w:eastAsia="SimHei" w:hint="eastAsia"/>
        </w:rPr>
        <w:t>日第</w:t>
      </w:r>
      <w:r w:rsidR="00CF7329" w:rsidRPr="00FF6DC7">
        <w:rPr>
          <w:rFonts w:eastAsia="SimHei" w:hint="eastAsia"/>
        </w:rPr>
        <w:t>188</w:t>
      </w:r>
      <w:r w:rsidR="00CE0183" w:rsidRPr="00FF6DC7">
        <w:rPr>
          <w:rFonts w:eastAsia="SimHei" w:hint="eastAsia"/>
        </w:rPr>
        <w:t>-</w:t>
      </w:r>
      <w:r w:rsidR="00CF7329" w:rsidRPr="00FF6DC7">
        <w:rPr>
          <w:rFonts w:eastAsia="SimHei" w:hint="eastAsia"/>
        </w:rPr>
        <w:t>V</w:t>
      </w:r>
      <w:r w:rsidR="00CF7329" w:rsidRPr="00FF6DC7">
        <w:rPr>
          <w:rFonts w:eastAsia="SimHei" w:hint="eastAsia"/>
        </w:rPr>
        <w:t>号法和应急部批准的指导原则</w:t>
      </w:r>
      <w:r w:rsidR="00CE0183" w:rsidRPr="00FF6DC7">
        <w:rPr>
          <w:rFonts w:eastAsia="SimHei" w:hint="eastAsia"/>
        </w:rPr>
        <w:t>(</w:t>
      </w:r>
      <w:r w:rsidR="00CF7329" w:rsidRPr="00FF6DC7">
        <w:rPr>
          <w:rFonts w:eastAsia="SimHei" w:hint="eastAsia"/>
        </w:rPr>
        <w:t>2020</w:t>
      </w:r>
      <w:r w:rsidR="00CF7329" w:rsidRPr="00FF6DC7">
        <w:rPr>
          <w:rFonts w:eastAsia="SimHei" w:hint="eastAsia"/>
        </w:rPr>
        <w:t>年</w:t>
      </w:r>
      <w:r w:rsidR="00CF7329" w:rsidRPr="00FF6DC7">
        <w:rPr>
          <w:rFonts w:eastAsia="SimHei" w:hint="eastAsia"/>
        </w:rPr>
        <w:t>11</w:t>
      </w:r>
      <w:r w:rsidR="00CF7329" w:rsidRPr="00FF6DC7">
        <w:rPr>
          <w:rFonts w:eastAsia="SimHei" w:hint="eastAsia"/>
        </w:rPr>
        <w:t>月</w:t>
      </w:r>
      <w:r w:rsidR="00CF7329" w:rsidRPr="00FF6DC7">
        <w:rPr>
          <w:rFonts w:eastAsia="SimHei" w:hint="eastAsia"/>
        </w:rPr>
        <w:t>26</w:t>
      </w:r>
      <w:r w:rsidR="00CF7329" w:rsidRPr="00FF6DC7">
        <w:rPr>
          <w:rFonts w:eastAsia="SimHei" w:hint="eastAsia"/>
        </w:rPr>
        <w:t>日第</w:t>
      </w:r>
      <w:r w:rsidR="00CF7329" w:rsidRPr="00FF6DC7">
        <w:rPr>
          <w:rFonts w:eastAsia="SimHei" w:hint="eastAsia"/>
        </w:rPr>
        <w:t>48</w:t>
      </w:r>
      <w:r w:rsidR="00CF7329" w:rsidRPr="00FF6DC7">
        <w:rPr>
          <w:rFonts w:eastAsia="SimHei" w:hint="eastAsia"/>
        </w:rPr>
        <w:t>号令</w:t>
      </w:r>
      <w:r w:rsidR="00CE0183" w:rsidRPr="00FF6DC7">
        <w:rPr>
          <w:rFonts w:eastAsia="SimHei" w:hint="eastAsia"/>
        </w:rPr>
        <w:t>)</w:t>
      </w:r>
      <w:r w:rsidR="00CF7329" w:rsidRPr="00FF6DC7">
        <w:rPr>
          <w:rFonts w:eastAsia="SimHei" w:hint="eastAsia"/>
        </w:rPr>
        <w:t>，以便为残疾人建立预警系统，并满足残疾人在危难情况和紧急情况下的需要；</w:t>
      </w:r>
    </w:p>
    <w:p w14:paraId="7D62F04A" w14:textId="0EF4716E" w:rsidR="00CF7329" w:rsidRPr="00FF6DC7" w:rsidRDefault="00CE0183"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通过一项有时限、目标和预算分配的全面战略和计划，以确保危难情况和紧急情况下所有残疾人的安全和保护，不论缺陷类型，包括预防风险和解决脆弱性的措施、预警、无障碍信息和符合残疾人需要的疏散计划；</w:t>
      </w:r>
    </w:p>
    <w:p w14:paraId="57A9328E" w14:textId="52B05457" w:rsidR="00CF7329" w:rsidRPr="00FF6DC7" w:rsidRDefault="00CE0183" w:rsidP="00CF7329">
      <w:pPr>
        <w:pStyle w:val="SingleTxt"/>
        <w:rPr>
          <w:rFonts w:eastAsia="SimHei"/>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rPr>
        <w:t>采取措施监测并应对核试验的后果及其对残疾人的影响，包括采取措施减轻对性和生殖健康及权利的影响；</w:t>
      </w:r>
    </w:p>
    <w:p w14:paraId="11054C2D" w14:textId="6E77C89F" w:rsidR="00CF7329" w:rsidRPr="00FF6DC7" w:rsidRDefault="00CE0183" w:rsidP="00CF7329">
      <w:pPr>
        <w:pStyle w:val="SingleTxt"/>
        <w:rPr>
          <w:rFonts w:eastAsia="SimHei"/>
        </w:rPr>
      </w:pPr>
      <w:r w:rsidRPr="00FF6DC7">
        <w:rPr>
          <w:rFonts w:eastAsia="SimHei"/>
        </w:rPr>
        <w:tab/>
      </w:r>
      <w:r w:rsidR="00CF7329" w:rsidRPr="00FF6DC7">
        <w:rPr>
          <w:rFonts w:eastAsia="SimHei" w:hint="eastAsia"/>
        </w:rPr>
        <w:t>(d)</w:t>
      </w:r>
      <w:r w:rsidR="00CF7329" w:rsidRPr="00FF6DC7">
        <w:rPr>
          <w:rFonts w:eastAsia="SimHei" w:hint="eastAsia"/>
        </w:rPr>
        <w:tab/>
      </w:r>
      <w:r w:rsidR="00CF7329" w:rsidRPr="00FF6DC7">
        <w:rPr>
          <w:rFonts w:eastAsia="SimHei" w:hint="eastAsia"/>
        </w:rPr>
        <w:t>加强机制，以便在国家和地方层面减少灾害风险和适应气候变化计划的设计和实施进程的各个阶段，以及在</w:t>
      </w:r>
      <w:r w:rsidR="00CF7329" w:rsidRPr="00FF6DC7">
        <w:rPr>
          <w:rFonts w:eastAsia="SimHei" w:hint="eastAsia"/>
        </w:rPr>
        <w:t>COVID</w:t>
      </w:r>
      <w:r w:rsidRPr="00FF6DC7">
        <w:rPr>
          <w:rFonts w:eastAsia="SimHei" w:hint="eastAsia"/>
        </w:rPr>
        <w:t>-</w:t>
      </w:r>
      <w:r w:rsidR="00CF7329" w:rsidRPr="00FF6DC7">
        <w:rPr>
          <w:rFonts w:eastAsia="SimHei" w:hint="eastAsia"/>
        </w:rPr>
        <w:t>19</w:t>
      </w:r>
      <w:r w:rsidR="00CF7329" w:rsidRPr="00FF6DC7">
        <w:rPr>
          <w:rFonts w:eastAsia="SimHei" w:hint="eastAsia"/>
        </w:rPr>
        <w:t>恢复计划中，通过残疾人代表组织与残疾人密切协商并请他们积极参与。</w:t>
      </w:r>
    </w:p>
    <w:p w14:paraId="134824FB" w14:textId="77777777" w:rsidR="00CF7329" w:rsidRPr="00FF6DC7" w:rsidRDefault="00CF7329" w:rsidP="00CF7329">
      <w:pPr>
        <w:pStyle w:val="SingleTxt"/>
      </w:pPr>
      <w:r w:rsidRPr="00FF6DC7">
        <w:rPr>
          <w:rFonts w:hint="eastAsia"/>
        </w:rPr>
        <w:t>25.</w:t>
      </w:r>
      <w:r w:rsidRPr="00FF6DC7">
        <w:rPr>
          <w:rFonts w:hint="eastAsia"/>
        </w:rPr>
        <w:tab/>
      </w:r>
      <w:r w:rsidRPr="00FF6DC7">
        <w:rPr>
          <w:rFonts w:hint="eastAsia"/>
        </w:rPr>
        <w:t>委员会感到关切的是，由于残疾难民和处于类似难民的情况的残疾人被排除在《社会法》和其他法律提供的普通社会保障之外，并且获得教育、保健系统和其他社会服务的机会有限，保护这类人员在危难情况下权利不受侵犯方面存在重大差距。</w:t>
      </w:r>
    </w:p>
    <w:p w14:paraId="51BF615D" w14:textId="77777777" w:rsidR="00CF7329" w:rsidRPr="00FF6DC7" w:rsidRDefault="00CF7329" w:rsidP="00CF7329">
      <w:pPr>
        <w:pStyle w:val="SingleTxt"/>
        <w:rPr>
          <w:rFonts w:eastAsia="SimHei"/>
        </w:rPr>
      </w:pPr>
      <w:r w:rsidRPr="00FF6DC7">
        <w:rPr>
          <w:rFonts w:hint="eastAsia"/>
        </w:rPr>
        <w:t>26.</w:t>
      </w:r>
      <w:r w:rsidRPr="00FF6DC7">
        <w:rPr>
          <w:rFonts w:hint="eastAsia"/>
        </w:rPr>
        <w:tab/>
      </w:r>
      <w:r w:rsidRPr="00FF6DC7">
        <w:rPr>
          <w:rFonts w:eastAsia="SimHei" w:hint="eastAsia"/>
        </w:rPr>
        <w:t>委员会建议缔约国审查和修订本国法律，包括《社会法》，以保障残疾难民和处于类似难民的情况的残疾人在与其他人平等的基础上获得社会保护、教育和保健，并提供关于这些服务的无障碍信息。</w:t>
      </w:r>
    </w:p>
    <w:p w14:paraId="3606FEC2" w14:textId="77777777" w:rsidR="00CF7329" w:rsidRPr="00FF6DC7" w:rsidRDefault="00CF7329" w:rsidP="00CE01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在法律面前获得平等承认</w:t>
      </w:r>
      <w:r w:rsidRPr="00FF6DC7">
        <w:rPr>
          <w:rFonts w:hint="eastAsia"/>
        </w:rPr>
        <w:t>(</w:t>
      </w:r>
      <w:r w:rsidRPr="00FF6DC7">
        <w:rPr>
          <w:rFonts w:hint="eastAsia"/>
        </w:rPr>
        <w:t>第十二条</w:t>
      </w:r>
      <w:r w:rsidRPr="00FF6DC7">
        <w:rPr>
          <w:rFonts w:hint="eastAsia"/>
        </w:rPr>
        <w:t>)</w:t>
      </w:r>
    </w:p>
    <w:p w14:paraId="45682760" w14:textId="77777777" w:rsidR="00CF7329" w:rsidRPr="00FF6DC7" w:rsidRDefault="00CF7329" w:rsidP="00CF7329">
      <w:pPr>
        <w:pStyle w:val="SingleTxt"/>
      </w:pPr>
      <w:r w:rsidRPr="00FF6DC7">
        <w:rPr>
          <w:rFonts w:hint="eastAsia"/>
        </w:rPr>
        <w:t>27.</w:t>
      </w:r>
      <w:r w:rsidRPr="00FF6DC7">
        <w:rPr>
          <w:rFonts w:hint="eastAsia"/>
        </w:rPr>
        <w:tab/>
      </w:r>
      <w:r w:rsidRPr="00FF6DC7">
        <w:rPr>
          <w:rFonts w:hint="eastAsia"/>
        </w:rPr>
        <w:t>委员会关切地注意到：</w:t>
      </w:r>
    </w:p>
    <w:p w14:paraId="47BB71FB" w14:textId="7C0CE42A" w:rsidR="00CF7329" w:rsidRPr="00FF6DC7" w:rsidRDefault="00840EB7"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缔约国的立法，包括《民法》第</w:t>
      </w:r>
      <w:r w:rsidR="00CF7329" w:rsidRPr="00FF6DC7">
        <w:rPr>
          <w:rFonts w:hint="eastAsia"/>
        </w:rPr>
        <w:t>26</w:t>
      </w:r>
      <w:r w:rsidR="00CF7329" w:rsidRPr="00FF6DC7">
        <w:rPr>
          <w:rFonts w:hint="eastAsia"/>
        </w:rPr>
        <w:t>条，基于缺陷限制残疾人的法律能力，特别是限制智力或社会心理残疾者的法律行为能力，残疾人受到监护，从而被剥夺了政治和公民权利，包括投票、结婚、建立家庭以及管理资产和财产的权利；</w:t>
      </w:r>
    </w:p>
    <w:p w14:paraId="7D10776E" w14:textId="159A09E2" w:rsidR="00CF7329" w:rsidRPr="00FF6DC7" w:rsidRDefault="00840EB7"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没有残疾人协助决定机制；</w:t>
      </w:r>
    </w:p>
    <w:p w14:paraId="7BC2C193" w14:textId="5179E8DC" w:rsidR="00CF7329" w:rsidRPr="00FF6DC7" w:rsidRDefault="00840EB7"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受监护的残疾人在要求复审有关其监护的司法决定和重获法律能力方面受到法律限制。</w:t>
      </w:r>
    </w:p>
    <w:p w14:paraId="7989261A" w14:textId="57617797" w:rsidR="00CF7329" w:rsidRPr="00FF6DC7" w:rsidRDefault="00CF7329" w:rsidP="00CF7329">
      <w:pPr>
        <w:pStyle w:val="SingleTxt"/>
        <w:rPr>
          <w:rFonts w:eastAsia="SimHei"/>
        </w:rPr>
      </w:pPr>
      <w:r w:rsidRPr="00FF6DC7">
        <w:rPr>
          <w:rFonts w:hint="eastAsia"/>
        </w:rPr>
        <w:t>28.</w:t>
      </w:r>
      <w:r w:rsidR="00840EB7" w:rsidRPr="00FF6DC7">
        <w:tab/>
      </w:r>
      <w:r w:rsidRPr="00FF6DC7">
        <w:rPr>
          <w:rFonts w:eastAsia="SimHei" w:hint="eastAsia"/>
        </w:rPr>
        <w:t>委员会回顾其关于在法律面前获得平等承认的第</w:t>
      </w:r>
      <w:r w:rsidRPr="00FF6DC7">
        <w:rPr>
          <w:rFonts w:eastAsia="SimHei" w:hint="eastAsia"/>
        </w:rPr>
        <w:t>1</w:t>
      </w:r>
      <w:r w:rsidRPr="00FF6DC7">
        <w:rPr>
          <w:rFonts w:eastAsia="SimHei" w:hint="eastAsia"/>
        </w:rPr>
        <w:t>号一般性意见</w:t>
      </w:r>
      <w:r w:rsidR="00CE0183" w:rsidRPr="00FF6DC7">
        <w:rPr>
          <w:rFonts w:eastAsia="SimHei" w:hint="eastAsia"/>
        </w:rPr>
        <w:t>(</w:t>
      </w:r>
      <w:r w:rsidRPr="00FF6DC7">
        <w:rPr>
          <w:rFonts w:eastAsia="SimHei" w:hint="eastAsia"/>
        </w:rPr>
        <w:t>2014</w:t>
      </w:r>
      <w:r w:rsidRPr="00FF6DC7">
        <w:rPr>
          <w:rFonts w:eastAsia="SimHei" w:hint="eastAsia"/>
        </w:rPr>
        <w:t>年</w:t>
      </w:r>
      <w:r w:rsidR="00CE0183" w:rsidRPr="00FF6DC7">
        <w:rPr>
          <w:rFonts w:eastAsia="SimHei" w:hint="eastAsia"/>
        </w:rPr>
        <w:t>)</w:t>
      </w:r>
      <w:r w:rsidRPr="00FF6DC7">
        <w:rPr>
          <w:rFonts w:eastAsia="SimHei" w:hint="eastAsia"/>
        </w:rPr>
        <w:t>，建议缔约国：</w:t>
      </w:r>
    </w:p>
    <w:p w14:paraId="1D879D79" w14:textId="77EF4F8F"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启动一项全面的立法改革，着眼于承认所有残疾人的法律能力并废除《民法》中规定的监护权，代之以保障残疾人的自主、意愿和偏好的协助决定措施；</w:t>
      </w:r>
    </w:p>
    <w:p w14:paraId="76B0DF54" w14:textId="32CC1131"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通过残疾人代表组织与残疾人密切协商并请他们积极参与，提高社会各阶层和国家，包括残疾人、其家庭和社区成员、立法机构、政府和行政部门以及司法部门，对协助决定和残疾人的法律行为能力的认识；</w:t>
      </w:r>
    </w:p>
    <w:p w14:paraId="7A749871" w14:textId="59BC6289"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rPr>
        <w:t>在正式建立协助决定之前，系统地审查监护人的任命，就如何重获法律能力向残疾人提供法律支持和咨询，并确保残疾人在决定过程中有权选择协助者。</w:t>
      </w:r>
    </w:p>
    <w:p w14:paraId="66091BDD" w14:textId="77777777" w:rsidR="00CF7329" w:rsidRPr="00FF6DC7" w:rsidRDefault="00CF7329" w:rsidP="00CE01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获得司法保护</w:t>
      </w:r>
      <w:r w:rsidRPr="00FF6DC7">
        <w:rPr>
          <w:rFonts w:hint="eastAsia"/>
        </w:rPr>
        <w:t>(</w:t>
      </w:r>
      <w:r w:rsidRPr="00FF6DC7">
        <w:rPr>
          <w:rFonts w:hint="eastAsia"/>
        </w:rPr>
        <w:t>第十三条</w:t>
      </w:r>
      <w:r w:rsidRPr="00FF6DC7">
        <w:rPr>
          <w:rFonts w:hint="eastAsia"/>
        </w:rPr>
        <w:t>)</w:t>
      </w:r>
    </w:p>
    <w:p w14:paraId="067ECE05" w14:textId="77777777" w:rsidR="00CF7329" w:rsidRPr="00FF6DC7" w:rsidRDefault="00CF7329" w:rsidP="00CF7329">
      <w:pPr>
        <w:pStyle w:val="SingleTxt"/>
      </w:pPr>
      <w:r w:rsidRPr="00FF6DC7">
        <w:rPr>
          <w:rFonts w:hint="eastAsia"/>
        </w:rPr>
        <w:t>29.</w:t>
      </w:r>
      <w:r w:rsidRPr="00FF6DC7">
        <w:rPr>
          <w:rFonts w:hint="eastAsia"/>
        </w:rPr>
        <w:tab/>
      </w:r>
      <w:r w:rsidRPr="00FF6DC7">
        <w:rPr>
          <w:rFonts w:hint="eastAsia"/>
        </w:rPr>
        <w:t>委员会关切地注意到：</w:t>
      </w:r>
    </w:p>
    <w:p w14:paraId="49B25C66" w14:textId="2B1D0487" w:rsidR="00CF7329" w:rsidRPr="00FF6DC7" w:rsidRDefault="00840EB7"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立法，包括《民事诉讼法》第</w:t>
      </w:r>
      <w:r w:rsidR="00CF7329" w:rsidRPr="00FF6DC7">
        <w:rPr>
          <w:rFonts w:hint="eastAsia"/>
        </w:rPr>
        <w:t>323</w:t>
      </w:r>
      <w:r w:rsidR="00CF7329" w:rsidRPr="00FF6DC7">
        <w:rPr>
          <w:rFonts w:hint="eastAsia"/>
        </w:rPr>
        <w:t>至第</w:t>
      </w:r>
      <w:r w:rsidR="00CF7329" w:rsidRPr="00FF6DC7">
        <w:rPr>
          <w:rFonts w:hint="eastAsia"/>
        </w:rPr>
        <w:t>328</w:t>
      </w:r>
      <w:r w:rsidR="00CF7329" w:rsidRPr="00FF6DC7">
        <w:rPr>
          <w:rFonts w:hint="eastAsia"/>
        </w:rPr>
        <w:t>条，提供特殊社会服务的中心限制替代决定制度之下的残疾人诉诸司法的做法，限制智力或社会心理残疾者诉诸司法的做法，以及因年龄限制要求而限制残疾儿童诉诸司法的做法；</w:t>
      </w:r>
    </w:p>
    <w:p w14:paraId="5A8F92F0" w14:textId="134371F5" w:rsidR="00CF7329" w:rsidRPr="00FF6DC7" w:rsidRDefault="00840EB7"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民事、刑事和行政诉讼中，由于司法机构、律师协会、残疾人及其代表组织的成员对现有的程序便利缺乏认识，提供的程序上的、适合性别和年龄的便利有限；</w:t>
      </w:r>
    </w:p>
    <w:p w14:paraId="5104F1E1" w14:textId="1D777F59" w:rsidR="00CF7329" w:rsidRPr="00FF6DC7" w:rsidRDefault="00840EB7"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一些法院以及其他司法和行政设施的物理无障碍环境，以及缺少以无障碍格式提供的关于法院审理程序的信息；</w:t>
      </w:r>
    </w:p>
    <w:p w14:paraId="45C025C5" w14:textId="0C5D4DC8" w:rsidR="00CF7329" w:rsidRPr="00FF6DC7" w:rsidRDefault="00840EB7" w:rsidP="00CF7329">
      <w:pPr>
        <w:pStyle w:val="SingleTxt"/>
      </w:pPr>
      <w:r w:rsidRPr="00FF6DC7">
        <w:tab/>
      </w:r>
      <w:r w:rsidR="00CF7329" w:rsidRPr="00FF6DC7">
        <w:rPr>
          <w:rFonts w:hint="eastAsia"/>
        </w:rPr>
        <w:t>(d)</w:t>
      </w:r>
      <w:r w:rsidR="00CF7329" w:rsidRPr="00FF6DC7">
        <w:rPr>
          <w:rFonts w:hint="eastAsia"/>
        </w:rPr>
        <w:tab/>
      </w:r>
      <w:r w:rsidR="00CF7329" w:rsidRPr="00FF6DC7">
        <w:rPr>
          <w:rFonts w:hint="eastAsia"/>
        </w:rPr>
        <w:t>残疾儿童，特别是患有心理</w:t>
      </w:r>
      <w:r w:rsidR="00CF7329" w:rsidRPr="00FF6DC7">
        <w:rPr>
          <w:rFonts w:hint="eastAsia"/>
        </w:rPr>
        <w:t>-</w:t>
      </w:r>
      <w:r w:rsidR="00CF7329" w:rsidRPr="00FF6DC7">
        <w:rPr>
          <w:rFonts w:hint="eastAsia"/>
        </w:rPr>
        <w:t>神经疾病的儿童被排除在免费法律援助服务之外。</w:t>
      </w:r>
    </w:p>
    <w:p w14:paraId="7775D905" w14:textId="77777777" w:rsidR="00CF7329" w:rsidRPr="00FF6DC7" w:rsidRDefault="00CF7329" w:rsidP="00CF7329">
      <w:pPr>
        <w:pStyle w:val="SingleTxt"/>
        <w:rPr>
          <w:rFonts w:eastAsia="SimHei"/>
        </w:rPr>
      </w:pPr>
      <w:r w:rsidRPr="00FF6DC7">
        <w:rPr>
          <w:rFonts w:hint="eastAsia"/>
        </w:rPr>
        <w:t>30.</w:t>
      </w:r>
      <w:r w:rsidRPr="00FF6DC7">
        <w:rPr>
          <w:rFonts w:hint="eastAsia"/>
        </w:rPr>
        <w:tab/>
      </w:r>
      <w:r w:rsidRPr="00FF6DC7">
        <w:rPr>
          <w:rFonts w:eastAsia="SimHei" w:hint="eastAsia"/>
        </w:rPr>
        <w:t>委员会回顾《关于残疾人诉诸司法的国际原则和准则》和可持续发展目标之具体目标</w:t>
      </w:r>
      <w:r w:rsidRPr="00FF6DC7">
        <w:rPr>
          <w:rFonts w:eastAsia="SimHei" w:hint="eastAsia"/>
        </w:rPr>
        <w:t>16.3</w:t>
      </w:r>
      <w:r w:rsidRPr="00FF6DC7">
        <w:rPr>
          <w:rFonts w:eastAsia="SimHei" w:hint="eastAsia"/>
        </w:rPr>
        <w:t>，建议缔约国：</w:t>
      </w:r>
    </w:p>
    <w:p w14:paraId="7F138894" w14:textId="727D99F7"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废除限制残疾人参与司法和行政诉讼的法律，承认残疾人在与其他人平等的基础上以各种身份参与司法和行政诉讼的能力，并确保在缔约国的所有地区提供法律援助；</w:t>
      </w:r>
    </w:p>
    <w:p w14:paraId="2B6B8808" w14:textId="57888E4B"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在所有司法和行政程序中，针对所有类型的障碍并基于个体要求为残疾人提供适合性别和年龄的程序便利，并确保残疾人以无障碍格式，包括盲文、易读和手语，获得关于这类程序的官方信息和通信；</w:t>
      </w:r>
    </w:p>
    <w:p w14:paraId="574E74E5" w14:textId="2CC7ACF0"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rPr>
        <w:t>实现所有法院建筑以及司法和行政设施的物理环境无障碍，特别是应采用通用设计，以保障残疾人在与他人平等的基础上诉诸司法程序。</w:t>
      </w:r>
    </w:p>
    <w:p w14:paraId="77E754CC" w14:textId="034236ED"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(d)</w:t>
      </w:r>
      <w:r w:rsidR="00CF7329" w:rsidRPr="00FF6DC7">
        <w:rPr>
          <w:rFonts w:eastAsia="SimHei" w:hint="eastAsia"/>
        </w:rPr>
        <w:tab/>
      </w:r>
      <w:r w:rsidR="00CF7329" w:rsidRPr="00FF6DC7">
        <w:rPr>
          <w:rFonts w:eastAsia="SimHei" w:hint="eastAsia"/>
          <w:spacing w:val="-2"/>
        </w:rPr>
        <w:t>提供适合儿童的年龄、成熟程度和与残疾有关的具体要求的程序便利，</w:t>
      </w:r>
      <w:r w:rsidR="00CF7329" w:rsidRPr="00FF6DC7">
        <w:rPr>
          <w:rFonts w:eastAsia="SimHei" w:hint="eastAsia"/>
        </w:rPr>
        <w:t>以此确保任何类型的残疾儿童都能获得负担得起的法律援助，并制定程序，让他们能够在确定儿童的最大利益时表达意见。</w:t>
      </w:r>
    </w:p>
    <w:p w14:paraId="00AD0DA0" w14:textId="77777777" w:rsidR="00CF7329" w:rsidRPr="00FF6DC7" w:rsidRDefault="00CF7329" w:rsidP="00CE01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自由和人身安全</w:t>
      </w:r>
      <w:r w:rsidRPr="00FF6DC7">
        <w:rPr>
          <w:rFonts w:hint="eastAsia"/>
        </w:rPr>
        <w:t>(</w:t>
      </w:r>
      <w:r w:rsidRPr="00FF6DC7">
        <w:rPr>
          <w:rFonts w:hint="eastAsia"/>
        </w:rPr>
        <w:t>第十四条</w:t>
      </w:r>
      <w:r w:rsidRPr="00FF6DC7">
        <w:rPr>
          <w:rFonts w:hint="eastAsia"/>
        </w:rPr>
        <w:t>)</w:t>
      </w:r>
    </w:p>
    <w:p w14:paraId="09F05BD1" w14:textId="77777777" w:rsidR="00CF7329" w:rsidRPr="00FF6DC7" w:rsidRDefault="00CF7329" w:rsidP="00CF7329">
      <w:pPr>
        <w:pStyle w:val="SingleTxt"/>
      </w:pPr>
      <w:r w:rsidRPr="00FF6DC7">
        <w:rPr>
          <w:rFonts w:hint="eastAsia"/>
        </w:rPr>
        <w:t>31.</w:t>
      </w:r>
      <w:r w:rsidRPr="00FF6DC7">
        <w:rPr>
          <w:rFonts w:hint="eastAsia"/>
        </w:rPr>
        <w:tab/>
      </w:r>
      <w:r w:rsidRPr="00FF6DC7">
        <w:rPr>
          <w:rFonts w:hint="eastAsia"/>
        </w:rPr>
        <w:t>委员会感到关切的是：</w:t>
      </w:r>
    </w:p>
    <w:p w14:paraId="64FF063D" w14:textId="367ADFED" w:rsidR="00CF7329" w:rsidRPr="00FF6DC7" w:rsidRDefault="00840EB7"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立法，包括《公共卫生和保健制度法》第</w:t>
      </w:r>
      <w:r w:rsidR="00CF7329" w:rsidRPr="00FF6DC7">
        <w:rPr>
          <w:rFonts w:hint="eastAsia"/>
        </w:rPr>
        <w:t>169</w:t>
      </w:r>
      <w:r w:rsidR="00CF7329" w:rsidRPr="00FF6DC7">
        <w:rPr>
          <w:rFonts w:hint="eastAsia"/>
        </w:rPr>
        <w:t>条和第</w:t>
      </w:r>
      <w:r w:rsidR="00CF7329" w:rsidRPr="00FF6DC7">
        <w:rPr>
          <w:rFonts w:hint="eastAsia"/>
        </w:rPr>
        <w:t>170</w:t>
      </w:r>
      <w:r w:rsidR="00CF7329" w:rsidRPr="00FF6DC7">
        <w:rPr>
          <w:rFonts w:hint="eastAsia"/>
        </w:rPr>
        <w:t>条，允许精神病院等精神病设施根据智力或社会心理残疾者被认为或实际存在的缺陷或危险性对他们进行非自愿住院和精神治疗；</w:t>
      </w:r>
      <w:r w:rsidRPr="00FF6DC7">
        <w:rPr>
          <w:rStyle w:val="a8"/>
        </w:rPr>
        <w:footnoteReference w:id="12"/>
      </w:r>
      <w:r w:rsidR="00CF7329" w:rsidRPr="00FF6DC7">
        <w:rPr>
          <w:rFonts w:hint="eastAsia"/>
        </w:rPr>
        <w:t xml:space="preserve"> </w:t>
      </w:r>
    </w:p>
    <w:p w14:paraId="269F4909" w14:textId="5FD62CA0" w:rsidR="00CF7329" w:rsidRPr="00FF6DC7" w:rsidRDefault="00840EB7"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禁止残疾人离开特殊社会服务中心；</w:t>
      </w:r>
    </w:p>
    <w:p w14:paraId="47C1AB98" w14:textId="36BB564A" w:rsidR="00CF7329" w:rsidRPr="00FF6DC7" w:rsidRDefault="00840EB7"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被拘留的残疾人缺少合理便利。</w:t>
      </w:r>
    </w:p>
    <w:p w14:paraId="6BE0D170" w14:textId="4C35A842" w:rsidR="00CF7329" w:rsidRPr="00FF6DC7" w:rsidRDefault="00CF7329" w:rsidP="00CF7329">
      <w:pPr>
        <w:pStyle w:val="SingleTxt"/>
        <w:rPr>
          <w:rFonts w:eastAsia="SimHei"/>
        </w:rPr>
      </w:pPr>
      <w:r w:rsidRPr="00FF6DC7">
        <w:rPr>
          <w:rFonts w:hint="eastAsia"/>
        </w:rPr>
        <w:t>32.</w:t>
      </w:r>
      <w:r w:rsidRPr="00FF6DC7">
        <w:rPr>
          <w:rFonts w:hint="eastAsia"/>
        </w:rPr>
        <w:tab/>
      </w:r>
      <w:r w:rsidRPr="00FF6DC7">
        <w:rPr>
          <w:rFonts w:eastAsia="SimHei" w:hint="eastAsia"/>
        </w:rPr>
        <w:t>委员会回顾其《残疾人的自由和安全权准则》，</w:t>
      </w:r>
      <w:r w:rsidR="00840EB7" w:rsidRPr="00FF6DC7">
        <w:rPr>
          <w:rStyle w:val="a8"/>
        </w:rPr>
        <w:footnoteReference w:id="13"/>
      </w:r>
      <w:r w:rsidRPr="00FF6DC7">
        <w:rPr>
          <w:rFonts w:hint="eastAsia"/>
        </w:rPr>
        <w:t xml:space="preserve"> </w:t>
      </w:r>
      <w:r w:rsidRPr="00FF6DC7">
        <w:rPr>
          <w:rFonts w:eastAsia="SimHei" w:hint="eastAsia"/>
        </w:rPr>
        <w:t>建议缔约国：</w:t>
      </w:r>
    </w:p>
    <w:p w14:paraId="2ACFB31E" w14:textId="4BEA29B4"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承认残疾人非自愿住院是一种受到禁止的基于缺陷的歧视，构成任意剥夺自由，并审查和废除允许基于缺陷送入机构的立法，包括《公共卫生和保健系统法》的规定；</w:t>
      </w:r>
    </w:p>
    <w:p w14:paraId="7D17626E" w14:textId="714EA98B"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spacing w:val="-2"/>
        </w:rPr>
        <w:t>审查目前身在医院和特别社会服务中心的的残疾人被剥夺自由的案件，</w:t>
      </w:r>
      <w:r w:rsidR="00CF7329" w:rsidRPr="00FF6DC7">
        <w:rPr>
          <w:rFonts w:eastAsia="SimHei" w:hint="eastAsia"/>
        </w:rPr>
        <w:t>以便释放他们，并使他们能够转往自由选择的社区居住地并获得一系列社区支助服务；</w:t>
      </w:r>
    </w:p>
    <w:p w14:paraId="052822AE" w14:textId="71CB1A73"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rPr>
        <w:t>所有因逮捕或拘留，包括因非自愿住院而被剥夺自由的人都应享有充分保护，从而能够向法院提起诉讼并获得此类诉讼所需的具体程序保障，应修订或废除不给予残疾人此种充分保护的立法；</w:t>
      </w:r>
    </w:p>
    <w:p w14:paraId="6FC7257B" w14:textId="4681D583"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(d)</w:t>
      </w:r>
      <w:r w:rsidR="00CF7329" w:rsidRPr="00FF6DC7">
        <w:rPr>
          <w:rFonts w:eastAsia="SimHei" w:hint="eastAsia"/>
        </w:rPr>
        <w:tab/>
      </w:r>
      <w:r w:rsidR="00CF7329" w:rsidRPr="00FF6DC7">
        <w:rPr>
          <w:rFonts w:eastAsia="SimHei" w:hint="eastAsia"/>
        </w:rPr>
        <w:t>确保在所有类型的拘留设施中向所有被拘留</w:t>
      </w:r>
      <w:r w:rsidR="00CE0183" w:rsidRPr="00FF6DC7">
        <w:rPr>
          <w:rFonts w:eastAsia="SimHei" w:hint="eastAsia"/>
        </w:rPr>
        <w:t>(</w:t>
      </w:r>
      <w:r w:rsidR="00CF7329" w:rsidRPr="00FF6DC7">
        <w:rPr>
          <w:rFonts w:eastAsia="SimHei" w:hint="eastAsia"/>
        </w:rPr>
        <w:t>包括审前拘留</w:t>
      </w:r>
      <w:r w:rsidR="00CE0183" w:rsidRPr="00FF6DC7">
        <w:rPr>
          <w:rFonts w:eastAsia="SimHei" w:hint="eastAsia"/>
        </w:rPr>
        <w:t>)</w:t>
      </w:r>
      <w:r w:rsidR="00CF7329" w:rsidRPr="00FF6DC7">
        <w:rPr>
          <w:rFonts w:eastAsia="SimHei" w:hint="eastAsia"/>
        </w:rPr>
        <w:t>的残疾人提供合理便利。</w:t>
      </w:r>
    </w:p>
    <w:p w14:paraId="45F5C955" w14:textId="77777777" w:rsidR="00CF7329" w:rsidRPr="00FF6DC7" w:rsidRDefault="00CF7329" w:rsidP="00CE01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免于酷刑和残忍、不人道或有辱人格的待遇或处罚</w:t>
      </w:r>
      <w:r w:rsidRPr="00FF6DC7">
        <w:rPr>
          <w:rFonts w:hint="eastAsia"/>
        </w:rPr>
        <w:t>(</w:t>
      </w:r>
      <w:r w:rsidRPr="00FF6DC7">
        <w:rPr>
          <w:rFonts w:hint="eastAsia"/>
        </w:rPr>
        <w:t>第十五条</w:t>
      </w:r>
      <w:r w:rsidRPr="00FF6DC7">
        <w:rPr>
          <w:rFonts w:hint="eastAsia"/>
        </w:rPr>
        <w:t>)</w:t>
      </w:r>
    </w:p>
    <w:p w14:paraId="0139A038" w14:textId="77777777" w:rsidR="00CF7329" w:rsidRPr="00FF6DC7" w:rsidRDefault="00CF7329" w:rsidP="00CF7329">
      <w:pPr>
        <w:pStyle w:val="SingleTxt"/>
      </w:pPr>
      <w:r w:rsidRPr="00FF6DC7">
        <w:rPr>
          <w:rFonts w:hint="eastAsia"/>
        </w:rPr>
        <w:t>33.</w:t>
      </w:r>
      <w:r w:rsidRPr="00FF6DC7">
        <w:rPr>
          <w:rFonts w:hint="eastAsia"/>
        </w:rPr>
        <w:tab/>
      </w:r>
      <w:r w:rsidRPr="00FF6DC7">
        <w:rPr>
          <w:rFonts w:hint="eastAsia"/>
        </w:rPr>
        <w:t>委员会感到关切的是：</w:t>
      </w:r>
    </w:p>
    <w:p w14:paraId="1AC42BC2" w14:textId="22DE44D4" w:rsidR="00CF7329" w:rsidRPr="00FF6DC7" w:rsidRDefault="00840EB7"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有报告称，残疾人在拘留场所受到虐待，部分原因是缺少无障碍的卫生设施，包括厕所和淋浴设施，食物质量差，以及缺少获得包括康复在内的医疗保健的机会；</w:t>
      </w:r>
    </w:p>
    <w:p w14:paraId="72CF79C8" w14:textId="554492DC" w:rsidR="00CF7329" w:rsidRPr="00FF6DC7" w:rsidRDefault="00840EB7"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特殊社会服务中心在未征得残疾人自由和知情同意的情况下对残疾人进行医治，以及通过向被宣布为不适合受审的智力或社会心理残疾者下达的法院令对他们实施胁迫式精神健康治疗；</w:t>
      </w:r>
      <w:r w:rsidRPr="00FF6DC7">
        <w:rPr>
          <w:rStyle w:val="a8"/>
        </w:rPr>
        <w:footnoteReference w:id="14"/>
      </w:r>
      <w:r w:rsidR="00CF7329" w:rsidRPr="00FF6DC7">
        <w:rPr>
          <w:rFonts w:hint="eastAsia"/>
        </w:rPr>
        <w:t xml:space="preserve"> </w:t>
      </w:r>
    </w:p>
    <w:p w14:paraId="1C7FDDDD" w14:textId="56272FD3" w:rsidR="00CF7329" w:rsidRPr="00FF6DC7" w:rsidRDefault="00840EB7"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仍然生活在特殊社会服务中心的残疾人缺少获得信息和通信技术的机会，被禁止与包括父母在内的亲属接触，卫生标准恶化，受到监视，缺乏保护隐私的措施；</w:t>
      </w:r>
    </w:p>
    <w:p w14:paraId="706F2E3D" w14:textId="3862A63E" w:rsidR="00CF7329" w:rsidRPr="00FF6DC7" w:rsidRDefault="00840EB7" w:rsidP="00CF7329">
      <w:pPr>
        <w:pStyle w:val="SingleTxt"/>
      </w:pPr>
      <w:r w:rsidRPr="00FF6DC7">
        <w:tab/>
      </w:r>
      <w:r w:rsidR="00CF7329" w:rsidRPr="00FF6DC7">
        <w:rPr>
          <w:rFonts w:hint="eastAsia"/>
        </w:rPr>
        <w:t>(d)</w:t>
      </w:r>
      <w:r w:rsidR="00CF7329" w:rsidRPr="00FF6DC7">
        <w:rPr>
          <w:rFonts w:hint="eastAsia"/>
        </w:rPr>
        <w:tab/>
      </w:r>
      <w:r w:rsidR="00CF7329" w:rsidRPr="00FF6DC7">
        <w:rPr>
          <w:rFonts w:hint="eastAsia"/>
        </w:rPr>
        <w:t>仍然生活在寄宿机构中的残疾妇女和女童面临性别暴力风险，包括身体、心理和性暴力和虐待、强迫堕胎和强迫绝育；</w:t>
      </w:r>
    </w:p>
    <w:p w14:paraId="744DDAE2" w14:textId="3B906447" w:rsidR="00CF7329" w:rsidRPr="00FF6DC7" w:rsidRDefault="00840EB7" w:rsidP="00CF7329">
      <w:pPr>
        <w:pStyle w:val="SingleTxt"/>
      </w:pPr>
      <w:r w:rsidRPr="00FF6DC7">
        <w:tab/>
      </w:r>
      <w:r w:rsidR="00CF7329" w:rsidRPr="00FF6DC7">
        <w:rPr>
          <w:rFonts w:hint="eastAsia"/>
        </w:rPr>
        <w:t>(e)</w:t>
      </w:r>
      <w:r w:rsidR="00CF7329" w:rsidRPr="00FF6DC7">
        <w:rPr>
          <w:rFonts w:hint="eastAsia"/>
        </w:rPr>
        <w:tab/>
      </w:r>
      <w:r w:rsidR="00CF7329" w:rsidRPr="00FF6DC7">
        <w:rPr>
          <w:rFonts w:hint="eastAsia"/>
          <w:spacing w:val="-2"/>
        </w:rPr>
        <w:t>有报告称，在日托中心和儿童特别社会服务中心的残疾儿童受到心理、</w:t>
      </w:r>
      <w:r w:rsidR="00CF7329" w:rsidRPr="00FF6DC7">
        <w:rPr>
          <w:rFonts w:hint="eastAsia"/>
        </w:rPr>
        <w:t>身体和性虐待以及劳动剥削，受到物理约束，包括紧身衣、被施用精神药物镇静剂，并被送往精神病医院，受到行为控制和隔离；</w:t>
      </w:r>
    </w:p>
    <w:p w14:paraId="69D312B3" w14:textId="2D63C3C6" w:rsidR="00CF7329" w:rsidRPr="00FF6DC7" w:rsidRDefault="00840EB7" w:rsidP="00CF7329">
      <w:pPr>
        <w:pStyle w:val="SingleTxt"/>
      </w:pPr>
      <w:r w:rsidRPr="00FF6DC7">
        <w:tab/>
      </w:r>
      <w:r w:rsidR="00CF7329" w:rsidRPr="00FF6DC7">
        <w:rPr>
          <w:rFonts w:hint="eastAsia"/>
        </w:rPr>
        <w:t>(f)</w:t>
      </w:r>
      <w:r w:rsidR="00CF7329" w:rsidRPr="00FF6DC7">
        <w:rPr>
          <w:rFonts w:hint="eastAsia"/>
        </w:rPr>
        <w:tab/>
      </w:r>
      <w:r w:rsidR="00CF7329" w:rsidRPr="00FF6DC7">
        <w:rPr>
          <w:rFonts w:hint="eastAsia"/>
        </w:rPr>
        <w:t>发生虐待行为时，没有报告虐待和暴力行为以及提出申诉的机制，关于遭受酷刑和虐待者可获得的赔偿和补救的信息有限。</w:t>
      </w:r>
    </w:p>
    <w:p w14:paraId="61814DF1" w14:textId="4005F12B" w:rsidR="00CF7329" w:rsidRPr="00FF6DC7" w:rsidRDefault="00CF7329" w:rsidP="00CF7329">
      <w:pPr>
        <w:pStyle w:val="SingleTxt"/>
      </w:pPr>
      <w:r w:rsidRPr="00FF6DC7">
        <w:rPr>
          <w:rFonts w:hint="eastAsia"/>
        </w:rPr>
        <w:t>34.</w:t>
      </w:r>
      <w:r w:rsidRPr="00FF6DC7">
        <w:rPr>
          <w:rFonts w:hint="eastAsia"/>
        </w:rPr>
        <w:tab/>
      </w:r>
      <w:r w:rsidRPr="00FF6DC7">
        <w:rPr>
          <w:rFonts w:eastAsia="SimHei" w:hint="eastAsia"/>
        </w:rPr>
        <w:t>委员会回顾其《解除收容的准则</w:t>
      </w:r>
      <w:r w:rsidR="00CE0183" w:rsidRPr="00FF6DC7">
        <w:rPr>
          <w:rFonts w:eastAsia="SimHei" w:hint="eastAsia"/>
        </w:rPr>
        <w:t>(</w:t>
      </w:r>
      <w:r w:rsidRPr="00FF6DC7">
        <w:rPr>
          <w:rFonts w:eastAsia="SimHei" w:hint="eastAsia"/>
        </w:rPr>
        <w:t>包括在紧急情况下</w:t>
      </w:r>
      <w:r w:rsidR="00CE0183" w:rsidRPr="00FF6DC7">
        <w:rPr>
          <w:rFonts w:eastAsia="SimHei" w:hint="eastAsia"/>
        </w:rPr>
        <w:t>)</w:t>
      </w:r>
      <w:r w:rsidRPr="00FF6DC7">
        <w:rPr>
          <w:rFonts w:eastAsia="SimHei" w:hint="eastAsia"/>
        </w:rPr>
        <w:t>》</w:t>
      </w:r>
      <w:r w:rsidR="00CE0183" w:rsidRPr="00FF6DC7">
        <w:rPr>
          <w:rFonts w:eastAsia="SimHei" w:hint="eastAsia"/>
        </w:rPr>
        <w:t>(</w:t>
      </w:r>
      <w:r w:rsidRPr="00FF6DC7">
        <w:rPr>
          <w:rFonts w:eastAsia="SimHei" w:hint="eastAsia"/>
        </w:rPr>
        <w:t>2022</w:t>
      </w:r>
      <w:r w:rsidRPr="00FF6DC7">
        <w:rPr>
          <w:rFonts w:eastAsia="SimHei" w:hint="eastAsia"/>
        </w:rPr>
        <w:t>年</w:t>
      </w:r>
      <w:r w:rsidR="00CE0183" w:rsidRPr="00FF6DC7">
        <w:rPr>
          <w:rFonts w:eastAsia="SimHei" w:hint="eastAsia"/>
        </w:rPr>
        <w:t>)</w:t>
      </w:r>
      <w:r w:rsidRPr="00FF6DC7">
        <w:rPr>
          <w:rFonts w:eastAsia="SimHei" w:hint="eastAsia"/>
        </w:rPr>
        <w:t>，建议缔约国：</w:t>
      </w:r>
    </w:p>
    <w:p w14:paraId="38980C7D" w14:textId="46087AF9"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确保被剥夺自由的残疾人的关押条件符合国际标准，特别是《联合国囚犯待遇最低限度标准规则》</w:t>
      </w:r>
      <w:r w:rsidR="00CE0183" w:rsidRPr="00FF6DC7">
        <w:rPr>
          <w:rFonts w:eastAsia="SimHei" w:hint="eastAsia"/>
        </w:rPr>
        <w:t>(</w:t>
      </w:r>
      <w:r w:rsidR="00CF7329" w:rsidRPr="00FF6DC7">
        <w:rPr>
          <w:rFonts w:eastAsia="SimHei" w:hint="eastAsia"/>
        </w:rPr>
        <w:t>《纳尔逊</w:t>
      </w:r>
      <w:r w:rsidR="00CF7329" w:rsidRPr="00FF6DC7">
        <w:rPr>
          <w:rFonts w:ascii="宋体" w:hAnsi="宋体" w:hint="eastAsia"/>
        </w:rPr>
        <w:t>·</w:t>
      </w:r>
      <w:r w:rsidR="00CF7329" w:rsidRPr="00FF6DC7">
        <w:rPr>
          <w:rFonts w:eastAsia="SimHei" w:hint="eastAsia"/>
        </w:rPr>
        <w:t>曼德拉规则》</w:t>
      </w:r>
      <w:r w:rsidR="00CE0183" w:rsidRPr="00FF6DC7">
        <w:rPr>
          <w:rFonts w:eastAsia="SimHei" w:hint="eastAsia"/>
        </w:rPr>
        <w:t>)</w:t>
      </w:r>
      <w:r w:rsidR="00CF7329" w:rsidRPr="00FF6DC7">
        <w:rPr>
          <w:rFonts w:eastAsia="SimHei" w:hint="eastAsia"/>
        </w:rPr>
        <w:t>，确保无障碍，包括使用卫生设施无障碍，并在拘留场所提供获得保健服务和优质食品的充分机会；</w:t>
      </w:r>
    </w:p>
    <w:p w14:paraId="3C23ED81" w14:textId="0BF4394D"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在法律上承认未经自由表示的知情同意不接受治疗的权利以及拒绝治疗的权利，就未经自由同意不接受医学或科学试验的权利制定规程并提供无障碍信息，并将这些规则也适用于被宣布为不适合受审的智力或社会心理残疾者；</w:t>
      </w:r>
    </w:p>
    <w:p w14:paraId="495B3C63" w14:textId="3346EE41"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rPr>
        <w:t>禁止并停止使用物理和化学束缚手段、隔离和其他有害做法，特别是在特殊社会服务中心；</w:t>
      </w:r>
    </w:p>
    <w:p w14:paraId="4C288997" w14:textId="7CEDA649" w:rsidR="00CF7329" w:rsidRPr="00FF6DC7" w:rsidRDefault="00840EB7" w:rsidP="00CF7329">
      <w:pPr>
        <w:pStyle w:val="SingleTxt"/>
      </w:pPr>
      <w:r w:rsidRPr="00FF6DC7">
        <w:rPr>
          <w:rFonts w:eastAsia="SimHei"/>
        </w:rPr>
        <w:tab/>
      </w:r>
      <w:r w:rsidR="00CF7329" w:rsidRPr="00FF6DC7">
        <w:rPr>
          <w:rFonts w:eastAsia="SimHei" w:hint="eastAsia"/>
        </w:rPr>
        <w:t>(d)</w:t>
      </w:r>
      <w:r w:rsidR="00CF7329" w:rsidRPr="00FF6DC7">
        <w:rPr>
          <w:rFonts w:eastAsia="SimHei" w:hint="eastAsia"/>
        </w:rPr>
        <w:tab/>
      </w:r>
      <w:r w:rsidR="00CF7329" w:rsidRPr="00FF6DC7">
        <w:rPr>
          <w:rFonts w:eastAsia="SimHei" w:hint="eastAsia"/>
        </w:rPr>
        <w:t>根据消除对妇女歧视委员会的建议</w:t>
      </w:r>
      <w:r w:rsidR="00CF7329" w:rsidRPr="00FF6DC7">
        <w:rPr>
          <w:rFonts w:eastAsia="SimHei" w:hint="eastAsia"/>
        </w:rPr>
        <w:t>(2019</w:t>
      </w:r>
      <w:r w:rsidR="00CF7329" w:rsidRPr="00FF6DC7">
        <w:rPr>
          <w:rFonts w:eastAsia="SimHei" w:hint="eastAsia"/>
        </w:rPr>
        <w:t>年</w:t>
      </w:r>
      <w:r w:rsidR="00CF7329" w:rsidRPr="00FF6DC7">
        <w:rPr>
          <w:rFonts w:eastAsia="SimHei" w:hint="eastAsia"/>
        </w:rPr>
        <w:t>)</w:t>
      </w:r>
      <w:r w:rsidR="00CF7329" w:rsidRPr="00FF6DC7">
        <w:rPr>
          <w:rFonts w:eastAsia="SimHei" w:hint="eastAsia"/>
        </w:rPr>
        <w:t>，加快采取措施，保护仍然生活在机构中的残疾妇女免受一切形式的性别暴力，包括强迫堕胎和强迫绝育；</w:t>
      </w:r>
      <w:r w:rsidRPr="00FF6DC7">
        <w:rPr>
          <w:rStyle w:val="a8"/>
        </w:rPr>
        <w:footnoteReference w:id="15"/>
      </w:r>
      <w:r w:rsidR="00CF7329" w:rsidRPr="00FF6DC7">
        <w:rPr>
          <w:rFonts w:hint="eastAsia"/>
        </w:rPr>
        <w:t xml:space="preserve"> </w:t>
      </w:r>
    </w:p>
    <w:p w14:paraId="4A3347B6" w14:textId="66905067"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(e)</w:t>
      </w:r>
      <w:r w:rsidR="00CF7329" w:rsidRPr="00FF6DC7">
        <w:rPr>
          <w:rFonts w:eastAsia="SimHei" w:hint="eastAsia"/>
        </w:rPr>
        <w:tab/>
      </w:r>
      <w:r w:rsidR="00CF7329" w:rsidRPr="00FF6DC7">
        <w:rPr>
          <w:rFonts w:eastAsia="SimHei" w:hint="eastAsia"/>
        </w:rPr>
        <w:t>加强对所有设施</w:t>
      </w:r>
      <w:r w:rsidR="00CE0183" w:rsidRPr="00FF6DC7">
        <w:rPr>
          <w:rFonts w:eastAsia="SimHei" w:hint="eastAsia"/>
        </w:rPr>
        <w:t>(</w:t>
      </w:r>
      <w:r w:rsidR="00CF7329" w:rsidRPr="00FF6DC7">
        <w:rPr>
          <w:rFonts w:eastAsia="SimHei" w:hint="eastAsia"/>
        </w:rPr>
        <w:t>包括残疾人仍然居住的机构</w:t>
      </w:r>
      <w:r w:rsidR="00CE0183" w:rsidRPr="00FF6DC7">
        <w:rPr>
          <w:rFonts w:eastAsia="SimHei" w:hint="eastAsia"/>
        </w:rPr>
        <w:t>)</w:t>
      </w:r>
      <w:r w:rsidR="00CF7329" w:rsidRPr="00FF6DC7">
        <w:rPr>
          <w:rFonts w:eastAsia="SimHei" w:hint="eastAsia"/>
        </w:rPr>
        <w:t>以及防止一切形式剥削、暴力和虐待的方案的监测。确保残疾人组织有效参与这些监测进程；</w:t>
      </w:r>
    </w:p>
    <w:p w14:paraId="2C52F380" w14:textId="7F3DCC81"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(f)</w:t>
      </w:r>
      <w:r w:rsidR="00CF7329" w:rsidRPr="00FF6DC7">
        <w:rPr>
          <w:rFonts w:eastAsia="SimHei" w:hint="eastAsia"/>
        </w:rPr>
        <w:tab/>
      </w:r>
      <w:r w:rsidR="00CF7329" w:rsidRPr="00FF6DC7">
        <w:rPr>
          <w:rFonts w:eastAsia="SimHei" w:hint="eastAsia"/>
        </w:rPr>
        <w:t>立即采取措施，停止一切形式的暴力侵害仍生活在寄宿和日托机构中的残疾儿童的行为，并确保起诉施害者；对残疾儿童仍然居住的机构加强系统的独立监督；通过一项全面计划，用于防止侵犯儿童的人权的行为，提供补救</w:t>
      </w:r>
      <w:r w:rsidR="00CE0183" w:rsidRPr="00FF6DC7">
        <w:rPr>
          <w:rFonts w:eastAsia="SimHei" w:hint="eastAsia"/>
        </w:rPr>
        <w:t>(</w:t>
      </w:r>
      <w:r w:rsidR="00CF7329" w:rsidRPr="00FF6DC7">
        <w:rPr>
          <w:rFonts w:eastAsia="SimHei" w:hint="eastAsia"/>
        </w:rPr>
        <w:t>包括赔偿和康复</w:t>
      </w:r>
      <w:r w:rsidR="00CE0183" w:rsidRPr="00FF6DC7">
        <w:rPr>
          <w:rFonts w:eastAsia="SimHei" w:hint="eastAsia"/>
        </w:rPr>
        <w:t>)</w:t>
      </w:r>
      <w:r w:rsidR="00CF7329" w:rsidRPr="00FF6DC7">
        <w:rPr>
          <w:rFonts w:eastAsia="SimHei" w:hint="eastAsia"/>
        </w:rPr>
        <w:t>，以及为受害者提供适合年龄和性别的支助和咨询；</w:t>
      </w:r>
    </w:p>
    <w:p w14:paraId="05543BF0" w14:textId="53172CF2"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(g)</w:t>
      </w:r>
      <w:r w:rsidR="00CF7329" w:rsidRPr="00FF6DC7">
        <w:rPr>
          <w:rFonts w:eastAsia="SimHei" w:hint="eastAsia"/>
        </w:rPr>
        <w:tab/>
      </w:r>
      <w:r w:rsidR="00CF7329" w:rsidRPr="00FF6DC7">
        <w:rPr>
          <w:rFonts w:eastAsia="SimHei" w:hint="eastAsia"/>
        </w:rPr>
        <w:t>为遭受虐待和暴力的残疾人建立无障碍、保密的投诉机制，并提供人力、技术和资金资源以加强人权专员办事处国家防范机制的能力；</w:t>
      </w:r>
    </w:p>
    <w:p w14:paraId="0B8C0FC7" w14:textId="3B242165" w:rsidR="00CF7329" w:rsidRPr="00FF6DC7" w:rsidRDefault="00840EB7" w:rsidP="00CF7329">
      <w:pPr>
        <w:pStyle w:val="SingleTxt"/>
        <w:rPr>
          <w:rFonts w:eastAsia="SimHei"/>
        </w:rPr>
      </w:pPr>
      <w:r w:rsidRPr="00FF6DC7">
        <w:rPr>
          <w:rFonts w:eastAsia="SimHei"/>
        </w:rPr>
        <w:tab/>
      </w:r>
      <w:r w:rsidR="00CF7329" w:rsidRPr="00FF6DC7">
        <w:rPr>
          <w:rFonts w:eastAsia="SimHei" w:hint="eastAsia"/>
        </w:rPr>
        <w:t>(h)</w:t>
      </w:r>
      <w:r w:rsidR="00CF7329" w:rsidRPr="00FF6DC7">
        <w:rPr>
          <w:rFonts w:eastAsia="SimHei" w:hint="eastAsia"/>
        </w:rPr>
        <w:tab/>
      </w:r>
      <w:r w:rsidR="00CF7329" w:rsidRPr="00FF6DC7">
        <w:rPr>
          <w:rFonts w:eastAsia="SimHei" w:hint="eastAsia"/>
        </w:rPr>
        <w:t>大力调查涉嫌对残疾人实施可能构成酷刑或残忍、不人道或有辱人格的待遇或处罚行为的人，并予以适当惩处。</w:t>
      </w:r>
    </w:p>
    <w:p w14:paraId="1745F181" w14:textId="77777777" w:rsidR="00CF7329" w:rsidRPr="00FF6DC7" w:rsidRDefault="00CF7329" w:rsidP="00CE01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免于剥削、暴力和凌虐</w:t>
      </w:r>
      <w:r w:rsidRPr="00FF6DC7">
        <w:rPr>
          <w:rFonts w:hint="eastAsia"/>
        </w:rPr>
        <w:t>(</w:t>
      </w:r>
      <w:r w:rsidRPr="00FF6DC7">
        <w:rPr>
          <w:rFonts w:hint="eastAsia"/>
        </w:rPr>
        <w:t>第十六条</w:t>
      </w:r>
      <w:r w:rsidRPr="00FF6DC7">
        <w:rPr>
          <w:rFonts w:hint="eastAsia"/>
        </w:rPr>
        <w:t>)</w:t>
      </w:r>
    </w:p>
    <w:p w14:paraId="714E9BC8" w14:textId="77777777" w:rsidR="00CF7329" w:rsidRPr="00FF6DC7" w:rsidRDefault="00CF7329" w:rsidP="00CF7329">
      <w:pPr>
        <w:pStyle w:val="SingleTxt"/>
      </w:pPr>
      <w:r w:rsidRPr="00FF6DC7">
        <w:rPr>
          <w:rFonts w:hint="eastAsia"/>
        </w:rPr>
        <w:t>35.</w:t>
      </w:r>
      <w:r w:rsidRPr="00FF6DC7">
        <w:rPr>
          <w:rFonts w:hint="eastAsia"/>
        </w:rPr>
        <w:tab/>
      </w:r>
      <w:r w:rsidRPr="00FF6DC7">
        <w:rPr>
          <w:rFonts w:hint="eastAsia"/>
        </w:rPr>
        <w:t>委员会关切地注意到：</w:t>
      </w:r>
    </w:p>
    <w:p w14:paraId="6FBB3127" w14:textId="5A5BF834" w:rsidR="00CF7329" w:rsidRPr="00FF6DC7" w:rsidRDefault="00840EB7"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保护免遭暴力、虐待和剥削的立法和政策中缺少专门保护残疾人的措施；</w:t>
      </w:r>
    </w:p>
    <w:p w14:paraId="7B599BC7" w14:textId="154DD622" w:rsidR="00CF7329" w:rsidRPr="00FF6DC7" w:rsidRDefault="00840EB7"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没有防止在一切场合，包括在家中和机构中针对残疾人的暴力和剥削的措施，也没有为暴力受害者提供无障碍的支助服务；</w:t>
      </w:r>
    </w:p>
    <w:p w14:paraId="37BA0FD0" w14:textId="661C97C3" w:rsidR="00CF7329" w:rsidRPr="00FF6DC7" w:rsidRDefault="00840EB7"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关于体罚残疾儿童的信息；</w:t>
      </w:r>
    </w:p>
    <w:p w14:paraId="77FD7567" w14:textId="71F703A1" w:rsidR="00CF7329" w:rsidRPr="00FF6DC7" w:rsidRDefault="00840EB7" w:rsidP="00CF7329">
      <w:pPr>
        <w:pStyle w:val="SingleTxt"/>
      </w:pPr>
      <w:r w:rsidRPr="00FF6DC7">
        <w:tab/>
      </w:r>
      <w:r w:rsidR="00CF7329" w:rsidRPr="00FF6DC7">
        <w:rPr>
          <w:rFonts w:hint="eastAsia"/>
        </w:rPr>
        <w:t>(d)</w:t>
      </w:r>
      <w:r w:rsidR="00CF7329" w:rsidRPr="00FF6DC7">
        <w:rPr>
          <w:rFonts w:hint="eastAsia"/>
        </w:rPr>
        <w:tab/>
      </w:r>
      <w:r w:rsidR="00CF7329" w:rsidRPr="00FF6DC7">
        <w:rPr>
          <w:rFonts w:hint="eastAsia"/>
        </w:rPr>
        <w:t>总体上缺少关于残疾青年、残疾妇女和女童以及智力或社会心理残疾者所面临暴力的信息，关于暴力侵害和虐待残疾人的申诉数量少。</w:t>
      </w:r>
    </w:p>
    <w:p w14:paraId="518DDE43" w14:textId="2C5337FE" w:rsidR="00CF7329" w:rsidRPr="00FF6DC7" w:rsidRDefault="00CF7329" w:rsidP="00CF7329">
      <w:pPr>
        <w:pStyle w:val="SingleTxt"/>
        <w:rPr>
          <w:rFonts w:eastAsia="SimHei"/>
        </w:rPr>
      </w:pPr>
      <w:r w:rsidRPr="00FF6DC7">
        <w:rPr>
          <w:rFonts w:hint="eastAsia"/>
        </w:rPr>
        <w:t>36.</w:t>
      </w:r>
      <w:r w:rsidRPr="00FF6DC7">
        <w:rPr>
          <w:rFonts w:hint="eastAsia"/>
        </w:rPr>
        <w:tab/>
      </w:r>
      <w:r w:rsidRPr="00FF6DC7">
        <w:rPr>
          <w:rFonts w:eastAsia="SimHei" w:hint="eastAsia"/>
        </w:rPr>
        <w:t>委员会回顾其</w:t>
      </w:r>
      <w:r w:rsidRPr="00FF6DC7">
        <w:rPr>
          <w:rFonts w:eastAsia="SimHei" w:hint="eastAsia"/>
        </w:rPr>
        <w:t>2021</w:t>
      </w:r>
      <w:r w:rsidRPr="00FF6DC7">
        <w:rPr>
          <w:rFonts w:eastAsia="SimHei" w:hint="eastAsia"/>
        </w:rPr>
        <w:t>年</w:t>
      </w:r>
      <w:r w:rsidRPr="00FF6DC7">
        <w:rPr>
          <w:rFonts w:eastAsia="SimHei" w:hint="eastAsia"/>
        </w:rPr>
        <w:t>11</w:t>
      </w:r>
      <w:r w:rsidRPr="00FF6DC7">
        <w:rPr>
          <w:rFonts w:eastAsia="SimHei" w:hint="eastAsia"/>
        </w:rPr>
        <w:t>月</w:t>
      </w:r>
      <w:r w:rsidRPr="00FF6DC7">
        <w:rPr>
          <w:rFonts w:eastAsia="SimHei" w:hint="eastAsia"/>
        </w:rPr>
        <w:t>25</w:t>
      </w:r>
      <w:r w:rsidRPr="00FF6DC7">
        <w:rPr>
          <w:rFonts w:eastAsia="SimHei" w:hint="eastAsia"/>
        </w:rPr>
        <w:t>日关于消除对残疾妇女和女童的性别暴力的声明</w:t>
      </w:r>
      <w:r w:rsidR="00840EB7" w:rsidRPr="00FF6DC7">
        <w:rPr>
          <w:rStyle w:val="a8"/>
        </w:rPr>
        <w:footnoteReference w:id="16"/>
      </w:r>
      <w:r w:rsidRPr="00FF6DC7">
        <w:rPr>
          <w:rFonts w:hint="eastAsia"/>
        </w:rPr>
        <w:t xml:space="preserve"> </w:t>
      </w:r>
      <w:r w:rsidRPr="00FF6DC7">
        <w:rPr>
          <w:rFonts w:eastAsia="SimHei" w:hint="eastAsia"/>
        </w:rPr>
        <w:t>以及可持续发展目标的具体目标</w:t>
      </w:r>
      <w:r w:rsidRPr="00FF6DC7">
        <w:rPr>
          <w:rFonts w:eastAsia="SimHei" w:hint="eastAsia"/>
        </w:rPr>
        <w:t>5.1</w:t>
      </w:r>
      <w:r w:rsidRPr="00FF6DC7">
        <w:rPr>
          <w:rFonts w:eastAsia="SimHei" w:hint="eastAsia"/>
        </w:rPr>
        <w:t>、</w:t>
      </w:r>
      <w:r w:rsidRPr="00FF6DC7">
        <w:rPr>
          <w:rFonts w:eastAsia="SimHei" w:hint="eastAsia"/>
        </w:rPr>
        <w:t>5.2</w:t>
      </w:r>
      <w:r w:rsidRPr="00FF6DC7">
        <w:rPr>
          <w:rFonts w:eastAsia="SimHei" w:hint="eastAsia"/>
        </w:rPr>
        <w:t>和</w:t>
      </w:r>
      <w:r w:rsidRPr="00FF6DC7">
        <w:rPr>
          <w:rFonts w:eastAsia="SimHei" w:hint="eastAsia"/>
        </w:rPr>
        <w:t>5.5</w:t>
      </w:r>
      <w:r w:rsidRPr="00FF6DC7">
        <w:rPr>
          <w:rFonts w:eastAsia="SimHei" w:hint="eastAsia"/>
        </w:rPr>
        <w:t>，建议缔约国：</w:t>
      </w:r>
    </w:p>
    <w:p w14:paraId="4A949545" w14:textId="5B00CB7F" w:rsidR="00CF7329" w:rsidRPr="00FF6DC7" w:rsidRDefault="00CE0183"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在立法中，包括在《预防家庭暴力法》、《公共卫生和保健制度法》、《刑法》、打击暴力、虐待和剥削的政策和战略中将残疾人权利纳入主流并在私人和公共领域向所有残疾人提供有效保护，使他们免遭暴力、虐待和剥削；</w:t>
      </w:r>
    </w:p>
    <w:p w14:paraId="412F453E" w14:textId="488BBD60" w:rsidR="00CF7329" w:rsidRPr="00FF6DC7" w:rsidRDefault="00CE0183"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制定和实施一项全面战略，规定明确的时限、指标并提供充足资金，以保护残疾人，特别是仍在机构中的残疾人和残疾儿童免遭剥削、暴力和虐待，解决预防、早期恢复、法律补救</w:t>
      </w:r>
      <w:r w:rsidR="00CF7329" w:rsidRPr="00FF6DC7">
        <w:rPr>
          <w:rFonts w:eastAsia="SimHei" w:hint="eastAsia"/>
        </w:rPr>
        <w:t>(</w:t>
      </w:r>
      <w:r w:rsidR="00CF7329" w:rsidRPr="00FF6DC7">
        <w:rPr>
          <w:rFonts w:eastAsia="SimHei" w:hint="eastAsia"/>
        </w:rPr>
        <w:t>包括补偿和赔偿</w:t>
      </w:r>
      <w:r w:rsidR="00CF7329" w:rsidRPr="00FF6DC7">
        <w:rPr>
          <w:rFonts w:eastAsia="SimHei" w:hint="eastAsia"/>
        </w:rPr>
        <w:t>)</w:t>
      </w:r>
      <w:r w:rsidR="00CF7329" w:rsidRPr="00FF6DC7">
        <w:rPr>
          <w:rFonts w:eastAsia="SimHei" w:hint="eastAsia"/>
        </w:rPr>
        <w:t>、获得心理社会支持和紧急情况下为受害者提供无障碍庇护所的问题；</w:t>
      </w:r>
    </w:p>
    <w:p w14:paraId="4D8038CF" w14:textId="2B5CF25E"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rPr>
        <w:t>禁止在所有场所，包括在学校、日托设施和其他机构场所实施一切形式的体罚；</w:t>
      </w:r>
    </w:p>
    <w:p w14:paraId="4B103C82" w14:textId="27CAD44B" w:rsidR="00CF7329" w:rsidRPr="00FF6DC7" w:rsidRDefault="000D0F10" w:rsidP="00CF7329">
      <w:pPr>
        <w:pStyle w:val="SingleTxt"/>
      </w:pPr>
      <w:r w:rsidRPr="00FF6DC7">
        <w:rPr>
          <w:rFonts w:eastAsia="SimHei"/>
        </w:rPr>
        <w:tab/>
      </w:r>
      <w:r w:rsidR="00CF7329" w:rsidRPr="00FF6DC7">
        <w:rPr>
          <w:rFonts w:eastAsia="SimHei" w:hint="eastAsia"/>
        </w:rPr>
        <w:t>(d)</w:t>
      </w:r>
      <w:r w:rsidR="00CF7329" w:rsidRPr="00FF6DC7">
        <w:rPr>
          <w:rFonts w:eastAsia="SimHei" w:hint="eastAsia"/>
        </w:rPr>
        <w:tab/>
      </w:r>
      <w:r w:rsidR="00CF7329" w:rsidRPr="00FF6DC7">
        <w:rPr>
          <w:rFonts w:eastAsia="SimHei" w:hint="eastAsia"/>
          <w:spacing w:val="-2"/>
        </w:rPr>
        <w:t>向残疾人提供关于为残疾人提供法律保护使他们免受暴力侵害的信息，</w:t>
      </w:r>
      <w:r w:rsidR="00CF7329" w:rsidRPr="00FF6DC7">
        <w:rPr>
          <w:rFonts w:eastAsia="SimHei" w:hint="eastAsia"/>
        </w:rPr>
        <w:t>与残疾人组织密切协商并请它们积极参与，建立无障碍的暴力案件报告机制和转介系统，并加强残疾人家庭、支助人员、危机中心工作人员和执法人员识别和报告一切形式的剥削、暴力和虐待的能力。</w:t>
      </w:r>
    </w:p>
    <w:p w14:paraId="48EE22DD" w14:textId="77777777" w:rsidR="00CF7329" w:rsidRPr="00FF6DC7" w:rsidRDefault="00CF7329" w:rsidP="00CE01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保护人身完整性</w:t>
      </w:r>
      <w:r w:rsidRPr="00FF6DC7">
        <w:rPr>
          <w:rFonts w:hint="eastAsia"/>
        </w:rPr>
        <w:t>(</w:t>
      </w:r>
      <w:r w:rsidRPr="00FF6DC7">
        <w:rPr>
          <w:rFonts w:hint="eastAsia"/>
        </w:rPr>
        <w:t>第十七条</w:t>
      </w:r>
      <w:r w:rsidRPr="00FF6DC7">
        <w:rPr>
          <w:rFonts w:hint="eastAsia"/>
        </w:rPr>
        <w:t>)</w:t>
      </w:r>
    </w:p>
    <w:p w14:paraId="72BC57BE" w14:textId="77777777" w:rsidR="00CF7329" w:rsidRPr="00FF6DC7" w:rsidRDefault="00CF7329" w:rsidP="00CF7329">
      <w:pPr>
        <w:pStyle w:val="SingleTxt"/>
      </w:pPr>
      <w:r w:rsidRPr="00FF6DC7">
        <w:rPr>
          <w:rFonts w:hint="eastAsia"/>
        </w:rPr>
        <w:t>37.</w:t>
      </w:r>
      <w:r w:rsidRPr="00FF6DC7">
        <w:rPr>
          <w:rFonts w:hint="eastAsia"/>
        </w:rPr>
        <w:tab/>
      </w:r>
      <w:r w:rsidRPr="00FF6DC7">
        <w:rPr>
          <w:rFonts w:hint="eastAsia"/>
        </w:rPr>
        <w:t>委员会感到关切的是，有报告称，残疾人，特别是智力或社会心理残疾者遭到强迫避孕、强迫绝育和强迫堕胎。</w:t>
      </w:r>
    </w:p>
    <w:p w14:paraId="3E7EFD99" w14:textId="090A43C1" w:rsidR="00CF7329" w:rsidRPr="00FF6DC7" w:rsidRDefault="00CF7329" w:rsidP="00CF7329">
      <w:pPr>
        <w:pStyle w:val="SingleTxt"/>
        <w:rPr>
          <w:rFonts w:eastAsia="SimHei"/>
        </w:rPr>
      </w:pPr>
      <w:r w:rsidRPr="00FF6DC7">
        <w:rPr>
          <w:rFonts w:hint="eastAsia"/>
        </w:rPr>
        <w:t>38.</w:t>
      </w:r>
      <w:r w:rsidRPr="00FF6DC7">
        <w:rPr>
          <w:rFonts w:hint="eastAsia"/>
        </w:rPr>
        <w:tab/>
      </w:r>
      <w:r w:rsidRPr="00FF6DC7">
        <w:rPr>
          <w:rFonts w:eastAsia="SimHei" w:hint="eastAsia"/>
        </w:rPr>
        <w:t>委员会回顾消除对妇女歧视委员会的建议，</w:t>
      </w:r>
      <w:r w:rsidR="000D0F10" w:rsidRPr="00FF6DC7">
        <w:rPr>
          <w:rStyle w:val="a8"/>
        </w:rPr>
        <w:footnoteReference w:id="17"/>
      </w:r>
      <w:r w:rsidRPr="00FF6DC7">
        <w:rPr>
          <w:rFonts w:hint="eastAsia"/>
        </w:rPr>
        <w:t xml:space="preserve"> </w:t>
      </w:r>
      <w:r w:rsidRPr="00FF6DC7">
        <w:rPr>
          <w:rFonts w:eastAsia="SimHei" w:hint="eastAsia"/>
        </w:rPr>
        <w:t>建议缔约国废除允许或规定在涉及残疾人的情况下实施强迫绝育、强迫堕胎和强迫避孕的立法和行政命令，并颁布和执行保障问责制和适当赔偿的立法。</w:t>
      </w:r>
    </w:p>
    <w:p w14:paraId="28D3ADE0" w14:textId="77777777" w:rsidR="00CF7329" w:rsidRPr="00FF6DC7" w:rsidRDefault="00CF7329" w:rsidP="00CE01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迁徙自由和国籍</w:t>
      </w:r>
      <w:r w:rsidRPr="00FF6DC7">
        <w:rPr>
          <w:rFonts w:hint="eastAsia"/>
        </w:rPr>
        <w:t>(</w:t>
      </w:r>
      <w:r w:rsidRPr="00FF6DC7">
        <w:rPr>
          <w:rFonts w:hint="eastAsia"/>
        </w:rPr>
        <w:t>第十八条</w:t>
      </w:r>
      <w:r w:rsidRPr="00FF6DC7">
        <w:rPr>
          <w:rFonts w:hint="eastAsia"/>
        </w:rPr>
        <w:t>)</w:t>
      </w:r>
    </w:p>
    <w:p w14:paraId="5BC2354D" w14:textId="77777777" w:rsidR="00CF7329" w:rsidRPr="00FF6DC7" w:rsidRDefault="00CF7329" w:rsidP="00CF7329">
      <w:pPr>
        <w:pStyle w:val="SingleTxt"/>
      </w:pPr>
      <w:r w:rsidRPr="00FF6DC7">
        <w:rPr>
          <w:rFonts w:hint="eastAsia"/>
        </w:rPr>
        <w:t>39.</w:t>
      </w:r>
      <w:r w:rsidRPr="00FF6DC7">
        <w:rPr>
          <w:rFonts w:hint="eastAsia"/>
        </w:rPr>
        <w:tab/>
      </w:r>
      <w:r w:rsidRPr="00FF6DC7">
        <w:rPr>
          <w:rFonts w:hint="eastAsia"/>
        </w:rPr>
        <w:t>委员会感到关切的是：</w:t>
      </w:r>
    </w:p>
    <w:p w14:paraId="4483BD63" w14:textId="2B3F1A6A" w:rsidR="00CF7329" w:rsidRPr="00FF6DC7" w:rsidRDefault="000D0F10"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spacing w:val="-2"/>
        </w:rPr>
        <w:t>残疾移民，包括难民和寻求庇护者以及处于类似难民的情况的残疾人，</w:t>
      </w:r>
      <w:r w:rsidR="00CF7329" w:rsidRPr="00FF6DC7">
        <w:rPr>
          <w:rFonts w:hint="eastAsia"/>
        </w:rPr>
        <w:t>获得社会保障、残疾相关津贴、全纳教育、专门保健、医疗保险、社会住房和就业的机会有限；</w:t>
      </w:r>
    </w:p>
    <w:p w14:paraId="0D0566D2" w14:textId="2EE50DD4" w:rsidR="00CF7329" w:rsidRPr="00FF6DC7" w:rsidRDefault="000D0F10"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缺少残疾难民的居留和入籍程序；</w:t>
      </w:r>
    </w:p>
    <w:p w14:paraId="23463053" w14:textId="24505622" w:rsidR="00CF7329" w:rsidRPr="00FF6DC7" w:rsidRDefault="000D0F10"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残疾移民面临无国籍的风险，因为立法要求申请缔约国公民身份的外国人放弃原有公民身份才能获得关于是否批准其申请的具有约束力的决定；</w:t>
      </w:r>
    </w:p>
    <w:p w14:paraId="56B8B62B" w14:textId="39052135" w:rsidR="00CF7329" w:rsidRPr="00FF6DC7" w:rsidRDefault="000D0F10" w:rsidP="00CF7329">
      <w:pPr>
        <w:pStyle w:val="SingleTxt"/>
      </w:pPr>
      <w:r w:rsidRPr="00FF6DC7">
        <w:tab/>
      </w:r>
      <w:r w:rsidR="00CF7329" w:rsidRPr="00FF6DC7">
        <w:rPr>
          <w:rFonts w:hint="eastAsia"/>
        </w:rPr>
        <w:t>(d)</w:t>
      </w:r>
      <w:r w:rsidR="00CF7329" w:rsidRPr="00FF6DC7">
        <w:rPr>
          <w:rFonts w:hint="eastAsia"/>
        </w:rPr>
        <w:tab/>
      </w:r>
      <w:r w:rsidR="00CF7329" w:rsidRPr="00FF6DC7">
        <w:rPr>
          <w:rFonts w:hint="eastAsia"/>
        </w:rPr>
        <w:t>无国籍状态认定程序用时长，导致无国籍残疾人处境脆弱；</w:t>
      </w:r>
    </w:p>
    <w:p w14:paraId="07317D8B" w14:textId="14D7B357" w:rsidR="00CF7329" w:rsidRPr="00FF6DC7" w:rsidRDefault="000D0F10" w:rsidP="00CF7329">
      <w:pPr>
        <w:pStyle w:val="SingleTxt"/>
      </w:pPr>
      <w:r w:rsidRPr="00FF6DC7">
        <w:tab/>
      </w:r>
      <w:r w:rsidR="00CF7329" w:rsidRPr="00FF6DC7">
        <w:rPr>
          <w:rFonts w:hint="eastAsia"/>
        </w:rPr>
        <w:t>(e)</w:t>
      </w:r>
      <w:r w:rsidR="00CF7329" w:rsidRPr="00FF6DC7">
        <w:rPr>
          <w:rFonts w:hint="eastAsia"/>
        </w:rPr>
        <w:tab/>
      </w:r>
      <w:r w:rsidR="00CF7329" w:rsidRPr="00FF6DC7">
        <w:rPr>
          <w:rFonts w:hint="eastAsia"/>
          <w:spacing w:val="-2"/>
        </w:rPr>
        <w:t>有报告称，移民立法和做法存在缺陷，导致对不推回原则的保护不足，</w:t>
      </w:r>
      <w:r w:rsidR="00CF7329" w:rsidRPr="00FF6DC7">
        <w:rPr>
          <w:rFonts w:hint="eastAsia"/>
        </w:rPr>
        <w:t>还有报告称，庇护程序中存在障碍，包括态度障碍和实际障碍，限制残疾人，包括智力或社会心理残疾者以及感染艾滋病毒</w:t>
      </w:r>
      <w:r w:rsidR="00CF7329" w:rsidRPr="00FF6DC7">
        <w:rPr>
          <w:rFonts w:hint="eastAsia"/>
        </w:rPr>
        <w:t>/</w:t>
      </w:r>
      <w:r w:rsidR="00CF7329" w:rsidRPr="00FF6DC7">
        <w:rPr>
          <w:rFonts w:hint="eastAsia"/>
        </w:rPr>
        <w:t>艾滋病、结核病或其他疾病的残疾人申请庇护。</w:t>
      </w:r>
    </w:p>
    <w:p w14:paraId="10AA02E2" w14:textId="77777777" w:rsidR="00CF7329" w:rsidRPr="00FF6DC7" w:rsidRDefault="00CF7329" w:rsidP="00CF7329">
      <w:pPr>
        <w:pStyle w:val="SingleTxt"/>
        <w:rPr>
          <w:rFonts w:eastAsia="SimHei"/>
        </w:rPr>
      </w:pPr>
      <w:r w:rsidRPr="00FF6DC7">
        <w:rPr>
          <w:rFonts w:hint="eastAsia"/>
        </w:rPr>
        <w:t>40.</w:t>
      </w:r>
      <w:r w:rsidRPr="00FF6DC7">
        <w:rPr>
          <w:rFonts w:hint="eastAsia"/>
        </w:rPr>
        <w:tab/>
      </w:r>
      <w:r w:rsidRPr="00FF6DC7">
        <w:rPr>
          <w:rFonts w:eastAsia="SimHei" w:hint="eastAsia"/>
        </w:rPr>
        <w:t>委员会建议缔约国：</w:t>
      </w:r>
    </w:p>
    <w:p w14:paraId="653D5338" w14:textId="4B353851"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通过立法，以确保残疾移民儿童和成年人</w:t>
      </w:r>
      <w:r w:rsidR="00EE4CF1" w:rsidRPr="00FF6DC7">
        <w:rPr>
          <w:rFonts w:eastAsia="SimHei" w:hint="eastAsia"/>
        </w:rPr>
        <w:t>(</w:t>
      </w:r>
      <w:r w:rsidR="00CF7329" w:rsidRPr="00FF6DC7">
        <w:rPr>
          <w:rFonts w:eastAsia="SimHei" w:hint="eastAsia"/>
        </w:rPr>
        <w:t>包括残疾难民和寻求庇护者以及没有永久居民身份的处于类似难民的情况的残疾人</w:t>
      </w:r>
      <w:r w:rsidR="00EE4CF1" w:rsidRPr="00FF6DC7">
        <w:rPr>
          <w:rFonts w:eastAsia="SimHei" w:hint="eastAsia"/>
        </w:rPr>
        <w:t>)</w:t>
      </w:r>
      <w:r w:rsidR="00CF7329" w:rsidRPr="00FF6DC7">
        <w:rPr>
          <w:rFonts w:eastAsia="SimHei" w:hint="eastAsia"/>
        </w:rPr>
        <w:t>的残疾状况得到法律承认，并确保他们获得社会保护，包括残疾津贴、医疗保险、设备和行动器具、住房和全纳教育；</w:t>
      </w:r>
    </w:p>
    <w:p w14:paraId="7CAE713E" w14:textId="71B1CC00"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确保残疾难民能够有效获得居留权并使用入籍程序；</w:t>
      </w:r>
    </w:p>
    <w:p w14:paraId="4B3B58ED" w14:textId="4CEC1BE7"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rPr>
        <w:t>修订公民身份立法，以确保申请公民身份的残疾人不必放弃原有公民身份才能获得关于他们向缔约国提出的申请的具有约束力的决定；</w:t>
      </w:r>
    </w:p>
    <w:p w14:paraId="3ECF4A40" w14:textId="18F74928"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(d)</w:t>
      </w:r>
      <w:r w:rsidR="00CF7329" w:rsidRPr="00FF6DC7">
        <w:rPr>
          <w:rFonts w:eastAsia="SimHei" w:hint="eastAsia"/>
        </w:rPr>
        <w:tab/>
      </w:r>
      <w:r w:rsidR="00CF7329" w:rsidRPr="00FF6DC7">
        <w:rPr>
          <w:rFonts w:eastAsia="SimHei" w:hint="eastAsia"/>
        </w:rPr>
        <w:t>批准《关于无国籍人地位的公约》和《减少无国籍状态公约》，确保以十分审慎的速度进行无国籍状态认定程序，并保障获得身份证件和登记的机会；</w:t>
      </w:r>
    </w:p>
    <w:p w14:paraId="31603E09" w14:textId="61BE4E02"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(e)</w:t>
      </w:r>
      <w:r w:rsidR="00CF7329" w:rsidRPr="00FF6DC7">
        <w:rPr>
          <w:rFonts w:eastAsia="SimHei" w:hint="eastAsia"/>
        </w:rPr>
        <w:tab/>
      </w:r>
      <w:r w:rsidR="00CF7329" w:rsidRPr="00FF6DC7">
        <w:rPr>
          <w:rFonts w:eastAsia="SimHei" w:hint="eastAsia"/>
        </w:rPr>
        <w:t>确保移民立法和做法毫无例外地保护不推回原则，并确保残疾人，包括智力或社会心理残疾者，能够充分利用移民和庇护程序，包括提供程序便利。</w:t>
      </w:r>
    </w:p>
    <w:p w14:paraId="5438AF5E" w14:textId="77777777" w:rsidR="00CF7329" w:rsidRPr="00FF6DC7" w:rsidRDefault="00CF7329" w:rsidP="00EE4CF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独立生活和融入社区</w:t>
      </w:r>
      <w:r w:rsidRPr="00FF6DC7">
        <w:rPr>
          <w:rFonts w:hint="eastAsia"/>
        </w:rPr>
        <w:t>(</w:t>
      </w:r>
      <w:r w:rsidRPr="00FF6DC7">
        <w:rPr>
          <w:rFonts w:hint="eastAsia"/>
        </w:rPr>
        <w:t>第十九条</w:t>
      </w:r>
      <w:r w:rsidRPr="00FF6DC7">
        <w:rPr>
          <w:rFonts w:hint="eastAsia"/>
        </w:rPr>
        <w:t>)</w:t>
      </w:r>
    </w:p>
    <w:p w14:paraId="1DAC89A9" w14:textId="77777777" w:rsidR="00CF7329" w:rsidRPr="00FF6DC7" w:rsidRDefault="00CF7329" w:rsidP="00CF7329">
      <w:pPr>
        <w:pStyle w:val="SingleTxt"/>
      </w:pPr>
      <w:r w:rsidRPr="00FF6DC7">
        <w:rPr>
          <w:rFonts w:hint="eastAsia"/>
        </w:rPr>
        <w:t>41.</w:t>
      </w:r>
      <w:r w:rsidRPr="00FF6DC7">
        <w:rPr>
          <w:rFonts w:hint="eastAsia"/>
        </w:rPr>
        <w:tab/>
      </w:r>
      <w:r w:rsidRPr="00FF6DC7">
        <w:rPr>
          <w:rFonts w:hint="eastAsia"/>
        </w:rPr>
        <w:t>委员会关切地注意到：</w:t>
      </w:r>
    </w:p>
    <w:p w14:paraId="7F29CA12" w14:textId="5CC391B2" w:rsidR="00CF7329" w:rsidRPr="00FF6DC7" w:rsidRDefault="000D0F10"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残疾儿童和成年人被安置在寄宿和半寄宿制照料设施中，包括</w:t>
      </w:r>
      <w:r w:rsidR="00CF7329" w:rsidRPr="00FF6DC7">
        <w:rPr>
          <w:rFonts w:hint="eastAsia"/>
        </w:rPr>
        <w:t>3</w:t>
      </w:r>
      <w:r w:rsidR="00CF7329" w:rsidRPr="00FF6DC7">
        <w:rPr>
          <w:rFonts w:hint="eastAsia"/>
        </w:rPr>
        <w:t>岁以下儿童的照料机构，在这些设施中缺乏与社区，包括自己的家庭成员的互动，此外还有试点方案；</w:t>
      </w:r>
    </w:p>
    <w:p w14:paraId="0139FECB" w14:textId="55B933E0" w:rsidR="00CF7329" w:rsidRPr="00FF6DC7" w:rsidRDefault="000D0F10"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计划将残疾人从原来的医疗</w:t>
      </w:r>
      <w:r w:rsidR="00CF7329" w:rsidRPr="00FF6DC7">
        <w:rPr>
          <w:rFonts w:hint="eastAsia"/>
        </w:rPr>
        <w:t>-</w:t>
      </w:r>
      <w:r w:rsidR="00CF7329" w:rsidRPr="00FF6DC7">
        <w:rPr>
          <w:rFonts w:hint="eastAsia"/>
        </w:rPr>
        <w:t>社会机构转往专门的社会服务中心和小容量照料机构，从而延续了对残疾人实施的基于缺陷的歧视性集中生活安排；</w:t>
      </w:r>
    </w:p>
    <w:p w14:paraId="28F054BD" w14:textId="3D080CE4" w:rsidR="00CF7329" w:rsidRPr="00FF6DC7" w:rsidRDefault="000D0F10"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为残疾人提供的家庭和社区支助服务不足，个人帮助不足，包括为智力或社会心理残疾者和有高度支助需求的人提供的帮助不足，无障碍住房、教育设施、商业场所、休闲和体育基础设施以及文化机构不足。</w:t>
      </w:r>
    </w:p>
    <w:p w14:paraId="26EFA9D5" w14:textId="3C3047F9" w:rsidR="00CF7329" w:rsidRPr="00FF6DC7" w:rsidRDefault="00CF7329" w:rsidP="00CF7329">
      <w:pPr>
        <w:pStyle w:val="SingleTxt"/>
        <w:rPr>
          <w:rFonts w:eastAsia="SimHei"/>
        </w:rPr>
      </w:pPr>
      <w:r w:rsidRPr="00FF6DC7">
        <w:rPr>
          <w:rFonts w:hint="eastAsia"/>
        </w:rPr>
        <w:t>42.</w:t>
      </w:r>
      <w:r w:rsidRPr="00FF6DC7">
        <w:rPr>
          <w:rFonts w:hint="eastAsia"/>
        </w:rPr>
        <w:tab/>
      </w:r>
      <w:r w:rsidRPr="00FF6DC7">
        <w:rPr>
          <w:rFonts w:eastAsia="SimHei" w:hint="eastAsia"/>
        </w:rPr>
        <w:t>委员会回顾关于独立生活和融入社区的第</w:t>
      </w:r>
      <w:r w:rsidRPr="00FF6DC7">
        <w:rPr>
          <w:rFonts w:eastAsia="SimHei" w:hint="eastAsia"/>
        </w:rPr>
        <w:t>5</w:t>
      </w:r>
      <w:r w:rsidRPr="00FF6DC7">
        <w:rPr>
          <w:rFonts w:eastAsia="SimHei" w:hint="eastAsia"/>
        </w:rPr>
        <w:t>号一般性意见</w:t>
      </w:r>
      <w:r w:rsidR="00EE4CF1" w:rsidRPr="00FF6DC7">
        <w:rPr>
          <w:rFonts w:eastAsia="SimHei" w:hint="eastAsia"/>
        </w:rPr>
        <w:t>(</w:t>
      </w:r>
      <w:r w:rsidRPr="00FF6DC7">
        <w:rPr>
          <w:rFonts w:eastAsia="SimHei" w:hint="eastAsia"/>
        </w:rPr>
        <w:t>2017</w:t>
      </w:r>
      <w:r w:rsidRPr="00FF6DC7">
        <w:rPr>
          <w:rFonts w:eastAsia="SimHei" w:hint="eastAsia"/>
        </w:rPr>
        <w:t>年</w:t>
      </w:r>
      <w:r w:rsidR="00EE4CF1" w:rsidRPr="00FF6DC7">
        <w:rPr>
          <w:rFonts w:eastAsia="SimHei" w:hint="eastAsia"/>
        </w:rPr>
        <w:t>)</w:t>
      </w:r>
      <w:r w:rsidRPr="00FF6DC7">
        <w:rPr>
          <w:rFonts w:eastAsia="SimHei" w:hint="eastAsia"/>
        </w:rPr>
        <w:t>以及《解除收容的准则</w:t>
      </w:r>
      <w:r w:rsidR="00EE4CF1" w:rsidRPr="00FF6DC7">
        <w:rPr>
          <w:rFonts w:eastAsia="SimHei" w:hint="eastAsia"/>
        </w:rPr>
        <w:t>(</w:t>
      </w:r>
      <w:r w:rsidRPr="00FF6DC7">
        <w:rPr>
          <w:rFonts w:eastAsia="SimHei" w:hint="eastAsia"/>
        </w:rPr>
        <w:t>包括在紧急情况下</w:t>
      </w:r>
      <w:r w:rsidR="00EE4CF1" w:rsidRPr="00FF6DC7">
        <w:rPr>
          <w:rFonts w:eastAsia="SimHei" w:hint="eastAsia"/>
        </w:rPr>
        <w:t>)</w:t>
      </w:r>
      <w:r w:rsidRPr="00FF6DC7">
        <w:rPr>
          <w:rFonts w:eastAsia="SimHei" w:hint="eastAsia"/>
        </w:rPr>
        <w:t>》，建议缔约国通过残疾人代表组织与残疾人密切协商并请他们积极参与：</w:t>
      </w:r>
    </w:p>
    <w:p w14:paraId="5353272F" w14:textId="78E34B9C"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终止一切形式的将残疾人送入机构的做法，在法律和实践中确保所有残疾人，包括智力或社会心理残疾者和支助需求高的残疾人，能够在实际上行使选择居住地和决定在何处生活以及与谁一起生活的权利；为此目的，为所有残疾人制定和实施一项去机构化战略，包括为生活在社区提供各种不同形式的个性化支助服务，例如个人帮助及社区支助和同伴支助，为机构中的残疾人提供无障碍模式的支助和信息以便他们能够参与去机构化进程，并建立问责和监测机制；</w:t>
      </w:r>
    </w:p>
    <w:p w14:paraId="38130D41" w14:textId="42D89622"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停止对残疾人机构，包括小型机构的建设和改造进行投资，并将资金转用于实施去机构化战略；</w:t>
      </w:r>
    </w:p>
    <w:p w14:paraId="4DF04A3C" w14:textId="0A0476F0"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rPr>
        <w:t>在社区发展安全、无障碍和负担得起的住房，将残疾人的要求纳入公共住房和租金补贴的资格标准，并确保残疾人，包括智力或社会心理残疾者和高度需要支助的残疾人，在法律上和实践中能够签订具有法律约束力的租赁或所有权合同。</w:t>
      </w:r>
    </w:p>
    <w:p w14:paraId="165CAE8D" w14:textId="77777777" w:rsidR="00CF7329" w:rsidRPr="00FF6DC7" w:rsidRDefault="00CF7329" w:rsidP="00EE4CF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个人行动能力</w:t>
      </w:r>
      <w:r w:rsidRPr="00FF6DC7">
        <w:rPr>
          <w:rFonts w:hint="eastAsia"/>
        </w:rPr>
        <w:t>(</w:t>
      </w:r>
      <w:r w:rsidRPr="00FF6DC7">
        <w:rPr>
          <w:rFonts w:hint="eastAsia"/>
        </w:rPr>
        <w:t>第二十条</w:t>
      </w:r>
      <w:r w:rsidRPr="00FF6DC7">
        <w:rPr>
          <w:rFonts w:hint="eastAsia"/>
        </w:rPr>
        <w:t>)</w:t>
      </w:r>
    </w:p>
    <w:p w14:paraId="7CA10706" w14:textId="77777777" w:rsidR="00CF7329" w:rsidRPr="00FF6DC7" w:rsidRDefault="00CF7329" w:rsidP="00CF7329">
      <w:pPr>
        <w:pStyle w:val="SingleTxt"/>
      </w:pPr>
      <w:r w:rsidRPr="00FF6DC7">
        <w:rPr>
          <w:rFonts w:hint="eastAsia"/>
        </w:rPr>
        <w:t>43.</w:t>
      </w:r>
      <w:r w:rsidRPr="00FF6DC7">
        <w:rPr>
          <w:rFonts w:hint="eastAsia"/>
        </w:rPr>
        <w:tab/>
      </w:r>
      <w:r w:rsidRPr="00FF6DC7">
        <w:rPr>
          <w:rFonts w:hint="eastAsia"/>
        </w:rPr>
        <w:t>委员会感到关切的是：</w:t>
      </w:r>
    </w:p>
    <w:p w14:paraId="48976D09" w14:textId="68538DD5" w:rsidR="00CF7329" w:rsidRPr="00FF6DC7" w:rsidRDefault="000D0F10"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缺少国家战略或行动计划，以促进残疾人的个人行动能力并将这种能力与医疗康复和医疗辅助设备的提供区分开来；</w:t>
      </w:r>
    </w:p>
    <w:p w14:paraId="743ED5D9" w14:textId="68750A81" w:rsidR="00CF7329" w:rsidRPr="00FF6DC7" w:rsidRDefault="000D0F10"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缺少面向残疾人，特别是视力障碍者的定向技能专门培训；</w:t>
      </w:r>
    </w:p>
    <w:p w14:paraId="299ECF08" w14:textId="6D20E6CE" w:rsidR="00CF7329" w:rsidRPr="00FF6DC7" w:rsidRDefault="000D0F10"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缺少关于使用向残疾人提供的技术辅助器具以促进个人行动能力的培训，并缺少维护服务。</w:t>
      </w:r>
    </w:p>
    <w:p w14:paraId="4C7940A5" w14:textId="77777777" w:rsidR="00CF7329" w:rsidRPr="00FF6DC7" w:rsidRDefault="00CF7329" w:rsidP="00CF7329">
      <w:pPr>
        <w:pStyle w:val="SingleTxt"/>
        <w:rPr>
          <w:rFonts w:eastAsia="SimHei"/>
        </w:rPr>
      </w:pPr>
      <w:r w:rsidRPr="00FF6DC7">
        <w:rPr>
          <w:rFonts w:hint="eastAsia"/>
        </w:rPr>
        <w:t>44.</w:t>
      </w:r>
      <w:r w:rsidRPr="00FF6DC7">
        <w:rPr>
          <w:rFonts w:hint="eastAsia"/>
        </w:rPr>
        <w:tab/>
      </w:r>
      <w:r w:rsidRPr="00FF6DC7">
        <w:rPr>
          <w:rFonts w:eastAsia="SimHei" w:hint="eastAsia"/>
        </w:rPr>
        <w:t>委员会建议缔约国：</w:t>
      </w:r>
    </w:p>
    <w:p w14:paraId="62B1D281" w14:textId="224354EA"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与残疾人及其代表组织密切协商并请他们积极参与，制定一项关于个人行动能力的国家战略和行动计划，包括提供培训和辅助器具；</w:t>
      </w:r>
    </w:p>
    <w:p w14:paraId="5AE59386" w14:textId="0C1D5407"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发展负担得起且无障碍的服务，以维修和改善残疾人行动能力辅助器具的功能。</w:t>
      </w:r>
    </w:p>
    <w:p w14:paraId="345974C4" w14:textId="77777777" w:rsidR="00CF7329" w:rsidRPr="00FF6DC7" w:rsidRDefault="00CF7329" w:rsidP="00EE4CF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表达意见的自由和获得信息的机会</w:t>
      </w:r>
      <w:r w:rsidRPr="00FF6DC7">
        <w:rPr>
          <w:rFonts w:hint="eastAsia"/>
        </w:rPr>
        <w:t>(</w:t>
      </w:r>
      <w:r w:rsidRPr="00FF6DC7">
        <w:rPr>
          <w:rFonts w:hint="eastAsia"/>
        </w:rPr>
        <w:t>第二十一条</w:t>
      </w:r>
      <w:r w:rsidRPr="00FF6DC7">
        <w:rPr>
          <w:rFonts w:hint="eastAsia"/>
        </w:rPr>
        <w:t>)</w:t>
      </w:r>
    </w:p>
    <w:p w14:paraId="66E14B0F" w14:textId="77777777" w:rsidR="00CF7329" w:rsidRPr="00FF6DC7" w:rsidRDefault="00CF7329" w:rsidP="00CF7329">
      <w:pPr>
        <w:pStyle w:val="SingleTxt"/>
      </w:pPr>
      <w:r w:rsidRPr="00FF6DC7">
        <w:rPr>
          <w:rFonts w:hint="eastAsia"/>
        </w:rPr>
        <w:t>45.</w:t>
      </w:r>
      <w:r w:rsidRPr="00FF6DC7">
        <w:rPr>
          <w:rFonts w:hint="eastAsia"/>
        </w:rPr>
        <w:tab/>
      </w:r>
      <w:r w:rsidRPr="00FF6DC7">
        <w:rPr>
          <w:rFonts w:hint="eastAsia"/>
        </w:rPr>
        <w:t>委员会关切地注意到：</w:t>
      </w:r>
    </w:p>
    <w:p w14:paraId="6C095FB4" w14:textId="6BBBE106" w:rsidR="00CF7329" w:rsidRPr="00FF6DC7" w:rsidRDefault="000D0F10"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关于对参加公众示威</w:t>
      </w:r>
      <w:r w:rsidR="00EE4CF1" w:rsidRPr="00FF6DC7">
        <w:rPr>
          <w:rFonts w:hint="eastAsia"/>
        </w:rPr>
        <w:t>(</w:t>
      </w:r>
      <w:r w:rsidR="00CF7329" w:rsidRPr="00FF6DC7">
        <w:rPr>
          <w:rFonts w:hint="eastAsia"/>
        </w:rPr>
        <w:t>包括群众集会、游行和纠察</w:t>
      </w:r>
      <w:r w:rsidR="00EE4CF1" w:rsidRPr="00FF6DC7">
        <w:rPr>
          <w:rFonts w:hint="eastAsia"/>
        </w:rPr>
        <w:t>)</w:t>
      </w:r>
      <w:r w:rsidR="00CF7329" w:rsidRPr="00FF6DC7">
        <w:rPr>
          <w:rFonts w:hint="eastAsia"/>
        </w:rPr>
        <w:t>的残疾人实施行政拘留和过度使用武力的报告；</w:t>
      </w:r>
    </w:p>
    <w:p w14:paraId="3EA973C0" w14:textId="4E35B565" w:rsidR="00CF7329" w:rsidRPr="00FF6DC7" w:rsidRDefault="000D0F10"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智力或社会心理残疾者在获取信息方面面临障碍；</w:t>
      </w:r>
    </w:p>
    <w:p w14:paraId="05CA743B" w14:textId="1C77B41F" w:rsidR="00CF7329" w:rsidRPr="00FF6DC7" w:rsidRDefault="000D0F10"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手语翻译人数少，农村地区没有</w:t>
      </w:r>
      <w:r w:rsidR="00CF7329" w:rsidRPr="00FF6DC7">
        <w:rPr>
          <w:rFonts w:hint="eastAsia"/>
        </w:rPr>
        <w:t>Surdo Online</w:t>
      </w:r>
      <w:r w:rsidR="00EE4CF1" w:rsidRPr="00FF6DC7">
        <w:rPr>
          <w:rFonts w:hint="eastAsia"/>
        </w:rPr>
        <w:t>(</w:t>
      </w:r>
      <w:r w:rsidR="00CF7329" w:rsidRPr="00FF6DC7">
        <w:rPr>
          <w:rFonts w:hint="eastAsia"/>
        </w:rPr>
        <w:t>在线手语翻译</w:t>
      </w:r>
      <w:r w:rsidR="00EE4CF1" w:rsidRPr="00FF6DC7">
        <w:rPr>
          <w:rFonts w:hint="eastAsia"/>
        </w:rPr>
        <w:t>)</w:t>
      </w:r>
      <w:r w:rsidR="00CF7329" w:rsidRPr="00FF6DC7">
        <w:rPr>
          <w:rFonts w:hint="eastAsia"/>
        </w:rPr>
        <w:t>服务，为视力障碍者提供的屏幕阅读器数量不足；</w:t>
      </w:r>
    </w:p>
    <w:p w14:paraId="42D9A8FD" w14:textId="6ABD8D96" w:rsidR="00CF7329" w:rsidRPr="00FF6DC7" w:rsidRDefault="000D0F10" w:rsidP="00CF7329">
      <w:pPr>
        <w:pStyle w:val="SingleTxt"/>
      </w:pPr>
      <w:r w:rsidRPr="00FF6DC7">
        <w:tab/>
      </w:r>
      <w:r w:rsidR="00CF7329" w:rsidRPr="00FF6DC7">
        <w:rPr>
          <w:rFonts w:hint="eastAsia"/>
        </w:rPr>
        <w:t>(d)</w:t>
      </w:r>
      <w:r w:rsidR="00CF7329" w:rsidRPr="00FF6DC7">
        <w:rPr>
          <w:rFonts w:hint="eastAsia"/>
        </w:rPr>
        <w:tab/>
      </w:r>
      <w:r w:rsidR="00CF7329" w:rsidRPr="00FF6DC7">
        <w:rPr>
          <w:rFonts w:hint="eastAsia"/>
        </w:rPr>
        <w:t>遭受暴力侵害的残疾人使用求助热线、短信和紧急信息的机会有限。</w:t>
      </w:r>
    </w:p>
    <w:p w14:paraId="3334DC89" w14:textId="77777777" w:rsidR="00CF7329" w:rsidRPr="00FF6DC7" w:rsidRDefault="00CF7329" w:rsidP="00CF7329">
      <w:pPr>
        <w:pStyle w:val="SingleTxt"/>
        <w:rPr>
          <w:rFonts w:eastAsia="SimHei"/>
        </w:rPr>
      </w:pPr>
      <w:r w:rsidRPr="00FF6DC7">
        <w:rPr>
          <w:rFonts w:hint="eastAsia"/>
        </w:rPr>
        <w:t>46.</w:t>
      </w:r>
      <w:r w:rsidRPr="00FF6DC7">
        <w:rPr>
          <w:rFonts w:hint="eastAsia"/>
        </w:rPr>
        <w:tab/>
      </w:r>
      <w:r w:rsidRPr="00FF6DC7">
        <w:rPr>
          <w:rFonts w:eastAsia="SimHei" w:hint="eastAsia"/>
        </w:rPr>
        <w:t>委员会建议缔约国通过残疾人代表组织与残疾人密切协商并请他们积极参与：</w:t>
      </w:r>
    </w:p>
    <w:p w14:paraId="0DFD3975" w14:textId="287E5404"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确保残疾人能够在与其他人平等的基础上行使表达自由和意见自由的权利，向被任意拘留的残疾人提供补救，防止在公众示威中任意拘留和过度使用武力</w:t>
      </w:r>
      <w:r w:rsidR="00CF7329" w:rsidRPr="00FF6DC7">
        <w:rPr>
          <w:rFonts w:hint="eastAsia"/>
        </w:rPr>
        <w:t>，</w:t>
      </w:r>
      <w:r w:rsidRPr="00FF6DC7">
        <w:rPr>
          <w:rStyle w:val="a8"/>
        </w:rPr>
        <w:footnoteReference w:id="18"/>
      </w:r>
      <w:r w:rsidR="00CF7329" w:rsidRPr="00FF6DC7">
        <w:rPr>
          <w:rFonts w:hint="eastAsia"/>
        </w:rPr>
        <w:t xml:space="preserve"> </w:t>
      </w:r>
      <w:r w:rsidR="00CF7329" w:rsidRPr="00FF6DC7">
        <w:rPr>
          <w:rFonts w:eastAsia="SimHei" w:hint="eastAsia"/>
        </w:rPr>
        <w:t>包括禁止拘留参加和平集会的人；</w:t>
      </w:r>
    </w:p>
    <w:p w14:paraId="4691EE22" w14:textId="3745CC66" w:rsidR="00CF7329" w:rsidRPr="00FF6DC7" w:rsidRDefault="00EE4CF1"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由国家主管部门出台无障碍印刷和电子信息的要求和标准，并加强努力，确保所有残疾人都能获得所有公共信息，包括通过替代增强沟通、易读、浅白语言、触觉交流、手语翻译和无障碍数字服务这样做；</w:t>
      </w:r>
    </w:p>
    <w:p w14:paraId="676963C5" w14:textId="0BBF354E" w:rsidR="00CF7329" w:rsidRPr="00FF6DC7" w:rsidRDefault="00EE4CF1" w:rsidP="00CF7329">
      <w:pPr>
        <w:pStyle w:val="SingleTxt"/>
        <w:rPr>
          <w:rFonts w:eastAsia="SimHei"/>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rPr>
        <w:t>加强努力扩大</w:t>
      </w:r>
      <w:r w:rsidR="00CF7329" w:rsidRPr="00FF6DC7">
        <w:rPr>
          <w:rFonts w:eastAsia="SimHei" w:hint="eastAsia"/>
        </w:rPr>
        <w:t>Surdo-Online</w:t>
      </w:r>
      <w:r w:rsidR="00CF7329" w:rsidRPr="00FF6DC7">
        <w:rPr>
          <w:rFonts w:eastAsia="SimHei" w:hint="eastAsia"/>
        </w:rPr>
        <w:t>门户网站，在全国各地，包括在农村地区，培训手语翻译，增加残疾人屏幕阅读器的可获得性并使之更加可负担；</w:t>
      </w:r>
    </w:p>
    <w:p w14:paraId="5125591A" w14:textId="416CB96B" w:rsidR="00CF7329" w:rsidRPr="00FF6DC7" w:rsidRDefault="00EE4CF1" w:rsidP="00CF7329">
      <w:pPr>
        <w:pStyle w:val="SingleTxt"/>
        <w:rPr>
          <w:rFonts w:eastAsia="SimHei"/>
        </w:rPr>
      </w:pPr>
      <w:r w:rsidRPr="00FF6DC7">
        <w:rPr>
          <w:rFonts w:eastAsia="SimHei"/>
        </w:rPr>
        <w:tab/>
      </w:r>
      <w:r w:rsidR="00CF7329" w:rsidRPr="00FF6DC7">
        <w:rPr>
          <w:rFonts w:eastAsia="SimHei" w:hint="eastAsia"/>
        </w:rPr>
        <w:t>(d)</w:t>
      </w:r>
      <w:r w:rsidR="00CF7329" w:rsidRPr="00FF6DC7">
        <w:rPr>
          <w:rFonts w:eastAsia="SimHei" w:hint="eastAsia"/>
        </w:rPr>
        <w:tab/>
      </w:r>
      <w:r w:rsidR="00CF7329" w:rsidRPr="00FF6DC7">
        <w:rPr>
          <w:rFonts w:eastAsia="SimHei" w:hint="eastAsia"/>
        </w:rPr>
        <w:t>确保面向面临暴力的残疾妇女和女童的求助热线、短信和其他报告手段和转介机制实现全面覆盖和无障碍。</w:t>
      </w:r>
    </w:p>
    <w:p w14:paraId="20D820CD" w14:textId="77777777" w:rsidR="00CF7329" w:rsidRPr="00FF6DC7" w:rsidRDefault="00CF7329" w:rsidP="00EE4CF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尊重隐私</w:t>
      </w:r>
      <w:r w:rsidRPr="00FF6DC7">
        <w:rPr>
          <w:rFonts w:hint="eastAsia"/>
        </w:rPr>
        <w:t>(</w:t>
      </w:r>
      <w:r w:rsidRPr="00FF6DC7">
        <w:rPr>
          <w:rFonts w:hint="eastAsia"/>
        </w:rPr>
        <w:t>第二十二条</w:t>
      </w:r>
      <w:r w:rsidRPr="00FF6DC7">
        <w:rPr>
          <w:rFonts w:hint="eastAsia"/>
        </w:rPr>
        <w:t>)</w:t>
      </w:r>
    </w:p>
    <w:p w14:paraId="1E6F1099" w14:textId="77777777" w:rsidR="00CF7329" w:rsidRPr="00FF6DC7" w:rsidRDefault="00CF7329" w:rsidP="00CF7329">
      <w:pPr>
        <w:pStyle w:val="SingleTxt"/>
      </w:pPr>
      <w:r w:rsidRPr="00FF6DC7">
        <w:rPr>
          <w:rFonts w:hint="eastAsia"/>
        </w:rPr>
        <w:t>47.</w:t>
      </w:r>
      <w:r w:rsidRPr="00FF6DC7">
        <w:rPr>
          <w:rFonts w:hint="eastAsia"/>
        </w:rPr>
        <w:tab/>
      </w:r>
      <w:r w:rsidRPr="00FF6DC7">
        <w:rPr>
          <w:rFonts w:hint="eastAsia"/>
        </w:rPr>
        <w:t>委员会感到关切的是，在第三国跨境处理残疾人获得医疗、卫生和康复服务的个人数据以及关于残疾人健康状况的信息以及这种做法对残疾人的隐私权的影响。</w:t>
      </w:r>
    </w:p>
    <w:p w14:paraId="25DC72EF" w14:textId="77777777" w:rsidR="00CF7329" w:rsidRPr="00FF6DC7" w:rsidRDefault="00CF7329" w:rsidP="00CF7329">
      <w:pPr>
        <w:pStyle w:val="SingleTxt"/>
        <w:rPr>
          <w:rFonts w:eastAsia="SimHei"/>
        </w:rPr>
      </w:pPr>
      <w:r w:rsidRPr="00FF6DC7">
        <w:rPr>
          <w:rFonts w:hint="eastAsia"/>
        </w:rPr>
        <w:t>48.</w:t>
      </w:r>
      <w:r w:rsidRPr="00FF6DC7">
        <w:rPr>
          <w:rFonts w:hint="eastAsia"/>
        </w:rPr>
        <w:tab/>
      </w:r>
      <w:r w:rsidRPr="00FF6DC7">
        <w:rPr>
          <w:rFonts w:eastAsia="SimHei" w:hint="eastAsia"/>
        </w:rPr>
        <w:t>委员会建议缔约国加强保护残疾人个人数据和隐私的法律规定，包括在《在线平台和在线广告法》及其他相关立法中规定保障措施，设置数据保护规程和安全系统，以保障残疾人的个人、健康和康复信息，并在发生侵犯隐私时提供有效补救。</w:t>
      </w:r>
    </w:p>
    <w:p w14:paraId="1531FAE4" w14:textId="77777777" w:rsidR="00CF7329" w:rsidRPr="00FF6DC7" w:rsidRDefault="00CF7329" w:rsidP="00EE4CF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尊重家居和家庭</w:t>
      </w:r>
      <w:r w:rsidRPr="00FF6DC7">
        <w:rPr>
          <w:rFonts w:hint="eastAsia"/>
        </w:rPr>
        <w:t>(</w:t>
      </w:r>
      <w:r w:rsidRPr="00FF6DC7">
        <w:rPr>
          <w:rFonts w:hint="eastAsia"/>
        </w:rPr>
        <w:t>第二十三条</w:t>
      </w:r>
      <w:r w:rsidRPr="00FF6DC7">
        <w:rPr>
          <w:rFonts w:hint="eastAsia"/>
        </w:rPr>
        <w:t>)</w:t>
      </w:r>
    </w:p>
    <w:p w14:paraId="3972BBEB" w14:textId="77777777" w:rsidR="00CF7329" w:rsidRPr="00FF6DC7" w:rsidRDefault="00CF7329" w:rsidP="00CF7329">
      <w:pPr>
        <w:pStyle w:val="SingleTxt"/>
      </w:pPr>
      <w:r w:rsidRPr="00FF6DC7">
        <w:rPr>
          <w:rFonts w:hint="eastAsia"/>
        </w:rPr>
        <w:t>49.</w:t>
      </w:r>
      <w:r w:rsidRPr="00FF6DC7">
        <w:rPr>
          <w:rFonts w:hint="eastAsia"/>
        </w:rPr>
        <w:tab/>
      </w:r>
      <w:r w:rsidRPr="00FF6DC7">
        <w:rPr>
          <w:rFonts w:hint="eastAsia"/>
        </w:rPr>
        <w:t>委员会关切地注意到：</w:t>
      </w:r>
    </w:p>
    <w:p w14:paraId="019FFDF7" w14:textId="5B7AD50C" w:rsidR="00CF7329" w:rsidRPr="00FF6DC7" w:rsidRDefault="000D0F10"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《婚姻和家庭法》对智力或社会心理残疾者的婚姻进行了严格限制；</w:t>
      </w:r>
    </w:p>
    <w:p w14:paraId="71DEAD2B" w14:textId="124C142A" w:rsidR="00CF7329" w:rsidRPr="00FF6DC7" w:rsidRDefault="000D0F10"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存在妨碍残疾人，包括残疾妇女，在子女数量和生育间隔方面行使自主权的障碍，包括残疾妇女和残疾男性避孕普及率低，特别是在农村地区，生殖健康和计划生育方面的信息和教育不足，主要影响的是智力或社会心理残疾者、仍在机构中的残疾人和有听力、视力和</w:t>
      </w:r>
      <w:r w:rsidR="00CF7329" w:rsidRPr="00FF6DC7">
        <w:rPr>
          <w:rFonts w:hint="eastAsia"/>
        </w:rPr>
        <w:t>/</w:t>
      </w:r>
      <w:r w:rsidR="00CF7329" w:rsidRPr="00FF6DC7">
        <w:rPr>
          <w:rFonts w:hint="eastAsia"/>
        </w:rPr>
        <w:t>或语言障碍的人，此外没有考虑将残疾妇女和男性纳入生育方案；</w:t>
      </w:r>
    </w:p>
    <w:p w14:paraId="06A62C8F" w14:textId="36A3FACA" w:rsidR="00CF7329" w:rsidRPr="00FF6DC7" w:rsidRDefault="000D0F10"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剥夺智力或社会心理残疾者的父母权利，包括收养子女的权利；</w:t>
      </w:r>
    </w:p>
    <w:p w14:paraId="30081230" w14:textId="4BD8E23C" w:rsidR="00CF7329" w:rsidRPr="00FF6DC7" w:rsidRDefault="000D0F10" w:rsidP="00CF7329">
      <w:pPr>
        <w:pStyle w:val="SingleTxt"/>
      </w:pPr>
      <w:r w:rsidRPr="00FF6DC7">
        <w:tab/>
      </w:r>
      <w:r w:rsidR="00CF7329" w:rsidRPr="00FF6DC7">
        <w:rPr>
          <w:rFonts w:hint="eastAsia"/>
        </w:rPr>
        <w:t>(d)</w:t>
      </w:r>
      <w:r w:rsidR="00CF7329" w:rsidRPr="00FF6DC7">
        <w:rPr>
          <w:rFonts w:hint="eastAsia"/>
        </w:rPr>
        <w:tab/>
      </w:r>
      <w:r w:rsidR="00CF7329" w:rsidRPr="00FF6DC7">
        <w:rPr>
          <w:rFonts w:hint="eastAsia"/>
        </w:rPr>
        <w:t>没有采取充分措施支持残疾儿童的父母以防止遗弃，也没有向胎儿被诊断有缺陷的孕妇提供基于人权的信息，说明缺陷的情况以及健康和支助服务选择，包括同伴支助；</w:t>
      </w:r>
    </w:p>
    <w:p w14:paraId="40AE83AB" w14:textId="5A6C033E" w:rsidR="00CF7329" w:rsidRPr="00FF6DC7" w:rsidRDefault="000D0F10" w:rsidP="00CF7329">
      <w:pPr>
        <w:pStyle w:val="SingleTxt"/>
      </w:pPr>
      <w:r w:rsidRPr="00FF6DC7">
        <w:tab/>
      </w:r>
      <w:r w:rsidR="00CF7329" w:rsidRPr="00FF6DC7">
        <w:rPr>
          <w:rFonts w:hint="eastAsia"/>
        </w:rPr>
        <w:t>(e)</w:t>
      </w:r>
      <w:r w:rsidR="00CF7329" w:rsidRPr="00FF6DC7">
        <w:rPr>
          <w:rFonts w:hint="eastAsia"/>
        </w:rPr>
        <w:tab/>
      </w:r>
      <w:r w:rsidR="00CF7329" w:rsidRPr="00FF6DC7">
        <w:rPr>
          <w:rFonts w:hint="eastAsia"/>
        </w:rPr>
        <w:t>社会上普遍认为残疾儿童应与父母分离，社区对残疾儿童的父母和家庭支持不足。</w:t>
      </w:r>
    </w:p>
    <w:p w14:paraId="01FE14DC" w14:textId="77777777" w:rsidR="00CF7329" w:rsidRPr="00FF6DC7" w:rsidRDefault="00CF7329" w:rsidP="00CF7329">
      <w:pPr>
        <w:pStyle w:val="SingleTxt"/>
        <w:rPr>
          <w:rFonts w:eastAsia="SimHei"/>
        </w:rPr>
      </w:pPr>
      <w:r w:rsidRPr="00FF6DC7">
        <w:rPr>
          <w:rFonts w:hint="eastAsia"/>
        </w:rPr>
        <w:t>50.</w:t>
      </w:r>
      <w:r w:rsidRPr="00FF6DC7">
        <w:rPr>
          <w:rFonts w:hint="eastAsia"/>
        </w:rPr>
        <w:tab/>
      </w:r>
      <w:r w:rsidRPr="00FF6DC7">
        <w:rPr>
          <w:rFonts w:eastAsia="SimHei" w:hint="eastAsia"/>
        </w:rPr>
        <w:t>委员会建议缔约国通过残疾人代表组织与残疾人密切协商并请他们积极参与：</w:t>
      </w:r>
    </w:p>
    <w:p w14:paraId="0B72F851" w14:textId="7CC54D7E"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废除《婚姻和家庭法》中限制残疾人，特别是智力或社会心理残疾者结婚权利的条款，建立婚姻和家庭关系协助决定机制，包括以无障碍格式提供关于婚姻权和父母权利的信息；</w:t>
      </w:r>
    </w:p>
    <w:p w14:paraId="54ACFE57" w14:textId="383AD129"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为缔约国各地包括农村地区的残疾人，包括残疾妇女和女童，制定并提供适龄的生殖和计划生育信息和教育，并确保残疾妇女和男性能够获得、使用并负担得起避孕和辅助生殖技术及生育方案；</w:t>
      </w:r>
    </w:p>
    <w:p w14:paraId="0BA621F2" w14:textId="4376EB6F" w:rsidR="00CF7329" w:rsidRPr="00FF6DC7" w:rsidRDefault="000D0F10" w:rsidP="00CF7329">
      <w:pPr>
        <w:pStyle w:val="SingleTxt"/>
        <w:rPr>
          <w:rFonts w:eastAsia="SimHei"/>
          <w:spacing w:val="-2"/>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spacing w:val="-2"/>
        </w:rPr>
        <w:t>在法律和实践中保障残疾人在与其他人平等的基础上收养儿童的权利；</w:t>
      </w:r>
    </w:p>
    <w:p w14:paraId="7F70FD01" w14:textId="4432DD7C"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(d)</w:t>
      </w:r>
      <w:r w:rsidR="00CF7329" w:rsidRPr="00FF6DC7">
        <w:rPr>
          <w:rFonts w:eastAsia="SimHei" w:hint="eastAsia"/>
        </w:rPr>
        <w:tab/>
      </w:r>
      <w:r w:rsidR="00CF7329" w:rsidRPr="00FF6DC7">
        <w:rPr>
          <w:rFonts w:eastAsia="SimHei" w:hint="eastAsia"/>
        </w:rPr>
        <w:t>向残疾儿童的父母和胎儿被诊断有缺陷的孕妇持续提供支持和信息；</w:t>
      </w:r>
    </w:p>
    <w:p w14:paraId="2CA70321" w14:textId="6E67C7EB"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(e)</w:t>
      </w:r>
      <w:r w:rsidR="00CF7329" w:rsidRPr="00FF6DC7">
        <w:rPr>
          <w:rFonts w:eastAsia="SimHei" w:hint="eastAsia"/>
        </w:rPr>
        <w:tab/>
      </w:r>
      <w:r w:rsidR="00CF7329" w:rsidRPr="00FF6DC7">
        <w:rPr>
          <w:rFonts w:eastAsia="SimHei" w:hint="eastAsia"/>
        </w:rPr>
        <w:t>防止将残疾儿童从父母身边带走，承认父母有权决定如何抚养残疾子女，采取措施送回被从父母身边带走的残疾子女，并促进公私伙伴关系，以改善残疾儿童家庭社区生活支助，包括基于家庭和社区的支助的提供和获得。</w:t>
      </w:r>
    </w:p>
    <w:p w14:paraId="1E2FD4E5" w14:textId="77777777" w:rsidR="00CF7329" w:rsidRPr="00FF6DC7" w:rsidRDefault="00CF7329" w:rsidP="00110B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教育</w:t>
      </w:r>
      <w:r w:rsidRPr="00FF6DC7">
        <w:rPr>
          <w:rFonts w:hint="eastAsia"/>
        </w:rPr>
        <w:t>(</w:t>
      </w:r>
      <w:r w:rsidRPr="00FF6DC7">
        <w:rPr>
          <w:rFonts w:hint="eastAsia"/>
        </w:rPr>
        <w:t>第二十四条</w:t>
      </w:r>
      <w:r w:rsidRPr="00FF6DC7">
        <w:rPr>
          <w:rFonts w:hint="eastAsia"/>
        </w:rPr>
        <w:t>)</w:t>
      </w:r>
    </w:p>
    <w:p w14:paraId="2C0708BE" w14:textId="77777777" w:rsidR="00CF7329" w:rsidRPr="00FF6DC7" w:rsidRDefault="00CF7329" w:rsidP="00CF7329">
      <w:pPr>
        <w:pStyle w:val="SingleTxt"/>
      </w:pPr>
      <w:r w:rsidRPr="00FF6DC7">
        <w:rPr>
          <w:rFonts w:hint="eastAsia"/>
        </w:rPr>
        <w:t>51.</w:t>
      </w:r>
      <w:r w:rsidRPr="00FF6DC7">
        <w:rPr>
          <w:rFonts w:hint="eastAsia"/>
        </w:rPr>
        <w:tab/>
      </w:r>
      <w:r w:rsidRPr="00FF6DC7">
        <w:rPr>
          <w:rFonts w:hint="eastAsia"/>
        </w:rPr>
        <w:t>委员会关切地注意到：</w:t>
      </w:r>
    </w:p>
    <w:p w14:paraId="24E739AA" w14:textId="684009B4" w:rsidR="00CF7329" w:rsidRPr="00FF6DC7" w:rsidRDefault="000D0F10"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残疾儿童，包括仍在收容机构中的儿童，仍就读于特殊教育学校，在学校中被安排在特殊教室，或接受家庭教育；</w:t>
      </w:r>
      <w:r w:rsidRPr="00FF6DC7">
        <w:rPr>
          <w:rStyle w:val="a8"/>
        </w:rPr>
        <w:footnoteReference w:id="19"/>
      </w:r>
      <w:r w:rsidR="00CF7329" w:rsidRPr="00FF6DC7">
        <w:rPr>
          <w:rFonts w:hint="eastAsia"/>
        </w:rPr>
        <w:t xml:space="preserve"> </w:t>
      </w:r>
    </w:p>
    <w:p w14:paraId="559C0406" w14:textId="3BDF521D" w:rsidR="00CF7329" w:rsidRPr="00FF6DC7" w:rsidRDefault="000D0F10"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w:t>
      </w:r>
      <w:r w:rsidR="00CF7329" w:rsidRPr="00FF6DC7">
        <w:rPr>
          <w:rFonts w:hint="eastAsia"/>
        </w:rPr>
        <w:t>2020-2025</w:t>
      </w:r>
      <w:r w:rsidR="00CF7329" w:rsidRPr="00FF6DC7">
        <w:rPr>
          <w:rFonts w:hint="eastAsia"/>
        </w:rPr>
        <w:t>年国家教育和科学发展方案》中缺少关于残疾儿童从主流教育机构辍学的信息，缺少防止这种情况发生的措施；</w:t>
      </w:r>
    </w:p>
    <w:p w14:paraId="5D534F24" w14:textId="52CD9F34" w:rsidR="00CF7329" w:rsidRPr="00FF6DC7" w:rsidRDefault="000D0F10"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基于心理</w:t>
      </w:r>
      <w:r w:rsidR="00110B2E" w:rsidRPr="00FF6DC7">
        <w:rPr>
          <w:rFonts w:hint="eastAsia"/>
        </w:rPr>
        <w:t>——</w:t>
      </w:r>
      <w:r w:rsidR="00CF7329" w:rsidRPr="00FF6DC7">
        <w:rPr>
          <w:rFonts w:hint="eastAsia"/>
        </w:rPr>
        <w:t>医学</w:t>
      </w:r>
      <w:r w:rsidR="00110B2E" w:rsidRPr="00FF6DC7">
        <w:rPr>
          <w:rFonts w:hint="eastAsia"/>
        </w:rPr>
        <w:t>——</w:t>
      </w:r>
      <w:r w:rsidR="00CF7329" w:rsidRPr="00FF6DC7">
        <w:rPr>
          <w:rFonts w:hint="eastAsia"/>
        </w:rPr>
        <w:t>教育咨询的决定剥夺了残疾儿童接受全纳教育的权利；</w:t>
      </w:r>
    </w:p>
    <w:p w14:paraId="601006AC" w14:textId="0C1B1266" w:rsidR="00CF7329" w:rsidRPr="00FF6DC7" w:rsidRDefault="000D0F10" w:rsidP="00CF7329">
      <w:pPr>
        <w:pStyle w:val="SingleTxt"/>
      </w:pPr>
      <w:r w:rsidRPr="00FF6DC7">
        <w:tab/>
      </w:r>
      <w:r w:rsidR="00CF7329" w:rsidRPr="00FF6DC7">
        <w:rPr>
          <w:rFonts w:hint="eastAsia"/>
        </w:rPr>
        <w:t>(d)</w:t>
      </w:r>
      <w:r w:rsidR="00CF7329" w:rsidRPr="00FF6DC7">
        <w:rPr>
          <w:rFonts w:hint="eastAsia"/>
        </w:rPr>
        <w:tab/>
      </w:r>
      <w:r w:rsidR="00CF7329" w:rsidRPr="00FF6DC7">
        <w:rPr>
          <w:rFonts w:hint="eastAsia"/>
        </w:rPr>
        <w:t>各级教育环境中的合理便利有所不足。</w:t>
      </w:r>
    </w:p>
    <w:p w14:paraId="61DCD238" w14:textId="11926844" w:rsidR="00CF7329" w:rsidRPr="00FF6DC7" w:rsidRDefault="00CF7329" w:rsidP="00CF7329">
      <w:pPr>
        <w:pStyle w:val="SingleTxt"/>
        <w:rPr>
          <w:rFonts w:eastAsia="SimHei"/>
        </w:rPr>
      </w:pPr>
      <w:r w:rsidRPr="00FF6DC7">
        <w:rPr>
          <w:rFonts w:hint="eastAsia"/>
        </w:rPr>
        <w:t>52.</w:t>
      </w:r>
      <w:r w:rsidRPr="00FF6DC7">
        <w:rPr>
          <w:rFonts w:hint="eastAsia"/>
        </w:rPr>
        <w:tab/>
      </w:r>
      <w:r w:rsidRPr="00FF6DC7">
        <w:rPr>
          <w:rFonts w:eastAsia="SimHei" w:hint="eastAsia"/>
        </w:rPr>
        <w:t>委员会回顾其关于包容性教育权的第</w:t>
      </w:r>
      <w:r w:rsidRPr="00FF6DC7">
        <w:rPr>
          <w:rFonts w:eastAsia="SimHei" w:hint="eastAsia"/>
        </w:rPr>
        <w:t>4</w:t>
      </w:r>
      <w:r w:rsidRPr="00FF6DC7">
        <w:rPr>
          <w:rFonts w:eastAsia="SimHei" w:hint="eastAsia"/>
        </w:rPr>
        <w:t>号一般性意见</w:t>
      </w:r>
      <w:r w:rsidR="00110B2E" w:rsidRPr="00FF6DC7">
        <w:rPr>
          <w:rFonts w:eastAsia="SimHei" w:hint="eastAsia"/>
        </w:rPr>
        <w:t>(</w:t>
      </w:r>
      <w:r w:rsidRPr="00FF6DC7">
        <w:rPr>
          <w:rFonts w:eastAsia="SimHei" w:hint="eastAsia"/>
        </w:rPr>
        <w:t>2016</w:t>
      </w:r>
      <w:r w:rsidRPr="00FF6DC7">
        <w:rPr>
          <w:rFonts w:eastAsia="SimHei" w:hint="eastAsia"/>
        </w:rPr>
        <w:t>年</w:t>
      </w:r>
      <w:r w:rsidR="00110B2E" w:rsidRPr="00FF6DC7">
        <w:rPr>
          <w:rFonts w:eastAsia="SimHei" w:hint="eastAsia"/>
        </w:rPr>
        <w:t>)</w:t>
      </w:r>
      <w:r w:rsidRPr="00FF6DC7">
        <w:rPr>
          <w:rFonts w:eastAsia="SimHei" w:hint="eastAsia"/>
        </w:rPr>
        <w:t>和可持续发展目标的具体目标</w:t>
      </w:r>
      <w:r w:rsidRPr="00FF6DC7">
        <w:rPr>
          <w:rFonts w:eastAsia="SimHei" w:hint="eastAsia"/>
        </w:rPr>
        <w:t>4.4</w:t>
      </w:r>
      <w:r w:rsidRPr="00FF6DC7">
        <w:rPr>
          <w:rFonts w:eastAsia="SimHei" w:hint="eastAsia"/>
        </w:rPr>
        <w:t>、</w:t>
      </w:r>
      <w:r w:rsidRPr="00FF6DC7">
        <w:rPr>
          <w:rFonts w:eastAsia="SimHei" w:hint="eastAsia"/>
        </w:rPr>
        <w:t>4.5</w:t>
      </w:r>
      <w:r w:rsidRPr="00FF6DC7">
        <w:rPr>
          <w:rFonts w:eastAsia="SimHei" w:hint="eastAsia"/>
        </w:rPr>
        <w:t>和</w:t>
      </w:r>
      <w:r w:rsidRPr="00FF6DC7">
        <w:rPr>
          <w:rFonts w:eastAsia="SimHei" w:hint="eastAsia"/>
        </w:rPr>
        <w:t>4.8</w:t>
      </w:r>
      <w:r w:rsidRPr="00FF6DC7">
        <w:rPr>
          <w:rFonts w:eastAsia="SimHei" w:hint="eastAsia"/>
        </w:rPr>
        <w:t>，建议缔约国通过残疾人代表组织与残疾人密切协商并请他们积极参与：</w:t>
      </w:r>
    </w:p>
    <w:p w14:paraId="6F799119" w14:textId="38B6B552" w:rsidR="00CF7329" w:rsidRPr="00FF6DC7" w:rsidRDefault="00110B2E"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彻底审查本国的全纳教育方针，确保该方针承认为儿童提供优质全纳教育，不论其是否有缺陷，采取有效措施结束隔离的教育环境，取消目前在教育和家庭教育中基于残疾的融合做法，确保学习环境无障碍，消除各种障碍，包括各级教育中有悖包容性的态度障碍，实现教学和学习战略充分具有包容性，包括通过辅助技术这样做，并提供个性化的支持、合理便利和早期干预；</w:t>
      </w:r>
    </w:p>
    <w:p w14:paraId="25C0555C" w14:textId="5456E29B" w:rsidR="00CF7329" w:rsidRPr="00FF6DC7" w:rsidRDefault="00110B2E"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立即采取措施取消教育式的机构，代之以主流学校中完全包容的教育环境；</w:t>
      </w:r>
    </w:p>
    <w:p w14:paraId="5E9765D7" w14:textId="244029A7" w:rsidR="00CF7329" w:rsidRPr="00FF6DC7" w:rsidRDefault="00110B2E" w:rsidP="00CF7329">
      <w:pPr>
        <w:pStyle w:val="SingleTxt"/>
        <w:rPr>
          <w:rFonts w:eastAsia="SimHei"/>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rPr>
        <w:t>在各级全纳教育中有效防止残疾儿童辍学；</w:t>
      </w:r>
    </w:p>
    <w:p w14:paraId="712AC484" w14:textId="4C8AC13C" w:rsidR="00CF7329" w:rsidRPr="00FF6DC7" w:rsidRDefault="00110B2E" w:rsidP="00CF7329">
      <w:pPr>
        <w:pStyle w:val="SingleTxt"/>
        <w:rPr>
          <w:rFonts w:eastAsia="SimHei"/>
        </w:rPr>
      </w:pPr>
      <w:r w:rsidRPr="00FF6DC7">
        <w:rPr>
          <w:rFonts w:eastAsia="SimHei"/>
        </w:rPr>
        <w:tab/>
      </w:r>
      <w:r w:rsidR="00CF7329" w:rsidRPr="00FF6DC7">
        <w:rPr>
          <w:rFonts w:eastAsia="SimHei" w:hint="eastAsia"/>
        </w:rPr>
        <w:t>(d)</w:t>
      </w:r>
      <w:r w:rsidR="00CF7329" w:rsidRPr="00FF6DC7">
        <w:rPr>
          <w:rFonts w:eastAsia="SimHei" w:hint="eastAsia"/>
        </w:rPr>
        <w:tab/>
      </w:r>
      <w:r w:rsidR="00CF7329" w:rsidRPr="00FF6DC7">
        <w:rPr>
          <w:rFonts w:eastAsia="SimHei" w:hint="eastAsia"/>
        </w:rPr>
        <w:t>以基于残疾的人权模式的个性化评估取代心理</w:t>
      </w:r>
      <w:r w:rsidR="00CF7329" w:rsidRPr="00FF6DC7">
        <w:rPr>
          <w:rFonts w:eastAsia="SimHei" w:hint="eastAsia"/>
        </w:rPr>
        <w:t>-</w:t>
      </w:r>
      <w:r w:rsidR="00CF7329" w:rsidRPr="00FF6DC7">
        <w:rPr>
          <w:rFonts w:eastAsia="SimHei" w:hint="eastAsia"/>
        </w:rPr>
        <w:t>医疗</w:t>
      </w:r>
      <w:r w:rsidR="00CF7329" w:rsidRPr="00FF6DC7">
        <w:rPr>
          <w:rFonts w:eastAsia="SimHei" w:hint="eastAsia"/>
        </w:rPr>
        <w:t>-</w:t>
      </w:r>
      <w:r w:rsidR="00CF7329" w:rsidRPr="00FF6DC7">
        <w:rPr>
          <w:rFonts w:eastAsia="SimHei" w:hint="eastAsia"/>
        </w:rPr>
        <w:t>教育咨询机制，确定要求和所需的合理便利，以便在教育中确保完全包容残疾学生；</w:t>
      </w:r>
    </w:p>
    <w:p w14:paraId="10C1ECE0" w14:textId="02240546" w:rsidR="00CF7329" w:rsidRPr="00FF6DC7" w:rsidRDefault="00110B2E" w:rsidP="00CF7329">
      <w:pPr>
        <w:pStyle w:val="SingleTxt"/>
        <w:rPr>
          <w:rFonts w:eastAsia="SimHei"/>
        </w:rPr>
      </w:pPr>
      <w:r w:rsidRPr="00FF6DC7">
        <w:rPr>
          <w:rFonts w:eastAsia="SimHei"/>
        </w:rPr>
        <w:tab/>
      </w:r>
      <w:r w:rsidR="00CF7329" w:rsidRPr="00FF6DC7">
        <w:rPr>
          <w:rFonts w:eastAsia="SimHei" w:hint="eastAsia"/>
        </w:rPr>
        <w:t>(e)</w:t>
      </w:r>
      <w:r w:rsidR="00CF7329" w:rsidRPr="00FF6DC7">
        <w:rPr>
          <w:rFonts w:eastAsia="SimHei" w:hint="eastAsia"/>
        </w:rPr>
        <w:tab/>
      </w:r>
      <w:r w:rsidR="00CF7329" w:rsidRPr="00FF6DC7">
        <w:rPr>
          <w:rFonts w:eastAsia="SimHei" w:hint="eastAsia"/>
        </w:rPr>
        <w:t>出台立法、政策和行政措施，规定在公立和私立学校的主流教育中，包括在高等教育中提供合理便利。</w:t>
      </w:r>
    </w:p>
    <w:p w14:paraId="7AA8F6A8" w14:textId="77777777" w:rsidR="00CF7329" w:rsidRPr="00FF6DC7" w:rsidRDefault="00CF7329" w:rsidP="00110B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健康</w:t>
      </w:r>
      <w:r w:rsidRPr="00FF6DC7">
        <w:rPr>
          <w:rFonts w:hint="eastAsia"/>
        </w:rPr>
        <w:t>(</w:t>
      </w:r>
      <w:r w:rsidRPr="00FF6DC7">
        <w:rPr>
          <w:rFonts w:hint="eastAsia"/>
        </w:rPr>
        <w:t>第二十五条</w:t>
      </w:r>
      <w:r w:rsidRPr="00FF6DC7">
        <w:rPr>
          <w:rFonts w:hint="eastAsia"/>
        </w:rPr>
        <w:t>)</w:t>
      </w:r>
    </w:p>
    <w:p w14:paraId="3F0B8E75" w14:textId="77777777" w:rsidR="00CF7329" w:rsidRPr="00FF6DC7" w:rsidRDefault="00CF7329" w:rsidP="00CF7329">
      <w:pPr>
        <w:pStyle w:val="SingleTxt"/>
      </w:pPr>
      <w:r w:rsidRPr="00FF6DC7">
        <w:rPr>
          <w:rFonts w:hint="eastAsia"/>
        </w:rPr>
        <w:t>53.</w:t>
      </w:r>
      <w:r w:rsidRPr="00FF6DC7">
        <w:rPr>
          <w:rFonts w:hint="eastAsia"/>
        </w:rPr>
        <w:tab/>
      </w:r>
      <w:r w:rsidRPr="00FF6DC7">
        <w:rPr>
          <w:rFonts w:hint="eastAsia"/>
        </w:rPr>
        <w:t>委员会感到关切的是：</w:t>
      </w:r>
    </w:p>
    <w:p w14:paraId="3964E90F" w14:textId="059D7F58" w:rsidR="00CF7329" w:rsidRPr="00FF6DC7" w:rsidRDefault="000D0F10"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存在实际障碍和态度障碍，剥夺了残疾妇女和男性的性权利和生殖权利，并妨碍他们在与其他人平等的基础上获得可用的服务；</w:t>
      </w:r>
    </w:p>
    <w:p w14:paraId="6F4DB405" w14:textId="062AF900" w:rsidR="00CF7329" w:rsidRPr="00FF6DC7" w:rsidRDefault="000D0F10"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残疾人，特别是农村地区的残疾人在获得保健服务，包括专门卫生保健方面面临障碍，这些环境中缺少帮助盲聋残疾人的翻译，以及缺少无障碍格式的信息。</w:t>
      </w:r>
    </w:p>
    <w:p w14:paraId="13002046" w14:textId="77777777" w:rsidR="00CF7329" w:rsidRPr="00FF6DC7" w:rsidRDefault="00CF7329" w:rsidP="00CF7329">
      <w:pPr>
        <w:pStyle w:val="SingleTxt"/>
        <w:rPr>
          <w:rFonts w:eastAsia="SimHei"/>
        </w:rPr>
      </w:pPr>
      <w:r w:rsidRPr="00FF6DC7">
        <w:rPr>
          <w:rFonts w:hint="eastAsia"/>
        </w:rPr>
        <w:t>54.</w:t>
      </w:r>
      <w:r w:rsidRPr="00FF6DC7">
        <w:rPr>
          <w:rFonts w:hint="eastAsia"/>
        </w:rPr>
        <w:tab/>
      </w:r>
      <w:r w:rsidRPr="00FF6DC7">
        <w:rPr>
          <w:rFonts w:eastAsia="SimHei" w:hint="eastAsia"/>
        </w:rPr>
        <w:t>委员会建议缔约国通过残疾人代表组织与残疾人密切协商并请他们积极参与：</w:t>
      </w:r>
    </w:p>
    <w:p w14:paraId="06E2EC09" w14:textId="399F1C4D"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向残疾人，包括残疾妇女和女童以及智力或社会心理残疾者提供无障碍的性健康和生殖健康服务；</w:t>
      </w:r>
    </w:p>
    <w:p w14:paraId="4A85B723" w14:textId="280D8702"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为残疾人，包括农村地区的残疾妇女和女童，提供负担得起、可获得的优质保健服务，包括辅助和适应性技术、盲文信息、手语翻译和易读。</w:t>
      </w:r>
    </w:p>
    <w:p w14:paraId="06CF9774" w14:textId="77777777" w:rsidR="00CF7329" w:rsidRPr="00FF6DC7" w:rsidRDefault="00CF7329" w:rsidP="00110B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适应训练和康复</w:t>
      </w:r>
      <w:r w:rsidRPr="00FF6DC7">
        <w:rPr>
          <w:rFonts w:hint="eastAsia"/>
        </w:rPr>
        <w:t>(</w:t>
      </w:r>
      <w:r w:rsidRPr="00FF6DC7">
        <w:rPr>
          <w:rFonts w:hint="eastAsia"/>
        </w:rPr>
        <w:t>第二十六条</w:t>
      </w:r>
      <w:r w:rsidRPr="00FF6DC7">
        <w:rPr>
          <w:rFonts w:hint="eastAsia"/>
        </w:rPr>
        <w:t>)</w:t>
      </w:r>
    </w:p>
    <w:p w14:paraId="64F1F988" w14:textId="77777777" w:rsidR="00CF7329" w:rsidRPr="00FF6DC7" w:rsidRDefault="00CF7329" w:rsidP="00CF7329">
      <w:pPr>
        <w:pStyle w:val="SingleTxt"/>
      </w:pPr>
      <w:r w:rsidRPr="00FF6DC7">
        <w:rPr>
          <w:rFonts w:hint="eastAsia"/>
        </w:rPr>
        <w:t>55.</w:t>
      </w:r>
      <w:r w:rsidRPr="00FF6DC7">
        <w:rPr>
          <w:rFonts w:hint="eastAsia"/>
        </w:rPr>
        <w:tab/>
      </w:r>
      <w:r w:rsidRPr="00FF6DC7">
        <w:rPr>
          <w:rFonts w:hint="eastAsia"/>
        </w:rPr>
        <w:t>委员会表示关切的是，医学社会专家评估委员会在残疾评估中采用医学方法处理残疾问题。</w:t>
      </w:r>
    </w:p>
    <w:p w14:paraId="31FEBFAF" w14:textId="77777777" w:rsidR="00CF7329" w:rsidRPr="00FF6DC7" w:rsidRDefault="00CF7329" w:rsidP="00CF7329">
      <w:pPr>
        <w:pStyle w:val="SingleTxt"/>
        <w:rPr>
          <w:rFonts w:eastAsia="SimHei"/>
        </w:rPr>
      </w:pPr>
      <w:r w:rsidRPr="00FF6DC7">
        <w:rPr>
          <w:rFonts w:hint="eastAsia"/>
        </w:rPr>
        <w:t>56.</w:t>
      </w:r>
      <w:r w:rsidRPr="00FF6DC7">
        <w:rPr>
          <w:rFonts w:hint="eastAsia"/>
        </w:rPr>
        <w:tab/>
      </w:r>
      <w:r w:rsidRPr="00FF6DC7">
        <w:rPr>
          <w:rFonts w:eastAsia="SimHei" w:hint="eastAsia"/>
          <w:spacing w:val="-2"/>
        </w:rPr>
        <w:t>委员会建议医学社会专家评估委员会在评估残疾时遵循残疾人的人权模式，</w:t>
      </w:r>
      <w:r w:rsidRPr="00FF6DC7">
        <w:rPr>
          <w:rFonts w:eastAsia="SimHei" w:hint="eastAsia"/>
        </w:rPr>
        <w:t>以便制定适合个人的康复方案。</w:t>
      </w:r>
    </w:p>
    <w:p w14:paraId="439559D9" w14:textId="77777777" w:rsidR="00110B2E" w:rsidRPr="00FF6DC7" w:rsidRDefault="00110B2E">
      <w:pPr>
        <w:spacing w:after="160" w:line="259" w:lineRule="auto"/>
        <w:jc w:val="left"/>
      </w:pPr>
      <w:r w:rsidRPr="00FF6DC7">
        <w:br w:type="page"/>
      </w:r>
    </w:p>
    <w:p w14:paraId="150C57EC" w14:textId="20219672" w:rsidR="00CF7329" w:rsidRPr="00FF6DC7" w:rsidRDefault="00CF7329" w:rsidP="00110B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工作和就业</w:t>
      </w:r>
      <w:r w:rsidRPr="00FF6DC7">
        <w:rPr>
          <w:rFonts w:hint="eastAsia"/>
        </w:rPr>
        <w:t>(</w:t>
      </w:r>
      <w:r w:rsidRPr="00FF6DC7">
        <w:rPr>
          <w:rFonts w:hint="eastAsia"/>
        </w:rPr>
        <w:t>第二十七条</w:t>
      </w:r>
      <w:r w:rsidRPr="00FF6DC7">
        <w:rPr>
          <w:rFonts w:hint="eastAsia"/>
        </w:rPr>
        <w:t>)</w:t>
      </w:r>
    </w:p>
    <w:p w14:paraId="1595A6D1" w14:textId="77777777" w:rsidR="00CF7329" w:rsidRPr="00FF6DC7" w:rsidRDefault="00CF7329" w:rsidP="00CF7329">
      <w:pPr>
        <w:pStyle w:val="SingleTxt"/>
      </w:pPr>
      <w:r w:rsidRPr="00FF6DC7">
        <w:rPr>
          <w:rFonts w:hint="eastAsia"/>
        </w:rPr>
        <w:t>57.</w:t>
      </w:r>
      <w:r w:rsidRPr="00FF6DC7">
        <w:rPr>
          <w:rFonts w:hint="eastAsia"/>
        </w:rPr>
        <w:tab/>
      </w:r>
      <w:r w:rsidRPr="00FF6DC7">
        <w:rPr>
          <w:rFonts w:hint="eastAsia"/>
        </w:rPr>
        <w:t>委员会关切地注意到：</w:t>
      </w:r>
    </w:p>
    <w:p w14:paraId="292D6E9A" w14:textId="2A012F65" w:rsidR="00CF7329" w:rsidRPr="00FF6DC7" w:rsidRDefault="000D0F10"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残疾人失业的问题，对于面临多重和</w:t>
      </w:r>
      <w:r w:rsidR="00CF7329" w:rsidRPr="00FF6DC7">
        <w:rPr>
          <w:rFonts w:hint="eastAsia"/>
        </w:rPr>
        <w:t>/</w:t>
      </w:r>
      <w:r w:rsidR="00CF7329" w:rsidRPr="00FF6DC7">
        <w:rPr>
          <w:rFonts w:hint="eastAsia"/>
        </w:rPr>
        <w:t>或交叉歧视的残疾人而言失业问题尤其严重，残疾人在私营部门就业机会有限，在工作场所无障碍方面面临障碍；</w:t>
      </w:r>
    </w:p>
    <w:p w14:paraId="4EF8D925" w14:textId="0A83FD1A" w:rsidR="00CF7329" w:rsidRPr="00FF6DC7" w:rsidRDefault="000D0F10"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私营部门不承认合理便利是残疾人的一项权利；</w:t>
      </w:r>
    </w:p>
    <w:p w14:paraId="3BAF3A0E" w14:textId="049185E5" w:rsidR="00CF7329" w:rsidRPr="00FF6DC7" w:rsidRDefault="000D0F10"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就业的残疾人获得的职业培训和再培训有所不足。</w:t>
      </w:r>
    </w:p>
    <w:p w14:paraId="4C530E37" w14:textId="3DDEF626" w:rsidR="00CF7329" w:rsidRPr="00FF6DC7" w:rsidRDefault="00CF7329" w:rsidP="00CF7329">
      <w:pPr>
        <w:pStyle w:val="SingleTxt"/>
        <w:rPr>
          <w:rFonts w:eastAsia="SimHei"/>
        </w:rPr>
      </w:pPr>
      <w:r w:rsidRPr="00FF6DC7">
        <w:rPr>
          <w:rFonts w:hint="eastAsia"/>
        </w:rPr>
        <w:t>58.</w:t>
      </w:r>
      <w:r w:rsidRPr="00FF6DC7">
        <w:rPr>
          <w:rFonts w:hint="eastAsia"/>
        </w:rPr>
        <w:tab/>
      </w:r>
      <w:r w:rsidRPr="00FF6DC7">
        <w:rPr>
          <w:rFonts w:eastAsia="SimHei" w:hint="eastAsia"/>
        </w:rPr>
        <w:t>委员会回顾关于残疾人工作和就业权的第</w:t>
      </w:r>
      <w:r w:rsidRPr="00FF6DC7">
        <w:rPr>
          <w:rFonts w:eastAsia="SimHei" w:hint="eastAsia"/>
        </w:rPr>
        <w:t>8</w:t>
      </w:r>
      <w:r w:rsidRPr="00FF6DC7">
        <w:rPr>
          <w:rFonts w:eastAsia="SimHei" w:hint="eastAsia"/>
        </w:rPr>
        <w:t>号一般性意见</w:t>
      </w:r>
      <w:r w:rsidR="00110B2E" w:rsidRPr="00FF6DC7">
        <w:rPr>
          <w:rFonts w:eastAsia="SimHei" w:hint="eastAsia"/>
        </w:rPr>
        <w:t>(</w:t>
      </w:r>
      <w:r w:rsidRPr="00FF6DC7">
        <w:rPr>
          <w:rFonts w:eastAsia="SimHei" w:hint="eastAsia"/>
        </w:rPr>
        <w:t>2022</w:t>
      </w:r>
      <w:r w:rsidRPr="00FF6DC7">
        <w:rPr>
          <w:rFonts w:eastAsia="SimHei" w:hint="eastAsia"/>
        </w:rPr>
        <w:t>年</w:t>
      </w:r>
      <w:r w:rsidR="00110B2E" w:rsidRPr="00FF6DC7">
        <w:rPr>
          <w:rFonts w:eastAsia="SimHei" w:hint="eastAsia"/>
        </w:rPr>
        <w:t>)</w:t>
      </w:r>
      <w:r w:rsidRPr="00FF6DC7">
        <w:rPr>
          <w:rFonts w:eastAsia="SimHei" w:hint="eastAsia"/>
        </w:rPr>
        <w:t>，建议缔约国通过残疾人代表组织与残疾人密切协商并请他们积极参与：</w:t>
      </w:r>
    </w:p>
    <w:p w14:paraId="295539BC" w14:textId="5DCA658D"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促进残疾人在开放的劳动力市场和所有经济部门获得就业机会，包括促进移民残疾人获得就业机会，除其他外，应采取有效措施以防止残疾人在就业方面受到污名化，发展残疾人的工作相关技能，包括在信息技术部门，并加强对自营职业和创业的支持；</w:t>
      </w:r>
    </w:p>
    <w:p w14:paraId="4594AE66" w14:textId="38A6B760"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spacing w:val="-2"/>
        </w:rPr>
        <w:t>承认合理便利，并规定提供合理便利的义务，同时提供无障碍的程序，</w:t>
      </w:r>
      <w:r w:rsidR="00CF7329" w:rsidRPr="00FF6DC7">
        <w:rPr>
          <w:rFonts w:eastAsia="SimHei" w:hint="eastAsia"/>
        </w:rPr>
        <w:t>在与提出合理便利要求者进行对话的基础上提供所需合理便利；</w:t>
      </w:r>
    </w:p>
    <w:p w14:paraId="73F3555F" w14:textId="6ED5BFF4"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rPr>
        <w:t>向残疾人，包括向残疾妇女和农村残疾人提供关于工作能力和创业的持续培训。</w:t>
      </w:r>
    </w:p>
    <w:p w14:paraId="591F00F1" w14:textId="77777777" w:rsidR="00CF7329" w:rsidRPr="00FF6DC7" w:rsidRDefault="00CF7329" w:rsidP="00110B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适足的生活水平和社会保护</w:t>
      </w:r>
      <w:r w:rsidRPr="00FF6DC7">
        <w:rPr>
          <w:rFonts w:hint="eastAsia"/>
        </w:rPr>
        <w:t>(</w:t>
      </w:r>
      <w:r w:rsidRPr="00FF6DC7">
        <w:rPr>
          <w:rFonts w:hint="eastAsia"/>
        </w:rPr>
        <w:t>第二十八条</w:t>
      </w:r>
      <w:r w:rsidRPr="00FF6DC7">
        <w:rPr>
          <w:rFonts w:hint="eastAsia"/>
        </w:rPr>
        <w:t>)</w:t>
      </w:r>
    </w:p>
    <w:p w14:paraId="1573F8E4" w14:textId="77777777" w:rsidR="00CF7329" w:rsidRPr="00FF6DC7" w:rsidRDefault="00CF7329" w:rsidP="00CF7329">
      <w:pPr>
        <w:pStyle w:val="SingleTxt"/>
      </w:pPr>
      <w:r w:rsidRPr="00FF6DC7">
        <w:rPr>
          <w:rFonts w:hint="eastAsia"/>
        </w:rPr>
        <w:t>59.</w:t>
      </w:r>
      <w:r w:rsidRPr="00FF6DC7">
        <w:rPr>
          <w:rFonts w:hint="eastAsia"/>
        </w:rPr>
        <w:tab/>
      </w:r>
      <w:r w:rsidRPr="00FF6DC7">
        <w:rPr>
          <w:rFonts w:hint="eastAsia"/>
        </w:rPr>
        <w:t>委员会关切地注意到：</w:t>
      </w:r>
    </w:p>
    <w:p w14:paraId="1D20066A" w14:textId="1931EAEE" w:rsidR="00CF7329" w:rsidRPr="00FF6DC7" w:rsidRDefault="000D0F10"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资料表明，国家社会残疾津贴的实际价值有所贬值；</w:t>
      </w:r>
    </w:p>
    <w:p w14:paraId="70A2E433" w14:textId="1F8408FF" w:rsidR="00CF7329" w:rsidRPr="00FF6DC7" w:rsidRDefault="000D0F10"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少有信息说明残疾妇女、青年和老年人获得社会保护</w:t>
      </w:r>
      <w:r w:rsidR="00110B2E" w:rsidRPr="00FF6DC7">
        <w:rPr>
          <w:rFonts w:hint="eastAsia"/>
        </w:rPr>
        <w:t>(</w:t>
      </w:r>
      <w:r w:rsidR="00CF7329" w:rsidRPr="00FF6DC7">
        <w:rPr>
          <w:rFonts w:hint="eastAsia"/>
        </w:rPr>
        <w:t>包括养老金</w:t>
      </w:r>
      <w:r w:rsidR="00110B2E" w:rsidRPr="00FF6DC7">
        <w:rPr>
          <w:rFonts w:hint="eastAsia"/>
        </w:rPr>
        <w:t>)</w:t>
      </w:r>
      <w:r w:rsidR="00CF7329" w:rsidRPr="00FF6DC7">
        <w:rPr>
          <w:rFonts w:hint="eastAsia"/>
        </w:rPr>
        <w:t>的情况；</w:t>
      </w:r>
    </w:p>
    <w:p w14:paraId="3419749C" w14:textId="6280407A" w:rsidR="00CF7329" w:rsidRPr="00FF6DC7" w:rsidRDefault="000D0F10"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个人帮助不足，服务质量低，严格限制提供支助的时长导致家庭支助不足，不向有亲属的单身残疾人提供个人帮助；</w:t>
      </w:r>
    </w:p>
    <w:p w14:paraId="4F9B56B8" w14:textId="6D3676B0" w:rsidR="00CF7329" w:rsidRPr="00FF6DC7" w:rsidRDefault="000D0F10" w:rsidP="00CF7329">
      <w:pPr>
        <w:pStyle w:val="SingleTxt"/>
      </w:pPr>
      <w:r w:rsidRPr="00FF6DC7">
        <w:tab/>
      </w:r>
      <w:r w:rsidR="00CF7329" w:rsidRPr="00FF6DC7">
        <w:rPr>
          <w:rFonts w:hint="eastAsia"/>
        </w:rPr>
        <w:t>(d)</w:t>
      </w:r>
      <w:r w:rsidR="00CF7329" w:rsidRPr="00FF6DC7">
        <w:rPr>
          <w:rFonts w:hint="eastAsia"/>
        </w:rPr>
        <w:tab/>
      </w:r>
      <w:r w:rsidR="00CF7329" w:rsidRPr="00FF6DC7">
        <w:rPr>
          <w:rFonts w:hint="eastAsia"/>
        </w:rPr>
        <w:t>将残疾人和残疾儿童的父母排除在常规养老金制度和储蓄养恤金办法之外。</w:t>
      </w:r>
    </w:p>
    <w:p w14:paraId="155AA6B7" w14:textId="77777777" w:rsidR="00CF7329" w:rsidRPr="00FF6DC7" w:rsidRDefault="00CF7329" w:rsidP="00CF7329">
      <w:pPr>
        <w:pStyle w:val="SingleTxt"/>
        <w:rPr>
          <w:rFonts w:eastAsia="SimHei"/>
        </w:rPr>
      </w:pPr>
      <w:r w:rsidRPr="00FF6DC7">
        <w:rPr>
          <w:rFonts w:hint="eastAsia"/>
        </w:rPr>
        <w:t>60.</w:t>
      </w:r>
      <w:r w:rsidRPr="00FF6DC7">
        <w:rPr>
          <w:rFonts w:hint="eastAsia"/>
        </w:rPr>
        <w:tab/>
      </w:r>
      <w:r w:rsidRPr="00FF6DC7">
        <w:rPr>
          <w:rFonts w:eastAsia="SimHei" w:hint="eastAsia"/>
        </w:rPr>
        <w:t>委员会建议缔约国：</w:t>
      </w:r>
    </w:p>
    <w:p w14:paraId="51BA7419" w14:textId="5D742D21"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按照消费价格通货膨胀率调整国家社会残疾津贴，包括残疾人专项支出，并防止残疾人陷入贫困；</w:t>
      </w:r>
    </w:p>
    <w:p w14:paraId="7904D711" w14:textId="4CF43A1B"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spacing w:val="-2"/>
        </w:rPr>
        <w:t>确保残疾妇女、青年和老年人在与其他人平等的基础上获得社会保护，</w:t>
      </w:r>
      <w:r w:rsidR="00CF7329" w:rsidRPr="00FF6DC7">
        <w:rPr>
          <w:rFonts w:eastAsia="SimHei" w:hint="eastAsia"/>
        </w:rPr>
        <w:t>包括养老金；</w:t>
      </w:r>
    </w:p>
    <w:p w14:paraId="49BBAE45" w14:textId="506605F5"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rPr>
        <w:t>保障残疾人，包括支助需求高的人，能够获得居家支助，改善人力、技术和财政资源从而确保支助质量，并承认有亲属的单身残疾人有权获得个人帮助；</w:t>
      </w:r>
    </w:p>
    <w:p w14:paraId="40197A16" w14:textId="74FF7446"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(d)</w:t>
      </w:r>
      <w:r w:rsidR="00CF7329" w:rsidRPr="00FF6DC7">
        <w:rPr>
          <w:rFonts w:eastAsia="SimHei" w:hint="eastAsia"/>
        </w:rPr>
        <w:tab/>
      </w:r>
      <w:r w:rsidR="00CF7329" w:rsidRPr="00FF6DC7">
        <w:rPr>
          <w:rFonts w:eastAsia="SimHei" w:hint="eastAsia"/>
        </w:rPr>
        <w:t>承认残疾人和残疾儿童的父母有权使用常规养老金制度和储蓄养恤金办法。</w:t>
      </w:r>
    </w:p>
    <w:p w14:paraId="2C6D82D9" w14:textId="77777777" w:rsidR="00CF7329" w:rsidRPr="00FF6DC7" w:rsidRDefault="00CF7329" w:rsidP="00110B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参与政治和公共生活</w:t>
      </w:r>
      <w:r w:rsidRPr="00FF6DC7">
        <w:rPr>
          <w:rFonts w:hint="eastAsia"/>
        </w:rPr>
        <w:t>(</w:t>
      </w:r>
      <w:r w:rsidRPr="00FF6DC7">
        <w:rPr>
          <w:rFonts w:hint="eastAsia"/>
        </w:rPr>
        <w:t>第二十九条</w:t>
      </w:r>
      <w:r w:rsidRPr="00FF6DC7">
        <w:rPr>
          <w:rFonts w:hint="eastAsia"/>
        </w:rPr>
        <w:t>)</w:t>
      </w:r>
    </w:p>
    <w:p w14:paraId="0041850B" w14:textId="77777777" w:rsidR="00CF7329" w:rsidRPr="00FF6DC7" w:rsidRDefault="00CF7329" w:rsidP="00CF7329">
      <w:pPr>
        <w:pStyle w:val="SingleTxt"/>
      </w:pPr>
      <w:r w:rsidRPr="00FF6DC7">
        <w:rPr>
          <w:rFonts w:hint="eastAsia"/>
        </w:rPr>
        <w:t>61.</w:t>
      </w:r>
      <w:r w:rsidRPr="00FF6DC7">
        <w:rPr>
          <w:rFonts w:hint="eastAsia"/>
        </w:rPr>
        <w:tab/>
      </w:r>
      <w:r w:rsidRPr="00FF6DC7">
        <w:rPr>
          <w:rFonts w:hint="eastAsia"/>
        </w:rPr>
        <w:t>委员会关切地注意到：</w:t>
      </w:r>
    </w:p>
    <w:p w14:paraId="6C99B20A" w14:textId="071C8D55" w:rsidR="00CF7329" w:rsidRPr="00FF6DC7" w:rsidRDefault="000D0F10"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《民法》中规定，不准许受监护的智力或社会心理残疾者投票、竞选公职、担任选举委员会成员、担任公务员或参加公共理事会；</w:t>
      </w:r>
    </w:p>
    <w:p w14:paraId="5F500891" w14:textId="6D669891" w:rsidR="00CF7329" w:rsidRPr="00FF6DC7" w:rsidRDefault="000D0F10"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缺乏资料说明采取了哪些措施以确保残疾妇女参与正式注册的政党、担任民选职务和政治任命的政府职位；</w:t>
      </w:r>
    </w:p>
    <w:p w14:paraId="1C65904C" w14:textId="13F7F6B4" w:rsidR="00CF7329" w:rsidRPr="00FF6DC7" w:rsidRDefault="000D0F10"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rPr>
        <w:t>缺少信息说明选举设施无障碍和投票隐私的情况。</w:t>
      </w:r>
    </w:p>
    <w:p w14:paraId="7F5D837B" w14:textId="77777777" w:rsidR="00CF7329" w:rsidRPr="00FF6DC7" w:rsidRDefault="00CF7329" w:rsidP="00CF7329">
      <w:pPr>
        <w:pStyle w:val="SingleTxt"/>
        <w:rPr>
          <w:rFonts w:eastAsia="SimHei"/>
        </w:rPr>
      </w:pPr>
      <w:r w:rsidRPr="00FF6DC7">
        <w:rPr>
          <w:rFonts w:hint="eastAsia"/>
        </w:rPr>
        <w:t>62.</w:t>
      </w:r>
      <w:r w:rsidRPr="00FF6DC7">
        <w:rPr>
          <w:rFonts w:hint="eastAsia"/>
        </w:rPr>
        <w:tab/>
      </w:r>
      <w:r w:rsidRPr="00FF6DC7">
        <w:rPr>
          <w:rFonts w:eastAsia="SimHei" w:hint="eastAsia"/>
        </w:rPr>
        <w:t>委员会建议缔约国：</w:t>
      </w:r>
    </w:p>
    <w:p w14:paraId="4189F7A6" w14:textId="2AC00CF7"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spacing w:val="-2"/>
        </w:rPr>
        <w:t>修订《民法》，并保障所有智力或社会心理残疾者，包括受监护的残疾人，有权投票、竞选公职、担任选举委员会成员、担任公务员或参加公共理事会；</w:t>
      </w:r>
    </w:p>
    <w:p w14:paraId="64EE7FC8" w14:textId="24BE34B3"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支持残疾人，包括残疾妇女，在与其他人平等的基础上参加竞选和担任公职；</w:t>
      </w:r>
    </w:p>
    <w:p w14:paraId="2CA90BC0" w14:textId="2FF8901E" w:rsidR="00CF7329" w:rsidRPr="00FF6DC7" w:rsidRDefault="000D0F10" w:rsidP="00CF7329">
      <w:pPr>
        <w:pStyle w:val="SingleTxt"/>
        <w:rPr>
          <w:rFonts w:eastAsia="SimHei"/>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rPr>
        <w:t>确保投票程序、投票环境、设施和材料完全无障碍，并确保所有残疾人都有权通过无记名投票，单独或在其选择的人的协助下进行投票，并充分尊重其自由意愿的表达。</w:t>
      </w:r>
    </w:p>
    <w:p w14:paraId="6C349465" w14:textId="77777777" w:rsidR="00CF7329" w:rsidRPr="00FF6DC7" w:rsidRDefault="00CF7329" w:rsidP="004A49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参与文化生活、娱乐、休闲和体育活动</w:t>
      </w:r>
      <w:r w:rsidRPr="00FF6DC7">
        <w:rPr>
          <w:rFonts w:hint="eastAsia"/>
        </w:rPr>
        <w:t>(</w:t>
      </w:r>
      <w:r w:rsidRPr="00FF6DC7">
        <w:rPr>
          <w:rFonts w:hint="eastAsia"/>
        </w:rPr>
        <w:t>第三十条</w:t>
      </w:r>
      <w:r w:rsidRPr="00FF6DC7">
        <w:rPr>
          <w:rFonts w:hint="eastAsia"/>
        </w:rPr>
        <w:t>)</w:t>
      </w:r>
    </w:p>
    <w:p w14:paraId="382DEA1E" w14:textId="77777777" w:rsidR="00CF7329" w:rsidRPr="00FF6DC7" w:rsidRDefault="00CF7329" w:rsidP="00CF7329">
      <w:pPr>
        <w:pStyle w:val="SingleTxt"/>
      </w:pPr>
      <w:r w:rsidRPr="00FF6DC7">
        <w:rPr>
          <w:rFonts w:hint="eastAsia"/>
        </w:rPr>
        <w:t>63.</w:t>
      </w:r>
      <w:r w:rsidRPr="00FF6DC7">
        <w:rPr>
          <w:rFonts w:hint="eastAsia"/>
        </w:rPr>
        <w:tab/>
      </w:r>
      <w:r w:rsidRPr="00FF6DC7">
        <w:rPr>
          <w:rFonts w:hint="eastAsia"/>
        </w:rPr>
        <w:t>委员会感到关切的是，缔约国尚未批准《关于为盲人、视力障碍者或其他印刷品阅读障碍者获得已出版作品提供便利的马拉喀什条约》。</w:t>
      </w:r>
    </w:p>
    <w:p w14:paraId="547B4B73" w14:textId="77777777" w:rsidR="00CF7329" w:rsidRPr="00FF6DC7" w:rsidRDefault="00CF7329" w:rsidP="00CF7329">
      <w:pPr>
        <w:pStyle w:val="SingleTxt"/>
        <w:rPr>
          <w:rFonts w:eastAsia="SimHei"/>
        </w:rPr>
      </w:pPr>
      <w:r w:rsidRPr="00FF6DC7">
        <w:rPr>
          <w:rFonts w:hint="eastAsia"/>
        </w:rPr>
        <w:t>64.</w:t>
      </w:r>
      <w:r w:rsidRPr="00FF6DC7">
        <w:rPr>
          <w:rFonts w:hint="eastAsia"/>
        </w:rPr>
        <w:tab/>
      </w:r>
      <w:r w:rsidRPr="00FF6DC7">
        <w:rPr>
          <w:rFonts w:eastAsia="SimHei" w:hint="eastAsia"/>
        </w:rPr>
        <w:t>委员会鼓励缔约国加快批准并实施《关于为盲人、视力障碍者或其他印刷品阅读障碍者获得已出版作品提供便利的马拉喀什条约》。</w:t>
      </w:r>
    </w:p>
    <w:p w14:paraId="190A70B8" w14:textId="3B34B59D" w:rsidR="00CF7329" w:rsidRPr="00FF6DC7" w:rsidRDefault="004A492B" w:rsidP="004A492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tab/>
      </w:r>
      <w:r w:rsidR="00CF7329" w:rsidRPr="00FF6DC7">
        <w:rPr>
          <w:rFonts w:hint="eastAsia"/>
        </w:rPr>
        <w:t>C.</w:t>
      </w:r>
      <w:r w:rsidR="00CF7329" w:rsidRPr="00FF6DC7">
        <w:rPr>
          <w:rFonts w:hint="eastAsia"/>
        </w:rPr>
        <w:tab/>
      </w:r>
      <w:r w:rsidR="00CF7329" w:rsidRPr="00FF6DC7">
        <w:rPr>
          <w:rFonts w:hint="eastAsia"/>
        </w:rPr>
        <w:t>具体义务</w:t>
      </w:r>
      <w:r w:rsidR="00CF7329" w:rsidRPr="00FF6DC7">
        <w:rPr>
          <w:rFonts w:hint="eastAsia"/>
        </w:rPr>
        <w:t>(</w:t>
      </w:r>
      <w:r w:rsidR="00CF7329" w:rsidRPr="00FF6DC7">
        <w:rPr>
          <w:rFonts w:hint="eastAsia"/>
        </w:rPr>
        <w:t>第三十一至第三十三条</w:t>
      </w:r>
      <w:r w:rsidR="00CF7329" w:rsidRPr="00FF6DC7">
        <w:rPr>
          <w:rFonts w:hint="eastAsia"/>
        </w:rPr>
        <w:t>)</w:t>
      </w:r>
    </w:p>
    <w:p w14:paraId="4092F293" w14:textId="77777777" w:rsidR="00CF7329" w:rsidRPr="00FF6DC7" w:rsidRDefault="00CF7329" w:rsidP="004A49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统计和数据收集</w:t>
      </w:r>
      <w:r w:rsidRPr="00FF6DC7">
        <w:rPr>
          <w:rFonts w:hint="eastAsia"/>
        </w:rPr>
        <w:t>(</w:t>
      </w:r>
      <w:r w:rsidRPr="00FF6DC7">
        <w:rPr>
          <w:rFonts w:hint="eastAsia"/>
        </w:rPr>
        <w:t>第三十一条</w:t>
      </w:r>
      <w:r w:rsidRPr="00FF6DC7">
        <w:rPr>
          <w:rFonts w:hint="eastAsia"/>
        </w:rPr>
        <w:t>)</w:t>
      </w:r>
    </w:p>
    <w:p w14:paraId="6070BFED" w14:textId="77777777" w:rsidR="00CF7329" w:rsidRPr="00FF6DC7" w:rsidRDefault="00CF7329" w:rsidP="00CF7329">
      <w:pPr>
        <w:pStyle w:val="SingleTxt"/>
      </w:pPr>
      <w:r w:rsidRPr="00FF6DC7">
        <w:rPr>
          <w:rFonts w:hint="eastAsia"/>
        </w:rPr>
        <w:t>65.</w:t>
      </w:r>
      <w:r w:rsidRPr="00FF6DC7">
        <w:rPr>
          <w:rFonts w:hint="eastAsia"/>
        </w:rPr>
        <w:tab/>
      </w:r>
      <w:r w:rsidRPr="00FF6DC7">
        <w:rPr>
          <w:rFonts w:hint="eastAsia"/>
        </w:rPr>
        <w:t>委员会感到关切的是：</w:t>
      </w:r>
    </w:p>
    <w:p w14:paraId="607FCEB9" w14:textId="6DBDA79C" w:rsidR="00CF7329" w:rsidRPr="00FF6DC7" w:rsidRDefault="000D0F10"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由于采用残疾的医学模式，残疾人在国家统计中的代表性有所不足；</w:t>
      </w:r>
    </w:p>
    <w:p w14:paraId="222A7111" w14:textId="5472FF3A" w:rsidR="00CF7329" w:rsidRPr="00FF6DC7" w:rsidRDefault="000D0F10"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关于面临多重和交叉歧视的残疾人，包括残疾妇女和女童、残疾老年人、残疾儿童、残疾移民</w:t>
      </w:r>
      <w:r w:rsidR="004A492B" w:rsidRPr="00FF6DC7">
        <w:rPr>
          <w:rFonts w:hint="eastAsia"/>
        </w:rPr>
        <w:t>(</w:t>
      </w:r>
      <w:r w:rsidR="00CF7329" w:rsidRPr="00FF6DC7">
        <w:rPr>
          <w:rFonts w:hint="eastAsia"/>
        </w:rPr>
        <w:t>包括残疾无国籍人、残疾难民和寻求庇护者</w:t>
      </w:r>
      <w:r w:rsidR="004A492B" w:rsidRPr="00FF6DC7">
        <w:rPr>
          <w:rFonts w:hint="eastAsia"/>
        </w:rPr>
        <w:t>)</w:t>
      </w:r>
      <w:r w:rsidR="00CF7329" w:rsidRPr="00FF6DC7">
        <w:rPr>
          <w:rFonts w:hint="eastAsia"/>
        </w:rPr>
        <w:t>以及男女同性恋、双性恋、跨性别者、间性者和性别奇异者残疾人的信息有限。</w:t>
      </w:r>
    </w:p>
    <w:p w14:paraId="51405531" w14:textId="77777777" w:rsidR="00CF7329" w:rsidRPr="00FF6DC7" w:rsidRDefault="00CF7329" w:rsidP="00CF7329">
      <w:pPr>
        <w:pStyle w:val="SingleTxt"/>
        <w:rPr>
          <w:rFonts w:eastAsia="SimHei"/>
        </w:rPr>
      </w:pPr>
      <w:r w:rsidRPr="00FF6DC7">
        <w:rPr>
          <w:rFonts w:hint="eastAsia"/>
        </w:rPr>
        <w:t>66.</w:t>
      </w:r>
      <w:r w:rsidRPr="00FF6DC7">
        <w:rPr>
          <w:rFonts w:hint="eastAsia"/>
        </w:rPr>
        <w:tab/>
      </w:r>
      <w:r w:rsidRPr="00FF6DC7">
        <w:rPr>
          <w:rFonts w:eastAsia="SimHei" w:hint="eastAsia"/>
        </w:rPr>
        <w:t>委员会建议缔约国采用“残疾统计华盛顿小组”就残疾问题提出的简短的一套问题以及经济合作与发展组织发展援助委员会就包容残疾人和增强残疾人权能问题列出的政策标志，并：</w:t>
      </w:r>
    </w:p>
    <w:p w14:paraId="2C112599" w14:textId="5AB64164" w:rsidR="00CF7329" w:rsidRPr="00FF6DC7" w:rsidRDefault="004A492B"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在公共人口普查和残疾人状况专题评估中采用残疾的人权模式；</w:t>
      </w:r>
    </w:p>
    <w:p w14:paraId="28DC2E88" w14:textId="1CF773B2" w:rsidR="00CF7329" w:rsidRPr="00FF6DC7" w:rsidRDefault="004A492B" w:rsidP="00CF7329">
      <w:pPr>
        <w:pStyle w:val="SingleTxt"/>
        <w:rPr>
          <w:rFonts w:eastAsia="SimHei"/>
        </w:rPr>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收集关于面临多重和交叉歧视的残疾人状况的分列数据并开展研究，以便为政策制定提供参考。</w:t>
      </w:r>
    </w:p>
    <w:p w14:paraId="21F1E9FB" w14:textId="77777777" w:rsidR="00CF7329" w:rsidRPr="00FF6DC7" w:rsidRDefault="00CF7329" w:rsidP="004A49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国际合作</w:t>
      </w:r>
      <w:r w:rsidRPr="00FF6DC7">
        <w:rPr>
          <w:rFonts w:hint="eastAsia"/>
        </w:rPr>
        <w:t>(</w:t>
      </w:r>
      <w:r w:rsidRPr="00FF6DC7">
        <w:rPr>
          <w:rFonts w:hint="eastAsia"/>
        </w:rPr>
        <w:t>第三十二条</w:t>
      </w:r>
      <w:r w:rsidRPr="00FF6DC7">
        <w:rPr>
          <w:rFonts w:hint="eastAsia"/>
        </w:rPr>
        <w:t>)</w:t>
      </w:r>
    </w:p>
    <w:p w14:paraId="58A9FC1A" w14:textId="77777777" w:rsidR="00CF7329" w:rsidRPr="00FF6DC7" w:rsidRDefault="00CF7329" w:rsidP="00CF7329">
      <w:pPr>
        <w:pStyle w:val="SingleTxt"/>
      </w:pPr>
      <w:r w:rsidRPr="00FF6DC7">
        <w:rPr>
          <w:rFonts w:hint="eastAsia"/>
        </w:rPr>
        <w:t>67.</w:t>
      </w:r>
      <w:r w:rsidRPr="00FF6DC7">
        <w:rPr>
          <w:rFonts w:hint="eastAsia"/>
        </w:rPr>
        <w:tab/>
      </w:r>
      <w:r w:rsidRPr="00FF6DC7">
        <w:rPr>
          <w:rFonts w:hint="eastAsia"/>
        </w:rPr>
        <w:t>委员会感到关切的是：</w:t>
      </w:r>
    </w:p>
    <w:p w14:paraId="0C395AF3" w14:textId="26A59528" w:rsidR="00CF7329" w:rsidRPr="00FF6DC7" w:rsidRDefault="004A492B"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rPr>
        <w:t>缺少信息说明在实施《</w:t>
      </w:r>
      <w:r w:rsidR="00CF7329" w:rsidRPr="00FF6DC7">
        <w:rPr>
          <w:rFonts w:hint="eastAsia"/>
        </w:rPr>
        <w:t>2030</w:t>
      </w:r>
      <w:r w:rsidR="00CF7329" w:rsidRPr="00FF6DC7">
        <w:rPr>
          <w:rFonts w:hint="eastAsia"/>
        </w:rPr>
        <w:t>年可持续发展议程》和可持续发展目标的过程中为采用残疾计划和方案而采取的措施；</w:t>
      </w:r>
    </w:p>
    <w:p w14:paraId="0F62C62A" w14:textId="3957DFF8" w:rsidR="00CF7329" w:rsidRPr="00FF6DC7" w:rsidRDefault="004A492B"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残疾人，包括残疾妇女和女童，在国际合作方案的所有阶段，特别是在确定与其权利有关的国家优先事项的过程中通过其代表组织参与的程度有限。</w:t>
      </w:r>
    </w:p>
    <w:p w14:paraId="5B590156" w14:textId="77777777" w:rsidR="00CF7329" w:rsidRPr="00FF6DC7" w:rsidRDefault="00CF7329" w:rsidP="00CF7329">
      <w:pPr>
        <w:pStyle w:val="SingleTxt"/>
        <w:rPr>
          <w:rFonts w:eastAsia="SimHei"/>
        </w:rPr>
      </w:pPr>
      <w:r w:rsidRPr="00FF6DC7">
        <w:rPr>
          <w:rFonts w:hint="eastAsia"/>
        </w:rPr>
        <w:t>68.</w:t>
      </w:r>
      <w:r w:rsidRPr="00FF6DC7">
        <w:rPr>
          <w:rFonts w:hint="eastAsia"/>
        </w:rPr>
        <w:tab/>
      </w:r>
      <w:r w:rsidRPr="00FF6DC7">
        <w:rPr>
          <w:rFonts w:eastAsia="SimHei" w:hint="eastAsia"/>
          <w:spacing w:val="4"/>
        </w:rPr>
        <w:t>委员会建议缔约国通过残疾人代表组织与残疾人密切协商并请他们积极参与：</w:t>
      </w:r>
    </w:p>
    <w:p w14:paraId="00953669" w14:textId="7B380F06" w:rsidR="00CF7329" w:rsidRPr="00FF6DC7" w:rsidRDefault="004A492B"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制定有明确指标的国家战略，以跟踪在落实可持续发展目标方面使用残疾方案的情况；</w:t>
      </w:r>
    </w:p>
    <w:p w14:paraId="7754F86A" w14:textId="0C80BE92" w:rsidR="00CF7329" w:rsidRPr="00FF6DC7" w:rsidRDefault="004A492B" w:rsidP="00CF7329">
      <w:pPr>
        <w:pStyle w:val="SingleTxt"/>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rPr>
        <w:t>实行国际合作方案，以促进残疾人</w:t>
      </w:r>
      <w:r w:rsidRPr="00FF6DC7">
        <w:rPr>
          <w:rFonts w:eastAsia="SimHei" w:hint="eastAsia"/>
        </w:rPr>
        <w:t>(</w:t>
      </w:r>
      <w:r w:rsidR="00CF7329" w:rsidRPr="00FF6DC7">
        <w:rPr>
          <w:rFonts w:eastAsia="SimHei" w:hint="eastAsia"/>
        </w:rPr>
        <w:t>包括残疾妇女和女童</w:t>
      </w:r>
      <w:r w:rsidRPr="00FF6DC7">
        <w:rPr>
          <w:rFonts w:eastAsia="SimHei" w:hint="eastAsia"/>
        </w:rPr>
        <w:t>)</w:t>
      </w:r>
      <w:r w:rsidR="00CF7329" w:rsidRPr="00FF6DC7">
        <w:rPr>
          <w:rFonts w:eastAsia="SimHei" w:hint="eastAsia"/>
        </w:rPr>
        <w:t>的权利，并执行和监测这些方案。</w:t>
      </w:r>
    </w:p>
    <w:p w14:paraId="11CAE309" w14:textId="77777777" w:rsidR="00CF7329" w:rsidRPr="00FF6DC7" w:rsidRDefault="00CF7329" w:rsidP="004A49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国家实施和监测</w:t>
      </w:r>
      <w:r w:rsidRPr="00FF6DC7">
        <w:rPr>
          <w:rFonts w:hint="eastAsia"/>
        </w:rPr>
        <w:t>(</w:t>
      </w:r>
      <w:r w:rsidRPr="00FF6DC7">
        <w:rPr>
          <w:rFonts w:hint="eastAsia"/>
        </w:rPr>
        <w:t>第三十三条</w:t>
      </w:r>
      <w:r w:rsidRPr="00FF6DC7">
        <w:rPr>
          <w:rFonts w:hint="eastAsia"/>
        </w:rPr>
        <w:t>)</w:t>
      </w:r>
    </w:p>
    <w:p w14:paraId="2F749E45" w14:textId="77777777" w:rsidR="00CF7329" w:rsidRPr="00FF6DC7" w:rsidRDefault="00CF7329" w:rsidP="00CF7329">
      <w:pPr>
        <w:pStyle w:val="SingleTxt"/>
      </w:pPr>
      <w:r w:rsidRPr="00FF6DC7">
        <w:rPr>
          <w:rFonts w:hint="eastAsia"/>
        </w:rPr>
        <w:t>69.</w:t>
      </w:r>
      <w:r w:rsidRPr="00FF6DC7">
        <w:rPr>
          <w:rFonts w:hint="eastAsia"/>
        </w:rPr>
        <w:tab/>
      </w:r>
      <w:r w:rsidRPr="00FF6DC7">
        <w:rPr>
          <w:rFonts w:hint="eastAsia"/>
        </w:rPr>
        <w:t>委员会欢迎在劳动和社会保护部设立残疾人社会保护协调理事会，理事会中包括了所有相关国家机构和民间社会组织的代表。但委员会感到关切的是：</w:t>
      </w:r>
    </w:p>
    <w:p w14:paraId="27E89A47" w14:textId="6A6C4659" w:rsidR="00CF7329" w:rsidRPr="00FF6DC7" w:rsidRDefault="004A492B" w:rsidP="00CF7329">
      <w:pPr>
        <w:pStyle w:val="SingleTxt"/>
      </w:pPr>
      <w:r w:rsidRPr="00FF6DC7">
        <w:tab/>
      </w:r>
      <w:r w:rsidR="00CF7329" w:rsidRPr="00FF6DC7">
        <w:rPr>
          <w:rFonts w:hint="eastAsia"/>
        </w:rPr>
        <w:t>(a)</w:t>
      </w:r>
      <w:r w:rsidR="00CF7329" w:rsidRPr="00FF6DC7">
        <w:rPr>
          <w:rFonts w:hint="eastAsia"/>
        </w:rPr>
        <w:tab/>
      </w:r>
      <w:r w:rsidR="00CF7329" w:rsidRPr="00FF6DC7">
        <w:rPr>
          <w:rFonts w:hint="eastAsia"/>
          <w:spacing w:val="-4"/>
        </w:rPr>
        <w:t>缺少包容性的预算编制指标以确定残疾人权利在国家议程中的重要性；</w:t>
      </w:r>
    </w:p>
    <w:p w14:paraId="21736E23" w14:textId="56D3BAB8" w:rsidR="00CF7329" w:rsidRPr="00FF6DC7" w:rsidRDefault="004A492B" w:rsidP="00CF7329">
      <w:pPr>
        <w:pStyle w:val="SingleTxt"/>
      </w:pPr>
      <w:r w:rsidRPr="00FF6DC7">
        <w:tab/>
      </w:r>
      <w:r w:rsidR="00CF7329" w:rsidRPr="00FF6DC7">
        <w:rPr>
          <w:rFonts w:hint="eastAsia"/>
        </w:rPr>
        <w:t>(b)</w:t>
      </w:r>
      <w:r w:rsidR="00CF7329" w:rsidRPr="00FF6DC7">
        <w:rPr>
          <w:rFonts w:hint="eastAsia"/>
        </w:rPr>
        <w:tab/>
      </w:r>
      <w:r w:rsidR="00CF7329" w:rsidRPr="00FF6DC7">
        <w:rPr>
          <w:rFonts w:hint="eastAsia"/>
        </w:rPr>
        <w:t>人权专员在监测《公约》执行情况方面缺乏独立性；</w:t>
      </w:r>
    </w:p>
    <w:p w14:paraId="6454EE1C" w14:textId="13AEFE63" w:rsidR="00CF7329" w:rsidRPr="00FF6DC7" w:rsidRDefault="004A492B" w:rsidP="00CF7329">
      <w:pPr>
        <w:pStyle w:val="SingleTxt"/>
      </w:pPr>
      <w:r w:rsidRPr="00FF6DC7">
        <w:tab/>
      </w:r>
      <w:r w:rsidR="00CF7329" w:rsidRPr="00FF6DC7">
        <w:rPr>
          <w:rFonts w:hint="eastAsia"/>
        </w:rPr>
        <w:t>(c)</w:t>
      </w:r>
      <w:r w:rsidR="00CF7329" w:rsidRPr="00FF6DC7">
        <w:rPr>
          <w:rFonts w:hint="eastAsia"/>
        </w:rPr>
        <w:tab/>
      </w:r>
      <w:r w:rsidR="00CF7329" w:rsidRPr="00FF6DC7">
        <w:rPr>
          <w:rFonts w:hint="eastAsia"/>
          <w:spacing w:val="4"/>
        </w:rPr>
        <w:t>残疾人及其代表组织在《公约》的执行和监测进程中有效参与程度不足。</w:t>
      </w:r>
    </w:p>
    <w:p w14:paraId="293F8742" w14:textId="77777777" w:rsidR="00CF7329" w:rsidRPr="00FF6DC7" w:rsidRDefault="00CF7329" w:rsidP="00CF7329">
      <w:pPr>
        <w:pStyle w:val="SingleTxt"/>
        <w:rPr>
          <w:rFonts w:eastAsia="SimHei"/>
        </w:rPr>
      </w:pPr>
      <w:r w:rsidRPr="00FF6DC7">
        <w:rPr>
          <w:rFonts w:hint="eastAsia"/>
        </w:rPr>
        <w:t>70.</w:t>
      </w:r>
      <w:r w:rsidRPr="00FF6DC7">
        <w:rPr>
          <w:rFonts w:hint="eastAsia"/>
        </w:rPr>
        <w:tab/>
      </w:r>
      <w:r w:rsidRPr="00FF6DC7">
        <w:rPr>
          <w:rFonts w:eastAsia="SimHei" w:hint="eastAsia"/>
        </w:rPr>
        <w:t>委员会建议缔约国：</w:t>
      </w:r>
    </w:p>
    <w:p w14:paraId="0534B5B6" w14:textId="4BD2F5A5" w:rsidR="00CF7329" w:rsidRPr="00FF6DC7" w:rsidRDefault="004A492B" w:rsidP="00CF7329">
      <w:pPr>
        <w:pStyle w:val="SingleTxt"/>
        <w:rPr>
          <w:rFonts w:eastAsia="SimHei"/>
        </w:rPr>
      </w:pPr>
      <w:r w:rsidRPr="00FF6DC7">
        <w:rPr>
          <w:rFonts w:eastAsia="SimHei"/>
        </w:rPr>
        <w:tab/>
      </w:r>
      <w:r w:rsidR="00CF7329" w:rsidRPr="00FF6DC7">
        <w:rPr>
          <w:rFonts w:eastAsia="SimHei" w:hint="eastAsia"/>
        </w:rPr>
        <w:t>(a)</w:t>
      </w:r>
      <w:r w:rsidR="00CF7329" w:rsidRPr="00FF6DC7">
        <w:rPr>
          <w:rFonts w:eastAsia="SimHei" w:hint="eastAsia"/>
        </w:rPr>
        <w:tab/>
      </w:r>
      <w:r w:rsidR="00CF7329" w:rsidRPr="00FF6DC7">
        <w:rPr>
          <w:rFonts w:eastAsia="SimHei" w:hint="eastAsia"/>
        </w:rPr>
        <w:t>分配国家和地方预算，其中应包括促进执行《公约》的指标；</w:t>
      </w:r>
    </w:p>
    <w:p w14:paraId="522BCC93" w14:textId="77269946" w:rsidR="00CF7329" w:rsidRPr="00FF6DC7" w:rsidRDefault="004A492B" w:rsidP="00CF7329">
      <w:pPr>
        <w:pStyle w:val="SingleTxt"/>
      </w:pPr>
      <w:r w:rsidRPr="00FF6DC7">
        <w:rPr>
          <w:rFonts w:eastAsia="SimHei"/>
        </w:rPr>
        <w:tab/>
      </w:r>
      <w:r w:rsidR="00CF7329" w:rsidRPr="00FF6DC7">
        <w:rPr>
          <w:rFonts w:eastAsia="SimHei" w:hint="eastAsia"/>
        </w:rPr>
        <w:t>(b)</w:t>
      </w:r>
      <w:r w:rsidR="00CF7329" w:rsidRPr="00FF6DC7">
        <w:rPr>
          <w:rFonts w:eastAsia="SimHei" w:hint="eastAsia"/>
        </w:rPr>
        <w:tab/>
      </w:r>
      <w:r w:rsidR="00CF7329" w:rsidRPr="00FF6DC7">
        <w:rPr>
          <w:rFonts w:eastAsia="SimHei" w:hint="eastAsia"/>
          <w:spacing w:val="2"/>
        </w:rPr>
        <w:t>根据《关于促进和保护人权的国家机构的地位的原则》</w:t>
      </w:r>
      <w:r w:rsidR="00CF7329" w:rsidRPr="00FF6DC7">
        <w:rPr>
          <w:rFonts w:eastAsia="SimHei" w:hint="eastAsia"/>
          <w:spacing w:val="2"/>
        </w:rPr>
        <w:t>(</w:t>
      </w:r>
      <w:r w:rsidR="00CF7329" w:rsidRPr="00FF6DC7">
        <w:rPr>
          <w:rFonts w:eastAsia="SimHei" w:hint="eastAsia"/>
          <w:spacing w:val="2"/>
        </w:rPr>
        <w:t>《巴黎原则》</w:t>
      </w:r>
      <w:r w:rsidR="00CF7329" w:rsidRPr="00FF6DC7">
        <w:rPr>
          <w:rFonts w:eastAsia="SimHei" w:hint="eastAsia"/>
          <w:spacing w:val="2"/>
        </w:rPr>
        <w:t>)</w:t>
      </w:r>
      <w:r w:rsidR="00CF7329" w:rsidRPr="00FF6DC7">
        <w:rPr>
          <w:rFonts w:eastAsia="SimHei" w:hint="eastAsia"/>
          <w:spacing w:val="2"/>
        </w:rPr>
        <w:t>，</w:t>
      </w:r>
      <w:r w:rsidR="00CF7329" w:rsidRPr="00FF6DC7">
        <w:rPr>
          <w:rFonts w:eastAsia="SimHei" w:hint="eastAsia"/>
        </w:rPr>
        <w:t>确保人权专员在职能、预算和业务方面的独立性，加强人权专员对《公约》执行情况进行透明和独立监测的能力，并向国家人权机构全球联盟资格认证小组委员会申请审评，以期获得</w:t>
      </w:r>
      <w:r w:rsidR="00CF7329" w:rsidRPr="00FF6DC7">
        <w:rPr>
          <w:rFonts w:eastAsia="SimHei" w:hint="eastAsia"/>
        </w:rPr>
        <w:t>A</w:t>
      </w:r>
      <w:r w:rsidR="00CF7329" w:rsidRPr="00FF6DC7">
        <w:rPr>
          <w:rFonts w:eastAsia="SimHei" w:hint="eastAsia"/>
        </w:rPr>
        <w:t>级认证。委员会还建议，考虑《独立监测框架及其参与残疾人权利委员会工作的指导方针》；</w:t>
      </w:r>
      <w:r w:rsidR="000D0F10" w:rsidRPr="00FF6DC7">
        <w:rPr>
          <w:rStyle w:val="a8"/>
        </w:rPr>
        <w:footnoteReference w:id="20"/>
      </w:r>
      <w:r w:rsidR="00CF7329" w:rsidRPr="00FF6DC7">
        <w:rPr>
          <w:rFonts w:hint="eastAsia"/>
        </w:rPr>
        <w:t xml:space="preserve"> </w:t>
      </w:r>
    </w:p>
    <w:p w14:paraId="75540BD9" w14:textId="25345DFC" w:rsidR="00CF7329" w:rsidRPr="00FF6DC7" w:rsidRDefault="000D0F10" w:rsidP="00801C7C">
      <w:pPr>
        <w:pStyle w:val="SingleTxt"/>
        <w:spacing w:after="240"/>
        <w:rPr>
          <w:rFonts w:eastAsia="SimHei"/>
        </w:rPr>
      </w:pPr>
      <w:r w:rsidRPr="00FF6DC7">
        <w:rPr>
          <w:rFonts w:eastAsia="SimHei"/>
        </w:rPr>
        <w:tab/>
      </w:r>
      <w:r w:rsidR="00CF7329" w:rsidRPr="00FF6DC7">
        <w:rPr>
          <w:rFonts w:eastAsia="SimHei" w:hint="eastAsia"/>
        </w:rPr>
        <w:t>(c)</w:t>
      </w:r>
      <w:r w:rsidR="00CF7329" w:rsidRPr="00FF6DC7">
        <w:rPr>
          <w:rFonts w:eastAsia="SimHei" w:hint="eastAsia"/>
        </w:rPr>
        <w:tab/>
      </w:r>
      <w:r w:rsidR="00CF7329" w:rsidRPr="00FF6DC7">
        <w:rPr>
          <w:rFonts w:eastAsia="SimHei" w:hint="eastAsia"/>
        </w:rPr>
        <w:t>确保残疾人，包括所有类型的有障碍的人，及其代表组织充分参与《公约》的监测工作。</w:t>
      </w:r>
    </w:p>
    <w:p w14:paraId="34578BFA" w14:textId="3F322C3F" w:rsidR="00CF7329" w:rsidRPr="00FF6DC7" w:rsidRDefault="000D0F10" w:rsidP="00D5435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FF6DC7">
        <w:tab/>
      </w:r>
      <w:r w:rsidR="00CF7329" w:rsidRPr="00FF6DC7">
        <w:rPr>
          <w:rFonts w:hint="eastAsia"/>
        </w:rPr>
        <w:t>四</w:t>
      </w:r>
      <w:r w:rsidR="00CF7329" w:rsidRPr="00FF6DC7">
        <w:rPr>
          <w:rFonts w:hint="eastAsia"/>
        </w:rPr>
        <w:t>.</w:t>
      </w:r>
      <w:r w:rsidR="00CF7329" w:rsidRPr="00FF6DC7">
        <w:rPr>
          <w:rFonts w:hint="eastAsia"/>
        </w:rPr>
        <w:tab/>
      </w:r>
      <w:r w:rsidR="00CF7329" w:rsidRPr="00FF6DC7">
        <w:rPr>
          <w:rFonts w:hint="eastAsia"/>
        </w:rPr>
        <w:t>后续行动</w:t>
      </w:r>
    </w:p>
    <w:p w14:paraId="1DA1D14F" w14:textId="77777777" w:rsidR="00CF7329" w:rsidRPr="00FF6DC7" w:rsidRDefault="00CF7329" w:rsidP="00801C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传播相关信息</w:t>
      </w:r>
    </w:p>
    <w:p w14:paraId="63E79538" w14:textId="77777777" w:rsidR="00CF7329" w:rsidRPr="00FF6DC7" w:rsidRDefault="00CF7329" w:rsidP="00CF7329">
      <w:pPr>
        <w:pStyle w:val="SingleTxt"/>
        <w:rPr>
          <w:rFonts w:eastAsia="SimHei"/>
        </w:rPr>
      </w:pPr>
      <w:r w:rsidRPr="00FF6DC7">
        <w:rPr>
          <w:rFonts w:hint="eastAsia"/>
        </w:rPr>
        <w:t>71.</w:t>
      </w:r>
      <w:r w:rsidRPr="00FF6DC7">
        <w:rPr>
          <w:rFonts w:hint="eastAsia"/>
        </w:rPr>
        <w:tab/>
      </w:r>
      <w:r w:rsidRPr="00FF6DC7">
        <w:rPr>
          <w:rFonts w:eastAsia="SimHei" w:hint="eastAsia"/>
        </w:rPr>
        <w:t>委员会强调，本结论</w:t>
      </w:r>
      <w:bookmarkStart w:id="0" w:name="TmpSave"/>
      <w:bookmarkEnd w:id="0"/>
      <w:r w:rsidRPr="00FF6DC7">
        <w:rPr>
          <w:rFonts w:eastAsia="SimHei" w:hint="eastAsia"/>
        </w:rPr>
        <w:t>性意见所载所有建议都很重要。关于必须采取的紧急措施，委员会提请缔约国注意第</w:t>
      </w:r>
      <w:r w:rsidRPr="00FF6DC7">
        <w:rPr>
          <w:rFonts w:eastAsia="SimHei" w:hint="eastAsia"/>
        </w:rPr>
        <w:t>42</w:t>
      </w:r>
      <w:r w:rsidRPr="00FF6DC7">
        <w:rPr>
          <w:rFonts w:eastAsia="SimHei" w:hint="eastAsia"/>
        </w:rPr>
        <w:t>段所载关于独立生活和融入社区的建议，第</w:t>
      </w:r>
      <w:r w:rsidRPr="00FF6DC7">
        <w:rPr>
          <w:rFonts w:eastAsia="SimHei" w:hint="eastAsia"/>
        </w:rPr>
        <w:t>50</w:t>
      </w:r>
      <w:r w:rsidRPr="00FF6DC7">
        <w:rPr>
          <w:rFonts w:eastAsia="SimHei" w:hint="eastAsia"/>
        </w:rPr>
        <w:t>段所载关于尊重家居和家庭的建议，以及第</w:t>
      </w:r>
      <w:r w:rsidRPr="00FF6DC7">
        <w:rPr>
          <w:rFonts w:eastAsia="SimHei" w:hint="eastAsia"/>
        </w:rPr>
        <w:t>60</w:t>
      </w:r>
      <w:r w:rsidRPr="00FF6DC7">
        <w:rPr>
          <w:rFonts w:eastAsia="SimHei" w:hint="eastAsia"/>
        </w:rPr>
        <w:t>段所载关于适足的生活水平和社会保护的建议。</w:t>
      </w:r>
    </w:p>
    <w:p w14:paraId="46547729" w14:textId="77777777" w:rsidR="00CF7329" w:rsidRPr="00FF6DC7" w:rsidRDefault="00CF7329" w:rsidP="00CF7329">
      <w:pPr>
        <w:pStyle w:val="SingleTxt"/>
        <w:rPr>
          <w:rFonts w:eastAsia="SimHei"/>
        </w:rPr>
      </w:pPr>
      <w:r w:rsidRPr="00FF6DC7">
        <w:rPr>
          <w:rFonts w:eastAsia="SimHei" w:hint="eastAsia"/>
        </w:rPr>
        <w:t>72.</w:t>
      </w:r>
      <w:r w:rsidRPr="00FF6DC7">
        <w:rPr>
          <w:rFonts w:eastAsia="SimHei" w:hint="eastAsia"/>
        </w:rPr>
        <w:tab/>
      </w:r>
      <w:r w:rsidRPr="00FF6DC7">
        <w:rPr>
          <w:rFonts w:eastAsia="SimHei" w:hint="eastAsia"/>
        </w:rPr>
        <w:t>委员会请缔约国落实本结论性意见所载各项建议。委员会建议缔约国利用现代社交传播战略，向政府和议会成员、有关部委工作人员和地方主管机关、教育、医学和法律等专业团体成员以及媒体转发本结论性意见，供其考虑并采取行动。</w:t>
      </w:r>
    </w:p>
    <w:p w14:paraId="316C365D" w14:textId="77777777" w:rsidR="00CF7329" w:rsidRPr="00FF6DC7" w:rsidRDefault="00CF7329" w:rsidP="00CF7329">
      <w:pPr>
        <w:pStyle w:val="SingleTxt"/>
        <w:rPr>
          <w:rFonts w:eastAsia="SimHei"/>
        </w:rPr>
      </w:pPr>
      <w:r w:rsidRPr="00FF6DC7">
        <w:rPr>
          <w:rFonts w:eastAsia="SimHei" w:hint="eastAsia"/>
        </w:rPr>
        <w:t>73.</w:t>
      </w:r>
      <w:r w:rsidRPr="00FF6DC7">
        <w:rPr>
          <w:rFonts w:eastAsia="SimHei" w:hint="eastAsia"/>
        </w:rPr>
        <w:tab/>
      </w:r>
      <w:r w:rsidRPr="00FF6DC7">
        <w:rPr>
          <w:rFonts w:eastAsia="SimHei" w:hint="eastAsia"/>
        </w:rPr>
        <w:t>委员会大力鼓励缔约国请民间社会组织，特别是残疾人组织参与编写定期报告。</w:t>
      </w:r>
    </w:p>
    <w:p w14:paraId="1F6E58CA" w14:textId="77777777" w:rsidR="00CF7329" w:rsidRPr="00FF6DC7" w:rsidRDefault="00CF7329" w:rsidP="00CF7329">
      <w:pPr>
        <w:pStyle w:val="SingleTxt"/>
        <w:rPr>
          <w:rFonts w:eastAsia="SimHei"/>
        </w:rPr>
      </w:pPr>
      <w:r w:rsidRPr="00FF6DC7">
        <w:rPr>
          <w:rFonts w:eastAsia="SimHei" w:hint="eastAsia"/>
        </w:rPr>
        <w:t>74.</w:t>
      </w:r>
      <w:r w:rsidRPr="00FF6DC7">
        <w:rPr>
          <w:rFonts w:eastAsia="SimHei" w:hint="eastAsia"/>
        </w:rPr>
        <w:tab/>
      </w:r>
      <w:r w:rsidRPr="00FF6DC7">
        <w:rPr>
          <w:rFonts w:eastAsia="SimHei" w:hint="eastAsia"/>
        </w:rPr>
        <w:t>委员会请缔约国以本国官方语言和少数群体语言，包括手语，并以无障碍形式，包括易读，广泛传播本结论性意见，包括向非政府组织和残疾人组织以及残疾人本人及其家庭成员传播本结论性意见，并在政府的人权网站上发布本结论性意见。</w:t>
      </w:r>
    </w:p>
    <w:p w14:paraId="67511067" w14:textId="77777777" w:rsidR="00CF7329" w:rsidRPr="00FF6DC7" w:rsidRDefault="00CF7329" w:rsidP="00801C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F6DC7">
        <w:rPr>
          <w:rFonts w:hint="eastAsia"/>
        </w:rPr>
        <w:tab/>
      </w:r>
      <w:r w:rsidRPr="00FF6DC7">
        <w:rPr>
          <w:rFonts w:hint="eastAsia"/>
        </w:rPr>
        <w:tab/>
      </w:r>
      <w:r w:rsidRPr="00FF6DC7">
        <w:rPr>
          <w:rFonts w:hint="eastAsia"/>
        </w:rPr>
        <w:t>下次定期报告</w:t>
      </w:r>
    </w:p>
    <w:p w14:paraId="2BEF2326" w14:textId="77777777" w:rsidR="00CF7329" w:rsidRPr="00FF6DC7" w:rsidRDefault="00CF7329" w:rsidP="00CF7329">
      <w:pPr>
        <w:pStyle w:val="SingleTxt"/>
        <w:rPr>
          <w:rFonts w:eastAsia="SimHei"/>
        </w:rPr>
      </w:pPr>
      <w:r w:rsidRPr="00FF6DC7">
        <w:rPr>
          <w:rFonts w:hint="eastAsia"/>
        </w:rPr>
        <w:t>75.</w:t>
      </w:r>
      <w:r w:rsidRPr="00FF6DC7">
        <w:rPr>
          <w:rFonts w:hint="eastAsia"/>
        </w:rPr>
        <w:tab/>
      </w:r>
      <w:r w:rsidRPr="00FF6DC7">
        <w:rPr>
          <w:rFonts w:eastAsia="SimHei" w:hint="eastAsia"/>
        </w:rPr>
        <w:t>委员会请缔约国在</w:t>
      </w:r>
      <w:r w:rsidRPr="00FF6DC7">
        <w:rPr>
          <w:rFonts w:eastAsia="SimHei" w:hint="eastAsia"/>
        </w:rPr>
        <w:t>2029</w:t>
      </w:r>
      <w:r w:rsidRPr="00FF6DC7">
        <w:rPr>
          <w:rFonts w:eastAsia="SimHei" w:hint="eastAsia"/>
        </w:rPr>
        <w:t>年</w:t>
      </w:r>
      <w:r w:rsidRPr="00FF6DC7">
        <w:rPr>
          <w:rFonts w:eastAsia="SimHei" w:hint="eastAsia"/>
        </w:rPr>
        <w:t>5</w:t>
      </w:r>
      <w:r w:rsidRPr="00FF6DC7">
        <w:rPr>
          <w:rFonts w:eastAsia="SimHei" w:hint="eastAsia"/>
        </w:rPr>
        <w:t>月</w:t>
      </w:r>
      <w:r w:rsidRPr="00FF6DC7">
        <w:rPr>
          <w:rFonts w:eastAsia="SimHei" w:hint="eastAsia"/>
        </w:rPr>
        <w:t>21</w:t>
      </w:r>
      <w:r w:rsidRPr="00FF6DC7">
        <w:rPr>
          <w:rFonts w:eastAsia="SimHei" w:hint="eastAsia"/>
        </w:rPr>
        <w:t>日前提交第二至第四次合并定期报告，并在报告中说明本结论性意见所提建议的落实情况。委员会还请缔约国考虑按委员会简化报告程序提交上述报告，即由委员会在缔约国提交报告规定日期前至少一年拟订一份问题清单。对问题清单的答复便构成缔约国的报告。</w:t>
      </w:r>
    </w:p>
    <w:p w14:paraId="0E49F843" w14:textId="2D46F482" w:rsidR="000D0F10" w:rsidRPr="00FF6DC7" w:rsidRDefault="000D0F10" w:rsidP="000D0F10">
      <w:pPr>
        <w:pStyle w:val="SingleTxt"/>
        <w:spacing w:after="0" w:line="240" w:lineRule="auto"/>
        <w:rPr>
          <w:sz w:val="20"/>
        </w:rPr>
      </w:pPr>
      <w:r w:rsidRPr="00FF6DC7">
        <w:rPr>
          <w:rFonts w:hint="eastAsia"/>
          <w:noProof/>
          <w:sz w:val="20"/>
        </w:rPr>
        <mc:AlternateContent>
          <mc:Choice Requires="wps">
            <w:drawing>
              <wp:anchor distT="0" distB="0" distL="114300" distR="114300" simplePos="0" relativeHeight="251659264" behindDoc="0" locked="0" layoutInCell="1" allowOverlap="1" wp14:anchorId="161EDA6C" wp14:editId="5E715B88">
                <wp:simplePos x="0" y="0"/>
                <wp:positionH relativeFrom="column">
                  <wp:align>center</wp:align>
                </wp:positionH>
                <wp:positionV relativeFrom="paragraph">
                  <wp:posOffset>381000</wp:posOffset>
                </wp:positionV>
                <wp:extent cx="914400" cy="0"/>
                <wp:effectExtent l="0" t="0" r="0" b="0"/>
                <wp:wrapNone/>
                <wp:docPr id="1281620472"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754B6C89"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0D0F10" w:rsidRPr="00FF6DC7" w:rsidSect="006B2AE0">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6BBD8" w14:textId="77777777" w:rsidR="00EE0D0C" w:rsidRDefault="00EE0D0C" w:rsidP="00E3371C">
      <w:pPr>
        <w:spacing w:line="240" w:lineRule="auto"/>
      </w:pPr>
      <w:r>
        <w:separator/>
      </w:r>
    </w:p>
  </w:endnote>
  <w:endnote w:type="continuationSeparator" w:id="0">
    <w:p w14:paraId="453B7608" w14:textId="77777777" w:rsidR="00EE0D0C" w:rsidRDefault="00EE0D0C"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B4F08" w14:paraId="6D919360" w14:textId="77777777" w:rsidTr="007B4F08">
      <w:tc>
        <w:tcPr>
          <w:tcW w:w="4920" w:type="dxa"/>
          <w:shd w:val="clear" w:color="auto" w:fill="auto"/>
        </w:tcPr>
        <w:p w14:paraId="6B4744C8" w14:textId="70E3437A" w:rsidR="007B4F08" w:rsidRPr="007B4F08" w:rsidRDefault="007B4F08" w:rsidP="007B4F08">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41015">
            <w:rPr>
              <w:b w:val="0"/>
              <w:w w:val="103"/>
              <w:sz w:val="14"/>
            </w:rPr>
            <w:t>24-06335</w:t>
          </w:r>
          <w:r>
            <w:rPr>
              <w:b w:val="0"/>
              <w:w w:val="103"/>
              <w:sz w:val="14"/>
            </w:rPr>
            <w:fldChar w:fldCharType="end"/>
          </w:r>
        </w:p>
      </w:tc>
      <w:tc>
        <w:tcPr>
          <w:tcW w:w="4920" w:type="dxa"/>
          <w:shd w:val="clear" w:color="auto" w:fill="auto"/>
        </w:tcPr>
        <w:p w14:paraId="2826A4EB" w14:textId="456E4AEA" w:rsidR="007B4F08" w:rsidRPr="007B4F08" w:rsidRDefault="007B4F08" w:rsidP="007B4F08">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6C2F98A" w14:textId="77777777" w:rsidR="007B4F08" w:rsidRPr="007B4F08" w:rsidRDefault="007B4F08" w:rsidP="007B4F0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B4F08" w14:paraId="0BE92CD6" w14:textId="77777777" w:rsidTr="007B4F08">
      <w:tc>
        <w:tcPr>
          <w:tcW w:w="4920" w:type="dxa"/>
          <w:shd w:val="clear" w:color="auto" w:fill="auto"/>
        </w:tcPr>
        <w:p w14:paraId="28251CF1" w14:textId="10337A6B" w:rsidR="007B4F08" w:rsidRPr="007B4F08" w:rsidRDefault="007B4F08" w:rsidP="007B4F08">
          <w:pPr>
            <w:pStyle w:val="a5"/>
            <w:jc w:val="right"/>
          </w:pPr>
          <w:r>
            <w:fldChar w:fldCharType="begin"/>
          </w:r>
          <w:r>
            <w:instrText xml:space="preserve"> PAGE  \* Arabic  \* MERGEFORMAT </w:instrText>
          </w:r>
          <w:r>
            <w:fldChar w:fldCharType="separate"/>
          </w:r>
          <w:r>
            <w:t>2</w:t>
          </w:r>
          <w:r>
            <w:fldChar w:fldCharType="end"/>
          </w:r>
          <w:r>
            <w:t>/</w:t>
          </w:r>
          <w:r w:rsidR="00641015">
            <w:fldChar w:fldCharType="begin"/>
          </w:r>
          <w:r w:rsidR="00641015">
            <w:instrText xml:space="preserve"> NUMPAGES  \* Arabic  \* MERGEFORMAT </w:instrText>
          </w:r>
          <w:r w:rsidR="00641015">
            <w:fldChar w:fldCharType="separate"/>
          </w:r>
          <w:r>
            <w:t>4</w:t>
          </w:r>
          <w:r w:rsidR="00641015">
            <w:fldChar w:fldCharType="end"/>
          </w:r>
        </w:p>
      </w:tc>
      <w:tc>
        <w:tcPr>
          <w:tcW w:w="4920" w:type="dxa"/>
          <w:shd w:val="clear" w:color="auto" w:fill="auto"/>
        </w:tcPr>
        <w:p w14:paraId="32D40C50" w14:textId="01FAD60F" w:rsidR="007B4F08" w:rsidRPr="007B4F08" w:rsidRDefault="007B4F08" w:rsidP="007B4F08">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41015">
            <w:rPr>
              <w:b w:val="0"/>
              <w:w w:val="103"/>
              <w:sz w:val="14"/>
            </w:rPr>
            <w:t>24-06335</w:t>
          </w:r>
          <w:r>
            <w:rPr>
              <w:b w:val="0"/>
              <w:w w:val="103"/>
              <w:sz w:val="14"/>
            </w:rPr>
            <w:fldChar w:fldCharType="end"/>
          </w:r>
        </w:p>
      </w:tc>
    </w:tr>
  </w:tbl>
  <w:p w14:paraId="4036E6EF" w14:textId="77777777" w:rsidR="007B4F08" w:rsidRPr="007B4F08" w:rsidRDefault="007B4F08" w:rsidP="007B4F08">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7B4F08" w14:paraId="468168A4" w14:textId="77777777" w:rsidTr="007B4F08">
      <w:tc>
        <w:tcPr>
          <w:tcW w:w="3744" w:type="dxa"/>
          <w:shd w:val="clear" w:color="auto" w:fill="auto"/>
        </w:tcPr>
        <w:p w14:paraId="49BD3EA0" w14:textId="0F0FEA8F" w:rsidR="007B4F08" w:rsidRDefault="007B4F08" w:rsidP="007B4F08">
          <w:pPr>
            <w:pStyle w:val="Release"/>
          </w:pPr>
          <w:r>
            <w:rPr>
              <w:noProof/>
            </w:rPr>
            <w:drawing>
              <wp:anchor distT="0" distB="0" distL="114300" distR="114300" simplePos="0" relativeHeight="251658240" behindDoc="0" locked="0" layoutInCell="1" allowOverlap="1" wp14:anchorId="6279FC6C" wp14:editId="1D0F7D0E">
                <wp:simplePos x="0" y="0"/>
                <wp:positionH relativeFrom="column">
                  <wp:posOffset>5522595</wp:posOffset>
                </wp:positionH>
                <wp:positionV relativeFrom="paragraph">
                  <wp:posOffset>-356235</wp:posOffset>
                </wp:positionV>
                <wp:extent cx="694690" cy="694690"/>
                <wp:effectExtent l="0" t="0" r="0" b="0"/>
                <wp:wrapNone/>
                <wp:docPr id="167080524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641015">
            <w:fldChar w:fldCharType="begin"/>
          </w:r>
          <w:r w:rsidR="00641015">
            <w:instrText xml:space="preserve"> DOCVARIABLE "jobn" \* MERGEFORMAT </w:instrText>
          </w:r>
          <w:r w:rsidR="00641015">
            <w:fldChar w:fldCharType="separate"/>
          </w:r>
          <w:r w:rsidR="00641015">
            <w:t>24-06335 (C)</w:t>
          </w:r>
          <w:r w:rsidR="00641015">
            <w:fldChar w:fldCharType="end"/>
          </w:r>
          <w:r>
            <w:t xml:space="preserve">    240624    </w:t>
          </w:r>
          <w:r w:rsidR="006B2AE0">
            <w:t>1</w:t>
          </w:r>
          <w:r w:rsidR="00893884">
            <w:t>0</w:t>
          </w:r>
          <w:r>
            <w:t>0</w:t>
          </w:r>
          <w:r w:rsidR="006B2AE0">
            <w:t>7</w:t>
          </w:r>
          <w:r>
            <w:t>24</w:t>
          </w:r>
        </w:p>
        <w:p w14:paraId="6B7BDFFE" w14:textId="5076212D" w:rsidR="007B4F08" w:rsidRPr="007B4F08" w:rsidRDefault="007B4F08" w:rsidP="007B4F08">
          <w:pPr>
            <w:spacing w:before="80" w:line="210" w:lineRule="exact"/>
            <w:rPr>
              <w:rFonts w:ascii="Barcode 3 of 9 by request" w:hAnsi="Barcode 3 of 9 by request"/>
              <w:sz w:val="24"/>
            </w:rPr>
          </w:pPr>
        </w:p>
      </w:tc>
      <w:tc>
        <w:tcPr>
          <w:tcW w:w="4920" w:type="dxa"/>
          <w:shd w:val="clear" w:color="auto" w:fill="auto"/>
          <w:vAlign w:val="center"/>
        </w:tcPr>
        <w:p w14:paraId="0A4CFC8D" w14:textId="27898508" w:rsidR="007B4F08" w:rsidRDefault="007B4F08" w:rsidP="007B4F08">
          <w:pPr>
            <w:jc w:val="right"/>
          </w:pPr>
          <w:r>
            <w:rPr>
              <w:noProof/>
            </w:rPr>
            <w:drawing>
              <wp:inline distT="0" distB="0" distL="0" distR="0" wp14:anchorId="61C142B2" wp14:editId="0412D850">
                <wp:extent cx="618745" cy="231648"/>
                <wp:effectExtent l="0" t="0" r="0" b="0"/>
                <wp:docPr id="1072803520" name="图片 2"/>
                <wp:cNvGraphicFramePr/>
                <a:graphic xmlns:a="http://schemas.openxmlformats.org/drawingml/2006/main">
                  <a:graphicData uri="http://schemas.openxmlformats.org/drawingml/2006/picture">
                    <pic:pic xmlns:pic="http://schemas.openxmlformats.org/drawingml/2006/picture">
                      <pic:nvPicPr>
                        <pic:cNvPr id="1072803520"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43B8D086" w14:textId="77777777" w:rsidR="007B4F08" w:rsidRPr="007B4F08" w:rsidRDefault="007B4F08" w:rsidP="007B4F08">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40DC3" w14:textId="77777777" w:rsidR="00EE0D0C" w:rsidRPr="005B2A41" w:rsidRDefault="00EE0D0C" w:rsidP="005B2A41">
      <w:pPr>
        <w:pStyle w:val="a5"/>
        <w:spacing w:after="80"/>
        <w:ind w:left="792"/>
        <w:rPr>
          <w:sz w:val="16"/>
        </w:rPr>
      </w:pPr>
      <w:r w:rsidRPr="005B2A41">
        <w:rPr>
          <w:sz w:val="16"/>
        </w:rPr>
        <w:t>__________________</w:t>
      </w:r>
    </w:p>
  </w:footnote>
  <w:footnote w:type="continuationSeparator" w:id="0">
    <w:p w14:paraId="7DEFD490" w14:textId="77777777" w:rsidR="00EE0D0C" w:rsidRPr="005B2A41" w:rsidRDefault="00EE0D0C" w:rsidP="005B2A41">
      <w:pPr>
        <w:pStyle w:val="a5"/>
        <w:spacing w:after="80"/>
        <w:ind w:left="792"/>
        <w:rPr>
          <w:sz w:val="16"/>
        </w:rPr>
      </w:pPr>
      <w:r w:rsidRPr="005B2A41">
        <w:rPr>
          <w:sz w:val="16"/>
        </w:rPr>
        <w:t>__________________</w:t>
      </w:r>
    </w:p>
  </w:footnote>
  <w:footnote w:id="1">
    <w:p w14:paraId="21E23B11" w14:textId="1BB0DA7E" w:rsidR="005B2A41" w:rsidRDefault="005B2A41" w:rsidP="005B2A41">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t>*</w:t>
      </w:r>
      <w:r>
        <w:tab/>
      </w:r>
      <w:r w:rsidRPr="005B2A41">
        <w:rPr>
          <w:rFonts w:hint="eastAsia"/>
        </w:rPr>
        <w:t>委员会第三十届会议通过</w:t>
      </w:r>
      <w:r w:rsidRPr="005B2A41">
        <w:rPr>
          <w:rFonts w:hint="eastAsia"/>
        </w:rPr>
        <w:t>(2024</w:t>
      </w:r>
      <w:r w:rsidRPr="005B2A41">
        <w:rPr>
          <w:rFonts w:hint="eastAsia"/>
        </w:rPr>
        <w:t>年</w:t>
      </w:r>
      <w:r w:rsidRPr="005B2A41">
        <w:rPr>
          <w:rFonts w:hint="eastAsia"/>
        </w:rPr>
        <w:t>3</w:t>
      </w:r>
      <w:r w:rsidRPr="005B2A41">
        <w:rPr>
          <w:rFonts w:hint="eastAsia"/>
        </w:rPr>
        <w:t>月</w:t>
      </w:r>
      <w:r w:rsidRPr="005B2A41">
        <w:rPr>
          <w:rFonts w:hint="eastAsia"/>
        </w:rPr>
        <w:t>4</w:t>
      </w:r>
      <w:r w:rsidRPr="005B2A41">
        <w:rPr>
          <w:rFonts w:hint="eastAsia"/>
        </w:rPr>
        <w:t>日至</w:t>
      </w:r>
      <w:r w:rsidRPr="005B2A41">
        <w:rPr>
          <w:rFonts w:hint="eastAsia"/>
        </w:rPr>
        <w:t>22</w:t>
      </w:r>
      <w:r w:rsidRPr="005B2A41">
        <w:rPr>
          <w:rFonts w:hint="eastAsia"/>
        </w:rPr>
        <w:t>日</w:t>
      </w:r>
      <w:r w:rsidRPr="005B2A41">
        <w:rPr>
          <w:rFonts w:hint="eastAsia"/>
        </w:rPr>
        <w:t>)</w:t>
      </w:r>
      <w:r w:rsidRPr="005B2A41">
        <w:rPr>
          <w:rFonts w:hint="eastAsia"/>
        </w:rPr>
        <w:t>。</w:t>
      </w:r>
    </w:p>
    <w:p w14:paraId="509DED76" w14:textId="0C0DC7E2" w:rsidR="005B2A41" w:rsidRPr="005B2A41" w:rsidRDefault="005B2A41" w:rsidP="005B2A41">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sidRPr="005B2A41">
        <w:rPr>
          <w:rFonts w:hint="eastAsia"/>
        </w:rPr>
        <w:t>见</w:t>
      </w:r>
      <w:hyperlink r:id="rId1" w:history="1">
        <w:r w:rsidRPr="006F5036">
          <w:rPr>
            <w:rStyle w:val="af7"/>
            <w:rFonts w:hint="eastAsia"/>
          </w:rPr>
          <w:t>CRPD/C/SR.690</w:t>
        </w:r>
      </w:hyperlink>
      <w:r w:rsidRPr="005B2A41">
        <w:rPr>
          <w:rFonts w:hint="eastAsia"/>
        </w:rPr>
        <w:t>和</w:t>
      </w:r>
      <w:hyperlink r:id="rId2" w:history="1">
        <w:r w:rsidRPr="006F5036">
          <w:rPr>
            <w:rStyle w:val="af7"/>
            <w:rFonts w:hint="eastAsia"/>
          </w:rPr>
          <w:t>CRPD/C/SR.691</w:t>
        </w:r>
      </w:hyperlink>
      <w:r w:rsidRPr="005B2A41">
        <w:rPr>
          <w:rFonts w:hint="eastAsia"/>
        </w:rPr>
        <w:t>。</w:t>
      </w:r>
    </w:p>
  </w:footnote>
  <w:footnote w:id="2">
    <w:p w14:paraId="1CC7F96A" w14:textId="02413511" w:rsidR="005B2A41" w:rsidRPr="005B2A41" w:rsidRDefault="005B2A41" w:rsidP="005B2A41">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3" w:history="1">
        <w:r w:rsidRPr="006F5036">
          <w:rPr>
            <w:rStyle w:val="af7"/>
            <w:rFonts w:hint="eastAsia"/>
          </w:rPr>
          <w:t>CRPD/C/KAZ/1</w:t>
        </w:r>
      </w:hyperlink>
      <w:r w:rsidRPr="005B2A41">
        <w:rPr>
          <w:rFonts w:hint="eastAsia"/>
        </w:rPr>
        <w:t>。</w:t>
      </w:r>
    </w:p>
  </w:footnote>
  <w:footnote w:id="3">
    <w:p w14:paraId="2D49D80C" w14:textId="29B05D93" w:rsidR="005B2A41" w:rsidRPr="005B2A41" w:rsidRDefault="005B2A41" w:rsidP="005B2A41">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4" w:history="1">
        <w:r w:rsidRPr="006F5036">
          <w:rPr>
            <w:rStyle w:val="af7"/>
            <w:rFonts w:hint="eastAsia"/>
          </w:rPr>
          <w:t>CRPD/C/KAZ/Q/1</w:t>
        </w:r>
      </w:hyperlink>
      <w:r w:rsidRPr="005B2A41">
        <w:rPr>
          <w:rFonts w:hint="eastAsia"/>
        </w:rPr>
        <w:t>。</w:t>
      </w:r>
    </w:p>
  </w:footnote>
  <w:footnote w:id="4">
    <w:p w14:paraId="56344DC6" w14:textId="738F8921" w:rsidR="005B2A41" w:rsidRPr="005B2A41" w:rsidRDefault="005B2A41" w:rsidP="005B2A41">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5" w:history="1">
        <w:r w:rsidRPr="006F5036">
          <w:rPr>
            <w:rStyle w:val="af7"/>
            <w:rFonts w:hint="eastAsia"/>
          </w:rPr>
          <w:t>CRPD/C/KAZ/RQ/1</w:t>
        </w:r>
      </w:hyperlink>
      <w:r w:rsidRPr="005B2A41">
        <w:rPr>
          <w:rFonts w:hint="eastAsia"/>
        </w:rPr>
        <w:t>。</w:t>
      </w:r>
    </w:p>
  </w:footnote>
  <w:footnote w:id="5">
    <w:p w14:paraId="36D6133D" w14:textId="0362BB50" w:rsidR="000803B0" w:rsidRPr="000803B0" w:rsidRDefault="000803B0" w:rsidP="000803B0">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6" w:history="1">
        <w:r w:rsidRPr="006F5036">
          <w:rPr>
            <w:rStyle w:val="af7"/>
            <w:rFonts w:hint="eastAsia"/>
          </w:rPr>
          <w:t>CRPD/C/KAZ/RQ/1</w:t>
        </w:r>
      </w:hyperlink>
      <w:r w:rsidRPr="000803B0">
        <w:rPr>
          <w:rFonts w:hint="eastAsia"/>
        </w:rPr>
        <w:t>，第</w:t>
      </w:r>
      <w:r w:rsidRPr="000803B0">
        <w:rPr>
          <w:rFonts w:hint="eastAsia"/>
        </w:rPr>
        <w:t>7</w:t>
      </w:r>
      <w:r w:rsidRPr="000803B0">
        <w:rPr>
          <w:rFonts w:hint="eastAsia"/>
        </w:rPr>
        <w:t>和</w:t>
      </w:r>
      <w:r w:rsidRPr="000803B0">
        <w:rPr>
          <w:rFonts w:hint="eastAsia"/>
        </w:rPr>
        <w:t>8</w:t>
      </w:r>
      <w:r w:rsidRPr="000803B0">
        <w:rPr>
          <w:rFonts w:hint="eastAsia"/>
        </w:rPr>
        <w:t>段。</w:t>
      </w:r>
    </w:p>
  </w:footnote>
  <w:footnote w:id="6">
    <w:p w14:paraId="39103FEE" w14:textId="2F3D5DC3" w:rsidR="000803B0" w:rsidRPr="000803B0" w:rsidRDefault="000803B0" w:rsidP="000803B0">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7" w:history="1">
        <w:r w:rsidRPr="006F5036">
          <w:rPr>
            <w:rStyle w:val="af7"/>
            <w:rFonts w:hint="eastAsia"/>
          </w:rPr>
          <w:t>CRPD/C/KAZ/1</w:t>
        </w:r>
      </w:hyperlink>
      <w:r w:rsidRPr="000803B0">
        <w:rPr>
          <w:rFonts w:hint="eastAsia"/>
        </w:rPr>
        <w:t>，第</w:t>
      </w:r>
      <w:r w:rsidRPr="000803B0">
        <w:rPr>
          <w:rFonts w:hint="eastAsia"/>
        </w:rPr>
        <w:t>108</w:t>
      </w:r>
      <w:r w:rsidRPr="000803B0">
        <w:rPr>
          <w:rFonts w:hint="eastAsia"/>
        </w:rPr>
        <w:t>段。</w:t>
      </w:r>
    </w:p>
  </w:footnote>
  <w:footnote w:id="7">
    <w:p w14:paraId="65C1E35D" w14:textId="7ECD4112" w:rsidR="000803B0" w:rsidRPr="000803B0" w:rsidRDefault="000803B0" w:rsidP="000803B0">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8" w:history="1">
        <w:r w:rsidRPr="006F5036">
          <w:rPr>
            <w:rStyle w:val="af7"/>
            <w:rFonts w:hint="eastAsia"/>
          </w:rPr>
          <w:t>HRI/CORE/KAZ/2019</w:t>
        </w:r>
      </w:hyperlink>
      <w:r w:rsidRPr="000803B0">
        <w:rPr>
          <w:rFonts w:hint="eastAsia"/>
        </w:rPr>
        <w:t>，第</w:t>
      </w:r>
      <w:r w:rsidRPr="000803B0">
        <w:rPr>
          <w:rFonts w:hint="eastAsia"/>
        </w:rPr>
        <w:t>4</w:t>
      </w:r>
      <w:r w:rsidRPr="000803B0">
        <w:rPr>
          <w:rFonts w:hint="eastAsia"/>
        </w:rPr>
        <w:t>和</w:t>
      </w:r>
      <w:r w:rsidRPr="000803B0">
        <w:rPr>
          <w:rFonts w:hint="eastAsia"/>
        </w:rPr>
        <w:t>138</w:t>
      </w:r>
      <w:r w:rsidRPr="000803B0">
        <w:rPr>
          <w:rFonts w:hint="eastAsia"/>
        </w:rPr>
        <w:t>段。</w:t>
      </w:r>
    </w:p>
  </w:footnote>
  <w:footnote w:id="8">
    <w:p w14:paraId="3AE75B63" w14:textId="5B1D8164" w:rsidR="00840EB7" w:rsidRPr="00840EB7" w:rsidRDefault="00840EB7" w:rsidP="00840EB7">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9" w:history="1">
        <w:r w:rsidRPr="006F5036">
          <w:rPr>
            <w:rStyle w:val="af7"/>
            <w:rFonts w:hint="eastAsia"/>
          </w:rPr>
          <w:t>CRPD/C/KAZ/1</w:t>
        </w:r>
      </w:hyperlink>
      <w:r w:rsidRPr="00840EB7">
        <w:rPr>
          <w:rFonts w:hint="eastAsia"/>
        </w:rPr>
        <w:t>，第</w:t>
      </w:r>
      <w:r w:rsidRPr="00840EB7">
        <w:rPr>
          <w:rFonts w:hint="eastAsia"/>
        </w:rPr>
        <w:t>80</w:t>
      </w:r>
      <w:r w:rsidRPr="00840EB7">
        <w:rPr>
          <w:rFonts w:hint="eastAsia"/>
        </w:rPr>
        <w:t>段。</w:t>
      </w:r>
    </w:p>
  </w:footnote>
  <w:footnote w:id="9">
    <w:p w14:paraId="1B9902B9" w14:textId="2860DE87" w:rsidR="00840EB7" w:rsidRPr="00840EB7" w:rsidRDefault="00840EB7" w:rsidP="00840EB7">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10" w:history="1">
        <w:r w:rsidRPr="006F5036">
          <w:rPr>
            <w:rStyle w:val="af7"/>
            <w:rFonts w:hint="eastAsia"/>
          </w:rPr>
          <w:t>CRPD/C/KAZ/RQ/1</w:t>
        </w:r>
      </w:hyperlink>
      <w:r w:rsidRPr="00840EB7">
        <w:rPr>
          <w:rFonts w:hint="eastAsia"/>
        </w:rPr>
        <w:t>，第</w:t>
      </w:r>
      <w:r w:rsidRPr="00840EB7">
        <w:rPr>
          <w:rFonts w:hint="eastAsia"/>
        </w:rPr>
        <w:t>45</w:t>
      </w:r>
      <w:r w:rsidRPr="00840EB7">
        <w:rPr>
          <w:rFonts w:hint="eastAsia"/>
        </w:rPr>
        <w:t>段。</w:t>
      </w:r>
    </w:p>
  </w:footnote>
  <w:footnote w:id="10">
    <w:p w14:paraId="7CBB1BC7" w14:textId="3498D5E5" w:rsidR="00840EB7" w:rsidRPr="00840EB7" w:rsidRDefault="00840EB7" w:rsidP="00840EB7">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sidRPr="00840EB7">
        <w:rPr>
          <w:rFonts w:hint="eastAsia"/>
        </w:rPr>
        <w:t>见</w:t>
      </w:r>
      <w:hyperlink r:id="rId11" w:history="1">
        <w:r w:rsidR="006F5036" w:rsidRPr="009043DF">
          <w:rPr>
            <w:rStyle w:val="af7"/>
            <w:rFonts w:hint="eastAsia"/>
          </w:rPr>
          <w:t>www.ohchr.org/en/treaty-bodies/crpd/statements-declarations-and-observations</w:t>
        </w:r>
      </w:hyperlink>
      <w:r w:rsidRPr="00840EB7">
        <w:rPr>
          <w:rFonts w:hint="eastAsia"/>
        </w:rPr>
        <w:t>。</w:t>
      </w:r>
    </w:p>
  </w:footnote>
  <w:footnote w:id="11">
    <w:p w14:paraId="0A3ACBD6" w14:textId="03AE304E" w:rsidR="00840EB7" w:rsidRPr="00840EB7" w:rsidRDefault="00840EB7" w:rsidP="00840EB7">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12" w:history="1">
        <w:r w:rsidRPr="006F5036">
          <w:rPr>
            <w:rStyle w:val="af7"/>
            <w:rFonts w:hint="eastAsia"/>
          </w:rPr>
          <w:t>CRPD/C/5</w:t>
        </w:r>
      </w:hyperlink>
      <w:r w:rsidRPr="00840EB7">
        <w:rPr>
          <w:rFonts w:hint="eastAsia"/>
        </w:rPr>
        <w:t>。</w:t>
      </w:r>
    </w:p>
  </w:footnote>
  <w:footnote w:id="12">
    <w:p w14:paraId="22ED4CDC" w14:textId="5CC89CEF" w:rsidR="00840EB7" w:rsidRPr="00840EB7" w:rsidRDefault="00840EB7" w:rsidP="00840EB7">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13" w:history="1">
        <w:r w:rsidRPr="005E751A">
          <w:rPr>
            <w:rStyle w:val="af7"/>
            <w:rFonts w:hint="eastAsia"/>
          </w:rPr>
          <w:t>CRPD/C/KAZ/RQ/1</w:t>
        </w:r>
      </w:hyperlink>
      <w:r w:rsidRPr="00840EB7">
        <w:rPr>
          <w:rFonts w:hint="eastAsia"/>
        </w:rPr>
        <w:t>，第</w:t>
      </w:r>
      <w:r w:rsidRPr="00840EB7">
        <w:rPr>
          <w:rFonts w:hint="eastAsia"/>
        </w:rPr>
        <w:t>109</w:t>
      </w:r>
      <w:r w:rsidRPr="00840EB7">
        <w:rPr>
          <w:rFonts w:hint="eastAsia"/>
        </w:rPr>
        <w:t>段。</w:t>
      </w:r>
    </w:p>
  </w:footnote>
  <w:footnote w:id="13">
    <w:p w14:paraId="4184D6AD" w14:textId="10A707F0" w:rsidR="00840EB7" w:rsidRPr="00840EB7" w:rsidRDefault="00840EB7" w:rsidP="00840EB7">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14" w:history="1">
        <w:r w:rsidRPr="005E751A">
          <w:rPr>
            <w:rStyle w:val="af7"/>
            <w:rFonts w:hint="eastAsia"/>
          </w:rPr>
          <w:t>A/72/55</w:t>
        </w:r>
      </w:hyperlink>
      <w:r w:rsidRPr="00840EB7">
        <w:rPr>
          <w:rFonts w:hint="eastAsia"/>
        </w:rPr>
        <w:t>，附件。</w:t>
      </w:r>
    </w:p>
  </w:footnote>
  <w:footnote w:id="14">
    <w:p w14:paraId="42C2D338" w14:textId="5253E170" w:rsidR="00840EB7" w:rsidRPr="00840EB7" w:rsidRDefault="00840EB7" w:rsidP="00840EB7">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15" w:history="1">
        <w:r w:rsidRPr="005E751A">
          <w:rPr>
            <w:rStyle w:val="af7"/>
            <w:rFonts w:hint="eastAsia"/>
          </w:rPr>
          <w:t>CRPD/C/KAZ/1</w:t>
        </w:r>
      </w:hyperlink>
      <w:r w:rsidRPr="00840EB7">
        <w:rPr>
          <w:rFonts w:hint="eastAsia"/>
        </w:rPr>
        <w:t>，第</w:t>
      </w:r>
      <w:r w:rsidRPr="00840EB7">
        <w:rPr>
          <w:rFonts w:hint="eastAsia"/>
        </w:rPr>
        <w:t>229</w:t>
      </w:r>
      <w:r w:rsidRPr="00840EB7">
        <w:rPr>
          <w:rFonts w:hint="eastAsia"/>
        </w:rPr>
        <w:t>段。</w:t>
      </w:r>
    </w:p>
  </w:footnote>
  <w:footnote w:id="15">
    <w:p w14:paraId="4411447E" w14:textId="4A1A9907" w:rsidR="00840EB7" w:rsidRPr="00840EB7" w:rsidRDefault="00840EB7" w:rsidP="00840EB7">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16" w:history="1">
        <w:r w:rsidRPr="005E751A">
          <w:rPr>
            <w:rStyle w:val="af7"/>
            <w:rFonts w:hint="eastAsia"/>
          </w:rPr>
          <w:t>CEDAW/C/KAZ/CO/5</w:t>
        </w:r>
      </w:hyperlink>
      <w:r w:rsidRPr="00840EB7">
        <w:rPr>
          <w:rFonts w:hint="eastAsia"/>
        </w:rPr>
        <w:t>，第</w:t>
      </w:r>
      <w:r w:rsidRPr="00840EB7">
        <w:rPr>
          <w:rFonts w:hint="eastAsia"/>
        </w:rPr>
        <w:t>26(i)</w:t>
      </w:r>
      <w:r w:rsidRPr="00840EB7">
        <w:rPr>
          <w:rFonts w:hint="eastAsia"/>
        </w:rPr>
        <w:t>和</w:t>
      </w:r>
      <w:r w:rsidRPr="00840EB7">
        <w:rPr>
          <w:rFonts w:hint="eastAsia"/>
        </w:rPr>
        <w:t>(j)</w:t>
      </w:r>
      <w:r w:rsidRPr="00840EB7">
        <w:rPr>
          <w:rFonts w:hint="eastAsia"/>
        </w:rPr>
        <w:t>段。</w:t>
      </w:r>
    </w:p>
  </w:footnote>
  <w:footnote w:id="16">
    <w:p w14:paraId="0F97D289" w14:textId="7690C260" w:rsidR="00840EB7" w:rsidRPr="00840EB7" w:rsidRDefault="00840EB7" w:rsidP="00840EB7">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sidRPr="005E751A">
        <w:rPr>
          <w:rFonts w:hint="eastAsia"/>
          <w:spacing w:val="-2"/>
        </w:rPr>
        <w:t>见</w:t>
      </w:r>
      <w:hyperlink r:id="rId17" w:history="1">
        <w:r w:rsidR="005E751A" w:rsidRPr="005E751A">
          <w:rPr>
            <w:rStyle w:val="af7"/>
            <w:rFonts w:hint="eastAsia"/>
            <w:spacing w:val="-2"/>
          </w:rPr>
          <w:t>www.un.org/development/desa/disabilities/wp-content/uploads/sites/15/2021/12/CRPD-Statement-25_11_2021-End-violence-against-Women-1.pdf</w:t>
        </w:r>
      </w:hyperlink>
      <w:r w:rsidRPr="005E751A">
        <w:rPr>
          <w:rFonts w:hint="eastAsia"/>
          <w:spacing w:val="-2"/>
        </w:rPr>
        <w:t>。</w:t>
      </w:r>
    </w:p>
  </w:footnote>
  <w:footnote w:id="17">
    <w:p w14:paraId="69D60918" w14:textId="39C517F2" w:rsidR="000D0F10" w:rsidRPr="000D0F10" w:rsidRDefault="000D0F10" w:rsidP="000D0F10">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18" w:history="1">
        <w:r w:rsidRPr="00FF6DC7">
          <w:rPr>
            <w:rStyle w:val="af7"/>
            <w:rFonts w:hint="eastAsia"/>
          </w:rPr>
          <w:t>CEDAW/C/KAZ/CO/5</w:t>
        </w:r>
      </w:hyperlink>
      <w:r w:rsidRPr="000D0F10">
        <w:rPr>
          <w:rFonts w:hint="eastAsia"/>
        </w:rPr>
        <w:t>，第</w:t>
      </w:r>
      <w:r w:rsidRPr="000D0F10">
        <w:rPr>
          <w:rFonts w:hint="eastAsia"/>
        </w:rPr>
        <w:t>26</w:t>
      </w:r>
      <w:r w:rsidRPr="000D0F10">
        <w:rPr>
          <w:rFonts w:hint="eastAsia"/>
        </w:rPr>
        <w:t>段。</w:t>
      </w:r>
    </w:p>
  </w:footnote>
  <w:footnote w:id="18">
    <w:p w14:paraId="1169D3A1" w14:textId="1DBEAA9D" w:rsidR="000D0F10" w:rsidRPr="000D0F10" w:rsidRDefault="000D0F10" w:rsidP="000D0F10">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sidRPr="000D0F10">
        <w:rPr>
          <w:rFonts w:hint="eastAsia"/>
        </w:rPr>
        <w:t>人权事务委员会第</w:t>
      </w:r>
      <w:r w:rsidRPr="000D0F10">
        <w:rPr>
          <w:rFonts w:hint="eastAsia"/>
        </w:rPr>
        <w:t>37</w:t>
      </w:r>
      <w:r w:rsidRPr="000D0F10">
        <w:rPr>
          <w:rFonts w:hint="eastAsia"/>
        </w:rPr>
        <w:t>号一般性意见</w:t>
      </w:r>
      <w:r w:rsidRPr="000D0F10">
        <w:rPr>
          <w:rFonts w:hint="eastAsia"/>
        </w:rPr>
        <w:t>(2020</w:t>
      </w:r>
      <w:r w:rsidRPr="000D0F10">
        <w:rPr>
          <w:rFonts w:hint="eastAsia"/>
        </w:rPr>
        <w:t>年</w:t>
      </w:r>
      <w:r w:rsidRPr="000D0F10">
        <w:rPr>
          <w:rFonts w:hint="eastAsia"/>
        </w:rPr>
        <w:t>)</w:t>
      </w:r>
      <w:r w:rsidRPr="000D0F10">
        <w:rPr>
          <w:rFonts w:hint="eastAsia"/>
        </w:rPr>
        <w:t>。</w:t>
      </w:r>
    </w:p>
  </w:footnote>
  <w:footnote w:id="19">
    <w:p w14:paraId="7BC1366C" w14:textId="49E19A20" w:rsidR="000D0F10" w:rsidRPr="000D0F10" w:rsidRDefault="000D0F10" w:rsidP="000D0F10">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19" w:history="1">
        <w:r w:rsidRPr="00FF6DC7">
          <w:rPr>
            <w:rStyle w:val="af7"/>
            <w:rFonts w:hint="eastAsia"/>
          </w:rPr>
          <w:t>CRPD/C/KAZ/RQ/1</w:t>
        </w:r>
      </w:hyperlink>
      <w:r w:rsidRPr="000D0F10">
        <w:rPr>
          <w:rFonts w:hint="eastAsia"/>
        </w:rPr>
        <w:t>，第</w:t>
      </w:r>
      <w:r w:rsidRPr="000D0F10">
        <w:rPr>
          <w:rFonts w:hint="eastAsia"/>
        </w:rPr>
        <w:t>209</w:t>
      </w:r>
      <w:r w:rsidRPr="000D0F10">
        <w:rPr>
          <w:rFonts w:hint="eastAsia"/>
        </w:rPr>
        <w:t>、第</w:t>
      </w:r>
      <w:r w:rsidRPr="000D0F10">
        <w:rPr>
          <w:rFonts w:hint="eastAsia"/>
        </w:rPr>
        <w:t>210</w:t>
      </w:r>
      <w:r w:rsidRPr="000D0F10">
        <w:rPr>
          <w:rFonts w:hint="eastAsia"/>
        </w:rPr>
        <w:t>和第</w:t>
      </w:r>
      <w:r w:rsidRPr="000D0F10">
        <w:rPr>
          <w:rFonts w:hint="eastAsia"/>
        </w:rPr>
        <w:t>216</w:t>
      </w:r>
      <w:r w:rsidRPr="000D0F10">
        <w:rPr>
          <w:rFonts w:hint="eastAsia"/>
        </w:rPr>
        <w:t>段。</w:t>
      </w:r>
    </w:p>
  </w:footnote>
  <w:footnote w:id="20">
    <w:p w14:paraId="4008E75B" w14:textId="06D95665" w:rsidR="000D0F10" w:rsidRPr="000D0F10" w:rsidRDefault="000D0F10" w:rsidP="000D0F10">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20" w:history="1">
        <w:r w:rsidRPr="00FF6DC7">
          <w:rPr>
            <w:rStyle w:val="af7"/>
            <w:rFonts w:hint="eastAsia"/>
          </w:rPr>
          <w:t>CRPD/C/1/Rev.1</w:t>
        </w:r>
      </w:hyperlink>
      <w:r w:rsidRPr="000D0F10">
        <w:rPr>
          <w:rFonts w:hint="eastAsia"/>
        </w:rPr>
        <w:t>，</w:t>
      </w:r>
      <w:r w:rsidRPr="000D0F10">
        <w:rPr>
          <w:rFonts w:hint="eastAsia"/>
          <w:lang w:val="zh-CN"/>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B4F08" w14:paraId="58118A7D" w14:textId="77777777" w:rsidTr="007B4F08">
      <w:trPr>
        <w:trHeight w:hRule="exact" w:val="864"/>
      </w:trPr>
      <w:tc>
        <w:tcPr>
          <w:tcW w:w="4925" w:type="dxa"/>
          <w:shd w:val="clear" w:color="auto" w:fill="auto"/>
          <w:vAlign w:val="bottom"/>
        </w:tcPr>
        <w:p w14:paraId="5A83AC97" w14:textId="31B30CEC" w:rsidR="007B4F08" w:rsidRPr="007B4F08" w:rsidRDefault="007B4F08" w:rsidP="007B4F08">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41015">
            <w:rPr>
              <w:b/>
              <w:sz w:val="17"/>
            </w:rPr>
            <w:t>CRPD/C/KAZ/CO/1</w:t>
          </w:r>
          <w:r>
            <w:rPr>
              <w:b/>
              <w:sz w:val="17"/>
            </w:rPr>
            <w:fldChar w:fldCharType="end"/>
          </w:r>
        </w:p>
      </w:tc>
      <w:tc>
        <w:tcPr>
          <w:tcW w:w="4920" w:type="dxa"/>
          <w:shd w:val="clear" w:color="auto" w:fill="auto"/>
          <w:vAlign w:val="bottom"/>
        </w:tcPr>
        <w:p w14:paraId="0881010A" w14:textId="77777777" w:rsidR="007B4F08" w:rsidRDefault="007B4F08" w:rsidP="007B4F08">
          <w:pPr>
            <w:pStyle w:val="a3"/>
          </w:pPr>
        </w:p>
      </w:tc>
    </w:tr>
  </w:tbl>
  <w:p w14:paraId="2712425E" w14:textId="77777777" w:rsidR="007B4F08" w:rsidRPr="007B4F08" w:rsidRDefault="007B4F08" w:rsidP="007B4F08">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B4F08" w14:paraId="5A9EB7A1" w14:textId="77777777" w:rsidTr="007B4F08">
      <w:trPr>
        <w:trHeight w:hRule="exact" w:val="864"/>
      </w:trPr>
      <w:tc>
        <w:tcPr>
          <w:tcW w:w="4925" w:type="dxa"/>
          <w:shd w:val="clear" w:color="auto" w:fill="auto"/>
          <w:vAlign w:val="bottom"/>
        </w:tcPr>
        <w:p w14:paraId="7ED93AD4" w14:textId="77777777" w:rsidR="007B4F08" w:rsidRDefault="007B4F08" w:rsidP="007B4F08">
          <w:pPr>
            <w:pStyle w:val="a3"/>
          </w:pPr>
        </w:p>
      </w:tc>
      <w:tc>
        <w:tcPr>
          <w:tcW w:w="4920" w:type="dxa"/>
          <w:shd w:val="clear" w:color="auto" w:fill="auto"/>
          <w:vAlign w:val="bottom"/>
        </w:tcPr>
        <w:p w14:paraId="6EB2C0E3" w14:textId="4BCFE0B1" w:rsidR="007B4F08" w:rsidRPr="007B4F08" w:rsidRDefault="007B4F08" w:rsidP="007B4F08">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41015">
            <w:rPr>
              <w:b/>
              <w:sz w:val="17"/>
            </w:rPr>
            <w:t>CRPD/C/KAZ/CO/1</w:t>
          </w:r>
          <w:r>
            <w:rPr>
              <w:b/>
              <w:sz w:val="17"/>
            </w:rPr>
            <w:fldChar w:fldCharType="end"/>
          </w:r>
        </w:p>
      </w:tc>
    </w:tr>
  </w:tbl>
  <w:p w14:paraId="5730CD2C" w14:textId="77777777" w:rsidR="007B4F08" w:rsidRPr="007B4F08" w:rsidRDefault="007B4F08" w:rsidP="007B4F08">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B4F08" w14:paraId="3253374B" w14:textId="77777777" w:rsidTr="007B4F08">
      <w:trPr>
        <w:trHeight w:hRule="exact" w:val="864"/>
      </w:trPr>
      <w:tc>
        <w:tcPr>
          <w:tcW w:w="1267" w:type="dxa"/>
          <w:tcBorders>
            <w:bottom w:val="single" w:sz="4" w:space="0" w:color="auto"/>
          </w:tcBorders>
          <w:shd w:val="clear" w:color="auto" w:fill="auto"/>
          <w:vAlign w:val="bottom"/>
        </w:tcPr>
        <w:p w14:paraId="321246D0" w14:textId="77777777" w:rsidR="007B4F08" w:rsidRDefault="007B4F08" w:rsidP="007B4F08">
          <w:pPr>
            <w:pStyle w:val="a3"/>
            <w:spacing w:after="120"/>
          </w:pPr>
        </w:p>
      </w:tc>
      <w:tc>
        <w:tcPr>
          <w:tcW w:w="1872" w:type="dxa"/>
          <w:tcBorders>
            <w:bottom w:val="single" w:sz="4" w:space="0" w:color="auto"/>
          </w:tcBorders>
          <w:shd w:val="clear" w:color="auto" w:fill="auto"/>
          <w:vAlign w:val="bottom"/>
        </w:tcPr>
        <w:p w14:paraId="02336013" w14:textId="49679CCD" w:rsidR="007B4F08" w:rsidRPr="007B4F08" w:rsidRDefault="007B4F08" w:rsidP="007B4F08">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7F96976" w14:textId="77777777" w:rsidR="007B4F08" w:rsidRDefault="007B4F08" w:rsidP="007B4F08">
          <w:pPr>
            <w:pStyle w:val="a3"/>
            <w:spacing w:after="120"/>
          </w:pPr>
        </w:p>
      </w:tc>
      <w:tc>
        <w:tcPr>
          <w:tcW w:w="6437" w:type="dxa"/>
          <w:gridSpan w:val="3"/>
          <w:tcBorders>
            <w:bottom w:val="single" w:sz="4" w:space="0" w:color="auto"/>
          </w:tcBorders>
          <w:shd w:val="clear" w:color="auto" w:fill="auto"/>
          <w:vAlign w:val="bottom"/>
        </w:tcPr>
        <w:p w14:paraId="064F7BF6" w14:textId="7890F88A" w:rsidR="007B4F08" w:rsidRPr="007B4F08" w:rsidRDefault="007B4F08" w:rsidP="007B4F08">
          <w:pPr>
            <w:spacing w:after="80" w:line="240" w:lineRule="auto"/>
            <w:jc w:val="right"/>
            <w:rPr>
              <w:position w:val="-4"/>
            </w:rPr>
          </w:pPr>
          <w:r>
            <w:rPr>
              <w:position w:val="-4"/>
              <w:sz w:val="40"/>
            </w:rPr>
            <w:t>CRPD</w:t>
          </w:r>
          <w:r>
            <w:rPr>
              <w:position w:val="-4"/>
            </w:rPr>
            <w:t>/C/KAZ/CO/1</w:t>
          </w:r>
        </w:p>
      </w:tc>
    </w:tr>
    <w:tr w:rsidR="007B4F08" w:rsidRPr="007B4F08" w14:paraId="3DF3B4B0" w14:textId="77777777" w:rsidTr="007B4F08">
      <w:trPr>
        <w:trHeight w:hRule="exact" w:val="2880"/>
      </w:trPr>
      <w:tc>
        <w:tcPr>
          <w:tcW w:w="1267" w:type="dxa"/>
          <w:tcBorders>
            <w:top w:val="single" w:sz="4" w:space="0" w:color="auto"/>
            <w:bottom w:val="single" w:sz="12" w:space="0" w:color="auto"/>
          </w:tcBorders>
          <w:shd w:val="clear" w:color="auto" w:fill="auto"/>
        </w:tcPr>
        <w:p w14:paraId="3D7D05E6" w14:textId="013AA467" w:rsidR="007B4F08" w:rsidRPr="007B4F08" w:rsidRDefault="007B4F08" w:rsidP="007B4F08">
          <w:pPr>
            <w:pStyle w:val="a3"/>
            <w:spacing w:before="109"/>
            <w:ind w:left="-72"/>
          </w:pPr>
          <w:r>
            <w:t xml:space="preserve"> </w:t>
          </w:r>
          <w:r>
            <w:drawing>
              <wp:inline distT="0" distB="0" distL="0" distR="0" wp14:anchorId="41C1A86F" wp14:editId="3079F38C">
                <wp:extent cx="711200" cy="597103"/>
                <wp:effectExtent l="0" t="0" r="0" b="0"/>
                <wp:docPr id="539741582" name="图片 1"/>
                <wp:cNvGraphicFramePr/>
                <a:graphic xmlns:a="http://schemas.openxmlformats.org/drawingml/2006/main">
                  <a:graphicData uri="http://schemas.openxmlformats.org/drawingml/2006/picture">
                    <pic:pic xmlns:pic="http://schemas.openxmlformats.org/drawingml/2006/picture">
                      <pic:nvPicPr>
                        <pic:cNvPr id="539741582"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B95B4A7" w14:textId="77777777" w:rsidR="007B4F08" w:rsidRDefault="007B4F08" w:rsidP="007B4F08">
          <w:pPr>
            <w:pStyle w:val="XLarge"/>
            <w:spacing w:before="109" w:after="140" w:line="440" w:lineRule="exact"/>
            <w:ind w:left="0" w:firstLine="0"/>
            <w:rPr>
              <w:sz w:val="38"/>
            </w:rPr>
          </w:pPr>
          <w:r>
            <w:rPr>
              <w:rFonts w:hint="eastAsia"/>
              <w:sz w:val="38"/>
            </w:rPr>
            <w:t>残疾人权利公约</w:t>
          </w:r>
        </w:p>
        <w:p w14:paraId="55C130A9" w14:textId="77777777" w:rsidR="007B4F08" w:rsidRPr="007B4F08" w:rsidRDefault="007B4F08" w:rsidP="007B4F08">
          <w:pPr>
            <w:pStyle w:val="XLarge"/>
            <w:spacing w:line="120" w:lineRule="exact"/>
            <w:ind w:left="0" w:firstLine="0"/>
            <w:rPr>
              <w:sz w:val="10"/>
            </w:rPr>
          </w:pPr>
        </w:p>
        <w:p w14:paraId="005830B6" w14:textId="518104EB" w:rsidR="007B4F08" w:rsidRPr="007B4F08" w:rsidRDefault="007B4F08" w:rsidP="007B4F08">
          <w:pPr>
            <w:pStyle w:val="XLarge"/>
            <w:spacing w:before="109" w:after="140" w:line="440" w:lineRule="exact"/>
            <w:ind w:left="0" w:firstLine="0"/>
            <w:rPr>
              <w:rFonts w:eastAsia="KaiTi"/>
              <w:sz w:val="28"/>
            </w:rPr>
          </w:pPr>
        </w:p>
      </w:tc>
      <w:tc>
        <w:tcPr>
          <w:tcW w:w="245" w:type="dxa"/>
          <w:tcBorders>
            <w:top w:val="single" w:sz="4" w:space="0" w:color="auto"/>
            <w:bottom w:val="single" w:sz="12" w:space="0" w:color="auto"/>
          </w:tcBorders>
          <w:shd w:val="clear" w:color="auto" w:fill="auto"/>
        </w:tcPr>
        <w:p w14:paraId="525155A9" w14:textId="77777777" w:rsidR="007B4F08" w:rsidRPr="007B4F08" w:rsidRDefault="007B4F08" w:rsidP="007B4F08">
          <w:pPr>
            <w:pStyle w:val="a3"/>
            <w:spacing w:before="109"/>
          </w:pPr>
        </w:p>
      </w:tc>
      <w:tc>
        <w:tcPr>
          <w:tcW w:w="3080" w:type="dxa"/>
          <w:tcBorders>
            <w:top w:val="single" w:sz="4" w:space="0" w:color="auto"/>
            <w:bottom w:val="single" w:sz="12" w:space="0" w:color="auto"/>
          </w:tcBorders>
          <w:shd w:val="clear" w:color="auto" w:fill="auto"/>
        </w:tcPr>
        <w:p w14:paraId="7F893553" w14:textId="77777777" w:rsidR="007B4F08" w:rsidRDefault="007B4F08" w:rsidP="007B4F08">
          <w:pPr>
            <w:pStyle w:val="Distr"/>
          </w:pPr>
          <w:r>
            <w:t>Distr.: General</w:t>
          </w:r>
        </w:p>
        <w:p w14:paraId="1E741404" w14:textId="77777777" w:rsidR="007B4F08" w:rsidRDefault="007B4F08" w:rsidP="007B4F08">
          <w:pPr>
            <w:pStyle w:val="Publication"/>
          </w:pPr>
          <w:r>
            <w:t>19 April 2024</w:t>
          </w:r>
        </w:p>
        <w:p w14:paraId="757B7FC5" w14:textId="77777777" w:rsidR="007B4F08" w:rsidRDefault="007B4F08" w:rsidP="007B4F08">
          <w:pPr>
            <w:spacing w:line="240" w:lineRule="exact"/>
          </w:pPr>
          <w:r>
            <w:t>Chinese</w:t>
          </w:r>
        </w:p>
        <w:p w14:paraId="2900CC83" w14:textId="77777777" w:rsidR="007B4F08" w:rsidRDefault="007B4F08" w:rsidP="007B4F08">
          <w:pPr>
            <w:pStyle w:val="Original"/>
          </w:pPr>
          <w:r>
            <w:t>Original: English</w:t>
          </w:r>
        </w:p>
        <w:p w14:paraId="1550204C" w14:textId="745C6796" w:rsidR="007B4F08" w:rsidRPr="007B4F08" w:rsidRDefault="007B4F08" w:rsidP="007B4F08"/>
      </w:tc>
    </w:tr>
  </w:tbl>
  <w:p w14:paraId="40C1B907" w14:textId="77777777" w:rsidR="007B4F08" w:rsidRPr="007B4F08" w:rsidRDefault="007B4F08" w:rsidP="007B4F08">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6335*"/>
    <w:docVar w:name="CreationDt" w:val="24/06/2024 10:47:54"/>
    <w:docVar w:name="DocCategory" w:val="Doc"/>
    <w:docVar w:name="DocType" w:val="Final"/>
    <w:docVar w:name="DutyStation" w:val="New York"/>
    <w:docVar w:name="FooterJN" w:val="24-06335"/>
    <w:docVar w:name="jobn" w:val="24-06335 (C)"/>
    <w:docVar w:name="jobnDT" w:val="24-06335 (C)   240624"/>
    <w:docVar w:name="jobnDTDT" w:val="24-06335 (C)   240624   240624"/>
    <w:docVar w:name="JobNo" w:val="2406335C"/>
    <w:docVar w:name="LocalDrive" w:val="-1"/>
    <w:docVar w:name="OandT" w:val="Hao sl"/>
    <w:docVar w:name="sss1" w:val="CRPD/C/KAZ/CO/1"/>
    <w:docVar w:name="sss2" w:val="-"/>
    <w:docVar w:name="Symbol1" w:val="CRPD/C/KAZ/CO/1"/>
    <w:docVar w:name="Symbol2" w:val="-"/>
    <w:docVar w:name="Title1" w:val="_x0009__x0009_关于哈萨克斯坦初次报告的结论性意见*_x000d_"/>
  </w:docVars>
  <w:rsids>
    <w:rsidRoot w:val="004C3436"/>
    <w:rsid w:val="00003E22"/>
    <w:rsid w:val="00011A74"/>
    <w:rsid w:val="000803B0"/>
    <w:rsid w:val="000D0F10"/>
    <w:rsid w:val="00110B2E"/>
    <w:rsid w:val="0015156F"/>
    <w:rsid w:val="001B2DED"/>
    <w:rsid w:val="001C1E23"/>
    <w:rsid w:val="001D59AC"/>
    <w:rsid w:val="002B04F8"/>
    <w:rsid w:val="00306444"/>
    <w:rsid w:val="003201A0"/>
    <w:rsid w:val="00333781"/>
    <w:rsid w:val="00397B9A"/>
    <w:rsid w:val="003D04C0"/>
    <w:rsid w:val="003E61BD"/>
    <w:rsid w:val="00477E4F"/>
    <w:rsid w:val="004A492B"/>
    <w:rsid w:val="004C3436"/>
    <w:rsid w:val="0057503F"/>
    <w:rsid w:val="005B2A41"/>
    <w:rsid w:val="005E751A"/>
    <w:rsid w:val="00641015"/>
    <w:rsid w:val="00672470"/>
    <w:rsid w:val="006B2AE0"/>
    <w:rsid w:val="006F3C65"/>
    <w:rsid w:val="006F5036"/>
    <w:rsid w:val="0070369C"/>
    <w:rsid w:val="007316FE"/>
    <w:rsid w:val="007551D4"/>
    <w:rsid w:val="007B4F08"/>
    <w:rsid w:val="00801C7C"/>
    <w:rsid w:val="00840EB7"/>
    <w:rsid w:val="00893884"/>
    <w:rsid w:val="008A15A1"/>
    <w:rsid w:val="008B3B00"/>
    <w:rsid w:val="009141A3"/>
    <w:rsid w:val="00960B30"/>
    <w:rsid w:val="009B20A4"/>
    <w:rsid w:val="00A21540"/>
    <w:rsid w:val="00AE136E"/>
    <w:rsid w:val="00B37EFF"/>
    <w:rsid w:val="00B6169F"/>
    <w:rsid w:val="00B85609"/>
    <w:rsid w:val="00C04CCE"/>
    <w:rsid w:val="00C64E6E"/>
    <w:rsid w:val="00C72D49"/>
    <w:rsid w:val="00CA3110"/>
    <w:rsid w:val="00CE0183"/>
    <w:rsid w:val="00CE5B57"/>
    <w:rsid w:val="00CF7329"/>
    <w:rsid w:val="00D5435A"/>
    <w:rsid w:val="00D86D3B"/>
    <w:rsid w:val="00DD2760"/>
    <w:rsid w:val="00DD703D"/>
    <w:rsid w:val="00DE0417"/>
    <w:rsid w:val="00E039A6"/>
    <w:rsid w:val="00E32283"/>
    <w:rsid w:val="00E3371C"/>
    <w:rsid w:val="00E71EA8"/>
    <w:rsid w:val="00EE0D0C"/>
    <w:rsid w:val="00EE4CF1"/>
    <w:rsid w:val="00F527B3"/>
    <w:rsid w:val="00FF6DC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406DC8"/>
  <w15:chartTrackingRefBased/>
  <w15:docId w15:val="{86A11FB0-F41E-4A80-9677-E49542ACF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SimHei" w:eastAsiaTheme="majorEastAsia" w:hAnsi="SimHei"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4C3436"/>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4C3436"/>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4C3436"/>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4C3436"/>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4C3436"/>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4C3436"/>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SimHei"/>
      <w:sz w:val="24"/>
    </w:rPr>
  </w:style>
  <w:style w:type="paragraph" w:customStyle="1" w:styleId="HCh">
    <w:name w:val="_ H _Ch"/>
    <w:basedOn w:val="H1"/>
    <w:next w:val="SingleTxt"/>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SimHei"/>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SimHei"/>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SimHei" w:eastAsia="SimHei" w:hAnsi="SimHei"/>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SimHei" w:eastAsia="SimHei" w:hAnsi="SimHei"/>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SimHei"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SimHei"/>
      <w:sz w:val="24"/>
    </w:rPr>
  </w:style>
  <w:style w:type="character" w:customStyle="1" w:styleId="TitleH1Char">
    <w:name w:val="Title_H1 Char"/>
    <w:basedOn w:val="a0"/>
    <w:link w:val="TitleH1"/>
    <w:rsid w:val="00A21540"/>
    <w:rPr>
      <w:rFonts w:ascii="Times New Roman" w:eastAsia="SimHei"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SimHei"/>
      <w:spacing w:val="2"/>
    </w:rPr>
  </w:style>
  <w:style w:type="character" w:customStyle="1" w:styleId="TitleH2Char">
    <w:name w:val="Title_H2 Char"/>
    <w:basedOn w:val="a0"/>
    <w:link w:val="TitleH2"/>
    <w:rsid w:val="00A21540"/>
    <w:rPr>
      <w:rFonts w:ascii="Times New Roman" w:eastAsia="SimHei"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SimHei" w:eastAsia="SimHei" w:hAnsi="SimHei"/>
      <w:sz w:val="36"/>
    </w:rPr>
  </w:style>
  <w:style w:type="paragraph" w:customStyle="1" w:styleId="21">
    <w:name w:val="日刊标题2"/>
    <w:basedOn w:val="a"/>
    <w:next w:val="a"/>
    <w:qFormat/>
    <w:rsid w:val="00A21540"/>
    <w:pPr>
      <w:spacing w:line="400" w:lineRule="exact"/>
    </w:pPr>
    <w:rPr>
      <w:rFonts w:ascii="SimHei" w:hAnsi="SimHei"/>
      <w:sz w:val="28"/>
    </w:rPr>
  </w:style>
  <w:style w:type="paragraph" w:customStyle="1" w:styleId="31">
    <w:name w:val="日刊标题3"/>
    <w:basedOn w:val="a"/>
    <w:next w:val="a"/>
    <w:qFormat/>
    <w:rsid w:val="00A21540"/>
    <w:pPr>
      <w:spacing w:line="360" w:lineRule="exact"/>
    </w:pPr>
    <w:rPr>
      <w:rFonts w:ascii="SimHei" w:eastAsia="SimHei" w:hAnsi="SimHei"/>
      <w:sz w:val="24"/>
    </w:rPr>
  </w:style>
  <w:style w:type="paragraph" w:customStyle="1" w:styleId="41">
    <w:name w:val="日刊标题4"/>
    <w:basedOn w:val="a"/>
    <w:next w:val="a"/>
    <w:qFormat/>
    <w:rsid w:val="00A21540"/>
    <w:rPr>
      <w:rFonts w:ascii="SimHei" w:eastAsia="SimHei" w:hAnsi="SimHei"/>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SimHei" w:hAnsi="Times New Roman" w:cstheme="majorBidi"/>
      <w:bCs/>
      <w:kern w:val="14"/>
      <w:sz w:val="28"/>
      <w:szCs w:val="28"/>
    </w:rPr>
  </w:style>
  <w:style w:type="character" w:customStyle="1" w:styleId="20">
    <w:name w:val="标题 2 字符"/>
    <w:basedOn w:val="a0"/>
    <w:link w:val="2"/>
    <w:rsid w:val="00A21540"/>
    <w:rPr>
      <w:rFonts w:ascii="SimHei" w:eastAsiaTheme="majorEastAsia" w:hAnsi="SimHei"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SimHei"/>
      <w:color w:val="0000FF"/>
      <w:sz w:val="24"/>
    </w:rPr>
  </w:style>
  <w:style w:type="paragraph" w:customStyle="1" w:styleId="BLUEHeadingH2">
    <w:name w:val="BLUE_Heading_H2"/>
    <w:basedOn w:val="a"/>
    <w:next w:val="a"/>
    <w:qFormat/>
    <w:rsid w:val="00F527B3"/>
    <w:pPr>
      <w:ind w:left="1267" w:right="1267" w:hanging="1267"/>
      <w:outlineLvl w:val="1"/>
    </w:pPr>
    <w:rPr>
      <w:rFonts w:eastAsia="SimHei"/>
      <w:color w:val="0000FF"/>
      <w:sz w:val="22"/>
    </w:rPr>
  </w:style>
  <w:style w:type="character" w:customStyle="1" w:styleId="40">
    <w:name w:val="标题 4 字符"/>
    <w:basedOn w:val="a0"/>
    <w:link w:val="4"/>
    <w:uiPriority w:val="9"/>
    <w:semiHidden/>
    <w:rsid w:val="004C3436"/>
    <w:rPr>
      <w:rFonts w:cstheme="majorBidi"/>
      <w:color w:val="2F5496" w:themeColor="accent1" w:themeShade="BF"/>
      <w:kern w:val="14"/>
      <w:sz w:val="28"/>
      <w:szCs w:val="28"/>
    </w:rPr>
  </w:style>
  <w:style w:type="character" w:customStyle="1" w:styleId="50">
    <w:name w:val="标题 5 字符"/>
    <w:basedOn w:val="a0"/>
    <w:link w:val="5"/>
    <w:uiPriority w:val="9"/>
    <w:semiHidden/>
    <w:rsid w:val="004C3436"/>
    <w:rPr>
      <w:rFonts w:cstheme="majorBidi"/>
      <w:color w:val="2F5496" w:themeColor="accent1" w:themeShade="BF"/>
      <w:kern w:val="14"/>
      <w:sz w:val="24"/>
      <w:szCs w:val="24"/>
    </w:rPr>
  </w:style>
  <w:style w:type="character" w:customStyle="1" w:styleId="60">
    <w:name w:val="标题 6 字符"/>
    <w:basedOn w:val="a0"/>
    <w:link w:val="6"/>
    <w:uiPriority w:val="9"/>
    <w:semiHidden/>
    <w:rsid w:val="004C3436"/>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4C3436"/>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4C3436"/>
    <w:rPr>
      <w:rFonts w:cstheme="majorBidi"/>
      <w:color w:val="595959" w:themeColor="text1" w:themeTint="A6"/>
      <w:kern w:val="14"/>
      <w:sz w:val="21"/>
      <w:szCs w:val="20"/>
    </w:rPr>
  </w:style>
  <w:style w:type="character" w:customStyle="1" w:styleId="90">
    <w:name w:val="标题 9 字符"/>
    <w:basedOn w:val="a0"/>
    <w:link w:val="9"/>
    <w:uiPriority w:val="9"/>
    <w:semiHidden/>
    <w:rsid w:val="004C3436"/>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4C343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4C3436"/>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4C343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4C3436"/>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4C3436"/>
    <w:pPr>
      <w:spacing w:before="160" w:after="160"/>
      <w:jc w:val="center"/>
    </w:pPr>
    <w:rPr>
      <w:i/>
      <w:iCs/>
      <w:color w:val="404040" w:themeColor="text1" w:themeTint="BF"/>
    </w:rPr>
  </w:style>
  <w:style w:type="character" w:customStyle="1" w:styleId="afd">
    <w:name w:val="引用 字符"/>
    <w:basedOn w:val="a0"/>
    <w:link w:val="afc"/>
    <w:uiPriority w:val="29"/>
    <w:rsid w:val="004C3436"/>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4C3436"/>
    <w:pPr>
      <w:ind w:left="720"/>
      <w:contextualSpacing/>
    </w:pPr>
  </w:style>
  <w:style w:type="character" w:styleId="aff">
    <w:name w:val="Intense Emphasis"/>
    <w:basedOn w:val="a0"/>
    <w:uiPriority w:val="21"/>
    <w:qFormat/>
    <w:rsid w:val="004C3436"/>
    <w:rPr>
      <w:i/>
      <w:iCs/>
      <w:color w:val="2F5496" w:themeColor="accent1" w:themeShade="BF"/>
    </w:rPr>
  </w:style>
  <w:style w:type="paragraph" w:styleId="aff0">
    <w:name w:val="Intense Quote"/>
    <w:basedOn w:val="a"/>
    <w:next w:val="a"/>
    <w:link w:val="aff1"/>
    <w:uiPriority w:val="30"/>
    <w:qFormat/>
    <w:rsid w:val="004C34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4C3436"/>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4C3436"/>
    <w:rPr>
      <w:b/>
      <w:bCs/>
      <w:smallCaps/>
      <w:color w:val="2F5496" w:themeColor="accent1" w:themeShade="BF"/>
      <w:spacing w:val="5"/>
    </w:rPr>
  </w:style>
  <w:style w:type="paragraph" w:styleId="aff3">
    <w:name w:val="Revision"/>
    <w:hidden/>
    <w:uiPriority w:val="99"/>
    <w:semiHidden/>
    <w:rsid w:val="00DE0417"/>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ch/HRI/CORE/KAZ/2019" TargetMode="External"/><Relationship Id="rId13" Type="http://schemas.openxmlformats.org/officeDocument/2006/relationships/hyperlink" Target="https://undocs.org/ch/CRPD/C/KAZ/RQ/1" TargetMode="External"/><Relationship Id="rId18" Type="http://schemas.openxmlformats.org/officeDocument/2006/relationships/hyperlink" Target="https://undocs.org/ch/CEDAW/C/KAZ/CO/5" TargetMode="External"/><Relationship Id="rId3" Type="http://schemas.openxmlformats.org/officeDocument/2006/relationships/hyperlink" Target="https://undocs.org/ch/CRPD/C/KAZ/1" TargetMode="External"/><Relationship Id="rId7" Type="http://schemas.openxmlformats.org/officeDocument/2006/relationships/hyperlink" Target="https://undocs.org/ch/CRPD/C/KAZ/1" TargetMode="External"/><Relationship Id="rId12" Type="http://schemas.openxmlformats.org/officeDocument/2006/relationships/hyperlink" Target="https://undocs.org/ch/CRPD/C/5" TargetMode="External"/><Relationship Id="rId17" Type="http://schemas.openxmlformats.org/officeDocument/2006/relationships/hyperlink" Target="http://www.un.org/development/desa/disabilities/wp-content/uploads/sites/15/2021/12/CRPD-Statement-25_11_2021-End-violence-against-Women-1.pdf" TargetMode="External"/><Relationship Id="rId2" Type="http://schemas.openxmlformats.org/officeDocument/2006/relationships/hyperlink" Target="https://undocs.org/ch/CRPD/C/SR.691" TargetMode="External"/><Relationship Id="rId16" Type="http://schemas.openxmlformats.org/officeDocument/2006/relationships/hyperlink" Target="https://undocs.org/ch/CEDAW/C/KAZ/CO/5" TargetMode="External"/><Relationship Id="rId20" Type="http://schemas.openxmlformats.org/officeDocument/2006/relationships/hyperlink" Target="https://undocs.org/ch/CRPD/C/1/Rev.1" TargetMode="External"/><Relationship Id="rId1" Type="http://schemas.openxmlformats.org/officeDocument/2006/relationships/hyperlink" Target="https://undocs.org/ch/CRPD/C/SR.690" TargetMode="External"/><Relationship Id="rId6" Type="http://schemas.openxmlformats.org/officeDocument/2006/relationships/hyperlink" Target="https://undocs.org/ch/CRPD/C/KAZ/RQ/1" TargetMode="External"/><Relationship Id="rId11" Type="http://schemas.openxmlformats.org/officeDocument/2006/relationships/hyperlink" Target="http://www.ohchr.org/en/treaty-bodies/crpd/statements-declarations-and-observations" TargetMode="External"/><Relationship Id="rId5" Type="http://schemas.openxmlformats.org/officeDocument/2006/relationships/hyperlink" Target="https://undocs.org/ch/CRPD/C/KAZ/RQ/1" TargetMode="External"/><Relationship Id="rId15" Type="http://schemas.openxmlformats.org/officeDocument/2006/relationships/hyperlink" Target="https://undocs.org/ch/CRPD/C/KAZ/1" TargetMode="External"/><Relationship Id="rId10" Type="http://schemas.openxmlformats.org/officeDocument/2006/relationships/hyperlink" Target="https://undocs.org/ch/CRPD/C/KAZ/RQ/1" TargetMode="External"/><Relationship Id="rId19" Type="http://schemas.openxmlformats.org/officeDocument/2006/relationships/hyperlink" Target="https://undocs.org/ch/CRPD/C/KAZ/RQ/1" TargetMode="External"/><Relationship Id="rId4" Type="http://schemas.openxmlformats.org/officeDocument/2006/relationships/hyperlink" Target="https://undocs.org/ch/CRPD/C/KAZ/Q/1" TargetMode="External"/><Relationship Id="rId9" Type="http://schemas.openxmlformats.org/officeDocument/2006/relationships/hyperlink" Target="https://undocs.org/ch/CRPD/C/KAZ/1" TargetMode="External"/><Relationship Id="rId14" Type="http://schemas.openxmlformats.org/officeDocument/2006/relationships/hyperlink" Target="https://undocs.org/ch/A/72/5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15800</Words>
  <Characters>16667</Characters>
  <Application>Microsoft Office Word</Application>
  <DocSecurity>0</DocSecurity>
  <Lines>646</Lines>
  <Paragraphs>312</Paragraphs>
  <ScaleCrop>false</ScaleCrop>
  <Company/>
  <LinksUpToDate>false</LinksUpToDate>
  <CharactersWithSpaces>17234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CRPD/C/KAZ/CO/1</dc:title>
  <dc:subject>2406335</dc:subject>
  <dc:creator>Shengli Hao</dc:creator>
  <cp:keywords/>
  <dc:description/>
  <cp:lastModifiedBy>Xiaoqing Yang</cp:lastModifiedBy>
  <cp:revision>3</cp:revision>
  <cp:lastPrinted>2024-07-10T13:16:00Z</cp:lastPrinted>
  <dcterms:created xsi:type="dcterms:W3CDTF">2024-07-10T13:15:00Z</dcterms:created>
  <dcterms:modified xsi:type="dcterms:W3CDTF">2024-07-10T13:16:00Z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2406335</vt:lpwstr>
  </property>
  <property fmtid="{D5CDD505-2E9C-101B-9397-08002B2CF9AE}" pid="3" name="ODSRefJobNo">
    <vt:lpwstr>2406084C</vt:lpwstr>
  </property>
  <property fmtid="{D5CDD505-2E9C-101B-9397-08002B2CF9AE}" pid="4" name="Symbol1">
    <vt:lpwstr>CRPD/C/KAZ/CO/1</vt:lpwstr>
  </property>
  <property fmtid="{D5CDD505-2E9C-101B-9397-08002B2CF9AE}" pid="5" name="Symbol2">
    <vt:lpwstr/>
  </property>
  <property fmtid="{D5CDD505-2E9C-101B-9397-08002B2CF9AE}" pid="6" name="Translator">
    <vt:lpwstr/>
  </property>
  <property fmtid="{D5CDD505-2E9C-101B-9397-08002B2CF9AE}" pid="7" name="Operator">
    <vt:lpwstr>Hao sl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19 April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关于哈萨克斯坦初次报告的结论性意见*_x000d_</vt:lpwstr>
  </property>
</Properties>
</file>