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B04C" w14:textId="77777777" w:rsidR="004051BB" w:rsidRPr="00AD5814" w:rsidRDefault="004051BB" w:rsidP="00F848EA">
      <w:pPr>
        <w:spacing w:before="360" w:line="240" w:lineRule="auto"/>
        <w:ind w:left="1247"/>
        <w:jc w:val="left"/>
        <w:rPr>
          <w:sz w:val="30"/>
          <w:rtl/>
        </w:rPr>
      </w:pPr>
      <w:bookmarkStart w:id="0" w:name="_Hlk43738837"/>
      <w:r w:rsidRPr="00AD5814">
        <w:rPr>
          <w:noProof/>
        </w:rPr>
        <w:drawing>
          <wp:inline distT="0" distB="0" distL="0" distR="0" wp14:anchorId="3F66117C" wp14:editId="49B98FE6">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38FF4174" w14:textId="77777777" w:rsidR="004051BB" w:rsidRPr="00AD5814" w:rsidRDefault="004051BB" w:rsidP="008A003F">
      <w:pPr>
        <w:pStyle w:val="SMGA"/>
        <w:spacing w:after="1080"/>
        <w:rPr>
          <w:rtl/>
          <w:lang w:val="en-US" w:eastAsia="zh-TW"/>
        </w:rPr>
      </w:pPr>
      <w:r w:rsidRPr="00AD5814">
        <w:rPr>
          <w:rFonts w:hint="cs"/>
          <w:rtl/>
          <w:lang w:val="en-US"/>
        </w:rPr>
        <w:t>الأمم المتحدة</w:t>
      </w:r>
    </w:p>
    <w:p w14:paraId="337EE412" w14:textId="77777777" w:rsidR="00E149A4" w:rsidRPr="00AD5814" w:rsidRDefault="00A060F9" w:rsidP="008A003F">
      <w:pPr>
        <w:pStyle w:val="SLGA"/>
        <w:spacing w:before="100" w:beforeAutospacing="1" w:after="600"/>
        <w:jc w:val="left"/>
        <w:rPr>
          <w:rtl/>
          <w:lang w:val="en-US" w:eastAsia="zh-TW"/>
        </w:rPr>
      </w:pPr>
      <w:r w:rsidRPr="00AD5814">
        <w:rPr>
          <w:rtl/>
          <w:lang w:val="en-US" w:eastAsia="zh-TW"/>
        </w:rPr>
        <w:t>تقرير اللجنة المعنية بحالات الاختفاء القسري</w:t>
      </w:r>
    </w:p>
    <w:p w14:paraId="260053B8" w14:textId="68C3539A" w:rsidR="00804726" w:rsidRPr="00AD5814" w:rsidRDefault="00EF345D" w:rsidP="008A003F">
      <w:pPr>
        <w:pStyle w:val="SessionDate"/>
        <w:spacing w:before="480"/>
        <w:jc w:val="left"/>
        <w:rPr>
          <w:sz w:val="28"/>
          <w:szCs w:val="40"/>
          <w:rtl/>
          <w:lang w:eastAsia="zh-TW"/>
        </w:rPr>
      </w:pPr>
      <w:bookmarkStart w:id="1" w:name="_Hlk59572836"/>
      <w:r w:rsidRPr="00AD5814">
        <w:rPr>
          <w:rFonts w:hint="cs"/>
          <w:sz w:val="28"/>
          <w:szCs w:val="40"/>
          <w:rtl/>
          <w:lang w:eastAsia="zh-TW"/>
        </w:rPr>
        <w:t xml:space="preserve">الدورة </w:t>
      </w:r>
      <w:r w:rsidR="00874DBC" w:rsidRPr="00AD5814">
        <w:rPr>
          <w:rFonts w:hint="cs"/>
          <w:sz w:val="28"/>
          <w:szCs w:val="40"/>
          <w:rtl/>
          <w:lang w:eastAsia="zh-TW"/>
        </w:rPr>
        <w:t>الخامسة والعشرون</w:t>
      </w:r>
      <w:r w:rsidR="00804726" w:rsidRPr="00AD5814">
        <w:rPr>
          <w:sz w:val="28"/>
          <w:szCs w:val="40"/>
          <w:rtl/>
        </w:rPr>
        <w:br/>
      </w:r>
      <w:r w:rsidR="00A060F9" w:rsidRPr="00AD5814">
        <w:rPr>
          <w:sz w:val="28"/>
          <w:szCs w:val="40"/>
          <w:rtl/>
          <w:lang w:eastAsia="zh-TW"/>
        </w:rPr>
        <w:t>(</w:t>
      </w:r>
      <w:r w:rsidR="00874DBC" w:rsidRPr="00AD5814">
        <w:rPr>
          <w:rFonts w:hint="cs"/>
          <w:sz w:val="28"/>
          <w:szCs w:val="40"/>
          <w:rtl/>
          <w:lang w:eastAsia="zh-TW"/>
        </w:rPr>
        <w:t>11-29 أيلول</w:t>
      </w:r>
      <w:r w:rsidR="00A060F9" w:rsidRPr="00AD5814">
        <w:rPr>
          <w:sz w:val="28"/>
          <w:szCs w:val="40"/>
          <w:rtl/>
          <w:lang w:eastAsia="zh-TW"/>
        </w:rPr>
        <w:t>/</w:t>
      </w:r>
      <w:r w:rsidR="00874DBC" w:rsidRPr="00AD5814">
        <w:rPr>
          <w:rFonts w:hint="cs"/>
          <w:sz w:val="28"/>
          <w:szCs w:val="40"/>
          <w:rtl/>
          <w:lang w:eastAsia="zh-TW"/>
        </w:rPr>
        <w:t>سبتمبر 2023</w:t>
      </w:r>
      <w:r w:rsidR="00A060F9" w:rsidRPr="00AD5814">
        <w:rPr>
          <w:sz w:val="28"/>
          <w:szCs w:val="40"/>
          <w:rtl/>
          <w:lang w:eastAsia="zh-TW"/>
        </w:rPr>
        <w:t>)</w:t>
      </w:r>
    </w:p>
    <w:p w14:paraId="14E8A28E" w14:textId="1001CB23" w:rsidR="00874DBC" w:rsidRPr="00AD5814" w:rsidRDefault="00874DBC" w:rsidP="00874DBC">
      <w:pPr>
        <w:pStyle w:val="SessionDate"/>
        <w:spacing w:before="480"/>
        <w:jc w:val="left"/>
        <w:rPr>
          <w:sz w:val="28"/>
          <w:szCs w:val="40"/>
          <w:rtl/>
          <w:lang w:eastAsia="zh-TW"/>
        </w:rPr>
      </w:pPr>
      <w:r w:rsidRPr="00AD5814">
        <w:rPr>
          <w:rFonts w:hint="cs"/>
          <w:sz w:val="28"/>
          <w:szCs w:val="40"/>
          <w:rtl/>
          <w:lang w:eastAsia="zh-TW"/>
        </w:rPr>
        <w:t>الدورة السادسة والعشرون</w:t>
      </w:r>
      <w:r w:rsidRPr="00AD5814">
        <w:rPr>
          <w:sz w:val="28"/>
          <w:szCs w:val="40"/>
          <w:rtl/>
        </w:rPr>
        <w:br/>
      </w:r>
      <w:r w:rsidRPr="00AD5814">
        <w:rPr>
          <w:sz w:val="28"/>
          <w:szCs w:val="40"/>
          <w:rtl/>
          <w:lang w:eastAsia="zh-TW"/>
        </w:rPr>
        <w:t>(</w:t>
      </w:r>
      <w:r w:rsidRPr="00AD5814">
        <w:rPr>
          <w:rFonts w:hint="cs"/>
          <w:sz w:val="28"/>
          <w:szCs w:val="40"/>
          <w:rtl/>
          <w:lang w:eastAsia="zh-TW"/>
        </w:rPr>
        <w:t xml:space="preserve">19 شباط/فبراير </w:t>
      </w:r>
      <w:r w:rsidRPr="00AD5814">
        <w:rPr>
          <w:sz w:val="28"/>
          <w:szCs w:val="40"/>
          <w:rtl/>
          <w:lang w:eastAsia="zh-TW"/>
        </w:rPr>
        <w:t>–</w:t>
      </w:r>
      <w:r w:rsidRPr="00AD5814">
        <w:rPr>
          <w:rFonts w:hint="cs"/>
          <w:sz w:val="28"/>
          <w:szCs w:val="40"/>
          <w:rtl/>
          <w:lang w:eastAsia="zh-TW"/>
        </w:rPr>
        <w:t xml:space="preserve"> 1 آذار/مارس 2024</w:t>
      </w:r>
      <w:r w:rsidRPr="00AD5814">
        <w:rPr>
          <w:sz w:val="28"/>
          <w:szCs w:val="40"/>
          <w:rtl/>
          <w:lang w:eastAsia="zh-TW"/>
        </w:rPr>
        <w:t>)</w:t>
      </w:r>
    </w:p>
    <w:bookmarkEnd w:id="1"/>
    <w:p w14:paraId="759870C3" w14:textId="77777777" w:rsidR="004051BB" w:rsidRPr="00AD5814" w:rsidRDefault="004051BB" w:rsidP="00874DBC">
      <w:pPr>
        <w:pStyle w:val="SMGA"/>
        <w:spacing w:before="3480" w:after="0"/>
        <w:rPr>
          <w:sz w:val="36"/>
          <w:szCs w:val="36"/>
          <w:rtl/>
          <w:lang w:val="en-US" w:eastAsia="ar-SA"/>
        </w:rPr>
      </w:pPr>
      <w:r w:rsidRPr="00AD5814">
        <w:rPr>
          <w:sz w:val="36"/>
          <w:szCs w:val="36"/>
          <w:rtl/>
          <w:lang w:val="en-US" w:eastAsia="ar-SA"/>
        </w:rPr>
        <w:t>الجمعية العامة</w:t>
      </w:r>
    </w:p>
    <w:p w14:paraId="742AEE82" w14:textId="77777777" w:rsidR="00214633" w:rsidRPr="00AD5814" w:rsidRDefault="004051BB" w:rsidP="004E629F">
      <w:pPr>
        <w:spacing w:line="360" w:lineRule="exact"/>
        <w:ind w:left="1247"/>
        <w:rPr>
          <w:b/>
          <w:bCs/>
          <w:sz w:val="26"/>
          <w:szCs w:val="26"/>
          <w:rtl/>
        </w:rPr>
      </w:pPr>
      <w:r w:rsidRPr="00AD5814">
        <w:rPr>
          <w:b/>
          <w:bCs/>
          <w:sz w:val="26"/>
          <w:szCs w:val="26"/>
          <w:rtl/>
        </w:rPr>
        <w:t>الوثائق الرسمية</w:t>
      </w:r>
    </w:p>
    <w:p w14:paraId="2E0CF33B" w14:textId="4AE20465" w:rsidR="00214633" w:rsidRPr="00AD5814" w:rsidRDefault="00B250B0" w:rsidP="004E629F">
      <w:pPr>
        <w:spacing w:line="360" w:lineRule="exact"/>
        <w:ind w:left="1247"/>
        <w:rPr>
          <w:b/>
          <w:bCs/>
          <w:sz w:val="26"/>
          <w:szCs w:val="26"/>
          <w:rtl/>
        </w:rPr>
      </w:pPr>
      <w:r w:rsidRPr="00AD5814">
        <w:rPr>
          <w:rFonts w:hint="cs"/>
          <w:b/>
          <w:bCs/>
          <w:sz w:val="26"/>
          <w:szCs w:val="26"/>
          <w:rtl/>
          <w:lang w:eastAsia="zh-TW"/>
        </w:rPr>
        <w:t xml:space="preserve">الدورة </w:t>
      </w:r>
      <w:r w:rsidR="00A060F9" w:rsidRPr="00AD5814">
        <w:rPr>
          <w:b/>
          <w:bCs/>
          <w:sz w:val="26"/>
          <w:szCs w:val="26"/>
          <w:rtl/>
        </w:rPr>
        <w:t>التاسعة والسبعون</w:t>
      </w:r>
    </w:p>
    <w:p w14:paraId="41DBD79B" w14:textId="77777777" w:rsidR="00F613D3" w:rsidRPr="00AD5814" w:rsidRDefault="00F613D3" w:rsidP="004E629F">
      <w:pPr>
        <w:pStyle w:val="CityandYear"/>
        <w:spacing w:line="360" w:lineRule="exact"/>
        <w:rPr>
          <w:b w:val="0"/>
          <w:bCs w:val="0"/>
          <w:sz w:val="26"/>
          <w:szCs w:val="26"/>
          <w:rtl/>
          <w:lang w:val="en-US" w:eastAsia="zh-TW"/>
        </w:rPr>
      </w:pPr>
      <w:r w:rsidRPr="00AD5814">
        <w:rPr>
          <w:rFonts w:hint="cs"/>
          <w:sz w:val="26"/>
          <w:szCs w:val="26"/>
          <w:rtl/>
          <w:lang w:val="en-US"/>
        </w:rPr>
        <w:t xml:space="preserve">الملحق رقم </w:t>
      </w:r>
      <w:r w:rsidR="00A060F9" w:rsidRPr="00AD5814">
        <w:rPr>
          <w:sz w:val="26"/>
          <w:szCs w:val="30"/>
          <w:rtl/>
          <w:lang w:val="en-US"/>
        </w:rPr>
        <w:t>56</w:t>
      </w:r>
    </w:p>
    <w:p w14:paraId="29EB1F7D" w14:textId="77777777" w:rsidR="00D52D3C" w:rsidRPr="00AD5814" w:rsidRDefault="00D52D3C">
      <w:pPr>
        <w:bidi w:val="0"/>
        <w:spacing w:after="200" w:line="276" w:lineRule="auto"/>
        <w:jc w:val="left"/>
        <w:rPr>
          <w:b/>
          <w:bCs/>
          <w:sz w:val="28"/>
          <w:szCs w:val="38"/>
          <w:lang w:eastAsia="zh-TW"/>
        </w:rPr>
      </w:pPr>
      <w:r w:rsidRPr="00AD5814">
        <w:rPr>
          <w:b/>
          <w:bCs/>
          <w:sz w:val="28"/>
          <w:szCs w:val="38"/>
          <w:lang w:eastAsia="zh-TW"/>
        </w:rPr>
        <w:br w:type="page"/>
      </w:r>
    </w:p>
    <w:p w14:paraId="3C23D182" w14:textId="055BD9A2" w:rsidR="00B250B0" w:rsidRPr="00AD5814" w:rsidRDefault="00874DBC" w:rsidP="00D52D3C">
      <w:pPr>
        <w:bidi w:val="0"/>
        <w:spacing w:after="200" w:line="276" w:lineRule="auto"/>
        <w:jc w:val="left"/>
        <w:rPr>
          <w:b/>
          <w:bCs/>
          <w:sz w:val="28"/>
          <w:szCs w:val="38"/>
          <w:lang w:eastAsia="zh-TW"/>
        </w:rPr>
        <w:sectPr w:rsidR="00B250B0" w:rsidRPr="00AD5814"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AD5814">
        <w:rPr>
          <w:b/>
          <w:bCs/>
          <w:noProof/>
          <w:sz w:val="28"/>
          <w:szCs w:val="38"/>
          <w:lang w:eastAsia="zh-TW"/>
        </w:rPr>
        <w:lastRenderedPageBreak/>
        <mc:AlternateContent>
          <mc:Choice Requires="wps">
            <w:drawing>
              <wp:anchor distT="0" distB="0" distL="114300" distR="114300" simplePos="0" relativeHeight="251661312" behindDoc="0" locked="0" layoutInCell="1" allowOverlap="1" wp14:anchorId="0A60CAC8" wp14:editId="08C7908F">
                <wp:simplePos x="0" y="0"/>
                <wp:positionH relativeFrom="column">
                  <wp:posOffset>-234315</wp:posOffset>
                </wp:positionH>
                <wp:positionV relativeFrom="paragraph">
                  <wp:posOffset>-1905</wp:posOffset>
                </wp:positionV>
                <wp:extent cx="232410" cy="687070"/>
                <wp:effectExtent l="0" t="0" r="15240" b="0"/>
                <wp:wrapNone/>
                <wp:docPr id="534167122" name="Text Box 534167122"/>
                <wp:cNvGraphicFramePr/>
                <a:graphic xmlns:a="http://schemas.openxmlformats.org/drawingml/2006/main">
                  <a:graphicData uri="http://schemas.microsoft.com/office/word/2010/wordprocessingShape">
                    <wps:wsp>
                      <wps:cNvSpPr txBox="1"/>
                      <wps:spPr>
                        <a:xfrm>
                          <a:off x="0" y="0"/>
                          <a:ext cx="232410" cy="687070"/>
                        </a:xfrm>
                        <a:prstGeom prst="rect">
                          <a:avLst/>
                        </a:prstGeom>
                        <a:noFill/>
                        <a:ln w="6350">
                          <a:noFill/>
                        </a:ln>
                      </wps:spPr>
                      <wps:txbx>
                        <w:txbxContent>
                          <w:p w14:paraId="56B25B1B" w14:textId="08AD7115" w:rsidR="00874DBC" w:rsidRPr="00F23207" w:rsidRDefault="00874DBC" w:rsidP="00424536">
                            <w:pPr>
                              <w:jc w:val="left"/>
                            </w:pPr>
                            <w:r w:rsidRPr="00F23207">
                              <w:t>A/79/</w:t>
                            </w:r>
                            <w:r>
                              <w:t>56</w:t>
                            </w:r>
                            <w:r w:rsidRPr="00F23207">
                              <w:rPr>
                                <w:rtl/>
                              </w:rPr>
                              <w:fldChar w:fldCharType="begin"/>
                            </w:r>
                            <w:r w:rsidRPr="00F23207">
                              <w:rPr>
                                <w:rtl/>
                              </w:rPr>
                              <w:instrText xml:space="preserve"> </w:instrText>
                            </w:r>
                            <w:r w:rsidRPr="00F23207">
                              <w:instrText>TITLE</w:instrText>
                            </w:r>
                            <w:r w:rsidRPr="00F23207">
                              <w:rPr>
                                <w:rtl/>
                              </w:rPr>
                              <w:instrText xml:space="preserve">  \* </w:instrText>
                            </w:r>
                            <w:r w:rsidRPr="00F23207">
                              <w:instrText>MERGEFORMAT</w:instrText>
                            </w:r>
                            <w:r w:rsidRPr="00F23207">
                              <w:rPr>
                                <w:rtl/>
                              </w:rPr>
                              <w:instrText xml:space="preserve"> </w:instrText>
                            </w:r>
                            <w:r w:rsidRPr="00F23207">
                              <w:rPr>
                                <w:rtl/>
                              </w:rPr>
                              <w:fldChar w:fldCharType="end"/>
                            </w:r>
                          </w:p>
                        </w:txbxContent>
                      </wps:txbx>
                      <wps:bodyPr rot="0" spcFirstLastPara="0" vertOverflow="overflow" horzOverflow="overflow" vert="vert270"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0CAC8" id="_x0000_t202" coordsize="21600,21600" o:spt="202" path="m,l,21600r21600,l21600,xe">
                <v:stroke joinstyle="miter"/>
                <v:path gradientshapeok="t" o:connecttype="rect"/>
              </v:shapetype>
              <v:shape id="Text Box 534167122" o:spid="_x0000_s1026" type="#_x0000_t202" style="position:absolute;margin-left:-18.45pt;margin-top:-.15pt;width:18.3pt;height:5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" filled="f" stroked="f" strokeweight=".5pt">
                <v:textbox style="layout-flow:vertical;mso-layout-flow-alt:bottom-to-top" inset="0,0,0,0">
                  <w:txbxContent>
                    <w:p w14:paraId="56B25B1B" w14:textId="08AD7115" w:rsidR="00874DBC" w:rsidRPr="00F23207" w:rsidRDefault="00874DBC" w:rsidP="00424536">
                      <w:pPr>
                        <w:jc w:val="left"/>
                      </w:pPr>
                      <w:r w:rsidRPr="00F23207">
                        <w:t>A/79/</w:t>
                      </w:r>
                      <w:r>
                        <w:t>56</w:t>
                      </w:r>
                      <w:r w:rsidRPr="00F23207">
                        <w:rPr>
                          <w:rtl/>
                        </w:rPr>
                        <w:fldChar w:fldCharType="begin"/>
                      </w:r>
                      <w:r w:rsidRPr="00F23207">
                        <w:rPr>
                          <w:rtl/>
                        </w:rPr>
                        <w:instrText xml:space="preserve"> </w:instrText>
                      </w:r>
                      <w:r w:rsidRPr="00F23207">
                        <w:instrText>TITLE</w:instrText>
                      </w:r>
                      <w:r w:rsidRPr="00F23207">
                        <w:rPr>
                          <w:rtl/>
                        </w:rPr>
                        <w:instrText xml:space="preserve">  \* </w:instrText>
                      </w:r>
                      <w:r w:rsidRPr="00F23207">
                        <w:instrText>MERGEFORMAT</w:instrText>
                      </w:r>
                      <w:r w:rsidRPr="00F23207">
                        <w:rPr>
                          <w:rtl/>
                        </w:rPr>
                        <w:instrText xml:space="preserve"> </w:instrText>
                      </w:r>
                      <w:r w:rsidRPr="00F23207">
                        <w:rPr>
                          <w:rtl/>
                        </w:rPr>
                        <w:fldChar w:fldCharType="end"/>
                      </w:r>
                    </w:p>
                  </w:txbxContent>
                </v:textbox>
              </v:shape>
            </w:pict>
          </mc:Fallback>
        </mc:AlternateContent>
      </w:r>
      <w:r w:rsidR="00D52D3C" w:rsidRPr="00AD5814">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AD5814" w14:paraId="3EFB9898" w14:textId="77777777" w:rsidTr="00653BA6">
        <w:trPr>
          <w:trHeight w:val="406"/>
        </w:trPr>
        <w:tc>
          <w:tcPr>
            <w:tcW w:w="4814" w:type="dxa"/>
          </w:tcPr>
          <w:p w14:paraId="45292C90" w14:textId="77777777" w:rsidR="00D26A6C" w:rsidRPr="00AD5814" w:rsidRDefault="00D26A6C" w:rsidP="00D26A6C">
            <w:pPr>
              <w:spacing w:line="400" w:lineRule="exact"/>
              <w:rPr>
                <w:rFonts w:hint="cs"/>
                <w:b/>
                <w:bCs/>
                <w:sz w:val="36"/>
                <w:szCs w:val="36"/>
                <w:rtl/>
                <w:lang w:eastAsia="ar-SA"/>
              </w:rPr>
            </w:pPr>
            <w:r w:rsidRPr="00AD5814">
              <w:rPr>
                <w:b/>
                <w:bCs/>
                <w:sz w:val="36"/>
                <w:szCs w:val="36"/>
                <w:rtl/>
                <w:lang w:eastAsia="ar-SA"/>
              </w:rPr>
              <w:lastRenderedPageBreak/>
              <w:t>الجمعية العامة</w:t>
            </w:r>
          </w:p>
          <w:p w14:paraId="579F5CF7" w14:textId="77777777" w:rsidR="00D26A6C" w:rsidRPr="00AD5814" w:rsidRDefault="00D26A6C" w:rsidP="00D26A6C">
            <w:pPr>
              <w:spacing w:line="400" w:lineRule="exact"/>
              <w:rPr>
                <w:sz w:val="26"/>
                <w:szCs w:val="26"/>
                <w:rtl/>
                <w:lang w:eastAsia="ar-SA"/>
              </w:rPr>
            </w:pPr>
            <w:r w:rsidRPr="00AD5814">
              <w:rPr>
                <w:sz w:val="26"/>
                <w:szCs w:val="26"/>
                <w:rtl/>
                <w:lang w:eastAsia="ar-SA"/>
              </w:rPr>
              <w:t>الوثائق الرسمية</w:t>
            </w:r>
          </w:p>
          <w:p w14:paraId="17BE429B" w14:textId="00D7F877" w:rsidR="00D26A6C" w:rsidRPr="00AD5814" w:rsidRDefault="00D26A6C" w:rsidP="00D26A6C">
            <w:pPr>
              <w:spacing w:line="400" w:lineRule="exact"/>
              <w:rPr>
                <w:sz w:val="26"/>
                <w:szCs w:val="26"/>
                <w:rtl/>
                <w:lang w:eastAsia="ar-SA"/>
              </w:rPr>
            </w:pPr>
            <w:r w:rsidRPr="00AD5814">
              <w:rPr>
                <w:rFonts w:hint="cs"/>
                <w:sz w:val="26"/>
                <w:szCs w:val="26"/>
                <w:rtl/>
                <w:lang w:eastAsia="zh-TW"/>
              </w:rPr>
              <w:t xml:space="preserve">الدورة </w:t>
            </w:r>
            <w:r w:rsidR="00A060F9" w:rsidRPr="00AD5814">
              <w:rPr>
                <w:sz w:val="26"/>
                <w:szCs w:val="26"/>
                <w:rtl/>
                <w:lang w:eastAsia="ar-SA"/>
              </w:rPr>
              <w:t>التاسعة والسبعون</w:t>
            </w:r>
          </w:p>
          <w:p w14:paraId="790DE3BC" w14:textId="77777777" w:rsidR="00D26A6C" w:rsidRPr="00AD5814" w:rsidRDefault="00D26A6C" w:rsidP="00D26A6C">
            <w:pPr>
              <w:spacing w:line="400" w:lineRule="exact"/>
              <w:rPr>
                <w:sz w:val="26"/>
                <w:szCs w:val="26"/>
                <w:rtl/>
                <w:lang w:eastAsia="ar-SA"/>
              </w:rPr>
            </w:pPr>
            <w:r w:rsidRPr="00AD5814">
              <w:rPr>
                <w:rFonts w:hint="cs"/>
                <w:sz w:val="26"/>
                <w:szCs w:val="26"/>
                <w:rtl/>
                <w:lang w:eastAsia="ar-SA"/>
              </w:rPr>
              <w:t xml:space="preserve">الملحق رقم </w:t>
            </w:r>
            <w:r w:rsidR="00A060F9" w:rsidRPr="00AD5814">
              <w:rPr>
                <w:sz w:val="26"/>
                <w:szCs w:val="26"/>
                <w:rtl/>
                <w:lang w:eastAsia="ar-SA"/>
              </w:rPr>
              <w:t>56</w:t>
            </w:r>
          </w:p>
        </w:tc>
        <w:tc>
          <w:tcPr>
            <w:tcW w:w="4815" w:type="dxa"/>
          </w:tcPr>
          <w:p w14:paraId="24E6A2AD" w14:textId="77E35392" w:rsidR="00D26A6C" w:rsidRPr="00AD5814" w:rsidRDefault="00424536" w:rsidP="00653BA6">
            <w:pPr>
              <w:spacing w:line="400" w:lineRule="exact"/>
              <w:jc w:val="right"/>
              <w:rPr>
                <w:b/>
                <w:bCs/>
                <w:sz w:val="36"/>
                <w:szCs w:val="36"/>
                <w:rtl/>
                <w:lang w:eastAsia="ar-SA"/>
              </w:rPr>
            </w:pPr>
            <w:r w:rsidRPr="00AD5814">
              <w:rPr>
                <w:rStyle w:val="Hyperlink"/>
                <w:color w:val="auto"/>
              </w:rPr>
              <w:t>A/79/56</w:t>
            </w:r>
            <w:r w:rsidR="00D26A6C" w:rsidRPr="00AD5814">
              <w:rPr>
                <w:rStyle w:val="Hyperlink"/>
                <w:color w:val="auto"/>
                <w:rtl/>
              </w:rPr>
              <w:fldChar w:fldCharType="begin"/>
            </w:r>
            <w:r w:rsidR="00D26A6C" w:rsidRPr="00AD5814">
              <w:rPr>
                <w:rStyle w:val="Hyperlink"/>
                <w:color w:val="auto"/>
                <w:rtl/>
              </w:rPr>
              <w:instrText xml:space="preserve"> </w:instrText>
            </w:r>
            <w:r w:rsidR="00D26A6C" w:rsidRPr="00AD5814">
              <w:rPr>
                <w:rStyle w:val="Hyperlink"/>
                <w:color w:val="auto"/>
              </w:rPr>
              <w:instrText>TITLE</w:instrText>
            </w:r>
            <w:r w:rsidR="00D26A6C" w:rsidRPr="00AD5814">
              <w:rPr>
                <w:rStyle w:val="Hyperlink"/>
                <w:color w:val="auto"/>
                <w:rtl/>
              </w:rPr>
              <w:instrText xml:space="preserve">  \* </w:instrText>
            </w:r>
            <w:r w:rsidR="00D26A6C" w:rsidRPr="00AD5814">
              <w:rPr>
                <w:rStyle w:val="Hyperlink"/>
                <w:color w:val="auto"/>
              </w:rPr>
              <w:instrText>MERGEFORMAT</w:instrText>
            </w:r>
            <w:r w:rsidR="00D26A6C" w:rsidRPr="00AD5814">
              <w:rPr>
                <w:rStyle w:val="Hyperlink"/>
                <w:color w:val="auto"/>
                <w:rtl/>
              </w:rPr>
              <w:instrText xml:space="preserve"> </w:instrText>
            </w:r>
            <w:r w:rsidR="00D26A6C" w:rsidRPr="00AD5814">
              <w:rPr>
                <w:rStyle w:val="Hyperlink"/>
                <w:color w:val="auto"/>
                <w:rtl/>
              </w:rPr>
              <w:fldChar w:fldCharType="end"/>
            </w:r>
          </w:p>
        </w:tc>
      </w:tr>
    </w:tbl>
    <w:p w14:paraId="5519DF93" w14:textId="77777777" w:rsidR="004051BB" w:rsidRPr="00AD5814" w:rsidRDefault="00A060F9" w:rsidP="00F848EA">
      <w:pPr>
        <w:pStyle w:val="SMGA"/>
        <w:spacing w:before="840" w:after="840"/>
        <w:rPr>
          <w:sz w:val="44"/>
          <w:szCs w:val="44"/>
          <w:rtl/>
          <w:lang w:val="en-US" w:eastAsia="ar-SA"/>
        </w:rPr>
      </w:pPr>
      <w:r w:rsidRPr="00AD5814">
        <w:rPr>
          <w:sz w:val="44"/>
          <w:szCs w:val="44"/>
          <w:rtl/>
          <w:lang w:val="en-US" w:eastAsia="zh-TW"/>
        </w:rPr>
        <w:t>تقرير اللجنة المعنية بحالات الاختفاء القسري</w:t>
      </w:r>
    </w:p>
    <w:p w14:paraId="5CA2FADE" w14:textId="40A8F9DF" w:rsidR="00EF345D" w:rsidRPr="00AD5814" w:rsidRDefault="00874DBC" w:rsidP="00874DBC">
      <w:pPr>
        <w:pStyle w:val="SessionDate"/>
        <w:jc w:val="left"/>
        <w:rPr>
          <w:sz w:val="22"/>
          <w:szCs w:val="32"/>
          <w:rtl/>
          <w:lang w:eastAsia="zh-TW"/>
        </w:rPr>
      </w:pPr>
      <w:r w:rsidRPr="00AD5814">
        <w:rPr>
          <w:rFonts w:hint="cs"/>
          <w:sz w:val="22"/>
          <w:szCs w:val="32"/>
          <w:rtl/>
          <w:lang w:eastAsia="zh-TW"/>
        </w:rPr>
        <w:t>الدورة الخامسة والعشرون</w:t>
      </w:r>
      <w:r w:rsidRPr="00AD5814">
        <w:rPr>
          <w:sz w:val="22"/>
          <w:szCs w:val="32"/>
          <w:rtl/>
          <w:lang w:eastAsia="zh-TW"/>
        </w:rPr>
        <w:br/>
        <w:t>(</w:t>
      </w:r>
      <w:r w:rsidRPr="00AD5814">
        <w:rPr>
          <w:rFonts w:hint="cs"/>
          <w:sz w:val="22"/>
          <w:szCs w:val="32"/>
          <w:rtl/>
          <w:lang w:eastAsia="zh-TW"/>
        </w:rPr>
        <w:t>11-29 أيلول</w:t>
      </w:r>
      <w:r w:rsidRPr="00AD5814">
        <w:rPr>
          <w:sz w:val="22"/>
          <w:szCs w:val="32"/>
          <w:rtl/>
          <w:lang w:eastAsia="zh-TW"/>
        </w:rPr>
        <w:t>/</w:t>
      </w:r>
      <w:r w:rsidRPr="00AD5814">
        <w:rPr>
          <w:rFonts w:hint="cs"/>
          <w:sz w:val="22"/>
          <w:szCs w:val="32"/>
          <w:rtl/>
          <w:lang w:eastAsia="zh-TW"/>
        </w:rPr>
        <w:t>سبتمبر 2023</w:t>
      </w:r>
      <w:r w:rsidRPr="00AD5814">
        <w:rPr>
          <w:sz w:val="22"/>
          <w:szCs w:val="32"/>
          <w:rtl/>
          <w:lang w:eastAsia="zh-TW"/>
        </w:rPr>
        <w:t>)</w:t>
      </w:r>
    </w:p>
    <w:p w14:paraId="7AE3C77A" w14:textId="76271B9F" w:rsidR="00874DBC" w:rsidRPr="00AD5814" w:rsidRDefault="00874DBC" w:rsidP="00874DBC">
      <w:pPr>
        <w:pStyle w:val="SessionDate"/>
        <w:jc w:val="left"/>
        <w:rPr>
          <w:sz w:val="22"/>
          <w:szCs w:val="32"/>
          <w:rtl/>
          <w:lang w:eastAsia="zh-TW"/>
        </w:rPr>
      </w:pPr>
      <w:r w:rsidRPr="00AD5814">
        <w:rPr>
          <w:rFonts w:hint="cs"/>
          <w:sz w:val="22"/>
          <w:szCs w:val="32"/>
          <w:rtl/>
          <w:lang w:eastAsia="zh-TW"/>
        </w:rPr>
        <w:t>الدورة السادسة والعشرون</w:t>
      </w:r>
      <w:r w:rsidRPr="00AD5814">
        <w:rPr>
          <w:sz w:val="22"/>
          <w:szCs w:val="32"/>
          <w:rtl/>
          <w:lang w:eastAsia="zh-TW"/>
        </w:rPr>
        <w:br/>
        <w:t>(</w:t>
      </w:r>
      <w:r w:rsidRPr="00AD5814">
        <w:rPr>
          <w:rFonts w:hint="cs"/>
          <w:sz w:val="22"/>
          <w:szCs w:val="32"/>
          <w:rtl/>
          <w:lang w:eastAsia="zh-TW"/>
        </w:rPr>
        <w:t>19 شباط/فبراير – 1 آذار/مارس 2024</w:t>
      </w:r>
      <w:r w:rsidRPr="00AD5814">
        <w:rPr>
          <w:sz w:val="22"/>
          <w:szCs w:val="32"/>
          <w:rtl/>
          <w:lang w:eastAsia="zh-TW"/>
        </w:rPr>
        <w:t>)</w:t>
      </w:r>
    </w:p>
    <w:p w14:paraId="737F0923" w14:textId="77777777" w:rsidR="004051BB" w:rsidRPr="00AD5814" w:rsidRDefault="004051BB" w:rsidP="00B5071D">
      <w:pPr>
        <w:spacing w:before="5880" w:line="240" w:lineRule="auto"/>
        <w:ind w:left="1247"/>
        <w:rPr>
          <w:b/>
          <w:bCs/>
          <w:sz w:val="28"/>
          <w:szCs w:val="34"/>
          <w:rtl/>
          <w:lang w:eastAsia="ar-SA"/>
        </w:rPr>
      </w:pPr>
      <w:r w:rsidRPr="00AD5814">
        <w:rPr>
          <w:noProof/>
        </w:rPr>
        <w:drawing>
          <wp:inline distT="0" distB="0" distL="0" distR="0" wp14:anchorId="2D39D65D" wp14:editId="1EE18B99">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6B8E7288" w14:textId="77777777" w:rsidR="00CC7E18" w:rsidRPr="00AD5814" w:rsidRDefault="004051BB" w:rsidP="00F848EA">
      <w:pPr>
        <w:pStyle w:val="CityandYear"/>
        <w:rPr>
          <w:szCs w:val="28"/>
          <w:lang w:val="en-US"/>
        </w:rPr>
      </w:pPr>
      <w:r w:rsidRPr="00AD5814">
        <w:rPr>
          <w:szCs w:val="28"/>
          <w:rtl/>
          <w:lang w:val="en-US"/>
        </w:rPr>
        <w:t xml:space="preserve">الأمم المتحدة • </w:t>
      </w:r>
      <w:r w:rsidR="00A060F9" w:rsidRPr="00AD5814">
        <w:rPr>
          <w:szCs w:val="28"/>
          <w:rtl/>
          <w:lang w:val="en-US"/>
        </w:rPr>
        <w:t xml:space="preserve">نيويورك، </w:t>
      </w:r>
      <w:r w:rsidR="00A060F9" w:rsidRPr="00AD5814">
        <w:rPr>
          <w:szCs w:val="30"/>
          <w:rtl/>
          <w:lang w:val="en-US"/>
        </w:rPr>
        <w:t>2024</w:t>
      </w:r>
      <w:r w:rsidR="00CC7E18" w:rsidRPr="00AD5814">
        <w:rPr>
          <w:szCs w:val="28"/>
          <w:rtl/>
          <w:lang w:val="en-US"/>
        </w:rPr>
        <w:br w:type="page"/>
      </w:r>
    </w:p>
    <w:p w14:paraId="52CCBE1F" w14:textId="77777777" w:rsidR="00CC7E18" w:rsidRPr="00AD5814" w:rsidRDefault="00CC7E18" w:rsidP="00F848EA">
      <w:pPr>
        <w:pStyle w:val="SingleTxtGA"/>
        <w:keepNext/>
        <w:spacing w:before="3360"/>
        <w:rPr>
          <w:i/>
          <w:iCs/>
          <w:rtl/>
          <w:lang w:val="en-US"/>
        </w:rPr>
      </w:pPr>
    </w:p>
    <w:p w14:paraId="13A688B3" w14:textId="77777777" w:rsidR="004051BB" w:rsidRPr="00AD5814" w:rsidRDefault="004051BB" w:rsidP="00F848EA">
      <w:pPr>
        <w:pStyle w:val="SingleTxtGA"/>
        <w:keepNext/>
        <w:spacing w:before="4440"/>
        <w:rPr>
          <w:i/>
          <w:iCs/>
          <w:rtl/>
          <w:lang w:val="en-US"/>
        </w:rPr>
      </w:pPr>
      <w:r w:rsidRPr="00AD5814">
        <w:rPr>
          <w:rFonts w:hint="cs"/>
          <w:i/>
          <w:iCs/>
          <w:rtl/>
          <w:lang w:val="en-US"/>
        </w:rPr>
        <w:t>ملاحظة</w:t>
      </w:r>
    </w:p>
    <w:p w14:paraId="76D701E8" w14:textId="77777777" w:rsidR="004051BB" w:rsidRPr="00AD5814" w:rsidRDefault="00DB481D" w:rsidP="00F848EA">
      <w:pPr>
        <w:pStyle w:val="SingleTxtGA"/>
        <w:rPr>
          <w:rtl/>
          <w:lang w:val="en-US"/>
        </w:rPr>
      </w:pPr>
      <w:r w:rsidRPr="00AD5814">
        <w:rPr>
          <w:rtl/>
          <w:lang w:val="en-US"/>
        </w:rPr>
        <w:tab/>
        <w:t>تتألف رموز وثائق الأمم المتحدة من حروف وأرقام. ويعني إيراد أحد هذه الرموز الإحالة إلى إحدى وثائق الأمم المتحدة.</w:t>
      </w:r>
    </w:p>
    <w:p w14:paraId="31711B0A" w14:textId="77777777" w:rsidR="00F23E2C" w:rsidRPr="00AD5814" w:rsidRDefault="00F23E2C" w:rsidP="00F848EA">
      <w:pPr>
        <w:pStyle w:val="SingleTxtGA"/>
        <w:rPr>
          <w:rtl/>
          <w:lang w:val="en-US"/>
        </w:rPr>
      </w:pPr>
    </w:p>
    <w:p w14:paraId="5B272EEA" w14:textId="77777777" w:rsidR="00B745C7" w:rsidRPr="00AD5814" w:rsidRDefault="00B745C7" w:rsidP="00F848EA">
      <w:pPr>
        <w:pStyle w:val="SingleTxtGA"/>
        <w:rPr>
          <w:rtl/>
          <w:lang w:val="en-US"/>
        </w:rPr>
        <w:sectPr w:rsidR="00B745C7" w:rsidRPr="00AD5814"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093FB083" w14:textId="2ED12C8C" w:rsidR="00E54A3B" w:rsidRPr="00AD5814" w:rsidRDefault="00B5071D" w:rsidP="00E54A3B">
      <w:pPr>
        <w:spacing w:before="240" w:after="600" w:line="360" w:lineRule="exact"/>
        <w:jc w:val="right"/>
        <w:rPr>
          <w:sz w:val="24"/>
          <w:szCs w:val="24"/>
          <w:rtl/>
        </w:rPr>
      </w:pPr>
      <w:r w:rsidRPr="00AD5814">
        <w:rPr>
          <w:rFonts w:hint="cs"/>
          <w:sz w:val="24"/>
          <w:szCs w:val="24"/>
          <w:rtl/>
        </w:rPr>
        <w:lastRenderedPageBreak/>
        <w:t>[9 تموز/يوليه 2024]</w:t>
      </w:r>
    </w:p>
    <w:p w14:paraId="0BB283A1" w14:textId="77777777" w:rsidR="00E21769" w:rsidRPr="00AD5814" w:rsidRDefault="00E21769" w:rsidP="003C2AAB">
      <w:pPr>
        <w:keepNext/>
        <w:spacing w:line="360" w:lineRule="exact"/>
        <w:rPr>
          <w:sz w:val="26"/>
          <w:szCs w:val="26"/>
          <w:rtl/>
        </w:rPr>
      </w:pPr>
      <w:r w:rsidRPr="00AD5814">
        <w:rPr>
          <w:rFonts w:hint="cs"/>
          <w:sz w:val="26"/>
          <w:szCs w:val="26"/>
          <w:rtl/>
        </w:rPr>
        <w:t>المحتويات</w:t>
      </w:r>
    </w:p>
    <w:p w14:paraId="5A705E60" w14:textId="16CFA3A3" w:rsidR="00E21769" w:rsidRPr="00AD5814" w:rsidRDefault="00E21769" w:rsidP="003C2AAB">
      <w:pPr>
        <w:keepNext/>
        <w:tabs>
          <w:tab w:val="left" w:pos="7917"/>
          <w:tab w:val="right" w:pos="9638"/>
        </w:tabs>
        <w:spacing w:before="120" w:after="120" w:line="240" w:lineRule="exact"/>
        <w:ind w:left="284"/>
        <w:rPr>
          <w:iCs/>
          <w:rtl/>
        </w:rPr>
      </w:pPr>
      <w:r w:rsidRPr="00AD5814">
        <w:rPr>
          <w:rFonts w:hint="cs"/>
          <w:iCs/>
          <w:rtl/>
        </w:rPr>
        <w:t>الفصل</w:t>
      </w:r>
      <w:r w:rsidRPr="00AD5814">
        <w:rPr>
          <w:i/>
          <w:rtl/>
        </w:rPr>
        <w:tab/>
      </w:r>
      <w:r w:rsidRPr="00AD5814">
        <w:rPr>
          <w:i/>
          <w:rtl/>
        </w:rPr>
        <w:tab/>
      </w:r>
      <w:r w:rsidRPr="00AD5814">
        <w:rPr>
          <w:rFonts w:hint="cs"/>
          <w:iCs/>
          <w:rtl/>
        </w:rPr>
        <w:t>الصفحة</w:t>
      </w:r>
    </w:p>
    <w:p w14:paraId="33647D03" w14:textId="4472C6E3" w:rsidR="00E21769" w:rsidRPr="00AD5814" w:rsidRDefault="00E21769" w:rsidP="00E21769">
      <w:pPr>
        <w:pStyle w:val="TOC4"/>
        <w:rPr>
          <w:kern w:val="2"/>
          <w:sz w:val="22"/>
          <w:szCs w:val="22"/>
          <w:rtl/>
          <w:lang w:val="en-US" w:eastAsia="zh-CN"/>
          <w14:ligatures w14:val="standardContextual"/>
        </w:rPr>
      </w:pPr>
      <w:r w:rsidRPr="00AD5814">
        <w:rPr>
          <w:rtl/>
          <w:lang w:val="en-US"/>
        </w:rPr>
        <w:tab/>
      </w:r>
      <w:r w:rsidRPr="00AD5814">
        <w:rPr>
          <w:lang w:val="en-US"/>
        </w:rPr>
        <w:fldChar w:fldCharType="begin"/>
      </w:r>
      <w:r w:rsidRPr="00AD5814">
        <w:rPr>
          <w:lang w:val="en-US"/>
        </w:rPr>
        <w:instrText xml:space="preserve"> TOC \o "1-3" \h \z \t "_ H _Ch_GA;4;_ H_1_GA;5" </w:instrText>
      </w:r>
      <w:r w:rsidRPr="00AD5814">
        <w:rPr>
          <w:lang w:val="en-US"/>
        </w:rPr>
        <w:fldChar w:fldCharType="separate"/>
      </w:r>
      <w:hyperlink w:anchor="_Toc172547292" w:history="1">
        <w:r w:rsidRPr="00AD5814">
          <w:rPr>
            <w:rStyle w:val="Hyperlink"/>
            <w:color w:val="auto"/>
            <w:rtl/>
            <w:lang w:val="en-US"/>
          </w:rPr>
          <w:t>الأول</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293" w:history="1">
        <w:r w:rsidRPr="00AD5814">
          <w:rPr>
            <w:rStyle w:val="Hyperlink"/>
            <w:color w:val="auto"/>
            <w:rtl/>
            <w:lang w:val="en-US"/>
          </w:rPr>
          <w:t>المسائل التنظيمية ومسائل أخرى</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Toc172547293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w:t>
        </w:r>
        <w:r w:rsidRPr="00AD5814">
          <w:rPr>
            <w:rStyle w:val="Hyperlink"/>
            <w:color w:val="auto"/>
            <w:lang w:val="en-US"/>
          </w:rPr>
          <w:fldChar w:fldCharType="end"/>
        </w:r>
      </w:hyperlink>
    </w:p>
    <w:p w14:paraId="311CACF0" w14:textId="23FC4EC4" w:rsidR="00E21769" w:rsidRPr="00AD5814" w:rsidRDefault="00DA0ABE">
      <w:pPr>
        <w:pStyle w:val="TOC5"/>
        <w:rPr>
          <w:kern w:val="2"/>
          <w:sz w:val="22"/>
          <w:szCs w:val="22"/>
          <w:rtl/>
          <w:lang w:val="en-US" w:eastAsia="zh-CN"/>
          <w14:ligatures w14:val="standardContextual"/>
        </w:rPr>
      </w:pPr>
      <w:hyperlink w:anchor="_Toc172547294" w:history="1">
        <w:r w:rsidR="00E21769" w:rsidRPr="00AD5814">
          <w:rPr>
            <w:rStyle w:val="Hyperlink"/>
            <w:color w:val="auto"/>
            <w:rtl/>
            <w:lang w:val="en-US"/>
          </w:rPr>
          <w:t>ألف</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الدول الأطراف في الاتفاقية</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Toc172547294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1</w:t>
        </w:r>
        <w:r w:rsidR="00E21769" w:rsidRPr="00AD5814">
          <w:rPr>
            <w:rStyle w:val="Hyperlink"/>
            <w:color w:val="auto"/>
            <w:lang w:val="en-US"/>
          </w:rPr>
          <w:fldChar w:fldCharType="end"/>
        </w:r>
      </w:hyperlink>
    </w:p>
    <w:p w14:paraId="34234CA7" w14:textId="726E5A00" w:rsidR="00E21769" w:rsidRPr="00AD5814" w:rsidRDefault="00DA0ABE">
      <w:pPr>
        <w:pStyle w:val="TOC5"/>
        <w:rPr>
          <w:kern w:val="2"/>
          <w:sz w:val="22"/>
          <w:szCs w:val="22"/>
          <w:rtl/>
          <w:lang w:val="en-US" w:eastAsia="zh-CN"/>
          <w14:ligatures w14:val="standardContextual"/>
        </w:rPr>
      </w:pPr>
      <w:hyperlink w:anchor="_Toc172547295" w:history="1">
        <w:r w:rsidR="00E21769" w:rsidRPr="00AD5814">
          <w:rPr>
            <w:rStyle w:val="Hyperlink"/>
            <w:color w:val="auto"/>
            <w:rtl/>
            <w:lang w:val="en-US"/>
          </w:rPr>
          <w:t>باء</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الجلسات والدورات</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Toc172547295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1</w:t>
        </w:r>
        <w:r w:rsidR="00E21769" w:rsidRPr="00AD5814">
          <w:rPr>
            <w:rStyle w:val="Hyperlink"/>
            <w:color w:val="auto"/>
            <w:lang w:val="en-US"/>
          </w:rPr>
          <w:fldChar w:fldCharType="end"/>
        </w:r>
      </w:hyperlink>
    </w:p>
    <w:p w14:paraId="494077DC" w14:textId="4FE4F4AD" w:rsidR="00E21769" w:rsidRPr="00AD5814" w:rsidRDefault="00DA0ABE">
      <w:pPr>
        <w:pStyle w:val="TOC5"/>
        <w:rPr>
          <w:kern w:val="2"/>
          <w:sz w:val="22"/>
          <w:szCs w:val="22"/>
          <w:rtl/>
          <w:lang w:val="en-US" w:eastAsia="zh-CN"/>
          <w14:ligatures w14:val="standardContextual"/>
        </w:rPr>
      </w:pPr>
      <w:hyperlink w:anchor="_Toc172547296" w:history="1">
        <w:r w:rsidR="00E21769" w:rsidRPr="00AD5814">
          <w:rPr>
            <w:rStyle w:val="Hyperlink"/>
            <w:color w:val="auto"/>
            <w:rtl/>
            <w:lang w:val="en-US"/>
          </w:rPr>
          <w:t>جيم</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العضوية والحضور</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Toc172547296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5</w:t>
        </w:r>
        <w:r w:rsidR="00E21769" w:rsidRPr="00AD5814">
          <w:rPr>
            <w:rStyle w:val="Hyperlink"/>
            <w:color w:val="auto"/>
            <w:lang w:val="en-US"/>
          </w:rPr>
          <w:fldChar w:fldCharType="end"/>
        </w:r>
      </w:hyperlink>
    </w:p>
    <w:p w14:paraId="494320EB" w14:textId="0AE73853" w:rsidR="00E21769" w:rsidRPr="00AD5814" w:rsidRDefault="00DA0ABE">
      <w:pPr>
        <w:pStyle w:val="TOC5"/>
        <w:rPr>
          <w:kern w:val="2"/>
          <w:sz w:val="22"/>
          <w:szCs w:val="22"/>
          <w:rtl/>
          <w:lang w:val="en-US" w:eastAsia="zh-CN"/>
          <w14:ligatures w14:val="standardContextual"/>
        </w:rPr>
      </w:pPr>
      <w:hyperlink w:anchor="_Toc172547297" w:history="1">
        <w:r w:rsidR="00E21769" w:rsidRPr="00AD5814">
          <w:rPr>
            <w:rStyle w:val="Hyperlink"/>
            <w:color w:val="auto"/>
            <w:rtl/>
            <w:lang w:val="en-US"/>
          </w:rPr>
          <w:t>دال</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القرارات الصادرة عن اللجنة</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Toc172547297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5</w:t>
        </w:r>
        <w:r w:rsidR="00E21769" w:rsidRPr="00AD5814">
          <w:rPr>
            <w:rStyle w:val="Hyperlink"/>
            <w:color w:val="auto"/>
            <w:lang w:val="en-US"/>
          </w:rPr>
          <w:fldChar w:fldCharType="end"/>
        </w:r>
      </w:hyperlink>
    </w:p>
    <w:p w14:paraId="2F52A3B9" w14:textId="3C35EBD2" w:rsidR="00E21769" w:rsidRPr="00AD5814" w:rsidRDefault="00DA0ABE">
      <w:pPr>
        <w:pStyle w:val="TOC5"/>
        <w:rPr>
          <w:kern w:val="2"/>
          <w:sz w:val="22"/>
          <w:szCs w:val="22"/>
          <w:rtl/>
          <w:lang w:val="en-US" w:eastAsia="zh-CN"/>
          <w14:ligatures w14:val="standardContextual"/>
        </w:rPr>
      </w:pPr>
      <w:hyperlink w:anchor="_Toc172547298" w:history="1">
        <w:r w:rsidR="00E21769" w:rsidRPr="00AD5814">
          <w:rPr>
            <w:rStyle w:val="Hyperlink"/>
            <w:color w:val="auto"/>
            <w:rtl/>
            <w:lang w:val="en-US"/>
          </w:rPr>
          <w:t>هاء</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اعتماد التقرير السنوي</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Toc172547298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6</w:t>
        </w:r>
        <w:r w:rsidR="00E21769" w:rsidRPr="00AD5814">
          <w:rPr>
            <w:rStyle w:val="Hyperlink"/>
            <w:color w:val="auto"/>
            <w:lang w:val="en-US"/>
          </w:rPr>
          <w:fldChar w:fldCharType="end"/>
        </w:r>
      </w:hyperlink>
    </w:p>
    <w:p w14:paraId="465E19F4" w14:textId="79B01F33"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299" w:history="1">
        <w:r w:rsidRPr="00AD5814">
          <w:rPr>
            <w:rStyle w:val="Hyperlink"/>
            <w:color w:val="auto"/>
            <w:rtl/>
            <w:lang w:val="en-US"/>
          </w:rPr>
          <w:t>الثاني</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00" w:history="1">
        <w:r w:rsidRPr="00AD5814">
          <w:rPr>
            <w:rStyle w:val="Hyperlink"/>
            <w:color w:val="auto"/>
            <w:rtl/>
            <w:lang w:val="en-US"/>
          </w:rPr>
          <w:t>أساليب العمل</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Toc172547300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7</w:t>
        </w:r>
        <w:r w:rsidRPr="00AD5814">
          <w:rPr>
            <w:rStyle w:val="Hyperlink"/>
            <w:color w:val="auto"/>
            <w:lang w:val="en-US"/>
          </w:rPr>
          <w:fldChar w:fldCharType="end"/>
        </w:r>
      </w:hyperlink>
    </w:p>
    <w:p w14:paraId="30CC475E" w14:textId="323AA491"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01" w:history="1">
        <w:r w:rsidRPr="00AD5814">
          <w:rPr>
            <w:rStyle w:val="Hyperlink"/>
            <w:color w:val="auto"/>
            <w:rtl/>
            <w:lang w:val="en-US"/>
          </w:rPr>
          <w:t>الثالث</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02" w:history="1">
        <w:r w:rsidRPr="00AD5814">
          <w:rPr>
            <w:rStyle w:val="Hyperlink"/>
            <w:color w:val="auto"/>
            <w:rtl/>
            <w:lang w:val="en-US"/>
          </w:rPr>
          <w:t>العلاقات مع أصحاب المصلحة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Toc172547302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8</w:t>
        </w:r>
        <w:r w:rsidRPr="00AD5814">
          <w:rPr>
            <w:rStyle w:val="Hyperlink"/>
            <w:color w:val="auto"/>
            <w:lang w:val="en-US"/>
          </w:rPr>
          <w:fldChar w:fldCharType="end"/>
        </w:r>
      </w:hyperlink>
    </w:p>
    <w:p w14:paraId="27DAA0D7" w14:textId="2BD90EE4" w:rsidR="00E21769" w:rsidRPr="00AD5814" w:rsidRDefault="00DA0ABE">
      <w:pPr>
        <w:pStyle w:val="TOC5"/>
        <w:rPr>
          <w:kern w:val="2"/>
          <w:sz w:val="22"/>
          <w:szCs w:val="22"/>
          <w:rtl/>
          <w:lang w:val="en-US" w:eastAsia="zh-CN"/>
          <w14:ligatures w14:val="standardContextual"/>
        </w:rPr>
      </w:pPr>
      <w:hyperlink w:anchor="_Toc172547303" w:history="1">
        <w:r w:rsidR="00E21769" w:rsidRPr="00AD5814">
          <w:rPr>
            <w:rStyle w:val="Hyperlink"/>
            <w:color w:val="auto"/>
            <w:rtl/>
            <w:lang w:val="en-US"/>
          </w:rPr>
          <w:t>ألف</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التعاون مع الآليات الأخرى لحقوق الإنسان</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Toc172547303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8</w:t>
        </w:r>
        <w:r w:rsidR="00E21769" w:rsidRPr="00AD5814">
          <w:rPr>
            <w:rStyle w:val="Hyperlink"/>
            <w:color w:val="auto"/>
            <w:lang w:val="en-US"/>
          </w:rPr>
          <w:fldChar w:fldCharType="end"/>
        </w:r>
      </w:hyperlink>
    </w:p>
    <w:p w14:paraId="09591AB8" w14:textId="12337F37" w:rsidR="00E21769" w:rsidRPr="00AD5814" w:rsidRDefault="00DA0ABE">
      <w:pPr>
        <w:pStyle w:val="TOC5"/>
        <w:rPr>
          <w:kern w:val="2"/>
          <w:sz w:val="22"/>
          <w:szCs w:val="22"/>
          <w:rtl/>
          <w:lang w:val="en-US" w:eastAsia="zh-CN"/>
          <w14:ligatures w14:val="standardContextual"/>
        </w:rPr>
      </w:pPr>
      <w:hyperlink w:anchor="_Toc172547304" w:history="1">
        <w:r w:rsidR="00E21769" w:rsidRPr="00AD5814">
          <w:rPr>
            <w:rStyle w:val="Hyperlink"/>
            <w:color w:val="auto"/>
            <w:rtl/>
            <w:lang w:val="en-US"/>
          </w:rPr>
          <w:t>باء</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التفاعل مع الدول الأعضاء</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Toc172547304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8</w:t>
        </w:r>
        <w:r w:rsidR="00E21769" w:rsidRPr="00AD5814">
          <w:rPr>
            <w:rStyle w:val="Hyperlink"/>
            <w:color w:val="auto"/>
            <w:lang w:val="en-US"/>
          </w:rPr>
          <w:fldChar w:fldCharType="end"/>
        </w:r>
      </w:hyperlink>
    </w:p>
    <w:p w14:paraId="3A62CAAD" w14:textId="1C52EDF5" w:rsidR="00E21769" w:rsidRPr="00AD5814" w:rsidRDefault="00DA0ABE">
      <w:pPr>
        <w:pStyle w:val="TOC5"/>
        <w:rPr>
          <w:kern w:val="2"/>
          <w:sz w:val="22"/>
          <w:szCs w:val="22"/>
          <w:rtl/>
          <w:lang w:val="en-US" w:eastAsia="zh-CN"/>
          <w14:ligatures w14:val="standardContextual"/>
        </w:rPr>
      </w:pPr>
      <w:hyperlink w:anchor="_Toc172547305" w:history="1">
        <w:r w:rsidR="00E21769" w:rsidRPr="00AD5814">
          <w:rPr>
            <w:rStyle w:val="Hyperlink"/>
            <w:color w:val="auto"/>
            <w:rtl/>
            <w:lang w:val="en-US"/>
          </w:rPr>
          <w:t>جيم</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التفاعل مع كيانات الأمم المتحدة</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Toc172547305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10</w:t>
        </w:r>
        <w:r w:rsidR="00E21769" w:rsidRPr="00AD5814">
          <w:rPr>
            <w:rStyle w:val="Hyperlink"/>
            <w:color w:val="auto"/>
            <w:lang w:val="en-US"/>
          </w:rPr>
          <w:fldChar w:fldCharType="end"/>
        </w:r>
      </w:hyperlink>
    </w:p>
    <w:p w14:paraId="7B0633C6" w14:textId="1B6DD126" w:rsidR="00E21769" w:rsidRPr="00AD5814" w:rsidRDefault="00DA0ABE">
      <w:pPr>
        <w:pStyle w:val="TOC5"/>
        <w:rPr>
          <w:kern w:val="2"/>
          <w:sz w:val="22"/>
          <w:szCs w:val="22"/>
          <w:rtl/>
          <w:lang w:val="en-US" w:eastAsia="zh-CN"/>
          <w14:ligatures w14:val="standardContextual"/>
        </w:rPr>
      </w:pPr>
      <w:hyperlink w:anchor="_Toc172547306" w:history="1">
        <w:r w:rsidR="00E21769" w:rsidRPr="00AD5814">
          <w:rPr>
            <w:rStyle w:val="Hyperlink"/>
            <w:color w:val="auto"/>
            <w:rtl/>
            <w:lang w:val="en-US"/>
          </w:rPr>
          <w:t>دال</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التفاعل مع الضحايا وسائر الجهات الفاعلة في المجتمع المدني</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Toc172547306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11</w:t>
        </w:r>
        <w:r w:rsidR="00E21769" w:rsidRPr="00AD5814">
          <w:rPr>
            <w:rStyle w:val="Hyperlink"/>
            <w:color w:val="auto"/>
            <w:lang w:val="en-US"/>
          </w:rPr>
          <w:fldChar w:fldCharType="end"/>
        </w:r>
      </w:hyperlink>
    </w:p>
    <w:p w14:paraId="37FD2678" w14:textId="3C12EEBC" w:rsidR="00E21769" w:rsidRPr="00AD5814" w:rsidRDefault="00DA0ABE">
      <w:pPr>
        <w:pStyle w:val="TOC5"/>
        <w:rPr>
          <w:kern w:val="2"/>
          <w:sz w:val="22"/>
          <w:szCs w:val="22"/>
          <w:rtl/>
          <w:lang w:val="en-US" w:eastAsia="zh-CN"/>
          <w14:ligatures w14:val="standardContextual"/>
        </w:rPr>
      </w:pPr>
      <w:hyperlink w:anchor="_Toc172547307" w:history="1">
        <w:r w:rsidR="00E21769" w:rsidRPr="00AD5814">
          <w:rPr>
            <w:rStyle w:val="Hyperlink"/>
            <w:color w:val="auto"/>
            <w:rtl/>
            <w:lang w:val="en-US"/>
          </w:rPr>
          <w:t>هاء</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التفاعل مع المؤسسات الوطنية لحقوق الإنسان</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Toc172547307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12</w:t>
        </w:r>
        <w:r w:rsidR="00E21769" w:rsidRPr="00AD5814">
          <w:rPr>
            <w:rStyle w:val="Hyperlink"/>
            <w:color w:val="auto"/>
            <w:lang w:val="en-US"/>
          </w:rPr>
          <w:fldChar w:fldCharType="end"/>
        </w:r>
      </w:hyperlink>
    </w:p>
    <w:p w14:paraId="05B9A709" w14:textId="47BD8D62" w:rsidR="00E21769" w:rsidRPr="00AD5814" w:rsidRDefault="00DA0ABE">
      <w:pPr>
        <w:pStyle w:val="TOC5"/>
        <w:rPr>
          <w:kern w:val="2"/>
          <w:sz w:val="22"/>
          <w:szCs w:val="22"/>
          <w:rtl/>
          <w:lang w:val="en-US" w:eastAsia="zh-CN"/>
          <w14:ligatures w14:val="standardContextual"/>
        </w:rPr>
      </w:pPr>
      <w:hyperlink w:anchor="_Toc172547308" w:history="1">
        <w:r w:rsidR="00E21769" w:rsidRPr="00AD5814">
          <w:rPr>
            <w:rStyle w:val="Hyperlink"/>
            <w:color w:val="auto"/>
            <w:rtl/>
            <w:lang w:val="en-US"/>
          </w:rPr>
          <w:t>واو</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التفاعل مع أصحاب المصلحة الآخرين</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Toc172547308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12</w:t>
        </w:r>
        <w:r w:rsidR="00E21769" w:rsidRPr="00AD5814">
          <w:rPr>
            <w:rStyle w:val="Hyperlink"/>
            <w:color w:val="auto"/>
            <w:lang w:val="en-US"/>
          </w:rPr>
          <w:fldChar w:fldCharType="end"/>
        </w:r>
      </w:hyperlink>
    </w:p>
    <w:p w14:paraId="2A43ACC8" w14:textId="056957CF"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09" w:history="1">
        <w:r w:rsidRPr="00AD5814">
          <w:rPr>
            <w:rStyle w:val="Hyperlink"/>
            <w:color w:val="auto"/>
            <w:rtl/>
            <w:lang w:val="en-US"/>
          </w:rPr>
          <w:t>الرابع</w:t>
        </w:r>
        <w:r w:rsidRPr="00AD5814">
          <w:rPr>
            <w:webHidden/>
            <w:rtl/>
            <w:lang w:val="en-US"/>
          </w:rPr>
          <w:tab/>
        </w:r>
        <w:r w:rsidRPr="00AD5814">
          <w:rPr>
            <w:rStyle w:val="Hyperlink"/>
            <w:rFonts w:hint="cs"/>
            <w:color w:val="auto"/>
            <w:rtl/>
            <w:lang w:val="en-US"/>
          </w:rPr>
          <w:t>-</w:t>
        </w:r>
        <w:r w:rsidRPr="00AD5814">
          <w:rPr>
            <w:rStyle w:val="Hyperlink"/>
            <w:color w:val="auto"/>
            <w:rtl/>
            <w:lang w:val="en-US"/>
          </w:rPr>
          <w:tab/>
        </w:r>
      </w:hyperlink>
      <w:hyperlink w:anchor="_Toc172547310" w:history="1">
        <w:r w:rsidRPr="00AD5814">
          <w:rPr>
            <w:rStyle w:val="Hyperlink"/>
            <w:color w:val="auto"/>
            <w:rtl/>
            <w:lang w:val="en-US"/>
          </w:rPr>
          <w:t>النظر في التقارير المقدمة من الدول الأطراف بموجب المادة 29(1) من الاتفاقية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Toc172547310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13</w:t>
        </w:r>
        <w:r w:rsidRPr="00AD5814">
          <w:rPr>
            <w:rStyle w:val="Hyperlink"/>
            <w:color w:val="auto"/>
            <w:lang w:val="en-US"/>
          </w:rPr>
          <w:fldChar w:fldCharType="end"/>
        </w:r>
      </w:hyperlink>
    </w:p>
    <w:p w14:paraId="492CC708" w14:textId="6531E68D"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11" w:history="1">
        <w:r w:rsidRPr="00AD5814">
          <w:rPr>
            <w:rStyle w:val="Hyperlink"/>
            <w:color w:val="auto"/>
            <w:rtl/>
            <w:lang w:val="en-US"/>
          </w:rPr>
          <w:t>الخامس</w:t>
        </w:r>
        <w:r w:rsidRPr="00AD5814">
          <w:rPr>
            <w:webHidden/>
            <w:rtl/>
            <w:lang w:val="en-US"/>
          </w:rPr>
          <w:tab/>
        </w:r>
        <w:r w:rsidRPr="00AD5814">
          <w:rPr>
            <w:rStyle w:val="Hyperlink"/>
            <w:rFonts w:hint="cs"/>
            <w:color w:val="auto"/>
            <w:rtl/>
            <w:lang w:val="en-US"/>
          </w:rPr>
          <w:t>-</w:t>
        </w:r>
        <w:r w:rsidRPr="00AD5814">
          <w:rPr>
            <w:rStyle w:val="Hyperlink"/>
            <w:color w:val="auto"/>
            <w:rtl/>
            <w:lang w:val="en-US"/>
          </w:rPr>
          <w:tab/>
        </w:r>
      </w:hyperlink>
      <w:hyperlink w:anchor="_Toc172547312" w:history="1">
        <w:r w:rsidRPr="00AD5814">
          <w:rPr>
            <w:rStyle w:val="Hyperlink"/>
            <w:color w:val="auto"/>
            <w:rtl/>
            <w:lang w:val="en-US"/>
          </w:rPr>
          <w:t>النظر في المعلومات الإضافية المقدمة من الدول الأطراف بموجب المادة 29(4) من الاتفاقية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Toc172547312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14</w:t>
        </w:r>
        <w:r w:rsidRPr="00AD5814">
          <w:rPr>
            <w:rStyle w:val="Hyperlink"/>
            <w:color w:val="auto"/>
            <w:lang w:val="en-US"/>
          </w:rPr>
          <w:fldChar w:fldCharType="end"/>
        </w:r>
      </w:hyperlink>
    </w:p>
    <w:p w14:paraId="004D40F8" w14:textId="6B84845B"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13" w:history="1">
        <w:r w:rsidRPr="00AD5814">
          <w:rPr>
            <w:rStyle w:val="Hyperlink"/>
            <w:color w:val="auto"/>
            <w:rtl/>
            <w:lang w:val="en-US"/>
          </w:rPr>
          <w:t>السادس</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14" w:history="1">
        <w:r w:rsidRPr="00AD5814">
          <w:rPr>
            <w:rStyle w:val="Hyperlink"/>
            <w:color w:val="auto"/>
            <w:rtl/>
            <w:lang w:val="en-US"/>
          </w:rPr>
          <w:t>متابعة الملاحظات الختامية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Toc172547314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16</w:t>
        </w:r>
        <w:r w:rsidRPr="00AD5814">
          <w:rPr>
            <w:rStyle w:val="Hyperlink"/>
            <w:color w:val="auto"/>
            <w:lang w:val="en-US"/>
          </w:rPr>
          <w:fldChar w:fldCharType="end"/>
        </w:r>
      </w:hyperlink>
    </w:p>
    <w:p w14:paraId="65C794CD" w14:textId="20D260FE"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15" w:history="1">
        <w:r w:rsidRPr="00AD5814">
          <w:rPr>
            <w:rStyle w:val="Hyperlink"/>
            <w:color w:val="auto"/>
            <w:rtl/>
            <w:lang w:val="en-US"/>
          </w:rPr>
          <w:t>السابع</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16" w:history="1">
        <w:r w:rsidRPr="00AD5814">
          <w:rPr>
            <w:rStyle w:val="Hyperlink"/>
            <w:color w:val="auto"/>
            <w:rtl/>
            <w:lang w:val="en-US"/>
          </w:rPr>
          <w:t>اعتماد قوائم المسائل</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Toc172547316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17</w:t>
        </w:r>
        <w:r w:rsidRPr="00AD5814">
          <w:rPr>
            <w:rStyle w:val="Hyperlink"/>
            <w:color w:val="auto"/>
            <w:lang w:val="en-US"/>
          </w:rPr>
          <w:fldChar w:fldCharType="end"/>
        </w:r>
      </w:hyperlink>
    </w:p>
    <w:p w14:paraId="20BAFF49" w14:textId="3B74701B"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17" w:history="1">
        <w:r w:rsidRPr="00AD5814">
          <w:rPr>
            <w:rStyle w:val="Hyperlink"/>
            <w:color w:val="auto"/>
            <w:rtl/>
            <w:lang w:val="en-US"/>
          </w:rPr>
          <w:t>الثامن</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18" w:history="1">
        <w:r w:rsidRPr="00AD5814">
          <w:rPr>
            <w:rStyle w:val="Hyperlink"/>
            <w:color w:val="auto"/>
            <w:rtl/>
            <w:lang w:val="en-US"/>
          </w:rPr>
          <w:t>تقديم التقارير بموجب الاتفاقية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Toc172547318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18</w:t>
        </w:r>
        <w:r w:rsidRPr="00AD5814">
          <w:rPr>
            <w:rStyle w:val="Hyperlink"/>
            <w:color w:val="auto"/>
            <w:lang w:val="en-US"/>
          </w:rPr>
          <w:fldChar w:fldCharType="end"/>
        </w:r>
      </w:hyperlink>
    </w:p>
    <w:p w14:paraId="7BC2003F" w14:textId="23D95BB7"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19" w:history="1">
        <w:r w:rsidRPr="00AD5814">
          <w:rPr>
            <w:rStyle w:val="Hyperlink"/>
            <w:color w:val="auto"/>
            <w:rtl/>
            <w:lang w:val="en-US"/>
          </w:rPr>
          <w:t>التاسع</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20" w:history="1">
        <w:r w:rsidRPr="00AD5814">
          <w:rPr>
            <w:rStyle w:val="Hyperlink"/>
            <w:color w:val="auto"/>
            <w:rtl/>
            <w:lang w:val="en-US"/>
          </w:rPr>
          <w:t>الأعمال الانتقامية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Toc172547320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19</w:t>
        </w:r>
        <w:r w:rsidRPr="00AD5814">
          <w:rPr>
            <w:rStyle w:val="Hyperlink"/>
            <w:color w:val="auto"/>
            <w:lang w:val="en-US"/>
          </w:rPr>
          <w:fldChar w:fldCharType="end"/>
        </w:r>
      </w:hyperlink>
    </w:p>
    <w:p w14:paraId="2CCDCB6A" w14:textId="74F907D7"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21" w:history="1">
        <w:r w:rsidRPr="00AD5814">
          <w:rPr>
            <w:rStyle w:val="Hyperlink"/>
            <w:color w:val="auto"/>
            <w:rtl/>
            <w:lang w:val="en-US"/>
          </w:rPr>
          <w:t>العاشر</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22" w:history="1">
        <w:r w:rsidRPr="00AD5814">
          <w:rPr>
            <w:rStyle w:val="Hyperlink"/>
            <w:color w:val="auto"/>
            <w:rtl/>
            <w:lang w:val="en-US"/>
          </w:rPr>
          <w:t>الإجراءات العاجلة بموجب المادة 30 من الاتفاقية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Toc172547322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20</w:t>
        </w:r>
        <w:r w:rsidRPr="00AD5814">
          <w:rPr>
            <w:rStyle w:val="Hyperlink"/>
            <w:color w:val="auto"/>
            <w:lang w:val="en-US"/>
          </w:rPr>
          <w:fldChar w:fldCharType="end"/>
        </w:r>
      </w:hyperlink>
    </w:p>
    <w:p w14:paraId="6E0165FD" w14:textId="18516470" w:rsidR="00E21769" w:rsidRPr="00AD5814" w:rsidRDefault="00DA0ABE">
      <w:pPr>
        <w:pStyle w:val="TOC5"/>
        <w:rPr>
          <w:kern w:val="2"/>
          <w:sz w:val="22"/>
          <w:szCs w:val="22"/>
          <w:rtl/>
          <w:lang w:val="en-US" w:eastAsia="zh-CN"/>
          <w14:ligatures w14:val="standardContextual"/>
        </w:rPr>
      </w:pPr>
      <w:hyperlink w:anchor="_Toc172547323" w:history="1">
        <w:r w:rsidR="00E21769" w:rsidRPr="00AD5814">
          <w:rPr>
            <w:rStyle w:val="Hyperlink"/>
            <w:color w:val="auto"/>
            <w:rtl/>
            <w:lang w:val="en-US"/>
          </w:rPr>
          <w:t>ألف</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الطلبات الواردة والمسجَّلة لاتخاذ إجراءات عاجلة</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Toc172547323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20</w:t>
        </w:r>
        <w:r w:rsidR="00E21769" w:rsidRPr="00AD5814">
          <w:rPr>
            <w:rStyle w:val="Hyperlink"/>
            <w:color w:val="auto"/>
            <w:lang w:val="en-US"/>
          </w:rPr>
          <w:fldChar w:fldCharType="end"/>
        </w:r>
      </w:hyperlink>
    </w:p>
    <w:p w14:paraId="46B29BDD" w14:textId="1F4E940B" w:rsidR="00E21769" w:rsidRPr="00AD5814" w:rsidRDefault="00DA0ABE">
      <w:pPr>
        <w:pStyle w:val="TOC5"/>
        <w:rPr>
          <w:kern w:val="2"/>
          <w:sz w:val="22"/>
          <w:szCs w:val="22"/>
          <w:rtl/>
          <w:lang w:val="en-US" w:eastAsia="zh-CN"/>
          <w14:ligatures w14:val="standardContextual"/>
        </w:rPr>
      </w:pPr>
      <w:hyperlink w:anchor="_Toc172547324" w:history="1">
        <w:r w:rsidR="00E21769" w:rsidRPr="00AD5814">
          <w:rPr>
            <w:rStyle w:val="Hyperlink"/>
            <w:color w:val="auto"/>
            <w:rtl/>
            <w:lang w:val="en-US"/>
          </w:rPr>
          <w:t>باء</w:t>
        </w:r>
        <w:r w:rsidR="00E21769" w:rsidRPr="00AD5814">
          <w:rPr>
            <w:rStyle w:val="Hyperlink"/>
            <w:color w:val="auto"/>
            <w:rtl/>
            <w:lang w:val="en-US"/>
          </w:rPr>
          <w:tab/>
          <w:t>-</w:t>
        </w:r>
        <w:r w:rsidR="00E21769" w:rsidRPr="00AD5814">
          <w:rPr>
            <w:kern w:val="2"/>
            <w:sz w:val="22"/>
            <w:szCs w:val="22"/>
            <w:rtl/>
            <w:lang w:val="en-US" w:eastAsia="zh-CN"/>
            <w14:ligatures w14:val="standardContextual"/>
          </w:rPr>
          <w:tab/>
        </w:r>
        <w:r w:rsidR="00E21769" w:rsidRPr="00AD5814">
          <w:rPr>
            <w:rStyle w:val="Hyperlink"/>
            <w:color w:val="auto"/>
            <w:rtl/>
            <w:lang w:val="en-US"/>
          </w:rPr>
          <w:t>التطورات المستجدة</w:t>
        </w:r>
        <w:r w:rsidR="00E21769" w:rsidRPr="00AD5814">
          <w:rPr>
            <w:webHidden/>
            <w:rtl/>
            <w:lang w:val="en-US"/>
          </w:rPr>
          <w:tab/>
        </w:r>
        <w:r w:rsidR="00E21769" w:rsidRPr="00AD5814">
          <w:rPr>
            <w:rStyle w:val="Hyperlink"/>
            <w:color w:val="auto"/>
            <w:rtl/>
            <w:lang w:val="en-US"/>
          </w:rPr>
          <w:tab/>
        </w:r>
        <w:r w:rsidR="00E21769" w:rsidRPr="00AD5814">
          <w:rPr>
            <w:rStyle w:val="Hyperlink"/>
            <w:color w:val="auto"/>
            <w:lang w:val="en-US"/>
          </w:rPr>
          <w:fldChar w:fldCharType="begin"/>
        </w:r>
        <w:r w:rsidR="00E21769" w:rsidRPr="00AD5814">
          <w:rPr>
            <w:webHidden/>
            <w:rtl/>
            <w:lang w:val="en-US"/>
          </w:rPr>
          <w:instrText xml:space="preserve"> </w:instrText>
        </w:r>
        <w:r w:rsidR="00E21769" w:rsidRPr="00AD5814">
          <w:rPr>
            <w:webHidden/>
            <w:lang w:val="en-US"/>
          </w:rPr>
          <w:instrText>PAGEREF</w:instrText>
        </w:r>
        <w:r w:rsidR="00E21769" w:rsidRPr="00AD5814">
          <w:rPr>
            <w:webHidden/>
            <w:rtl/>
            <w:lang w:val="en-US"/>
          </w:rPr>
          <w:instrText xml:space="preserve"> _</w:instrText>
        </w:r>
        <w:r w:rsidR="00E21769" w:rsidRPr="00AD5814">
          <w:rPr>
            <w:webHidden/>
            <w:lang w:val="en-US"/>
          </w:rPr>
          <w:instrText>Toc172547324 \h</w:instrText>
        </w:r>
        <w:r w:rsidR="00E21769" w:rsidRPr="00AD5814">
          <w:rPr>
            <w:webHidden/>
            <w:rtl/>
            <w:lang w:val="en-US"/>
          </w:rPr>
          <w:instrText xml:space="preserve"> </w:instrText>
        </w:r>
        <w:r w:rsidR="00E21769" w:rsidRPr="00AD5814">
          <w:rPr>
            <w:rStyle w:val="Hyperlink"/>
            <w:color w:val="auto"/>
            <w:lang w:val="en-US"/>
          </w:rPr>
        </w:r>
        <w:r w:rsidR="00E21769" w:rsidRPr="00AD5814">
          <w:rPr>
            <w:rStyle w:val="Hyperlink"/>
            <w:color w:val="auto"/>
            <w:lang w:val="en-US"/>
          </w:rPr>
          <w:fldChar w:fldCharType="separate"/>
        </w:r>
        <w:r>
          <w:rPr>
            <w:webHidden/>
            <w:rtl/>
            <w:lang w:val="en-US"/>
          </w:rPr>
          <w:t>21</w:t>
        </w:r>
        <w:r w:rsidR="00E21769" w:rsidRPr="00AD5814">
          <w:rPr>
            <w:rStyle w:val="Hyperlink"/>
            <w:color w:val="auto"/>
            <w:lang w:val="en-US"/>
          </w:rPr>
          <w:fldChar w:fldCharType="end"/>
        </w:r>
      </w:hyperlink>
    </w:p>
    <w:p w14:paraId="4EFAC26C" w14:textId="19A8E145"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25" w:history="1">
        <w:r w:rsidRPr="00AD5814">
          <w:rPr>
            <w:rStyle w:val="Hyperlink"/>
            <w:color w:val="auto"/>
            <w:rtl/>
            <w:lang w:val="en-US"/>
          </w:rPr>
          <w:t>الحادي عشر</w:t>
        </w:r>
        <w:r w:rsidRPr="00AD5814">
          <w:rPr>
            <w:webHidden/>
            <w:rtl/>
            <w:lang w:val="en-US"/>
          </w:rPr>
          <w:tab/>
        </w:r>
        <w:r w:rsidRPr="00AD5814">
          <w:rPr>
            <w:rStyle w:val="Hyperlink"/>
            <w:rFonts w:hint="cs"/>
            <w:color w:val="auto"/>
            <w:rtl/>
            <w:lang w:val="en-US"/>
          </w:rPr>
          <w:t>-</w:t>
        </w:r>
        <w:r w:rsidRPr="00AD5814">
          <w:rPr>
            <w:rStyle w:val="Hyperlink"/>
            <w:color w:val="auto"/>
            <w:rtl/>
            <w:lang w:val="en-US"/>
          </w:rPr>
          <w:tab/>
        </w:r>
      </w:hyperlink>
      <w:hyperlink w:anchor="_Toc172547326" w:history="1">
        <w:r w:rsidRPr="00AD5814">
          <w:rPr>
            <w:rStyle w:val="Hyperlink"/>
            <w:color w:val="auto"/>
            <w:rtl/>
            <w:lang w:val="en-US"/>
          </w:rPr>
          <w:t>إجراء تقديم البلاغات بموجب المادة 31 من الاتفاقية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Toc172547326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28</w:t>
        </w:r>
        <w:r w:rsidRPr="00AD5814">
          <w:rPr>
            <w:rStyle w:val="Hyperlink"/>
            <w:color w:val="auto"/>
            <w:lang w:val="en-US"/>
          </w:rPr>
          <w:fldChar w:fldCharType="end"/>
        </w:r>
      </w:hyperlink>
    </w:p>
    <w:p w14:paraId="24425645" w14:textId="149D2409"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27" w:history="1">
        <w:r w:rsidRPr="00AD5814">
          <w:rPr>
            <w:rStyle w:val="Hyperlink"/>
            <w:color w:val="auto"/>
            <w:rtl/>
            <w:lang w:val="en-US"/>
          </w:rPr>
          <w:t>الثاني عشر</w:t>
        </w:r>
        <w:r w:rsidRPr="00AD5814">
          <w:rPr>
            <w:webHidden/>
            <w:rtl/>
            <w:lang w:val="en-US"/>
          </w:rPr>
          <w:tab/>
        </w:r>
        <w:r w:rsidRPr="00AD5814">
          <w:rPr>
            <w:rStyle w:val="Hyperlink"/>
            <w:rFonts w:hint="cs"/>
            <w:color w:val="auto"/>
            <w:rtl/>
            <w:lang w:val="en-US"/>
          </w:rPr>
          <w:t>-</w:t>
        </w:r>
        <w:r w:rsidRPr="00AD5814">
          <w:rPr>
            <w:rStyle w:val="Hyperlink"/>
            <w:color w:val="auto"/>
            <w:rtl/>
            <w:lang w:val="en-US"/>
          </w:rPr>
          <w:tab/>
        </w:r>
      </w:hyperlink>
      <w:hyperlink w:anchor="_Toc172547328" w:history="1">
        <w:r w:rsidRPr="00AD5814">
          <w:rPr>
            <w:rStyle w:val="Hyperlink"/>
            <w:color w:val="auto"/>
            <w:rtl/>
            <w:lang w:val="en-US"/>
          </w:rPr>
          <w:t>إجراء زيارات بموجب المادة 33 من الاتفاقية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Toc172547328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29</w:t>
        </w:r>
        <w:r w:rsidRPr="00AD5814">
          <w:rPr>
            <w:rStyle w:val="Hyperlink"/>
            <w:color w:val="auto"/>
            <w:lang w:val="en-US"/>
          </w:rPr>
          <w:fldChar w:fldCharType="end"/>
        </w:r>
      </w:hyperlink>
    </w:p>
    <w:p w14:paraId="7A928286" w14:textId="16E0EFF4"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29" w:history="1">
        <w:r w:rsidRPr="00AD5814">
          <w:rPr>
            <w:rStyle w:val="Hyperlink"/>
            <w:color w:val="auto"/>
            <w:rtl/>
            <w:lang w:val="en-US"/>
          </w:rPr>
          <w:t>الثالث عشر</w:t>
        </w:r>
        <w:r w:rsidRPr="00AD5814">
          <w:rPr>
            <w:webHidden/>
            <w:rtl/>
            <w:lang w:val="en-US"/>
          </w:rPr>
          <w:tab/>
        </w:r>
        <w:r w:rsidRPr="00AD5814">
          <w:rPr>
            <w:rStyle w:val="Hyperlink"/>
            <w:rFonts w:hint="cs"/>
            <w:color w:val="auto"/>
            <w:rtl/>
            <w:lang w:val="en-US"/>
          </w:rPr>
          <w:t>-</w:t>
        </w:r>
        <w:r w:rsidRPr="00AD5814">
          <w:rPr>
            <w:rStyle w:val="Hyperlink"/>
            <w:color w:val="auto"/>
            <w:rtl/>
            <w:lang w:val="en-US"/>
          </w:rPr>
          <w:tab/>
        </w:r>
      </w:hyperlink>
      <w:hyperlink w:anchor="_Toc172547330" w:history="1">
        <w:r w:rsidRPr="00AD5814">
          <w:rPr>
            <w:rStyle w:val="Hyperlink"/>
            <w:color w:val="auto"/>
            <w:rtl/>
            <w:lang w:val="en-US"/>
          </w:rPr>
          <w:t>التعليقات العامة</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Toc172547330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30</w:t>
        </w:r>
        <w:r w:rsidRPr="00AD5814">
          <w:rPr>
            <w:rStyle w:val="Hyperlink"/>
            <w:color w:val="auto"/>
            <w:lang w:val="en-US"/>
          </w:rPr>
          <w:fldChar w:fldCharType="end"/>
        </w:r>
      </w:hyperlink>
    </w:p>
    <w:p w14:paraId="460470A4" w14:textId="26F20AFB" w:rsidR="00E21769" w:rsidRPr="00AD5814" w:rsidRDefault="00E21769" w:rsidP="00E21769">
      <w:pPr>
        <w:pStyle w:val="TOC4"/>
        <w:rPr>
          <w:kern w:val="2"/>
          <w:sz w:val="22"/>
          <w:szCs w:val="22"/>
          <w:rtl/>
          <w:lang w:val="en-US" w:eastAsia="zh-CN"/>
          <w14:ligatures w14:val="standardContextual"/>
        </w:rPr>
      </w:pPr>
      <w:r w:rsidRPr="00AD5814">
        <w:rPr>
          <w:rStyle w:val="Hyperlink"/>
          <w:color w:val="auto"/>
          <w:rtl/>
          <w:lang w:val="en-US"/>
        </w:rPr>
        <w:tab/>
      </w:r>
      <w:hyperlink w:anchor="_Toc172547331" w:history="1">
        <w:r w:rsidRPr="00AD5814">
          <w:rPr>
            <w:rStyle w:val="Hyperlink"/>
            <w:color w:val="auto"/>
            <w:rtl/>
            <w:lang w:val="en-US"/>
          </w:rPr>
          <w:t>الرابع عشر</w:t>
        </w:r>
        <w:r w:rsidRPr="00AD5814">
          <w:rPr>
            <w:webHidden/>
            <w:rtl/>
            <w:lang w:val="en-US"/>
          </w:rPr>
          <w:tab/>
        </w:r>
        <w:r w:rsidRPr="00AD5814">
          <w:rPr>
            <w:rFonts w:hint="cs"/>
            <w:webHidden/>
            <w:rtl/>
            <w:lang w:val="en-US"/>
          </w:rPr>
          <w:t>-</w:t>
        </w:r>
        <w:r w:rsidRPr="00AD5814">
          <w:rPr>
            <w:rStyle w:val="Hyperlink"/>
            <w:color w:val="auto"/>
            <w:rtl/>
            <w:lang w:val="en-US"/>
          </w:rPr>
          <w:tab/>
        </w:r>
      </w:hyperlink>
      <w:hyperlink w:anchor="_Toc172547332" w:history="1">
        <w:r w:rsidRPr="00AD5814">
          <w:rPr>
            <w:rStyle w:val="Hyperlink"/>
            <w:color w:val="auto"/>
            <w:rtl/>
            <w:lang w:val="en-US"/>
          </w:rPr>
          <w:t>المشاريع والأنشطة الأخرى التي اضطلع بها أعضاء اللجنة فيما بين الدورات</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Toc172547332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31</w:t>
        </w:r>
        <w:r w:rsidRPr="00AD5814">
          <w:rPr>
            <w:rStyle w:val="Hyperlink"/>
            <w:color w:val="auto"/>
            <w:lang w:val="en-US"/>
          </w:rPr>
          <w:fldChar w:fldCharType="end"/>
        </w:r>
      </w:hyperlink>
    </w:p>
    <w:p w14:paraId="33620C42" w14:textId="58DF077A" w:rsidR="00E21769" w:rsidRPr="00AD5814" w:rsidRDefault="00E21769">
      <w:pPr>
        <w:pStyle w:val="TOC4"/>
        <w:rPr>
          <w:kern w:val="2"/>
          <w:sz w:val="22"/>
          <w:szCs w:val="22"/>
          <w:rtl/>
          <w:lang w:val="en-US" w:eastAsia="zh-CN"/>
          <w14:ligatures w14:val="standardContextual"/>
        </w:rPr>
      </w:pPr>
      <w:r w:rsidRPr="00AD5814">
        <w:rPr>
          <w:rStyle w:val="Hyperlink"/>
          <w:color w:val="auto"/>
          <w:rtl/>
          <w:lang w:val="en-US"/>
        </w:rPr>
        <w:tab/>
      </w:r>
      <w:hyperlink w:anchor="_Toc172547333" w:history="1">
        <w:r w:rsidRPr="00AD5814">
          <w:rPr>
            <w:rStyle w:val="Hyperlink"/>
            <w:color w:val="auto"/>
            <w:rtl/>
            <w:lang w:val="en-US"/>
          </w:rPr>
          <w:t>المرفق</w:t>
        </w:r>
      </w:hyperlink>
    </w:p>
    <w:p w14:paraId="537D2128" w14:textId="35001249" w:rsidR="00E21769" w:rsidRPr="00AD5814" w:rsidRDefault="00E21769">
      <w:pPr>
        <w:pStyle w:val="TOC4"/>
        <w:rPr>
          <w:kern w:val="2"/>
          <w:sz w:val="22"/>
          <w:szCs w:val="22"/>
          <w:rtl/>
          <w:lang w:val="en-US" w:eastAsia="zh-CN"/>
          <w14:ligatures w14:val="standardContextual"/>
        </w:rPr>
      </w:pPr>
      <w:r w:rsidRPr="00AD5814">
        <w:rPr>
          <w:rStyle w:val="Hyperlink"/>
          <w:color w:val="auto"/>
          <w:rtl/>
          <w:lang w:val="en-US"/>
        </w:rPr>
        <w:tab/>
      </w:r>
      <w:r w:rsidRPr="00AD5814">
        <w:rPr>
          <w:rStyle w:val="Hyperlink"/>
          <w:color w:val="auto"/>
          <w:rtl/>
          <w:lang w:val="en-US"/>
        </w:rPr>
        <w:tab/>
      </w:r>
      <w:r w:rsidRPr="00AD5814">
        <w:rPr>
          <w:rStyle w:val="Hyperlink"/>
          <w:color w:val="auto"/>
          <w:rtl/>
          <w:lang w:val="en-US"/>
        </w:rPr>
        <w:tab/>
      </w:r>
      <w:hyperlink w:anchor="_Toc172547334" w:history="1">
        <w:r w:rsidRPr="00AD5814">
          <w:rPr>
            <w:rStyle w:val="Hyperlink"/>
            <w:color w:val="auto"/>
            <w:rtl/>
            <w:lang w:val="en-US"/>
          </w:rPr>
          <w:t>الدول الأطراف في الاتفاقية، في 15 حزيران/يونيه 2024، والمرحلة التي بلغتها في عملية تقديم تقاريرها</w:t>
        </w:r>
        <w:r w:rsidRPr="00AD5814">
          <w:rPr>
            <w:webHidden/>
            <w:rtl/>
            <w:lang w:val="en-US"/>
          </w:rPr>
          <w:tab/>
        </w:r>
        <w:r w:rsidRPr="00AD5814">
          <w:rPr>
            <w:rStyle w:val="Hyperlink"/>
            <w:color w:val="auto"/>
            <w:rtl/>
            <w:lang w:val="en-US"/>
          </w:rPr>
          <w:tab/>
        </w:r>
        <w:r w:rsidRPr="00AD5814">
          <w:rPr>
            <w:rStyle w:val="Hyperlink"/>
            <w:color w:val="auto"/>
            <w:lang w:val="en-US"/>
          </w:rPr>
          <w:fldChar w:fldCharType="begin"/>
        </w:r>
        <w:r w:rsidRPr="00AD5814">
          <w:rPr>
            <w:webHidden/>
            <w:rtl/>
            <w:lang w:val="en-US"/>
          </w:rPr>
          <w:instrText xml:space="preserve"> </w:instrText>
        </w:r>
        <w:r w:rsidRPr="00AD5814">
          <w:rPr>
            <w:webHidden/>
            <w:lang w:val="en-US"/>
          </w:rPr>
          <w:instrText>PAGEREF</w:instrText>
        </w:r>
        <w:r w:rsidRPr="00AD5814">
          <w:rPr>
            <w:webHidden/>
            <w:rtl/>
            <w:lang w:val="en-US"/>
          </w:rPr>
          <w:instrText xml:space="preserve"> _</w:instrText>
        </w:r>
        <w:r w:rsidRPr="00AD5814">
          <w:rPr>
            <w:webHidden/>
            <w:lang w:val="en-US"/>
          </w:rPr>
          <w:instrText>Toc172547334 \h</w:instrText>
        </w:r>
        <w:r w:rsidRPr="00AD5814">
          <w:rPr>
            <w:webHidden/>
            <w:rtl/>
            <w:lang w:val="en-US"/>
          </w:rPr>
          <w:instrText xml:space="preserve"> </w:instrText>
        </w:r>
        <w:r w:rsidRPr="00AD5814">
          <w:rPr>
            <w:rStyle w:val="Hyperlink"/>
            <w:color w:val="auto"/>
            <w:lang w:val="en-US"/>
          </w:rPr>
        </w:r>
        <w:r w:rsidRPr="00AD5814">
          <w:rPr>
            <w:rStyle w:val="Hyperlink"/>
            <w:color w:val="auto"/>
            <w:lang w:val="en-US"/>
          </w:rPr>
          <w:fldChar w:fldCharType="separate"/>
        </w:r>
        <w:r w:rsidR="00DA0ABE">
          <w:rPr>
            <w:webHidden/>
            <w:rtl/>
            <w:lang w:val="en-US"/>
          </w:rPr>
          <w:t>32</w:t>
        </w:r>
        <w:r w:rsidRPr="00AD5814">
          <w:rPr>
            <w:rStyle w:val="Hyperlink"/>
            <w:color w:val="auto"/>
            <w:lang w:val="en-US"/>
          </w:rPr>
          <w:fldChar w:fldCharType="end"/>
        </w:r>
      </w:hyperlink>
    </w:p>
    <w:p w14:paraId="420336CE" w14:textId="79C80F03" w:rsidR="005210AE" w:rsidRPr="00AD5814" w:rsidRDefault="00E21769" w:rsidP="00E21769">
      <w:pPr>
        <w:pStyle w:val="TOC4"/>
        <w:rPr>
          <w:rtl/>
          <w:lang w:val="en-US"/>
        </w:rPr>
      </w:pPr>
      <w:r w:rsidRPr="00AD5814">
        <w:rPr>
          <w:lang w:val="en-US"/>
        </w:rPr>
        <w:fldChar w:fldCharType="end"/>
      </w:r>
    </w:p>
    <w:p w14:paraId="3841AC25" w14:textId="77777777" w:rsidR="005210AE" w:rsidRPr="00AD5814" w:rsidRDefault="005210AE" w:rsidP="00F848EA">
      <w:pPr>
        <w:rPr>
          <w:rtl/>
        </w:rPr>
        <w:sectPr w:rsidR="005210AE" w:rsidRPr="00AD5814"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383FAA88" w14:textId="77777777" w:rsidR="00B5071D" w:rsidRPr="00AD5814" w:rsidRDefault="00B5071D" w:rsidP="000D0F09">
      <w:pPr>
        <w:pStyle w:val="HChGA"/>
        <w:spacing w:before="120"/>
        <w:contextualSpacing/>
        <w:rPr>
          <w:lang w:val="en-US"/>
        </w:rPr>
      </w:pPr>
      <w:r w:rsidRPr="00AD5814">
        <w:rPr>
          <w:rtl/>
          <w:lang w:val="en-US"/>
        </w:rPr>
        <w:lastRenderedPageBreak/>
        <w:tab/>
      </w:r>
      <w:r w:rsidRPr="00AD5814">
        <w:rPr>
          <w:rtl/>
          <w:lang w:val="en-US"/>
        </w:rPr>
        <w:tab/>
      </w:r>
      <w:bookmarkStart w:id="2" w:name="_Toc172547292"/>
      <w:r w:rsidRPr="00AD5814">
        <w:rPr>
          <w:rtl/>
          <w:lang w:val="en-US"/>
        </w:rPr>
        <w:t>الفصل الأول</w:t>
      </w:r>
      <w:bookmarkStart w:id="3" w:name="_Toc139286027"/>
      <w:bookmarkEnd w:id="2"/>
    </w:p>
    <w:p w14:paraId="7D7DF6A6" w14:textId="77777777" w:rsidR="00B5071D" w:rsidRPr="00AD5814" w:rsidRDefault="00B5071D" w:rsidP="00B5071D">
      <w:pPr>
        <w:pStyle w:val="HChGA"/>
        <w:pageBreakBefore w:val="0"/>
        <w:contextualSpacing/>
        <w:rPr>
          <w:lang w:val="en-US"/>
        </w:rPr>
      </w:pPr>
      <w:r w:rsidRPr="00AD5814">
        <w:rPr>
          <w:rtl/>
          <w:lang w:val="en-US"/>
        </w:rPr>
        <w:tab/>
      </w:r>
      <w:r w:rsidRPr="00AD5814">
        <w:rPr>
          <w:rtl/>
          <w:lang w:val="en-US"/>
        </w:rPr>
        <w:tab/>
      </w:r>
      <w:bookmarkStart w:id="4" w:name="_Toc172547293"/>
      <w:r w:rsidRPr="00AD5814">
        <w:rPr>
          <w:rtl/>
          <w:lang w:val="en-US"/>
        </w:rPr>
        <w:t>المسائل التنظيمية ومسائل أخرى</w:t>
      </w:r>
      <w:bookmarkEnd w:id="3"/>
      <w:bookmarkEnd w:id="4"/>
    </w:p>
    <w:p w14:paraId="646C4267" w14:textId="142E07F0" w:rsidR="00B5071D" w:rsidRPr="00AD5814" w:rsidRDefault="00B5071D" w:rsidP="00B5071D">
      <w:pPr>
        <w:pStyle w:val="H1GA"/>
        <w:rPr>
          <w:rtl/>
          <w:lang w:val="en-US"/>
        </w:rPr>
      </w:pPr>
      <w:bookmarkStart w:id="5" w:name="_heading=h.2et92p0" w:colFirst="0" w:colLast="0"/>
      <w:bookmarkEnd w:id="5"/>
      <w:r w:rsidRPr="00AD5814">
        <w:rPr>
          <w:rtl/>
          <w:lang w:val="en-US"/>
        </w:rPr>
        <w:tab/>
      </w:r>
      <w:bookmarkStart w:id="6" w:name="_Toc172547294"/>
      <w:r w:rsidRPr="00AD5814">
        <w:rPr>
          <w:rtl/>
          <w:lang w:val="en-US"/>
        </w:rPr>
        <w:t>ألف-</w:t>
      </w:r>
      <w:r w:rsidRPr="00AD5814">
        <w:rPr>
          <w:rtl/>
          <w:lang w:val="en-US"/>
        </w:rPr>
        <w:tab/>
        <w:t>الدول الأطراف في الاتفاقية</w:t>
      </w:r>
      <w:bookmarkStart w:id="7" w:name="_Toc139286028"/>
      <w:bookmarkEnd w:id="7"/>
      <w:bookmarkEnd w:id="6"/>
    </w:p>
    <w:p w14:paraId="283C4C40" w14:textId="0A3E8489" w:rsidR="00B5071D" w:rsidRPr="00AD5814" w:rsidRDefault="00B5071D" w:rsidP="00B5071D">
      <w:pPr>
        <w:pStyle w:val="SingleTxtGA"/>
        <w:rPr>
          <w:rtl/>
          <w:lang w:val="en-US"/>
        </w:rPr>
      </w:pPr>
      <w:r w:rsidRPr="00AD5814">
        <w:rPr>
          <w:rtl/>
          <w:lang w:val="en-US"/>
        </w:rPr>
        <w:t>1-</w:t>
      </w:r>
      <w:r w:rsidRPr="00AD5814">
        <w:rPr>
          <w:rtl/>
          <w:lang w:val="en-US"/>
        </w:rPr>
        <w:tab/>
        <w:t>بدأ نفاذ الاتفاقية الدولية لحماية جميع الأشخاص من الاختفاء القسري في 23 كانون الأول/</w:t>
      </w:r>
      <w:r w:rsidR="00CA3A52" w:rsidRPr="00AD5814">
        <w:rPr>
          <w:rFonts w:hint="cs"/>
          <w:rtl/>
          <w:lang w:val="en-US"/>
        </w:rPr>
        <w:t xml:space="preserve"> </w:t>
      </w:r>
      <w:r w:rsidRPr="00AD5814">
        <w:rPr>
          <w:rtl/>
          <w:lang w:val="en-US"/>
        </w:rPr>
        <w:t>ديسمبر 2010، وفقاً للفقرة 1 من المادة 39 منها. وفي 15 حزيران/يونيه 2024، بلغ عدد الدول الأطراف في الاتفاقية 75 دولة، وعدد الدول الموقّعة عليها 98 دولة. ومن بين الدول الأطراف في الاتفاقية البالغ عددها 75 دولة، أعلنت 29 دولة بأنها تعترف باختصاص اللجنة في تلقي البلاغات الفردية والنظر فيها (المادة 31)، وأعلنت 28 دولة بأنها تعترف باختصاص اللجنة في تلقي البلاغات المقدمة من دولة ضد دولة أخرى والنظر فيها (المادة 32).</w:t>
      </w:r>
    </w:p>
    <w:p w14:paraId="2C45FD21" w14:textId="1A4024CA" w:rsidR="00B5071D" w:rsidRPr="00AD5814" w:rsidRDefault="00B5071D" w:rsidP="00B5071D">
      <w:pPr>
        <w:pStyle w:val="SingleTxtGA"/>
        <w:rPr>
          <w:lang w:val="en-US"/>
        </w:rPr>
      </w:pPr>
      <w:r w:rsidRPr="00AD5814">
        <w:rPr>
          <w:rtl/>
          <w:lang w:val="en-US"/>
        </w:rPr>
        <w:t>2-</w:t>
      </w:r>
      <w:r w:rsidRPr="00AD5814">
        <w:rPr>
          <w:rtl/>
          <w:lang w:val="en-US"/>
        </w:rPr>
        <w:tab/>
        <w:t>ويمكن الاطّلاع على القائمة المستكملة بأسماء الدول الأطراف في الاتفاقية، وعلى المعلومات المتعلقة بالإعلانات الصادرة بموجب المادتين 31 و32 والتحفظات التي تم إبداؤها، في الموقع الشبكي لمكتب الشؤون القانونية التابع للأمانة العامة</w:t>
      </w:r>
      <w:r w:rsidR="005A1A61" w:rsidRPr="00AD5814">
        <w:rPr>
          <w:vertAlign w:val="superscript"/>
          <w:rtl/>
          <w:lang w:val="en-US"/>
        </w:rPr>
        <w:t>(</w:t>
      </w:r>
      <w:r w:rsidR="005A1A61" w:rsidRPr="00AD5814">
        <w:rPr>
          <w:vertAlign w:val="superscript"/>
          <w:rtl/>
          <w:lang w:val="en-US"/>
        </w:rPr>
        <w:footnoteReference w:id="1"/>
      </w:r>
      <w:r w:rsidR="005A1A61" w:rsidRPr="00AD5814">
        <w:rPr>
          <w:vertAlign w:val="superscript"/>
          <w:rtl/>
          <w:lang w:val="en-US"/>
        </w:rPr>
        <w:t>)</w:t>
      </w:r>
      <w:r w:rsidRPr="00AD5814">
        <w:rPr>
          <w:rtl/>
          <w:lang w:val="en-US"/>
        </w:rPr>
        <w:t>.</w:t>
      </w:r>
    </w:p>
    <w:p w14:paraId="140CB894" w14:textId="1B6F335E" w:rsidR="00B5071D" w:rsidRPr="00AD5814" w:rsidRDefault="00CA3A52" w:rsidP="00CA3A52">
      <w:pPr>
        <w:pStyle w:val="H1GA"/>
        <w:rPr>
          <w:lang w:val="en-US"/>
        </w:rPr>
      </w:pPr>
      <w:bookmarkStart w:id="8" w:name="_heading=h.tyjcwt" w:colFirst="0" w:colLast="0"/>
      <w:bookmarkEnd w:id="8"/>
      <w:r w:rsidRPr="00AD5814">
        <w:rPr>
          <w:rtl/>
          <w:lang w:val="en-US"/>
        </w:rPr>
        <w:tab/>
      </w:r>
      <w:bookmarkStart w:id="9" w:name="_Toc172547295"/>
      <w:r w:rsidR="00B5071D" w:rsidRPr="00AD5814">
        <w:rPr>
          <w:rtl/>
          <w:lang w:val="en-US"/>
        </w:rPr>
        <w:t>باء-</w:t>
      </w:r>
      <w:r w:rsidR="00B5071D" w:rsidRPr="00AD5814">
        <w:rPr>
          <w:rtl/>
          <w:lang w:val="en-US"/>
        </w:rPr>
        <w:tab/>
      </w:r>
      <w:bookmarkStart w:id="10" w:name="_Toc139286029"/>
      <w:bookmarkEnd w:id="10"/>
      <w:r w:rsidR="00B5071D" w:rsidRPr="00AD5814">
        <w:rPr>
          <w:rtl/>
          <w:lang w:val="en-US"/>
        </w:rPr>
        <w:t>الجلسات والدورات</w:t>
      </w:r>
      <w:bookmarkEnd w:id="9"/>
    </w:p>
    <w:p w14:paraId="4711B439" w14:textId="12D0E1FF" w:rsidR="00B5071D" w:rsidRPr="00AD5814" w:rsidRDefault="00B5071D" w:rsidP="00B5071D">
      <w:pPr>
        <w:pStyle w:val="SingleTxtGA"/>
        <w:rPr>
          <w:lang w:val="en-US"/>
        </w:rPr>
      </w:pPr>
      <w:r w:rsidRPr="00AD5814">
        <w:rPr>
          <w:rtl/>
          <w:lang w:val="en-US"/>
        </w:rPr>
        <w:t>3-</w:t>
      </w:r>
      <w:r w:rsidRPr="00AD5814">
        <w:rPr>
          <w:rtl/>
          <w:lang w:val="en-US"/>
        </w:rPr>
        <w:tab/>
        <w:t>يشمل هذا التقرير السنوي الفترة الممتدة من 1 نيسان/أبريل 2023 إلى 15 حزيران/</w:t>
      </w:r>
      <w:r w:rsidR="004E75AB" w:rsidRPr="00AD5814">
        <w:rPr>
          <w:rFonts w:hint="cs"/>
          <w:rtl/>
          <w:lang w:val="en-US"/>
        </w:rPr>
        <w:t xml:space="preserve"> </w:t>
      </w:r>
      <w:r w:rsidRPr="00AD5814">
        <w:rPr>
          <w:rtl/>
          <w:lang w:val="en-US"/>
        </w:rPr>
        <w:t>يونيه</w:t>
      </w:r>
      <w:r w:rsidR="004E75AB" w:rsidRPr="00AD5814">
        <w:rPr>
          <w:rFonts w:hint="cs"/>
          <w:rtl/>
          <w:lang w:val="en-US"/>
        </w:rPr>
        <w:t> </w:t>
      </w:r>
      <w:r w:rsidRPr="00AD5814">
        <w:rPr>
          <w:rtl/>
          <w:lang w:val="en-US"/>
        </w:rPr>
        <w:t>2024، وهي الفترة التي عقدت اللجنة خلالها دورتيها الخامسة والعشرين والسادسة والعشرين.</w:t>
      </w:r>
    </w:p>
    <w:p w14:paraId="0D3BB9DD" w14:textId="14126E73" w:rsidR="00B5071D" w:rsidRPr="00AD5814" w:rsidRDefault="00CA3A52" w:rsidP="00CA3A52">
      <w:pPr>
        <w:pStyle w:val="H23GA"/>
        <w:rPr>
          <w:lang w:val="en-US"/>
        </w:rPr>
      </w:pPr>
      <w:r w:rsidRPr="00AD5814">
        <w:rPr>
          <w:rtl/>
          <w:lang w:val="en-US"/>
        </w:rPr>
        <w:tab/>
      </w:r>
      <w:r w:rsidR="00B5071D" w:rsidRPr="00AD5814">
        <w:rPr>
          <w:rtl/>
          <w:lang w:val="en-US"/>
        </w:rPr>
        <w:t>1-</w:t>
      </w:r>
      <w:r w:rsidR="00B5071D" w:rsidRPr="00AD5814">
        <w:rPr>
          <w:rtl/>
          <w:lang w:val="en-US"/>
        </w:rPr>
        <w:tab/>
        <w:t>الدورة الخامسة والعشرون</w:t>
      </w:r>
    </w:p>
    <w:p w14:paraId="47560DE1" w14:textId="5DE516ED" w:rsidR="00B5071D" w:rsidRPr="00AD5814" w:rsidRDefault="00B5071D" w:rsidP="00B5071D">
      <w:pPr>
        <w:pStyle w:val="SingleTxtGA"/>
        <w:rPr>
          <w:lang w:val="en-US"/>
        </w:rPr>
      </w:pPr>
      <w:r w:rsidRPr="00AD5814">
        <w:rPr>
          <w:rtl/>
          <w:lang w:val="en-US"/>
        </w:rPr>
        <w:t>4-</w:t>
      </w:r>
      <w:r w:rsidRPr="00AD5814">
        <w:rPr>
          <w:rtl/>
          <w:lang w:val="en-US"/>
        </w:rPr>
        <w:tab/>
        <w:t>عقدت اللجنة دورتها الخامسة والعشرين في الفترة من 11 إلى 29 أيلول/سبتمبر 2023. وشملت هذه الدورة 30 جلسة عامة، و14 جلسة أخرى معقودة خارج أوقات الاجتماعات الرسمية. وأقرَّت اللجنة جدول الأعمال (</w:t>
      </w:r>
      <w:hyperlink r:id="rId21" w:history="1">
        <w:r w:rsidRPr="00AD5814">
          <w:rPr>
            <w:rStyle w:val="Hyperlink"/>
            <w:lang w:val="en-US"/>
          </w:rPr>
          <w:t>CED/C/25/1</w:t>
        </w:r>
      </w:hyperlink>
      <w:r w:rsidRPr="00AD5814">
        <w:rPr>
          <w:rtl/>
          <w:lang w:val="en-US"/>
        </w:rPr>
        <w:t>) في جلستها 442. وافتتحت الدورة الخامسة والعشرين رئيسة قسم الحقوق المدنية والسياسية والاقتصادية والاجتماعية والثقافية بمفوضية الأمم المتحدة السامية لحقوق الإنسان (المفوضية).</w:t>
      </w:r>
    </w:p>
    <w:p w14:paraId="4B5F4C3A" w14:textId="32E786BE" w:rsidR="00B5071D" w:rsidRPr="00AD5814" w:rsidRDefault="00B5071D" w:rsidP="00B5071D">
      <w:pPr>
        <w:pStyle w:val="SingleTxtGA"/>
        <w:rPr>
          <w:lang w:val="en-US"/>
        </w:rPr>
      </w:pPr>
      <w:r w:rsidRPr="00AD5814">
        <w:rPr>
          <w:rtl/>
          <w:lang w:val="en-US"/>
        </w:rPr>
        <w:t>5-</w:t>
      </w:r>
      <w:r w:rsidRPr="00AD5814">
        <w:rPr>
          <w:rtl/>
          <w:lang w:val="en-US"/>
        </w:rPr>
        <w:tab/>
        <w:t>وذكرت رئيسة قسم الحقوق المدنية والسياسية والاقتصادية والاجتماعية والثقافية أن أعضاء اللجنة اضطلعوا على مدى العام الماضي بعمل جدير بالثناء كثيراً ما انطوى على عناء شخصي سعياً إلى مواكبة الدول، والضحايا، والجهات الفاعلة الأخرى في المجتمع المدني، والمؤسسات الوطنية لحقوق الإنسان، في جهودها الرامية إلى منع حالات الاختفاء القسري والقضاء عليها. وعملت اللجنة على تعزيز أنشطتها التنسيقية والتفاعلية مع الشركاء، مثلاً بإصدار بيان مشترك في 30 آب/أغسطس 2023، وهو اليوم الدولي لضحايا الاختفاء القسري، حيث دعت، إلى جانب جهات أخرى، جميع الدول إلى إتاحة اللجوء الفعال إلى جهاز القضاء على وجه الاستعجال لضحايا الاختفاء القسري</w:t>
      </w:r>
      <w:r w:rsidR="005A1A61" w:rsidRPr="00AD5814">
        <w:rPr>
          <w:vertAlign w:val="superscript"/>
          <w:rtl/>
          <w:lang w:val="en-US"/>
        </w:rPr>
        <w:t>(</w:t>
      </w:r>
      <w:r w:rsidR="005A1A61" w:rsidRPr="00AD5814">
        <w:rPr>
          <w:vertAlign w:val="superscript"/>
          <w:rtl/>
          <w:lang w:val="en-US"/>
        </w:rPr>
        <w:footnoteReference w:id="2"/>
      </w:r>
      <w:r w:rsidR="005A1A61" w:rsidRPr="00AD5814">
        <w:rPr>
          <w:vertAlign w:val="superscript"/>
          <w:rtl/>
          <w:lang w:val="en-US"/>
        </w:rPr>
        <w:t>)</w:t>
      </w:r>
      <w:r w:rsidRPr="00AD5814">
        <w:rPr>
          <w:rtl/>
          <w:lang w:val="en-US"/>
        </w:rPr>
        <w:t>. وأعدَّت اللجنة أيضاً تعليقها العام الأول بطريقة منفتحة وتعاونية، وهو يتناول مسألة الاختفاء القسري في سياق الهجرة.</w:t>
      </w:r>
    </w:p>
    <w:p w14:paraId="21FC1E98" w14:textId="35F3F4BE" w:rsidR="00B5071D" w:rsidRPr="00AD5814" w:rsidRDefault="00B5071D" w:rsidP="005A1A61">
      <w:pPr>
        <w:pStyle w:val="SingleTxtGA"/>
        <w:rPr>
          <w:lang w:val="en-US"/>
        </w:rPr>
      </w:pPr>
      <w:r w:rsidRPr="00AD5814">
        <w:rPr>
          <w:rtl/>
          <w:lang w:val="en-US"/>
        </w:rPr>
        <w:lastRenderedPageBreak/>
        <w:t>6-</w:t>
      </w:r>
      <w:r w:rsidRPr="00AD5814">
        <w:rPr>
          <w:rtl/>
          <w:lang w:val="en-US"/>
        </w:rPr>
        <w:tab/>
        <w:t>وفي آذار/مارس 2022، اعتمدت اللجنة التقرير عن زيارتها إلى المكسيك</w:t>
      </w:r>
      <w:r w:rsidR="005A1A61" w:rsidRPr="00AD5814">
        <w:rPr>
          <w:vertAlign w:val="superscript"/>
          <w:rtl/>
          <w:lang w:val="en-US"/>
        </w:rPr>
        <w:t>(</w:t>
      </w:r>
      <w:r w:rsidR="005A1A61" w:rsidRPr="00AD5814">
        <w:rPr>
          <w:vertAlign w:val="superscript"/>
          <w:rtl/>
          <w:lang w:val="en-US"/>
        </w:rPr>
        <w:footnoteReference w:id="3"/>
      </w:r>
      <w:r w:rsidR="005A1A61" w:rsidRPr="00AD5814">
        <w:rPr>
          <w:vertAlign w:val="superscript"/>
          <w:rtl/>
          <w:lang w:val="en-US"/>
        </w:rPr>
        <w:t>)</w:t>
      </w:r>
      <w:r w:rsidRPr="00AD5814">
        <w:rPr>
          <w:rtl/>
          <w:lang w:val="en-US"/>
        </w:rPr>
        <w:t>. وفي آذار/</w:t>
      </w:r>
      <w:r w:rsidR="005210AE" w:rsidRPr="00AD5814">
        <w:rPr>
          <w:rFonts w:hint="cs"/>
          <w:rtl/>
          <w:lang w:val="en-US"/>
        </w:rPr>
        <w:t xml:space="preserve"> </w:t>
      </w:r>
      <w:r w:rsidRPr="00AD5814">
        <w:rPr>
          <w:rtl/>
          <w:lang w:val="en-US"/>
        </w:rPr>
        <w:t>مارس</w:t>
      </w:r>
      <w:r w:rsidR="005210AE" w:rsidRPr="00AD5814">
        <w:rPr>
          <w:rFonts w:hint="cs"/>
          <w:rtl/>
          <w:lang w:val="en-US"/>
        </w:rPr>
        <w:t> </w:t>
      </w:r>
      <w:r w:rsidRPr="00AD5814">
        <w:rPr>
          <w:rtl/>
          <w:lang w:val="en-US"/>
        </w:rPr>
        <w:t>2023، اعتمدت التقرير عن زيارتها إلى العراق</w:t>
      </w:r>
      <w:r w:rsidR="005A1A61" w:rsidRPr="00AD5814">
        <w:rPr>
          <w:vertAlign w:val="superscript"/>
          <w:rtl/>
          <w:lang w:val="en-US"/>
        </w:rPr>
        <w:t>(</w:t>
      </w:r>
      <w:r w:rsidR="005A1A61" w:rsidRPr="00AD5814">
        <w:rPr>
          <w:vertAlign w:val="superscript"/>
          <w:rtl/>
          <w:lang w:val="en-US"/>
        </w:rPr>
        <w:footnoteReference w:id="4"/>
      </w:r>
      <w:r w:rsidR="005A1A61" w:rsidRPr="00AD5814">
        <w:rPr>
          <w:vertAlign w:val="superscript"/>
          <w:rtl/>
          <w:lang w:val="en-US"/>
        </w:rPr>
        <w:t>)</w:t>
      </w:r>
      <w:r w:rsidRPr="00AD5814">
        <w:rPr>
          <w:rtl/>
          <w:lang w:val="en-US"/>
        </w:rPr>
        <w:t xml:space="preserve">. ويسلّط التقريران الضوء على نطاق التحديات المتعلقة بحالات الاختفاء في هذين البلدين، بما في ذلك حالات الاختفاء القسري. وكان التقريران موضع ترحيب باعتبارهما من الوثائق المرجعية والأدوات الإرشادية بشأن التدابير التي ينبغي اتخاذها لمنع حالات الاختفاء القسري والقضاء عليها. وبات تنفيذ التوصيات الواردة فيهما يُعتبر من الأولويات. وحثَّ مفوض الأمم المتحدة السامي لحقوق الإنسان العراق على تنفيذ التوصيات الصادرة عن اللجنة في بيانٍ أدلى به في 9 آب/أغسطس، في ختام زيارته إلى العراق. وشدَّد على أهمية إصدار قانون يتعلق بالاختفاء القسري بما يتمشى مع المعايير الدولية لحقوق الإنسان. وأشارت رئيسة قسم الحقوق المدنية والسياسية والاقتصادية والاجتماعية والثقافية إلى أن اللجنة قد اتخذت بالفعل خطوات لدعم هذه العملية، بوسائل منها إقامة نشاط عبر الإنترنت مع </w:t>
      </w:r>
      <w:proofErr w:type="gramStart"/>
      <w:r w:rsidRPr="00AD5814">
        <w:rPr>
          <w:rtl/>
          <w:lang w:val="en-US"/>
        </w:rPr>
        <w:t>البرلمان</w:t>
      </w:r>
      <w:proofErr w:type="gramEnd"/>
      <w:r w:rsidRPr="00AD5814">
        <w:rPr>
          <w:rtl/>
          <w:lang w:val="en-US"/>
        </w:rPr>
        <w:t xml:space="preserve"> العراقي في 23 آب/أغسطس 2023. وأوضحت أن هذه الخطوة استلزمت الاضطلاع بأنشطة المتابعة والتفاعل مع السلطات الحكومية، بدعم مستمر من اللجنة. وقالت إن الهدف من إجراء استعراضات التقارير التي تتضمن معلومات إضافية هو تيسير أنشطة المتابعة والتفاعل على وجه التحديد. وقد أتاح هذا الإجراء الديناميكي والمرن تركيز اهتمام اللجنة ومواردها على الحالات الأكثر إلحاحاً. ورأت أنه لا ينبغي التقليل من الأهمية الإعلامية والتثقيفية للاستعراضات العامة. كما ينبغي أن تعترف الدول بقيمة الإجراء العاجل. وأفادت بقولها إنه منذ الدورة الرابعة والعشرين للجنة، تم تسجيل 54 طلباً جديداً للإجراءات العاجلة. وظل ما مجموعه 916 طلباً مفتوحاً. أما بالنسبة للطلبات التي أمكن إغلاقها، فقد تم تحديد أماكن وجود 484 شخصاً مختفياً؛ وتم العثور على 438 من هؤلاء الأشخاص على قيد الحياة. وعلى الرغم من الجهود المبذولة بشكل متواصل عن طريق إجراءات تعزيز هيئات المعاهدات، فقد استمر اختلال التوازن بين الموارد الحالية واحتياجات عمل هيئات المعاهدات. ويؤثر النقص القائم في عدد الموظفين تأثيراً كبيراً على عمل اللجنة، وهو يخلّف أثراً ضاراً على الموظفين. فلا بد من التكاتف معاً لإبراز القيود المفروضة على النظام.</w:t>
      </w:r>
    </w:p>
    <w:p w14:paraId="602E78AB" w14:textId="7DC22FC9" w:rsidR="00B5071D" w:rsidRPr="00AD5814" w:rsidRDefault="00B5071D" w:rsidP="00B5071D">
      <w:pPr>
        <w:pStyle w:val="SingleTxtGA"/>
        <w:rPr>
          <w:spacing w:val="-2"/>
          <w:lang w:val="en-US"/>
        </w:rPr>
      </w:pPr>
      <w:r w:rsidRPr="00AD5814">
        <w:rPr>
          <w:rtl/>
          <w:lang w:val="en-US"/>
        </w:rPr>
        <w:t>7-</w:t>
      </w:r>
      <w:r w:rsidRPr="00AD5814">
        <w:rPr>
          <w:rtl/>
          <w:lang w:val="en-US"/>
        </w:rPr>
        <w:tab/>
        <w:t xml:space="preserve">ورحّبت رئيسة اللجنة، كارمن روسا بيّا كينتانا، في كلمتها الافتتاحية، بعضو اللجنة الجديد فيديليس كانيونغولو. كما رحبت بعودة الأعضاء المعاد انتخابهم وهم أوليفيي دو فروفيل، ومطر ديوب، وباربرا لوشبيهلر. وذكرت الرئيسة أنها تستهل الولاية الجديدة بالتزام متجدد. وبالإشارة إلى الذكرى السنوية الخامسة والسبعين المقبلة للإعلان العالمي لحقوق الإنسان، ذكّرت بأن 72 دولة قد صدَّقت على الاتفاقية، ورحبت بتصديق ملديف عليها مؤخراً. وأضافت أن تصديق جميع الدول على الاتفاقية لا يزال يشكل أولوية، وهو أيضاً من الأغراض الرئيسية للجهود المبذولة بغية منع حالات الاختفاء القسري والقضاء عليها. وقالت إنه في ضوء الاحتفال بالذكرى السنوية الخامسة والسبعين للإعلان العالمي لحقوق الإنسان والذكرى السنوية الثلاثين لإعلان وبرنامج عمل فيينا، هذا هو الوقت المناسب لاستكمال عملية تعزيز هيئات المعاهدات. وأردفت بقولها إن اللجنة قدمت، في الاجتماع الرابع والثلاثين لرؤساء الهيئات المنشأة بموجب معاهدات حقوق الإنسان، ورقتين تبرزان خصوصيات ولايتها، ولا سيما فيما يتعلق بإجراء تقديم </w:t>
      </w:r>
      <w:r w:rsidRPr="00AD5814">
        <w:rPr>
          <w:spacing w:val="-2"/>
          <w:rtl/>
          <w:lang w:val="en-US"/>
        </w:rPr>
        <w:t>المعلومات الإضافية والإجراء العاجل. وقد أُدرجت هذه المدخلات في تقرير رؤساء الهيئات المنشأة بموجب معاهدات حقوق الإنسان عن اجتماعهم السنوي الرابع والثلاثين</w:t>
      </w:r>
      <w:r w:rsidR="005A1A61" w:rsidRPr="00AD5814">
        <w:rPr>
          <w:spacing w:val="-2"/>
          <w:vertAlign w:val="superscript"/>
          <w:rtl/>
          <w:lang w:val="en-US"/>
        </w:rPr>
        <w:t>(</w:t>
      </w:r>
      <w:r w:rsidR="005A1A61" w:rsidRPr="00AD5814">
        <w:rPr>
          <w:spacing w:val="-2"/>
          <w:vertAlign w:val="superscript"/>
          <w:rtl/>
          <w:lang w:val="en-US"/>
        </w:rPr>
        <w:footnoteReference w:id="5"/>
      </w:r>
      <w:r w:rsidR="005A1A61" w:rsidRPr="00AD5814">
        <w:rPr>
          <w:spacing w:val="-2"/>
          <w:vertAlign w:val="superscript"/>
          <w:rtl/>
          <w:lang w:val="en-US"/>
        </w:rPr>
        <w:t>)</w:t>
      </w:r>
      <w:r w:rsidRPr="00AD5814">
        <w:rPr>
          <w:spacing w:val="-2"/>
          <w:rtl/>
          <w:lang w:val="en-US"/>
        </w:rPr>
        <w:t xml:space="preserve">، الذي قُدم إلى الجمعية العامة، ورأت رئيسة اللجنة أنه يجب النظر في الخصوصيات التي تم تحديدها. وأضافت أن من الملح تزويد اللجنة بموارد إضافية لتغطية أنشطتها الصادر بها تكليف، بما في ذلك الأنشطة المندرجة في إطار الإجراء العاجل. </w:t>
      </w:r>
      <w:r w:rsidRPr="00AD5814">
        <w:rPr>
          <w:spacing w:val="-2"/>
          <w:rtl/>
          <w:lang w:val="en-US"/>
        </w:rPr>
        <w:lastRenderedPageBreak/>
        <w:t>وأشارت إلى أن الدعم المقدم من الأمانة العامة يُعد حاسماً في نجاح هذا الإجراء الذي ينقذ الأرواح وإبراز أهميته. أما التأخيرات في التدخل، فإنها تسفر عن أثر سلبي على فعالية الإجراء ومصداقيته. وأفادت بأن أعضاء فريق الأمانة يعملون، ببساطة، فوق طاقتهم وبأقصى قدراتهم فوق ساعات عملهم. فينبغي للدول أن تُجري التعديلات اللازمة على المخصصات الحالية المنصوص عليها في الفقرتين 26</w:t>
      </w:r>
      <w:r w:rsidR="00BE153A" w:rsidRPr="00AD5814">
        <w:rPr>
          <w:spacing w:val="-2"/>
          <w:rtl/>
          <w:lang w:val="en-US"/>
        </w:rPr>
        <w:t xml:space="preserve"> و</w:t>
      </w:r>
      <w:r w:rsidRPr="00AD5814">
        <w:rPr>
          <w:spacing w:val="-2"/>
          <w:rtl/>
          <w:lang w:val="en-US"/>
        </w:rPr>
        <w:t>27 من قرار الجمعية العامة</w:t>
      </w:r>
      <w:r w:rsidR="00752DCB" w:rsidRPr="00AD5814">
        <w:rPr>
          <w:spacing w:val="-2"/>
          <w:rtl/>
          <w:lang w:val="en-US"/>
        </w:rPr>
        <w:t xml:space="preserve"> </w:t>
      </w:r>
      <w:hyperlink r:id="rId22" w:history="1">
        <w:r w:rsidR="00752DCB" w:rsidRPr="00AD5814">
          <w:rPr>
            <w:rStyle w:val="Hyperlink"/>
            <w:spacing w:val="-2"/>
            <w:rtl/>
            <w:lang w:val="en-US"/>
          </w:rPr>
          <w:t>68/268</w:t>
        </w:r>
      </w:hyperlink>
      <w:r w:rsidR="00752DCB" w:rsidRPr="00AD5814">
        <w:rPr>
          <w:spacing w:val="-2"/>
          <w:rtl/>
          <w:lang w:val="en-US"/>
        </w:rPr>
        <w:t>،</w:t>
      </w:r>
      <w:r w:rsidRPr="00AD5814">
        <w:rPr>
          <w:spacing w:val="-2"/>
          <w:rtl/>
          <w:lang w:val="en-US"/>
        </w:rPr>
        <w:t xml:space="preserve"> وأن توفر للجنة الموارد اللازمة وتخصص الوقت للاجتماعات.</w:t>
      </w:r>
    </w:p>
    <w:p w14:paraId="71D834F3" w14:textId="3C269A65" w:rsidR="00B5071D" w:rsidRPr="00AD5814" w:rsidRDefault="00B5071D" w:rsidP="00B5071D">
      <w:pPr>
        <w:pStyle w:val="SingleTxtGA"/>
        <w:rPr>
          <w:lang w:val="en-US"/>
        </w:rPr>
      </w:pPr>
      <w:r w:rsidRPr="00AD5814">
        <w:rPr>
          <w:rtl/>
          <w:lang w:val="en-US"/>
        </w:rPr>
        <w:t>8-</w:t>
      </w:r>
      <w:r w:rsidRPr="00AD5814">
        <w:rPr>
          <w:rtl/>
          <w:lang w:val="en-US"/>
        </w:rPr>
        <w:tab/>
        <w:t>وقد اشتركت اللجنة، أثناء دورتها الخامسة والعشرين، في استضافة مناسبةٍ للاحتفال بالذكرى السنوية الأولى للبيان المشترك بشأن التبنّي غير القانوني على الصعيد الدولي، الصادر عن اللجنة نفسها، ولجنة حقوق الطفل، وال</w:t>
      </w:r>
      <w:r w:rsidR="00752DCB" w:rsidRPr="00AD5814">
        <w:rPr>
          <w:rtl/>
          <w:lang w:val="en-US"/>
        </w:rPr>
        <w:t>مقرر</w:t>
      </w:r>
      <w:r w:rsidRPr="00AD5814">
        <w:rPr>
          <w:rtl/>
          <w:lang w:val="en-US"/>
        </w:rPr>
        <w:t xml:space="preserve"> الخاص المعني بتعزيز الحقيقة والعدالة والجبر وضمانات عدم التكرار، وال</w:t>
      </w:r>
      <w:r w:rsidR="00752DCB" w:rsidRPr="00AD5814">
        <w:rPr>
          <w:rtl/>
          <w:lang w:val="en-US"/>
        </w:rPr>
        <w:t>مقرر</w:t>
      </w:r>
      <w:r w:rsidRPr="00AD5814">
        <w:rPr>
          <w:rtl/>
          <w:lang w:val="en-US"/>
        </w:rPr>
        <w:t>ة الخاصة المعنية ببيع الأطفال واستغلالهم جنسياً، بما في ذلك بغاء الأطفال واستغلال الأطفال في المواد الإباحية وغيرها من المواد التي تنطوي على اعتداء جنسي على الأطفال، وال</w:t>
      </w:r>
      <w:r w:rsidR="00752DCB" w:rsidRPr="00AD5814">
        <w:rPr>
          <w:rtl/>
          <w:lang w:val="en-US"/>
        </w:rPr>
        <w:t>مقرر</w:t>
      </w:r>
      <w:r w:rsidRPr="00AD5814">
        <w:rPr>
          <w:rtl/>
          <w:lang w:val="en-US"/>
        </w:rPr>
        <w:t>ة الخاصة المعنية بالاتجار بالأشخاص، لا سيما النساء والأطفال، والفريق العامل المعني بحالات الاختفاء القسري أو غير الطوعي. وأفادت رئيسة اللجنة بأن عمليات التبنّي غير القانوني تحدث باستخدام مجموعة واسعة من الممارسات غير القانونية أو غير المشروعة، مثل اختطاف الأطفال وبيعهم والاتجار بهم، والإكراه وعدم منح الموافقة المناسبة، وهي ممارسات يمكن أن تبلغ حدَّ الاختفاء القسري. وكان من بين المتكلمين بهذه المناسبة ممثلون عن فرنسا وأوكرانيا، وخبراء من الأمم المتحدة، وضحايا (أطفال بالتبني وآباء بيولوجيون)، وممثلون عن منظمات المجتمع المدني. وسلَّطت الشهادات والمداخلات المدلى بها الضوء على البُعد العالمي لهذه المسألة، وعُرضت أمثلة تتعلق بـ 10 دول</w:t>
      </w:r>
      <w:r w:rsidR="005A1A61" w:rsidRPr="00AD5814">
        <w:rPr>
          <w:vertAlign w:val="superscript"/>
          <w:rtl/>
          <w:lang w:val="en-US"/>
        </w:rPr>
        <w:t>(</w:t>
      </w:r>
      <w:r w:rsidR="005A1A61" w:rsidRPr="00AD5814">
        <w:rPr>
          <w:vertAlign w:val="superscript"/>
          <w:rtl/>
          <w:lang w:val="en-US"/>
        </w:rPr>
        <w:footnoteReference w:id="6"/>
      </w:r>
      <w:r w:rsidR="005A1A61" w:rsidRPr="00AD5814">
        <w:rPr>
          <w:vertAlign w:val="superscript"/>
          <w:rtl/>
          <w:lang w:val="en-US"/>
        </w:rPr>
        <w:t>)</w:t>
      </w:r>
      <w:r w:rsidRPr="00AD5814">
        <w:rPr>
          <w:rtl/>
          <w:lang w:val="en-US"/>
        </w:rPr>
        <w:t>.</w:t>
      </w:r>
    </w:p>
    <w:p w14:paraId="0E743FA6" w14:textId="2223E854" w:rsidR="00B5071D" w:rsidRPr="00AD5814" w:rsidRDefault="00CA3A52" w:rsidP="00CA3A52">
      <w:pPr>
        <w:pStyle w:val="H23GA"/>
        <w:rPr>
          <w:lang w:val="en-US"/>
        </w:rPr>
      </w:pPr>
      <w:r w:rsidRPr="00AD5814">
        <w:rPr>
          <w:rtl/>
          <w:lang w:val="en-US"/>
        </w:rPr>
        <w:tab/>
      </w:r>
      <w:r w:rsidR="00B5071D" w:rsidRPr="00AD5814">
        <w:rPr>
          <w:rtl/>
          <w:lang w:val="en-US"/>
        </w:rPr>
        <w:t>2-</w:t>
      </w:r>
      <w:r w:rsidR="00B5071D" w:rsidRPr="00AD5814">
        <w:rPr>
          <w:rtl/>
          <w:lang w:val="en-US"/>
        </w:rPr>
        <w:tab/>
        <w:t xml:space="preserve">الدورة السادسة والعشرون </w:t>
      </w:r>
    </w:p>
    <w:p w14:paraId="1CBA700A" w14:textId="7E929272" w:rsidR="00B5071D" w:rsidRPr="00AD5814" w:rsidRDefault="00B5071D" w:rsidP="00B5071D">
      <w:pPr>
        <w:pStyle w:val="SingleTxtGA"/>
        <w:rPr>
          <w:lang w:val="en-US"/>
        </w:rPr>
      </w:pPr>
      <w:r w:rsidRPr="00AD5814">
        <w:rPr>
          <w:rtl/>
          <w:lang w:val="en-US"/>
        </w:rPr>
        <w:t>9-</w:t>
      </w:r>
      <w:r w:rsidRPr="00AD5814">
        <w:rPr>
          <w:rtl/>
          <w:lang w:val="en-US"/>
        </w:rPr>
        <w:tab/>
        <w:t>عقدت اللجنة دورتها السادسة والعشرين في الفترة من 19 شباط/فبراير إلى 1 آذار/</w:t>
      </w:r>
      <w:r w:rsidR="000D0F09" w:rsidRPr="00AD5814">
        <w:rPr>
          <w:rFonts w:hint="cs"/>
          <w:rtl/>
          <w:lang w:val="en-US"/>
        </w:rPr>
        <w:t xml:space="preserve"> </w:t>
      </w:r>
      <w:r w:rsidRPr="00AD5814">
        <w:rPr>
          <w:rtl/>
          <w:lang w:val="en-US"/>
        </w:rPr>
        <w:t>مارس</w:t>
      </w:r>
      <w:r w:rsidR="000D0F09" w:rsidRPr="00AD5814">
        <w:rPr>
          <w:rFonts w:hint="cs"/>
          <w:rtl/>
          <w:lang w:val="en-US"/>
        </w:rPr>
        <w:t> </w:t>
      </w:r>
      <w:r w:rsidRPr="00AD5814">
        <w:rPr>
          <w:rtl/>
          <w:lang w:val="en-US"/>
        </w:rPr>
        <w:t>2024. وشملت الدورة 20 جلسة عامة، و10 جلسات أخرى معقودة خارج أوقات الاجتماعات الرسمية. وأقرَّت اللجنة جدول الأعمال (</w:t>
      </w:r>
      <w:hyperlink r:id="rId23" w:history="1">
        <w:r w:rsidRPr="00AD5814">
          <w:rPr>
            <w:rStyle w:val="Hyperlink"/>
            <w:lang w:val="en-US"/>
          </w:rPr>
          <w:t>CED/C/26/1</w:t>
        </w:r>
      </w:hyperlink>
      <w:r w:rsidRPr="00AD5814">
        <w:rPr>
          <w:rtl/>
          <w:lang w:val="en-US"/>
        </w:rPr>
        <w:t>) في جلستها 472. وافتتح الدورة السادسة والعشرين رئيس قسم سيادة القانون والديمقراطية بالمفوضية.</w:t>
      </w:r>
    </w:p>
    <w:p w14:paraId="3768F3F8" w14:textId="77777777" w:rsidR="00B5071D" w:rsidRPr="00AD5814" w:rsidRDefault="00B5071D" w:rsidP="00B5071D">
      <w:pPr>
        <w:pStyle w:val="SingleTxtGA"/>
        <w:rPr>
          <w:lang w:val="en-US"/>
        </w:rPr>
      </w:pPr>
      <w:r w:rsidRPr="00AD5814">
        <w:rPr>
          <w:rtl/>
          <w:lang w:val="en-US"/>
        </w:rPr>
        <w:t>10-</w:t>
      </w:r>
      <w:r w:rsidRPr="00AD5814">
        <w:rPr>
          <w:rtl/>
          <w:lang w:val="en-US"/>
        </w:rPr>
        <w:tab/>
        <w:t xml:space="preserve">وأكد رئيس قسم سيادة القانون والديمقراطية على أهمية تعزيز التعاون مع هيئات المعاهدات. وقال إن القسم عمل مؤخراً مع اللجان المعنية بأبعاد حقوق الإنسان في كل من مجال سياسة مكافحة المخدرات، والتكنولوجيا الرقمية، والقضايا المرتبطة بالنزاعات المسلحة. وأضاف بأن الكثير من القضايا التي تناولها القسم هي محل اهتمام اللجنة المعنية بحالات الاختفاء القسري، وبأن المشاريع ذات الصلة بحالات الاختفاء القسري جارية. وأعدَّ القسم أيضاً التقرير السنوي للأمين العام عن الأشخاص المفقودين الذي استند، في جملة أمور، إلى عمل اللجنة المعنية بحالات الاختفاء القسري. وعلاوة على ذلك، قام القسم بتنسيق مبادرة تسليط الضوء المواضيعية الشهرية لشهر آب/أغسطس على نطاق المفوضية، التي تناولت موضوع العدالة، في إطار الاحتفالات بالذكرى السنوية الخامسة والسبعين للإعلان العالمي لحقوق الإنسان. وكانت اللجنة قد أسهمت في تسليط الضوء على موضوع العدالة عن طريق إصدارها، مع آليات أخرى، البيان المشترك بشأن إمكانية لجوء جميع ضحايا الاختفاء القسري إلى القضاء. وأردف رئيس قسم سيادة القانون والديمقراطية بقوله إن اللجنة تعقد اجتماعها اليوم في عالم أقل أماناً مما كان عليه خلال اجتماع اللجنة في عام 2023، مما يتطلب تعزيز القواعد والمعايير التي يقوم عليها القانون الدولي. وفي هذا السياق، أشار إلى أن التعهدات المعلن عنها بالتصديق على الاتفاقية، في إطار الحدث الرفيع المستوى الذي تم تنظيمه بمناسبة الاحتفال بالذكرى السنوية الخامسة والسبعين للإعلان العالمي لحقوق </w:t>
      </w:r>
      <w:r w:rsidRPr="00AD5814">
        <w:rPr>
          <w:rtl/>
          <w:lang w:val="en-US"/>
        </w:rPr>
        <w:lastRenderedPageBreak/>
        <w:t>الإنسان، في كانون الأول/ديسمبر، هي موضع ترحيب خاص. وأضاف أن المؤتمر العالمي المعني بحالات الاختفاء القسري، المزمع عقده في كانون الثاني/يناير 2025، سيتيح فرصة طيبة للمضي صوب تحقيق عالمية التصديق على الاتفاقية. وتتيح المناقشات الجارية لوضع اتفاقية محتملة بشأن الجرائم المرتكبة ضد الإنسانية فرصة أخرى لتعزيز الحماية الدولية من حالات الاختفاء القسري. وينبغي أن تسفر هذه المناقشات عن قرار لتنظر فيه الجمعية العامة في شهر تشرين الأول/أكتوبر التالي، مما يسد ثغرة كبيرة في الإطار الدولي الحالي.</w:t>
      </w:r>
    </w:p>
    <w:p w14:paraId="50643DBF" w14:textId="77777777" w:rsidR="00B5071D" w:rsidRPr="00AD5814" w:rsidRDefault="00B5071D" w:rsidP="00B5071D">
      <w:pPr>
        <w:pStyle w:val="SingleTxtGA"/>
        <w:rPr>
          <w:lang w:val="en-US"/>
        </w:rPr>
      </w:pPr>
      <w:r w:rsidRPr="00AD5814">
        <w:rPr>
          <w:rtl/>
          <w:lang w:val="en-US"/>
        </w:rPr>
        <w:t>11-</w:t>
      </w:r>
      <w:r w:rsidRPr="00AD5814">
        <w:rPr>
          <w:rtl/>
          <w:lang w:val="en-US"/>
        </w:rPr>
        <w:tab/>
        <w:t>وعلى صعيد تعزيز هيئات المعاهدات، أشار رئيس قسم سيادة القانون والديمقراطية إلى ورقة العمل المتعلقة بتعزيز هذه الهيئات، التي قُدمت في عام 2023، والاستنتاجات التي تم التوصل إليها خلال الاجتماع الخامس والثلاثين لرؤساء هيئات معاهدات حقوق الإنسان، وجلسة الإحاطة غير الرسمية التي عقدها مفوض الأمم المتحدة السامي لحقوق الإنسان، في تشرين الثاني/نوفمبر 2023، بشأن عملية تعزيز هيئات المعاهدات، بحضور 118 دولة وعدد كبير من خبراء هيئات المعاهدات. وقد برز في الآراء التي أعربت عنها الدول أثناء جلسة الإحاطة غير الرسمية تأييد لوضع جدول زمني يمكن التنبؤ به لاستعراضات الدول الأطراف، ومواءمة أساليب العمل، وزيادة استخدام الأدوات الرقمية. ومع ذلك، فإن القيود المفروضة على الميزانية التي تواجهها الأمم المتحدة، فضلاً عن أزمة السيولة التي طال أمدها، يؤثران تأثيراً سلبياً على حسن سير عمل نظام هيئات المعاهدات وبرنامج الأمم المتحدة لحقوق الإنسان برمته. وتهدد الأزمة بمواصلة تراكم الأعمال المتأخرة لدى هيئات المعاهدات. وستحدد القرارات التي ستتخذها الدول في عام 2024 مستقبل نظام هيئات المعاهدات. وستتوَّج هذه العملية باعتماد قرار الجمعية العامة الذي يصدر كل سنتين، في كانون الأول/ديسمبر 2024، بشأن تعزيز هيئات المعاهدات. وقد أعرب الرئيس عن أمله في أن يتم أيضاً اعتماد ميزانية تكفل للجنة المعنية بحالات الاختفاء القسري واللجان الأخرى الوفاء بولاياتها.</w:t>
      </w:r>
    </w:p>
    <w:p w14:paraId="30A19B42" w14:textId="77777777" w:rsidR="00B5071D" w:rsidRPr="00AD5814" w:rsidRDefault="00B5071D" w:rsidP="00B5071D">
      <w:pPr>
        <w:pStyle w:val="SingleTxtGA"/>
        <w:rPr>
          <w:lang w:val="en-US"/>
        </w:rPr>
      </w:pPr>
      <w:r w:rsidRPr="00AD5814">
        <w:rPr>
          <w:rtl/>
          <w:lang w:val="en-US"/>
        </w:rPr>
        <w:t>12-</w:t>
      </w:r>
      <w:r w:rsidRPr="00AD5814">
        <w:rPr>
          <w:rtl/>
          <w:lang w:val="en-US"/>
        </w:rPr>
        <w:tab/>
        <w:t>وأضاف أن مكتب الأمم المتحدة في جنيف توقَّف، اعتباراً من كانون الثاني/يناير 2024، عن خدمة الاجتماعات المعقودة بالمشاركة الشخصية والإلكترونية (الاجتماعات المختلطة). وقال إن هذا ينطبق على جميع الاجتماعات المعقودة في مكتب الأمم المتحدة في جنيف، باستثناء الاجتماعات المختلطة الصادر بها تكليف، أي الحوارات مع الدول. ومما يؤسف له أنه لن يتم تقديم الخدمات لسائر اجتماعات هيئات المعاهدات وفق الأسلوب المختلط رغم كل الدروس المستفادة من فترة مرض فيروس كورونا (كوفيد-19). واستشرافاً للمستقبل، سيتمثل الهدف الاستراتيجي المشترك في عام 2024 في تعبئة الدعم المقدم من الدول لتعزيز عمل هيئات المعاهدات والاستمرار في مواءمته.</w:t>
      </w:r>
    </w:p>
    <w:p w14:paraId="42CE08C5" w14:textId="704029C8" w:rsidR="00B5071D" w:rsidRPr="00AD5814" w:rsidRDefault="00B5071D" w:rsidP="00B5071D">
      <w:pPr>
        <w:pStyle w:val="SingleTxtGA"/>
        <w:rPr>
          <w:lang w:val="en-US"/>
        </w:rPr>
      </w:pPr>
      <w:r w:rsidRPr="00AD5814">
        <w:rPr>
          <w:rtl/>
          <w:lang w:val="en-US"/>
        </w:rPr>
        <w:t>13-</w:t>
      </w:r>
      <w:r w:rsidRPr="00AD5814">
        <w:rPr>
          <w:rtl/>
          <w:lang w:val="en-US"/>
        </w:rPr>
        <w:tab/>
        <w:t>وأشار رئيس اللجنة، في كلمته الافتتاحية، إلى أن اللجنة سجَّلت بحلول يوم افتتاح الدورة ما قدره</w:t>
      </w:r>
      <w:r w:rsidR="007F6558" w:rsidRPr="00AD5814">
        <w:rPr>
          <w:rFonts w:hint="cs"/>
          <w:rtl/>
          <w:lang w:val="en-US"/>
        </w:rPr>
        <w:t> </w:t>
      </w:r>
      <w:r w:rsidRPr="00AD5814">
        <w:rPr>
          <w:rtl/>
          <w:lang w:val="en-US"/>
        </w:rPr>
        <w:t>734 1 حالة من الحالات المدرجة في إطار الإجراء العاجل، وهي تتعلق، في المقام الأول، بحالات اختفاء في العراق والمكسيك و30 بلداً آخر في جميع أنحاء العالم. وأفاد بأنه لا يزال لدى اللجنة، في إطار إجراء البلاغات الفردية، حالة واحدة معلَّقة. ورأى أنه يجب تشجيع الدول على صياغة إعلانات قبول الإجراء المنصوص عليه في المادة 31.</w:t>
      </w:r>
    </w:p>
    <w:p w14:paraId="75334694" w14:textId="77777777" w:rsidR="00B5071D" w:rsidRPr="00AD5814" w:rsidRDefault="00B5071D" w:rsidP="00B5071D">
      <w:pPr>
        <w:pStyle w:val="SingleTxtGA"/>
        <w:rPr>
          <w:spacing w:val="-2"/>
          <w:lang w:val="en-US"/>
        </w:rPr>
      </w:pPr>
      <w:r w:rsidRPr="00AD5814">
        <w:rPr>
          <w:rtl/>
          <w:lang w:val="en-US"/>
        </w:rPr>
        <w:t>14-</w:t>
      </w:r>
      <w:r w:rsidRPr="00AD5814">
        <w:rPr>
          <w:rtl/>
          <w:lang w:val="en-US"/>
        </w:rPr>
        <w:tab/>
        <w:t xml:space="preserve">وقال إن اللجنة ستتناول العملية الجارية لتعزيز هيئات المعاهدات. وسيُعقد اجتماع غير رسمي </w:t>
      </w:r>
      <w:r w:rsidRPr="00AD5814">
        <w:rPr>
          <w:spacing w:val="-2"/>
          <w:rtl/>
          <w:lang w:val="en-US"/>
        </w:rPr>
        <w:t xml:space="preserve">لرؤساء هيئات معاهدات حقوق الإنسان خلال الأسبوع الأول من الدورة، بحضور السيدة كولاكوفيتش - بويوفيتش. ورأى أن العملية الجارية تكتسي أهمية حاسمة بالنسبة لمستقبل نظام الأمم المتحدة لحماية حقوق الإنسان. فلقد أقرَّ الإعلان العالمي لحقوق الإنسان والمعاهدات الدولية الأساسية لحقوق الإنسان بمجموعة من المعايير القانونية الأساسية والعالمية التي تُعتبر بمثابة ضمانات لإرساء أسس العدالة والسلام في العالم. لذا يجب على اللجان أن تعمل على النحو الأمثل، ولا سيما في الوقت الذي تظهر فيه من جديد مظاهر </w:t>
      </w:r>
      <w:r w:rsidRPr="00AD5814">
        <w:rPr>
          <w:spacing w:val="-2"/>
          <w:rtl/>
          <w:lang w:val="en-US"/>
        </w:rPr>
        <w:lastRenderedPageBreak/>
        <w:t>التعصب والكره الموجَّه نحو الغير، فضلاً عن "ويلات الحرب" التي لم يجرِ القضاء عليها إطلاقاً على نحو ما كان يتوخَّاه واضعو ميثاق الأمم المتحدة، وهي تحصد الآلاف من الضحايا كل يوم.</w:t>
      </w:r>
    </w:p>
    <w:p w14:paraId="4B2793E0" w14:textId="77777777" w:rsidR="00B5071D" w:rsidRPr="00AD5814" w:rsidRDefault="00B5071D" w:rsidP="00B5071D">
      <w:pPr>
        <w:pStyle w:val="SingleTxtGA"/>
        <w:rPr>
          <w:lang w:val="en-US"/>
        </w:rPr>
      </w:pPr>
      <w:r w:rsidRPr="00AD5814">
        <w:rPr>
          <w:rtl/>
          <w:lang w:val="en-US"/>
        </w:rPr>
        <w:t>15-</w:t>
      </w:r>
      <w:r w:rsidRPr="00AD5814">
        <w:rPr>
          <w:rtl/>
          <w:lang w:val="en-US"/>
        </w:rPr>
        <w:tab/>
        <w:t>وتابع بقوله إن تأمين الحد الأدنى من الموارد ضروري لتمكين اللجنة من الوفاء بولايتها. وتشعر اللجنة بالقلق بوجه خاص إزاء الإعلانات الأخيرة بشأن أزمة السيولة التي تواجهها الأمم المتحدة وأثرها على برنامج حقوق الإنسان. وقد أعربت اللجنة أيضاً عن قلقها البالغ إزاء قرار مكتب الأمم المتحدة في جنيف بالتوقف عن منح إذن بعقد الاجتماعات المختلطة مع الضحايا، ومنظمات المجتمع المدني، وأصحاب المصلحة الآخرين في الميدان. ويمثّل هذا القرار، أياً كان السبب وراء اتخاذه، خطوة كبيرة إلى الوراء بالنسبة لنظام حقوق الإنسان الذي يجب أن يكون مفتوحاً أمام مشاركة المجتمع المدني والضحايا في جميع أنحاء العالم. وينطبق ذلك بوجه خاص على مسألة الاختفاء القسري. وقد أعربت اللجنة عن أملها في إيجاد حل سريع لهذه المشكلة الخطيرة.</w:t>
      </w:r>
    </w:p>
    <w:p w14:paraId="4860D8CF" w14:textId="77777777" w:rsidR="00B5071D" w:rsidRPr="00AD5814" w:rsidRDefault="00B5071D" w:rsidP="00B5071D">
      <w:pPr>
        <w:pStyle w:val="SingleTxtGA"/>
        <w:rPr>
          <w:lang w:val="en-US"/>
        </w:rPr>
      </w:pPr>
      <w:r w:rsidRPr="00AD5814">
        <w:rPr>
          <w:rtl/>
          <w:lang w:val="en-US"/>
        </w:rPr>
        <w:t>16-</w:t>
      </w:r>
      <w:r w:rsidRPr="00AD5814">
        <w:rPr>
          <w:rtl/>
          <w:lang w:val="en-US"/>
        </w:rPr>
        <w:tab/>
        <w:t>وفي هذا الزمن المحفوف بالمخاطر، يستمر انتشار مناخ الخوف الشديد الناجم عن أعمال الاختفاء القسري. لذا يكتسي وجود آليات الحماية اللازمة أهمية كبيرة في مكافحة هذه الممارسة الإرهابية. وتمثّل الاتفاقية حجر الأساس في الحرب المعلنة ضدها على النطاق العالمي. ويشكل الانضمام إلى الاتفاقية أفضل طريقة للدفاع عن المصلحة الجماعية. وتلتزم اللجنة، إلى جانب شركاء آخرين، باستراتيجية رامية إلى التعبئة العامة، حيث يمثّل المؤتمر العالمي المعني بحالات الاختفاء القسري مرحلة رئيسية من مراحلها. وتشمل الأهداف التي حُددت للمؤتمر العالمي تعزيز تبادل الخبرات والممارسات الجيدة لدى الدول بشأن التصديق على الاتفاقية وتنفيذها؛ والشروع في عملية تعاون بين أصحاب المصلحة لتحديد وتنفيذ الاستراتيجيات المنسَّقة ذات الصلة؛ وردّ الدور العائد إلى الضحايا ومنظمات المجتمع المدني في صميم العمليات ذات الصلة. ولما كان الضحايا يمثّلون القوة الدافعة وراء عمل اللجنة، فيتعين أن تتاح لهم الفرصة للإعراب عن آرائهم وتبادلها.</w:t>
      </w:r>
    </w:p>
    <w:p w14:paraId="466A4E46" w14:textId="61421DE4" w:rsidR="00B5071D" w:rsidRPr="00AD5814" w:rsidRDefault="00CA3A52" w:rsidP="00CA3A52">
      <w:pPr>
        <w:pStyle w:val="H1GA"/>
        <w:rPr>
          <w:lang w:val="en-US"/>
        </w:rPr>
      </w:pPr>
      <w:r w:rsidRPr="00AD5814">
        <w:rPr>
          <w:rtl/>
          <w:lang w:val="en-US"/>
        </w:rPr>
        <w:tab/>
      </w:r>
      <w:bookmarkStart w:id="11" w:name="_Toc172547296"/>
      <w:r w:rsidR="00B5071D" w:rsidRPr="00AD5814">
        <w:rPr>
          <w:rtl/>
          <w:lang w:val="en-US"/>
        </w:rPr>
        <w:t>جيم-</w:t>
      </w:r>
      <w:r w:rsidR="00B5071D" w:rsidRPr="00AD5814">
        <w:rPr>
          <w:rtl/>
          <w:lang w:val="en-US"/>
        </w:rPr>
        <w:tab/>
        <w:t>العضوية والحضور</w:t>
      </w:r>
      <w:bookmarkStart w:id="12" w:name="_Toc139286030"/>
      <w:bookmarkEnd w:id="12"/>
      <w:bookmarkEnd w:id="11"/>
    </w:p>
    <w:p w14:paraId="77499B6F" w14:textId="078837EA" w:rsidR="00B5071D" w:rsidRPr="00AD5814" w:rsidRDefault="00B5071D" w:rsidP="00B5071D">
      <w:pPr>
        <w:pStyle w:val="SingleTxtGA"/>
        <w:rPr>
          <w:lang w:val="en-US"/>
        </w:rPr>
      </w:pPr>
      <w:r w:rsidRPr="00AD5814">
        <w:rPr>
          <w:rtl/>
          <w:lang w:val="en-US"/>
        </w:rPr>
        <w:t>17-</w:t>
      </w:r>
      <w:r w:rsidRPr="00AD5814">
        <w:rPr>
          <w:rtl/>
          <w:lang w:val="en-US"/>
        </w:rPr>
        <w:tab/>
        <w:t>حضر جميع الأعضاء الدورتين الخامسة والعشرين والسادسة والعشرين للجنة. ويمكن الاطلاع في الصفحة الشبكية للجنة على قائمة بالأعضاء الحاليين ومدة عضويتهم</w:t>
      </w:r>
      <w:r w:rsidR="005A1A61" w:rsidRPr="00AD5814">
        <w:rPr>
          <w:vertAlign w:val="superscript"/>
          <w:rtl/>
          <w:lang w:val="en-US"/>
        </w:rPr>
        <w:t>(</w:t>
      </w:r>
      <w:r w:rsidR="005A1A61" w:rsidRPr="00AD5814">
        <w:rPr>
          <w:vertAlign w:val="superscript"/>
          <w:rtl/>
          <w:lang w:val="en-US"/>
        </w:rPr>
        <w:footnoteReference w:id="7"/>
      </w:r>
      <w:r w:rsidR="005A1A61" w:rsidRPr="00AD5814">
        <w:rPr>
          <w:vertAlign w:val="superscript"/>
          <w:rtl/>
          <w:lang w:val="en-US"/>
        </w:rPr>
        <w:t>)</w:t>
      </w:r>
      <w:r w:rsidRPr="00AD5814">
        <w:rPr>
          <w:rtl/>
          <w:lang w:val="en-US"/>
        </w:rPr>
        <w:t>.</w:t>
      </w:r>
    </w:p>
    <w:p w14:paraId="5DDCE084" w14:textId="3CE55B5F" w:rsidR="00B5071D" w:rsidRPr="00AD5814" w:rsidRDefault="00B5071D" w:rsidP="00B5071D">
      <w:pPr>
        <w:pStyle w:val="SingleTxtGA"/>
        <w:rPr>
          <w:lang w:val="en-US"/>
        </w:rPr>
      </w:pPr>
      <w:r w:rsidRPr="00AD5814">
        <w:rPr>
          <w:rtl/>
          <w:lang w:val="en-US"/>
        </w:rPr>
        <w:t>18-</w:t>
      </w:r>
      <w:r w:rsidRPr="00AD5814">
        <w:rPr>
          <w:rtl/>
          <w:lang w:val="en-US"/>
        </w:rPr>
        <w:tab/>
        <w:t>وفي الدورة الخامسة والعشرين، انتخبت اللجنة، في جلستها 445، السيد دو فروفيل رئيساً لها. كما انتخبت لعضوية المكتب خوان بابلو ألبان</w:t>
      </w:r>
      <w:r w:rsidR="00F75402" w:rsidRPr="00AD5814">
        <w:rPr>
          <w:rFonts w:hint="cs"/>
          <w:rtl/>
          <w:lang w:val="en-US"/>
        </w:rPr>
        <w:t xml:space="preserve"> </w:t>
      </w:r>
      <w:r w:rsidRPr="00AD5814">
        <w:rPr>
          <w:rtl/>
          <w:lang w:val="en-US"/>
        </w:rPr>
        <w:t>-</w:t>
      </w:r>
      <w:r w:rsidR="00F75402" w:rsidRPr="00AD5814">
        <w:rPr>
          <w:rFonts w:hint="cs"/>
          <w:rtl/>
          <w:lang w:val="en-US"/>
        </w:rPr>
        <w:t xml:space="preserve"> </w:t>
      </w:r>
      <w:r w:rsidRPr="00AD5814">
        <w:rPr>
          <w:rtl/>
          <w:lang w:val="en-US"/>
        </w:rPr>
        <w:t>ألنكاسترو (</w:t>
      </w:r>
      <w:r w:rsidR="00752DCB" w:rsidRPr="00AD5814">
        <w:rPr>
          <w:rtl/>
          <w:lang w:val="en-US"/>
        </w:rPr>
        <w:t>مقرر</w:t>
      </w:r>
      <w:r w:rsidRPr="00AD5814">
        <w:rPr>
          <w:rtl/>
          <w:lang w:val="en-US"/>
        </w:rPr>
        <w:t>اً)، ومطر ديوب، وميليكا كولاكوفيتش</w:t>
      </w:r>
      <w:r w:rsidR="00424536" w:rsidRPr="00AD5814">
        <w:rPr>
          <w:rFonts w:hint="cs"/>
          <w:rtl/>
          <w:lang w:val="en-US"/>
        </w:rPr>
        <w:t xml:space="preserve"> </w:t>
      </w:r>
      <w:r w:rsidRPr="00AD5814">
        <w:rPr>
          <w:rtl/>
          <w:lang w:val="en-US"/>
        </w:rPr>
        <w:t>-</w:t>
      </w:r>
      <w:r w:rsidR="00424536" w:rsidRPr="00AD5814">
        <w:rPr>
          <w:rFonts w:hint="cs"/>
          <w:rtl/>
          <w:lang w:val="en-US"/>
        </w:rPr>
        <w:t xml:space="preserve"> </w:t>
      </w:r>
      <w:r w:rsidRPr="00AD5814">
        <w:rPr>
          <w:rtl/>
          <w:lang w:val="en-US"/>
        </w:rPr>
        <w:t>بويوفيتش، وهوراسيو رافينا (نواباً للرئيس).</w:t>
      </w:r>
    </w:p>
    <w:p w14:paraId="7D9E1711" w14:textId="2B829CE8" w:rsidR="00B5071D" w:rsidRPr="00AD5814" w:rsidRDefault="00CA3A52" w:rsidP="00CA3A52">
      <w:pPr>
        <w:pStyle w:val="H1GA"/>
        <w:rPr>
          <w:lang w:val="en-US"/>
        </w:rPr>
      </w:pPr>
      <w:bookmarkStart w:id="13" w:name="_heading=h.4d34og8" w:colFirst="0" w:colLast="0"/>
      <w:bookmarkEnd w:id="13"/>
      <w:r w:rsidRPr="00AD5814">
        <w:rPr>
          <w:rtl/>
          <w:lang w:val="en-US"/>
        </w:rPr>
        <w:tab/>
      </w:r>
      <w:bookmarkStart w:id="14" w:name="_Toc172547297"/>
      <w:r w:rsidR="00B5071D" w:rsidRPr="00AD5814">
        <w:rPr>
          <w:rtl/>
          <w:lang w:val="en-US"/>
        </w:rPr>
        <w:t>دال-</w:t>
      </w:r>
      <w:r w:rsidRPr="00AD5814">
        <w:rPr>
          <w:rtl/>
          <w:lang w:val="en-US"/>
        </w:rPr>
        <w:tab/>
      </w:r>
      <w:r w:rsidR="00B5071D" w:rsidRPr="00AD5814">
        <w:rPr>
          <w:rtl/>
          <w:lang w:val="en-US"/>
        </w:rPr>
        <w:t>القرارات الصادرة عن اللجنة</w:t>
      </w:r>
      <w:bookmarkStart w:id="15" w:name="_Toc139286031"/>
      <w:bookmarkEnd w:id="15"/>
      <w:bookmarkEnd w:id="14"/>
    </w:p>
    <w:p w14:paraId="34E7F5B1" w14:textId="77777777" w:rsidR="00B5071D" w:rsidRPr="00AD5814" w:rsidRDefault="00B5071D" w:rsidP="00B5071D">
      <w:pPr>
        <w:pStyle w:val="SingleTxtGA"/>
        <w:rPr>
          <w:lang w:val="en-US"/>
        </w:rPr>
      </w:pPr>
      <w:r w:rsidRPr="00AD5814">
        <w:rPr>
          <w:rtl/>
          <w:lang w:val="en-US"/>
        </w:rPr>
        <w:t>19-</w:t>
      </w:r>
      <w:r w:rsidRPr="00AD5814">
        <w:rPr>
          <w:rtl/>
          <w:lang w:val="en-US"/>
        </w:rPr>
        <w:tab/>
        <w:t>اعتمدت اللجنة، في دورتيها الخامسة والعشرين والسادسة والعشرين، الوثائق التالية:</w:t>
      </w:r>
    </w:p>
    <w:p w14:paraId="41C94D5C" w14:textId="4CCA46BF" w:rsidR="00B5071D" w:rsidRPr="00AD5814" w:rsidRDefault="00CA3A52" w:rsidP="00B5071D">
      <w:pPr>
        <w:pStyle w:val="SingleTxtGA"/>
        <w:rPr>
          <w:lang w:val="en-US"/>
        </w:rPr>
      </w:pPr>
      <w:r w:rsidRPr="00AD5814">
        <w:rPr>
          <w:rtl/>
          <w:lang w:val="en-US"/>
        </w:rPr>
        <w:tab/>
      </w:r>
      <w:r w:rsidR="00B5071D" w:rsidRPr="00AD5814">
        <w:rPr>
          <w:rtl/>
          <w:lang w:val="en-US"/>
        </w:rPr>
        <w:t>(أ)</w:t>
      </w:r>
      <w:r w:rsidR="00B5071D" w:rsidRPr="00AD5814">
        <w:rPr>
          <w:rtl/>
          <w:lang w:val="en-US"/>
        </w:rPr>
        <w:tab/>
        <w:t>قوائم المسائل المتعلقة بخمس دول أطراف (الفصل السابع)؛</w:t>
      </w:r>
      <w:bookmarkStart w:id="16" w:name="_Hlk139218968"/>
    </w:p>
    <w:p w14:paraId="62A995E4" w14:textId="0708FEC2" w:rsidR="00B5071D" w:rsidRPr="00AD5814" w:rsidRDefault="00CA3A52" w:rsidP="00B5071D">
      <w:pPr>
        <w:pStyle w:val="SingleTxtGA"/>
        <w:rPr>
          <w:lang w:val="en-US"/>
        </w:rPr>
      </w:pPr>
      <w:r w:rsidRPr="00AD5814">
        <w:rPr>
          <w:rtl/>
          <w:lang w:val="en-US"/>
        </w:rPr>
        <w:tab/>
      </w:r>
      <w:r w:rsidR="00B5071D" w:rsidRPr="00AD5814">
        <w:rPr>
          <w:rtl/>
          <w:lang w:val="en-US"/>
        </w:rPr>
        <w:t>(ب)</w:t>
      </w:r>
      <w:r w:rsidR="00B5071D" w:rsidRPr="00AD5814">
        <w:rPr>
          <w:rtl/>
          <w:lang w:val="en-US"/>
        </w:rPr>
        <w:tab/>
        <w:t>الملاحظات الختامية المتعلقة بسبع دول أطراف (الفصلان الرابع والخامس)؛</w:t>
      </w:r>
    </w:p>
    <w:p w14:paraId="1EE83302" w14:textId="7F220521" w:rsidR="00B5071D" w:rsidRPr="00AD5814" w:rsidRDefault="00CA3A52" w:rsidP="00B5071D">
      <w:pPr>
        <w:pStyle w:val="SingleTxtGA"/>
        <w:rPr>
          <w:rtl/>
          <w:lang w:val="en-US"/>
        </w:rPr>
      </w:pPr>
      <w:r w:rsidRPr="00AD5814">
        <w:rPr>
          <w:rtl/>
          <w:lang w:val="en-US"/>
        </w:rPr>
        <w:tab/>
      </w:r>
      <w:r w:rsidR="00B5071D" w:rsidRPr="00AD5814">
        <w:rPr>
          <w:rtl/>
          <w:lang w:val="en-US"/>
        </w:rPr>
        <w:t>(ج)</w:t>
      </w:r>
      <w:r w:rsidR="00B5071D" w:rsidRPr="00AD5814">
        <w:rPr>
          <w:rtl/>
          <w:lang w:val="en-US"/>
        </w:rPr>
        <w:tab/>
        <w:t>التعليق العام رقم 1(2023) بشأن الاختفاء القسري في سياق الهجرة</w:t>
      </w:r>
      <w:bookmarkEnd w:id="16"/>
      <w:r w:rsidR="00B5071D" w:rsidRPr="00AD5814">
        <w:rPr>
          <w:rtl/>
          <w:lang w:val="en-US"/>
        </w:rPr>
        <w:t>؛</w:t>
      </w:r>
    </w:p>
    <w:p w14:paraId="4CF98BC6" w14:textId="15AB2F34" w:rsidR="00B5071D" w:rsidRPr="00AD5814" w:rsidRDefault="00CA3A52" w:rsidP="00B5071D">
      <w:pPr>
        <w:pStyle w:val="SingleTxtGA"/>
        <w:rPr>
          <w:lang w:val="en-US"/>
        </w:rPr>
      </w:pPr>
      <w:r w:rsidRPr="00AD5814">
        <w:rPr>
          <w:rtl/>
          <w:lang w:val="en-US"/>
        </w:rPr>
        <w:tab/>
      </w:r>
      <w:r w:rsidR="00B5071D" w:rsidRPr="00AD5814">
        <w:rPr>
          <w:rtl/>
          <w:lang w:val="en-US"/>
        </w:rPr>
        <w:t>(د)</w:t>
      </w:r>
      <w:r w:rsidR="00B5071D" w:rsidRPr="00AD5814">
        <w:rPr>
          <w:rtl/>
          <w:lang w:val="en-US"/>
        </w:rPr>
        <w:tab/>
        <w:t>تقريران عن طلبات اتخاذ إجراءات عاجلة (الفصل العاشر)</w:t>
      </w:r>
      <w:r w:rsidR="00F75402" w:rsidRPr="00AD5814">
        <w:rPr>
          <w:rFonts w:hint="cs"/>
          <w:rtl/>
          <w:lang w:val="en-US"/>
        </w:rPr>
        <w:t>.</w:t>
      </w:r>
    </w:p>
    <w:p w14:paraId="1C73FFAD" w14:textId="639E66C0" w:rsidR="00B5071D" w:rsidRPr="00AD5814" w:rsidRDefault="00B5071D" w:rsidP="00B5071D">
      <w:pPr>
        <w:pStyle w:val="SingleTxtGA"/>
        <w:rPr>
          <w:lang w:val="en-US"/>
        </w:rPr>
      </w:pPr>
      <w:r w:rsidRPr="00AD5814">
        <w:rPr>
          <w:rtl/>
          <w:lang w:val="en-US"/>
        </w:rPr>
        <w:lastRenderedPageBreak/>
        <w:t>20-</w:t>
      </w:r>
      <w:r w:rsidRPr="00AD5814">
        <w:rPr>
          <w:rtl/>
          <w:lang w:val="en-US"/>
        </w:rPr>
        <w:tab/>
        <w:t>وقررت اللجنة أن تنظر، في دورتها السابعة والعشرين، في التقارير المقدمة من النرويج والمغرب وأوكرانيا بموجب المادة 29(1)، وأن تعتمد قوائم المسائل في حال عدم ورود تقارير تتعلق بليسوتو وسيشيل وتوغو. وقررت اللجنة، نظراً إلى أن توغو قدمت تقريرها في 6 حزيران/يونيه 2024، أن تعتمد في دورتها الثامنة والعشرين قائمة المسائل الخاصة بتوغو.</w:t>
      </w:r>
      <w:bookmarkStart w:id="17" w:name="_heading=h.17dp8vu" w:colFirst="0" w:colLast="0"/>
      <w:bookmarkStart w:id="18" w:name="_Toc139286032"/>
      <w:bookmarkEnd w:id="17"/>
    </w:p>
    <w:p w14:paraId="29245409" w14:textId="2BE0FC63" w:rsidR="00B5071D" w:rsidRPr="00AD5814" w:rsidRDefault="00CA3A52" w:rsidP="00CA3A52">
      <w:pPr>
        <w:pStyle w:val="H1GA"/>
        <w:rPr>
          <w:lang w:val="en-US"/>
        </w:rPr>
      </w:pPr>
      <w:r w:rsidRPr="00AD5814">
        <w:rPr>
          <w:rtl/>
          <w:lang w:val="en-US"/>
        </w:rPr>
        <w:tab/>
      </w:r>
      <w:bookmarkStart w:id="19" w:name="_Toc172547298"/>
      <w:r w:rsidR="00B5071D" w:rsidRPr="00AD5814">
        <w:rPr>
          <w:rtl/>
          <w:lang w:val="en-US"/>
        </w:rPr>
        <w:t>هاء-</w:t>
      </w:r>
      <w:r w:rsidR="00B5071D" w:rsidRPr="00AD5814">
        <w:rPr>
          <w:rtl/>
          <w:lang w:val="en-US"/>
        </w:rPr>
        <w:tab/>
        <w:t>اعتماد التقرير السنوي</w:t>
      </w:r>
      <w:bookmarkEnd w:id="18"/>
      <w:bookmarkEnd w:id="19"/>
    </w:p>
    <w:p w14:paraId="71B89BFB" w14:textId="77777777" w:rsidR="00B5071D" w:rsidRPr="00AD5814" w:rsidRDefault="00B5071D" w:rsidP="00B5071D">
      <w:pPr>
        <w:pStyle w:val="SingleTxtGA"/>
        <w:rPr>
          <w:spacing w:val="-4"/>
          <w:lang w:val="en-US"/>
        </w:rPr>
      </w:pPr>
      <w:r w:rsidRPr="00AD5814">
        <w:rPr>
          <w:rtl/>
          <w:lang w:val="en-US"/>
        </w:rPr>
        <w:t>21-</w:t>
      </w:r>
      <w:r w:rsidRPr="00AD5814">
        <w:rPr>
          <w:rtl/>
          <w:lang w:val="en-US"/>
        </w:rPr>
        <w:tab/>
      </w:r>
      <w:r w:rsidRPr="00AD5814">
        <w:rPr>
          <w:spacing w:val="-4"/>
          <w:rtl/>
          <w:lang w:val="en-US"/>
        </w:rPr>
        <w:t>اعتمدت اللجنة، في ختام دورتها السادسة والعشرين، تقريرها الثالث عشر المقدم إلى الجمعية العامة عن دورتيها الخامسة والعشرين والسادسة والعشرين، امتثالاً لأحكام الفقرة 1 من المادة 36 من الاتفاقية.</w:t>
      </w:r>
    </w:p>
    <w:p w14:paraId="395E4170" w14:textId="77777777" w:rsidR="00B5071D" w:rsidRPr="00AD5814" w:rsidRDefault="00B5071D" w:rsidP="00CA3A52">
      <w:pPr>
        <w:pStyle w:val="HChGA"/>
        <w:contextualSpacing/>
        <w:rPr>
          <w:rtl/>
          <w:lang w:val="en-US"/>
        </w:rPr>
      </w:pPr>
      <w:r w:rsidRPr="00AD5814">
        <w:rPr>
          <w:rtl/>
          <w:lang w:val="en-US"/>
        </w:rPr>
        <w:lastRenderedPageBreak/>
        <w:tab/>
      </w:r>
      <w:r w:rsidRPr="00AD5814">
        <w:rPr>
          <w:rtl/>
          <w:lang w:val="en-US"/>
        </w:rPr>
        <w:tab/>
      </w:r>
      <w:bookmarkStart w:id="20" w:name="_Toc172547299"/>
      <w:r w:rsidRPr="00AD5814">
        <w:rPr>
          <w:rtl/>
          <w:lang w:val="en-US"/>
        </w:rPr>
        <w:t>الفصل الثاني</w:t>
      </w:r>
      <w:bookmarkStart w:id="21" w:name="_Toc139286033"/>
      <w:bookmarkEnd w:id="20"/>
    </w:p>
    <w:p w14:paraId="700145BE"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22" w:name="_Toc172547300"/>
      <w:r w:rsidRPr="00AD5814">
        <w:rPr>
          <w:rtl/>
          <w:lang w:val="en-US"/>
        </w:rPr>
        <w:t>أساليب العمل</w:t>
      </w:r>
      <w:bookmarkEnd w:id="21"/>
      <w:bookmarkEnd w:id="22"/>
    </w:p>
    <w:p w14:paraId="7BDD84FA" w14:textId="77777777" w:rsidR="00B5071D" w:rsidRPr="00AD5814" w:rsidRDefault="00B5071D" w:rsidP="00B5071D">
      <w:pPr>
        <w:pStyle w:val="SingleTxtGA"/>
        <w:rPr>
          <w:lang w:val="en-US"/>
        </w:rPr>
      </w:pPr>
      <w:r w:rsidRPr="00AD5814">
        <w:rPr>
          <w:rtl/>
          <w:lang w:val="en-US"/>
        </w:rPr>
        <w:t>22-</w:t>
      </w:r>
      <w:r w:rsidRPr="00AD5814">
        <w:rPr>
          <w:rtl/>
          <w:lang w:val="en-US"/>
        </w:rPr>
        <w:tab/>
        <w:t>استخدمت اللجنة، أثناء دورتيها الخامسة والعشرين والسادسة والعشرين، الإسبانية والإنكليزية والفرنسية كلغات عمل.</w:t>
      </w:r>
    </w:p>
    <w:p w14:paraId="7C436DDE" w14:textId="77777777" w:rsidR="00B5071D" w:rsidRPr="00AD5814" w:rsidRDefault="00B5071D" w:rsidP="00B5071D">
      <w:pPr>
        <w:pStyle w:val="SingleTxtGA"/>
        <w:rPr>
          <w:lang w:val="en-US"/>
        </w:rPr>
      </w:pPr>
      <w:r w:rsidRPr="00AD5814">
        <w:rPr>
          <w:rtl/>
          <w:lang w:val="en-US"/>
        </w:rPr>
        <w:t>23-</w:t>
      </w:r>
      <w:r w:rsidRPr="00AD5814">
        <w:rPr>
          <w:rtl/>
          <w:lang w:val="en-US"/>
        </w:rPr>
        <w:tab/>
        <w:t>وناقشت اللجنة، في جملة أمور، المسائل أدناه المتصلة بأساليب عملها:</w:t>
      </w:r>
    </w:p>
    <w:p w14:paraId="41DAD203" w14:textId="1961811F" w:rsidR="00B5071D" w:rsidRPr="00AD5814" w:rsidRDefault="00CA3A52" w:rsidP="00B5071D">
      <w:pPr>
        <w:pStyle w:val="SingleTxtGA"/>
        <w:rPr>
          <w:rtl/>
          <w:lang w:val="en-US"/>
        </w:rPr>
      </w:pPr>
      <w:r w:rsidRPr="00AD5814">
        <w:rPr>
          <w:rtl/>
          <w:lang w:val="en-US"/>
        </w:rPr>
        <w:tab/>
      </w:r>
      <w:r w:rsidR="00B5071D" w:rsidRPr="00AD5814">
        <w:rPr>
          <w:rtl/>
          <w:lang w:val="en-US"/>
        </w:rPr>
        <w:t>(أ)</w:t>
      </w:r>
      <w:r w:rsidR="00B5071D" w:rsidRPr="00AD5814">
        <w:rPr>
          <w:rtl/>
          <w:lang w:val="en-US"/>
        </w:rPr>
        <w:tab/>
        <w:t>استعراض النظام الداخلي للجنة؛</w:t>
      </w:r>
    </w:p>
    <w:p w14:paraId="02B79A61" w14:textId="4CA34FAA" w:rsidR="00B5071D" w:rsidRPr="00AD5814" w:rsidRDefault="00CA3A52" w:rsidP="00B5071D">
      <w:pPr>
        <w:pStyle w:val="SingleTxtGA"/>
        <w:rPr>
          <w:lang w:val="en-US"/>
        </w:rPr>
      </w:pPr>
      <w:r w:rsidRPr="00AD5814">
        <w:rPr>
          <w:rtl/>
          <w:lang w:val="en-US"/>
        </w:rPr>
        <w:tab/>
      </w:r>
      <w:r w:rsidR="00B5071D" w:rsidRPr="00AD5814">
        <w:rPr>
          <w:rtl/>
          <w:lang w:val="en-US"/>
        </w:rPr>
        <w:t>(ب)</w:t>
      </w:r>
      <w:r w:rsidR="00B5071D" w:rsidRPr="00AD5814">
        <w:rPr>
          <w:rtl/>
          <w:lang w:val="en-US"/>
        </w:rPr>
        <w:tab/>
        <w:t>أنشطة أعضاء اللجنة المضطلع بها فيما بين الدورات؛</w:t>
      </w:r>
    </w:p>
    <w:p w14:paraId="58AA342F" w14:textId="3033F896" w:rsidR="00B5071D" w:rsidRPr="00AD5814" w:rsidRDefault="00CA3A52" w:rsidP="00B5071D">
      <w:pPr>
        <w:pStyle w:val="SingleTxtGA"/>
        <w:rPr>
          <w:spacing w:val="-3"/>
          <w:lang w:val="en-US"/>
        </w:rPr>
      </w:pPr>
      <w:r w:rsidRPr="00AD5814">
        <w:rPr>
          <w:spacing w:val="-3"/>
          <w:rtl/>
          <w:lang w:val="en-US"/>
        </w:rPr>
        <w:tab/>
      </w:r>
      <w:r w:rsidR="00B5071D" w:rsidRPr="00AD5814">
        <w:rPr>
          <w:spacing w:val="-3"/>
          <w:rtl/>
          <w:lang w:val="en-US"/>
        </w:rPr>
        <w:t>(ج)</w:t>
      </w:r>
      <w:r w:rsidR="00B5071D" w:rsidRPr="00AD5814">
        <w:rPr>
          <w:spacing w:val="-3"/>
          <w:rtl/>
          <w:lang w:val="en-US"/>
        </w:rPr>
        <w:tab/>
        <w:t>التقدم المحرز في الأعمال التحضيرية للمؤتمر العالمي المعني بحالات الاختفاء القسري؛</w:t>
      </w:r>
    </w:p>
    <w:p w14:paraId="14A0CAB8" w14:textId="54D46570" w:rsidR="00B5071D" w:rsidRPr="00AD5814" w:rsidRDefault="00CA3A52" w:rsidP="00B5071D">
      <w:pPr>
        <w:pStyle w:val="SingleTxtGA"/>
        <w:rPr>
          <w:rtl/>
          <w:lang w:val="en-US"/>
        </w:rPr>
      </w:pPr>
      <w:r w:rsidRPr="00AD5814">
        <w:rPr>
          <w:rtl/>
          <w:lang w:val="en-US"/>
        </w:rPr>
        <w:tab/>
      </w:r>
      <w:r w:rsidR="00B5071D" w:rsidRPr="00AD5814">
        <w:rPr>
          <w:rtl/>
          <w:lang w:val="en-US"/>
        </w:rPr>
        <w:t>(د)</w:t>
      </w:r>
      <w:r w:rsidR="00B5071D" w:rsidRPr="00AD5814">
        <w:rPr>
          <w:rtl/>
          <w:lang w:val="en-US"/>
        </w:rPr>
        <w:tab/>
        <w:t xml:space="preserve">إصدار المنشور </w:t>
      </w:r>
      <w:r w:rsidR="00B5071D" w:rsidRPr="00AD5814">
        <w:rPr>
          <w:i/>
          <w:iCs/>
          <w:lang w:val="en-US"/>
        </w:rPr>
        <w:t>Becoming a Party to the International Convention for the Protection of All Persons from Enforced Disappearance: Practical Guide</w:t>
      </w:r>
      <w:r w:rsidR="00B5071D" w:rsidRPr="00AD5814">
        <w:rPr>
          <w:rtl/>
          <w:lang w:val="en-US"/>
        </w:rPr>
        <w:t>؛</w:t>
      </w:r>
    </w:p>
    <w:p w14:paraId="778D9E93" w14:textId="1FB54EAC" w:rsidR="00B5071D" w:rsidRPr="00AD5814" w:rsidRDefault="00CA3A52" w:rsidP="00B5071D">
      <w:pPr>
        <w:pStyle w:val="SingleTxtGA"/>
        <w:rPr>
          <w:lang w:val="en-US"/>
        </w:rPr>
      </w:pPr>
      <w:r w:rsidRPr="00AD5814">
        <w:rPr>
          <w:rtl/>
          <w:lang w:val="en-US"/>
        </w:rPr>
        <w:tab/>
      </w:r>
      <w:r w:rsidR="00B5071D" w:rsidRPr="00AD5814">
        <w:rPr>
          <w:rtl/>
          <w:lang w:val="en-US"/>
        </w:rPr>
        <w:t>(ه)</w:t>
      </w:r>
      <w:r w:rsidR="00B5071D" w:rsidRPr="00AD5814">
        <w:rPr>
          <w:rtl/>
          <w:lang w:val="en-US"/>
        </w:rPr>
        <w:tab/>
        <w:t>الموارد المخصصة للجنة؛</w:t>
      </w:r>
    </w:p>
    <w:p w14:paraId="0F097447" w14:textId="0997EEAF" w:rsidR="00B5071D" w:rsidRPr="00AD5814" w:rsidRDefault="00CA3A52" w:rsidP="00B5071D">
      <w:pPr>
        <w:pStyle w:val="SingleTxtGA"/>
        <w:rPr>
          <w:lang w:val="en-US"/>
        </w:rPr>
      </w:pPr>
      <w:r w:rsidRPr="00AD5814">
        <w:rPr>
          <w:rtl/>
          <w:lang w:val="en-US"/>
        </w:rPr>
        <w:tab/>
      </w:r>
      <w:r w:rsidR="00B5071D" w:rsidRPr="00AD5814">
        <w:rPr>
          <w:rtl/>
          <w:lang w:val="en-US"/>
        </w:rPr>
        <w:t>(و)</w:t>
      </w:r>
      <w:r w:rsidR="00B5071D" w:rsidRPr="00AD5814">
        <w:rPr>
          <w:rtl/>
          <w:lang w:val="en-US"/>
        </w:rPr>
        <w:tab/>
        <w:t>مشروع صياغة البيان المشترك بشأن ما يسمى بـ "الاختفاء القسري القصير الأمد"؛</w:t>
      </w:r>
    </w:p>
    <w:p w14:paraId="78BE7978" w14:textId="24AC6D04" w:rsidR="00B5071D" w:rsidRPr="00AD5814" w:rsidRDefault="00CA3A52" w:rsidP="00B5071D">
      <w:pPr>
        <w:pStyle w:val="SingleTxtGA"/>
        <w:rPr>
          <w:rtl/>
          <w:lang w:val="en-US"/>
        </w:rPr>
      </w:pPr>
      <w:r w:rsidRPr="00AD5814">
        <w:rPr>
          <w:rtl/>
          <w:lang w:val="en-US"/>
        </w:rPr>
        <w:tab/>
      </w:r>
      <w:r w:rsidR="00B5071D" w:rsidRPr="00AD5814">
        <w:rPr>
          <w:rtl/>
          <w:lang w:val="en-US"/>
        </w:rPr>
        <w:t>(ز)</w:t>
      </w:r>
      <w:r w:rsidR="00B5071D" w:rsidRPr="00AD5814">
        <w:rPr>
          <w:rtl/>
          <w:lang w:val="en-US"/>
        </w:rPr>
        <w:tab/>
        <w:t>المشروع المتعلق بالمرأة وحالات الاختفاء القسري؛</w:t>
      </w:r>
    </w:p>
    <w:p w14:paraId="3E46DAD8" w14:textId="05DF0A33" w:rsidR="00B5071D" w:rsidRPr="00AD5814" w:rsidRDefault="00CA3A52" w:rsidP="00B5071D">
      <w:pPr>
        <w:pStyle w:val="SingleTxtGA"/>
        <w:rPr>
          <w:spacing w:val="-2"/>
          <w:lang w:val="en-US"/>
        </w:rPr>
      </w:pPr>
      <w:r w:rsidRPr="00AD5814">
        <w:rPr>
          <w:spacing w:val="-2"/>
          <w:rtl/>
          <w:lang w:val="en-US"/>
        </w:rPr>
        <w:tab/>
      </w:r>
      <w:r w:rsidR="00B5071D" w:rsidRPr="00AD5814">
        <w:rPr>
          <w:spacing w:val="-2"/>
          <w:rtl/>
          <w:lang w:val="en-US"/>
        </w:rPr>
        <w:t>(ح)</w:t>
      </w:r>
      <w:r w:rsidR="00B5071D" w:rsidRPr="00AD5814">
        <w:rPr>
          <w:spacing w:val="-2"/>
          <w:rtl/>
          <w:lang w:val="en-US"/>
        </w:rPr>
        <w:tab/>
        <w:t>استراتيجية متابعة التعليق العام رقم 1(2023) بشأن الاختفاء القسري في سياق الهجرة؛</w:t>
      </w:r>
    </w:p>
    <w:p w14:paraId="3F4659D3" w14:textId="3149FDD3" w:rsidR="00B5071D" w:rsidRPr="00AD5814" w:rsidRDefault="00CA3A52" w:rsidP="00B5071D">
      <w:pPr>
        <w:pStyle w:val="SingleTxtGA"/>
        <w:rPr>
          <w:rtl/>
          <w:lang w:val="en-US"/>
        </w:rPr>
      </w:pPr>
      <w:r w:rsidRPr="00AD5814">
        <w:rPr>
          <w:rtl/>
          <w:lang w:val="en-US"/>
        </w:rPr>
        <w:tab/>
      </w:r>
      <w:r w:rsidR="00B5071D" w:rsidRPr="00AD5814">
        <w:rPr>
          <w:rtl/>
          <w:lang w:val="en-US"/>
        </w:rPr>
        <w:t>(ط)</w:t>
      </w:r>
      <w:r w:rsidR="00B5071D" w:rsidRPr="00AD5814">
        <w:rPr>
          <w:rtl/>
          <w:lang w:val="en-US"/>
        </w:rPr>
        <w:tab/>
        <w:t>الزيارة إلى كولومبيا؛</w:t>
      </w:r>
    </w:p>
    <w:p w14:paraId="08F0C6D4" w14:textId="26A7F699" w:rsidR="00B5071D" w:rsidRPr="00AD5814" w:rsidRDefault="00CA3A52" w:rsidP="00B5071D">
      <w:pPr>
        <w:pStyle w:val="SingleTxtGA"/>
        <w:rPr>
          <w:lang w:val="en-US"/>
        </w:rPr>
      </w:pPr>
      <w:r w:rsidRPr="00AD5814">
        <w:rPr>
          <w:rtl/>
          <w:lang w:val="en-US"/>
        </w:rPr>
        <w:tab/>
      </w:r>
      <w:r w:rsidR="00B5071D" w:rsidRPr="00AD5814">
        <w:rPr>
          <w:rtl/>
          <w:lang w:val="en-US"/>
        </w:rPr>
        <w:t>(ي)</w:t>
      </w:r>
      <w:r w:rsidR="00B5071D" w:rsidRPr="00AD5814">
        <w:rPr>
          <w:rtl/>
          <w:lang w:val="en-US"/>
        </w:rPr>
        <w:tab/>
        <w:t>أنشطة المتابعة المتعلقة بالتقريرين عن زيارة كل من المكسيك والعراق؛</w:t>
      </w:r>
    </w:p>
    <w:p w14:paraId="180857F5" w14:textId="7E9B4B62" w:rsidR="00B5071D" w:rsidRPr="00AD5814" w:rsidRDefault="00CA3A52" w:rsidP="00B5071D">
      <w:pPr>
        <w:pStyle w:val="SingleTxtGA"/>
        <w:rPr>
          <w:lang w:val="en-US"/>
        </w:rPr>
      </w:pPr>
      <w:r w:rsidRPr="00AD5814">
        <w:rPr>
          <w:rtl/>
          <w:lang w:val="en-US"/>
        </w:rPr>
        <w:tab/>
      </w:r>
      <w:r w:rsidR="00B5071D" w:rsidRPr="00AD5814">
        <w:rPr>
          <w:rtl/>
          <w:lang w:val="en-US"/>
        </w:rPr>
        <w:t>(ك)</w:t>
      </w:r>
      <w:r w:rsidR="00B5071D" w:rsidRPr="00AD5814">
        <w:rPr>
          <w:rtl/>
          <w:lang w:val="en-US"/>
        </w:rPr>
        <w:tab/>
        <w:t>التنسيق مع الفريق العامل المعني بحالات الاختفاء القسري أو غير الطوعي وسائر الإجراءات الخاصة وهيئات المعاهدات والآليات الإقليمية؛</w:t>
      </w:r>
    </w:p>
    <w:p w14:paraId="13231A8A" w14:textId="14AC1923" w:rsidR="00B5071D" w:rsidRPr="00AD5814" w:rsidRDefault="00CA3A52" w:rsidP="00B5071D">
      <w:pPr>
        <w:pStyle w:val="SingleTxtGA"/>
        <w:rPr>
          <w:rtl/>
          <w:lang w:val="en-US"/>
        </w:rPr>
      </w:pPr>
      <w:r w:rsidRPr="00AD5814">
        <w:rPr>
          <w:rtl/>
          <w:lang w:val="en-US"/>
        </w:rPr>
        <w:tab/>
      </w:r>
      <w:r w:rsidR="00B5071D" w:rsidRPr="00AD5814">
        <w:rPr>
          <w:rtl/>
          <w:lang w:val="en-US"/>
        </w:rPr>
        <w:t>(ل)</w:t>
      </w:r>
      <w:r w:rsidR="00B5071D" w:rsidRPr="00AD5814">
        <w:rPr>
          <w:rtl/>
          <w:lang w:val="en-US"/>
        </w:rPr>
        <w:tab/>
        <w:t>عملية استعراض هيئات المعاهدات.</w:t>
      </w:r>
    </w:p>
    <w:p w14:paraId="44BDCD04" w14:textId="2EED6342" w:rsidR="00B5071D" w:rsidRPr="00AD5814" w:rsidRDefault="00B5071D" w:rsidP="00B5071D">
      <w:pPr>
        <w:pStyle w:val="SingleTxtGA"/>
        <w:rPr>
          <w:lang w:val="en-US"/>
        </w:rPr>
      </w:pPr>
      <w:r w:rsidRPr="00AD5814">
        <w:rPr>
          <w:rtl/>
          <w:lang w:val="en-US"/>
        </w:rPr>
        <w:t>24-</w:t>
      </w:r>
      <w:r w:rsidRPr="00AD5814">
        <w:rPr>
          <w:rtl/>
          <w:lang w:val="en-US"/>
        </w:rPr>
        <w:tab/>
        <w:t>ونظرت اللجنة، في دورتيها الخامسة والعشرين والسادسة والعشرين، في التنقيح الشامل لنظامها الداخلي واعتمدته</w:t>
      </w:r>
      <w:r w:rsidR="005A1A61" w:rsidRPr="00AD5814">
        <w:rPr>
          <w:vertAlign w:val="superscript"/>
          <w:rtl/>
          <w:lang w:val="en-US"/>
        </w:rPr>
        <w:t>(</w:t>
      </w:r>
      <w:r w:rsidR="005A1A61" w:rsidRPr="00AD5814">
        <w:rPr>
          <w:vertAlign w:val="superscript"/>
          <w:rtl/>
          <w:lang w:val="en-US"/>
        </w:rPr>
        <w:footnoteReference w:id="8"/>
      </w:r>
      <w:r w:rsidR="005A1A61" w:rsidRPr="00AD5814">
        <w:rPr>
          <w:vertAlign w:val="superscript"/>
          <w:rtl/>
          <w:lang w:val="en-US"/>
        </w:rPr>
        <w:t>)</w:t>
      </w:r>
      <w:r w:rsidRPr="00AD5814">
        <w:rPr>
          <w:rtl/>
          <w:lang w:val="en-US"/>
        </w:rPr>
        <w:t xml:space="preserve"> بغية توضيح إجراءات اللجنة، ولا سيما فيما يتعلق باستعراض المعلومات الإضافية المقدمة من الدول الأطراف، بمقتضى الفقرة 4 من المادة 29 من الاتفاقية؛ والإجراء العاجل، بمقتضى المادة 30؛ والزيارات القطرية، بمقتضى المادة 33. كما وضَّحت الإجراءات ذات الصلة بالتعليقات العامة والأعمال الانتقامية.</w:t>
      </w:r>
    </w:p>
    <w:p w14:paraId="794977FA"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23" w:name="_Toc172547301"/>
      <w:r w:rsidRPr="00AD5814">
        <w:rPr>
          <w:rtl/>
          <w:lang w:val="en-US"/>
        </w:rPr>
        <w:t>الفصل الثالث</w:t>
      </w:r>
      <w:bookmarkStart w:id="24" w:name="_Toc139286034"/>
      <w:bookmarkEnd w:id="23"/>
    </w:p>
    <w:p w14:paraId="128CABCF"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25" w:name="_Toc172547302"/>
      <w:r w:rsidRPr="00AD5814">
        <w:rPr>
          <w:rtl/>
          <w:lang w:val="en-US"/>
        </w:rPr>
        <w:t>العلاقات مع أصحاب المصلحة</w:t>
      </w:r>
      <w:bookmarkEnd w:id="24"/>
      <w:bookmarkEnd w:id="25"/>
    </w:p>
    <w:p w14:paraId="39A7CC96" w14:textId="51F6BE0C" w:rsidR="00B5071D" w:rsidRPr="00AD5814" w:rsidRDefault="00CA3A52" w:rsidP="00CA3A52">
      <w:pPr>
        <w:pStyle w:val="H1GA"/>
        <w:rPr>
          <w:lang w:val="en-US"/>
        </w:rPr>
      </w:pPr>
      <w:bookmarkStart w:id="26" w:name="_heading=h.lnxbz9" w:colFirst="0" w:colLast="0"/>
      <w:bookmarkEnd w:id="26"/>
      <w:r w:rsidRPr="00AD5814">
        <w:rPr>
          <w:rtl/>
          <w:lang w:val="en-US"/>
        </w:rPr>
        <w:tab/>
      </w:r>
      <w:bookmarkStart w:id="27" w:name="_Toc172547303"/>
      <w:r w:rsidR="00B5071D" w:rsidRPr="00AD5814">
        <w:rPr>
          <w:rtl/>
          <w:lang w:val="en-US"/>
        </w:rPr>
        <w:t>ألف-</w:t>
      </w:r>
      <w:r w:rsidR="00B5071D" w:rsidRPr="00AD5814">
        <w:rPr>
          <w:rtl/>
          <w:lang w:val="en-US"/>
        </w:rPr>
        <w:tab/>
        <w:t>التعاون مع الآليات الأخرى لحقوق الإنسان</w:t>
      </w:r>
      <w:bookmarkStart w:id="28" w:name="_Toc139286035"/>
      <w:bookmarkEnd w:id="28"/>
      <w:bookmarkEnd w:id="27"/>
      <w:r w:rsidR="00B5071D" w:rsidRPr="00AD5814">
        <w:rPr>
          <w:rtl/>
          <w:lang w:val="en-US"/>
        </w:rPr>
        <w:t xml:space="preserve"> </w:t>
      </w:r>
    </w:p>
    <w:p w14:paraId="75606CA8" w14:textId="77777777" w:rsidR="00B5071D" w:rsidRPr="00AD5814" w:rsidRDefault="00B5071D" w:rsidP="00B5071D">
      <w:pPr>
        <w:pStyle w:val="SingleTxtGA"/>
        <w:rPr>
          <w:lang w:val="en-US"/>
        </w:rPr>
      </w:pPr>
      <w:r w:rsidRPr="00AD5814">
        <w:rPr>
          <w:rtl/>
          <w:lang w:val="en-US"/>
        </w:rPr>
        <w:t>25-</w:t>
      </w:r>
      <w:r w:rsidRPr="00AD5814">
        <w:rPr>
          <w:rtl/>
          <w:lang w:val="en-US"/>
        </w:rPr>
        <w:tab/>
        <w:t>تتعاون اللجنة على أساس مستمر مع الفريق العامل المعني بحالات الاختفاء القسري أو غير الطوعي. وخلال الفترة قيد الاستعراض، عقدت الآليتان ثلاثة اجتماعات لتعزيز تنسيق عملهما، وتشاورتا بشكل متبادل بشأن مشاريع كل منهما. كما عقدتا دورات تدريبية واجتماعات مشتركة مع الدول والجهات الفاعلة في المجتمع المدني. ويُعد الفريق العامل شريكاً نشطاً في الأعمال التحضيرية للمؤتمر العالمي المعني بحالات الاختفاء القسري.</w:t>
      </w:r>
    </w:p>
    <w:p w14:paraId="0F3564E4" w14:textId="77777777" w:rsidR="00B5071D" w:rsidRPr="00AD5814" w:rsidRDefault="00B5071D" w:rsidP="00B5071D">
      <w:pPr>
        <w:pStyle w:val="SingleTxtGA"/>
        <w:rPr>
          <w:lang w:val="en-US"/>
        </w:rPr>
      </w:pPr>
      <w:r w:rsidRPr="00AD5814">
        <w:rPr>
          <w:rtl/>
          <w:lang w:val="en-US"/>
        </w:rPr>
        <w:t>26-</w:t>
      </w:r>
      <w:r w:rsidRPr="00AD5814">
        <w:rPr>
          <w:rtl/>
          <w:lang w:val="en-US"/>
        </w:rPr>
        <w:tab/>
        <w:t>وطوال الفترة المشمولة بالتقرير، عقد أعضاء اللجنة وأمانتها اجتماعات مع أعضاء جميع الآليات الإقليمية والدولية لحقوق الإنسان لإطلاعهم على مشروع المؤتمر العالمي المقبل ودعوتهم إلى تقديم الدعم إليه والمشاركة فيه.</w:t>
      </w:r>
    </w:p>
    <w:p w14:paraId="0E6C3C0C" w14:textId="2D2CF7B3" w:rsidR="00B5071D" w:rsidRPr="00AD5814" w:rsidRDefault="00B5071D" w:rsidP="00B5071D">
      <w:pPr>
        <w:pStyle w:val="SingleTxtGA"/>
        <w:rPr>
          <w:spacing w:val="2"/>
          <w:lang w:val="en-US"/>
        </w:rPr>
      </w:pPr>
      <w:r w:rsidRPr="00AD5814">
        <w:rPr>
          <w:spacing w:val="2"/>
          <w:rtl/>
          <w:lang w:val="en-US"/>
        </w:rPr>
        <w:t>27-</w:t>
      </w:r>
      <w:r w:rsidRPr="00AD5814">
        <w:rPr>
          <w:spacing w:val="2"/>
          <w:rtl/>
          <w:lang w:val="en-US"/>
        </w:rPr>
        <w:tab/>
        <w:t>وفي 30 آب/أغسطس 2023، بمناسبة اليوم الدولي لضحايا الاختفاء القسري وتسليط الأضواء على الذكرى السنوية الخامسة والسبعين للإعلان العالمي لحقوق الإنسان، أصدرت اللجنة والفريق العامل المعني بحالات الاختفاء القسري أو غير الطوعي، بالاشتراك مع لجنة البلدان الأمريكية لحقوق الإنسان، واللجنة الأفريقية لحقوق الإنسان والشعوب (رئيس الفريق العامل التابع للجنة المعني بعقوبة الإعدام والقتل خارج نطاق القضاء أو بإجراءات موجزة أو تعسفاً في أفريقيا)، وممثلين عن اللجنة الحكومية الدولية المعنية بحقوق الإنسان التابعة لرابطة أمم جنوب شرق آسيا، بياناً مشتركاً</w:t>
      </w:r>
      <w:r w:rsidR="005A1A61" w:rsidRPr="00AD5814">
        <w:rPr>
          <w:spacing w:val="2"/>
          <w:vertAlign w:val="superscript"/>
          <w:rtl/>
          <w:lang w:val="en-US"/>
        </w:rPr>
        <w:t>(</w:t>
      </w:r>
      <w:r w:rsidR="005A1A61" w:rsidRPr="00AD5814">
        <w:rPr>
          <w:spacing w:val="2"/>
          <w:vertAlign w:val="superscript"/>
          <w:rtl/>
          <w:lang w:val="en-US"/>
        </w:rPr>
        <w:footnoteReference w:id="9"/>
      </w:r>
      <w:r w:rsidR="005A1A61" w:rsidRPr="00AD5814">
        <w:rPr>
          <w:spacing w:val="2"/>
          <w:vertAlign w:val="superscript"/>
          <w:rtl/>
          <w:lang w:val="en-US"/>
        </w:rPr>
        <w:t>)</w:t>
      </w:r>
      <w:r w:rsidR="005A1A61" w:rsidRPr="00AD5814">
        <w:rPr>
          <w:rFonts w:hint="cs"/>
          <w:spacing w:val="2"/>
          <w:rtl/>
          <w:lang w:val="en-US"/>
        </w:rPr>
        <w:t xml:space="preserve"> </w:t>
      </w:r>
      <w:r w:rsidRPr="00AD5814">
        <w:rPr>
          <w:spacing w:val="2"/>
          <w:rtl/>
          <w:lang w:val="en-US"/>
        </w:rPr>
        <w:t>دعت فيه جميع الدول إلى تفعيل إمكانية اللجوء إلى القضاء على الصعيد الوطني، وتوفير التمويل والدعم اللازمين لتحقيق الهدف 16 من أهداف التنمية المستدامة على الصعيد العالمي، مع التذكير بأن الصلة الوثيقة القائمة بين العدالة والحقيقة إنما تكتسي أهمية بالغة في حالات الاختفاء القسري.</w:t>
      </w:r>
    </w:p>
    <w:p w14:paraId="69485B31" w14:textId="77777777" w:rsidR="00B5071D" w:rsidRPr="00AD5814" w:rsidRDefault="00B5071D" w:rsidP="00B5071D">
      <w:pPr>
        <w:pStyle w:val="SingleTxtGA"/>
        <w:rPr>
          <w:lang w:val="en-US"/>
        </w:rPr>
      </w:pPr>
      <w:r w:rsidRPr="00AD5814">
        <w:rPr>
          <w:rtl/>
          <w:lang w:val="en-US"/>
        </w:rPr>
        <w:t>28-</w:t>
      </w:r>
      <w:r w:rsidRPr="00AD5814">
        <w:rPr>
          <w:rtl/>
          <w:lang w:val="en-US"/>
        </w:rPr>
        <w:tab/>
        <w:t>وعملت اللجنة، عند إعداد تعليقها العام الأول، على كفالة عملية تشاور شاملة مع الفريق العامل المعني بحالات الاختفاء القسري أو غير الطوعي وجميع الآليات الإقليمية والدولية لحقوق الإنسان. كما شارك الفريق العامل أعلاه واللجنة الأفريقية لحقوق الإنسان والشعوب ولجنة البلدان الأمريكية لحقوق الإنسان في إصدار التعليق العام.</w:t>
      </w:r>
    </w:p>
    <w:p w14:paraId="17DF67E8" w14:textId="77777777" w:rsidR="00B5071D" w:rsidRPr="00AD5814" w:rsidRDefault="00B5071D" w:rsidP="00B5071D">
      <w:pPr>
        <w:pStyle w:val="SingleTxtGA"/>
        <w:rPr>
          <w:lang w:val="en-US"/>
        </w:rPr>
      </w:pPr>
      <w:r w:rsidRPr="00AD5814">
        <w:rPr>
          <w:rtl/>
          <w:lang w:val="en-US"/>
        </w:rPr>
        <w:t>29-</w:t>
      </w:r>
      <w:r w:rsidRPr="00AD5814">
        <w:rPr>
          <w:rtl/>
          <w:lang w:val="en-US"/>
        </w:rPr>
        <w:tab/>
        <w:t>وبدأت مشاورات مماثلة لإعداد البيان المشترك بين اللجنة والفريق العامل المعني بحالات الاختفاء القسري أو غير الطوعي بشأن ما يسمى بـ "الاختفاء القسري القصير الأمد".</w:t>
      </w:r>
    </w:p>
    <w:p w14:paraId="70A1E17B" w14:textId="77777777" w:rsidR="00B5071D" w:rsidRPr="00AD5814" w:rsidRDefault="00B5071D" w:rsidP="00CA3A52">
      <w:pPr>
        <w:pStyle w:val="H1GA"/>
        <w:rPr>
          <w:lang w:val="en-US"/>
        </w:rPr>
      </w:pPr>
      <w:bookmarkStart w:id="29" w:name="_heading=h.35nkun2" w:colFirst="0" w:colLast="0"/>
      <w:bookmarkEnd w:id="29"/>
      <w:r w:rsidRPr="00AD5814">
        <w:rPr>
          <w:rtl/>
          <w:lang w:val="en-US"/>
        </w:rPr>
        <w:tab/>
      </w:r>
      <w:bookmarkStart w:id="30" w:name="_Toc172547304"/>
      <w:r w:rsidRPr="00AD5814">
        <w:rPr>
          <w:rtl/>
          <w:lang w:val="en-US"/>
        </w:rPr>
        <w:t>باء-</w:t>
      </w:r>
      <w:r w:rsidRPr="00AD5814">
        <w:rPr>
          <w:rtl/>
          <w:lang w:val="en-US"/>
        </w:rPr>
        <w:tab/>
        <w:t>التفاعل مع الدول الأعضاء</w:t>
      </w:r>
      <w:bookmarkStart w:id="31" w:name="_Toc139286036"/>
      <w:bookmarkEnd w:id="31"/>
      <w:bookmarkEnd w:id="30"/>
    </w:p>
    <w:p w14:paraId="0D54205A" w14:textId="77777777" w:rsidR="00B5071D" w:rsidRPr="00AD5814" w:rsidRDefault="00B5071D" w:rsidP="00B5071D">
      <w:pPr>
        <w:pStyle w:val="SingleTxtGA"/>
        <w:rPr>
          <w:lang w:val="en-US"/>
        </w:rPr>
      </w:pPr>
      <w:r w:rsidRPr="00AD5814">
        <w:rPr>
          <w:rtl/>
          <w:lang w:val="en-US"/>
        </w:rPr>
        <w:t>30-</w:t>
      </w:r>
      <w:r w:rsidRPr="00AD5814">
        <w:rPr>
          <w:rtl/>
          <w:lang w:val="en-US"/>
        </w:rPr>
        <w:tab/>
        <w:t>عقدت اللجنة، في 27 أيلول/سبتمبر 2023، جلسة علنية للدول الأعضاء بحضور 11 دولة هي: أذربيجان، والأرجنتين، وإسبانيا، وإسرائيل، وإكوادور، وبنما، وبيرو، وتايلند، وزامبيا، والعراق، والولايات المتحدة الأمريكية. وخلال الجلسة، أدلى ببيانات ممثلو كل من العراق والأرجنتين وأذربيجان وإكوادور وزامبيا وبنما وهندوراس.</w:t>
      </w:r>
    </w:p>
    <w:p w14:paraId="6F69C920" w14:textId="77777777" w:rsidR="00B5071D" w:rsidRPr="00AD5814" w:rsidRDefault="00B5071D" w:rsidP="00B5071D">
      <w:pPr>
        <w:pStyle w:val="SingleTxtGA"/>
        <w:rPr>
          <w:lang w:val="en-US"/>
        </w:rPr>
      </w:pPr>
      <w:r w:rsidRPr="00AD5814">
        <w:rPr>
          <w:rtl/>
          <w:lang w:val="en-US"/>
        </w:rPr>
        <w:lastRenderedPageBreak/>
        <w:t>31-</w:t>
      </w:r>
      <w:r w:rsidRPr="00AD5814">
        <w:rPr>
          <w:rtl/>
          <w:lang w:val="en-US"/>
        </w:rPr>
        <w:tab/>
        <w:t>ودعا ممثل العراق الدول إلى التصديق على الاتفاقية، وأكد مجدداً التزام دولته بالوفاء بواجباتها بموجب الاتفاقية، لكنه طالب بمزيد من المرونة والشفافية على صعيد التعاون. وأعرب جميع المشاركين عن رغبتهم في معرفة مصير الأشخاص المختفين. وأُعرب عن رأي مؤداه أن الضغط على الدول لا يحقق فائدة. وقال ممثل العراق إن بلده اتخذ خطوات إيجابية لتكييف تشريعاته مع الاتفاقية، وقدَّم دعماً قوياً لزيارة اللجنة في تشرين الثاني/نوفمبر 2022.</w:t>
      </w:r>
    </w:p>
    <w:p w14:paraId="4855C5D0" w14:textId="77777777" w:rsidR="00B5071D" w:rsidRPr="00AD5814" w:rsidRDefault="00B5071D" w:rsidP="00B5071D">
      <w:pPr>
        <w:pStyle w:val="SingleTxtGA"/>
        <w:rPr>
          <w:lang w:val="en-US"/>
        </w:rPr>
      </w:pPr>
      <w:r w:rsidRPr="00AD5814">
        <w:rPr>
          <w:rtl/>
          <w:lang w:val="en-US"/>
        </w:rPr>
        <w:t>32-</w:t>
      </w:r>
      <w:r w:rsidRPr="00AD5814">
        <w:rPr>
          <w:rtl/>
          <w:lang w:val="en-US"/>
        </w:rPr>
        <w:tab/>
        <w:t xml:space="preserve">وذكر ممثل الأرجنتين أن بلده يواصل جهوده الرامية إلى الكشف عن الحقيقة فيما يتعلق بحالات الاختفاء القسري التي حدثت في الماضي. وأضاف بقوله إن الأرجنتين وفرنسا تشجعان جميع الدول على التصديق على الاتفاقية. وفي آذار/مارس 2023، شاركت الأرجنتين في حوار تفاعلي مع اللجنة لاستعراض المعلومات الإضافية المقدمة من الدولة، وكان وفد كبير يمثّلها. وقد افتتحت اللجنة الحكومية الدولية لحماية التراث العالمي الثقافي والطبيعي متحف </w:t>
      </w:r>
      <w:r w:rsidRPr="00AD5814">
        <w:rPr>
          <w:lang w:val="en-US"/>
        </w:rPr>
        <w:t>ESMA</w:t>
      </w:r>
      <w:r w:rsidRPr="00AD5814">
        <w:rPr>
          <w:rtl/>
          <w:lang w:val="en-US"/>
        </w:rPr>
        <w:t xml:space="preserve"> وموقعه الخاص بتخليد الذكرى لتسليط الضوء على أهمية ضمان عدم نسيان انتهاكات حقوق الإنسان المرتكبة في الأرجنتين.</w:t>
      </w:r>
    </w:p>
    <w:p w14:paraId="1D9299B3" w14:textId="77777777" w:rsidR="00B5071D" w:rsidRPr="00AD5814" w:rsidRDefault="00B5071D" w:rsidP="00B5071D">
      <w:pPr>
        <w:pStyle w:val="SingleTxtGA"/>
        <w:rPr>
          <w:spacing w:val="-2"/>
          <w:lang w:val="en-US"/>
        </w:rPr>
      </w:pPr>
      <w:r w:rsidRPr="00AD5814">
        <w:rPr>
          <w:spacing w:val="-2"/>
          <w:rtl/>
          <w:lang w:val="en-US"/>
        </w:rPr>
        <w:t>33-</w:t>
      </w:r>
      <w:r w:rsidRPr="00AD5814">
        <w:rPr>
          <w:spacing w:val="-2"/>
          <w:rtl/>
          <w:lang w:val="en-US"/>
        </w:rPr>
        <w:tab/>
        <w:t>وكرر ممثل أذربيجان الإعراب عن التزام دولته بالاتفاقية. وقال إن أذربيجان هي أحد المقدّمين الرئيسيين للقرارات التي اعتمدتها الجمعية العامة بشأن الأشخاص المفقودين. فلقد وقع ما يقرب من 000 4 من مواطني أذربيجان ضحايا للاختفاء القسري خلال الحرب في تسعينات القرن الماضي، وظلت أماكن وجودهم مجهولة. وأُجريت عمليات لاستخراج الرفات من مواقع الدفن. وأُخذت عينات من الحمض النووي لأقارب الأشخاص المختفين لتيسير التعرف على رفات المفقودين. ولا تزال الإجراءات القضائية جارية على هذا المسار.</w:t>
      </w:r>
    </w:p>
    <w:p w14:paraId="1C1F3967" w14:textId="77777777" w:rsidR="00B5071D" w:rsidRPr="00AD5814" w:rsidRDefault="00B5071D" w:rsidP="00B5071D">
      <w:pPr>
        <w:pStyle w:val="SingleTxtGA"/>
        <w:rPr>
          <w:lang w:val="en-US"/>
        </w:rPr>
      </w:pPr>
      <w:r w:rsidRPr="00AD5814">
        <w:rPr>
          <w:rtl/>
          <w:lang w:val="en-US"/>
        </w:rPr>
        <w:t>34-</w:t>
      </w:r>
      <w:r w:rsidRPr="00AD5814">
        <w:rPr>
          <w:rtl/>
          <w:lang w:val="en-US"/>
        </w:rPr>
        <w:tab/>
        <w:t>ورحب ممثل إكوادور بعمل اللجنة، بما في ذلك أنشطتها المشتركة المضطلع بها مع الفريق العامل المعني بحالات الاختفاء القسري أو غير الطوعي، وباعتماد التعليق العام رقم 1 (2023) بشأن الاختفاء القسري في سياق الهجرة. وشجَّع ممثل إكوادور الدول على التصديق على الاتفاقية وقبول اختصاص اللجنة للنظر في الشكاوى الفردية. وأضاف بقوله إن لدى إكوادور قانوناً أساسياً يتعلق بحالات الاختفاء القسري، وقد اتخذ بلده تدابير لتحسين الدعم المقدم إلى الضحايا. وتدعو الدولة الطرف جميع الجهات الفاعلة إلى الاستعانة بالتكنولوجيات الجديدة على أفضل وجه وبطريقة مسؤولة للبحث عن الأشخاص المختفين.</w:t>
      </w:r>
    </w:p>
    <w:p w14:paraId="74E9E1EE" w14:textId="77777777" w:rsidR="00B5071D" w:rsidRPr="00AD5814" w:rsidRDefault="00B5071D" w:rsidP="00B5071D">
      <w:pPr>
        <w:pStyle w:val="SingleTxtGA"/>
        <w:rPr>
          <w:lang w:val="en-US"/>
        </w:rPr>
      </w:pPr>
      <w:r w:rsidRPr="00AD5814">
        <w:rPr>
          <w:rtl/>
          <w:lang w:val="en-US"/>
        </w:rPr>
        <w:t>35-</w:t>
      </w:r>
      <w:r w:rsidRPr="00AD5814">
        <w:rPr>
          <w:rtl/>
          <w:lang w:val="en-US"/>
        </w:rPr>
        <w:tab/>
        <w:t>ووجَّه ممثل زامبيا الشكر إلى اللجنة على عملها. وقال إن اللجنة قد اعتمدت، في دورتها الرابعة والعشرين، الملاحظات الختامية دون ورود تقرير من زامبيا. وأفاد بتوسيع نطاق المعونة القضائية المقدَّمة في زامبيا لكي تشمل جميع أفراد الجمهور في إطار السعي إلى تعزيز إمكانية اللجوء إلى القضاء، مما يؤدي إلى تمكين جميع المواطنين المحتاجين من الحصول على التمثيل القانوني. وأضاف بأن عملية نقل الاتفاقية إلى القانون المحلي لا تزال جارية لأن ظاهرة الاختفاء القسري لم تكن منتشرة في البلد.</w:t>
      </w:r>
    </w:p>
    <w:p w14:paraId="4B8D6C88" w14:textId="77777777" w:rsidR="00B5071D" w:rsidRPr="00AD5814" w:rsidRDefault="00B5071D" w:rsidP="00B5071D">
      <w:pPr>
        <w:pStyle w:val="SingleTxtGA"/>
        <w:rPr>
          <w:lang w:val="en-US"/>
        </w:rPr>
      </w:pPr>
      <w:r w:rsidRPr="00AD5814">
        <w:rPr>
          <w:rtl/>
          <w:lang w:val="en-US"/>
        </w:rPr>
        <w:t>36-</w:t>
      </w:r>
      <w:r w:rsidRPr="00AD5814">
        <w:rPr>
          <w:rtl/>
          <w:lang w:val="en-US"/>
        </w:rPr>
        <w:tab/>
        <w:t>ووجَّه ممثل بنما الشكر إلى اللجنة على دعوتها جميع الدول الأعضاء إلى هذه الجلسة. وقال إن الحيّز المتاح هام لتيسير فهم أفضل للجميع بشأن الآليات القائمة والإجراءات المتخذة. وقد بذلت بنما جهوداً من أجل تحقيق عالمية الاتفاقية في سياق الاستعراض الدوري الشامل. وقدَّمت تقريرها بموجب المادة 29 (1) إلى اللجنة في أيلول/سبتمبر 2021. وجرى تبادل بنَّاء للآراء في هذا الصدد. وتعمل بنما من أجل إرسال تقرير المتابعة ذي الصلة في أقرب وقت ممكن. وتُبذل جهود كبيرة لمزامنة جداول مواعيد الجلسات وتجنب التداخل فيما بين عمليات الاستعراض أو تراكمها. واقترح ممثل بنما أن يجري النظر أيضاً في جدول مجلس حقوق الإنسان.</w:t>
      </w:r>
    </w:p>
    <w:p w14:paraId="0B898E07" w14:textId="77777777" w:rsidR="00B5071D" w:rsidRPr="00AD5814" w:rsidRDefault="00B5071D" w:rsidP="00B5071D">
      <w:pPr>
        <w:pStyle w:val="SingleTxtGA"/>
        <w:rPr>
          <w:lang w:val="en-US"/>
        </w:rPr>
      </w:pPr>
      <w:r w:rsidRPr="00AD5814">
        <w:rPr>
          <w:rtl/>
          <w:lang w:val="en-US"/>
        </w:rPr>
        <w:lastRenderedPageBreak/>
        <w:t>37-</w:t>
      </w:r>
      <w:r w:rsidRPr="00AD5814">
        <w:rPr>
          <w:rtl/>
          <w:lang w:val="en-US"/>
        </w:rPr>
        <w:tab/>
        <w:t>وأكد ممثل هندوراس أن بلده يعاني من آفة الاختفاء القسري منذ أربعة عقود. وقال إنه تم تصنيف الاختفاء القسري باعتباره جريمة في ثمانينات القرن الماضي. وقد اختفى الكثيرون من مواطني هندوراس على امتداد طرق الهجرة. وفي عامي 2007 و2013، اعتمدت هندوراس سياسات وطنية لتعزيز خدمات الحماية التي تقدمها شبكتها القنصلية، فضلاً عن قانون لحماية حقوق المهاجرين الهندوراسيين. ويجري حالياً وضع بروتوكول لتحسين إجراءات البحث عن المختفين. وقدمت النيابة العامة مشروع قانون لإنشاء مختبر جنائي بغية الإشراف على قواعد بيانات الحمض النووي على الصعيد الوطني.</w:t>
      </w:r>
    </w:p>
    <w:p w14:paraId="371A563F" w14:textId="77777777" w:rsidR="00B5071D" w:rsidRPr="00AD5814" w:rsidRDefault="00B5071D" w:rsidP="00B5071D">
      <w:pPr>
        <w:pStyle w:val="SingleTxtGA"/>
        <w:rPr>
          <w:lang w:val="en-US"/>
        </w:rPr>
      </w:pPr>
      <w:r w:rsidRPr="00AD5814">
        <w:rPr>
          <w:rtl/>
          <w:lang w:val="en-US"/>
        </w:rPr>
        <w:t>38-</w:t>
      </w:r>
      <w:r w:rsidRPr="00AD5814">
        <w:rPr>
          <w:rtl/>
          <w:lang w:val="en-US"/>
        </w:rPr>
        <w:tab/>
        <w:t>وخلال الفترة المشمولة بالتقرير، عقد رئيس اللجنة اجتماعات ثنائية في جنيف ونيويورك مع ممثلي أكثر من 25 دولة عضواً للإبلاغ عن أنشطة اللجنة، ومناقشة مسألة التصديق على الاتفاقية، ودعوة الدول إلى تقديم دعمها إلى المؤتمر العالمي لعام 2025 والمشاركة فيه.</w:t>
      </w:r>
    </w:p>
    <w:p w14:paraId="086B6F1B" w14:textId="45962163" w:rsidR="00B5071D" w:rsidRPr="00AD5814" w:rsidRDefault="00CA3A52" w:rsidP="00CA3A52">
      <w:pPr>
        <w:pStyle w:val="H1GA"/>
        <w:rPr>
          <w:lang w:val="en-US"/>
        </w:rPr>
      </w:pPr>
      <w:bookmarkStart w:id="32" w:name="_heading=h.1ksv4uv" w:colFirst="0" w:colLast="0"/>
      <w:bookmarkEnd w:id="32"/>
      <w:r w:rsidRPr="00AD5814">
        <w:rPr>
          <w:rtl/>
          <w:lang w:val="en-US"/>
        </w:rPr>
        <w:tab/>
      </w:r>
      <w:bookmarkStart w:id="33" w:name="_Toc172547305"/>
      <w:r w:rsidR="00B5071D" w:rsidRPr="00AD5814">
        <w:rPr>
          <w:rtl/>
          <w:lang w:val="en-US"/>
        </w:rPr>
        <w:t>جيم-</w:t>
      </w:r>
      <w:r w:rsidR="00B5071D" w:rsidRPr="00AD5814">
        <w:rPr>
          <w:rtl/>
          <w:lang w:val="en-US"/>
        </w:rPr>
        <w:tab/>
        <w:t>التفاعل مع كيانات الأمم المتحدة</w:t>
      </w:r>
      <w:bookmarkStart w:id="34" w:name="_Toc139286037"/>
      <w:bookmarkEnd w:id="34"/>
      <w:bookmarkEnd w:id="33"/>
    </w:p>
    <w:p w14:paraId="1C920579" w14:textId="77777777" w:rsidR="00B5071D" w:rsidRPr="00AD5814" w:rsidRDefault="00B5071D" w:rsidP="00B5071D">
      <w:pPr>
        <w:pStyle w:val="SingleTxtGA"/>
        <w:rPr>
          <w:lang w:val="en-US"/>
        </w:rPr>
      </w:pPr>
      <w:r w:rsidRPr="00AD5814">
        <w:rPr>
          <w:rtl/>
          <w:lang w:val="en-US"/>
        </w:rPr>
        <w:t>39-</w:t>
      </w:r>
      <w:r w:rsidRPr="00AD5814">
        <w:rPr>
          <w:rtl/>
          <w:lang w:val="en-US"/>
        </w:rPr>
        <w:tab/>
        <w:t>واصلت اللجنة تفاعلها وتعاونها الثابتين مع كيانات الأمم المتحدة ومكاتبها الميدانية. وقبل كل دورة، وجَّهت أمانة اللجنة رسائل إلى موظفي المكاتب التابعة للمفوضية والمكاتب الميدانية ذات الصلة تتضمن معلومات بشأن نظر اللجنة في التقارير المقدمة من الدول الأطراف، والمسائل التي تهمّ اللجنة، والسبل التي يمكن بها الإسهام في الإجراءات. وخلال الدورتين أعلاه، قدَّمت معظم المكاتب الميدانية المعنية التابعة للمفوضية وكيانات الأمم المتحدة الأخرى إسهامات كتابية وإحاطات إلى اللجنة. كما واصلت اللجنة والمكاتب الميدانية التابعة للمفوضية التعاون من أجل التوعية بحالات الاختفاء القسري وبالاتفاقية، والترويج للتصديق على الاتفاقية. وشاركت مكاتب المفوضية في بانكوك وبروكسل وبيروت وداكار ومكسيكو في المشاورات الإقليمية المعقودة بشأن تنظيم المؤتمر العالمي المعني بحالات الاختفاء القسري لعام 2025.</w:t>
      </w:r>
    </w:p>
    <w:p w14:paraId="28E8C24F" w14:textId="77777777" w:rsidR="00B5071D" w:rsidRPr="00AD5814" w:rsidRDefault="00B5071D" w:rsidP="00B5071D">
      <w:pPr>
        <w:pStyle w:val="SingleTxtGA"/>
        <w:rPr>
          <w:bCs/>
          <w:lang w:val="en-US"/>
        </w:rPr>
      </w:pPr>
      <w:r w:rsidRPr="00AD5814">
        <w:rPr>
          <w:rtl/>
          <w:lang w:val="en-US"/>
        </w:rPr>
        <w:t>40-</w:t>
      </w:r>
      <w:r w:rsidRPr="00AD5814">
        <w:rPr>
          <w:rtl/>
          <w:lang w:val="en-US"/>
        </w:rPr>
        <w:tab/>
        <w:t>وبالتشاور مع أمانة اللجنة المعنية بحالات الاختفاء القسري، وضعت مفوضية الأمم المتحدة السامية لشؤون اللاجئين، والمنظمة الدولية للهجرة، ومنظمة الأمم المتحدة للطفولة (اليونيسيف)، آلياتٍ ونماذج موحَّدة لتوجيه الإسهامات المقدَّمة من المكاتب الميدانية. وخلال الفترة المشمولة بالتقرير، جرى استلام إسهامات تتعلق بأغلبية الدول موضوع الاستعراض.</w:t>
      </w:r>
    </w:p>
    <w:p w14:paraId="047311E4" w14:textId="3A4838AA" w:rsidR="00B5071D" w:rsidRPr="00AD5814" w:rsidRDefault="00B5071D" w:rsidP="00B5071D">
      <w:pPr>
        <w:pStyle w:val="SingleTxtGA"/>
        <w:rPr>
          <w:bCs/>
          <w:lang w:val="en-US"/>
        </w:rPr>
      </w:pPr>
      <w:r w:rsidRPr="00AD5814">
        <w:rPr>
          <w:rtl/>
          <w:lang w:val="en-US"/>
        </w:rPr>
        <w:t>41-</w:t>
      </w:r>
      <w:r w:rsidRPr="00AD5814">
        <w:rPr>
          <w:rtl/>
          <w:lang w:val="en-US"/>
        </w:rPr>
        <w:tab/>
        <w:t>وفي الدورة السادسة والعشرين، عقدت اللجنة اجتماعاً مع ممثلي المنظمة الدولية للهجرة بهدف تحديد ومناقشة الاستراتيجيات الممكنة للنهوض بتنفيذ تعليق اللجنة العام رقم 1(2023) بشأن الاختفاء القسري في سياق الهجرة. وعُقد اجتماع متابعة عبر الإنترنت في آذار/مارس 2024، واتُفق على تنظيم حلقة دراسية شبكية مع المنظمة الدولية للهجرة بشأن التعليق العام.</w:t>
      </w:r>
    </w:p>
    <w:p w14:paraId="4D820C5A" w14:textId="45C95997" w:rsidR="00B5071D" w:rsidRPr="00AD5814" w:rsidRDefault="00B5071D" w:rsidP="00B5071D">
      <w:pPr>
        <w:pStyle w:val="SingleTxtGA"/>
        <w:rPr>
          <w:lang w:val="en-US"/>
        </w:rPr>
      </w:pPr>
      <w:r w:rsidRPr="00AD5814">
        <w:rPr>
          <w:rtl/>
          <w:lang w:val="en-US"/>
        </w:rPr>
        <w:t>42-</w:t>
      </w:r>
      <w:r w:rsidRPr="00AD5814">
        <w:rPr>
          <w:rtl/>
          <w:lang w:val="en-US"/>
        </w:rPr>
        <w:tab/>
        <w:t>وفي كانون الأول/ديسمبر 2023، شاركت اللجنة في اجتماع مشترك لهيئات المعاهدات مع لجنة الخبراء المعنية بتطبيق الاتفاقيات والتوصيات التابعة لمنظمة العمل الدولية، في سياق الاحتفالات بالذكرى السنوية الخامسة والسبعين للإعلان العالمي لحقوق الإنسان واتفاقية منظمة العمل الدولية بشأن الحرية النقابية وحماية حق التنظيم، 1948 (رقم 87). وقدَّمت اللجنة عرضاً عن أهمية الفقرة 7 من المادة</w:t>
      </w:r>
      <w:r w:rsidR="00F75402" w:rsidRPr="00AD5814">
        <w:rPr>
          <w:rFonts w:hint="cs"/>
          <w:rtl/>
          <w:lang w:val="en-US"/>
        </w:rPr>
        <w:t> </w:t>
      </w:r>
      <w:r w:rsidRPr="00AD5814">
        <w:rPr>
          <w:rtl/>
          <w:lang w:val="en-US"/>
        </w:rPr>
        <w:t>24 من الاتفاقية الدولية لحماية جميع الأشخاص من الاختفاء القسري، التي تكفل الحق في تشكيل منظمات ورابطات يكون هدفها الإسهام في تحديد ظروف حالات الاختفاء القسري ومصير المختفين، ومساعدة ضحايا الاختفاء القسري، وضمان حرية الاشتراك في هذه المنظمات أو الرابطات.</w:t>
      </w:r>
    </w:p>
    <w:p w14:paraId="1120BF33" w14:textId="77B0FC44" w:rsidR="00B5071D" w:rsidRPr="00AD5814" w:rsidRDefault="00CA3A52" w:rsidP="00CA3A52">
      <w:pPr>
        <w:pStyle w:val="H1GA"/>
        <w:rPr>
          <w:lang w:val="en-US"/>
        </w:rPr>
      </w:pPr>
      <w:r w:rsidRPr="00AD5814">
        <w:rPr>
          <w:rtl/>
          <w:lang w:val="en-US"/>
        </w:rPr>
        <w:lastRenderedPageBreak/>
        <w:tab/>
      </w:r>
      <w:bookmarkStart w:id="35" w:name="_Toc172547306"/>
      <w:r w:rsidR="00B5071D" w:rsidRPr="00AD5814">
        <w:rPr>
          <w:rtl/>
          <w:lang w:val="en-US"/>
        </w:rPr>
        <w:t>دال-</w:t>
      </w:r>
      <w:r w:rsidR="00B5071D" w:rsidRPr="00AD5814">
        <w:rPr>
          <w:rtl/>
          <w:lang w:val="en-US"/>
        </w:rPr>
        <w:tab/>
        <w:t>التفاعل مع الضحايا وسائر الجهات الفاعلة في المجتمع المدني</w:t>
      </w:r>
      <w:bookmarkStart w:id="36" w:name="_Toc139286038"/>
      <w:bookmarkEnd w:id="36"/>
      <w:bookmarkEnd w:id="35"/>
    </w:p>
    <w:p w14:paraId="3053CD96" w14:textId="72EBA411" w:rsidR="00B5071D" w:rsidRPr="00AD5814" w:rsidRDefault="00B5071D" w:rsidP="00B5071D">
      <w:pPr>
        <w:pStyle w:val="SingleTxtGA"/>
        <w:rPr>
          <w:lang w:val="en-US"/>
        </w:rPr>
      </w:pPr>
      <w:r w:rsidRPr="00AD5814">
        <w:rPr>
          <w:rtl/>
          <w:lang w:val="en-US"/>
        </w:rPr>
        <w:t>43-</w:t>
      </w:r>
      <w:r w:rsidRPr="00AD5814">
        <w:rPr>
          <w:rtl/>
          <w:lang w:val="en-US"/>
        </w:rPr>
        <w:tab/>
        <w:t>واصلت اللجنة تعهُّد قاعدة بياناتها المتعلقة بالجهات صاحبة المصلحة، التي باتت تضم أكثر من 400 1 شخص، وهي جهات توجّه إليها اللجنة رسالتها الإخبارية التي تتضمن معلومات عن الأنشطة المقبلة والقرارات المتخذة</w:t>
      </w:r>
      <w:r w:rsidR="005A1A61" w:rsidRPr="00AD5814">
        <w:rPr>
          <w:vertAlign w:val="superscript"/>
          <w:rtl/>
          <w:lang w:val="en-US"/>
        </w:rPr>
        <w:t>(</w:t>
      </w:r>
      <w:r w:rsidR="005A1A61" w:rsidRPr="00AD5814">
        <w:rPr>
          <w:vertAlign w:val="superscript"/>
          <w:rtl/>
          <w:lang w:val="en-US"/>
        </w:rPr>
        <w:footnoteReference w:id="10"/>
      </w:r>
      <w:r w:rsidR="005A1A61" w:rsidRPr="00AD5814">
        <w:rPr>
          <w:vertAlign w:val="superscript"/>
          <w:rtl/>
          <w:lang w:val="en-US"/>
        </w:rPr>
        <w:t>)</w:t>
      </w:r>
      <w:r w:rsidRPr="00AD5814">
        <w:rPr>
          <w:rtl/>
          <w:lang w:val="en-US"/>
        </w:rPr>
        <w:t>.</w:t>
      </w:r>
    </w:p>
    <w:p w14:paraId="1A02C6F7" w14:textId="1F43F312" w:rsidR="00B5071D" w:rsidRPr="00AD5814" w:rsidRDefault="00B5071D" w:rsidP="00B5071D">
      <w:pPr>
        <w:pStyle w:val="SingleTxtGA"/>
        <w:rPr>
          <w:spacing w:val="-2"/>
          <w:lang w:val="en-US"/>
        </w:rPr>
      </w:pPr>
      <w:r w:rsidRPr="00AD5814">
        <w:rPr>
          <w:spacing w:val="-2"/>
          <w:rtl/>
          <w:lang w:val="en-US"/>
        </w:rPr>
        <w:t>44-</w:t>
      </w:r>
      <w:r w:rsidRPr="00AD5814">
        <w:rPr>
          <w:spacing w:val="-2"/>
          <w:rtl/>
          <w:lang w:val="en-US"/>
        </w:rPr>
        <w:tab/>
        <w:t xml:space="preserve">واستمعت اللجنة إلى شهادات ضحايا الاختفاء القسري أثناء دورتيها الخامسة والعشرين والسادسة والعشرين، في إطار بند جدول الأعمال الخاص بتكريم ضحايا الاختفاء القسري. وفي أيلول/سبتمبر 2023، استمعت اللجنة إلى شهادة أسماء عبد الرحيم محمد عثمان، شقيقة محمد عبد الرحيم محمد عثمان، المختفي منذ آب/أغسطس 2023 في السودان. وأعربت السيدة عثمان عن اليأس الذي ينتابها لعدم حصولها على معلومات عن مصير شقيقها أو مكان وجوده. وسلَّطت الضوء على أن حالة شقيقها ليست سوى واحدة من آلاف الحالات في السياق الحالي للدولة الطرف، ودعت الجهات الفاعلة على الصعيدين الوطني والدولي إلى اتخاذ الإجراءات اللازمة وتقديم الدعم إلى أقارب الأشخاص المختفين. وفي ختام الجلسة، قدَّمت أليخاندرا دياز وزاهارا غوميز مشروعاً يُدعى </w:t>
      </w:r>
      <w:r w:rsidRPr="00AD5814">
        <w:rPr>
          <w:i/>
          <w:iCs/>
          <w:spacing w:val="-2"/>
          <w:lang w:val="en-US"/>
        </w:rPr>
        <w:t>Recetario para la Memoria</w:t>
      </w:r>
      <w:r w:rsidRPr="00AD5814">
        <w:rPr>
          <w:spacing w:val="-2"/>
          <w:rtl/>
          <w:lang w:val="en-US"/>
        </w:rPr>
        <w:t xml:space="preserve">، وهو مشروع فوتوغرافي وأدبي يضع ملامح ضحايا الاختفاء القسري ويتذكَّر وجودهم في الحياة اليومية لأقاربهم وأحبَّائهم، عن طريق وصفات الطعام المفضَّلة لديهم. وخلال الدورة السادسة والعشرين، استمعت اللجنة إلى شهادة أندريا توريس باوتيستا، من كولومبيا. ووصفت السيدة باوتيستا الدور الذي تضطلع به مؤسسة </w:t>
      </w:r>
      <w:r w:rsidRPr="00AD5814">
        <w:rPr>
          <w:spacing w:val="-2"/>
          <w:lang w:val="en-US"/>
        </w:rPr>
        <w:t>Fundación Nydia Erika Bautista</w:t>
      </w:r>
      <w:r w:rsidRPr="00AD5814">
        <w:rPr>
          <w:spacing w:val="-2"/>
          <w:rtl/>
          <w:lang w:val="en-US"/>
        </w:rPr>
        <w:t xml:space="preserve"> التي أنشأتها أسرتها لدعم ضحايا الاختفاء القسري. وتكلمت أيضاً عن مشروع القانون (المعتمد منذ ذلك الحين - في 4 نيسان/أبريل 2024) المتعلق بالاعتراف بأعمال وحقوق النساء الباحثات عن ضحايا الاختفاء القسري وحمايتها، الذي روَّجت المؤسسة أعلاه لصياغته. وسلَّطت السيدة بيّا كينتانا الضوء على أهمية مشروع القانون باعتباره مثالاً إيجابياً يُحتذى به على الصعيد العالمي.</w:t>
      </w:r>
    </w:p>
    <w:p w14:paraId="7797B28A" w14:textId="7E440008" w:rsidR="00B5071D" w:rsidRPr="00AD5814" w:rsidRDefault="00B5071D" w:rsidP="00B5071D">
      <w:pPr>
        <w:pStyle w:val="SingleTxtGA"/>
        <w:rPr>
          <w:lang w:val="en-US"/>
        </w:rPr>
      </w:pPr>
      <w:r w:rsidRPr="00AD5814">
        <w:rPr>
          <w:rtl/>
          <w:lang w:val="en-US"/>
        </w:rPr>
        <w:t>45-</w:t>
      </w:r>
      <w:r w:rsidRPr="00AD5814">
        <w:rPr>
          <w:rtl/>
          <w:lang w:val="en-US"/>
        </w:rPr>
        <w:tab/>
        <w:t xml:space="preserve">وفي 27 أيلول/سبتمبر 2023، عقدت اللجنة جلستها الخاصة السنوية مع ممثلي المجتمع المدني، بحضور ممثلي 14 منظمة. ونوقشت المواضيع التالية: المشروع المشترك بين اللجنة المعنية بحالات الاختفاء القسري والفريق العامل المعني بحالات الاختفاء القسري أو غير الطوعي بشأن ما يسمى </w:t>
      </w:r>
      <w:r w:rsidR="00394E90" w:rsidRPr="00AD5814">
        <w:rPr>
          <w:rtl/>
          <w:lang w:val="en-US"/>
        </w:rPr>
        <w:t>ﺒ</w:t>
      </w:r>
      <w:r w:rsidR="00394E90" w:rsidRPr="00AD5814">
        <w:rPr>
          <w:rFonts w:hint="eastAsia"/>
          <w:rtl/>
          <w:lang w:val="en-US"/>
        </w:rPr>
        <w:t> </w:t>
      </w:r>
      <w:r w:rsidRPr="00AD5814">
        <w:rPr>
          <w:rtl/>
          <w:lang w:val="en-US"/>
        </w:rPr>
        <w:t>"الاختفاء القسري القصير الأمد"؛ ومبادرة تسليط الضوء المواضيعية الشهرية لشهر آب/أغسطس، عن موضوع العدالة، في سياق مبادرة حقوق الإنسان 75؛ والمشاريع الجارية أو المستقبلية للجهات الشريكة في المجتمع المدني بشأن مسألة الاختفاء القسري؛ وخطط النهوض بعمليات التصديق على الاتفاقية؛ ومسألة الاختفاء القسري والجهات من غير الدول؛ وسبل تعزيز أوجه تفاعل وتآزر اللجنة مع شركائها.</w:t>
      </w:r>
    </w:p>
    <w:p w14:paraId="11A95CE9" w14:textId="77777777" w:rsidR="00B5071D" w:rsidRPr="00AD5814" w:rsidRDefault="00B5071D" w:rsidP="00B5071D">
      <w:pPr>
        <w:pStyle w:val="SingleTxtGA"/>
        <w:rPr>
          <w:lang w:val="en-US"/>
        </w:rPr>
      </w:pPr>
      <w:r w:rsidRPr="00AD5814">
        <w:rPr>
          <w:rtl/>
          <w:lang w:val="en-US"/>
        </w:rPr>
        <w:t>46-</w:t>
      </w:r>
      <w:r w:rsidRPr="00AD5814">
        <w:rPr>
          <w:rtl/>
          <w:lang w:val="en-US"/>
        </w:rPr>
        <w:tab/>
        <w:t>ودرجت اللجنة على السماح بالمشاركة عن بُعد في الجلسات الخاصة المعقودة مع منظمات المجتمع المدني، والمؤسسات الوطنية لحقوق الإنسان، والآليات الوقائية الوطنية، وأصحاب المصلحة الآخرين، بما في ذلك كيانات الأمم المتحدة. وكان لتوقُّف عقد هذه الجلسات المختلطة، في كانون الثاني/يناير 2024، تأثير كبير على قدرة المجتمع المدني وغيره على المشاركة في أعمال اللجنة، وكذلك على اللجنة نفسها فيما يتعلق بالاستفادة من المعلومات الهامة الواردة من أصحاب المصلحة. ولذا تطلب اللجنة الإبقاء على جميع الاجتماعات المختلطة المتعددة اللغات باعتبارها سمة من سمات دوراتها، وتزويد هذه الاجتماعات بالموارد المناسبة، وتهيب اللجنة بالدول الأطراف أن تدعم طلبها هذا.</w:t>
      </w:r>
    </w:p>
    <w:p w14:paraId="295E0507" w14:textId="12276705" w:rsidR="00B5071D" w:rsidRPr="00AD5814" w:rsidRDefault="00CA3A52" w:rsidP="00CA3A52">
      <w:pPr>
        <w:pStyle w:val="H1GA"/>
        <w:rPr>
          <w:rtl/>
          <w:lang w:val="en-US"/>
        </w:rPr>
      </w:pPr>
      <w:r w:rsidRPr="00AD5814">
        <w:rPr>
          <w:rtl/>
          <w:lang w:val="en-US"/>
        </w:rPr>
        <w:lastRenderedPageBreak/>
        <w:tab/>
      </w:r>
      <w:bookmarkStart w:id="37" w:name="_Toc172547307"/>
      <w:r w:rsidR="00B5071D" w:rsidRPr="00AD5814">
        <w:rPr>
          <w:rtl/>
          <w:lang w:val="en-US"/>
        </w:rPr>
        <w:t>هاء-</w:t>
      </w:r>
      <w:r w:rsidR="00B5071D" w:rsidRPr="00AD5814">
        <w:rPr>
          <w:rtl/>
          <w:lang w:val="en-US"/>
        </w:rPr>
        <w:tab/>
        <w:t>التفاعل مع المؤسسات الوطنية لحقوق الإنسان</w:t>
      </w:r>
      <w:bookmarkStart w:id="38" w:name="_Toc139286039"/>
      <w:bookmarkEnd w:id="38"/>
      <w:bookmarkEnd w:id="37"/>
    </w:p>
    <w:p w14:paraId="16F3A1BB" w14:textId="77777777" w:rsidR="00B5071D" w:rsidRPr="00AD5814" w:rsidRDefault="00B5071D" w:rsidP="00B5071D">
      <w:pPr>
        <w:pStyle w:val="SingleTxtGA"/>
        <w:rPr>
          <w:lang w:val="en-US"/>
        </w:rPr>
      </w:pPr>
      <w:r w:rsidRPr="00AD5814">
        <w:rPr>
          <w:rtl/>
          <w:lang w:val="en-US"/>
        </w:rPr>
        <w:t>47-</w:t>
      </w:r>
      <w:r w:rsidRPr="00AD5814">
        <w:rPr>
          <w:rtl/>
          <w:lang w:val="en-US"/>
        </w:rPr>
        <w:tab/>
        <w:t>واصلت اللجنة ممارستها المتمثلة في إرسال مذكرة إعلامية إلى المؤسسات الوطنية لحقوق الإنسان، قبل كل دورة، بشأن طرائق تقديم المدخلات والمواعيد النهائية المحددة لهذه الغاية. ووجَّهت اللجنة رسالتها الإخبارية أيضاً إلى جهات من بينها التحالف العالمي للمؤسسات الوطنية لحقوق الإنسان والمؤسسات الوطنية لحقوق الإنسان. وقدَّمت خمسُ مؤسسات وطنية لحقوق الإنسان إسهامات كتابية وإحاطات شفوية أثناء الفترة المشمولة بالتقرير.</w:t>
      </w:r>
    </w:p>
    <w:p w14:paraId="1B9041A7" w14:textId="2188B815" w:rsidR="00B5071D" w:rsidRPr="00AD5814" w:rsidRDefault="00B5071D" w:rsidP="00B5071D">
      <w:pPr>
        <w:pStyle w:val="SingleTxtGA"/>
        <w:rPr>
          <w:lang w:val="en-US"/>
        </w:rPr>
      </w:pPr>
      <w:r w:rsidRPr="00AD5814">
        <w:rPr>
          <w:rtl/>
          <w:lang w:val="en-US"/>
        </w:rPr>
        <w:t>48-</w:t>
      </w:r>
      <w:r w:rsidR="00CA3A52" w:rsidRPr="00AD5814">
        <w:rPr>
          <w:rtl/>
          <w:lang w:val="en-US"/>
        </w:rPr>
        <w:tab/>
      </w:r>
      <w:r w:rsidRPr="00AD5814">
        <w:rPr>
          <w:rtl/>
          <w:lang w:val="en-US"/>
        </w:rPr>
        <w:t xml:space="preserve">وفي 26 أيلول/سبتمبر 2023، عقدت اللجنة جلستها الخاصة السنوية مع المؤسسات الوطنية لحقوق الإنسان بحضور ممثلي أربع مؤسسات. وعُقدت اجتماعات ثنائية مع ممثلي سبع </w:t>
      </w:r>
      <w:bookmarkStart w:id="39" w:name="_Hlk171859025"/>
      <w:r w:rsidRPr="00AD5814">
        <w:rPr>
          <w:rtl/>
          <w:lang w:val="en-US"/>
        </w:rPr>
        <w:t>مؤسسات</w:t>
      </w:r>
      <w:bookmarkEnd w:id="39"/>
      <w:r w:rsidRPr="00AD5814">
        <w:rPr>
          <w:rtl/>
          <w:lang w:val="en-US"/>
        </w:rPr>
        <w:t xml:space="preserve"> وطنية لحقوق الإنسان خلال الفترة المشمولة بالتقرير.</w:t>
      </w:r>
    </w:p>
    <w:p w14:paraId="0833586C" w14:textId="77777777" w:rsidR="00B5071D" w:rsidRPr="00AD5814" w:rsidRDefault="00B5071D" w:rsidP="00B5071D">
      <w:pPr>
        <w:pStyle w:val="SingleTxtGA"/>
        <w:rPr>
          <w:lang w:val="en-US"/>
        </w:rPr>
      </w:pPr>
      <w:r w:rsidRPr="00AD5814">
        <w:rPr>
          <w:rtl/>
          <w:lang w:val="en-US"/>
        </w:rPr>
        <w:t>49-</w:t>
      </w:r>
      <w:r w:rsidRPr="00AD5814">
        <w:rPr>
          <w:rtl/>
          <w:lang w:val="en-US"/>
        </w:rPr>
        <w:tab/>
        <w:t>وفي آذار/مارس وأيار/مايو 2024، على التوالي، اشتركت أمانة اللجنة وقسم المؤسسات الوطنية والآليات الإقليمية التابع للمفوضية في تنظيم أربع حلقات دراسية شبكية للمؤسسات الوطنية لحقوق الإنسان في أفريقيا وآسيا وأوروبا وأمريكا اللاتينية. وتناولت الحلقات الدراسية السبل التي يمكن للمؤسسات الوطنية لحقوق الإنسان أن تسهم بها في عمل اللجنة وفي المؤتمر العالمي المعني بحالات الاختفاء القسري لعام 2025. وأُقيم نشاط جانبي، بشأن المؤتمر العالمي المقبل، على هامش المؤتمر السنوي للتحالف العالمي للمؤسسات الوطنية لحقوق الإنسان.</w:t>
      </w:r>
    </w:p>
    <w:p w14:paraId="34D3D5EA" w14:textId="0F121C94" w:rsidR="00B5071D" w:rsidRPr="00AD5814" w:rsidRDefault="00CA3A52" w:rsidP="00CA3A52">
      <w:pPr>
        <w:pStyle w:val="H1GA"/>
        <w:rPr>
          <w:lang w:val="en-US"/>
        </w:rPr>
      </w:pPr>
      <w:bookmarkStart w:id="40" w:name="_heading=h.z337ya" w:colFirst="0" w:colLast="0"/>
      <w:bookmarkEnd w:id="40"/>
      <w:r w:rsidRPr="00AD5814">
        <w:rPr>
          <w:rtl/>
          <w:lang w:val="en-US"/>
        </w:rPr>
        <w:tab/>
      </w:r>
      <w:bookmarkStart w:id="41" w:name="_Toc172547308"/>
      <w:r w:rsidR="00B5071D" w:rsidRPr="00AD5814">
        <w:rPr>
          <w:rtl/>
          <w:lang w:val="en-US"/>
        </w:rPr>
        <w:t>واو-</w:t>
      </w:r>
      <w:r w:rsidR="00B5071D" w:rsidRPr="00AD5814">
        <w:rPr>
          <w:rtl/>
          <w:lang w:val="en-US"/>
        </w:rPr>
        <w:tab/>
        <w:t>التفاعل مع أصحاب المصلحة الآخرين</w:t>
      </w:r>
      <w:bookmarkStart w:id="42" w:name="_Toc139286040"/>
      <w:bookmarkEnd w:id="42"/>
      <w:bookmarkEnd w:id="41"/>
    </w:p>
    <w:p w14:paraId="3DC25211" w14:textId="77777777" w:rsidR="00B5071D" w:rsidRPr="00AD5814" w:rsidRDefault="00B5071D" w:rsidP="00B5071D">
      <w:pPr>
        <w:pStyle w:val="SingleTxtGA"/>
        <w:rPr>
          <w:lang w:val="en-US"/>
        </w:rPr>
      </w:pPr>
      <w:r w:rsidRPr="00AD5814">
        <w:rPr>
          <w:rtl/>
          <w:lang w:val="en-US"/>
        </w:rPr>
        <w:t>50-</w:t>
      </w:r>
      <w:r w:rsidRPr="00AD5814">
        <w:rPr>
          <w:rtl/>
          <w:lang w:val="en-US"/>
        </w:rPr>
        <w:tab/>
        <w:t>تُواصل اللجنة الاضطلاع بأنشطتها التفاعلية والتنسيقية مع اللجنة الدولية للصليب الأحمر. ويتبادل الكيانان المعلومات عن أنشطتهما ومشاريعهما، ويتشاوران بشأن مسائل محددة تتصل بولاية كل منهما في سياق الدعوات إلى تقديم مدخلات، وكذلك خلال الجلسات الخاصة.</w:t>
      </w:r>
    </w:p>
    <w:p w14:paraId="62D32AC5" w14:textId="77777777" w:rsidR="00B5071D" w:rsidRPr="00AD5814" w:rsidRDefault="00B5071D" w:rsidP="00B5071D">
      <w:pPr>
        <w:pStyle w:val="SingleTxtGA"/>
        <w:rPr>
          <w:spacing w:val="-4"/>
          <w:lang w:val="en-US"/>
        </w:rPr>
      </w:pPr>
      <w:r w:rsidRPr="00AD5814">
        <w:rPr>
          <w:rtl/>
          <w:lang w:val="en-US"/>
        </w:rPr>
        <w:t>51-</w:t>
      </w:r>
      <w:r w:rsidRPr="00AD5814">
        <w:rPr>
          <w:rtl/>
          <w:lang w:val="en-US"/>
        </w:rPr>
        <w:tab/>
      </w:r>
      <w:r w:rsidRPr="00AD5814">
        <w:rPr>
          <w:spacing w:val="-4"/>
          <w:rtl/>
          <w:lang w:val="en-US"/>
        </w:rPr>
        <w:t>وأثناء الدورة الخامسة والعشرين، اجتمعت اللجنة مع اللجنة الدولية لشؤون المفقودين بهدف تبادل المعلومات المتعلقة بالأنشطة الحالية، وتحديد ومناقشة الثغرات التشغيلية وإمكانيات اتخاذ إجراءات مشتركة.</w:t>
      </w:r>
    </w:p>
    <w:p w14:paraId="5A1CA42D" w14:textId="6D760831" w:rsidR="00B5071D" w:rsidRPr="00AD5814" w:rsidRDefault="00B5071D" w:rsidP="00B5071D">
      <w:pPr>
        <w:pStyle w:val="SingleTxtGA"/>
        <w:rPr>
          <w:lang w:val="en-US"/>
        </w:rPr>
      </w:pPr>
      <w:r w:rsidRPr="00AD5814">
        <w:rPr>
          <w:rtl/>
          <w:lang w:val="en-US"/>
        </w:rPr>
        <w:t>52-</w:t>
      </w:r>
      <w:r w:rsidRPr="00AD5814">
        <w:rPr>
          <w:rtl/>
          <w:lang w:val="en-US"/>
        </w:rPr>
        <w:tab/>
        <w:t>وشاركت اللجنة في مسار العمل الخاص بإعداد توصيات عملية لتعزيز التعاون بشأن المهاجرين المفقودين وتقديم المساعدة الإنسانية إلى المهاجرين المنكوبين، عملاً بالفقرة 76 من إعلان التقدم المحرز الصادر عن منتدى استعراض الهجرة الدولية. وبالإضافة إلى ذلك، شاركت اللجنة في المنتدى العالمي المعني بالهجرة والتنمية من أجل الترويج للتعليق العام رقم 1(2023).</w:t>
      </w:r>
    </w:p>
    <w:p w14:paraId="1E3E5D7D"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43" w:name="_Toc172547309"/>
      <w:r w:rsidRPr="00AD5814">
        <w:rPr>
          <w:rtl/>
          <w:lang w:val="en-US"/>
        </w:rPr>
        <w:t>الفصل الرابع</w:t>
      </w:r>
      <w:bookmarkStart w:id="44" w:name="_Toc139286041"/>
      <w:bookmarkEnd w:id="43"/>
    </w:p>
    <w:p w14:paraId="59953A22"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45" w:name="_Toc172547310"/>
      <w:r w:rsidRPr="00AD5814">
        <w:rPr>
          <w:rtl/>
          <w:lang w:val="en-US"/>
        </w:rPr>
        <w:t>النظر في التقارير المقدمة من الدول الأطراف بموجب المادة 29(1) من الاتفاقية</w:t>
      </w:r>
      <w:bookmarkEnd w:id="44"/>
      <w:bookmarkEnd w:id="45"/>
    </w:p>
    <w:p w14:paraId="4CE40D42" w14:textId="26731EDB" w:rsidR="00B5071D" w:rsidRPr="00AD5814" w:rsidRDefault="00B5071D" w:rsidP="00B5071D">
      <w:pPr>
        <w:pStyle w:val="SingleTxtGA"/>
        <w:rPr>
          <w:spacing w:val="-2"/>
          <w:lang w:val="en-US"/>
        </w:rPr>
      </w:pPr>
      <w:r w:rsidRPr="00AD5814">
        <w:rPr>
          <w:rtl/>
          <w:lang w:val="en-US"/>
        </w:rPr>
        <w:t>53-</w:t>
      </w:r>
      <w:r w:rsidRPr="00AD5814">
        <w:rPr>
          <w:rtl/>
          <w:lang w:val="en-US"/>
        </w:rPr>
        <w:tab/>
        <w:t>نظرت اللجنة، في دورتها الخامسة والعشرين، في تقريرَيْ موريتانيا (</w:t>
      </w:r>
      <w:hyperlink r:id="rId24" w:history="1">
        <w:r w:rsidRPr="00AD5814">
          <w:rPr>
            <w:rStyle w:val="Hyperlink"/>
            <w:lang w:val="en-US"/>
          </w:rPr>
          <w:t>CED/C/MRT/1</w:t>
        </w:r>
      </w:hyperlink>
      <w:r w:rsidRPr="00AD5814">
        <w:rPr>
          <w:rtl/>
          <w:lang w:val="en-US"/>
        </w:rPr>
        <w:t>) ونيجيريا (</w:t>
      </w:r>
      <w:hyperlink r:id="rId25" w:history="1">
        <w:r w:rsidRPr="00AD5814">
          <w:rPr>
            <w:rStyle w:val="Hyperlink"/>
            <w:lang w:val="en-US"/>
          </w:rPr>
          <w:t>CED/C/NGA/1</w:t>
        </w:r>
      </w:hyperlink>
      <w:r w:rsidRPr="00AD5814">
        <w:rPr>
          <w:rtl/>
          <w:lang w:val="en-US"/>
        </w:rPr>
        <w:t>)، واعتمدت ملاحظات ختامية بشأنهما (</w:t>
      </w:r>
      <w:hyperlink r:id="rId26" w:history="1">
        <w:r w:rsidRPr="00AD5814">
          <w:rPr>
            <w:rStyle w:val="Hyperlink"/>
            <w:lang w:val="en-US"/>
          </w:rPr>
          <w:t>CED/C/MRT/CO/1</w:t>
        </w:r>
      </w:hyperlink>
      <w:r w:rsidR="00394E90" w:rsidRPr="00AD5814">
        <w:rPr>
          <w:rFonts w:hint="cs"/>
          <w:rtl/>
          <w:lang w:val="en-US"/>
        </w:rPr>
        <w:t xml:space="preserve"> </w:t>
      </w:r>
      <w:r w:rsidRPr="00AD5814">
        <w:rPr>
          <w:spacing w:val="-2"/>
          <w:rtl/>
          <w:lang w:val="en-US"/>
        </w:rPr>
        <w:t>و</w:t>
      </w:r>
      <w:hyperlink r:id="rId27" w:history="1">
        <w:r w:rsidRPr="00AD5814">
          <w:rPr>
            <w:rStyle w:val="Hyperlink"/>
            <w:spacing w:val="-2"/>
            <w:lang w:val="en-US"/>
          </w:rPr>
          <w:t>CED/C/NGA/CO/1</w:t>
        </w:r>
      </w:hyperlink>
      <w:r w:rsidRPr="00AD5814">
        <w:rPr>
          <w:spacing w:val="-2"/>
          <w:rtl/>
          <w:lang w:val="en-US"/>
        </w:rPr>
        <w:t xml:space="preserve">). </w:t>
      </w:r>
      <w:bookmarkStart w:id="46" w:name="_Hlk171861267"/>
      <w:r w:rsidRPr="00AD5814">
        <w:rPr>
          <w:spacing w:val="-2"/>
          <w:rtl/>
          <w:lang w:val="en-US"/>
        </w:rPr>
        <w:t xml:space="preserve">وعُقد حوار على مدى ست ساعات </w:t>
      </w:r>
      <w:bookmarkEnd w:id="46"/>
      <w:r w:rsidRPr="00AD5814">
        <w:rPr>
          <w:spacing w:val="-2"/>
          <w:rtl/>
          <w:lang w:val="en-US"/>
        </w:rPr>
        <w:t>مع وفد موريتانيا. واقتصر الحوار مع وفد نيجيريا على ساعة واحدة بناءً على طلب من ممثل الدولة الطرف، حيث لم تتسنَّ كفالة حضور وفد كامل.</w:t>
      </w:r>
      <w:bookmarkStart w:id="47" w:name="_Hlk138984173"/>
      <w:bookmarkEnd w:id="47"/>
    </w:p>
    <w:p w14:paraId="63DD6DD3" w14:textId="28276567" w:rsidR="00B5071D" w:rsidRPr="00AD5814" w:rsidRDefault="00B5071D" w:rsidP="00424536">
      <w:pPr>
        <w:pStyle w:val="SingleTxtGA"/>
        <w:rPr>
          <w:rtl/>
          <w:lang w:val="en-US"/>
        </w:rPr>
      </w:pPr>
      <w:r w:rsidRPr="00AD5814">
        <w:rPr>
          <w:rtl/>
          <w:lang w:val="en-US"/>
        </w:rPr>
        <w:t>54-</w:t>
      </w:r>
      <w:r w:rsidRPr="00AD5814">
        <w:rPr>
          <w:rtl/>
          <w:lang w:val="en-US"/>
        </w:rPr>
        <w:tab/>
        <w:t>ونظرت اللجنة، في دورتها السادسة والعشرين، في تقرير كمبوديا (</w:t>
      </w:r>
      <w:hyperlink r:id="rId28" w:history="1">
        <w:r w:rsidRPr="00AD5814">
          <w:rPr>
            <w:rStyle w:val="Hyperlink"/>
            <w:lang w:val="en-US"/>
          </w:rPr>
          <w:t>CED/C/KHM/1</w:t>
        </w:r>
      </w:hyperlink>
      <w:r w:rsidRPr="00AD5814">
        <w:rPr>
          <w:rtl/>
          <w:lang w:val="en-US"/>
        </w:rPr>
        <w:t>)، واعتمدت ملاحظات ختامية بشأنه (</w:t>
      </w:r>
      <w:hyperlink r:id="rId29" w:history="1">
        <w:r w:rsidRPr="00AD5814">
          <w:rPr>
            <w:rStyle w:val="Hyperlink"/>
            <w:lang w:val="en-US"/>
          </w:rPr>
          <w:t>CED/C/KHM/CO/1</w:t>
        </w:r>
      </w:hyperlink>
      <w:r w:rsidRPr="00AD5814">
        <w:rPr>
          <w:rtl/>
          <w:lang w:val="en-US"/>
        </w:rPr>
        <w:t>). وعُقد في هذا الصدد حوار على مدى ست ساعات.</w:t>
      </w:r>
    </w:p>
    <w:p w14:paraId="495C8117"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48" w:name="_Toc172547311"/>
      <w:r w:rsidRPr="00AD5814">
        <w:rPr>
          <w:rtl/>
          <w:lang w:val="en-US"/>
        </w:rPr>
        <w:t>الفصل الخامس</w:t>
      </w:r>
      <w:bookmarkStart w:id="49" w:name="_Toc139286042"/>
      <w:bookmarkEnd w:id="48"/>
    </w:p>
    <w:p w14:paraId="7CD13D59" w14:textId="77777777" w:rsidR="00B5071D" w:rsidRPr="00AD5814" w:rsidRDefault="00B5071D" w:rsidP="00CA3A52">
      <w:pPr>
        <w:pStyle w:val="HChGA"/>
        <w:pageBreakBefore w:val="0"/>
        <w:contextualSpacing/>
        <w:rPr>
          <w:rFonts w:ascii="Times New Roman Bold" w:hAnsi="Times New Roman Bold"/>
          <w:spacing w:val="6"/>
          <w:lang w:val="en-US"/>
        </w:rPr>
      </w:pPr>
      <w:r w:rsidRPr="00AD5814">
        <w:rPr>
          <w:rFonts w:ascii="Times New Roman Bold" w:hAnsi="Times New Roman Bold"/>
          <w:spacing w:val="6"/>
          <w:rtl/>
          <w:lang w:val="en-US"/>
        </w:rPr>
        <w:tab/>
      </w:r>
      <w:r w:rsidRPr="00AD5814">
        <w:rPr>
          <w:rFonts w:ascii="Times New Roman Bold" w:hAnsi="Times New Roman Bold"/>
          <w:spacing w:val="6"/>
          <w:rtl/>
          <w:lang w:val="en-US"/>
        </w:rPr>
        <w:tab/>
      </w:r>
      <w:bookmarkStart w:id="50" w:name="_Toc172547312"/>
      <w:r w:rsidRPr="00AD5814">
        <w:rPr>
          <w:rFonts w:ascii="Times New Roman Bold" w:hAnsi="Times New Roman Bold"/>
          <w:spacing w:val="6"/>
          <w:rtl/>
          <w:lang w:val="en-US"/>
        </w:rPr>
        <w:t>النظر في المعلومات الإضافية المقدمة من الدول الأطراف بموجب المادة 29(4) من الاتفاقية</w:t>
      </w:r>
      <w:bookmarkEnd w:id="49"/>
      <w:bookmarkEnd w:id="50"/>
    </w:p>
    <w:p w14:paraId="022B720D" w14:textId="581201A9" w:rsidR="00B5071D" w:rsidRPr="00AD5814" w:rsidRDefault="00B5071D" w:rsidP="001B4490">
      <w:pPr>
        <w:pStyle w:val="SingleTxtGA"/>
        <w:spacing w:line="380" w:lineRule="exact"/>
        <w:rPr>
          <w:lang w:val="en-US"/>
        </w:rPr>
      </w:pPr>
      <w:r w:rsidRPr="00AD5814">
        <w:rPr>
          <w:rtl/>
          <w:lang w:val="en-US"/>
        </w:rPr>
        <w:t>55-</w:t>
      </w:r>
      <w:r w:rsidRPr="00AD5814">
        <w:rPr>
          <w:rtl/>
          <w:lang w:val="en-US"/>
        </w:rPr>
        <w:tab/>
      </w:r>
      <w:r w:rsidRPr="00AD5814">
        <w:rPr>
          <w:spacing w:val="-4"/>
          <w:rtl/>
          <w:lang w:val="en-US"/>
        </w:rPr>
        <w:t>خلال الفترة المشمولة بالتقرير، تلقَّت اللجنة معلومات إضافية من كولومبيا (</w:t>
      </w:r>
      <w:hyperlink r:id="rId30" w:history="1">
        <w:r w:rsidRPr="00AD5814">
          <w:rPr>
            <w:rStyle w:val="Hyperlink"/>
            <w:spacing w:val="-4"/>
            <w:lang w:val="en-US"/>
          </w:rPr>
          <w:t>CED/C/COL/AI/2</w:t>
        </w:r>
      </w:hyperlink>
      <w:r w:rsidRPr="00AD5814">
        <w:rPr>
          <w:spacing w:val="-4"/>
          <w:rtl/>
          <w:lang w:val="en-US"/>
        </w:rPr>
        <w:t>)</w:t>
      </w:r>
      <w:r w:rsidRPr="00AD5814">
        <w:rPr>
          <w:rtl/>
          <w:lang w:val="en-US"/>
        </w:rPr>
        <w:t xml:space="preserve"> وليتوانيا (</w:t>
      </w:r>
      <w:hyperlink r:id="rId31" w:history="1">
        <w:r w:rsidRPr="00AD5814">
          <w:rPr>
            <w:rStyle w:val="Hyperlink"/>
            <w:lang w:val="en-US"/>
          </w:rPr>
          <w:t>CED/C/LTU/AI/1</w:t>
        </w:r>
      </w:hyperlink>
      <w:r w:rsidRPr="00AD5814">
        <w:rPr>
          <w:rtl/>
          <w:lang w:val="en-US"/>
        </w:rPr>
        <w:t>).</w:t>
      </w:r>
    </w:p>
    <w:p w14:paraId="57C313CB" w14:textId="77777777" w:rsidR="00B5071D" w:rsidRPr="00AD5814" w:rsidRDefault="00B5071D" w:rsidP="001B4490">
      <w:pPr>
        <w:pStyle w:val="SingleTxtGA"/>
        <w:spacing w:line="380" w:lineRule="exact"/>
        <w:rPr>
          <w:rtl/>
          <w:lang w:val="en-US"/>
        </w:rPr>
      </w:pPr>
      <w:r w:rsidRPr="00AD5814">
        <w:rPr>
          <w:rtl/>
          <w:lang w:val="en-US"/>
        </w:rPr>
        <w:t>56-</w:t>
      </w:r>
      <w:r w:rsidRPr="00AD5814">
        <w:rPr>
          <w:rtl/>
          <w:lang w:val="en-US"/>
        </w:rPr>
        <w:tab/>
        <w:t xml:space="preserve">وفي شباط/فبراير 2024، وجَّهت اللجنة رسائل تذكيرية إلى الدول الأطراف التي فات موعد تقديم تقاريرها، </w:t>
      </w:r>
      <w:bookmarkStart w:id="51" w:name="_Hlk171866722"/>
      <w:r w:rsidRPr="00AD5814">
        <w:rPr>
          <w:rtl/>
          <w:lang w:val="en-US"/>
        </w:rPr>
        <w:t>ومدَّدت المواعيد النهائية لتقديم</w:t>
      </w:r>
      <w:bookmarkEnd w:id="51"/>
      <w:r w:rsidRPr="00AD5814">
        <w:rPr>
          <w:rtl/>
          <w:lang w:val="en-US"/>
        </w:rPr>
        <w:t xml:space="preserve"> هذه التقارير. ووُجهت الرسائل التذكيرية إلى باراغواي، والبوسنة والهرسك، وتونس، والسنغال، وكوبا.</w:t>
      </w:r>
    </w:p>
    <w:p w14:paraId="71DB3FFE" w14:textId="6598A34E" w:rsidR="00B5071D" w:rsidRPr="00AD5814" w:rsidRDefault="00B5071D" w:rsidP="001B4490">
      <w:pPr>
        <w:pStyle w:val="SingleTxtGA"/>
        <w:spacing w:line="380" w:lineRule="exact"/>
        <w:rPr>
          <w:lang w:val="en-US"/>
        </w:rPr>
      </w:pPr>
      <w:r w:rsidRPr="00AD5814">
        <w:rPr>
          <w:rtl/>
          <w:lang w:val="en-US"/>
        </w:rPr>
        <w:t>57-</w:t>
      </w:r>
      <w:r w:rsidRPr="00AD5814">
        <w:rPr>
          <w:rtl/>
          <w:lang w:val="en-US"/>
        </w:rPr>
        <w:tab/>
        <w:t xml:space="preserve">وعقدت اللجنة، أثناء دورتها الخامسة والعشرين، حوارين تفاعليين في إطار النظر في المعلومات الإضافية المقدمة من </w:t>
      </w:r>
      <w:bookmarkStart w:id="52" w:name="_Hlk171862521"/>
      <w:r w:rsidRPr="00AD5814">
        <w:rPr>
          <w:rtl/>
          <w:lang w:val="en-US"/>
        </w:rPr>
        <w:t xml:space="preserve">مملكة هولندا </w:t>
      </w:r>
      <w:bookmarkEnd w:id="52"/>
      <w:r w:rsidRPr="00AD5814">
        <w:rPr>
          <w:rtl/>
          <w:lang w:val="en-US"/>
        </w:rPr>
        <w:t>(</w:t>
      </w:r>
      <w:hyperlink r:id="rId32" w:history="1">
        <w:r w:rsidRPr="00AD5814">
          <w:rPr>
            <w:rStyle w:val="Hyperlink"/>
            <w:lang w:val="en-US"/>
          </w:rPr>
          <w:t>CED/C/NLD/AI/1</w:t>
        </w:r>
      </w:hyperlink>
      <w:r w:rsidRPr="00AD5814">
        <w:rPr>
          <w:rtl/>
          <w:lang w:val="en-US"/>
        </w:rPr>
        <w:t xml:space="preserve"> و</w:t>
      </w:r>
      <w:hyperlink r:id="rId33" w:history="1">
        <w:r w:rsidRPr="00AD5814">
          <w:rPr>
            <w:rStyle w:val="Hyperlink"/>
            <w:lang w:val="en-US"/>
          </w:rPr>
          <w:t>CED/C/NLD/AI/1/Add.1</w:t>
        </w:r>
      </w:hyperlink>
      <w:r w:rsidRPr="00AD5814">
        <w:rPr>
          <w:rtl/>
          <w:lang w:val="en-US"/>
        </w:rPr>
        <w:t>) والمكسيك (</w:t>
      </w:r>
      <w:hyperlink r:id="rId34" w:history="1">
        <w:r w:rsidRPr="00AD5814">
          <w:rPr>
            <w:rStyle w:val="Hyperlink"/>
            <w:lang w:val="en-US"/>
          </w:rPr>
          <w:t>CED/C/MEX/AI/2</w:t>
        </w:r>
      </w:hyperlink>
      <w:r w:rsidRPr="00AD5814">
        <w:rPr>
          <w:rtl/>
          <w:lang w:val="en-US"/>
        </w:rPr>
        <w:t>).</w:t>
      </w:r>
    </w:p>
    <w:p w14:paraId="0332DDAD" w14:textId="54CA7008" w:rsidR="00B5071D" w:rsidRPr="00AD5814" w:rsidRDefault="00B5071D" w:rsidP="001B4490">
      <w:pPr>
        <w:pStyle w:val="SingleTxtGA"/>
        <w:spacing w:line="380" w:lineRule="exact"/>
        <w:rPr>
          <w:spacing w:val="2"/>
          <w:lang w:val="en-US"/>
        </w:rPr>
      </w:pPr>
      <w:r w:rsidRPr="00AD5814">
        <w:rPr>
          <w:spacing w:val="2"/>
          <w:rtl/>
          <w:lang w:val="en-US"/>
        </w:rPr>
        <w:t>58-</w:t>
      </w:r>
      <w:r w:rsidRPr="00AD5814">
        <w:rPr>
          <w:spacing w:val="2"/>
          <w:rtl/>
          <w:lang w:val="en-US"/>
        </w:rPr>
        <w:tab/>
        <w:t>وركزت اللجنة، خلال حوار معقود مع وفد المكسيك على مدى ست ساعات في إطار جلسة مختلطة، على المواضيع التالية: السياسة الوطنية المتعلقة بمنع حالات الاختفاء القسري والقضاء عليها؛ والتحقيق ومسألة العدالة؛ وعمليات البحث وكفالة التنسيق الفعال؛ والتعرُّف على رفات الأشخاص المتوفين</w:t>
      </w:r>
      <w:r w:rsidR="00752DCB" w:rsidRPr="00AD5814">
        <w:rPr>
          <w:rFonts w:hint="cs"/>
          <w:spacing w:val="2"/>
          <w:rtl/>
          <w:lang w:val="en-US"/>
        </w:rPr>
        <w:t> </w:t>
      </w:r>
      <w:r w:rsidRPr="00AD5814">
        <w:rPr>
          <w:spacing w:val="2"/>
          <w:rtl/>
          <w:lang w:val="en-US"/>
        </w:rPr>
        <w:t>وتسليمها.</w:t>
      </w:r>
    </w:p>
    <w:p w14:paraId="516EE6A0" w14:textId="77777777" w:rsidR="00B5071D" w:rsidRPr="00AD5814" w:rsidRDefault="00B5071D" w:rsidP="001B4490">
      <w:pPr>
        <w:pStyle w:val="SingleTxtGA"/>
        <w:spacing w:line="380" w:lineRule="exact"/>
        <w:rPr>
          <w:lang w:val="en-US"/>
        </w:rPr>
      </w:pPr>
      <w:r w:rsidRPr="00AD5814">
        <w:rPr>
          <w:rtl/>
          <w:lang w:val="en-US"/>
        </w:rPr>
        <w:t>59-</w:t>
      </w:r>
      <w:r w:rsidRPr="00AD5814">
        <w:rPr>
          <w:rtl/>
          <w:lang w:val="en-US"/>
        </w:rPr>
        <w:tab/>
        <w:t>وركزت اللجنة، في إطار الاستعراض المتعلق بمملكة هولندا، على المواضيع التالية: مواءمة التشريعات الوطنية مع الاتفاقية؛ والمقاضاة والتحقيق والتعاون فيما يتعلق بحالات الاختفاء القسري؛ ومنع الاختفاء القسري.</w:t>
      </w:r>
    </w:p>
    <w:p w14:paraId="26926B7C" w14:textId="363E5457" w:rsidR="00B5071D" w:rsidRPr="00AD5814" w:rsidRDefault="00B5071D" w:rsidP="001B4490">
      <w:pPr>
        <w:pStyle w:val="SingleTxtGA"/>
        <w:spacing w:line="380" w:lineRule="exact"/>
        <w:rPr>
          <w:lang w:val="en-US"/>
        </w:rPr>
      </w:pPr>
      <w:r w:rsidRPr="00AD5814">
        <w:rPr>
          <w:rtl/>
          <w:lang w:val="en-US"/>
        </w:rPr>
        <w:t>60-</w:t>
      </w:r>
      <w:r w:rsidRPr="00AD5814">
        <w:rPr>
          <w:rtl/>
          <w:lang w:val="en-US"/>
        </w:rPr>
        <w:tab/>
        <w:t>واعتمدت اللجنة ملاحظات ختامية بشأن الدولتين الطرفين أعلاه. وطلبت اللجنة إلى الدولة الطرف، في إطار الملاحظات الختامية المتعلقة بمملكة هولندا (</w:t>
      </w:r>
      <w:hyperlink r:id="rId35" w:history="1">
        <w:r w:rsidRPr="00AD5814">
          <w:rPr>
            <w:rStyle w:val="Hyperlink"/>
            <w:lang w:val="en-US"/>
          </w:rPr>
          <w:t>CED/C/NLD/OAI/1</w:t>
        </w:r>
      </w:hyperlink>
      <w:r w:rsidRPr="00AD5814">
        <w:rPr>
          <w:rtl/>
          <w:lang w:val="en-US"/>
        </w:rPr>
        <w:t>)، أن تقدم، في غضون ثلاث سنوات، معلومات محدَّدة ومستكملة عن تنفيذ جميع التوصيات الصادرة، وأي معلومات جديدة أخرى عن الوفاء بالالتزامات الواردة في الاتفاقية. وفي الملاحظات الختامية المتعلقة بالمكسيك (</w:t>
      </w:r>
      <w:hyperlink r:id="rId36" w:history="1">
        <w:r w:rsidRPr="00AD5814">
          <w:rPr>
            <w:rStyle w:val="Hyperlink"/>
            <w:lang w:val="en-US"/>
          </w:rPr>
          <w:t>CED/C/MEX/OAI/2</w:t>
        </w:r>
      </w:hyperlink>
      <w:r w:rsidRPr="00AD5814">
        <w:rPr>
          <w:rtl/>
          <w:lang w:val="en-US"/>
        </w:rPr>
        <w:t>)، طلبت اللجنة إلى الدولة الطرف أن تقدم، في غضون ثلاث سنوات، معلومات إضافية ومحدَّدة ومستكملة عن متابعة جميع التوصيات الواردة في الملاحظات الختامية.</w:t>
      </w:r>
    </w:p>
    <w:p w14:paraId="5A3238FB" w14:textId="0C02B955" w:rsidR="00B5071D" w:rsidRPr="00AD5814" w:rsidRDefault="00B5071D" w:rsidP="001B4490">
      <w:pPr>
        <w:pStyle w:val="SingleTxtGA"/>
        <w:spacing w:line="380" w:lineRule="exact"/>
        <w:rPr>
          <w:lang w:val="en-US"/>
        </w:rPr>
      </w:pPr>
      <w:r w:rsidRPr="00AD5814">
        <w:rPr>
          <w:rtl/>
          <w:lang w:val="en-US"/>
        </w:rPr>
        <w:t>61-</w:t>
      </w:r>
      <w:r w:rsidRPr="00AD5814">
        <w:rPr>
          <w:rtl/>
          <w:lang w:val="en-US"/>
        </w:rPr>
        <w:tab/>
        <w:t>وعقدت اللجنة، في دورتها السادسة والعشرين، حوارين تفاعليين في إطار النظر في المعلومات الإضافية المقدمة من بوركينا فاسو (</w:t>
      </w:r>
      <w:hyperlink r:id="rId37" w:history="1">
        <w:r w:rsidRPr="00AD5814">
          <w:rPr>
            <w:rStyle w:val="Hyperlink"/>
            <w:lang w:val="en-US"/>
          </w:rPr>
          <w:t>CED/C/BFA/AI/1</w:t>
        </w:r>
      </w:hyperlink>
      <w:r w:rsidRPr="00AD5814">
        <w:rPr>
          <w:rtl/>
          <w:lang w:val="en-US"/>
        </w:rPr>
        <w:t>) وهندوراس (</w:t>
      </w:r>
      <w:hyperlink r:id="rId38" w:history="1">
        <w:r w:rsidRPr="00AD5814">
          <w:rPr>
            <w:rStyle w:val="Hyperlink"/>
            <w:lang w:val="en-US"/>
          </w:rPr>
          <w:t>CED/C/HND/AI/1</w:t>
        </w:r>
      </w:hyperlink>
      <w:r w:rsidRPr="00AD5814">
        <w:rPr>
          <w:rtl/>
          <w:lang w:val="en-US"/>
        </w:rPr>
        <w:t>).</w:t>
      </w:r>
    </w:p>
    <w:p w14:paraId="53C0D338" w14:textId="77777777" w:rsidR="00B5071D" w:rsidRPr="00AD5814" w:rsidRDefault="00B5071D" w:rsidP="001B4490">
      <w:pPr>
        <w:pStyle w:val="SingleTxtGA"/>
        <w:spacing w:line="380" w:lineRule="exact"/>
        <w:rPr>
          <w:rtl/>
          <w:lang w:val="en-US"/>
        </w:rPr>
      </w:pPr>
      <w:r w:rsidRPr="00AD5814">
        <w:rPr>
          <w:rtl/>
          <w:lang w:val="en-US"/>
        </w:rPr>
        <w:t>62-</w:t>
      </w:r>
      <w:r w:rsidRPr="00AD5814">
        <w:rPr>
          <w:rtl/>
          <w:lang w:val="en-US"/>
        </w:rPr>
        <w:tab/>
        <w:t>وخلال الحوار الذي دام ست ساعات مع وفد بوركينا فاسو، ركزت اللجنة على المواضيع التالية: عمليات البحث والتحقيق المتعلقة بحالات الاختفاء؛ وتحديد خصائص حالات الاختفاء، بما في ذلك حالات الاختفاء القسري، في البلد؛ وجبر الضرر ودعم الضحايا وحماية حقوقهم.</w:t>
      </w:r>
    </w:p>
    <w:p w14:paraId="2773E39C" w14:textId="1E45EAB2" w:rsidR="00B5071D" w:rsidRPr="00AD5814" w:rsidRDefault="00B5071D" w:rsidP="001B4490">
      <w:pPr>
        <w:pStyle w:val="SingleTxtGA"/>
        <w:spacing w:line="380" w:lineRule="exact"/>
        <w:rPr>
          <w:spacing w:val="2"/>
          <w:rtl/>
          <w:lang w:val="en-US"/>
        </w:rPr>
      </w:pPr>
      <w:r w:rsidRPr="00AD5814">
        <w:rPr>
          <w:spacing w:val="2"/>
          <w:rtl/>
          <w:lang w:val="en-US"/>
        </w:rPr>
        <w:t>63-</w:t>
      </w:r>
      <w:r w:rsidRPr="00AD5814">
        <w:rPr>
          <w:spacing w:val="2"/>
          <w:rtl/>
          <w:lang w:val="en-US"/>
        </w:rPr>
        <w:tab/>
        <w:t>وخلال الحوار الذي دام ثلاث ساعات مع وفد هندوراس، ركزت اللجنة على المواضيع التالية:</w:t>
      </w:r>
      <w:r w:rsidR="00752DCB" w:rsidRPr="00AD5814">
        <w:rPr>
          <w:rFonts w:hint="cs"/>
          <w:spacing w:val="2"/>
          <w:rtl/>
          <w:lang w:val="en-US"/>
        </w:rPr>
        <w:t> </w:t>
      </w:r>
      <w:r w:rsidRPr="00AD5814">
        <w:rPr>
          <w:spacing w:val="2"/>
          <w:rtl/>
          <w:lang w:val="en-US"/>
        </w:rPr>
        <w:t>المواءمة التشريعية والإطار المؤسسي؛ وحالات الاختفاء في سياق الهجرة؛ وإجراء التحقيقات وعمليات البحث.</w:t>
      </w:r>
    </w:p>
    <w:p w14:paraId="23EFB077" w14:textId="2947A408" w:rsidR="00B5071D" w:rsidRPr="00AD5814" w:rsidRDefault="00B5071D" w:rsidP="001B4490">
      <w:pPr>
        <w:pStyle w:val="SingleTxtGA"/>
        <w:spacing w:line="380" w:lineRule="exact"/>
        <w:rPr>
          <w:rtl/>
          <w:lang w:val="en-US"/>
        </w:rPr>
      </w:pPr>
      <w:r w:rsidRPr="00AD5814">
        <w:rPr>
          <w:rtl/>
          <w:lang w:val="en-US"/>
        </w:rPr>
        <w:lastRenderedPageBreak/>
        <w:t>64-</w:t>
      </w:r>
      <w:r w:rsidRPr="00AD5814">
        <w:rPr>
          <w:rtl/>
          <w:lang w:val="en-US"/>
        </w:rPr>
        <w:tab/>
        <w:t>واعتمدت اللجنة ملاحظات ختامية بشأن المعلومات الإضافية (</w:t>
      </w:r>
      <w:hyperlink r:id="rId39" w:history="1">
        <w:r w:rsidRPr="00AD5814">
          <w:rPr>
            <w:rStyle w:val="Hyperlink"/>
            <w:lang w:val="en-US"/>
          </w:rPr>
          <w:t>CED/C/BFA/OAI/1</w:t>
        </w:r>
      </w:hyperlink>
      <w:r w:rsidR="00424536" w:rsidRPr="00AD5814">
        <w:rPr>
          <w:rFonts w:hint="cs"/>
          <w:rtl/>
          <w:lang w:val="en-US"/>
        </w:rPr>
        <w:t xml:space="preserve"> </w:t>
      </w:r>
      <w:r w:rsidRPr="00AD5814">
        <w:rPr>
          <w:rtl/>
          <w:lang w:val="en-US"/>
        </w:rPr>
        <w:t>و</w:t>
      </w:r>
      <w:hyperlink r:id="rId40" w:history="1">
        <w:r w:rsidRPr="00AD5814">
          <w:rPr>
            <w:rStyle w:val="Hyperlink"/>
            <w:lang w:val="en-US"/>
          </w:rPr>
          <w:t>CED/C/HND/OAI/1</w:t>
        </w:r>
      </w:hyperlink>
      <w:r w:rsidRPr="00AD5814">
        <w:rPr>
          <w:rtl/>
          <w:lang w:val="en-US"/>
        </w:rPr>
        <w:t xml:space="preserve">). </w:t>
      </w:r>
      <w:bookmarkStart w:id="53" w:name="_Hlk171864392"/>
      <w:r w:rsidRPr="00AD5814">
        <w:rPr>
          <w:rtl/>
          <w:lang w:val="en-US"/>
        </w:rPr>
        <w:t>وطلبت اللجنة، في ملاحظاتها الختامية المتعلقة ببوركينا فاسو، أن تقدم الدولة الطرف، في غضون سنة، معلومات محددة ومستكملة عن متابعة التوصيات الواردة في الملاحظات الختامية، وأي معلومات أخرى ترى الدولة الطرف أنها ذات صلة في ضوء أحكام الاتفاقية</w:t>
      </w:r>
      <w:bookmarkEnd w:id="53"/>
      <w:r w:rsidRPr="00AD5814">
        <w:rPr>
          <w:rtl/>
          <w:lang w:val="en-US"/>
        </w:rPr>
        <w:t>، وذلك لغرض إجراء الاستعراض في عام 2026. وطلبت اللجنة، في ملاحظاتها الختامية المتعلقة بهندوراس، أن تقدم الدولة الطرف، في غضون سنة، معلومات محددة ومستكملة عن متابعة التوصيات الواردة في الملاحظات الختامية، وأي معلومات أخرى ترى الدولة الطرف أنها ذات صلة في ضوء أحكام الاتفاقية.</w:t>
      </w:r>
    </w:p>
    <w:p w14:paraId="7AF7D942"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54" w:name="_Toc172547313"/>
      <w:r w:rsidRPr="00AD5814">
        <w:rPr>
          <w:rtl/>
          <w:lang w:val="en-US"/>
        </w:rPr>
        <w:t>الفصل السادس</w:t>
      </w:r>
      <w:bookmarkStart w:id="55" w:name="_Toc139286043"/>
      <w:bookmarkEnd w:id="54"/>
    </w:p>
    <w:p w14:paraId="1156A853"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56" w:name="_Toc172547314"/>
      <w:r w:rsidRPr="00AD5814">
        <w:rPr>
          <w:rtl/>
          <w:lang w:val="en-US"/>
        </w:rPr>
        <w:t>متابعة الملاحظات الختامية</w:t>
      </w:r>
      <w:bookmarkEnd w:id="55"/>
      <w:bookmarkEnd w:id="56"/>
    </w:p>
    <w:p w14:paraId="448428A2" w14:textId="002E59C1" w:rsidR="00B5071D" w:rsidRPr="00AD5814" w:rsidRDefault="00B5071D" w:rsidP="00B5071D">
      <w:pPr>
        <w:pStyle w:val="SingleTxtGA"/>
        <w:rPr>
          <w:lang w:val="en-US"/>
        </w:rPr>
      </w:pPr>
      <w:r w:rsidRPr="00AD5814">
        <w:rPr>
          <w:rtl/>
          <w:lang w:val="en-US"/>
        </w:rPr>
        <w:t>65-</w:t>
      </w:r>
      <w:r w:rsidRPr="00AD5814">
        <w:rPr>
          <w:rtl/>
          <w:lang w:val="en-US"/>
        </w:rPr>
        <w:tab/>
        <w:t>تم دمج إجراء متابعة الملاحظات الختامية مع إجراء استعراض المعلومات الإضافية، على النحو المبيَّن في المادة 51 من النظام الداخلي للجنة. وقدَّمت بنما تقرير المتابعة الخاص بها في 12 حزيران/يونيه 2024 (كان من ال</w:t>
      </w:r>
      <w:r w:rsidR="00752DCB" w:rsidRPr="00AD5814">
        <w:rPr>
          <w:rtl/>
          <w:lang w:val="en-US"/>
        </w:rPr>
        <w:t>مقرر</w:t>
      </w:r>
      <w:r w:rsidRPr="00AD5814">
        <w:rPr>
          <w:rtl/>
          <w:lang w:val="en-US"/>
        </w:rPr>
        <w:t xml:space="preserve"> تقديمه مبدئياً في أيلول/سبتمبر 2022)، وهي الدولة الطرف الأخيرة التي لا يزال إجراء متابعة الملاحظات الختامية قيد النظر بالنسبة إليها.</w:t>
      </w:r>
    </w:p>
    <w:p w14:paraId="2CEF1FA9"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57" w:name="_Toc172547315"/>
      <w:r w:rsidRPr="00AD5814">
        <w:rPr>
          <w:rtl/>
          <w:lang w:val="en-US"/>
        </w:rPr>
        <w:t>الفصل السابع</w:t>
      </w:r>
      <w:bookmarkStart w:id="58" w:name="_Toc139286044"/>
      <w:bookmarkEnd w:id="57"/>
    </w:p>
    <w:p w14:paraId="6C9E55A2"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59" w:name="_Toc172547316"/>
      <w:r w:rsidRPr="00AD5814">
        <w:rPr>
          <w:rtl/>
          <w:lang w:val="en-US"/>
        </w:rPr>
        <w:t>اعتماد قوائم المسائل</w:t>
      </w:r>
      <w:bookmarkEnd w:id="58"/>
      <w:bookmarkEnd w:id="59"/>
    </w:p>
    <w:p w14:paraId="11480D62" w14:textId="1830CF68" w:rsidR="00B5071D" w:rsidRPr="00AD5814" w:rsidRDefault="00B5071D" w:rsidP="00B5071D">
      <w:pPr>
        <w:pStyle w:val="SingleTxtGA"/>
        <w:rPr>
          <w:lang w:val="en-US"/>
        </w:rPr>
      </w:pPr>
      <w:r w:rsidRPr="00AD5814">
        <w:rPr>
          <w:rtl/>
          <w:lang w:val="en-US"/>
        </w:rPr>
        <w:t>66-</w:t>
      </w:r>
      <w:r w:rsidRPr="00AD5814">
        <w:rPr>
          <w:rtl/>
          <w:lang w:val="en-US"/>
        </w:rPr>
        <w:tab/>
        <w:t xml:space="preserve">اعتمدت اللجنة، في دورتها الخامسة والعشرين، قائمتي المسائل </w:t>
      </w:r>
      <w:bookmarkStart w:id="60" w:name="_Hlk171865227"/>
      <w:r w:rsidRPr="00AD5814">
        <w:rPr>
          <w:rtl/>
          <w:lang w:val="en-US"/>
        </w:rPr>
        <w:t>المتعلقة</w:t>
      </w:r>
      <w:bookmarkEnd w:id="60"/>
      <w:r w:rsidRPr="00AD5814">
        <w:rPr>
          <w:rtl/>
          <w:lang w:val="en-US"/>
        </w:rPr>
        <w:t xml:space="preserve"> بساموا (</w:t>
      </w:r>
      <w:hyperlink r:id="rId41" w:history="1">
        <w:r w:rsidRPr="00AD5814">
          <w:rPr>
            <w:rStyle w:val="Hyperlink"/>
            <w:lang w:val="en-US"/>
          </w:rPr>
          <w:t>CED/C/WSM/Q/1</w:t>
        </w:r>
      </w:hyperlink>
      <w:r w:rsidRPr="00AD5814">
        <w:rPr>
          <w:rtl/>
          <w:lang w:val="en-US"/>
        </w:rPr>
        <w:t>) وسري لانكا (</w:t>
      </w:r>
      <w:hyperlink r:id="rId42" w:history="1">
        <w:r w:rsidRPr="00AD5814">
          <w:rPr>
            <w:rStyle w:val="Hyperlink"/>
            <w:lang w:val="en-US"/>
          </w:rPr>
          <w:t>CED/C/LKA/Q/1</w:t>
        </w:r>
      </w:hyperlink>
      <w:r w:rsidRPr="00AD5814">
        <w:rPr>
          <w:rtl/>
          <w:lang w:val="en-US"/>
        </w:rPr>
        <w:t>)، وقائمة مسائل دون ورود تقرير جمهورية أفريقيا الوسطى (</w:t>
      </w:r>
      <w:hyperlink r:id="rId43" w:history="1">
        <w:r w:rsidRPr="00AD5814">
          <w:rPr>
            <w:rStyle w:val="Hyperlink"/>
            <w:lang w:val="en-US"/>
          </w:rPr>
          <w:t>CED/C/CAF/QAR/1</w:t>
        </w:r>
      </w:hyperlink>
      <w:r w:rsidRPr="00AD5814">
        <w:rPr>
          <w:rtl/>
          <w:lang w:val="en-US"/>
        </w:rPr>
        <w:t>).</w:t>
      </w:r>
    </w:p>
    <w:p w14:paraId="143620E0" w14:textId="0E765F55" w:rsidR="00B5071D" w:rsidRPr="00AD5814" w:rsidRDefault="00B5071D" w:rsidP="00B5071D">
      <w:pPr>
        <w:pStyle w:val="SingleTxtGA"/>
        <w:rPr>
          <w:lang w:val="en-US"/>
        </w:rPr>
      </w:pPr>
      <w:r w:rsidRPr="00AD5814">
        <w:rPr>
          <w:rtl/>
          <w:lang w:val="en-US"/>
        </w:rPr>
        <w:t>67-</w:t>
      </w:r>
      <w:r w:rsidRPr="00AD5814">
        <w:rPr>
          <w:rtl/>
          <w:lang w:val="en-US"/>
        </w:rPr>
        <w:tab/>
        <w:t>واعتمدت اللجنة، في دورتها السادسة والعشرين، قائمة المسائل المتعلقة بملاوي (</w:t>
      </w:r>
      <w:hyperlink r:id="rId44" w:history="1">
        <w:r w:rsidRPr="00AD5814">
          <w:rPr>
            <w:rStyle w:val="Hyperlink"/>
            <w:lang w:val="en-US"/>
          </w:rPr>
          <w:t>CED/C/MWI/Q/1</w:t>
        </w:r>
      </w:hyperlink>
      <w:r w:rsidRPr="00AD5814">
        <w:rPr>
          <w:rtl/>
          <w:lang w:val="en-US"/>
        </w:rPr>
        <w:t>)، وقائمة مسائل دون ورود تقرير بليز (</w:t>
      </w:r>
      <w:hyperlink r:id="rId45" w:history="1">
        <w:r w:rsidRPr="00AD5814">
          <w:rPr>
            <w:rStyle w:val="Hyperlink"/>
            <w:lang w:val="en-US"/>
          </w:rPr>
          <w:t>CED/C/BLZ/QAR/1</w:t>
        </w:r>
      </w:hyperlink>
      <w:r w:rsidRPr="00AD5814">
        <w:rPr>
          <w:rtl/>
          <w:lang w:val="en-US"/>
        </w:rPr>
        <w:t>).</w:t>
      </w:r>
    </w:p>
    <w:p w14:paraId="7B97F4A8" w14:textId="77777777" w:rsidR="00B5071D" w:rsidRPr="00AD5814" w:rsidRDefault="00B5071D" w:rsidP="00B5071D">
      <w:pPr>
        <w:pStyle w:val="SingleTxtGA"/>
        <w:rPr>
          <w:lang w:val="en-US"/>
        </w:rPr>
      </w:pPr>
      <w:r w:rsidRPr="00AD5814">
        <w:rPr>
          <w:rtl/>
          <w:lang w:val="en-US"/>
        </w:rPr>
        <w:t>68-</w:t>
      </w:r>
      <w:r w:rsidRPr="00AD5814">
        <w:rPr>
          <w:rtl/>
          <w:lang w:val="en-US"/>
        </w:rPr>
        <w:tab/>
        <w:t>وفي شباط/فبراير 2024، وجَّهت اللجنة رسائل تذكيرية إلى الدول الأطراف التي فات موعد ردّها على قوائم المسائل. ووُجهت الرسائل التذكيرية إلى بنن وغامبيا والنرويج.</w:t>
      </w:r>
    </w:p>
    <w:p w14:paraId="68BB750A"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61" w:name="_Toc172547317"/>
      <w:r w:rsidRPr="00AD5814">
        <w:rPr>
          <w:rtl/>
          <w:lang w:val="en-US"/>
        </w:rPr>
        <w:t>الفصل الثامن</w:t>
      </w:r>
      <w:bookmarkStart w:id="62" w:name="_Toc139286045"/>
      <w:bookmarkEnd w:id="61"/>
    </w:p>
    <w:p w14:paraId="7A85FE82"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63" w:name="_Toc172547318"/>
      <w:r w:rsidRPr="00AD5814">
        <w:rPr>
          <w:rtl/>
          <w:lang w:val="en-US"/>
        </w:rPr>
        <w:t>تقديم التقارير بموجب الاتفاقية</w:t>
      </w:r>
      <w:bookmarkEnd w:id="62"/>
      <w:bookmarkEnd w:id="63"/>
    </w:p>
    <w:p w14:paraId="0181C76D" w14:textId="342EB62E" w:rsidR="00B5071D" w:rsidRPr="00AD5814" w:rsidRDefault="00B5071D" w:rsidP="00B5071D">
      <w:pPr>
        <w:pStyle w:val="SingleTxtGA"/>
        <w:rPr>
          <w:lang w:val="en-US"/>
        </w:rPr>
      </w:pPr>
      <w:r w:rsidRPr="00AD5814">
        <w:rPr>
          <w:rtl/>
          <w:lang w:val="en-US"/>
        </w:rPr>
        <w:t>69-</w:t>
      </w:r>
      <w:r w:rsidRPr="00AD5814">
        <w:rPr>
          <w:rtl/>
          <w:lang w:val="en-US"/>
        </w:rPr>
        <w:tab/>
        <w:t xml:space="preserve">خلال الفترة المشمولة بالتقرير، قدَّمت خمس دول أطراف تقاريرها بموجب الفقرة 1 من المادة 29 </w:t>
      </w:r>
      <w:r w:rsidRPr="00AD5814">
        <w:rPr>
          <w:spacing w:val="-4"/>
          <w:rtl/>
          <w:lang w:val="en-US"/>
        </w:rPr>
        <w:t>من الاتفاقية، وهي: توغو (</w:t>
      </w:r>
      <w:hyperlink r:id="rId46" w:history="1">
        <w:r w:rsidRPr="00AD5814">
          <w:rPr>
            <w:rStyle w:val="Hyperlink"/>
            <w:spacing w:val="-4"/>
            <w:lang w:val="en-US"/>
          </w:rPr>
          <w:t>CED/C/TGO/1</w:t>
        </w:r>
        <w:bookmarkStart w:id="64" w:name="_Hlk171866090"/>
      </w:hyperlink>
      <w:r w:rsidRPr="00AD5814">
        <w:rPr>
          <w:spacing w:val="-4"/>
          <w:rtl/>
          <w:lang w:val="en-US"/>
        </w:rPr>
        <w:t>)</w:t>
      </w:r>
      <w:bookmarkEnd w:id="64"/>
      <w:r w:rsidRPr="00AD5814">
        <w:rPr>
          <w:spacing w:val="-4"/>
          <w:rtl/>
          <w:lang w:val="en-US"/>
        </w:rPr>
        <w:t>، في حزيران/يونيه 2024؛ وسري لانكا (</w:t>
      </w:r>
      <w:hyperlink r:id="rId47" w:history="1">
        <w:r w:rsidRPr="00AD5814">
          <w:rPr>
            <w:rStyle w:val="Hyperlink"/>
            <w:spacing w:val="-4"/>
            <w:lang w:val="en-US"/>
          </w:rPr>
          <w:t>CED/C/LKA/1</w:t>
        </w:r>
        <w:bookmarkStart w:id="65" w:name="_Hlk171866167"/>
      </w:hyperlink>
      <w:r w:rsidRPr="00AD5814">
        <w:rPr>
          <w:spacing w:val="-4"/>
          <w:rtl/>
          <w:lang w:val="en-US"/>
        </w:rPr>
        <w:t>)،</w:t>
      </w:r>
      <w:r w:rsidRPr="00AD5814">
        <w:rPr>
          <w:rtl/>
          <w:lang w:val="en-US"/>
        </w:rPr>
        <w:t xml:space="preserve"> في </w:t>
      </w:r>
      <w:bookmarkEnd w:id="65"/>
      <w:r w:rsidRPr="00AD5814">
        <w:rPr>
          <w:rtl/>
          <w:lang w:val="en-US"/>
        </w:rPr>
        <w:t>آب/أغسطس 2023؛ وكرواتيا (</w:t>
      </w:r>
      <w:hyperlink r:id="rId48" w:history="1">
        <w:r w:rsidRPr="00AD5814">
          <w:rPr>
            <w:rStyle w:val="Hyperlink"/>
            <w:lang w:val="en-US"/>
          </w:rPr>
          <w:t>CED/C/HRV/1</w:t>
        </w:r>
        <w:bookmarkStart w:id="66" w:name="_Hlk171866241"/>
      </w:hyperlink>
      <w:r w:rsidRPr="00AD5814">
        <w:rPr>
          <w:rtl/>
          <w:lang w:val="en-US"/>
        </w:rPr>
        <w:t>)</w:t>
      </w:r>
      <w:bookmarkEnd w:id="66"/>
      <w:r w:rsidRPr="00AD5814">
        <w:rPr>
          <w:rtl/>
          <w:lang w:val="en-US"/>
        </w:rPr>
        <w:t xml:space="preserve"> ولكسمبرغ (</w:t>
      </w:r>
      <w:hyperlink r:id="rId49" w:history="1">
        <w:r w:rsidRPr="00AD5814">
          <w:rPr>
            <w:rStyle w:val="Hyperlink"/>
            <w:lang w:val="en-US"/>
          </w:rPr>
          <w:t>CED/C/LUX/1</w:t>
        </w:r>
      </w:hyperlink>
      <w:r w:rsidRPr="00AD5814">
        <w:rPr>
          <w:rtl/>
          <w:lang w:val="en-US"/>
        </w:rPr>
        <w:t>)، في أيار/</w:t>
      </w:r>
      <w:r w:rsidR="00752DCB" w:rsidRPr="00AD5814">
        <w:rPr>
          <w:rFonts w:hint="cs"/>
          <w:rtl/>
          <w:lang w:val="en-US"/>
        </w:rPr>
        <w:t xml:space="preserve"> </w:t>
      </w:r>
      <w:r w:rsidRPr="00AD5814">
        <w:rPr>
          <w:rtl/>
          <w:lang w:val="en-US"/>
        </w:rPr>
        <w:t>مايو</w:t>
      </w:r>
      <w:r w:rsidR="00752DCB" w:rsidRPr="00AD5814">
        <w:rPr>
          <w:rFonts w:hint="cs"/>
          <w:rtl/>
          <w:lang w:val="en-US"/>
        </w:rPr>
        <w:t> </w:t>
      </w:r>
      <w:r w:rsidRPr="00AD5814">
        <w:rPr>
          <w:rtl/>
          <w:lang w:val="en-US"/>
        </w:rPr>
        <w:t>2024؛ وملاوي (</w:t>
      </w:r>
      <w:hyperlink r:id="rId50" w:history="1">
        <w:r w:rsidRPr="00AD5814">
          <w:rPr>
            <w:rStyle w:val="Hyperlink"/>
            <w:lang w:val="en-US"/>
          </w:rPr>
          <w:t>CED/C/MWI/1</w:t>
        </w:r>
      </w:hyperlink>
      <w:r w:rsidRPr="00AD5814">
        <w:rPr>
          <w:rtl/>
          <w:lang w:val="en-US"/>
        </w:rPr>
        <w:t>)، في تشرين الثاني/نوفمبر 2023. ويتضمَّن مرفق هذا التقرير قائمة كاملة بالدول الأطراف، مع الإشارة إلى المرحلة التي بلغتها في عملية تقديم التقارير.</w:t>
      </w:r>
    </w:p>
    <w:p w14:paraId="6ACC605C" w14:textId="77777777" w:rsidR="00B5071D" w:rsidRPr="00AD5814" w:rsidRDefault="00B5071D" w:rsidP="00B5071D">
      <w:pPr>
        <w:pStyle w:val="SingleTxtGA"/>
        <w:rPr>
          <w:lang w:val="en-US"/>
        </w:rPr>
      </w:pPr>
      <w:r w:rsidRPr="00AD5814">
        <w:rPr>
          <w:rtl/>
          <w:lang w:val="en-US"/>
        </w:rPr>
        <w:t>70-</w:t>
      </w:r>
      <w:r w:rsidRPr="00AD5814">
        <w:rPr>
          <w:rtl/>
          <w:lang w:val="en-US"/>
        </w:rPr>
        <w:tab/>
        <w:t>وفي شباط/فبراير 2024، وجَّهت اللجنة رسائل تذكيرية إلى الدول الأطراف التي فات موعد تقديم تقاريرها، ومدَّدت المواعيد النهائية لتقديم هذه التقارير. ووُجهت رسالة</w:t>
      </w:r>
      <w:bookmarkStart w:id="67" w:name="_Hlk171866930"/>
      <w:r w:rsidRPr="00AD5814">
        <w:rPr>
          <w:rtl/>
          <w:lang w:val="en-US"/>
        </w:rPr>
        <w:t xml:space="preserve"> تذكيرية </w:t>
      </w:r>
      <w:bookmarkEnd w:id="67"/>
      <w:r w:rsidRPr="00AD5814">
        <w:rPr>
          <w:rtl/>
          <w:lang w:val="en-US"/>
        </w:rPr>
        <w:t>أولى إلى سلوفينيا والسودان، ورسالة تذكيرية ثانية إلى عُمان، ورسالة تذكيرية ثالثة إلى دومينيكا وفيجي، ورسالة تذكيرية خامسة وسادسة إلى سيشيل، ورسالة تذكيرية سابعة إلى توغو وليسوتو.</w:t>
      </w:r>
    </w:p>
    <w:p w14:paraId="3D99995E" w14:textId="77777777" w:rsidR="00B5071D" w:rsidRPr="00AD5814" w:rsidRDefault="00B5071D" w:rsidP="00B5071D">
      <w:pPr>
        <w:pStyle w:val="SingleTxtGA"/>
        <w:rPr>
          <w:spacing w:val="-2"/>
          <w:lang w:val="en-US"/>
        </w:rPr>
      </w:pPr>
      <w:r w:rsidRPr="00AD5814">
        <w:rPr>
          <w:spacing w:val="-2"/>
          <w:rtl/>
          <w:lang w:val="en-US"/>
        </w:rPr>
        <w:t>71-</w:t>
      </w:r>
      <w:r w:rsidRPr="00AD5814">
        <w:rPr>
          <w:spacing w:val="-2"/>
          <w:rtl/>
          <w:lang w:val="en-US"/>
        </w:rPr>
        <w:tab/>
        <w:t>ولاحظت اللجنة، في دورتها السادسة والعشرين، أنه على الرغم من توجيه رسائل تذكيرية، لم تقدَّم بعدُ تقارير توغو، ودومينيكا، وسلوفينيا، والسودان، وسيشيل، وعُمان، وفيجي، وليسوتو بموجب المادة 29(1) من الاتفاقية (قُدم تقرير توغو في وقت لاحق، انظر الفقرتين 20 و69 أعلاه). ولاحظت اللجنة أيضاً أن موعد تقديم المعلومات الإضافية التي كانت اللجنة قد طلبتها من باراغواي والبوسنة والهرسك وتونس، بموجب المادة 29(4) من الاتفاقية، قد فات. ووجَّهت اللجنة رسائل تذكيرية إلى الدول الأطراف المعنية.</w:t>
      </w:r>
    </w:p>
    <w:p w14:paraId="5C20C54F" w14:textId="77777777" w:rsidR="00B5071D" w:rsidRPr="00AD5814" w:rsidRDefault="00B5071D" w:rsidP="00CA3A52">
      <w:pPr>
        <w:pStyle w:val="HChGA"/>
        <w:contextualSpacing/>
        <w:rPr>
          <w:lang w:val="en-US"/>
        </w:rPr>
      </w:pPr>
      <w:r w:rsidRPr="00AD5814">
        <w:rPr>
          <w:rtl/>
          <w:lang w:val="en-US"/>
        </w:rPr>
        <w:lastRenderedPageBreak/>
        <w:tab/>
      </w:r>
      <w:r w:rsidRPr="00AD5814">
        <w:rPr>
          <w:rtl/>
          <w:lang w:val="en-US"/>
        </w:rPr>
        <w:tab/>
      </w:r>
      <w:bookmarkStart w:id="68" w:name="_Toc172547319"/>
      <w:r w:rsidRPr="00AD5814">
        <w:rPr>
          <w:rtl/>
          <w:lang w:val="en-US"/>
        </w:rPr>
        <w:t>الفصل التاسع</w:t>
      </w:r>
      <w:bookmarkStart w:id="69" w:name="_Toc139286046"/>
      <w:bookmarkEnd w:id="68"/>
    </w:p>
    <w:p w14:paraId="703E42E2" w14:textId="77777777" w:rsidR="00B5071D" w:rsidRPr="00AD5814" w:rsidRDefault="00B5071D" w:rsidP="00CA3A52">
      <w:pPr>
        <w:pStyle w:val="HChGA"/>
        <w:pageBreakBefore w:val="0"/>
        <w:contextualSpacing/>
        <w:rPr>
          <w:lang w:val="en-US"/>
        </w:rPr>
      </w:pPr>
      <w:r w:rsidRPr="00AD5814">
        <w:rPr>
          <w:rtl/>
          <w:lang w:val="en-US"/>
        </w:rPr>
        <w:tab/>
      </w:r>
      <w:r w:rsidRPr="00AD5814">
        <w:rPr>
          <w:rtl/>
          <w:lang w:val="en-US"/>
        </w:rPr>
        <w:tab/>
      </w:r>
      <w:bookmarkStart w:id="70" w:name="_Toc172547320"/>
      <w:r w:rsidRPr="00AD5814">
        <w:rPr>
          <w:rtl/>
          <w:lang w:val="en-US"/>
        </w:rPr>
        <w:t>الأعمال الانتقامية</w:t>
      </w:r>
      <w:bookmarkEnd w:id="69"/>
      <w:bookmarkEnd w:id="70"/>
    </w:p>
    <w:p w14:paraId="1F98DA7B" w14:textId="69655CFE" w:rsidR="00B5071D" w:rsidRPr="00AD5814" w:rsidRDefault="00B5071D" w:rsidP="00B5071D">
      <w:pPr>
        <w:pStyle w:val="SingleTxtGA"/>
        <w:rPr>
          <w:lang w:val="en-US"/>
        </w:rPr>
      </w:pPr>
      <w:bookmarkStart w:id="71" w:name="_heading=h.3whwml4" w:colFirst="0" w:colLast="0"/>
      <w:bookmarkEnd w:id="71"/>
      <w:r w:rsidRPr="00AD5814">
        <w:rPr>
          <w:rtl/>
          <w:lang w:val="en-US"/>
        </w:rPr>
        <w:t>72-</w:t>
      </w:r>
      <w:r w:rsidRPr="00AD5814">
        <w:rPr>
          <w:rtl/>
          <w:lang w:val="en-US"/>
        </w:rPr>
        <w:tab/>
        <w:t xml:space="preserve">لم يتلقَّ </w:t>
      </w:r>
      <w:r w:rsidR="00752DCB" w:rsidRPr="00AD5814">
        <w:rPr>
          <w:rtl/>
          <w:lang w:val="en-US"/>
        </w:rPr>
        <w:t>مقرر</w:t>
      </w:r>
      <w:r w:rsidRPr="00AD5814">
        <w:rPr>
          <w:rtl/>
          <w:lang w:val="en-US"/>
        </w:rPr>
        <w:t xml:space="preserve"> اللجنة المعني بالأعمال الانتقامية، خلال الفترة المشمولة بالتقرير، أي ادعاءات بوقوع أعمال انتقامية نتيجةً للتعاون أو للسعي إلى التعاون مع اللجنة في إطار النظر في التقارير المقدمة من الدول الأطراف أو المعلومات الإضافية. بيد أنه كثيراً ما تُعرض على اللجنة ادعاءات بوقوع أعمال انتقامية في سياق الإجراءات العاجلة. وتنطوي هذه الحالات على تهديدات وأعمال انتقامية موجَّهة ضد أقارب الأشخاص المختفين أو ممثّليهم بهدف ثنيهم عن متابعة إجراءاتهم للبحث عن أحبَّائهم.</w:t>
      </w:r>
    </w:p>
    <w:p w14:paraId="46025642" w14:textId="4905DB91" w:rsidR="00B5071D" w:rsidRPr="00AD5814" w:rsidRDefault="00B5071D" w:rsidP="00B5071D">
      <w:pPr>
        <w:pStyle w:val="SingleTxtGA"/>
        <w:rPr>
          <w:lang w:val="en-US"/>
        </w:rPr>
      </w:pPr>
      <w:r w:rsidRPr="00AD5814">
        <w:rPr>
          <w:rtl/>
          <w:lang w:val="en-US"/>
        </w:rPr>
        <w:t>73-</w:t>
      </w:r>
      <w:r w:rsidRPr="00AD5814">
        <w:rPr>
          <w:rtl/>
          <w:lang w:val="en-US"/>
        </w:rPr>
        <w:tab/>
        <w:t xml:space="preserve">وفي 26,2 في المائة من القضايا المفتوحة حالياً، طلبت اللجنة إلى الدول الأطراف المعنية اتخاذ تدابير مؤقتة للحماية. وطلبت اللجنة إلى سلطات الدول المعنية أن تكفل اتخاذ هذه التدابير المؤقتة بالتشاور مع الأشخاص الذين يحتاجون إلى الحماية، </w:t>
      </w:r>
      <w:bookmarkStart w:id="72" w:name="_Hlk172040353"/>
      <w:r w:rsidRPr="00AD5814">
        <w:rPr>
          <w:rtl/>
          <w:lang w:val="en-US"/>
        </w:rPr>
        <w:t>فضلاً عن خضوع التدابير للاستعراض</w:t>
      </w:r>
      <w:bookmarkEnd w:id="72"/>
      <w:r w:rsidRPr="00AD5814">
        <w:rPr>
          <w:rtl/>
          <w:lang w:val="en-US"/>
        </w:rPr>
        <w:t xml:space="preserve">. وفي حال تحديد مكان وجود الشخص المختفي، تُغلق قضية الإجراءات العاجلة، وفقاً للفقرة 4 من المادة 30 من الاتفاقية، ولكنها تُحال إلى </w:t>
      </w:r>
      <w:r w:rsidR="00752DCB" w:rsidRPr="00AD5814">
        <w:rPr>
          <w:rtl/>
          <w:lang w:val="en-US"/>
        </w:rPr>
        <w:t>مقرر</w:t>
      </w:r>
      <w:r w:rsidRPr="00AD5814">
        <w:rPr>
          <w:rtl/>
          <w:lang w:val="en-US"/>
        </w:rPr>
        <w:t xml:space="preserve"> اللجنة المعني بالأعمال الانتقامية لمتابعة التدابير المؤقتة المعتمدة، متى ظلَّت هذه التدابير ضرورية.</w:t>
      </w:r>
    </w:p>
    <w:p w14:paraId="2D157B01" w14:textId="77777777" w:rsidR="00B5071D" w:rsidRPr="00AD5814" w:rsidRDefault="00B5071D" w:rsidP="00DB0F7F">
      <w:pPr>
        <w:pStyle w:val="HChGA"/>
        <w:contextualSpacing/>
        <w:rPr>
          <w:lang w:val="en-US"/>
        </w:rPr>
      </w:pPr>
      <w:r w:rsidRPr="00AD5814">
        <w:rPr>
          <w:rtl/>
          <w:lang w:val="en-US"/>
        </w:rPr>
        <w:lastRenderedPageBreak/>
        <w:tab/>
      </w:r>
      <w:r w:rsidRPr="00AD5814">
        <w:rPr>
          <w:rtl/>
          <w:lang w:val="en-US"/>
        </w:rPr>
        <w:tab/>
      </w:r>
      <w:bookmarkStart w:id="73" w:name="_Toc172547321"/>
      <w:r w:rsidRPr="00AD5814">
        <w:rPr>
          <w:rtl/>
          <w:lang w:val="en-US"/>
        </w:rPr>
        <w:t>الفصل العاشر</w:t>
      </w:r>
      <w:bookmarkEnd w:id="73"/>
    </w:p>
    <w:p w14:paraId="2C1CAE14" w14:textId="49C03409" w:rsidR="00B5071D" w:rsidRPr="00AD5814" w:rsidRDefault="00B5071D" w:rsidP="00DB0F7F">
      <w:pPr>
        <w:pStyle w:val="HChGA"/>
        <w:pageBreakBefore w:val="0"/>
        <w:contextualSpacing/>
        <w:rPr>
          <w:lang w:val="en-US"/>
        </w:rPr>
      </w:pPr>
      <w:r w:rsidRPr="00AD5814">
        <w:rPr>
          <w:rtl/>
          <w:lang w:val="en-US"/>
        </w:rPr>
        <w:tab/>
      </w:r>
      <w:r w:rsidRPr="00AD5814">
        <w:rPr>
          <w:rtl/>
          <w:lang w:val="en-US"/>
        </w:rPr>
        <w:tab/>
      </w:r>
      <w:bookmarkStart w:id="74" w:name="_Toc172547322"/>
      <w:r w:rsidRPr="00AD5814">
        <w:rPr>
          <w:rtl/>
          <w:lang w:val="en-US"/>
        </w:rPr>
        <w:t>الإجراءات العاجلة بموجب المادة 30 من الاتفاقية</w:t>
      </w:r>
      <w:bookmarkEnd w:id="74"/>
    </w:p>
    <w:p w14:paraId="634F1180" w14:textId="76F730CB" w:rsidR="00B5071D" w:rsidRPr="00AD5814" w:rsidRDefault="00DB0F7F" w:rsidP="00DB0F7F">
      <w:pPr>
        <w:pStyle w:val="H1GA"/>
        <w:rPr>
          <w:lang w:val="en-US"/>
        </w:rPr>
      </w:pPr>
      <w:r w:rsidRPr="00AD5814">
        <w:rPr>
          <w:rtl/>
          <w:lang w:val="en-US"/>
        </w:rPr>
        <w:tab/>
      </w:r>
      <w:bookmarkStart w:id="75" w:name="_Toc172547323"/>
      <w:r w:rsidR="00B5071D" w:rsidRPr="00AD5814">
        <w:rPr>
          <w:rtl/>
          <w:lang w:val="en-US"/>
        </w:rPr>
        <w:t>ألف-</w:t>
      </w:r>
      <w:r w:rsidR="00B5071D" w:rsidRPr="00AD5814">
        <w:rPr>
          <w:rtl/>
          <w:lang w:val="en-US"/>
        </w:rPr>
        <w:tab/>
        <w:t>الطلبات الواردة والمسجَّلة لاتخاذ إجراءات عاجلة</w:t>
      </w:r>
      <w:bookmarkEnd w:id="75"/>
      <w:r w:rsidR="00B5071D" w:rsidRPr="00AD5814">
        <w:rPr>
          <w:rtl/>
          <w:lang w:val="en-US"/>
        </w:rPr>
        <w:t xml:space="preserve"> </w:t>
      </w:r>
      <w:bookmarkStart w:id="76" w:name="_Toc139286048"/>
      <w:bookmarkEnd w:id="76"/>
    </w:p>
    <w:p w14:paraId="6B5F4C57" w14:textId="77777777" w:rsidR="00B5071D" w:rsidRPr="00AD5814" w:rsidRDefault="00B5071D" w:rsidP="00B5071D">
      <w:pPr>
        <w:pStyle w:val="SingleTxtGA"/>
        <w:rPr>
          <w:lang w:val="en-US"/>
        </w:rPr>
      </w:pPr>
      <w:r w:rsidRPr="00AD5814">
        <w:rPr>
          <w:rtl/>
          <w:lang w:val="en-US"/>
        </w:rPr>
        <w:t>74-</w:t>
      </w:r>
      <w:r w:rsidRPr="00AD5814">
        <w:rPr>
          <w:rtl/>
          <w:lang w:val="en-US"/>
        </w:rPr>
        <w:tab/>
        <w:t>نُقلت مسؤولية استلام وتسجيل طلبات الإجراءات العاجلة الموجَّهة إلى اللجنة، اعتباراً من 1 تشرين الأول/أكتوبر 2023، من قسم الالتماسات التابع للمفوضية إلى قسم الحقوق المدنية والسياسية والاقتصادية والاجتماعية والثقافية والإجراءات العاجلة (بأمانة اللجنة). وبات يجب الآن توجيه جميع المراسلات المتعلقة بالإجراءات العاجلة إلى عنوان البريد الإلكتروني التالي</w:t>
      </w:r>
      <w:r w:rsidRPr="00AD5814">
        <w:rPr>
          <w:lang w:val="en-US"/>
        </w:rPr>
        <w:t>:</w:t>
      </w:r>
      <w:r w:rsidRPr="00AD5814">
        <w:rPr>
          <w:rtl/>
          <w:lang w:val="en-US"/>
        </w:rPr>
        <w:t xml:space="preserve"> </w:t>
      </w:r>
      <w:hyperlink r:id="rId51" w:history="1">
        <w:r w:rsidRPr="00AD5814">
          <w:rPr>
            <w:rStyle w:val="Hyperlink"/>
            <w:lang w:val="en-US"/>
          </w:rPr>
          <w:t>ohchr-ced-ua@un.org</w:t>
        </w:r>
      </w:hyperlink>
      <w:r w:rsidRPr="00AD5814">
        <w:rPr>
          <w:rtl/>
          <w:lang w:val="en-US"/>
        </w:rPr>
        <w:t>.</w:t>
      </w:r>
    </w:p>
    <w:p w14:paraId="42009493" w14:textId="649309D1" w:rsidR="00B5071D" w:rsidRPr="00AD5814" w:rsidRDefault="00B5071D" w:rsidP="00B5071D">
      <w:pPr>
        <w:pStyle w:val="SingleTxtGA"/>
        <w:rPr>
          <w:lang w:val="en-US"/>
        </w:rPr>
      </w:pPr>
      <w:r w:rsidRPr="00AD5814">
        <w:rPr>
          <w:rtl/>
          <w:lang w:val="en-US"/>
        </w:rPr>
        <w:t>75-</w:t>
      </w:r>
      <w:r w:rsidRPr="00AD5814">
        <w:rPr>
          <w:rtl/>
          <w:lang w:val="en-US"/>
        </w:rPr>
        <w:tab/>
        <w:t>وبحلول 15 حزيران/يونيه 2024، سجَّلت اللجنة 853 1 طلباً لاتخاذ إجراءات عاجلة، من بينها</w:t>
      </w:r>
      <w:r w:rsidR="00BE153A" w:rsidRPr="00AD5814">
        <w:rPr>
          <w:rFonts w:hint="cs"/>
          <w:rtl/>
          <w:lang w:val="en-US"/>
        </w:rPr>
        <w:t> </w:t>
      </w:r>
      <w:r w:rsidRPr="00AD5814">
        <w:rPr>
          <w:rtl/>
          <w:lang w:val="en-US"/>
        </w:rPr>
        <w:t>806 1 طلبات أصلية، والباقي طلبات مسجَّلة موازية (انظر الجدولين 1</w:t>
      </w:r>
      <w:r w:rsidR="00BE153A" w:rsidRPr="00AD5814">
        <w:rPr>
          <w:rtl/>
          <w:lang w:val="en-US"/>
        </w:rPr>
        <w:t xml:space="preserve"> و</w:t>
      </w:r>
      <w:r w:rsidRPr="00AD5814">
        <w:rPr>
          <w:rtl/>
          <w:lang w:val="en-US"/>
        </w:rPr>
        <w:t>2 أدناه). وهذا يمثل زيادة قدرها 14,6 في المائة في عدد الإجراءات العاجلة المسجَّلة منذ نهاية الفترة المشمولة بالتقرير السابق للجنة المقدَّم إلى الجمعية العامة. وخلال الفترة قيد الاستعراض، اعتمدت اللجنة تقريرين بشأن طلبات الإجراءات العاجلة (</w:t>
      </w:r>
      <w:hyperlink r:id="rId52" w:history="1">
        <w:r w:rsidRPr="00AD5814">
          <w:rPr>
            <w:rStyle w:val="Hyperlink"/>
            <w:lang w:val="en-US"/>
          </w:rPr>
          <w:t>CED/C/25/2</w:t>
        </w:r>
      </w:hyperlink>
      <w:r w:rsidRPr="00AD5814">
        <w:rPr>
          <w:rtl/>
          <w:lang w:val="en-US"/>
        </w:rPr>
        <w:t xml:space="preserve"> و</w:t>
      </w:r>
      <w:hyperlink r:id="rId53" w:history="1">
        <w:r w:rsidRPr="00AD5814">
          <w:rPr>
            <w:rStyle w:val="Hyperlink"/>
            <w:lang w:val="en-US"/>
          </w:rPr>
          <w:t>CED/C/26/2</w:t>
        </w:r>
      </w:hyperlink>
      <w:r w:rsidRPr="00AD5814">
        <w:rPr>
          <w:rtl/>
          <w:lang w:val="en-US"/>
        </w:rPr>
        <w:t>).</w:t>
      </w:r>
      <w:bookmarkStart w:id="77" w:name="_Hlk130815950"/>
    </w:p>
    <w:p w14:paraId="2B50A5B1" w14:textId="77777777" w:rsidR="00B5071D" w:rsidRPr="00AD5814" w:rsidRDefault="00B5071D" w:rsidP="00DB0F7F">
      <w:pPr>
        <w:pStyle w:val="H23GA"/>
        <w:contextualSpacing/>
        <w:rPr>
          <w:b w:val="0"/>
          <w:bCs w:val="0"/>
          <w:lang w:val="en-US"/>
        </w:rPr>
      </w:pPr>
      <w:r w:rsidRPr="00AD5814">
        <w:rPr>
          <w:b w:val="0"/>
          <w:bCs w:val="0"/>
          <w:rtl/>
          <w:lang w:val="en-US"/>
        </w:rPr>
        <w:tab/>
      </w:r>
      <w:r w:rsidRPr="00AD5814">
        <w:rPr>
          <w:b w:val="0"/>
          <w:bCs w:val="0"/>
          <w:rtl/>
          <w:lang w:val="en-US"/>
        </w:rPr>
        <w:tab/>
        <w:t>الجدول 1</w:t>
      </w:r>
    </w:p>
    <w:p w14:paraId="4FF14C6B" w14:textId="77777777" w:rsidR="00B5071D" w:rsidRPr="00AD5814" w:rsidRDefault="00B5071D" w:rsidP="00C056BC">
      <w:pPr>
        <w:pStyle w:val="H23GA"/>
        <w:spacing w:after="240"/>
        <w:contextualSpacing/>
        <w:rPr>
          <w:rtl/>
          <w:lang w:val="en-US"/>
        </w:rPr>
      </w:pPr>
      <w:r w:rsidRPr="00AD5814">
        <w:rPr>
          <w:rtl/>
          <w:lang w:val="en-US"/>
        </w:rPr>
        <w:tab/>
      </w:r>
      <w:r w:rsidRPr="00AD5814">
        <w:rPr>
          <w:rtl/>
          <w:lang w:val="en-US"/>
        </w:rPr>
        <w:tab/>
        <w:t>طلبات الإجراءات العاجلة المسجَّلة بحلول 15 حزيران/يونيه 2024، حسب الدولة الطرف والسنة</w:t>
      </w:r>
      <w:bookmarkEnd w:id="77"/>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578"/>
        <w:gridCol w:w="614"/>
      </w:tblGrid>
      <w:tr w:rsidR="00BE5E4E" w:rsidRPr="00AD5814" w14:paraId="4235F1DF" w14:textId="77777777" w:rsidTr="00752DCB">
        <w:trPr>
          <w:trHeight w:val="300"/>
          <w:tblHeader/>
        </w:trPr>
        <w:tc>
          <w:tcPr>
            <w:tcW w:w="1396" w:type="dxa"/>
            <w:tcBorders>
              <w:top w:val="single" w:sz="4" w:space="0" w:color="auto"/>
              <w:bottom w:val="single" w:sz="12" w:space="0" w:color="auto"/>
            </w:tcBorders>
            <w:shd w:val="clear" w:color="auto" w:fill="auto"/>
            <w:vAlign w:val="bottom"/>
            <w:hideMark/>
          </w:tcPr>
          <w:p w14:paraId="2832C50F" w14:textId="3EFAB95D" w:rsidR="00BE5E4E" w:rsidRPr="00AD5814" w:rsidRDefault="00BE5E4E" w:rsidP="00394E90">
            <w:pPr>
              <w:spacing w:before="40" w:after="40" w:line="280" w:lineRule="exact"/>
              <w:ind w:left="113" w:right="113"/>
              <w:rPr>
                <w:i/>
                <w:iCs/>
                <w:spacing w:val="-4"/>
                <w:sz w:val="18"/>
                <w:szCs w:val="18"/>
              </w:rPr>
            </w:pPr>
            <w:r w:rsidRPr="00AD5814">
              <w:rPr>
                <w:i/>
                <w:iCs/>
                <w:spacing w:val="-4"/>
                <w:sz w:val="18"/>
                <w:szCs w:val="18"/>
                <w:rtl/>
              </w:rPr>
              <w:t>الدولة الطرف</w:t>
            </w:r>
          </w:p>
        </w:tc>
        <w:tc>
          <w:tcPr>
            <w:tcW w:w="494" w:type="dxa"/>
            <w:tcBorders>
              <w:top w:val="single" w:sz="4" w:space="0" w:color="auto"/>
              <w:bottom w:val="single" w:sz="12" w:space="0" w:color="auto"/>
            </w:tcBorders>
            <w:shd w:val="clear" w:color="auto" w:fill="auto"/>
            <w:vAlign w:val="bottom"/>
            <w:hideMark/>
          </w:tcPr>
          <w:p w14:paraId="3EBEAA07"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2012</w:t>
            </w:r>
          </w:p>
        </w:tc>
        <w:tc>
          <w:tcPr>
            <w:tcW w:w="493" w:type="dxa"/>
            <w:tcBorders>
              <w:top w:val="single" w:sz="4" w:space="0" w:color="auto"/>
              <w:bottom w:val="single" w:sz="12" w:space="0" w:color="auto"/>
            </w:tcBorders>
            <w:shd w:val="clear" w:color="auto" w:fill="auto"/>
            <w:vAlign w:val="bottom"/>
            <w:hideMark/>
          </w:tcPr>
          <w:p w14:paraId="338D9B02"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2013</w:t>
            </w:r>
          </w:p>
        </w:tc>
        <w:tc>
          <w:tcPr>
            <w:tcW w:w="493" w:type="dxa"/>
            <w:tcBorders>
              <w:top w:val="single" w:sz="4" w:space="0" w:color="auto"/>
              <w:bottom w:val="single" w:sz="12" w:space="0" w:color="auto"/>
            </w:tcBorders>
            <w:shd w:val="clear" w:color="auto" w:fill="auto"/>
            <w:vAlign w:val="bottom"/>
            <w:hideMark/>
          </w:tcPr>
          <w:p w14:paraId="5A807065"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2014</w:t>
            </w:r>
          </w:p>
        </w:tc>
        <w:tc>
          <w:tcPr>
            <w:tcW w:w="493" w:type="dxa"/>
            <w:tcBorders>
              <w:top w:val="single" w:sz="4" w:space="0" w:color="auto"/>
              <w:bottom w:val="single" w:sz="12" w:space="0" w:color="auto"/>
            </w:tcBorders>
            <w:shd w:val="clear" w:color="auto" w:fill="auto"/>
            <w:vAlign w:val="bottom"/>
            <w:hideMark/>
          </w:tcPr>
          <w:p w14:paraId="0C64B646"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2015</w:t>
            </w:r>
          </w:p>
        </w:tc>
        <w:tc>
          <w:tcPr>
            <w:tcW w:w="493" w:type="dxa"/>
            <w:tcBorders>
              <w:top w:val="single" w:sz="4" w:space="0" w:color="auto"/>
              <w:bottom w:val="single" w:sz="12" w:space="0" w:color="auto"/>
            </w:tcBorders>
            <w:shd w:val="clear" w:color="auto" w:fill="auto"/>
            <w:vAlign w:val="bottom"/>
            <w:hideMark/>
          </w:tcPr>
          <w:p w14:paraId="0EB15E45"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2016</w:t>
            </w:r>
          </w:p>
        </w:tc>
        <w:tc>
          <w:tcPr>
            <w:tcW w:w="493" w:type="dxa"/>
            <w:tcBorders>
              <w:top w:val="single" w:sz="4" w:space="0" w:color="auto"/>
              <w:bottom w:val="single" w:sz="12" w:space="0" w:color="auto"/>
            </w:tcBorders>
            <w:shd w:val="clear" w:color="auto" w:fill="auto"/>
            <w:vAlign w:val="bottom"/>
            <w:hideMark/>
          </w:tcPr>
          <w:p w14:paraId="457A3171"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2017</w:t>
            </w:r>
          </w:p>
        </w:tc>
        <w:tc>
          <w:tcPr>
            <w:tcW w:w="493" w:type="dxa"/>
            <w:tcBorders>
              <w:top w:val="single" w:sz="4" w:space="0" w:color="auto"/>
              <w:bottom w:val="single" w:sz="12" w:space="0" w:color="auto"/>
            </w:tcBorders>
            <w:shd w:val="clear" w:color="auto" w:fill="auto"/>
            <w:vAlign w:val="bottom"/>
            <w:hideMark/>
          </w:tcPr>
          <w:p w14:paraId="7BC7949D"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2018</w:t>
            </w:r>
          </w:p>
        </w:tc>
        <w:tc>
          <w:tcPr>
            <w:tcW w:w="493" w:type="dxa"/>
            <w:tcBorders>
              <w:top w:val="single" w:sz="4" w:space="0" w:color="auto"/>
              <w:bottom w:val="single" w:sz="12" w:space="0" w:color="auto"/>
            </w:tcBorders>
            <w:shd w:val="clear" w:color="auto" w:fill="auto"/>
            <w:vAlign w:val="bottom"/>
            <w:hideMark/>
          </w:tcPr>
          <w:p w14:paraId="329D3FB3"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2019</w:t>
            </w:r>
          </w:p>
        </w:tc>
        <w:tc>
          <w:tcPr>
            <w:tcW w:w="493" w:type="dxa"/>
            <w:tcBorders>
              <w:top w:val="single" w:sz="4" w:space="0" w:color="auto"/>
              <w:bottom w:val="single" w:sz="12" w:space="0" w:color="auto"/>
            </w:tcBorders>
            <w:shd w:val="clear" w:color="auto" w:fill="auto"/>
            <w:vAlign w:val="bottom"/>
            <w:hideMark/>
          </w:tcPr>
          <w:p w14:paraId="55A188D2"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2020</w:t>
            </w:r>
          </w:p>
        </w:tc>
        <w:tc>
          <w:tcPr>
            <w:tcW w:w="493" w:type="dxa"/>
            <w:tcBorders>
              <w:top w:val="single" w:sz="4" w:space="0" w:color="auto"/>
              <w:bottom w:val="single" w:sz="12" w:space="0" w:color="auto"/>
            </w:tcBorders>
            <w:shd w:val="clear" w:color="auto" w:fill="auto"/>
            <w:vAlign w:val="bottom"/>
            <w:hideMark/>
          </w:tcPr>
          <w:p w14:paraId="310AD57A"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2021</w:t>
            </w:r>
          </w:p>
        </w:tc>
        <w:tc>
          <w:tcPr>
            <w:tcW w:w="493" w:type="dxa"/>
            <w:tcBorders>
              <w:top w:val="single" w:sz="4" w:space="0" w:color="auto"/>
              <w:bottom w:val="single" w:sz="12" w:space="0" w:color="auto"/>
            </w:tcBorders>
            <w:shd w:val="clear" w:color="auto" w:fill="auto"/>
            <w:vAlign w:val="bottom"/>
            <w:hideMark/>
          </w:tcPr>
          <w:p w14:paraId="07AC8676"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2022</w:t>
            </w:r>
          </w:p>
        </w:tc>
        <w:tc>
          <w:tcPr>
            <w:tcW w:w="493" w:type="dxa"/>
            <w:tcBorders>
              <w:top w:val="single" w:sz="4" w:space="0" w:color="auto"/>
              <w:bottom w:val="single" w:sz="12" w:space="0" w:color="auto"/>
            </w:tcBorders>
            <w:shd w:val="clear" w:color="auto" w:fill="auto"/>
            <w:vAlign w:val="bottom"/>
          </w:tcPr>
          <w:p w14:paraId="00AF07E1" w14:textId="7777777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2023</w:t>
            </w:r>
          </w:p>
        </w:tc>
        <w:tc>
          <w:tcPr>
            <w:tcW w:w="578" w:type="dxa"/>
            <w:tcBorders>
              <w:top w:val="single" w:sz="4" w:space="0" w:color="auto"/>
              <w:bottom w:val="single" w:sz="12" w:space="0" w:color="auto"/>
            </w:tcBorders>
            <w:shd w:val="clear" w:color="auto" w:fill="auto"/>
            <w:vAlign w:val="bottom"/>
          </w:tcPr>
          <w:p w14:paraId="55CE0041" w14:textId="30574127" w:rsidR="00BE5E4E" w:rsidRPr="00AD5814" w:rsidRDefault="00BE5E4E" w:rsidP="00752DCB">
            <w:pPr>
              <w:spacing w:before="40" w:after="40" w:line="280" w:lineRule="exact"/>
              <w:ind w:left="57" w:right="57"/>
              <w:jc w:val="left"/>
              <w:rPr>
                <w:i/>
                <w:iCs/>
                <w:spacing w:val="-4"/>
                <w:sz w:val="18"/>
                <w:szCs w:val="18"/>
                <w:rtl/>
              </w:rPr>
            </w:pPr>
            <w:r w:rsidRPr="00AD5814">
              <w:rPr>
                <w:i/>
                <w:iCs/>
                <w:spacing w:val="-4"/>
                <w:sz w:val="18"/>
                <w:szCs w:val="18"/>
                <w:rtl/>
              </w:rPr>
              <w:t>2024</w:t>
            </w:r>
            <w:r w:rsidR="00752DCB" w:rsidRPr="00AD5814">
              <w:rPr>
                <w:rFonts w:hint="cs"/>
                <w:i/>
                <w:iCs/>
                <w:spacing w:val="-4"/>
                <w:sz w:val="18"/>
                <w:szCs w:val="18"/>
                <w:vertAlign w:val="superscript"/>
                <w:rtl/>
              </w:rPr>
              <w:t>(أ)</w:t>
            </w:r>
          </w:p>
        </w:tc>
        <w:tc>
          <w:tcPr>
            <w:tcW w:w="614" w:type="dxa"/>
            <w:tcBorders>
              <w:top w:val="single" w:sz="4" w:space="0" w:color="auto"/>
              <w:bottom w:val="single" w:sz="12" w:space="0" w:color="auto"/>
            </w:tcBorders>
            <w:shd w:val="clear" w:color="auto" w:fill="auto"/>
            <w:vAlign w:val="bottom"/>
            <w:hideMark/>
          </w:tcPr>
          <w:p w14:paraId="5AEC9C53" w14:textId="200F61BD" w:rsidR="00BE5E4E" w:rsidRPr="00AD5814" w:rsidRDefault="00BE5E4E" w:rsidP="00752DCB">
            <w:pPr>
              <w:spacing w:before="40" w:after="40" w:line="280" w:lineRule="exact"/>
              <w:ind w:left="57" w:right="57"/>
              <w:rPr>
                <w:i/>
                <w:iCs/>
                <w:spacing w:val="-4"/>
                <w:sz w:val="18"/>
                <w:szCs w:val="18"/>
              </w:rPr>
            </w:pPr>
            <w:r w:rsidRPr="00AD5814">
              <w:rPr>
                <w:i/>
                <w:iCs/>
                <w:spacing w:val="-4"/>
                <w:sz w:val="18"/>
                <w:szCs w:val="18"/>
                <w:rtl/>
              </w:rPr>
              <w:t>المجموع</w:t>
            </w:r>
          </w:p>
        </w:tc>
      </w:tr>
      <w:tr w:rsidR="00BE5E4E" w:rsidRPr="00AD5814" w14:paraId="18168428" w14:textId="77777777" w:rsidTr="00752DCB">
        <w:trPr>
          <w:trHeight w:val="300"/>
        </w:trPr>
        <w:tc>
          <w:tcPr>
            <w:tcW w:w="1396" w:type="dxa"/>
            <w:tcBorders>
              <w:top w:val="single" w:sz="12" w:space="0" w:color="auto"/>
            </w:tcBorders>
            <w:shd w:val="clear" w:color="auto" w:fill="auto"/>
            <w:hideMark/>
          </w:tcPr>
          <w:p w14:paraId="2A8CCA0F" w14:textId="0E2D052A"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الأرجنتين</w:t>
            </w:r>
          </w:p>
        </w:tc>
        <w:tc>
          <w:tcPr>
            <w:tcW w:w="494" w:type="dxa"/>
            <w:tcBorders>
              <w:top w:val="single" w:sz="12" w:space="0" w:color="auto"/>
            </w:tcBorders>
            <w:shd w:val="clear" w:color="auto" w:fill="auto"/>
            <w:vAlign w:val="bottom"/>
            <w:hideMark/>
          </w:tcPr>
          <w:p w14:paraId="7630775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3C5E3E6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068D0FD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6CA5B92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2CBD8F7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7F34E6B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tcBorders>
              <w:top w:val="single" w:sz="12" w:space="0" w:color="auto"/>
            </w:tcBorders>
            <w:shd w:val="clear" w:color="auto" w:fill="auto"/>
            <w:vAlign w:val="bottom"/>
            <w:hideMark/>
          </w:tcPr>
          <w:p w14:paraId="2B85218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2D64008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7073FAC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top w:val="single" w:sz="12" w:space="0" w:color="auto"/>
            </w:tcBorders>
            <w:shd w:val="clear" w:color="auto" w:fill="auto"/>
            <w:vAlign w:val="bottom"/>
            <w:hideMark/>
          </w:tcPr>
          <w:p w14:paraId="2C687AB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hideMark/>
          </w:tcPr>
          <w:p w14:paraId="3F37760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single" w:sz="12" w:space="0" w:color="auto"/>
            </w:tcBorders>
            <w:shd w:val="clear" w:color="auto" w:fill="auto"/>
            <w:vAlign w:val="bottom"/>
          </w:tcPr>
          <w:p w14:paraId="4DB8887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top w:val="single" w:sz="12" w:space="0" w:color="auto"/>
            </w:tcBorders>
            <w:shd w:val="clear" w:color="auto" w:fill="auto"/>
            <w:vAlign w:val="bottom"/>
          </w:tcPr>
          <w:p w14:paraId="3B5842D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614" w:type="dxa"/>
            <w:tcBorders>
              <w:top w:val="single" w:sz="12" w:space="0" w:color="auto"/>
            </w:tcBorders>
            <w:shd w:val="clear" w:color="auto" w:fill="auto"/>
            <w:vAlign w:val="bottom"/>
            <w:hideMark/>
          </w:tcPr>
          <w:p w14:paraId="440893A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w:t>
            </w:r>
          </w:p>
        </w:tc>
      </w:tr>
      <w:tr w:rsidR="00BE5E4E" w:rsidRPr="00AD5814" w14:paraId="60C29E32" w14:textId="77777777" w:rsidTr="00752DCB">
        <w:trPr>
          <w:trHeight w:val="300"/>
        </w:trPr>
        <w:tc>
          <w:tcPr>
            <w:tcW w:w="1396" w:type="dxa"/>
            <w:shd w:val="clear" w:color="auto" w:fill="auto"/>
            <w:hideMark/>
          </w:tcPr>
          <w:p w14:paraId="32D8B55E" w14:textId="5A77205B"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أرمينيا</w:t>
            </w:r>
          </w:p>
        </w:tc>
        <w:tc>
          <w:tcPr>
            <w:tcW w:w="494" w:type="dxa"/>
            <w:shd w:val="clear" w:color="auto" w:fill="auto"/>
            <w:vAlign w:val="bottom"/>
            <w:hideMark/>
          </w:tcPr>
          <w:p w14:paraId="3EB2B1E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85F2A0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5DC433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E0B1AF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B16B0A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084BE1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4F7DE2C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B72E03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111511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0618DE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98E35D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5FB3EE7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14D02D2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1161673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12E681B7" w14:textId="77777777" w:rsidTr="00752DCB">
        <w:trPr>
          <w:trHeight w:val="300"/>
        </w:trPr>
        <w:tc>
          <w:tcPr>
            <w:tcW w:w="1396" w:type="dxa"/>
            <w:shd w:val="clear" w:color="auto" w:fill="auto"/>
            <w:hideMark/>
          </w:tcPr>
          <w:p w14:paraId="253BDADA" w14:textId="40D0C204"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بوليفيا (دولة - المتعددة القوميات)</w:t>
            </w:r>
          </w:p>
        </w:tc>
        <w:tc>
          <w:tcPr>
            <w:tcW w:w="494" w:type="dxa"/>
            <w:shd w:val="clear" w:color="auto" w:fill="auto"/>
            <w:vAlign w:val="bottom"/>
            <w:hideMark/>
          </w:tcPr>
          <w:p w14:paraId="0447AC4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CA7B89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96057A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010B99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CAC36E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5C361C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38C220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202730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0303E9D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82F11E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0CED69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2A0B192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06D0ACC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0E8156A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2CA80B32" w14:textId="77777777" w:rsidTr="00752DCB">
        <w:trPr>
          <w:trHeight w:val="300"/>
        </w:trPr>
        <w:tc>
          <w:tcPr>
            <w:tcW w:w="1396" w:type="dxa"/>
            <w:shd w:val="clear" w:color="auto" w:fill="auto"/>
            <w:hideMark/>
          </w:tcPr>
          <w:p w14:paraId="300B07AC" w14:textId="2C048C64"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البرازيل</w:t>
            </w:r>
          </w:p>
        </w:tc>
        <w:tc>
          <w:tcPr>
            <w:tcW w:w="494" w:type="dxa"/>
            <w:shd w:val="clear" w:color="auto" w:fill="auto"/>
            <w:vAlign w:val="bottom"/>
            <w:hideMark/>
          </w:tcPr>
          <w:p w14:paraId="3232222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856309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D93616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0A0BB37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DF16F7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24D224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428208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273EF9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4BB884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968523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2266E2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75BCEA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28133DB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0533BB6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144021FE" w14:textId="77777777" w:rsidTr="00752DCB">
        <w:trPr>
          <w:trHeight w:val="300"/>
        </w:trPr>
        <w:tc>
          <w:tcPr>
            <w:tcW w:w="1396" w:type="dxa"/>
            <w:shd w:val="clear" w:color="auto" w:fill="auto"/>
            <w:hideMark/>
          </w:tcPr>
          <w:p w14:paraId="45C25548" w14:textId="70C01CE2"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بوركينا فاسو</w:t>
            </w:r>
          </w:p>
        </w:tc>
        <w:tc>
          <w:tcPr>
            <w:tcW w:w="494" w:type="dxa"/>
            <w:shd w:val="clear" w:color="auto" w:fill="auto"/>
            <w:vAlign w:val="bottom"/>
            <w:hideMark/>
          </w:tcPr>
          <w:p w14:paraId="4B4E760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C12162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CE981F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52B640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CA93A1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32613C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6D2164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4ACAEB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FB7093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4BE9EE2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8633B1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1DDEBA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578" w:type="dxa"/>
            <w:shd w:val="clear" w:color="auto" w:fill="auto"/>
            <w:vAlign w:val="bottom"/>
          </w:tcPr>
          <w:p w14:paraId="79A5E51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614" w:type="dxa"/>
            <w:shd w:val="clear" w:color="auto" w:fill="auto"/>
            <w:vAlign w:val="bottom"/>
            <w:hideMark/>
          </w:tcPr>
          <w:p w14:paraId="6C51AB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r>
      <w:tr w:rsidR="00BE5E4E" w:rsidRPr="00AD5814" w14:paraId="005272C0" w14:textId="77777777" w:rsidTr="00752DCB">
        <w:trPr>
          <w:trHeight w:val="300"/>
        </w:trPr>
        <w:tc>
          <w:tcPr>
            <w:tcW w:w="1396" w:type="dxa"/>
            <w:shd w:val="clear" w:color="auto" w:fill="auto"/>
            <w:hideMark/>
          </w:tcPr>
          <w:p w14:paraId="7B64C458" w14:textId="2CD203E6"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كمبوديا</w:t>
            </w:r>
          </w:p>
        </w:tc>
        <w:tc>
          <w:tcPr>
            <w:tcW w:w="494" w:type="dxa"/>
            <w:shd w:val="clear" w:color="auto" w:fill="auto"/>
            <w:vAlign w:val="bottom"/>
            <w:hideMark/>
          </w:tcPr>
          <w:p w14:paraId="63CD513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6B17E8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24FC8D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79D820F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37492B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A2E711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2B5791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6F42DB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shd w:val="clear" w:color="auto" w:fill="auto"/>
            <w:vAlign w:val="bottom"/>
            <w:hideMark/>
          </w:tcPr>
          <w:p w14:paraId="208BB48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2A9A7FF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42BA1B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8E7967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07831FE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4C6CADC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w:t>
            </w:r>
          </w:p>
        </w:tc>
      </w:tr>
      <w:tr w:rsidR="00BE5E4E" w:rsidRPr="00AD5814" w14:paraId="101BFCF8" w14:textId="77777777" w:rsidTr="00752DCB">
        <w:trPr>
          <w:trHeight w:val="300"/>
        </w:trPr>
        <w:tc>
          <w:tcPr>
            <w:tcW w:w="1396" w:type="dxa"/>
            <w:shd w:val="clear" w:color="auto" w:fill="auto"/>
            <w:hideMark/>
          </w:tcPr>
          <w:p w14:paraId="7608D49D" w14:textId="791AB721"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كولومبيا</w:t>
            </w:r>
          </w:p>
        </w:tc>
        <w:tc>
          <w:tcPr>
            <w:tcW w:w="494" w:type="dxa"/>
            <w:shd w:val="clear" w:color="auto" w:fill="auto"/>
            <w:vAlign w:val="bottom"/>
            <w:hideMark/>
          </w:tcPr>
          <w:p w14:paraId="4BD172F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D342D3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15B6AB3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1BD3EEF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c>
          <w:tcPr>
            <w:tcW w:w="493" w:type="dxa"/>
            <w:shd w:val="clear" w:color="auto" w:fill="auto"/>
            <w:vAlign w:val="bottom"/>
            <w:hideMark/>
          </w:tcPr>
          <w:p w14:paraId="2C846A1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w:t>
            </w:r>
          </w:p>
        </w:tc>
        <w:tc>
          <w:tcPr>
            <w:tcW w:w="493" w:type="dxa"/>
            <w:shd w:val="clear" w:color="auto" w:fill="auto"/>
            <w:vAlign w:val="bottom"/>
            <w:hideMark/>
          </w:tcPr>
          <w:p w14:paraId="6EE6590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c>
          <w:tcPr>
            <w:tcW w:w="493" w:type="dxa"/>
            <w:shd w:val="clear" w:color="auto" w:fill="auto"/>
            <w:vAlign w:val="bottom"/>
            <w:hideMark/>
          </w:tcPr>
          <w:p w14:paraId="15F1701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9</w:t>
            </w:r>
          </w:p>
        </w:tc>
        <w:tc>
          <w:tcPr>
            <w:tcW w:w="493" w:type="dxa"/>
            <w:shd w:val="clear" w:color="auto" w:fill="auto"/>
            <w:vAlign w:val="bottom"/>
            <w:hideMark/>
          </w:tcPr>
          <w:p w14:paraId="6A666F4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c>
          <w:tcPr>
            <w:tcW w:w="493" w:type="dxa"/>
            <w:shd w:val="clear" w:color="auto" w:fill="auto"/>
            <w:vAlign w:val="bottom"/>
            <w:hideMark/>
          </w:tcPr>
          <w:p w14:paraId="76C8153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shd w:val="clear" w:color="auto" w:fill="auto"/>
            <w:vAlign w:val="bottom"/>
            <w:hideMark/>
          </w:tcPr>
          <w:p w14:paraId="74E1D23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153</w:t>
            </w:r>
          </w:p>
        </w:tc>
        <w:tc>
          <w:tcPr>
            <w:tcW w:w="493" w:type="dxa"/>
            <w:shd w:val="clear" w:color="auto" w:fill="auto"/>
            <w:vAlign w:val="bottom"/>
            <w:hideMark/>
          </w:tcPr>
          <w:p w14:paraId="1649701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A5E683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w:t>
            </w:r>
          </w:p>
        </w:tc>
        <w:tc>
          <w:tcPr>
            <w:tcW w:w="578" w:type="dxa"/>
            <w:shd w:val="clear" w:color="auto" w:fill="auto"/>
            <w:vAlign w:val="bottom"/>
          </w:tcPr>
          <w:p w14:paraId="32D1E159" w14:textId="7EBE263A" w:rsidR="00BE5E4E" w:rsidRPr="00AD5814" w:rsidRDefault="00752DCB" w:rsidP="00394E90">
            <w:pPr>
              <w:spacing w:before="40" w:after="40" w:line="280" w:lineRule="exact"/>
              <w:ind w:left="57" w:right="57"/>
              <w:jc w:val="left"/>
              <w:rPr>
                <w:spacing w:val="-4"/>
                <w:sz w:val="18"/>
                <w:szCs w:val="18"/>
              </w:rPr>
            </w:pPr>
            <w:r w:rsidRPr="00AD5814">
              <w:rPr>
                <w:rFonts w:hint="cs"/>
                <w:spacing w:val="-4"/>
                <w:sz w:val="18"/>
                <w:szCs w:val="18"/>
                <w:rtl/>
              </w:rPr>
              <w:t>49</w:t>
            </w:r>
            <w:r w:rsidRPr="00AD5814">
              <w:rPr>
                <w:rFonts w:hint="cs"/>
                <w:spacing w:val="-4"/>
                <w:sz w:val="18"/>
                <w:szCs w:val="18"/>
                <w:vertAlign w:val="superscript"/>
                <w:rtl/>
              </w:rPr>
              <w:t>(ب)</w:t>
            </w:r>
          </w:p>
        </w:tc>
        <w:tc>
          <w:tcPr>
            <w:tcW w:w="614" w:type="dxa"/>
            <w:shd w:val="clear" w:color="auto" w:fill="auto"/>
            <w:vAlign w:val="bottom"/>
            <w:hideMark/>
          </w:tcPr>
          <w:p w14:paraId="38BEF07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232</w:t>
            </w:r>
          </w:p>
        </w:tc>
      </w:tr>
      <w:tr w:rsidR="00BE5E4E" w:rsidRPr="00AD5814" w14:paraId="010DD7D5" w14:textId="77777777" w:rsidTr="00752DCB">
        <w:trPr>
          <w:trHeight w:val="300"/>
        </w:trPr>
        <w:tc>
          <w:tcPr>
            <w:tcW w:w="1396" w:type="dxa"/>
            <w:shd w:val="clear" w:color="auto" w:fill="auto"/>
          </w:tcPr>
          <w:p w14:paraId="1CC4739D" w14:textId="73E453BF"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كرواتيا</w:t>
            </w:r>
          </w:p>
        </w:tc>
        <w:tc>
          <w:tcPr>
            <w:tcW w:w="494" w:type="dxa"/>
            <w:shd w:val="clear" w:color="auto" w:fill="auto"/>
            <w:vAlign w:val="bottom"/>
          </w:tcPr>
          <w:p w14:paraId="3794066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4C5A7D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DC5569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698F85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57BEEB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2E816C1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61BD1F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452F25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5D28700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35F077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FAD9C1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24B26E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578" w:type="dxa"/>
            <w:shd w:val="clear" w:color="auto" w:fill="auto"/>
            <w:vAlign w:val="bottom"/>
          </w:tcPr>
          <w:p w14:paraId="78205D5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tcPr>
          <w:p w14:paraId="0CAA6C6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283D917D" w14:textId="77777777" w:rsidTr="00752DCB">
        <w:trPr>
          <w:trHeight w:val="300"/>
        </w:trPr>
        <w:tc>
          <w:tcPr>
            <w:tcW w:w="1396" w:type="dxa"/>
            <w:shd w:val="clear" w:color="auto" w:fill="auto"/>
            <w:hideMark/>
          </w:tcPr>
          <w:p w14:paraId="0B1DB823" w14:textId="236580CF"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كوبا</w:t>
            </w:r>
          </w:p>
        </w:tc>
        <w:tc>
          <w:tcPr>
            <w:tcW w:w="494" w:type="dxa"/>
            <w:shd w:val="clear" w:color="auto" w:fill="auto"/>
            <w:vAlign w:val="bottom"/>
            <w:hideMark/>
          </w:tcPr>
          <w:p w14:paraId="0E2DBB3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B73B0D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053FC5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1054C3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349ED1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6186E2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246CB3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00EF299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c>
          <w:tcPr>
            <w:tcW w:w="493" w:type="dxa"/>
            <w:shd w:val="clear" w:color="auto" w:fill="auto"/>
            <w:vAlign w:val="bottom"/>
            <w:hideMark/>
          </w:tcPr>
          <w:p w14:paraId="721C590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49152F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188</w:t>
            </w:r>
          </w:p>
        </w:tc>
        <w:tc>
          <w:tcPr>
            <w:tcW w:w="493" w:type="dxa"/>
            <w:shd w:val="clear" w:color="auto" w:fill="auto"/>
            <w:vAlign w:val="bottom"/>
            <w:hideMark/>
          </w:tcPr>
          <w:p w14:paraId="1627B94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0CFC78F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4CB98C33" w14:textId="77777777" w:rsidR="00BE5E4E" w:rsidRPr="00AD5814" w:rsidRDefault="00BE5E4E" w:rsidP="00394E90">
            <w:pPr>
              <w:spacing w:before="40" w:after="40" w:line="280" w:lineRule="exact"/>
              <w:ind w:left="57" w:right="57"/>
              <w:jc w:val="left"/>
              <w:rPr>
                <w:rFonts w:eastAsia="Times New Roman"/>
                <w:spacing w:val="-4"/>
                <w:sz w:val="18"/>
                <w:szCs w:val="18"/>
              </w:rPr>
            </w:pPr>
            <w:r w:rsidRPr="00AD5814">
              <w:rPr>
                <w:spacing w:val="-4"/>
                <w:sz w:val="18"/>
                <w:szCs w:val="18"/>
              </w:rPr>
              <w:t>1</w:t>
            </w:r>
          </w:p>
        </w:tc>
        <w:tc>
          <w:tcPr>
            <w:tcW w:w="614" w:type="dxa"/>
            <w:shd w:val="clear" w:color="auto" w:fill="auto"/>
            <w:vAlign w:val="bottom"/>
            <w:hideMark/>
          </w:tcPr>
          <w:p w14:paraId="05444CA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193</w:t>
            </w:r>
          </w:p>
        </w:tc>
      </w:tr>
      <w:tr w:rsidR="00BE5E4E" w:rsidRPr="00AD5814" w14:paraId="4CA67069" w14:textId="77777777" w:rsidTr="00752DCB">
        <w:trPr>
          <w:trHeight w:val="300"/>
        </w:trPr>
        <w:tc>
          <w:tcPr>
            <w:tcW w:w="1396" w:type="dxa"/>
            <w:shd w:val="clear" w:color="auto" w:fill="auto"/>
          </w:tcPr>
          <w:p w14:paraId="5D0334B0" w14:textId="342D9821"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إكوادور</w:t>
            </w:r>
          </w:p>
        </w:tc>
        <w:tc>
          <w:tcPr>
            <w:tcW w:w="494" w:type="dxa"/>
            <w:shd w:val="clear" w:color="auto" w:fill="auto"/>
            <w:vAlign w:val="bottom"/>
          </w:tcPr>
          <w:p w14:paraId="5F091A5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B43F2E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8CAD22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7ECDF3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53CDC2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AD5EE4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C23D3D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581DC9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21F809E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3A1EC7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5F883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9EC720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1EE0413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614" w:type="dxa"/>
            <w:shd w:val="clear" w:color="auto" w:fill="auto"/>
            <w:vAlign w:val="bottom"/>
          </w:tcPr>
          <w:p w14:paraId="1C32319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31141A06" w14:textId="77777777" w:rsidTr="00752DCB">
        <w:trPr>
          <w:trHeight w:val="300"/>
        </w:trPr>
        <w:tc>
          <w:tcPr>
            <w:tcW w:w="1396" w:type="dxa"/>
            <w:shd w:val="clear" w:color="auto" w:fill="auto"/>
          </w:tcPr>
          <w:p w14:paraId="28334935" w14:textId="1C511EA2"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غابون</w:t>
            </w:r>
          </w:p>
        </w:tc>
        <w:tc>
          <w:tcPr>
            <w:tcW w:w="494" w:type="dxa"/>
            <w:shd w:val="clear" w:color="auto" w:fill="auto"/>
            <w:vAlign w:val="bottom"/>
          </w:tcPr>
          <w:p w14:paraId="528C40A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999550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A5FF23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0DDD024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2AE0C4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A19E48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E5FBAC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98D013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174795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4C5EE63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FB2213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FB05FDF" w14:textId="77777777" w:rsidR="00BE5E4E" w:rsidRPr="00AD5814" w:rsidDel="0020703B" w:rsidRDefault="00BE5E4E" w:rsidP="00394E90">
            <w:pPr>
              <w:spacing w:before="40" w:after="40" w:line="280" w:lineRule="exact"/>
              <w:ind w:left="57" w:right="57"/>
              <w:jc w:val="left"/>
              <w:rPr>
                <w:spacing w:val="-4"/>
                <w:sz w:val="18"/>
                <w:szCs w:val="18"/>
              </w:rPr>
            </w:pPr>
            <w:r w:rsidRPr="00AD5814">
              <w:rPr>
                <w:spacing w:val="-4"/>
                <w:sz w:val="18"/>
                <w:szCs w:val="18"/>
              </w:rPr>
              <w:t>8</w:t>
            </w:r>
          </w:p>
        </w:tc>
        <w:tc>
          <w:tcPr>
            <w:tcW w:w="578" w:type="dxa"/>
            <w:shd w:val="clear" w:color="auto" w:fill="auto"/>
            <w:vAlign w:val="bottom"/>
          </w:tcPr>
          <w:p w14:paraId="4C5AA64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tcPr>
          <w:p w14:paraId="4CAA01C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8</w:t>
            </w:r>
          </w:p>
        </w:tc>
      </w:tr>
      <w:tr w:rsidR="00BE5E4E" w:rsidRPr="00AD5814" w14:paraId="19C18CDA" w14:textId="77777777" w:rsidTr="00752DCB">
        <w:trPr>
          <w:trHeight w:val="300"/>
        </w:trPr>
        <w:tc>
          <w:tcPr>
            <w:tcW w:w="1396" w:type="dxa"/>
            <w:shd w:val="clear" w:color="auto" w:fill="auto"/>
            <w:hideMark/>
          </w:tcPr>
          <w:p w14:paraId="6B371804" w14:textId="75D3E42D"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هندوراس</w:t>
            </w:r>
          </w:p>
        </w:tc>
        <w:tc>
          <w:tcPr>
            <w:tcW w:w="494" w:type="dxa"/>
            <w:shd w:val="clear" w:color="auto" w:fill="auto"/>
            <w:vAlign w:val="bottom"/>
            <w:hideMark/>
          </w:tcPr>
          <w:p w14:paraId="3BA1485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561FBD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B06473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AE6A4A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D468F4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6F45C8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78DB16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14</w:t>
            </w:r>
          </w:p>
        </w:tc>
        <w:tc>
          <w:tcPr>
            <w:tcW w:w="493" w:type="dxa"/>
            <w:shd w:val="clear" w:color="auto" w:fill="auto"/>
            <w:vAlign w:val="bottom"/>
            <w:hideMark/>
          </w:tcPr>
          <w:p w14:paraId="61DBB5E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4DD3D1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9</w:t>
            </w:r>
          </w:p>
        </w:tc>
        <w:tc>
          <w:tcPr>
            <w:tcW w:w="493" w:type="dxa"/>
            <w:shd w:val="clear" w:color="auto" w:fill="auto"/>
            <w:vAlign w:val="bottom"/>
            <w:hideMark/>
          </w:tcPr>
          <w:p w14:paraId="767CCE8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shd w:val="clear" w:color="auto" w:fill="auto"/>
            <w:vAlign w:val="bottom"/>
            <w:hideMark/>
          </w:tcPr>
          <w:p w14:paraId="2D0CF07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4718E7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7</w:t>
            </w:r>
          </w:p>
        </w:tc>
        <w:tc>
          <w:tcPr>
            <w:tcW w:w="578" w:type="dxa"/>
            <w:shd w:val="clear" w:color="auto" w:fill="auto"/>
            <w:vAlign w:val="bottom"/>
          </w:tcPr>
          <w:p w14:paraId="7372925D" w14:textId="77777777" w:rsidR="00BE5E4E" w:rsidRPr="00AD5814" w:rsidRDefault="00BE5E4E" w:rsidP="00394E90">
            <w:pPr>
              <w:spacing w:before="40" w:after="40" w:line="280" w:lineRule="exact"/>
              <w:ind w:left="57" w:right="57"/>
              <w:jc w:val="left"/>
              <w:rPr>
                <w:rFonts w:eastAsia="Times New Roman"/>
                <w:spacing w:val="-4"/>
                <w:sz w:val="18"/>
                <w:szCs w:val="18"/>
              </w:rPr>
            </w:pPr>
            <w:r w:rsidRPr="00AD5814">
              <w:rPr>
                <w:spacing w:val="-4"/>
                <w:sz w:val="18"/>
                <w:szCs w:val="18"/>
              </w:rPr>
              <w:t>3</w:t>
            </w:r>
          </w:p>
        </w:tc>
        <w:tc>
          <w:tcPr>
            <w:tcW w:w="614" w:type="dxa"/>
            <w:shd w:val="clear" w:color="auto" w:fill="auto"/>
            <w:vAlign w:val="bottom"/>
            <w:hideMark/>
          </w:tcPr>
          <w:p w14:paraId="0D65E9A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35</w:t>
            </w:r>
          </w:p>
        </w:tc>
      </w:tr>
      <w:tr w:rsidR="00BE5E4E" w:rsidRPr="00AD5814" w14:paraId="234272E6" w14:textId="77777777" w:rsidTr="00752DCB">
        <w:trPr>
          <w:trHeight w:val="300"/>
        </w:trPr>
        <w:tc>
          <w:tcPr>
            <w:tcW w:w="1396" w:type="dxa"/>
            <w:shd w:val="clear" w:color="auto" w:fill="auto"/>
            <w:hideMark/>
          </w:tcPr>
          <w:p w14:paraId="3145513A" w14:textId="6C3FD378"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العراق</w:t>
            </w:r>
          </w:p>
        </w:tc>
        <w:tc>
          <w:tcPr>
            <w:tcW w:w="494" w:type="dxa"/>
            <w:shd w:val="clear" w:color="auto" w:fill="auto"/>
            <w:vAlign w:val="bottom"/>
            <w:hideMark/>
          </w:tcPr>
          <w:p w14:paraId="4B49E33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C9F1B0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EDC0D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w:t>
            </w:r>
          </w:p>
        </w:tc>
        <w:tc>
          <w:tcPr>
            <w:tcW w:w="493" w:type="dxa"/>
            <w:shd w:val="clear" w:color="auto" w:fill="auto"/>
            <w:vAlign w:val="bottom"/>
            <w:hideMark/>
          </w:tcPr>
          <w:p w14:paraId="4B11A34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42</w:t>
            </w:r>
          </w:p>
        </w:tc>
        <w:tc>
          <w:tcPr>
            <w:tcW w:w="493" w:type="dxa"/>
            <w:shd w:val="clear" w:color="auto" w:fill="auto"/>
            <w:vAlign w:val="bottom"/>
            <w:hideMark/>
          </w:tcPr>
          <w:p w14:paraId="7EB120F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22</w:t>
            </w:r>
          </w:p>
        </w:tc>
        <w:tc>
          <w:tcPr>
            <w:tcW w:w="493" w:type="dxa"/>
            <w:shd w:val="clear" w:color="auto" w:fill="auto"/>
            <w:vAlign w:val="bottom"/>
            <w:hideMark/>
          </w:tcPr>
          <w:p w14:paraId="6C49DB6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43</w:t>
            </w:r>
          </w:p>
        </w:tc>
        <w:tc>
          <w:tcPr>
            <w:tcW w:w="493" w:type="dxa"/>
            <w:shd w:val="clear" w:color="auto" w:fill="auto"/>
            <w:vAlign w:val="bottom"/>
            <w:hideMark/>
          </w:tcPr>
          <w:p w14:paraId="6873B3A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55</w:t>
            </w:r>
          </w:p>
        </w:tc>
        <w:tc>
          <w:tcPr>
            <w:tcW w:w="493" w:type="dxa"/>
            <w:shd w:val="clear" w:color="auto" w:fill="auto"/>
            <w:vAlign w:val="bottom"/>
            <w:hideMark/>
          </w:tcPr>
          <w:p w14:paraId="39BFB30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226</w:t>
            </w:r>
          </w:p>
        </w:tc>
        <w:tc>
          <w:tcPr>
            <w:tcW w:w="493" w:type="dxa"/>
            <w:shd w:val="clear" w:color="auto" w:fill="auto"/>
            <w:vAlign w:val="bottom"/>
            <w:hideMark/>
          </w:tcPr>
          <w:p w14:paraId="0A45126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103</w:t>
            </w:r>
          </w:p>
        </w:tc>
        <w:tc>
          <w:tcPr>
            <w:tcW w:w="493" w:type="dxa"/>
            <w:shd w:val="clear" w:color="auto" w:fill="auto"/>
            <w:vAlign w:val="bottom"/>
            <w:hideMark/>
          </w:tcPr>
          <w:p w14:paraId="16E0C07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41</w:t>
            </w:r>
          </w:p>
        </w:tc>
        <w:tc>
          <w:tcPr>
            <w:tcW w:w="493" w:type="dxa"/>
            <w:shd w:val="clear" w:color="auto" w:fill="auto"/>
            <w:vAlign w:val="bottom"/>
            <w:hideMark/>
          </w:tcPr>
          <w:p w14:paraId="4745033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42</w:t>
            </w:r>
          </w:p>
        </w:tc>
        <w:tc>
          <w:tcPr>
            <w:tcW w:w="493" w:type="dxa"/>
            <w:shd w:val="clear" w:color="auto" w:fill="auto"/>
            <w:vAlign w:val="bottom"/>
          </w:tcPr>
          <w:p w14:paraId="3D98B78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8</w:t>
            </w:r>
          </w:p>
        </w:tc>
        <w:tc>
          <w:tcPr>
            <w:tcW w:w="578" w:type="dxa"/>
            <w:shd w:val="clear" w:color="auto" w:fill="auto"/>
            <w:vAlign w:val="bottom"/>
          </w:tcPr>
          <w:p w14:paraId="26C5CDD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11</w:t>
            </w:r>
          </w:p>
        </w:tc>
        <w:tc>
          <w:tcPr>
            <w:tcW w:w="614" w:type="dxa"/>
            <w:shd w:val="clear" w:color="auto" w:fill="auto"/>
            <w:vAlign w:val="bottom"/>
            <w:hideMark/>
          </w:tcPr>
          <w:p w14:paraId="0D76D7D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598</w:t>
            </w:r>
          </w:p>
        </w:tc>
      </w:tr>
      <w:tr w:rsidR="00BE5E4E" w:rsidRPr="00AD5814" w14:paraId="1C2ECFDC" w14:textId="77777777" w:rsidTr="00752DCB">
        <w:trPr>
          <w:trHeight w:val="300"/>
        </w:trPr>
        <w:tc>
          <w:tcPr>
            <w:tcW w:w="1396" w:type="dxa"/>
            <w:shd w:val="clear" w:color="auto" w:fill="auto"/>
          </w:tcPr>
          <w:p w14:paraId="473EB2B4" w14:textId="17C626F7"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اليابان</w:t>
            </w:r>
          </w:p>
        </w:tc>
        <w:tc>
          <w:tcPr>
            <w:tcW w:w="494" w:type="dxa"/>
            <w:shd w:val="clear" w:color="auto" w:fill="auto"/>
            <w:vAlign w:val="bottom"/>
          </w:tcPr>
          <w:p w14:paraId="4B5A725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7E244D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E78750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E2F585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95D4C7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2B4A331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5895C68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04ED069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422FD3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1D58F47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78A6FF4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99CFBCC" w14:textId="32747B14" w:rsidR="00BE5E4E" w:rsidRPr="00AD5814" w:rsidRDefault="00752DCB" w:rsidP="00394E90">
            <w:pPr>
              <w:spacing w:before="40" w:after="40" w:line="280" w:lineRule="exact"/>
              <w:ind w:left="57" w:right="57"/>
              <w:jc w:val="left"/>
              <w:rPr>
                <w:spacing w:val="-4"/>
                <w:sz w:val="18"/>
                <w:szCs w:val="18"/>
              </w:rPr>
            </w:pPr>
            <w:r w:rsidRPr="00AD5814">
              <w:rPr>
                <w:rFonts w:hint="cs"/>
                <w:spacing w:val="-4"/>
                <w:sz w:val="18"/>
                <w:szCs w:val="18"/>
                <w:rtl/>
              </w:rPr>
              <w:t>1</w:t>
            </w:r>
            <w:r w:rsidRPr="00AD5814">
              <w:rPr>
                <w:rFonts w:hint="cs"/>
                <w:spacing w:val="-4"/>
                <w:sz w:val="18"/>
                <w:szCs w:val="18"/>
                <w:vertAlign w:val="superscript"/>
                <w:rtl/>
              </w:rPr>
              <w:t>(ب)</w:t>
            </w:r>
          </w:p>
        </w:tc>
        <w:tc>
          <w:tcPr>
            <w:tcW w:w="578" w:type="dxa"/>
            <w:shd w:val="clear" w:color="auto" w:fill="auto"/>
            <w:vAlign w:val="bottom"/>
          </w:tcPr>
          <w:p w14:paraId="56749E3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tcPr>
          <w:p w14:paraId="52E7A84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465F580B" w14:textId="77777777" w:rsidTr="00752DCB">
        <w:trPr>
          <w:trHeight w:val="300"/>
        </w:trPr>
        <w:tc>
          <w:tcPr>
            <w:tcW w:w="1396" w:type="dxa"/>
            <w:shd w:val="clear" w:color="auto" w:fill="auto"/>
            <w:hideMark/>
          </w:tcPr>
          <w:p w14:paraId="4AE8E345" w14:textId="2F798B30"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كازاخستان</w:t>
            </w:r>
          </w:p>
        </w:tc>
        <w:tc>
          <w:tcPr>
            <w:tcW w:w="494" w:type="dxa"/>
            <w:shd w:val="clear" w:color="auto" w:fill="auto"/>
            <w:vAlign w:val="bottom"/>
            <w:hideMark/>
          </w:tcPr>
          <w:p w14:paraId="6363985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ED75BD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6EBA0C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883990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B929E3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2CCD42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shd w:val="clear" w:color="auto" w:fill="auto"/>
            <w:vAlign w:val="bottom"/>
            <w:hideMark/>
          </w:tcPr>
          <w:p w14:paraId="76F31DF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7D1E2C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9F6AA5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6F28E1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242268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5ECCF3E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77B54C6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01416F8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r>
      <w:tr w:rsidR="00BE5E4E" w:rsidRPr="00AD5814" w14:paraId="1E75F551" w14:textId="77777777" w:rsidTr="00752DCB">
        <w:trPr>
          <w:trHeight w:val="300"/>
        </w:trPr>
        <w:tc>
          <w:tcPr>
            <w:tcW w:w="1396" w:type="dxa"/>
            <w:shd w:val="clear" w:color="auto" w:fill="auto"/>
            <w:hideMark/>
          </w:tcPr>
          <w:p w14:paraId="52C16FF8" w14:textId="22EBED82"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ليتوانيا</w:t>
            </w:r>
          </w:p>
        </w:tc>
        <w:tc>
          <w:tcPr>
            <w:tcW w:w="494" w:type="dxa"/>
            <w:shd w:val="clear" w:color="auto" w:fill="auto"/>
            <w:vAlign w:val="bottom"/>
            <w:hideMark/>
          </w:tcPr>
          <w:p w14:paraId="61F1577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2B4FF9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4BE26C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DE1D7B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C1C6B6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95140E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D33F31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D01F8B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shd w:val="clear" w:color="auto" w:fill="auto"/>
            <w:vAlign w:val="bottom"/>
            <w:hideMark/>
          </w:tcPr>
          <w:p w14:paraId="6FAFA79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0BD82F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156AE5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356A898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532A148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1062196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r>
      <w:tr w:rsidR="00BE5E4E" w:rsidRPr="00AD5814" w14:paraId="405346FE" w14:textId="77777777" w:rsidTr="00752DCB">
        <w:trPr>
          <w:trHeight w:val="300"/>
        </w:trPr>
        <w:tc>
          <w:tcPr>
            <w:tcW w:w="1396" w:type="dxa"/>
            <w:shd w:val="clear" w:color="auto" w:fill="auto"/>
            <w:hideMark/>
          </w:tcPr>
          <w:p w14:paraId="2E50D6EE" w14:textId="2D01869A"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مالي</w:t>
            </w:r>
          </w:p>
        </w:tc>
        <w:tc>
          <w:tcPr>
            <w:tcW w:w="494" w:type="dxa"/>
            <w:shd w:val="clear" w:color="auto" w:fill="auto"/>
            <w:vAlign w:val="bottom"/>
            <w:hideMark/>
          </w:tcPr>
          <w:p w14:paraId="6E522C4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1793BA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2F2D87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967937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592141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01922C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F58DCA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F15C5C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150B48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602ADEC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11</w:t>
            </w:r>
          </w:p>
        </w:tc>
        <w:tc>
          <w:tcPr>
            <w:tcW w:w="493" w:type="dxa"/>
            <w:shd w:val="clear" w:color="auto" w:fill="auto"/>
            <w:vAlign w:val="bottom"/>
            <w:hideMark/>
          </w:tcPr>
          <w:p w14:paraId="67B197E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231CDBA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25223BC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2D5C130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12</w:t>
            </w:r>
          </w:p>
        </w:tc>
      </w:tr>
      <w:tr w:rsidR="00BE5E4E" w:rsidRPr="00AD5814" w14:paraId="7A6720E9" w14:textId="77777777" w:rsidTr="00752DCB">
        <w:trPr>
          <w:trHeight w:val="300"/>
        </w:trPr>
        <w:tc>
          <w:tcPr>
            <w:tcW w:w="1396" w:type="dxa"/>
            <w:tcBorders>
              <w:bottom w:val="nil"/>
            </w:tcBorders>
            <w:shd w:val="clear" w:color="auto" w:fill="auto"/>
            <w:hideMark/>
          </w:tcPr>
          <w:p w14:paraId="55D74860" w14:textId="3A053C88"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موريتانيا</w:t>
            </w:r>
          </w:p>
        </w:tc>
        <w:tc>
          <w:tcPr>
            <w:tcW w:w="494" w:type="dxa"/>
            <w:tcBorders>
              <w:bottom w:val="nil"/>
            </w:tcBorders>
            <w:shd w:val="clear" w:color="auto" w:fill="auto"/>
            <w:vAlign w:val="bottom"/>
            <w:hideMark/>
          </w:tcPr>
          <w:p w14:paraId="3F007D5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10D6479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0785D19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33C63DE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5740F18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717D92A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bottom w:val="nil"/>
            </w:tcBorders>
            <w:shd w:val="clear" w:color="auto" w:fill="auto"/>
            <w:vAlign w:val="bottom"/>
            <w:hideMark/>
          </w:tcPr>
          <w:p w14:paraId="796F80E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45B2254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5E4C96D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3B42A61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06EABC3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tcPr>
          <w:p w14:paraId="7643471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bottom w:val="nil"/>
            </w:tcBorders>
            <w:shd w:val="clear" w:color="auto" w:fill="auto"/>
            <w:vAlign w:val="bottom"/>
          </w:tcPr>
          <w:p w14:paraId="0E0C527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tcBorders>
              <w:bottom w:val="nil"/>
            </w:tcBorders>
            <w:shd w:val="clear" w:color="auto" w:fill="auto"/>
            <w:vAlign w:val="bottom"/>
            <w:hideMark/>
          </w:tcPr>
          <w:p w14:paraId="09C58AB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61A0BAAD" w14:textId="77777777" w:rsidTr="00752DCB">
        <w:trPr>
          <w:trHeight w:val="300"/>
        </w:trPr>
        <w:tc>
          <w:tcPr>
            <w:tcW w:w="1396" w:type="dxa"/>
            <w:tcBorders>
              <w:top w:val="nil"/>
              <w:bottom w:val="nil"/>
            </w:tcBorders>
            <w:shd w:val="clear" w:color="auto" w:fill="auto"/>
            <w:hideMark/>
          </w:tcPr>
          <w:p w14:paraId="61667EB5" w14:textId="13FF7150" w:rsidR="00BE5E4E" w:rsidRPr="00AD5814" w:rsidRDefault="00BE5E4E" w:rsidP="00394E90">
            <w:pPr>
              <w:spacing w:before="40" w:after="40" w:line="280" w:lineRule="exact"/>
              <w:ind w:left="113" w:right="113"/>
              <w:rPr>
                <w:spacing w:val="-4"/>
                <w:sz w:val="18"/>
                <w:szCs w:val="18"/>
                <w:rtl/>
              </w:rPr>
            </w:pPr>
            <w:r w:rsidRPr="00AD5814">
              <w:rPr>
                <w:spacing w:val="-4"/>
                <w:sz w:val="18"/>
                <w:szCs w:val="18"/>
                <w:rtl/>
              </w:rPr>
              <w:t>المكسيك</w:t>
            </w:r>
          </w:p>
        </w:tc>
        <w:tc>
          <w:tcPr>
            <w:tcW w:w="494" w:type="dxa"/>
            <w:tcBorders>
              <w:top w:val="nil"/>
              <w:bottom w:val="nil"/>
            </w:tcBorders>
            <w:shd w:val="clear" w:color="auto" w:fill="auto"/>
            <w:vAlign w:val="bottom"/>
            <w:hideMark/>
          </w:tcPr>
          <w:p w14:paraId="3417CD8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w:t>
            </w:r>
          </w:p>
        </w:tc>
        <w:tc>
          <w:tcPr>
            <w:tcW w:w="493" w:type="dxa"/>
            <w:tcBorders>
              <w:top w:val="nil"/>
              <w:bottom w:val="nil"/>
            </w:tcBorders>
            <w:shd w:val="clear" w:color="auto" w:fill="auto"/>
            <w:vAlign w:val="bottom"/>
            <w:hideMark/>
          </w:tcPr>
          <w:p w14:paraId="1034A3D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w:t>
            </w:r>
          </w:p>
        </w:tc>
        <w:tc>
          <w:tcPr>
            <w:tcW w:w="493" w:type="dxa"/>
            <w:tcBorders>
              <w:top w:val="nil"/>
              <w:bottom w:val="nil"/>
            </w:tcBorders>
            <w:shd w:val="clear" w:color="auto" w:fill="auto"/>
            <w:vAlign w:val="bottom"/>
            <w:hideMark/>
          </w:tcPr>
          <w:p w14:paraId="4E7E22E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43</w:t>
            </w:r>
          </w:p>
        </w:tc>
        <w:tc>
          <w:tcPr>
            <w:tcW w:w="493" w:type="dxa"/>
            <w:tcBorders>
              <w:top w:val="nil"/>
              <w:bottom w:val="nil"/>
            </w:tcBorders>
            <w:shd w:val="clear" w:color="auto" w:fill="auto"/>
            <w:vAlign w:val="bottom"/>
            <w:hideMark/>
          </w:tcPr>
          <w:p w14:paraId="580CFF4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166</w:t>
            </w:r>
          </w:p>
        </w:tc>
        <w:tc>
          <w:tcPr>
            <w:tcW w:w="493" w:type="dxa"/>
            <w:tcBorders>
              <w:top w:val="nil"/>
              <w:bottom w:val="nil"/>
            </w:tcBorders>
            <w:shd w:val="clear" w:color="auto" w:fill="auto"/>
            <w:vAlign w:val="bottom"/>
            <w:hideMark/>
          </w:tcPr>
          <w:p w14:paraId="05AA5C6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58</w:t>
            </w:r>
          </w:p>
        </w:tc>
        <w:tc>
          <w:tcPr>
            <w:tcW w:w="493" w:type="dxa"/>
            <w:tcBorders>
              <w:top w:val="nil"/>
              <w:bottom w:val="nil"/>
            </w:tcBorders>
            <w:shd w:val="clear" w:color="auto" w:fill="auto"/>
            <w:vAlign w:val="bottom"/>
            <w:hideMark/>
          </w:tcPr>
          <w:p w14:paraId="73A8915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31</w:t>
            </w:r>
          </w:p>
        </w:tc>
        <w:tc>
          <w:tcPr>
            <w:tcW w:w="493" w:type="dxa"/>
            <w:tcBorders>
              <w:top w:val="nil"/>
              <w:bottom w:val="nil"/>
            </w:tcBorders>
            <w:shd w:val="clear" w:color="auto" w:fill="auto"/>
            <w:vAlign w:val="bottom"/>
            <w:hideMark/>
          </w:tcPr>
          <w:p w14:paraId="24DBDAD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42</w:t>
            </w:r>
          </w:p>
        </w:tc>
        <w:tc>
          <w:tcPr>
            <w:tcW w:w="493" w:type="dxa"/>
            <w:tcBorders>
              <w:top w:val="nil"/>
              <w:bottom w:val="nil"/>
            </w:tcBorders>
            <w:shd w:val="clear" w:color="auto" w:fill="auto"/>
            <w:vAlign w:val="bottom"/>
            <w:hideMark/>
          </w:tcPr>
          <w:p w14:paraId="216670A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10</w:t>
            </w:r>
          </w:p>
        </w:tc>
        <w:tc>
          <w:tcPr>
            <w:tcW w:w="493" w:type="dxa"/>
            <w:tcBorders>
              <w:top w:val="nil"/>
              <w:bottom w:val="nil"/>
            </w:tcBorders>
            <w:shd w:val="clear" w:color="auto" w:fill="auto"/>
            <w:vAlign w:val="bottom"/>
            <w:hideMark/>
          </w:tcPr>
          <w:p w14:paraId="71FC594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57</w:t>
            </w:r>
          </w:p>
        </w:tc>
        <w:tc>
          <w:tcPr>
            <w:tcW w:w="493" w:type="dxa"/>
            <w:tcBorders>
              <w:top w:val="nil"/>
              <w:bottom w:val="nil"/>
            </w:tcBorders>
            <w:shd w:val="clear" w:color="auto" w:fill="auto"/>
            <w:vAlign w:val="bottom"/>
            <w:hideMark/>
          </w:tcPr>
          <w:p w14:paraId="78FA1C3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60</w:t>
            </w:r>
          </w:p>
        </w:tc>
        <w:tc>
          <w:tcPr>
            <w:tcW w:w="493" w:type="dxa"/>
            <w:tcBorders>
              <w:top w:val="nil"/>
              <w:bottom w:val="nil"/>
            </w:tcBorders>
            <w:shd w:val="clear" w:color="auto" w:fill="auto"/>
            <w:vAlign w:val="bottom"/>
            <w:hideMark/>
          </w:tcPr>
          <w:p w14:paraId="2E19239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52</w:t>
            </w:r>
          </w:p>
        </w:tc>
        <w:tc>
          <w:tcPr>
            <w:tcW w:w="493" w:type="dxa"/>
            <w:tcBorders>
              <w:top w:val="nil"/>
              <w:bottom w:val="nil"/>
            </w:tcBorders>
            <w:shd w:val="clear" w:color="auto" w:fill="auto"/>
            <w:vAlign w:val="bottom"/>
          </w:tcPr>
          <w:p w14:paraId="157798A6" w14:textId="001EEA18" w:rsidR="00BE5E4E" w:rsidRPr="00AD5814" w:rsidRDefault="00BE5E4E" w:rsidP="00394E90">
            <w:pPr>
              <w:spacing w:before="40" w:after="40" w:line="280" w:lineRule="exact"/>
              <w:ind w:left="57" w:right="57"/>
              <w:jc w:val="left"/>
              <w:rPr>
                <w:spacing w:val="-4"/>
                <w:sz w:val="18"/>
                <w:szCs w:val="18"/>
                <w:rtl/>
              </w:rPr>
            </w:pPr>
            <w:r w:rsidRPr="00AD5814">
              <w:rPr>
                <w:spacing w:val="-4"/>
                <w:sz w:val="18"/>
                <w:szCs w:val="18"/>
              </w:rPr>
              <w:t>90</w:t>
            </w:r>
            <w:r w:rsidR="00752DCB" w:rsidRPr="00AD5814">
              <w:rPr>
                <w:rFonts w:hint="cs"/>
                <w:spacing w:val="-4"/>
                <w:sz w:val="18"/>
                <w:szCs w:val="18"/>
                <w:vertAlign w:val="superscript"/>
                <w:rtl/>
              </w:rPr>
              <w:t>(ب)</w:t>
            </w:r>
          </w:p>
        </w:tc>
        <w:tc>
          <w:tcPr>
            <w:tcW w:w="578" w:type="dxa"/>
            <w:tcBorders>
              <w:top w:val="nil"/>
              <w:bottom w:val="nil"/>
            </w:tcBorders>
            <w:shd w:val="clear" w:color="auto" w:fill="auto"/>
            <w:vAlign w:val="bottom"/>
          </w:tcPr>
          <w:p w14:paraId="2827D9A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46</w:t>
            </w:r>
          </w:p>
        </w:tc>
        <w:tc>
          <w:tcPr>
            <w:tcW w:w="614" w:type="dxa"/>
            <w:tcBorders>
              <w:top w:val="nil"/>
              <w:bottom w:val="nil"/>
            </w:tcBorders>
            <w:shd w:val="clear" w:color="auto" w:fill="auto"/>
            <w:vAlign w:val="bottom"/>
            <w:hideMark/>
          </w:tcPr>
          <w:p w14:paraId="1BD5516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664</w:t>
            </w:r>
          </w:p>
        </w:tc>
      </w:tr>
      <w:tr w:rsidR="00BE5E4E" w:rsidRPr="00AD5814" w14:paraId="25D69B5E" w14:textId="77777777" w:rsidTr="00752DCB">
        <w:trPr>
          <w:trHeight w:val="300"/>
        </w:trPr>
        <w:tc>
          <w:tcPr>
            <w:tcW w:w="1396" w:type="dxa"/>
            <w:tcBorders>
              <w:top w:val="nil"/>
              <w:bottom w:val="nil"/>
            </w:tcBorders>
            <w:shd w:val="clear" w:color="auto" w:fill="auto"/>
            <w:hideMark/>
          </w:tcPr>
          <w:p w14:paraId="6E266C04" w14:textId="36D161D2"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المغرب</w:t>
            </w:r>
          </w:p>
        </w:tc>
        <w:tc>
          <w:tcPr>
            <w:tcW w:w="494" w:type="dxa"/>
            <w:tcBorders>
              <w:top w:val="nil"/>
              <w:bottom w:val="nil"/>
            </w:tcBorders>
            <w:shd w:val="clear" w:color="auto" w:fill="auto"/>
            <w:vAlign w:val="bottom"/>
            <w:hideMark/>
          </w:tcPr>
          <w:p w14:paraId="530AC83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5FB0D6D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1E2F4B5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176A939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6EACBDC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top w:val="nil"/>
              <w:bottom w:val="nil"/>
            </w:tcBorders>
            <w:shd w:val="clear" w:color="auto" w:fill="auto"/>
            <w:vAlign w:val="bottom"/>
            <w:hideMark/>
          </w:tcPr>
          <w:p w14:paraId="73FA594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tcBorders>
              <w:top w:val="nil"/>
              <w:bottom w:val="nil"/>
            </w:tcBorders>
            <w:shd w:val="clear" w:color="auto" w:fill="auto"/>
            <w:vAlign w:val="bottom"/>
            <w:hideMark/>
          </w:tcPr>
          <w:p w14:paraId="66400A1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41CF82E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50DD7F0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5C5F28B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tcBorders>
              <w:top w:val="nil"/>
              <w:bottom w:val="nil"/>
            </w:tcBorders>
            <w:shd w:val="clear" w:color="auto" w:fill="auto"/>
            <w:vAlign w:val="bottom"/>
            <w:hideMark/>
          </w:tcPr>
          <w:p w14:paraId="49A95037" w14:textId="02A8DEA8" w:rsidR="00BE5E4E" w:rsidRPr="00AD5814" w:rsidRDefault="00752DCB" w:rsidP="00394E90">
            <w:pPr>
              <w:spacing w:before="40" w:after="40" w:line="280" w:lineRule="exact"/>
              <w:ind w:left="57" w:right="57"/>
              <w:jc w:val="left"/>
              <w:rPr>
                <w:spacing w:val="-4"/>
                <w:sz w:val="18"/>
                <w:szCs w:val="18"/>
                <w:rtl/>
              </w:rPr>
            </w:pPr>
            <w:r w:rsidRPr="00AD5814">
              <w:rPr>
                <w:rFonts w:hint="cs"/>
                <w:spacing w:val="-4"/>
                <w:sz w:val="18"/>
                <w:szCs w:val="18"/>
                <w:rtl/>
              </w:rPr>
              <w:t>2</w:t>
            </w:r>
            <w:r w:rsidRPr="00AD5814">
              <w:rPr>
                <w:rFonts w:hint="cs"/>
                <w:spacing w:val="-4"/>
                <w:sz w:val="18"/>
                <w:szCs w:val="18"/>
                <w:vertAlign w:val="superscript"/>
                <w:rtl/>
              </w:rPr>
              <w:t>(ب)</w:t>
            </w:r>
          </w:p>
        </w:tc>
        <w:tc>
          <w:tcPr>
            <w:tcW w:w="493" w:type="dxa"/>
            <w:tcBorders>
              <w:top w:val="nil"/>
              <w:bottom w:val="nil"/>
            </w:tcBorders>
            <w:shd w:val="clear" w:color="auto" w:fill="auto"/>
            <w:vAlign w:val="bottom"/>
          </w:tcPr>
          <w:p w14:paraId="7F772B1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top w:val="nil"/>
              <w:bottom w:val="nil"/>
            </w:tcBorders>
            <w:shd w:val="clear" w:color="auto" w:fill="auto"/>
            <w:vAlign w:val="bottom"/>
          </w:tcPr>
          <w:p w14:paraId="19BDEF4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tcBorders>
              <w:top w:val="nil"/>
              <w:bottom w:val="nil"/>
            </w:tcBorders>
            <w:shd w:val="clear" w:color="auto" w:fill="auto"/>
            <w:vAlign w:val="bottom"/>
            <w:hideMark/>
          </w:tcPr>
          <w:p w14:paraId="26910E1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7</w:t>
            </w:r>
          </w:p>
        </w:tc>
      </w:tr>
      <w:tr w:rsidR="00BE5E4E" w:rsidRPr="00AD5814" w14:paraId="036C9CF0" w14:textId="77777777" w:rsidTr="00752DCB">
        <w:trPr>
          <w:trHeight w:val="300"/>
        </w:trPr>
        <w:tc>
          <w:tcPr>
            <w:tcW w:w="1396" w:type="dxa"/>
            <w:tcBorders>
              <w:top w:val="nil"/>
            </w:tcBorders>
            <w:shd w:val="clear" w:color="auto" w:fill="auto"/>
            <w:hideMark/>
          </w:tcPr>
          <w:p w14:paraId="35132729" w14:textId="0D6DAA40"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lastRenderedPageBreak/>
              <w:t>النيجر</w:t>
            </w:r>
          </w:p>
        </w:tc>
        <w:tc>
          <w:tcPr>
            <w:tcW w:w="494" w:type="dxa"/>
            <w:tcBorders>
              <w:top w:val="nil"/>
            </w:tcBorders>
            <w:shd w:val="clear" w:color="auto" w:fill="auto"/>
            <w:vAlign w:val="bottom"/>
            <w:hideMark/>
          </w:tcPr>
          <w:p w14:paraId="3AD22AB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2BBD414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167E7E1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0DB6FEE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405DF4F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6F8C0DD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6AFB9D9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51DA65F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42870ED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top w:val="nil"/>
            </w:tcBorders>
            <w:shd w:val="clear" w:color="auto" w:fill="auto"/>
            <w:vAlign w:val="bottom"/>
            <w:hideMark/>
          </w:tcPr>
          <w:p w14:paraId="52516B4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188E6C5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tcPr>
          <w:p w14:paraId="2ADE6F9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top w:val="nil"/>
            </w:tcBorders>
            <w:shd w:val="clear" w:color="auto" w:fill="auto"/>
            <w:vAlign w:val="bottom"/>
          </w:tcPr>
          <w:p w14:paraId="326BB99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tcBorders>
              <w:top w:val="nil"/>
            </w:tcBorders>
            <w:shd w:val="clear" w:color="auto" w:fill="auto"/>
            <w:vAlign w:val="bottom"/>
            <w:hideMark/>
          </w:tcPr>
          <w:p w14:paraId="69BC99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243F2277" w14:textId="77777777" w:rsidTr="00752DCB">
        <w:trPr>
          <w:trHeight w:val="300"/>
        </w:trPr>
        <w:tc>
          <w:tcPr>
            <w:tcW w:w="1396" w:type="dxa"/>
            <w:shd w:val="clear" w:color="auto" w:fill="auto"/>
            <w:hideMark/>
          </w:tcPr>
          <w:p w14:paraId="78CD59BB" w14:textId="16FCE2B7"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عمان</w:t>
            </w:r>
          </w:p>
        </w:tc>
        <w:tc>
          <w:tcPr>
            <w:tcW w:w="494" w:type="dxa"/>
            <w:shd w:val="clear" w:color="auto" w:fill="auto"/>
            <w:vAlign w:val="bottom"/>
            <w:hideMark/>
          </w:tcPr>
          <w:p w14:paraId="78F8642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C260FF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B3E752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6223D7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A9C598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B22F6C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7629B6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CF1316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C01654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C984B5C" w14:textId="28911213" w:rsidR="00BE5E4E" w:rsidRPr="00AD5814" w:rsidRDefault="00752DCB" w:rsidP="00394E90">
            <w:pPr>
              <w:spacing w:before="40" w:after="40" w:line="280" w:lineRule="exact"/>
              <w:ind w:left="57" w:right="57"/>
              <w:jc w:val="left"/>
              <w:rPr>
                <w:spacing w:val="-4"/>
                <w:sz w:val="18"/>
                <w:szCs w:val="18"/>
              </w:rPr>
            </w:pPr>
            <w:r w:rsidRPr="00AD5814">
              <w:rPr>
                <w:rFonts w:hint="cs"/>
                <w:spacing w:val="-4"/>
                <w:sz w:val="18"/>
                <w:szCs w:val="18"/>
                <w:rtl/>
              </w:rPr>
              <w:t>1</w:t>
            </w:r>
            <w:r w:rsidRPr="00AD5814">
              <w:rPr>
                <w:rFonts w:hint="cs"/>
                <w:spacing w:val="-4"/>
                <w:sz w:val="18"/>
                <w:szCs w:val="18"/>
                <w:vertAlign w:val="superscript"/>
                <w:rtl/>
              </w:rPr>
              <w:t>(ب)</w:t>
            </w:r>
          </w:p>
        </w:tc>
        <w:tc>
          <w:tcPr>
            <w:tcW w:w="493" w:type="dxa"/>
            <w:shd w:val="clear" w:color="auto" w:fill="auto"/>
            <w:vAlign w:val="bottom"/>
            <w:hideMark/>
          </w:tcPr>
          <w:p w14:paraId="598FE32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000A747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2C22A12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478DC15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4262FB92" w14:textId="77777777" w:rsidTr="00752DCB">
        <w:trPr>
          <w:trHeight w:val="300"/>
        </w:trPr>
        <w:tc>
          <w:tcPr>
            <w:tcW w:w="1396" w:type="dxa"/>
            <w:shd w:val="clear" w:color="auto" w:fill="auto"/>
            <w:hideMark/>
          </w:tcPr>
          <w:p w14:paraId="2519EC60" w14:textId="49BDC993"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باراغواي</w:t>
            </w:r>
          </w:p>
        </w:tc>
        <w:tc>
          <w:tcPr>
            <w:tcW w:w="494" w:type="dxa"/>
            <w:shd w:val="clear" w:color="auto" w:fill="auto"/>
            <w:vAlign w:val="bottom"/>
            <w:hideMark/>
          </w:tcPr>
          <w:p w14:paraId="6E8DDAB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30D89E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96F7B7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4DF7DC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CEA4D4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3A3B04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9AD731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E2461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4D008B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BEA49B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661ABC0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2AAC74E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350E386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7D97C4B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13736E27" w14:textId="77777777" w:rsidTr="00752DCB">
        <w:trPr>
          <w:trHeight w:val="300"/>
        </w:trPr>
        <w:tc>
          <w:tcPr>
            <w:tcW w:w="1396" w:type="dxa"/>
            <w:shd w:val="clear" w:color="auto" w:fill="auto"/>
            <w:hideMark/>
          </w:tcPr>
          <w:p w14:paraId="6A59EE5F" w14:textId="1DD7B279"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بيرو</w:t>
            </w:r>
          </w:p>
        </w:tc>
        <w:tc>
          <w:tcPr>
            <w:tcW w:w="494" w:type="dxa"/>
            <w:shd w:val="clear" w:color="auto" w:fill="auto"/>
            <w:vAlign w:val="bottom"/>
            <w:hideMark/>
          </w:tcPr>
          <w:p w14:paraId="171AA6A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4781CF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EFC612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328408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A4064B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363B8A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63AF12F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E78629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B6AAC7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14</w:t>
            </w:r>
          </w:p>
        </w:tc>
        <w:tc>
          <w:tcPr>
            <w:tcW w:w="493" w:type="dxa"/>
            <w:shd w:val="clear" w:color="auto" w:fill="auto"/>
            <w:vAlign w:val="bottom"/>
            <w:hideMark/>
          </w:tcPr>
          <w:p w14:paraId="4667563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563D8C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tcPr>
          <w:p w14:paraId="6280C8E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01A801A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25539B2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15</w:t>
            </w:r>
          </w:p>
        </w:tc>
      </w:tr>
      <w:tr w:rsidR="00BE5E4E" w:rsidRPr="00AD5814" w14:paraId="07DE97B8" w14:textId="77777777" w:rsidTr="00752DCB">
        <w:trPr>
          <w:trHeight w:val="300"/>
        </w:trPr>
        <w:tc>
          <w:tcPr>
            <w:tcW w:w="1396" w:type="dxa"/>
            <w:shd w:val="clear" w:color="auto" w:fill="auto"/>
            <w:hideMark/>
          </w:tcPr>
          <w:p w14:paraId="4E558461" w14:textId="08AA1DD6"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سري لانكا</w:t>
            </w:r>
          </w:p>
        </w:tc>
        <w:tc>
          <w:tcPr>
            <w:tcW w:w="494" w:type="dxa"/>
            <w:shd w:val="clear" w:color="auto" w:fill="auto"/>
            <w:vAlign w:val="bottom"/>
            <w:hideMark/>
          </w:tcPr>
          <w:p w14:paraId="41C453E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3D3417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A838B2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37E735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451AD8F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20192A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0165041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B5AA8E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00E181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37BDC5A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653D9A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59D23DA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719402E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614" w:type="dxa"/>
            <w:shd w:val="clear" w:color="auto" w:fill="auto"/>
            <w:vAlign w:val="bottom"/>
            <w:hideMark/>
          </w:tcPr>
          <w:p w14:paraId="56409D4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r>
      <w:tr w:rsidR="00BE5E4E" w:rsidRPr="00AD5814" w14:paraId="19988F01" w14:textId="77777777" w:rsidTr="00752DCB">
        <w:trPr>
          <w:trHeight w:val="300"/>
        </w:trPr>
        <w:tc>
          <w:tcPr>
            <w:tcW w:w="1396" w:type="dxa"/>
            <w:tcBorders>
              <w:bottom w:val="nil"/>
            </w:tcBorders>
            <w:shd w:val="clear" w:color="auto" w:fill="auto"/>
            <w:hideMark/>
          </w:tcPr>
          <w:p w14:paraId="016F290B" w14:textId="2A7BEA64"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سلوفاكيا</w:t>
            </w:r>
          </w:p>
        </w:tc>
        <w:tc>
          <w:tcPr>
            <w:tcW w:w="494" w:type="dxa"/>
            <w:tcBorders>
              <w:bottom w:val="nil"/>
            </w:tcBorders>
            <w:shd w:val="clear" w:color="auto" w:fill="auto"/>
            <w:vAlign w:val="bottom"/>
            <w:hideMark/>
          </w:tcPr>
          <w:p w14:paraId="20862B2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5631DAF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51AB429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322663D6"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05D0DF7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3918853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7CBC157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568FE7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69C3E7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bottom w:val="nil"/>
            </w:tcBorders>
            <w:shd w:val="clear" w:color="auto" w:fill="auto"/>
            <w:vAlign w:val="bottom"/>
            <w:hideMark/>
          </w:tcPr>
          <w:p w14:paraId="1BA7EA9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hideMark/>
          </w:tcPr>
          <w:p w14:paraId="13E0861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nil"/>
            </w:tcBorders>
            <w:shd w:val="clear" w:color="auto" w:fill="auto"/>
            <w:vAlign w:val="bottom"/>
          </w:tcPr>
          <w:p w14:paraId="2785004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bottom w:val="nil"/>
            </w:tcBorders>
            <w:shd w:val="clear" w:color="auto" w:fill="auto"/>
            <w:vAlign w:val="bottom"/>
          </w:tcPr>
          <w:p w14:paraId="3467F75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tcBorders>
              <w:bottom w:val="nil"/>
            </w:tcBorders>
            <w:shd w:val="clear" w:color="auto" w:fill="auto"/>
            <w:vAlign w:val="bottom"/>
            <w:hideMark/>
          </w:tcPr>
          <w:p w14:paraId="1389694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0067AFE8" w14:textId="77777777" w:rsidTr="00752DCB">
        <w:trPr>
          <w:trHeight w:val="300"/>
        </w:trPr>
        <w:tc>
          <w:tcPr>
            <w:tcW w:w="1396" w:type="dxa"/>
            <w:tcBorders>
              <w:top w:val="nil"/>
              <w:bottom w:val="nil"/>
            </w:tcBorders>
            <w:shd w:val="clear" w:color="auto" w:fill="auto"/>
            <w:hideMark/>
          </w:tcPr>
          <w:p w14:paraId="0CB2D469" w14:textId="035702EB"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السودان</w:t>
            </w:r>
          </w:p>
        </w:tc>
        <w:tc>
          <w:tcPr>
            <w:tcW w:w="494" w:type="dxa"/>
            <w:tcBorders>
              <w:top w:val="nil"/>
              <w:bottom w:val="nil"/>
            </w:tcBorders>
            <w:shd w:val="clear" w:color="auto" w:fill="auto"/>
            <w:vAlign w:val="bottom"/>
            <w:hideMark/>
          </w:tcPr>
          <w:p w14:paraId="438B78B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58A2E3A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7C03D84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3A8D037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4ECBE19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7E9A88D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09808D4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23B8A94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7E438D8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bottom w:val="nil"/>
            </w:tcBorders>
            <w:shd w:val="clear" w:color="auto" w:fill="auto"/>
            <w:vAlign w:val="bottom"/>
            <w:hideMark/>
          </w:tcPr>
          <w:p w14:paraId="0099EB8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 xml:space="preserve">– </w:t>
            </w:r>
          </w:p>
        </w:tc>
        <w:tc>
          <w:tcPr>
            <w:tcW w:w="493" w:type="dxa"/>
            <w:tcBorders>
              <w:top w:val="nil"/>
              <w:bottom w:val="nil"/>
            </w:tcBorders>
            <w:shd w:val="clear" w:color="auto" w:fill="auto"/>
            <w:vAlign w:val="bottom"/>
            <w:hideMark/>
          </w:tcPr>
          <w:p w14:paraId="2BED98C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top w:val="nil"/>
              <w:bottom w:val="nil"/>
            </w:tcBorders>
            <w:shd w:val="clear" w:color="auto" w:fill="auto"/>
            <w:vAlign w:val="bottom"/>
          </w:tcPr>
          <w:p w14:paraId="5509B72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578" w:type="dxa"/>
            <w:tcBorders>
              <w:top w:val="nil"/>
              <w:bottom w:val="nil"/>
            </w:tcBorders>
            <w:shd w:val="clear" w:color="auto" w:fill="auto"/>
            <w:vAlign w:val="bottom"/>
          </w:tcPr>
          <w:p w14:paraId="70C3F106" w14:textId="77777777" w:rsidR="00BE5E4E" w:rsidRPr="00AD5814" w:rsidRDefault="00BE5E4E" w:rsidP="00394E90">
            <w:pPr>
              <w:spacing w:before="40" w:after="40" w:line="280" w:lineRule="exact"/>
              <w:ind w:left="57" w:right="57"/>
              <w:jc w:val="left"/>
              <w:rPr>
                <w:rFonts w:eastAsia="Times New Roman"/>
                <w:spacing w:val="-4"/>
                <w:sz w:val="18"/>
                <w:szCs w:val="18"/>
              </w:rPr>
            </w:pPr>
            <w:r w:rsidRPr="00AD5814">
              <w:rPr>
                <w:spacing w:val="-4"/>
                <w:sz w:val="18"/>
                <w:szCs w:val="18"/>
              </w:rPr>
              <w:t>5</w:t>
            </w:r>
          </w:p>
        </w:tc>
        <w:tc>
          <w:tcPr>
            <w:tcW w:w="614" w:type="dxa"/>
            <w:tcBorders>
              <w:top w:val="nil"/>
              <w:bottom w:val="nil"/>
            </w:tcBorders>
            <w:shd w:val="clear" w:color="auto" w:fill="auto"/>
            <w:vAlign w:val="bottom"/>
            <w:hideMark/>
          </w:tcPr>
          <w:p w14:paraId="28026EF7" w14:textId="77777777" w:rsidR="00BE5E4E" w:rsidRPr="00AD5814" w:rsidRDefault="00BE5E4E" w:rsidP="00394E90">
            <w:pPr>
              <w:spacing w:before="40" w:after="40" w:line="280" w:lineRule="exact"/>
              <w:ind w:left="57" w:right="57"/>
              <w:jc w:val="left"/>
              <w:rPr>
                <w:rFonts w:eastAsia="Times New Roman"/>
                <w:spacing w:val="-4"/>
                <w:sz w:val="18"/>
                <w:szCs w:val="18"/>
              </w:rPr>
            </w:pPr>
            <w:r w:rsidRPr="00AD5814">
              <w:rPr>
                <w:spacing w:val="-4"/>
                <w:sz w:val="18"/>
                <w:szCs w:val="18"/>
              </w:rPr>
              <w:t>7</w:t>
            </w:r>
          </w:p>
        </w:tc>
      </w:tr>
      <w:tr w:rsidR="00BE5E4E" w:rsidRPr="00AD5814" w14:paraId="7105834F" w14:textId="77777777" w:rsidTr="00752DCB">
        <w:trPr>
          <w:trHeight w:val="300"/>
        </w:trPr>
        <w:tc>
          <w:tcPr>
            <w:tcW w:w="1396" w:type="dxa"/>
            <w:tcBorders>
              <w:top w:val="nil"/>
            </w:tcBorders>
            <w:shd w:val="clear" w:color="auto" w:fill="auto"/>
            <w:hideMark/>
          </w:tcPr>
          <w:p w14:paraId="24D41746" w14:textId="72F660AC"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توغو</w:t>
            </w:r>
          </w:p>
        </w:tc>
        <w:tc>
          <w:tcPr>
            <w:tcW w:w="494" w:type="dxa"/>
            <w:tcBorders>
              <w:top w:val="nil"/>
            </w:tcBorders>
            <w:shd w:val="clear" w:color="auto" w:fill="auto"/>
            <w:vAlign w:val="bottom"/>
            <w:hideMark/>
          </w:tcPr>
          <w:p w14:paraId="778D908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0CEF5B5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558F3A6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72C10EB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735E2EE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7F3A95E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0595C97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2</w:t>
            </w:r>
          </w:p>
        </w:tc>
        <w:tc>
          <w:tcPr>
            <w:tcW w:w="493" w:type="dxa"/>
            <w:tcBorders>
              <w:top w:val="nil"/>
            </w:tcBorders>
            <w:shd w:val="clear" w:color="auto" w:fill="auto"/>
            <w:vAlign w:val="bottom"/>
            <w:hideMark/>
          </w:tcPr>
          <w:p w14:paraId="5E5E882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6B9A73F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tcBorders>
              <w:top w:val="nil"/>
            </w:tcBorders>
            <w:shd w:val="clear" w:color="auto" w:fill="auto"/>
            <w:vAlign w:val="bottom"/>
            <w:hideMark/>
          </w:tcPr>
          <w:p w14:paraId="1F60D51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hideMark/>
          </w:tcPr>
          <w:p w14:paraId="60DB393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top w:val="nil"/>
            </w:tcBorders>
            <w:shd w:val="clear" w:color="auto" w:fill="auto"/>
            <w:vAlign w:val="bottom"/>
          </w:tcPr>
          <w:p w14:paraId="552E710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top w:val="nil"/>
            </w:tcBorders>
            <w:shd w:val="clear" w:color="auto" w:fill="auto"/>
            <w:vAlign w:val="bottom"/>
          </w:tcPr>
          <w:p w14:paraId="71B3246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tcBorders>
              <w:top w:val="nil"/>
            </w:tcBorders>
            <w:shd w:val="clear" w:color="auto" w:fill="auto"/>
            <w:vAlign w:val="bottom"/>
            <w:hideMark/>
          </w:tcPr>
          <w:p w14:paraId="0087B3B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r>
      <w:tr w:rsidR="00BE5E4E" w:rsidRPr="00AD5814" w14:paraId="1CCA7087" w14:textId="77777777" w:rsidTr="00752DCB">
        <w:trPr>
          <w:trHeight w:val="300"/>
        </w:trPr>
        <w:tc>
          <w:tcPr>
            <w:tcW w:w="1396" w:type="dxa"/>
            <w:shd w:val="clear" w:color="auto" w:fill="auto"/>
            <w:hideMark/>
          </w:tcPr>
          <w:p w14:paraId="7B8B711F" w14:textId="00EFCB54"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تونس</w:t>
            </w:r>
          </w:p>
        </w:tc>
        <w:tc>
          <w:tcPr>
            <w:tcW w:w="494" w:type="dxa"/>
            <w:shd w:val="clear" w:color="auto" w:fill="auto"/>
            <w:vAlign w:val="bottom"/>
            <w:hideMark/>
          </w:tcPr>
          <w:p w14:paraId="2F7FAE9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058D7B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B57E4DC"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5F3CF4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256373F1"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7363B15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297AA8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1F74E46B"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c>
          <w:tcPr>
            <w:tcW w:w="493" w:type="dxa"/>
            <w:shd w:val="clear" w:color="auto" w:fill="auto"/>
            <w:vAlign w:val="bottom"/>
            <w:hideMark/>
          </w:tcPr>
          <w:p w14:paraId="626B904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538A982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hideMark/>
          </w:tcPr>
          <w:p w14:paraId="06FB2DD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shd w:val="clear" w:color="auto" w:fill="auto"/>
            <w:vAlign w:val="bottom"/>
          </w:tcPr>
          <w:p w14:paraId="6D1B452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shd w:val="clear" w:color="auto" w:fill="auto"/>
            <w:vAlign w:val="bottom"/>
          </w:tcPr>
          <w:p w14:paraId="4A381EFD"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shd w:val="clear" w:color="auto" w:fill="auto"/>
            <w:vAlign w:val="bottom"/>
            <w:hideMark/>
          </w:tcPr>
          <w:p w14:paraId="6609B0A4"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1</w:t>
            </w:r>
          </w:p>
        </w:tc>
      </w:tr>
      <w:tr w:rsidR="00BE5E4E" w:rsidRPr="00AD5814" w14:paraId="519202B3" w14:textId="77777777" w:rsidTr="00752DCB">
        <w:trPr>
          <w:trHeight w:val="300"/>
        </w:trPr>
        <w:tc>
          <w:tcPr>
            <w:tcW w:w="1396" w:type="dxa"/>
            <w:tcBorders>
              <w:bottom w:val="single" w:sz="4" w:space="0" w:color="auto"/>
            </w:tcBorders>
            <w:shd w:val="clear" w:color="auto" w:fill="auto"/>
          </w:tcPr>
          <w:p w14:paraId="1D4BA291" w14:textId="6D72148C" w:rsidR="00BE5E4E" w:rsidRPr="00AD5814" w:rsidRDefault="00BE5E4E" w:rsidP="00394E90">
            <w:pPr>
              <w:spacing w:before="40" w:after="40" w:line="280" w:lineRule="exact"/>
              <w:ind w:left="113" w:right="113"/>
              <w:rPr>
                <w:spacing w:val="-4"/>
                <w:sz w:val="18"/>
                <w:szCs w:val="18"/>
              </w:rPr>
            </w:pPr>
            <w:r w:rsidRPr="00AD5814">
              <w:rPr>
                <w:spacing w:val="-4"/>
                <w:sz w:val="18"/>
                <w:szCs w:val="18"/>
                <w:rtl/>
              </w:rPr>
              <w:t>أوكرانيا</w:t>
            </w:r>
          </w:p>
        </w:tc>
        <w:tc>
          <w:tcPr>
            <w:tcW w:w="494" w:type="dxa"/>
            <w:tcBorders>
              <w:bottom w:val="single" w:sz="4" w:space="0" w:color="auto"/>
            </w:tcBorders>
            <w:shd w:val="clear" w:color="auto" w:fill="auto"/>
            <w:vAlign w:val="bottom"/>
          </w:tcPr>
          <w:p w14:paraId="79A85F00"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4B518A6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1237273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68E88A13"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3C05E8F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49C76BC7"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027E8A89"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4B956A0F"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3E129572"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69FC18A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493" w:type="dxa"/>
            <w:tcBorders>
              <w:bottom w:val="single" w:sz="4" w:space="0" w:color="auto"/>
            </w:tcBorders>
            <w:shd w:val="clear" w:color="auto" w:fill="auto"/>
            <w:vAlign w:val="bottom"/>
          </w:tcPr>
          <w:p w14:paraId="074A50CE"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c>
          <w:tcPr>
            <w:tcW w:w="493" w:type="dxa"/>
            <w:tcBorders>
              <w:bottom w:val="single" w:sz="4" w:space="0" w:color="auto"/>
            </w:tcBorders>
            <w:shd w:val="clear" w:color="auto" w:fill="auto"/>
            <w:vAlign w:val="bottom"/>
          </w:tcPr>
          <w:p w14:paraId="490AA0AA"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578" w:type="dxa"/>
            <w:tcBorders>
              <w:bottom w:val="single" w:sz="4" w:space="0" w:color="auto"/>
            </w:tcBorders>
            <w:shd w:val="clear" w:color="auto" w:fill="auto"/>
            <w:vAlign w:val="bottom"/>
          </w:tcPr>
          <w:p w14:paraId="37C26B95"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w:t>
            </w:r>
          </w:p>
        </w:tc>
        <w:tc>
          <w:tcPr>
            <w:tcW w:w="614" w:type="dxa"/>
            <w:tcBorders>
              <w:bottom w:val="single" w:sz="4" w:space="0" w:color="auto"/>
            </w:tcBorders>
            <w:shd w:val="clear" w:color="auto" w:fill="auto"/>
            <w:vAlign w:val="bottom"/>
          </w:tcPr>
          <w:p w14:paraId="38A5F418" w14:textId="77777777" w:rsidR="00BE5E4E" w:rsidRPr="00AD5814" w:rsidRDefault="00BE5E4E" w:rsidP="00394E90">
            <w:pPr>
              <w:spacing w:before="40" w:after="40" w:line="280" w:lineRule="exact"/>
              <w:ind w:left="57" w:right="57"/>
              <w:jc w:val="left"/>
              <w:rPr>
                <w:spacing w:val="-4"/>
                <w:sz w:val="18"/>
                <w:szCs w:val="18"/>
              </w:rPr>
            </w:pPr>
            <w:r w:rsidRPr="00AD5814">
              <w:rPr>
                <w:spacing w:val="-4"/>
                <w:sz w:val="18"/>
                <w:szCs w:val="18"/>
              </w:rPr>
              <w:t>3</w:t>
            </w:r>
          </w:p>
        </w:tc>
      </w:tr>
      <w:tr w:rsidR="00BE5E4E" w:rsidRPr="00AD5814" w14:paraId="2FE01293" w14:textId="77777777" w:rsidTr="00752DCB">
        <w:trPr>
          <w:trHeight w:val="360"/>
        </w:trPr>
        <w:tc>
          <w:tcPr>
            <w:tcW w:w="1396" w:type="dxa"/>
            <w:tcBorders>
              <w:top w:val="single" w:sz="4" w:space="0" w:color="auto"/>
              <w:bottom w:val="single" w:sz="12" w:space="0" w:color="auto"/>
            </w:tcBorders>
            <w:shd w:val="clear" w:color="auto" w:fill="auto"/>
          </w:tcPr>
          <w:p w14:paraId="697E7FE4" w14:textId="158D6433" w:rsidR="00BE5E4E" w:rsidRPr="00AD5814" w:rsidRDefault="00BE5E4E" w:rsidP="00394E90">
            <w:pPr>
              <w:spacing w:before="40" w:after="40" w:line="280" w:lineRule="exact"/>
              <w:ind w:left="282" w:right="113"/>
              <w:rPr>
                <w:b/>
                <w:bCs/>
                <w:spacing w:val="-4"/>
                <w:sz w:val="18"/>
                <w:szCs w:val="18"/>
              </w:rPr>
            </w:pPr>
            <w:r w:rsidRPr="00AD5814">
              <w:rPr>
                <w:b/>
                <w:bCs/>
                <w:spacing w:val="-4"/>
                <w:sz w:val="18"/>
                <w:szCs w:val="18"/>
                <w:rtl/>
              </w:rPr>
              <w:t>المجموع</w:t>
            </w:r>
          </w:p>
        </w:tc>
        <w:tc>
          <w:tcPr>
            <w:tcW w:w="494" w:type="dxa"/>
            <w:tcBorders>
              <w:top w:val="single" w:sz="4" w:space="0" w:color="auto"/>
              <w:bottom w:val="single" w:sz="12" w:space="0" w:color="auto"/>
            </w:tcBorders>
            <w:shd w:val="clear" w:color="auto" w:fill="auto"/>
            <w:vAlign w:val="bottom"/>
          </w:tcPr>
          <w:p w14:paraId="34FD3920"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5</w:t>
            </w:r>
          </w:p>
        </w:tc>
        <w:tc>
          <w:tcPr>
            <w:tcW w:w="493" w:type="dxa"/>
            <w:tcBorders>
              <w:top w:val="single" w:sz="4" w:space="0" w:color="auto"/>
              <w:bottom w:val="single" w:sz="12" w:space="0" w:color="auto"/>
            </w:tcBorders>
            <w:shd w:val="clear" w:color="auto" w:fill="auto"/>
            <w:vAlign w:val="bottom"/>
          </w:tcPr>
          <w:p w14:paraId="71855EA8"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5</w:t>
            </w:r>
          </w:p>
        </w:tc>
        <w:tc>
          <w:tcPr>
            <w:tcW w:w="493" w:type="dxa"/>
            <w:tcBorders>
              <w:top w:val="single" w:sz="4" w:space="0" w:color="auto"/>
              <w:bottom w:val="single" w:sz="12" w:space="0" w:color="auto"/>
            </w:tcBorders>
            <w:shd w:val="clear" w:color="auto" w:fill="auto"/>
            <w:vAlign w:val="bottom"/>
          </w:tcPr>
          <w:p w14:paraId="248D51A9"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51</w:t>
            </w:r>
          </w:p>
        </w:tc>
        <w:tc>
          <w:tcPr>
            <w:tcW w:w="493" w:type="dxa"/>
            <w:tcBorders>
              <w:top w:val="single" w:sz="4" w:space="0" w:color="auto"/>
              <w:bottom w:val="single" w:sz="12" w:space="0" w:color="auto"/>
            </w:tcBorders>
            <w:shd w:val="clear" w:color="auto" w:fill="auto"/>
            <w:vAlign w:val="bottom"/>
          </w:tcPr>
          <w:p w14:paraId="5C829955"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211</w:t>
            </w:r>
          </w:p>
        </w:tc>
        <w:tc>
          <w:tcPr>
            <w:tcW w:w="493" w:type="dxa"/>
            <w:tcBorders>
              <w:top w:val="single" w:sz="4" w:space="0" w:color="auto"/>
              <w:bottom w:val="single" w:sz="12" w:space="0" w:color="auto"/>
            </w:tcBorders>
            <w:shd w:val="clear" w:color="auto" w:fill="auto"/>
            <w:vAlign w:val="bottom"/>
          </w:tcPr>
          <w:p w14:paraId="19414306"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85</w:t>
            </w:r>
          </w:p>
        </w:tc>
        <w:tc>
          <w:tcPr>
            <w:tcW w:w="493" w:type="dxa"/>
            <w:tcBorders>
              <w:top w:val="single" w:sz="4" w:space="0" w:color="auto"/>
              <w:bottom w:val="single" w:sz="12" w:space="0" w:color="auto"/>
            </w:tcBorders>
            <w:shd w:val="clear" w:color="auto" w:fill="auto"/>
            <w:vAlign w:val="bottom"/>
          </w:tcPr>
          <w:p w14:paraId="77B4FB4B"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86</w:t>
            </w:r>
          </w:p>
        </w:tc>
        <w:tc>
          <w:tcPr>
            <w:tcW w:w="493" w:type="dxa"/>
            <w:tcBorders>
              <w:top w:val="single" w:sz="4" w:space="0" w:color="auto"/>
              <w:bottom w:val="single" w:sz="12" w:space="0" w:color="auto"/>
            </w:tcBorders>
            <w:shd w:val="clear" w:color="auto" w:fill="auto"/>
            <w:vAlign w:val="bottom"/>
          </w:tcPr>
          <w:p w14:paraId="75195C56"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123</w:t>
            </w:r>
          </w:p>
        </w:tc>
        <w:tc>
          <w:tcPr>
            <w:tcW w:w="493" w:type="dxa"/>
            <w:tcBorders>
              <w:top w:val="single" w:sz="4" w:space="0" w:color="auto"/>
              <w:bottom w:val="single" w:sz="12" w:space="0" w:color="auto"/>
            </w:tcBorders>
            <w:shd w:val="clear" w:color="auto" w:fill="auto"/>
            <w:vAlign w:val="bottom"/>
          </w:tcPr>
          <w:p w14:paraId="68F84541"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248</w:t>
            </w:r>
          </w:p>
        </w:tc>
        <w:tc>
          <w:tcPr>
            <w:tcW w:w="493" w:type="dxa"/>
            <w:tcBorders>
              <w:top w:val="single" w:sz="4" w:space="0" w:color="auto"/>
              <w:bottom w:val="single" w:sz="12" w:space="0" w:color="auto"/>
            </w:tcBorders>
            <w:shd w:val="clear" w:color="auto" w:fill="auto"/>
            <w:vAlign w:val="bottom"/>
          </w:tcPr>
          <w:p w14:paraId="1785ABC0"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192</w:t>
            </w:r>
          </w:p>
        </w:tc>
        <w:tc>
          <w:tcPr>
            <w:tcW w:w="493" w:type="dxa"/>
            <w:tcBorders>
              <w:top w:val="single" w:sz="4" w:space="0" w:color="auto"/>
              <w:bottom w:val="single" w:sz="12" w:space="0" w:color="auto"/>
            </w:tcBorders>
            <w:shd w:val="clear" w:color="auto" w:fill="auto"/>
            <w:vAlign w:val="bottom"/>
          </w:tcPr>
          <w:p w14:paraId="7E1AB61E"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459</w:t>
            </w:r>
          </w:p>
        </w:tc>
        <w:tc>
          <w:tcPr>
            <w:tcW w:w="493" w:type="dxa"/>
            <w:tcBorders>
              <w:top w:val="single" w:sz="4" w:space="0" w:color="auto"/>
              <w:bottom w:val="single" w:sz="12" w:space="0" w:color="auto"/>
            </w:tcBorders>
            <w:shd w:val="clear" w:color="auto" w:fill="auto"/>
            <w:vAlign w:val="bottom"/>
          </w:tcPr>
          <w:p w14:paraId="61C9A724"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101</w:t>
            </w:r>
          </w:p>
        </w:tc>
        <w:tc>
          <w:tcPr>
            <w:tcW w:w="493" w:type="dxa"/>
            <w:tcBorders>
              <w:top w:val="single" w:sz="4" w:space="0" w:color="auto"/>
              <w:bottom w:val="single" w:sz="12" w:space="0" w:color="auto"/>
            </w:tcBorders>
            <w:shd w:val="clear" w:color="auto" w:fill="auto"/>
            <w:vAlign w:val="bottom"/>
          </w:tcPr>
          <w:p w14:paraId="101DEEDE"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121</w:t>
            </w:r>
          </w:p>
        </w:tc>
        <w:tc>
          <w:tcPr>
            <w:tcW w:w="578" w:type="dxa"/>
            <w:tcBorders>
              <w:top w:val="single" w:sz="4" w:space="0" w:color="auto"/>
              <w:bottom w:val="single" w:sz="12" w:space="0" w:color="auto"/>
            </w:tcBorders>
            <w:shd w:val="clear" w:color="auto" w:fill="auto"/>
            <w:vAlign w:val="bottom"/>
          </w:tcPr>
          <w:p w14:paraId="67616581"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119</w:t>
            </w:r>
          </w:p>
        </w:tc>
        <w:tc>
          <w:tcPr>
            <w:tcW w:w="614" w:type="dxa"/>
            <w:tcBorders>
              <w:top w:val="single" w:sz="4" w:space="0" w:color="auto"/>
              <w:bottom w:val="single" w:sz="12" w:space="0" w:color="auto"/>
            </w:tcBorders>
            <w:shd w:val="clear" w:color="auto" w:fill="auto"/>
            <w:vAlign w:val="bottom"/>
          </w:tcPr>
          <w:p w14:paraId="1E80022C" w14:textId="77777777" w:rsidR="00BE5E4E" w:rsidRPr="00AD5814" w:rsidRDefault="00BE5E4E" w:rsidP="00394E90">
            <w:pPr>
              <w:spacing w:before="40" w:after="40" w:line="280" w:lineRule="exact"/>
              <w:ind w:left="57" w:right="57"/>
              <w:jc w:val="left"/>
              <w:rPr>
                <w:b/>
                <w:bCs/>
                <w:spacing w:val="-4"/>
                <w:sz w:val="18"/>
                <w:szCs w:val="18"/>
              </w:rPr>
            </w:pPr>
            <w:r w:rsidRPr="00AD5814">
              <w:rPr>
                <w:b/>
                <w:bCs/>
                <w:spacing w:val="-4"/>
                <w:sz w:val="18"/>
                <w:szCs w:val="18"/>
              </w:rPr>
              <w:t>1 806</w:t>
            </w:r>
          </w:p>
        </w:tc>
      </w:tr>
    </w:tbl>
    <w:p w14:paraId="3AA6231B" w14:textId="099DA4D3" w:rsidR="00B5071D" w:rsidRPr="00AD5814" w:rsidRDefault="00437BA9" w:rsidP="00C056BC">
      <w:pPr>
        <w:pStyle w:val="FootnoteGA"/>
        <w:spacing w:before="240"/>
        <w:ind w:left="1814"/>
        <w:rPr>
          <w:lang w:val="en-US"/>
        </w:rPr>
      </w:pPr>
      <w:bookmarkStart w:id="78" w:name="_Hlk162008352"/>
      <w:r w:rsidRPr="00AD5814">
        <w:rPr>
          <w:rFonts w:hint="cs"/>
          <w:rtl/>
          <w:lang w:val="en-US"/>
        </w:rPr>
        <w:t>(أ)</w:t>
      </w:r>
      <w:r w:rsidRPr="00AD5814">
        <w:rPr>
          <w:rtl/>
          <w:lang w:val="en-US"/>
        </w:rPr>
        <w:tab/>
      </w:r>
      <w:r w:rsidR="00B5071D" w:rsidRPr="00AD5814">
        <w:rPr>
          <w:rtl/>
          <w:lang w:val="en-US"/>
        </w:rPr>
        <w:t xml:space="preserve">بحلول 15 حزيران/يونيه 2024. </w:t>
      </w:r>
    </w:p>
    <w:p w14:paraId="129D9B27" w14:textId="7DDC6B86" w:rsidR="00B5071D" w:rsidRPr="00AD5814" w:rsidRDefault="00437BA9" w:rsidP="00437BA9">
      <w:pPr>
        <w:pStyle w:val="FootnoteGA"/>
        <w:ind w:left="1814"/>
        <w:rPr>
          <w:lang w:val="en-US"/>
        </w:rPr>
      </w:pPr>
      <w:r w:rsidRPr="00AD5814">
        <w:rPr>
          <w:rFonts w:hint="cs"/>
          <w:rtl/>
          <w:lang w:val="en-US"/>
        </w:rPr>
        <w:t>(ب)</w:t>
      </w:r>
      <w:r w:rsidRPr="00AD5814">
        <w:rPr>
          <w:rtl/>
          <w:lang w:val="en-US"/>
        </w:rPr>
        <w:tab/>
      </w:r>
      <w:r w:rsidR="00B5071D" w:rsidRPr="00AD5814">
        <w:rPr>
          <w:rtl/>
          <w:lang w:val="en-US"/>
        </w:rPr>
        <w:t>الإجراءات العاجلة الخاضعة للتسجيل الموازي على أساس مبدأ المساعدة القانونية الدولية.</w:t>
      </w:r>
    </w:p>
    <w:p w14:paraId="4355E090" w14:textId="4738B731" w:rsidR="00B5071D" w:rsidRPr="00AD5814" w:rsidRDefault="00B5071D" w:rsidP="00CC0DE5">
      <w:pPr>
        <w:pStyle w:val="H23GA"/>
        <w:contextualSpacing/>
        <w:rPr>
          <w:b w:val="0"/>
          <w:bCs w:val="0"/>
          <w:lang w:val="en-US"/>
        </w:rPr>
      </w:pPr>
      <w:r w:rsidRPr="00AD5814">
        <w:rPr>
          <w:b w:val="0"/>
          <w:bCs w:val="0"/>
          <w:rtl/>
          <w:lang w:val="en-US"/>
        </w:rPr>
        <w:tab/>
      </w:r>
      <w:r w:rsidRPr="00AD5814">
        <w:rPr>
          <w:b w:val="0"/>
          <w:bCs w:val="0"/>
          <w:rtl/>
          <w:lang w:val="en-US"/>
        </w:rPr>
        <w:tab/>
        <w:t>الجدول 2</w:t>
      </w:r>
    </w:p>
    <w:p w14:paraId="5094D365" w14:textId="77777777" w:rsidR="00B5071D" w:rsidRPr="00AD5814" w:rsidRDefault="00B5071D" w:rsidP="00C056BC">
      <w:pPr>
        <w:pStyle w:val="H23GA"/>
        <w:spacing w:after="240"/>
        <w:contextualSpacing/>
        <w:rPr>
          <w:rtl/>
          <w:lang w:val="en-US"/>
        </w:rPr>
      </w:pPr>
      <w:r w:rsidRPr="00AD5814">
        <w:rPr>
          <w:rtl/>
          <w:lang w:val="en-US"/>
        </w:rPr>
        <w:tab/>
      </w:r>
      <w:r w:rsidRPr="00AD5814">
        <w:rPr>
          <w:rtl/>
          <w:lang w:val="en-US"/>
        </w:rPr>
        <w:tab/>
        <w:t>الطلبات المسجَّلة الموازية على أساس مبدأ المساعدة القانونية الدولية (المادتان 14 و15 من الاتفاقية)، حسب الدولة الطرف والسنة</w:t>
      </w:r>
    </w:p>
    <w:tbl>
      <w:tblPr>
        <w:bidiVisual/>
        <w:tblW w:w="848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94"/>
        <w:gridCol w:w="481"/>
        <w:gridCol w:w="462"/>
        <w:gridCol w:w="475"/>
        <w:gridCol w:w="462"/>
        <w:gridCol w:w="504"/>
        <w:gridCol w:w="451"/>
        <w:gridCol w:w="445"/>
        <w:gridCol w:w="434"/>
        <w:gridCol w:w="543"/>
        <w:gridCol w:w="543"/>
        <w:gridCol w:w="543"/>
        <w:gridCol w:w="543"/>
        <w:gridCol w:w="644"/>
        <w:gridCol w:w="656"/>
      </w:tblGrid>
      <w:tr w:rsidR="00CC0DE5" w:rsidRPr="00AD5814" w14:paraId="76A8B4AC" w14:textId="77777777" w:rsidTr="00394E90">
        <w:trPr>
          <w:tblHeader/>
        </w:trPr>
        <w:tc>
          <w:tcPr>
            <w:tcW w:w="1294" w:type="dxa"/>
            <w:tcBorders>
              <w:top w:val="single" w:sz="4" w:space="0" w:color="auto"/>
              <w:bottom w:val="single" w:sz="12" w:space="0" w:color="auto"/>
            </w:tcBorders>
            <w:shd w:val="clear" w:color="auto" w:fill="auto"/>
            <w:vAlign w:val="bottom"/>
            <w:hideMark/>
          </w:tcPr>
          <w:p w14:paraId="49465901" w14:textId="1B9CE07A" w:rsidR="00CC0DE5" w:rsidRPr="00AD5814" w:rsidRDefault="00CC0DE5" w:rsidP="00394E90">
            <w:pPr>
              <w:spacing w:before="40" w:line="280" w:lineRule="exact"/>
              <w:ind w:left="113" w:right="113"/>
              <w:jc w:val="left"/>
              <w:rPr>
                <w:i/>
                <w:iCs/>
                <w:spacing w:val="-4"/>
                <w:sz w:val="18"/>
                <w:szCs w:val="18"/>
              </w:rPr>
            </w:pPr>
            <w:r w:rsidRPr="00AD5814">
              <w:rPr>
                <w:i/>
                <w:iCs/>
                <w:spacing w:val="-4"/>
                <w:sz w:val="18"/>
                <w:szCs w:val="18"/>
                <w:rtl/>
              </w:rPr>
              <w:t>الدولة الطرف</w:t>
            </w:r>
          </w:p>
        </w:tc>
        <w:tc>
          <w:tcPr>
            <w:tcW w:w="481" w:type="dxa"/>
            <w:tcBorders>
              <w:top w:val="single" w:sz="4" w:space="0" w:color="auto"/>
              <w:bottom w:val="single" w:sz="12" w:space="0" w:color="auto"/>
            </w:tcBorders>
            <w:shd w:val="clear" w:color="auto" w:fill="auto"/>
            <w:vAlign w:val="bottom"/>
            <w:hideMark/>
          </w:tcPr>
          <w:p w14:paraId="2AD14505"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2012</w:t>
            </w:r>
          </w:p>
        </w:tc>
        <w:tc>
          <w:tcPr>
            <w:tcW w:w="462" w:type="dxa"/>
            <w:tcBorders>
              <w:top w:val="single" w:sz="4" w:space="0" w:color="auto"/>
              <w:bottom w:val="single" w:sz="12" w:space="0" w:color="auto"/>
            </w:tcBorders>
            <w:shd w:val="clear" w:color="auto" w:fill="auto"/>
            <w:vAlign w:val="bottom"/>
            <w:hideMark/>
          </w:tcPr>
          <w:p w14:paraId="3951997F"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2013</w:t>
            </w:r>
          </w:p>
        </w:tc>
        <w:tc>
          <w:tcPr>
            <w:tcW w:w="475" w:type="dxa"/>
            <w:tcBorders>
              <w:top w:val="single" w:sz="4" w:space="0" w:color="auto"/>
              <w:bottom w:val="single" w:sz="12" w:space="0" w:color="auto"/>
            </w:tcBorders>
            <w:shd w:val="clear" w:color="auto" w:fill="auto"/>
            <w:vAlign w:val="bottom"/>
            <w:hideMark/>
          </w:tcPr>
          <w:p w14:paraId="0A7A7E53"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2014</w:t>
            </w:r>
          </w:p>
        </w:tc>
        <w:tc>
          <w:tcPr>
            <w:tcW w:w="462" w:type="dxa"/>
            <w:tcBorders>
              <w:top w:val="single" w:sz="4" w:space="0" w:color="auto"/>
              <w:bottom w:val="single" w:sz="12" w:space="0" w:color="auto"/>
            </w:tcBorders>
            <w:shd w:val="clear" w:color="auto" w:fill="auto"/>
            <w:vAlign w:val="bottom"/>
            <w:hideMark/>
          </w:tcPr>
          <w:p w14:paraId="184CD9D2"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2015</w:t>
            </w:r>
          </w:p>
        </w:tc>
        <w:tc>
          <w:tcPr>
            <w:tcW w:w="504" w:type="dxa"/>
            <w:tcBorders>
              <w:top w:val="single" w:sz="4" w:space="0" w:color="auto"/>
              <w:bottom w:val="single" w:sz="12" w:space="0" w:color="auto"/>
            </w:tcBorders>
            <w:shd w:val="clear" w:color="auto" w:fill="auto"/>
            <w:vAlign w:val="bottom"/>
            <w:hideMark/>
          </w:tcPr>
          <w:p w14:paraId="574D1272"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2016</w:t>
            </w:r>
          </w:p>
        </w:tc>
        <w:tc>
          <w:tcPr>
            <w:tcW w:w="451" w:type="dxa"/>
            <w:tcBorders>
              <w:top w:val="single" w:sz="4" w:space="0" w:color="auto"/>
              <w:bottom w:val="single" w:sz="12" w:space="0" w:color="auto"/>
            </w:tcBorders>
            <w:shd w:val="clear" w:color="auto" w:fill="auto"/>
            <w:vAlign w:val="bottom"/>
            <w:hideMark/>
          </w:tcPr>
          <w:p w14:paraId="42C9925B"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2017</w:t>
            </w:r>
          </w:p>
        </w:tc>
        <w:tc>
          <w:tcPr>
            <w:tcW w:w="445" w:type="dxa"/>
            <w:tcBorders>
              <w:top w:val="single" w:sz="4" w:space="0" w:color="auto"/>
              <w:bottom w:val="single" w:sz="12" w:space="0" w:color="auto"/>
            </w:tcBorders>
            <w:shd w:val="clear" w:color="auto" w:fill="auto"/>
            <w:vAlign w:val="bottom"/>
            <w:hideMark/>
          </w:tcPr>
          <w:p w14:paraId="4A0078F6"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2018</w:t>
            </w:r>
          </w:p>
        </w:tc>
        <w:tc>
          <w:tcPr>
            <w:tcW w:w="434" w:type="dxa"/>
            <w:tcBorders>
              <w:top w:val="single" w:sz="4" w:space="0" w:color="auto"/>
              <w:bottom w:val="single" w:sz="12" w:space="0" w:color="auto"/>
            </w:tcBorders>
            <w:shd w:val="clear" w:color="auto" w:fill="auto"/>
            <w:vAlign w:val="bottom"/>
            <w:hideMark/>
          </w:tcPr>
          <w:p w14:paraId="0F2D4F49"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2019</w:t>
            </w:r>
          </w:p>
        </w:tc>
        <w:tc>
          <w:tcPr>
            <w:tcW w:w="543" w:type="dxa"/>
            <w:tcBorders>
              <w:top w:val="single" w:sz="4" w:space="0" w:color="auto"/>
              <w:bottom w:val="single" w:sz="12" w:space="0" w:color="auto"/>
            </w:tcBorders>
            <w:shd w:val="clear" w:color="auto" w:fill="auto"/>
            <w:vAlign w:val="bottom"/>
            <w:hideMark/>
          </w:tcPr>
          <w:p w14:paraId="584755CC"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2020</w:t>
            </w:r>
          </w:p>
        </w:tc>
        <w:tc>
          <w:tcPr>
            <w:tcW w:w="543" w:type="dxa"/>
            <w:tcBorders>
              <w:top w:val="single" w:sz="4" w:space="0" w:color="auto"/>
              <w:bottom w:val="single" w:sz="12" w:space="0" w:color="auto"/>
            </w:tcBorders>
            <w:shd w:val="clear" w:color="auto" w:fill="auto"/>
            <w:vAlign w:val="bottom"/>
            <w:hideMark/>
          </w:tcPr>
          <w:p w14:paraId="43B34861"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2021</w:t>
            </w:r>
          </w:p>
        </w:tc>
        <w:tc>
          <w:tcPr>
            <w:tcW w:w="543" w:type="dxa"/>
            <w:tcBorders>
              <w:top w:val="single" w:sz="4" w:space="0" w:color="auto"/>
              <w:bottom w:val="single" w:sz="12" w:space="0" w:color="auto"/>
            </w:tcBorders>
            <w:shd w:val="clear" w:color="auto" w:fill="auto"/>
            <w:vAlign w:val="bottom"/>
            <w:hideMark/>
          </w:tcPr>
          <w:p w14:paraId="4FEC7FD6"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2022</w:t>
            </w:r>
          </w:p>
        </w:tc>
        <w:tc>
          <w:tcPr>
            <w:tcW w:w="543" w:type="dxa"/>
            <w:tcBorders>
              <w:top w:val="single" w:sz="4" w:space="0" w:color="auto"/>
              <w:bottom w:val="single" w:sz="12" w:space="0" w:color="auto"/>
            </w:tcBorders>
            <w:shd w:val="clear" w:color="auto" w:fill="auto"/>
            <w:vAlign w:val="bottom"/>
          </w:tcPr>
          <w:p w14:paraId="3EF12356" w14:textId="7777777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2023</w:t>
            </w:r>
          </w:p>
        </w:tc>
        <w:tc>
          <w:tcPr>
            <w:tcW w:w="644" w:type="dxa"/>
            <w:tcBorders>
              <w:top w:val="single" w:sz="4" w:space="0" w:color="auto"/>
              <w:bottom w:val="single" w:sz="12" w:space="0" w:color="auto"/>
            </w:tcBorders>
            <w:shd w:val="clear" w:color="auto" w:fill="auto"/>
            <w:vAlign w:val="bottom"/>
          </w:tcPr>
          <w:p w14:paraId="43E577FA" w14:textId="2E5200F7" w:rsidR="00CC0DE5" w:rsidRPr="00AD5814" w:rsidRDefault="00CC0DE5" w:rsidP="00394E90">
            <w:pPr>
              <w:spacing w:before="40" w:line="280" w:lineRule="exact"/>
              <w:ind w:left="57"/>
              <w:jc w:val="left"/>
              <w:rPr>
                <w:i/>
                <w:iCs/>
                <w:spacing w:val="-4"/>
                <w:sz w:val="18"/>
                <w:szCs w:val="18"/>
                <w:rtl/>
              </w:rPr>
            </w:pPr>
            <w:r w:rsidRPr="00AD5814">
              <w:rPr>
                <w:i/>
                <w:iCs/>
                <w:spacing w:val="-4"/>
                <w:sz w:val="18"/>
                <w:szCs w:val="18"/>
                <w:rtl/>
              </w:rPr>
              <w:t>2024</w:t>
            </w:r>
            <w:r w:rsidR="00BF5589" w:rsidRPr="00AD5814">
              <w:rPr>
                <w:rFonts w:hint="cs"/>
                <w:i/>
                <w:iCs/>
                <w:spacing w:val="-4"/>
                <w:sz w:val="18"/>
                <w:szCs w:val="18"/>
                <w:vertAlign w:val="superscript"/>
                <w:rtl/>
              </w:rPr>
              <w:t>(أ)</w:t>
            </w:r>
          </w:p>
        </w:tc>
        <w:tc>
          <w:tcPr>
            <w:tcW w:w="656" w:type="dxa"/>
            <w:tcBorders>
              <w:top w:val="single" w:sz="4" w:space="0" w:color="auto"/>
              <w:bottom w:val="single" w:sz="12" w:space="0" w:color="auto"/>
            </w:tcBorders>
            <w:shd w:val="clear" w:color="auto" w:fill="auto"/>
            <w:vAlign w:val="bottom"/>
            <w:hideMark/>
          </w:tcPr>
          <w:p w14:paraId="55389493" w14:textId="228181D4" w:rsidR="00CC0DE5" w:rsidRPr="00AD5814" w:rsidRDefault="00CC0DE5" w:rsidP="00394E90">
            <w:pPr>
              <w:spacing w:before="40" w:line="280" w:lineRule="exact"/>
              <w:ind w:left="57"/>
              <w:jc w:val="left"/>
              <w:rPr>
                <w:i/>
                <w:iCs/>
                <w:spacing w:val="-4"/>
                <w:sz w:val="18"/>
                <w:szCs w:val="18"/>
              </w:rPr>
            </w:pPr>
            <w:r w:rsidRPr="00AD5814">
              <w:rPr>
                <w:i/>
                <w:iCs/>
                <w:spacing w:val="-4"/>
                <w:sz w:val="18"/>
                <w:szCs w:val="18"/>
                <w:rtl/>
              </w:rPr>
              <w:t>المجموع</w:t>
            </w:r>
          </w:p>
        </w:tc>
      </w:tr>
      <w:tr w:rsidR="00CC0DE5" w:rsidRPr="00AD5814" w14:paraId="50F166DD" w14:textId="77777777" w:rsidTr="00394E90">
        <w:tc>
          <w:tcPr>
            <w:tcW w:w="1294" w:type="dxa"/>
            <w:tcBorders>
              <w:top w:val="single" w:sz="12" w:space="0" w:color="auto"/>
            </w:tcBorders>
            <w:shd w:val="clear" w:color="auto" w:fill="auto"/>
          </w:tcPr>
          <w:p w14:paraId="4128328E" w14:textId="7BD16C63" w:rsidR="00CC0DE5" w:rsidRPr="00AD5814" w:rsidRDefault="00CC0DE5" w:rsidP="00394E90">
            <w:pPr>
              <w:spacing w:before="40" w:line="280" w:lineRule="exact"/>
              <w:ind w:left="113" w:right="113"/>
              <w:rPr>
                <w:spacing w:val="-4"/>
                <w:sz w:val="18"/>
                <w:szCs w:val="18"/>
              </w:rPr>
            </w:pPr>
            <w:r w:rsidRPr="00AD5814">
              <w:rPr>
                <w:spacing w:val="-4"/>
                <w:sz w:val="18"/>
                <w:szCs w:val="18"/>
                <w:rtl/>
              </w:rPr>
              <w:t>كوستاريكا</w:t>
            </w:r>
          </w:p>
        </w:tc>
        <w:tc>
          <w:tcPr>
            <w:tcW w:w="481" w:type="dxa"/>
            <w:tcBorders>
              <w:top w:val="single" w:sz="12" w:space="0" w:color="auto"/>
            </w:tcBorders>
            <w:shd w:val="clear" w:color="auto" w:fill="auto"/>
            <w:vAlign w:val="bottom"/>
          </w:tcPr>
          <w:p w14:paraId="3E284608"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tcBorders>
              <w:top w:val="single" w:sz="12" w:space="0" w:color="auto"/>
            </w:tcBorders>
            <w:shd w:val="clear" w:color="auto" w:fill="auto"/>
            <w:vAlign w:val="bottom"/>
          </w:tcPr>
          <w:p w14:paraId="2A136F95"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75" w:type="dxa"/>
            <w:tcBorders>
              <w:top w:val="single" w:sz="12" w:space="0" w:color="auto"/>
            </w:tcBorders>
            <w:shd w:val="clear" w:color="auto" w:fill="auto"/>
            <w:vAlign w:val="bottom"/>
          </w:tcPr>
          <w:p w14:paraId="46AC7654"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tcBorders>
              <w:top w:val="single" w:sz="12" w:space="0" w:color="auto"/>
            </w:tcBorders>
            <w:shd w:val="clear" w:color="auto" w:fill="auto"/>
            <w:vAlign w:val="bottom"/>
          </w:tcPr>
          <w:p w14:paraId="61444E2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04" w:type="dxa"/>
            <w:tcBorders>
              <w:top w:val="single" w:sz="12" w:space="0" w:color="auto"/>
            </w:tcBorders>
            <w:shd w:val="clear" w:color="auto" w:fill="auto"/>
            <w:vAlign w:val="bottom"/>
          </w:tcPr>
          <w:p w14:paraId="14762B1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51" w:type="dxa"/>
            <w:tcBorders>
              <w:top w:val="single" w:sz="12" w:space="0" w:color="auto"/>
            </w:tcBorders>
            <w:shd w:val="clear" w:color="auto" w:fill="auto"/>
            <w:vAlign w:val="bottom"/>
          </w:tcPr>
          <w:p w14:paraId="146103A7"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45" w:type="dxa"/>
            <w:tcBorders>
              <w:top w:val="single" w:sz="12" w:space="0" w:color="auto"/>
            </w:tcBorders>
            <w:shd w:val="clear" w:color="auto" w:fill="auto"/>
            <w:vAlign w:val="bottom"/>
          </w:tcPr>
          <w:p w14:paraId="68D5EAC4"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34" w:type="dxa"/>
            <w:tcBorders>
              <w:top w:val="single" w:sz="12" w:space="0" w:color="auto"/>
            </w:tcBorders>
            <w:shd w:val="clear" w:color="auto" w:fill="auto"/>
            <w:vAlign w:val="bottom"/>
          </w:tcPr>
          <w:p w14:paraId="719C5DE2"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top w:val="single" w:sz="12" w:space="0" w:color="auto"/>
            </w:tcBorders>
            <w:shd w:val="clear" w:color="auto" w:fill="auto"/>
            <w:vAlign w:val="bottom"/>
          </w:tcPr>
          <w:p w14:paraId="16CA8A89"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top w:val="single" w:sz="12" w:space="0" w:color="auto"/>
            </w:tcBorders>
            <w:shd w:val="clear" w:color="auto" w:fill="auto"/>
            <w:vAlign w:val="bottom"/>
          </w:tcPr>
          <w:p w14:paraId="73315EBE"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top w:val="single" w:sz="12" w:space="0" w:color="auto"/>
            </w:tcBorders>
            <w:shd w:val="clear" w:color="auto" w:fill="auto"/>
            <w:vAlign w:val="bottom"/>
          </w:tcPr>
          <w:p w14:paraId="480C88F9"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top w:val="single" w:sz="12" w:space="0" w:color="auto"/>
            </w:tcBorders>
            <w:shd w:val="clear" w:color="auto" w:fill="auto"/>
            <w:vAlign w:val="bottom"/>
          </w:tcPr>
          <w:p w14:paraId="23EF8C4E"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644" w:type="dxa"/>
            <w:tcBorders>
              <w:top w:val="single" w:sz="12" w:space="0" w:color="auto"/>
            </w:tcBorders>
            <w:shd w:val="clear" w:color="auto" w:fill="auto"/>
            <w:vAlign w:val="bottom"/>
          </w:tcPr>
          <w:p w14:paraId="37E649A1" w14:textId="77777777" w:rsidR="00CC0DE5" w:rsidRPr="00AD5814" w:rsidRDefault="00CC0DE5" w:rsidP="00394E90">
            <w:pPr>
              <w:spacing w:before="40" w:line="280" w:lineRule="exact"/>
              <w:ind w:left="57"/>
              <w:jc w:val="left"/>
              <w:rPr>
                <w:rFonts w:eastAsia="Times New Roman"/>
                <w:spacing w:val="-4"/>
                <w:sz w:val="18"/>
                <w:szCs w:val="18"/>
              </w:rPr>
            </w:pPr>
            <w:r w:rsidRPr="00AD5814">
              <w:rPr>
                <w:spacing w:val="-4"/>
                <w:sz w:val="18"/>
                <w:szCs w:val="18"/>
              </w:rPr>
              <w:t>46</w:t>
            </w:r>
          </w:p>
        </w:tc>
        <w:tc>
          <w:tcPr>
            <w:tcW w:w="656" w:type="dxa"/>
            <w:tcBorders>
              <w:top w:val="single" w:sz="12" w:space="0" w:color="auto"/>
            </w:tcBorders>
            <w:shd w:val="clear" w:color="auto" w:fill="auto"/>
            <w:vAlign w:val="bottom"/>
          </w:tcPr>
          <w:p w14:paraId="18A36F4C" w14:textId="77777777" w:rsidR="00CC0DE5" w:rsidRPr="00AD5814" w:rsidRDefault="00CC0DE5" w:rsidP="00394E90">
            <w:pPr>
              <w:spacing w:before="40" w:line="280" w:lineRule="exact"/>
              <w:ind w:left="57"/>
              <w:jc w:val="left"/>
              <w:rPr>
                <w:rFonts w:eastAsia="Times New Roman"/>
                <w:spacing w:val="-4"/>
                <w:sz w:val="18"/>
                <w:szCs w:val="18"/>
              </w:rPr>
            </w:pPr>
            <w:r w:rsidRPr="00AD5814">
              <w:rPr>
                <w:spacing w:val="-4"/>
                <w:sz w:val="18"/>
                <w:szCs w:val="18"/>
              </w:rPr>
              <w:t>46</w:t>
            </w:r>
          </w:p>
        </w:tc>
      </w:tr>
      <w:tr w:rsidR="00CC0DE5" w:rsidRPr="00AD5814" w14:paraId="1CCB283E" w14:textId="77777777" w:rsidTr="00394E90">
        <w:tc>
          <w:tcPr>
            <w:tcW w:w="1294" w:type="dxa"/>
            <w:shd w:val="clear" w:color="auto" w:fill="auto"/>
          </w:tcPr>
          <w:p w14:paraId="58040539" w14:textId="7C4382C7" w:rsidR="00CC0DE5" w:rsidRPr="00AD5814" w:rsidRDefault="00CC0DE5" w:rsidP="00394E90">
            <w:pPr>
              <w:spacing w:before="40" w:line="280" w:lineRule="exact"/>
              <w:ind w:left="113" w:right="113"/>
              <w:rPr>
                <w:spacing w:val="-4"/>
                <w:sz w:val="18"/>
                <w:szCs w:val="18"/>
              </w:rPr>
            </w:pPr>
            <w:r w:rsidRPr="00AD5814">
              <w:rPr>
                <w:spacing w:val="-4"/>
                <w:sz w:val="18"/>
                <w:szCs w:val="18"/>
                <w:rtl/>
              </w:rPr>
              <w:t>إكوادور</w:t>
            </w:r>
          </w:p>
        </w:tc>
        <w:tc>
          <w:tcPr>
            <w:tcW w:w="481" w:type="dxa"/>
            <w:shd w:val="clear" w:color="auto" w:fill="auto"/>
            <w:vAlign w:val="bottom"/>
          </w:tcPr>
          <w:p w14:paraId="2D494CDA"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tcPr>
          <w:p w14:paraId="7016054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75" w:type="dxa"/>
            <w:shd w:val="clear" w:color="auto" w:fill="auto"/>
            <w:vAlign w:val="bottom"/>
          </w:tcPr>
          <w:p w14:paraId="17D697C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tcPr>
          <w:p w14:paraId="1E8A1666"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04" w:type="dxa"/>
            <w:shd w:val="clear" w:color="auto" w:fill="auto"/>
            <w:vAlign w:val="bottom"/>
          </w:tcPr>
          <w:p w14:paraId="3289FDC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51" w:type="dxa"/>
            <w:shd w:val="clear" w:color="auto" w:fill="auto"/>
            <w:vAlign w:val="bottom"/>
          </w:tcPr>
          <w:p w14:paraId="72D89F84"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45" w:type="dxa"/>
            <w:shd w:val="clear" w:color="auto" w:fill="auto"/>
            <w:vAlign w:val="bottom"/>
          </w:tcPr>
          <w:p w14:paraId="7B6C72F3"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34" w:type="dxa"/>
            <w:shd w:val="clear" w:color="auto" w:fill="auto"/>
            <w:vAlign w:val="bottom"/>
          </w:tcPr>
          <w:p w14:paraId="0A82D8F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58CABCA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74B4E1C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5A45B00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3E800E89"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644" w:type="dxa"/>
            <w:shd w:val="clear" w:color="auto" w:fill="auto"/>
            <w:vAlign w:val="bottom"/>
          </w:tcPr>
          <w:p w14:paraId="51BA6480" w14:textId="6B17C7E3" w:rsidR="00CC0DE5" w:rsidRPr="00AD5814" w:rsidRDefault="00BF5589" w:rsidP="00394E90">
            <w:pPr>
              <w:spacing w:before="40" w:line="280" w:lineRule="exact"/>
              <w:ind w:left="57"/>
              <w:jc w:val="left"/>
              <w:rPr>
                <w:spacing w:val="-4"/>
                <w:sz w:val="18"/>
                <w:szCs w:val="18"/>
              </w:rPr>
            </w:pPr>
            <w:r w:rsidRPr="00AD5814">
              <w:rPr>
                <w:rFonts w:hint="cs"/>
                <w:spacing w:val="-4"/>
                <w:sz w:val="18"/>
                <w:szCs w:val="18"/>
                <w:rtl/>
              </w:rPr>
              <w:t>3</w:t>
            </w:r>
          </w:p>
        </w:tc>
        <w:tc>
          <w:tcPr>
            <w:tcW w:w="656" w:type="dxa"/>
            <w:shd w:val="clear" w:color="auto" w:fill="auto"/>
            <w:vAlign w:val="bottom"/>
          </w:tcPr>
          <w:p w14:paraId="76AE6E52"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3</w:t>
            </w:r>
          </w:p>
        </w:tc>
      </w:tr>
      <w:tr w:rsidR="00CC0DE5" w:rsidRPr="00AD5814" w14:paraId="2ECA2B7E" w14:textId="77777777" w:rsidTr="00394E90">
        <w:tc>
          <w:tcPr>
            <w:tcW w:w="1294" w:type="dxa"/>
            <w:shd w:val="clear" w:color="auto" w:fill="auto"/>
          </w:tcPr>
          <w:p w14:paraId="38D38E18" w14:textId="3B4550EA" w:rsidR="00CC0DE5" w:rsidRPr="00AD5814" w:rsidRDefault="00CC0DE5" w:rsidP="00394E90">
            <w:pPr>
              <w:spacing w:before="40" w:line="280" w:lineRule="exact"/>
              <w:ind w:left="113" w:right="113"/>
              <w:rPr>
                <w:spacing w:val="-4"/>
                <w:sz w:val="18"/>
                <w:szCs w:val="18"/>
              </w:rPr>
            </w:pPr>
            <w:r w:rsidRPr="00AD5814">
              <w:rPr>
                <w:spacing w:val="-4"/>
                <w:sz w:val="18"/>
                <w:szCs w:val="18"/>
                <w:rtl/>
              </w:rPr>
              <w:t>فرنسا</w:t>
            </w:r>
          </w:p>
        </w:tc>
        <w:tc>
          <w:tcPr>
            <w:tcW w:w="481" w:type="dxa"/>
            <w:shd w:val="clear" w:color="auto" w:fill="auto"/>
            <w:vAlign w:val="bottom"/>
          </w:tcPr>
          <w:p w14:paraId="26FEF1B5"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tcPr>
          <w:p w14:paraId="1D8B6F1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75" w:type="dxa"/>
            <w:shd w:val="clear" w:color="auto" w:fill="auto"/>
            <w:vAlign w:val="bottom"/>
          </w:tcPr>
          <w:p w14:paraId="0930AF8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tcPr>
          <w:p w14:paraId="2BC9908D"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04" w:type="dxa"/>
            <w:shd w:val="clear" w:color="auto" w:fill="auto"/>
            <w:vAlign w:val="bottom"/>
          </w:tcPr>
          <w:p w14:paraId="6EBB3CE6"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51" w:type="dxa"/>
            <w:shd w:val="clear" w:color="auto" w:fill="auto"/>
            <w:vAlign w:val="bottom"/>
          </w:tcPr>
          <w:p w14:paraId="201C2EEE"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45" w:type="dxa"/>
            <w:shd w:val="clear" w:color="auto" w:fill="auto"/>
            <w:vAlign w:val="bottom"/>
          </w:tcPr>
          <w:p w14:paraId="74411F2C"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34" w:type="dxa"/>
            <w:shd w:val="clear" w:color="auto" w:fill="auto"/>
            <w:vAlign w:val="bottom"/>
          </w:tcPr>
          <w:p w14:paraId="0155DC77"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55F76FE9"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108D1DB5"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10B96274"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3302AA5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1</w:t>
            </w:r>
          </w:p>
        </w:tc>
        <w:tc>
          <w:tcPr>
            <w:tcW w:w="644" w:type="dxa"/>
            <w:shd w:val="clear" w:color="auto" w:fill="auto"/>
            <w:vAlign w:val="bottom"/>
          </w:tcPr>
          <w:p w14:paraId="084EDB20"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656" w:type="dxa"/>
            <w:shd w:val="clear" w:color="auto" w:fill="auto"/>
            <w:vAlign w:val="bottom"/>
          </w:tcPr>
          <w:p w14:paraId="54392195"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1</w:t>
            </w:r>
          </w:p>
        </w:tc>
      </w:tr>
      <w:tr w:rsidR="00CC0DE5" w:rsidRPr="00AD5814" w14:paraId="49AD6516" w14:textId="77777777" w:rsidTr="00394E90">
        <w:tc>
          <w:tcPr>
            <w:tcW w:w="1294" w:type="dxa"/>
            <w:shd w:val="clear" w:color="auto" w:fill="auto"/>
            <w:hideMark/>
          </w:tcPr>
          <w:p w14:paraId="1CF35CDD" w14:textId="7EBBBDC4" w:rsidR="00CC0DE5" w:rsidRPr="00AD5814" w:rsidRDefault="00CC0DE5" w:rsidP="00394E90">
            <w:pPr>
              <w:spacing w:before="40" w:line="280" w:lineRule="exact"/>
              <w:ind w:left="113" w:right="113"/>
              <w:rPr>
                <w:spacing w:val="-4"/>
                <w:sz w:val="18"/>
                <w:szCs w:val="18"/>
              </w:rPr>
            </w:pPr>
            <w:r w:rsidRPr="00AD5814">
              <w:rPr>
                <w:spacing w:val="-4"/>
                <w:sz w:val="18"/>
                <w:szCs w:val="18"/>
                <w:rtl/>
              </w:rPr>
              <w:t>بيرو</w:t>
            </w:r>
          </w:p>
        </w:tc>
        <w:tc>
          <w:tcPr>
            <w:tcW w:w="481" w:type="dxa"/>
            <w:shd w:val="clear" w:color="auto" w:fill="auto"/>
            <w:vAlign w:val="bottom"/>
            <w:hideMark/>
          </w:tcPr>
          <w:p w14:paraId="3F3E46D4"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hideMark/>
          </w:tcPr>
          <w:p w14:paraId="533003DD"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75" w:type="dxa"/>
            <w:shd w:val="clear" w:color="auto" w:fill="auto"/>
            <w:vAlign w:val="bottom"/>
            <w:hideMark/>
          </w:tcPr>
          <w:p w14:paraId="74110EB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hideMark/>
          </w:tcPr>
          <w:p w14:paraId="4D6FB0F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04" w:type="dxa"/>
            <w:shd w:val="clear" w:color="auto" w:fill="auto"/>
            <w:vAlign w:val="bottom"/>
            <w:hideMark/>
          </w:tcPr>
          <w:p w14:paraId="50E3FB9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51" w:type="dxa"/>
            <w:shd w:val="clear" w:color="auto" w:fill="auto"/>
            <w:vAlign w:val="bottom"/>
            <w:hideMark/>
          </w:tcPr>
          <w:p w14:paraId="5538D615"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45" w:type="dxa"/>
            <w:shd w:val="clear" w:color="auto" w:fill="auto"/>
            <w:vAlign w:val="bottom"/>
            <w:hideMark/>
          </w:tcPr>
          <w:p w14:paraId="0079BCD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34" w:type="dxa"/>
            <w:shd w:val="clear" w:color="auto" w:fill="auto"/>
            <w:vAlign w:val="bottom"/>
            <w:hideMark/>
          </w:tcPr>
          <w:p w14:paraId="594F774D"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hideMark/>
          </w:tcPr>
          <w:p w14:paraId="58A098F8"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hideMark/>
          </w:tcPr>
          <w:p w14:paraId="241938CA"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hideMark/>
          </w:tcPr>
          <w:p w14:paraId="76A456ED"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19A7AF1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644" w:type="dxa"/>
            <w:shd w:val="clear" w:color="auto" w:fill="auto"/>
            <w:vAlign w:val="bottom"/>
          </w:tcPr>
          <w:p w14:paraId="50F5F6D3"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2</w:t>
            </w:r>
          </w:p>
        </w:tc>
        <w:tc>
          <w:tcPr>
            <w:tcW w:w="656" w:type="dxa"/>
            <w:shd w:val="clear" w:color="auto" w:fill="auto"/>
            <w:vAlign w:val="bottom"/>
            <w:hideMark/>
          </w:tcPr>
          <w:p w14:paraId="070AF032"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2</w:t>
            </w:r>
          </w:p>
        </w:tc>
      </w:tr>
      <w:tr w:rsidR="00CC0DE5" w:rsidRPr="00AD5814" w14:paraId="6B19A1A1" w14:textId="77777777" w:rsidTr="00394E90">
        <w:tc>
          <w:tcPr>
            <w:tcW w:w="1294" w:type="dxa"/>
            <w:shd w:val="clear" w:color="auto" w:fill="auto"/>
          </w:tcPr>
          <w:p w14:paraId="1C0BDC4E" w14:textId="62F88A9D" w:rsidR="00CC0DE5" w:rsidRPr="00AD5814" w:rsidRDefault="00CC0DE5" w:rsidP="00394E90">
            <w:pPr>
              <w:spacing w:before="40" w:line="280" w:lineRule="exact"/>
              <w:ind w:left="113" w:right="113"/>
              <w:rPr>
                <w:spacing w:val="-4"/>
                <w:sz w:val="18"/>
                <w:szCs w:val="18"/>
              </w:rPr>
            </w:pPr>
            <w:r w:rsidRPr="00AD5814">
              <w:rPr>
                <w:spacing w:val="-4"/>
                <w:sz w:val="18"/>
                <w:szCs w:val="18"/>
                <w:rtl/>
              </w:rPr>
              <w:t>إسبانيا</w:t>
            </w:r>
          </w:p>
        </w:tc>
        <w:tc>
          <w:tcPr>
            <w:tcW w:w="481" w:type="dxa"/>
            <w:shd w:val="clear" w:color="auto" w:fill="auto"/>
            <w:vAlign w:val="bottom"/>
          </w:tcPr>
          <w:p w14:paraId="0E0F519D"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tcPr>
          <w:p w14:paraId="7CBAAD2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75" w:type="dxa"/>
            <w:shd w:val="clear" w:color="auto" w:fill="auto"/>
            <w:vAlign w:val="bottom"/>
          </w:tcPr>
          <w:p w14:paraId="2090B49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shd w:val="clear" w:color="auto" w:fill="auto"/>
            <w:vAlign w:val="bottom"/>
          </w:tcPr>
          <w:p w14:paraId="6A6BCF9A"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04" w:type="dxa"/>
            <w:shd w:val="clear" w:color="auto" w:fill="auto"/>
            <w:vAlign w:val="bottom"/>
          </w:tcPr>
          <w:p w14:paraId="4508383D"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51" w:type="dxa"/>
            <w:shd w:val="clear" w:color="auto" w:fill="auto"/>
            <w:vAlign w:val="bottom"/>
          </w:tcPr>
          <w:p w14:paraId="67624836"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45" w:type="dxa"/>
            <w:shd w:val="clear" w:color="auto" w:fill="auto"/>
            <w:vAlign w:val="bottom"/>
          </w:tcPr>
          <w:p w14:paraId="40792778"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34" w:type="dxa"/>
            <w:shd w:val="clear" w:color="auto" w:fill="auto"/>
            <w:vAlign w:val="bottom"/>
          </w:tcPr>
          <w:p w14:paraId="02EBF6F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316F444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149BB8C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shd w:val="clear" w:color="auto" w:fill="auto"/>
            <w:vAlign w:val="bottom"/>
          </w:tcPr>
          <w:p w14:paraId="350D9339"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2</w:t>
            </w:r>
          </w:p>
        </w:tc>
        <w:tc>
          <w:tcPr>
            <w:tcW w:w="543" w:type="dxa"/>
            <w:shd w:val="clear" w:color="auto" w:fill="auto"/>
            <w:vAlign w:val="bottom"/>
          </w:tcPr>
          <w:p w14:paraId="64D5CA1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2</w:t>
            </w:r>
          </w:p>
        </w:tc>
        <w:tc>
          <w:tcPr>
            <w:tcW w:w="644" w:type="dxa"/>
            <w:shd w:val="clear" w:color="auto" w:fill="auto"/>
            <w:vAlign w:val="bottom"/>
          </w:tcPr>
          <w:p w14:paraId="78B7EDFC"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1</w:t>
            </w:r>
          </w:p>
        </w:tc>
        <w:tc>
          <w:tcPr>
            <w:tcW w:w="656" w:type="dxa"/>
            <w:shd w:val="clear" w:color="auto" w:fill="auto"/>
            <w:vAlign w:val="bottom"/>
          </w:tcPr>
          <w:p w14:paraId="4331DDE0"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5</w:t>
            </w:r>
          </w:p>
        </w:tc>
      </w:tr>
      <w:tr w:rsidR="00CC0DE5" w:rsidRPr="00AD5814" w14:paraId="487647AC" w14:textId="77777777" w:rsidTr="00394E90">
        <w:tc>
          <w:tcPr>
            <w:tcW w:w="1294" w:type="dxa"/>
            <w:tcBorders>
              <w:bottom w:val="single" w:sz="4" w:space="0" w:color="auto"/>
            </w:tcBorders>
            <w:shd w:val="clear" w:color="auto" w:fill="auto"/>
          </w:tcPr>
          <w:p w14:paraId="515A93B9" w14:textId="072CF73B" w:rsidR="00CC0DE5" w:rsidRPr="00AD5814" w:rsidRDefault="00CC0DE5" w:rsidP="00394E90">
            <w:pPr>
              <w:spacing w:before="40" w:line="280" w:lineRule="exact"/>
              <w:ind w:left="113" w:right="113"/>
              <w:rPr>
                <w:spacing w:val="-4"/>
                <w:sz w:val="18"/>
                <w:szCs w:val="18"/>
              </w:rPr>
            </w:pPr>
            <w:r w:rsidRPr="00AD5814">
              <w:rPr>
                <w:spacing w:val="-4"/>
                <w:sz w:val="18"/>
                <w:szCs w:val="18"/>
                <w:rtl/>
              </w:rPr>
              <w:t>سري لانكا</w:t>
            </w:r>
          </w:p>
        </w:tc>
        <w:tc>
          <w:tcPr>
            <w:tcW w:w="481" w:type="dxa"/>
            <w:tcBorders>
              <w:bottom w:val="single" w:sz="4" w:space="0" w:color="auto"/>
            </w:tcBorders>
            <w:shd w:val="clear" w:color="auto" w:fill="auto"/>
            <w:vAlign w:val="bottom"/>
          </w:tcPr>
          <w:p w14:paraId="1AE21253"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tcBorders>
              <w:bottom w:val="single" w:sz="4" w:space="0" w:color="auto"/>
            </w:tcBorders>
            <w:shd w:val="clear" w:color="auto" w:fill="auto"/>
            <w:vAlign w:val="bottom"/>
          </w:tcPr>
          <w:p w14:paraId="6DE5C62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75" w:type="dxa"/>
            <w:tcBorders>
              <w:bottom w:val="single" w:sz="4" w:space="0" w:color="auto"/>
            </w:tcBorders>
            <w:shd w:val="clear" w:color="auto" w:fill="auto"/>
            <w:vAlign w:val="bottom"/>
          </w:tcPr>
          <w:p w14:paraId="22EEC0DF"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62" w:type="dxa"/>
            <w:tcBorders>
              <w:bottom w:val="single" w:sz="4" w:space="0" w:color="auto"/>
            </w:tcBorders>
            <w:shd w:val="clear" w:color="auto" w:fill="auto"/>
            <w:vAlign w:val="bottom"/>
          </w:tcPr>
          <w:p w14:paraId="3C69FF9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04" w:type="dxa"/>
            <w:tcBorders>
              <w:bottom w:val="single" w:sz="4" w:space="0" w:color="auto"/>
            </w:tcBorders>
            <w:shd w:val="clear" w:color="auto" w:fill="auto"/>
            <w:vAlign w:val="bottom"/>
          </w:tcPr>
          <w:p w14:paraId="497FB9E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51" w:type="dxa"/>
            <w:tcBorders>
              <w:bottom w:val="single" w:sz="4" w:space="0" w:color="auto"/>
            </w:tcBorders>
            <w:shd w:val="clear" w:color="auto" w:fill="auto"/>
            <w:vAlign w:val="bottom"/>
          </w:tcPr>
          <w:p w14:paraId="440C59B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45" w:type="dxa"/>
            <w:tcBorders>
              <w:bottom w:val="single" w:sz="4" w:space="0" w:color="auto"/>
            </w:tcBorders>
            <w:shd w:val="clear" w:color="auto" w:fill="auto"/>
            <w:vAlign w:val="bottom"/>
          </w:tcPr>
          <w:p w14:paraId="28D9B5AB"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434" w:type="dxa"/>
            <w:tcBorders>
              <w:bottom w:val="single" w:sz="4" w:space="0" w:color="auto"/>
            </w:tcBorders>
            <w:shd w:val="clear" w:color="auto" w:fill="auto"/>
            <w:vAlign w:val="bottom"/>
          </w:tcPr>
          <w:p w14:paraId="431B16D8"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bottom w:val="single" w:sz="4" w:space="0" w:color="auto"/>
            </w:tcBorders>
            <w:shd w:val="clear" w:color="auto" w:fill="auto"/>
            <w:vAlign w:val="bottom"/>
          </w:tcPr>
          <w:p w14:paraId="01483F61"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bottom w:val="single" w:sz="4" w:space="0" w:color="auto"/>
            </w:tcBorders>
            <w:shd w:val="clear" w:color="auto" w:fill="auto"/>
            <w:vAlign w:val="bottom"/>
          </w:tcPr>
          <w:p w14:paraId="4BB416B9"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1</w:t>
            </w:r>
          </w:p>
        </w:tc>
        <w:tc>
          <w:tcPr>
            <w:tcW w:w="543" w:type="dxa"/>
            <w:tcBorders>
              <w:bottom w:val="single" w:sz="4" w:space="0" w:color="auto"/>
            </w:tcBorders>
            <w:shd w:val="clear" w:color="auto" w:fill="auto"/>
            <w:vAlign w:val="bottom"/>
          </w:tcPr>
          <w:p w14:paraId="56D890AC"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543" w:type="dxa"/>
            <w:tcBorders>
              <w:bottom w:val="single" w:sz="4" w:space="0" w:color="auto"/>
            </w:tcBorders>
            <w:shd w:val="clear" w:color="auto" w:fill="auto"/>
            <w:vAlign w:val="bottom"/>
          </w:tcPr>
          <w:p w14:paraId="4D32F724"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644" w:type="dxa"/>
            <w:tcBorders>
              <w:bottom w:val="single" w:sz="4" w:space="0" w:color="auto"/>
            </w:tcBorders>
            <w:shd w:val="clear" w:color="auto" w:fill="auto"/>
            <w:vAlign w:val="bottom"/>
          </w:tcPr>
          <w:p w14:paraId="3740060E"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w:t>
            </w:r>
          </w:p>
        </w:tc>
        <w:tc>
          <w:tcPr>
            <w:tcW w:w="656" w:type="dxa"/>
            <w:tcBorders>
              <w:bottom w:val="single" w:sz="4" w:space="0" w:color="auto"/>
            </w:tcBorders>
            <w:shd w:val="clear" w:color="auto" w:fill="auto"/>
            <w:vAlign w:val="bottom"/>
          </w:tcPr>
          <w:p w14:paraId="2E352918" w14:textId="77777777" w:rsidR="00CC0DE5" w:rsidRPr="00AD5814" w:rsidRDefault="00CC0DE5" w:rsidP="00394E90">
            <w:pPr>
              <w:spacing w:before="40" w:line="280" w:lineRule="exact"/>
              <w:ind w:left="57"/>
              <w:jc w:val="left"/>
              <w:rPr>
                <w:spacing w:val="-4"/>
                <w:sz w:val="18"/>
                <w:szCs w:val="18"/>
              </w:rPr>
            </w:pPr>
            <w:r w:rsidRPr="00AD5814">
              <w:rPr>
                <w:spacing w:val="-4"/>
                <w:sz w:val="18"/>
                <w:szCs w:val="18"/>
              </w:rPr>
              <w:t>1</w:t>
            </w:r>
          </w:p>
        </w:tc>
      </w:tr>
      <w:tr w:rsidR="00CC0DE5" w:rsidRPr="00AD5814" w14:paraId="07E295DD" w14:textId="77777777" w:rsidTr="00394E90">
        <w:tc>
          <w:tcPr>
            <w:tcW w:w="1294" w:type="dxa"/>
            <w:tcBorders>
              <w:top w:val="single" w:sz="4" w:space="0" w:color="auto"/>
              <w:bottom w:val="single" w:sz="12" w:space="0" w:color="auto"/>
            </w:tcBorders>
            <w:shd w:val="clear" w:color="auto" w:fill="auto"/>
          </w:tcPr>
          <w:p w14:paraId="7CA87609" w14:textId="430DC2F8" w:rsidR="00CC0DE5" w:rsidRPr="00AD5814" w:rsidRDefault="00CC0DE5" w:rsidP="00394E90">
            <w:pPr>
              <w:spacing w:before="40" w:line="280" w:lineRule="exact"/>
              <w:ind w:left="286" w:right="113"/>
              <w:rPr>
                <w:b/>
                <w:bCs/>
                <w:spacing w:val="-4"/>
                <w:sz w:val="18"/>
                <w:szCs w:val="18"/>
              </w:rPr>
            </w:pPr>
            <w:r w:rsidRPr="00AD5814">
              <w:rPr>
                <w:b/>
                <w:bCs/>
                <w:spacing w:val="-4"/>
                <w:sz w:val="18"/>
                <w:szCs w:val="18"/>
                <w:rtl/>
              </w:rPr>
              <w:t>المجموع</w:t>
            </w:r>
          </w:p>
        </w:tc>
        <w:tc>
          <w:tcPr>
            <w:tcW w:w="481" w:type="dxa"/>
            <w:tcBorders>
              <w:top w:val="single" w:sz="4" w:space="0" w:color="auto"/>
              <w:bottom w:val="single" w:sz="12" w:space="0" w:color="auto"/>
            </w:tcBorders>
            <w:shd w:val="clear" w:color="auto" w:fill="auto"/>
            <w:vAlign w:val="bottom"/>
          </w:tcPr>
          <w:p w14:paraId="65C52E54"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462" w:type="dxa"/>
            <w:tcBorders>
              <w:top w:val="single" w:sz="4" w:space="0" w:color="auto"/>
              <w:bottom w:val="single" w:sz="12" w:space="0" w:color="auto"/>
            </w:tcBorders>
            <w:shd w:val="clear" w:color="auto" w:fill="auto"/>
            <w:vAlign w:val="bottom"/>
          </w:tcPr>
          <w:p w14:paraId="588F3E7B"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475" w:type="dxa"/>
            <w:tcBorders>
              <w:top w:val="single" w:sz="4" w:space="0" w:color="auto"/>
              <w:bottom w:val="single" w:sz="12" w:space="0" w:color="auto"/>
            </w:tcBorders>
            <w:shd w:val="clear" w:color="auto" w:fill="auto"/>
            <w:vAlign w:val="bottom"/>
          </w:tcPr>
          <w:p w14:paraId="0A5CD917"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462" w:type="dxa"/>
            <w:tcBorders>
              <w:top w:val="single" w:sz="4" w:space="0" w:color="auto"/>
              <w:bottom w:val="single" w:sz="12" w:space="0" w:color="auto"/>
            </w:tcBorders>
            <w:shd w:val="clear" w:color="auto" w:fill="auto"/>
            <w:vAlign w:val="bottom"/>
          </w:tcPr>
          <w:p w14:paraId="27010A1E"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504" w:type="dxa"/>
            <w:tcBorders>
              <w:top w:val="single" w:sz="4" w:space="0" w:color="auto"/>
              <w:bottom w:val="single" w:sz="12" w:space="0" w:color="auto"/>
            </w:tcBorders>
            <w:shd w:val="clear" w:color="auto" w:fill="auto"/>
            <w:vAlign w:val="bottom"/>
          </w:tcPr>
          <w:p w14:paraId="6DEDF4AA"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451" w:type="dxa"/>
            <w:tcBorders>
              <w:top w:val="single" w:sz="4" w:space="0" w:color="auto"/>
              <w:bottom w:val="single" w:sz="12" w:space="0" w:color="auto"/>
            </w:tcBorders>
            <w:shd w:val="clear" w:color="auto" w:fill="auto"/>
            <w:vAlign w:val="bottom"/>
          </w:tcPr>
          <w:p w14:paraId="5CD020CE"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445" w:type="dxa"/>
            <w:tcBorders>
              <w:top w:val="single" w:sz="4" w:space="0" w:color="auto"/>
              <w:bottom w:val="single" w:sz="12" w:space="0" w:color="auto"/>
            </w:tcBorders>
            <w:shd w:val="clear" w:color="auto" w:fill="auto"/>
            <w:vAlign w:val="bottom"/>
          </w:tcPr>
          <w:p w14:paraId="37877333"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434" w:type="dxa"/>
            <w:tcBorders>
              <w:top w:val="single" w:sz="4" w:space="0" w:color="auto"/>
              <w:bottom w:val="single" w:sz="12" w:space="0" w:color="auto"/>
            </w:tcBorders>
            <w:shd w:val="clear" w:color="auto" w:fill="auto"/>
            <w:vAlign w:val="bottom"/>
          </w:tcPr>
          <w:p w14:paraId="625B48BD"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543" w:type="dxa"/>
            <w:tcBorders>
              <w:top w:val="single" w:sz="4" w:space="0" w:color="auto"/>
              <w:bottom w:val="single" w:sz="12" w:space="0" w:color="auto"/>
            </w:tcBorders>
            <w:shd w:val="clear" w:color="auto" w:fill="auto"/>
            <w:vAlign w:val="bottom"/>
          </w:tcPr>
          <w:p w14:paraId="63025300"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tl/>
              </w:rPr>
              <w:t>–</w:t>
            </w:r>
          </w:p>
        </w:tc>
        <w:tc>
          <w:tcPr>
            <w:tcW w:w="543" w:type="dxa"/>
            <w:tcBorders>
              <w:top w:val="single" w:sz="4" w:space="0" w:color="auto"/>
              <w:bottom w:val="single" w:sz="12" w:space="0" w:color="auto"/>
            </w:tcBorders>
            <w:shd w:val="clear" w:color="auto" w:fill="auto"/>
            <w:vAlign w:val="bottom"/>
          </w:tcPr>
          <w:p w14:paraId="6B3706C2"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Pr>
              <w:t>1</w:t>
            </w:r>
          </w:p>
        </w:tc>
        <w:tc>
          <w:tcPr>
            <w:tcW w:w="543" w:type="dxa"/>
            <w:tcBorders>
              <w:top w:val="single" w:sz="4" w:space="0" w:color="auto"/>
              <w:bottom w:val="single" w:sz="12" w:space="0" w:color="auto"/>
            </w:tcBorders>
            <w:shd w:val="clear" w:color="auto" w:fill="auto"/>
            <w:vAlign w:val="bottom"/>
          </w:tcPr>
          <w:p w14:paraId="390B1F90"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Pr>
              <w:t>2</w:t>
            </w:r>
          </w:p>
        </w:tc>
        <w:tc>
          <w:tcPr>
            <w:tcW w:w="543" w:type="dxa"/>
            <w:tcBorders>
              <w:top w:val="single" w:sz="4" w:space="0" w:color="auto"/>
              <w:bottom w:val="single" w:sz="12" w:space="0" w:color="auto"/>
            </w:tcBorders>
            <w:shd w:val="clear" w:color="auto" w:fill="auto"/>
            <w:vAlign w:val="bottom"/>
          </w:tcPr>
          <w:p w14:paraId="7AC69E1E"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Pr>
              <w:t>3</w:t>
            </w:r>
          </w:p>
        </w:tc>
        <w:tc>
          <w:tcPr>
            <w:tcW w:w="644" w:type="dxa"/>
            <w:tcBorders>
              <w:top w:val="single" w:sz="4" w:space="0" w:color="auto"/>
              <w:bottom w:val="single" w:sz="12" w:space="0" w:color="auto"/>
            </w:tcBorders>
            <w:shd w:val="clear" w:color="auto" w:fill="auto"/>
            <w:vAlign w:val="bottom"/>
          </w:tcPr>
          <w:p w14:paraId="30ACD7B1"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Pr>
              <w:t>52</w:t>
            </w:r>
          </w:p>
        </w:tc>
        <w:tc>
          <w:tcPr>
            <w:tcW w:w="656" w:type="dxa"/>
            <w:tcBorders>
              <w:top w:val="single" w:sz="4" w:space="0" w:color="auto"/>
              <w:bottom w:val="single" w:sz="12" w:space="0" w:color="auto"/>
            </w:tcBorders>
            <w:shd w:val="clear" w:color="auto" w:fill="auto"/>
            <w:vAlign w:val="bottom"/>
          </w:tcPr>
          <w:p w14:paraId="71DB5F44" w14:textId="77777777" w:rsidR="00CC0DE5" w:rsidRPr="00AD5814" w:rsidRDefault="00CC0DE5" w:rsidP="00394E90">
            <w:pPr>
              <w:spacing w:before="40" w:line="280" w:lineRule="exact"/>
              <w:ind w:left="57"/>
              <w:jc w:val="left"/>
              <w:rPr>
                <w:b/>
                <w:bCs/>
                <w:spacing w:val="-4"/>
                <w:sz w:val="18"/>
                <w:szCs w:val="18"/>
              </w:rPr>
            </w:pPr>
            <w:r w:rsidRPr="00AD5814">
              <w:rPr>
                <w:b/>
                <w:bCs/>
                <w:spacing w:val="-4"/>
                <w:sz w:val="18"/>
                <w:szCs w:val="18"/>
              </w:rPr>
              <w:t>58</w:t>
            </w:r>
          </w:p>
        </w:tc>
      </w:tr>
    </w:tbl>
    <w:bookmarkEnd w:id="78"/>
    <w:p w14:paraId="64E5AD63" w14:textId="25B4458F" w:rsidR="00B5071D" w:rsidRPr="00AD5814" w:rsidRDefault="009674AA" w:rsidP="00C056BC">
      <w:pPr>
        <w:pStyle w:val="FootnoteGA"/>
        <w:spacing w:before="240"/>
        <w:ind w:left="1814"/>
        <w:rPr>
          <w:lang w:val="en-US"/>
        </w:rPr>
      </w:pPr>
      <w:r w:rsidRPr="00AD5814">
        <w:rPr>
          <w:rFonts w:hint="cs"/>
          <w:rtl/>
          <w:lang w:val="en-US"/>
        </w:rPr>
        <w:t>(أ)</w:t>
      </w:r>
      <w:r w:rsidRPr="00AD5814">
        <w:rPr>
          <w:rtl/>
          <w:lang w:val="en-US"/>
        </w:rPr>
        <w:tab/>
      </w:r>
      <w:r w:rsidR="00B5071D" w:rsidRPr="00AD5814">
        <w:rPr>
          <w:rtl/>
          <w:lang w:val="en-US"/>
        </w:rPr>
        <w:t>بحلول 15 حزيران/يونيه 2024.</w:t>
      </w:r>
    </w:p>
    <w:p w14:paraId="5A39ADE4" w14:textId="5C73DA73" w:rsidR="00B5071D" w:rsidRPr="00AD5814" w:rsidRDefault="00B5071D" w:rsidP="009674AA">
      <w:pPr>
        <w:pStyle w:val="SingleTxtGA"/>
        <w:spacing w:before="240"/>
        <w:rPr>
          <w:lang w:val="en-US"/>
        </w:rPr>
      </w:pPr>
      <w:bookmarkStart w:id="79" w:name="_Hlk170853275"/>
      <w:r w:rsidRPr="00AD5814">
        <w:rPr>
          <w:rtl/>
          <w:lang w:val="en-US"/>
        </w:rPr>
        <w:t>76-</w:t>
      </w:r>
      <w:r w:rsidRPr="00AD5814">
        <w:rPr>
          <w:rtl/>
          <w:lang w:val="en-US"/>
        </w:rPr>
        <w:tab/>
        <w:t>وفي الفترة الممتدة من 1 تشرين الأول/أكتوبر 2023 (تاريخ نقل الإجراءات إلى أمانة اللجنة) إلى 15 حزيران</w:t>
      </w:r>
      <w:bookmarkStart w:id="80" w:name="_Hlk171937531"/>
      <w:r w:rsidRPr="00AD5814">
        <w:rPr>
          <w:rtl/>
          <w:lang w:val="en-US"/>
        </w:rPr>
        <w:t xml:space="preserve">/يونيه </w:t>
      </w:r>
      <w:bookmarkEnd w:id="80"/>
      <w:r w:rsidRPr="00AD5814">
        <w:rPr>
          <w:rtl/>
          <w:lang w:val="en-US"/>
        </w:rPr>
        <w:t>2024، أرسلت اللجنة 83 مذكرة تتعلق بطلبات مسجَّلة لاتخاذ إجراءات عاجلة، في إطار متابعة تنفيذ توصياتها وتقديم توصيات جديدة إلى الدول الأطراف المعنية. وبحلول 15 حزيران/</w:t>
      </w:r>
      <w:r w:rsidR="00C056BC" w:rsidRPr="00AD5814">
        <w:rPr>
          <w:rFonts w:hint="cs"/>
          <w:rtl/>
          <w:lang w:val="en-US"/>
        </w:rPr>
        <w:t xml:space="preserve"> </w:t>
      </w:r>
      <w:r w:rsidRPr="00AD5814">
        <w:rPr>
          <w:rtl/>
          <w:lang w:val="en-US"/>
        </w:rPr>
        <w:t>يونيه</w:t>
      </w:r>
      <w:r w:rsidR="00C056BC" w:rsidRPr="00AD5814">
        <w:rPr>
          <w:rFonts w:hint="cs"/>
          <w:rtl/>
          <w:lang w:val="en-US"/>
        </w:rPr>
        <w:t> </w:t>
      </w:r>
      <w:r w:rsidRPr="00AD5814">
        <w:rPr>
          <w:rtl/>
          <w:lang w:val="en-US"/>
        </w:rPr>
        <w:t>2024، كان لدى اللجنة 297 إجراء من الإجراءات العاجلة المتراكمة الجاهزة للمتابعة.</w:t>
      </w:r>
    </w:p>
    <w:bookmarkEnd w:id="79"/>
    <w:p w14:paraId="71D0F87D" w14:textId="62F5DEC4" w:rsidR="00B5071D" w:rsidRPr="00AD5814" w:rsidRDefault="009674AA" w:rsidP="009674AA">
      <w:pPr>
        <w:pStyle w:val="H1GA"/>
        <w:rPr>
          <w:rtl/>
          <w:lang w:val="en-US"/>
        </w:rPr>
      </w:pPr>
      <w:r w:rsidRPr="00AD5814">
        <w:rPr>
          <w:rtl/>
          <w:lang w:val="en-US"/>
        </w:rPr>
        <w:tab/>
      </w:r>
      <w:bookmarkStart w:id="81" w:name="_Toc172547324"/>
      <w:r w:rsidR="00B5071D" w:rsidRPr="00AD5814">
        <w:rPr>
          <w:rtl/>
          <w:lang w:val="en-US"/>
        </w:rPr>
        <w:t>باء-</w:t>
      </w:r>
      <w:r w:rsidR="00B5071D" w:rsidRPr="00AD5814">
        <w:rPr>
          <w:rtl/>
          <w:lang w:val="en-US"/>
        </w:rPr>
        <w:tab/>
        <w:t>التطورات المستجدة</w:t>
      </w:r>
      <w:bookmarkEnd w:id="81"/>
    </w:p>
    <w:p w14:paraId="78D9CC7E" w14:textId="77777777" w:rsidR="00B5071D" w:rsidRPr="00AD5814" w:rsidRDefault="00B5071D" w:rsidP="00B5071D">
      <w:pPr>
        <w:pStyle w:val="SingleTxtGA"/>
        <w:rPr>
          <w:lang w:val="en-US"/>
        </w:rPr>
      </w:pPr>
      <w:bookmarkStart w:id="82" w:name="_Hlk159190752"/>
      <w:r w:rsidRPr="00AD5814">
        <w:rPr>
          <w:rtl/>
          <w:lang w:val="en-US"/>
        </w:rPr>
        <w:t>77-</w:t>
      </w:r>
      <w:r w:rsidRPr="00AD5814">
        <w:rPr>
          <w:rtl/>
          <w:lang w:val="en-US"/>
        </w:rPr>
        <w:tab/>
        <w:t xml:space="preserve">أغلقت اللجنة، بحلول 15 حزيران/يونيه 2024، قضايا تتعلق ب‍ 459 شخصاً في إطار الإجراءات العاجلة، وأوقفت النظر في قضايا تتعلق بـ 43 شخصاً آخر. وعلَّقت اللجنة أيضاً 264 حالة من حالات الإجراءات العاجلة التي لم يستجب فيها مقدمو الطلبات على طلبات الحصول على معلومات رغم توجيه رسائل تذكيرية إليهم لهذه الغاية. وفي هذه الحالات، تتابع اللجنة تطور القضية مع الدول </w:t>
      </w:r>
      <w:r w:rsidRPr="00AD5814">
        <w:rPr>
          <w:rtl/>
          <w:lang w:val="en-US"/>
        </w:rPr>
        <w:lastRenderedPageBreak/>
        <w:t>الأطراف المعنية امتثالاً للفقرة 4 من المادة 30 من الاتفاقية، وتعيد تنشيط إجراء المتابعة الكامل عند تلقي المعلومات المطلوبة. وتعرب اللجنة عن ارتياحها لتحديد أماكن وجود 502 من الأشخاص المختفين الذين اتُخذت إجراءات عاجلة باسمهم حتى الآن، ولكون 452 شخصاً من الأشخاص الذين حُددت أماكن وجودهم على قيد الحياة.</w:t>
      </w:r>
      <w:bookmarkStart w:id="83" w:name="_Hlk127358588"/>
      <w:bookmarkEnd w:id="82"/>
      <w:bookmarkEnd w:id="83"/>
    </w:p>
    <w:p w14:paraId="5686EBFE" w14:textId="77777777" w:rsidR="00B5071D" w:rsidRPr="00AD5814" w:rsidRDefault="00B5071D" w:rsidP="00B5071D">
      <w:pPr>
        <w:pStyle w:val="SingleTxtGA"/>
        <w:rPr>
          <w:lang w:val="en-US"/>
        </w:rPr>
      </w:pPr>
      <w:r w:rsidRPr="00AD5814">
        <w:rPr>
          <w:rtl/>
          <w:lang w:val="en-US"/>
        </w:rPr>
        <w:t>78-</w:t>
      </w:r>
      <w:r w:rsidRPr="00AD5814">
        <w:rPr>
          <w:rtl/>
          <w:lang w:val="en-US"/>
        </w:rPr>
        <w:tab/>
        <w:t>وظلَّت اللجنة على اتصال بالدول الأطراف ومقدمي طلبات الإجراءات العاجلة، وكانت تعمل بالتعاون مع مختلف الشركاء، بما في ذلك المفوضية والمكاتب الميدانية للأمم المتحدة، من أجل توضيح الحالات، والتحقق من بعض المعلومات المقدمة، وطلب الحصول على بيانات إضافية.</w:t>
      </w:r>
    </w:p>
    <w:p w14:paraId="1118509C" w14:textId="0D6FEC15" w:rsidR="00B5071D" w:rsidRPr="00AD5814" w:rsidRDefault="009674AA" w:rsidP="009674AA">
      <w:pPr>
        <w:pStyle w:val="H23GA"/>
        <w:rPr>
          <w:lang w:val="en-US"/>
        </w:rPr>
      </w:pPr>
      <w:r w:rsidRPr="00AD5814">
        <w:rPr>
          <w:rtl/>
          <w:lang w:val="en-US"/>
        </w:rPr>
        <w:tab/>
      </w:r>
      <w:r w:rsidR="00B5071D" w:rsidRPr="00AD5814">
        <w:rPr>
          <w:rtl/>
          <w:lang w:val="en-US"/>
        </w:rPr>
        <w:t>1-</w:t>
      </w:r>
      <w:r w:rsidR="00B5071D" w:rsidRPr="00AD5814">
        <w:rPr>
          <w:rtl/>
          <w:lang w:val="en-US"/>
        </w:rPr>
        <w:tab/>
        <w:t>تعاون مقدمي طلبات الإجراءات العاجلة والدول الأطراف مع اللجنة</w:t>
      </w:r>
    </w:p>
    <w:p w14:paraId="6CD92246" w14:textId="77777777" w:rsidR="00B5071D" w:rsidRPr="00AD5814" w:rsidRDefault="00B5071D" w:rsidP="00B5071D">
      <w:pPr>
        <w:pStyle w:val="SingleTxtGA"/>
        <w:rPr>
          <w:lang w:val="en-US"/>
        </w:rPr>
      </w:pPr>
      <w:r w:rsidRPr="00AD5814">
        <w:rPr>
          <w:rtl/>
          <w:lang w:val="en-US"/>
        </w:rPr>
        <w:t>79-</w:t>
      </w:r>
      <w:r w:rsidRPr="00AD5814">
        <w:rPr>
          <w:rtl/>
          <w:lang w:val="en-US"/>
        </w:rPr>
        <w:tab/>
        <w:t>تشدد اللجنة على الدور المحوري لمقدمي طلبات الإجراءات العاجلة في ضمان كفاءة هذا الإجراء. فإذا لم يعد بمقدورهم الرد على طلبات اللجنة في مرحلة ما، ينبغي لهم إبلاغ اللجنة بذلك، حتى يتسنى النظر في مختلف الخيارات المتاحة، وإلا تعلَّق القضية إلى حين تقديم المعلومات المطلوبة.</w:t>
      </w:r>
    </w:p>
    <w:p w14:paraId="6104BAB5" w14:textId="77777777" w:rsidR="00B5071D" w:rsidRPr="00AD5814" w:rsidRDefault="00B5071D" w:rsidP="00B5071D">
      <w:pPr>
        <w:pStyle w:val="SingleTxtGA"/>
        <w:rPr>
          <w:lang w:val="en-US"/>
        </w:rPr>
      </w:pPr>
      <w:r w:rsidRPr="00AD5814">
        <w:rPr>
          <w:rtl/>
          <w:lang w:val="en-US"/>
        </w:rPr>
        <w:t>80-</w:t>
      </w:r>
      <w:r w:rsidRPr="00AD5814">
        <w:rPr>
          <w:rtl/>
          <w:lang w:val="en-US"/>
        </w:rPr>
        <w:tab/>
        <w:t>ووفقاً للفقرة 3 من المادة 30 من الاتفاقية، تلتزم الدول الأطراف، حين يُطلب إليها ذلك، بإبلاغ اللجنة خلال فترة محددة بما تتخذه من تدابير لتحديد مكان الشخص المعني وحمايته. وخلال الفترة المشمولة بالتقرير، استجابت معظم الدول الأطراف المعنية لطلبات اتخاذ إجراءات عاجلة. وإذا لم تقدم الدولة الطرف المعلومات المطلوبة بعد ثلاث رسائل تذكيرية، تُبلغ اللجنة الدولة بأنه سيجري توجيه نظر الجمعية العامة إلى عدم تعاونها.</w:t>
      </w:r>
    </w:p>
    <w:p w14:paraId="0D7BA586" w14:textId="77777777" w:rsidR="00B5071D" w:rsidRPr="00AD5814" w:rsidRDefault="00B5071D" w:rsidP="00B5071D">
      <w:pPr>
        <w:pStyle w:val="SingleTxtGA"/>
        <w:rPr>
          <w:lang w:val="en-US"/>
        </w:rPr>
      </w:pPr>
      <w:bookmarkStart w:id="84" w:name="_Hlk127360819"/>
      <w:r w:rsidRPr="00AD5814">
        <w:rPr>
          <w:rtl/>
          <w:lang w:val="en-US"/>
        </w:rPr>
        <w:t>81-</w:t>
      </w:r>
      <w:r w:rsidRPr="00AD5814">
        <w:rPr>
          <w:rtl/>
          <w:lang w:val="en-US"/>
        </w:rPr>
        <w:tab/>
        <w:t>وبحلول 15 حزيران/يونيه 2024، قدمت الدول الأطراف ردوداً على 194 إجراءً من الإجراءات العاجلة التي صدرت بشأنها رسائل تذكيرية نهائية. ومع ذلك، تشدد اللجنة على أنها لا تزال تنتظر تلقي ردود من الدول الأطراف المعنية بشأن 200 من طلبات الإجراءات العاجلة، بما في ذلك 173 طلباً متعلقاً بالعراق (انظر الجدول 3).</w:t>
      </w:r>
      <w:bookmarkEnd w:id="84"/>
    </w:p>
    <w:p w14:paraId="5B89AB24" w14:textId="77777777" w:rsidR="00B5071D" w:rsidRPr="00AD5814" w:rsidRDefault="00B5071D" w:rsidP="009674AA">
      <w:pPr>
        <w:pStyle w:val="H23GA"/>
        <w:contextualSpacing/>
        <w:rPr>
          <w:b w:val="0"/>
          <w:bCs w:val="0"/>
          <w:lang w:val="en-US"/>
        </w:rPr>
      </w:pPr>
      <w:r w:rsidRPr="00AD5814">
        <w:rPr>
          <w:b w:val="0"/>
          <w:bCs w:val="0"/>
          <w:rtl/>
          <w:lang w:val="en-US"/>
        </w:rPr>
        <w:tab/>
      </w:r>
      <w:r w:rsidRPr="00AD5814">
        <w:rPr>
          <w:b w:val="0"/>
          <w:bCs w:val="0"/>
          <w:rtl/>
          <w:lang w:val="en-US"/>
        </w:rPr>
        <w:tab/>
        <w:t>الجدول 3</w:t>
      </w:r>
    </w:p>
    <w:p w14:paraId="4B777D63" w14:textId="77777777" w:rsidR="00B5071D" w:rsidRPr="00AD5814" w:rsidRDefault="00B5071D" w:rsidP="00C056BC">
      <w:pPr>
        <w:pStyle w:val="H23GA"/>
        <w:spacing w:after="240"/>
        <w:contextualSpacing/>
        <w:rPr>
          <w:lang w:val="en-US"/>
        </w:rPr>
      </w:pPr>
      <w:r w:rsidRPr="00AD5814">
        <w:rPr>
          <w:rtl/>
          <w:lang w:val="en-US"/>
        </w:rPr>
        <w:tab/>
      </w:r>
      <w:r w:rsidRPr="00AD5814">
        <w:rPr>
          <w:rtl/>
          <w:lang w:val="en-US"/>
        </w:rPr>
        <w:tab/>
        <w:t>عدد الإجراءات العاجلة التي انقضت مهلة الرسائل التذكيرية النهائية المرسلة بشأنها إلى الدول الأطراف المعنية، بحلول 15 حزيران/يونيه 2024</w:t>
      </w:r>
    </w:p>
    <w:tbl>
      <w:tblPr>
        <w:tblStyle w:val="TABLEA"/>
        <w:bidiVisual/>
        <w:tblW w:w="7256" w:type="dxa"/>
        <w:jc w:val="left"/>
        <w:tblInd w:w="1247" w:type="dxa"/>
        <w:tblLayout w:type="fixed"/>
        <w:tblLook w:val="04E0" w:firstRow="1" w:lastRow="1" w:firstColumn="1" w:lastColumn="0" w:noHBand="0" w:noVBand="1"/>
      </w:tblPr>
      <w:tblGrid>
        <w:gridCol w:w="6054"/>
        <w:gridCol w:w="1202"/>
      </w:tblGrid>
      <w:tr w:rsidR="00B5071D" w:rsidRPr="00AD5814" w14:paraId="66C63E5A" w14:textId="77777777" w:rsidTr="00424536">
        <w:trPr>
          <w:cnfStyle w:val="100000000000" w:firstRow="1" w:lastRow="0" w:firstColumn="0" w:lastColumn="0" w:oddVBand="0" w:evenVBand="0" w:oddHBand="0" w:evenHBand="0" w:firstRowFirstColumn="0" w:firstRowLastColumn="0" w:lastRowFirstColumn="0" w:lastRowLastColumn="0"/>
          <w:tblHeader/>
          <w:jc w:val="left"/>
        </w:trPr>
        <w:tc>
          <w:tcPr>
            <w:tcW w:w="6054" w:type="dxa"/>
            <w:vAlign w:val="bottom"/>
          </w:tcPr>
          <w:p w14:paraId="42121BBA" w14:textId="77777777" w:rsidR="00B5071D" w:rsidRPr="00AD5814" w:rsidRDefault="00B5071D" w:rsidP="009674AA">
            <w:pPr>
              <w:spacing w:before="40" w:after="40" w:line="280" w:lineRule="exact"/>
              <w:rPr>
                <w:i/>
                <w:iCs/>
                <w:szCs w:val="20"/>
                <w:rtl/>
              </w:rPr>
            </w:pPr>
            <w:r w:rsidRPr="00AD5814">
              <w:rPr>
                <w:i/>
                <w:iCs/>
                <w:szCs w:val="20"/>
                <w:rtl/>
              </w:rPr>
              <w:t>الدولة الطرف</w:t>
            </w:r>
          </w:p>
        </w:tc>
        <w:tc>
          <w:tcPr>
            <w:tcW w:w="1202" w:type="dxa"/>
            <w:vAlign w:val="bottom"/>
          </w:tcPr>
          <w:p w14:paraId="4BBE8377" w14:textId="77777777" w:rsidR="00B5071D" w:rsidRPr="00AD5814" w:rsidRDefault="00B5071D" w:rsidP="009674AA">
            <w:pPr>
              <w:spacing w:before="40" w:after="40" w:line="280" w:lineRule="exact"/>
              <w:rPr>
                <w:i/>
                <w:iCs/>
                <w:szCs w:val="20"/>
              </w:rPr>
            </w:pPr>
            <w:r w:rsidRPr="00AD5814">
              <w:rPr>
                <w:i/>
                <w:iCs/>
                <w:szCs w:val="20"/>
                <w:rtl/>
              </w:rPr>
              <w:t>العدد</w:t>
            </w:r>
          </w:p>
        </w:tc>
      </w:tr>
      <w:tr w:rsidR="00B5071D" w:rsidRPr="00AD5814" w14:paraId="03EC6512" w14:textId="77777777" w:rsidTr="00424536">
        <w:trPr>
          <w:jc w:val="left"/>
        </w:trPr>
        <w:tc>
          <w:tcPr>
            <w:tcW w:w="6054" w:type="dxa"/>
          </w:tcPr>
          <w:p w14:paraId="5E52DF88" w14:textId="77777777" w:rsidR="00B5071D" w:rsidRPr="00AD5814" w:rsidRDefault="00B5071D" w:rsidP="009674AA">
            <w:pPr>
              <w:spacing w:before="40" w:after="40" w:line="280" w:lineRule="exact"/>
              <w:rPr>
                <w:szCs w:val="20"/>
              </w:rPr>
            </w:pPr>
            <w:r w:rsidRPr="00AD5814">
              <w:rPr>
                <w:szCs w:val="20"/>
                <w:rtl/>
              </w:rPr>
              <w:t>كمبوديا</w:t>
            </w:r>
          </w:p>
        </w:tc>
        <w:tc>
          <w:tcPr>
            <w:tcW w:w="1202" w:type="dxa"/>
          </w:tcPr>
          <w:p w14:paraId="2C564045" w14:textId="77777777" w:rsidR="00B5071D" w:rsidRPr="00AD5814" w:rsidRDefault="00B5071D" w:rsidP="009674AA">
            <w:pPr>
              <w:spacing w:before="40" w:after="40" w:line="280" w:lineRule="exact"/>
              <w:rPr>
                <w:szCs w:val="20"/>
              </w:rPr>
            </w:pPr>
            <w:r w:rsidRPr="00AD5814">
              <w:rPr>
                <w:szCs w:val="20"/>
                <w:rtl/>
              </w:rPr>
              <w:t>1</w:t>
            </w:r>
          </w:p>
        </w:tc>
      </w:tr>
      <w:tr w:rsidR="00B5071D" w:rsidRPr="00AD5814" w14:paraId="081F3019" w14:textId="77777777" w:rsidTr="00424536">
        <w:trPr>
          <w:jc w:val="left"/>
        </w:trPr>
        <w:tc>
          <w:tcPr>
            <w:tcW w:w="6054" w:type="dxa"/>
          </w:tcPr>
          <w:p w14:paraId="1EEE1A64" w14:textId="77777777" w:rsidR="00B5071D" w:rsidRPr="00AD5814" w:rsidRDefault="00B5071D" w:rsidP="009674AA">
            <w:pPr>
              <w:spacing w:before="40" w:after="40" w:line="280" w:lineRule="exact"/>
              <w:rPr>
                <w:szCs w:val="20"/>
              </w:rPr>
            </w:pPr>
            <w:r w:rsidRPr="00AD5814">
              <w:rPr>
                <w:szCs w:val="20"/>
                <w:rtl/>
              </w:rPr>
              <w:t>العراق</w:t>
            </w:r>
          </w:p>
        </w:tc>
        <w:tc>
          <w:tcPr>
            <w:tcW w:w="1202" w:type="dxa"/>
          </w:tcPr>
          <w:p w14:paraId="2F77204E" w14:textId="77777777" w:rsidR="00B5071D" w:rsidRPr="00AD5814" w:rsidRDefault="00B5071D" w:rsidP="009674AA">
            <w:pPr>
              <w:spacing w:before="40" w:after="40" w:line="280" w:lineRule="exact"/>
              <w:rPr>
                <w:szCs w:val="20"/>
              </w:rPr>
            </w:pPr>
            <w:r w:rsidRPr="00AD5814">
              <w:rPr>
                <w:szCs w:val="20"/>
                <w:rtl/>
              </w:rPr>
              <w:t>173</w:t>
            </w:r>
          </w:p>
        </w:tc>
      </w:tr>
      <w:tr w:rsidR="00B5071D" w:rsidRPr="00AD5814" w14:paraId="3B5FF680" w14:textId="77777777" w:rsidTr="00424536">
        <w:trPr>
          <w:jc w:val="left"/>
        </w:trPr>
        <w:tc>
          <w:tcPr>
            <w:tcW w:w="6054" w:type="dxa"/>
          </w:tcPr>
          <w:p w14:paraId="2F84E7CE" w14:textId="77777777" w:rsidR="00B5071D" w:rsidRPr="00AD5814" w:rsidRDefault="00B5071D" w:rsidP="009674AA">
            <w:pPr>
              <w:spacing w:before="40" w:after="40" w:line="280" w:lineRule="exact"/>
              <w:rPr>
                <w:szCs w:val="20"/>
              </w:rPr>
            </w:pPr>
            <w:r w:rsidRPr="00AD5814">
              <w:rPr>
                <w:szCs w:val="20"/>
                <w:rtl/>
              </w:rPr>
              <w:t>المكسيك</w:t>
            </w:r>
          </w:p>
        </w:tc>
        <w:tc>
          <w:tcPr>
            <w:tcW w:w="1202" w:type="dxa"/>
          </w:tcPr>
          <w:p w14:paraId="18BD9092" w14:textId="77777777" w:rsidR="00B5071D" w:rsidRPr="00AD5814" w:rsidRDefault="00B5071D" w:rsidP="009674AA">
            <w:pPr>
              <w:spacing w:before="40" w:after="40" w:line="280" w:lineRule="exact"/>
              <w:rPr>
                <w:szCs w:val="20"/>
              </w:rPr>
            </w:pPr>
            <w:r w:rsidRPr="00AD5814">
              <w:rPr>
                <w:szCs w:val="20"/>
                <w:rtl/>
              </w:rPr>
              <w:t>18</w:t>
            </w:r>
          </w:p>
        </w:tc>
      </w:tr>
      <w:tr w:rsidR="00B5071D" w:rsidRPr="00AD5814" w14:paraId="09EB02EC" w14:textId="77777777" w:rsidTr="00424536">
        <w:trPr>
          <w:jc w:val="left"/>
        </w:trPr>
        <w:tc>
          <w:tcPr>
            <w:tcW w:w="6054" w:type="dxa"/>
          </w:tcPr>
          <w:p w14:paraId="6B804E96" w14:textId="77777777" w:rsidR="00B5071D" w:rsidRPr="00AD5814" w:rsidRDefault="00B5071D" w:rsidP="009674AA">
            <w:pPr>
              <w:spacing w:before="40" w:after="40" w:line="280" w:lineRule="exact"/>
              <w:rPr>
                <w:szCs w:val="20"/>
              </w:rPr>
            </w:pPr>
            <w:r w:rsidRPr="00AD5814">
              <w:rPr>
                <w:szCs w:val="20"/>
                <w:rtl/>
              </w:rPr>
              <w:t>السودان</w:t>
            </w:r>
          </w:p>
        </w:tc>
        <w:tc>
          <w:tcPr>
            <w:tcW w:w="1202" w:type="dxa"/>
          </w:tcPr>
          <w:p w14:paraId="3453B246" w14:textId="77777777" w:rsidR="00B5071D" w:rsidRPr="00AD5814" w:rsidRDefault="00B5071D" w:rsidP="009674AA">
            <w:pPr>
              <w:spacing w:before="40" w:after="40" w:line="280" w:lineRule="exact"/>
              <w:rPr>
                <w:szCs w:val="20"/>
              </w:rPr>
            </w:pPr>
            <w:r w:rsidRPr="00AD5814">
              <w:rPr>
                <w:szCs w:val="20"/>
                <w:rtl/>
              </w:rPr>
              <w:t>7</w:t>
            </w:r>
          </w:p>
        </w:tc>
      </w:tr>
      <w:tr w:rsidR="00B5071D" w:rsidRPr="00AD5814" w14:paraId="31300E69" w14:textId="77777777" w:rsidTr="00424536">
        <w:trPr>
          <w:jc w:val="left"/>
        </w:trPr>
        <w:tc>
          <w:tcPr>
            <w:tcW w:w="6054" w:type="dxa"/>
          </w:tcPr>
          <w:p w14:paraId="17DBC2E5" w14:textId="77777777" w:rsidR="00B5071D" w:rsidRPr="00AD5814" w:rsidRDefault="00B5071D" w:rsidP="009674AA">
            <w:pPr>
              <w:spacing w:before="40" w:after="40" w:line="280" w:lineRule="exact"/>
              <w:rPr>
                <w:szCs w:val="20"/>
              </w:rPr>
            </w:pPr>
            <w:r w:rsidRPr="00AD5814">
              <w:rPr>
                <w:szCs w:val="20"/>
                <w:rtl/>
              </w:rPr>
              <w:t>أوكرانيا</w:t>
            </w:r>
          </w:p>
        </w:tc>
        <w:tc>
          <w:tcPr>
            <w:tcW w:w="1202" w:type="dxa"/>
          </w:tcPr>
          <w:p w14:paraId="64D096A4" w14:textId="77777777" w:rsidR="00B5071D" w:rsidRPr="00AD5814" w:rsidRDefault="00B5071D" w:rsidP="009674AA">
            <w:pPr>
              <w:spacing w:before="40" w:after="40" w:line="280" w:lineRule="exact"/>
              <w:rPr>
                <w:szCs w:val="20"/>
              </w:rPr>
            </w:pPr>
            <w:r w:rsidRPr="00AD5814">
              <w:rPr>
                <w:szCs w:val="20"/>
                <w:rtl/>
              </w:rPr>
              <w:t>1</w:t>
            </w:r>
          </w:p>
        </w:tc>
      </w:tr>
      <w:tr w:rsidR="00B5071D" w:rsidRPr="00AD5814" w14:paraId="4D6FBB62" w14:textId="77777777" w:rsidTr="00424536">
        <w:trPr>
          <w:cnfStyle w:val="010000000000" w:firstRow="0" w:lastRow="1" w:firstColumn="0" w:lastColumn="0" w:oddVBand="0" w:evenVBand="0" w:oddHBand="0" w:evenHBand="0" w:firstRowFirstColumn="0" w:firstRowLastColumn="0" w:lastRowFirstColumn="0" w:lastRowLastColumn="0"/>
          <w:jc w:val="left"/>
        </w:trPr>
        <w:tc>
          <w:tcPr>
            <w:tcW w:w="6054" w:type="dxa"/>
          </w:tcPr>
          <w:p w14:paraId="1BA59D26" w14:textId="77777777" w:rsidR="00B5071D" w:rsidRPr="00AD5814" w:rsidRDefault="00B5071D" w:rsidP="00C056BC">
            <w:pPr>
              <w:spacing w:before="40" w:after="40" w:line="280" w:lineRule="exact"/>
              <w:ind w:left="284"/>
              <w:rPr>
                <w:b/>
                <w:bCs/>
                <w:szCs w:val="20"/>
              </w:rPr>
            </w:pPr>
            <w:r w:rsidRPr="00AD5814">
              <w:rPr>
                <w:b/>
                <w:bCs/>
                <w:szCs w:val="20"/>
                <w:rtl/>
              </w:rPr>
              <w:t>المجموع</w:t>
            </w:r>
          </w:p>
        </w:tc>
        <w:tc>
          <w:tcPr>
            <w:tcW w:w="1202" w:type="dxa"/>
          </w:tcPr>
          <w:p w14:paraId="3B8A8DD3" w14:textId="77777777" w:rsidR="00B5071D" w:rsidRPr="00AD5814" w:rsidRDefault="00B5071D" w:rsidP="009674AA">
            <w:pPr>
              <w:spacing w:before="40" w:after="40" w:line="280" w:lineRule="exact"/>
              <w:rPr>
                <w:b/>
                <w:bCs/>
                <w:szCs w:val="20"/>
              </w:rPr>
            </w:pPr>
            <w:r w:rsidRPr="00AD5814">
              <w:rPr>
                <w:b/>
                <w:bCs/>
                <w:szCs w:val="20"/>
                <w:rtl/>
              </w:rPr>
              <w:t>200</w:t>
            </w:r>
          </w:p>
        </w:tc>
      </w:tr>
    </w:tbl>
    <w:p w14:paraId="52746F60" w14:textId="77777777" w:rsidR="00B5071D" w:rsidRPr="00AD5814" w:rsidRDefault="00B5071D" w:rsidP="009674AA">
      <w:pPr>
        <w:pStyle w:val="SingleTxtGA"/>
        <w:spacing w:before="240"/>
        <w:rPr>
          <w:lang w:val="en-US"/>
        </w:rPr>
      </w:pPr>
      <w:r w:rsidRPr="00AD5814">
        <w:rPr>
          <w:rtl/>
          <w:lang w:val="en-US"/>
        </w:rPr>
        <w:t>82-</w:t>
      </w:r>
      <w:r w:rsidRPr="00AD5814">
        <w:rPr>
          <w:rtl/>
          <w:lang w:val="en-US"/>
        </w:rPr>
        <w:tab/>
        <w:t>ويساور اللجنة القلق بوجه خاص إزاء الحالات التي لم تقدم فيها الدول أي معلومات منذ تسجيل الإجراءات العاجلة المعنية. فهذا يؤثر تأثيراً كبيراً على كفاءة الإجراء ويشكل انتهاكاً لالتزامات الدول الأطراف بموجب المادة 30 من الاتفاقية.</w:t>
      </w:r>
    </w:p>
    <w:p w14:paraId="57E1885F" w14:textId="2AAC03BD" w:rsidR="00B5071D" w:rsidRPr="00AD5814" w:rsidRDefault="009674AA" w:rsidP="009674AA">
      <w:pPr>
        <w:pStyle w:val="H23GA"/>
        <w:rPr>
          <w:lang w:val="en-US"/>
        </w:rPr>
      </w:pPr>
      <w:r w:rsidRPr="00AD5814">
        <w:rPr>
          <w:rtl/>
          <w:lang w:val="en-US"/>
        </w:rPr>
        <w:lastRenderedPageBreak/>
        <w:tab/>
      </w:r>
      <w:r w:rsidR="00B5071D" w:rsidRPr="00AD5814">
        <w:rPr>
          <w:rtl/>
          <w:lang w:val="en-US"/>
        </w:rPr>
        <w:t>2-</w:t>
      </w:r>
      <w:r w:rsidR="00B5071D" w:rsidRPr="00AD5814">
        <w:rPr>
          <w:rtl/>
          <w:lang w:val="en-US"/>
        </w:rPr>
        <w:tab/>
        <w:t>الدروس المستفادة والاجتهادات القضائية على مدى الفترة المشمولة بالتقرير</w:t>
      </w:r>
    </w:p>
    <w:p w14:paraId="02397DD5" w14:textId="77777777" w:rsidR="00B5071D" w:rsidRPr="00AD5814" w:rsidRDefault="00B5071D" w:rsidP="00B5071D">
      <w:pPr>
        <w:pStyle w:val="SingleTxtGA"/>
        <w:rPr>
          <w:spacing w:val="-3"/>
          <w:lang w:val="en-US"/>
        </w:rPr>
      </w:pPr>
      <w:r w:rsidRPr="00AD5814">
        <w:rPr>
          <w:spacing w:val="-3"/>
          <w:rtl/>
          <w:lang w:val="en-US"/>
        </w:rPr>
        <w:t>83-</w:t>
      </w:r>
      <w:r w:rsidRPr="00AD5814">
        <w:rPr>
          <w:spacing w:val="-3"/>
          <w:rtl/>
          <w:lang w:val="en-US"/>
        </w:rPr>
        <w:tab/>
        <w:t>عرضت اللجنة الدروس المستفادة بهدف تحسين كفاءة الإجراءات العاجلة وفعاليتها ومدى ملاءمتها.</w:t>
      </w:r>
    </w:p>
    <w:p w14:paraId="729CF545" w14:textId="05A00971" w:rsidR="00B5071D" w:rsidRPr="00AD5814" w:rsidRDefault="009674AA" w:rsidP="009674AA">
      <w:pPr>
        <w:pStyle w:val="H23GA"/>
        <w:rPr>
          <w:lang w:val="en-US"/>
        </w:rPr>
      </w:pPr>
      <w:r w:rsidRPr="00AD5814">
        <w:rPr>
          <w:rtl/>
          <w:lang w:val="en-US"/>
        </w:rPr>
        <w:tab/>
      </w:r>
      <w:r w:rsidRPr="00AD5814">
        <w:rPr>
          <w:rFonts w:hint="cs"/>
          <w:rtl/>
          <w:lang w:val="en-US"/>
        </w:rPr>
        <w:t>(أ)</w:t>
      </w:r>
      <w:r w:rsidRPr="00AD5814">
        <w:rPr>
          <w:rtl/>
          <w:lang w:val="en-US"/>
        </w:rPr>
        <w:tab/>
      </w:r>
      <w:r w:rsidR="00B5071D" w:rsidRPr="00AD5814">
        <w:rPr>
          <w:rtl/>
          <w:lang w:val="en-US"/>
        </w:rPr>
        <w:t>ضرورة الحصول على معلومات مفصلة من الدول الأطراف بشأن الإجراءات المتخذة</w:t>
      </w:r>
    </w:p>
    <w:p w14:paraId="0A7A4E4F" w14:textId="77777777" w:rsidR="00B5071D" w:rsidRPr="00AD5814" w:rsidRDefault="00B5071D" w:rsidP="00B5071D">
      <w:pPr>
        <w:pStyle w:val="SingleTxtGA"/>
        <w:rPr>
          <w:lang w:val="en-US"/>
        </w:rPr>
      </w:pPr>
      <w:r w:rsidRPr="00AD5814">
        <w:rPr>
          <w:rtl/>
          <w:lang w:val="en-US"/>
        </w:rPr>
        <w:t>84-</w:t>
      </w:r>
      <w:r w:rsidRPr="00AD5814">
        <w:rPr>
          <w:rtl/>
          <w:lang w:val="en-US"/>
        </w:rPr>
        <w:tab/>
        <w:t>تستند اللجنة في الإعراب عن شواغلها وتقديم توصياتها إلى مجموعة واسعة من المصادر السرية من أجل توفير معلومات محددة ومن ثم دعم الدول الأطراف المعنية في جهودها للبحث عن الأشخاص المختفين.</w:t>
      </w:r>
    </w:p>
    <w:p w14:paraId="111AE905" w14:textId="3D55366F" w:rsidR="00B5071D" w:rsidRPr="00AD5814" w:rsidRDefault="00B5071D" w:rsidP="00B5071D">
      <w:pPr>
        <w:pStyle w:val="SingleTxtGA"/>
        <w:rPr>
          <w:lang w:val="en-US"/>
        </w:rPr>
      </w:pPr>
      <w:r w:rsidRPr="00AD5814">
        <w:rPr>
          <w:rtl/>
          <w:lang w:val="en-US"/>
        </w:rPr>
        <w:t>85-</w:t>
      </w:r>
      <w:r w:rsidRPr="00AD5814">
        <w:rPr>
          <w:rtl/>
          <w:lang w:val="en-US"/>
        </w:rPr>
        <w:tab/>
        <w:t>ولا تزال اللجنة تشعر بالقلق بوجه خاص إزاء الردود الواردة من العراق</w:t>
      </w:r>
      <w:r w:rsidR="00EB0AA8" w:rsidRPr="00AD5814">
        <w:rPr>
          <w:rFonts w:hint="cs"/>
          <w:rtl/>
          <w:lang w:val="en-US"/>
        </w:rPr>
        <w:t>:</w:t>
      </w:r>
      <w:r w:rsidRPr="00AD5814">
        <w:rPr>
          <w:rtl/>
          <w:lang w:val="en-US"/>
        </w:rPr>
        <w:t xml:space="preserve"> إذ تكرر جميع هذه الردود نقطة واحدة أو مجموعة من النقاط دون تقديم معلومات عن الخطوات المتخذة للبحث عن الأشخاص المختفين والتحقيق في حالات الاختفاء المزعومة. وفي هذه القضايا، ذكّرت اللجنة الدولة الطرف بأن عدم اتخاذها إجراءات وعدم تقديمها معلومات محددة أمر لا يمتثل للاتفاقية.</w:t>
      </w:r>
    </w:p>
    <w:p w14:paraId="506A20C2" w14:textId="775F0283" w:rsidR="00B5071D" w:rsidRPr="00AD5814" w:rsidRDefault="009674AA" w:rsidP="009674AA">
      <w:pPr>
        <w:pStyle w:val="H23GA"/>
        <w:rPr>
          <w:lang w:val="en-US"/>
        </w:rPr>
      </w:pPr>
      <w:r w:rsidRPr="00AD5814">
        <w:rPr>
          <w:rtl/>
          <w:lang w:val="en-US"/>
        </w:rPr>
        <w:tab/>
      </w:r>
      <w:r w:rsidR="00B5071D" w:rsidRPr="00AD5814">
        <w:rPr>
          <w:rtl/>
          <w:lang w:val="en-US"/>
        </w:rPr>
        <w:t>(ب)</w:t>
      </w:r>
      <w:r w:rsidR="00B5071D" w:rsidRPr="00AD5814">
        <w:rPr>
          <w:rtl/>
          <w:lang w:val="en-US"/>
        </w:rPr>
        <w:tab/>
        <w:t>ضرورة اعتماد استراتيجيات مناسبة لكل حالة، وتعزيز التنسيق المنهجي فيما بين المؤسسات المسؤولة عن عمليات البحث والتحقيق</w:t>
      </w:r>
    </w:p>
    <w:p w14:paraId="1277984F" w14:textId="237674CE" w:rsidR="00B5071D" w:rsidRPr="00AD5814" w:rsidRDefault="00B5071D" w:rsidP="00B5071D">
      <w:pPr>
        <w:pStyle w:val="SingleTxtGA"/>
        <w:rPr>
          <w:lang w:val="en-US"/>
        </w:rPr>
      </w:pPr>
      <w:r w:rsidRPr="00AD5814">
        <w:rPr>
          <w:rtl/>
          <w:lang w:val="en-US"/>
        </w:rPr>
        <w:t>86-</w:t>
      </w:r>
      <w:r w:rsidRPr="00AD5814">
        <w:rPr>
          <w:rtl/>
          <w:lang w:val="en-US"/>
        </w:rPr>
        <w:tab/>
        <w:t xml:space="preserve">تدعو اللجنة الدول الأطراف المعنية، في جميع مذكرات التسجيل، إلى أن تضع دون إبطاء استراتيجية شاملة تتضمن خطة عمل وجدولاً زمنياً للبحث الفوري عن الأشخاص المختفين وإجراء تحقيق شامل ومحايد في حالات اختفائهم المزعومة. ويجب أن تراعي هذه الاستراتيجية جميع المعلومات المتاحة، بما في ذلك السياق الذي حدث فيه الاختفاء، ويجب أن توضع في ظل الامتثال التام للاتفاقية، وفي ضوء </w:t>
      </w:r>
      <w:hyperlink r:id="rId54" w:history="1">
        <w:r w:rsidRPr="00AD5814">
          <w:rPr>
            <w:rStyle w:val="Hyperlink"/>
            <w:rtl/>
            <w:lang w:val="en-US"/>
          </w:rPr>
          <w:t>المبادئ التوجيهية للبحث عن الأشخاص المختفين</w:t>
        </w:r>
      </w:hyperlink>
      <w:r w:rsidRPr="00AD5814">
        <w:rPr>
          <w:rtl/>
          <w:lang w:val="en-US"/>
        </w:rPr>
        <w:t>. ومع ذلك، لا تزال اللجنة تشعر بالقلق إزاء عدم اتخاذ الدول الأطراف إجراءات بوجه عام في هذا الصدد.</w:t>
      </w:r>
    </w:p>
    <w:p w14:paraId="111ABC69" w14:textId="77777777" w:rsidR="00B5071D" w:rsidRPr="00AD5814" w:rsidRDefault="00B5071D" w:rsidP="00B5071D">
      <w:pPr>
        <w:pStyle w:val="SingleTxtGA"/>
        <w:rPr>
          <w:lang w:val="en-US"/>
        </w:rPr>
      </w:pPr>
      <w:r w:rsidRPr="00AD5814">
        <w:rPr>
          <w:rtl/>
          <w:lang w:val="en-US"/>
        </w:rPr>
        <w:t>87-</w:t>
      </w:r>
      <w:r w:rsidRPr="00AD5814">
        <w:rPr>
          <w:rtl/>
          <w:lang w:val="en-US"/>
        </w:rPr>
        <w:tab/>
        <w:t>ويظهر هذا الاتجاه من خلال سمتين مشتركتين لمعظم الردود الواردة من الدول الأطراف، إذ:</w:t>
      </w:r>
    </w:p>
    <w:p w14:paraId="49BAB3FA" w14:textId="12F04039" w:rsidR="00B5071D" w:rsidRPr="00AD5814" w:rsidRDefault="009674AA" w:rsidP="00B5071D">
      <w:pPr>
        <w:pStyle w:val="SingleTxtGA"/>
        <w:rPr>
          <w:lang w:val="en-US"/>
        </w:rPr>
      </w:pPr>
      <w:r w:rsidRPr="00AD5814">
        <w:rPr>
          <w:lang w:val="en-US"/>
        </w:rPr>
        <w:tab/>
      </w:r>
      <w:r w:rsidR="00B5071D" w:rsidRPr="00AD5814">
        <w:rPr>
          <w:rtl/>
          <w:lang w:val="en-US"/>
        </w:rPr>
        <w:t>(أ)</w:t>
      </w:r>
      <w:r w:rsidR="00B5071D" w:rsidRPr="00AD5814">
        <w:rPr>
          <w:rtl/>
          <w:lang w:val="en-US"/>
        </w:rPr>
        <w:tab/>
        <w:t>تقدم السلطات المختصة عادةً تقارير عن إجراءات معزولة وغير منسَّقة للبحث والتحقيق، دون الإشارة إلى أي إجراءات متخذة لتعزيز التعاون المشترك بين المؤسسات وتبادل المعلومات؛</w:t>
      </w:r>
    </w:p>
    <w:p w14:paraId="1A9761A1" w14:textId="25DC7C16" w:rsidR="00B5071D" w:rsidRPr="00AD5814" w:rsidRDefault="009674AA" w:rsidP="00B5071D">
      <w:pPr>
        <w:pStyle w:val="SingleTxtGA"/>
        <w:rPr>
          <w:lang w:val="en-US"/>
        </w:rPr>
      </w:pPr>
      <w:r w:rsidRPr="00AD5814">
        <w:rPr>
          <w:rtl/>
          <w:lang w:val="en-US"/>
        </w:rPr>
        <w:tab/>
      </w:r>
      <w:r w:rsidR="00B5071D" w:rsidRPr="00AD5814">
        <w:rPr>
          <w:rtl/>
          <w:lang w:val="en-US"/>
        </w:rPr>
        <w:t>(ب)</w:t>
      </w:r>
      <w:r w:rsidR="00B5071D" w:rsidRPr="00AD5814">
        <w:rPr>
          <w:rtl/>
          <w:lang w:val="en-US"/>
        </w:rPr>
        <w:tab/>
        <w:t>كثيراً ما تكشف المعلومات المتاحة عدم قيام السلطات نفسها بتبادل المعلومات والأدلة التي حصلت عليها في إطار الاضطلاع بولاياتها.</w:t>
      </w:r>
    </w:p>
    <w:p w14:paraId="3C890EDE" w14:textId="77777777" w:rsidR="00B5071D" w:rsidRPr="00AD5814" w:rsidRDefault="00B5071D" w:rsidP="00B5071D">
      <w:pPr>
        <w:pStyle w:val="SingleTxtGA"/>
        <w:rPr>
          <w:lang w:val="en-US"/>
        </w:rPr>
      </w:pPr>
      <w:r w:rsidRPr="00AD5814">
        <w:rPr>
          <w:rtl/>
          <w:lang w:val="en-US"/>
        </w:rPr>
        <w:t>88-</w:t>
      </w:r>
      <w:r w:rsidRPr="00AD5814">
        <w:rPr>
          <w:rtl/>
          <w:lang w:val="en-US"/>
        </w:rPr>
        <w:tab/>
        <w:t>وتؤدي هذه الممارسات في بعض الحالات إلى تكرار الاضطلاع بالأنشطة وظهور ثغرات في المعلومات، وهو ما يُسفر عن جمود العمليات أو عن تأخيرات لا لزوم لها في تحديد أماكن وجود الأشخاص المختفين وتحديد هوية الجناة. وفي هذه الحالات، تذكّر اللجنة باستمرار الدول المعنية بالتزامها بتعزيز التنسيق المشترك بين المؤسسات باعتباره واحداً من عناصر التزامها بالبحث عن الأشخاص المختفين والتحقيق في اختفائهم.</w:t>
      </w:r>
    </w:p>
    <w:p w14:paraId="710C2905" w14:textId="1691265F" w:rsidR="00B5071D" w:rsidRPr="00AD5814" w:rsidRDefault="009674AA" w:rsidP="009674AA">
      <w:pPr>
        <w:pStyle w:val="H23GA"/>
        <w:rPr>
          <w:lang w:val="en-US"/>
        </w:rPr>
      </w:pPr>
      <w:r w:rsidRPr="00AD5814">
        <w:rPr>
          <w:rtl/>
          <w:lang w:val="en-US"/>
        </w:rPr>
        <w:tab/>
      </w:r>
      <w:r w:rsidR="00B5071D" w:rsidRPr="00AD5814">
        <w:rPr>
          <w:rtl/>
          <w:lang w:val="en-US"/>
        </w:rPr>
        <w:t>(ج)</w:t>
      </w:r>
      <w:r w:rsidR="00B5071D" w:rsidRPr="00AD5814">
        <w:rPr>
          <w:rtl/>
          <w:lang w:val="en-US"/>
        </w:rPr>
        <w:tab/>
        <w:t>ضرورة مراعاة جميع فرضيات التحقيق</w:t>
      </w:r>
    </w:p>
    <w:p w14:paraId="7A8EA4DE" w14:textId="77777777" w:rsidR="00B5071D" w:rsidRPr="00AD5814" w:rsidRDefault="00B5071D" w:rsidP="00B5071D">
      <w:pPr>
        <w:pStyle w:val="SingleTxtGA"/>
        <w:rPr>
          <w:lang w:val="en-US"/>
        </w:rPr>
      </w:pPr>
      <w:r w:rsidRPr="00AD5814">
        <w:rPr>
          <w:rtl/>
          <w:lang w:val="en-US"/>
        </w:rPr>
        <w:t>89-</w:t>
      </w:r>
      <w:r w:rsidRPr="00AD5814">
        <w:rPr>
          <w:rtl/>
          <w:lang w:val="en-US"/>
        </w:rPr>
        <w:tab/>
        <w:t>أعربت اللجنة عن شواغلها إزاء عدم التحقيق في بعض حالات الاختفاء المعروضة عليها على أنها حالات محتملة من الاختفاء القسري. وفي معظم حالات الإجراءات العاجلة، لا تُبين المعلومات المقدمة أن جميع الفرضيات قد أُخذت في الاعتبار عند وضع استراتيجية البحث والتحقيق. وعادةً، لا تكاد تتوافر أي معلومات عن مرتكبي الجريمة وصلاتهم المحتملة بموظفي الدولة نظراً لطبيعة الجريمة. ومع ذلك، لا بد من تصوُّر جميع الفرضيات واستكشاف جميع المعلومات المتاحة بدقة.</w:t>
      </w:r>
    </w:p>
    <w:p w14:paraId="4D57C2D2" w14:textId="77777777" w:rsidR="00B5071D" w:rsidRPr="00AD5814" w:rsidRDefault="00B5071D" w:rsidP="00B5071D">
      <w:pPr>
        <w:pStyle w:val="SingleTxtGA"/>
        <w:rPr>
          <w:lang w:val="en-US"/>
        </w:rPr>
      </w:pPr>
      <w:r w:rsidRPr="00AD5814">
        <w:rPr>
          <w:rtl/>
          <w:lang w:val="en-US"/>
        </w:rPr>
        <w:lastRenderedPageBreak/>
        <w:t>90-</w:t>
      </w:r>
      <w:r w:rsidRPr="00AD5814">
        <w:rPr>
          <w:rtl/>
          <w:lang w:val="en-US"/>
        </w:rPr>
        <w:tab/>
        <w:t>وتعرب اللجنة عن قلقها إزاء الادعاءات الواردة ومؤداها أنه يجري تجاهل فرضية الاختفاء القسري في كثير من الحالات، حتى عندما يطلب أقارب الضحايا ملاحقة مرتكبي الجريمة على هذا الأساس، فتختار السلطات تحديد جريمة أخرى للفعل المرتكب. ولوحظ اتجاه آخر يتمثل في عدم إسناد القضايا إلى السلطات المتخصصة في التحريات التي تكلَّف بالتحقيق في حالات الاختفاء، مما يحدّ من قدرة السلطات على البحث والتحقيق في ظل الامتثال للمعايير الوطنية والدولية. وخلال الفترة المشمولة بالتقرير، لوحظت هذه الأنماط في العراق، وكولومبيا، والمكسيك، واليابان.</w:t>
      </w:r>
    </w:p>
    <w:p w14:paraId="3AD9DAF7" w14:textId="5979BDD6" w:rsidR="00B5071D" w:rsidRPr="00AD5814" w:rsidRDefault="009674AA" w:rsidP="009674AA">
      <w:pPr>
        <w:pStyle w:val="H23GA"/>
        <w:rPr>
          <w:lang w:val="en-US"/>
        </w:rPr>
      </w:pPr>
      <w:r w:rsidRPr="00AD5814">
        <w:rPr>
          <w:rtl/>
          <w:lang w:val="en-US"/>
        </w:rPr>
        <w:tab/>
      </w:r>
      <w:r w:rsidR="00B5071D" w:rsidRPr="00AD5814">
        <w:rPr>
          <w:rtl/>
          <w:lang w:val="en-US"/>
        </w:rPr>
        <w:t>(د)</w:t>
      </w:r>
      <w:r w:rsidR="00B5071D" w:rsidRPr="00AD5814">
        <w:rPr>
          <w:rtl/>
          <w:lang w:val="en-US"/>
        </w:rPr>
        <w:tab/>
        <w:t>طلب تنفيذ إجراءات محددة لعمليات البحث والتحقيق، بما في ذلك جمع العينات الجينية وتحليلها</w:t>
      </w:r>
    </w:p>
    <w:p w14:paraId="52B2060E" w14:textId="77777777" w:rsidR="00B5071D" w:rsidRPr="00AD5814" w:rsidRDefault="00B5071D" w:rsidP="00B5071D">
      <w:pPr>
        <w:pStyle w:val="SingleTxtGA"/>
        <w:rPr>
          <w:lang w:val="en-US"/>
        </w:rPr>
      </w:pPr>
      <w:r w:rsidRPr="00AD5814">
        <w:rPr>
          <w:rtl/>
          <w:lang w:val="en-US"/>
        </w:rPr>
        <w:t>91-</w:t>
      </w:r>
      <w:r w:rsidRPr="00AD5814">
        <w:rPr>
          <w:rtl/>
          <w:lang w:val="en-US"/>
        </w:rPr>
        <w:tab/>
        <w:t>عندما تتلقى اللجنة معلومات موثوقة ذات صلة بالبحث والتحقيق، تتقاسمها مع الدول الأطراف المعنية وتدعوها إلى كفالة أن تتضمن استراتيجية وخطة عمل البحث والتحقيق خطوات محددة للتحري في هذا الصدد، مثل:</w:t>
      </w:r>
    </w:p>
    <w:p w14:paraId="129F1623" w14:textId="2E74A4D8" w:rsidR="00B5071D" w:rsidRPr="00AD5814" w:rsidRDefault="009674AA" w:rsidP="00B5071D">
      <w:pPr>
        <w:pStyle w:val="SingleTxtGA"/>
        <w:rPr>
          <w:lang w:val="en-US"/>
        </w:rPr>
      </w:pPr>
      <w:r w:rsidRPr="00AD5814">
        <w:rPr>
          <w:rtl/>
          <w:lang w:val="en-US"/>
        </w:rPr>
        <w:tab/>
      </w:r>
      <w:r w:rsidR="00B5071D" w:rsidRPr="00AD5814">
        <w:rPr>
          <w:rtl/>
          <w:lang w:val="en-US"/>
        </w:rPr>
        <w:t>(أ)</w:t>
      </w:r>
      <w:r w:rsidR="00B5071D" w:rsidRPr="00AD5814">
        <w:rPr>
          <w:rtl/>
          <w:lang w:val="en-US"/>
        </w:rPr>
        <w:tab/>
        <w:t>زيارة أماكن محددة لسلب الحرية؛</w:t>
      </w:r>
    </w:p>
    <w:p w14:paraId="7C210864" w14:textId="4BE4ADBD" w:rsidR="00B5071D" w:rsidRPr="00AD5814" w:rsidRDefault="009674AA" w:rsidP="00B5071D">
      <w:pPr>
        <w:pStyle w:val="SingleTxtGA"/>
        <w:rPr>
          <w:lang w:val="en-US"/>
        </w:rPr>
      </w:pPr>
      <w:r w:rsidRPr="00AD5814">
        <w:rPr>
          <w:rtl/>
          <w:lang w:val="en-US"/>
        </w:rPr>
        <w:tab/>
      </w:r>
      <w:r w:rsidR="00B5071D" w:rsidRPr="00AD5814">
        <w:rPr>
          <w:rtl/>
          <w:lang w:val="en-US"/>
        </w:rPr>
        <w:t>(ب)</w:t>
      </w:r>
      <w:r w:rsidR="00B5071D" w:rsidRPr="00AD5814">
        <w:rPr>
          <w:rtl/>
          <w:lang w:val="en-US"/>
        </w:rPr>
        <w:tab/>
        <w:t>حماية الأدلة وتحليلها؛</w:t>
      </w:r>
    </w:p>
    <w:p w14:paraId="1A4BCFB4" w14:textId="1EE9F923" w:rsidR="00B5071D" w:rsidRPr="00AD5814" w:rsidRDefault="009674AA" w:rsidP="00B5071D">
      <w:pPr>
        <w:pStyle w:val="SingleTxtGA"/>
        <w:rPr>
          <w:lang w:val="en-US"/>
        </w:rPr>
      </w:pPr>
      <w:r w:rsidRPr="00AD5814">
        <w:rPr>
          <w:rtl/>
          <w:lang w:val="en-US"/>
        </w:rPr>
        <w:tab/>
      </w:r>
      <w:r w:rsidR="00B5071D" w:rsidRPr="00AD5814">
        <w:rPr>
          <w:rtl/>
          <w:lang w:val="en-US"/>
        </w:rPr>
        <w:t>(ج)</w:t>
      </w:r>
      <w:r w:rsidR="00B5071D" w:rsidRPr="00AD5814">
        <w:rPr>
          <w:rtl/>
          <w:lang w:val="en-US"/>
        </w:rPr>
        <w:tab/>
        <w:t>إجراء مقابلات مع الشهود والجناة المحتملين.</w:t>
      </w:r>
    </w:p>
    <w:p w14:paraId="696BEB1A" w14:textId="77777777" w:rsidR="00B5071D" w:rsidRPr="00AD5814" w:rsidRDefault="00B5071D" w:rsidP="00B5071D">
      <w:pPr>
        <w:pStyle w:val="SingleTxtGA"/>
        <w:rPr>
          <w:rtl/>
          <w:lang w:val="en-US"/>
        </w:rPr>
      </w:pPr>
      <w:r w:rsidRPr="00AD5814">
        <w:rPr>
          <w:rtl/>
          <w:lang w:val="en-US"/>
        </w:rPr>
        <w:t>92-</w:t>
      </w:r>
      <w:r w:rsidRPr="00AD5814">
        <w:rPr>
          <w:rtl/>
          <w:lang w:val="en-US"/>
        </w:rPr>
        <w:tab/>
        <w:t>وتلقَّت اللجنة عدة ادعاءات تفيد بأن السلطات الوطنية المختصة لم تشرع في إجراء تحليل الطب الشرعي للعينات الجينية المتاحة ولم تأخذ عينات الحمض النووي اللازمة التي يمكن أن تكون ذات صلة بتحديد هوية الشخص المختفي. وفي هذه الحالات، تدعو اللجنة الدول المعنية إلى حماية العينات الجينية المتاحة، وجمع عينات الحمض النووي اللازمة، وإجراء عمليات التحقق المضاد باستخدام قواعد البيانات ذات الصلة لدى السلطات الوطنية لأغراض المقارنة، مثلاً في أماكن سلب الحرية، والمستشفيات ودوائر الطب الشرعي، بما في ذلك عندما تكون أُسرة الشخص المختفي موجودة في الخارج. وقُدمت توصيات من هذا القبيل إلى كل من الأرجنتين، والبرازيل، وبيرو، وكمبوديا، وكولومبيا، والمغرب، والمكسيك، وهندوراس، واليابان.</w:t>
      </w:r>
    </w:p>
    <w:p w14:paraId="6C2745EB" w14:textId="68C01E6A" w:rsidR="00B5071D" w:rsidRPr="00AD5814" w:rsidRDefault="00B5071D" w:rsidP="009674AA">
      <w:pPr>
        <w:pStyle w:val="H23GA"/>
        <w:rPr>
          <w:lang w:val="en-US"/>
        </w:rPr>
      </w:pPr>
      <w:r w:rsidRPr="00AD5814">
        <w:rPr>
          <w:rtl/>
          <w:lang w:val="en-US"/>
        </w:rPr>
        <w:tab/>
        <w:t>(ه)</w:t>
      </w:r>
      <w:r w:rsidRPr="00AD5814">
        <w:rPr>
          <w:rtl/>
          <w:lang w:val="en-US"/>
        </w:rPr>
        <w:tab/>
        <w:t>ضرورة البحث والتحقيق أياً كانت الظروف أو المعطيات الأساسية المتعلقة بالضحية</w:t>
      </w:r>
    </w:p>
    <w:p w14:paraId="39B243C7" w14:textId="77777777" w:rsidR="00B5071D" w:rsidRPr="00AD5814" w:rsidRDefault="00B5071D" w:rsidP="00B5071D">
      <w:pPr>
        <w:pStyle w:val="SingleTxtGA"/>
        <w:rPr>
          <w:rtl/>
          <w:lang w:val="en-US"/>
        </w:rPr>
      </w:pPr>
      <w:r w:rsidRPr="00AD5814">
        <w:rPr>
          <w:rtl/>
          <w:lang w:val="en-US"/>
        </w:rPr>
        <w:t>93-</w:t>
      </w:r>
      <w:r w:rsidRPr="00AD5814">
        <w:rPr>
          <w:rtl/>
          <w:lang w:val="en-US"/>
        </w:rPr>
        <w:tab/>
        <w:t>وفقاً للمادة 1 من الاتفاقية، لا يجوز التذرع بأي ظرف استثنائي، سواء كان حالة حرب أو تهديد بنشوب حرب، أو عدم الاستقرار السياسي على الصعيد الداخلي، أو حالة طوارئ عامة أخرى من أي نوع، باعتباره مبرراً للاختفاء القسري. وبموجب هذا المبدأ، يجب على الدول الأطراف البحث عن الشخص المختفي والتحقيق في حالة الاختفاء بصرف النظر عن الأصل الإثني أو الديني أو القومي للشخص، والتحقيق أيضاً في هوية الجناة المزعومين وأصلهم القومي، وفي أماكن حدوث حالات الاختفاء وظروفها.</w:t>
      </w:r>
    </w:p>
    <w:p w14:paraId="06DF096E" w14:textId="77777777" w:rsidR="00B5071D" w:rsidRPr="00AD5814" w:rsidRDefault="00B5071D" w:rsidP="00B5071D">
      <w:pPr>
        <w:pStyle w:val="SingleTxtGA"/>
        <w:rPr>
          <w:lang w:val="en-US"/>
        </w:rPr>
      </w:pPr>
      <w:r w:rsidRPr="00AD5814">
        <w:rPr>
          <w:rtl/>
          <w:lang w:val="en-US"/>
        </w:rPr>
        <w:t>94-</w:t>
      </w:r>
      <w:r w:rsidRPr="00AD5814">
        <w:rPr>
          <w:rtl/>
          <w:lang w:val="en-US"/>
        </w:rPr>
        <w:tab/>
        <w:t>وفي حين تسلّم اللجنة بصعوبة الحالة التي تواجهها سلطات البلدان التي تمرّ حالياً بحالة حرب أو نزاع داخلي، فإنها تذكّر بالتزامات الدول الأطراف المعنية بالبحث عن الأفراد المختفين والتحقيق في اختفائهم وتقديم الجناة إلى المحاكمة.</w:t>
      </w:r>
    </w:p>
    <w:p w14:paraId="35797629" w14:textId="77777777" w:rsidR="00B5071D" w:rsidRPr="00AD5814" w:rsidRDefault="00B5071D" w:rsidP="00B5071D">
      <w:pPr>
        <w:pStyle w:val="SingleTxtGA"/>
        <w:rPr>
          <w:lang w:val="en-US"/>
        </w:rPr>
      </w:pPr>
      <w:r w:rsidRPr="00AD5814">
        <w:rPr>
          <w:rtl/>
          <w:lang w:val="en-US"/>
        </w:rPr>
        <w:t>95-</w:t>
      </w:r>
      <w:r w:rsidRPr="00AD5814">
        <w:rPr>
          <w:rtl/>
          <w:lang w:val="en-US"/>
        </w:rPr>
        <w:tab/>
        <w:t>ويساور اللجنة القلق بوجه خاص إزاء شتَّى الاتجاهات التي لوحظت في الإجراءات العاجلة المتعلقة بالعراق، والتي يبدو أنها تعكس عدم تقدُّم أنشطة البحث والتحقيق لأسباب منها وجود مذكرة توقيف بموجب قانون مكافحة الإرهاب؛ أو لأن الشخص المعني محكوم عليه بعقوبة الإعدام؛ أو بحجة أن أقارب الشخص المختفي لم يبلغوا جميع السلطات في الدولة الطرف بحالة الاختفاء؛ أو باعتبار أن وثيقة الهوية المتاحة ليست ذات جودة كافية.</w:t>
      </w:r>
    </w:p>
    <w:p w14:paraId="0FB6DB63" w14:textId="05AC8435" w:rsidR="00B5071D" w:rsidRPr="00AD5814" w:rsidRDefault="00B5071D" w:rsidP="00B5071D">
      <w:pPr>
        <w:pStyle w:val="SingleTxtGA"/>
        <w:rPr>
          <w:spacing w:val="-2"/>
          <w:lang w:val="en-US"/>
        </w:rPr>
      </w:pPr>
      <w:r w:rsidRPr="00AD5814">
        <w:rPr>
          <w:rtl/>
          <w:lang w:val="en-US"/>
        </w:rPr>
        <w:lastRenderedPageBreak/>
        <w:t>96-</w:t>
      </w:r>
      <w:r w:rsidRPr="00AD5814">
        <w:rPr>
          <w:rtl/>
          <w:lang w:val="en-US"/>
        </w:rPr>
        <w:tab/>
        <w:t xml:space="preserve">وعندما تشكك الدولة في مشروعية طلب اتخاذ الإجراء العاجل بتأكيدها أن الضحايا لم يقدموا </w:t>
      </w:r>
      <w:r w:rsidRPr="00AD5814">
        <w:rPr>
          <w:spacing w:val="-2"/>
          <w:rtl/>
          <w:lang w:val="en-US"/>
        </w:rPr>
        <w:t>دليلاً على قيامهم بإبلاغ السلطات الوطنية المختصة بحالة الاختفاء، تشير اللجنة إلى أن الاتفاقية لا</w:t>
      </w:r>
      <w:r w:rsidR="00424536" w:rsidRPr="00AD5814">
        <w:rPr>
          <w:rFonts w:hint="cs"/>
          <w:spacing w:val="-2"/>
          <w:rtl/>
          <w:lang w:val="en-US"/>
        </w:rPr>
        <w:t> </w:t>
      </w:r>
      <w:r w:rsidRPr="00AD5814">
        <w:rPr>
          <w:spacing w:val="-2"/>
          <w:rtl/>
          <w:lang w:val="en-US"/>
        </w:rPr>
        <w:t xml:space="preserve">تفرض أي شروط محددة بشأن السلطة التي ينبغي أن توجَّه إليها الشكوى التي يُدَّعى فيها بحدوث اختفاء قسري. وتُلزِم المادة 12 من الاتفاقية السلطات المختصة في الدولة الطرف بإجراء تحقيق، حتى وإن لم تكن هناك شكوى رسمية، حيثما توجد أسباب معقولة تدعو إلى الاعتقاد بأن شخصاً ما قد تعرَّض للاختفاء القسري. وإضافةً إلى ذلك، لا يقع عبء الإثبات على الضحايا في أي شكوى مقدمة ولا ينبغي مطالبتهم بتقديم نسخ مصدَّقة من هذه الشكاوى لأن هذه الأدلة كثيراً ما تكون في أيدي سلطات الدولة وحدها. </w:t>
      </w:r>
    </w:p>
    <w:p w14:paraId="750B2C4B" w14:textId="2D5BA5A5" w:rsidR="00B5071D" w:rsidRPr="00AD5814" w:rsidRDefault="009674AA" w:rsidP="009674AA">
      <w:pPr>
        <w:pStyle w:val="H23GA"/>
        <w:rPr>
          <w:lang w:val="en-US"/>
        </w:rPr>
      </w:pPr>
      <w:r w:rsidRPr="00AD5814">
        <w:rPr>
          <w:rtl/>
          <w:lang w:val="en-US"/>
        </w:rPr>
        <w:tab/>
      </w:r>
      <w:r w:rsidR="00B5071D" w:rsidRPr="00AD5814">
        <w:rPr>
          <w:rtl/>
          <w:lang w:val="en-US"/>
        </w:rPr>
        <w:t>(و)</w:t>
      </w:r>
      <w:r w:rsidR="00B5071D" w:rsidRPr="00AD5814">
        <w:rPr>
          <w:rtl/>
          <w:lang w:val="en-US"/>
        </w:rPr>
        <w:tab/>
        <w:t>ضرورة تعزيز نهج تفاضلي في جميع عمليات البحث والتحقيق ومراعاة عمل المدافعين عن حقوق الإنسان والنشطاء السياسيين عند إجراء تحليلات سياقية ووضع استراتيجيات البحث</w:t>
      </w:r>
    </w:p>
    <w:p w14:paraId="48AF3673" w14:textId="77777777" w:rsidR="00B5071D" w:rsidRPr="00AD5814" w:rsidRDefault="00B5071D" w:rsidP="00B5071D">
      <w:pPr>
        <w:pStyle w:val="SingleTxtGA"/>
        <w:rPr>
          <w:lang w:val="en-US"/>
        </w:rPr>
      </w:pPr>
      <w:r w:rsidRPr="00AD5814">
        <w:rPr>
          <w:rtl/>
          <w:lang w:val="en-US"/>
        </w:rPr>
        <w:t>97-</w:t>
      </w:r>
      <w:r w:rsidRPr="00AD5814">
        <w:rPr>
          <w:rtl/>
          <w:lang w:val="en-US"/>
        </w:rPr>
        <w:tab/>
        <w:t>في جميع الحالات التي تشمل النساء، والأطفال، والأشخاص ذوي الإعاقة، وأفراد الشعوب الأصلية، والجماعات الإثنية أو الثقافية الأخرى، والأشخاص المنتمين إلى مجتمع الميم الموسَّع، تذكّر اللجنة بأن على سلطات الدول الأطراف، من باب أولى، أن تعتمد نهجاً تفاضلياً كلما اضطلعت بأنشطة البحث والتحقيق أو قدمت المساعدة إلى الضحايا. وخلال الفترة المشمولة بالتقرير، سُجلت إجراءات عاجلة باسم 45 امرأة و23 طفلاً أو مراهقاً.</w:t>
      </w:r>
    </w:p>
    <w:p w14:paraId="04C8C7B3" w14:textId="7956AF30" w:rsidR="00B5071D" w:rsidRPr="00AD5814" w:rsidRDefault="00B5071D" w:rsidP="00B5071D">
      <w:pPr>
        <w:pStyle w:val="SingleTxtGA"/>
        <w:rPr>
          <w:lang w:val="en-US"/>
        </w:rPr>
      </w:pPr>
      <w:r w:rsidRPr="00AD5814">
        <w:rPr>
          <w:rtl/>
          <w:lang w:val="en-US"/>
        </w:rPr>
        <w:t>98-</w:t>
      </w:r>
      <w:r w:rsidRPr="00AD5814">
        <w:rPr>
          <w:rtl/>
          <w:lang w:val="en-US"/>
        </w:rPr>
        <w:tab/>
        <w:t>وذكّرت اللجنة أيضاً الدول الأطراف بضرورة أن تأخذ الأنشطة السياسية للشخص المختفي في الاعتبار إذا كانت ذات صلة بحالة الاختفاء. وحين يطلب المدافعون عن حقوق الإنسان أو ممثّلوهم أو</w:t>
      </w:r>
      <w:r w:rsidR="00D51A13" w:rsidRPr="00AD5814">
        <w:rPr>
          <w:lang w:val="en-US"/>
        </w:rPr>
        <w:t> </w:t>
      </w:r>
      <w:r w:rsidRPr="00AD5814">
        <w:rPr>
          <w:rtl/>
          <w:lang w:val="en-US"/>
        </w:rPr>
        <w:t>محامو الضحايا اتخاذ تدابير الحماية في هذه الحالات، تطلب اللجنة إلى الدول الأطراف المعنية أن تكفل مراعاة عمل المستفيدين وأنشطتهم عند تقييم المخاطر وتحديد تدابير الحماية المناسبة.</w:t>
      </w:r>
    </w:p>
    <w:p w14:paraId="25A1E36A" w14:textId="6B23ECF1" w:rsidR="00B5071D" w:rsidRPr="00AD5814" w:rsidRDefault="009674AA" w:rsidP="009674AA">
      <w:pPr>
        <w:pStyle w:val="H23GA"/>
        <w:rPr>
          <w:lang w:val="en-US"/>
        </w:rPr>
      </w:pPr>
      <w:r w:rsidRPr="00AD5814">
        <w:rPr>
          <w:rtl/>
          <w:lang w:val="en-US"/>
        </w:rPr>
        <w:tab/>
      </w:r>
      <w:r w:rsidR="00B5071D" w:rsidRPr="00AD5814">
        <w:rPr>
          <w:rtl/>
          <w:lang w:val="en-US"/>
        </w:rPr>
        <w:t>(ز)</w:t>
      </w:r>
      <w:r w:rsidR="00B5071D" w:rsidRPr="00AD5814">
        <w:rPr>
          <w:rtl/>
          <w:lang w:val="en-US"/>
        </w:rPr>
        <w:tab/>
        <w:t>ضرورة كفالة إجراء زيارة فورية إلى أماكن سلب الحرية والاستعانة بقواعد البيانات ذات الصلة</w:t>
      </w:r>
    </w:p>
    <w:p w14:paraId="4E9E14A0" w14:textId="77777777" w:rsidR="00B5071D" w:rsidRPr="00AD5814" w:rsidRDefault="00B5071D" w:rsidP="00B5071D">
      <w:pPr>
        <w:pStyle w:val="SingleTxtGA"/>
        <w:rPr>
          <w:lang w:val="en-US"/>
        </w:rPr>
      </w:pPr>
      <w:r w:rsidRPr="00AD5814">
        <w:rPr>
          <w:rtl/>
          <w:lang w:val="en-US"/>
        </w:rPr>
        <w:t>99-</w:t>
      </w:r>
      <w:r w:rsidRPr="00AD5814">
        <w:rPr>
          <w:rtl/>
          <w:lang w:val="en-US"/>
        </w:rPr>
        <w:tab/>
        <w:t>كثيراً ما يقدم أصحاب طلبات اتخاذ الإجراءات العاجلة ادعاءات تشير إلى أن الشخص المختفي قد يكون محتجزاً في أماكن محددة لسلب الحرية. وفي هذه الحالات، تتبادل اللجنة جميع المعلومات المتاحة مع الدولة الطرف وتطلب إليها التحقق من هذه المعلومات.</w:t>
      </w:r>
    </w:p>
    <w:p w14:paraId="218A2408" w14:textId="77777777" w:rsidR="00B5071D" w:rsidRPr="00AD5814" w:rsidRDefault="00B5071D" w:rsidP="00B5071D">
      <w:pPr>
        <w:pStyle w:val="SingleTxtGA"/>
        <w:rPr>
          <w:lang w:val="en-US"/>
        </w:rPr>
      </w:pPr>
      <w:r w:rsidRPr="00AD5814">
        <w:rPr>
          <w:rtl/>
          <w:lang w:val="en-US"/>
        </w:rPr>
        <w:t>100-</w:t>
      </w:r>
      <w:r w:rsidRPr="00AD5814">
        <w:rPr>
          <w:rtl/>
          <w:lang w:val="en-US"/>
        </w:rPr>
        <w:tab/>
        <w:t>وعندما لا تتوافر تفاصيل عن اسم مكان سلب الحرية، توصي اللجنة بأن تتحقق الدولة مما إذا كان الشخص المختفي موجوداً في أحد أماكن سلب الحرية حين يكون ثمة احتمال بأن يكون محتجزاً فيه.</w:t>
      </w:r>
    </w:p>
    <w:p w14:paraId="4B94FB95" w14:textId="0732A7ED" w:rsidR="00B5071D" w:rsidRPr="00AD5814" w:rsidRDefault="00B5071D" w:rsidP="00B5071D">
      <w:pPr>
        <w:pStyle w:val="SingleTxtGA"/>
        <w:rPr>
          <w:vertAlign w:val="superscript"/>
          <w:lang w:val="en-US"/>
        </w:rPr>
      </w:pPr>
      <w:r w:rsidRPr="00AD5814">
        <w:rPr>
          <w:rtl/>
          <w:lang w:val="en-US"/>
        </w:rPr>
        <w:t>101-</w:t>
      </w:r>
      <w:r w:rsidRPr="00AD5814">
        <w:rPr>
          <w:rtl/>
          <w:lang w:val="en-US"/>
        </w:rPr>
        <w:tab/>
        <w:t>وفي الحالات المتعلقة بالعراق، كررت اللجنة توصيتها الواردة في تقريرها عن زيارتها إلى البلد بأن تنظر الدولة الطرف في احتمال تعرُّض الأشخاص للاحتجاز، عن طريق الإنشاء الفوري لفرقة عمل مستقلة مكلفة بالتحقق المضاد والمنهجي الذي يشمل سجلات جميع أماكن سلب الحرية، بصرف النظر عن الانتماء المؤسسي، بما في ذلك أسماء جميع المحتجزين</w:t>
      </w:r>
      <w:r w:rsidR="005A1A61" w:rsidRPr="00AD5814">
        <w:rPr>
          <w:vertAlign w:val="superscript"/>
          <w:rtl/>
          <w:lang w:val="en-US"/>
        </w:rPr>
        <w:t>(</w:t>
      </w:r>
      <w:r w:rsidR="005A1A61" w:rsidRPr="00AD5814">
        <w:rPr>
          <w:vertAlign w:val="superscript"/>
          <w:rtl/>
          <w:lang w:val="en-US"/>
        </w:rPr>
        <w:footnoteReference w:id="11"/>
      </w:r>
      <w:r w:rsidR="005A1A61" w:rsidRPr="00AD5814">
        <w:rPr>
          <w:vertAlign w:val="superscript"/>
          <w:rtl/>
          <w:lang w:val="en-US"/>
        </w:rPr>
        <w:t>)</w:t>
      </w:r>
      <w:r w:rsidR="005A1A61" w:rsidRPr="00AD5814">
        <w:rPr>
          <w:rFonts w:hint="cs"/>
          <w:rtl/>
          <w:lang w:val="en-US"/>
        </w:rPr>
        <w:t xml:space="preserve"> </w:t>
      </w:r>
      <w:r w:rsidRPr="00AD5814">
        <w:rPr>
          <w:rtl/>
          <w:lang w:val="en-US"/>
        </w:rPr>
        <w:t>والأشخاص المختفين، وكذلك اسم الشخص المختفي الذي سُجّل الإجراء العاجل باسمه.</w:t>
      </w:r>
    </w:p>
    <w:p w14:paraId="2D845135" w14:textId="5C45B842" w:rsidR="00B5071D" w:rsidRPr="00AD5814" w:rsidRDefault="009674AA" w:rsidP="009674AA">
      <w:pPr>
        <w:pStyle w:val="H23GA"/>
        <w:rPr>
          <w:lang w:val="en-US"/>
        </w:rPr>
      </w:pPr>
      <w:r w:rsidRPr="00AD5814">
        <w:rPr>
          <w:rtl/>
          <w:lang w:val="en-US"/>
        </w:rPr>
        <w:tab/>
      </w:r>
      <w:r w:rsidR="00B5071D" w:rsidRPr="00AD5814">
        <w:rPr>
          <w:rtl/>
          <w:lang w:val="en-US"/>
        </w:rPr>
        <w:t>(ح)</w:t>
      </w:r>
      <w:r w:rsidR="00B5071D" w:rsidRPr="00AD5814">
        <w:rPr>
          <w:rtl/>
          <w:lang w:val="en-US"/>
        </w:rPr>
        <w:tab/>
        <w:t>ضرورة تعزيز تبادل المساعدة القضائية على الصعيد الدولي</w:t>
      </w:r>
    </w:p>
    <w:p w14:paraId="482C1C12" w14:textId="77777777" w:rsidR="00B5071D" w:rsidRPr="00AD5814" w:rsidRDefault="00B5071D" w:rsidP="00424536">
      <w:pPr>
        <w:pStyle w:val="SingleTxtGA"/>
        <w:rPr>
          <w:spacing w:val="-2"/>
          <w:lang w:val="en-US"/>
        </w:rPr>
      </w:pPr>
      <w:r w:rsidRPr="00AD5814">
        <w:rPr>
          <w:rtl/>
          <w:lang w:val="en-US"/>
        </w:rPr>
        <w:t>102-</w:t>
      </w:r>
      <w:r w:rsidRPr="00AD5814">
        <w:rPr>
          <w:rtl/>
          <w:lang w:val="en-US"/>
        </w:rPr>
        <w:tab/>
      </w:r>
      <w:r w:rsidRPr="00AD5814">
        <w:rPr>
          <w:spacing w:val="-2"/>
          <w:rtl/>
          <w:lang w:val="en-US"/>
        </w:rPr>
        <w:t xml:space="preserve">لقد سُلّط الضوء في مختلف الإجراءات العاجلة على ضرورة تعزيز تبادل المساعدة القضائية على الصعيد الدولي فيما بين الدول المعنية. ومنذ عام 2012، تم تسجيل 50 إجراءً عاجلاً لأكثر من دولة طرف. وفي هذه الحالات، تعتبر اللجنة أن الدولة الطرف في الاتفاقية يمكن أن تتلقى دعم السلطات </w:t>
      </w:r>
      <w:r w:rsidRPr="00AD5814">
        <w:rPr>
          <w:spacing w:val="-2"/>
          <w:rtl/>
          <w:lang w:val="en-US"/>
        </w:rPr>
        <w:lastRenderedPageBreak/>
        <w:t>المختصة في الدول الأخرى في إطار البحث عن الأشخاص المختفين الذين سُجلت إجراءات عاجلة باسمهم وتحديد أماكن وجودهم. وتتخذ اللجنة قرارات التسجيل هذه على أساس جنسية الشخص المختفي، والمكان الذي بدأ فيه الاختفاء المزعوم، و/أو مكان وجود الأدلة ذات الصلة على الأراضي الوطنية للدولة الطرف.</w:t>
      </w:r>
    </w:p>
    <w:p w14:paraId="5F3DB2C2" w14:textId="77777777" w:rsidR="00B5071D" w:rsidRPr="00AD5814" w:rsidRDefault="00B5071D" w:rsidP="00B5071D">
      <w:pPr>
        <w:pStyle w:val="SingleTxtGA"/>
        <w:rPr>
          <w:lang w:val="en-US"/>
        </w:rPr>
      </w:pPr>
      <w:r w:rsidRPr="00AD5814">
        <w:rPr>
          <w:rtl/>
          <w:lang w:val="en-US"/>
        </w:rPr>
        <w:t>103-</w:t>
      </w:r>
      <w:r w:rsidRPr="00AD5814">
        <w:rPr>
          <w:rtl/>
          <w:lang w:val="en-US"/>
        </w:rPr>
        <w:tab/>
        <w:t>وفي الحالات التي يشير فيها طلب الإجراء العاجل إلى عدة بلدان، بما في ذلك بعض البلدان التي ليست أطرافاً في الاتفاقية، تدعو اللجنة الدول الأطراف المعنية إلى النظر في إمكانية وضع آليات للمساعدة المتبادلة مع تلك البلدان.</w:t>
      </w:r>
    </w:p>
    <w:p w14:paraId="5CFF9C9C" w14:textId="097C1D49" w:rsidR="00B5071D" w:rsidRPr="00AD5814" w:rsidRDefault="009674AA" w:rsidP="009674AA">
      <w:pPr>
        <w:pStyle w:val="H23GA"/>
        <w:rPr>
          <w:lang w:val="en-US"/>
        </w:rPr>
      </w:pPr>
      <w:r w:rsidRPr="00AD5814">
        <w:rPr>
          <w:rtl/>
          <w:lang w:val="en-US"/>
        </w:rPr>
        <w:tab/>
      </w:r>
      <w:r w:rsidR="00B5071D" w:rsidRPr="00AD5814">
        <w:rPr>
          <w:rtl/>
          <w:lang w:val="en-US"/>
        </w:rPr>
        <w:t>(ط)</w:t>
      </w:r>
      <w:r w:rsidR="00B5071D" w:rsidRPr="00AD5814">
        <w:rPr>
          <w:rtl/>
          <w:lang w:val="en-US"/>
        </w:rPr>
        <w:tab/>
        <w:t>مشاركة أقارب الأشخاص المختفين والحصول على المعلومات</w:t>
      </w:r>
    </w:p>
    <w:p w14:paraId="5527E83C" w14:textId="77777777" w:rsidR="00B5071D" w:rsidRPr="00AD5814" w:rsidRDefault="00B5071D" w:rsidP="00B5071D">
      <w:pPr>
        <w:pStyle w:val="SingleTxtGA"/>
        <w:rPr>
          <w:lang w:val="en-US"/>
        </w:rPr>
      </w:pPr>
      <w:r w:rsidRPr="00AD5814">
        <w:rPr>
          <w:rtl/>
          <w:lang w:val="en-US"/>
        </w:rPr>
        <w:t>104-</w:t>
      </w:r>
      <w:r w:rsidRPr="00AD5814">
        <w:rPr>
          <w:rtl/>
          <w:lang w:val="en-US"/>
        </w:rPr>
        <w:tab/>
        <w:t>تطلب اللجنة إلى الدولة الطرف المعنية، في جميع مذكرات تسجيل الإجراءات العاجلة، القيام بما يلي:</w:t>
      </w:r>
    </w:p>
    <w:p w14:paraId="77051E49" w14:textId="797C39E1" w:rsidR="00B5071D" w:rsidRPr="00AD5814" w:rsidRDefault="009674AA" w:rsidP="00B5071D">
      <w:pPr>
        <w:pStyle w:val="SingleTxtGA"/>
        <w:rPr>
          <w:lang w:val="en-US"/>
        </w:rPr>
      </w:pPr>
      <w:r w:rsidRPr="00AD5814">
        <w:rPr>
          <w:rtl/>
          <w:lang w:val="en-US"/>
        </w:rPr>
        <w:tab/>
      </w:r>
      <w:r w:rsidR="00B5071D" w:rsidRPr="00AD5814">
        <w:rPr>
          <w:rtl/>
          <w:lang w:val="en-US"/>
        </w:rPr>
        <w:t>(أ)</w:t>
      </w:r>
      <w:r w:rsidR="00B5071D" w:rsidRPr="00AD5814">
        <w:rPr>
          <w:rtl/>
          <w:lang w:val="en-US"/>
        </w:rPr>
        <w:tab/>
        <w:t>إنشاء واستخدام آلية واضحة ورسمية لإبلاغ أقارب وممثلي الأشخاص المختفين بالإجراءات المتخذة للبحث عنهم والتحقيق في اختفائهم المزعوم، وبالتقدم المحرز والتحديات القائمة؛</w:t>
      </w:r>
    </w:p>
    <w:p w14:paraId="1A67C438" w14:textId="2DC56E11" w:rsidR="00B5071D" w:rsidRPr="00AD5814" w:rsidRDefault="009674AA" w:rsidP="00B5071D">
      <w:pPr>
        <w:pStyle w:val="SingleTxtGA"/>
        <w:rPr>
          <w:lang w:val="en-US"/>
        </w:rPr>
      </w:pPr>
      <w:r w:rsidRPr="00AD5814">
        <w:rPr>
          <w:rtl/>
          <w:lang w:val="en-US"/>
        </w:rPr>
        <w:tab/>
      </w:r>
      <w:r w:rsidR="00B5071D" w:rsidRPr="00AD5814">
        <w:rPr>
          <w:rtl/>
          <w:lang w:val="en-US"/>
        </w:rPr>
        <w:t>(ب)</w:t>
      </w:r>
      <w:r w:rsidR="00B5071D" w:rsidRPr="00AD5814">
        <w:rPr>
          <w:rtl/>
          <w:lang w:val="en-US"/>
        </w:rPr>
        <w:tab/>
        <w:t>السماح لأقارب الأشخاص المختفين وممثّليهم بالمشاركة الكاملة في عملية البحث وفي التحقيق في الاختفاء المزعوم، وتمكينهم من الوصول المباشر إلى المعلومات المتاحة عن تقدم التحقيق الجاري ونتائجه.</w:t>
      </w:r>
    </w:p>
    <w:p w14:paraId="19DF48D3" w14:textId="7A39F732" w:rsidR="00B5071D" w:rsidRPr="00AD5814" w:rsidRDefault="00B5071D" w:rsidP="00B5071D">
      <w:pPr>
        <w:pStyle w:val="SingleTxtGA"/>
        <w:rPr>
          <w:lang w:val="en-US"/>
        </w:rPr>
      </w:pPr>
      <w:r w:rsidRPr="00AD5814">
        <w:rPr>
          <w:rtl/>
          <w:lang w:val="en-US"/>
        </w:rPr>
        <w:t>105-</w:t>
      </w:r>
      <w:r w:rsidRPr="00AD5814">
        <w:rPr>
          <w:rtl/>
          <w:lang w:val="en-US"/>
        </w:rPr>
        <w:tab/>
        <w:t>وإذا كان أقارب الأشخاص المختفين يقيمون في بلد غير البلد الذي يُدَّعى حدوث الاختفاء فيه، تطلب اللجنة إلى الدول الأطراف المعنية أيضاً أن تكفل إمكانية استعانة هؤلاء الأقارب بهذه الآليات.</w:t>
      </w:r>
    </w:p>
    <w:p w14:paraId="25F98E23" w14:textId="05FC7579" w:rsidR="00B5071D" w:rsidRPr="00AD5814" w:rsidRDefault="009674AA" w:rsidP="009674AA">
      <w:pPr>
        <w:pStyle w:val="H23GA"/>
        <w:rPr>
          <w:lang w:val="en-US"/>
        </w:rPr>
      </w:pPr>
      <w:r w:rsidRPr="00AD5814">
        <w:rPr>
          <w:rtl/>
          <w:lang w:val="en-US"/>
        </w:rPr>
        <w:tab/>
      </w:r>
      <w:r w:rsidR="00B5071D" w:rsidRPr="00AD5814">
        <w:rPr>
          <w:rtl/>
          <w:lang w:val="en-US"/>
        </w:rPr>
        <w:t>(ي)</w:t>
      </w:r>
      <w:r w:rsidR="00B5071D" w:rsidRPr="00AD5814">
        <w:rPr>
          <w:rtl/>
          <w:lang w:val="en-US"/>
        </w:rPr>
        <w:tab/>
        <w:t>الأعمال الانتقامية والتدابير المؤقتة</w:t>
      </w:r>
    </w:p>
    <w:p w14:paraId="71CE9321" w14:textId="09C9DD91" w:rsidR="00B5071D" w:rsidRPr="00AD5814" w:rsidRDefault="00B5071D" w:rsidP="00B5071D">
      <w:pPr>
        <w:pStyle w:val="SingleTxtGA"/>
        <w:rPr>
          <w:lang w:val="en-US"/>
        </w:rPr>
      </w:pPr>
      <w:bookmarkStart w:id="85" w:name="_Hlk125036548"/>
      <w:r w:rsidRPr="00AD5814">
        <w:rPr>
          <w:rtl/>
          <w:lang w:val="en-US"/>
        </w:rPr>
        <w:t>106-</w:t>
      </w:r>
      <w:r w:rsidRPr="00AD5814">
        <w:rPr>
          <w:rtl/>
          <w:lang w:val="en-US"/>
        </w:rPr>
        <w:tab/>
        <w:t>يساور اللجنة القلق إزاء الادعاءات المتعلقة بوقوع أعمال انتقامية تنطوي عادةً على تهديدات وممارسات ثأرية ضد أقارب الأشخاص المختفين أو ممثّليهم قصد ثنيهم عن المشاركة في عمليات البحث والتحقيق أو الترويج لها. وفي 278 قضية من القضايا المفتوحة حالياً (أي ما يمثل 26,2 في المائة من القضايا المفتوحة)، طلبت اللجنة إلى الدول الأطراف المعنية اتخاذ تدابير الحماية المؤقتة للحفاظ على حياة مقدمي الطلبات وسلامتهم والسماح لهم بمتابعة أنشطة البحث دون التعرض للعنف أو التخويف أو</w:t>
      </w:r>
      <w:r w:rsidR="00A37D4F" w:rsidRPr="00AD5814">
        <w:rPr>
          <w:rFonts w:hint="cs"/>
          <w:rtl/>
          <w:lang w:val="en-US"/>
        </w:rPr>
        <w:t> </w:t>
      </w:r>
      <w:r w:rsidRPr="00AD5814">
        <w:rPr>
          <w:rtl/>
          <w:lang w:val="en-US"/>
        </w:rPr>
        <w:t>المضايقة. وتتعلق هذه القضايا بـ 222 شخصاً تم الإبلاغ عن اختفائهم في المكسيك، و20 في العراق، و13 في هندوراس، و8 في غابون، و6 في كولومبيا، و1 في الأرجنتين، و1 في أرمينيا، و1 في البرازيل، و1 في بوركينا فاسو، و1 في كمبوديا، و1 في كرواتيا، و1 في المغرب، و1 في باراغواي، و1 في حالة متصلة بإسبانيا. وطلبت اللجنة أيضاً إلى الدول الأطراف المعنية أن تكفل اتخاذ هذه التدابير بالتشاور مع الأشخاص الذين يحتاجون إلى الحماية وخضوع التدابير للاستعراض بناءً على طلبهم. وطلبت كذلك اتخاذ تدابير الحماية بغية حماية الأدلة.</w:t>
      </w:r>
      <w:bookmarkStart w:id="86" w:name="_Hlk127361252"/>
      <w:bookmarkEnd w:id="85"/>
      <w:bookmarkEnd w:id="86"/>
    </w:p>
    <w:p w14:paraId="1CEF3E98" w14:textId="671DADCD" w:rsidR="00B5071D" w:rsidRPr="00AD5814" w:rsidRDefault="009674AA" w:rsidP="009674AA">
      <w:pPr>
        <w:pStyle w:val="H23GA"/>
        <w:rPr>
          <w:lang w:val="en-US"/>
        </w:rPr>
      </w:pPr>
      <w:r w:rsidRPr="00AD5814">
        <w:rPr>
          <w:rtl/>
          <w:lang w:val="en-US"/>
        </w:rPr>
        <w:tab/>
      </w:r>
      <w:r w:rsidR="00B5071D" w:rsidRPr="00AD5814">
        <w:rPr>
          <w:rtl/>
          <w:lang w:val="en-US"/>
        </w:rPr>
        <w:t>(ك)</w:t>
      </w:r>
      <w:r w:rsidR="00B5071D" w:rsidRPr="00AD5814">
        <w:rPr>
          <w:rtl/>
          <w:lang w:val="en-US"/>
        </w:rPr>
        <w:tab/>
        <w:t>الطلبات المحددة الواردة من الدول الأطراف لإغلاق طلبات الإجراءات العاجلة</w:t>
      </w:r>
    </w:p>
    <w:p w14:paraId="21410C63" w14:textId="509D2775" w:rsidR="00B5071D" w:rsidRPr="00AD5814" w:rsidRDefault="00B5071D" w:rsidP="00B5071D">
      <w:pPr>
        <w:pStyle w:val="SingleTxtGA"/>
        <w:rPr>
          <w:lang w:val="en-US"/>
        </w:rPr>
      </w:pPr>
      <w:r w:rsidRPr="00AD5814">
        <w:rPr>
          <w:rtl/>
          <w:lang w:val="en-US"/>
        </w:rPr>
        <w:t>107-</w:t>
      </w:r>
      <w:r w:rsidRPr="00AD5814">
        <w:rPr>
          <w:rtl/>
          <w:lang w:val="en-US"/>
        </w:rPr>
        <w:tab/>
        <w:t>خلال الفترة المشمولة بالتقرير، تلقَّت اللجنة طلباً من المكسيك لإغلاق طلب الإجراء العاجل رقم</w:t>
      </w:r>
      <w:r w:rsidR="00424536" w:rsidRPr="00AD5814">
        <w:rPr>
          <w:rFonts w:hint="cs"/>
          <w:rtl/>
          <w:lang w:val="en-US"/>
        </w:rPr>
        <w:t> </w:t>
      </w:r>
      <w:r w:rsidRPr="00AD5814">
        <w:rPr>
          <w:rtl/>
          <w:lang w:val="en-US"/>
        </w:rPr>
        <w:t>225/2015 باعتبار أن اللجنة المعنية بالقضاء على التمييز ضد المرأة نظرت أيضاً في قضية إيفيت ميليسا فلوريس رومان</w:t>
      </w:r>
      <w:r w:rsidR="005A1A61" w:rsidRPr="00AD5814">
        <w:rPr>
          <w:vertAlign w:val="superscript"/>
          <w:rtl/>
          <w:lang w:val="en-US"/>
        </w:rPr>
        <w:t>(</w:t>
      </w:r>
      <w:r w:rsidR="005A1A61" w:rsidRPr="00AD5814">
        <w:rPr>
          <w:vertAlign w:val="superscript"/>
          <w:rtl/>
          <w:lang w:val="en-US"/>
        </w:rPr>
        <w:footnoteReference w:id="12"/>
      </w:r>
      <w:r w:rsidR="005A1A61" w:rsidRPr="00AD5814">
        <w:rPr>
          <w:vertAlign w:val="superscript"/>
          <w:rtl/>
          <w:lang w:val="en-US"/>
        </w:rPr>
        <w:t>)</w:t>
      </w:r>
      <w:r w:rsidRPr="00AD5814">
        <w:rPr>
          <w:rtl/>
          <w:lang w:val="en-US"/>
        </w:rPr>
        <w:t xml:space="preserve">. وذكّرت اللجنة الدولة الطرف بأن الشكاوى الفردية والإجراءات العاجلة لا تندرج ضمن إجراءات التحقيق الدولي أو التسوية الدولية ذات الطابع نفسه، وبأن اعتماد اللجنة المعنية بالقضاء </w:t>
      </w:r>
      <w:r w:rsidRPr="00AD5814">
        <w:rPr>
          <w:rtl/>
          <w:lang w:val="en-US"/>
        </w:rPr>
        <w:lastRenderedPageBreak/>
        <w:t>على التمييز ضد المرأة قراراً لا يُعد بالتالي معياراً لإغلاق أو تعليق طلب اتخاذ الإجراء العاجل. وينبغي للجنة، بموجب الفقرة 4 من المادة 30 من الاتفاقية الدولية لحماية جميع الأشخاص من الاختفاء القسري، أن تواصل جهودها في العمل مع الدولة الطرف المعنية ما دام مصير الشخص الذي يجري البحث عنه غير معروف.</w:t>
      </w:r>
    </w:p>
    <w:p w14:paraId="21180994" w14:textId="77777777" w:rsidR="00B5071D" w:rsidRPr="00AD5814" w:rsidRDefault="00B5071D" w:rsidP="009674AA">
      <w:pPr>
        <w:pStyle w:val="HChGA"/>
        <w:contextualSpacing/>
        <w:rPr>
          <w:lang w:val="en-US"/>
        </w:rPr>
      </w:pPr>
      <w:r w:rsidRPr="00AD5814">
        <w:rPr>
          <w:rtl/>
          <w:lang w:val="en-US"/>
        </w:rPr>
        <w:lastRenderedPageBreak/>
        <w:tab/>
      </w:r>
      <w:r w:rsidRPr="00AD5814">
        <w:rPr>
          <w:rtl/>
          <w:lang w:val="en-US"/>
        </w:rPr>
        <w:tab/>
      </w:r>
      <w:bookmarkStart w:id="87" w:name="_Toc172547325"/>
      <w:r w:rsidRPr="00AD5814">
        <w:rPr>
          <w:rtl/>
          <w:lang w:val="en-US"/>
        </w:rPr>
        <w:t>الفصل الحادي عشر</w:t>
      </w:r>
      <w:bookmarkStart w:id="88" w:name="_Toc139286052"/>
      <w:bookmarkEnd w:id="87"/>
    </w:p>
    <w:p w14:paraId="32342EB6" w14:textId="77777777" w:rsidR="00B5071D" w:rsidRPr="00AD5814" w:rsidRDefault="00B5071D" w:rsidP="009674AA">
      <w:pPr>
        <w:pStyle w:val="HChGA"/>
        <w:pageBreakBefore w:val="0"/>
        <w:contextualSpacing/>
        <w:rPr>
          <w:lang w:val="en-US"/>
        </w:rPr>
      </w:pPr>
      <w:r w:rsidRPr="00AD5814">
        <w:rPr>
          <w:rtl/>
          <w:lang w:val="en-US"/>
        </w:rPr>
        <w:tab/>
      </w:r>
      <w:r w:rsidRPr="00AD5814">
        <w:rPr>
          <w:rtl/>
          <w:lang w:val="en-US"/>
        </w:rPr>
        <w:tab/>
      </w:r>
      <w:bookmarkStart w:id="89" w:name="_Toc172547326"/>
      <w:r w:rsidRPr="00AD5814">
        <w:rPr>
          <w:rtl/>
          <w:lang w:val="en-US"/>
        </w:rPr>
        <w:t>إجراء تقديم البلاغات بموجب المادة 31 من الاتفاقية</w:t>
      </w:r>
      <w:bookmarkEnd w:id="88"/>
      <w:bookmarkEnd w:id="89"/>
    </w:p>
    <w:p w14:paraId="16F0BB96" w14:textId="77777777" w:rsidR="00B5071D" w:rsidRPr="00AD5814" w:rsidRDefault="00B5071D" w:rsidP="00B5071D">
      <w:pPr>
        <w:pStyle w:val="SingleTxtGA"/>
        <w:rPr>
          <w:lang w:val="en-US"/>
        </w:rPr>
      </w:pPr>
      <w:r w:rsidRPr="00AD5814">
        <w:rPr>
          <w:rtl/>
          <w:lang w:val="en-US"/>
        </w:rPr>
        <w:t>108-</w:t>
      </w:r>
      <w:r w:rsidRPr="00AD5814">
        <w:rPr>
          <w:rtl/>
          <w:lang w:val="en-US"/>
        </w:rPr>
        <w:tab/>
        <w:t>سجَّلت اللجنة، خلال الفترة المشمولة بالتقرير، بلاغاً فردياً جديداً.</w:t>
      </w:r>
    </w:p>
    <w:p w14:paraId="2C591733" w14:textId="29152C6A" w:rsidR="00B5071D" w:rsidRPr="00AD5814" w:rsidRDefault="00B5071D" w:rsidP="00B5071D">
      <w:pPr>
        <w:pStyle w:val="SingleTxtGA"/>
        <w:rPr>
          <w:spacing w:val="4"/>
          <w:lang w:val="en-US"/>
        </w:rPr>
      </w:pPr>
      <w:r w:rsidRPr="00AD5814">
        <w:rPr>
          <w:spacing w:val="4"/>
          <w:rtl/>
          <w:lang w:val="en-US"/>
        </w:rPr>
        <w:t>109-</w:t>
      </w:r>
      <w:r w:rsidRPr="00AD5814">
        <w:rPr>
          <w:spacing w:val="4"/>
          <w:rtl/>
          <w:lang w:val="en-US"/>
        </w:rPr>
        <w:tab/>
        <w:t>وهناك بلاغ آخر معروض على اللجنة حالياً، ومن ال</w:t>
      </w:r>
      <w:r w:rsidR="00752DCB" w:rsidRPr="00AD5814">
        <w:rPr>
          <w:spacing w:val="4"/>
          <w:rtl/>
          <w:lang w:val="en-US"/>
        </w:rPr>
        <w:t>مقرر</w:t>
      </w:r>
      <w:r w:rsidRPr="00AD5814">
        <w:rPr>
          <w:spacing w:val="4"/>
          <w:rtl/>
          <w:lang w:val="en-US"/>
        </w:rPr>
        <w:t xml:space="preserve"> أن تنظر فيه أثناء دورتها السابعة والعشرين.</w:t>
      </w:r>
    </w:p>
    <w:p w14:paraId="3C098A03" w14:textId="77777777" w:rsidR="00B5071D" w:rsidRPr="00AD5814" w:rsidRDefault="00B5071D" w:rsidP="009674AA">
      <w:pPr>
        <w:pStyle w:val="HChGA"/>
        <w:contextualSpacing/>
        <w:rPr>
          <w:lang w:val="en-US"/>
        </w:rPr>
      </w:pPr>
      <w:bookmarkStart w:id="90" w:name="_heading=h.3as4poj" w:colFirst="0" w:colLast="0"/>
      <w:bookmarkEnd w:id="90"/>
      <w:r w:rsidRPr="00AD5814">
        <w:rPr>
          <w:rtl/>
          <w:lang w:val="en-US"/>
        </w:rPr>
        <w:lastRenderedPageBreak/>
        <w:tab/>
      </w:r>
      <w:r w:rsidRPr="00AD5814">
        <w:rPr>
          <w:rtl/>
          <w:lang w:val="en-US"/>
        </w:rPr>
        <w:tab/>
      </w:r>
      <w:bookmarkStart w:id="91" w:name="_Toc172547327"/>
      <w:r w:rsidRPr="00AD5814">
        <w:rPr>
          <w:rtl/>
          <w:lang w:val="en-US"/>
        </w:rPr>
        <w:t>الفصل الثاني عشر</w:t>
      </w:r>
      <w:bookmarkStart w:id="92" w:name="_Toc139286053"/>
      <w:bookmarkEnd w:id="91"/>
    </w:p>
    <w:p w14:paraId="55006CD4" w14:textId="77777777" w:rsidR="00B5071D" w:rsidRPr="00AD5814" w:rsidRDefault="00B5071D" w:rsidP="009674AA">
      <w:pPr>
        <w:pStyle w:val="HChGA"/>
        <w:pageBreakBefore w:val="0"/>
        <w:contextualSpacing/>
        <w:rPr>
          <w:lang w:val="en-US"/>
        </w:rPr>
      </w:pPr>
      <w:r w:rsidRPr="00AD5814">
        <w:rPr>
          <w:rtl/>
          <w:lang w:val="en-US"/>
        </w:rPr>
        <w:tab/>
      </w:r>
      <w:r w:rsidRPr="00AD5814">
        <w:rPr>
          <w:rtl/>
          <w:lang w:val="en-US"/>
        </w:rPr>
        <w:tab/>
      </w:r>
      <w:bookmarkStart w:id="93" w:name="_Toc172547328"/>
      <w:r w:rsidRPr="00AD5814">
        <w:rPr>
          <w:rtl/>
          <w:lang w:val="en-US"/>
        </w:rPr>
        <w:t>إجراء زيارات بموجب المادة 33 من الاتفاقية</w:t>
      </w:r>
      <w:bookmarkEnd w:id="92"/>
      <w:bookmarkEnd w:id="93"/>
    </w:p>
    <w:p w14:paraId="0C5BF5C2" w14:textId="77777777" w:rsidR="00B5071D" w:rsidRPr="00AD5814" w:rsidRDefault="00B5071D" w:rsidP="00B5071D">
      <w:pPr>
        <w:pStyle w:val="SingleTxtGA"/>
        <w:rPr>
          <w:lang w:val="en-US"/>
        </w:rPr>
      </w:pPr>
      <w:r w:rsidRPr="00AD5814">
        <w:rPr>
          <w:rtl/>
          <w:lang w:val="en-US"/>
        </w:rPr>
        <w:t>110-</w:t>
      </w:r>
      <w:r w:rsidRPr="00AD5814">
        <w:rPr>
          <w:rtl/>
          <w:lang w:val="en-US"/>
        </w:rPr>
        <w:tab/>
        <w:t>واصلت اللجنة أنشطة المتابعة المتعلقة بالتقريرين عن زيارتيها إلى المكسيك والعراق، عن طريق عقد اجتماعات خاصة مع السلطات الحكومية وأصحاب المصلحة الآخرين.</w:t>
      </w:r>
    </w:p>
    <w:p w14:paraId="3EEFC6CE" w14:textId="0A5C4F72" w:rsidR="00B5071D" w:rsidRPr="00AD5814" w:rsidRDefault="00B5071D" w:rsidP="00B5071D">
      <w:pPr>
        <w:pStyle w:val="SingleTxtGA"/>
        <w:rPr>
          <w:lang w:val="en-US"/>
        </w:rPr>
      </w:pPr>
      <w:r w:rsidRPr="00AD5814">
        <w:rPr>
          <w:rtl/>
          <w:lang w:val="en-US"/>
        </w:rPr>
        <w:t>111-</w:t>
      </w:r>
      <w:r w:rsidRPr="00AD5814">
        <w:rPr>
          <w:rtl/>
          <w:lang w:val="en-US"/>
        </w:rPr>
        <w:tab/>
        <w:t>وفي آذار/مارس 2024، أبلغت كولومبيا اللجنة بأنها ستتلقى زيارة اللجنة بموجب المادة 33. ومن ال</w:t>
      </w:r>
      <w:r w:rsidR="00752DCB" w:rsidRPr="00AD5814">
        <w:rPr>
          <w:rtl/>
          <w:lang w:val="en-US"/>
        </w:rPr>
        <w:t>مقرر</w:t>
      </w:r>
      <w:r w:rsidRPr="00AD5814">
        <w:rPr>
          <w:rtl/>
          <w:lang w:val="en-US"/>
        </w:rPr>
        <w:t xml:space="preserve"> إجراء الزيارة في الفترة من 25 تشرين الثاني/نوفمبر إلى 6</w:t>
      </w:r>
      <w:r w:rsidR="00BF5589" w:rsidRPr="00AD5814">
        <w:rPr>
          <w:rFonts w:hint="cs"/>
          <w:rtl/>
          <w:lang w:val="en-US"/>
        </w:rPr>
        <w:t xml:space="preserve"> </w:t>
      </w:r>
      <w:r w:rsidRPr="00AD5814">
        <w:rPr>
          <w:rtl/>
          <w:lang w:val="en-US"/>
        </w:rPr>
        <w:t>كانون الأول/ديسمبر 2024.</w:t>
      </w:r>
    </w:p>
    <w:p w14:paraId="1D7912AC" w14:textId="77777777" w:rsidR="00B5071D" w:rsidRPr="00AD5814" w:rsidRDefault="00B5071D" w:rsidP="00721A64">
      <w:pPr>
        <w:pStyle w:val="HChGA"/>
        <w:contextualSpacing/>
        <w:rPr>
          <w:lang w:val="en-US"/>
        </w:rPr>
      </w:pPr>
      <w:bookmarkStart w:id="94" w:name="_heading=h.147n2zr" w:colFirst="0" w:colLast="0"/>
      <w:bookmarkStart w:id="95" w:name="_heading=h.49x2ik5" w:colFirst="0" w:colLast="0"/>
      <w:bookmarkStart w:id="96" w:name="_heading=h.3o7alnk" w:colFirst="0" w:colLast="0"/>
      <w:bookmarkEnd w:id="94"/>
      <w:bookmarkEnd w:id="95"/>
      <w:bookmarkEnd w:id="96"/>
      <w:r w:rsidRPr="00AD5814">
        <w:rPr>
          <w:rtl/>
          <w:lang w:val="en-US"/>
        </w:rPr>
        <w:lastRenderedPageBreak/>
        <w:tab/>
      </w:r>
      <w:r w:rsidRPr="00AD5814">
        <w:rPr>
          <w:rtl/>
          <w:lang w:val="en-US"/>
        </w:rPr>
        <w:tab/>
      </w:r>
      <w:bookmarkStart w:id="97" w:name="_Toc172547329"/>
      <w:r w:rsidRPr="00AD5814">
        <w:rPr>
          <w:rtl/>
          <w:lang w:val="en-US"/>
        </w:rPr>
        <w:t>الفصل الثالث عشر</w:t>
      </w:r>
      <w:bookmarkStart w:id="98" w:name="_Toc139286054"/>
      <w:bookmarkEnd w:id="97"/>
    </w:p>
    <w:p w14:paraId="48CE1DF6" w14:textId="77777777" w:rsidR="00B5071D" w:rsidRPr="00AD5814" w:rsidRDefault="00B5071D" w:rsidP="00721A64">
      <w:pPr>
        <w:pStyle w:val="HChGA"/>
        <w:pageBreakBefore w:val="0"/>
        <w:contextualSpacing/>
        <w:rPr>
          <w:lang w:val="en-US"/>
        </w:rPr>
      </w:pPr>
      <w:r w:rsidRPr="00AD5814">
        <w:rPr>
          <w:rtl/>
          <w:lang w:val="en-US"/>
        </w:rPr>
        <w:tab/>
      </w:r>
      <w:r w:rsidRPr="00AD5814">
        <w:rPr>
          <w:rtl/>
          <w:lang w:val="en-US"/>
        </w:rPr>
        <w:tab/>
      </w:r>
      <w:bookmarkStart w:id="99" w:name="_Toc172547330"/>
      <w:r w:rsidRPr="00AD5814">
        <w:rPr>
          <w:rtl/>
          <w:lang w:val="en-US"/>
        </w:rPr>
        <w:t>التعليقات العامة</w:t>
      </w:r>
      <w:bookmarkEnd w:id="98"/>
      <w:bookmarkEnd w:id="99"/>
    </w:p>
    <w:p w14:paraId="2660392A" w14:textId="2045C876" w:rsidR="00B5071D" w:rsidRPr="00AD5814" w:rsidRDefault="00B5071D" w:rsidP="00B5071D">
      <w:pPr>
        <w:pStyle w:val="SingleTxtGA"/>
        <w:rPr>
          <w:spacing w:val="-2"/>
          <w:lang w:val="en-US"/>
        </w:rPr>
      </w:pPr>
      <w:r w:rsidRPr="00AD5814">
        <w:rPr>
          <w:rtl/>
          <w:lang w:val="en-US"/>
        </w:rPr>
        <w:t>112-</w:t>
      </w:r>
      <w:r w:rsidRPr="00AD5814">
        <w:rPr>
          <w:rtl/>
          <w:lang w:val="en-US"/>
        </w:rPr>
        <w:tab/>
        <w:t xml:space="preserve">اعتمدت اللجنة في دورتها الخامسة والعشرين، في أعقاب عملية تشاور واسعة النطاق، التعليق العام رقم 1(2023) بشأن الاختفاء القسري في سياق الهجرة، وأعلنت عن إصداره. إذ يختفي آلاف </w:t>
      </w:r>
      <w:r w:rsidRPr="00AD5814">
        <w:rPr>
          <w:spacing w:val="-2"/>
          <w:rtl/>
          <w:lang w:val="en-US"/>
        </w:rPr>
        <w:t>المهاجرين كل عام أثناء محاولتهم الوصول إلى بلدان أخرى. وتُسفر سياسات الهجرة الصارمة التي تنطوي على عمليات الصدّ والطرد والاحتجاز عن زيادة مخاطر الاختفاء القسري. وسوف يساعد التعليق العام الدول على تحديد وتناول التزاماتها الناشئة عن الاتفاقية بشأن هذه الحالات. وأُقيم حفل بمناسبة صدور التعليق العام رسمياً</w:t>
      </w:r>
      <w:r w:rsidR="005A1A61" w:rsidRPr="00AD5814">
        <w:rPr>
          <w:spacing w:val="-2"/>
          <w:vertAlign w:val="superscript"/>
          <w:rtl/>
          <w:lang w:val="en-US"/>
        </w:rPr>
        <w:t>(</w:t>
      </w:r>
      <w:r w:rsidR="005A1A61" w:rsidRPr="00AD5814">
        <w:rPr>
          <w:spacing w:val="-2"/>
          <w:vertAlign w:val="superscript"/>
          <w:rtl/>
          <w:lang w:val="en-US"/>
        </w:rPr>
        <w:footnoteReference w:id="13"/>
      </w:r>
      <w:r w:rsidR="005A1A61" w:rsidRPr="00AD5814">
        <w:rPr>
          <w:spacing w:val="-2"/>
          <w:vertAlign w:val="superscript"/>
          <w:rtl/>
          <w:lang w:val="en-US"/>
        </w:rPr>
        <w:t>)</w:t>
      </w:r>
      <w:r w:rsidRPr="00AD5814">
        <w:rPr>
          <w:spacing w:val="-2"/>
          <w:rtl/>
          <w:lang w:val="en-US"/>
        </w:rPr>
        <w:t>، وشمل رسالة موجَّهة من مفوض الأمم المتحدة السامي لحقوق الإنسان، وبيانات صادرة عن أكاديميين ودول (المغرب والمكسيك) وخبراء من الأمم المتحدة وجهات فاعلة من المجتمع المدني. وحددت جميع هذه الجهات معاً المشاريع الحالية والمستقبلية الرامية إلى النهوض بتنفيذ التعليق العام.</w:t>
      </w:r>
    </w:p>
    <w:p w14:paraId="547DCF15" w14:textId="77777777" w:rsidR="00B5071D" w:rsidRPr="00AD5814" w:rsidRDefault="00B5071D" w:rsidP="00B5071D">
      <w:pPr>
        <w:pStyle w:val="SingleTxtGA"/>
        <w:rPr>
          <w:lang w:val="en-US"/>
        </w:rPr>
      </w:pPr>
      <w:r w:rsidRPr="00AD5814">
        <w:rPr>
          <w:rtl/>
          <w:lang w:val="en-US"/>
        </w:rPr>
        <w:t>113-</w:t>
      </w:r>
      <w:r w:rsidRPr="00AD5814">
        <w:rPr>
          <w:rtl/>
          <w:lang w:val="en-US"/>
        </w:rPr>
        <w:tab/>
        <w:t>وفي سياق تنقيح نظامها الداخلي، أدرجت اللجنة فقرات جديدة لتحديد إجراءات صياغة واعتماد التعليقات العامة.</w:t>
      </w:r>
    </w:p>
    <w:p w14:paraId="79E17192" w14:textId="77777777" w:rsidR="00B5071D" w:rsidRPr="00AD5814" w:rsidRDefault="00B5071D" w:rsidP="00721A64">
      <w:pPr>
        <w:pStyle w:val="HChGA"/>
        <w:contextualSpacing/>
        <w:rPr>
          <w:lang w:val="en-US"/>
        </w:rPr>
      </w:pPr>
      <w:r w:rsidRPr="00AD5814">
        <w:rPr>
          <w:rtl/>
          <w:lang w:val="en-US"/>
        </w:rPr>
        <w:lastRenderedPageBreak/>
        <w:tab/>
      </w:r>
      <w:r w:rsidRPr="00AD5814">
        <w:rPr>
          <w:rtl/>
          <w:lang w:val="en-US"/>
        </w:rPr>
        <w:tab/>
      </w:r>
      <w:bookmarkStart w:id="100" w:name="_Toc172547331"/>
      <w:r w:rsidRPr="00AD5814">
        <w:rPr>
          <w:rtl/>
          <w:lang w:val="en-US"/>
        </w:rPr>
        <w:t>الفصل الرابع عشر</w:t>
      </w:r>
      <w:bookmarkStart w:id="101" w:name="_Toc139286055"/>
      <w:bookmarkEnd w:id="100"/>
    </w:p>
    <w:p w14:paraId="58CEF86E" w14:textId="77777777" w:rsidR="00B5071D" w:rsidRPr="00AD5814" w:rsidRDefault="00B5071D" w:rsidP="00721A64">
      <w:pPr>
        <w:pStyle w:val="HChGA"/>
        <w:pageBreakBefore w:val="0"/>
        <w:contextualSpacing/>
        <w:rPr>
          <w:rFonts w:ascii="Times New Roman Bold" w:hAnsi="Times New Roman Bold"/>
          <w:spacing w:val="6"/>
          <w:lang w:val="en-US"/>
        </w:rPr>
      </w:pPr>
      <w:r w:rsidRPr="00AD5814">
        <w:rPr>
          <w:rFonts w:ascii="Times New Roman Bold" w:hAnsi="Times New Roman Bold"/>
          <w:spacing w:val="6"/>
          <w:rtl/>
          <w:lang w:val="en-US"/>
        </w:rPr>
        <w:tab/>
      </w:r>
      <w:r w:rsidRPr="00AD5814">
        <w:rPr>
          <w:rFonts w:ascii="Times New Roman Bold" w:hAnsi="Times New Roman Bold"/>
          <w:spacing w:val="6"/>
          <w:rtl/>
          <w:lang w:val="en-US"/>
        </w:rPr>
        <w:tab/>
      </w:r>
      <w:bookmarkStart w:id="102" w:name="_Toc172547332"/>
      <w:r w:rsidRPr="00AD5814">
        <w:rPr>
          <w:rFonts w:ascii="Times New Roman Bold" w:hAnsi="Times New Roman Bold"/>
          <w:spacing w:val="6"/>
          <w:rtl/>
          <w:lang w:val="en-US"/>
        </w:rPr>
        <w:t>المشاريع والأنشطة الأخرى التي اضطلع بها أعضاء اللجنة فيما بين الدورات</w:t>
      </w:r>
      <w:bookmarkEnd w:id="101"/>
      <w:bookmarkEnd w:id="102"/>
    </w:p>
    <w:p w14:paraId="171D80AF" w14:textId="77F7F9EF" w:rsidR="00B5071D" w:rsidRPr="00AD5814" w:rsidRDefault="00B5071D" w:rsidP="00B5071D">
      <w:pPr>
        <w:pStyle w:val="SingleTxtGA"/>
        <w:rPr>
          <w:lang w:val="en-US"/>
        </w:rPr>
      </w:pPr>
      <w:r w:rsidRPr="00AD5814">
        <w:rPr>
          <w:rtl/>
          <w:lang w:val="en-US"/>
        </w:rPr>
        <w:t>114-</w:t>
      </w:r>
      <w:r w:rsidRPr="00AD5814">
        <w:rPr>
          <w:rtl/>
          <w:lang w:val="en-US"/>
        </w:rPr>
        <w:tab/>
        <w:t>شارك أعضاء اللجنة في مجموعة واسعة من الأنشطة التي جرت بين الدورات من أجل الترويج للاتفاقية وعمل اللجنة</w:t>
      </w:r>
      <w:r w:rsidR="005A1A61" w:rsidRPr="00AD5814">
        <w:rPr>
          <w:vertAlign w:val="superscript"/>
          <w:rtl/>
          <w:lang w:val="en-US"/>
        </w:rPr>
        <w:t>(</w:t>
      </w:r>
      <w:r w:rsidR="005A1A61" w:rsidRPr="00AD5814">
        <w:rPr>
          <w:vertAlign w:val="superscript"/>
          <w:rtl/>
          <w:lang w:val="en-US"/>
        </w:rPr>
        <w:footnoteReference w:id="14"/>
      </w:r>
      <w:r w:rsidR="005A1A61" w:rsidRPr="00AD5814">
        <w:rPr>
          <w:vertAlign w:val="superscript"/>
          <w:rtl/>
          <w:lang w:val="en-US"/>
        </w:rPr>
        <w:t>)</w:t>
      </w:r>
      <w:r w:rsidRPr="00AD5814">
        <w:rPr>
          <w:rtl/>
          <w:lang w:val="en-US"/>
        </w:rPr>
        <w:t>.</w:t>
      </w:r>
    </w:p>
    <w:p w14:paraId="30435847" w14:textId="77777777" w:rsidR="00B5071D" w:rsidRPr="00AD5814" w:rsidRDefault="00B5071D" w:rsidP="00721A64">
      <w:pPr>
        <w:pStyle w:val="HChGA"/>
        <w:rPr>
          <w:lang w:val="en-US"/>
        </w:rPr>
      </w:pPr>
      <w:bookmarkStart w:id="103" w:name="_Toc139286056"/>
      <w:r w:rsidRPr="00AD5814">
        <w:rPr>
          <w:rtl/>
          <w:lang w:val="en-US"/>
        </w:rPr>
        <w:lastRenderedPageBreak/>
        <w:tab/>
      </w:r>
      <w:bookmarkStart w:id="104" w:name="_Toc172547333"/>
      <w:r w:rsidRPr="00AD5814">
        <w:rPr>
          <w:rtl/>
          <w:lang w:val="en-US"/>
        </w:rPr>
        <w:t>المرفق</w:t>
      </w:r>
      <w:bookmarkEnd w:id="103"/>
      <w:bookmarkEnd w:id="104"/>
    </w:p>
    <w:p w14:paraId="229E7BB4" w14:textId="77777777" w:rsidR="00B5071D" w:rsidRPr="00AD5814" w:rsidRDefault="00B5071D" w:rsidP="00721A64">
      <w:pPr>
        <w:pStyle w:val="HChGA"/>
        <w:pageBreakBefore w:val="0"/>
        <w:rPr>
          <w:rtl/>
          <w:lang w:val="en-US"/>
        </w:rPr>
      </w:pPr>
      <w:bookmarkStart w:id="105" w:name="_heading=h.1hmsyys" w:colFirst="0" w:colLast="0"/>
      <w:bookmarkEnd w:id="105"/>
      <w:r w:rsidRPr="00AD5814">
        <w:rPr>
          <w:rtl/>
          <w:lang w:val="en-US"/>
        </w:rPr>
        <w:tab/>
      </w:r>
      <w:r w:rsidRPr="00AD5814">
        <w:rPr>
          <w:rtl/>
          <w:lang w:val="en-US"/>
        </w:rPr>
        <w:tab/>
      </w:r>
      <w:bookmarkStart w:id="106" w:name="_Toc172547334"/>
      <w:r w:rsidRPr="00AD5814">
        <w:rPr>
          <w:rtl/>
          <w:lang w:val="en-US"/>
        </w:rPr>
        <w:t>الدول الأطراف في الاتفاقية، في 15 حزيران/يونيه 2024، و</w:t>
      </w:r>
      <w:bookmarkStart w:id="107" w:name="_Toc139286057"/>
      <w:bookmarkEnd w:id="107"/>
      <w:r w:rsidRPr="00AD5814">
        <w:rPr>
          <w:rtl/>
          <w:lang w:val="en-US"/>
        </w:rPr>
        <w:t>المرحلة التي بلغتها في عملية تقديم تقاريرها</w:t>
      </w:r>
      <w:bookmarkEnd w:id="106"/>
    </w:p>
    <w:tbl>
      <w:tblPr>
        <w:tblStyle w:val="TABLEA"/>
        <w:bidiVisual/>
        <w:tblW w:w="8390" w:type="dxa"/>
        <w:jc w:val="left"/>
        <w:tblInd w:w="1247" w:type="dxa"/>
        <w:tblLayout w:type="fixed"/>
        <w:tblLook w:val="04E0" w:firstRow="1" w:lastRow="1" w:firstColumn="1" w:lastColumn="0" w:noHBand="0" w:noVBand="1"/>
      </w:tblPr>
      <w:tblGrid>
        <w:gridCol w:w="1853"/>
        <w:gridCol w:w="2113"/>
        <w:gridCol w:w="1359"/>
        <w:gridCol w:w="1567"/>
        <w:gridCol w:w="1498"/>
      </w:tblGrid>
      <w:tr w:rsidR="00721A64" w:rsidRPr="00AD5814" w14:paraId="739AF1A6" w14:textId="77777777" w:rsidTr="00424536">
        <w:trPr>
          <w:cnfStyle w:val="100000000000" w:firstRow="1" w:lastRow="0" w:firstColumn="0" w:lastColumn="0" w:oddVBand="0" w:evenVBand="0" w:oddHBand="0" w:evenHBand="0" w:firstRowFirstColumn="0" w:firstRowLastColumn="0" w:lastRowFirstColumn="0" w:lastRowLastColumn="0"/>
          <w:tblHeader/>
          <w:jc w:val="left"/>
        </w:trPr>
        <w:tc>
          <w:tcPr>
            <w:tcW w:w="1853" w:type="dxa"/>
            <w:vAlign w:val="bottom"/>
          </w:tcPr>
          <w:p w14:paraId="34FC6F0D" w14:textId="77777777" w:rsidR="00B5071D" w:rsidRPr="00AD5814" w:rsidRDefault="00B5071D" w:rsidP="00721A64">
            <w:pPr>
              <w:spacing w:before="40" w:after="40" w:line="280" w:lineRule="exact"/>
              <w:rPr>
                <w:i/>
                <w:iCs/>
                <w:szCs w:val="20"/>
              </w:rPr>
            </w:pPr>
            <w:r w:rsidRPr="00AD5814">
              <w:rPr>
                <w:i/>
                <w:iCs/>
                <w:szCs w:val="20"/>
                <w:rtl/>
              </w:rPr>
              <w:t>الدولة الطرف (يرد الترتيب حسب تاريخ التصديق)</w:t>
            </w:r>
          </w:p>
        </w:tc>
        <w:tc>
          <w:tcPr>
            <w:tcW w:w="2113" w:type="dxa"/>
            <w:vAlign w:val="bottom"/>
          </w:tcPr>
          <w:p w14:paraId="533D0436" w14:textId="77777777" w:rsidR="00B5071D" w:rsidRPr="00AD5814" w:rsidRDefault="00B5071D" w:rsidP="00424536">
            <w:pPr>
              <w:spacing w:before="40" w:after="40" w:line="280" w:lineRule="exact"/>
              <w:jc w:val="left"/>
              <w:rPr>
                <w:i/>
                <w:iCs/>
                <w:spacing w:val="-4"/>
                <w:szCs w:val="20"/>
              </w:rPr>
            </w:pPr>
            <w:r w:rsidRPr="00AD5814">
              <w:rPr>
                <w:i/>
                <w:iCs/>
                <w:spacing w:val="-4"/>
                <w:szCs w:val="20"/>
                <w:rtl/>
              </w:rPr>
              <w:t>التصديق/الانضمام</w:t>
            </w:r>
          </w:p>
        </w:tc>
        <w:tc>
          <w:tcPr>
            <w:tcW w:w="1359" w:type="dxa"/>
            <w:vAlign w:val="bottom"/>
          </w:tcPr>
          <w:p w14:paraId="66D77830" w14:textId="77777777" w:rsidR="00B5071D" w:rsidRPr="00AD5814" w:rsidRDefault="00B5071D" w:rsidP="00424536">
            <w:pPr>
              <w:spacing w:before="40" w:after="40" w:line="280" w:lineRule="exact"/>
              <w:jc w:val="left"/>
              <w:rPr>
                <w:i/>
                <w:iCs/>
                <w:spacing w:val="-4"/>
                <w:szCs w:val="20"/>
              </w:rPr>
            </w:pPr>
            <w:r w:rsidRPr="00AD5814">
              <w:rPr>
                <w:i/>
                <w:iCs/>
                <w:spacing w:val="-4"/>
                <w:szCs w:val="20"/>
                <w:rtl/>
              </w:rPr>
              <w:t>بدء النفاذ</w:t>
            </w:r>
          </w:p>
        </w:tc>
        <w:tc>
          <w:tcPr>
            <w:tcW w:w="1567" w:type="dxa"/>
            <w:vAlign w:val="bottom"/>
          </w:tcPr>
          <w:p w14:paraId="732AAAD7" w14:textId="77777777" w:rsidR="00B5071D" w:rsidRPr="00AD5814" w:rsidRDefault="00B5071D" w:rsidP="00424536">
            <w:pPr>
              <w:spacing w:before="40" w:after="40" w:line="280" w:lineRule="exact"/>
              <w:ind w:right="57"/>
              <w:jc w:val="left"/>
              <w:rPr>
                <w:i/>
                <w:iCs/>
                <w:spacing w:val="-4"/>
                <w:szCs w:val="20"/>
              </w:rPr>
            </w:pPr>
            <w:r w:rsidRPr="00AD5814">
              <w:rPr>
                <w:i/>
                <w:iCs/>
                <w:spacing w:val="-4"/>
                <w:szCs w:val="20"/>
                <w:rtl/>
              </w:rPr>
              <w:t>الموعد النهائي لتقديم التقارير بموجب الفقرة 1 من المادة 29</w:t>
            </w:r>
          </w:p>
        </w:tc>
        <w:tc>
          <w:tcPr>
            <w:tcW w:w="1498" w:type="dxa"/>
            <w:vAlign w:val="bottom"/>
          </w:tcPr>
          <w:p w14:paraId="46E8FF67" w14:textId="77777777" w:rsidR="00B5071D" w:rsidRPr="00AD5814" w:rsidRDefault="00B5071D" w:rsidP="00424536">
            <w:pPr>
              <w:spacing w:before="40" w:after="40" w:line="280" w:lineRule="exact"/>
              <w:ind w:right="0"/>
              <w:jc w:val="left"/>
              <w:rPr>
                <w:i/>
                <w:iCs/>
                <w:spacing w:val="-4"/>
                <w:szCs w:val="20"/>
              </w:rPr>
            </w:pPr>
            <w:r w:rsidRPr="00AD5814">
              <w:rPr>
                <w:i/>
                <w:iCs/>
                <w:spacing w:val="-4"/>
                <w:szCs w:val="20"/>
                <w:rtl/>
              </w:rPr>
              <w:t>تاريخ تقديم التقرير</w:t>
            </w:r>
          </w:p>
        </w:tc>
      </w:tr>
      <w:tr w:rsidR="00B5071D" w:rsidRPr="00AD5814" w14:paraId="574B748C" w14:textId="77777777" w:rsidTr="00424536">
        <w:trPr>
          <w:trHeight w:hRule="exact" w:val="113"/>
          <w:jc w:val="left"/>
        </w:trPr>
        <w:tc>
          <w:tcPr>
            <w:tcW w:w="1853" w:type="dxa"/>
          </w:tcPr>
          <w:p w14:paraId="1A356857" w14:textId="77777777" w:rsidR="00B5071D" w:rsidRPr="00AD5814" w:rsidRDefault="00B5071D" w:rsidP="00721A64">
            <w:pPr>
              <w:spacing w:before="40" w:after="40" w:line="280" w:lineRule="exact"/>
              <w:rPr>
                <w:szCs w:val="20"/>
              </w:rPr>
            </w:pPr>
          </w:p>
        </w:tc>
        <w:tc>
          <w:tcPr>
            <w:tcW w:w="2113" w:type="dxa"/>
          </w:tcPr>
          <w:p w14:paraId="0DF08EFA" w14:textId="77777777" w:rsidR="00B5071D" w:rsidRPr="00AD5814" w:rsidRDefault="00B5071D" w:rsidP="00424536">
            <w:pPr>
              <w:spacing w:before="40" w:after="40" w:line="280" w:lineRule="exact"/>
              <w:jc w:val="left"/>
              <w:rPr>
                <w:spacing w:val="-4"/>
                <w:szCs w:val="20"/>
              </w:rPr>
            </w:pPr>
          </w:p>
        </w:tc>
        <w:tc>
          <w:tcPr>
            <w:tcW w:w="1359" w:type="dxa"/>
          </w:tcPr>
          <w:p w14:paraId="60A9B73A" w14:textId="77777777" w:rsidR="00B5071D" w:rsidRPr="00AD5814" w:rsidRDefault="00B5071D" w:rsidP="00424536">
            <w:pPr>
              <w:spacing w:before="40" w:after="40" w:line="280" w:lineRule="exact"/>
              <w:jc w:val="left"/>
              <w:rPr>
                <w:spacing w:val="-4"/>
                <w:szCs w:val="20"/>
              </w:rPr>
            </w:pPr>
          </w:p>
        </w:tc>
        <w:tc>
          <w:tcPr>
            <w:tcW w:w="1567" w:type="dxa"/>
          </w:tcPr>
          <w:p w14:paraId="69E724ED" w14:textId="77777777" w:rsidR="00B5071D" w:rsidRPr="00AD5814" w:rsidRDefault="00B5071D" w:rsidP="00424536">
            <w:pPr>
              <w:spacing w:before="40" w:after="40" w:line="280" w:lineRule="exact"/>
              <w:ind w:right="57"/>
              <w:jc w:val="left"/>
              <w:rPr>
                <w:spacing w:val="-4"/>
                <w:szCs w:val="20"/>
              </w:rPr>
            </w:pPr>
          </w:p>
        </w:tc>
        <w:tc>
          <w:tcPr>
            <w:tcW w:w="1498" w:type="dxa"/>
          </w:tcPr>
          <w:p w14:paraId="638097C6" w14:textId="77777777" w:rsidR="00B5071D" w:rsidRPr="00AD5814" w:rsidRDefault="00B5071D" w:rsidP="00424536">
            <w:pPr>
              <w:spacing w:before="40" w:after="40" w:line="280" w:lineRule="exact"/>
              <w:ind w:right="0"/>
              <w:jc w:val="left"/>
              <w:rPr>
                <w:spacing w:val="-4"/>
                <w:szCs w:val="20"/>
              </w:rPr>
            </w:pPr>
          </w:p>
        </w:tc>
      </w:tr>
      <w:tr w:rsidR="00B5071D" w:rsidRPr="00AD5814" w14:paraId="208EB444" w14:textId="77777777" w:rsidTr="00424536">
        <w:trPr>
          <w:jc w:val="left"/>
        </w:trPr>
        <w:tc>
          <w:tcPr>
            <w:tcW w:w="1853" w:type="dxa"/>
          </w:tcPr>
          <w:p w14:paraId="04C3151A" w14:textId="77777777" w:rsidR="00B5071D" w:rsidRPr="00AD5814" w:rsidRDefault="00B5071D" w:rsidP="00721A64">
            <w:pPr>
              <w:spacing w:before="40" w:after="40" w:line="280" w:lineRule="exact"/>
              <w:rPr>
                <w:szCs w:val="20"/>
              </w:rPr>
            </w:pPr>
            <w:r w:rsidRPr="00AD5814">
              <w:rPr>
                <w:szCs w:val="20"/>
                <w:rtl/>
              </w:rPr>
              <w:t>ألبانيا*</w:t>
            </w:r>
          </w:p>
        </w:tc>
        <w:tc>
          <w:tcPr>
            <w:tcW w:w="2113" w:type="dxa"/>
          </w:tcPr>
          <w:p w14:paraId="4B0D2BAF" w14:textId="77777777" w:rsidR="00B5071D" w:rsidRPr="00AD5814" w:rsidRDefault="00B5071D" w:rsidP="00424536">
            <w:pPr>
              <w:spacing w:before="40" w:after="40" w:line="280" w:lineRule="exact"/>
              <w:jc w:val="left"/>
              <w:rPr>
                <w:spacing w:val="-4"/>
                <w:szCs w:val="20"/>
              </w:rPr>
            </w:pPr>
            <w:r w:rsidRPr="00AD5814">
              <w:rPr>
                <w:spacing w:val="-4"/>
                <w:szCs w:val="20"/>
                <w:rtl/>
              </w:rPr>
              <w:t>8 تشرين الثاني/نوفمبر 2007</w:t>
            </w:r>
          </w:p>
        </w:tc>
        <w:tc>
          <w:tcPr>
            <w:tcW w:w="1359" w:type="dxa"/>
          </w:tcPr>
          <w:p w14:paraId="5351BCFA" w14:textId="168AECC2"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01CBABF3" w14:textId="28CF253C"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7D9036AE" w14:textId="37FF95D0" w:rsidR="00B5071D" w:rsidRPr="00AD5814" w:rsidRDefault="00B5071D" w:rsidP="00424536">
            <w:pPr>
              <w:spacing w:before="40" w:after="40" w:line="280" w:lineRule="exact"/>
              <w:ind w:right="0"/>
              <w:jc w:val="left"/>
              <w:rPr>
                <w:spacing w:val="-4"/>
                <w:szCs w:val="20"/>
              </w:rPr>
            </w:pPr>
            <w:r w:rsidRPr="00AD5814">
              <w:rPr>
                <w:spacing w:val="-4"/>
                <w:szCs w:val="20"/>
                <w:rtl/>
              </w:rPr>
              <w:t>11 تشرين الثاني/</w:t>
            </w:r>
            <w:r w:rsidR="00424536" w:rsidRPr="00AD5814">
              <w:rPr>
                <w:rFonts w:hint="cs"/>
                <w:spacing w:val="-4"/>
                <w:szCs w:val="20"/>
                <w:rtl/>
              </w:rPr>
              <w:t xml:space="preserve"> </w:t>
            </w:r>
            <w:r w:rsidRPr="00AD5814">
              <w:rPr>
                <w:spacing w:val="-4"/>
                <w:szCs w:val="20"/>
                <w:rtl/>
              </w:rPr>
              <w:t>نوفمبر 2015</w:t>
            </w:r>
          </w:p>
        </w:tc>
      </w:tr>
      <w:tr w:rsidR="00B5071D" w:rsidRPr="00AD5814" w14:paraId="05B13DBF" w14:textId="77777777" w:rsidTr="00424536">
        <w:trPr>
          <w:jc w:val="left"/>
        </w:trPr>
        <w:tc>
          <w:tcPr>
            <w:tcW w:w="1853" w:type="dxa"/>
          </w:tcPr>
          <w:p w14:paraId="1DA65345" w14:textId="77777777" w:rsidR="00B5071D" w:rsidRPr="00AD5814" w:rsidRDefault="00B5071D" w:rsidP="00721A64">
            <w:pPr>
              <w:spacing w:before="40" w:after="40" w:line="280" w:lineRule="exact"/>
              <w:rPr>
                <w:szCs w:val="20"/>
              </w:rPr>
            </w:pPr>
            <w:r w:rsidRPr="00AD5814">
              <w:rPr>
                <w:szCs w:val="20"/>
                <w:rtl/>
              </w:rPr>
              <w:t>الأرجنتين*</w:t>
            </w:r>
          </w:p>
        </w:tc>
        <w:tc>
          <w:tcPr>
            <w:tcW w:w="2113" w:type="dxa"/>
          </w:tcPr>
          <w:p w14:paraId="10D54B3F" w14:textId="77777777" w:rsidR="00B5071D" w:rsidRPr="00AD5814" w:rsidRDefault="00B5071D" w:rsidP="00424536">
            <w:pPr>
              <w:spacing w:before="40" w:after="40" w:line="280" w:lineRule="exact"/>
              <w:jc w:val="left"/>
              <w:rPr>
                <w:spacing w:val="-4"/>
                <w:szCs w:val="20"/>
              </w:rPr>
            </w:pPr>
            <w:r w:rsidRPr="00AD5814">
              <w:rPr>
                <w:spacing w:val="-4"/>
                <w:szCs w:val="20"/>
                <w:rtl/>
              </w:rPr>
              <w:t>14 كانون الأول/ديسمبر 2007</w:t>
            </w:r>
          </w:p>
        </w:tc>
        <w:tc>
          <w:tcPr>
            <w:tcW w:w="1359" w:type="dxa"/>
          </w:tcPr>
          <w:p w14:paraId="61B466CF" w14:textId="6AA990DC"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60D8F282" w14:textId="2DD42C3D"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7DDC40DC" w14:textId="63230C06" w:rsidR="00B5071D" w:rsidRPr="00AD5814" w:rsidRDefault="00B5071D" w:rsidP="00424536">
            <w:pPr>
              <w:spacing w:before="40" w:after="40" w:line="280" w:lineRule="exact"/>
              <w:ind w:right="0"/>
              <w:jc w:val="left"/>
              <w:rPr>
                <w:spacing w:val="-4"/>
                <w:szCs w:val="20"/>
              </w:rPr>
            </w:pPr>
            <w:r w:rsidRPr="00AD5814">
              <w:rPr>
                <w:spacing w:val="-4"/>
                <w:szCs w:val="20"/>
                <w:rtl/>
              </w:rPr>
              <w:t>21 كانون الأول/</w:t>
            </w:r>
            <w:r w:rsidR="00424536" w:rsidRPr="00AD5814">
              <w:rPr>
                <w:rFonts w:hint="cs"/>
                <w:spacing w:val="-4"/>
                <w:szCs w:val="20"/>
                <w:rtl/>
              </w:rPr>
              <w:t xml:space="preserve"> </w:t>
            </w:r>
            <w:r w:rsidRPr="00AD5814">
              <w:rPr>
                <w:spacing w:val="-4"/>
                <w:szCs w:val="20"/>
                <w:rtl/>
              </w:rPr>
              <w:t>ديسمبر 2012</w:t>
            </w:r>
          </w:p>
        </w:tc>
      </w:tr>
      <w:tr w:rsidR="00B5071D" w:rsidRPr="00AD5814" w14:paraId="751E3EEF" w14:textId="77777777" w:rsidTr="00424536">
        <w:trPr>
          <w:jc w:val="left"/>
        </w:trPr>
        <w:tc>
          <w:tcPr>
            <w:tcW w:w="1853" w:type="dxa"/>
          </w:tcPr>
          <w:p w14:paraId="7B9A8BBE" w14:textId="77777777" w:rsidR="00B5071D" w:rsidRPr="00AD5814" w:rsidRDefault="00B5071D" w:rsidP="00721A64">
            <w:pPr>
              <w:spacing w:before="40" w:after="40" w:line="280" w:lineRule="exact"/>
              <w:rPr>
                <w:szCs w:val="20"/>
              </w:rPr>
            </w:pPr>
            <w:r w:rsidRPr="00AD5814">
              <w:rPr>
                <w:szCs w:val="20"/>
                <w:rtl/>
              </w:rPr>
              <w:t>المكسيك*</w:t>
            </w:r>
          </w:p>
        </w:tc>
        <w:tc>
          <w:tcPr>
            <w:tcW w:w="2113" w:type="dxa"/>
          </w:tcPr>
          <w:p w14:paraId="72F0038A" w14:textId="77777777" w:rsidR="00B5071D" w:rsidRPr="00AD5814" w:rsidRDefault="00B5071D" w:rsidP="00424536">
            <w:pPr>
              <w:spacing w:before="40" w:after="40" w:line="280" w:lineRule="exact"/>
              <w:jc w:val="left"/>
              <w:rPr>
                <w:spacing w:val="-4"/>
                <w:szCs w:val="20"/>
              </w:rPr>
            </w:pPr>
            <w:r w:rsidRPr="00AD5814">
              <w:rPr>
                <w:spacing w:val="-4"/>
                <w:szCs w:val="20"/>
                <w:rtl/>
              </w:rPr>
              <w:t>18 آذار/مارس 2008</w:t>
            </w:r>
          </w:p>
        </w:tc>
        <w:tc>
          <w:tcPr>
            <w:tcW w:w="1359" w:type="dxa"/>
          </w:tcPr>
          <w:p w14:paraId="7CC4A75C" w14:textId="06274595"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1F5579B9" w14:textId="3FB1F7E7"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2D2B6714"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11 آذار/مارس 2014</w:t>
            </w:r>
          </w:p>
        </w:tc>
      </w:tr>
      <w:tr w:rsidR="00B5071D" w:rsidRPr="00AD5814" w14:paraId="732DAB97" w14:textId="77777777" w:rsidTr="00424536">
        <w:trPr>
          <w:jc w:val="left"/>
        </w:trPr>
        <w:tc>
          <w:tcPr>
            <w:tcW w:w="1853" w:type="dxa"/>
          </w:tcPr>
          <w:p w14:paraId="24613A68" w14:textId="77777777" w:rsidR="00B5071D" w:rsidRPr="00AD5814" w:rsidRDefault="00B5071D" w:rsidP="00721A64">
            <w:pPr>
              <w:spacing w:before="40" w:after="40" w:line="280" w:lineRule="exact"/>
              <w:rPr>
                <w:szCs w:val="20"/>
              </w:rPr>
            </w:pPr>
            <w:r w:rsidRPr="00AD5814">
              <w:rPr>
                <w:szCs w:val="20"/>
                <w:rtl/>
              </w:rPr>
              <w:t>هندوراس</w:t>
            </w:r>
          </w:p>
        </w:tc>
        <w:tc>
          <w:tcPr>
            <w:tcW w:w="2113" w:type="dxa"/>
          </w:tcPr>
          <w:p w14:paraId="410A6AB1" w14:textId="77777777" w:rsidR="00B5071D" w:rsidRPr="00AD5814" w:rsidRDefault="00B5071D" w:rsidP="00424536">
            <w:pPr>
              <w:spacing w:before="40" w:after="40" w:line="280" w:lineRule="exact"/>
              <w:jc w:val="left"/>
              <w:rPr>
                <w:spacing w:val="-4"/>
                <w:szCs w:val="20"/>
              </w:rPr>
            </w:pPr>
            <w:r w:rsidRPr="00AD5814">
              <w:rPr>
                <w:spacing w:val="-4"/>
                <w:szCs w:val="20"/>
                <w:rtl/>
              </w:rPr>
              <w:t>1 نيسان/أبريل 2008</w:t>
            </w:r>
          </w:p>
        </w:tc>
        <w:tc>
          <w:tcPr>
            <w:tcW w:w="1359" w:type="dxa"/>
          </w:tcPr>
          <w:p w14:paraId="47ABEA02" w14:textId="2BA509B2"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293D232C" w14:textId="70E2178D"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297B1DA9" w14:textId="77777777" w:rsidR="00B5071D" w:rsidRPr="00AD5814" w:rsidRDefault="00B5071D" w:rsidP="00424536">
            <w:pPr>
              <w:spacing w:before="40" w:after="40" w:line="280" w:lineRule="exact"/>
              <w:ind w:right="0"/>
              <w:jc w:val="left"/>
              <w:rPr>
                <w:spacing w:val="-4"/>
                <w:szCs w:val="20"/>
              </w:rPr>
            </w:pPr>
            <w:r w:rsidRPr="00AD5814">
              <w:rPr>
                <w:spacing w:val="-4"/>
                <w:szCs w:val="20"/>
                <w:rtl/>
              </w:rPr>
              <w:t>4 شباط/فبراير 2016</w:t>
            </w:r>
          </w:p>
        </w:tc>
      </w:tr>
      <w:tr w:rsidR="00B5071D" w:rsidRPr="00AD5814" w14:paraId="2393B1D3" w14:textId="77777777" w:rsidTr="00424536">
        <w:trPr>
          <w:jc w:val="left"/>
        </w:trPr>
        <w:tc>
          <w:tcPr>
            <w:tcW w:w="1853" w:type="dxa"/>
          </w:tcPr>
          <w:p w14:paraId="3A1CBFD5" w14:textId="77777777" w:rsidR="00B5071D" w:rsidRPr="00AD5814" w:rsidRDefault="00B5071D" w:rsidP="00721A64">
            <w:pPr>
              <w:spacing w:before="40" w:after="40" w:line="280" w:lineRule="exact"/>
              <w:rPr>
                <w:szCs w:val="20"/>
              </w:rPr>
            </w:pPr>
            <w:r w:rsidRPr="00AD5814">
              <w:rPr>
                <w:szCs w:val="20"/>
                <w:rtl/>
              </w:rPr>
              <w:t>فرنسا*</w:t>
            </w:r>
          </w:p>
        </w:tc>
        <w:tc>
          <w:tcPr>
            <w:tcW w:w="2113" w:type="dxa"/>
          </w:tcPr>
          <w:p w14:paraId="7BF83181" w14:textId="77777777" w:rsidR="00B5071D" w:rsidRPr="00AD5814" w:rsidRDefault="00B5071D" w:rsidP="00424536">
            <w:pPr>
              <w:spacing w:before="40" w:after="40" w:line="280" w:lineRule="exact"/>
              <w:jc w:val="left"/>
              <w:rPr>
                <w:spacing w:val="-4"/>
                <w:szCs w:val="20"/>
              </w:rPr>
            </w:pPr>
            <w:r w:rsidRPr="00AD5814">
              <w:rPr>
                <w:spacing w:val="-4"/>
                <w:szCs w:val="20"/>
                <w:rtl/>
              </w:rPr>
              <w:t>23 أيلول/سبتمبر 2008</w:t>
            </w:r>
          </w:p>
        </w:tc>
        <w:tc>
          <w:tcPr>
            <w:tcW w:w="1359" w:type="dxa"/>
          </w:tcPr>
          <w:p w14:paraId="7B902DFA" w14:textId="7571BDB7"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6540C36F" w14:textId="2CAE61E7"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00965DA8" w14:textId="52913C9D" w:rsidR="00B5071D" w:rsidRPr="00AD5814" w:rsidRDefault="00B5071D" w:rsidP="00424536">
            <w:pPr>
              <w:spacing w:before="40" w:after="40" w:line="280" w:lineRule="exact"/>
              <w:ind w:right="0"/>
              <w:jc w:val="left"/>
              <w:rPr>
                <w:spacing w:val="-4"/>
                <w:szCs w:val="20"/>
              </w:rPr>
            </w:pPr>
            <w:r w:rsidRPr="00AD5814">
              <w:rPr>
                <w:spacing w:val="-4"/>
                <w:szCs w:val="20"/>
                <w:rtl/>
              </w:rPr>
              <w:t>21 كانون الأول/</w:t>
            </w:r>
            <w:r w:rsidR="00424536" w:rsidRPr="00AD5814">
              <w:rPr>
                <w:rFonts w:hint="cs"/>
                <w:spacing w:val="-4"/>
                <w:szCs w:val="20"/>
                <w:rtl/>
              </w:rPr>
              <w:t xml:space="preserve"> </w:t>
            </w:r>
            <w:r w:rsidRPr="00AD5814">
              <w:rPr>
                <w:spacing w:val="-4"/>
                <w:szCs w:val="20"/>
                <w:rtl/>
              </w:rPr>
              <w:t>ديسمبر 2012</w:t>
            </w:r>
          </w:p>
        </w:tc>
      </w:tr>
      <w:tr w:rsidR="00B5071D" w:rsidRPr="00AD5814" w14:paraId="6098D253" w14:textId="77777777" w:rsidTr="00424536">
        <w:trPr>
          <w:jc w:val="left"/>
        </w:trPr>
        <w:tc>
          <w:tcPr>
            <w:tcW w:w="1853" w:type="dxa"/>
          </w:tcPr>
          <w:p w14:paraId="7419C38B" w14:textId="77777777" w:rsidR="00B5071D" w:rsidRPr="00AD5814" w:rsidRDefault="00B5071D" w:rsidP="00721A64">
            <w:pPr>
              <w:spacing w:before="40" w:after="40" w:line="280" w:lineRule="exact"/>
              <w:rPr>
                <w:szCs w:val="20"/>
              </w:rPr>
            </w:pPr>
            <w:r w:rsidRPr="00AD5814">
              <w:rPr>
                <w:szCs w:val="20"/>
                <w:rtl/>
              </w:rPr>
              <w:t>السنغال</w:t>
            </w:r>
          </w:p>
        </w:tc>
        <w:tc>
          <w:tcPr>
            <w:tcW w:w="2113" w:type="dxa"/>
          </w:tcPr>
          <w:p w14:paraId="1B6F9350" w14:textId="77777777" w:rsidR="00B5071D" w:rsidRPr="00AD5814" w:rsidRDefault="00B5071D" w:rsidP="00424536">
            <w:pPr>
              <w:spacing w:before="40" w:after="40" w:line="280" w:lineRule="exact"/>
              <w:jc w:val="left"/>
              <w:rPr>
                <w:spacing w:val="-4"/>
                <w:szCs w:val="20"/>
              </w:rPr>
            </w:pPr>
            <w:r w:rsidRPr="00AD5814">
              <w:rPr>
                <w:spacing w:val="-4"/>
                <w:szCs w:val="20"/>
                <w:rtl/>
              </w:rPr>
              <w:t>11 كانون الأول/ديسمبر 2008</w:t>
            </w:r>
          </w:p>
        </w:tc>
        <w:tc>
          <w:tcPr>
            <w:tcW w:w="1359" w:type="dxa"/>
          </w:tcPr>
          <w:p w14:paraId="22731DD6" w14:textId="2787FD55"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354C4FF1" w14:textId="38EEA120"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4BA3A90A"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28 نيسان/أبريل 2015</w:t>
            </w:r>
          </w:p>
        </w:tc>
      </w:tr>
      <w:tr w:rsidR="00B5071D" w:rsidRPr="00AD5814" w14:paraId="7ED7DAFD" w14:textId="77777777" w:rsidTr="00424536">
        <w:trPr>
          <w:jc w:val="left"/>
        </w:trPr>
        <w:tc>
          <w:tcPr>
            <w:tcW w:w="1853" w:type="dxa"/>
          </w:tcPr>
          <w:p w14:paraId="61C9B75B" w14:textId="77777777" w:rsidR="00B5071D" w:rsidRPr="00AD5814" w:rsidRDefault="00B5071D" w:rsidP="00424536">
            <w:pPr>
              <w:spacing w:before="40" w:after="40" w:line="280" w:lineRule="exact"/>
              <w:jc w:val="left"/>
              <w:rPr>
                <w:szCs w:val="20"/>
              </w:rPr>
            </w:pPr>
            <w:r w:rsidRPr="00AD5814">
              <w:rPr>
                <w:szCs w:val="20"/>
                <w:rtl/>
              </w:rPr>
              <w:t>بوليفيا (دولة - المتعددة القوميات)</w:t>
            </w:r>
          </w:p>
        </w:tc>
        <w:tc>
          <w:tcPr>
            <w:tcW w:w="2113" w:type="dxa"/>
          </w:tcPr>
          <w:p w14:paraId="128C0BE8" w14:textId="77777777" w:rsidR="00B5071D" w:rsidRPr="00AD5814" w:rsidRDefault="00B5071D" w:rsidP="00424536">
            <w:pPr>
              <w:spacing w:before="40" w:after="40" w:line="280" w:lineRule="exact"/>
              <w:jc w:val="left"/>
              <w:rPr>
                <w:spacing w:val="-4"/>
                <w:szCs w:val="20"/>
              </w:rPr>
            </w:pPr>
            <w:r w:rsidRPr="00AD5814">
              <w:rPr>
                <w:spacing w:val="-4"/>
                <w:szCs w:val="20"/>
                <w:rtl/>
              </w:rPr>
              <w:t>17 كانون الأول/ديسمبر 2008</w:t>
            </w:r>
          </w:p>
        </w:tc>
        <w:tc>
          <w:tcPr>
            <w:tcW w:w="1359" w:type="dxa"/>
          </w:tcPr>
          <w:p w14:paraId="21B181B3" w14:textId="270E766E"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31C96F45" w14:textId="35A82A08"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17BE693C"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28 أيلول/سبتمبر 2018</w:t>
            </w:r>
          </w:p>
        </w:tc>
      </w:tr>
      <w:tr w:rsidR="00B5071D" w:rsidRPr="00AD5814" w14:paraId="5819F62E" w14:textId="77777777" w:rsidTr="00424536">
        <w:trPr>
          <w:jc w:val="left"/>
        </w:trPr>
        <w:tc>
          <w:tcPr>
            <w:tcW w:w="1853" w:type="dxa"/>
          </w:tcPr>
          <w:p w14:paraId="39F924F4" w14:textId="77777777" w:rsidR="00B5071D" w:rsidRPr="00AD5814" w:rsidRDefault="00B5071D" w:rsidP="00721A64">
            <w:pPr>
              <w:spacing w:before="40" w:after="40" w:line="280" w:lineRule="exact"/>
              <w:rPr>
                <w:szCs w:val="20"/>
              </w:rPr>
            </w:pPr>
            <w:r w:rsidRPr="00AD5814">
              <w:rPr>
                <w:szCs w:val="20"/>
                <w:rtl/>
              </w:rPr>
              <w:t>كوبا</w:t>
            </w:r>
          </w:p>
        </w:tc>
        <w:tc>
          <w:tcPr>
            <w:tcW w:w="2113" w:type="dxa"/>
          </w:tcPr>
          <w:p w14:paraId="260B8706" w14:textId="77777777" w:rsidR="00B5071D" w:rsidRPr="00AD5814" w:rsidRDefault="00B5071D" w:rsidP="00424536">
            <w:pPr>
              <w:spacing w:before="40" w:after="40" w:line="280" w:lineRule="exact"/>
              <w:jc w:val="left"/>
              <w:rPr>
                <w:spacing w:val="-4"/>
                <w:szCs w:val="20"/>
              </w:rPr>
            </w:pPr>
            <w:r w:rsidRPr="00AD5814">
              <w:rPr>
                <w:spacing w:val="-4"/>
                <w:szCs w:val="20"/>
                <w:rtl/>
              </w:rPr>
              <w:t>2 شباط/فبراير 2009</w:t>
            </w:r>
          </w:p>
        </w:tc>
        <w:tc>
          <w:tcPr>
            <w:tcW w:w="1359" w:type="dxa"/>
          </w:tcPr>
          <w:p w14:paraId="2347B79D" w14:textId="521BFB77"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115BD1FD" w14:textId="0F6153D8"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0A93831F"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24 نيسان/أبريل 2015</w:t>
            </w:r>
          </w:p>
        </w:tc>
      </w:tr>
      <w:tr w:rsidR="00B5071D" w:rsidRPr="00AD5814" w14:paraId="5E9ADF30" w14:textId="77777777" w:rsidTr="00424536">
        <w:trPr>
          <w:jc w:val="left"/>
        </w:trPr>
        <w:tc>
          <w:tcPr>
            <w:tcW w:w="1853" w:type="dxa"/>
          </w:tcPr>
          <w:p w14:paraId="77062C35" w14:textId="77777777" w:rsidR="00B5071D" w:rsidRPr="00AD5814" w:rsidRDefault="00B5071D" w:rsidP="00721A64">
            <w:pPr>
              <w:spacing w:before="40" w:after="40" w:line="280" w:lineRule="exact"/>
              <w:rPr>
                <w:szCs w:val="20"/>
              </w:rPr>
            </w:pPr>
            <w:r w:rsidRPr="00AD5814">
              <w:rPr>
                <w:szCs w:val="20"/>
                <w:rtl/>
              </w:rPr>
              <w:t>كازاخستان</w:t>
            </w:r>
          </w:p>
        </w:tc>
        <w:tc>
          <w:tcPr>
            <w:tcW w:w="2113" w:type="dxa"/>
          </w:tcPr>
          <w:p w14:paraId="42DAE3DE" w14:textId="77777777" w:rsidR="00B5071D" w:rsidRPr="00AD5814" w:rsidRDefault="00B5071D" w:rsidP="00424536">
            <w:pPr>
              <w:spacing w:before="40" w:after="40" w:line="280" w:lineRule="exact"/>
              <w:jc w:val="left"/>
              <w:rPr>
                <w:spacing w:val="-4"/>
                <w:szCs w:val="20"/>
              </w:rPr>
            </w:pPr>
            <w:r w:rsidRPr="00AD5814">
              <w:rPr>
                <w:spacing w:val="-4"/>
                <w:szCs w:val="20"/>
                <w:rtl/>
              </w:rPr>
              <w:t>27 شباط/فبراير 2009</w:t>
            </w:r>
          </w:p>
        </w:tc>
        <w:tc>
          <w:tcPr>
            <w:tcW w:w="1359" w:type="dxa"/>
          </w:tcPr>
          <w:p w14:paraId="626483CD" w14:textId="141A5AD9"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45214C9A" w14:textId="23DA3E44"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298496D3" w14:textId="77777777" w:rsidR="00B5071D" w:rsidRPr="00AD5814" w:rsidRDefault="00B5071D" w:rsidP="00424536">
            <w:pPr>
              <w:spacing w:before="40" w:after="40" w:line="280" w:lineRule="exact"/>
              <w:ind w:right="0"/>
              <w:jc w:val="left"/>
              <w:rPr>
                <w:spacing w:val="-4"/>
                <w:szCs w:val="20"/>
              </w:rPr>
            </w:pPr>
            <w:r w:rsidRPr="00AD5814">
              <w:rPr>
                <w:spacing w:val="-4"/>
                <w:szCs w:val="20"/>
                <w:rtl/>
              </w:rPr>
              <w:t>3 حزيران/يونيه 2014</w:t>
            </w:r>
          </w:p>
        </w:tc>
      </w:tr>
      <w:tr w:rsidR="00B5071D" w:rsidRPr="00AD5814" w14:paraId="375B14D0" w14:textId="77777777" w:rsidTr="00424536">
        <w:trPr>
          <w:jc w:val="left"/>
        </w:trPr>
        <w:tc>
          <w:tcPr>
            <w:tcW w:w="1853" w:type="dxa"/>
          </w:tcPr>
          <w:p w14:paraId="767119AA" w14:textId="77777777" w:rsidR="00B5071D" w:rsidRPr="00AD5814" w:rsidRDefault="00B5071D" w:rsidP="00721A64">
            <w:pPr>
              <w:spacing w:before="40" w:after="40" w:line="280" w:lineRule="exact"/>
              <w:rPr>
                <w:szCs w:val="20"/>
              </w:rPr>
            </w:pPr>
            <w:r w:rsidRPr="00AD5814">
              <w:rPr>
                <w:szCs w:val="20"/>
                <w:rtl/>
              </w:rPr>
              <w:t>أوروغواي*</w:t>
            </w:r>
          </w:p>
        </w:tc>
        <w:tc>
          <w:tcPr>
            <w:tcW w:w="2113" w:type="dxa"/>
          </w:tcPr>
          <w:p w14:paraId="6BF277CE" w14:textId="77777777" w:rsidR="00B5071D" w:rsidRPr="00AD5814" w:rsidRDefault="00B5071D" w:rsidP="00424536">
            <w:pPr>
              <w:spacing w:before="40" w:after="40" w:line="280" w:lineRule="exact"/>
              <w:jc w:val="left"/>
              <w:rPr>
                <w:spacing w:val="-4"/>
                <w:szCs w:val="20"/>
                <w:rtl/>
              </w:rPr>
            </w:pPr>
            <w:r w:rsidRPr="00AD5814">
              <w:rPr>
                <w:spacing w:val="-4"/>
                <w:szCs w:val="20"/>
                <w:rtl/>
              </w:rPr>
              <w:t>4 آذار/مارس 2009</w:t>
            </w:r>
          </w:p>
        </w:tc>
        <w:tc>
          <w:tcPr>
            <w:tcW w:w="1359" w:type="dxa"/>
          </w:tcPr>
          <w:p w14:paraId="4FEB0D26" w14:textId="248B6E7C"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076459A1" w14:textId="06938468"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2FCF1B67" w14:textId="77777777" w:rsidR="00B5071D" w:rsidRPr="00AD5814" w:rsidRDefault="00B5071D" w:rsidP="00424536">
            <w:pPr>
              <w:spacing w:before="40" w:after="40" w:line="280" w:lineRule="exact"/>
              <w:ind w:right="0"/>
              <w:jc w:val="left"/>
              <w:rPr>
                <w:spacing w:val="-4"/>
                <w:szCs w:val="20"/>
              </w:rPr>
            </w:pPr>
            <w:r w:rsidRPr="00AD5814">
              <w:rPr>
                <w:spacing w:val="-4"/>
                <w:szCs w:val="20"/>
                <w:rtl/>
              </w:rPr>
              <w:t xml:space="preserve">4 أيلول/سبتمبر 2012 </w:t>
            </w:r>
          </w:p>
        </w:tc>
      </w:tr>
      <w:tr w:rsidR="00B5071D" w:rsidRPr="00AD5814" w14:paraId="2BFD7F96" w14:textId="77777777" w:rsidTr="00424536">
        <w:trPr>
          <w:jc w:val="left"/>
        </w:trPr>
        <w:tc>
          <w:tcPr>
            <w:tcW w:w="1853" w:type="dxa"/>
          </w:tcPr>
          <w:p w14:paraId="3C3A3399" w14:textId="77777777" w:rsidR="00B5071D" w:rsidRPr="00AD5814" w:rsidRDefault="00B5071D" w:rsidP="00721A64">
            <w:pPr>
              <w:spacing w:before="40" w:after="40" w:line="280" w:lineRule="exact"/>
              <w:rPr>
                <w:szCs w:val="20"/>
              </w:rPr>
            </w:pPr>
            <w:r w:rsidRPr="00AD5814">
              <w:rPr>
                <w:szCs w:val="20"/>
                <w:rtl/>
              </w:rPr>
              <w:t>مالي*</w:t>
            </w:r>
          </w:p>
        </w:tc>
        <w:tc>
          <w:tcPr>
            <w:tcW w:w="2113" w:type="dxa"/>
          </w:tcPr>
          <w:p w14:paraId="1FDA4BBA" w14:textId="77777777" w:rsidR="00B5071D" w:rsidRPr="00AD5814" w:rsidRDefault="00B5071D" w:rsidP="00424536">
            <w:pPr>
              <w:spacing w:before="40" w:after="40" w:line="280" w:lineRule="exact"/>
              <w:jc w:val="left"/>
              <w:rPr>
                <w:spacing w:val="-4"/>
                <w:szCs w:val="20"/>
              </w:rPr>
            </w:pPr>
            <w:r w:rsidRPr="00AD5814">
              <w:rPr>
                <w:spacing w:val="-4"/>
                <w:szCs w:val="20"/>
                <w:rtl/>
              </w:rPr>
              <w:t>1 تموز/يوليه 2009</w:t>
            </w:r>
          </w:p>
        </w:tc>
        <w:tc>
          <w:tcPr>
            <w:tcW w:w="1359" w:type="dxa"/>
          </w:tcPr>
          <w:p w14:paraId="1497DB91" w14:textId="6E393AA3"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20CEF79C" w14:textId="644B4B1E"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3EFDDC69" w14:textId="77777777" w:rsidR="00B5071D" w:rsidRPr="00AD5814" w:rsidRDefault="00B5071D" w:rsidP="00424536">
            <w:pPr>
              <w:spacing w:before="40" w:after="40" w:line="280" w:lineRule="exact"/>
              <w:ind w:right="0"/>
              <w:jc w:val="left"/>
              <w:rPr>
                <w:spacing w:val="-4"/>
                <w:szCs w:val="20"/>
              </w:rPr>
            </w:pPr>
            <w:r w:rsidRPr="00AD5814">
              <w:rPr>
                <w:spacing w:val="-4"/>
                <w:szCs w:val="20"/>
                <w:rtl/>
              </w:rPr>
              <w:t>5 تشرين الثاني/نوفمبر 2020</w:t>
            </w:r>
          </w:p>
        </w:tc>
      </w:tr>
      <w:tr w:rsidR="00B5071D" w:rsidRPr="00AD5814" w14:paraId="668574E9" w14:textId="77777777" w:rsidTr="00424536">
        <w:trPr>
          <w:jc w:val="left"/>
        </w:trPr>
        <w:tc>
          <w:tcPr>
            <w:tcW w:w="1853" w:type="dxa"/>
          </w:tcPr>
          <w:p w14:paraId="3714765C" w14:textId="77777777" w:rsidR="00B5071D" w:rsidRPr="00AD5814" w:rsidRDefault="00B5071D" w:rsidP="00721A64">
            <w:pPr>
              <w:spacing w:before="40" w:after="40" w:line="280" w:lineRule="exact"/>
              <w:rPr>
                <w:szCs w:val="20"/>
              </w:rPr>
            </w:pPr>
            <w:r w:rsidRPr="00AD5814">
              <w:rPr>
                <w:szCs w:val="20"/>
                <w:rtl/>
              </w:rPr>
              <w:t>اليابان*</w:t>
            </w:r>
          </w:p>
        </w:tc>
        <w:tc>
          <w:tcPr>
            <w:tcW w:w="2113" w:type="dxa"/>
          </w:tcPr>
          <w:p w14:paraId="270D6B3C" w14:textId="77777777" w:rsidR="00B5071D" w:rsidRPr="00AD5814" w:rsidRDefault="00B5071D" w:rsidP="00424536">
            <w:pPr>
              <w:spacing w:before="40" w:after="40" w:line="280" w:lineRule="exact"/>
              <w:jc w:val="left"/>
              <w:rPr>
                <w:spacing w:val="-4"/>
                <w:szCs w:val="20"/>
              </w:rPr>
            </w:pPr>
            <w:r w:rsidRPr="00AD5814">
              <w:rPr>
                <w:spacing w:val="-4"/>
                <w:szCs w:val="20"/>
                <w:rtl/>
              </w:rPr>
              <w:t>23 تموز/يوليه 2009</w:t>
            </w:r>
          </w:p>
        </w:tc>
        <w:tc>
          <w:tcPr>
            <w:tcW w:w="1359" w:type="dxa"/>
          </w:tcPr>
          <w:p w14:paraId="48D79F09" w14:textId="620B7FF8"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12FCE5A1" w14:textId="378DA6B9"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0B01FE4D"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22 تموز/يوليه 2016</w:t>
            </w:r>
          </w:p>
        </w:tc>
      </w:tr>
      <w:tr w:rsidR="00B5071D" w:rsidRPr="00AD5814" w14:paraId="52AFB083" w14:textId="77777777" w:rsidTr="00424536">
        <w:trPr>
          <w:jc w:val="left"/>
        </w:trPr>
        <w:tc>
          <w:tcPr>
            <w:tcW w:w="1853" w:type="dxa"/>
          </w:tcPr>
          <w:p w14:paraId="28E2FD8A" w14:textId="77777777" w:rsidR="00B5071D" w:rsidRPr="00AD5814" w:rsidRDefault="00B5071D" w:rsidP="00721A64">
            <w:pPr>
              <w:spacing w:before="40" w:after="40" w:line="280" w:lineRule="exact"/>
              <w:rPr>
                <w:szCs w:val="20"/>
              </w:rPr>
            </w:pPr>
            <w:r w:rsidRPr="00AD5814">
              <w:rPr>
                <w:szCs w:val="20"/>
                <w:rtl/>
              </w:rPr>
              <w:t>نيجيريا</w:t>
            </w:r>
          </w:p>
        </w:tc>
        <w:tc>
          <w:tcPr>
            <w:tcW w:w="2113" w:type="dxa"/>
          </w:tcPr>
          <w:p w14:paraId="27256A61" w14:textId="77777777" w:rsidR="00B5071D" w:rsidRPr="00AD5814" w:rsidRDefault="00B5071D" w:rsidP="00424536">
            <w:pPr>
              <w:spacing w:before="40" w:after="40" w:line="280" w:lineRule="exact"/>
              <w:jc w:val="left"/>
              <w:rPr>
                <w:spacing w:val="-4"/>
                <w:szCs w:val="20"/>
              </w:rPr>
            </w:pPr>
            <w:r w:rsidRPr="00AD5814">
              <w:rPr>
                <w:spacing w:val="-4"/>
                <w:szCs w:val="20"/>
                <w:rtl/>
              </w:rPr>
              <w:t>27 تموز/يوليه 2009</w:t>
            </w:r>
          </w:p>
        </w:tc>
        <w:tc>
          <w:tcPr>
            <w:tcW w:w="1359" w:type="dxa"/>
          </w:tcPr>
          <w:p w14:paraId="616EDD82" w14:textId="161295DA"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7534AEFF" w14:textId="5041E577"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012A66A0"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26 آذار/مارس 2021</w:t>
            </w:r>
          </w:p>
        </w:tc>
      </w:tr>
      <w:tr w:rsidR="00B5071D" w:rsidRPr="00AD5814" w14:paraId="048D1AE3" w14:textId="77777777" w:rsidTr="00424536">
        <w:trPr>
          <w:jc w:val="left"/>
        </w:trPr>
        <w:tc>
          <w:tcPr>
            <w:tcW w:w="1853" w:type="dxa"/>
          </w:tcPr>
          <w:p w14:paraId="391367C2" w14:textId="77777777" w:rsidR="00B5071D" w:rsidRPr="00AD5814" w:rsidRDefault="00B5071D" w:rsidP="00721A64">
            <w:pPr>
              <w:spacing w:before="40" w:after="40" w:line="280" w:lineRule="exact"/>
              <w:rPr>
                <w:szCs w:val="20"/>
              </w:rPr>
            </w:pPr>
            <w:r w:rsidRPr="00AD5814">
              <w:rPr>
                <w:szCs w:val="20"/>
                <w:rtl/>
              </w:rPr>
              <w:t>إسبانيا*</w:t>
            </w:r>
          </w:p>
        </w:tc>
        <w:tc>
          <w:tcPr>
            <w:tcW w:w="2113" w:type="dxa"/>
          </w:tcPr>
          <w:p w14:paraId="38805E6F" w14:textId="77777777" w:rsidR="00B5071D" w:rsidRPr="00AD5814" w:rsidRDefault="00B5071D" w:rsidP="00424536">
            <w:pPr>
              <w:spacing w:before="40" w:after="40" w:line="280" w:lineRule="exact"/>
              <w:jc w:val="left"/>
              <w:rPr>
                <w:spacing w:val="-4"/>
                <w:szCs w:val="20"/>
                <w:rtl/>
              </w:rPr>
            </w:pPr>
            <w:r w:rsidRPr="00AD5814">
              <w:rPr>
                <w:spacing w:val="-4"/>
                <w:szCs w:val="20"/>
                <w:rtl/>
              </w:rPr>
              <w:t>24 أيلول/سبتمبر 2009</w:t>
            </w:r>
          </w:p>
        </w:tc>
        <w:tc>
          <w:tcPr>
            <w:tcW w:w="1359" w:type="dxa"/>
          </w:tcPr>
          <w:p w14:paraId="2FB3A3D0" w14:textId="75E61077"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19A03416" w14:textId="0B0CF368"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31FAFB72"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26 كانون الأول/ديسمبر 2012</w:t>
            </w:r>
          </w:p>
        </w:tc>
      </w:tr>
      <w:tr w:rsidR="00B5071D" w:rsidRPr="00AD5814" w14:paraId="274F05B8" w14:textId="77777777" w:rsidTr="00424536">
        <w:trPr>
          <w:jc w:val="left"/>
        </w:trPr>
        <w:tc>
          <w:tcPr>
            <w:tcW w:w="1853" w:type="dxa"/>
          </w:tcPr>
          <w:p w14:paraId="344D1B1B" w14:textId="77777777" w:rsidR="00B5071D" w:rsidRPr="00AD5814" w:rsidRDefault="00B5071D" w:rsidP="00721A64">
            <w:pPr>
              <w:spacing w:before="40" w:after="40" w:line="280" w:lineRule="exact"/>
              <w:rPr>
                <w:szCs w:val="20"/>
              </w:rPr>
            </w:pPr>
            <w:r w:rsidRPr="00AD5814">
              <w:rPr>
                <w:szCs w:val="20"/>
                <w:rtl/>
              </w:rPr>
              <w:t>ألمانيا*</w:t>
            </w:r>
          </w:p>
        </w:tc>
        <w:tc>
          <w:tcPr>
            <w:tcW w:w="2113" w:type="dxa"/>
          </w:tcPr>
          <w:p w14:paraId="0D15ADD5" w14:textId="77777777" w:rsidR="00B5071D" w:rsidRPr="00AD5814" w:rsidRDefault="00B5071D" w:rsidP="00424536">
            <w:pPr>
              <w:spacing w:before="40" w:after="40" w:line="280" w:lineRule="exact"/>
              <w:jc w:val="left"/>
              <w:rPr>
                <w:spacing w:val="-4"/>
                <w:szCs w:val="20"/>
              </w:rPr>
            </w:pPr>
            <w:r w:rsidRPr="00AD5814">
              <w:rPr>
                <w:spacing w:val="-4"/>
                <w:szCs w:val="20"/>
                <w:rtl/>
              </w:rPr>
              <w:t>24 أيلول/سبتمبر 2009</w:t>
            </w:r>
          </w:p>
        </w:tc>
        <w:tc>
          <w:tcPr>
            <w:tcW w:w="1359" w:type="dxa"/>
          </w:tcPr>
          <w:p w14:paraId="13BA81C0" w14:textId="135318AB"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75104D28" w14:textId="0AE282D9"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0D6CF065"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25 آذار/مارس 2013</w:t>
            </w:r>
          </w:p>
        </w:tc>
      </w:tr>
      <w:tr w:rsidR="00B5071D" w:rsidRPr="00AD5814" w14:paraId="4D681184" w14:textId="77777777" w:rsidTr="00424536">
        <w:trPr>
          <w:jc w:val="left"/>
        </w:trPr>
        <w:tc>
          <w:tcPr>
            <w:tcW w:w="1853" w:type="dxa"/>
          </w:tcPr>
          <w:p w14:paraId="1D9B3212" w14:textId="77777777" w:rsidR="00B5071D" w:rsidRPr="00AD5814" w:rsidRDefault="00B5071D" w:rsidP="00721A64">
            <w:pPr>
              <w:spacing w:before="40" w:after="40" w:line="280" w:lineRule="exact"/>
              <w:rPr>
                <w:szCs w:val="20"/>
              </w:rPr>
            </w:pPr>
            <w:r w:rsidRPr="00AD5814">
              <w:rPr>
                <w:szCs w:val="20"/>
                <w:rtl/>
              </w:rPr>
              <w:t>إكوادور*</w:t>
            </w:r>
          </w:p>
        </w:tc>
        <w:tc>
          <w:tcPr>
            <w:tcW w:w="2113" w:type="dxa"/>
          </w:tcPr>
          <w:p w14:paraId="65DCA84A" w14:textId="77777777" w:rsidR="00B5071D" w:rsidRPr="00AD5814" w:rsidRDefault="00B5071D" w:rsidP="00424536">
            <w:pPr>
              <w:spacing w:before="40" w:after="40" w:line="280" w:lineRule="exact"/>
              <w:jc w:val="left"/>
              <w:rPr>
                <w:spacing w:val="-4"/>
                <w:szCs w:val="20"/>
              </w:rPr>
            </w:pPr>
            <w:r w:rsidRPr="00AD5814">
              <w:rPr>
                <w:spacing w:val="-4"/>
                <w:szCs w:val="20"/>
                <w:rtl/>
              </w:rPr>
              <w:t>20 تشرين الأول/أكتوبر 2009</w:t>
            </w:r>
          </w:p>
        </w:tc>
        <w:tc>
          <w:tcPr>
            <w:tcW w:w="1359" w:type="dxa"/>
          </w:tcPr>
          <w:p w14:paraId="5D311139" w14:textId="466B095D"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3E6E9897" w14:textId="2EC27CCD"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33E0AD60" w14:textId="77777777" w:rsidR="00B5071D" w:rsidRPr="00AD5814" w:rsidRDefault="00B5071D" w:rsidP="00424536">
            <w:pPr>
              <w:spacing w:before="40" w:after="40" w:line="280" w:lineRule="exact"/>
              <w:ind w:right="0"/>
              <w:jc w:val="left"/>
              <w:rPr>
                <w:spacing w:val="-4"/>
                <w:szCs w:val="20"/>
              </w:rPr>
            </w:pPr>
            <w:r w:rsidRPr="00AD5814">
              <w:rPr>
                <w:spacing w:val="-4"/>
                <w:szCs w:val="20"/>
                <w:rtl/>
              </w:rPr>
              <w:t>5 حزيران/يونيه 2015</w:t>
            </w:r>
          </w:p>
        </w:tc>
      </w:tr>
      <w:tr w:rsidR="00B5071D" w:rsidRPr="00AD5814" w14:paraId="7C2DAE69" w14:textId="77777777" w:rsidTr="00424536">
        <w:trPr>
          <w:jc w:val="left"/>
        </w:trPr>
        <w:tc>
          <w:tcPr>
            <w:tcW w:w="1853" w:type="dxa"/>
          </w:tcPr>
          <w:p w14:paraId="2C74E665" w14:textId="77777777" w:rsidR="00B5071D" w:rsidRPr="00AD5814" w:rsidRDefault="00B5071D" w:rsidP="00721A64">
            <w:pPr>
              <w:spacing w:before="40" w:after="40" w:line="280" w:lineRule="exact"/>
              <w:rPr>
                <w:szCs w:val="20"/>
              </w:rPr>
            </w:pPr>
            <w:r w:rsidRPr="00AD5814">
              <w:rPr>
                <w:szCs w:val="20"/>
                <w:rtl/>
              </w:rPr>
              <w:t>بوركينا فاسو</w:t>
            </w:r>
          </w:p>
        </w:tc>
        <w:tc>
          <w:tcPr>
            <w:tcW w:w="2113" w:type="dxa"/>
          </w:tcPr>
          <w:p w14:paraId="1BB78AAF" w14:textId="77777777" w:rsidR="00B5071D" w:rsidRPr="00AD5814" w:rsidRDefault="00B5071D" w:rsidP="00424536">
            <w:pPr>
              <w:spacing w:before="40" w:after="40" w:line="280" w:lineRule="exact"/>
              <w:jc w:val="left"/>
              <w:rPr>
                <w:spacing w:val="-4"/>
                <w:szCs w:val="20"/>
              </w:rPr>
            </w:pPr>
            <w:r w:rsidRPr="00AD5814">
              <w:rPr>
                <w:spacing w:val="-4"/>
                <w:szCs w:val="20"/>
                <w:rtl/>
              </w:rPr>
              <w:t>3 كانون الأول/ديسمبر 2009</w:t>
            </w:r>
          </w:p>
        </w:tc>
        <w:tc>
          <w:tcPr>
            <w:tcW w:w="1359" w:type="dxa"/>
          </w:tcPr>
          <w:p w14:paraId="6B5014D1" w14:textId="67BFDC15"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7A3B8D6F" w14:textId="763A8043"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59ADD0BC" w14:textId="77777777" w:rsidR="00B5071D" w:rsidRPr="00AD5814" w:rsidRDefault="00B5071D" w:rsidP="00424536">
            <w:pPr>
              <w:spacing w:before="40" w:after="40" w:line="280" w:lineRule="exact"/>
              <w:ind w:right="0"/>
              <w:jc w:val="left"/>
              <w:rPr>
                <w:spacing w:val="-4"/>
                <w:szCs w:val="20"/>
              </w:rPr>
            </w:pPr>
            <w:r w:rsidRPr="00AD5814">
              <w:rPr>
                <w:spacing w:val="-4"/>
                <w:szCs w:val="20"/>
                <w:rtl/>
              </w:rPr>
              <w:t>7 تشرين الأول/أكتوبر 2014</w:t>
            </w:r>
          </w:p>
        </w:tc>
      </w:tr>
      <w:tr w:rsidR="00B5071D" w:rsidRPr="00AD5814" w14:paraId="11491265" w14:textId="77777777" w:rsidTr="00424536">
        <w:trPr>
          <w:jc w:val="left"/>
        </w:trPr>
        <w:tc>
          <w:tcPr>
            <w:tcW w:w="1853" w:type="dxa"/>
          </w:tcPr>
          <w:p w14:paraId="7F88E47B" w14:textId="77777777" w:rsidR="00B5071D" w:rsidRPr="00AD5814" w:rsidRDefault="00B5071D" w:rsidP="00721A64">
            <w:pPr>
              <w:spacing w:before="40" w:after="40" w:line="280" w:lineRule="exact"/>
              <w:rPr>
                <w:szCs w:val="20"/>
              </w:rPr>
            </w:pPr>
            <w:r w:rsidRPr="00AD5814">
              <w:rPr>
                <w:szCs w:val="20"/>
                <w:rtl/>
              </w:rPr>
              <w:lastRenderedPageBreak/>
              <w:t>شيلي*</w:t>
            </w:r>
          </w:p>
        </w:tc>
        <w:tc>
          <w:tcPr>
            <w:tcW w:w="2113" w:type="dxa"/>
          </w:tcPr>
          <w:p w14:paraId="41B24A14" w14:textId="77777777" w:rsidR="00B5071D" w:rsidRPr="00AD5814" w:rsidRDefault="00B5071D" w:rsidP="00424536">
            <w:pPr>
              <w:spacing w:before="40" w:after="40" w:line="280" w:lineRule="exact"/>
              <w:jc w:val="left"/>
              <w:rPr>
                <w:spacing w:val="-4"/>
                <w:szCs w:val="20"/>
              </w:rPr>
            </w:pPr>
            <w:r w:rsidRPr="00AD5814">
              <w:rPr>
                <w:spacing w:val="-4"/>
                <w:szCs w:val="20"/>
                <w:rtl/>
              </w:rPr>
              <w:t>8 كانون الأول/ديسمبر 2009</w:t>
            </w:r>
          </w:p>
        </w:tc>
        <w:tc>
          <w:tcPr>
            <w:tcW w:w="1359" w:type="dxa"/>
          </w:tcPr>
          <w:p w14:paraId="6FD0C3CB" w14:textId="49F8C58F"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36F43D7B" w14:textId="3D578898"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52E75F8A" w14:textId="77777777" w:rsidR="00B5071D" w:rsidRPr="00AD5814" w:rsidRDefault="00B5071D" w:rsidP="00424536">
            <w:pPr>
              <w:spacing w:before="40" w:after="40" w:line="280" w:lineRule="exact"/>
              <w:ind w:right="0"/>
              <w:jc w:val="left"/>
              <w:rPr>
                <w:spacing w:val="-4"/>
                <w:szCs w:val="20"/>
                <w:rtl/>
              </w:rPr>
            </w:pPr>
            <w:r w:rsidRPr="00AD5814">
              <w:rPr>
                <w:spacing w:val="-4"/>
                <w:szCs w:val="20"/>
                <w:rtl/>
              </w:rPr>
              <w:t>1 كانون الأول/ديسمبر 2017</w:t>
            </w:r>
          </w:p>
        </w:tc>
      </w:tr>
      <w:tr w:rsidR="00B5071D" w:rsidRPr="00AD5814" w14:paraId="6D42B9DA" w14:textId="77777777" w:rsidTr="00424536">
        <w:trPr>
          <w:jc w:val="left"/>
        </w:trPr>
        <w:tc>
          <w:tcPr>
            <w:tcW w:w="1853" w:type="dxa"/>
          </w:tcPr>
          <w:p w14:paraId="3B535754" w14:textId="77777777" w:rsidR="00B5071D" w:rsidRPr="00AD5814" w:rsidRDefault="00B5071D" w:rsidP="00721A64">
            <w:pPr>
              <w:spacing w:before="40" w:after="40" w:line="280" w:lineRule="exact"/>
              <w:rPr>
                <w:szCs w:val="20"/>
              </w:rPr>
            </w:pPr>
            <w:r w:rsidRPr="00AD5814">
              <w:rPr>
                <w:szCs w:val="20"/>
                <w:rtl/>
              </w:rPr>
              <w:t>باراغواي</w:t>
            </w:r>
          </w:p>
        </w:tc>
        <w:tc>
          <w:tcPr>
            <w:tcW w:w="2113" w:type="dxa"/>
          </w:tcPr>
          <w:p w14:paraId="0749F28F" w14:textId="77777777" w:rsidR="00B5071D" w:rsidRPr="00AD5814" w:rsidRDefault="00B5071D" w:rsidP="00424536">
            <w:pPr>
              <w:spacing w:before="40" w:after="40" w:line="280" w:lineRule="exact"/>
              <w:jc w:val="left"/>
              <w:rPr>
                <w:spacing w:val="-4"/>
                <w:szCs w:val="20"/>
              </w:rPr>
            </w:pPr>
            <w:r w:rsidRPr="00AD5814">
              <w:rPr>
                <w:spacing w:val="-4"/>
                <w:szCs w:val="20"/>
                <w:rtl/>
              </w:rPr>
              <w:t>3 آب/أغسطس 2010</w:t>
            </w:r>
          </w:p>
        </w:tc>
        <w:tc>
          <w:tcPr>
            <w:tcW w:w="1359" w:type="dxa"/>
          </w:tcPr>
          <w:p w14:paraId="3AEAFE8A" w14:textId="6B0F6DEB"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6433BC83" w14:textId="62200B9B"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2FD3D943"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28 آب/أغسطس 2013</w:t>
            </w:r>
          </w:p>
        </w:tc>
      </w:tr>
      <w:tr w:rsidR="00B5071D" w:rsidRPr="00AD5814" w14:paraId="4510F65E" w14:textId="77777777" w:rsidTr="00424536">
        <w:trPr>
          <w:jc w:val="left"/>
        </w:trPr>
        <w:tc>
          <w:tcPr>
            <w:tcW w:w="1853" w:type="dxa"/>
          </w:tcPr>
          <w:p w14:paraId="33E0CA38" w14:textId="77777777" w:rsidR="00B5071D" w:rsidRPr="00AD5814" w:rsidRDefault="00B5071D" w:rsidP="00721A64">
            <w:pPr>
              <w:spacing w:before="40" w:after="40" w:line="280" w:lineRule="exact"/>
              <w:rPr>
                <w:szCs w:val="20"/>
              </w:rPr>
            </w:pPr>
            <w:r w:rsidRPr="00AD5814">
              <w:rPr>
                <w:szCs w:val="20"/>
                <w:rtl/>
              </w:rPr>
              <w:t>العراق</w:t>
            </w:r>
          </w:p>
        </w:tc>
        <w:tc>
          <w:tcPr>
            <w:tcW w:w="2113" w:type="dxa"/>
          </w:tcPr>
          <w:p w14:paraId="51BAA115" w14:textId="77777777" w:rsidR="00B5071D" w:rsidRPr="00AD5814" w:rsidRDefault="00B5071D" w:rsidP="00424536">
            <w:pPr>
              <w:spacing w:before="40" w:after="40" w:line="280" w:lineRule="exact"/>
              <w:jc w:val="left"/>
              <w:rPr>
                <w:spacing w:val="-4"/>
                <w:szCs w:val="20"/>
                <w:rtl/>
              </w:rPr>
            </w:pPr>
            <w:r w:rsidRPr="00AD5814">
              <w:rPr>
                <w:spacing w:val="-4"/>
                <w:szCs w:val="20"/>
                <w:rtl/>
              </w:rPr>
              <w:t>23 تشرين الثاني/نوفمبر 2010</w:t>
            </w:r>
          </w:p>
        </w:tc>
        <w:tc>
          <w:tcPr>
            <w:tcW w:w="1359" w:type="dxa"/>
          </w:tcPr>
          <w:p w14:paraId="7FC27B31" w14:textId="098915A1" w:rsidR="00B5071D" w:rsidRPr="00AD5814" w:rsidRDefault="00B5071D" w:rsidP="00424536">
            <w:pPr>
              <w:spacing w:before="40" w:after="40" w:line="280" w:lineRule="exact"/>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62FCFB76" w14:textId="026A11BA" w:rsidR="00B5071D" w:rsidRPr="00AD5814" w:rsidRDefault="00B5071D" w:rsidP="00424536">
            <w:pPr>
              <w:spacing w:before="40" w:after="40" w:line="280" w:lineRule="exact"/>
              <w:ind w:right="57"/>
              <w:jc w:val="left"/>
              <w:rPr>
                <w:spacing w:val="-4"/>
                <w:szCs w:val="20"/>
              </w:rPr>
            </w:pPr>
            <w:r w:rsidRPr="00AD5814">
              <w:rPr>
                <w:spacing w:val="-4"/>
                <w:szCs w:val="20"/>
                <w:rtl/>
              </w:rPr>
              <w:t>23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1E47D707"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26 حزيران/يونيه 2014</w:t>
            </w:r>
          </w:p>
        </w:tc>
      </w:tr>
      <w:tr w:rsidR="00B5071D" w:rsidRPr="00AD5814" w14:paraId="5E9B741C" w14:textId="77777777" w:rsidTr="00424536">
        <w:trPr>
          <w:jc w:val="left"/>
        </w:trPr>
        <w:tc>
          <w:tcPr>
            <w:tcW w:w="1853" w:type="dxa"/>
          </w:tcPr>
          <w:p w14:paraId="36C85149" w14:textId="77777777" w:rsidR="00B5071D" w:rsidRPr="00AD5814" w:rsidRDefault="00B5071D" w:rsidP="00721A64">
            <w:pPr>
              <w:spacing w:before="40" w:after="40" w:line="280" w:lineRule="exact"/>
              <w:rPr>
                <w:szCs w:val="20"/>
              </w:rPr>
            </w:pPr>
            <w:r w:rsidRPr="00AD5814">
              <w:rPr>
                <w:szCs w:val="20"/>
                <w:rtl/>
              </w:rPr>
              <w:t>البرازيل</w:t>
            </w:r>
          </w:p>
        </w:tc>
        <w:tc>
          <w:tcPr>
            <w:tcW w:w="2113" w:type="dxa"/>
          </w:tcPr>
          <w:p w14:paraId="3DE32EE4" w14:textId="77777777" w:rsidR="00B5071D" w:rsidRPr="00AD5814" w:rsidRDefault="00B5071D" w:rsidP="00424536">
            <w:pPr>
              <w:spacing w:before="40" w:after="40" w:line="280" w:lineRule="exact"/>
              <w:jc w:val="left"/>
              <w:rPr>
                <w:spacing w:val="-4"/>
                <w:szCs w:val="20"/>
              </w:rPr>
            </w:pPr>
            <w:r w:rsidRPr="00AD5814">
              <w:rPr>
                <w:spacing w:val="-4"/>
                <w:szCs w:val="20"/>
                <w:rtl/>
              </w:rPr>
              <w:t>29 تشرين الثاني/نوفمبر 2010</w:t>
            </w:r>
          </w:p>
        </w:tc>
        <w:tc>
          <w:tcPr>
            <w:tcW w:w="1359" w:type="dxa"/>
          </w:tcPr>
          <w:p w14:paraId="4F8AC4B5" w14:textId="429FDA5E" w:rsidR="00B5071D" w:rsidRPr="00AD5814" w:rsidRDefault="00B5071D" w:rsidP="00424536">
            <w:pPr>
              <w:spacing w:before="40" w:after="40" w:line="280" w:lineRule="exact"/>
              <w:jc w:val="left"/>
              <w:rPr>
                <w:spacing w:val="-4"/>
                <w:szCs w:val="20"/>
              </w:rPr>
            </w:pPr>
            <w:r w:rsidRPr="00AD5814">
              <w:rPr>
                <w:spacing w:val="-4"/>
                <w:szCs w:val="20"/>
                <w:rtl/>
              </w:rPr>
              <w:t>29 كانون الأول/</w:t>
            </w:r>
            <w:r w:rsidR="00424536" w:rsidRPr="00AD5814">
              <w:rPr>
                <w:rFonts w:hint="cs"/>
                <w:spacing w:val="-4"/>
                <w:szCs w:val="20"/>
                <w:rtl/>
              </w:rPr>
              <w:t xml:space="preserve"> </w:t>
            </w:r>
            <w:r w:rsidRPr="00AD5814">
              <w:rPr>
                <w:spacing w:val="-4"/>
                <w:szCs w:val="20"/>
                <w:rtl/>
              </w:rPr>
              <w:t>ديسمبر 2010</w:t>
            </w:r>
          </w:p>
        </w:tc>
        <w:tc>
          <w:tcPr>
            <w:tcW w:w="1567" w:type="dxa"/>
          </w:tcPr>
          <w:p w14:paraId="19A93277" w14:textId="3A36CCEF" w:rsidR="00B5071D" w:rsidRPr="00AD5814" w:rsidRDefault="00B5071D" w:rsidP="00424536">
            <w:pPr>
              <w:spacing w:before="40" w:after="40" w:line="280" w:lineRule="exact"/>
              <w:ind w:right="57"/>
              <w:jc w:val="left"/>
              <w:rPr>
                <w:spacing w:val="-4"/>
                <w:szCs w:val="20"/>
              </w:rPr>
            </w:pPr>
            <w:r w:rsidRPr="00AD5814">
              <w:rPr>
                <w:spacing w:val="-4"/>
                <w:szCs w:val="20"/>
                <w:rtl/>
              </w:rPr>
              <w:t>29 كانون الأول/</w:t>
            </w:r>
            <w:r w:rsidR="00424536" w:rsidRPr="00AD5814">
              <w:rPr>
                <w:rFonts w:hint="cs"/>
                <w:spacing w:val="-4"/>
                <w:szCs w:val="20"/>
                <w:rtl/>
              </w:rPr>
              <w:t xml:space="preserve"> </w:t>
            </w:r>
            <w:r w:rsidRPr="00AD5814">
              <w:rPr>
                <w:spacing w:val="-4"/>
                <w:szCs w:val="20"/>
                <w:rtl/>
              </w:rPr>
              <w:t>ديسمبر 2012</w:t>
            </w:r>
          </w:p>
        </w:tc>
        <w:tc>
          <w:tcPr>
            <w:tcW w:w="1498" w:type="dxa"/>
          </w:tcPr>
          <w:p w14:paraId="0B01C97D" w14:textId="77777777" w:rsidR="00B5071D" w:rsidRPr="00AD5814" w:rsidRDefault="00B5071D" w:rsidP="00424536">
            <w:pPr>
              <w:spacing w:before="40" w:after="40" w:line="280" w:lineRule="exact"/>
              <w:ind w:right="0"/>
              <w:jc w:val="left"/>
              <w:rPr>
                <w:spacing w:val="-4"/>
                <w:szCs w:val="20"/>
              </w:rPr>
            </w:pPr>
            <w:r w:rsidRPr="00AD5814">
              <w:rPr>
                <w:spacing w:val="-4"/>
                <w:szCs w:val="20"/>
                <w:rtl/>
              </w:rPr>
              <w:t>30 حزيران/يونيه 2019</w:t>
            </w:r>
          </w:p>
        </w:tc>
      </w:tr>
      <w:tr w:rsidR="00B5071D" w:rsidRPr="00AD5814" w14:paraId="415709E1" w14:textId="77777777" w:rsidTr="00424536">
        <w:trPr>
          <w:jc w:val="left"/>
        </w:trPr>
        <w:tc>
          <w:tcPr>
            <w:tcW w:w="1853" w:type="dxa"/>
          </w:tcPr>
          <w:p w14:paraId="0CC23CC1" w14:textId="77777777" w:rsidR="00B5071D" w:rsidRPr="00AD5814" w:rsidRDefault="00B5071D" w:rsidP="00721A64">
            <w:pPr>
              <w:spacing w:before="40" w:after="40" w:line="280" w:lineRule="exact"/>
              <w:rPr>
                <w:szCs w:val="20"/>
              </w:rPr>
            </w:pPr>
            <w:r w:rsidRPr="00AD5814">
              <w:rPr>
                <w:szCs w:val="20"/>
                <w:rtl/>
              </w:rPr>
              <w:t>غابون</w:t>
            </w:r>
          </w:p>
        </w:tc>
        <w:tc>
          <w:tcPr>
            <w:tcW w:w="2113" w:type="dxa"/>
          </w:tcPr>
          <w:p w14:paraId="12A15EC8" w14:textId="77777777" w:rsidR="00B5071D" w:rsidRPr="00AD5814" w:rsidRDefault="00B5071D" w:rsidP="00424536">
            <w:pPr>
              <w:spacing w:before="40" w:after="40" w:line="280" w:lineRule="exact"/>
              <w:jc w:val="left"/>
              <w:rPr>
                <w:spacing w:val="-4"/>
                <w:szCs w:val="20"/>
              </w:rPr>
            </w:pPr>
            <w:r w:rsidRPr="00AD5814">
              <w:rPr>
                <w:spacing w:val="-4"/>
                <w:szCs w:val="20"/>
                <w:rtl/>
              </w:rPr>
              <w:t>19 كانون الثاني/يناير 2011</w:t>
            </w:r>
          </w:p>
        </w:tc>
        <w:tc>
          <w:tcPr>
            <w:tcW w:w="1359" w:type="dxa"/>
          </w:tcPr>
          <w:p w14:paraId="53BDC7A4" w14:textId="77777777" w:rsidR="00B5071D" w:rsidRPr="00AD5814" w:rsidRDefault="00B5071D" w:rsidP="00424536">
            <w:pPr>
              <w:spacing w:before="40" w:after="40" w:line="280" w:lineRule="exact"/>
              <w:jc w:val="left"/>
              <w:rPr>
                <w:spacing w:val="-4"/>
                <w:szCs w:val="20"/>
              </w:rPr>
            </w:pPr>
            <w:r w:rsidRPr="00AD5814">
              <w:rPr>
                <w:spacing w:val="-4"/>
                <w:szCs w:val="20"/>
                <w:rtl/>
              </w:rPr>
              <w:t>18 شباط/فبراير 2011</w:t>
            </w:r>
          </w:p>
        </w:tc>
        <w:tc>
          <w:tcPr>
            <w:tcW w:w="1567" w:type="dxa"/>
          </w:tcPr>
          <w:p w14:paraId="32A0C621"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18 شباط/فبراير 2013</w:t>
            </w:r>
          </w:p>
        </w:tc>
        <w:tc>
          <w:tcPr>
            <w:tcW w:w="1498" w:type="dxa"/>
          </w:tcPr>
          <w:p w14:paraId="5CDDBAE0"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10 حزيران/يونيه 2015</w:t>
            </w:r>
          </w:p>
        </w:tc>
      </w:tr>
      <w:tr w:rsidR="00B5071D" w:rsidRPr="00AD5814" w14:paraId="5D544CB8" w14:textId="77777777" w:rsidTr="00424536">
        <w:trPr>
          <w:jc w:val="left"/>
        </w:trPr>
        <w:tc>
          <w:tcPr>
            <w:tcW w:w="1853" w:type="dxa"/>
          </w:tcPr>
          <w:p w14:paraId="4322C2CC" w14:textId="77777777" w:rsidR="00B5071D" w:rsidRPr="00AD5814" w:rsidRDefault="00B5071D" w:rsidP="00721A64">
            <w:pPr>
              <w:spacing w:before="40" w:after="40" w:line="280" w:lineRule="exact"/>
              <w:rPr>
                <w:szCs w:val="20"/>
              </w:rPr>
            </w:pPr>
            <w:r w:rsidRPr="00AD5814">
              <w:rPr>
                <w:szCs w:val="20"/>
                <w:rtl/>
              </w:rPr>
              <w:t>أرمينيا</w:t>
            </w:r>
          </w:p>
        </w:tc>
        <w:tc>
          <w:tcPr>
            <w:tcW w:w="2113" w:type="dxa"/>
          </w:tcPr>
          <w:p w14:paraId="2797DF95" w14:textId="77777777" w:rsidR="00B5071D" w:rsidRPr="00AD5814" w:rsidRDefault="00B5071D" w:rsidP="00424536">
            <w:pPr>
              <w:spacing w:before="40" w:after="40" w:line="280" w:lineRule="exact"/>
              <w:jc w:val="left"/>
              <w:rPr>
                <w:spacing w:val="-4"/>
                <w:szCs w:val="20"/>
              </w:rPr>
            </w:pPr>
            <w:r w:rsidRPr="00AD5814">
              <w:rPr>
                <w:spacing w:val="-4"/>
                <w:szCs w:val="20"/>
                <w:rtl/>
              </w:rPr>
              <w:t>24 كانون الثاني/يناير 2011</w:t>
            </w:r>
          </w:p>
        </w:tc>
        <w:tc>
          <w:tcPr>
            <w:tcW w:w="1359" w:type="dxa"/>
          </w:tcPr>
          <w:p w14:paraId="086917F2" w14:textId="77777777" w:rsidR="00B5071D" w:rsidRPr="00AD5814" w:rsidRDefault="00B5071D" w:rsidP="00424536">
            <w:pPr>
              <w:spacing w:before="40" w:after="40" w:line="280" w:lineRule="exact"/>
              <w:jc w:val="left"/>
              <w:rPr>
                <w:spacing w:val="-4"/>
                <w:szCs w:val="20"/>
              </w:rPr>
            </w:pPr>
            <w:r w:rsidRPr="00AD5814">
              <w:rPr>
                <w:spacing w:val="-4"/>
                <w:szCs w:val="20"/>
                <w:rtl/>
              </w:rPr>
              <w:t>23 شباط/فبراير 2011</w:t>
            </w:r>
          </w:p>
        </w:tc>
        <w:tc>
          <w:tcPr>
            <w:tcW w:w="1567" w:type="dxa"/>
          </w:tcPr>
          <w:p w14:paraId="42C856F6"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23 شباط/فبراير 2013</w:t>
            </w:r>
          </w:p>
        </w:tc>
        <w:tc>
          <w:tcPr>
            <w:tcW w:w="1498" w:type="dxa"/>
          </w:tcPr>
          <w:p w14:paraId="1ABCF01D" w14:textId="2BCA28E2" w:rsidR="00B5071D" w:rsidRPr="00AD5814" w:rsidRDefault="00B5071D" w:rsidP="00424536">
            <w:pPr>
              <w:spacing w:before="40" w:after="40" w:line="280" w:lineRule="exact"/>
              <w:ind w:right="0"/>
              <w:jc w:val="left"/>
              <w:rPr>
                <w:spacing w:val="-4"/>
                <w:szCs w:val="20"/>
              </w:rPr>
            </w:pPr>
            <w:r w:rsidRPr="00AD5814">
              <w:rPr>
                <w:spacing w:val="-4"/>
                <w:szCs w:val="20"/>
                <w:rtl/>
              </w:rPr>
              <w:t>14 تشرين الأول/</w:t>
            </w:r>
            <w:r w:rsidR="00424536" w:rsidRPr="00AD5814">
              <w:rPr>
                <w:rFonts w:hint="cs"/>
                <w:spacing w:val="-4"/>
                <w:szCs w:val="20"/>
                <w:rtl/>
              </w:rPr>
              <w:t xml:space="preserve"> </w:t>
            </w:r>
            <w:r w:rsidRPr="00AD5814">
              <w:rPr>
                <w:spacing w:val="-4"/>
                <w:szCs w:val="20"/>
                <w:rtl/>
              </w:rPr>
              <w:t>أكتوبر 2013</w:t>
            </w:r>
          </w:p>
        </w:tc>
      </w:tr>
      <w:tr w:rsidR="00B5071D" w:rsidRPr="00AD5814" w14:paraId="027776BA" w14:textId="77777777" w:rsidTr="00424536">
        <w:trPr>
          <w:jc w:val="left"/>
        </w:trPr>
        <w:tc>
          <w:tcPr>
            <w:tcW w:w="1853" w:type="dxa"/>
          </w:tcPr>
          <w:p w14:paraId="061013ED" w14:textId="77777777" w:rsidR="00B5071D" w:rsidRPr="00AD5814" w:rsidRDefault="00B5071D" w:rsidP="00721A64">
            <w:pPr>
              <w:spacing w:before="40" w:after="40" w:line="280" w:lineRule="exact"/>
              <w:rPr>
                <w:szCs w:val="20"/>
              </w:rPr>
            </w:pPr>
            <w:r w:rsidRPr="00AD5814">
              <w:rPr>
                <w:szCs w:val="20"/>
                <w:rtl/>
              </w:rPr>
              <w:t>هولندا (مملكة -)*</w:t>
            </w:r>
          </w:p>
        </w:tc>
        <w:tc>
          <w:tcPr>
            <w:tcW w:w="2113" w:type="dxa"/>
          </w:tcPr>
          <w:p w14:paraId="31D91FD9" w14:textId="77777777" w:rsidR="00B5071D" w:rsidRPr="00AD5814" w:rsidRDefault="00B5071D" w:rsidP="00424536">
            <w:pPr>
              <w:spacing w:before="40" w:after="40" w:line="280" w:lineRule="exact"/>
              <w:jc w:val="left"/>
              <w:rPr>
                <w:spacing w:val="-4"/>
                <w:szCs w:val="20"/>
              </w:rPr>
            </w:pPr>
            <w:r w:rsidRPr="00AD5814">
              <w:rPr>
                <w:spacing w:val="-4"/>
                <w:szCs w:val="20"/>
                <w:rtl/>
              </w:rPr>
              <w:t>23 آذار/مارس 2011</w:t>
            </w:r>
          </w:p>
        </w:tc>
        <w:tc>
          <w:tcPr>
            <w:tcW w:w="1359" w:type="dxa"/>
          </w:tcPr>
          <w:p w14:paraId="71A79CDF" w14:textId="77777777" w:rsidR="00B5071D" w:rsidRPr="00AD5814" w:rsidRDefault="00B5071D" w:rsidP="00424536">
            <w:pPr>
              <w:spacing w:before="40" w:after="40" w:line="280" w:lineRule="exact"/>
              <w:jc w:val="left"/>
              <w:rPr>
                <w:spacing w:val="-4"/>
                <w:szCs w:val="20"/>
              </w:rPr>
            </w:pPr>
            <w:r w:rsidRPr="00AD5814">
              <w:rPr>
                <w:spacing w:val="-4"/>
                <w:szCs w:val="20"/>
                <w:rtl/>
              </w:rPr>
              <w:t>22 نيسان/أبريل 2011</w:t>
            </w:r>
          </w:p>
        </w:tc>
        <w:tc>
          <w:tcPr>
            <w:tcW w:w="1567" w:type="dxa"/>
          </w:tcPr>
          <w:p w14:paraId="463A1D6F"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22 نيسان/أبريل 2013</w:t>
            </w:r>
          </w:p>
        </w:tc>
        <w:tc>
          <w:tcPr>
            <w:tcW w:w="1498" w:type="dxa"/>
          </w:tcPr>
          <w:p w14:paraId="3E880012"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11 حزيران/يونيه 2013</w:t>
            </w:r>
          </w:p>
        </w:tc>
      </w:tr>
      <w:tr w:rsidR="00B5071D" w:rsidRPr="00AD5814" w14:paraId="480ACF54" w14:textId="77777777" w:rsidTr="00424536">
        <w:trPr>
          <w:jc w:val="left"/>
        </w:trPr>
        <w:tc>
          <w:tcPr>
            <w:tcW w:w="1853" w:type="dxa"/>
          </w:tcPr>
          <w:p w14:paraId="3C127C49" w14:textId="77777777" w:rsidR="00B5071D" w:rsidRPr="00AD5814" w:rsidRDefault="00B5071D" w:rsidP="00721A64">
            <w:pPr>
              <w:spacing w:before="40" w:after="40" w:line="280" w:lineRule="exact"/>
              <w:rPr>
                <w:szCs w:val="20"/>
              </w:rPr>
            </w:pPr>
            <w:r w:rsidRPr="00AD5814">
              <w:rPr>
                <w:szCs w:val="20"/>
                <w:rtl/>
              </w:rPr>
              <w:t>زامبيا</w:t>
            </w:r>
          </w:p>
        </w:tc>
        <w:tc>
          <w:tcPr>
            <w:tcW w:w="2113" w:type="dxa"/>
          </w:tcPr>
          <w:p w14:paraId="2C36D7A3" w14:textId="77777777" w:rsidR="00B5071D" w:rsidRPr="00AD5814" w:rsidRDefault="00B5071D" w:rsidP="00424536">
            <w:pPr>
              <w:spacing w:before="40" w:after="40" w:line="280" w:lineRule="exact"/>
              <w:jc w:val="left"/>
              <w:rPr>
                <w:spacing w:val="-4"/>
                <w:szCs w:val="20"/>
              </w:rPr>
            </w:pPr>
            <w:r w:rsidRPr="00AD5814">
              <w:rPr>
                <w:spacing w:val="-4"/>
                <w:szCs w:val="20"/>
                <w:rtl/>
              </w:rPr>
              <w:t>4 نيسان/أبريل 2011</w:t>
            </w:r>
          </w:p>
        </w:tc>
        <w:tc>
          <w:tcPr>
            <w:tcW w:w="1359" w:type="dxa"/>
          </w:tcPr>
          <w:p w14:paraId="4EFB4DE6" w14:textId="77777777" w:rsidR="00B5071D" w:rsidRPr="00AD5814" w:rsidRDefault="00B5071D" w:rsidP="00424536">
            <w:pPr>
              <w:spacing w:before="40" w:after="40" w:line="280" w:lineRule="exact"/>
              <w:jc w:val="left"/>
              <w:rPr>
                <w:spacing w:val="-4"/>
                <w:szCs w:val="20"/>
              </w:rPr>
            </w:pPr>
            <w:r w:rsidRPr="00AD5814">
              <w:rPr>
                <w:spacing w:val="-4"/>
                <w:szCs w:val="20"/>
                <w:rtl/>
              </w:rPr>
              <w:t>4 أيار/مايو 2011</w:t>
            </w:r>
          </w:p>
        </w:tc>
        <w:tc>
          <w:tcPr>
            <w:tcW w:w="1567" w:type="dxa"/>
          </w:tcPr>
          <w:p w14:paraId="19E8478D"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4 أيار/مايو 2013</w:t>
            </w:r>
          </w:p>
        </w:tc>
        <w:tc>
          <w:tcPr>
            <w:tcW w:w="1498" w:type="dxa"/>
          </w:tcPr>
          <w:p w14:paraId="7F0D9B46"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7A9FEC88" w14:textId="77777777" w:rsidTr="00424536">
        <w:trPr>
          <w:jc w:val="left"/>
        </w:trPr>
        <w:tc>
          <w:tcPr>
            <w:tcW w:w="1853" w:type="dxa"/>
          </w:tcPr>
          <w:p w14:paraId="61C0AFF1" w14:textId="77777777" w:rsidR="00B5071D" w:rsidRPr="00AD5814" w:rsidRDefault="00B5071D" w:rsidP="00721A64">
            <w:pPr>
              <w:spacing w:before="40" w:after="40" w:line="280" w:lineRule="exact"/>
              <w:rPr>
                <w:szCs w:val="20"/>
              </w:rPr>
            </w:pPr>
            <w:r w:rsidRPr="00AD5814">
              <w:rPr>
                <w:szCs w:val="20"/>
                <w:rtl/>
              </w:rPr>
              <w:t>صربيا*</w:t>
            </w:r>
          </w:p>
        </w:tc>
        <w:tc>
          <w:tcPr>
            <w:tcW w:w="2113" w:type="dxa"/>
          </w:tcPr>
          <w:p w14:paraId="382A9601" w14:textId="77777777" w:rsidR="00B5071D" w:rsidRPr="00AD5814" w:rsidRDefault="00B5071D" w:rsidP="00424536">
            <w:pPr>
              <w:spacing w:before="40" w:after="40" w:line="280" w:lineRule="exact"/>
              <w:jc w:val="left"/>
              <w:rPr>
                <w:spacing w:val="-4"/>
                <w:szCs w:val="20"/>
              </w:rPr>
            </w:pPr>
            <w:r w:rsidRPr="00AD5814">
              <w:rPr>
                <w:spacing w:val="-4"/>
                <w:szCs w:val="20"/>
                <w:rtl/>
              </w:rPr>
              <w:t>18 أيار/مايو 2011</w:t>
            </w:r>
          </w:p>
        </w:tc>
        <w:tc>
          <w:tcPr>
            <w:tcW w:w="1359" w:type="dxa"/>
          </w:tcPr>
          <w:p w14:paraId="54C97BF4" w14:textId="77777777" w:rsidR="00B5071D" w:rsidRPr="00AD5814" w:rsidRDefault="00B5071D" w:rsidP="00424536">
            <w:pPr>
              <w:spacing w:before="40" w:after="40" w:line="280" w:lineRule="exact"/>
              <w:jc w:val="left"/>
              <w:rPr>
                <w:spacing w:val="-4"/>
                <w:szCs w:val="20"/>
              </w:rPr>
            </w:pPr>
            <w:r w:rsidRPr="00AD5814">
              <w:rPr>
                <w:spacing w:val="-4"/>
                <w:szCs w:val="20"/>
                <w:rtl/>
              </w:rPr>
              <w:t>17 حزيران/يونيه 2011</w:t>
            </w:r>
          </w:p>
        </w:tc>
        <w:tc>
          <w:tcPr>
            <w:tcW w:w="1567" w:type="dxa"/>
          </w:tcPr>
          <w:p w14:paraId="50A52671"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17 حزيران/يونيه 2013</w:t>
            </w:r>
          </w:p>
        </w:tc>
        <w:tc>
          <w:tcPr>
            <w:tcW w:w="1498" w:type="dxa"/>
          </w:tcPr>
          <w:p w14:paraId="6AC09EFB" w14:textId="058F28A4" w:rsidR="00B5071D" w:rsidRPr="00AD5814" w:rsidRDefault="00B5071D" w:rsidP="00424536">
            <w:pPr>
              <w:spacing w:before="40" w:after="40" w:line="280" w:lineRule="exact"/>
              <w:ind w:right="0"/>
              <w:jc w:val="left"/>
              <w:rPr>
                <w:spacing w:val="-4"/>
                <w:szCs w:val="20"/>
              </w:rPr>
            </w:pPr>
            <w:r w:rsidRPr="00AD5814">
              <w:rPr>
                <w:spacing w:val="-4"/>
                <w:szCs w:val="20"/>
                <w:rtl/>
              </w:rPr>
              <w:t>30 كانون الأول/</w:t>
            </w:r>
            <w:r w:rsidR="00424536" w:rsidRPr="00AD5814">
              <w:rPr>
                <w:rFonts w:hint="cs"/>
                <w:spacing w:val="-4"/>
                <w:szCs w:val="20"/>
                <w:rtl/>
              </w:rPr>
              <w:t xml:space="preserve"> </w:t>
            </w:r>
            <w:r w:rsidRPr="00AD5814">
              <w:rPr>
                <w:spacing w:val="-4"/>
                <w:szCs w:val="20"/>
                <w:rtl/>
              </w:rPr>
              <w:t>ديسمبر 2013</w:t>
            </w:r>
          </w:p>
        </w:tc>
      </w:tr>
      <w:tr w:rsidR="00B5071D" w:rsidRPr="00AD5814" w14:paraId="318AB52D" w14:textId="77777777" w:rsidTr="00424536">
        <w:trPr>
          <w:jc w:val="left"/>
        </w:trPr>
        <w:tc>
          <w:tcPr>
            <w:tcW w:w="1853" w:type="dxa"/>
          </w:tcPr>
          <w:p w14:paraId="64420614" w14:textId="77777777" w:rsidR="00B5071D" w:rsidRPr="00AD5814" w:rsidRDefault="00B5071D" w:rsidP="00721A64">
            <w:pPr>
              <w:spacing w:before="40" w:after="40" w:line="280" w:lineRule="exact"/>
              <w:rPr>
                <w:szCs w:val="20"/>
              </w:rPr>
            </w:pPr>
            <w:r w:rsidRPr="00AD5814">
              <w:rPr>
                <w:szCs w:val="20"/>
                <w:rtl/>
              </w:rPr>
              <w:t>بلجيكا*</w:t>
            </w:r>
          </w:p>
        </w:tc>
        <w:tc>
          <w:tcPr>
            <w:tcW w:w="2113" w:type="dxa"/>
          </w:tcPr>
          <w:p w14:paraId="53F02407" w14:textId="77777777" w:rsidR="00B5071D" w:rsidRPr="00AD5814" w:rsidRDefault="00B5071D" w:rsidP="00424536">
            <w:pPr>
              <w:spacing w:before="40" w:after="40" w:line="280" w:lineRule="exact"/>
              <w:jc w:val="left"/>
              <w:rPr>
                <w:spacing w:val="-4"/>
                <w:szCs w:val="20"/>
              </w:rPr>
            </w:pPr>
            <w:r w:rsidRPr="00AD5814">
              <w:rPr>
                <w:spacing w:val="-4"/>
                <w:szCs w:val="20"/>
                <w:rtl/>
              </w:rPr>
              <w:t>2 حزيران/يونيه 2011</w:t>
            </w:r>
          </w:p>
        </w:tc>
        <w:tc>
          <w:tcPr>
            <w:tcW w:w="1359" w:type="dxa"/>
          </w:tcPr>
          <w:p w14:paraId="3EA2F690" w14:textId="77777777" w:rsidR="00B5071D" w:rsidRPr="00AD5814" w:rsidRDefault="00B5071D" w:rsidP="00424536">
            <w:pPr>
              <w:spacing w:before="40" w:after="40" w:line="280" w:lineRule="exact"/>
              <w:jc w:val="left"/>
              <w:rPr>
                <w:spacing w:val="-4"/>
                <w:szCs w:val="20"/>
              </w:rPr>
            </w:pPr>
            <w:r w:rsidRPr="00AD5814">
              <w:rPr>
                <w:spacing w:val="-4"/>
                <w:szCs w:val="20"/>
                <w:rtl/>
              </w:rPr>
              <w:t>2 تموز/يوليه 2011</w:t>
            </w:r>
          </w:p>
        </w:tc>
        <w:tc>
          <w:tcPr>
            <w:tcW w:w="1567" w:type="dxa"/>
          </w:tcPr>
          <w:p w14:paraId="0CD9B9DF"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 تموز/يوليه 2013</w:t>
            </w:r>
          </w:p>
        </w:tc>
        <w:tc>
          <w:tcPr>
            <w:tcW w:w="1498" w:type="dxa"/>
          </w:tcPr>
          <w:p w14:paraId="17BC6566" w14:textId="77777777" w:rsidR="00B5071D" w:rsidRPr="00AD5814" w:rsidRDefault="00B5071D" w:rsidP="00424536">
            <w:pPr>
              <w:spacing w:before="40" w:after="40" w:line="280" w:lineRule="exact"/>
              <w:ind w:right="0"/>
              <w:jc w:val="left"/>
              <w:rPr>
                <w:spacing w:val="-4"/>
                <w:szCs w:val="20"/>
              </w:rPr>
            </w:pPr>
            <w:r w:rsidRPr="00AD5814">
              <w:rPr>
                <w:spacing w:val="-4"/>
                <w:szCs w:val="20"/>
                <w:rtl/>
              </w:rPr>
              <w:t>8 تموز/يوليه 2013</w:t>
            </w:r>
          </w:p>
        </w:tc>
      </w:tr>
      <w:tr w:rsidR="00B5071D" w:rsidRPr="00AD5814" w14:paraId="41490A48" w14:textId="77777777" w:rsidTr="00424536">
        <w:trPr>
          <w:jc w:val="left"/>
        </w:trPr>
        <w:tc>
          <w:tcPr>
            <w:tcW w:w="1853" w:type="dxa"/>
          </w:tcPr>
          <w:p w14:paraId="31553EE3" w14:textId="77777777" w:rsidR="00B5071D" w:rsidRPr="00AD5814" w:rsidRDefault="00B5071D" w:rsidP="00721A64">
            <w:pPr>
              <w:spacing w:before="40" w:after="40" w:line="280" w:lineRule="exact"/>
              <w:rPr>
                <w:szCs w:val="20"/>
              </w:rPr>
            </w:pPr>
            <w:r w:rsidRPr="00AD5814">
              <w:rPr>
                <w:szCs w:val="20"/>
                <w:rtl/>
              </w:rPr>
              <w:t>بنما</w:t>
            </w:r>
          </w:p>
        </w:tc>
        <w:tc>
          <w:tcPr>
            <w:tcW w:w="2113" w:type="dxa"/>
          </w:tcPr>
          <w:p w14:paraId="2E5A6581" w14:textId="77777777" w:rsidR="00B5071D" w:rsidRPr="00AD5814" w:rsidRDefault="00B5071D" w:rsidP="00424536">
            <w:pPr>
              <w:spacing w:before="40" w:after="40" w:line="280" w:lineRule="exact"/>
              <w:jc w:val="left"/>
              <w:rPr>
                <w:spacing w:val="-4"/>
                <w:szCs w:val="20"/>
              </w:rPr>
            </w:pPr>
            <w:r w:rsidRPr="00AD5814">
              <w:rPr>
                <w:spacing w:val="-4"/>
                <w:szCs w:val="20"/>
                <w:rtl/>
              </w:rPr>
              <w:t>24 حزيران/يونيه 2011</w:t>
            </w:r>
          </w:p>
        </w:tc>
        <w:tc>
          <w:tcPr>
            <w:tcW w:w="1359" w:type="dxa"/>
          </w:tcPr>
          <w:p w14:paraId="5CF4D3F0" w14:textId="77777777" w:rsidR="00B5071D" w:rsidRPr="00AD5814" w:rsidRDefault="00B5071D" w:rsidP="00424536">
            <w:pPr>
              <w:spacing w:before="40" w:after="40" w:line="280" w:lineRule="exact"/>
              <w:jc w:val="left"/>
              <w:rPr>
                <w:spacing w:val="-4"/>
                <w:szCs w:val="20"/>
              </w:rPr>
            </w:pPr>
            <w:r w:rsidRPr="00AD5814">
              <w:rPr>
                <w:spacing w:val="-4"/>
                <w:szCs w:val="20"/>
                <w:rtl/>
              </w:rPr>
              <w:t>24 تموز/يوليه 2011</w:t>
            </w:r>
          </w:p>
        </w:tc>
        <w:tc>
          <w:tcPr>
            <w:tcW w:w="1567" w:type="dxa"/>
          </w:tcPr>
          <w:p w14:paraId="3773825E"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24 تموز/يوليه 2013</w:t>
            </w:r>
          </w:p>
        </w:tc>
        <w:tc>
          <w:tcPr>
            <w:tcW w:w="1498" w:type="dxa"/>
          </w:tcPr>
          <w:p w14:paraId="655D245E" w14:textId="77777777" w:rsidR="00B5071D" w:rsidRPr="00AD5814" w:rsidRDefault="00B5071D" w:rsidP="00424536">
            <w:pPr>
              <w:spacing w:before="40" w:after="40" w:line="280" w:lineRule="exact"/>
              <w:ind w:right="0"/>
              <w:jc w:val="left"/>
              <w:rPr>
                <w:spacing w:val="-4"/>
                <w:szCs w:val="20"/>
              </w:rPr>
            </w:pPr>
            <w:r w:rsidRPr="00AD5814">
              <w:rPr>
                <w:spacing w:val="-4"/>
                <w:szCs w:val="20"/>
                <w:rtl/>
              </w:rPr>
              <w:t>30 حزيران/يونيه 2019</w:t>
            </w:r>
          </w:p>
        </w:tc>
      </w:tr>
      <w:tr w:rsidR="00B5071D" w:rsidRPr="00AD5814" w14:paraId="707208ED" w14:textId="77777777" w:rsidTr="00424536">
        <w:trPr>
          <w:jc w:val="left"/>
        </w:trPr>
        <w:tc>
          <w:tcPr>
            <w:tcW w:w="1853" w:type="dxa"/>
          </w:tcPr>
          <w:p w14:paraId="2A1C47B8" w14:textId="77777777" w:rsidR="00B5071D" w:rsidRPr="00AD5814" w:rsidRDefault="00B5071D" w:rsidP="00721A64">
            <w:pPr>
              <w:spacing w:before="40" w:after="40" w:line="280" w:lineRule="exact"/>
              <w:rPr>
                <w:szCs w:val="20"/>
              </w:rPr>
            </w:pPr>
            <w:r w:rsidRPr="00AD5814">
              <w:rPr>
                <w:szCs w:val="20"/>
                <w:rtl/>
              </w:rPr>
              <w:t>تونس</w:t>
            </w:r>
          </w:p>
        </w:tc>
        <w:tc>
          <w:tcPr>
            <w:tcW w:w="2113" w:type="dxa"/>
          </w:tcPr>
          <w:p w14:paraId="19F83656" w14:textId="77777777" w:rsidR="00B5071D" w:rsidRPr="00AD5814" w:rsidRDefault="00B5071D" w:rsidP="00424536">
            <w:pPr>
              <w:spacing w:before="40" w:after="40" w:line="280" w:lineRule="exact"/>
              <w:jc w:val="left"/>
              <w:rPr>
                <w:spacing w:val="-4"/>
                <w:szCs w:val="20"/>
              </w:rPr>
            </w:pPr>
            <w:r w:rsidRPr="00AD5814">
              <w:rPr>
                <w:spacing w:val="-4"/>
                <w:szCs w:val="20"/>
                <w:rtl/>
              </w:rPr>
              <w:t>29 حزيران/يونيه 2011</w:t>
            </w:r>
          </w:p>
        </w:tc>
        <w:tc>
          <w:tcPr>
            <w:tcW w:w="1359" w:type="dxa"/>
          </w:tcPr>
          <w:p w14:paraId="62494892" w14:textId="77777777" w:rsidR="00B5071D" w:rsidRPr="00AD5814" w:rsidRDefault="00B5071D" w:rsidP="00424536">
            <w:pPr>
              <w:spacing w:before="40" w:after="40" w:line="280" w:lineRule="exact"/>
              <w:jc w:val="left"/>
              <w:rPr>
                <w:spacing w:val="-4"/>
                <w:szCs w:val="20"/>
              </w:rPr>
            </w:pPr>
            <w:r w:rsidRPr="00AD5814">
              <w:rPr>
                <w:spacing w:val="-4"/>
                <w:szCs w:val="20"/>
                <w:rtl/>
              </w:rPr>
              <w:t>29 تموز/يوليه 2011</w:t>
            </w:r>
          </w:p>
        </w:tc>
        <w:tc>
          <w:tcPr>
            <w:tcW w:w="1567" w:type="dxa"/>
          </w:tcPr>
          <w:p w14:paraId="3072063F"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29 تموز/يوليه 2013</w:t>
            </w:r>
          </w:p>
        </w:tc>
        <w:tc>
          <w:tcPr>
            <w:tcW w:w="1498" w:type="dxa"/>
          </w:tcPr>
          <w:p w14:paraId="2166665F"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25 أيلول/سبتمبر 2014</w:t>
            </w:r>
          </w:p>
        </w:tc>
      </w:tr>
      <w:tr w:rsidR="00B5071D" w:rsidRPr="00AD5814" w14:paraId="0798FC82" w14:textId="77777777" w:rsidTr="00424536">
        <w:trPr>
          <w:jc w:val="left"/>
        </w:trPr>
        <w:tc>
          <w:tcPr>
            <w:tcW w:w="1853" w:type="dxa"/>
          </w:tcPr>
          <w:p w14:paraId="61CD51B3" w14:textId="77777777" w:rsidR="00B5071D" w:rsidRPr="00AD5814" w:rsidRDefault="00B5071D" w:rsidP="00721A64">
            <w:pPr>
              <w:spacing w:before="40" w:after="40" w:line="280" w:lineRule="exact"/>
              <w:rPr>
                <w:szCs w:val="20"/>
              </w:rPr>
            </w:pPr>
            <w:r w:rsidRPr="00AD5814">
              <w:rPr>
                <w:szCs w:val="20"/>
                <w:rtl/>
              </w:rPr>
              <w:t>الجبل الأسود*</w:t>
            </w:r>
          </w:p>
        </w:tc>
        <w:tc>
          <w:tcPr>
            <w:tcW w:w="2113" w:type="dxa"/>
          </w:tcPr>
          <w:p w14:paraId="1CC4258F" w14:textId="77777777" w:rsidR="00B5071D" w:rsidRPr="00AD5814" w:rsidRDefault="00B5071D" w:rsidP="00424536">
            <w:pPr>
              <w:spacing w:before="40" w:after="40" w:line="280" w:lineRule="exact"/>
              <w:jc w:val="left"/>
              <w:rPr>
                <w:spacing w:val="-4"/>
                <w:szCs w:val="20"/>
              </w:rPr>
            </w:pPr>
            <w:r w:rsidRPr="00AD5814">
              <w:rPr>
                <w:spacing w:val="-4"/>
                <w:szCs w:val="20"/>
                <w:rtl/>
              </w:rPr>
              <w:t>20 أيلول/سبتمبر 2011</w:t>
            </w:r>
          </w:p>
        </w:tc>
        <w:tc>
          <w:tcPr>
            <w:tcW w:w="1359" w:type="dxa"/>
          </w:tcPr>
          <w:p w14:paraId="2BE19726" w14:textId="519E57EC" w:rsidR="00B5071D" w:rsidRPr="00AD5814" w:rsidRDefault="00B5071D" w:rsidP="00424536">
            <w:pPr>
              <w:spacing w:before="40" w:after="40" w:line="280" w:lineRule="exact"/>
              <w:jc w:val="left"/>
              <w:rPr>
                <w:spacing w:val="-4"/>
                <w:szCs w:val="20"/>
              </w:rPr>
            </w:pPr>
            <w:r w:rsidRPr="00AD5814">
              <w:rPr>
                <w:spacing w:val="-4"/>
                <w:szCs w:val="20"/>
                <w:rtl/>
              </w:rPr>
              <w:t>20 تشرين الأول/</w:t>
            </w:r>
            <w:r w:rsidR="00424536" w:rsidRPr="00AD5814">
              <w:rPr>
                <w:rFonts w:hint="cs"/>
                <w:spacing w:val="-4"/>
                <w:szCs w:val="20"/>
                <w:rtl/>
              </w:rPr>
              <w:t xml:space="preserve"> </w:t>
            </w:r>
            <w:r w:rsidRPr="00AD5814">
              <w:rPr>
                <w:spacing w:val="-4"/>
                <w:szCs w:val="20"/>
                <w:rtl/>
              </w:rPr>
              <w:t>أكتوبر 2011</w:t>
            </w:r>
          </w:p>
        </w:tc>
        <w:tc>
          <w:tcPr>
            <w:tcW w:w="1567" w:type="dxa"/>
          </w:tcPr>
          <w:p w14:paraId="08704920"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20 تشرين الأول/أكتوبر 2013</w:t>
            </w:r>
          </w:p>
        </w:tc>
        <w:tc>
          <w:tcPr>
            <w:tcW w:w="1498" w:type="dxa"/>
          </w:tcPr>
          <w:p w14:paraId="56B20C91" w14:textId="77777777" w:rsidR="00B5071D" w:rsidRPr="00AD5814" w:rsidRDefault="00B5071D" w:rsidP="00424536">
            <w:pPr>
              <w:spacing w:before="40" w:after="40" w:line="280" w:lineRule="exact"/>
              <w:ind w:right="0"/>
              <w:jc w:val="left"/>
              <w:rPr>
                <w:spacing w:val="-4"/>
                <w:szCs w:val="20"/>
              </w:rPr>
            </w:pPr>
            <w:r w:rsidRPr="00AD5814">
              <w:rPr>
                <w:spacing w:val="-4"/>
                <w:szCs w:val="20"/>
                <w:rtl/>
              </w:rPr>
              <w:t>30 كانون الثاني/يناير 2014</w:t>
            </w:r>
          </w:p>
        </w:tc>
      </w:tr>
      <w:tr w:rsidR="00B5071D" w:rsidRPr="00AD5814" w14:paraId="3EBCBDB8" w14:textId="77777777" w:rsidTr="00424536">
        <w:trPr>
          <w:jc w:val="left"/>
        </w:trPr>
        <w:tc>
          <w:tcPr>
            <w:tcW w:w="1853" w:type="dxa"/>
          </w:tcPr>
          <w:p w14:paraId="131BB4F0" w14:textId="77777777" w:rsidR="00B5071D" w:rsidRPr="00AD5814" w:rsidRDefault="00B5071D" w:rsidP="00721A64">
            <w:pPr>
              <w:spacing w:before="40" w:after="40" w:line="280" w:lineRule="exact"/>
              <w:rPr>
                <w:szCs w:val="20"/>
              </w:rPr>
            </w:pPr>
            <w:r w:rsidRPr="00AD5814">
              <w:rPr>
                <w:szCs w:val="20"/>
                <w:rtl/>
              </w:rPr>
              <w:t>كوستاريكا</w:t>
            </w:r>
          </w:p>
        </w:tc>
        <w:tc>
          <w:tcPr>
            <w:tcW w:w="2113" w:type="dxa"/>
          </w:tcPr>
          <w:p w14:paraId="28F90706" w14:textId="77777777" w:rsidR="00B5071D" w:rsidRPr="00AD5814" w:rsidRDefault="00B5071D" w:rsidP="00424536">
            <w:pPr>
              <w:spacing w:before="40" w:after="40" w:line="280" w:lineRule="exact"/>
              <w:jc w:val="left"/>
              <w:rPr>
                <w:spacing w:val="-4"/>
                <w:szCs w:val="20"/>
              </w:rPr>
            </w:pPr>
            <w:r w:rsidRPr="00AD5814">
              <w:rPr>
                <w:spacing w:val="-4"/>
                <w:szCs w:val="20"/>
                <w:rtl/>
              </w:rPr>
              <w:t>16 شباط/فبراير 2012</w:t>
            </w:r>
          </w:p>
        </w:tc>
        <w:tc>
          <w:tcPr>
            <w:tcW w:w="1359" w:type="dxa"/>
          </w:tcPr>
          <w:p w14:paraId="748F2E9E" w14:textId="77777777" w:rsidR="00B5071D" w:rsidRPr="00AD5814" w:rsidRDefault="00B5071D" w:rsidP="00424536">
            <w:pPr>
              <w:spacing w:before="40" w:after="40" w:line="280" w:lineRule="exact"/>
              <w:jc w:val="left"/>
              <w:rPr>
                <w:spacing w:val="-4"/>
                <w:szCs w:val="20"/>
              </w:rPr>
            </w:pPr>
            <w:r w:rsidRPr="00AD5814">
              <w:rPr>
                <w:spacing w:val="-4"/>
                <w:szCs w:val="20"/>
                <w:rtl/>
              </w:rPr>
              <w:t>17 آذار/مارس 2012</w:t>
            </w:r>
          </w:p>
        </w:tc>
        <w:tc>
          <w:tcPr>
            <w:tcW w:w="1567" w:type="dxa"/>
          </w:tcPr>
          <w:p w14:paraId="33FC6181"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17 آذار/مارس 2014</w:t>
            </w:r>
          </w:p>
        </w:tc>
        <w:tc>
          <w:tcPr>
            <w:tcW w:w="1498" w:type="dxa"/>
          </w:tcPr>
          <w:p w14:paraId="7435604F" w14:textId="77777777" w:rsidR="00B5071D" w:rsidRPr="00AD5814" w:rsidRDefault="00B5071D" w:rsidP="00424536">
            <w:pPr>
              <w:spacing w:before="40" w:after="40" w:line="280" w:lineRule="exact"/>
              <w:ind w:right="0"/>
              <w:jc w:val="left"/>
              <w:rPr>
                <w:spacing w:val="-4"/>
                <w:szCs w:val="20"/>
              </w:rPr>
            </w:pPr>
            <w:r w:rsidRPr="00AD5814">
              <w:rPr>
                <w:spacing w:val="-4"/>
                <w:szCs w:val="20"/>
                <w:rtl/>
              </w:rPr>
              <w:t>7 أيار/مايو 2020</w:t>
            </w:r>
          </w:p>
        </w:tc>
      </w:tr>
      <w:tr w:rsidR="00B5071D" w:rsidRPr="00AD5814" w14:paraId="0C0C68AD" w14:textId="77777777" w:rsidTr="00424536">
        <w:trPr>
          <w:jc w:val="left"/>
        </w:trPr>
        <w:tc>
          <w:tcPr>
            <w:tcW w:w="1853" w:type="dxa"/>
          </w:tcPr>
          <w:p w14:paraId="69C721F8" w14:textId="77777777" w:rsidR="00B5071D" w:rsidRPr="00AD5814" w:rsidRDefault="00B5071D" w:rsidP="00721A64">
            <w:pPr>
              <w:spacing w:before="40" w:after="40" w:line="280" w:lineRule="exact"/>
              <w:rPr>
                <w:szCs w:val="20"/>
              </w:rPr>
            </w:pPr>
            <w:r w:rsidRPr="00AD5814">
              <w:rPr>
                <w:szCs w:val="20"/>
                <w:rtl/>
              </w:rPr>
              <w:t>البوسنة والهرسك*</w:t>
            </w:r>
          </w:p>
        </w:tc>
        <w:tc>
          <w:tcPr>
            <w:tcW w:w="2113" w:type="dxa"/>
          </w:tcPr>
          <w:p w14:paraId="176F170A" w14:textId="77777777" w:rsidR="00B5071D" w:rsidRPr="00AD5814" w:rsidRDefault="00B5071D" w:rsidP="00424536">
            <w:pPr>
              <w:spacing w:before="40" w:after="40" w:line="280" w:lineRule="exact"/>
              <w:jc w:val="left"/>
              <w:rPr>
                <w:spacing w:val="-4"/>
                <w:szCs w:val="20"/>
              </w:rPr>
            </w:pPr>
            <w:r w:rsidRPr="00AD5814">
              <w:rPr>
                <w:spacing w:val="-4"/>
                <w:szCs w:val="20"/>
                <w:rtl/>
              </w:rPr>
              <w:t>30 آذار/مارس 2012</w:t>
            </w:r>
          </w:p>
        </w:tc>
        <w:tc>
          <w:tcPr>
            <w:tcW w:w="1359" w:type="dxa"/>
          </w:tcPr>
          <w:p w14:paraId="1BD39C59" w14:textId="77777777" w:rsidR="00B5071D" w:rsidRPr="00AD5814" w:rsidRDefault="00B5071D" w:rsidP="00424536">
            <w:pPr>
              <w:spacing w:before="40" w:after="40" w:line="280" w:lineRule="exact"/>
              <w:jc w:val="left"/>
              <w:rPr>
                <w:spacing w:val="-4"/>
                <w:szCs w:val="20"/>
                <w:rtl/>
              </w:rPr>
            </w:pPr>
            <w:r w:rsidRPr="00AD5814">
              <w:rPr>
                <w:spacing w:val="-4"/>
                <w:szCs w:val="20"/>
                <w:rtl/>
              </w:rPr>
              <w:t>29 نيسان/أبريل 2012</w:t>
            </w:r>
          </w:p>
        </w:tc>
        <w:tc>
          <w:tcPr>
            <w:tcW w:w="1567" w:type="dxa"/>
          </w:tcPr>
          <w:p w14:paraId="2021C146"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29 نيسان/أبريل 2014</w:t>
            </w:r>
          </w:p>
        </w:tc>
        <w:tc>
          <w:tcPr>
            <w:tcW w:w="1498" w:type="dxa"/>
          </w:tcPr>
          <w:p w14:paraId="4A006415" w14:textId="77777777" w:rsidR="00B5071D" w:rsidRPr="00AD5814" w:rsidRDefault="00B5071D" w:rsidP="00424536">
            <w:pPr>
              <w:spacing w:before="40" w:after="40" w:line="280" w:lineRule="exact"/>
              <w:ind w:right="0"/>
              <w:jc w:val="left"/>
              <w:rPr>
                <w:spacing w:val="-4"/>
                <w:szCs w:val="20"/>
                <w:rtl/>
              </w:rPr>
            </w:pPr>
            <w:r w:rsidRPr="00AD5814">
              <w:rPr>
                <w:spacing w:val="-4"/>
                <w:szCs w:val="20"/>
                <w:rtl/>
              </w:rPr>
              <w:t>26 كانون الثاني/يناير 2015</w:t>
            </w:r>
          </w:p>
        </w:tc>
      </w:tr>
      <w:tr w:rsidR="00B5071D" w:rsidRPr="00AD5814" w14:paraId="58678491" w14:textId="77777777" w:rsidTr="00424536">
        <w:trPr>
          <w:jc w:val="left"/>
        </w:trPr>
        <w:tc>
          <w:tcPr>
            <w:tcW w:w="1853" w:type="dxa"/>
          </w:tcPr>
          <w:p w14:paraId="53186FAA" w14:textId="77777777" w:rsidR="00B5071D" w:rsidRPr="00AD5814" w:rsidRDefault="00B5071D" w:rsidP="00721A64">
            <w:pPr>
              <w:spacing w:before="40" w:after="40" w:line="280" w:lineRule="exact"/>
              <w:rPr>
                <w:szCs w:val="20"/>
              </w:rPr>
            </w:pPr>
            <w:r w:rsidRPr="00AD5814">
              <w:rPr>
                <w:szCs w:val="20"/>
                <w:rtl/>
              </w:rPr>
              <w:t>النمسا*</w:t>
            </w:r>
          </w:p>
        </w:tc>
        <w:tc>
          <w:tcPr>
            <w:tcW w:w="2113" w:type="dxa"/>
          </w:tcPr>
          <w:p w14:paraId="6B80BD26" w14:textId="77777777" w:rsidR="00B5071D" w:rsidRPr="00AD5814" w:rsidRDefault="00B5071D" w:rsidP="00424536">
            <w:pPr>
              <w:spacing w:before="40" w:after="40" w:line="280" w:lineRule="exact"/>
              <w:jc w:val="left"/>
              <w:rPr>
                <w:spacing w:val="-4"/>
                <w:szCs w:val="20"/>
              </w:rPr>
            </w:pPr>
            <w:r w:rsidRPr="00AD5814">
              <w:rPr>
                <w:spacing w:val="-4"/>
                <w:szCs w:val="20"/>
                <w:rtl/>
              </w:rPr>
              <w:t>7 حزيران/يونيه 2012</w:t>
            </w:r>
          </w:p>
        </w:tc>
        <w:tc>
          <w:tcPr>
            <w:tcW w:w="1359" w:type="dxa"/>
          </w:tcPr>
          <w:p w14:paraId="44E54654" w14:textId="77777777" w:rsidR="00B5071D" w:rsidRPr="00AD5814" w:rsidRDefault="00B5071D" w:rsidP="00424536">
            <w:pPr>
              <w:spacing w:before="40" w:after="40" w:line="280" w:lineRule="exact"/>
              <w:jc w:val="left"/>
              <w:rPr>
                <w:spacing w:val="-4"/>
                <w:szCs w:val="20"/>
              </w:rPr>
            </w:pPr>
            <w:r w:rsidRPr="00AD5814">
              <w:rPr>
                <w:spacing w:val="-4"/>
                <w:szCs w:val="20"/>
                <w:rtl/>
              </w:rPr>
              <w:t>7 تموز/يوليه 2012</w:t>
            </w:r>
          </w:p>
        </w:tc>
        <w:tc>
          <w:tcPr>
            <w:tcW w:w="1567" w:type="dxa"/>
          </w:tcPr>
          <w:p w14:paraId="2AC7D12B"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7 تموز/يوليه 2014</w:t>
            </w:r>
          </w:p>
        </w:tc>
        <w:tc>
          <w:tcPr>
            <w:tcW w:w="1498" w:type="dxa"/>
          </w:tcPr>
          <w:p w14:paraId="4EB0317E" w14:textId="77777777" w:rsidR="00B5071D" w:rsidRPr="00AD5814" w:rsidRDefault="00B5071D" w:rsidP="00424536">
            <w:pPr>
              <w:spacing w:before="40" w:after="40" w:line="280" w:lineRule="exact"/>
              <w:ind w:right="0"/>
              <w:jc w:val="left"/>
              <w:rPr>
                <w:spacing w:val="-4"/>
                <w:szCs w:val="20"/>
              </w:rPr>
            </w:pPr>
            <w:r w:rsidRPr="00AD5814">
              <w:rPr>
                <w:spacing w:val="-4"/>
                <w:szCs w:val="20"/>
                <w:rtl/>
              </w:rPr>
              <w:t>31 أيار/مايو 2016</w:t>
            </w:r>
          </w:p>
        </w:tc>
      </w:tr>
      <w:tr w:rsidR="00B5071D" w:rsidRPr="00AD5814" w14:paraId="0C1F673E" w14:textId="77777777" w:rsidTr="00424536">
        <w:trPr>
          <w:jc w:val="left"/>
        </w:trPr>
        <w:tc>
          <w:tcPr>
            <w:tcW w:w="1853" w:type="dxa"/>
          </w:tcPr>
          <w:p w14:paraId="165587B2" w14:textId="77777777" w:rsidR="00B5071D" w:rsidRPr="00AD5814" w:rsidRDefault="00B5071D" w:rsidP="00721A64">
            <w:pPr>
              <w:spacing w:before="40" w:after="40" w:line="280" w:lineRule="exact"/>
              <w:rPr>
                <w:szCs w:val="20"/>
              </w:rPr>
            </w:pPr>
            <w:r w:rsidRPr="00AD5814">
              <w:rPr>
                <w:szCs w:val="20"/>
                <w:rtl/>
              </w:rPr>
              <w:t>كولومبيا*</w:t>
            </w:r>
          </w:p>
        </w:tc>
        <w:tc>
          <w:tcPr>
            <w:tcW w:w="2113" w:type="dxa"/>
          </w:tcPr>
          <w:p w14:paraId="6A43630C" w14:textId="77777777" w:rsidR="00B5071D" w:rsidRPr="00AD5814" w:rsidRDefault="00B5071D" w:rsidP="00424536">
            <w:pPr>
              <w:spacing w:before="40" w:after="40" w:line="280" w:lineRule="exact"/>
              <w:jc w:val="left"/>
              <w:rPr>
                <w:spacing w:val="-4"/>
                <w:szCs w:val="20"/>
              </w:rPr>
            </w:pPr>
            <w:r w:rsidRPr="00AD5814">
              <w:rPr>
                <w:spacing w:val="-4"/>
                <w:szCs w:val="20"/>
                <w:rtl/>
              </w:rPr>
              <w:t>11 تموز/يوليه 2012</w:t>
            </w:r>
          </w:p>
        </w:tc>
        <w:tc>
          <w:tcPr>
            <w:tcW w:w="1359" w:type="dxa"/>
          </w:tcPr>
          <w:p w14:paraId="363BA3B8" w14:textId="77777777" w:rsidR="00B5071D" w:rsidRPr="00AD5814" w:rsidRDefault="00B5071D" w:rsidP="00424536">
            <w:pPr>
              <w:spacing w:before="40" w:after="40" w:line="280" w:lineRule="exact"/>
              <w:jc w:val="left"/>
              <w:rPr>
                <w:spacing w:val="-4"/>
                <w:szCs w:val="20"/>
              </w:rPr>
            </w:pPr>
            <w:r w:rsidRPr="00AD5814">
              <w:rPr>
                <w:spacing w:val="-4"/>
                <w:szCs w:val="20"/>
                <w:rtl/>
              </w:rPr>
              <w:t>10 آب/أغسطس 2012</w:t>
            </w:r>
          </w:p>
        </w:tc>
        <w:tc>
          <w:tcPr>
            <w:tcW w:w="1567" w:type="dxa"/>
          </w:tcPr>
          <w:p w14:paraId="290493F3"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10 آب/أغسطس 2014</w:t>
            </w:r>
          </w:p>
        </w:tc>
        <w:tc>
          <w:tcPr>
            <w:tcW w:w="1498" w:type="dxa"/>
          </w:tcPr>
          <w:p w14:paraId="2FAC9D68" w14:textId="6360C7CA" w:rsidR="00B5071D" w:rsidRPr="00AD5814" w:rsidRDefault="00B5071D" w:rsidP="00424536">
            <w:pPr>
              <w:spacing w:before="40" w:after="40" w:line="280" w:lineRule="exact"/>
              <w:ind w:right="0"/>
              <w:jc w:val="left"/>
              <w:rPr>
                <w:spacing w:val="-4"/>
                <w:szCs w:val="20"/>
              </w:rPr>
            </w:pPr>
            <w:r w:rsidRPr="00AD5814">
              <w:rPr>
                <w:spacing w:val="-4"/>
                <w:szCs w:val="20"/>
                <w:rtl/>
              </w:rPr>
              <w:t>17 كانون الأول/</w:t>
            </w:r>
            <w:r w:rsidR="00424536" w:rsidRPr="00AD5814">
              <w:rPr>
                <w:rFonts w:hint="cs"/>
                <w:spacing w:val="-4"/>
                <w:szCs w:val="20"/>
                <w:rtl/>
              </w:rPr>
              <w:t xml:space="preserve"> </w:t>
            </w:r>
            <w:r w:rsidRPr="00AD5814">
              <w:rPr>
                <w:spacing w:val="-4"/>
                <w:szCs w:val="20"/>
                <w:rtl/>
              </w:rPr>
              <w:t>ديسمبر 2014</w:t>
            </w:r>
          </w:p>
        </w:tc>
      </w:tr>
      <w:tr w:rsidR="00B5071D" w:rsidRPr="00AD5814" w14:paraId="40B3DC17" w14:textId="77777777" w:rsidTr="00424536">
        <w:trPr>
          <w:jc w:val="left"/>
        </w:trPr>
        <w:tc>
          <w:tcPr>
            <w:tcW w:w="1853" w:type="dxa"/>
          </w:tcPr>
          <w:p w14:paraId="2BC85B70" w14:textId="77777777" w:rsidR="00B5071D" w:rsidRPr="00AD5814" w:rsidRDefault="00B5071D" w:rsidP="00721A64">
            <w:pPr>
              <w:spacing w:before="40" w:after="40" w:line="280" w:lineRule="exact"/>
              <w:rPr>
                <w:szCs w:val="20"/>
              </w:rPr>
            </w:pPr>
            <w:r w:rsidRPr="00AD5814">
              <w:rPr>
                <w:szCs w:val="20"/>
                <w:rtl/>
              </w:rPr>
              <w:t>بيرو*</w:t>
            </w:r>
          </w:p>
        </w:tc>
        <w:tc>
          <w:tcPr>
            <w:tcW w:w="2113" w:type="dxa"/>
          </w:tcPr>
          <w:p w14:paraId="4068AE15" w14:textId="77777777" w:rsidR="00B5071D" w:rsidRPr="00AD5814" w:rsidRDefault="00B5071D" w:rsidP="00424536">
            <w:pPr>
              <w:spacing w:before="40" w:after="40" w:line="280" w:lineRule="exact"/>
              <w:jc w:val="left"/>
              <w:rPr>
                <w:spacing w:val="-4"/>
                <w:szCs w:val="20"/>
              </w:rPr>
            </w:pPr>
            <w:r w:rsidRPr="00AD5814">
              <w:rPr>
                <w:spacing w:val="-4"/>
                <w:szCs w:val="20"/>
                <w:rtl/>
              </w:rPr>
              <w:t>26 أيلول/سبتمبر 2012</w:t>
            </w:r>
          </w:p>
        </w:tc>
        <w:tc>
          <w:tcPr>
            <w:tcW w:w="1359" w:type="dxa"/>
          </w:tcPr>
          <w:p w14:paraId="0AEB1FAB" w14:textId="347041F0" w:rsidR="00B5071D" w:rsidRPr="00AD5814" w:rsidRDefault="00B5071D" w:rsidP="00424536">
            <w:pPr>
              <w:spacing w:before="40" w:after="40" w:line="280" w:lineRule="exact"/>
              <w:jc w:val="left"/>
              <w:rPr>
                <w:spacing w:val="-4"/>
                <w:szCs w:val="20"/>
              </w:rPr>
            </w:pPr>
            <w:r w:rsidRPr="00AD5814">
              <w:rPr>
                <w:spacing w:val="-4"/>
                <w:szCs w:val="20"/>
                <w:rtl/>
              </w:rPr>
              <w:t>26 تشرين الأول/</w:t>
            </w:r>
            <w:r w:rsidR="00424536" w:rsidRPr="00AD5814">
              <w:rPr>
                <w:rFonts w:hint="cs"/>
                <w:spacing w:val="-4"/>
                <w:szCs w:val="20"/>
                <w:rtl/>
              </w:rPr>
              <w:t xml:space="preserve"> </w:t>
            </w:r>
            <w:r w:rsidRPr="00AD5814">
              <w:rPr>
                <w:spacing w:val="-4"/>
                <w:szCs w:val="20"/>
                <w:rtl/>
              </w:rPr>
              <w:t>أكتوبر 2012</w:t>
            </w:r>
          </w:p>
        </w:tc>
        <w:tc>
          <w:tcPr>
            <w:tcW w:w="1567" w:type="dxa"/>
          </w:tcPr>
          <w:p w14:paraId="792A93E5"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26 تشرين الأول/أكتوبر 2014</w:t>
            </w:r>
          </w:p>
        </w:tc>
        <w:tc>
          <w:tcPr>
            <w:tcW w:w="1498" w:type="dxa"/>
          </w:tcPr>
          <w:p w14:paraId="7178C1E8" w14:textId="77777777" w:rsidR="00B5071D" w:rsidRPr="00AD5814" w:rsidRDefault="00B5071D" w:rsidP="00424536">
            <w:pPr>
              <w:spacing w:before="40" w:after="40" w:line="280" w:lineRule="exact"/>
              <w:ind w:right="0"/>
              <w:jc w:val="left"/>
              <w:rPr>
                <w:spacing w:val="-4"/>
                <w:szCs w:val="20"/>
              </w:rPr>
            </w:pPr>
            <w:r w:rsidRPr="00AD5814">
              <w:rPr>
                <w:spacing w:val="-4"/>
                <w:szCs w:val="20"/>
                <w:rtl/>
              </w:rPr>
              <w:t>8 آب/أغسطس 2016</w:t>
            </w:r>
          </w:p>
        </w:tc>
      </w:tr>
      <w:tr w:rsidR="00B5071D" w:rsidRPr="00AD5814" w14:paraId="44950524" w14:textId="77777777" w:rsidTr="00424536">
        <w:trPr>
          <w:jc w:val="left"/>
        </w:trPr>
        <w:tc>
          <w:tcPr>
            <w:tcW w:w="1853" w:type="dxa"/>
          </w:tcPr>
          <w:p w14:paraId="4F0F2D1B" w14:textId="77777777" w:rsidR="00B5071D" w:rsidRPr="00AD5814" w:rsidRDefault="00B5071D" w:rsidP="00721A64">
            <w:pPr>
              <w:spacing w:before="40" w:after="40" w:line="280" w:lineRule="exact"/>
              <w:rPr>
                <w:szCs w:val="20"/>
              </w:rPr>
            </w:pPr>
            <w:r w:rsidRPr="00AD5814">
              <w:rPr>
                <w:szCs w:val="20"/>
                <w:rtl/>
              </w:rPr>
              <w:t>موريتانيا</w:t>
            </w:r>
          </w:p>
        </w:tc>
        <w:tc>
          <w:tcPr>
            <w:tcW w:w="2113" w:type="dxa"/>
          </w:tcPr>
          <w:p w14:paraId="14423AFB" w14:textId="77777777" w:rsidR="00B5071D" w:rsidRPr="00AD5814" w:rsidRDefault="00B5071D" w:rsidP="00424536">
            <w:pPr>
              <w:spacing w:before="40" w:after="40" w:line="280" w:lineRule="exact"/>
              <w:jc w:val="left"/>
              <w:rPr>
                <w:spacing w:val="-4"/>
                <w:szCs w:val="20"/>
              </w:rPr>
            </w:pPr>
            <w:r w:rsidRPr="00AD5814">
              <w:rPr>
                <w:spacing w:val="-4"/>
                <w:szCs w:val="20"/>
                <w:rtl/>
              </w:rPr>
              <w:t>3 تشرين الأول/أكتوبر 2012</w:t>
            </w:r>
          </w:p>
        </w:tc>
        <w:tc>
          <w:tcPr>
            <w:tcW w:w="1359" w:type="dxa"/>
          </w:tcPr>
          <w:p w14:paraId="4BDD5E50" w14:textId="2980274B" w:rsidR="00B5071D" w:rsidRPr="00AD5814" w:rsidRDefault="00B5071D" w:rsidP="00424536">
            <w:pPr>
              <w:spacing w:before="40" w:after="40" w:line="280" w:lineRule="exact"/>
              <w:jc w:val="left"/>
              <w:rPr>
                <w:spacing w:val="-4"/>
                <w:szCs w:val="20"/>
              </w:rPr>
            </w:pPr>
            <w:r w:rsidRPr="00AD5814">
              <w:rPr>
                <w:spacing w:val="-4"/>
                <w:szCs w:val="20"/>
                <w:rtl/>
              </w:rPr>
              <w:t>2 تشرين الثاني/</w:t>
            </w:r>
            <w:r w:rsidR="00424536" w:rsidRPr="00AD5814">
              <w:rPr>
                <w:rFonts w:hint="cs"/>
                <w:spacing w:val="-4"/>
                <w:szCs w:val="20"/>
                <w:rtl/>
              </w:rPr>
              <w:t xml:space="preserve"> </w:t>
            </w:r>
            <w:r w:rsidRPr="00AD5814">
              <w:rPr>
                <w:spacing w:val="-4"/>
                <w:szCs w:val="20"/>
                <w:rtl/>
              </w:rPr>
              <w:t>نوفمبر 2012</w:t>
            </w:r>
          </w:p>
        </w:tc>
        <w:tc>
          <w:tcPr>
            <w:tcW w:w="1567" w:type="dxa"/>
          </w:tcPr>
          <w:p w14:paraId="06780692" w14:textId="53E4B702" w:rsidR="00B5071D" w:rsidRPr="00AD5814" w:rsidRDefault="00B5071D" w:rsidP="00424536">
            <w:pPr>
              <w:spacing w:before="40" w:after="40" w:line="280" w:lineRule="exact"/>
              <w:ind w:right="57"/>
              <w:jc w:val="left"/>
              <w:rPr>
                <w:spacing w:val="-4"/>
                <w:szCs w:val="20"/>
              </w:rPr>
            </w:pPr>
            <w:r w:rsidRPr="00AD5814">
              <w:rPr>
                <w:spacing w:val="-4"/>
                <w:szCs w:val="20"/>
                <w:rtl/>
              </w:rPr>
              <w:t>2 تشرين الثاني/</w:t>
            </w:r>
            <w:r w:rsidR="00424536" w:rsidRPr="00AD5814">
              <w:rPr>
                <w:rFonts w:hint="cs"/>
                <w:spacing w:val="-4"/>
                <w:szCs w:val="20"/>
                <w:rtl/>
              </w:rPr>
              <w:t xml:space="preserve"> </w:t>
            </w:r>
            <w:r w:rsidRPr="00AD5814">
              <w:rPr>
                <w:spacing w:val="-4"/>
                <w:szCs w:val="20"/>
                <w:rtl/>
              </w:rPr>
              <w:t>نوفمبر 2014</w:t>
            </w:r>
          </w:p>
        </w:tc>
        <w:tc>
          <w:tcPr>
            <w:tcW w:w="1498" w:type="dxa"/>
          </w:tcPr>
          <w:p w14:paraId="45A0CAE8" w14:textId="12DD6E7F" w:rsidR="00B5071D" w:rsidRPr="00AD5814" w:rsidRDefault="00B5071D" w:rsidP="00424536">
            <w:pPr>
              <w:spacing w:before="40" w:after="40" w:line="280" w:lineRule="exact"/>
              <w:ind w:right="0"/>
              <w:jc w:val="left"/>
              <w:rPr>
                <w:spacing w:val="-4"/>
                <w:szCs w:val="20"/>
              </w:rPr>
            </w:pPr>
            <w:r w:rsidRPr="00AD5814">
              <w:rPr>
                <w:spacing w:val="-4"/>
                <w:szCs w:val="20"/>
                <w:rtl/>
              </w:rPr>
              <w:t>29 كانون الأول/</w:t>
            </w:r>
            <w:r w:rsidR="00424536" w:rsidRPr="00AD5814">
              <w:rPr>
                <w:rFonts w:hint="cs"/>
                <w:spacing w:val="-4"/>
                <w:szCs w:val="20"/>
                <w:rtl/>
              </w:rPr>
              <w:t xml:space="preserve"> </w:t>
            </w:r>
            <w:r w:rsidRPr="00AD5814">
              <w:rPr>
                <w:spacing w:val="-4"/>
                <w:szCs w:val="20"/>
                <w:rtl/>
              </w:rPr>
              <w:t>ديسمبر 2020</w:t>
            </w:r>
          </w:p>
        </w:tc>
      </w:tr>
      <w:tr w:rsidR="00B5071D" w:rsidRPr="00AD5814" w14:paraId="6908455C" w14:textId="77777777" w:rsidTr="00424536">
        <w:trPr>
          <w:jc w:val="left"/>
        </w:trPr>
        <w:tc>
          <w:tcPr>
            <w:tcW w:w="1853" w:type="dxa"/>
          </w:tcPr>
          <w:p w14:paraId="23F30E45" w14:textId="77777777" w:rsidR="00B5071D" w:rsidRPr="00AD5814" w:rsidRDefault="00B5071D" w:rsidP="00721A64">
            <w:pPr>
              <w:spacing w:before="40" w:after="40" w:line="280" w:lineRule="exact"/>
              <w:rPr>
                <w:szCs w:val="20"/>
              </w:rPr>
            </w:pPr>
            <w:r w:rsidRPr="00AD5814">
              <w:rPr>
                <w:szCs w:val="20"/>
                <w:rtl/>
              </w:rPr>
              <w:t>ساموا</w:t>
            </w:r>
          </w:p>
        </w:tc>
        <w:tc>
          <w:tcPr>
            <w:tcW w:w="2113" w:type="dxa"/>
          </w:tcPr>
          <w:p w14:paraId="3E773EE3" w14:textId="77777777" w:rsidR="00B5071D" w:rsidRPr="00AD5814" w:rsidRDefault="00B5071D" w:rsidP="00424536">
            <w:pPr>
              <w:spacing w:before="40" w:after="40" w:line="280" w:lineRule="exact"/>
              <w:jc w:val="left"/>
              <w:rPr>
                <w:spacing w:val="-4"/>
                <w:szCs w:val="20"/>
              </w:rPr>
            </w:pPr>
            <w:r w:rsidRPr="00AD5814">
              <w:rPr>
                <w:spacing w:val="-4"/>
                <w:szCs w:val="20"/>
                <w:rtl/>
              </w:rPr>
              <w:t>27 تشرين الثاني/نوفمبر 2012</w:t>
            </w:r>
          </w:p>
        </w:tc>
        <w:tc>
          <w:tcPr>
            <w:tcW w:w="1359" w:type="dxa"/>
          </w:tcPr>
          <w:p w14:paraId="7FB471CA" w14:textId="2475B246" w:rsidR="00B5071D" w:rsidRPr="00AD5814" w:rsidRDefault="00B5071D" w:rsidP="00424536">
            <w:pPr>
              <w:spacing w:before="40" w:after="40" w:line="280" w:lineRule="exact"/>
              <w:jc w:val="left"/>
              <w:rPr>
                <w:spacing w:val="-4"/>
                <w:szCs w:val="20"/>
              </w:rPr>
            </w:pPr>
            <w:r w:rsidRPr="00AD5814">
              <w:rPr>
                <w:spacing w:val="-4"/>
                <w:szCs w:val="20"/>
                <w:rtl/>
              </w:rPr>
              <w:t>27 كانون الأول/</w:t>
            </w:r>
            <w:r w:rsidR="00424536" w:rsidRPr="00AD5814">
              <w:rPr>
                <w:rFonts w:hint="cs"/>
                <w:spacing w:val="-4"/>
                <w:szCs w:val="20"/>
                <w:rtl/>
              </w:rPr>
              <w:t xml:space="preserve"> </w:t>
            </w:r>
            <w:r w:rsidRPr="00AD5814">
              <w:rPr>
                <w:spacing w:val="-4"/>
                <w:szCs w:val="20"/>
                <w:rtl/>
              </w:rPr>
              <w:t>ديسمبر 2012</w:t>
            </w:r>
          </w:p>
        </w:tc>
        <w:tc>
          <w:tcPr>
            <w:tcW w:w="1567" w:type="dxa"/>
          </w:tcPr>
          <w:p w14:paraId="487E3EBB" w14:textId="084D9C66" w:rsidR="00B5071D" w:rsidRPr="00AD5814" w:rsidRDefault="00B5071D" w:rsidP="00424536">
            <w:pPr>
              <w:spacing w:before="40" w:after="40" w:line="280" w:lineRule="exact"/>
              <w:ind w:right="57"/>
              <w:jc w:val="left"/>
              <w:rPr>
                <w:spacing w:val="-4"/>
                <w:szCs w:val="20"/>
              </w:rPr>
            </w:pPr>
            <w:r w:rsidRPr="00AD5814">
              <w:rPr>
                <w:spacing w:val="-4"/>
                <w:szCs w:val="20"/>
                <w:rtl/>
              </w:rPr>
              <w:t>27 كانون الأول/</w:t>
            </w:r>
            <w:r w:rsidR="00424536" w:rsidRPr="00AD5814">
              <w:rPr>
                <w:rFonts w:hint="cs"/>
                <w:spacing w:val="-4"/>
                <w:szCs w:val="20"/>
                <w:rtl/>
              </w:rPr>
              <w:t xml:space="preserve"> </w:t>
            </w:r>
            <w:r w:rsidRPr="00AD5814">
              <w:rPr>
                <w:spacing w:val="-4"/>
                <w:szCs w:val="20"/>
                <w:rtl/>
              </w:rPr>
              <w:t>ديسمبر 2014</w:t>
            </w:r>
          </w:p>
        </w:tc>
        <w:tc>
          <w:tcPr>
            <w:tcW w:w="1498" w:type="dxa"/>
          </w:tcPr>
          <w:p w14:paraId="2E395896"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14 آذار/مارس 2023</w:t>
            </w:r>
          </w:p>
        </w:tc>
      </w:tr>
      <w:tr w:rsidR="00B5071D" w:rsidRPr="00AD5814" w14:paraId="478D2839" w14:textId="77777777" w:rsidTr="00424536">
        <w:trPr>
          <w:jc w:val="left"/>
        </w:trPr>
        <w:tc>
          <w:tcPr>
            <w:tcW w:w="1853" w:type="dxa"/>
          </w:tcPr>
          <w:p w14:paraId="7D59D693" w14:textId="77777777" w:rsidR="00B5071D" w:rsidRPr="00AD5814" w:rsidRDefault="00B5071D" w:rsidP="00721A64">
            <w:pPr>
              <w:spacing w:before="40" w:after="40" w:line="280" w:lineRule="exact"/>
              <w:rPr>
                <w:szCs w:val="20"/>
              </w:rPr>
            </w:pPr>
            <w:r w:rsidRPr="00AD5814">
              <w:rPr>
                <w:szCs w:val="20"/>
                <w:rtl/>
              </w:rPr>
              <w:t>المغرب</w:t>
            </w:r>
          </w:p>
        </w:tc>
        <w:tc>
          <w:tcPr>
            <w:tcW w:w="2113" w:type="dxa"/>
          </w:tcPr>
          <w:p w14:paraId="7A89C4C7" w14:textId="77777777" w:rsidR="00B5071D" w:rsidRPr="00AD5814" w:rsidRDefault="00B5071D" w:rsidP="00424536">
            <w:pPr>
              <w:spacing w:before="40" w:after="40" w:line="280" w:lineRule="exact"/>
              <w:jc w:val="left"/>
              <w:rPr>
                <w:spacing w:val="-4"/>
                <w:szCs w:val="20"/>
              </w:rPr>
            </w:pPr>
            <w:r w:rsidRPr="00AD5814">
              <w:rPr>
                <w:spacing w:val="-4"/>
                <w:szCs w:val="20"/>
                <w:rtl/>
              </w:rPr>
              <w:t>14 أيار/مايو 2013</w:t>
            </w:r>
          </w:p>
        </w:tc>
        <w:tc>
          <w:tcPr>
            <w:tcW w:w="1359" w:type="dxa"/>
          </w:tcPr>
          <w:p w14:paraId="124EFE68" w14:textId="77777777" w:rsidR="00B5071D" w:rsidRPr="00AD5814" w:rsidRDefault="00B5071D" w:rsidP="00424536">
            <w:pPr>
              <w:spacing w:before="40" w:after="40" w:line="280" w:lineRule="exact"/>
              <w:jc w:val="left"/>
              <w:rPr>
                <w:spacing w:val="-4"/>
                <w:szCs w:val="20"/>
              </w:rPr>
            </w:pPr>
            <w:r w:rsidRPr="00AD5814">
              <w:rPr>
                <w:spacing w:val="-4"/>
                <w:szCs w:val="20"/>
                <w:rtl/>
              </w:rPr>
              <w:t>13 حزيران/يونيه 2013</w:t>
            </w:r>
          </w:p>
        </w:tc>
        <w:tc>
          <w:tcPr>
            <w:tcW w:w="1567" w:type="dxa"/>
          </w:tcPr>
          <w:p w14:paraId="7B8295D9"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13 حزيران/يونيه 2015</w:t>
            </w:r>
          </w:p>
        </w:tc>
        <w:tc>
          <w:tcPr>
            <w:tcW w:w="1498" w:type="dxa"/>
          </w:tcPr>
          <w:p w14:paraId="5BBB9D44"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10 أيلول/سبتمبر 2021</w:t>
            </w:r>
          </w:p>
        </w:tc>
      </w:tr>
      <w:tr w:rsidR="00B5071D" w:rsidRPr="00AD5814" w14:paraId="66110B73" w14:textId="77777777" w:rsidTr="00424536">
        <w:trPr>
          <w:jc w:val="left"/>
        </w:trPr>
        <w:tc>
          <w:tcPr>
            <w:tcW w:w="1853" w:type="dxa"/>
          </w:tcPr>
          <w:p w14:paraId="0D4CE97A" w14:textId="77777777" w:rsidR="00B5071D" w:rsidRPr="00AD5814" w:rsidRDefault="00B5071D" w:rsidP="00721A64">
            <w:pPr>
              <w:spacing w:before="40" w:after="40" w:line="280" w:lineRule="exact"/>
              <w:rPr>
                <w:szCs w:val="20"/>
              </w:rPr>
            </w:pPr>
            <w:r w:rsidRPr="00AD5814">
              <w:rPr>
                <w:szCs w:val="20"/>
                <w:rtl/>
              </w:rPr>
              <w:lastRenderedPageBreak/>
              <w:t>كمبوديا</w:t>
            </w:r>
          </w:p>
        </w:tc>
        <w:tc>
          <w:tcPr>
            <w:tcW w:w="2113" w:type="dxa"/>
          </w:tcPr>
          <w:p w14:paraId="5AA5ADD5" w14:textId="77777777" w:rsidR="00B5071D" w:rsidRPr="00AD5814" w:rsidRDefault="00B5071D" w:rsidP="00424536">
            <w:pPr>
              <w:spacing w:before="40" w:after="40" w:line="280" w:lineRule="exact"/>
              <w:jc w:val="left"/>
              <w:rPr>
                <w:spacing w:val="-4"/>
                <w:szCs w:val="20"/>
              </w:rPr>
            </w:pPr>
            <w:r w:rsidRPr="00AD5814">
              <w:rPr>
                <w:spacing w:val="-4"/>
                <w:szCs w:val="20"/>
                <w:rtl/>
              </w:rPr>
              <w:t>27 حزيران/يونيه 2013</w:t>
            </w:r>
          </w:p>
        </w:tc>
        <w:tc>
          <w:tcPr>
            <w:tcW w:w="1359" w:type="dxa"/>
          </w:tcPr>
          <w:p w14:paraId="210AAD48" w14:textId="77777777" w:rsidR="00B5071D" w:rsidRPr="00AD5814" w:rsidRDefault="00B5071D" w:rsidP="00424536">
            <w:pPr>
              <w:spacing w:before="40" w:after="40" w:line="280" w:lineRule="exact"/>
              <w:jc w:val="left"/>
              <w:rPr>
                <w:spacing w:val="-4"/>
                <w:szCs w:val="20"/>
              </w:rPr>
            </w:pPr>
            <w:r w:rsidRPr="00AD5814">
              <w:rPr>
                <w:spacing w:val="-4"/>
                <w:szCs w:val="20"/>
                <w:rtl/>
              </w:rPr>
              <w:t>27 تموز/يوليه 2013</w:t>
            </w:r>
          </w:p>
        </w:tc>
        <w:tc>
          <w:tcPr>
            <w:tcW w:w="1567" w:type="dxa"/>
          </w:tcPr>
          <w:p w14:paraId="31A66206"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27 تموز/يوليه 2015</w:t>
            </w:r>
          </w:p>
        </w:tc>
        <w:tc>
          <w:tcPr>
            <w:tcW w:w="1498" w:type="dxa"/>
          </w:tcPr>
          <w:p w14:paraId="570B42DD"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15 تموز/يوليه 2021</w:t>
            </w:r>
          </w:p>
        </w:tc>
      </w:tr>
      <w:tr w:rsidR="00B5071D" w:rsidRPr="00AD5814" w14:paraId="343D4173" w14:textId="77777777" w:rsidTr="00424536">
        <w:trPr>
          <w:jc w:val="left"/>
        </w:trPr>
        <w:tc>
          <w:tcPr>
            <w:tcW w:w="1853" w:type="dxa"/>
          </w:tcPr>
          <w:p w14:paraId="36F11B96" w14:textId="77777777" w:rsidR="00B5071D" w:rsidRPr="00AD5814" w:rsidRDefault="00B5071D" w:rsidP="00721A64">
            <w:pPr>
              <w:spacing w:before="40" w:after="40" w:line="280" w:lineRule="exact"/>
              <w:rPr>
                <w:szCs w:val="20"/>
              </w:rPr>
            </w:pPr>
            <w:r w:rsidRPr="00AD5814">
              <w:rPr>
                <w:szCs w:val="20"/>
                <w:rtl/>
              </w:rPr>
              <w:t>ليتوانيا*</w:t>
            </w:r>
          </w:p>
        </w:tc>
        <w:tc>
          <w:tcPr>
            <w:tcW w:w="2113" w:type="dxa"/>
          </w:tcPr>
          <w:p w14:paraId="5ABC170B" w14:textId="77777777" w:rsidR="00B5071D" w:rsidRPr="00AD5814" w:rsidRDefault="00B5071D" w:rsidP="00424536">
            <w:pPr>
              <w:spacing w:before="40" w:after="40" w:line="280" w:lineRule="exact"/>
              <w:jc w:val="left"/>
              <w:rPr>
                <w:spacing w:val="-4"/>
                <w:szCs w:val="20"/>
              </w:rPr>
            </w:pPr>
            <w:r w:rsidRPr="00AD5814">
              <w:rPr>
                <w:spacing w:val="-4"/>
                <w:szCs w:val="20"/>
                <w:rtl/>
              </w:rPr>
              <w:t>14 آب/أغسطس 2013</w:t>
            </w:r>
          </w:p>
        </w:tc>
        <w:tc>
          <w:tcPr>
            <w:tcW w:w="1359" w:type="dxa"/>
          </w:tcPr>
          <w:p w14:paraId="7CCCDAC2" w14:textId="77777777" w:rsidR="00B5071D" w:rsidRPr="00AD5814" w:rsidRDefault="00B5071D" w:rsidP="00424536">
            <w:pPr>
              <w:spacing w:before="40" w:after="40" w:line="280" w:lineRule="exact"/>
              <w:jc w:val="left"/>
              <w:rPr>
                <w:spacing w:val="-4"/>
                <w:szCs w:val="20"/>
              </w:rPr>
            </w:pPr>
            <w:r w:rsidRPr="00AD5814">
              <w:rPr>
                <w:spacing w:val="-4"/>
                <w:szCs w:val="20"/>
                <w:rtl/>
              </w:rPr>
              <w:t>13 أيلول/سبتمبر 2013</w:t>
            </w:r>
          </w:p>
        </w:tc>
        <w:tc>
          <w:tcPr>
            <w:tcW w:w="1567" w:type="dxa"/>
          </w:tcPr>
          <w:p w14:paraId="59F1358B"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13 أيلول/سبتمبر 2015</w:t>
            </w:r>
          </w:p>
        </w:tc>
        <w:tc>
          <w:tcPr>
            <w:tcW w:w="1498" w:type="dxa"/>
          </w:tcPr>
          <w:p w14:paraId="159FF316" w14:textId="77777777" w:rsidR="00B5071D" w:rsidRPr="00AD5814" w:rsidRDefault="00B5071D" w:rsidP="00424536">
            <w:pPr>
              <w:spacing w:before="40" w:after="40" w:line="280" w:lineRule="exact"/>
              <w:ind w:right="0"/>
              <w:jc w:val="left"/>
              <w:rPr>
                <w:spacing w:val="-4"/>
                <w:szCs w:val="20"/>
              </w:rPr>
            </w:pPr>
            <w:r w:rsidRPr="00AD5814">
              <w:rPr>
                <w:spacing w:val="-4"/>
                <w:szCs w:val="20"/>
                <w:rtl/>
              </w:rPr>
              <w:t>6 تشرين الأول/أكتوبر 2015</w:t>
            </w:r>
          </w:p>
        </w:tc>
      </w:tr>
      <w:tr w:rsidR="00B5071D" w:rsidRPr="00AD5814" w14:paraId="14FA1FB2" w14:textId="77777777" w:rsidTr="00424536">
        <w:trPr>
          <w:jc w:val="left"/>
        </w:trPr>
        <w:tc>
          <w:tcPr>
            <w:tcW w:w="1853" w:type="dxa"/>
          </w:tcPr>
          <w:p w14:paraId="2D04A3EF" w14:textId="77777777" w:rsidR="00B5071D" w:rsidRPr="00AD5814" w:rsidRDefault="00B5071D" w:rsidP="00721A64">
            <w:pPr>
              <w:spacing w:before="40" w:after="40" w:line="280" w:lineRule="exact"/>
              <w:rPr>
                <w:szCs w:val="20"/>
              </w:rPr>
            </w:pPr>
            <w:r w:rsidRPr="00AD5814">
              <w:rPr>
                <w:szCs w:val="20"/>
                <w:rtl/>
              </w:rPr>
              <w:t>ليسوتو</w:t>
            </w:r>
          </w:p>
        </w:tc>
        <w:tc>
          <w:tcPr>
            <w:tcW w:w="2113" w:type="dxa"/>
          </w:tcPr>
          <w:p w14:paraId="2611C26C" w14:textId="77777777" w:rsidR="00B5071D" w:rsidRPr="00AD5814" w:rsidRDefault="00B5071D" w:rsidP="00424536">
            <w:pPr>
              <w:spacing w:before="40" w:after="40" w:line="280" w:lineRule="exact"/>
              <w:jc w:val="left"/>
              <w:rPr>
                <w:spacing w:val="-4"/>
                <w:szCs w:val="20"/>
              </w:rPr>
            </w:pPr>
            <w:r w:rsidRPr="00AD5814">
              <w:rPr>
                <w:spacing w:val="-4"/>
                <w:szCs w:val="20"/>
                <w:rtl/>
              </w:rPr>
              <w:t>6 كانون الأول/ديسمبر 2013</w:t>
            </w:r>
          </w:p>
        </w:tc>
        <w:tc>
          <w:tcPr>
            <w:tcW w:w="1359" w:type="dxa"/>
          </w:tcPr>
          <w:p w14:paraId="125C5E5D" w14:textId="5244EA44" w:rsidR="00B5071D" w:rsidRPr="00AD5814" w:rsidRDefault="00B5071D" w:rsidP="00424536">
            <w:pPr>
              <w:spacing w:before="40" w:after="40" w:line="280" w:lineRule="exact"/>
              <w:jc w:val="left"/>
              <w:rPr>
                <w:spacing w:val="-4"/>
                <w:szCs w:val="20"/>
              </w:rPr>
            </w:pPr>
            <w:r w:rsidRPr="00AD5814">
              <w:rPr>
                <w:spacing w:val="-4"/>
                <w:szCs w:val="20"/>
                <w:rtl/>
              </w:rPr>
              <w:t>5 كانون الثاني/</w:t>
            </w:r>
            <w:r w:rsidR="00424536" w:rsidRPr="00AD5814">
              <w:rPr>
                <w:rFonts w:hint="cs"/>
                <w:spacing w:val="-4"/>
                <w:szCs w:val="20"/>
                <w:rtl/>
              </w:rPr>
              <w:t xml:space="preserve"> </w:t>
            </w:r>
            <w:r w:rsidRPr="00AD5814">
              <w:rPr>
                <w:spacing w:val="-4"/>
                <w:szCs w:val="20"/>
                <w:rtl/>
              </w:rPr>
              <w:t>يناير 2014</w:t>
            </w:r>
          </w:p>
        </w:tc>
        <w:tc>
          <w:tcPr>
            <w:tcW w:w="1567" w:type="dxa"/>
          </w:tcPr>
          <w:p w14:paraId="7C9CC0F1"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5 كانون الثاني/يناير 2016</w:t>
            </w:r>
          </w:p>
        </w:tc>
        <w:tc>
          <w:tcPr>
            <w:tcW w:w="1498" w:type="dxa"/>
          </w:tcPr>
          <w:p w14:paraId="24A2CF5E" w14:textId="1BE21B77" w:rsidR="00B5071D" w:rsidRPr="00AD5814" w:rsidRDefault="00BF5589" w:rsidP="00424536">
            <w:pPr>
              <w:spacing w:before="40" w:after="40" w:line="280" w:lineRule="exact"/>
              <w:ind w:right="0"/>
              <w:jc w:val="left"/>
              <w:rPr>
                <w:spacing w:val="-4"/>
                <w:szCs w:val="20"/>
              </w:rPr>
            </w:pPr>
            <w:r w:rsidRPr="00AD5814">
              <w:rPr>
                <w:rFonts w:hint="cs"/>
                <w:spacing w:val="-4"/>
                <w:szCs w:val="20"/>
                <w:rtl/>
              </w:rPr>
              <w:t>-</w:t>
            </w:r>
          </w:p>
        </w:tc>
      </w:tr>
      <w:tr w:rsidR="00B5071D" w:rsidRPr="00AD5814" w14:paraId="168DFC29" w14:textId="77777777" w:rsidTr="00424536">
        <w:trPr>
          <w:jc w:val="left"/>
        </w:trPr>
        <w:tc>
          <w:tcPr>
            <w:tcW w:w="1853" w:type="dxa"/>
          </w:tcPr>
          <w:p w14:paraId="5A9E9B45" w14:textId="77777777" w:rsidR="00B5071D" w:rsidRPr="00AD5814" w:rsidRDefault="00B5071D" w:rsidP="00721A64">
            <w:pPr>
              <w:spacing w:before="40" w:after="40" w:line="280" w:lineRule="exact"/>
              <w:rPr>
                <w:szCs w:val="20"/>
              </w:rPr>
            </w:pPr>
            <w:r w:rsidRPr="00AD5814">
              <w:rPr>
                <w:szCs w:val="20"/>
                <w:rtl/>
              </w:rPr>
              <w:t>البرتغال*</w:t>
            </w:r>
          </w:p>
        </w:tc>
        <w:tc>
          <w:tcPr>
            <w:tcW w:w="2113" w:type="dxa"/>
          </w:tcPr>
          <w:p w14:paraId="11B79B55" w14:textId="77777777" w:rsidR="00B5071D" w:rsidRPr="00AD5814" w:rsidRDefault="00B5071D" w:rsidP="00424536">
            <w:pPr>
              <w:spacing w:before="40" w:after="40" w:line="280" w:lineRule="exact"/>
              <w:jc w:val="left"/>
              <w:rPr>
                <w:spacing w:val="-4"/>
                <w:szCs w:val="20"/>
              </w:rPr>
            </w:pPr>
            <w:r w:rsidRPr="00AD5814">
              <w:rPr>
                <w:spacing w:val="-4"/>
                <w:szCs w:val="20"/>
                <w:rtl/>
              </w:rPr>
              <w:t>27 كانون الثاني/يناير 2014</w:t>
            </w:r>
          </w:p>
        </w:tc>
        <w:tc>
          <w:tcPr>
            <w:tcW w:w="1359" w:type="dxa"/>
          </w:tcPr>
          <w:p w14:paraId="4BCEC99F" w14:textId="77777777" w:rsidR="00B5071D" w:rsidRPr="00AD5814" w:rsidRDefault="00B5071D" w:rsidP="00424536">
            <w:pPr>
              <w:spacing w:before="40" w:after="40" w:line="280" w:lineRule="exact"/>
              <w:jc w:val="left"/>
              <w:rPr>
                <w:spacing w:val="-4"/>
                <w:szCs w:val="20"/>
              </w:rPr>
            </w:pPr>
            <w:r w:rsidRPr="00AD5814">
              <w:rPr>
                <w:spacing w:val="-4"/>
                <w:szCs w:val="20"/>
                <w:rtl/>
              </w:rPr>
              <w:t>26 شباط/فبراير 2014</w:t>
            </w:r>
          </w:p>
        </w:tc>
        <w:tc>
          <w:tcPr>
            <w:tcW w:w="1567" w:type="dxa"/>
          </w:tcPr>
          <w:p w14:paraId="5719A603"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26 شباط/فبراير 2016</w:t>
            </w:r>
          </w:p>
        </w:tc>
        <w:tc>
          <w:tcPr>
            <w:tcW w:w="1498" w:type="dxa"/>
          </w:tcPr>
          <w:p w14:paraId="0E02A559"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22 حزيران/يونيه 2016</w:t>
            </w:r>
          </w:p>
        </w:tc>
      </w:tr>
      <w:tr w:rsidR="00B5071D" w:rsidRPr="00AD5814" w14:paraId="2479393E" w14:textId="77777777" w:rsidTr="00424536">
        <w:trPr>
          <w:jc w:val="left"/>
        </w:trPr>
        <w:tc>
          <w:tcPr>
            <w:tcW w:w="1853" w:type="dxa"/>
          </w:tcPr>
          <w:p w14:paraId="600F668B" w14:textId="77777777" w:rsidR="00B5071D" w:rsidRPr="00AD5814" w:rsidRDefault="00B5071D" w:rsidP="00721A64">
            <w:pPr>
              <w:spacing w:before="40" w:after="40" w:line="280" w:lineRule="exact"/>
              <w:rPr>
                <w:szCs w:val="20"/>
              </w:rPr>
            </w:pPr>
            <w:r w:rsidRPr="00AD5814">
              <w:rPr>
                <w:szCs w:val="20"/>
                <w:rtl/>
              </w:rPr>
              <w:t>توغو</w:t>
            </w:r>
          </w:p>
        </w:tc>
        <w:tc>
          <w:tcPr>
            <w:tcW w:w="2113" w:type="dxa"/>
          </w:tcPr>
          <w:p w14:paraId="49DDBE6F" w14:textId="77777777" w:rsidR="00B5071D" w:rsidRPr="00AD5814" w:rsidRDefault="00B5071D" w:rsidP="00424536">
            <w:pPr>
              <w:spacing w:before="40" w:after="40" w:line="280" w:lineRule="exact"/>
              <w:jc w:val="left"/>
              <w:rPr>
                <w:spacing w:val="-4"/>
                <w:szCs w:val="20"/>
              </w:rPr>
            </w:pPr>
            <w:r w:rsidRPr="00AD5814">
              <w:rPr>
                <w:spacing w:val="-4"/>
                <w:szCs w:val="20"/>
                <w:rtl/>
              </w:rPr>
              <w:t>21 تموز/يوليه 2014</w:t>
            </w:r>
          </w:p>
        </w:tc>
        <w:tc>
          <w:tcPr>
            <w:tcW w:w="1359" w:type="dxa"/>
          </w:tcPr>
          <w:p w14:paraId="5ADF7D4B" w14:textId="77777777" w:rsidR="00B5071D" w:rsidRPr="00AD5814" w:rsidRDefault="00B5071D" w:rsidP="00424536">
            <w:pPr>
              <w:spacing w:before="40" w:after="40" w:line="280" w:lineRule="exact"/>
              <w:jc w:val="left"/>
              <w:rPr>
                <w:spacing w:val="-4"/>
                <w:szCs w:val="20"/>
              </w:rPr>
            </w:pPr>
            <w:r w:rsidRPr="00AD5814">
              <w:rPr>
                <w:spacing w:val="-4"/>
                <w:szCs w:val="20"/>
                <w:rtl/>
              </w:rPr>
              <w:t>20 آب/أغسطس 2014</w:t>
            </w:r>
          </w:p>
        </w:tc>
        <w:tc>
          <w:tcPr>
            <w:tcW w:w="1567" w:type="dxa"/>
          </w:tcPr>
          <w:p w14:paraId="4AD67F56" w14:textId="77777777" w:rsidR="00B5071D" w:rsidRPr="00AD5814" w:rsidRDefault="00B5071D" w:rsidP="00424536">
            <w:pPr>
              <w:spacing w:before="40" w:after="40" w:line="280" w:lineRule="exact"/>
              <w:ind w:right="57"/>
              <w:jc w:val="left"/>
              <w:rPr>
                <w:spacing w:val="-4"/>
                <w:szCs w:val="20"/>
                <w:rtl/>
              </w:rPr>
            </w:pPr>
            <w:r w:rsidRPr="00AD5814">
              <w:rPr>
                <w:spacing w:val="-4"/>
                <w:szCs w:val="20"/>
                <w:rtl/>
              </w:rPr>
              <w:t>20 آب/أغسطس 2016</w:t>
            </w:r>
          </w:p>
        </w:tc>
        <w:tc>
          <w:tcPr>
            <w:tcW w:w="1498" w:type="dxa"/>
          </w:tcPr>
          <w:p w14:paraId="21DFDEF6" w14:textId="77777777" w:rsidR="00B5071D" w:rsidRPr="00AD5814" w:rsidRDefault="00B5071D" w:rsidP="00424536">
            <w:pPr>
              <w:spacing w:before="40" w:after="40" w:line="280" w:lineRule="exact"/>
              <w:ind w:right="0"/>
              <w:jc w:val="left"/>
              <w:rPr>
                <w:spacing w:val="-4"/>
                <w:szCs w:val="20"/>
              </w:rPr>
            </w:pPr>
            <w:r w:rsidRPr="00AD5814">
              <w:rPr>
                <w:spacing w:val="-4"/>
                <w:szCs w:val="20"/>
                <w:rtl/>
              </w:rPr>
              <w:t>6 حزيران/يونيه 2024</w:t>
            </w:r>
          </w:p>
        </w:tc>
      </w:tr>
      <w:tr w:rsidR="00B5071D" w:rsidRPr="00AD5814" w14:paraId="390BC827" w14:textId="77777777" w:rsidTr="00424536">
        <w:trPr>
          <w:jc w:val="left"/>
        </w:trPr>
        <w:tc>
          <w:tcPr>
            <w:tcW w:w="1853" w:type="dxa"/>
          </w:tcPr>
          <w:p w14:paraId="5995CA00" w14:textId="77777777" w:rsidR="00B5071D" w:rsidRPr="00AD5814" w:rsidRDefault="00B5071D" w:rsidP="00721A64">
            <w:pPr>
              <w:spacing w:before="40" w:after="40" w:line="280" w:lineRule="exact"/>
              <w:rPr>
                <w:szCs w:val="20"/>
              </w:rPr>
            </w:pPr>
            <w:r w:rsidRPr="00AD5814">
              <w:rPr>
                <w:szCs w:val="20"/>
                <w:rtl/>
              </w:rPr>
              <w:t>سلوفاكيا*</w:t>
            </w:r>
          </w:p>
        </w:tc>
        <w:tc>
          <w:tcPr>
            <w:tcW w:w="2113" w:type="dxa"/>
          </w:tcPr>
          <w:p w14:paraId="627350F8" w14:textId="77777777" w:rsidR="00B5071D" w:rsidRPr="00AD5814" w:rsidRDefault="00B5071D" w:rsidP="00424536">
            <w:pPr>
              <w:spacing w:before="40" w:after="40" w:line="280" w:lineRule="exact"/>
              <w:jc w:val="left"/>
              <w:rPr>
                <w:spacing w:val="-4"/>
                <w:szCs w:val="20"/>
              </w:rPr>
            </w:pPr>
            <w:r w:rsidRPr="00AD5814">
              <w:rPr>
                <w:spacing w:val="-4"/>
                <w:szCs w:val="20"/>
                <w:rtl/>
              </w:rPr>
              <w:t>15 كانون الأول/ديسمبر 2014</w:t>
            </w:r>
          </w:p>
        </w:tc>
        <w:tc>
          <w:tcPr>
            <w:tcW w:w="1359" w:type="dxa"/>
          </w:tcPr>
          <w:p w14:paraId="7CF6144E" w14:textId="38DC0D71" w:rsidR="00B5071D" w:rsidRPr="00AD5814" w:rsidRDefault="00B5071D" w:rsidP="00424536">
            <w:pPr>
              <w:spacing w:before="40" w:after="40" w:line="280" w:lineRule="exact"/>
              <w:jc w:val="left"/>
              <w:rPr>
                <w:spacing w:val="-4"/>
                <w:szCs w:val="20"/>
              </w:rPr>
            </w:pPr>
            <w:r w:rsidRPr="00AD5814">
              <w:rPr>
                <w:spacing w:val="-4"/>
                <w:szCs w:val="20"/>
                <w:rtl/>
              </w:rPr>
              <w:t>14 كانون الثاني/</w:t>
            </w:r>
            <w:r w:rsidR="00424536" w:rsidRPr="00AD5814">
              <w:rPr>
                <w:rFonts w:hint="cs"/>
                <w:spacing w:val="-4"/>
                <w:szCs w:val="20"/>
                <w:rtl/>
              </w:rPr>
              <w:t xml:space="preserve"> </w:t>
            </w:r>
            <w:r w:rsidRPr="00AD5814">
              <w:rPr>
                <w:spacing w:val="-4"/>
                <w:szCs w:val="20"/>
                <w:rtl/>
              </w:rPr>
              <w:t>يناير 2015</w:t>
            </w:r>
          </w:p>
        </w:tc>
        <w:tc>
          <w:tcPr>
            <w:tcW w:w="1567" w:type="dxa"/>
          </w:tcPr>
          <w:p w14:paraId="0775E8DA"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14 كانون الثاني/يناير 2017</w:t>
            </w:r>
          </w:p>
        </w:tc>
        <w:tc>
          <w:tcPr>
            <w:tcW w:w="1498" w:type="dxa"/>
          </w:tcPr>
          <w:p w14:paraId="5172B80E"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26 نيسان/أبريل 2018</w:t>
            </w:r>
          </w:p>
        </w:tc>
      </w:tr>
      <w:tr w:rsidR="00B5071D" w:rsidRPr="00AD5814" w14:paraId="40420D91" w14:textId="77777777" w:rsidTr="00424536">
        <w:trPr>
          <w:jc w:val="left"/>
        </w:trPr>
        <w:tc>
          <w:tcPr>
            <w:tcW w:w="1853" w:type="dxa"/>
          </w:tcPr>
          <w:p w14:paraId="140A5C8F" w14:textId="77777777" w:rsidR="00B5071D" w:rsidRPr="00AD5814" w:rsidRDefault="00B5071D" w:rsidP="00721A64">
            <w:pPr>
              <w:spacing w:before="40" w:after="40" w:line="280" w:lineRule="exact"/>
              <w:rPr>
                <w:szCs w:val="20"/>
              </w:rPr>
            </w:pPr>
            <w:r w:rsidRPr="00AD5814">
              <w:rPr>
                <w:szCs w:val="20"/>
                <w:rtl/>
              </w:rPr>
              <w:t>منغوليا</w:t>
            </w:r>
          </w:p>
        </w:tc>
        <w:tc>
          <w:tcPr>
            <w:tcW w:w="2113" w:type="dxa"/>
          </w:tcPr>
          <w:p w14:paraId="6C8D8C00" w14:textId="77777777" w:rsidR="00B5071D" w:rsidRPr="00AD5814" w:rsidRDefault="00B5071D" w:rsidP="00424536">
            <w:pPr>
              <w:spacing w:before="40" w:after="40" w:line="280" w:lineRule="exact"/>
              <w:jc w:val="left"/>
              <w:rPr>
                <w:spacing w:val="-4"/>
                <w:szCs w:val="20"/>
              </w:rPr>
            </w:pPr>
            <w:r w:rsidRPr="00AD5814">
              <w:rPr>
                <w:spacing w:val="-4"/>
                <w:szCs w:val="20"/>
                <w:rtl/>
              </w:rPr>
              <w:t>12 شباط/فبراير 2015</w:t>
            </w:r>
          </w:p>
        </w:tc>
        <w:tc>
          <w:tcPr>
            <w:tcW w:w="1359" w:type="dxa"/>
          </w:tcPr>
          <w:p w14:paraId="0D40C2BB" w14:textId="77777777" w:rsidR="00B5071D" w:rsidRPr="00AD5814" w:rsidRDefault="00B5071D" w:rsidP="00424536">
            <w:pPr>
              <w:spacing w:before="40" w:after="40" w:line="280" w:lineRule="exact"/>
              <w:jc w:val="left"/>
              <w:rPr>
                <w:spacing w:val="-4"/>
                <w:szCs w:val="20"/>
              </w:rPr>
            </w:pPr>
            <w:r w:rsidRPr="00AD5814">
              <w:rPr>
                <w:spacing w:val="-4"/>
                <w:szCs w:val="20"/>
                <w:rtl/>
              </w:rPr>
              <w:t>14 آذار/مارس 2015</w:t>
            </w:r>
          </w:p>
        </w:tc>
        <w:tc>
          <w:tcPr>
            <w:tcW w:w="1567" w:type="dxa"/>
          </w:tcPr>
          <w:p w14:paraId="087B349D"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14 آذار/مارس 2017</w:t>
            </w:r>
          </w:p>
        </w:tc>
        <w:tc>
          <w:tcPr>
            <w:tcW w:w="1498" w:type="dxa"/>
          </w:tcPr>
          <w:p w14:paraId="799E12BE" w14:textId="4C447155" w:rsidR="00B5071D" w:rsidRPr="00AD5814" w:rsidRDefault="00B5071D" w:rsidP="00424536">
            <w:pPr>
              <w:spacing w:before="40" w:after="40" w:line="280" w:lineRule="exact"/>
              <w:ind w:right="0"/>
              <w:jc w:val="left"/>
              <w:rPr>
                <w:spacing w:val="-4"/>
                <w:szCs w:val="20"/>
              </w:rPr>
            </w:pPr>
            <w:r w:rsidRPr="00AD5814">
              <w:rPr>
                <w:spacing w:val="-4"/>
                <w:szCs w:val="20"/>
                <w:rtl/>
              </w:rPr>
              <w:t>27 كانون الأول/</w:t>
            </w:r>
            <w:r w:rsidR="00BF5589" w:rsidRPr="00AD5814">
              <w:rPr>
                <w:rFonts w:hint="cs"/>
                <w:spacing w:val="-4"/>
                <w:szCs w:val="20"/>
                <w:rtl/>
              </w:rPr>
              <w:t xml:space="preserve"> </w:t>
            </w:r>
            <w:r w:rsidRPr="00AD5814">
              <w:rPr>
                <w:spacing w:val="-4"/>
                <w:szCs w:val="20"/>
                <w:rtl/>
              </w:rPr>
              <w:t>ديسمبر 2018</w:t>
            </w:r>
          </w:p>
        </w:tc>
      </w:tr>
      <w:tr w:rsidR="00B5071D" w:rsidRPr="00AD5814" w14:paraId="1F0EC96E" w14:textId="77777777" w:rsidTr="00424536">
        <w:trPr>
          <w:jc w:val="left"/>
        </w:trPr>
        <w:tc>
          <w:tcPr>
            <w:tcW w:w="1853" w:type="dxa"/>
          </w:tcPr>
          <w:p w14:paraId="410F47F8" w14:textId="77777777" w:rsidR="00B5071D" w:rsidRPr="00AD5814" w:rsidRDefault="00B5071D" w:rsidP="00721A64">
            <w:pPr>
              <w:spacing w:before="40" w:after="40" w:line="280" w:lineRule="exact"/>
              <w:rPr>
                <w:szCs w:val="20"/>
              </w:rPr>
            </w:pPr>
            <w:r w:rsidRPr="00AD5814">
              <w:rPr>
                <w:szCs w:val="20"/>
                <w:rtl/>
              </w:rPr>
              <w:t>مالطة</w:t>
            </w:r>
          </w:p>
        </w:tc>
        <w:tc>
          <w:tcPr>
            <w:tcW w:w="2113" w:type="dxa"/>
          </w:tcPr>
          <w:p w14:paraId="0248DC33" w14:textId="77777777" w:rsidR="00B5071D" w:rsidRPr="00AD5814" w:rsidRDefault="00B5071D" w:rsidP="00424536">
            <w:pPr>
              <w:spacing w:before="40" w:after="40" w:line="280" w:lineRule="exact"/>
              <w:jc w:val="left"/>
              <w:rPr>
                <w:spacing w:val="-4"/>
                <w:szCs w:val="20"/>
              </w:rPr>
            </w:pPr>
            <w:r w:rsidRPr="00AD5814">
              <w:rPr>
                <w:spacing w:val="-4"/>
                <w:szCs w:val="20"/>
                <w:rtl/>
              </w:rPr>
              <w:t>27 آذار/مارس 2015</w:t>
            </w:r>
          </w:p>
        </w:tc>
        <w:tc>
          <w:tcPr>
            <w:tcW w:w="1359" w:type="dxa"/>
          </w:tcPr>
          <w:p w14:paraId="4034419B" w14:textId="77777777" w:rsidR="00B5071D" w:rsidRPr="00AD5814" w:rsidRDefault="00B5071D" w:rsidP="00424536">
            <w:pPr>
              <w:spacing w:before="40" w:after="40" w:line="280" w:lineRule="exact"/>
              <w:jc w:val="left"/>
              <w:rPr>
                <w:spacing w:val="-4"/>
                <w:szCs w:val="20"/>
              </w:rPr>
            </w:pPr>
            <w:r w:rsidRPr="00AD5814">
              <w:rPr>
                <w:spacing w:val="-4"/>
                <w:szCs w:val="20"/>
                <w:rtl/>
              </w:rPr>
              <w:t>26 نيسان/أبريل 2015</w:t>
            </w:r>
          </w:p>
        </w:tc>
        <w:tc>
          <w:tcPr>
            <w:tcW w:w="1567" w:type="dxa"/>
          </w:tcPr>
          <w:p w14:paraId="2FC5B02D"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26 نيسان/أبريل 2017</w:t>
            </w:r>
          </w:p>
        </w:tc>
        <w:tc>
          <w:tcPr>
            <w:tcW w:w="1498" w:type="dxa"/>
          </w:tcPr>
          <w:p w14:paraId="4E048929" w14:textId="77777777" w:rsidR="00B5071D" w:rsidRPr="00AD5814" w:rsidRDefault="00B5071D" w:rsidP="00424536">
            <w:pPr>
              <w:spacing w:before="40" w:after="40" w:line="280" w:lineRule="exact"/>
              <w:ind w:right="0"/>
              <w:jc w:val="left"/>
              <w:rPr>
                <w:spacing w:val="-4"/>
                <w:szCs w:val="20"/>
                <w:rtl/>
              </w:rPr>
            </w:pPr>
            <w:r w:rsidRPr="00AD5814">
              <w:rPr>
                <w:spacing w:val="-4"/>
                <w:szCs w:val="20"/>
                <w:rtl/>
              </w:rPr>
              <w:t>21 آذار/مارس 2022</w:t>
            </w:r>
          </w:p>
        </w:tc>
      </w:tr>
      <w:tr w:rsidR="00B5071D" w:rsidRPr="00AD5814" w14:paraId="3E21F158" w14:textId="77777777" w:rsidTr="00424536">
        <w:trPr>
          <w:jc w:val="left"/>
        </w:trPr>
        <w:tc>
          <w:tcPr>
            <w:tcW w:w="1853" w:type="dxa"/>
          </w:tcPr>
          <w:p w14:paraId="15524B25" w14:textId="77777777" w:rsidR="00B5071D" w:rsidRPr="00AD5814" w:rsidRDefault="00B5071D" w:rsidP="00721A64">
            <w:pPr>
              <w:spacing w:before="40" w:after="40" w:line="280" w:lineRule="exact"/>
              <w:rPr>
                <w:szCs w:val="20"/>
              </w:rPr>
            </w:pPr>
            <w:r w:rsidRPr="00AD5814">
              <w:rPr>
                <w:szCs w:val="20"/>
                <w:rtl/>
              </w:rPr>
              <w:t>اليونان</w:t>
            </w:r>
          </w:p>
        </w:tc>
        <w:tc>
          <w:tcPr>
            <w:tcW w:w="2113" w:type="dxa"/>
          </w:tcPr>
          <w:p w14:paraId="1119772D" w14:textId="77777777" w:rsidR="00B5071D" w:rsidRPr="00AD5814" w:rsidRDefault="00B5071D" w:rsidP="00424536">
            <w:pPr>
              <w:spacing w:before="40" w:after="40" w:line="280" w:lineRule="exact"/>
              <w:jc w:val="left"/>
              <w:rPr>
                <w:spacing w:val="-4"/>
                <w:szCs w:val="20"/>
              </w:rPr>
            </w:pPr>
            <w:r w:rsidRPr="00AD5814">
              <w:rPr>
                <w:spacing w:val="-4"/>
                <w:szCs w:val="20"/>
                <w:rtl/>
              </w:rPr>
              <w:t>9 تموز/يوليه 2015</w:t>
            </w:r>
          </w:p>
        </w:tc>
        <w:tc>
          <w:tcPr>
            <w:tcW w:w="1359" w:type="dxa"/>
          </w:tcPr>
          <w:p w14:paraId="18FDBDAF" w14:textId="77777777" w:rsidR="00B5071D" w:rsidRPr="00AD5814" w:rsidRDefault="00B5071D" w:rsidP="00424536">
            <w:pPr>
              <w:spacing w:before="40" w:after="40" w:line="280" w:lineRule="exact"/>
              <w:jc w:val="left"/>
              <w:rPr>
                <w:spacing w:val="-4"/>
                <w:szCs w:val="20"/>
              </w:rPr>
            </w:pPr>
            <w:r w:rsidRPr="00AD5814">
              <w:rPr>
                <w:spacing w:val="-4"/>
                <w:szCs w:val="20"/>
                <w:rtl/>
              </w:rPr>
              <w:t>8 آب/أغسطس 2015</w:t>
            </w:r>
          </w:p>
        </w:tc>
        <w:tc>
          <w:tcPr>
            <w:tcW w:w="1567" w:type="dxa"/>
          </w:tcPr>
          <w:p w14:paraId="5962AF3A"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8 آب/أغسطس 2017</w:t>
            </w:r>
          </w:p>
        </w:tc>
        <w:tc>
          <w:tcPr>
            <w:tcW w:w="1498" w:type="dxa"/>
          </w:tcPr>
          <w:p w14:paraId="39E916F1"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 شباط/فبراير 2019</w:t>
            </w:r>
          </w:p>
        </w:tc>
      </w:tr>
      <w:tr w:rsidR="00B5071D" w:rsidRPr="00AD5814" w14:paraId="67A58A73" w14:textId="77777777" w:rsidTr="00424536">
        <w:trPr>
          <w:jc w:val="left"/>
        </w:trPr>
        <w:tc>
          <w:tcPr>
            <w:tcW w:w="1853" w:type="dxa"/>
          </w:tcPr>
          <w:p w14:paraId="373495FC" w14:textId="77777777" w:rsidR="00B5071D" w:rsidRPr="00AD5814" w:rsidRDefault="00B5071D" w:rsidP="00721A64">
            <w:pPr>
              <w:spacing w:before="40" w:after="40" w:line="280" w:lineRule="exact"/>
              <w:rPr>
                <w:szCs w:val="20"/>
              </w:rPr>
            </w:pPr>
            <w:r w:rsidRPr="00AD5814">
              <w:rPr>
                <w:szCs w:val="20"/>
                <w:rtl/>
              </w:rPr>
              <w:t>النيجر</w:t>
            </w:r>
          </w:p>
        </w:tc>
        <w:tc>
          <w:tcPr>
            <w:tcW w:w="2113" w:type="dxa"/>
          </w:tcPr>
          <w:p w14:paraId="776AB64A" w14:textId="77777777" w:rsidR="00B5071D" w:rsidRPr="00AD5814" w:rsidRDefault="00B5071D" w:rsidP="00424536">
            <w:pPr>
              <w:spacing w:before="40" w:after="40" w:line="280" w:lineRule="exact"/>
              <w:jc w:val="left"/>
              <w:rPr>
                <w:spacing w:val="-4"/>
                <w:szCs w:val="20"/>
              </w:rPr>
            </w:pPr>
            <w:r w:rsidRPr="00AD5814">
              <w:rPr>
                <w:spacing w:val="-4"/>
                <w:szCs w:val="20"/>
                <w:rtl/>
              </w:rPr>
              <w:t>24 تموز/يوليه 2015</w:t>
            </w:r>
          </w:p>
        </w:tc>
        <w:tc>
          <w:tcPr>
            <w:tcW w:w="1359" w:type="dxa"/>
          </w:tcPr>
          <w:p w14:paraId="53E03B9A" w14:textId="77777777" w:rsidR="00B5071D" w:rsidRPr="00AD5814" w:rsidRDefault="00B5071D" w:rsidP="00424536">
            <w:pPr>
              <w:spacing w:before="40" w:after="40" w:line="280" w:lineRule="exact"/>
              <w:jc w:val="left"/>
              <w:rPr>
                <w:spacing w:val="-4"/>
                <w:szCs w:val="20"/>
              </w:rPr>
            </w:pPr>
            <w:r w:rsidRPr="00AD5814">
              <w:rPr>
                <w:spacing w:val="-4"/>
                <w:szCs w:val="20"/>
                <w:rtl/>
              </w:rPr>
              <w:t>23 آب/أغسطس 2015</w:t>
            </w:r>
          </w:p>
        </w:tc>
        <w:tc>
          <w:tcPr>
            <w:tcW w:w="1567" w:type="dxa"/>
          </w:tcPr>
          <w:p w14:paraId="5C5B7390"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23 آب/أغسطس 2017</w:t>
            </w:r>
          </w:p>
        </w:tc>
        <w:tc>
          <w:tcPr>
            <w:tcW w:w="1498" w:type="dxa"/>
          </w:tcPr>
          <w:p w14:paraId="3B6D3560"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 آب/أغسطس 2019</w:t>
            </w:r>
          </w:p>
        </w:tc>
      </w:tr>
      <w:tr w:rsidR="00B5071D" w:rsidRPr="00AD5814" w14:paraId="7D886D4D" w14:textId="77777777" w:rsidTr="00424536">
        <w:trPr>
          <w:jc w:val="left"/>
        </w:trPr>
        <w:tc>
          <w:tcPr>
            <w:tcW w:w="1853" w:type="dxa"/>
          </w:tcPr>
          <w:p w14:paraId="54BD512A" w14:textId="77777777" w:rsidR="00B5071D" w:rsidRPr="00AD5814" w:rsidRDefault="00B5071D" w:rsidP="00721A64">
            <w:pPr>
              <w:spacing w:before="40" w:after="40" w:line="280" w:lineRule="exact"/>
              <w:rPr>
                <w:szCs w:val="20"/>
              </w:rPr>
            </w:pPr>
            <w:r w:rsidRPr="00AD5814">
              <w:rPr>
                <w:szCs w:val="20"/>
                <w:rtl/>
              </w:rPr>
              <w:t>بليز</w:t>
            </w:r>
          </w:p>
        </w:tc>
        <w:tc>
          <w:tcPr>
            <w:tcW w:w="2113" w:type="dxa"/>
          </w:tcPr>
          <w:p w14:paraId="7DDFADF7" w14:textId="77777777" w:rsidR="00B5071D" w:rsidRPr="00AD5814" w:rsidRDefault="00B5071D" w:rsidP="00424536">
            <w:pPr>
              <w:spacing w:before="40" w:after="40" w:line="280" w:lineRule="exact"/>
              <w:jc w:val="left"/>
              <w:rPr>
                <w:spacing w:val="-4"/>
                <w:szCs w:val="20"/>
              </w:rPr>
            </w:pPr>
            <w:r w:rsidRPr="00AD5814">
              <w:rPr>
                <w:spacing w:val="-4"/>
                <w:szCs w:val="20"/>
                <w:rtl/>
              </w:rPr>
              <w:t>14 آب/أغسطس 2015</w:t>
            </w:r>
          </w:p>
        </w:tc>
        <w:tc>
          <w:tcPr>
            <w:tcW w:w="1359" w:type="dxa"/>
          </w:tcPr>
          <w:p w14:paraId="0921EAA6" w14:textId="77777777" w:rsidR="00B5071D" w:rsidRPr="00AD5814" w:rsidRDefault="00B5071D" w:rsidP="00424536">
            <w:pPr>
              <w:spacing w:before="40" w:after="40" w:line="280" w:lineRule="exact"/>
              <w:jc w:val="left"/>
              <w:rPr>
                <w:spacing w:val="-4"/>
                <w:szCs w:val="20"/>
              </w:rPr>
            </w:pPr>
            <w:r w:rsidRPr="00AD5814">
              <w:rPr>
                <w:spacing w:val="-4"/>
                <w:szCs w:val="20"/>
                <w:rtl/>
              </w:rPr>
              <w:t>13 أيلول/سبتمبر 2015</w:t>
            </w:r>
          </w:p>
        </w:tc>
        <w:tc>
          <w:tcPr>
            <w:tcW w:w="1567" w:type="dxa"/>
          </w:tcPr>
          <w:p w14:paraId="753396FA"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13 أيلول/سبتمبر 2017</w:t>
            </w:r>
          </w:p>
        </w:tc>
        <w:tc>
          <w:tcPr>
            <w:tcW w:w="1498" w:type="dxa"/>
          </w:tcPr>
          <w:p w14:paraId="5733E942"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00EA933A" w14:textId="77777777" w:rsidTr="00424536">
        <w:trPr>
          <w:jc w:val="left"/>
        </w:trPr>
        <w:tc>
          <w:tcPr>
            <w:tcW w:w="1853" w:type="dxa"/>
          </w:tcPr>
          <w:p w14:paraId="75D62B7D" w14:textId="77777777" w:rsidR="00B5071D" w:rsidRPr="00AD5814" w:rsidRDefault="00B5071D" w:rsidP="00721A64">
            <w:pPr>
              <w:spacing w:before="40" w:after="40" w:line="280" w:lineRule="exact"/>
              <w:rPr>
                <w:szCs w:val="20"/>
              </w:rPr>
            </w:pPr>
            <w:r w:rsidRPr="00AD5814">
              <w:rPr>
                <w:szCs w:val="20"/>
                <w:rtl/>
              </w:rPr>
              <w:t>أوكرانيا*</w:t>
            </w:r>
          </w:p>
        </w:tc>
        <w:tc>
          <w:tcPr>
            <w:tcW w:w="2113" w:type="dxa"/>
          </w:tcPr>
          <w:p w14:paraId="344F58D1" w14:textId="77777777" w:rsidR="00B5071D" w:rsidRPr="00AD5814" w:rsidRDefault="00B5071D" w:rsidP="00424536">
            <w:pPr>
              <w:spacing w:before="40" w:after="40" w:line="280" w:lineRule="exact"/>
              <w:jc w:val="left"/>
              <w:rPr>
                <w:spacing w:val="-4"/>
                <w:szCs w:val="20"/>
              </w:rPr>
            </w:pPr>
            <w:r w:rsidRPr="00AD5814">
              <w:rPr>
                <w:spacing w:val="-4"/>
                <w:szCs w:val="20"/>
                <w:rtl/>
              </w:rPr>
              <w:t>14 آب/أغسطس 2015</w:t>
            </w:r>
          </w:p>
        </w:tc>
        <w:tc>
          <w:tcPr>
            <w:tcW w:w="1359" w:type="dxa"/>
          </w:tcPr>
          <w:p w14:paraId="630F0DE2" w14:textId="77777777" w:rsidR="00B5071D" w:rsidRPr="00AD5814" w:rsidRDefault="00B5071D" w:rsidP="00424536">
            <w:pPr>
              <w:spacing w:before="40" w:after="40" w:line="280" w:lineRule="exact"/>
              <w:jc w:val="left"/>
              <w:rPr>
                <w:spacing w:val="-4"/>
                <w:szCs w:val="20"/>
              </w:rPr>
            </w:pPr>
            <w:r w:rsidRPr="00AD5814">
              <w:rPr>
                <w:spacing w:val="-4"/>
                <w:szCs w:val="20"/>
                <w:rtl/>
              </w:rPr>
              <w:t>13 أيلول/سبتمبر 2015</w:t>
            </w:r>
          </w:p>
        </w:tc>
        <w:tc>
          <w:tcPr>
            <w:tcW w:w="1567" w:type="dxa"/>
          </w:tcPr>
          <w:p w14:paraId="53948DA3"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13 أيلول/سبتمبر 2017</w:t>
            </w:r>
          </w:p>
        </w:tc>
        <w:tc>
          <w:tcPr>
            <w:tcW w:w="1498" w:type="dxa"/>
          </w:tcPr>
          <w:p w14:paraId="050A8DB2" w14:textId="77777777" w:rsidR="00B5071D" w:rsidRPr="00AD5814" w:rsidRDefault="00B5071D" w:rsidP="00424536">
            <w:pPr>
              <w:spacing w:before="40" w:after="40" w:line="280" w:lineRule="exact"/>
              <w:ind w:right="0"/>
              <w:jc w:val="left"/>
              <w:rPr>
                <w:spacing w:val="-4"/>
                <w:szCs w:val="20"/>
              </w:rPr>
            </w:pPr>
            <w:r w:rsidRPr="00AD5814">
              <w:rPr>
                <w:spacing w:val="-4"/>
                <w:szCs w:val="20"/>
                <w:rtl/>
              </w:rPr>
              <w:t>3 آب/أغسطس 2021</w:t>
            </w:r>
          </w:p>
        </w:tc>
      </w:tr>
      <w:tr w:rsidR="00B5071D" w:rsidRPr="00AD5814" w14:paraId="1C11DF96" w14:textId="77777777" w:rsidTr="00424536">
        <w:trPr>
          <w:jc w:val="left"/>
        </w:trPr>
        <w:tc>
          <w:tcPr>
            <w:tcW w:w="1853" w:type="dxa"/>
          </w:tcPr>
          <w:p w14:paraId="421EB5F8" w14:textId="77777777" w:rsidR="00B5071D" w:rsidRPr="00AD5814" w:rsidRDefault="00B5071D" w:rsidP="00721A64">
            <w:pPr>
              <w:spacing w:before="40" w:after="40" w:line="280" w:lineRule="exact"/>
              <w:rPr>
                <w:szCs w:val="20"/>
              </w:rPr>
            </w:pPr>
            <w:r w:rsidRPr="00AD5814">
              <w:rPr>
                <w:szCs w:val="20"/>
                <w:rtl/>
              </w:rPr>
              <w:t>إيطاليا</w:t>
            </w:r>
          </w:p>
        </w:tc>
        <w:tc>
          <w:tcPr>
            <w:tcW w:w="2113" w:type="dxa"/>
          </w:tcPr>
          <w:p w14:paraId="2F37B0C8" w14:textId="77777777" w:rsidR="00B5071D" w:rsidRPr="00AD5814" w:rsidRDefault="00B5071D" w:rsidP="00424536">
            <w:pPr>
              <w:spacing w:before="40" w:after="40" w:line="280" w:lineRule="exact"/>
              <w:jc w:val="left"/>
              <w:rPr>
                <w:spacing w:val="-4"/>
                <w:szCs w:val="20"/>
              </w:rPr>
            </w:pPr>
            <w:r w:rsidRPr="00AD5814">
              <w:rPr>
                <w:spacing w:val="-4"/>
                <w:szCs w:val="20"/>
                <w:rtl/>
              </w:rPr>
              <w:t>8 تشرين الأول/أكتوبر 2015</w:t>
            </w:r>
          </w:p>
        </w:tc>
        <w:tc>
          <w:tcPr>
            <w:tcW w:w="1359" w:type="dxa"/>
          </w:tcPr>
          <w:p w14:paraId="0685A4C1" w14:textId="6CFC809D" w:rsidR="00B5071D" w:rsidRPr="00AD5814" w:rsidRDefault="00B5071D" w:rsidP="00424536">
            <w:pPr>
              <w:spacing w:before="40" w:after="40" w:line="280" w:lineRule="exact"/>
              <w:jc w:val="left"/>
              <w:rPr>
                <w:spacing w:val="-4"/>
                <w:szCs w:val="20"/>
              </w:rPr>
            </w:pPr>
            <w:r w:rsidRPr="00AD5814">
              <w:rPr>
                <w:spacing w:val="-4"/>
                <w:szCs w:val="20"/>
                <w:rtl/>
              </w:rPr>
              <w:t>7 تشرين الثاني/</w:t>
            </w:r>
            <w:r w:rsidR="00424536" w:rsidRPr="00AD5814">
              <w:rPr>
                <w:rFonts w:hint="cs"/>
                <w:spacing w:val="-4"/>
                <w:szCs w:val="20"/>
                <w:rtl/>
              </w:rPr>
              <w:t xml:space="preserve"> </w:t>
            </w:r>
            <w:r w:rsidRPr="00AD5814">
              <w:rPr>
                <w:spacing w:val="-4"/>
                <w:szCs w:val="20"/>
                <w:rtl/>
              </w:rPr>
              <w:t>نوفمبر 2015</w:t>
            </w:r>
          </w:p>
        </w:tc>
        <w:tc>
          <w:tcPr>
            <w:tcW w:w="1567" w:type="dxa"/>
          </w:tcPr>
          <w:p w14:paraId="500E2726"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7 تشرين الثاني/نوفمبر 2017</w:t>
            </w:r>
          </w:p>
        </w:tc>
        <w:tc>
          <w:tcPr>
            <w:tcW w:w="1498" w:type="dxa"/>
          </w:tcPr>
          <w:p w14:paraId="4A00CEFF" w14:textId="7917F852" w:rsidR="00B5071D" w:rsidRPr="00AD5814" w:rsidRDefault="00B5071D" w:rsidP="00424536">
            <w:pPr>
              <w:spacing w:before="40" w:after="40" w:line="280" w:lineRule="exact"/>
              <w:ind w:right="0"/>
              <w:jc w:val="left"/>
              <w:rPr>
                <w:spacing w:val="-4"/>
                <w:szCs w:val="20"/>
              </w:rPr>
            </w:pPr>
            <w:r w:rsidRPr="00AD5814">
              <w:rPr>
                <w:spacing w:val="-4"/>
                <w:szCs w:val="20"/>
                <w:rtl/>
              </w:rPr>
              <w:t>22 كانون الأول/</w:t>
            </w:r>
            <w:r w:rsidR="00424536" w:rsidRPr="00AD5814">
              <w:rPr>
                <w:rFonts w:hint="cs"/>
                <w:spacing w:val="-4"/>
                <w:szCs w:val="20"/>
                <w:rtl/>
              </w:rPr>
              <w:t xml:space="preserve"> </w:t>
            </w:r>
            <w:r w:rsidRPr="00AD5814">
              <w:rPr>
                <w:spacing w:val="-4"/>
                <w:szCs w:val="20"/>
                <w:rtl/>
              </w:rPr>
              <w:t>ديسمبر 2017</w:t>
            </w:r>
          </w:p>
        </w:tc>
      </w:tr>
      <w:tr w:rsidR="00B5071D" w:rsidRPr="00AD5814" w14:paraId="320EEC27" w14:textId="77777777" w:rsidTr="00424536">
        <w:trPr>
          <w:jc w:val="left"/>
        </w:trPr>
        <w:tc>
          <w:tcPr>
            <w:tcW w:w="1853" w:type="dxa"/>
          </w:tcPr>
          <w:p w14:paraId="74BB33E3" w14:textId="77777777" w:rsidR="00B5071D" w:rsidRPr="00AD5814" w:rsidRDefault="00B5071D" w:rsidP="00721A64">
            <w:pPr>
              <w:spacing w:before="40" w:after="40" w:line="280" w:lineRule="exact"/>
              <w:rPr>
                <w:szCs w:val="20"/>
              </w:rPr>
            </w:pPr>
            <w:r w:rsidRPr="00AD5814">
              <w:rPr>
                <w:szCs w:val="20"/>
                <w:rtl/>
              </w:rPr>
              <w:t>سري لانكا</w:t>
            </w:r>
          </w:p>
        </w:tc>
        <w:tc>
          <w:tcPr>
            <w:tcW w:w="2113" w:type="dxa"/>
          </w:tcPr>
          <w:p w14:paraId="4CC286B9" w14:textId="77777777" w:rsidR="00B5071D" w:rsidRPr="00AD5814" w:rsidRDefault="00B5071D" w:rsidP="00424536">
            <w:pPr>
              <w:spacing w:before="40" w:after="40" w:line="280" w:lineRule="exact"/>
              <w:jc w:val="left"/>
              <w:rPr>
                <w:spacing w:val="-4"/>
                <w:szCs w:val="20"/>
              </w:rPr>
            </w:pPr>
            <w:r w:rsidRPr="00AD5814">
              <w:rPr>
                <w:spacing w:val="-4"/>
                <w:szCs w:val="20"/>
                <w:rtl/>
              </w:rPr>
              <w:t>25 أيار/مايو 2016</w:t>
            </w:r>
          </w:p>
        </w:tc>
        <w:tc>
          <w:tcPr>
            <w:tcW w:w="1359" w:type="dxa"/>
          </w:tcPr>
          <w:p w14:paraId="5DB73967" w14:textId="77777777" w:rsidR="00B5071D" w:rsidRPr="00AD5814" w:rsidRDefault="00B5071D" w:rsidP="00424536">
            <w:pPr>
              <w:spacing w:before="40" w:after="40" w:line="280" w:lineRule="exact"/>
              <w:jc w:val="left"/>
              <w:rPr>
                <w:spacing w:val="-4"/>
                <w:szCs w:val="20"/>
              </w:rPr>
            </w:pPr>
            <w:r w:rsidRPr="00AD5814">
              <w:rPr>
                <w:spacing w:val="-4"/>
                <w:szCs w:val="20"/>
                <w:rtl/>
              </w:rPr>
              <w:t>24 حزيران/يونيه 2016</w:t>
            </w:r>
          </w:p>
        </w:tc>
        <w:tc>
          <w:tcPr>
            <w:tcW w:w="1567" w:type="dxa"/>
          </w:tcPr>
          <w:p w14:paraId="59220839"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24 حزيران/يونيه 2018</w:t>
            </w:r>
          </w:p>
        </w:tc>
        <w:tc>
          <w:tcPr>
            <w:tcW w:w="1498" w:type="dxa"/>
          </w:tcPr>
          <w:p w14:paraId="09A24A74"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23 آب/أغسطس 2023</w:t>
            </w:r>
          </w:p>
        </w:tc>
      </w:tr>
      <w:tr w:rsidR="00B5071D" w:rsidRPr="00AD5814" w14:paraId="55613D42" w14:textId="77777777" w:rsidTr="00424536">
        <w:trPr>
          <w:jc w:val="left"/>
        </w:trPr>
        <w:tc>
          <w:tcPr>
            <w:tcW w:w="1853" w:type="dxa"/>
          </w:tcPr>
          <w:p w14:paraId="01866DDC" w14:textId="77777777" w:rsidR="00B5071D" w:rsidRPr="00AD5814" w:rsidRDefault="00B5071D" w:rsidP="00424536">
            <w:pPr>
              <w:spacing w:before="40" w:after="40" w:line="280" w:lineRule="exact"/>
              <w:jc w:val="left"/>
              <w:rPr>
                <w:szCs w:val="20"/>
              </w:rPr>
            </w:pPr>
            <w:r w:rsidRPr="00AD5814">
              <w:rPr>
                <w:szCs w:val="20"/>
                <w:rtl/>
              </w:rPr>
              <w:t>جمهورية أفريقيا الوسطى</w:t>
            </w:r>
          </w:p>
        </w:tc>
        <w:tc>
          <w:tcPr>
            <w:tcW w:w="2113" w:type="dxa"/>
          </w:tcPr>
          <w:p w14:paraId="1D3154A9" w14:textId="77777777" w:rsidR="00B5071D" w:rsidRPr="00AD5814" w:rsidRDefault="00B5071D" w:rsidP="00424536">
            <w:pPr>
              <w:spacing w:before="40" w:after="40" w:line="280" w:lineRule="exact"/>
              <w:jc w:val="left"/>
              <w:rPr>
                <w:spacing w:val="-4"/>
                <w:szCs w:val="20"/>
              </w:rPr>
            </w:pPr>
            <w:r w:rsidRPr="00AD5814">
              <w:rPr>
                <w:spacing w:val="-4"/>
                <w:szCs w:val="20"/>
                <w:rtl/>
              </w:rPr>
              <w:t>11 تشرين الأول/أكتوبر 2016</w:t>
            </w:r>
          </w:p>
        </w:tc>
        <w:tc>
          <w:tcPr>
            <w:tcW w:w="1359" w:type="dxa"/>
          </w:tcPr>
          <w:p w14:paraId="088992AB" w14:textId="2DDEFBB3" w:rsidR="00B5071D" w:rsidRPr="00AD5814" w:rsidRDefault="00B5071D" w:rsidP="00424536">
            <w:pPr>
              <w:spacing w:before="40" w:after="40" w:line="280" w:lineRule="exact"/>
              <w:jc w:val="left"/>
              <w:rPr>
                <w:spacing w:val="-4"/>
                <w:szCs w:val="20"/>
              </w:rPr>
            </w:pPr>
            <w:r w:rsidRPr="00AD5814">
              <w:rPr>
                <w:spacing w:val="-4"/>
                <w:szCs w:val="20"/>
                <w:rtl/>
              </w:rPr>
              <w:t>10 تشرين الثاني/</w:t>
            </w:r>
            <w:r w:rsidR="00424536" w:rsidRPr="00AD5814">
              <w:rPr>
                <w:rFonts w:hint="cs"/>
                <w:spacing w:val="-4"/>
                <w:szCs w:val="20"/>
                <w:rtl/>
              </w:rPr>
              <w:t xml:space="preserve"> </w:t>
            </w:r>
            <w:r w:rsidRPr="00AD5814">
              <w:rPr>
                <w:spacing w:val="-4"/>
                <w:szCs w:val="20"/>
                <w:rtl/>
              </w:rPr>
              <w:t>نوفمبر 2016</w:t>
            </w:r>
          </w:p>
        </w:tc>
        <w:tc>
          <w:tcPr>
            <w:tcW w:w="1567" w:type="dxa"/>
          </w:tcPr>
          <w:p w14:paraId="20CC5CBD" w14:textId="279E5268" w:rsidR="00B5071D" w:rsidRPr="00AD5814" w:rsidRDefault="00B5071D" w:rsidP="00424536">
            <w:pPr>
              <w:spacing w:before="40" w:after="40" w:line="280" w:lineRule="exact"/>
              <w:ind w:right="57"/>
              <w:jc w:val="left"/>
              <w:rPr>
                <w:spacing w:val="-4"/>
                <w:szCs w:val="20"/>
              </w:rPr>
            </w:pPr>
            <w:r w:rsidRPr="00AD5814">
              <w:rPr>
                <w:spacing w:val="-4"/>
                <w:szCs w:val="20"/>
                <w:rtl/>
              </w:rPr>
              <w:t>10 تشرين الثاني/</w:t>
            </w:r>
            <w:r w:rsidR="00424536" w:rsidRPr="00AD5814">
              <w:rPr>
                <w:rFonts w:hint="cs"/>
                <w:spacing w:val="-4"/>
                <w:szCs w:val="20"/>
                <w:rtl/>
              </w:rPr>
              <w:t xml:space="preserve"> </w:t>
            </w:r>
            <w:r w:rsidRPr="00AD5814">
              <w:rPr>
                <w:spacing w:val="-4"/>
                <w:szCs w:val="20"/>
                <w:rtl/>
              </w:rPr>
              <w:t>نوفمبر 2018</w:t>
            </w:r>
          </w:p>
        </w:tc>
        <w:tc>
          <w:tcPr>
            <w:tcW w:w="1498" w:type="dxa"/>
          </w:tcPr>
          <w:p w14:paraId="5B0E79BD"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525C4585" w14:textId="77777777" w:rsidTr="00424536">
        <w:trPr>
          <w:jc w:val="left"/>
        </w:trPr>
        <w:tc>
          <w:tcPr>
            <w:tcW w:w="1853" w:type="dxa"/>
          </w:tcPr>
          <w:p w14:paraId="0E77FD39" w14:textId="77777777" w:rsidR="00B5071D" w:rsidRPr="00AD5814" w:rsidRDefault="00B5071D" w:rsidP="00721A64">
            <w:pPr>
              <w:spacing w:before="40" w:after="40" w:line="280" w:lineRule="exact"/>
              <w:rPr>
                <w:szCs w:val="20"/>
              </w:rPr>
            </w:pPr>
            <w:r w:rsidRPr="00AD5814">
              <w:rPr>
                <w:szCs w:val="20"/>
                <w:rtl/>
              </w:rPr>
              <w:t>سويسرا*</w:t>
            </w:r>
          </w:p>
        </w:tc>
        <w:tc>
          <w:tcPr>
            <w:tcW w:w="2113" w:type="dxa"/>
          </w:tcPr>
          <w:p w14:paraId="2C3A2AEE" w14:textId="77777777" w:rsidR="00B5071D" w:rsidRPr="00AD5814" w:rsidRDefault="00B5071D" w:rsidP="00424536">
            <w:pPr>
              <w:spacing w:before="40" w:after="40" w:line="280" w:lineRule="exact"/>
              <w:jc w:val="left"/>
              <w:rPr>
                <w:spacing w:val="-4"/>
                <w:szCs w:val="20"/>
              </w:rPr>
            </w:pPr>
            <w:r w:rsidRPr="00AD5814">
              <w:rPr>
                <w:spacing w:val="-4"/>
                <w:szCs w:val="20"/>
                <w:rtl/>
              </w:rPr>
              <w:t>2 كانون الأول/ديسمبر 2016</w:t>
            </w:r>
          </w:p>
        </w:tc>
        <w:tc>
          <w:tcPr>
            <w:tcW w:w="1359" w:type="dxa"/>
          </w:tcPr>
          <w:p w14:paraId="4E8DC147" w14:textId="5E6AD4D2" w:rsidR="00B5071D" w:rsidRPr="00AD5814" w:rsidRDefault="00B5071D" w:rsidP="00424536">
            <w:pPr>
              <w:spacing w:before="40" w:after="40" w:line="280" w:lineRule="exact"/>
              <w:jc w:val="left"/>
              <w:rPr>
                <w:spacing w:val="-4"/>
                <w:szCs w:val="20"/>
              </w:rPr>
            </w:pPr>
            <w:r w:rsidRPr="00AD5814">
              <w:rPr>
                <w:spacing w:val="-4"/>
                <w:szCs w:val="20"/>
                <w:rtl/>
              </w:rPr>
              <w:t>1 كانون الثاني/</w:t>
            </w:r>
            <w:r w:rsidR="00424536" w:rsidRPr="00AD5814">
              <w:rPr>
                <w:rFonts w:hint="cs"/>
                <w:spacing w:val="-4"/>
                <w:szCs w:val="20"/>
                <w:rtl/>
              </w:rPr>
              <w:t xml:space="preserve"> </w:t>
            </w:r>
            <w:r w:rsidRPr="00AD5814">
              <w:rPr>
                <w:spacing w:val="-4"/>
                <w:szCs w:val="20"/>
                <w:rtl/>
              </w:rPr>
              <w:t>يناير 2017</w:t>
            </w:r>
          </w:p>
        </w:tc>
        <w:tc>
          <w:tcPr>
            <w:tcW w:w="1567" w:type="dxa"/>
          </w:tcPr>
          <w:p w14:paraId="2F3CB250"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 كانون الثاني/يناير 2019</w:t>
            </w:r>
          </w:p>
        </w:tc>
        <w:tc>
          <w:tcPr>
            <w:tcW w:w="1498" w:type="dxa"/>
          </w:tcPr>
          <w:p w14:paraId="469161A8" w14:textId="7FCC39EB" w:rsidR="00B5071D" w:rsidRPr="00AD5814" w:rsidRDefault="00B5071D" w:rsidP="00424536">
            <w:pPr>
              <w:spacing w:before="40" w:after="40" w:line="280" w:lineRule="exact"/>
              <w:ind w:right="0"/>
              <w:jc w:val="left"/>
              <w:rPr>
                <w:spacing w:val="-4"/>
                <w:szCs w:val="20"/>
              </w:rPr>
            </w:pPr>
            <w:r w:rsidRPr="00AD5814">
              <w:rPr>
                <w:spacing w:val="-4"/>
                <w:szCs w:val="20"/>
                <w:rtl/>
              </w:rPr>
              <w:t>21 كانون الأول/</w:t>
            </w:r>
            <w:r w:rsidR="00424536" w:rsidRPr="00AD5814">
              <w:rPr>
                <w:rFonts w:hint="cs"/>
                <w:spacing w:val="-4"/>
                <w:szCs w:val="20"/>
                <w:rtl/>
              </w:rPr>
              <w:t xml:space="preserve"> </w:t>
            </w:r>
            <w:r w:rsidRPr="00AD5814">
              <w:rPr>
                <w:spacing w:val="-4"/>
                <w:szCs w:val="20"/>
                <w:rtl/>
              </w:rPr>
              <w:t>ديسمبر 2018</w:t>
            </w:r>
          </w:p>
        </w:tc>
      </w:tr>
      <w:tr w:rsidR="00B5071D" w:rsidRPr="00AD5814" w14:paraId="389E5C6C" w14:textId="77777777" w:rsidTr="00424536">
        <w:trPr>
          <w:jc w:val="left"/>
        </w:trPr>
        <w:tc>
          <w:tcPr>
            <w:tcW w:w="1853" w:type="dxa"/>
          </w:tcPr>
          <w:p w14:paraId="38E3D0D7" w14:textId="77777777" w:rsidR="00B5071D" w:rsidRPr="00AD5814" w:rsidRDefault="00B5071D" w:rsidP="00721A64">
            <w:pPr>
              <w:spacing w:before="40" w:after="40" w:line="280" w:lineRule="exact"/>
              <w:rPr>
                <w:szCs w:val="20"/>
              </w:rPr>
            </w:pPr>
            <w:r w:rsidRPr="00AD5814">
              <w:rPr>
                <w:szCs w:val="20"/>
                <w:rtl/>
              </w:rPr>
              <w:t>سيشيل</w:t>
            </w:r>
          </w:p>
        </w:tc>
        <w:tc>
          <w:tcPr>
            <w:tcW w:w="2113" w:type="dxa"/>
          </w:tcPr>
          <w:p w14:paraId="16CF9390" w14:textId="77777777" w:rsidR="00B5071D" w:rsidRPr="00AD5814" w:rsidRDefault="00B5071D" w:rsidP="00424536">
            <w:pPr>
              <w:spacing w:before="40" w:after="40" w:line="280" w:lineRule="exact"/>
              <w:jc w:val="left"/>
              <w:rPr>
                <w:spacing w:val="-4"/>
                <w:szCs w:val="20"/>
                <w:rtl/>
              </w:rPr>
            </w:pPr>
            <w:r w:rsidRPr="00AD5814">
              <w:rPr>
                <w:spacing w:val="-4"/>
                <w:szCs w:val="20"/>
                <w:rtl/>
              </w:rPr>
              <w:t>18 كانون الثاني/يناير 2017</w:t>
            </w:r>
          </w:p>
        </w:tc>
        <w:tc>
          <w:tcPr>
            <w:tcW w:w="1359" w:type="dxa"/>
          </w:tcPr>
          <w:p w14:paraId="345CAB6B" w14:textId="77777777" w:rsidR="00B5071D" w:rsidRPr="00AD5814" w:rsidRDefault="00B5071D" w:rsidP="00424536">
            <w:pPr>
              <w:spacing w:before="40" w:after="40" w:line="280" w:lineRule="exact"/>
              <w:jc w:val="left"/>
              <w:rPr>
                <w:spacing w:val="-4"/>
                <w:szCs w:val="20"/>
              </w:rPr>
            </w:pPr>
            <w:r w:rsidRPr="00AD5814">
              <w:rPr>
                <w:spacing w:val="-4"/>
                <w:szCs w:val="20"/>
                <w:rtl/>
              </w:rPr>
              <w:t>17 شباط/فبراير 2017</w:t>
            </w:r>
          </w:p>
        </w:tc>
        <w:tc>
          <w:tcPr>
            <w:tcW w:w="1567" w:type="dxa"/>
          </w:tcPr>
          <w:p w14:paraId="6228F2DF"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17 شباط/فبراير 2019</w:t>
            </w:r>
          </w:p>
        </w:tc>
        <w:tc>
          <w:tcPr>
            <w:tcW w:w="1498" w:type="dxa"/>
          </w:tcPr>
          <w:p w14:paraId="57FA4E65"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0DB2ABEB" w14:textId="77777777" w:rsidTr="00424536">
        <w:trPr>
          <w:jc w:val="left"/>
        </w:trPr>
        <w:tc>
          <w:tcPr>
            <w:tcW w:w="1853" w:type="dxa"/>
          </w:tcPr>
          <w:p w14:paraId="2E4C6C02" w14:textId="77777777" w:rsidR="00B5071D" w:rsidRPr="00AD5814" w:rsidRDefault="00B5071D" w:rsidP="00721A64">
            <w:pPr>
              <w:spacing w:before="40" w:after="40" w:line="280" w:lineRule="exact"/>
              <w:rPr>
                <w:szCs w:val="20"/>
              </w:rPr>
            </w:pPr>
            <w:r w:rsidRPr="00AD5814">
              <w:rPr>
                <w:szCs w:val="20"/>
                <w:rtl/>
              </w:rPr>
              <w:t>تشيكيا*</w:t>
            </w:r>
          </w:p>
        </w:tc>
        <w:tc>
          <w:tcPr>
            <w:tcW w:w="2113" w:type="dxa"/>
          </w:tcPr>
          <w:p w14:paraId="44D85B39" w14:textId="77777777" w:rsidR="00B5071D" w:rsidRPr="00AD5814" w:rsidRDefault="00B5071D" w:rsidP="00424536">
            <w:pPr>
              <w:spacing w:before="40" w:after="40" w:line="280" w:lineRule="exact"/>
              <w:jc w:val="left"/>
              <w:rPr>
                <w:spacing w:val="-4"/>
                <w:szCs w:val="20"/>
              </w:rPr>
            </w:pPr>
            <w:r w:rsidRPr="00AD5814">
              <w:rPr>
                <w:spacing w:val="-4"/>
                <w:szCs w:val="20"/>
                <w:rtl/>
              </w:rPr>
              <w:t>8 شباط/فبراير 2017</w:t>
            </w:r>
          </w:p>
        </w:tc>
        <w:tc>
          <w:tcPr>
            <w:tcW w:w="1359" w:type="dxa"/>
          </w:tcPr>
          <w:p w14:paraId="3B307306" w14:textId="77777777" w:rsidR="00B5071D" w:rsidRPr="00AD5814" w:rsidRDefault="00B5071D" w:rsidP="00424536">
            <w:pPr>
              <w:spacing w:before="40" w:after="40" w:line="280" w:lineRule="exact"/>
              <w:jc w:val="left"/>
              <w:rPr>
                <w:spacing w:val="-4"/>
                <w:szCs w:val="20"/>
              </w:rPr>
            </w:pPr>
            <w:r w:rsidRPr="00AD5814">
              <w:rPr>
                <w:spacing w:val="-4"/>
                <w:szCs w:val="20"/>
                <w:rtl/>
              </w:rPr>
              <w:t>10 آذار/مارس 2017</w:t>
            </w:r>
          </w:p>
        </w:tc>
        <w:tc>
          <w:tcPr>
            <w:tcW w:w="1567" w:type="dxa"/>
          </w:tcPr>
          <w:p w14:paraId="4CB97470"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10 آذار/مارس 2019</w:t>
            </w:r>
          </w:p>
        </w:tc>
        <w:tc>
          <w:tcPr>
            <w:tcW w:w="1498" w:type="dxa"/>
          </w:tcPr>
          <w:p w14:paraId="01B4BC91" w14:textId="77777777" w:rsidR="00B5071D" w:rsidRPr="00AD5814" w:rsidRDefault="00B5071D" w:rsidP="00424536">
            <w:pPr>
              <w:spacing w:before="40" w:after="40" w:line="280" w:lineRule="exact"/>
              <w:ind w:right="0"/>
              <w:jc w:val="left"/>
              <w:rPr>
                <w:spacing w:val="-4"/>
                <w:szCs w:val="20"/>
              </w:rPr>
            </w:pPr>
            <w:r w:rsidRPr="00AD5814">
              <w:rPr>
                <w:spacing w:val="-4"/>
                <w:szCs w:val="20"/>
                <w:rtl/>
              </w:rPr>
              <w:t>22 أيار/مايو 2019</w:t>
            </w:r>
          </w:p>
        </w:tc>
      </w:tr>
      <w:tr w:rsidR="00B5071D" w:rsidRPr="00AD5814" w14:paraId="1D458EFE" w14:textId="77777777" w:rsidTr="00424536">
        <w:trPr>
          <w:jc w:val="left"/>
        </w:trPr>
        <w:tc>
          <w:tcPr>
            <w:tcW w:w="1853" w:type="dxa"/>
          </w:tcPr>
          <w:p w14:paraId="1A7A146B" w14:textId="77777777" w:rsidR="00B5071D" w:rsidRPr="00AD5814" w:rsidRDefault="00B5071D" w:rsidP="00721A64">
            <w:pPr>
              <w:spacing w:before="40" w:after="40" w:line="280" w:lineRule="exact"/>
              <w:rPr>
                <w:szCs w:val="20"/>
              </w:rPr>
            </w:pPr>
            <w:r w:rsidRPr="00AD5814">
              <w:rPr>
                <w:szCs w:val="20"/>
                <w:rtl/>
              </w:rPr>
              <w:t>ملاوي*</w:t>
            </w:r>
          </w:p>
        </w:tc>
        <w:tc>
          <w:tcPr>
            <w:tcW w:w="2113" w:type="dxa"/>
          </w:tcPr>
          <w:p w14:paraId="586E0045" w14:textId="77777777" w:rsidR="00B5071D" w:rsidRPr="00AD5814" w:rsidRDefault="00B5071D" w:rsidP="00424536">
            <w:pPr>
              <w:spacing w:before="40" w:after="40" w:line="280" w:lineRule="exact"/>
              <w:jc w:val="left"/>
              <w:rPr>
                <w:spacing w:val="-4"/>
                <w:szCs w:val="20"/>
              </w:rPr>
            </w:pPr>
            <w:r w:rsidRPr="00AD5814">
              <w:rPr>
                <w:spacing w:val="-4"/>
                <w:szCs w:val="20"/>
                <w:rtl/>
              </w:rPr>
              <w:t>14 تموز/يوليه 2017</w:t>
            </w:r>
          </w:p>
        </w:tc>
        <w:tc>
          <w:tcPr>
            <w:tcW w:w="1359" w:type="dxa"/>
          </w:tcPr>
          <w:p w14:paraId="0F0D4823" w14:textId="77777777" w:rsidR="00B5071D" w:rsidRPr="00AD5814" w:rsidRDefault="00B5071D" w:rsidP="00424536">
            <w:pPr>
              <w:spacing w:before="40" w:after="40" w:line="280" w:lineRule="exact"/>
              <w:jc w:val="left"/>
              <w:rPr>
                <w:spacing w:val="-4"/>
                <w:szCs w:val="20"/>
              </w:rPr>
            </w:pPr>
            <w:r w:rsidRPr="00AD5814">
              <w:rPr>
                <w:spacing w:val="-4"/>
                <w:szCs w:val="20"/>
                <w:rtl/>
              </w:rPr>
              <w:t>13 آب/أغسطس 2017</w:t>
            </w:r>
          </w:p>
        </w:tc>
        <w:tc>
          <w:tcPr>
            <w:tcW w:w="1567" w:type="dxa"/>
          </w:tcPr>
          <w:p w14:paraId="0B951DDE"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13 آب/أغسطس 2019</w:t>
            </w:r>
          </w:p>
        </w:tc>
        <w:tc>
          <w:tcPr>
            <w:tcW w:w="1498" w:type="dxa"/>
          </w:tcPr>
          <w:p w14:paraId="72A77522"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 تشرين الثاني/نوفمبر 2023</w:t>
            </w:r>
          </w:p>
        </w:tc>
      </w:tr>
      <w:tr w:rsidR="00B5071D" w:rsidRPr="00AD5814" w14:paraId="49871726" w14:textId="77777777" w:rsidTr="00424536">
        <w:trPr>
          <w:jc w:val="left"/>
        </w:trPr>
        <w:tc>
          <w:tcPr>
            <w:tcW w:w="1853" w:type="dxa"/>
          </w:tcPr>
          <w:p w14:paraId="108B60A5" w14:textId="77777777" w:rsidR="00B5071D" w:rsidRPr="00AD5814" w:rsidRDefault="00B5071D" w:rsidP="00721A64">
            <w:pPr>
              <w:spacing w:before="40" w:after="40" w:line="280" w:lineRule="exact"/>
              <w:rPr>
                <w:szCs w:val="20"/>
              </w:rPr>
            </w:pPr>
            <w:r w:rsidRPr="00AD5814">
              <w:rPr>
                <w:szCs w:val="20"/>
                <w:rtl/>
              </w:rPr>
              <w:t>بنن</w:t>
            </w:r>
          </w:p>
        </w:tc>
        <w:tc>
          <w:tcPr>
            <w:tcW w:w="2113" w:type="dxa"/>
          </w:tcPr>
          <w:p w14:paraId="4E076086" w14:textId="77777777" w:rsidR="00B5071D" w:rsidRPr="00AD5814" w:rsidRDefault="00B5071D" w:rsidP="00424536">
            <w:pPr>
              <w:spacing w:before="40" w:after="40" w:line="280" w:lineRule="exact"/>
              <w:jc w:val="left"/>
              <w:rPr>
                <w:spacing w:val="-4"/>
                <w:szCs w:val="20"/>
              </w:rPr>
            </w:pPr>
            <w:r w:rsidRPr="00AD5814">
              <w:rPr>
                <w:spacing w:val="-4"/>
                <w:szCs w:val="20"/>
                <w:rtl/>
              </w:rPr>
              <w:t>2 تشرين الثاني/نوفمبر 2017</w:t>
            </w:r>
          </w:p>
        </w:tc>
        <w:tc>
          <w:tcPr>
            <w:tcW w:w="1359" w:type="dxa"/>
          </w:tcPr>
          <w:p w14:paraId="0C0ED291" w14:textId="4373717A" w:rsidR="00B5071D" w:rsidRPr="00AD5814" w:rsidRDefault="00B5071D" w:rsidP="00424536">
            <w:pPr>
              <w:spacing w:before="40" w:after="40" w:line="280" w:lineRule="exact"/>
              <w:jc w:val="left"/>
              <w:rPr>
                <w:spacing w:val="-4"/>
                <w:szCs w:val="20"/>
              </w:rPr>
            </w:pPr>
            <w:r w:rsidRPr="00AD5814">
              <w:rPr>
                <w:spacing w:val="-4"/>
                <w:szCs w:val="20"/>
                <w:rtl/>
              </w:rPr>
              <w:t>2 كانون الأول/</w:t>
            </w:r>
            <w:r w:rsidR="00424536" w:rsidRPr="00AD5814">
              <w:rPr>
                <w:rFonts w:hint="cs"/>
                <w:spacing w:val="-4"/>
                <w:szCs w:val="20"/>
                <w:rtl/>
              </w:rPr>
              <w:t xml:space="preserve"> </w:t>
            </w:r>
            <w:r w:rsidRPr="00AD5814">
              <w:rPr>
                <w:spacing w:val="-4"/>
                <w:szCs w:val="20"/>
                <w:rtl/>
              </w:rPr>
              <w:t>ديسمبر 2017</w:t>
            </w:r>
          </w:p>
        </w:tc>
        <w:tc>
          <w:tcPr>
            <w:tcW w:w="1567" w:type="dxa"/>
          </w:tcPr>
          <w:p w14:paraId="2FB0CF02" w14:textId="58D6D9EA" w:rsidR="00B5071D" w:rsidRPr="00AD5814" w:rsidRDefault="00B5071D" w:rsidP="00424536">
            <w:pPr>
              <w:spacing w:before="40" w:after="40" w:line="280" w:lineRule="exact"/>
              <w:ind w:right="57"/>
              <w:jc w:val="left"/>
              <w:rPr>
                <w:spacing w:val="-4"/>
                <w:szCs w:val="20"/>
              </w:rPr>
            </w:pPr>
            <w:r w:rsidRPr="00AD5814">
              <w:rPr>
                <w:spacing w:val="-4"/>
                <w:szCs w:val="20"/>
                <w:rtl/>
              </w:rPr>
              <w:t>2 كانون الأول/</w:t>
            </w:r>
            <w:r w:rsidR="00424536" w:rsidRPr="00AD5814">
              <w:rPr>
                <w:rFonts w:hint="cs"/>
                <w:spacing w:val="-4"/>
                <w:szCs w:val="20"/>
                <w:rtl/>
              </w:rPr>
              <w:t xml:space="preserve"> </w:t>
            </w:r>
            <w:r w:rsidRPr="00AD5814">
              <w:rPr>
                <w:spacing w:val="-4"/>
                <w:szCs w:val="20"/>
                <w:rtl/>
              </w:rPr>
              <w:t>ديسمبر 2019</w:t>
            </w:r>
          </w:p>
        </w:tc>
        <w:tc>
          <w:tcPr>
            <w:tcW w:w="1498" w:type="dxa"/>
          </w:tcPr>
          <w:p w14:paraId="2D023A66"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15 أيلول/سبتمبر 2021</w:t>
            </w:r>
          </w:p>
        </w:tc>
      </w:tr>
      <w:tr w:rsidR="00B5071D" w:rsidRPr="00AD5814" w14:paraId="4CCC454A" w14:textId="77777777" w:rsidTr="00424536">
        <w:trPr>
          <w:jc w:val="left"/>
        </w:trPr>
        <w:tc>
          <w:tcPr>
            <w:tcW w:w="1853" w:type="dxa"/>
          </w:tcPr>
          <w:p w14:paraId="5E8FDA34" w14:textId="77777777" w:rsidR="00B5071D" w:rsidRPr="00AD5814" w:rsidRDefault="00B5071D" w:rsidP="00721A64">
            <w:pPr>
              <w:spacing w:before="40" w:after="40" w:line="280" w:lineRule="exact"/>
              <w:rPr>
                <w:szCs w:val="20"/>
              </w:rPr>
            </w:pPr>
            <w:r w:rsidRPr="00AD5814">
              <w:rPr>
                <w:szCs w:val="20"/>
                <w:rtl/>
              </w:rPr>
              <w:lastRenderedPageBreak/>
              <w:t>غامبيا</w:t>
            </w:r>
          </w:p>
        </w:tc>
        <w:tc>
          <w:tcPr>
            <w:tcW w:w="2113" w:type="dxa"/>
          </w:tcPr>
          <w:p w14:paraId="4FB2EF15" w14:textId="77777777" w:rsidR="00B5071D" w:rsidRPr="00AD5814" w:rsidRDefault="00B5071D" w:rsidP="00424536">
            <w:pPr>
              <w:spacing w:before="40" w:after="40" w:line="280" w:lineRule="exact"/>
              <w:jc w:val="left"/>
              <w:rPr>
                <w:spacing w:val="-4"/>
                <w:szCs w:val="20"/>
              </w:rPr>
            </w:pPr>
            <w:r w:rsidRPr="00AD5814">
              <w:rPr>
                <w:spacing w:val="-4"/>
                <w:szCs w:val="20"/>
                <w:rtl/>
              </w:rPr>
              <w:t>28 أيلول/سبتمبر 2018</w:t>
            </w:r>
          </w:p>
        </w:tc>
        <w:tc>
          <w:tcPr>
            <w:tcW w:w="1359" w:type="dxa"/>
          </w:tcPr>
          <w:p w14:paraId="1E8ACB94" w14:textId="3ED53275" w:rsidR="00B5071D" w:rsidRPr="00AD5814" w:rsidRDefault="00B5071D" w:rsidP="00424536">
            <w:pPr>
              <w:spacing w:before="40" w:after="40" w:line="280" w:lineRule="exact"/>
              <w:jc w:val="left"/>
              <w:rPr>
                <w:spacing w:val="-4"/>
                <w:szCs w:val="20"/>
              </w:rPr>
            </w:pPr>
            <w:r w:rsidRPr="00AD5814">
              <w:rPr>
                <w:spacing w:val="-4"/>
                <w:szCs w:val="20"/>
                <w:rtl/>
              </w:rPr>
              <w:t>28 تشرين الأول/</w:t>
            </w:r>
            <w:r w:rsidR="00424536" w:rsidRPr="00AD5814">
              <w:rPr>
                <w:rFonts w:hint="cs"/>
                <w:spacing w:val="-4"/>
                <w:szCs w:val="20"/>
                <w:rtl/>
              </w:rPr>
              <w:t xml:space="preserve"> </w:t>
            </w:r>
            <w:r w:rsidRPr="00AD5814">
              <w:rPr>
                <w:spacing w:val="-4"/>
                <w:szCs w:val="20"/>
                <w:rtl/>
              </w:rPr>
              <w:t>أكتوبر 2018</w:t>
            </w:r>
          </w:p>
        </w:tc>
        <w:tc>
          <w:tcPr>
            <w:tcW w:w="1567" w:type="dxa"/>
          </w:tcPr>
          <w:p w14:paraId="4DB0A32A" w14:textId="4572D56D" w:rsidR="00B5071D" w:rsidRPr="00AD5814" w:rsidRDefault="00B5071D" w:rsidP="00424536">
            <w:pPr>
              <w:spacing w:before="40" w:after="40" w:line="280" w:lineRule="exact"/>
              <w:ind w:right="57"/>
              <w:jc w:val="left"/>
              <w:rPr>
                <w:spacing w:val="-4"/>
                <w:szCs w:val="20"/>
              </w:rPr>
            </w:pPr>
            <w:r w:rsidRPr="00AD5814">
              <w:rPr>
                <w:spacing w:val="-4"/>
                <w:szCs w:val="20"/>
                <w:rtl/>
              </w:rPr>
              <w:t>28 تشرين الأول/</w:t>
            </w:r>
            <w:r w:rsidR="00424536" w:rsidRPr="00AD5814">
              <w:rPr>
                <w:rFonts w:hint="cs"/>
                <w:spacing w:val="-4"/>
                <w:szCs w:val="20"/>
                <w:rtl/>
              </w:rPr>
              <w:t xml:space="preserve"> </w:t>
            </w:r>
            <w:r w:rsidRPr="00AD5814">
              <w:rPr>
                <w:spacing w:val="-4"/>
                <w:szCs w:val="20"/>
                <w:rtl/>
              </w:rPr>
              <w:t>أكتوبر 2020</w:t>
            </w:r>
          </w:p>
        </w:tc>
        <w:tc>
          <w:tcPr>
            <w:tcW w:w="1498" w:type="dxa"/>
          </w:tcPr>
          <w:p w14:paraId="0C705728"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15 آذار/مارس 2021</w:t>
            </w:r>
          </w:p>
        </w:tc>
      </w:tr>
      <w:tr w:rsidR="00B5071D" w:rsidRPr="00AD5814" w14:paraId="3F08DD88" w14:textId="77777777" w:rsidTr="00424536">
        <w:trPr>
          <w:jc w:val="left"/>
        </w:trPr>
        <w:tc>
          <w:tcPr>
            <w:tcW w:w="1853" w:type="dxa"/>
          </w:tcPr>
          <w:p w14:paraId="538B04B8" w14:textId="77777777" w:rsidR="00B5071D" w:rsidRPr="00AD5814" w:rsidRDefault="00B5071D" w:rsidP="00721A64">
            <w:pPr>
              <w:spacing w:before="40" w:after="40" w:line="280" w:lineRule="exact"/>
              <w:rPr>
                <w:szCs w:val="20"/>
              </w:rPr>
            </w:pPr>
            <w:r w:rsidRPr="00AD5814">
              <w:rPr>
                <w:szCs w:val="20"/>
                <w:rtl/>
              </w:rPr>
              <w:t>دومينيكا</w:t>
            </w:r>
          </w:p>
        </w:tc>
        <w:tc>
          <w:tcPr>
            <w:tcW w:w="2113" w:type="dxa"/>
          </w:tcPr>
          <w:p w14:paraId="1740E2B5" w14:textId="77777777" w:rsidR="00B5071D" w:rsidRPr="00AD5814" w:rsidRDefault="00B5071D" w:rsidP="00424536">
            <w:pPr>
              <w:spacing w:before="40" w:after="40" w:line="280" w:lineRule="exact"/>
              <w:jc w:val="left"/>
              <w:rPr>
                <w:spacing w:val="-4"/>
                <w:szCs w:val="20"/>
              </w:rPr>
            </w:pPr>
            <w:r w:rsidRPr="00AD5814">
              <w:rPr>
                <w:spacing w:val="-4"/>
                <w:szCs w:val="20"/>
                <w:rtl/>
              </w:rPr>
              <w:t>13 أيار/مايو 2019</w:t>
            </w:r>
          </w:p>
        </w:tc>
        <w:tc>
          <w:tcPr>
            <w:tcW w:w="1359" w:type="dxa"/>
          </w:tcPr>
          <w:p w14:paraId="2F4607C1" w14:textId="77777777" w:rsidR="00B5071D" w:rsidRPr="00AD5814" w:rsidRDefault="00B5071D" w:rsidP="00424536">
            <w:pPr>
              <w:spacing w:before="40" w:after="40" w:line="280" w:lineRule="exact"/>
              <w:jc w:val="left"/>
              <w:rPr>
                <w:spacing w:val="-4"/>
                <w:szCs w:val="20"/>
              </w:rPr>
            </w:pPr>
            <w:r w:rsidRPr="00AD5814">
              <w:rPr>
                <w:spacing w:val="-4"/>
                <w:szCs w:val="20"/>
                <w:rtl/>
              </w:rPr>
              <w:t>12 حزيران/يونيه 2019</w:t>
            </w:r>
          </w:p>
        </w:tc>
        <w:tc>
          <w:tcPr>
            <w:tcW w:w="1567" w:type="dxa"/>
          </w:tcPr>
          <w:p w14:paraId="2CA45453"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12 حزيران/يونيه 2021</w:t>
            </w:r>
          </w:p>
        </w:tc>
        <w:tc>
          <w:tcPr>
            <w:tcW w:w="1498" w:type="dxa"/>
          </w:tcPr>
          <w:p w14:paraId="3743CC7E"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1ED7F2C8" w14:textId="77777777" w:rsidTr="00424536">
        <w:trPr>
          <w:jc w:val="left"/>
        </w:trPr>
        <w:tc>
          <w:tcPr>
            <w:tcW w:w="1853" w:type="dxa"/>
          </w:tcPr>
          <w:p w14:paraId="5227897D" w14:textId="77777777" w:rsidR="00B5071D" w:rsidRPr="00AD5814" w:rsidRDefault="00B5071D" w:rsidP="00721A64">
            <w:pPr>
              <w:spacing w:before="40" w:after="40" w:line="280" w:lineRule="exact"/>
              <w:rPr>
                <w:szCs w:val="20"/>
              </w:rPr>
            </w:pPr>
            <w:r w:rsidRPr="00AD5814">
              <w:rPr>
                <w:szCs w:val="20"/>
                <w:rtl/>
              </w:rPr>
              <w:t>فيجي</w:t>
            </w:r>
          </w:p>
        </w:tc>
        <w:tc>
          <w:tcPr>
            <w:tcW w:w="2113" w:type="dxa"/>
          </w:tcPr>
          <w:p w14:paraId="51D26D81" w14:textId="77777777" w:rsidR="00B5071D" w:rsidRPr="00AD5814" w:rsidRDefault="00B5071D" w:rsidP="00424536">
            <w:pPr>
              <w:spacing w:before="40" w:after="40" w:line="280" w:lineRule="exact"/>
              <w:jc w:val="left"/>
              <w:rPr>
                <w:spacing w:val="-4"/>
                <w:szCs w:val="20"/>
              </w:rPr>
            </w:pPr>
            <w:r w:rsidRPr="00AD5814">
              <w:rPr>
                <w:spacing w:val="-4"/>
                <w:szCs w:val="20"/>
                <w:rtl/>
              </w:rPr>
              <w:t>19 آب/أغسطس 2019</w:t>
            </w:r>
          </w:p>
        </w:tc>
        <w:tc>
          <w:tcPr>
            <w:tcW w:w="1359" w:type="dxa"/>
          </w:tcPr>
          <w:p w14:paraId="10BFD9B0" w14:textId="77777777" w:rsidR="00B5071D" w:rsidRPr="00AD5814" w:rsidRDefault="00B5071D" w:rsidP="00424536">
            <w:pPr>
              <w:spacing w:before="40" w:after="40" w:line="280" w:lineRule="exact"/>
              <w:jc w:val="left"/>
              <w:rPr>
                <w:spacing w:val="-4"/>
                <w:szCs w:val="20"/>
              </w:rPr>
            </w:pPr>
            <w:r w:rsidRPr="00AD5814">
              <w:rPr>
                <w:spacing w:val="-4"/>
                <w:szCs w:val="20"/>
                <w:rtl/>
              </w:rPr>
              <w:t>18 أيلول/سبتمبر 2019</w:t>
            </w:r>
          </w:p>
        </w:tc>
        <w:tc>
          <w:tcPr>
            <w:tcW w:w="1567" w:type="dxa"/>
          </w:tcPr>
          <w:p w14:paraId="2B0EF707"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18 أيلول/سبتمبر 2021</w:t>
            </w:r>
          </w:p>
        </w:tc>
        <w:tc>
          <w:tcPr>
            <w:tcW w:w="1498" w:type="dxa"/>
          </w:tcPr>
          <w:p w14:paraId="782782F5"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482169BD" w14:textId="77777777" w:rsidTr="00424536">
        <w:trPr>
          <w:jc w:val="left"/>
        </w:trPr>
        <w:tc>
          <w:tcPr>
            <w:tcW w:w="1853" w:type="dxa"/>
          </w:tcPr>
          <w:p w14:paraId="5D89AD35" w14:textId="77777777" w:rsidR="00B5071D" w:rsidRPr="00AD5814" w:rsidRDefault="00B5071D" w:rsidP="00721A64">
            <w:pPr>
              <w:spacing w:before="40" w:after="40" w:line="280" w:lineRule="exact"/>
              <w:rPr>
                <w:szCs w:val="20"/>
              </w:rPr>
            </w:pPr>
            <w:r w:rsidRPr="00AD5814">
              <w:rPr>
                <w:szCs w:val="20"/>
                <w:rtl/>
              </w:rPr>
              <w:t>النرويج</w:t>
            </w:r>
          </w:p>
        </w:tc>
        <w:tc>
          <w:tcPr>
            <w:tcW w:w="2113" w:type="dxa"/>
          </w:tcPr>
          <w:p w14:paraId="05C6C032" w14:textId="77777777" w:rsidR="00B5071D" w:rsidRPr="00AD5814" w:rsidRDefault="00B5071D" w:rsidP="00424536">
            <w:pPr>
              <w:spacing w:before="40" w:after="40" w:line="280" w:lineRule="exact"/>
              <w:jc w:val="left"/>
              <w:rPr>
                <w:spacing w:val="-4"/>
                <w:szCs w:val="20"/>
              </w:rPr>
            </w:pPr>
            <w:r w:rsidRPr="00AD5814">
              <w:rPr>
                <w:spacing w:val="-4"/>
                <w:szCs w:val="20"/>
                <w:rtl/>
              </w:rPr>
              <w:t>22 آب/أغسطس 2019</w:t>
            </w:r>
          </w:p>
        </w:tc>
        <w:tc>
          <w:tcPr>
            <w:tcW w:w="1359" w:type="dxa"/>
          </w:tcPr>
          <w:p w14:paraId="34C7EDE5" w14:textId="77777777" w:rsidR="00B5071D" w:rsidRPr="00AD5814" w:rsidRDefault="00B5071D" w:rsidP="00424536">
            <w:pPr>
              <w:spacing w:before="40" w:after="40" w:line="280" w:lineRule="exact"/>
              <w:jc w:val="left"/>
              <w:rPr>
                <w:spacing w:val="-4"/>
                <w:szCs w:val="20"/>
              </w:rPr>
            </w:pPr>
            <w:r w:rsidRPr="00AD5814">
              <w:rPr>
                <w:spacing w:val="-4"/>
                <w:szCs w:val="20"/>
                <w:rtl/>
              </w:rPr>
              <w:t>21 آب/أغسطس 2019</w:t>
            </w:r>
          </w:p>
        </w:tc>
        <w:tc>
          <w:tcPr>
            <w:tcW w:w="1567" w:type="dxa"/>
          </w:tcPr>
          <w:p w14:paraId="74FE38B7"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21 آب/أغسطس 2021</w:t>
            </w:r>
          </w:p>
        </w:tc>
        <w:tc>
          <w:tcPr>
            <w:tcW w:w="1498" w:type="dxa"/>
          </w:tcPr>
          <w:p w14:paraId="57D2AC1B" w14:textId="61729442" w:rsidR="00B5071D" w:rsidRPr="00AD5814" w:rsidRDefault="00B5071D" w:rsidP="00424536">
            <w:pPr>
              <w:spacing w:before="40" w:after="40" w:line="280" w:lineRule="exact"/>
              <w:ind w:right="0"/>
              <w:jc w:val="left"/>
              <w:rPr>
                <w:spacing w:val="-4"/>
                <w:szCs w:val="20"/>
              </w:rPr>
            </w:pPr>
            <w:r w:rsidRPr="00AD5814">
              <w:rPr>
                <w:spacing w:val="-4"/>
                <w:szCs w:val="20"/>
                <w:rtl/>
              </w:rPr>
              <w:t>18 تشرين الثاني/</w:t>
            </w:r>
            <w:r w:rsidR="00424536" w:rsidRPr="00AD5814">
              <w:rPr>
                <w:rFonts w:hint="cs"/>
                <w:spacing w:val="-4"/>
                <w:szCs w:val="20"/>
                <w:rtl/>
              </w:rPr>
              <w:t xml:space="preserve"> </w:t>
            </w:r>
            <w:r w:rsidRPr="00AD5814">
              <w:rPr>
                <w:spacing w:val="-4"/>
                <w:szCs w:val="20"/>
                <w:rtl/>
              </w:rPr>
              <w:t>نوفمبر 2021</w:t>
            </w:r>
          </w:p>
        </w:tc>
      </w:tr>
      <w:tr w:rsidR="00B5071D" w:rsidRPr="00AD5814" w14:paraId="466E6202" w14:textId="77777777" w:rsidTr="00424536">
        <w:trPr>
          <w:jc w:val="left"/>
        </w:trPr>
        <w:tc>
          <w:tcPr>
            <w:tcW w:w="1853" w:type="dxa"/>
          </w:tcPr>
          <w:p w14:paraId="44E26102" w14:textId="77777777" w:rsidR="00B5071D" w:rsidRPr="00AD5814" w:rsidRDefault="00B5071D" w:rsidP="00721A64">
            <w:pPr>
              <w:spacing w:before="40" w:after="40" w:line="280" w:lineRule="exact"/>
              <w:rPr>
                <w:szCs w:val="20"/>
              </w:rPr>
            </w:pPr>
            <w:r w:rsidRPr="00AD5814">
              <w:rPr>
                <w:szCs w:val="20"/>
                <w:rtl/>
              </w:rPr>
              <w:t>عمان</w:t>
            </w:r>
          </w:p>
        </w:tc>
        <w:tc>
          <w:tcPr>
            <w:tcW w:w="2113" w:type="dxa"/>
          </w:tcPr>
          <w:p w14:paraId="3BB07267" w14:textId="77777777" w:rsidR="00B5071D" w:rsidRPr="00AD5814" w:rsidRDefault="00B5071D" w:rsidP="00424536">
            <w:pPr>
              <w:spacing w:before="40" w:after="40" w:line="280" w:lineRule="exact"/>
              <w:jc w:val="left"/>
              <w:rPr>
                <w:spacing w:val="-4"/>
                <w:szCs w:val="20"/>
              </w:rPr>
            </w:pPr>
            <w:r w:rsidRPr="00AD5814">
              <w:rPr>
                <w:spacing w:val="-4"/>
                <w:szCs w:val="20"/>
                <w:rtl/>
              </w:rPr>
              <w:t>12 حزيران/يونيه 2020</w:t>
            </w:r>
          </w:p>
        </w:tc>
        <w:tc>
          <w:tcPr>
            <w:tcW w:w="1359" w:type="dxa"/>
          </w:tcPr>
          <w:p w14:paraId="7B21A9BD" w14:textId="77777777" w:rsidR="00B5071D" w:rsidRPr="00AD5814" w:rsidRDefault="00B5071D" w:rsidP="00424536">
            <w:pPr>
              <w:spacing w:before="40" w:after="40" w:line="280" w:lineRule="exact"/>
              <w:jc w:val="left"/>
              <w:rPr>
                <w:spacing w:val="-4"/>
                <w:szCs w:val="20"/>
              </w:rPr>
            </w:pPr>
            <w:r w:rsidRPr="00AD5814">
              <w:rPr>
                <w:spacing w:val="-4"/>
                <w:szCs w:val="20"/>
                <w:rtl/>
              </w:rPr>
              <w:t>12 تموز/يوليه 2020</w:t>
            </w:r>
          </w:p>
        </w:tc>
        <w:tc>
          <w:tcPr>
            <w:tcW w:w="1567" w:type="dxa"/>
          </w:tcPr>
          <w:p w14:paraId="5579AD12"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12 تموز/يوليه 2022</w:t>
            </w:r>
          </w:p>
        </w:tc>
        <w:tc>
          <w:tcPr>
            <w:tcW w:w="1498" w:type="dxa"/>
          </w:tcPr>
          <w:p w14:paraId="37F17DA8"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285D4873" w14:textId="77777777" w:rsidTr="00424536">
        <w:trPr>
          <w:jc w:val="left"/>
        </w:trPr>
        <w:tc>
          <w:tcPr>
            <w:tcW w:w="1853" w:type="dxa"/>
          </w:tcPr>
          <w:p w14:paraId="13B2C79D" w14:textId="77777777" w:rsidR="00B5071D" w:rsidRPr="00AD5814" w:rsidRDefault="00B5071D" w:rsidP="00721A64">
            <w:pPr>
              <w:spacing w:before="40" w:after="40" w:line="280" w:lineRule="exact"/>
              <w:rPr>
                <w:szCs w:val="20"/>
              </w:rPr>
            </w:pPr>
            <w:r w:rsidRPr="00AD5814">
              <w:rPr>
                <w:szCs w:val="20"/>
                <w:rtl/>
              </w:rPr>
              <w:t>السودان</w:t>
            </w:r>
          </w:p>
        </w:tc>
        <w:tc>
          <w:tcPr>
            <w:tcW w:w="2113" w:type="dxa"/>
          </w:tcPr>
          <w:p w14:paraId="4CA08031" w14:textId="77777777" w:rsidR="00B5071D" w:rsidRPr="00AD5814" w:rsidRDefault="00B5071D" w:rsidP="00424536">
            <w:pPr>
              <w:spacing w:before="40" w:after="40" w:line="280" w:lineRule="exact"/>
              <w:jc w:val="left"/>
              <w:rPr>
                <w:spacing w:val="-4"/>
                <w:szCs w:val="20"/>
              </w:rPr>
            </w:pPr>
            <w:r w:rsidRPr="00AD5814">
              <w:rPr>
                <w:spacing w:val="-4"/>
                <w:szCs w:val="20"/>
                <w:rtl/>
              </w:rPr>
              <w:t>10 آب/أغسطس 2021</w:t>
            </w:r>
          </w:p>
        </w:tc>
        <w:tc>
          <w:tcPr>
            <w:tcW w:w="1359" w:type="dxa"/>
          </w:tcPr>
          <w:p w14:paraId="4462AD72" w14:textId="77777777" w:rsidR="00B5071D" w:rsidRPr="00AD5814" w:rsidRDefault="00B5071D" w:rsidP="00424536">
            <w:pPr>
              <w:spacing w:before="40" w:after="40" w:line="280" w:lineRule="exact"/>
              <w:jc w:val="left"/>
              <w:rPr>
                <w:spacing w:val="-4"/>
                <w:szCs w:val="20"/>
                <w:rtl/>
              </w:rPr>
            </w:pPr>
            <w:r w:rsidRPr="00AD5814">
              <w:rPr>
                <w:spacing w:val="-4"/>
                <w:szCs w:val="20"/>
                <w:rtl/>
              </w:rPr>
              <w:t>9 أيلول/سبتمبر 2021</w:t>
            </w:r>
          </w:p>
        </w:tc>
        <w:tc>
          <w:tcPr>
            <w:tcW w:w="1567" w:type="dxa"/>
          </w:tcPr>
          <w:p w14:paraId="18A4B97F"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9 أيلول/سبتمبر 2023</w:t>
            </w:r>
          </w:p>
        </w:tc>
        <w:tc>
          <w:tcPr>
            <w:tcW w:w="1498" w:type="dxa"/>
          </w:tcPr>
          <w:p w14:paraId="026CF0C4"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27A1FD6A" w14:textId="77777777" w:rsidTr="00424536">
        <w:trPr>
          <w:jc w:val="left"/>
        </w:trPr>
        <w:tc>
          <w:tcPr>
            <w:tcW w:w="1853" w:type="dxa"/>
          </w:tcPr>
          <w:p w14:paraId="1DB134EE" w14:textId="77777777" w:rsidR="00B5071D" w:rsidRPr="00AD5814" w:rsidRDefault="00B5071D" w:rsidP="00721A64">
            <w:pPr>
              <w:spacing w:before="40" w:after="40" w:line="280" w:lineRule="exact"/>
              <w:rPr>
                <w:szCs w:val="20"/>
              </w:rPr>
            </w:pPr>
            <w:r w:rsidRPr="00AD5814">
              <w:rPr>
                <w:szCs w:val="20"/>
                <w:rtl/>
              </w:rPr>
              <w:t>سلوفينيا*</w:t>
            </w:r>
          </w:p>
        </w:tc>
        <w:tc>
          <w:tcPr>
            <w:tcW w:w="2113" w:type="dxa"/>
          </w:tcPr>
          <w:p w14:paraId="32484E14" w14:textId="77777777" w:rsidR="00B5071D" w:rsidRPr="00AD5814" w:rsidRDefault="00B5071D" w:rsidP="00424536">
            <w:pPr>
              <w:spacing w:before="40" w:after="40" w:line="280" w:lineRule="exact"/>
              <w:jc w:val="left"/>
              <w:rPr>
                <w:spacing w:val="-4"/>
                <w:szCs w:val="20"/>
              </w:rPr>
            </w:pPr>
            <w:r w:rsidRPr="00AD5814">
              <w:rPr>
                <w:spacing w:val="-4"/>
                <w:szCs w:val="20"/>
                <w:rtl/>
              </w:rPr>
              <w:t>15 كانون الأول/ديسمبر 2021</w:t>
            </w:r>
          </w:p>
        </w:tc>
        <w:tc>
          <w:tcPr>
            <w:tcW w:w="1359" w:type="dxa"/>
          </w:tcPr>
          <w:p w14:paraId="1AE810E9" w14:textId="13FD83E1" w:rsidR="00B5071D" w:rsidRPr="00AD5814" w:rsidRDefault="00B5071D" w:rsidP="00424536">
            <w:pPr>
              <w:spacing w:before="40" w:after="40" w:line="280" w:lineRule="exact"/>
              <w:jc w:val="left"/>
              <w:rPr>
                <w:spacing w:val="-4"/>
                <w:szCs w:val="20"/>
              </w:rPr>
            </w:pPr>
            <w:r w:rsidRPr="00AD5814">
              <w:rPr>
                <w:spacing w:val="-4"/>
                <w:szCs w:val="20"/>
                <w:rtl/>
              </w:rPr>
              <w:t>14 كانون الثاني/</w:t>
            </w:r>
            <w:r w:rsidR="00424536" w:rsidRPr="00AD5814">
              <w:rPr>
                <w:rFonts w:hint="cs"/>
                <w:spacing w:val="-4"/>
                <w:szCs w:val="20"/>
                <w:rtl/>
              </w:rPr>
              <w:t xml:space="preserve"> </w:t>
            </w:r>
            <w:r w:rsidRPr="00AD5814">
              <w:rPr>
                <w:spacing w:val="-4"/>
                <w:szCs w:val="20"/>
                <w:rtl/>
              </w:rPr>
              <w:t>يناير 2022</w:t>
            </w:r>
          </w:p>
        </w:tc>
        <w:tc>
          <w:tcPr>
            <w:tcW w:w="1567" w:type="dxa"/>
          </w:tcPr>
          <w:p w14:paraId="53DD8499" w14:textId="03AE83C5" w:rsidR="00B5071D" w:rsidRPr="00AD5814" w:rsidRDefault="00B5071D" w:rsidP="00424536">
            <w:pPr>
              <w:spacing w:before="40" w:after="40" w:line="280" w:lineRule="exact"/>
              <w:ind w:right="57"/>
              <w:jc w:val="left"/>
              <w:rPr>
                <w:spacing w:val="-4"/>
                <w:szCs w:val="20"/>
              </w:rPr>
            </w:pPr>
            <w:r w:rsidRPr="00AD5814">
              <w:rPr>
                <w:spacing w:val="-4"/>
                <w:szCs w:val="20"/>
                <w:rtl/>
              </w:rPr>
              <w:t>14 كانون الثاني/</w:t>
            </w:r>
            <w:r w:rsidR="00424536" w:rsidRPr="00AD5814">
              <w:rPr>
                <w:rFonts w:hint="cs"/>
                <w:spacing w:val="-4"/>
                <w:szCs w:val="20"/>
                <w:rtl/>
              </w:rPr>
              <w:t xml:space="preserve"> </w:t>
            </w:r>
            <w:r w:rsidRPr="00AD5814">
              <w:rPr>
                <w:spacing w:val="-4"/>
                <w:szCs w:val="20"/>
                <w:rtl/>
              </w:rPr>
              <w:t>يناير 2024</w:t>
            </w:r>
          </w:p>
        </w:tc>
        <w:tc>
          <w:tcPr>
            <w:tcW w:w="1498" w:type="dxa"/>
          </w:tcPr>
          <w:p w14:paraId="7434C622"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6041BC40" w14:textId="77777777" w:rsidTr="00424536">
        <w:trPr>
          <w:jc w:val="left"/>
        </w:trPr>
        <w:tc>
          <w:tcPr>
            <w:tcW w:w="1853" w:type="dxa"/>
          </w:tcPr>
          <w:p w14:paraId="0C83971D" w14:textId="77777777" w:rsidR="00B5071D" w:rsidRPr="00AD5814" w:rsidRDefault="00B5071D" w:rsidP="00721A64">
            <w:pPr>
              <w:spacing w:before="40" w:after="40" w:line="280" w:lineRule="exact"/>
              <w:rPr>
                <w:szCs w:val="20"/>
              </w:rPr>
            </w:pPr>
            <w:r w:rsidRPr="00AD5814">
              <w:rPr>
                <w:szCs w:val="20"/>
                <w:rtl/>
              </w:rPr>
              <w:t>الدانمرك</w:t>
            </w:r>
          </w:p>
        </w:tc>
        <w:tc>
          <w:tcPr>
            <w:tcW w:w="2113" w:type="dxa"/>
          </w:tcPr>
          <w:p w14:paraId="2F48F194" w14:textId="40E52AE4" w:rsidR="00B5071D" w:rsidRPr="00AD5814" w:rsidRDefault="00B5071D" w:rsidP="00424536">
            <w:pPr>
              <w:spacing w:before="40" w:after="40" w:line="280" w:lineRule="exact"/>
              <w:jc w:val="left"/>
              <w:rPr>
                <w:spacing w:val="-4"/>
                <w:szCs w:val="20"/>
              </w:rPr>
            </w:pPr>
            <w:r w:rsidRPr="00AD5814">
              <w:rPr>
                <w:spacing w:val="-4"/>
                <w:szCs w:val="20"/>
                <w:rtl/>
              </w:rPr>
              <w:t>13</w:t>
            </w:r>
            <w:r w:rsidR="002A4592" w:rsidRPr="00AD5814">
              <w:rPr>
                <w:rFonts w:hint="cs"/>
                <w:spacing w:val="-4"/>
                <w:szCs w:val="20"/>
                <w:rtl/>
              </w:rPr>
              <w:t xml:space="preserve"> </w:t>
            </w:r>
            <w:r w:rsidR="002A4592" w:rsidRPr="00AD5814">
              <w:rPr>
                <w:spacing w:val="-4"/>
                <w:szCs w:val="20"/>
                <w:rtl/>
              </w:rPr>
              <w:t>كانون الثاني/</w:t>
            </w:r>
            <w:r w:rsidR="002A4592" w:rsidRPr="00AD5814">
              <w:rPr>
                <w:rFonts w:hint="cs"/>
                <w:spacing w:val="-4"/>
                <w:szCs w:val="20"/>
                <w:rtl/>
              </w:rPr>
              <w:t xml:space="preserve"> </w:t>
            </w:r>
            <w:r w:rsidR="002A4592" w:rsidRPr="00AD5814">
              <w:rPr>
                <w:spacing w:val="-4"/>
                <w:szCs w:val="20"/>
                <w:rtl/>
              </w:rPr>
              <w:t>يناير</w:t>
            </w:r>
            <w:r w:rsidRPr="00AD5814">
              <w:rPr>
                <w:spacing w:val="-4"/>
                <w:szCs w:val="20"/>
                <w:rtl/>
              </w:rPr>
              <w:t xml:space="preserve"> 2022</w:t>
            </w:r>
          </w:p>
        </w:tc>
        <w:tc>
          <w:tcPr>
            <w:tcW w:w="1359" w:type="dxa"/>
          </w:tcPr>
          <w:p w14:paraId="1C687D87" w14:textId="77777777" w:rsidR="00B5071D" w:rsidRPr="00AD5814" w:rsidRDefault="00B5071D" w:rsidP="00424536">
            <w:pPr>
              <w:spacing w:before="40" w:after="40" w:line="280" w:lineRule="exact"/>
              <w:jc w:val="left"/>
              <w:rPr>
                <w:spacing w:val="-4"/>
                <w:szCs w:val="20"/>
              </w:rPr>
            </w:pPr>
            <w:r w:rsidRPr="00AD5814">
              <w:rPr>
                <w:spacing w:val="-4"/>
                <w:szCs w:val="20"/>
                <w:rtl/>
              </w:rPr>
              <w:t>12 شباط/فبراير 2022</w:t>
            </w:r>
          </w:p>
        </w:tc>
        <w:tc>
          <w:tcPr>
            <w:tcW w:w="1567" w:type="dxa"/>
          </w:tcPr>
          <w:p w14:paraId="6FA477CF"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12 شباط/فبراير 2024</w:t>
            </w:r>
          </w:p>
        </w:tc>
        <w:tc>
          <w:tcPr>
            <w:tcW w:w="1498" w:type="dxa"/>
          </w:tcPr>
          <w:p w14:paraId="13954340"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55F6AA16" w14:textId="77777777" w:rsidTr="00424536">
        <w:trPr>
          <w:jc w:val="left"/>
        </w:trPr>
        <w:tc>
          <w:tcPr>
            <w:tcW w:w="1853" w:type="dxa"/>
          </w:tcPr>
          <w:p w14:paraId="54DFC076" w14:textId="77777777" w:rsidR="00B5071D" w:rsidRPr="00AD5814" w:rsidRDefault="00B5071D" w:rsidP="00721A64">
            <w:pPr>
              <w:spacing w:before="40" w:after="40" w:line="280" w:lineRule="exact"/>
              <w:rPr>
                <w:szCs w:val="20"/>
              </w:rPr>
            </w:pPr>
            <w:r w:rsidRPr="00AD5814">
              <w:rPr>
                <w:szCs w:val="20"/>
                <w:rtl/>
              </w:rPr>
              <w:t>كرواتيا*</w:t>
            </w:r>
          </w:p>
        </w:tc>
        <w:tc>
          <w:tcPr>
            <w:tcW w:w="2113" w:type="dxa"/>
          </w:tcPr>
          <w:p w14:paraId="26E74736" w14:textId="77777777" w:rsidR="00B5071D" w:rsidRPr="00AD5814" w:rsidRDefault="00B5071D" w:rsidP="00424536">
            <w:pPr>
              <w:spacing w:before="40" w:after="40" w:line="280" w:lineRule="exact"/>
              <w:jc w:val="left"/>
              <w:rPr>
                <w:spacing w:val="-4"/>
                <w:szCs w:val="20"/>
              </w:rPr>
            </w:pPr>
            <w:r w:rsidRPr="00AD5814">
              <w:rPr>
                <w:spacing w:val="-4"/>
                <w:szCs w:val="20"/>
                <w:rtl/>
              </w:rPr>
              <w:t>31 كانون الثاني/يناير 2022</w:t>
            </w:r>
          </w:p>
        </w:tc>
        <w:tc>
          <w:tcPr>
            <w:tcW w:w="1359" w:type="dxa"/>
          </w:tcPr>
          <w:p w14:paraId="11A39C04" w14:textId="77777777" w:rsidR="00B5071D" w:rsidRPr="00AD5814" w:rsidRDefault="00B5071D" w:rsidP="00424536">
            <w:pPr>
              <w:spacing w:before="40" w:after="40" w:line="280" w:lineRule="exact"/>
              <w:jc w:val="left"/>
              <w:rPr>
                <w:spacing w:val="-4"/>
                <w:szCs w:val="20"/>
              </w:rPr>
            </w:pPr>
            <w:r w:rsidRPr="00AD5814">
              <w:rPr>
                <w:spacing w:val="-4"/>
                <w:szCs w:val="20"/>
                <w:rtl/>
              </w:rPr>
              <w:t>2 آذار/مارس 2022</w:t>
            </w:r>
          </w:p>
        </w:tc>
        <w:tc>
          <w:tcPr>
            <w:tcW w:w="1567" w:type="dxa"/>
          </w:tcPr>
          <w:p w14:paraId="4CA4FE2C"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 آذار/مارس 2024</w:t>
            </w:r>
          </w:p>
        </w:tc>
        <w:tc>
          <w:tcPr>
            <w:tcW w:w="1498" w:type="dxa"/>
          </w:tcPr>
          <w:p w14:paraId="70B7CB14"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15 أيار/مايو 2024</w:t>
            </w:r>
          </w:p>
        </w:tc>
      </w:tr>
      <w:tr w:rsidR="00B5071D" w:rsidRPr="00AD5814" w14:paraId="28F7DB44" w14:textId="77777777" w:rsidTr="00424536">
        <w:trPr>
          <w:trHeight w:val="300"/>
          <w:jc w:val="left"/>
        </w:trPr>
        <w:tc>
          <w:tcPr>
            <w:tcW w:w="1853" w:type="dxa"/>
          </w:tcPr>
          <w:p w14:paraId="72E7F684" w14:textId="77777777" w:rsidR="00B5071D" w:rsidRPr="00AD5814" w:rsidRDefault="00B5071D" w:rsidP="00721A64">
            <w:pPr>
              <w:spacing w:before="40" w:after="40" w:line="280" w:lineRule="exact"/>
              <w:rPr>
                <w:szCs w:val="20"/>
              </w:rPr>
            </w:pPr>
            <w:r w:rsidRPr="00AD5814">
              <w:rPr>
                <w:szCs w:val="20"/>
                <w:rtl/>
              </w:rPr>
              <w:t>لكسمبرغ*</w:t>
            </w:r>
          </w:p>
        </w:tc>
        <w:tc>
          <w:tcPr>
            <w:tcW w:w="2113" w:type="dxa"/>
          </w:tcPr>
          <w:p w14:paraId="47E90EB4" w14:textId="77777777" w:rsidR="00B5071D" w:rsidRPr="00AD5814" w:rsidRDefault="00B5071D" w:rsidP="00424536">
            <w:pPr>
              <w:spacing w:before="40" w:after="40" w:line="280" w:lineRule="exact"/>
              <w:jc w:val="left"/>
              <w:rPr>
                <w:spacing w:val="-4"/>
                <w:szCs w:val="20"/>
              </w:rPr>
            </w:pPr>
            <w:r w:rsidRPr="00AD5814">
              <w:rPr>
                <w:spacing w:val="-4"/>
                <w:szCs w:val="20"/>
                <w:rtl/>
              </w:rPr>
              <w:t>1 نيسان/أبريل 2022</w:t>
            </w:r>
          </w:p>
        </w:tc>
        <w:tc>
          <w:tcPr>
            <w:tcW w:w="1359" w:type="dxa"/>
          </w:tcPr>
          <w:p w14:paraId="52E5E6D5" w14:textId="77777777" w:rsidR="00B5071D" w:rsidRPr="00AD5814" w:rsidRDefault="00B5071D" w:rsidP="00424536">
            <w:pPr>
              <w:spacing w:before="40" w:after="40" w:line="280" w:lineRule="exact"/>
              <w:jc w:val="left"/>
              <w:rPr>
                <w:spacing w:val="-4"/>
                <w:szCs w:val="20"/>
              </w:rPr>
            </w:pPr>
            <w:r w:rsidRPr="00AD5814">
              <w:rPr>
                <w:spacing w:val="-4"/>
                <w:szCs w:val="20"/>
                <w:rtl/>
              </w:rPr>
              <w:t>1 أيار/مايو 2022</w:t>
            </w:r>
          </w:p>
        </w:tc>
        <w:tc>
          <w:tcPr>
            <w:tcW w:w="1567" w:type="dxa"/>
          </w:tcPr>
          <w:p w14:paraId="58D5523E"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 أيار/مايو 2024</w:t>
            </w:r>
          </w:p>
        </w:tc>
        <w:tc>
          <w:tcPr>
            <w:tcW w:w="1498" w:type="dxa"/>
          </w:tcPr>
          <w:p w14:paraId="0AC0FEB3" w14:textId="77777777" w:rsidR="00B5071D" w:rsidRPr="00AD5814" w:rsidRDefault="00B5071D" w:rsidP="00424536">
            <w:pPr>
              <w:spacing w:before="40" w:after="40" w:line="280" w:lineRule="exact"/>
              <w:ind w:right="0"/>
              <w:jc w:val="left"/>
              <w:rPr>
                <w:spacing w:val="-4"/>
                <w:szCs w:val="20"/>
              </w:rPr>
            </w:pPr>
            <w:r w:rsidRPr="00AD5814">
              <w:rPr>
                <w:spacing w:val="-4"/>
                <w:szCs w:val="20"/>
                <w:rtl/>
              </w:rPr>
              <w:t>14 أيار/مايو 2024</w:t>
            </w:r>
          </w:p>
        </w:tc>
      </w:tr>
      <w:tr w:rsidR="00B5071D" w:rsidRPr="00AD5814" w14:paraId="442BAF45" w14:textId="77777777" w:rsidTr="00424536">
        <w:trPr>
          <w:trHeight w:val="300"/>
          <w:jc w:val="left"/>
        </w:trPr>
        <w:tc>
          <w:tcPr>
            <w:tcW w:w="1853" w:type="dxa"/>
          </w:tcPr>
          <w:p w14:paraId="47A3890F" w14:textId="77777777" w:rsidR="00B5071D" w:rsidRPr="00AD5814" w:rsidRDefault="00B5071D" w:rsidP="00721A64">
            <w:pPr>
              <w:spacing w:before="40" w:after="40" w:line="280" w:lineRule="exact"/>
              <w:rPr>
                <w:szCs w:val="20"/>
              </w:rPr>
            </w:pPr>
            <w:r w:rsidRPr="00AD5814">
              <w:rPr>
                <w:szCs w:val="20"/>
                <w:rtl/>
              </w:rPr>
              <w:t>كابو فيردي</w:t>
            </w:r>
          </w:p>
        </w:tc>
        <w:tc>
          <w:tcPr>
            <w:tcW w:w="2113" w:type="dxa"/>
          </w:tcPr>
          <w:p w14:paraId="67CDD79E" w14:textId="77777777" w:rsidR="00B5071D" w:rsidRPr="00AD5814" w:rsidRDefault="00B5071D" w:rsidP="00424536">
            <w:pPr>
              <w:spacing w:before="40" w:after="40" w:line="280" w:lineRule="exact"/>
              <w:jc w:val="left"/>
              <w:rPr>
                <w:spacing w:val="-4"/>
                <w:szCs w:val="20"/>
              </w:rPr>
            </w:pPr>
            <w:r w:rsidRPr="00AD5814">
              <w:rPr>
                <w:spacing w:val="-4"/>
                <w:szCs w:val="20"/>
                <w:rtl/>
              </w:rPr>
              <w:t>20 كانون الأول/ديسمبر 2022</w:t>
            </w:r>
          </w:p>
        </w:tc>
        <w:tc>
          <w:tcPr>
            <w:tcW w:w="1359" w:type="dxa"/>
          </w:tcPr>
          <w:p w14:paraId="5ED5BA10" w14:textId="7FB90C40" w:rsidR="00B5071D" w:rsidRPr="00AD5814" w:rsidRDefault="00B5071D" w:rsidP="00424536">
            <w:pPr>
              <w:spacing w:before="40" w:after="40" w:line="280" w:lineRule="exact"/>
              <w:jc w:val="left"/>
              <w:rPr>
                <w:spacing w:val="-4"/>
                <w:szCs w:val="20"/>
              </w:rPr>
            </w:pPr>
            <w:r w:rsidRPr="00AD5814">
              <w:rPr>
                <w:spacing w:val="-4"/>
                <w:szCs w:val="20"/>
                <w:rtl/>
              </w:rPr>
              <w:t>19 كانون الثاني/</w:t>
            </w:r>
            <w:r w:rsidR="00424536" w:rsidRPr="00AD5814">
              <w:rPr>
                <w:rFonts w:hint="cs"/>
                <w:spacing w:val="-4"/>
                <w:szCs w:val="20"/>
                <w:rtl/>
              </w:rPr>
              <w:t xml:space="preserve"> </w:t>
            </w:r>
            <w:r w:rsidRPr="00AD5814">
              <w:rPr>
                <w:spacing w:val="-4"/>
                <w:szCs w:val="20"/>
                <w:rtl/>
              </w:rPr>
              <w:t>يناير 2023</w:t>
            </w:r>
          </w:p>
        </w:tc>
        <w:tc>
          <w:tcPr>
            <w:tcW w:w="1567" w:type="dxa"/>
          </w:tcPr>
          <w:p w14:paraId="484FE6B5" w14:textId="5901BD3C" w:rsidR="00B5071D" w:rsidRPr="00AD5814" w:rsidRDefault="00B5071D" w:rsidP="00424536">
            <w:pPr>
              <w:spacing w:before="40" w:after="40" w:line="280" w:lineRule="exact"/>
              <w:ind w:right="57"/>
              <w:jc w:val="left"/>
              <w:rPr>
                <w:spacing w:val="-4"/>
                <w:szCs w:val="20"/>
              </w:rPr>
            </w:pPr>
            <w:r w:rsidRPr="00AD5814">
              <w:rPr>
                <w:spacing w:val="-4"/>
                <w:szCs w:val="20"/>
                <w:rtl/>
              </w:rPr>
              <w:t>19 كانون الثاني/</w:t>
            </w:r>
            <w:r w:rsidR="00424536" w:rsidRPr="00AD5814">
              <w:rPr>
                <w:rFonts w:hint="cs"/>
                <w:spacing w:val="-4"/>
                <w:szCs w:val="20"/>
                <w:rtl/>
              </w:rPr>
              <w:t xml:space="preserve"> </w:t>
            </w:r>
            <w:r w:rsidRPr="00AD5814">
              <w:rPr>
                <w:spacing w:val="-4"/>
                <w:szCs w:val="20"/>
                <w:rtl/>
              </w:rPr>
              <w:t>يناير 2025</w:t>
            </w:r>
          </w:p>
        </w:tc>
        <w:tc>
          <w:tcPr>
            <w:tcW w:w="1498" w:type="dxa"/>
          </w:tcPr>
          <w:p w14:paraId="3C528100"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1B29C3A5" w14:textId="77777777" w:rsidTr="00424536">
        <w:trPr>
          <w:trHeight w:val="300"/>
          <w:jc w:val="left"/>
        </w:trPr>
        <w:tc>
          <w:tcPr>
            <w:tcW w:w="1853" w:type="dxa"/>
          </w:tcPr>
          <w:p w14:paraId="5AEFD4D7" w14:textId="77777777" w:rsidR="00B5071D" w:rsidRPr="00AD5814" w:rsidRDefault="00B5071D" w:rsidP="00721A64">
            <w:pPr>
              <w:spacing w:before="40" w:after="40" w:line="280" w:lineRule="exact"/>
              <w:rPr>
                <w:szCs w:val="20"/>
              </w:rPr>
            </w:pPr>
            <w:r w:rsidRPr="00AD5814">
              <w:rPr>
                <w:szCs w:val="20"/>
                <w:rtl/>
              </w:rPr>
              <w:t>جمهورية كوريا*</w:t>
            </w:r>
          </w:p>
        </w:tc>
        <w:tc>
          <w:tcPr>
            <w:tcW w:w="2113" w:type="dxa"/>
          </w:tcPr>
          <w:p w14:paraId="3DC50FBA" w14:textId="77777777" w:rsidR="00B5071D" w:rsidRPr="00AD5814" w:rsidRDefault="00B5071D" w:rsidP="00424536">
            <w:pPr>
              <w:spacing w:before="40" w:after="40" w:line="280" w:lineRule="exact"/>
              <w:jc w:val="left"/>
              <w:rPr>
                <w:spacing w:val="-4"/>
                <w:szCs w:val="20"/>
              </w:rPr>
            </w:pPr>
            <w:r w:rsidRPr="00AD5814">
              <w:rPr>
                <w:spacing w:val="-4"/>
                <w:szCs w:val="20"/>
                <w:rtl/>
              </w:rPr>
              <w:t>4 كانون الثاني/يناير 2023</w:t>
            </w:r>
          </w:p>
        </w:tc>
        <w:tc>
          <w:tcPr>
            <w:tcW w:w="1359" w:type="dxa"/>
          </w:tcPr>
          <w:p w14:paraId="4BF92152" w14:textId="77777777" w:rsidR="00B5071D" w:rsidRPr="00AD5814" w:rsidRDefault="00B5071D" w:rsidP="00424536">
            <w:pPr>
              <w:spacing w:before="40" w:after="40" w:line="280" w:lineRule="exact"/>
              <w:jc w:val="left"/>
              <w:rPr>
                <w:spacing w:val="-4"/>
                <w:szCs w:val="20"/>
              </w:rPr>
            </w:pPr>
            <w:r w:rsidRPr="00AD5814">
              <w:rPr>
                <w:spacing w:val="-4"/>
                <w:szCs w:val="20"/>
                <w:rtl/>
              </w:rPr>
              <w:t>3 شباط/فبراير 2023</w:t>
            </w:r>
          </w:p>
        </w:tc>
        <w:tc>
          <w:tcPr>
            <w:tcW w:w="1567" w:type="dxa"/>
          </w:tcPr>
          <w:p w14:paraId="2F801CF5"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3 شباط/فبراير 2025</w:t>
            </w:r>
          </w:p>
        </w:tc>
        <w:tc>
          <w:tcPr>
            <w:tcW w:w="1498" w:type="dxa"/>
          </w:tcPr>
          <w:p w14:paraId="60E3B87F"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16582596" w14:textId="77777777" w:rsidTr="00424536">
        <w:trPr>
          <w:trHeight w:val="300"/>
          <w:jc w:val="left"/>
        </w:trPr>
        <w:tc>
          <w:tcPr>
            <w:tcW w:w="1853" w:type="dxa"/>
          </w:tcPr>
          <w:p w14:paraId="2C434CD0" w14:textId="77777777" w:rsidR="00B5071D" w:rsidRPr="00AD5814" w:rsidRDefault="00B5071D" w:rsidP="00721A64">
            <w:pPr>
              <w:spacing w:before="40" w:after="40" w:line="280" w:lineRule="exact"/>
              <w:rPr>
                <w:szCs w:val="20"/>
              </w:rPr>
            </w:pPr>
            <w:r w:rsidRPr="00AD5814">
              <w:rPr>
                <w:szCs w:val="20"/>
                <w:rtl/>
              </w:rPr>
              <w:t>فنلندا*</w:t>
            </w:r>
          </w:p>
        </w:tc>
        <w:tc>
          <w:tcPr>
            <w:tcW w:w="2113" w:type="dxa"/>
          </w:tcPr>
          <w:p w14:paraId="2CE6800F" w14:textId="77777777" w:rsidR="00B5071D" w:rsidRPr="00AD5814" w:rsidRDefault="00B5071D" w:rsidP="00424536">
            <w:pPr>
              <w:spacing w:before="40" w:after="40" w:line="280" w:lineRule="exact"/>
              <w:jc w:val="left"/>
              <w:rPr>
                <w:spacing w:val="-4"/>
                <w:szCs w:val="20"/>
              </w:rPr>
            </w:pPr>
            <w:r w:rsidRPr="00AD5814">
              <w:rPr>
                <w:spacing w:val="-4"/>
                <w:szCs w:val="20"/>
                <w:rtl/>
              </w:rPr>
              <w:t>24 آذار/مارس 2023</w:t>
            </w:r>
          </w:p>
        </w:tc>
        <w:tc>
          <w:tcPr>
            <w:tcW w:w="1359" w:type="dxa"/>
          </w:tcPr>
          <w:p w14:paraId="21CB97A4" w14:textId="77777777" w:rsidR="00B5071D" w:rsidRPr="00AD5814" w:rsidRDefault="00B5071D" w:rsidP="00424536">
            <w:pPr>
              <w:spacing w:before="40" w:after="40" w:line="280" w:lineRule="exact"/>
              <w:jc w:val="left"/>
              <w:rPr>
                <w:spacing w:val="-4"/>
                <w:szCs w:val="20"/>
              </w:rPr>
            </w:pPr>
            <w:r w:rsidRPr="00AD5814">
              <w:rPr>
                <w:spacing w:val="-4"/>
                <w:szCs w:val="20"/>
                <w:rtl/>
              </w:rPr>
              <w:t>23 نيسان/أبريل 2023</w:t>
            </w:r>
          </w:p>
        </w:tc>
        <w:tc>
          <w:tcPr>
            <w:tcW w:w="1567" w:type="dxa"/>
          </w:tcPr>
          <w:p w14:paraId="1A854067"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23 نيسان/أبريل 2025</w:t>
            </w:r>
          </w:p>
        </w:tc>
        <w:tc>
          <w:tcPr>
            <w:tcW w:w="1498" w:type="dxa"/>
          </w:tcPr>
          <w:p w14:paraId="05047062"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729FD52F" w14:textId="77777777" w:rsidTr="00424536">
        <w:trPr>
          <w:trHeight w:val="420"/>
          <w:jc w:val="left"/>
        </w:trPr>
        <w:tc>
          <w:tcPr>
            <w:tcW w:w="1853" w:type="dxa"/>
          </w:tcPr>
          <w:p w14:paraId="4EA6B7FE" w14:textId="77777777" w:rsidR="00B5071D" w:rsidRPr="00AD5814" w:rsidRDefault="00B5071D" w:rsidP="00721A64">
            <w:pPr>
              <w:spacing w:before="40" w:after="40" w:line="280" w:lineRule="exact"/>
              <w:rPr>
                <w:szCs w:val="20"/>
              </w:rPr>
            </w:pPr>
            <w:r w:rsidRPr="00AD5814">
              <w:rPr>
                <w:szCs w:val="20"/>
                <w:rtl/>
              </w:rPr>
              <w:t>ملديف</w:t>
            </w:r>
          </w:p>
        </w:tc>
        <w:tc>
          <w:tcPr>
            <w:tcW w:w="2113" w:type="dxa"/>
          </w:tcPr>
          <w:p w14:paraId="6CED7691" w14:textId="77777777" w:rsidR="00B5071D" w:rsidRPr="00AD5814" w:rsidRDefault="00B5071D" w:rsidP="00424536">
            <w:pPr>
              <w:spacing w:before="40" w:after="40" w:line="280" w:lineRule="exact"/>
              <w:jc w:val="left"/>
              <w:rPr>
                <w:spacing w:val="-4"/>
                <w:szCs w:val="20"/>
              </w:rPr>
            </w:pPr>
            <w:r w:rsidRPr="00AD5814">
              <w:rPr>
                <w:spacing w:val="-4"/>
                <w:szCs w:val="20"/>
                <w:rtl/>
              </w:rPr>
              <w:t>31 تموز/يوليه 2023</w:t>
            </w:r>
          </w:p>
        </w:tc>
        <w:tc>
          <w:tcPr>
            <w:tcW w:w="1359" w:type="dxa"/>
          </w:tcPr>
          <w:p w14:paraId="6CEA9D12" w14:textId="77777777" w:rsidR="00B5071D" w:rsidRPr="00AD5814" w:rsidRDefault="00B5071D" w:rsidP="00424536">
            <w:pPr>
              <w:spacing w:before="40" w:after="40" w:line="280" w:lineRule="exact"/>
              <w:jc w:val="left"/>
              <w:rPr>
                <w:spacing w:val="-4"/>
                <w:szCs w:val="20"/>
              </w:rPr>
            </w:pPr>
            <w:r w:rsidRPr="00AD5814">
              <w:rPr>
                <w:spacing w:val="-4"/>
                <w:szCs w:val="20"/>
                <w:rtl/>
              </w:rPr>
              <w:t>30 أيلول/سبتمبر 2023</w:t>
            </w:r>
          </w:p>
        </w:tc>
        <w:tc>
          <w:tcPr>
            <w:tcW w:w="1567" w:type="dxa"/>
          </w:tcPr>
          <w:p w14:paraId="7F98BA3D"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30 أيلول/سبتمبر 2025</w:t>
            </w:r>
          </w:p>
        </w:tc>
        <w:tc>
          <w:tcPr>
            <w:tcW w:w="1498" w:type="dxa"/>
          </w:tcPr>
          <w:p w14:paraId="212DBC5C"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41FF9EFA" w14:textId="77777777" w:rsidTr="00424536">
        <w:trPr>
          <w:trHeight w:val="420"/>
          <w:jc w:val="left"/>
        </w:trPr>
        <w:tc>
          <w:tcPr>
            <w:tcW w:w="1853" w:type="dxa"/>
          </w:tcPr>
          <w:p w14:paraId="78C25C04" w14:textId="77777777" w:rsidR="00B5071D" w:rsidRPr="00AD5814" w:rsidRDefault="00B5071D" w:rsidP="00721A64">
            <w:pPr>
              <w:spacing w:before="40" w:after="40" w:line="280" w:lineRule="exact"/>
              <w:rPr>
                <w:szCs w:val="20"/>
              </w:rPr>
            </w:pPr>
            <w:r w:rsidRPr="00AD5814">
              <w:rPr>
                <w:szCs w:val="20"/>
                <w:rtl/>
              </w:rPr>
              <w:t>جنوب أفريقيا</w:t>
            </w:r>
          </w:p>
        </w:tc>
        <w:tc>
          <w:tcPr>
            <w:tcW w:w="2113" w:type="dxa"/>
          </w:tcPr>
          <w:p w14:paraId="5350EDAD" w14:textId="77777777" w:rsidR="00B5071D" w:rsidRPr="00AD5814" w:rsidRDefault="00B5071D" w:rsidP="00424536">
            <w:pPr>
              <w:spacing w:before="40" w:after="40" w:line="280" w:lineRule="exact"/>
              <w:jc w:val="left"/>
              <w:rPr>
                <w:spacing w:val="-4"/>
                <w:szCs w:val="20"/>
              </w:rPr>
            </w:pPr>
            <w:r w:rsidRPr="00AD5814">
              <w:rPr>
                <w:spacing w:val="-4"/>
                <w:szCs w:val="20"/>
                <w:rtl/>
              </w:rPr>
              <w:t>14 أيار/مايو 2024</w:t>
            </w:r>
          </w:p>
        </w:tc>
        <w:tc>
          <w:tcPr>
            <w:tcW w:w="1359" w:type="dxa"/>
          </w:tcPr>
          <w:p w14:paraId="62BAF929" w14:textId="77777777" w:rsidR="00B5071D" w:rsidRPr="00AD5814" w:rsidRDefault="00B5071D" w:rsidP="00424536">
            <w:pPr>
              <w:spacing w:before="40" w:after="40" w:line="280" w:lineRule="exact"/>
              <w:jc w:val="left"/>
              <w:rPr>
                <w:spacing w:val="-4"/>
                <w:szCs w:val="20"/>
              </w:rPr>
            </w:pPr>
            <w:r w:rsidRPr="00AD5814">
              <w:rPr>
                <w:spacing w:val="-4"/>
                <w:szCs w:val="20"/>
                <w:rtl/>
              </w:rPr>
              <w:t>14 حزيران/يونيه 2024</w:t>
            </w:r>
          </w:p>
        </w:tc>
        <w:tc>
          <w:tcPr>
            <w:tcW w:w="1567" w:type="dxa"/>
          </w:tcPr>
          <w:p w14:paraId="39F588A4"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14 حزيران/يونيه 2026</w:t>
            </w:r>
          </w:p>
        </w:tc>
        <w:tc>
          <w:tcPr>
            <w:tcW w:w="1498" w:type="dxa"/>
          </w:tcPr>
          <w:p w14:paraId="1B87C0E4"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B5071D" w:rsidRPr="00AD5814" w14:paraId="08A99F42" w14:textId="77777777" w:rsidTr="00424536">
        <w:trPr>
          <w:trHeight w:val="420"/>
          <w:jc w:val="left"/>
        </w:trPr>
        <w:tc>
          <w:tcPr>
            <w:tcW w:w="1853" w:type="dxa"/>
          </w:tcPr>
          <w:p w14:paraId="0682C6D9" w14:textId="77777777" w:rsidR="00B5071D" w:rsidRPr="00AD5814" w:rsidRDefault="00B5071D" w:rsidP="00721A64">
            <w:pPr>
              <w:spacing w:before="40" w:after="40" w:line="280" w:lineRule="exact"/>
              <w:rPr>
                <w:szCs w:val="20"/>
              </w:rPr>
            </w:pPr>
            <w:r w:rsidRPr="00AD5814">
              <w:rPr>
                <w:szCs w:val="20"/>
                <w:rtl/>
              </w:rPr>
              <w:t>تايلند</w:t>
            </w:r>
          </w:p>
        </w:tc>
        <w:tc>
          <w:tcPr>
            <w:tcW w:w="2113" w:type="dxa"/>
          </w:tcPr>
          <w:p w14:paraId="62132721" w14:textId="77777777" w:rsidR="00B5071D" w:rsidRPr="00AD5814" w:rsidRDefault="00B5071D" w:rsidP="00424536">
            <w:pPr>
              <w:spacing w:before="40" w:after="40" w:line="280" w:lineRule="exact"/>
              <w:jc w:val="left"/>
              <w:rPr>
                <w:spacing w:val="-4"/>
                <w:szCs w:val="20"/>
              </w:rPr>
            </w:pPr>
            <w:r w:rsidRPr="00AD5814">
              <w:rPr>
                <w:spacing w:val="-4"/>
                <w:szCs w:val="20"/>
                <w:rtl/>
              </w:rPr>
              <w:t>14 أيار/مايو 2024</w:t>
            </w:r>
          </w:p>
        </w:tc>
        <w:tc>
          <w:tcPr>
            <w:tcW w:w="1359" w:type="dxa"/>
          </w:tcPr>
          <w:p w14:paraId="13D114F4" w14:textId="77777777" w:rsidR="00B5071D" w:rsidRPr="00AD5814" w:rsidRDefault="00B5071D" w:rsidP="00424536">
            <w:pPr>
              <w:spacing w:before="40" w:after="40" w:line="280" w:lineRule="exact"/>
              <w:jc w:val="left"/>
              <w:rPr>
                <w:spacing w:val="-4"/>
                <w:szCs w:val="20"/>
              </w:rPr>
            </w:pPr>
            <w:r w:rsidRPr="00AD5814">
              <w:rPr>
                <w:spacing w:val="-4"/>
                <w:szCs w:val="20"/>
                <w:rtl/>
              </w:rPr>
              <w:t>14 حزيران/يونيه 2024</w:t>
            </w:r>
          </w:p>
        </w:tc>
        <w:tc>
          <w:tcPr>
            <w:tcW w:w="1567" w:type="dxa"/>
          </w:tcPr>
          <w:p w14:paraId="571D80B3"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14 حزيران/يونيه 2026</w:t>
            </w:r>
          </w:p>
        </w:tc>
        <w:tc>
          <w:tcPr>
            <w:tcW w:w="1498" w:type="dxa"/>
          </w:tcPr>
          <w:p w14:paraId="21DF2560"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r w:rsidR="00721A64" w:rsidRPr="00AD5814" w14:paraId="193E3B33" w14:textId="77777777" w:rsidTr="00424536">
        <w:trPr>
          <w:cnfStyle w:val="010000000000" w:firstRow="0" w:lastRow="1" w:firstColumn="0" w:lastColumn="0" w:oddVBand="0" w:evenVBand="0" w:oddHBand="0" w:evenHBand="0" w:firstRowFirstColumn="0" w:firstRowLastColumn="0" w:lastRowFirstColumn="0" w:lastRowLastColumn="0"/>
          <w:trHeight w:val="420"/>
          <w:jc w:val="left"/>
        </w:trPr>
        <w:tc>
          <w:tcPr>
            <w:tcW w:w="1853" w:type="dxa"/>
          </w:tcPr>
          <w:p w14:paraId="6E4F501C" w14:textId="77777777" w:rsidR="00B5071D" w:rsidRPr="00AD5814" w:rsidRDefault="00B5071D" w:rsidP="00721A64">
            <w:pPr>
              <w:spacing w:before="40" w:after="40" w:line="280" w:lineRule="exact"/>
              <w:rPr>
                <w:szCs w:val="20"/>
              </w:rPr>
            </w:pPr>
            <w:r w:rsidRPr="00AD5814">
              <w:rPr>
                <w:szCs w:val="20"/>
                <w:rtl/>
              </w:rPr>
              <w:t>كوت ديفوار</w:t>
            </w:r>
          </w:p>
        </w:tc>
        <w:tc>
          <w:tcPr>
            <w:tcW w:w="2113" w:type="dxa"/>
          </w:tcPr>
          <w:p w14:paraId="73C137A8" w14:textId="77777777" w:rsidR="00B5071D" w:rsidRPr="00AD5814" w:rsidRDefault="00B5071D" w:rsidP="00424536">
            <w:pPr>
              <w:spacing w:before="40" w:after="40" w:line="280" w:lineRule="exact"/>
              <w:jc w:val="left"/>
              <w:rPr>
                <w:spacing w:val="-4"/>
                <w:szCs w:val="20"/>
              </w:rPr>
            </w:pPr>
            <w:r w:rsidRPr="00AD5814">
              <w:rPr>
                <w:spacing w:val="-4"/>
                <w:szCs w:val="20"/>
                <w:rtl/>
              </w:rPr>
              <w:t>6 حزيران/يونيه 2024</w:t>
            </w:r>
          </w:p>
        </w:tc>
        <w:tc>
          <w:tcPr>
            <w:tcW w:w="1359" w:type="dxa"/>
          </w:tcPr>
          <w:p w14:paraId="5681210A" w14:textId="77777777" w:rsidR="00B5071D" w:rsidRPr="00AD5814" w:rsidRDefault="00B5071D" w:rsidP="00424536">
            <w:pPr>
              <w:spacing w:before="40" w:after="40" w:line="280" w:lineRule="exact"/>
              <w:jc w:val="left"/>
              <w:rPr>
                <w:spacing w:val="-4"/>
                <w:szCs w:val="20"/>
              </w:rPr>
            </w:pPr>
            <w:r w:rsidRPr="00AD5814">
              <w:rPr>
                <w:spacing w:val="-4"/>
                <w:szCs w:val="20"/>
                <w:rtl/>
              </w:rPr>
              <w:t>6 تموز/يوليه 2024</w:t>
            </w:r>
          </w:p>
        </w:tc>
        <w:tc>
          <w:tcPr>
            <w:tcW w:w="1567" w:type="dxa"/>
          </w:tcPr>
          <w:p w14:paraId="32DD63F6" w14:textId="77777777" w:rsidR="00B5071D" w:rsidRPr="00AD5814" w:rsidRDefault="00B5071D" w:rsidP="00424536">
            <w:pPr>
              <w:spacing w:before="40" w:after="40" w:line="280" w:lineRule="exact"/>
              <w:ind w:right="57"/>
              <w:jc w:val="left"/>
              <w:rPr>
                <w:spacing w:val="-4"/>
                <w:szCs w:val="20"/>
              </w:rPr>
            </w:pPr>
            <w:r w:rsidRPr="00AD5814">
              <w:rPr>
                <w:spacing w:val="-4"/>
                <w:szCs w:val="20"/>
                <w:rtl/>
              </w:rPr>
              <w:t>6 تموز/يوليه 2026</w:t>
            </w:r>
          </w:p>
        </w:tc>
        <w:tc>
          <w:tcPr>
            <w:tcW w:w="1498" w:type="dxa"/>
          </w:tcPr>
          <w:p w14:paraId="72509A59" w14:textId="77777777" w:rsidR="00B5071D" w:rsidRPr="00AD5814" w:rsidRDefault="00B5071D" w:rsidP="00424536">
            <w:pPr>
              <w:spacing w:before="40" w:after="40" w:line="280" w:lineRule="exact"/>
              <w:ind w:right="0"/>
              <w:jc w:val="left"/>
              <w:rPr>
                <w:spacing w:val="-4"/>
                <w:szCs w:val="20"/>
              </w:rPr>
            </w:pPr>
            <w:r w:rsidRPr="00AD5814">
              <w:rPr>
                <w:spacing w:val="-4"/>
                <w:szCs w:val="20"/>
              </w:rPr>
              <w:t>-</w:t>
            </w:r>
          </w:p>
        </w:tc>
      </w:tr>
    </w:tbl>
    <w:p w14:paraId="418CE4C6" w14:textId="7A0482AD" w:rsidR="00B5071D" w:rsidRPr="00AD5814" w:rsidRDefault="00B5071D" w:rsidP="00AD5814">
      <w:pPr>
        <w:pStyle w:val="FootnoteGA"/>
        <w:spacing w:before="240"/>
        <w:ind w:left="1910" w:hanging="663"/>
        <w:rPr>
          <w:lang w:val="en-US"/>
        </w:rPr>
      </w:pPr>
      <w:bookmarkStart w:id="108" w:name="_heading=h.2grqrue"/>
      <w:bookmarkEnd w:id="108"/>
      <w:r w:rsidRPr="00AD5814">
        <w:rPr>
          <w:i/>
          <w:iCs/>
          <w:rtl/>
          <w:lang w:val="en-US"/>
        </w:rPr>
        <w:t>ملاحظة</w:t>
      </w:r>
      <w:r w:rsidRPr="00AD5814">
        <w:rPr>
          <w:rtl/>
          <w:lang w:val="en-US"/>
        </w:rPr>
        <w:t>:</w:t>
      </w:r>
      <w:r w:rsidR="00721A64" w:rsidRPr="00AD5814">
        <w:rPr>
          <w:rtl/>
          <w:lang w:val="en-US"/>
        </w:rPr>
        <w:tab/>
      </w:r>
      <w:r w:rsidRPr="00AD5814">
        <w:rPr>
          <w:rtl/>
          <w:lang w:val="en-US"/>
        </w:rPr>
        <w:t>أصدرت الدول الأطراف الواردة في المرفق أعلاه مع علامة نجمية إعلانات تعترف فيها باختصاص اللجنة بموجب المادتين 31 و/أو 32 من الاتفاقية. ويمكن الاطّلاع على النص الكامل للإعلانات والتحفظات الصادرة عن الدول الأطراف على</w:t>
      </w:r>
      <w:r w:rsidR="00721A64" w:rsidRPr="00AD5814">
        <w:rPr>
          <w:rFonts w:hint="cs"/>
          <w:rtl/>
          <w:lang w:val="en-US"/>
        </w:rPr>
        <w:t xml:space="preserve"> </w:t>
      </w:r>
      <w:hyperlink r:id="rId55" w:history="1">
        <w:r w:rsidRPr="00AD5814">
          <w:rPr>
            <w:rStyle w:val="Hyperlink"/>
            <w:lang w:val="en-US"/>
          </w:rPr>
          <w:t>https://treaties.un.org/Pages/ViewDetails.aspx?src=TREATY&amp;mtdsg_no=IV-16&amp;chapter=4&amp;clang=_en</w:t>
        </w:r>
      </w:hyperlink>
      <w:r w:rsidRPr="00AD5814">
        <w:rPr>
          <w:rtl/>
          <w:lang w:val="en-US"/>
        </w:rPr>
        <w:t>.</w:t>
      </w:r>
    </w:p>
    <w:p w14:paraId="44DFAEB1" w14:textId="543D9324" w:rsidR="005A1A61" w:rsidRPr="00AD5814" w:rsidRDefault="005A1A61" w:rsidP="005A1A61">
      <w:pPr>
        <w:pStyle w:val="SingleTxtGA"/>
        <w:jc w:val="center"/>
        <w:rPr>
          <w:u w:val="single"/>
          <w:rtl/>
          <w:lang w:val="en-US"/>
        </w:rPr>
      </w:pPr>
      <w:r w:rsidRPr="00AD5814">
        <w:rPr>
          <w:u w:val="single"/>
          <w:rtl/>
          <w:lang w:val="en-US"/>
        </w:rPr>
        <w:tab/>
      </w:r>
      <w:r w:rsidRPr="00AD5814">
        <w:rPr>
          <w:u w:val="single"/>
          <w:rtl/>
          <w:lang w:val="en-US"/>
        </w:rPr>
        <w:tab/>
      </w:r>
      <w:r w:rsidRPr="00AD5814">
        <w:rPr>
          <w:u w:val="single"/>
          <w:rtl/>
          <w:lang w:val="en-US"/>
        </w:rPr>
        <w:tab/>
      </w:r>
    </w:p>
    <w:sectPr w:rsidR="005A1A61" w:rsidRPr="00AD5814" w:rsidSect="00E82D22">
      <w:headerReference w:type="even" r:id="rId56"/>
      <w:headerReference w:type="default" r:id="rId57"/>
      <w:footerReference w:type="even" r:id="rId58"/>
      <w:footerReference w:type="default" r:id="rId59"/>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BA356" w14:textId="77777777" w:rsidR="006539C1" w:rsidRPr="002901D9" w:rsidRDefault="006539C1" w:rsidP="00445486">
      <w:pPr>
        <w:spacing w:after="60" w:line="240" w:lineRule="auto"/>
        <w:ind w:left="57"/>
        <w:rPr>
          <w:i/>
          <w:iCs/>
        </w:rPr>
      </w:pPr>
      <w:r>
        <w:rPr>
          <w:rFonts w:hint="cs"/>
          <w:i/>
          <w:iCs/>
          <w:rtl/>
        </w:rPr>
        <w:t>الحواشي</w:t>
      </w:r>
    </w:p>
  </w:endnote>
  <w:endnote w:type="continuationSeparator" w:id="0">
    <w:p w14:paraId="1F8238CA" w14:textId="77777777" w:rsidR="006539C1" w:rsidRDefault="006539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7DE89" w14:textId="6868109C" w:rsidR="00096664" w:rsidRPr="00911BC6" w:rsidRDefault="00874DBC" w:rsidP="000D40DF">
    <w:pPr>
      <w:pStyle w:val="Footer"/>
      <w:spacing w:before="360"/>
      <w:jc w:val="right"/>
    </w:pPr>
    <w:r>
      <w:rPr>
        <w:noProof/>
      </w:rPr>
      <w:drawing>
        <wp:anchor distT="0" distB="0" distL="114300" distR="114300" simplePos="0" relativeHeight="251658240" behindDoc="0" locked="0" layoutInCell="1" allowOverlap="1" wp14:anchorId="50237D41" wp14:editId="0ED0B9FF">
          <wp:simplePos x="0" y="0"/>
          <wp:positionH relativeFrom="margin">
            <wp:posOffset>0</wp:posOffset>
          </wp:positionH>
          <wp:positionV relativeFrom="margin">
            <wp:posOffset>8891905</wp:posOffset>
          </wp:positionV>
          <wp:extent cx="628650" cy="628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03E42041" wp14:editId="61B61D9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5" name="Picture 5"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7BB33"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9E9D2"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64068" w14:textId="0D49EE3D"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DA0ABE">
      <w:rPr>
        <w:sz w:val="17"/>
      </w:rPr>
      <w:t>GE.24-11420</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62F4F" w14:textId="615AE100"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A060F9">
      <w:rPr>
        <w:sz w:val="17"/>
      </w:rPr>
      <w:t>GE.24-11420</w:t>
    </w:r>
    <w:r w:rsidR="00AD5814">
      <w:rPr>
        <w:bCs/>
        <w:lang w:val="en-US"/>
      </w:rPr>
      <w:t xml:space="preserve"> (</w:t>
    </w:r>
    <w:r w:rsidR="00AD5814" w:rsidRPr="00AD5814">
      <w:rPr>
        <w:bCs/>
        <w:lang w:val="en-US"/>
      </w:rPr>
      <w:t>A</w:t>
    </w:r>
    <w:r w:rsidR="00AD5814">
      <w:rPr>
        <w:bCs/>
        <w:lang w:val="en-US"/>
      </w:rPr>
      <w:t>)</w:t>
    </w:r>
    <w:r w:rsidR="00AD5814">
      <w:rPr>
        <w:b/>
        <w:lang w:val="en-US"/>
      </w:rPr>
      <w:t xml:space="preserve">    </w:t>
    </w:r>
    <w:r w:rsidR="00AD5814" w:rsidRPr="00AD5814">
      <w:rPr>
        <w:bCs/>
        <w:lang w:val="en-US"/>
      </w:rPr>
      <w:t>170724    240724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59907" w14:textId="77777777" w:rsidR="00096664" w:rsidRPr="00276D8C" w:rsidRDefault="00A060F9" w:rsidP="00E82D22">
    <w:pPr>
      <w:pStyle w:val="Footer"/>
      <w:tabs>
        <w:tab w:val="right" w:pos="9598"/>
      </w:tabs>
      <w:rPr>
        <w:sz w:val="17"/>
        <w:lang w:val="en-US"/>
      </w:rPr>
    </w:pPr>
    <w:r>
      <w:rPr>
        <w:sz w:val="17"/>
      </w:rPr>
      <w:t>GE.24-11420</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3249" w14:textId="7777777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A060F9">
      <w:rPr>
        <w:sz w:val="17"/>
      </w:rPr>
      <w:t>GE.24-11420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1FEE1" w14:textId="77777777" w:rsidR="006539C1" w:rsidRPr="00ED0EFB" w:rsidRDefault="006539C1"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770F0E" w14:textId="77777777" w:rsidR="006539C1" w:rsidRDefault="006539C1" w:rsidP="00656392">
      <w:pPr>
        <w:spacing w:line="240" w:lineRule="auto"/>
      </w:pPr>
      <w:r>
        <w:continuationSeparator/>
      </w:r>
    </w:p>
  </w:footnote>
  <w:footnote w:id="1">
    <w:p w14:paraId="29D02A75" w14:textId="5DDA3745" w:rsidR="005A1A61" w:rsidRPr="00AD5814" w:rsidRDefault="00752DCB" w:rsidP="00B57036">
      <w:pPr>
        <w:pStyle w:val="FootnoteText1"/>
        <w:textDirection w:val="tbRlV"/>
      </w:pPr>
      <w:r w:rsidRPr="00AD5814">
        <w:rPr>
          <w:rtl/>
        </w:rPr>
        <w:t>(</w:t>
      </w:r>
      <w:r w:rsidRPr="00AD5814">
        <w:footnoteRef/>
      </w:r>
      <w:r w:rsidRPr="00AD5814">
        <w:rPr>
          <w:rtl/>
        </w:rPr>
        <w:t>)</w:t>
      </w:r>
      <w:r w:rsidR="005A1A61" w:rsidRPr="00AD5814">
        <w:rPr>
          <w:rtl/>
        </w:rPr>
        <w:tab/>
      </w:r>
      <w:hyperlink r:id="rId1" w:history="1">
        <w:r w:rsidR="00B57036" w:rsidRPr="00AD5814">
          <w:rPr>
            <w:rStyle w:val="Hyperlink"/>
            <w:spacing w:val="-6"/>
          </w:rPr>
          <w:t>https://treaties.un.org/Pages/ViewDetails.aspx?src=TREATY&amp;mtdsg_no=IV-16&amp;chapter=4&amp;clang=_en</w:t>
        </w:r>
      </w:hyperlink>
      <w:r w:rsidR="005A1A61" w:rsidRPr="00AD5814">
        <w:rPr>
          <w:rtl/>
        </w:rPr>
        <w:t>.</w:t>
      </w:r>
    </w:p>
  </w:footnote>
  <w:footnote w:id="2">
    <w:p w14:paraId="7728F013" w14:textId="10B8D8C2" w:rsidR="005A1A61" w:rsidRPr="00AD5814" w:rsidRDefault="00752DCB" w:rsidP="00B57036">
      <w:pPr>
        <w:pStyle w:val="FootnoteText1"/>
        <w:jc w:val="left"/>
        <w:textDirection w:val="tbRlV"/>
      </w:pPr>
      <w:r w:rsidRPr="00AD5814">
        <w:rPr>
          <w:rtl/>
        </w:rPr>
        <w:t>(</w:t>
      </w:r>
      <w:r w:rsidRPr="00AD5814">
        <w:footnoteRef/>
      </w:r>
      <w:r w:rsidRPr="00AD5814">
        <w:rPr>
          <w:rtl/>
        </w:rPr>
        <w:t>)</w:t>
      </w:r>
      <w:r w:rsidR="005A1A61" w:rsidRPr="00AD5814">
        <w:rPr>
          <w:rtl/>
        </w:rPr>
        <w:tab/>
        <w:t xml:space="preserve">انظر </w:t>
      </w:r>
      <w:hyperlink r:id="rId2" w:history="1">
        <w:r w:rsidR="00B57036" w:rsidRPr="00AD5814">
          <w:rPr>
            <w:rStyle w:val="Hyperlink"/>
          </w:rPr>
          <w:t>https://www.ohchr.org/sites/default/files/documents/issues/disappearances/statements/20230829-statement-IntDayDisappearances-ced-wgeid-EN.pdf</w:t>
        </w:r>
      </w:hyperlink>
      <w:r w:rsidR="005A1A61" w:rsidRPr="00AD5814">
        <w:rPr>
          <w:rtl/>
        </w:rPr>
        <w:t>.</w:t>
      </w:r>
    </w:p>
  </w:footnote>
  <w:footnote w:id="3">
    <w:p w14:paraId="04C780F2" w14:textId="7310C6E5" w:rsidR="005A1A61" w:rsidRPr="00AD5814" w:rsidRDefault="00752DCB" w:rsidP="005A1A61">
      <w:pPr>
        <w:pStyle w:val="FootnoteText1"/>
        <w:textDirection w:val="tbRlV"/>
        <w:rPr>
          <w:rtl/>
        </w:rPr>
      </w:pPr>
      <w:r w:rsidRPr="00AD5814">
        <w:rPr>
          <w:rtl/>
        </w:rPr>
        <w:t>(</w:t>
      </w:r>
      <w:r w:rsidRPr="00AD5814">
        <w:footnoteRef/>
      </w:r>
      <w:r w:rsidRPr="00AD5814">
        <w:rPr>
          <w:rtl/>
        </w:rPr>
        <w:t>)</w:t>
      </w:r>
      <w:r w:rsidR="005A1A61" w:rsidRPr="00AD5814">
        <w:rPr>
          <w:rtl/>
        </w:rPr>
        <w:tab/>
      </w:r>
      <w:hyperlink r:id="rId3" w:history="1">
        <w:r w:rsidR="005A1A61" w:rsidRPr="00AD5814">
          <w:rPr>
            <w:rStyle w:val="Hyperlink"/>
          </w:rPr>
          <w:t>CED/C/MEX/VR/1 (Findings)</w:t>
        </w:r>
      </w:hyperlink>
      <w:r w:rsidR="005A1A61" w:rsidRPr="00AD5814">
        <w:rPr>
          <w:rtl/>
        </w:rPr>
        <w:t xml:space="preserve"> و</w:t>
      </w:r>
      <w:hyperlink r:id="rId4" w:history="1">
        <w:r w:rsidR="005A1A61" w:rsidRPr="00AD5814">
          <w:rPr>
            <w:rStyle w:val="Hyperlink"/>
          </w:rPr>
          <w:t>CED/C/MEX/VR/1 (Recommendations)</w:t>
        </w:r>
      </w:hyperlink>
      <w:r w:rsidR="005A1A61" w:rsidRPr="00AD5814">
        <w:rPr>
          <w:rtl/>
        </w:rPr>
        <w:t>.</w:t>
      </w:r>
    </w:p>
  </w:footnote>
  <w:footnote w:id="4">
    <w:p w14:paraId="2CA2E955" w14:textId="606545F0" w:rsidR="005A1A61" w:rsidRPr="00AD5814" w:rsidRDefault="00752DCB" w:rsidP="005A1A61">
      <w:pPr>
        <w:pStyle w:val="FootnoteText1"/>
        <w:textDirection w:val="tbRlV"/>
        <w:rPr>
          <w:rtl/>
        </w:rPr>
      </w:pPr>
      <w:r w:rsidRPr="00AD5814">
        <w:rPr>
          <w:rtl/>
        </w:rPr>
        <w:t>(</w:t>
      </w:r>
      <w:r w:rsidRPr="00AD5814">
        <w:footnoteRef/>
      </w:r>
      <w:r w:rsidRPr="00AD5814">
        <w:rPr>
          <w:rtl/>
        </w:rPr>
        <w:t>)</w:t>
      </w:r>
      <w:r w:rsidR="005A1A61" w:rsidRPr="00AD5814">
        <w:rPr>
          <w:rtl/>
        </w:rPr>
        <w:tab/>
      </w:r>
      <w:hyperlink r:id="rId5" w:history="1">
        <w:r w:rsidR="005A1A61" w:rsidRPr="00AD5814">
          <w:rPr>
            <w:rStyle w:val="Hyperlink"/>
          </w:rPr>
          <w:t>CED/C/IRQ/VR/1 (Findings)</w:t>
        </w:r>
      </w:hyperlink>
      <w:r w:rsidR="005A1A61" w:rsidRPr="00AD5814">
        <w:rPr>
          <w:rtl/>
        </w:rPr>
        <w:t xml:space="preserve"> و</w:t>
      </w:r>
      <w:hyperlink r:id="rId6" w:history="1">
        <w:r w:rsidR="005A1A61" w:rsidRPr="00AD5814">
          <w:rPr>
            <w:rStyle w:val="Hyperlink"/>
          </w:rPr>
          <w:t>CED/C/IRQ/VR/1 (Recommendations)</w:t>
        </w:r>
      </w:hyperlink>
      <w:r w:rsidR="005A1A61" w:rsidRPr="00AD5814">
        <w:rPr>
          <w:rtl/>
        </w:rPr>
        <w:t>.</w:t>
      </w:r>
    </w:p>
  </w:footnote>
  <w:footnote w:id="5">
    <w:p w14:paraId="6769CC8B" w14:textId="1BAF03DC" w:rsidR="005A1A61" w:rsidRPr="00AD5814" w:rsidRDefault="00752DCB" w:rsidP="005A1A61">
      <w:pPr>
        <w:pStyle w:val="FootnoteText1"/>
        <w:textDirection w:val="tbRlV"/>
      </w:pPr>
      <w:r w:rsidRPr="00AD5814">
        <w:rPr>
          <w:rtl/>
        </w:rPr>
        <w:t>(</w:t>
      </w:r>
      <w:r w:rsidRPr="00AD5814">
        <w:footnoteRef/>
      </w:r>
      <w:r w:rsidRPr="00AD5814">
        <w:rPr>
          <w:rtl/>
        </w:rPr>
        <w:t>)</w:t>
      </w:r>
      <w:r w:rsidR="005A1A61" w:rsidRPr="00AD5814">
        <w:rPr>
          <w:rtl/>
        </w:rPr>
        <w:tab/>
      </w:r>
      <w:hyperlink r:id="rId7" w:history="1">
        <w:r w:rsidR="005A1A61" w:rsidRPr="00AD5814">
          <w:rPr>
            <w:rStyle w:val="Hyperlink"/>
          </w:rPr>
          <w:t>A/77/228</w:t>
        </w:r>
      </w:hyperlink>
      <w:r w:rsidR="005A1A61" w:rsidRPr="00AD5814">
        <w:rPr>
          <w:rtl/>
        </w:rPr>
        <w:t>.</w:t>
      </w:r>
    </w:p>
  </w:footnote>
  <w:footnote w:id="6">
    <w:p w14:paraId="18A841E6" w14:textId="765DDE98" w:rsidR="005A1A61" w:rsidRPr="00AD5814" w:rsidRDefault="00752DCB" w:rsidP="00B57036">
      <w:pPr>
        <w:pStyle w:val="FootnoteText1"/>
        <w:textDirection w:val="tbRlV"/>
      </w:pPr>
      <w:r w:rsidRPr="00AD5814">
        <w:rPr>
          <w:rtl/>
        </w:rPr>
        <w:t>(</w:t>
      </w:r>
      <w:r w:rsidRPr="00AD5814">
        <w:footnoteRef/>
      </w:r>
      <w:r w:rsidRPr="00AD5814">
        <w:rPr>
          <w:rtl/>
        </w:rPr>
        <w:t>)</w:t>
      </w:r>
      <w:r w:rsidR="005A1A61" w:rsidRPr="00AD5814">
        <w:rPr>
          <w:rtl/>
        </w:rPr>
        <w:tab/>
        <w:t xml:space="preserve">انظر </w:t>
      </w:r>
      <w:hyperlink r:id="rId8" w:history="1">
        <w:r w:rsidR="00B57036" w:rsidRPr="00AD5814">
          <w:rPr>
            <w:rStyle w:val="Hyperlink"/>
          </w:rPr>
          <w:t>https://webtv.un.org/en/asset/k16/k16z33p1uc</w:t>
        </w:r>
      </w:hyperlink>
      <w:r w:rsidR="005A1A61" w:rsidRPr="00AD5814">
        <w:rPr>
          <w:rtl/>
        </w:rPr>
        <w:t>.</w:t>
      </w:r>
    </w:p>
  </w:footnote>
  <w:footnote w:id="7">
    <w:p w14:paraId="0FD5C362" w14:textId="268F2261" w:rsidR="005A1A61" w:rsidRPr="00AD5814" w:rsidRDefault="00752DCB" w:rsidP="00B57036">
      <w:pPr>
        <w:pStyle w:val="FootnoteText1"/>
        <w:textDirection w:val="tbRlV"/>
      </w:pPr>
      <w:r w:rsidRPr="00AD5814">
        <w:rPr>
          <w:rtl/>
        </w:rPr>
        <w:t>(</w:t>
      </w:r>
      <w:r w:rsidRPr="00AD5814">
        <w:footnoteRef/>
      </w:r>
      <w:r w:rsidRPr="00AD5814">
        <w:rPr>
          <w:rtl/>
        </w:rPr>
        <w:t>)</w:t>
      </w:r>
      <w:r w:rsidR="005A1A61" w:rsidRPr="00AD5814">
        <w:rPr>
          <w:rtl/>
        </w:rPr>
        <w:tab/>
        <w:t xml:space="preserve">انظر </w:t>
      </w:r>
      <w:hyperlink r:id="rId9" w:history="1">
        <w:r w:rsidR="00B57036" w:rsidRPr="00AD5814">
          <w:rPr>
            <w:rStyle w:val="Hyperlink"/>
          </w:rPr>
          <w:t>https://www.ohchr.org/en/treaty-bodies/ced/membership</w:t>
        </w:r>
      </w:hyperlink>
      <w:r w:rsidR="005A1A61" w:rsidRPr="00AD5814">
        <w:rPr>
          <w:rtl/>
        </w:rPr>
        <w:t>.</w:t>
      </w:r>
    </w:p>
  </w:footnote>
  <w:footnote w:id="8">
    <w:p w14:paraId="6405B078" w14:textId="63B300CE" w:rsidR="005A1A61" w:rsidRPr="00AD5814" w:rsidRDefault="00752DCB" w:rsidP="005A1A61">
      <w:pPr>
        <w:pStyle w:val="FootnoteText1"/>
        <w:textDirection w:val="tbRlV"/>
      </w:pPr>
      <w:r w:rsidRPr="00AD5814">
        <w:rPr>
          <w:rtl/>
        </w:rPr>
        <w:t>(</w:t>
      </w:r>
      <w:r w:rsidRPr="00AD5814">
        <w:footnoteRef/>
      </w:r>
      <w:r w:rsidRPr="00AD5814">
        <w:rPr>
          <w:rtl/>
        </w:rPr>
        <w:t>)</w:t>
      </w:r>
      <w:r w:rsidR="005A1A61" w:rsidRPr="00AD5814">
        <w:rPr>
          <w:rtl/>
        </w:rPr>
        <w:tab/>
      </w:r>
      <w:hyperlink r:id="rId10" w:history="1">
        <w:r w:rsidR="005A1A61" w:rsidRPr="00AD5814">
          <w:rPr>
            <w:rStyle w:val="Hyperlink"/>
          </w:rPr>
          <w:t>CED/C/1/Rev.2</w:t>
        </w:r>
      </w:hyperlink>
      <w:r w:rsidR="005A1A61" w:rsidRPr="00AD5814">
        <w:rPr>
          <w:rtl/>
        </w:rPr>
        <w:t>.</w:t>
      </w:r>
    </w:p>
  </w:footnote>
  <w:footnote w:id="9">
    <w:p w14:paraId="31275403" w14:textId="14229665" w:rsidR="005A1A61" w:rsidRPr="00AD5814" w:rsidRDefault="00752DCB" w:rsidP="00B57036">
      <w:pPr>
        <w:pStyle w:val="FootnoteText1"/>
        <w:jc w:val="left"/>
        <w:textDirection w:val="tbRlV"/>
      </w:pPr>
      <w:r w:rsidRPr="00AD5814">
        <w:rPr>
          <w:rtl/>
        </w:rPr>
        <w:t>(</w:t>
      </w:r>
      <w:r w:rsidRPr="00AD5814">
        <w:footnoteRef/>
      </w:r>
      <w:r w:rsidRPr="00AD5814">
        <w:rPr>
          <w:rtl/>
        </w:rPr>
        <w:t>)</w:t>
      </w:r>
      <w:r w:rsidR="005A1A61" w:rsidRPr="00AD5814">
        <w:rPr>
          <w:rtl/>
        </w:rPr>
        <w:tab/>
        <w:t xml:space="preserve">انظر </w:t>
      </w:r>
      <w:hyperlink r:id="rId11" w:history="1">
        <w:r w:rsidRPr="00AD5814">
          <w:rPr>
            <w:rStyle w:val="Hyperlink"/>
          </w:rPr>
          <w:t>https://www.ohchr.org/sites/default/files/documents/issues/disappearances/statements/</w:t>
        </w:r>
        <w:r w:rsidRPr="00AD5814">
          <w:rPr>
            <w:rStyle w:val="Hyperlink"/>
          </w:rPr>
          <w:br/>
          <w:t>20230829-statement-IntDayDisappearances-ced-wgeid-EN.pdf</w:t>
        </w:r>
      </w:hyperlink>
      <w:r w:rsidR="005A1A61" w:rsidRPr="00AD5814">
        <w:rPr>
          <w:rtl/>
        </w:rPr>
        <w:t>.</w:t>
      </w:r>
    </w:p>
  </w:footnote>
  <w:footnote w:id="10">
    <w:p w14:paraId="550213DD" w14:textId="4C31CC58" w:rsidR="005A1A61" w:rsidRPr="00AD5814" w:rsidRDefault="00752DCB" w:rsidP="00B57036">
      <w:pPr>
        <w:pStyle w:val="FootnoteText1"/>
        <w:textDirection w:val="tbRlV"/>
      </w:pPr>
      <w:r w:rsidRPr="00AD5814">
        <w:rPr>
          <w:rtl/>
        </w:rPr>
        <w:t>(</w:t>
      </w:r>
      <w:r w:rsidRPr="00AD5814">
        <w:footnoteRef/>
      </w:r>
      <w:r w:rsidRPr="00AD5814">
        <w:rPr>
          <w:rtl/>
        </w:rPr>
        <w:t>)</w:t>
      </w:r>
      <w:r w:rsidR="005A1A61" w:rsidRPr="00AD5814">
        <w:rPr>
          <w:rtl/>
        </w:rPr>
        <w:tab/>
        <w:t xml:space="preserve">انظر </w:t>
      </w:r>
      <w:hyperlink r:id="rId12" w:history="1">
        <w:r w:rsidR="00B57036" w:rsidRPr="00AD5814">
          <w:rPr>
            <w:rStyle w:val="Hyperlink"/>
          </w:rPr>
          <w:t>https://www.ohchr.org/en/treaty-bodies/ced/newsletters</w:t>
        </w:r>
      </w:hyperlink>
      <w:r w:rsidR="005A1A61" w:rsidRPr="00AD5814">
        <w:rPr>
          <w:rtl/>
        </w:rPr>
        <w:t>.</w:t>
      </w:r>
    </w:p>
  </w:footnote>
  <w:footnote w:id="11">
    <w:p w14:paraId="3D60F635" w14:textId="434A510C" w:rsidR="005A1A61" w:rsidRPr="00AD5814" w:rsidRDefault="00752DCB" w:rsidP="005A1A61">
      <w:pPr>
        <w:pStyle w:val="FootnoteText1"/>
        <w:textDirection w:val="tbRlV"/>
      </w:pPr>
      <w:r w:rsidRPr="00AD5814">
        <w:rPr>
          <w:rtl/>
        </w:rPr>
        <w:t>(</w:t>
      </w:r>
      <w:r w:rsidRPr="00AD5814">
        <w:footnoteRef/>
      </w:r>
      <w:r w:rsidRPr="00AD5814">
        <w:rPr>
          <w:rtl/>
        </w:rPr>
        <w:t>)</w:t>
      </w:r>
      <w:r w:rsidR="005A1A61" w:rsidRPr="00AD5814">
        <w:rPr>
          <w:rtl/>
        </w:rPr>
        <w:tab/>
      </w:r>
      <w:hyperlink r:id="rId13" w:history="1">
        <w:r w:rsidR="005A1A61" w:rsidRPr="00AD5814">
          <w:rPr>
            <w:rStyle w:val="Hyperlink"/>
          </w:rPr>
          <w:t>CED/C/IRQ/VR/1 (Recommendations)</w:t>
        </w:r>
      </w:hyperlink>
      <w:r w:rsidR="005A1A61" w:rsidRPr="00AD5814">
        <w:rPr>
          <w:rtl/>
        </w:rPr>
        <w:t>، الفقرة 67.</w:t>
      </w:r>
    </w:p>
  </w:footnote>
  <w:footnote w:id="12">
    <w:p w14:paraId="6F591A51" w14:textId="1C2A823C" w:rsidR="005A1A61" w:rsidRPr="00AD5814" w:rsidRDefault="00752DCB" w:rsidP="005A1A61">
      <w:pPr>
        <w:pStyle w:val="FootnoteText1"/>
        <w:textDirection w:val="tbRlV"/>
      </w:pPr>
      <w:r w:rsidRPr="00AD5814">
        <w:rPr>
          <w:rtl/>
        </w:rPr>
        <w:t>(</w:t>
      </w:r>
      <w:r w:rsidRPr="00AD5814">
        <w:footnoteRef/>
      </w:r>
      <w:r w:rsidRPr="00AD5814">
        <w:rPr>
          <w:rtl/>
        </w:rPr>
        <w:t>)</w:t>
      </w:r>
      <w:r w:rsidR="005A1A61" w:rsidRPr="00AD5814">
        <w:rPr>
          <w:rtl/>
        </w:rPr>
        <w:tab/>
      </w:r>
      <w:hyperlink r:id="rId14" w:history="1">
        <w:r w:rsidR="005A1A61" w:rsidRPr="00AD5814">
          <w:rPr>
            <w:rStyle w:val="Hyperlink"/>
          </w:rPr>
          <w:t>CEDAW/C/83/D/153/2020</w:t>
        </w:r>
      </w:hyperlink>
      <w:r w:rsidR="005A1A61" w:rsidRPr="00AD5814">
        <w:rPr>
          <w:rtl/>
        </w:rPr>
        <w:t>.</w:t>
      </w:r>
    </w:p>
  </w:footnote>
  <w:footnote w:id="13">
    <w:p w14:paraId="129CFEBB" w14:textId="7B17D9E6" w:rsidR="005A1A61" w:rsidRPr="00AD5814" w:rsidRDefault="00752DCB" w:rsidP="00B57036">
      <w:pPr>
        <w:pStyle w:val="FootnoteText1"/>
        <w:textDirection w:val="tbRlV"/>
      </w:pPr>
      <w:r w:rsidRPr="00AD5814">
        <w:rPr>
          <w:rtl/>
        </w:rPr>
        <w:t>(</w:t>
      </w:r>
      <w:r w:rsidRPr="00AD5814">
        <w:footnoteRef/>
      </w:r>
      <w:r w:rsidRPr="00AD5814">
        <w:rPr>
          <w:rtl/>
        </w:rPr>
        <w:t>)</w:t>
      </w:r>
      <w:r w:rsidR="005A1A61" w:rsidRPr="00AD5814">
        <w:rPr>
          <w:rtl/>
        </w:rPr>
        <w:tab/>
        <w:t xml:space="preserve">انظر </w:t>
      </w:r>
      <w:hyperlink r:id="rId15" w:history="1">
        <w:r w:rsidR="00B57036" w:rsidRPr="00AD5814">
          <w:rPr>
            <w:rStyle w:val="Hyperlink"/>
          </w:rPr>
          <w:t>https://webtv.un.org/en/asset/k1f/k1fas16u7p</w:t>
        </w:r>
      </w:hyperlink>
      <w:r w:rsidR="005A1A61" w:rsidRPr="00AD5814">
        <w:rPr>
          <w:rtl/>
        </w:rPr>
        <w:t>.</w:t>
      </w:r>
    </w:p>
  </w:footnote>
  <w:footnote w:id="14">
    <w:p w14:paraId="7F3C347D" w14:textId="50682B95" w:rsidR="005A1A61" w:rsidRPr="00AD5814" w:rsidRDefault="00752DCB" w:rsidP="00B57036">
      <w:pPr>
        <w:pStyle w:val="FootnoteText1"/>
        <w:textDirection w:val="tbRlV"/>
      </w:pPr>
      <w:r w:rsidRPr="00AD5814">
        <w:rPr>
          <w:rtl/>
        </w:rPr>
        <w:t>(</w:t>
      </w:r>
      <w:r w:rsidRPr="00AD5814">
        <w:footnoteRef/>
      </w:r>
      <w:r w:rsidRPr="00AD5814">
        <w:rPr>
          <w:rtl/>
        </w:rPr>
        <w:t>)</w:t>
      </w:r>
      <w:r w:rsidR="005A1A61" w:rsidRPr="00AD5814">
        <w:rPr>
          <w:rtl/>
        </w:rPr>
        <w:tab/>
        <w:t xml:space="preserve">انظر </w:t>
      </w:r>
      <w:hyperlink r:id="rId16" w:history="1">
        <w:r w:rsidR="00B57036" w:rsidRPr="00AD5814">
          <w:rPr>
            <w:rStyle w:val="Hyperlink"/>
          </w:rPr>
          <w:t>https://www.ohchr.org/en/treaty-bodies/ced/activities</w:t>
        </w:r>
      </w:hyperlink>
      <w:r w:rsidR="005A1A61" w:rsidRPr="00AD581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F9C9"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C1C8"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9ABAA" w14:textId="61865CA8" w:rsidR="00E47FAC" w:rsidRPr="00E21769" w:rsidRDefault="00A060F9" w:rsidP="008A003F">
    <w:pPr>
      <w:pStyle w:val="Header"/>
      <w:pBdr>
        <w:bottom w:val="none" w:sz="0" w:space="0" w:color="auto"/>
      </w:pBdr>
      <w:bidi w:val="0"/>
      <w:rPr>
        <w:rStyle w:val="Hyperlink"/>
        <w:b w:val="0"/>
        <w:bCs w:val="0"/>
        <w:color w:val="auto"/>
      </w:rPr>
    </w:pPr>
    <w:r w:rsidRPr="00E21769">
      <w:rPr>
        <w:rStyle w:val="Hyperlink"/>
        <w:b w:val="0"/>
        <w:bCs w:val="0"/>
        <w:color w:val="auto"/>
        <w:lang w:bidi="ar-EG"/>
      </w:rPr>
      <w:t>A/79/56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7ED0D"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95A5"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E63D" w14:textId="77777777" w:rsidR="00096664" w:rsidRPr="004051BB" w:rsidRDefault="00A060F9" w:rsidP="005F2FE0">
    <w:pPr>
      <w:pStyle w:val="Header"/>
      <w:jc w:val="left"/>
    </w:pPr>
    <w:r>
      <w:t>A/79/56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A549" w14:textId="77777777" w:rsidR="00096664" w:rsidRPr="004051BB" w:rsidRDefault="00A060F9" w:rsidP="005F2FE0">
    <w:pPr>
      <w:pStyle w:val="Header"/>
      <w:jc w:val="right"/>
      <w:rPr>
        <w:rtl/>
      </w:rPr>
    </w:pPr>
    <w:r>
      <w:t>A/79/56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69E5D" w14:textId="77777777" w:rsidR="00096664" w:rsidRPr="004051BB" w:rsidRDefault="00A060F9" w:rsidP="005F2FE0">
    <w:pPr>
      <w:pStyle w:val="Header"/>
      <w:jc w:val="left"/>
    </w:pPr>
    <w:r>
      <w:t>A/79/56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139D" w14:textId="77777777" w:rsidR="00096664" w:rsidRPr="004051BB" w:rsidRDefault="00A060F9" w:rsidP="005F2FE0">
    <w:pPr>
      <w:pStyle w:val="Header"/>
      <w:jc w:val="right"/>
    </w:pPr>
    <w:r>
      <w:t>A/79/56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735E7C"/>
    <w:multiLevelType w:val="hybridMultilevel"/>
    <w:tmpl w:val="CE04FB2E"/>
    <w:lvl w:ilvl="0" w:tplc="967ED604">
      <w:start w:val="1"/>
      <w:numFmt w:val="arabicAlpha"/>
      <w:lvlText w:val="(%1)"/>
      <w:lvlJc w:val="left"/>
      <w:pPr>
        <w:ind w:left="1664" w:hanging="360"/>
      </w:pPr>
      <w:rPr>
        <w:rFonts w:hint="default"/>
        <w:sz w:val="30"/>
      </w:rPr>
    </w:lvl>
    <w:lvl w:ilvl="1" w:tplc="04090019" w:tentative="1">
      <w:start w:val="1"/>
      <w:numFmt w:val="lowerLetter"/>
      <w:lvlText w:val="%2."/>
      <w:lvlJc w:val="left"/>
      <w:pPr>
        <w:ind w:left="2384" w:hanging="360"/>
      </w:pPr>
    </w:lvl>
    <w:lvl w:ilvl="2" w:tplc="0409001B" w:tentative="1">
      <w:start w:val="1"/>
      <w:numFmt w:val="lowerRoman"/>
      <w:lvlText w:val="%3."/>
      <w:lvlJc w:val="right"/>
      <w:pPr>
        <w:ind w:left="3104" w:hanging="180"/>
      </w:pPr>
    </w:lvl>
    <w:lvl w:ilvl="3" w:tplc="0409000F" w:tentative="1">
      <w:start w:val="1"/>
      <w:numFmt w:val="decimal"/>
      <w:lvlText w:val="%4."/>
      <w:lvlJc w:val="left"/>
      <w:pPr>
        <w:ind w:left="3824" w:hanging="360"/>
      </w:pPr>
    </w:lvl>
    <w:lvl w:ilvl="4" w:tplc="04090019" w:tentative="1">
      <w:start w:val="1"/>
      <w:numFmt w:val="lowerLetter"/>
      <w:lvlText w:val="%5."/>
      <w:lvlJc w:val="left"/>
      <w:pPr>
        <w:ind w:left="4544" w:hanging="360"/>
      </w:pPr>
    </w:lvl>
    <w:lvl w:ilvl="5" w:tplc="0409001B" w:tentative="1">
      <w:start w:val="1"/>
      <w:numFmt w:val="lowerRoman"/>
      <w:lvlText w:val="%6."/>
      <w:lvlJc w:val="right"/>
      <w:pPr>
        <w:ind w:left="5264" w:hanging="180"/>
      </w:pPr>
    </w:lvl>
    <w:lvl w:ilvl="6" w:tplc="0409000F" w:tentative="1">
      <w:start w:val="1"/>
      <w:numFmt w:val="decimal"/>
      <w:lvlText w:val="%7."/>
      <w:lvlJc w:val="left"/>
      <w:pPr>
        <w:ind w:left="5984" w:hanging="360"/>
      </w:pPr>
    </w:lvl>
    <w:lvl w:ilvl="7" w:tplc="04090019" w:tentative="1">
      <w:start w:val="1"/>
      <w:numFmt w:val="lowerLetter"/>
      <w:lvlText w:val="%8."/>
      <w:lvlJc w:val="left"/>
      <w:pPr>
        <w:ind w:left="6704" w:hanging="360"/>
      </w:pPr>
    </w:lvl>
    <w:lvl w:ilvl="8" w:tplc="0409001B" w:tentative="1">
      <w:start w:val="1"/>
      <w:numFmt w:val="lowerRoman"/>
      <w:lvlText w:val="%9."/>
      <w:lvlJc w:val="right"/>
      <w:pPr>
        <w:ind w:left="7424"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61A3A"/>
    <w:multiLevelType w:val="hybridMultilevel"/>
    <w:tmpl w:val="642EBBF6"/>
    <w:lvl w:ilvl="0" w:tplc="123ABBD4">
      <w:start w:val="1"/>
      <w:numFmt w:val="arabicAlpha"/>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BE754ED"/>
    <w:multiLevelType w:val="hybridMultilevel"/>
    <w:tmpl w:val="9C6688D2"/>
    <w:lvl w:ilvl="0" w:tplc="0818FA4A">
      <w:start w:val="1"/>
      <w:numFmt w:val="arabicAlpha"/>
      <w:lvlText w:val="(%1)"/>
      <w:lvlJc w:val="left"/>
      <w:pPr>
        <w:ind w:left="1664" w:hanging="360"/>
      </w:pPr>
      <w:rPr>
        <w:rFonts w:hint="default"/>
        <w:sz w:val="30"/>
      </w:rPr>
    </w:lvl>
    <w:lvl w:ilvl="1" w:tplc="04090019" w:tentative="1">
      <w:start w:val="1"/>
      <w:numFmt w:val="lowerLetter"/>
      <w:lvlText w:val="%2."/>
      <w:lvlJc w:val="left"/>
      <w:pPr>
        <w:ind w:left="2384" w:hanging="360"/>
      </w:pPr>
    </w:lvl>
    <w:lvl w:ilvl="2" w:tplc="0409001B" w:tentative="1">
      <w:start w:val="1"/>
      <w:numFmt w:val="lowerRoman"/>
      <w:lvlText w:val="%3."/>
      <w:lvlJc w:val="right"/>
      <w:pPr>
        <w:ind w:left="3104" w:hanging="180"/>
      </w:pPr>
    </w:lvl>
    <w:lvl w:ilvl="3" w:tplc="0409000F" w:tentative="1">
      <w:start w:val="1"/>
      <w:numFmt w:val="decimal"/>
      <w:lvlText w:val="%4."/>
      <w:lvlJc w:val="left"/>
      <w:pPr>
        <w:ind w:left="3824" w:hanging="360"/>
      </w:pPr>
    </w:lvl>
    <w:lvl w:ilvl="4" w:tplc="04090019" w:tentative="1">
      <w:start w:val="1"/>
      <w:numFmt w:val="lowerLetter"/>
      <w:lvlText w:val="%5."/>
      <w:lvlJc w:val="left"/>
      <w:pPr>
        <w:ind w:left="4544" w:hanging="360"/>
      </w:pPr>
    </w:lvl>
    <w:lvl w:ilvl="5" w:tplc="0409001B" w:tentative="1">
      <w:start w:val="1"/>
      <w:numFmt w:val="lowerRoman"/>
      <w:lvlText w:val="%6."/>
      <w:lvlJc w:val="right"/>
      <w:pPr>
        <w:ind w:left="5264" w:hanging="180"/>
      </w:pPr>
    </w:lvl>
    <w:lvl w:ilvl="6" w:tplc="0409000F" w:tentative="1">
      <w:start w:val="1"/>
      <w:numFmt w:val="decimal"/>
      <w:lvlText w:val="%7."/>
      <w:lvlJc w:val="left"/>
      <w:pPr>
        <w:ind w:left="5984" w:hanging="360"/>
      </w:pPr>
    </w:lvl>
    <w:lvl w:ilvl="7" w:tplc="04090019" w:tentative="1">
      <w:start w:val="1"/>
      <w:numFmt w:val="lowerLetter"/>
      <w:lvlText w:val="%8."/>
      <w:lvlJc w:val="left"/>
      <w:pPr>
        <w:ind w:left="6704" w:hanging="360"/>
      </w:pPr>
    </w:lvl>
    <w:lvl w:ilvl="8" w:tplc="0409001B" w:tentative="1">
      <w:start w:val="1"/>
      <w:numFmt w:val="lowerRoman"/>
      <w:lvlText w:val="%9."/>
      <w:lvlJc w:val="right"/>
      <w:pPr>
        <w:ind w:left="7424" w:hanging="180"/>
      </w:p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02212332">
    <w:abstractNumId w:val="11"/>
  </w:num>
  <w:num w:numId="2" w16cid:durableId="631591817">
    <w:abstractNumId w:val="3"/>
  </w:num>
  <w:num w:numId="3" w16cid:durableId="289674559">
    <w:abstractNumId w:val="15"/>
  </w:num>
  <w:num w:numId="4" w16cid:durableId="573394911">
    <w:abstractNumId w:val="8"/>
  </w:num>
  <w:num w:numId="5" w16cid:durableId="71858076">
    <w:abstractNumId w:val="27"/>
  </w:num>
  <w:num w:numId="6" w16cid:durableId="1224950476">
    <w:abstractNumId w:val="1"/>
  </w:num>
  <w:num w:numId="7" w16cid:durableId="1797064274">
    <w:abstractNumId w:val="21"/>
  </w:num>
  <w:num w:numId="8" w16cid:durableId="1004748699">
    <w:abstractNumId w:val="19"/>
  </w:num>
  <w:num w:numId="9" w16cid:durableId="1765684051">
    <w:abstractNumId w:val="26"/>
  </w:num>
  <w:num w:numId="10" w16cid:durableId="926112143">
    <w:abstractNumId w:val="17"/>
  </w:num>
  <w:num w:numId="11" w16cid:durableId="58788150">
    <w:abstractNumId w:val="24"/>
  </w:num>
  <w:num w:numId="12" w16cid:durableId="507447157">
    <w:abstractNumId w:val="16"/>
  </w:num>
  <w:num w:numId="13" w16cid:durableId="1912890531">
    <w:abstractNumId w:val="6"/>
  </w:num>
  <w:num w:numId="14" w16cid:durableId="381058082">
    <w:abstractNumId w:val="4"/>
  </w:num>
  <w:num w:numId="15" w16cid:durableId="658074169">
    <w:abstractNumId w:val="25"/>
  </w:num>
  <w:num w:numId="16" w16cid:durableId="1534877254">
    <w:abstractNumId w:val="18"/>
  </w:num>
  <w:num w:numId="17" w16cid:durableId="138421011">
    <w:abstractNumId w:val="22"/>
  </w:num>
  <w:num w:numId="18" w16cid:durableId="502626672">
    <w:abstractNumId w:val="0"/>
  </w:num>
  <w:num w:numId="19" w16cid:durableId="2038265041">
    <w:abstractNumId w:val="13"/>
  </w:num>
  <w:num w:numId="20" w16cid:durableId="1045059581">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733395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2220296">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02689680">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615210966">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002778706">
    <w:abstractNumId w:val="10"/>
  </w:num>
  <w:num w:numId="26" w16cid:durableId="338626702">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747628">
    <w:abstractNumId w:val="9"/>
  </w:num>
  <w:num w:numId="28" w16cid:durableId="1772507509">
    <w:abstractNumId w:val="2"/>
  </w:num>
  <w:num w:numId="29" w16cid:durableId="1039546127">
    <w:abstractNumId w:val="23"/>
  </w:num>
  <w:num w:numId="30" w16cid:durableId="1821799728">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9C1"/>
    <w:rsid w:val="000076D5"/>
    <w:rsid w:val="00017291"/>
    <w:rsid w:val="00034C61"/>
    <w:rsid w:val="0004360B"/>
    <w:rsid w:val="00043663"/>
    <w:rsid w:val="000505CF"/>
    <w:rsid w:val="000526E4"/>
    <w:rsid w:val="000528C1"/>
    <w:rsid w:val="000531C3"/>
    <w:rsid w:val="0006033E"/>
    <w:rsid w:val="0008413E"/>
    <w:rsid w:val="00094846"/>
    <w:rsid w:val="00096664"/>
    <w:rsid w:val="000B533A"/>
    <w:rsid w:val="000C2BD8"/>
    <w:rsid w:val="000D0F09"/>
    <w:rsid w:val="000D40DF"/>
    <w:rsid w:val="000D701C"/>
    <w:rsid w:val="000D7421"/>
    <w:rsid w:val="000E2A71"/>
    <w:rsid w:val="000E524A"/>
    <w:rsid w:val="000F4B11"/>
    <w:rsid w:val="00144775"/>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B4490"/>
    <w:rsid w:val="001C6BBA"/>
    <w:rsid w:val="001E1CAD"/>
    <w:rsid w:val="001E290D"/>
    <w:rsid w:val="00201ABD"/>
    <w:rsid w:val="00204070"/>
    <w:rsid w:val="002144FA"/>
    <w:rsid w:val="00214633"/>
    <w:rsid w:val="00216FBC"/>
    <w:rsid w:val="00224D98"/>
    <w:rsid w:val="00230E56"/>
    <w:rsid w:val="0023469A"/>
    <w:rsid w:val="00235B8B"/>
    <w:rsid w:val="00235B98"/>
    <w:rsid w:val="002363A9"/>
    <w:rsid w:val="00243C8A"/>
    <w:rsid w:val="00247AA8"/>
    <w:rsid w:val="00252DD7"/>
    <w:rsid w:val="00253581"/>
    <w:rsid w:val="00254B8F"/>
    <w:rsid w:val="00257023"/>
    <w:rsid w:val="00267A0E"/>
    <w:rsid w:val="00276D8C"/>
    <w:rsid w:val="002901D9"/>
    <w:rsid w:val="00292CB4"/>
    <w:rsid w:val="002976C2"/>
    <w:rsid w:val="002A1709"/>
    <w:rsid w:val="002A1F97"/>
    <w:rsid w:val="002A24EE"/>
    <w:rsid w:val="002A4592"/>
    <w:rsid w:val="002A5C68"/>
    <w:rsid w:val="002B511E"/>
    <w:rsid w:val="002C267C"/>
    <w:rsid w:val="002D5BDE"/>
    <w:rsid w:val="00312508"/>
    <w:rsid w:val="003133D9"/>
    <w:rsid w:val="00314AC5"/>
    <w:rsid w:val="00325CC1"/>
    <w:rsid w:val="003260FF"/>
    <w:rsid w:val="0034109E"/>
    <w:rsid w:val="00343D95"/>
    <w:rsid w:val="0035203C"/>
    <w:rsid w:val="00356B67"/>
    <w:rsid w:val="00360E1B"/>
    <w:rsid w:val="00362FE9"/>
    <w:rsid w:val="00374341"/>
    <w:rsid w:val="00374C0E"/>
    <w:rsid w:val="00385045"/>
    <w:rsid w:val="0039093B"/>
    <w:rsid w:val="00391447"/>
    <w:rsid w:val="0039299E"/>
    <w:rsid w:val="00394E90"/>
    <w:rsid w:val="00396DEC"/>
    <w:rsid w:val="003B0AA2"/>
    <w:rsid w:val="003B2EC7"/>
    <w:rsid w:val="003C64AA"/>
    <w:rsid w:val="003C69C5"/>
    <w:rsid w:val="003D04F3"/>
    <w:rsid w:val="003D1062"/>
    <w:rsid w:val="003D4DF2"/>
    <w:rsid w:val="003E159A"/>
    <w:rsid w:val="003F4DFF"/>
    <w:rsid w:val="003F6C30"/>
    <w:rsid w:val="003F7135"/>
    <w:rsid w:val="004051BB"/>
    <w:rsid w:val="004205C7"/>
    <w:rsid w:val="00420D7B"/>
    <w:rsid w:val="00421986"/>
    <w:rsid w:val="00422BA9"/>
    <w:rsid w:val="00424536"/>
    <w:rsid w:val="00425140"/>
    <w:rsid w:val="004371BC"/>
    <w:rsid w:val="00437BA9"/>
    <w:rsid w:val="004402A5"/>
    <w:rsid w:val="00440B2A"/>
    <w:rsid w:val="00444210"/>
    <w:rsid w:val="00445486"/>
    <w:rsid w:val="00446E66"/>
    <w:rsid w:val="00450B21"/>
    <w:rsid w:val="00452BC2"/>
    <w:rsid w:val="00453B63"/>
    <w:rsid w:val="00455780"/>
    <w:rsid w:val="0045673E"/>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E75AB"/>
    <w:rsid w:val="004F391B"/>
    <w:rsid w:val="00501308"/>
    <w:rsid w:val="00517BC9"/>
    <w:rsid w:val="005209EE"/>
    <w:rsid w:val="005210AE"/>
    <w:rsid w:val="005212F8"/>
    <w:rsid w:val="00527E4C"/>
    <w:rsid w:val="0054231A"/>
    <w:rsid w:val="0054472E"/>
    <w:rsid w:val="0054762C"/>
    <w:rsid w:val="0055723A"/>
    <w:rsid w:val="005607EA"/>
    <w:rsid w:val="005617D1"/>
    <w:rsid w:val="005662A9"/>
    <w:rsid w:val="0057688A"/>
    <w:rsid w:val="005812B7"/>
    <w:rsid w:val="005817D9"/>
    <w:rsid w:val="005827D4"/>
    <w:rsid w:val="00586510"/>
    <w:rsid w:val="0059622A"/>
    <w:rsid w:val="005A1A61"/>
    <w:rsid w:val="005C355A"/>
    <w:rsid w:val="005C5625"/>
    <w:rsid w:val="005C5878"/>
    <w:rsid w:val="005C7CEA"/>
    <w:rsid w:val="005D3C0B"/>
    <w:rsid w:val="005D6363"/>
    <w:rsid w:val="005E11E4"/>
    <w:rsid w:val="005E5217"/>
    <w:rsid w:val="005F0FA4"/>
    <w:rsid w:val="005F103E"/>
    <w:rsid w:val="005F2FE0"/>
    <w:rsid w:val="005F30EE"/>
    <w:rsid w:val="005F469C"/>
    <w:rsid w:val="0060473A"/>
    <w:rsid w:val="00606EDF"/>
    <w:rsid w:val="00614BF5"/>
    <w:rsid w:val="00617D47"/>
    <w:rsid w:val="00620D66"/>
    <w:rsid w:val="0063247C"/>
    <w:rsid w:val="006406A5"/>
    <w:rsid w:val="00642F8F"/>
    <w:rsid w:val="0064719D"/>
    <w:rsid w:val="006528CD"/>
    <w:rsid w:val="006539C1"/>
    <w:rsid w:val="00656392"/>
    <w:rsid w:val="00664DB2"/>
    <w:rsid w:val="0068781D"/>
    <w:rsid w:val="006938D7"/>
    <w:rsid w:val="006959B0"/>
    <w:rsid w:val="006B122B"/>
    <w:rsid w:val="006B177B"/>
    <w:rsid w:val="006B3E27"/>
    <w:rsid w:val="006B6507"/>
    <w:rsid w:val="006C104C"/>
    <w:rsid w:val="006C5AFB"/>
    <w:rsid w:val="006F09FF"/>
    <w:rsid w:val="006F0ED8"/>
    <w:rsid w:val="007048EC"/>
    <w:rsid w:val="00705E8A"/>
    <w:rsid w:val="007076BC"/>
    <w:rsid w:val="00707B87"/>
    <w:rsid w:val="0071203C"/>
    <w:rsid w:val="00716DFC"/>
    <w:rsid w:val="007175F5"/>
    <w:rsid w:val="00717A69"/>
    <w:rsid w:val="00721A64"/>
    <w:rsid w:val="00724DE3"/>
    <w:rsid w:val="00733704"/>
    <w:rsid w:val="00740188"/>
    <w:rsid w:val="0074663C"/>
    <w:rsid w:val="00750910"/>
    <w:rsid w:val="00752DCB"/>
    <w:rsid w:val="007566CD"/>
    <w:rsid w:val="0078071A"/>
    <w:rsid w:val="00783A0D"/>
    <w:rsid w:val="00784E10"/>
    <w:rsid w:val="007A59EE"/>
    <w:rsid w:val="007A70BB"/>
    <w:rsid w:val="007D6F1D"/>
    <w:rsid w:val="007F1BB4"/>
    <w:rsid w:val="007F6558"/>
    <w:rsid w:val="00804726"/>
    <w:rsid w:val="008071E0"/>
    <w:rsid w:val="00815F28"/>
    <w:rsid w:val="00847673"/>
    <w:rsid w:val="00852A9A"/>
    <w:rsid w:val="00852C83"/>
    <w:rsid w:val="00866E42"/>
    <w:rsid w:val="00871544"/>
    <w:rsid w:val="00874DBC"/>
    <w:rsid w:val="00884481"/>
    <w:rsid w:val="0088768B"/>
    <w:rsid w:val="008930DB"/>
    <w:rsid w:val="008944F4"/>
    <w:rsid w:val="00895D16"/>
    <w:rsid w:val="008A003F"/>
    <w:rsid w:val="008A0D81"/>
    <w:rsid w:val="008B07AD"/>
    <w:rsid w:val="008B656C"/>
    <w:rsid w:val="008B6F9D"/>
    <w:rsid w:val="008C180D"/>
    <w:rsid w:val="008D2AC0"/>
    <w:rsid w:val="008D768C"/>
    <w:rsid w:val="008E2A84"/>
    <w:rsid w:val="008F0BB0"/>
    <w:rsid w:val="008F1C56"/>
    <w:rsid w:val="008F3590"/>
    <w:rsid w:val="008F49E1"/>
    <w:rsid w:val="008F7C85"/>
    <w:rsid w:val="009023FB"/>
    <w:rsid w:val="0090370F"/>
    <w:rsid w:val="00911BC6"/>
    <w:rsid w:val="00912F40"/>
    <w:rsid w:val="009138BA"/>
    <w:rsid w:val="009211D4"/>
    <w:rsid w:val="0092227B"/>
    <w:rsid w:val="009269D2"/>
    <w:rsid w:val="00926DC0"/>
    <w:rsid w:val="00942135"/>
    <w:rsid w:val="009521B0"/>
    <w:rsid w:val="00957D10"/>
    <w:rsid w:val="00961559"/>
    <w:rsid w:val="0096360C"/>
    <w:rsid w:val="009647BC"/>
    <w:rsid w:val="009674AA"/>
    <w:rsid w:val="00972C3A"/>
    <w:rsid w:val="009779A2"/>
    <w:rsid w:val="0098003D"/>
    <w:rsid w:val="009A3BB3"/>
    <w:rsid w:val="009A7E9F"/>
    <w:rsid w:val="009B765A"/>
    <w:rsid w:val="009E2E1C"/>
    <w:rsid w:val="009E5018"/>
    <w:rsid w:val="009F2FA3"/>
    <w:rsid w:val="009F64AC"/>
    <w:rsid w:val="00A060F9"/>
    <w:rsid w:val="00A067B2"/>
    <w:rsid w:val="00A11E93"/>
    <w:rsid w:val="00A12B37"/>
    <w:rsid w:val="00A344E1"/>
    <w:rsid w:val="00A37669"/>
    <w:rsid w:val="00A37D4F"/>
    <w:rsid w:val="00A40B63"/>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C44EC"/>
    <w:rsid w:val="00AD03B5"/>
    <w:rsid w:val="00AD5814"/>
    <w:rsid w:val="00AF6795"/>
    <w:rsid w:val="00B015B2"/>
    <w:rsid w:val="00B13763"/>
    <w:rsid w:val="00B15C50"/>
    <w:rsid w:val="00B22E0F"/>
    <w:rsid w:val="00B24CFB"/>
    <w:rsid w:val="00B250B0"/>
    <w:rsid w:val="00B45E13"/>
    <w:rsid w:val="00B477A4"/>
    <w:rsid w:val="00B5071D"/>
    <w:rsid w:val="00B517CE"/>
    <w:rsid w:val="00B52F76"/>
    <w:rsid w:val="00B54045"/>
    <w:rsid w:val="00B57036"/>
    <w:rsid w:val="00B60E92"/>
    <w:rsid w:val="00B745C7"/>
    <w:rsid w:val="00B93A0F"/>
    <w:rsid w:val="00BA05A1"/>
    <w:rsid w:val="00BA5E8B"/>
    <w:rsid w:val="00BB04D0"/>
    <w:rsid w:val="00BB1648"/>
    <w:rsid w:val="00BB4142"/>
    <w:rsid w:val="00BC6344"/>
    <w:rsid w:val="00BD177C"/>
    <w:rsid w:val="00BD2AA4"/>
    <w:rsid w:val="00BD78EE"/>
    <w:rsid w:val="00BE153A"/>
    <w:rsid w:val="00BE5E4E"/>
    <w:rsid w:val="00BF5589"/>
    <w:rsid w:val="00BF5CCC"/>
    <w:rsid w:val="00C022F5"/>
    <w:rsid w:val="00C04D07"/>
    <w:rsid w:val="00C056BC"/>
    <w:rsid w:val="00C109BC"/>
    <w:rsid w:val="00C13171"/>
    <w:rsid w:val="00C13939"/>
    <w:rsid w:val="00C17434"/>
    <w:rsid w:val="00C228CB"/>
    <w:rsid w:val="00C23313"/>
    <w:rsid w:val="00C438D7"/>
    <w:rsid w:val="00C53FE8"/>
    <w:rsid w:val="00C5665D"/>
    <w:rsid w:val="00C65CF3"/>
    <w:rsid w:val="00C73FCA"/>
    <w:rsid w:val="00C81B50"/>
    <w:rsid w:val="00CA3A52"/>
    <w:rsid w:val="00CA655B"/>
    <w:rsid w:val="00CB005F"/>
    <w:rsid w:val="00CB3C3C"/>
    <w:rsid w:val="00CB4950"/>
    <w:rsid w:val="00CC0DE5"/>
    <w:rsid w:val="00CC3437"/>
    <w:rsid w:val="00CC3FB4"/>
    <w:rsid w:val="00CC7E18"/>
    <w:rsid w:val="00CD1801"/>
    <w:rsid w:val="00CE54D5"/>
    <w:rsid w:val="00D10EF1"/>
    <w:rsid w:val="00D14EF6"/>
    <w:rsid w:val="00D155EF"/>
    <w:rsid w:val="00D15979"/>
    <w:rsid w:val="00D26A6C"/>
    <w:rsid w:val="00D3003B"/>
    <w:rsid w:val="00D32D42"/>
    <w:rsid w:val="00D34E7E"/>
    <w:rsid w:val="00D42810"/>
    <w:rsid w:val="00D43120"/>
    <w:rsid w:val="00D444BE"/>
    <w:rsid w:val="00D44866"/>
    <w:rsid w:val="00D47AEE"/>
    <w:rsid w:val="00D51A13"/>
    <w:rsid w:val="00D52D3C"/>
    <w:rsid w:val="00D52F7A"/>
    <w:rsid w:val="00D53B6D"/>
    <w:rsid w:val="00D55032"/>
    <w:rsid w:val="00D552CD"/>
    <w:rsid w:val="00D57BBE"/>
    <w:rsid w:val="00D902C2"/>
    <w:rsid w:val="00D914A7"/>
    <w:rsid w:val="00DA0ABE"/>
    <w:rsid w:val="00DA2FA9"/>
    <w:rsid w:val="00DA59D4"/>
    <w:rsid w:val="00DA73BF"/>
    <w:rsid w:val="00DB0F7F"/>
    <w:rsid w:val="00DB416E"/>
    <w:rsid w:val="00DB481D"/>
    <w:rsid w:val="00DC39BB"/>
    <w:rsid w:val="00DC572D"/>
    <w:rsid w:val="00DD13C3"/>
    <w:rsid w:val="00DD596E"/>
    <w:rsid w:val="00DD621E"/>
    <w:rsid w:val="00DF0575"/>
    <w:rsid w:val="00DF7BF4"/>
    <w:rsid w:val="00E03EBE"/>
    <w:rsid w:val="00E06A49"/>
    <w:rsid w:val="00E149A4"/>
    <w:rsid w:val="00E21769"/>
    <w:rsid w:val="00E242A9"/>
    <w:rsid w:val="00E26B22"/>
    <w:rsid w:val="00E26E87"/>
    <w:rsid w:val="00E27CC0"/>
    <w:rsid w:val="00E36871"/>
    <w:rsid w:val="00E47BA8"/>
    <w:rsid w:val="00E47FAC"/>
    <w:rsid w:val="00E54A3B"/>
    <w:rsid w:val="00E5545B"/>
    <w:rsid w:val="00E55C81"/>
    <w:rsid w:val="00E70E04"/>
    <w:rsid w:val="00E73F60"/>
    <w:rsid w:val="00E82D22"/>
    <w:rsid w:val="00E87EA8"/>
    <w:rsid w:val="00E87FA8"/>
    <w:rsid w:val="00EA37DB"/>
    <w:rsid w:val="00EB0AA8"/>
    <w:rsid w:val="00EB6BA1"/>
    <w:rsid w:val="00EB6BB9"/>
    <w:rsid w:val="00EC05A7"/>
    <w:rsid w:val="00EC4B6B"/>
    <w:rsid w:val="00EC58C1"/>
    <w:rsid w:val="00ED0EFB"/>
    <w:rsid w:val="00ED7442"/>
    <w:rsid w:val="00EE0B18"/>
    <w:rsid w:val="00EF0796"/>
    <w:rsid w:val="00EF1EE5"/>
    <w:rsid w:val="00EF345D"/>
    <w:rsid w:val="00F03C97"/>
    <w:rsid w:val="00F05DB9"/>
    <w:rsid w:val="00F061E2"/>
    <w:rsid w:val="00F23E2C"/>
    <w:rsid w:val="00F307F3"/>
    <w:rsid w:val="00F446DD"/>
    <w:rsid w:val="00F45C4B"/>
    <w:rsid w:val="00F538BB"/>
    <w:rsid w:val="00F613D3"/>
    <w:rsid w:val="00F6741C"/>
    <w:rsid w:val="00F75402"/>
    <w:rsid w:val="00F763B4"/>
    <w:rsid w:val="00F848EA"/>
    <w:rsid w:val="00F87B83"/>
    <w:rsid w:val="00F900C3"/>
    <w:rsid w:val="00F9605E"/>
    <w:rsid w:val="00FA2F19"/>
    <w:rsid w:val="00FA400F"/>
    <w:rsid w:val="00FA6C33"/>
    <w:rsid w:val="00FB226B"/>
    <w:rsid w:val="00FC0F68"/>
    <w:rsid w:val="00FC75D1"/>
    <w:rsid w:val="00FC7D15"/>
    <w:rsid w:val="00FD20C9"/>
    <w:rsid w:val="00FD4BC9"/>
    <w:rsid w:val="00FD765C"/>
    <w:rsid w:val="00FF0F39"/>
    <w:rsid w:val="00FF2AB2"/>
    <w:rsid w:val="00FF566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F9BD4A"/>
  <w15:docId w15:val="{68E4EF2B-F17F-485F-BBC8-A3B4A306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D97"/>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4B7D97"/>
    <w:pPr>
      <w:bidi w:val="0"/>
      <w:outlineLvl w:val="0"/>
    </w:pPr>
  </w:style>
  <w:style w:type="paragraph" w:styleId="Heading2">
    <w:name w:val="heading 2"/>
    <w:basedOn w:val="Normal"/>
    <w:next w:val="Normal"/>
    <w:link w:val="Heading2Char"/>
    <w:unhideWhenUsed/>
    <w:qFormat/>
    <w:rsid w:val="004B7D9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B7D97"/>
    <w:pPr>
      <w:keepNext/>
      <w:keepLines/>
      <w:spacing w:before="200"/>
      <w:outlineLvl w:val="2"/>
    </w:pPr>
    <w:rPr>
      <w:b/>
      <w:bCs/>
      <w:color w:val="4F81BD"/>
    </w:rPr>
  </w:style>
  <w:style w:type="paragraph" w:styleId="Heading4">
    <w:name w:val="heading 4"/>
    <w:basedOn w:val="Normal"/>
    <w:next w:val="Normal"/>
    <w:link w:val="Heading4Char"/>
    <w:unhideWhenUsed/>
    <w:qFormat/>
    <w:rsid w:val="004B7D97"/>
    <w:pPr>
      <w:keepNext/>
      <w:keepLines/>
      <w:spacing w:before="200"/>
      <w:outlineLvl w:val="3"/>
    </w:pPr>
    <w:rPr>
      <w:b/>
      <w:bCs/>
      <w:i/>
      <w:iCs/>
      <w:color w:val="4F81BD"/>
    </w:rPr>
  </w:style>
  <w:style w:type="paragraph" w:styleId="Heading5">
    <w:name w:val="heading 5"/>
    <w:basedOn w:val="Normal"/>
    <w:next w:val="Normal"/>
    <w:link w:val="Heading5Char"/>
    <w:unhideWhenUsed/>
    <w:qFormat/>
    <w:rsid w:val="004B7D97"/>
    <w:pPr>
      <w:keepNext/>
      <w:keepLines/>
      <w:spacing w:before="200"/>
      <w:outlineLvl w:val="4"/>
    </w:pPr>
    <w:rPr>
      <w:color w:val="243F60"/>
    </w:rPr>
  </w:style>
  <w:style w:type="paragraph" w:styleId="Heading6">
    <w:name w:val="heading 6"/>
    <w:basedOn w:val="Normal"/>
    <w:next w:val="Normal"/>
    <w:link w:val="Heading6Char"/>
    <w:unhideWhenUsed/>
    <w:qFormat/>
    <w:rsid w:val="004B7D97"/>
    <w:pPr>
      <w:keepNext/>
      <w:keepLines/>
      <w:spacing w:before="200"/>
      <w:outlineLvl w:val="5"/>
    </w:pPr>
    <w:rPr>
      <w:i/>
      <w:iCs/>
      <w:color w:val="243F60"/>
    </w:rPr>
  </w:style>
  <w:style w:type="paragraph" w:styleId="Heading7">
    <w:name w:val="heading 7"/>
    <w:basedOn w:val="Normal"/>
    <w:next w:val="Normal"/>
    <w:link w:val="Heading7Char"/>
    <w:unhideWhenUsed/>
    <w:qFormat/>
    <w:rsid w:val="004B7D97"/>
    <w:pPr>
      <w:keepNext/>
      <w:keepLines/>
      <w:spacing w:before="200"/>
      <w:outlineLvl w:val="6"/>
    </w:pPr>
    <w:rPr>
      <w:i/>
      <w:iCs/>
      <w:color w:val="404040"/>
    </w:rPr>
  </w:style>
  <w:style w:type="paragraph" w:styleId="Heading8">
    <w:name w:val="heading 8"/>
    <w:basedOn w:val="Normal"/>
    <w:next w:val="Normal"/>
    <w:link w:val="Heading8Char"/>
    <w:unhideWhenUsed/>
    <w:qFormat/>
    <w:rsid w:val="004B7D97"/>
    <w:pPr>
      <w:keepNext/>
      <w:keepLines/>
      <w:spacing w:before="200"/>
      <w:outlineLvl w:val="7"/>
    </w:pPr>
    <w:rPr>
      <w:color w:val="404040"/>
      <w:szCs w:val="20"/>
    </w:rPr>
  </w:style>
  <w:style w:type="paragraph" w:styleId="Heading9">
    <w:name w:val="heading 9"/>
    <w:basedOn w:val="Normal"/>
    <w:next w:val="Normal"/>
    <w:link w:val="Heading9Char"/>
    <w:unhideWhenUsed/>
    <w:qFormat/>
    <w:rsid w:val="004B7D9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4B7D9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4B7D97"/>
    <w:rPr>
      <w:rFonts w:ascii="Times New Roman" w:hAnsi="Times New Roman" w:cs="Simplified Arabic"/>
      <w:lang w:val="en-GB"/>
    </w:rPr>
  </w:style>
  <w:style w:type="character" w:customStyle="1" w:styleId="Heading1Char">
    <w:name w:val="Heading 1 Char"/>
    <w:aliases w:val="Table_GA Char,Table_G Char"/>
    <w:link w:val="Heading1"/>
    <w:rsid w:val="004B7D97"/>
    <w:rPr>
      <w:rFonts w:ascii="Times New Roman" w:hAnsi="Times New Roman" w:cs="Simplified Arabic"/>
      <w:lang w:val="en-GB"/>
    </w:rPr>
  </w:style>
  <w:style w:type="character" w:customStyle="1" w:styleId="Heading2Char">
    <w:name w:val="Heading 2 Char"/>
    <w:link w:val="Heading2"/>
    <w:rsid w:val="004B7D97"/>
    <w:rPr>
      <w:rFonts w:ascii="Times New Roman" w:hAnsi="Times New Roman" w:cs="Simplified Arabic"/>
      <w:b/>
      <w:bCs/>
      <w:color w:val="4F81BD"/>
      <w:sz w:val="26"/>
      <w:szCs w:val="26"/>
    </w:rPr>
  </w:style>
  <w:style w:type="character" w:customStyle="1" w:styleId="Heading3Char">
    <w:name w:val="Heading 3 Char"/>
    <w:link w:val="Heading3"/>
    <w:rsid w:val="004B7D97"/>
    <w:rPr>
      <w:rFonts w:ascii="Times New Roman" w:hAnsi="Times New Roman" w:cs="Simplified Arabic"/>
      <w:b/>
      <w:bCs/>
      <w:color w:val="4F81BD"/>
      <w:sz w:val="20"/>
    </w:rPr>
  </w:style>
  <w:style w:type="character" w:customStyle="1" w:styleId="Heading4Char">
    <w:name w:val="Heading 4 Char"/>
    <w:link w:val="Heading4"/>
    <w:rsid w:val="004B7D97"/>
    <w:rPr>
      <w:rFonts w:ascii="Times New Roman" w:hAnsi="Times New Roman" w:cs="Simplified Arabic"/>
      <w:b/>
      <w:bCs/>
      <w:i/>
      <w:iCs/>
      <w:color w:val="4F81BD"/>
      <w:sz w:val="20"/>
    </w:rPr>
  </w:style>
  <w:style w:type="character" w:customStyle="1" w:styleId="Heading5Char">
    <w:name w:val="Heading 5 Char"/>
    <w:link w:val="Heading5"/>
    <w:rsid w:val="004B7D97"/>
    <w:rPr>
      <w:rFonts w:ascii="Times New Roman" w:hAnsi="Times New Roman" w:cs="Simplified Arabic"/>
      <w:color w:val="243F60"/>
      <w:sz w:val="20"/>
    </w:rPr>
  </w:style>
  <w:style w:type="character" w:customStyle="1" w:styleId="Heading6Char">
    <w:name w:val="Heading 6 Char"/>
    <w:link w:val="Heading6"/>
    <w:rsid w:val="004B7D97"/>
    <w:rPr>
      <w:rFonts w:ascii="Times New Roman" w:hAnsi="Times New Roman" w:cs="Simplified Arabic"/>
      <w:i/>
      <w:iCs/>
      <w:color w:val="243F60"/>
      <w:sz w:val="20"/>
    </w:rPr>
  </w:style>
  <w:style w:type="character" w:customStyle="1" w:styleId="Heading7Char">
    <w:name w:val="Heading 7 Char"/>
    <w:link w:val="Heading7"/>
    <w:rsid w:val="004B7D97"/>
    <w:rPr>
      <w:rFonts w:ascii="Times New Roman" w:hAnsi="Times New Roman" w:cs="Simplified Arabic"/>
      <w:i/>
      <w:iCs/>
      <w:color w:val="404040"/>
      <w:sz w:val="20"/>
    </w:rPr>
  </w:style>
  <w:style w:type="character" w:customStyle="1" w:styleId="Heading8Char">
    <w:name w:val="Heading 8 Char"/>
    <w:link w:val="Heading8"/>
    <w:rsid w:val="004B7D97"/>
    <w:rPr>
      <w:rFonts w:ascii="Times New Roman" w:hAnsi="Times New Roman" w:cs="Simplified Arabic"/>
      <w:color w:val="404040"/>
      <w:sz w:val="20"/>
      <w:szCs w:val="20"/>
    </w:rPr>
  </w:style>
  <w:style w:type="character" w:customStyle="1" w:styleId="Heading9Char">
    <w:name w:val="Heading 9 Char"/>
    <w:link w:val="Heading9"/>
    <w:rsid w:val="004B7D97"/>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4B7D9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0526E4"/>
    <w:pPr>
      <w:keepNext/>
      <w:keepLines/>
      <w:pageBreakBefore/>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4B7D97"/>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4B7D9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B7D9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B7D9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4B7D9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B7D9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B7D9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B7D9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B7D97"/>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4B7D97"/>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B7D97"/>
    <w:pPr>
      <w:numPr>
        <w:numId w:val="1"/>
      </w:numPr>
      <w:bidi w:val="0"/>
    </w:pPr>
    <w:rPr>
      <w:lang w:val="en-US"/>
    </w:rPr>
  </w:style>
  <w:style w:type="paragraph" w:customStyle="1" w:styleId="Roman1GA">
    <w:name w:val="_Roman 1_GA"/>
    <w:basedOn w:val="Bullet1GA"/>
    <w:qFormat/>
    <w:rsid w:val="004B7D97"/>
    <w:pPr>
      <w:numPr>
        <w:numId w:val="4"/>
      </w:numPr>
      <w:tabs>
        <w:tab w:val="clear" w:pos="2310"/>
        <w:tab w:val="left" w:pos="2486"/>
      </w:tabs>
      <w:ind w:left="2486" w:hanging="378"/>
    </w:pPr>
  </w:style>
  <w:style w:type="paragraph" w:customStyle="1" w:styleId="Roman2GA">
    <w:name w:val="_Roman 2_GA"/>
    <w:basedOn w:val="Bullet2GA"/>
    <w:qFormat/>
    <w:rsid w:val="004B7D9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B7D9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B7D97"/>
    <w:rPr>
      <w:rFonts w:ascii="Times New Roman" w:hAnsi="Times New Roman" w:cs="Simplified Arabic"/>
      <w:sz w:val="18"/>
      <w:szCs w:val="20"/>
      <w:lang w:val="en-GB"/>
    </w:rPr>
  </w:style>
  <w:style w:type="character" w:customStyle="1" w:styleId="EndtnoteReference">
    <w:name w:val="Endtnote Reference"/>
    <w:aliases w:val="1_GA"/>
    <w:qFormat/>
    <w:rsid w:val="004B7D9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B7D97"/>
    <w:pPr>
      <w:suppressAutoHyphens/>
      <w:bidi w:val="0"/>
      <w:spacing w:line="240" w:lineRule="auto"/>
    </w:pPr>
    <w:rPr>
      <w:sz w:val="16"/>
      <w:lang w:val="en-GB"/>
    </w:rPr>
  </w:style>
  <w:style w:type="character" w:customStyle="1" w:styleId="FooterChar">
    <w:name w:val="Footer Char"/>
    <w:aliases w:val="3_GA Char,3_G Char"/>
    <w:link w:val="Footer"/>
    <w:rsid w:val="004B7D97"/>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4B7D97"/>
    <w:pPr>
      <w:spacing w:after="60" w:line="280" w:lineRule="exact"/>
      <w:ind w:left="1247" w:right="1247" w:hanging="567"/>
    </w:pPr>
    <w:rPr>
      <w:sz w:val="18"/>
      <w:szCs w:val="18"/>
    </w:rPr>
  </w:style>
  <w:style w:type="paragraph" w:styleId="Header">
    <w:name w:val="header"/>
    <w:aliases w:val="6_GA,6_G"/>
    <w:basedOn w:val="Normal"/>
    <w:link w:val="HeaderChar"/>
    <w:qFormat/>
    <w:rsid w:val="004B7D9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B7D97"/>
    <w:rPr>
      <w:rFonts w:ascii="Times New Roman" w:hAnsi="Times New Roman" w:cs="Simplified Arabic"/>
      <w:b/>
      <w:bCs/>
      <w:sz w:val="18"/>
      <w:szCs w:val="18"/>
    </w:rPr>
  </w:style>
  <w:style w:type="character" w:styleId="PageNumber">
    <w:name w:val="page number"/>
    <w:aliases w:val="7_GA,7_G"/>
    <w:qFormat/>
    <w:rsid w:val="004B7D97"/>
    <w:rPr>
      <w:rFonts w:ascii="Times New Roman Bold" w:hAnsi="Times New Roman Bold"/>
      <w:b/>
      <w:i w:val="0"/>
      <w:sz w:val="18"/>
      <w:szCs w:val="18"/>
    </w:rPr>
  </w:style>
  <w:style w:type="paragraph" w:customStyle="1" w:styleId="XXLargeGA">
    <w:name w:val="XXLarge_GA"/>
    <w:basedOn w:val="Normal"/>
    <w:next w:val="SingleTxtGA"/>
    <w:qFormat/>
    <w:rsid w:val="004B7D97"/>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4B7D9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B7D97"/>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4B7D97"/>
    <w:pPr>
      <w:numPr>
        <w:ilvl w:val="1"/>
      </w:numPr>
    </w:pPr>
    <w:rPr>
      <w:i/>
      <w:iCs/>
      <w:color w:val="4F81BD"/>
      <w:spacing w:val="15"/>
      <w:sz w:val="24"/>
      <w:szCs w:val="24"/>
    </w:rPr>
  </w:style>
  <w:style w:type="character" w:customStyle="1" w:styleId="SubtitleChar">
    <w:name w:val="Subtitle Char"/>
    <w:link w:val="Subtitle"/>
    <w:uiPriority w:val="11"/>
    <w:rsid w:val="004B7D97"/>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4B7D97"/>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99"/>
    <w:qFormat/>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4B7D97"/>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4B7D97"/>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numPr>
        <w:numId w:val="6"/>
      </w:numPr>
      <w:bidi w:val="0"/>
      <w:spacing w:after="120"/>
      <w:ind w:right="1134"/>
      <w:jc w:val="both"/>
    </w:pPr>
    <w:rPr>
      <w:sz w:val="22"/>
    </w:rPr>
  </w:style>
  <w:style w:type="paragraph" w:customStyle="1" w:styleId="Bullet2G">
    <w:name w:val="_Bullet 2_G"/>
    <w:basedOn w:val="Normal"/>
    <w:qFormat/>
    <w:rsid w:val="004B7D97"/>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4B7D9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4B7D9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4B7D97"/>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4B7D97"/>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4B7D97"/>
    <w:pPr>
      <w:tabs>
        <w:tab w:val="clear" w:pos="1843"/>
        <w:tab w:val="clear" w:pos="2206"/>
        <w:tab w:val="left" w:pos="2325"/>
      </w:tabs>
      <w:suppressAutoHyphens w:val="0"/>
      <w:ind w:left="2886"/>
    </w:pPr>
    <w:rPr>
      <w:lang w:bidi="ar-EG"/>
    </w:rPr>
  </w:style>
  <w:style w:type="character" w:styleId="FollowedHyperlink">
    <w:name w:val="FollowedHyperlink"/>
    <w:rsid w:val="004B7D97"/>
    <w:rPr>
      <w:i w:val="0"/>
      <w:color w:val="0000FF"/>
      <w:u w:val="none"/>
    </w:rPr>
  </w:style>
  <w:style w:type="table" w:customStyle="1" w:styleId="TABLEA">
    <w:name w:val="TABLE_A"/>
    <w:basedOn w:val="TableNormal"/>
    <w:uiPriority w:val="99"/>
    <w:rsid w:val="004B7D9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4B7D97"/>
    <w:rPr>
      <w:rFonts w:eastAsia="DengXian"/>
      <w:color w:val="auto"/>
      <w:sz w:val="20"/>
      <w:szCs w:val="20"/>
      <w:u w:val="none"/>
      <w:lang w:eastAsia="zh-CN" w:bidi="ar-EG"/>
    </w:rPr>
  </w:style>
  <w:style w:type="paragraph" w:styleId="TOC4">
    <w:name w:val="toc 4"/>
    <w:basedOn w:val="Normal"/>
    <w:link w:val="TOC4Char"/>
    <w:autoRedefine/>
    <w:uiPriority w:val="39"/>
    <w:unhideWhenUsed/>
    <w:rsid w:val="004B7D9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B7D9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B7D97"/>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4B7D97"/>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B7D97"/>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4B7D97"/>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4B7D97"/>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4B7D97"/>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4B7D97"/>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4B7D97"/>
  </w:style>
  <w:style w:type="paragraph" w:customStyle="1" w:styleId="FootnoteGA">
    <w:name w:val="_Footnote_GA"/>
    <w:basedOn w:val="Normal"/>
    <w:qFormat/>
    <w:rsid w:val="004B7D9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B7D97"/>
    <w:rPr>
      <w:sz w:val="44"/>
      <w:szCs w:val="44"/>
      <w:lang w:val="en-US" w:bidi="ar-DZ"/>
    </w:rPr>
  </w:style>
  <w:style w:type="paragraph" w:customStyle="1" w:styleId="FootnoteGA0">
    <w:name w:val="Footnote_GA"/>
    <w:basedOn w:val="Normal"/>
    <w:qFormat/>
    <w:rsid w:val="004B7D97"/>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7D97"/>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4B7D97"/>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4B7D9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numPr>
        <w:numId w:val="15"/>
      </w:numPr>
      <w:spacing w:after="120" w:line="360" w:lineRule="exact"/>
      <w:ind w:right="1264"/>
    </w:pPr>
    <w:rPr>
      <w:kern w:val="14"/>
      <w:szCs w:val="28"/>
    </w:rPr>
  </w:style>
  <w:style w:type="paragraph" w:customStyle="1" w:styleId="Bullet3">
    <w:name w:val="Bullet 3"/>
    <w:basedOn w:val="SingleTxt"/>
    <w:qFormat/>
    <w:rsid w:val="004B7D97"/>
    <w:pPr>
      <w:numPr>
        <w:numId w:val="16"/>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character" w:customStyle="1" w:styleId="SingleTxtGCar">
    <w:name w:val="_ Single Txt_G Car"/>
    <w:basedOn w:val="DefaultParagraphFont"/>
    <w:rsid w:val="00B5071D"/>
    <w:rPr>
      <w:rFonts w:eastAsia="SimSun"/>
    </w:rPr>
  </w:style>
  <w:style w:type="paragraph" w:customStyle="1" w:styleId="STitleLG">
    <w:name w:val="S_Title_L_G"/>
    <w:basedOn w:val="SLG"/>
    <w:uiPriority w:val="2"/>
    <w:qFormat/>
    <w:rsid w:val="00B5071D"/>
    <w:pPr>
      <w:suppressAutoHyphens/>
      <w:spacing w:before="0"/>
      <w:outlineLvl w:val="0"/>
    </w:pPr>
    <w:rPr>
      <w:rFonts w:eastAsiaTheme="minorHAnsi"/>
      <w:sz w:val="57"/>
      <w:szCs w:val="57"/>
      <w:lang w:val="en-GB" w:eastAsia="en-GB"/>
    </w:rPr>
  </w:style>
  <w:style w:type="paragraph" w:customStyle="1" w:styleId="STitleMG">
    <w:name w:val="S_Title_M_G"/>
    <w:basedOn w:val="SMG"/>
    <w:uiPriority w:val="2"/>
    <w:qFormat/>
    <w:rsid w:val="00B5071D"/>
    <w:pPr>
      <w:suppressAutoHyphens/>
      <w:spacing w:before="0" w:after="0"/>
      <w:outlineLvl w:val="0"/>
    </w:pPr>
    <w:rPr>
      <w:rFonts w:eastAsiaTheme="minorHAnsi"/>
      <w:lang w:val="en-GB" w:eastAsia="en-GB"/>
    </w:rPr>
  </w:style>
  <w:style w:type="paragraph" w:customStyle="1" w:styleId="STitleSG">
    <w:name w:val="S_Title_S_G"/>
    <w:basedOn w:val="SSG"/>
    <w:uiPriority w:val="2"/>
    <w:qFormat/>
    <w:rsid w:val="00B5071D"/>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yperlink" Target="https://undocs.org/ar/CED/C/MRT/CO/1" TargetMode="External"/><Relationship Id="rId39" Type="http://schemas.openxmlformats.org/officeDocument/2006/relationships/hyperlink" Target="https://undocs.org/ar/CED/C/BFA/OAI/1" TargetMode="External"/><Relationship Id="rId21" Type="http://schemas.openxmlformats.org/officeDocument/2006/relationships/hyperlink" Target="https://undocs.org/ar/CED/C/25/1" TargetMode="External"/><Relationship Id="rId34" Type="http://schemas.openxmlformats.org/officeDocument/2006/relationships/hyperlink" Target="https://undocs.org/ar/CED/C/MEX/AI/2" TargetMode="External"/><Relationship Id="rId42" Type="http://schemas.openxmlformats.org/officeDocument/2006/relationships/hyperlink" Target="https://undocs.org/ar/CED/C/LKA/Q/1" TargetMode="External"/><Relationship Id="rId47" Type="http://schemas.openxmlformats.org/officeDocument/2006/relationships/hyperlink" Target="https://undocs.org/ar/CED/C/LKA/1" TargetMode="External"/><Relationship Id="rId50" Type="http://schemas.openxmlformats.org/officeDocument/2006/relationships/hyperlink" Target="https://undocs.org/ar/CED/C/MWI/1" TargetMode="External"/><Relationship Id="rId55" Type="http://schemas.openxmlformats.org/officeDocument/2006/relationships/hyperlink" Target="https://treaties.un.org/Pages/ViewDetails.aspx?src=TREATY&amp;mtdsg_no=IV-16&amp;chapter=4&amp;clang=_e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yperlink" Target="https://undocs.org/ar/CED/C/KHM/CO/1" TargetMode="External"/><Relationship Id="rId41" Type="http://schemas.openxmlformats.org/officeDocument/2006/relationships/hyperlink" Target="https://undocs.org/ar/CED/C/WSM/Q/1" TargetMode="External"/><Relationship Id="rId54" Type="http://schemas.openxmlformats.org/officeDocument/2006/relationships/hyperlink" Target="https://www.ohchr.org/ar/documents/legal-standards-and-guidelines/guiding-principles-search-disappeared-pers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undocs.org/ar/CED/C/MRT/1" TargetMode="External"/><Relationship Id="rId32" Type="http://schemas.openxmlformats.org/officeDocument/2006/relationships/hyperlink" Target="https://undocs.org/ar/CED/C/NLD/AI/1" TargetMode="External"/><Relationship Id="rId37" Type="http://schemas.openxmlformats.org/officeDocument/2006/relationships/hyperlink" Target="https://undocs.org/ar/CED/C/BFA/AI/1" TargetMode="External"/><Relationship Id="rId40" Type="http://schemas.openxmlformats.org/officeDocument/2006/relationships/hyperlink" Target="https://undocs.org/ar/CED/C/HND/OAI/1" TargetMode="External"/><Relationship Id="rId45" Type="http://schemas.openxmlformats.org/officeDocument/2006/relationships/hyperlink" Target="https://undocs.org/ar/CED/C/BLZ/QAR/1" TargetMode="External"/><Relationship Id="rId53" Type="http://schemas.openxmlformats.org/officeDocument/2006/relationships/hyperlink" Target="https://undocs.org/ar/CED/C/26/2" TargetMode="External"/><Relationship Id="rId58"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undocs.org/ar/CED/C/26/1" TargetMode="External"/><Relationship Id="rId28" Type="http://schemas.openxmlformats.org/officeDocument/2006/relationships/hyperlink" Target="https://undocs.org/ar/CED/C/KHM/1" TargetMode="External"/><Relationship Id="rId36" Type="http://schemas.openxmlformats.org/officeDocument/2006/relationships/hyperlink" Target="https://undocs.org/ar/CED/C/MEX/OAI/2" TargetMode="External"/><Relationship Id="rId49" Type="http://schemas.openxmlformats.org/officeDocument/2006/relationships/hyperlink" Target="https://undocs.org/ar/CED/C/LUX/1" TargetMode="External"/><Relationship Id="rId57" Type="http://schemas.openxmlformats.org/officeDocument/2006/relationships/header" Target="header9.xml"/><Relationship Id="rId61"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s://undocs.org/ar/CED/C/LTU/AI/1" TargetMode="External"/><Relationship Id="rId44" Type="http://schemas.openxmlformats.org/officeDocument/2006/relationships/hyperlink" Target="https://undocs.org/ar/CED/C/MWI/Q/1" TargetMode="External"/><Relationship Id="rId52" Type="http://schemas.openxmlformats.org/officeDocument/2006/relationships/hyperlink" Target="https://undocs.org/ar/CED/C/25/2"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undocs.org/ar/A/RES/68/268" TargetMode="External"/><Relationship Id="rId27" Type="http://schemas.openxmlformats.org/officeDocument/2006/relationships/hyperlink" Target="https://undocs.org/ar/CED/C/NGA/CO/1" TargetMode="External"/><Relationship Id="rId30" Type="http://schemas.openxmlformats.org/officeDocument/2006/relationships/hyperlink" Target="https://undocs.org/ar/CED/C/COL/AI/2" TargetMode="External"/><Relationship Id="rId35" Type="http://schemas.openxmlformats.org/officeDocument/2006/relationships/hyperlink" Target="https://undocs.org/ar/CED/C/NLD/OAI/1" TargetMode="External"/><Relationship Id="rId43" Type="http://schemas.openxmlformats.org/officeDocument/2006/relationships/hyperlink" Target="https://undocs.org/ar/CED/C/CAF/QAR/1" TargetMode="External"/><Relationship Id="rId48" Type="http://schemas.openxmlformats.org/officeDocument/2006/relationships/hyperlink" Target="https://undocs.org/ar/CED/C/HRV/1" TargetMode="External"/><Relationship Id="rId56" Type="http://schemas.openxmlformats.org/officeDocument/2006/relationships/header" Target="header8.xml"/><Relationship Id="rId8" Type="http://schemas.openxmlformats.org/officeDocument/2006/relationships/image" Target="media/image1.wmf"/><Relationship Id="rId51" Type="http://schemas.openxmlformats.org/officeDocument/2006/relationships/hyperlink" Target="mailto:ohchr-ced-ua@un.org"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s://undocs.org/ar/CED/C/NGA/1" TargetMode="External"/><Relationship Id="rId33" Type="http://schemas.openxmlformats.org/officeDocument/2006/relationships/hyperlink" Target="https://undocs.org/ar/CED/C/NLD/AI/1/Add.1" TargetMode="External"/><Relationship Id="rId38" Type="http://schemas.openxmlformats.org/officeDocument/2006/relationships/hyperlink" Target="https://undocs.org/ar/CED/C/HND/AI/1" TargetMode="External"/><Relationship Id="rId46" Type="http://schemas.openxmlformats.org/officeDocument/2006/relationships/hyperlink" Target="https://undocs.org/ar/CED/C/TGO/1" TargetMode="External"/><Relationship Id="rId59" Type="http://schemas.openxmlformats.org/officeDocument/2006/relationships/footer" Target="footer7.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ebtv.un.org/en/asset/k16/k16z33p1uc" TargetMode="External"/><Relationship Id="rId13" Type="http://schemas.openxmlformats.org/officeDocument/2006/relationships/hyperlink" Target="https://undocs.org/ar/CED/C/IRQ/VR/1" TargetMode="External"/><Relationship Id="rId3" Type="http://schemas.openxmlformats.org/officeDocument/2006/relationships/hyperlink" Target="https://undocs.org/ar/CED/C/MEX/VR/1" TargetMode="External"/><Relationship Id="rId7" Type="http://schemas.openxmlformats.org/officeDocument/2006/relationships/hyperlink" Target="https://undocs.org/ar/A/77/228" TargetMode="External"/><Relationship Id="rId12" Type="http://schemas.openxmlformats.org/officeDocument/2006/relationships/hyperlink" Target="https://www.ohchr.org/en/treaty-bodies/ced/newsletters" TargetMode="External"/><Relationship Id="rId2" Type="http://schemas.openxmlformats.org/officeDocument/2006/relationships/hyperlink" Target="https://www.ohchr.org/sites/default/files/documents/issues/disappearances/statements/20230829-statement-IntDayDisappearances-ced-wgeid-EN.pdf" TargetMode="External"/><Relationship Id="rId16" Type="http://schemas.openxmlformats.org/officeDocument/2006/relationships/hyperlink" Target="https://www.ohchr.org/en/treaty-bodies/ced/activitie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undocs.org/ar/CED/C/IRQ/VR/1" TargetMode="External"/><Relationship Id="rId11" Type="http://schemas.openxmlformats.org/officeDocument/2006/relationships/hyperlink" Target="https://www.ohchr.org/sites/default/files/documents/issues/disappearances/statements/20230829-statement-IntDayDisappearances-ced-wgeid-EN.pdf" TargetMode="External"/><Relationship Id="rId5" Type="http://schemas.openxmlformats.org/officeDocument/2006/relationships/hyperlink" Target="https://undocs.org/ar/CED/C/IRQ/VR/1" TargetMode="External"/><Relationship Id="rId15" Type="http://schemas.openxmlformats.org/officeDocument/2006/relationships/hyperlink" Target="https://webtv.un.org/en/asset/k1f/k1fas16u7p" TargetMode="External"/><Relationship Id="rId10" Type="http://schemas.openxmlformats.org/officeDocument/2006/relationships/hyperlink" Target="https://undocs.org/ar/CED/C/1/Rev.2" TargetMode="External"/><Relationship Id="rId4" Type="http://schemas.openxmlformats.org/officeDocument/2006/relationships/hyperlink" Target="https://undocs.org/ar/CED/C/MEX/VR/1" TargetMode="External"/><Relationship Id="rId9" Type="http://schemas.openxmlformats.org/officeDocument/2006/relationships/hyperlink" Target="https://www.ohchr.org/en/treaty-bodies/ced/membership" TargetMode="External"/><Relationship Id="rId14" Type="http://schemas.openxmlformats.org/officeDocument/2006/relationships/hyperlink" Target="https://undocs.org/ar/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1</TotalTime>
  <Pages>41</Pages>
  <Words>10650</Words>
  <Characters>58576</Characters>
  <Application>Microsoft Office Word</Application>
  <DocSecurity>0</DocSecurity>
  <Lines>488</Lines>
  <Paragraphs>138</Paragraphs>
  <ScaleCrop>false</ScaleCrop>
  <HeadingPairs>
    <vt:vector size="2" baseType="variant">
      <vt:variant>
        <vt:lpstr>Title</vt:lpstr>
      </vt:variant>
      <vt:variant>
        <vt:i4>1</vt:i4>
      </vt:variant>
    </vt:vector>
  </HeadingPairs>
  <TitlesOfParts>
    <vt:vector size="1" baseType="lpstr">
      <vt:lpstr>A/79/56</vt:lpstr>
    </vt:vector>
  </TitlesOfParts>
  <Company>DCM</Company>
  <LinksUpToDate>false</LinksUpToDate>
  <CharactersWithSpaces>69088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A/79/56</dc:title>
  <dc:subject>GE.24-11420</dc:subject>
  <dc:creator>SMA - Mirna Abbas</dc:creator>
  <cp:keywords>الدورة التاسعة والسبعون</cp:keywords>
  <dc:description>نيويورك، 2024</dc:description>
  <cp:lastModifiedBy>Jamila Chedad</cp:lastModifiedBy>
  <cp:revision>3</cp:revision>
  <cp:lastPrinted>2024-07-24T14:23:00Z</cp:lastPrinted>
  <dcterms:created xsi:type="dcterms:W3CDTF">2024-07-24T14:23:00Z</dcterms:created>
  <dcterms:modified xsi:type="dcterms:W3CDTF">2024-07-24T14:23:00Z</dcterms:modified>
  <cp:category>ODS No.: 2410397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56</vt:lpwstr>
  </property>
  <property fmtid="{D5CDD505-2E9C-101B-9397-08002B2CF9AE}" pid="9" name="Received from">
    <vt:lpwstr>Mirna Abbas</vt:lpwstr>
  </property>
  <property fmtid="{D5CDD505-2E9C-101B-9397-08002B2CF9AE}" pid="10" name="Matter">
    <vt:lpwstr>تقرير اللجنة المعنية بحالات الاختفاء القسري</vt:lpwstr>
  </property>
</Properties>
</file>