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EE2A77">
            <w:pPr>
              <w:jc w:val="right"/>
            </w:pPr>
            <w:r w:rsidRPr="00EE2A77">
              <w:rPr>
                <w:sz w:val="40"/>
              </w:rPr>
              <w:t>A</w:t>
            </w:r>
            <w:r>
              <w:t>/HRC/</w:t>
            </w:r>
            <w:r w:rsidR="000D0B7A">
              <w:t>RES/</w:t>
            </w:r>
            <w:r>
              <w:t>15/</w:t>
            </w:r>
            <w:r w:rsidR="000D0B7A">
              <w:t>15</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0D0B7A">
            <w:pPr>
              <w:spacing w:before="240" w:line="240" w:lineRule="exact"/>
            </w:pPr>
            <w:r>
              <w:t xml:space="preserve">Distr.: </w:t>
            </w:r>
            <w:r w:rsidR="000D0B7A">
              <w:t>General</w:t>
            </w:r>
          </w:p>
          <w:p w:rsidR="00EE2A77" w:rsidRDefault="00D51801" w:rsidP="000D0B7A">
            <w:pPr>
              <w:spacing w:line="240" w:lineRule="exact"/>
            </w:pPr>
            <w:r>
              <w:t>7</w:t>
            </w:r>
            <w:r w:rsidR="000D0B7A">
              <w:t xml:space="preserve"> October</w:t>
            </w:r>
            <w:r w:rsidR="00EE2A77">
              <w:t xml:space="preserve"> 2010</w:t>
            </w:r>
          </w:p>
          <w:p w:rsidR="00EE2A77" w:rsidRDefault="00EE2A77"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EE2A77" w:rsidP="00EE2A77">
      <w:pPr>
        <w:rPr>
          <w:b/>
        </w:rPr>
      </w:pPr>
      <w:r>
        <w:rPr>
          <w:b/>
        </w:rPr>
        <w:t>F</w:t>
      </w:r>
      <w:r w:rsidR="00B4035F">
        <w:rPr>
          <w:b/>
        </w:rPr>
        <w:t>if</w:t>
      </w:r>
      <w:r>
        <w:rPr>
          <w:b/>
        </w:rPr>
        <w:t>teenth 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Pr>
          <w:b/>
        </w:rPr>
        <w:br/>
      </w:r>
      <w:r w:rsidRPr="00533C25">
        <w:rPr>
          <w:b/>
        </w:rPr>
        <w:t>political, economic,</w:t>
      </w:r>
      <w:r>
        <w:rPr>
          <w:b/>
        </w:rPr>
        <w:t xml:space="preserve"> </w:t>
      </w:r>
      <w:r w:rsidRPr="00533C25">
        <w:rPr>
          <w:b/>
        </w:rPr>
        <w:t>social and cultural rights,</w:t>
      </w:r>
      <w:r>
        <w:rPr>
          <w:b/>
        </w:rPr>
        <w:br/>
      </w:r>
      <w:r w:rsidRPr="00533C25">
        <w:rPr>
          <w:b/>
        </w:rPr>
        <w:t>including the right to development</w:t>
      </w:r>
    </w:p>
    <w:p w:rsidR="002F006E" w:rsidRDefault="002F006E" w:rsidP="00D51801">
      <w:pPr>
        <w:pStyle w:val="HChG"/>
      </w:pPr>
      <w:r>
        <w:tab/>
      </w:r>
      <w:r>
        <w:tab/>
      </w:r>
      <w:r w:rsidR="002633A4" w:rsidRPr="00793C90">
        <w:t>Resolution adopted by the Human Rights Council</w:t>
      </w:r>
      <w:r w:rsidR="002633A4" w:rsidRPr="00793C90">
        <w:rPr>
          <w:rStyle w:val="FootnoteReference"/>
          <w:b w:val="0"/>
          <w:bCs/>
          <w:sz w:val="20"/>
        </w:rPr>
        <w:footnoteReference w:customMarkFollows="1" w:id="2"/>
        <w:t>*</w:t>
      </w:r>
    </w:p>
    <w:p w:rsidR="002F006E" w:rsidRPr="007A45D3" w:rsidRDefault="002F006E" w:rsidP="00D51801">
      <w:pPr>
        <w:pStyle w:val="HChG"/>
      </w:pPr>
      <w:r>
        <w:tab/>
      </w:r>
      <w:r>
        <w:tab/>
      </w:r>
      <w:r w:rsidRPr="007A45D3">
        <w:t>1</w:t>
      </w:r>
      <w:r w:rsidR="0005216E">
        <w:t>5</w:t>
      </w:r>
      <w:r w:rsidRPr="007A45D3">
        <w:t>/</w:t>
      </w:r>
      <w:r w:rsidR="002633A4">
        <w:t>15</w:t>
      </w:r>
      <w:r w:rsidR="00D51801">
        <w:br/>
      </w:r>
      <w:r w:rsidR="00A2128B">
        <w:t>Protection of human rights and fundamental freedoms while</w:t>
      </w:r>
      <w:r w:rsidR="00D51801">
        <w:t xml:space="preserve"> </w:t>
      </w:r>
      <w:r w:rsidR="00A2128B">
        <w:t>countering terrorism: mandate of the Special Rapporteur on the</w:t>
      </w:r>
      <w:r w:rsidR="00D51801">
        <w:t xml:space="preserve"> </w:t>
      </w:r>
      <w:r w:rsidR="00A2128B">
        <w:t xml:space="preserve">promotion </w:t>
      </w:r>
      <w:r w:rsidR="00C14591">
        <w:t xml:space="preserve">and protection </w:t>
      </w:r>
      <w:r w:rsidR="00A2128B">
        <w:t>of human rights and fundamental</w:t>
      </w:r>
      <w:r w:rsidR="00D51801">
        <w:t xml:space="preserve"> </w:t>
      </w:r>
      <w:r w:rsidR="00A2128B">
        <w:t>freedoms while countering terrorism</w:t>
      </w:r>
    </w:p>
    <w:p w:rsidR="002F006E" w:rsidRPr="00852165" w:rsidRDefault="002F006E" w:rsidP="00D51801">
      <w:pPr>
        <w:pStyle w:val="SingleTxtG"/>
      </w:pPr>
      <w:r>
        <w:rPr>
          <w:i/>
          <w:iCs/>
        </w:rPr>
        <w:tab/>
      </w:r>
      <w:r w:rsidRPr="00852165">
        <w:rPr>
          <w:i/>
          <w:iCs/>
        </w:rPr>
        <w:t>The Human Rights Council</w:t>
      </w:r>
      <w:r w:rsidRPr="00852165">
        <w:t>,</w:t>
      </w:r>
    </w:p>
    <w:p w:rsidR="00A2128B" w:rsidRPr="00A2128B" w:rsidRDefault="002F006E" w:rsidP="005D49CD">
      <w:pPr>
        <w:pStyle w:val="SingleTxtG"/>
        <w:rPr>
          <w:lang w:val="en-US"/>
        </w:rPr>
      </w:pPr>
      <w:r>
        <w:rPr>
          <w:rFonts w:eastAsia="SimSun"/>
          <w:i/>
          <w:lang w:eastAsia="ar-SA"/>
        </w:rPr>
        <w:tab/>
      </w:r>
      <w:r w:rsidR="00A2128B" w:rsidRPr="00DC1CB1">
        <w:rPr>
          <w:i/>
          <w:iCs/>
          <w:lang w:val="en-US"/>
        </w:rPr>
        <w:t>Bearing in mind</w:t>
      </w:r>
      <w:r w:rsidR="00A2128B" w:rsidRPr="00A2128B">
        <w:rPr>
          <w:lang w:val="en-US"/>
        </w:rPr>
        <w:t xml:space="preserve"> paragraph 6 of General Assembly resolution 60/251 of 15 March 2006, </w:t>
      </w:r>
    </w:p>
    <w:p w:rsidR="00A2128B" w:rsidRPr="00D81FB2" w:rsidRDefault="00A2128B" w:rsidP="005D49CD">
      <w:pPr>
        <w:pStyle w:val="SingleTxtG"/>
        <w:ind w:firstLine="567"/>
        <w:rPr>
          <w:lang w:val="en-US"/>
        </w:rPr>
      </w:pPr>
      <w:r w:rsidRPr="00D81FB2">
        <w:rPr>
          <w:i/>
          <w:iCs/>
          <w:lang w:val="en-US"/>
        </w:rPr>
        <w:t>Recalling</w:t>
      </w:r>
      <w:r w:rsidRPr="00D81FB2">
        <w:rPr>
          <w:lang w:val="en-US"/>
        </w:rPr>
        <w:t xml:space="preserve"> Council resolution 5/1 on institution-building of the United Nations Human Rights Council and </w:t>
      </w:r>
      <w:r w:rsidR="00DF29D9">
        <w:rPr>
          <w:lang w:val="en-US"/>
        </w:rPr>
        <w:t xml:space="preserve">resolution </w:t>
      </w:r>
      <w:r w:rsidRPr="00D81FB2">
        <w:rPr>
          <w:lang w:val="en-US"/>
        </w:rPr>
        <w:t xml:space="preserve">5/2 on the Code of Conduct for </w:t>
      </w:r>
      <w:r w:rsidR="00DC1CB1">
        <w:rPr>
          <w:lang w:val="en-US"/>
        </w:rPr>
        <w:t>s</w:t>
      </w:r>
      <w:r w:rsidRPr="00D81FB2">
        <w:rPr>
          <w:lang w:val="en-US"/>
        </w:rPr>
        <w:t xml:space="preserve">pecial </w:t>
      </w:r>
      <w:r w:rsidR="00DC1CB1">
        <w:rPr>
          <w:lang w:val="en-US"/>
        </w:rPr>
        <w:t>p</w:t>
      </w:r>
      <w:r w:rsidRPr="00D81FB2">
        <w:rPr>
          <w:lang w:val="en-US"/>
        </w:rPr>
        <w:t xml:space="preserve">rocedures </w:t>
      </w:r>
      <w:r w:rsidR="00DC1CB1">
        <w:rPr>
          <w:lang w:val="en-US"/>
        </w:rPr>
        <w:t>m</w:t>
      </w:r>
      <w:r w:rsidRPr="00D81FB2">
        <w:rPr>
          <w:lang w:val="en-US"/>
        </w:rPr>
        <w:t>andate</w:t>
      </w:r>
      <w:r w:rsidR="00DC1CB1">
        <w:rPr>
          <w:lang w:val="en-US"/>
        </w:rPr>
        <w:t xml:space="preserve"> </w:t>
      </w:r>
      <w:r w:rsidRPr="00D81FB2">
        <w:rPr>
          <w:lang w:val="en-US"/>
        </w:rPr>
        <w:t>holders of the Human Rights Council, of 18 June 2007, and stressing that the mandate</w:t>
      </w:r>
      <w:r w:rsidR="00DF29D9">
        <w:rPr>
          <w:lang w:val="en-US"/>
        </w:rPr>
        <w:t xml:space="preserve"> </w:t>
      </w:r>
      <w:r w:rsidRPr="00D81FB2">
        <w:rPr>
          <w:lang w:val="en-US"/>
        </w:rPr>
        <w:t xml:space="preserve">holder shall discharge his/her duties in accordance with these resolutions and the annexes thereto, </w:t>
      </w:r>
    </w:p>
    <w:p w:rsidR="00A2128B" w:rsidRPr="00D81FB2" w:rsidRDefault="00A2128B" w:rsidP="005D49CD">
      <w:pPr>
        <w:pStyle w:val="SingleTxtG"/>
        <w:ind w:firstLine="567"/>
        <w:rPr>
          <w:lang w:val="en-US"/>
        </w:rPr>
      </w:pPr>
      <w:r w:rsidRPr="00D81FB2">
        <w:rPr>
          <w:i/>
          <w:iCs/>
          <w:lang w:val="en-US"/>
        </w:rPr>
        <w:t>Recalling</w:t>
      </w:r>
      <w:r w:rsidRPr="00D81FB2">
        <w:rPr>
          <w:lang w:val="en-US"/>
        </w:rPr>
        <w:t xml:space="preserve"> </w:t>
      </w:r>
      <w:r w:rsidR="00DC1CB1" w:rsidRPr="00DC1CB1">
        <w:rPr>
          <w:i/>
          <w:iCs/>
          <w:lang w:val="en-US"/>
        </w:rPr>
        <w:t>also</w:t>
      </w:r>
      <w:r w:rsidR="00DC1CB1">
        <w:rPr>
          <w:lang w:val="en-US"/>
        </w:rPr>
        <w:t xml:space="preserve"> </w:t>
      </w:r>
      <w:r w:rsidRPr="00D81FB2">
        <w:rPr>
          <w:lang w:val="en-US"/>
        </w:rPr>
        <w:t>Commission on Human Rights resolutions 2004/87 of 21 April 2004 and 2005/80 of 21 April 2005</w:t>
      </w:r>
      <w:r w:rsidR="00DC1CB1">
        <w:rPr>
          <w:lang w:val="en-US"/>
        </w:rPr>
        <w:t>,</w:t>
      </w:r>
      <w:r w:rsidRPr="00D81FB2">
        <w:rPr>
          <w:lang w:val="en-US"/>
        </w:rPr>
        <w:t xml:space="preserve"> General Assembly resolutions 59/191 of 20 December 2004, 60/158 of 16 December 2005 and 61/171 of 19 December</w:t>
      </w:r>
      <w:r w:rsidR="00212A0C">
        <w:rPr>
          <w:lang w:val="en-US"/>
        </w:rPr>
        <w:t xml:space="preserve"> 2006, and</w:t>
      </w:r>
      <w:r w:rsidRPr="00D81FB2">
        <w:rPr>
          <w:lang w:val="en-US"/>
        </w:rPr>
        <w:t xml:space="preserve"> </w:t>
      </w:r>
      <w:r w:rsidR="00DC1CB1" w:rsidRPr="00D81FB2">
        <w:rPr>
          <w:lang w:val="en-US"/>
        </w:rPr>
        <w:t xml:space="preserve">Council </w:t>
      </w:r>
      <w:r w:rsidR="00DC1CB1">
        <w:rPr>
          <w:lang w:val="en-US"/>
        </w:rPr>
        <w:t xml:space="preserve">resolution </w:t>
      </w:r>
      <w:r w:rsidRPr="00D81FB2">
        <w:rPr>
          <w:lang w:val="en-US"/>
        </w:rPr>
        <w:t xml:space="preserve">6/28 of 14 December 2007 entitled “Protection of human rights and fundamental freedoms while countering terrorism: mandate of the Special Rapporteur on the promotion and protection of human rights and fundamental freedoms while countering terrorism”, </w:t>
      </w:r>
    </w:p>
    <w:p w:rsidR="00A2128B" w:rsidRPr="00A2128B" w:rsidRDefault="00A2128B" w:rsidP="007A43FD">
      <w:pPr>
        <w:pStyle w:val="SingleTxtG"/>
        <w:ind w:firstLine="567"/>
        <w:rPr>
          <w:lang w:val="en-US"/>
        </w:rPr>
      </w:pPr>
      <w:r>
        <w:rPr>
          <w:lang w:val="en-US"/>
        </w:rPr>
        <w:t>1.</w:t>
      </w:r>
      <w:r>
        <w:rPr>
          <w:lang w:val="en-US"/>
        </w:rPr>
        <w:tab/>
      </w:r>
      <w:r w:rsidR="007A43FD">
        <w:rPr>
          <w:i/>
          <w:iCs/>
          <w:lang w:val="en-US"/>
        </w:rPr>
        <w:t>Takes note</w:t>
      </w:r>
      <w:r w:rsidR="007A43FD" w:rsidRPr="00A2128B">
        <w:rPr>
          <w:lang w:val="en-US"/>
        </w:rPr>
        <w:t xml:space="preserve"> </w:t>
      </w:r>
      <w:r w:rsidR="007A43FD">
        <w:rPr>
          <w:lang w:val="en-US"/>
        </w:rPr>
        <w:t xml:space="preserve">of </w:t>
      </w:r>
      <w:r w:rsidRPr="00A2128B">
        <w:rPr>
          <w:lang w:val="en-US"/>
        </w:rPr>
        <w:t xml:space="preserve">the work and contributions of the Special Rapporteur on the promotion and protection of human rights and fundamental freedoms while countering terrorism; </w:t>
      </w:r>
    </w:p>
    <w:p w:rsidR="00A2128B" w:rsidRPr="00A2128B" w:rsidRDefault="00A2128B" w:rsidP="003776E6">
      <w:pPr>
        <w:pStyle w:val="SingleTxtG"/>
        <w:ind w:firstLine="567"/>
        <w:rPr>
          <w:lang w:val="en-US"/>
        </w:rPr>
      </w:pPr>
      <w:r>
        <w:rPr>
          <w:lang w:val="en-US"/>
        </w:rPr>
        <w:t>2.</w:t>
      </w:r>
      <w:r>
        <w:rPr>
          <w:lang w:val="en-US"/>
        </w:rPr>
        <w:tab/>
      </w:r>
      <w:r w:rsidRPr="00D16E89">
        <w:rPr>
          <w:i/>
          <w:iCs/>
          <w:lang w:val="en-US"/>
        </w:rPr>
        <w:t>Decides</w:t>
      </w:r>
      <w:r w:rsidRPr="00A2128B">
        <w:rPr>
          <w:lang w:val="en-US"/>
        </w:rPr>
        <w:t xml:space="preserve"> to extend the mandate of the Special Rapporteur on the promotion and protection of human rights and fundamental freedoms while countering terrorism for a period of three years</w:t>
      </w:r>
      <w:r w:rsidR="00D16E89">
        <w:rPr>
          <w:lang w:val="en-US"/>
        </w:rPr>
        <w:t>,</w:t>
      </w:r>
      <w:r w:rsidRPr="00A2128B">
        <w:rPr>
          <w:lang w:val="en-US"/>
        </w:rPr>
        <w:t xml:space="preserve"> and requests the Special Rapporteur: </w:t>
      </w:r>
    </w:p>
    <w:p w:rsidR="00A2128B" w:rsidRPr="00A2128B" w:rsidRDefault="00A2128B" w:rsidP="005D49CD">
      <w:pPr>
        <w:pStyle w:val="SingleTxtG"/>
        <w:ind w:firstLine="567"/>
        <w:rPr>
          <w:lang w:val="en-US"/>
        </w:rPr>
      </w:pPr>
      <w:r>
        <w:rPr>
          <w:lang w:val="en-US"/>
        </w:rPr>
        <w:t>(</w:t>
      </w:r>
      <w:r w:rsidRPr="005D49CD">
        <w:rPr>
          <w:i/>
          <w:iCs/>
          <w:lang w:val="en-US"/>
        </w:rPr>
        <w:t>a</w:t>
      </w:r>
      <w:r>
        <w:rPr>
          <w:lang w:val="en-US"/>
        </w:rPr>
        <w:t>)</w:t>
      </w:r>
      <w:r>
        <w:rPr>
          <w:lang w:val="en-US"/>
        </w:rPr>
        <w:tab/>
      </w:r>
      <w:r w:rsidRPr="00A2128B">
        <w:rPr>
          <w:lang w:val="en-US"/>
        </w:rPr>
        <w:t xml:space="preserve">To make concrete recommendations on the promotion and protection of human rights and fundamental freedoms while countering terrorism, including, at the request of States, for the provision of advisory services or technical assistance on such matters; </w:t>
      </w:r>
    </w:p>
    <w:p w:rsidR="00A2128B" w:rsidRPr="00A2128B" w:rsidRDefault="00A2128B" w:rsidP="005D49CD">
      <w:pPr>
        <w:pStyle w:val="SingleTxtG"/>
        <w:ind w:firstLine="567"/>
        <w:rPr>
          <w:lang w:val="en-US"/>
        </w:rPr>
      </w:pPr>
      <w:r>
        <w:rPr>
          <w:lang w:val="en-US"/>
        </w:rPr>
        <w:t>(</w:t>
      </w:r>
      <w:r w:rsidRPr="005D49CD">
        <w:rPr>
          <w:i/>
          <w:iCs/>
          <w:lang w:val="en-US"/>
        </w:rPr>
        <w:t>b</w:t>
      </w:r>
      <w:r>
        <w:rPr>
          <w:lang w:val="en-US"/>
        </w:rPr>
        <w:t>)</w:t>
      </w:r>
      <w:r>
        <w:rPr>
          <w:lang w:val="en-US"/>
        </w:rPr>
        <w:tab/>
      </w:r>
      <w:r w:rsidRPr="00A2128B">
        <w:rPr>
          <w:lang w:val="en-US"/>
        </w:rPr>
        <w:t>To gather, request, receive and exchange information and communications from and with all relevant sources, including Governments, the individuals concerned</w:t>
      </w:r>
      <w:r w:rsidR="00DF29D9">
        <w:rPr>
          <w:lang w:val="en-US"/>
        </w:rPr>
        <w:t xml:space="preserve"> and</w:t>
      </w:r>
      <w:r w:rsidRPr="00A2128B">
        <w:rPr>
          <w:lang w:val="en-US"/>
        </w:rPr>
        <w:t xml:space="preserve"> their families, representatives and organizations, including through country visits, with the consent of the State concerned, on alleged violations of human rights and fundamental freedoms while countering terrorism; </w:t>
      </w:r>
    </w:p>
    <w:p w:rsidR="00A2128B" w:rsidRPr="00A2128B" w:rsidRDefault="00A2128B" w:rsidP="005D49CD">
      <w:pPr>
        <w:pStyle w:val="SingleTxtG"/>
        <w:ind w:firstLine="567"/>
        <w:rPr>
          <w:lang w:val="en-US"/>
        </w:rPr>
      </w:pPr>
      <w:r>
        <w:rPr>
          <w:lang w:val="en-US"/>
        </w:rPr>
        <w:t>(</w:t>
      </w:r>
      <w:r w:rsidRPr="005D49CD">
        <w:rPr>
          <w:i/>
          <w:iCs/>
          <w:lang w:val="en-US"/>
        </w:rPr>
        <w:t>c</w:t>
      </w:r>
      <w:r>
        <w:rPr>
          <w:lang w:val="en-US"/>
        </w:rPr>
        <w:t>)</w:t>
      </w:r>
      <w:r>
        <w:rPr>
          <w:lang w:val="en-US"/>
        </w:rPr>
        <w:tab/>
      </w:r>
      <w:r w:rsidRPr="00A2128B">
        <w:rPr>
          <w:lang w:val="en-US"/>
        </w:rPr>
        <w:t xml:space="preserve">To integrate a gender perspective throughout the work of his/her mandate; </w:t>
      </w:r>
    </w:p>
    <w:p w:rsidR="00A2128B" w:rsidRPr="00A2128B" w:rsidRDefault="00A2128B" w:rsidP="005D49CD">
      <w:pPr>
        <w:pStyle w:val="SingleTxtG"/>
        <w:ind w:firstLine="567"/>
        <w:rPr>
          <w:lang w:val="en-US"/>
        </w:rPr>
      </w:pPr>
      <w:r>
        <w:rPr>
          <w:lang w:val="en-US"/>
        </w:rPr>
        <w:t>(</w:t>
      </w:r>
      <w:r w:rsidRPr="005D49CD">
        <w:rPr>
          <w:i/>
          <w:iCs/>
          <w:lang w:val="en-US"/>
        </w:rPr>
        <w:t>d</w:t>
      </w:r>
      <w:r>
        <w:rPr>
          <w:lang w:val="en-US"/>
        </w:rPr>
        <w:t>)</w:t>
      </w:r>
      <w:r>
        <w:rPr>
          <w:lang w:val="en-US"/>
        </w:rPr>
        <w:tab/>
      </w:r>
      <w:r w:rsidRPr="00A2128B">
        <w:rPr>
          <w:lang w:val="en-US"/>
        </w:rPr>
        <w:t xml:space="preserve">To identify, exchange and promote best practices on measures to counter terrorism that respect human rights and fundamental freedoms; </w:t>
      </w:r>
    </w:p>
    <w:p w:rsidR="00A2128B" w:rsidRPr="00A2128B" w:rsidRDefault="00A2128B" w:rsidP="005D49CD">
      <w:pPr>
        <w:pStyle w:val="SingleTxtG"/>
        <w:ind w:firstLine="567"/>
        <w:rPr>
          <w:lang w:val="en-US"/>
        </w:rPr>
      </w:pPr>
      <w:r>
        <w:rPr>
          <w:lang w:val="en-US"/>
        </w:rPr>
        <w:t>(</w:t>
      </w:r>
      <w:r w:rsidRPr="005D49CD">
        <w:rPr>
          <w:i/>
          <w:iCs/>
          <w:lang w:val="en-US"/>
        </w:rPr>
        <w:t>e</w:t>
      </w:r>
      <w:r>
        <w:rPr>
          <w:lang w:val="en-US"/>
        </w:rPr>
        <w:t>)</w:t>
      </w:r>
      <w:r>
        <w:rPr>
          <w:lang w:val="en-US"/>
        </w:rPr>
        <w:tab/>
      </w:r>
      <w:r w:rsidRPr="00A2128B">
        <w:rPr>
          <w:lang w:val="en-US"/>
        </w:rPr>
        <w:t xml:space="preserve">To work in close coordination with other relevant bodies and mechanisms of the United Nations, and in particular with other special procedures of the Council, in order to strengthen the work for the promotion and protection of human rights and fundamental freedoms while avoiding unnecessary duplication of efforts; </w:t>
      </w:r>
    </w:p>
    <w:p w:rsidR="00E85C57" w:rsidRDefault="00A2128B" w:rsidP="005D49CD">
      <w:pPr>
        <w:pStyle w:val="SingleTxtG"/>
        <w:ind w:firstLine="567"/>
        <w:rPr>
          <w:lang w:val="en-US"/>
        </w:rPr>
      </w:pPr>
      <w:r>
        <w:rPr>
          <w:lang w:val="en-US"/>
        </w:rPr>
        <w:t>(</w:t>
      </w:r>
      <w:r w:rsidRPr="005D49CD">
        <w:rPr>
          <w:i/>
          <w:iCs/>
          <w:lang w:val="en-US"/>
        </w:rPr>
        <w:t>f</w:t>
      </w:r>
      <w:r>
        <w:rPr>
          <w:lang w:val="en-US"/>
        </w:rPr>
        <w:t>)</w:t>
      </w:r>
      <w:r>
        <w:rPr>
          <w:lang w:val="en-US"/>
        </w:rPr>
        <w:tab/>
      </w:r>
      <w:r w:rsidRPr="00A2128B">
        <w:rPr>
          <w:lang w:val="en-US"/>
        </w:rPr>
        <w:t>To develop a regular dialogue and discuss possible areas of cooperation with Governments and all relevant actors, including relevant United Nations bodies, specialized agencies and programmes, with</w:t>
      </w:r>
      <w:r w:rsidR="00FE27C8">
        <w:rPr>
          <w:lang w:val="en-US"/>
        </w:rPr>
        <w:t>,</w:t>
      </w:r>
      <w:r w:rsidRPr="00A2128B">
        <w:rPr>
          <w:lang w:val="en-US"/>
        </w:rPr>
        <w:t xml:space="preserve"> </w:t>
      </w:r>
      <w:r w:rsidR="00FE27C8" w:rsidRPr="00A2128B">
        <w:rPr>
          <w:lang w:val="en-US"/>
        </w:rPr>
        <w:t>inter alia</w:t>
      </w:r>
      <w:r w:rsidR="00FE27C8">
        <w:rPr>
          <w:lang w:val="en-US"/>
        </w:rPr>
        <w:t>,</w:t>
      </w:r>
      <w:r w:rsidR="00FE27C8" w:rsidRPr="00A2128B">
        <w:rPr>
          <w:lang w:val="en-US"/>
        </w:rPr>
        <w:t xml:space="preserve"> </w:t>
      </w:r>
      <w:r w:rsidRPr="00A2128B">
        <w:rPr>
          <w:lang w:val="en-US"/>
        </w:rPr>
        <w:t xml:space="preserve">the Counter-Terrorism Committee of the Security Council, including its Executive Directorate, the Counter-Terrorism Implementation Task Force, the Office of the United Nations High Commissioner for Human Rights, the Terrorism Prevention Branch of the United Nations Office on Drugs and Crime and treaty bodies, as well as non-governmental organizations and other regional or subregional international institutions, while respecting the scope of his/her mandate and fully respecting the respective mandates of the above-mentioned bodies and with a view to avoiding duplication of effort; </w:t>
      </w:r>
    </w:p>
    <w:p w:rsidR="00A2128B" w:rsidRPr="00A2128B" w:rsidRDefault="00E85C57" w:rsidP="005D49CD">
      <w:pPr>
        <w:pStyle w:val="SingleTxtG"/>
        <w:ind w:firstLine="567"/>
        <w:rPr>
          <w:lang w:val="en-US"/>
        </w:rPr>
      </w:pPr>
      <w:r>
        <w:rPr>
          <w:lang w:val="en-US"/>
        </w:rPr>
        <w:t>(</w:t>
      </w:r>
      <w:r w:rsidRPr="005D49CD">
        <w:rPr>
          <w:i/>
          <w:iCs/>
          <w:lang w:val="en-US"/>
        </w:rPr>
        <w:t>g</w:t>
      </w:r>
      <w:r>
        <w:rPr>
          <w:lang w:val="en-US"/>
        </w:rPr>
        <w:t>)</w:t>
      </w:r>
      <w:r>
        <w:rPr>
          <w:lang w:val="en-US"/>
        </w:rPr>
        <w:tab/>
      </w:r>
      <w:r w:rsidR="00A2128B" w:rsidRPr="00A2128B">
        <w:rPr>
          <w:lang w:val="en-US"/>
        </w:rPr>
        <w:t>To report regularly to the Council and to the General Assembly;</w:t>
      </w:r>
    </w:p>
    <w:p w:rsidR="00A2128B" w:rsidRPr="00A2128B" w:rsidRDefault="00A2128B" w:rsidP="005D49CD">
      <w:pPr>
        <w:pStyle w:val="SingleTxtG"/>
        <w:ind w:firstLine="567"/>
        <w:rPr>
          <w:lang w:val="en-US"/>
        </w:rPr>
      </w:pPr>
      <w:r>
        <w:rPr>
          <w:lang w:val="en-US"/>
        </w:rPr>
        <w:t>3.</w:t>
      </w:r>
      <w:r>
        <w:rPr>
          <w:lang w:val="en-US"/>
        </w:rPr>
        <w:tab/>
      </w:r>
      <w:r w:rsidRPr="00E85C57">
        <w:rPr>
          <w:i/>
          <w:iCs/>
          <w:lang w:val="en-US"/>
        </w:rPr>
        <w:t>Requests</w:t>
      </w:r>
      <w:r w:rsidRPr="00A2128B">
        <w:rPr>
          <w:lang w:val="en-US"/>
        </w:rPr>
        <w:t xml:space="preserve"> all Governments to cooperate fully with the Special Rapporteur in the performance of the tasks and duties mandated, including by </w:t>
      </w:r>
      <w:r w:rsidR="00E85C57" w:rsidRPr="00A2128B">
        <w:rPr>
          <w:lang w:val="en-US"/>
        </w:rPr>
        <w:t>responding</w:t>
      </w:r>
      <w:r w:rsidRPr="00A2128B">
        <w:rPr>
          <w:lang w:val="en-US"/>
        </w:rPr>
        <w:t xml:space="preserve"> promptly to the Special Rapporteur’s urgent appeals and providing the information requested; </w:t>
      </w:r>
    </w:p>
    <w:p w:rsidR="00A2128B" w:rsidRPr="00A2128B" w:rsidRDefault="00A2128B" w:rsidP="005D49CD">
      <w:pPr>
        <w:pStyle w:val="SingleTxtG"/>
        <w:ind w:firstLine="567"/>
        <w:rPr>
          <w:lang w:val="en-US"/>
        </w:rPr>
      </w:pPr>
      <w:r>
        <w:rPr>
          <w:lang w:val="en-US"/>
        </w:rPr>
        <w:t>4.</w:t>
      </w:r>
      <w:r>
        <w:rPr>
          <w:lang w:val="en-US"/>
        </w:rPr>
        <w:tab/>
      </w:r>
      <w:r w:rsidRPr="00E85C57">
        <w:rPr>
          <w:i/>
          <w:iCs/>
          <w:lang w:val="en-US"/>
        </w:rPr>
        <w:t>Calls upon</w:t>
      </w:r>
      <w:r w:rsidRPr="00A2128B">
        <w:rPr>
          <w:lang w:val="en-US"/>
        </w:rPr>
        <w:t xml:space="preserve"> all Governments to give serious consideration to responding favo</w:t>
      </w:r>
      <w:r w:rsidR="00E85C57">
        <w:rPr>
          <w:lang w:val="en-US"/>
        </w:rPr>
        <w:t>u</w:t>
      </w:r>
      <w:r w:rsidRPr="00A2128B">
        <w:rPr>
          <w:lang w:val="en-US"/>
        </w:rPr>
        <w:t xml:space="preserve">rably to the requests of the Special Rapporteur to visit their countries; </w:t>
      </w:r>
    </w:p>
    <w:p w:rsidR="00A2128B" w:rsidRPr="00A2128B" w:rsidRDefault="00A2128B" w:rsidP="005D49CD">
      <w:pPr>
        <w:pStyle w:val="SingleTxtG"/>
        <w:ind w:firstLine="567"/>
        <w:rPr>
          <w:lang w:val="en-US"/>
        </w:rPr>
      </w:pPr>
      <w:r>
        <w:rPr>
          <w:lang w:val="en-US"/>
        </w:rPr>
        <w:t>5.</w:t>
      </w:r>
      <w:r>
        <w:rPr>
          <w:lang w:val="en-US"/>
        </w:rPr>
        <w:tab/>
      </w:r>
      <w:r w:rsidRPr="00E85C57">
        <w:rPr>
          <w:i/>
          <w:iCs/>
          <w:lang w:val="en-US"/>
        </w:rPr>
        <w:t>Requests</w:t>
      </w:r>
      <w:r w:rsidRPr="00A2128B">
        <w:rPr>
          <w:lang w:val="en-US"/>
        </w:rPr>
        <w:t xml:space="preserve"> the Secretary-General and the United Nations High Commissioner for Human Rights to provide all the necessary human, technical and financial assistance to the Special Rapporteur for the effective fulfilment of his/her mandate; </w:t>
      </w:r>
    </w:p>
    <w:p w:rsidR="00A2128B" w:rsidRDefault="00A2128B" w:rsidP="007A43FD">
      <w:pPr>
        <w:pStyle w:val="SingleTxtG"/>
        <w:ind w:firstLine="567"/>
        <w:rPr>
          <w:lang w:val="en-US"/>
        </w:rPr>
      </w:pPr>
      <w:r>
        <w:rPr>
          <w:lang w:val="en-US"/>
        </w:rPr>
        <w:t>6.</w:t>
      </w:r>
      <w:r>
        <w:rPr>
          <w:lang w:val="en-US"/>
        </w:rPr>
        <w:tab/>
      </w:r>
      <w:r w:rsidRPr="00E85C57">
        <w:rPr>
          <w:i/>
          <w:iCs/>
          <w:lang w:val="en-US"/>
        </w:rPr>
        <w:t>Decides</w:t>
      </w:r>
      <w:r w:rsidRPr="00A2128B">
        <w:rPr>
          <w:lang w:val="en-US"/>
        </w:rPr>
        <w:t xml:space="preserve"> to continue consideration of this question in conformity with </w:t>
      </w:r>
      <w:r w:rsidR="00E85C57">
        <w:rPr>
          <w:lang w:val="en-US"/>
        </w:rPr>
        <w:t>its</w:t>
      </w:r>
      <w:r w:rsidR="00E85C57" w:rsidRPr="00A2128B">
        <w:rPr>
          <w:lang w:val="en-US"/>
        </w:rPr>
        <w:t xml:space="preserve"> </w:t>
      </w:r>
      <w:r w:rsidRPr="00A2128B">
        <w:rPr>
          <w:lang w:val="en-US"/>
        </w:rPr>
        <w:t>annual program</w:t>
      </w:r>
      <w:r w:rsidR="00E85C57">
        <w:rPr>
          <w:lang w:val="en-US"/>
        </w:rPr>
        <w:t>me</w:t>
      </w:r>
      <w:r w:rsidRPr="00A2128B">
        <w:rPr>
          <w:lang w:val="en-US"/>
        </w:rPr>
        <w:t xml:space="preserve"> of work.</w:t>
      </w:r>
    </w:p>
    <w:p w:rsidR="007A43FD" w:rsidRPr="00793C90" w:rsidRDefault="007A43FD" w:rsidP="007A43FD">
      <w:pPr>
        <w:pStyle w:val="SingleTxtG"/>
        <w:spacing w:after="0"/>
        <w:jc w:val="right"/>
        <w:rPr>
          <w:i/>
        </w:rPr>
      </w:pPr>
      <w:r w:rsidRPr="00793C90">
        <w:rPr>
          <w:i/>
        </w:rPr>
        <w:t>31st meeting</w:t>
      </w:r>
    </w:p>
    <w:p w:rsidR="007A43FD" w:rsidRPr="00793C90" w:rsidRDefault="007A43FD" w:rsidP="00D51801">
      <w:pPr>
        <w:pStyle w:val="SingleTxtG"/>
        <w:spacing w:after="0"/>
        <w:jc w:val="right"/>
      </w:pPr>
      <w:r w:rsidRPr="00793C90">
        <w:rPr>
          <w:i/>
        </w:rPr>
        <w:t>30 September 2010</w:t>
      </w:r>
    </w:p>
    <w:p w:rsidR="007A43FD" w:rsidRPr="00A2128B" w:rsidRDefault="007A43FD" w:rsidP="003776E6">
      <w:pPr>
        <w:pStyle w:val="SingleTxtG"/>
        <w:ind w:firstLine="567"/>
        <w:jc w:val="right"/>
        <w:rPr>
          <w:lang w:val="en-US"/>
        </w:rPr>
      </w:pPr>
      <w:r w:rsidRPr="00793C90">
        <w:t>[Adopted without a vote.]</w:t>
      </w:r>
    </w:p>
    <w:p w:rsidR="002F006E" w:rsidRPr="00A2128B" w:rsidRDefault="00A2128B" w:rsidP="005D49CD">
      <w:pPr>
        <w:pStyle w:val="SingleTxtG"/>
        <w:spacing w:before="240" w:after="0"/>
        <w:jc w:val="center"/>
        <w:rPr>
          <w:rFonts w:eastAsia="SimSun"/>
          <w:u w:val="single"/>
          <w:lang w:eastAsia="ar-SA"/>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A2128B" w:rsidSect="00EE2A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3B9" w:rsidRDefault="000233B9"/>
  </w:endnote>
  <w:endnote w:type="continuationSeparator" w:id="0">
    <w:p w:rsidR="000233B9" w:rsidRDefault="000233B9"/>
  </w:endnote>
  <w:endnote w:type="continuationNotice" w:id="1">
    <w:p w:rsidR="000233B9" w:rsidRDefault="000233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1E" w:rsidRPr="00EE2A77" w:rsidRDefault="0030251E"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442978">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1E" w:rsidRPr="00EE2A77" w:rsidRDefault="0030251E"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1E" w:rsidRPr="00EE2A77" w:rsidRDefault="0030251E" w:rsidP="00442978">
    <w:pPr>
      <w:tabs>
        <w:tab w:val="left" w:pos="1160"/>
      </w:tabs>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rsidR="00442978">
      <w:t>GE.10-16728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3B9" w:rsidRPr="000B175B" w:rsidRDefault="000233B9" w:rsidP="000B175B">
      <w:pPr>
        <w:tabs>
          <w:tab w:val="right" w:pos="2155"/>
        </w:tabs>
        <w:spacing w:after="80"/>
        <w:ind w:left="680"/>
        <w:rPr>
          <w:u w:val="single"/>
        </w:rPr>
      </w:pPr>
      <w:r>
        <w:rPr>
          <w:u w:val="single"/>
        </w:rPr>
        <w:tab/>
      </w:r>
    </w:p>
  </w:footnote>
  <w:footnote w:type="continuationSeparator" w:id="0">
    <w:p w:rsidR="000233B9" w:rsidRPr="00FC68B7" w:rsidRDefault="000233B9" w:rsidP="00FC68B7">
      <w:pPr>
        <w:tabs>
          <w:tab w:val="left" w:pos="2155"/>
        </w:tabs>
        <w:spacing w:after="80"/>
        <w:ind w:left="680"/>
        <w:rPr>
          <w:u w:val="single"/>
        </w:rPr>
      </w:pPr>
      <w:r>
        <w:rPr>
          <w:u w:val="single"/>
        </w:rPr>
        <w:tab/>
      </w:r>
    </w:p>
  </w:footnote>
  <w:footnote w:type="continuationNotice" w:id="1">
    <w:p w:rsidR="000233B9" w:rsidRDefault="000233B9"/>
  </w:footnote>
  <w:footnote w:id="2">
    <w:p w:rsidR="0030251E" w:rsidRPr="00665598" w:rsidRDefault="0030251E" w:rsidP="002633A4">
      <w:pPr>
        <w:pStyle w:val="FootnoteText"/>
      </w:pPr>
      <w:r>
        <w:tab/>
      </w:r>
      <w:r w:rsidRPr="00665598">
        <w:rPr>
          <w:rStyle w:val="FootnoteReference"/>
          <w:sz w:val="20"/>
        </w:rPr>
        <w:t>*</w:t>
      </w:r>
      <w:r>
        <w:rPr>
          <w:sz w:val="20"/>
        </w:rPr>
        <w:tab/>
      </w:r>
      <w:r>
        <w:t>The resolutions and decisions adopted by the Human Rights Council will be contained in the report of the Council on its fifteenth session (A/HRC/15/60), chap. 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1E" w:rsidRPr="00EE2A77" w:rsidRDefault="0030251E" w:rsidP="007A43FD">
    <w:pPr>
      <w:pStyle w:val="Header"/>
    </w:pPr>
    <w:r>
      <w:t>A/HRC/RES/15/15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251E" w:rsidRPr="00EE2A77" w:rsidRDefault="0030251E" w:rsidP="005D5A6F">
    <w:pPr>
      <w:pStyle w:val="Header"/>
      <w:jc w:val="right"/>
    </w:pPr>
    <w:r>
      <w:t>A/HRC/RES/15/15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D2B72"/>
    <w:multiLevelType w:val="hybridMultilevel"/>
    <w:tmpl w:val="02F866CC"/>
    <w:lvl w:ilvl="0" w:tplc="080A0017">
      <w:start w:val="1"/>
      <w:numFmt w:val="lowerLetter"/>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 w:numId="8">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2A77"/>
    <w:rsid w:val="00007F7F"/>
    <w:rsid w:val="00022DB5"/>
    <w:rsid w:val="000233B9"/>
    <w:rsid w:val="000403D1"/>
    <w:rsid w:val="000449AA"/>
    <w:rsid w:val="00050F6B"/>
    <w:rsid w:val="0005216E"/>
    <w:rsid w:val="00072C8C"/>
    <w:rsid w:val="00073E70"/>
    <w:rsid w:val="000876EB"/>
    <w:rsid w:val="00091419"/>
    <w:rsid w:val="000931C0"/>
    <w:rsid w:val="000B175B"/>
    <w:rsid w:val="000B3A0F"/>
    <w:rsid w:val="000B4A3B"/>
    <w:rsid w:val="000D0B7A"/>
    <w:rsid w:val="000D1851"/>
    <w:rsid w:val="000D4C0D"/>
    <w:rsid w:val="000E0415"/>
    <w:rsid w:val="001068A1"/>
    <w:rsid w:val="00146D32"/>
    <w:rsid w:val="001509BA"/>
    <w:rsid w:val="00154185"/>
    <w:rsid w:val="001B4B04"/>
    <w:rsid w:val="001C6663"/>
    <w:rsid w:val="001C7895"/>
    <w:rsid w:val="001D26DF"/>
    <w:rsid w:val="001E2790"/>
    <w:rsid w:val="001E31D4"/>
    <w:rsid w:val="00211E0B"/>
    <w:rsid w:val="00211E72"/>
    <w:rsid w:val="00212A0C"/>
    <w:rsid w:val="00214047"/>
    <w:rsid w:val="0022130F"/>
    <w:rsid w:val="00237785"/>
    <w:rsid w:val="002410DD"/>
    <w:rsid w:val="00241466"/>
    <w:rsid w:val="00253D58"/>
    <w:rsid w:val="002633A4"/>
    <w:rsid w:val="00274F84"/>
    <w:rsid w:val="0027725F"/>
    <w:rsid w:val="002C21F0"/>
    <w:rsid w:val="002E7C76"/>
    <w:rsid w:val="002F006E"/>
    <w:rsid w:val="002F0157"/>
    <w:rsid w:val="0030251E"/>
    <w:rsid w:val="003107FA"/>
    <w:rsid w:val="003229D8"/>
    <w:rsid w:val="003314D1"/>
    <w:rsid w:val="00335A2F"/>
    <w:rsid w:val="00336AA4"/>
    <w:rsid w:val="00341937"/>
    <w:rsid w:val="0035790E"/>
    <w:rsid w:val="003776E6"/>
    <w:rsid w:val="00383933"/>
    <w:rsid w:val="00390052"/>
    <w:rsid w:val="0039277A"/>
    <w:rsid w:val="003972E0"/>
    <w:rsid w:val="003975ED"/>
    <w:rsid w:val="003A432D"/>
    <w:rsid w:val="003C2CC4"/>
    <w:rsid w:val="003D4B23"/>
    <w:rsid w:val="00424C80"/>
    <w:rsid w:val="00427510"/>
    <w:rsid w:val="004325CB"/>
    <w:rsid w:val="00442978"/>
    <w:rsid w:val="0044503A"/>
    <w:rsid w:val="00446DE4"/>
    <w:rsid w:val="00447761"/>
    <w:rsid w:val="00451EC3"/>
    <w:rsid w:val="004635FD"/>
    <w:rsid w:val="004721B1"/>
    <w:rsid w:val="004859EC"/>
    <w:rsid w:val="00496A15"/>
    <w:rsid w:val="004B75D2"/>
    <w:rsid w:val="004D1140"/>
    <w:rsid w:val="004E1170"/>
    <w:rsid w:val="004F55ED"/>
    <w:rsid w:val="0052176C"/>
    <w:rsid w:val="005261E5"/>
    <w:rsid w:val="005420F2"/>
    <w:rsid w:val="00542574"/>
    <w:rsid w:val="005436AB"/>
    <w:rsid w:val="00546DBF"/>
    <w:rsid w:val="00553D76"/>
    <w:rsid w:val="005552B5"/>
    <w:rsid w:val="0056117B"/>
    <w:rsid w:val="00571365"/>
    <w:rsid w:val="00573C51"/>
    <w:rsid w:val="00590643"/>
    <w:rsid w:val="00597B57"/>
    <w:rsid w:val="005B3DB3"/>
    <w:rsid w:val="005B6E48"/>
    <w:rsid w:val="005D49CD"/>
    <w:rsid w:val="005D5A6F"/>
    <w:rsid w:val="005E1712"/>
    <w:rsid w:val="00611FC4"/>
    <w:rsid w:val="006176FB"/>
    <w:rsid w:val="00640B26"/>
    <w:rsid w:val="00670741"/>
    <w:rsid w:val="006947AE"/>
    <w:rsid w:val="00696BD6"/>
    <w:rsid w:val="006A6B9D"/>
    <w:rsid w:val="006A7392"/>
    <w:rsid w:val="006B3189"/>
    <w:rsid w:val="006B7D65"/>
    <w:rsid w:val="006D6CE5"/>
    <w:rsid w:val="006D6DA6"/>
    <w:rsid w:val="006E564B"/>
    <w:rsid w:val="006F13F0"/>
    <w:rsid w:val="006F5035"/>
    <w:rsid w:val="0070635F"/>
    <w:rsid w:val="007065EB"/>
    <w:rsid w:val="0071701A"/>
    <w:rsid w:val="00720183"/>
    <w:rsid w:val="0072632A"/>
    <w:rsid w:val="0074200B"/>
    <w:rsid w:val="00787EB2"/>
    <w:rsid w:val="007A43FD"/>
    <w:rsid w:val="007A6296"/>
    <w:rsid w:val="007B208E"/>
    <w:rsid w:val="007B6BA5"/>
    <w:rsid w:val="007C1B62"/>
    <w:rsid w:val="007C3390"/>
    <w:rsid w:val="007C4F4B"/>
    <w:rsid w:val="007C6491"/>
    <w:rsid w:val="007D2CDC"/>
    <w:rsid w:val="007D5327"/>
    <w:rsid w:val="007F6611"/>
    <w:rsid w:val="008155C3"/>
    <w:rsid w:val="008175E9"/>
    <w:rsid w:val="0082243E"/>
    <w:rsid w:val="008242D7"/>
    <w:rsid w:val="008318A1"/>
    <w:rsid w:val="00856CD2"/>
    <w:rsid w:val="00861BC6"/>
    <w:rsid w:val="00871FD5"/>
    <w:rsid w:val="008979B1"/>
    <w:rsid w:val="008A6B25"/>
    <w:rsid w:val="008A6C4F"/>
    <w:rsid w:val="008C1E4D"/>
    <w:rsid w:val="008E0E46"/>
    <w:rsid w:val="008E60BA"/>
    <w:rsid w:val="0090452C"/>
    <w:rsid w:val="00907C3F"/>
    <w:rsid w:val="0092237C"/>
    <w:rsid w:val="0093707B"/>
    <w:rsid w:val="009400EB"/>
    <w:rsid w:val="009427E3"/>
    <w:rsid w:val="00956D9B"/>
    <w:rsid w:val="00963CBA"/>
    <w:rsid w:val="009654B7"/>
    <w:rsid w:val="00991261"/>
    <w:rsid w:val="009A0B83"/>
    <w:rsid w:val="009A3FCE"/>
    <w:rsid w:val="009B3800"/>
    <w:rsid w:val="009C3BA4"/>
    <w:rsid w:val="009D22AC"/>
    <w:rsid w:val="009D50DB"/>
    <w:rsid w:val="009E1C4E"/>
    <w:rsid w:val="009F58A8"/>
    <w:rsid w:val="00A05E0B"/>
    <w:rsid w:val="00A1427D"/>
    <w:rsid w:val="00A2128B"/>
    <w:rsid w:val="00A4634F"/>
    <w:rsid w:val="00A51CF3"/>
    <w:rsid w:val="00A72F22"/>
    <w:rsid w:val="00A748A6"/>
    <w:rsid w:val="00A879A4"/>
    <w:rsid w:val="00A87E95"/>
    <w:rsid w:val="00A92E29"/>
    <w:rsid w:val="00AD09E9"/>
    <w:rsid w:val="00AF0576"/>
    <w:rsid w:val="00AF3829"/>
    <w:rsid w:val="00B037F0"/>
    <w:rsid w:val="00B2327D"/>
    <w:rsid w:val="00B2718F"/>
    <w:rsid w:val="00B30179"/>
    <w:rsid w:val="00B3317B"/>
    <w:rsid w:val="00B334DC"/>
    <w:rsid w:val="00B3631A"/>
    <w:rsid w:val="00B4035F"/>
    <w:rsid w:val="00B53013"/>
    <w:rsid w:val="00B67F5E"/>
    <w:rsid w:val="00B73E65"/>
    <w:rsid w:val="00B81E12"/>
    <w:rsid w:val="00B87110"/>
    <w:rsid w:val="00B97FA8"/>
    <w:rsid w:val="00BB5313"/>
    <w:rsid w:val="00BC1385"/>
    <w:rsid w:val="00BC74E9"/>
    <w:rsid w:val="00BD6757"/>
    <w:rsid w:val="00BE618E"/>
    <w:rsid w:val="00C14591"/>
    <w:rsid w:val="00C15027"/>
    <w:rsid w:val="00C20E80"/>
    <w:rsid w:val="00C24693"/>
    <w:rsid w:val="00C35F0B"/>
    <w:rsid w:val="00C463DD"/>
    <w:rsid w:val="00C64458"/>
    <w:rsid w:val="00C745C3"/>
    <w:rsid w:val="00CA2A58"/>
    <w:rsid w:val="00CC0B55"/>
    <w:rsid w:val="00CD6995"/>
    <w:rsid w:val="00CE4A8F"/>
    <w:rsid w:val="00CF0214"/>
    <w:rsid w:val="00CF586F"/>
    <w:rsid w:val="00CF7D43"/>
    <w:rsid w:val="00D11129"/>
    <w:rsid w:val="00D16E89"/>
    <w:rsid w:val="00D2031B"/>
    <w:rsid w:val="00D22332"/>
    <w:rsid w:val="00D25FE2"/>
    <w:rsid w:val="00D27869"/>
    <w:rsid w:val="00D32510"/>
    <w:rsid w:val="00D43252"/>
    <w:rsid w:val="00D51801"/>
    <w:rsid w:val="00D550F9"/>
    <w:rsid w:val="00D572B0"/>
    <w:rsid w:val="00D57E81"/>
    <w:rsid w:val="00D62E90"/>
    <w:rsid w:val="00D76BE5"/>
    <w:rsid w:val="00D81FB2"/>
    <w:rsid w:val="00D978C6"/>
    <w:rsid w:val="00DA67AD"/>
    <w:rsid w:val="00DB18CE"/>
    <w:rsid w:val="00DC1CB1"/>
    <w:rsid w:val="00DD6722"/>
    <w:rsid w:val="00DE3EC0"/>
    <w:rsid w:val="00DF29D9"/>
    <w:rsid w:val="00E11593"/>
    <w:rsid w:val="00E12B6B"/>
    <w:rsid w:val="00E130AB"/>
    <w:rsid w:val="00E438D9"/>
    <w:rsid w:val="00E5644E"/>
    <w:rsid w:val="00E7260F"/>
    <w:rsid w:val="00E806EE"/>
    <w:rsid w:val="00E85C57"/>
    <w:rsid w:val="00E96630"/>
    <w:rsid w:val="00EB0FB9"/>
    <w:rsid w:val="00ED0CA9"/>
    <w:rsid w:val="00ED7A2A"/>
    <w:rsid w:val="00EE2A77"/>
    <w:rsid w:val="00EE4A89"/>
    <w:rsid w:val="00EF1D7F"/>
    <w:rsid w:val="00EF5BDB"/>
    <w:rsid w:val="00F07FD9"/>
    <w:rsid w:val="00F15AA7"/>
    <w:rsid w:val="00F23933"/>
    <w:rsid w:val="00F24119"/>
    <w:rsid w:val="00F32593"/>
    <w:rsid w:val="00F40E75"/>
    <w:rsid w:val="00F42CD9"/>
    <w:rsid w:val="00F52936"/>
    <w:rsid w:val="00F677CB"/>
    <w:rsid w:val="00FA7DF3"/>
    <w:rsid w:val="00FC48F4"/>
    <w:rsid w:val="00FC68B7"/>
    <w:rsid w:val="00FD7C12"/>
    <w:rsid w:val="00FE27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semiHidden/>
    <w:rsid w:val="00787E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714</Words>
  <Characters>4072</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dc:description/>
  <cp:lastModifiedBy>Sue merge</cp:lastModifiedBy>
  <cp:revision>2</cp:revision>
  <cp:lastPrinted>2010-10-07T07:00:00Z</cp:lastPrinted>
  <dcterms:created xsi:type="dcterms:W3CDTF">2010-10-08T08:28:00Z</dcterms:created>
  <dcterms:modified xsi:type="dcterms:W3CDTF">2010-10-08T08:28:00Z</dcterms:modified>
</cp:coreProperties>
</file>