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300"/>
        <w:gridCol w:w="2195"/>
        <w:gridCol w:w="3214"/>
        <w:gridCol w:w="2930"/>
      </w:tblGrid>
      <w:tr w:rsidR="006F0CE5" w:rsidRPr="00EB0443" w:rsidTr="00B338BC">
        <w:trPr>
          <w:trHeight w:val="851"/>
        </w:trPr>
        <w:tc>
          <w:tcPr>
            <w:tcW w:w="1300" w:type="dxa"/>
            <w:tcBorders>
              <w:top w:val="nil"/>
              <w:left w:val="nil"/>
              <w:bottom w:val="single" w:sz="4" w:space="0" w:color="auto"/>
              <w:right w:val="nil"/>
            </w:tcBorders>
          </w:tcPr>
          <w:p w:rsidR="006F0CE5" w:rsidRPr="00EB0443" w:rsidRDefault="006F0CE5">
            <w:pPr>
              <w:spacing w:after="80" w:line="340" w:lineRule="exact"/>
            </w:pPr>
          </w:p>
        </w:tc>
        <w:tc>
          <w:tcPr>
            <w:tcW w:w="2195" w:type="dxa"/>
            <w:tcBorders>
              <w:top w:val="nil"/>
              <w:left w:val="nil"/>
              <w:bottom w:val="single" w:sz="4" w:space="0" w:color="auto"/>
              <w:right w:val="nil"/>
            </w:tcBorders>
            <w:vAlign w:val="bottom"/>
          </w:tcPr>
          <w:p w:rsidR="006F0CE5" w:rsidRPr="00EB0443" w:rsidRDefault="006F0CE5">
            <w:pPr>
              <w:spacing w:after="80" w:line="340" w:lineRule="exact"/>
              <w:rPr>
                <w:sz w:val="28"/>
                <w:szCs w:val="28"/>
              </w:rPr>
            </w:pPr>
            <w:r w:rsidRPr="00EB0443">
              <w:rPr>
                <w:sz w:val="28"/>
                <w:szCs w:val="28"/>
              </w:rPr>
              <w:t>United Nations</w:t>
            </w:r>
          </w:p>
        </w:tc>
        <w:tc>
          <w:tcPr>
            <w:tcW w:w="6144" w:type="dxa"/>
            <w:gridSpan w:val="2"/>
            <w:tcBorders>
              <w:top w:val="nil"/>
              <w:left w:val="nil"/>
              <w:bottom w:val="single" w:sz="4" w:space="0" w:color="auto"/>
              <w:right w:val="nil"/>
            </w:tcBorders>
            <w:vAlign w:val="bottom"/>
          </w:tcPr>
          <w:p w:rsidR="006F0CE5" w:rsidRPr="00EB0443" w:rsidRDefault="007F79E9" w:rsidP="007F79E9">
            <w:pPr>
              <w:suppressAutoHyphens w:val="0"/>
              <w:spacing w:after="20"/>
              <w:jc w:val="right"/>
            </w:pPr>
            <w:r w:rsidRPr="00EB0443">
              <w:rPr>
                <w:sz w:val="40"/>
              </w:rPr>
              <w:t>CRC</w:t>
            </w:r>
            <w:r w:rsidRPr="00EB0443">
              <w:t>/C/NAM/2-3</w:t>
            </w:r>
          </w:p>
        </w:tc>
      </w:tr>
      <w:tr w:rsidR="006F0CE5" w:rsidRPr="00EB0443" w:rsidTr="00B338BC">
        <w:trPr>
          <w:trHeight w:val="2835"/>
        </w:trPr>
        <w:tc>
          <w:tcPr>
            <w:tcW w:w="1300" w:type="dxa"/>
            <w:tcBorders>
              <w:top w:val="single" w:sz="4" w:space="0" w:color="auto"/>
              <w:left w:val="nil"/>
              <w:bottom w:val="single" w:sz="12" w:space="0" w:color="auto"/>
              <w:right w:val="nil"/>
            </w:tcBorders>
          </w:tcPr>
          <w:p w:rsidR="006F0CE5" w:rsidRPr="00EB0443" w:rsidRDefault="006F0CE5">
            <w:pPr>
              <w:spacing w:before="120"/>
              <w:jc w:val="center"/>
            </w:pPr>
            <w:r w:rsidRPr="00EB044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09" w:type="dxa"/>
            <w:gridSpan w:val="2"/>
            <w:tcBorders>
              <w:top w:val="single" w:sz="4" w:space="0" w:color="auto"/>
              <w:left w:val="nil"/>
              <w:bottom w:val="single" w:sz="12" w:space="0" w:color="auto"/>
              <w:right w:val="nil"/>
            </w:tcBorders>
          </w:tcPr>
          <w:p w:rsidR="006F0CE5" w:rsidRPr="00EB0443" w:rsidRDefault="006F0CE5">
            <w:pPr>
              <w:spacing w:before="120" w:line="420" w:lineRule="exact"/>
              <w:rPr>
                <w:b/>
                <w:sz w:val="40"/>
                <w:szCs w:val="40"/>
              </w:rPr>
            </w:pPr>
            <w:r w:rsidRPr="00EB0443">
              <w:rPr>
                <w:b/>
                <w:sz w:val="40"/>
                <w:szCs w:val="40"/>
              </w:rPr>
              <w:t>Convention on the</w:t>
            </w:r>
            <w:r w:rsidRPr="00EB0443">
              <w:rPr>
                <w:b/>
                <w:sz w:val="40"/>
                <w:szCs w:val="40"/>
              </w:rPr>
              <w:br/>
              <w:t>Rights of the Child</w:t>
            </w:r>
          </w:p>
        </w:tc>
        <w:tc>
          <w:tcPr>
            <w:tcW w:w="2930" w:type="dxa"/>
            <w:tcBorders>
              <w:top w:val="single" w:sz="4" w:space="0" w:color="auto"/>
              <w:left w:val="nil"/>
              <w:bottom w:val="single" w:sz="12" w:space="0" w:color="auto"/>
              <w:right w:val="nil"/>
            </w:tcBorders>
          </w:tcPr>
          <w:p w:rsidR="007F79E9" w:rsidRPr="00EB0443" w:rsidRDefault="007F79E9" w:rsidP="007F79E9">
            <w:pPr>
              <w:suppressAutoHyphens w:val="0"/>
              <w:spacing w:before="240" w:line="240" w:lineRule="exact"/>
            </w:pPr>
            <w:r w:rsidRPr="00EB0443">
              <w:t>Distr.: General</w:t>
            </w:r>
          </w:p>
          <w:p w:rsidR="007F79E9" w:rsidRPr="00EB0443" w:rsidRDefault="007F79E9" w:rsidP="007F79E9">
            <w:pPr>
              <w:suppressAutoHyphens w:val="0"/>
            </w:pPr>
            <w:r w:rsidRPr="00EB0443">
              <w:t>15 September 2011</w:t>
            </w:r>
          </w:p>
          <w:p w:rsidR="007F79E9" w:rsidRPr="00EB0443" w:rsidRDefault="007F79E9" w:rsidP="007F79E9">
            <w:pPr>
              <w:suppressAutoHyphens w:val="0"/>
            </w:pPr>
          </w:p>
          <w:p w:rsidR="006F0CE5" w:rsidRPr="00EB0443" w:rsidRDefault="007F79E9" w:rsidP="007F79E9">
            <w:pPr>
              <w:suppressAutoHyphens w:val="0"/>
            </w:pPr>
            <w:r w:rsidRPr="00EB0443">
              <w:t>Original: English</w:t>
            </w:r>
          </w:p>
        </w:tc>
      </w:tr>
    </w:tbl>
    <w:p w:rsidR="007F79E9" w:rsidRPr="00EB0443" w:rsidRDefault="007F79E9" w:rsidP="004D7DB5">
      <w:pPr>
        <w:spacing w:before="120"/>
        <w:rPr>
          <w:b/>
          <w:sz w:val="24"/>
          <w:szCs w:val="24"/>
        </w:rPr>
      </w:pPr>
      <w:r w:rsidRPr="00EB0443">
        <w:rPr>
          <w:b/>
          <w:sz w:val="24"/>
          <w:szCs w:val="24"/>
        </w:rPr>
        <w:t>Committee on the Rights of the Child</w:t>
      </w:r>
    </w:p>
    <w:p w:rsidR="007F79E9" w:rsidRPr="00EB0443" w:rsidRDefault="00FB0E8A" w:rsidP="00FB0E8A">
      <w:pPr>
        <w:pStyle w:val="HMG"/>
      </w:pPr>
      <w:r w:rsidRPr="00EB0443">
        <w:tab/>
      </w:r>
      <w:r w:rsidRPr="00EB0443">
        <w:tab/>
        <w:t>Consideration of reports submitted by States parties under article 44 of the Convention</w:t>
      </w:r>
    </w:p>
    <w:p w:rsidR="00FB0E8A" w:rsidRPr="00EB0443" w:rsidRDefault="00FB0E8A" w:rsidP="00FB0E8A">
      <w:pPr>
        <w:pStyle w:val="HChG"/>
      </w:pPr>
      <w:r w:rsidRPr="00EB0443">
        <w:tab/>
      </w:r>
      <w:r w:rsidRPr="00EB0443">
        <w:tab/>
      </w:r>
      <w:bookmarkStart w:id="0" w:name="_Toc306352762"/>
      <w:r w:rsidRPr="00EB0443">
        <w:t>Second and third periodic reports of States parties due in 1997 and 2002</w:t>
      </w:r>
      <w:bookmarkEnd w:id="0"/>
    </w:p>
    <w:p w:rsidR="00FB0E8A" w:rsidRPr="00EB0443" w:rsidRDefault="00FB0E8A" w:rsidP="00FB0E8A">
      <w:pPr>
        <w:pStyle w:val="HMG"/>
      </w:pPr>
      <w:r w:rsidRPr="00EB0443">
        <w:tab/>
      </w:r>
      <w:r w:rsidRPr="00EB0443">
        <w:tab/>
      </w:r>
      <w:smartTag w:uri="urn:schemas-microsoft-com:office:smarttags" w:element="country-region">
        <w:smartTag w:uri="urn:schemas-microsoft-com:office:smarttags" w:element="place">
          <w:r w:rsidRPr="00EB0443">
            <w:t>Namibia</w:t>
          </w:r>
        </w:smartTag>
      </w:smartTag>
      <w:r w:rsidR="00C860A4" w:rsidRPr="00EB0443">
        <w:rPr>
          <w:rStyle w:val="FootnoteReference"/>
          <w:b w:val="0"/>
          <w:sz w:val="20"/>
          <w:vertAlign w:val="baseline"/>
        </w:rPr>
        <w:footnoteReference w:customMarkFollows="1" w:id="2"/>
        <w:t>*</w:t>
      </w:r>
      <w:r w:rsidR="00C860A4" w:rsidRPr="00EB0443">
        <w:rPr>
          <w:b w:val="0"/>
          <w:sz w:val="20"/>
        </w:rPr>
        <w:t xml:space="preserve">, </w:t>
      </w:r>
      <w:r w:rsidR="00C860A4" w:rsidRPr="00EB0443">
        <w:rPr>
          <w:rStyle w:val="FootnoteReference"/>
          <w:b w:val="0"/>
          <w:sz w:val="20"/>
          <w:vertAlign w:val="baseline"/>
        </w:rPr>
        <w:footnoteReference w:customMarkFollows="1" w:id="3"/>
        <w:t>**</w:t>
      </w:r>
    </w:p>
    <w:p w:rsidR="00FB0E8A" w:rsidRPr="00EB0443" w:rsidRDefault="00FB0E8A" w:rsidP="00FB0E8A">
      <w:pPr>
        <w:pStyle w:val="SingleTxtG"/>
        <w:jc w:val="right"/>
      </w:pPr>
      <w:r w:rsidRPr="00EB0443">
        <w:t>[6 November 2009]</w:t>
      </w:r>
    </w:p>
    <w:p w:rsidR="00432B9E" w:rsidRPr="00EB0443" w:rsidRDefault="00C860A4" w:rsidP="00432B9E">
      <w:pPr>
        <w:pStyle w:val="HChG"/>
      </w:pPr>
      <w:r w:rsidRPr="00EB0443">
        <w:br w:type="page"/>
      </w:r>
      <w:r w:rsidR="002721C6" w:rsidRPr="00EB0443">
        <w:tab/>
      </w:r>
      <w:bookmarkStart w:id="1" w:name="_Toc306352763"/>
      <w:r w:rsidR="00432B9E" w:rsidRPr="00EB0443">
        <w:t>Acronyms and abbreviations</w:t>
      </w:r>
      <w:bookmarkEnd w:id="1"/>
    </w:p>
    <w:p w:rsidR="00432B9E" w:rsidRPr="00EB0443" w:rsidRDefault="004D7DB5" w:rsidP="00356F13">
      <w:pPr>
        <w:pStyle w:val="SingleTxtG"/>
        <w:tabs>
          <w:tab w:val="left" w:pos="2300"/>
        </w:tabs>
      </w:pPr>
      <w:r w:rsidRPr="00EB0443">
        <w:t>ART</w:t>
      </w:r>
      <w:r w:rsidRPr="00EB0443">
        <w:tab/>
      </w:r>
      <w:r w:rsidR="00432B9E" w:rsidRPr="00EB0443">
        <w:t>Anti-retroviral therapy</w:t>
      </w:r>
    </w:p>
    <w:p w:rsidR="00432B9E" w:rsidRPr="00EB0443" w:rsidRDefault="00432B9E" w:rsidP="004D7DB5">
      <w:pPr>
        <w:pStyle w:val="SingleTxtG"/>
        <w:tabs>
          <w:tab w:val="left" w:pos="2300"/>
        </w:tabs>
      </w:pPr>
      <w:r w:rsidRPr="00EB0443">
        <w:t>CAFO</w:t>
      </w:r>
      <w:r w:rsidRPr="00EB0443">
        <w:tab/>
        <w:t xml:space="preserve">Church </w:t>
      </w:r>
      <w:smartTag w:uri="urn:schemas-microsoft-com:office:smarttags" w:element="City">
        <w:smartTag w:uri="urn:schemas-microsoft-com:office:smarttags" w:element="place">
          <w:r w:rsidRPr="00EB0443">
            <w:t>Alliance</w:t>
          </w:r>
        </w:smartTag>
      </w:smartTag>
      <w:r w:rsidRPr="00EB0443">
        <w:t xml:space="preserve"> For Orphans</w:t>
      </w:r>
    </w:p>
    <w:p w:rsidR="00432B9E" w:rsidRPr="00EB0443" w:rsidRDefault="00432B9E" w:rsidP="004D7DB5">
      <w:pPr>
        <w:pStyle w:val="SingleTxtG"/>
        <w:tabs>
          <w:tab w:val="left" w:pos="2300"/>
        </w:tabs>
      </w:pPr>
      <w:r w:rsidRPr="00EB0443">
        <w:t>CBHC</w:t>
      </w:r>
      <w:r w:rsidRPr="00EB0443">
        <w:tab/>
        <w:t>Community-based healthcare</w:t>
      </w:r>
    </w:p>
    <w:p w:rsidR="00432B9E" w:rsidRPr="00EB0443" w:rsidRDefault="00432B9E" w:rsidP="004D7DB5">
      <w:pPr>
        <w:pStyle w:val="SingleTxtG"/>
        <w:tabs>
          <w:tab w:val="left" w:pos="2300"/>
        </w:tabs>
      </w:pPr>
      <w:r w:rsidRPr="00EB0443">
        <w:t>CBO</w:t>
      </w:r>
      <w:r w:rsidRPr="00EB0443">
        <w:tab/>
        <w:t>Community-based organisation</w:t>
      </w:r>
    </w:p>
    <w:p w:rsidR="00432B9E" w:rsidRPr="00EB0443" w:rsidRDefault="00432B9E" w:rsidP="004D7DB5">
      <w:pPr>
        <w:pStyle w:val="SingleTxtG"/>
        <w:tabs>
          <w:tab w:val="left" w:pos="2300"/>
        </w:tabs>
      </w:pPr>
      <w:r w:rsidRPr="00EB0443">
        <w:t>CRC</w:t>
      </w:r>
      <w:r w:rsidRPr="00EB0443">
        <w:tab/>
        <w:t xml:space="preserve">Convention on the </w:t>
      </w:r>
      <w:r w:rsidR="00D234F9" w:rsidRPr="00EB0443">
        <w:t>R</w:t>
      </w:r>
      <w:r w:rsidRPr="00EB0443">
        <w:t xml:space="preserve">ights of the Child </w:t>
      </w:r>
    </w:p>
    <w:p w:rsidR="00432B9E" w:rsidRPr="00EB0443" w:rsidRDefault="00432B9E" w:rsidP="004D7DB5">
      <w:pPr>
        <w:pStyle w:val="SingleTxtG"/>
        <w:tabs>
          <w:tab w:val="left" w:pos="2300"/>
        </w:tabs>
      </w:pPr>
      <w:r w:rsidRPr="00EB0443">
        <w:t>DCW</w:t>
      </w:r>
      <w:r w:rsidRPr="00EB0443">
        <w:tab/>
        <w:t xml:space="preserve">Directorate of Child Welfare </w:t>
      </w:r>
    </w:p>
    <w:p w:rsidR="00432B9E" w:rsidRPr="00EB0443" w:rsidRDefault="00432B9E" w:rsidP="004D7DB5">
      <w:pPr>
        <w:pStyle w:val="SingleTxtG"/>
        <w:tabs>
          <w:tab w:val="left" w:pos="2300"/>
        </w:tabs>
      </w:pPr>
      <w:r w:rsidRPr="00EB0443">
        <w:t>DHS</w:t>
      </w:r>
      <w:r w:rsidRPr="00EB0443">
        <w:tab/>
        <w:t>Demographic and Health Survey</w:t>
      </w:r>
    </w:p>
    <w:p w:rsidR="00432B9E" w:rsidRPr="00EB0443" w:rsidRDefault="00432B9E" w:rsidP="004D7DB5">
      <w:pPr>
        <w:pStyle w:val="SingleTxtG"/>
        <w:tabs>
          <w:tab w:val="left" w:pos="2300"/>
        </w:tabs>
      </w:pPr>
      <w:r w:rsidRPr="00EB0443">
        <w:t>EMIS</w:t>
      </w:r>
      <w:r w:rsidRPr="00EB0443">
        <w:tab/>
        <w:t>Education Management Information System</w:t>
      </w:r>
    </w:p>
    <w:p w:rsidR="00432B9E" w:rsidRPr="00EB0443" w:rsidRDefault="00432B9E" w:rsidP="004D7DB5">
      <w:pPr>
        <w:pStyle w:val="SingleTxtG"/>
        <w:tabs>
          <w:tab w:val="left" w:pos="2300"/>
        </w:tabs>
      </w:pPr>
      <w:r w:rsidRPr="00EB0443">
        <w:t>ETSIP</w:t>
      </w:r>
      <w:r w:rsidRPr="00EB0443">
        <w:tab/>
        <w:t>Education Training Sector Improvement Programme</w:t>
      </w:r>
    </w:p>
    <w:p w:rsidR="00432B9E" w:rsidRPr="00EB0443" w:rsidRDefault="00432B9E" w:rsidP="004D7DB5">
      <w:pPr>
        <w:pStyle w:val="SingleTxtG"/>
        <w:tabs>
          <w:tab w:val="left" w:pos="2300"/>
        </w:tabs>
      </w:pPr>
      <w:r w:rsidRPr="00EB0443">
        <w:t>GRN</w:t>
      </w:r>
      <w:r w:rsidRPr="00EB0443">
        <w:tab/>
        <w:t xml:space="preserve">Government of the </w:t>
      </w:r>
      <w:smartTag w:uri="urn:schemas-microsoft-com:office:smarttags" w:element="place">
        <w:smartTag w:uri="urn:schemas-microsoft-com:office:smarttags" w:element="PlaceType">
          <w:r w:rsidRPr="00EB0443">
            <w:t>Republic</w:t>
          </w:r>
        </w:smartTag>
        <w:r w:rsidRPr="00EB0443">
          <w:t xml:space="preserve"> of </w:t>
        </w:r>
        <w:smartTag w:uri="urn:schemas-microsoft-com:office:smarttags" w:element="PlaceName">
          <w:r w:rsidRPr="00EB0443">
            <w:t>Namibia</w:t>
          </w:r>
        </w:smartTag>
      </w:smartTag>
    </w:p>
    <w:p w:rsidR="00432B9E" w:rsidRPr="00EB0443" w:rsidRDefault="00432B9E" w:rsidP="004D7DB5">
      <w:pPr>
        <w:pStyle w:val="SingleTxtG"/>
        <w:tabs>
          <w:tab w:val="left" w:pos="2300"/>
        </w:tabs>
        <w:ind w:left="2268" w:hanging="1134"/>
      </w:pPr>
      <w:r w:rsidRPr="00EB0443">
        <w:t>GTZ</w:t>
      </w:r>
      <w:r w:rsidRPr="00EB0443">
        <w:tab/>
        <w:t>Gesellschaft für Technische Zusammenarbeit (German Agency for Technical Cooperation)</w:t>
      </w:r>
    </w:p>
    <w:p w:rsidR="00432B9E" w:rsidRPr="00EB0443" w:rsidRDefault="00432B9E" w:rsidP="004D7DB5">
      <w:pPr>
        <w:pStyle w:val="SingleTxtG"/>
        <w:tabs>
          <w:tab w:val="left" w:pos="2300"/>
        </w:tabs>
      </w:pPr>
      <w:r w:rsidRPr="00EB0443">
        <w:t>ICT</w:t>
      </w:r>
      <w:r w:rsidRPr="00EB0443">
        <w:tab/>
        <w:t>Information and communication technology</w:t>
      </w:r>
    </w:p>
    <w:p w:rsidR="00432B9E" w:rsidRPr="00EB0443" w:rsidRDefault="00432B9E" w:rsidP="004D7DB5">
      <w:pPr>
        <w:pStyle w:val="SingleTxtG"/>
        <w:tabs>
          <w:tab w:val="left" w:pos="2300"/>
        </w:tabs>
      </w:pPr>
      <w:r w:rsidRPr="00EB0443">
        <w:t>ILO</w:t>
      </w:r>
      <w:r w:rsidRPr="00EB0443">
        <w:tab/>
        <w:t>International Labour Organisation</w:t>
      </w:r>
    </w:p>
    <w:p w:rsidR="00432B9E" w:rsidRPr="00EB0443" w:rsidRDefault="00432B9E" w:rsidP="004D7DB5">
      <w:pPr>
        <w:pStyle w:val="SingleTxtG"/>
        <w:tabs>
          <w:tab w:val="left" w:pos="2300"/>
        </w:tabs>
      </w:pPr>
      <w:r w:rsidRPr="00EB0443">
        <w:t>KfW</w:t>
      </w:r>
      <w:r w:rsidRPr="00EB0443">
        <w:tab/>
        <w:t>Kreditanstalt für Wiederaufbau (Development Bank)</w:t>
      </w:r>
    </w:p>
    <w:p w:rsidR="00432B9E" w:rsidRPr="00EB0443" w:rsidRDefault="00432B9E" w:rsidP="004D7DB5">
      <w:pPr>
        <w:pStyle w:val="SingleTxtG"/>
        <w:tabs>
          <w:tab w:val="left" w:pos="2300"/>
        </w:tabs>
      </w:pPr>
      <w:r w:rsidRPr="00EB0443">
        <w:t>LAC</w:t>
      </w:r>
      <w:r w:rsidRPr="00EB0443">
        <w:tab/>
        <w:t>Legal Assistance Centre</w:t>
      </w:r>
    </w:p>
    <w:p w:rsidR="00432B9E" w:rsidRPr="00EB0443" w:rsidRDefault="00432B9E" w:rsidP="004D7DB5">
      <w:pPr>
        <w:pStyle w:val="SingleTxtG"/>
        <w:tabs>
          <w:tab w:val="left" w:pos="2300"/>
        </w:tabs>
      </w:pPr>
      <w:r w:rsidRPr="00EB0443">
        <w:t>LRC</w:t>
      </w:r>
      <w:r w:rsidRPr="00EB0443">
        <w:tab/>
        <w:t xml:space="preserve">Learners Representative Association </w:t>
      </w:r>
    </w:p>
    <w:p w:rsidR="00432B9E" w:rsidRPr="00EB0443" w:rsidRDefault="00432B9E" w:rsidP="004D7DB5">
      <w:pPr>
        <w:pStyle w:val="SingleTxtG"/>
        <w:tabs>
          <w:tab w:val="left" w:pos="2300"/>
        </w:tabs>
      </w:pPr>
      <w:r w:rsidRPr="00EB0443">
        <w:t>MGECW</w:t>
      </w:r>
      <w:r w:rsidRPr="00EB0443">
        <w:tab/>
        <w:t>Ministry of Gender Equality and Child Welfare</w:t>
      </w:r>
    </w:p>
    <w:p w:rsidR="00432B9E" w:rsidRPr="00EB0443" w:rsidRDefault="00432B9E" w:rsidP="004D7DB5">
      <w:pPr>
        <w:pStyle w:val="SingleTxtG"/>
        <w:tabs>
          <w:tab w:val="left" w:pos="2300"/>
        </w:tabs>
      </w:pPr>
      <w:r w:rsidRPr="00EB0443">
        <w:t>MHAI</w:t>
      </w:r>
      <w:r w:rsidRPr="00EB0443">
        <w:tab/>
        <w:t>Ministry of Home Affairs and Immigration</w:t>
      </w:r>
    </w:p>
    <w:p w:rsidR="00432B9E" w:rsidRPr="00EB0443" w:rsidRDefault="00432B9E" w:rsidP="004D7DB5">
      <w:pPr>
        <w:pStyle w:val="SingleTxtG"/>
        <w:tabs>
          <w:tab w:val="left" w:pos="2300"/>
        </w:tabs>
      </w:pPr>
      <w:r w:rsidRPr="00EB0443">
        <w:t>MOHSS</w:t>
      </w:r>
      <w:r w:rsidRPr="00EB0443">
        <w:tab/>
        <w:t xml:space="preserve">Ministry of Health and Social Services </w:t>
      </w:r>
    </w:p>
    <w:p w:rsidR="00432B9E" w:rsidRPr="00EB0443" w:rsidRDefault="00432B9E" w:rsidP="004D7DB5">
      <w:pPr>
        <w:pStyle w:val="SingleTxtG"/>
        <w:tabs>
          <w:tab w:val="left" w:pos="2300"/>
        </w:tabs>
      </w:pPr>
      <w:r w:rsidRPr="00EB0443">
        <w:t>MLSW</w:t>
      </w:r>
      <w:r w:rsidRPr="00EB0443">
        <w:tab/>
        <w:t>Ministry of Labour and Social Welfare</w:t>
      </w:r>
    </w:p>
    <w:p w:rsidR="00432B9E" w:rsidRPr="00EB0443" w:rsidRDefault="00432B9E" w:rsidP="004D7DB5">
      <w:pPr>
        <w:pStyle w:val="SingleTxtG"/>
        <w:tabs>
          <w:tab w:val="left" w:pos="2300"/>
        </w:tabs>
      </w:pPr>
      <w:r w:rsidRPr="00EB0443">
        <w:t>MTEF</w:t>
      </w:r>
      <w:r w:rsidRPr="00EB0443">
        <w:tab/>
        <w:t>Medium-Term Expenditure Framework</w:t>
      </w:r>
    </w:p>
    <w:p w:rsidR="00432B9E" w:rsidRPr="00EB0443" w:rsidRDefault="00432B9E" w:rsidP="004D7DB5">
      <w:pPr>
        <w:pStyle w:val="SingleTxtG"/>
        <w:tabs>
          <w:tab w:val="left" w:pos="2300"/>
        </w:tabs>
      </w:pPr>
      <w:r w:rsidRPr="00EB0443">
        <w:t>MYNSSC</w:t>
      </w:r>
      <w:r w:rsidRPr="00EB0443">
        <w:tab/>
        <w:t>Ministry of Youth, National Service, Sport and Culture</w:t>
      </w:r>
    </w:p>
    <w:p w:rsidR="00432B9E" w:rsidRPr="00EB0443" w:rsidRDefault="00432B9E" w:rsidP="004D7DB5">
      <w:pPr>
        <w:pStyle w:val="SingleTxtG"/>
        <w:tabs>
          <w:tab w:val="left" w:pos="2300"/>
        </w:tabs>
      </w:pPr>
      <w:r w:rsidRPr="00EB0443">
        <w:t>NANASO</w:t>
      </w:r>
      <w:r w:rsidRPr="00EB0443">
        <w:tab/>
        <w:t xml:space="preserve">Namibian Network of AIDS Service Organizations </w:t>
      </w:r>
    </w:p>
    <w:p w:rsidR="00432B9E" w:rsidRPr="00EB0443" w:rsidRDefault="00432B9E" w:rsidP="004D7DB5">
      <w:pPr>
        <w:pStyle w:val="SingleTxtG"/>
        <w:tabs>
          <w:tab w:val="left" w:pos="2300"/>
        </w:tabs>
      </w:pPr>
      <w:r w:rsidRPr="00EB0443">
        <w:t>NANGOF</w:t>
      </w:r>
      <w:r w:rsidRPr="00EB0443">
        <w:tab/>
        <w:t xml:space="preserve">Namibian Non-Governmental Forum </w:t>
      </w:r>
    </w:p>
    <w:p w:rsidR="00432B9E" w:rsidRPr="00EB0443" w:rsidRDefault="00432B9E" w:rsidP="004D7DB5">
      <w:pPr>
        <w:pStyle w:val="SingleTxtG"/>
        <w:tabs>
          <w:tab w:val="left" w:pos="2300"/>
        </w:tabs>
      </w:pPr>
      <w:r w:rsidRPr="00EB0443">
        <w:t>NASOMA</w:t>
      </w:r>
      <w:r w:rsidRPr="00EB0443">
        <w:tab/>
        <w:t xml:space="preserve">National Social Marketing Programme </w:t>
      </w:r>
    </w:p>
    <w:p w:rsidR="00432B9E" w:rsidRPr="00EB0443" w:rsidRDefault="00432B9E" w:rsidP="004D7DB5">
      <w:pPr>
        <w:pStyle w:val="SingleTxtG"/>
        <w:tabs>
          <w:tab w:val="left" w:pos="2300"/>
        </w:tabs>
      </w:pPr>
      <w:r w:rsidRPr="00EB0443">
        <w:t>NBC</w:t>
      </w:r>
      <w:r w:rsidRPr="00EB0443">
        <w:tab/>
        <w:t>Namibian Broadcasting Corporation</w:t>
      </w:r>
    </w:p>
    <w:p w:rsidR="00432B9E" w:rsidRPr="00EB0443" w:rsidRDefault="00432B9E" w:rsidP="004D7DB5">
      <w:pPr>
        <w:pStyle w:val="SingleTxtG"/>
        <w:tabs>
          <w:tab w:val="left" w:pos="2300"/>
        </w:tabs>
      </w:pPr>
      <w:r w:rsidRPr="00EB0443">
        <w:t>NGO</w:t>
      </w:r>
      <w:r w:rsidRPr="00EB0443">
        <w:tab/>
        <w:t>Non-governmental organisation</w:t>
      </w:r>
    </w:p>
    <w:p w:rsidR="00432B9E" w:rsidRPr="00EB0443" w:rsidRDefault="004D7DB5" w:rsidP="004D7DB5">
      <w:pPr>
        <w:pStyle w:val="SingleTxtG"/>
        <w:tabs>
          <w:tab w:val="left" w:pos="2300"/>
        </w:tabs>
      </w:pPr>
      <w:r w:rsidRPr="00EB0443">
        <w:t>NHIES</w:t>
      </w:r>
      <w:r w:rsidR="00432B9E" w:rsidRPr="00EB0443">
        <w:tab/>
      </w:r>
      <w:smartTag w:uri="urn:schemas-microsoft-com:office:smarttags" w:element="country-region">
        <w:smartTag w:uri="urn:schemas-microsoft-com:office:smarttags" w:element="place">
          <w:r w:rsidR="00432B9E" w:rsidRPr="00EB0443">
            <w:t>Namibia</w:t>
          </w:r>
        </w:smartTag>
      </w:smartTag>
      <w:r w:rsidR="00432B9E" w:rsidRPr="00EB0443">
        <w:t xml:space="preserve"> Household Income and Expenditure Survey</w:t>
      </w:r>
    </w:p>
    <w:p w:rsidR="00432B9E" w:rsidRPr="00EB0443" w:rsidRDefault="00432B9E" w:rsidP="004D7DB5">
      <w:pPr>
        <w:pStyle w:val="SingleTxtG"/>
        <w:tabs>
          <w:tab w:val="left" w:pos="2300"/>
        </w:tabs>
      </w:pPr>
      <w:r w:rsidRPr="00EB0443">
        <w:t>NYC</w:t>
      </w:r>
      <w:r w:rsidRPr="00EB0443">
        <w:tab/>
        <w:t>National Youth Council</w:t>
      </w:r>
    </w:p>
    <w:p w:rsidR="00432B9E" w:rsidRPr="00EB0443" w:rsidRDefault="00432B9E" w:rsidP="004D7DB5">
      <w:pPr>
        <w:pStyle w:val="SingleTxtG"/>
        <w:tabs>
          <w:tab w:val="left" w:pos="2300"/>
        </w:tabs>
      </w:pPr>
      <w:r w:rsidRPr="00EB0443">
        <w:t>OVC</w:t>
      </w:r>
      <w:r w:rsidRPr="00EB0443">
        <w:tab/>
        <w:t>Orphans and vulnerable children</w:t>
      </w:r>
    </w:p>
    <w:p w:rsidR="00432B9E" w:rsidRPr="00EB0443" w:rsidRDefault="00432B9E" w:rsidP="004D7DB5">
      <w:pPr>
        <w:pStyle w:val="SingleTxtG"/>
        <w:tabs>
          <w:tab w:val="left" w:pos="2300"/>
        </w:tabs>
      </w:pPr>
      <w:r w:rsidRPr="00EB0443">
        <w:t>PHC</w:t>
      </w:r>
      <w:r w:rsidRPr="00EB0443">
        <w:tab/>
        <w:t>Primary Health Care</w:t>
      </w:r>
    </w:p>
    <w:p w:rsidR="00432B9E" w:rsidRPr="00EB0443" w:rsidRDefault="00432B9E" w:rsidP="004D7DB5">
      <w:pPr>
        <w:pStyle w:val="SingleTxtG"/>
        <w:tabs>
          <w:tab w:val="left" w:pos="2300"/>
        </w:tabs>
      </w:pPr>
      <w:r w:rsidRPr="00EB0443">
        <w:t>PTF</w:t>
      </w:r>
      <w:r w:rsidRPr="00EB0443">
        <w:tab/>
        <w:t>Permanent Task Force on OVC</w:t>
      </w:r>
    </w:p>
    <w:p w:rsidR="00432B9E" w:rsidRPr="00EB0443" w:rsidRDefault="00432B9E" w:rsidP="004D7DB5">
      <w:pPr>
        <w:pStyle w:val="SingleTxtG"/>
        <w:tabs>
          <w:tab w:val="left" w:pos="2300"/>
        </w:tabs>
      </w:pPr>
      <w:r w:rsidRPr="00EB0443">
        <w:t>SIDA</w:t>
      </w:r>
      <w:r w:rsidRPr="00EB0443">
        <w:tab/>
        <w:t>Swedish International Development Cooperation Agency</w:t>
      </w:r>
    </w:p>
    <w:p w:rsidR="00432B9E" w:rsidRPr="00EB0443" w:rsidRDefault="00432B9E" w:rsidP="004D7DB5">
      <w:pPr>
        <w:pStyle w:val="SingleTxtG"/>
        <w:tabs>
          <w:tab w:val="left" w:pos="2300"/>
        </w:tabs>
      </w:pPr>
      <w:r w:rsidRPr="00EB0443">
        <w:t>UNCRC</w:t>
      </w:r>
      <w:r w:rsidRPr="00EB0443">
        <w:tab/>
        <w:t>United Nations Convention on the Rights of the Child</w:t>
      </w:r>
    </w:p>
    <w:p w:rsidR="00432B9E" w:rsidRPr="00EB0443" w:rsidRDefault="00432B9E" w:rsidP="004D7DB5">
      <w:pPr>
        <w:pStyle w:val="SingleTxtG"/>
        <w:tabs>
          <w:tab w:val="left" w:pos="2300"/>
        </w:tabs>
      </w:pPr>
      <w:r w:rsidRPr="00EB0443">
        <w:t>UNDP</w:t>
      </w:r>
      <w:r w:rsidRPr="00EB0443">
        <w:tab/>
        <w:t>United Nations Development Programme</w:t>
      </w:r>
    </w:p>
    <w:p w:rsidR="00432B9E" w:rsidRPr="00EB0443" w:rsidRDefault="00432B9E" w:rsidP="004D7DB5">
      <w:pPr>
        <w:pStyle w:val="SingleTxtG"/>
        <w:tabs>
          <w:tab w:val="left" w:pos="2300"/>
        </w:tabs>
      </w:pPr>
      <w:r w:rsidRPr="00EB0443">
        <w:t>UNFPA</w:t>
      </w:r>
      <w:r w:rsidRPr="00EB0443">
        <w:tab/>
        <w:t>United Nations Population Fund</w:t>
      </w:r>
    </w:p>
    <w:p w:rsidR="00432B9E" w:rsidRPr="00EB0443" w:rsidRDefault="00432B9E" w:rsidP="004D7DB5">
      <w:pPr>
        <w:pStyle w:val="SingleTxtG"/>
        <w:tabs>
          <w:tab w:val="left" w:pos="2300"/>
        </w:tabs>
      </w:pPr>
      <w:r w:rsidRPr="00EB0443">
        <w:t>UNHCR</w:t>
      </w:r>
      <w:r w:rsidRPr="00EB0443">
        <w:tab/>
        <w:t>United Nations High Commissioner for Refugees</w:t>
      </w:r>
    </w:p>
    <w:p w:rsidR="00432B9E" w:rsidRPr="00EB0443" w:rsidRDefault="00432B9E" w:rsidP="004D7DB5">
      <w:pPr>
        <w:pStyle w:val="SingleTxtG"/>
        <w:tabs>
          <w:tab w:val="left" w:pos="2300"/>
        </w:tabs>
      </w:pPr>
      <w:r w:rsidRPr="00EB0443">
        <w:t>UNICEF</w:t>
      </w:r>
      <w:r w:rsidRPr="00EB0443">
        <w:tab/>
        <w:t>United Nations Children</w:t>
      </w:r>
      <w:r w:rsidR="00EB0443">
        <w:t>’</w:t>
      </w:r>
      <w:r w:rsidRPr="00EB0443">
        <w:t>s Fund</w:t>
      </w:r>
    </w:p>
    <w:p w:rsidR="00432B9E" w:rsidRPr="00EB0443" w:rsidRDefault="00432B9E" w:rsidP="004D7DB5">
      <w:pPr>
        <w:pStyle w:val="SingleTxtG"/>
        <w:tabs>
          <w:tab w:val="left" w:pos="2300"/>
        </w:tabs>
      </w:pPr>
      <w:r w:rsidRPr="00EB0443">
        <w:t>USAID</w:t>
      </w:r>
      <w:r w:rsidRPr="00EB0443">
        <w:tab/>
        <w:t>United States Agency for International Development</w:t>
      </w:r>
    </w:p>
    <w:p w:rsidR="00432B9E" w:rsidRPr="00EB0443" w:rsidRDefault="00432B9E" w:rsidP="004D7DB5">
      <w:pPr>
        <w:pStyle w:val="SingleTxtG"/>
        <w:tabs>
          <w:tab w:val="left" w:pos="2300"/>
        </w:tabs>
      </w:pPr>
      <w:r w:rsidRPr="00EB0443">
        <w:t>WCPU</w:t>
      </w:r>
      <w:r w:rsidRPr="00EB0443">
        <w:tab/>
        <w:t>Woman and Child Protection Unit</w:t>
      </w:r>
    </w:p>
    <w:p w:rsidR="00432B9E" w:rsidRPr="00EB0443" w:rsidRDefault="00432B9E" w:rsidP="00432B9E">
      <w:pPr>
        <w:spacing w:after="120"/>
        <w:rPr>
          <w:sz w:val="28"/>
        </w:rPr>
      </w:pPr>
      <w:r w:rsidRPr="00EB0443">
        <w:br w:type="page"/>
      </w:r>
      <w:r w:rsidRPr="00EB0443">
        <w:rPr>
          <w:sz w:val="28"/>
        </w:rPr>
        <w:t>Contents</w:t>
      </w:r>
    </w:p>
    <w:p w:rsidR="00432B9E" w:rsidRPr="00EB0443" w:rsidRDefault="00432B9E" w:rsidP="00432B9E">
      <w:pPr>
        <w:tabs>
          <w:tab w:val="right" w:pos="8929"/>
          <w:tab w:val="right" w:pos="9638"/>
        </w:tabs>
        <w:spacing w:after="120"/>
        <w:ind w:left="283"/>
      </w:pPr>
      <w:r w:rsidRPr="00EB0443">
        <w:rPr>
          <w:i/>
          <w:sz w:val="18"/>
        </w:rPr>
        <w:tab/>
        <w:t>Paragraphs</w:t>
      </w:r>
      <w:r w:rsidRPr="00EB0443">
        <w:rPr>
          <w:i/>
          <w:sz w:val="18"/>
        </w:rPr>
        <w:tab/>
        <w:t>Page</w:t>
      </w:r>
    </w:p>
    <w:p w:rsidR="00432B9E" w:rsidRPr="00EB0443" w:rsidRDefault="00432B9E" w:rsidP="00432B9E">
      <w:pPr>
        <w:tabs>
          <w:tab w:val="right" w:pos="850"/>
          <w:tab w:val="left" w:pos="1134"/>
          <w:tab w:val="left" w:pos="1559"/>
          <w:tab w:val="left" w:pos="1984"/>
          <w:tab w:val="left" w:leader="dot" w:pos="8929"/>
          <w:tab w:val="right" w:pos="9638"/>
        </w:tabs>
        <w:spacing w:after="120"/>
      </w:pPr>
      <w:r w:rsidRPr="00EB0443">
        <w:tab/>
      </w:r>
      <w:r w:rsidRPr="00EB0443">
        <w:tab/>
        <w:t>Acronyms and abbreviations</w:t>
      </w:r>
      <w:r w:rsidRPr="00EB0443">
        <w:tab/>
      </w:r>
      <w:r w:rsidRPr="00EB0443">
        <w:tab/>
      </w:r>
      <w:r w:rsidR="00DE64D4">
        <w:t>2</w:t>
      </w:r>
    </w:p>
    <w:p w:rsidR="00432B9E" w:rsidRPr="00EB0443" w:rsidRDefault="00432B9E" w:rsidP="00432B9E">
      <w:pPr>
        <w:tabs>
          <w:tab w:val="right" w:pos="850"/>
          <w:tab w:val="left" w:pos="1134"/>
          <w:tab w:val="left" w:pos="1559"/>
          <w:tab w:val="left" w:pos="1984"/>
          <w:tab w:val="left" w:leader="dot" w:pos="7654"/>
          <w:tab w:val="right" w:pos="8929"/>
          <w:tab w:val="right" w:pos="9638"/>
        </w:tabs>
        <w:spacing w:after="120"/>
      </w:pPr>
      <w:r w:rsidRPr="00EB0443">
        <w:tab/>
        <w:t>I.</w:t>
      </w:r>
      <w:r w:rsidRPr="00EB0443">
        <w:tab/>
        <w:t>Introduction</w:t>
      </w:r>
      <w:r w:rsidRPr="00EB0443">
        <w:tab/>
      </w:r>
      <w:r w:rsidRPr="00EB0443">
        <w:tab/>
        <w:t>1–2</w:t>
      </w:r>
      <w:r w:rsidRPr="00EB0443">
        <w:tab/>
      </w:r>
      <w:r w:rsidR="00DE64D4">
        <w:t>8</w:t>
      </w:r>
    </w:p>
    <w:p w:rsidR="00432B9E" w:rsidRPr="00EB0443" w:rsidRDefault="00432B9E" w:rsidP="00432B9E">
      <w:pPr>
        <w:tabs>
          <w:tab w:val="right" w:pos="850"/>
          <w:tab w:val="left" w:pos="1134"/>
          <w:tab w:val="left" w:pos="1559"/>
          <w:tab w:val="left" w:pos="1984"/>
          <w:tab w:val="left" w:leader="dot" w:pos="7654"/>
          <w:tab w:val="right" w:pos="8929"/>
          <w:tab w:val="right" w:pos="9638"/>
        </w:tabs>
        <w:spacing w:after="120"/>
      </w:pPr>
      <w:r w:rsidRPr="00EB0443">
        <w:tab/>
        <w:t>II.</w:t>
      </w:r>
      <w:r w:rsidRPr="00EB0443">
        <w:tab/>
        <w:t>General measures of implementation</w:t>
      </w:r>
      <w:r w:rsidRPr="00EB0443">
        <w:tab/>
      </w:r>
      <w:r w:rsidRPr="00EB0443">
        <w:tab/>
        <w:t>3–50</w:t>
      </w:r>
      <w:r w:rsidRPr="00EB0443">
        <w:tab/>
      </w:r>
      <w:r w:rsidR="00DE64D4">
        <w:t>8</w:t>
      </w:r>
    </w:p>
    <w:p w:rsidR="00432B9E" w:rsidRPr="00EB0443" w:rsidRDefault="00432B9E" w:rsidP="00432B9E">
      <w:pPr>
        <w:tabs>
          <w:tab w:val="right" w:pos="850"/>
          <w:tab w:val="left" w:pos="1134"/>
          <w:tab w:val="left" w:pos="1559"/>
          <w:tab w:val="left" w:pos="1984"/>
          <w:tab w:val="left" w:leader="dot" w:pos="7654"/>
          <w:tab w:val="right" w:pos="8929"/>
          <w:tab w:val="right" w:pos="9638"/>
        </w:tabs>
        <w:spacing w:after="120"/>
      </w:pPr>
      <w:r w:rsidRPr="00EB0443">
        <w:tab/>
      </w:r>
      <w:r w:rsidRPr="00EB0443">
        <w:tab/>
        <w:t>A.</w:t>
      </w:r>
      <w:r w:rsidRPr="00EB0443">
        <w:tab/>
        <w:t>Follow-up</w:t>
      </w:r>
      <w:r w:rsidRPr="00EB0443">
        <w:tab/>
      </w:r>
      <w:r w:rsidRPr="00EB0443">
        <w:tab/>
        <w:t>5–13</w:t>
      </w:r>
      <w:r w:rsidRPr="00EB0443">
        <w:tab/>
      </w:r>
      <w:r w:rsidR="00DE64D4">
        <w:t>8</w:t>
      </w:r>
    </w:p>
    <w:p w:rsidR="00432B9E" w:rsidRPr="00EB0443" w:rsidRDefault="00432B9E" w:rsidP="00432B9E">
      <w:pPr>
        <w:tabs>
          <w:tab w:val="right" w:pos="850"/>
          <w:tab w:val="left" w:pos="1134"/>
          <w:tab w:val="left" w:pos="1559"/>
          <w:tab w:val="left" w:pos="1984"/>
          <w:tab w:val="left" w:leader="dot" w:pos="7654"/>
          <w:tab w:val="right" w:pos="8929"/>
          <w:tab w:val="right" w:pos="9638"/>
        </w:tabs>
        <w:spacing w:after="120"/>
      </w:pPr>
      <w:r w:rsidRPr="00EB0443">
        <w:tab/>
      </w:r>
      <w:r w:rsidRPr="00EB0443">
        <w:tab/>
        <w:t>B.</w:t>
      </w:r>
      <w:r w:rsidRPr="00EB0443">
        <w:tab/>
        <w:t>Comprehensive national programmes – monitoring</w:t>
      </w:r>
      <w:r w:rsidRPr="00EB0443">
        <w:tab/>
      </w:r>
      <w:r w:rsidRPr="00EB0443">
        <w:tab/>
        <w:t>14–35</w:t>
      </w:r>
      <w:r w:rsidRPr="00EB0443">
        <w:tab/>
      </w:r>
      <w:r w:rsidR="00DE64D4">
        <w:t>10</w:t>
      </w:r>
    </w:p>
    <w:p w:rsidR="00432B9E" w:rsidRPr="00EB0443" w:rsidRDefault="00432B9E" w:rsidP="00432B9E">
      <w:pPr>
        <w:tabs>
          <w:tab w:val="right" w:pos="850"/>
          <w:tab w:val="left" w:pos="1134"/>
          <w:tab w:val="left" w:pos="1559"/>
          <w:tab w:val="left" w:pos="1984"/>
          <w:tab w:val="left" w:leader="dot" w:pos="7654"/>
          <w:tab w:val="right" w:pos="8929"/>
          <w:tab w:val="right" w:pos="9638"/>
        </w:tabs>
        <w:spacing w:after="120"/>
      </w:pPr>
      <w:r w:rsidRPr="00EB0443">
        <w:tab/>
      </w:r>
      <w:r w:rsidRPr="00EB0443">
        <w:tab/>
        <w:t>C.</w:t>
      </w:r>
      <w:r w:rsidRPr="00EB0443">
        <w:tab/>
        <w:t>Allocation of budgetary and other resources</w:t>
      </w:r>
      <w:r w:rsidRPr="00EB0443">
        <w:tab/>
      </w:r>
      <w:r w:rsidRPr="00EB0443">
        <w:tab/>
        <w:t>36–40</w:t>
      </w:r>
      <w:r w:rsidRPr="00EB0443">
        <w:tab/>
      </w:r>
      <w:r w:rsidR="00DE64D4">
        <w:t>17</w:t>
      </w:r>
    </w:p>
    <w:p w:rsidR="00432B9E" w:rsidRPr="00EB0443" w:rsidRDefault="00432B9E" w:rsidP="00432B9E">
      <w:pPr>
        <w:tabs>
          <w:tab w:val="right" w:pos="850"/>
          <w:tab w:val="left" w:pos="1134"/>
          <w:tab w:val="left" w:pos="1559"/>
          <w:tab w:val="left" w:pos="1984"/>
          <w:tab w:val="left" w:leader="dot" w:pos="7654"/>
          <w:tab w:val="right" w:pos="8929"/>
          <w:tab w:val="right" w:pos="9638"/>
        </w:tabs>
        <w:spacing w:after="120"/>
      </w:pPr>
      <w:r w:rsidRPr="00EB0443">
        <w:tab/>
      </w:r>
      <w:r w:rsidRPr="00EB0443">
        <w:tab/>
        <w:t>D.</w:t>
      </w:r>
      <w:r w:rsidRPr="00EB0443">
        <w:tab/>
        <w:t>Statistical data</w:t>
      </w:r>
      <w:r w:rsidRPr="00EB0443">
        <w:tab/>
      </w:r>
      <w:r w:rsidRPr="00EB0443">
        <w:tab/>
        <w:t>41</w:t>
      </w:r>
      <w:r w:rsidRPr="00EB0443">
        <w:tab/>
      </w:r>
      <w:r w:rsidR="00DE64D4">
        <w:t>19</w:t>
      </w:r>
    </w:p>
    <w:p w:rsidR="00432B9E" w:rsidRPr="00EB0443" w:rsidRDefault="00432B9E" w:rsidP="00432B9E">
      <w:pPr>
        <w:tabs>
          <w:tab w:val="right" w:pos="850"/>
          <w:tab w:val="left" w:pos="1134"/>
          <w:tab w:val="left" w:pos="1559"/>
          <w:tab w:val="left" w:pos="1984"/>
          <w:tab w:val="left" w:leader="dot" w:pos="7654"/>
          <w:tab w:val="right" w:pos="8929"/>
          <w:tab w:val="right" w:pos="9638"/>
        </w:tabs>
        <w:spacing w:after="120"/>
      </w:pPr>
      <w:r w:rsidRPr="00EB0443">
        <w:tab/>
      </w:r>
      <w:r w:rsidRPr="00EB0443">
        <w:tab/>
        <w:t>E.</w:t>
      </w:r>
      <w:r w:rsidRPr="00EB0443">
        <w:tab/>
        <w:t>Factors and difficulties</w:t>
      </w:r>
      <w:r w:rsidRPr="00EB0443">
        <w:tab/>
      </w:r>
      <w:r w:rsidRPr="00EB0443">
        <w:tab/>
        <w:t>42–50</w:t>
      </w:r>
      <w:r w:rsidRPr="00EB0443">
        <w:tab/>
      </w:r>
      <w:r w:rsidR="00DE64D4">
        <w:t>21</w:t>
      </w:r>
    </w:p>
    <w:p w:rsidR="00432B9E" w:rsidRPr="00EB0443" w:rsidRDefault="00432B9E" w:rsidP="00432B9E">
      <w:pPr>
        <w:tabs>
          <w:tab w:val="right" w:pos="850"/>
          <w:tab w:val="left" w:pos="1134"/>
          <w:tab w:val="left" w:pos="1559"/>
          <w:tab w:val="left" w:pos="1984"/>
          <w:tab w:val="left" w:leader="dot" w:pos="7654"/>
          <w:tab w:val="right" w:pos="8929"/>
          <w:tab w:val="right" w:pos="9638"/>
        </w:tabs>
        <w:spacing w:after="120"/>
      </w:pPr>
      <w:r w:rsidRPr="00EB0443">
        <w:tab/>
        <w:t>III.</w:t>
      </w:r>
      <w:r w:rsidRPr="00EB0443">
        <w:tab/>
        <w:t>Definition of the child</w:t>
      </w:r>
      <w:r w:rsidRPr="00EB0443">
        <w:tab/>
      </w:r>
      <w:r w:rsidRPr="00EB0443">
        <w:tab/>
        <w:t>51–68</w:t>
      </w:r>
      <w:r w:rsidRPr="00EB0443">
        <w:tab/>
      </w:r>
      <w:r w:rsidR="00DE64D4">
        <w:t>23</w:t>
      </w:r>
    </w:p>
    <w:p w:rsidR="00432B9E" w:rsidRPr="00EB0443" w:rsidRDefault="00432B9E" w:rsidP="00432B9E">
      <w:pPr>
        <w:tabs>
          <w:tab w:val="right" w:pos="850"/>
          <w:tab w:val="left" w:pos="1134"/>
          <w:tab w:val="left" w:pos="1559"/>
          <w:tab w:val="left" w:pos="1984"/>
          <w:tab w:val="left" w:leader="dot" w:pos="7654"/>
          <w:tab w:val="right" w:pos="8929"/>
          <w:tab w:val="right" w:pos="9638"/>
        </w:tabs>
        <w:spacing w:after="120"/>
      </w:pPr>
      <w:r w:rsidRPr="00EB0443">
        <w:tab/>
      </w:r>
      <w:r w:rsidRPr="00EB0443">
        <w:tab/>
        <w:t>A.</w:t>
      </w:r>
      <w:r w:rsidRPr="00EB0443">
        <w:tab/>
        <w:t>Follow-up</w:t>
      </w:r>
      <w:r w:rsidRPr="00EB0443">
        <w:tab/>
      </w:r>
      <w:r w:rsidRPr="00EB0443">
        <w:tab/>
        <w:t>52–57</w:t>
      </w:r>
      <w:r w:rsidRPr="00EB0443">
        <w:tab/>
      </w:r>
      <w:r w:rsidR="00DE64D4">
        <w:t>23</w:t>
      </w:r>
    </w:p>
    <w:p w:rsidR="00432B9E" w:rsidRPr="00EB0443" w:rsidRDefault="00432B9E" w:rsidP="00432B9E">
      <w:pPr>
        <w:tabs>
          <w:tab w:val="right" w:pos="850"/>
          <w:tab w:val="left" w:pos="1134"/>
          <w:tab w:val="left" w:pos="1559"/>
          <w:tab w:val="left" w:pos="1984"/>
          <w:tab w:val="left" w:leader="dot" w:pos="7654"/>
          <w:tab w:val="right" w:pos="8929"/>
          <w:tab w:val="right" w:pos="9638"/>
        </w:tabs>
        <w:spacing w:after="120"/>
      </w:pPr>
      <w:r w:rsidRPr="00EB0443">
        <w:tab/>
      </w:r>
      <w:r w:rsidRPr="00EB0443">
        <w:tab/>
        <w:t>B.</w:t>
      </w:r>
      <w:r w:rsidRPr="00EB0443">
        <w:tab/>
        <w:t>Comprehensive national programmes – monitoring</w:t>
      </w:r>
      <w:r w:rsidRPr="00EB0443">
        <w:tab/>
      </w:r>
      <w:r w:rsidRPr="00EB0443">
        <w:tab/>
        <w:t>58</w:t>
      </w:r>
      <w:r w:rsidRPr="00EB0443">
        <w:tab/>
      </w:r>
      <w:r w:rsidR="00DE64D4">
        <w:t>24</w:t>
      </w:r>
    </w:p>
    <w:p w:rsidR="00432B9E" w:rsidRPr="00EB0443" w:rsidRDefault="00432B9E" w:rsidP="00432B9E">
      <w:pPr>
        <w:tabs>
          <w:tab w:val="right" w:pos="850"/>
          <w:tab w:val="left" w:pos="1134"/>
          <w:tab w:val="left" w:pos="1559"/>
          <w:tab w:val="left" w:pos="1984"/>
          <w:tab w:val="left" w:leader="dot" w:pos="7654"/>
          <w:tab w:val="right" w:pos="8929"/>
          <w:tab w:val="right" w:pos="9638"/>
        </w:tabs>
        <w:spacing w:after="120"/>
      </w:pPr>
      <w:r w:rsidRPr="00EB0443">
        <w:tab/>
      </w:r>
      <w:r w:rsidRPr="00EB0443">
        <w:tab/>
        <w:t>C.</w:t>
      </w:r>
      <w:r w:rsidRPr="00EB0443">
        <w:tab/>
        <w:t>Allocation of budgetary and other resources</w:t>
      </w:r>
      <w:r w:rsidRPr="00EB0443">
        <w:tab/>
      </w:r>
      <w:r w:rsidRPr="00EB0443">
        <w:tab/>
        <w:t>59–60</w:t>
      </w:r>
      <w:r w:rsidRPr="00EB0443">
        <w:tab/>
      </w:r>
      <w:r w:rsidR="00DE64D4">
        <w:t>24</w:t>
      </w:r>
    </w:p>
    <w:p w:rsidR="00432B9E" w:rsidRPr="00EB0443" w:rsidRDefault="00432B9E" w:rsidP="00432B9E">
      <w:pPr>
        <w:tabs>
          <w:tab w:val="right" w:pos="850"/>
          <w:tab w:val="left" w:pos="1134"/>
          <w:tab w:val="left" w:pos="1559"/>
          <w:tab w:val="left" w:pos="1984"/>
          <w:tab w:val="left" w:leader="dot" w:pos="7654"/>
          <w:tab w:val="right" w:pos="8929"/>
          <w:tab w:val="right" w:pos="9638"/>
        </w:tabs>
        <w:spacing w:after="120"/>
      </w:pPr>
      <w:r w:rsidRPr="00EB0443">
        <w:tab/>
      </w:r>
      <w:r w:rsidRPr="00EB0443">
        <w:tab/>
        <w:t>D.</w:t>
      </w:r>
      <w:r w:rsidRPr="00EB0443">
        <w:tab/>
        <w:t>Statistical data</w:t>
      </w:r>
      <w:r w:rsidRPr="00EB0443">
        <w:tab/>
      </w:r>
      <w:r w:rsidRPr="00EB0443">
        <w:tab/>
        <w:t>61</w:t>
      </w:r>
      <w:r w:rsidRPr="00EB0443">
        <w:tab/>
      </w:r>
      <w:r w:rsidR="00DE64D4">
        <w:t>25</w:t>
      </w:r>
    </w:p>
    <w:p w:rsidR="00432B9E" w:rsidRPr="00EB0443" w:rsidRDefault="00432B9E" w:rsidP="00432B9E">
      <w:pPr>
        <w:tabs>
          <w:tab w:val="right" w:pos="850"/>
          <w:tab w:val="left" w:pos="1134"/>
          <w:tab w:val="left" w:pos="1559"/>
          <w:tab w:val="left" w:pos="1984"/>
          <w:tab w:val="left" w:leader="dot" w:pos="7654"/>
          <w:tab w:val="right" w:pos="8929"/>
          <w:tab w:val="right" w:pos="9638"/>
        </w:tabs>
        <w:spacing w:after="120"/>
      </w:pPr>
      <w:r w:rsidRPr="00EB0443">
        <w:tab/>
      </w:r>
      <w:r w:rsidRPr="00EB0443">
        <w:tab/>
        <w:t>E.</w:t>
      </w:r>
      <w:r w:rsidRPr="00EB0443">
        <w:tab/>
        <w:t>Factors and difficulties</w:t>
      </w:r>
      <w:r w:rsidRPr="00EB0443">
        <w:tab/>
      </w:r>
      <w:r w:rsidRPr="00EB0443">
        <w:tab/>
        <w:t>62–68</w:t>
      </w:r>
      <w:r w:rsidRPr="00EB0443">
        <w:tab/>
      </w:r>
      <w:r w:rsidR="00DE64D4">
        <w:t>25</w:t>
      </w:r>
    </w:p>
    <w:p w:rsidR="00432B9E" w:rsidRPr="00EB0443" w:rsidRDefault="00432B9E" w:rsidP="00432B9E">
      <w:pPr>
        <w:tabs>
          <w:tab w:val="right" w:pos="850"/>
          <w:tab w:val="left" w:pos="1134"/>
          <w:tab w:val="left" w:pos="1559"/>
          <w:tab w:val="left" w:pos="1984"/>
          <w:tab w:val="left" w:leader="dot" w:pos="7654"/>
          <w:tab w:val="right" w:pos="8929"/>
          <w:tab w:val="right" w:pos="9638"/>
        </w:tabs>
        <w:spacing w:after="120"/>
      </w:pPr>
      <w:r w:rsidRPr="00EB0443">
        <w:tab/>
        <w:t>IV.</w:t>
      </w:r>
      <w:r w:rsidRPr="00EB0443">
        <w:tab/>
        <w:t>General principles</w:t>
      </w:r>
      <w:r w:rsidRPr="00EB0443">
        <w:tab/>
      </w:r>
      <w:r w:rsidRPr="00EB0443">
        <w:tab/>
        <w:t>69–96</w:t>
      </w:r>
      <w:r w:rsidRPr="00EB0443">
        <w:tab/>
      </w:r>
      <w:r w:rsidR="00DE64D4">
        <w:t>27</w:t>
      </w:r>
    </w:p>
    <w:p w:rsidR="00432B9E" w:rsidRPr="00EB0443" w:rsidRDefault="00432B9E" w:rsidP="00432B9E">
      <w:pPr>
        <w:tabs>
          <w:tab w:val="right" w:pos="850"/>
          <w:tab w:val="left" w:pos="1134"/>
          <w:tab w:val="left" w:pos="1559"/>
          <w:tab w:val="left" w:pos="1984"/>
          <w:tab w:val="left" w:leader="dot" w:pos="7654"/>
          <w:tab w:val="right" w:pos="8929"/>
          <w:tab w:val="right" w:pos="9638"/>
        </w:tabs>
        <w:spacing w:after="120"/>
      </w:pPr>
      <w:r w:rsidRPr="00EB0443">
        <w:tab/>
      </w:r>
      <w:r w:rsidRPr="00EB0443">
        <w:tab/>
        <w:t>A.</w:t>
      </w:r>
      <w:r w:rsidRPr="00EB0443">
        <w:tab/>
        <w:t>Follow-up</w:t>
      </w:r>
      <w:r w:rsidRPr="00EB0443">
        <w:tab/>
      </w:r>
      <w:r w:rsidRPr="00EB0443">
        <w:tab/>
        <w:t>70–72</w:t>
      </w:r>
      <w:r w:rsidRPr="00EB0443">
        <w:tab/>
      </w:r>
      <w:r w:rsidR="00DE64D4">
        <w:t>27</w:t>
      </w:r>
    </w:p>
    <w:p w:rsidR="00432B9E" w:rsidRPr="00EB0443" w:rsidRDefault="00432B9E" w:rsidP="00432B9E">
      <w:pPr>
        <w:tabs>
          <w:tab w:val="right" w:pos="850"/>
          <w:tab w:val="left" w:pos="1134"/>
          <w:tab w:val="left" w:pos="1559"/>
          <w:tab w:val="left" w:pos="1984"/>
          <w:tab w:val="left" w:leader="dot" w:pos="7654"/>
          <w:tab w:val="right" w:pos="8929"/>
          <w:tab w:val="right" w:pos="9638"/>
        </w:tabs>
        <w:spacing w:after="120"/>
      </w:pPr>
      <w:r w:rsidRPr="00EB0443">
        <w:tab/>
      </w:r>
      <w:r w:rsidRPr="00EB0443">
        <w:tab/>
        <w:t>B.</w:t>
      </w:r>
      <w:r w:rsidRPr="00EB0443">
        <w:tab/>
        <w:t>Comprehensive national programmes – monitoring</w:t>
      </w:r>
      <w:r w:rsidRPr="00EB0443">
        <w:tab/>
      </w:r>
      <w:r w:rsidRPr="00EB0443">
        <w:tab/>
        <w:t>73–85</w:t>
      </w:r>
      <w:r w:rsidRPr="00EB0443">
        <w:tab/>
      </w:r>
      <w:r w:rsidR="00DE64D4">
        <w:t>28</w:t>
      </w:r>
    </w:p>
    <w:p w:rsidR="00432B9E" w:rsidRPr="00EB0443" w:rsidRDefault="00432B9E" w:rsidP="00432B9E">
      <w:pPr>
        <w:tabs>
          <w:tab w:val="right" w:pos="850"/>
          <w:tab w:val="left" w:pos="1134"/>
          <w:tab w:val="left" w:pos="1559"/>
          <w:tab w:val="left" w:pos="1984"/>
          <w:tab w:val="left" w:leader="dot" w:pos="7654"/>
          <w:tab w:val="right" w:pos="8929"/>
          <w:tab w:val="right" w:pos="9638"/>
        </w:tabs>
        <w:spacing w:after="120"/>
      </w:pPr>
      <w:r w:rsidRPr="00EB0443">
        <w:tab/>
      </w:r>
      <w:r w:rsidRPr="00EB0443">
        <w:tab/>
        <w:t>C.</w:t>
      </w:r>
      <w:r w:rsidRPr="00EB0443">
        <w:tab/>
        <w:t>Allocation of budgetary and other resources</w:t>
      </w:r>
      <w:r w:rsidRPr="00EB0443">
        <w:tab/>
      </w:r>
      <w:r w:rsidRPr="00EB0443">
        <w:tab/>
        <w:t>86–87</w:t>
      </w:r>
      <w:r w:rsidRPr="00EB0443">
        <w:tab/>
      </w:r>
      <w:r w:rsidR="00DE64D4">
        <w:t>31</w:t>
      </w:r>
    </w:p>
    <w:p w:rsidR="00432B9E" w:rsidRPr="00EB0443" w:rsidRDefault="00432B9E" w:rsidP="00432B9E">
      <w:pPr>
        <w:tabs>
          <w:tab w:val="right" w:pos="850"/>
          <w:tab w:val="left" w:pos="1134"/>
          <w:tab w:val="left" w:pos="1559"/>
          <w:tab w:val="left" w:pos="1984"/>
          <w:tab w:val="left" w:leader="dot" w:pos="7654"/>
          <w:tab w:val="right" w:pos="8929"/>
          <w:tab w:val="right" w:pos="9638"/>
        </w:tabs>
        <w:spacing w:after="120"/>
      </w:pPr>
      <w:r w:rsidRPr="00EB0443">
        <w:tab/>
      </w:r>
      <w:r w:rsidRPr="00EB0443">
        <w:tab/>
        <w:t>D.</w:t>
      </w:r>
      <w:r w:rsidRPr="00EB0443">
        <w:tab/>
        <w:t>Statistical data</w:t>
      </w:r>
      <w:r w:rsidRPr="00EB0443">
        <w:tab/>
      </w:r>
      <w:r w:rsidRPr="00EB0443">
        <w:tab/>
        <w:t>88–89</w:t>
      </w:r>
      <w:r w:rsidRPr="00EB0443">
        <w:tab/>
      </w:r>
      <w:r w:rsidR="003E0636">
        <w:t>32</w:t>
      </w:r>
    </w:p>
    <w:p w:rsidR="00432B9E" w:rsidRPr="00EB0443" w:rsidRDefault="00432B9E" w:rsidP="00432B9E">
      <w:pPr>
        <w:tabs>
          <w:tab w:val="right" w:pos="850"/>
          <w:tab w:val="left" w:pos="1134"/>
          <w:tab w:val="left" w:pos="1559"/>
          <w:tab w:val="left" w:pos="1984"/>
          <w:tab w:val="left" w:leader="dot" w:pos="7654"/>
          <w:tab w:val="right" w:pos="8929"/>
          <w:tab w:val="right" w:pos="9638"/>
        </w:tabs>
        <w:spacing w:after="120"/>
      </w:pPr>
      <w:r w:rsidRPr="00EB0443">
        <w:tab/>
      </w:r>
      <w:r w:rsidRPr="00EB0443">
        <w:tab/>
        <w:t>E.</w:t>
      </w:r>
      <w:r w:rsidRPr="00EB0443">
        <w:tab/>
        <w:t>Factors and difficulties</w:t>
      </w:r>
      <w:r w:rsidRPr="00EB0443">
        <w:tab/>
      </w:r>
      <w:r w:rsidRPr="00EB0443">
        <w:tab/>
        <w:t>90–96</w:t>
      </w:r>
      <w:r w:rsidRPr="00EB0443">
        <w:tab/>
      </w:r>
      <w:r w:rsidR="00DE64D4">
        <w:t>33</w:t>
      </w:r>
    </w:p>
    <w:p w:rsidR="00432B9E" w:rsidRPr="00EB0443" w:rsidRDefault="00432B9E" w:rsidP="00432B9E">
      <w:pPr>
        <w:tabs>
          <w:tab w:val="right" w:pos="850"/>
          <w:tab w:val="left" w:pos="1134"/>
          <w:tab w:val="left" w:pos="1559"/>
          <w:tab w:val="left" w:pos="1984"/>
          <w:tab w:val="left" w:leader="dot" w:pos="7654"/>
          <w:tab w:val="right" w:pos="8929"/>
          <w:tab w:val="right" w:pos="9638"/>
        </w:tabs>
        <w:spacing w:after="120"/>
      </w:pPr>
      <w:r w:rsidRPr="00EB0443">
        <w:tab/>
        <w:t>V.</w:t>
      </w:r>
      <w:r w:rsidRPr="00EB0443">
        <w:tab/>
        <w:t>Civil rights and freedoms</w:t>
      </w:r>
      <w:r w:rsidRPr="00EB0443">
        <w:tab/>
      </w:r>
      <w:r w:rsidRPr="00EB0443">
        <w:tab/>
        <w:t>97–131</w:t>
      </w:r>
      <w:r w:rsidRPr="00EB0443">
        <w:tab/>
      </w:r>
      <w:r w:rsidR="00DE64D4">
        <w:t>34</w:t>
      </w:r>
    </w:p>
    <w:p w:rsidR="00432B9E" w:rsidRPr="00EB0443" w:rsidRDefault="00432B9E" w:rsidP="00432B9E">
      <w:pPr>
        <w:tabs>
          <w:tab w:val="right" w:pos="850"/>
          <w:tab w:val="left" w:pos="1134"/>
          <w:tab w:val="left" w:pos="1559"/>
          <w:tab w:val="left" w:pos="1984"/>
          <w:tab w:val="left" w:leader="dot" w:pos="7654"/>
          <w:tab w:val="right" w:pos="8929"/>
          <w:tab w:val="right" w:pos="9638"/>
        </w:tabs>
        <w:spacing w:after="120"/>
      </w:pPr>
      <w:r w:rsidRPr="00EB0443">
        <w:tab/>
      </w:r>
      <w:r w:rsidRPr="00EB0443">
        <w:tab/>
        <w:t>A.</w:t>
      </w:r>
      <w:r w:rsidRPr="00EB0443">
        <w:tab/>
        <w:t>Follow-up</w:t>
      </w:r>
      <w:r w:rsidRPr="00EB0443">
        <w:tab/>
      </w:r>
      <w:r w:rsidRPr="00EB0443">
        <w:tab/>
        <w:t>98–99</w:t>
      </w:r>
      <w:r w:rsidRPr="00EB0443">
        <w:tab/>
      </w:r>
      <w:r w:rsidR="00DE64D4">
        <w:t>35</w:t>
      </w:r>
    </w:p>
    <w:p w:rsidR="00432B9E" w:rsidRPr="00EB0443" w:rsidRDefault="00432B9E" w:rsidP="00432B9E">
      <w:pPr>
        <w:tabs>
          <w:tab w:val="right" w:pos="850"/>
          <w:tab w:val="left" w:pos="1134"/>
          <w:tab w:val="left" w:pos="1559"/>
          <w:tab w:val="left" w:pos="1984"/>
          <w:tab w:val="left" w:leader="dot" w:pos="7654"/>
          <w:tab w:val="right" w:pos="8929"/>
          <w:tab w:val="right" w:pos="9638"/>
        </w:tabs>
        <w:spacing w:after="120"/>
      </w:pPr>
      <w:r w:rsidRPr="00EB0443">
        <w:tab/>
      </w:r>
      <w:r w:rsidRPr="00EB0443">
        <w:tab/>
        <w:t>B.</w:t>
      </w:r>
      <w:r w:rsidRPr="00EB0443">
        <w:tab/>
        <w:t>Comprehensive national programmes – monitoring</w:t>
      </w:r>
      <w:r w:rsidRPr="00EB0443">
        <w:tab/>
      </w:r>
      <w:r w:rsidRPr="00EB0443">
        <w:tab/>
        <w:t>100–114</w:t>
      </w:r>
      <w:r w:rsidRPr="00EB0443">
        <w:tab/>
      </w:r>
      <w:r w:rsidR="00DE64D4">
        <w:t>35</w:t>
      </w:r>
    </w:p>
    <w:p w:rsidR="00432B9E" w:rsidRPr="00EB0443" w:rsidRDefault="00432B9E" w:rsidP="00432B9E">
      <w:pPr>
        <w:tabs>
          <w:tab w:val="right" w:pos="850"/>
          <w:tab w:val="left" w:pos="1134"/>
          <w:tab w:val="left" w:pos="1559"/>
          <w:tab w:val="left" w:pos="1984"/>
          <w:tab w:val="left" w:leader="dot" w:pos="7654"/>
          <w:tab w:val="right" w:pos="8929"/>
          <w:tab w:val="right" w:pos="9638"/>
        </w:tabs>
        <w:spacing w:after="120"/>
      </w:pPr>
      <w:r w:rsidRPr="00EB0443">
        <w:tab/>
      </w:r>
      <w:r w:rsidRPr="00EB0443">
        <w:tab/>
        <w:t>C.</w:t>
      </w:r>
      <w:r w:rsidRPr="00EB0443">
        <w:tab/>
        <w:t>Allocation of budgetary and other resources</w:t>
      </w:r>
      <w:r w:rsidRPr="00EB0443">
        <w:tab/>
      </w:r>
      <w:r w:rsidRPr="00EB0443">
        <w:tab/>
        <w:t>115–117</w:t>
      </w:r>
      <w:r w:rsidRPr="00EB0443">
        <w:tab/>
      </w:r>
      <w:r w:rsidR="00DE64D4">
        <w:t>38</w:t>
      </w:r>
    </w:p>
    <w:p w:rsidR="00432B9E" w:rsidRPr="00EB0443" w:rsidRDefault="00432B9E" w:rsidP="00432B9E">
      <w:pPr>
        <w:tabs>
          <w:tab w:val="right" w:pos="850"/>
          <w:tab w:val="left" w:pos="1134"/>
          <w:tab w:val="left" w:pos="1559"/>
          <w:tab w:val="left" w:pos="1984"/>
          <w:tab w:val="left" w:leader="dot" w:pos="7654"/>
          <w:tab w:val="right" w:pos="8929"/>
          <w:tab w:val="right" w:pos="9638"/>
        </w:tabs>
        <w:spacing w:after="120"/>
      </w:pPr>
      <w:r w:rsidRPr="00EB0443">
        <w:tab/>
      </w:r>
      <w:r w:rsidRPr="00EB0443">
        <w:tab/>
        <w:t>D.</w:t>
      </w:r>
      <w:r w:rsidRPr="00EB0443">
        <w:tab/>
        <w:t>Statistical data</w:t>
      </w:r>
      <w:r w:rsidRPr="00EB0443">
        <w:tab/>
      </w:r>
      <w:r w:rsidRPr="00EB0443">
        <w:tab/>
        <w:t>118–120</w:t>
      </w:r>
      <w:r w:rsidRPr="00EB0443">
        <w:tab/>
      </w:r>
      <w:r w:rsidR="00DE64D4">
        <w:t>38</w:t>
      </w:r>
    </w:p>
    <w:p w:rsidR="00432B9E" w:rsidRPr="00EB0443" w:rsidRDefault="00432B9E" w:rsidP="00432B9E">
      <w:pPr>
        <w:tabs>
          <w:tab w:val="right" w:pos="850"/>
          <w:tab w:val="left" w:pos="1134"/>
          <w:tab w:val="left" w:pos="1559"/>
          <w:tab w:val="left" w:pos="1984"/>
          <w:tab w:val="left" w:leader="dot" w:pos="7654"/>
          <w:tab w:val="right" w:pos="8929"/>
          <w:tab w:val="right" w:pos="9638"/>
        </w:tabs>
        <w:spacing w:after="120"/>
      </w:pPr>
      <w:r w:rsidRPr="00EB0443">
        <w:tab/>
      </w:r>
      <w:r w:rsidRPr="00EB0443">
        <w:tab/>
        <w:t>E.</w:t>
      </w:r>
      <w:r w:rsidRPr="00EB0443">
        <w:tab/>
        <w:t>Factors and difficulties</w:t>
      </w:r>
      <w:r w:rsidRPr="00EB0443">
        <w:tab/>
      </w:r>
      <w:r w:rsidRPr="00EB0443">
        <w:tab/>
        <w:t>121–131</w:t>
      </w:r>
      <w:r w:rsidRPr="00EB0443">
        <w:tab/>
      </w:r>
      <w:r w:rsidR="00DE64D4">
        <w:t>40</w:t>
      </w:r>
    </w:p>
    <w:p w:rsidR="00432B9E" w:rsidRPr="00EB0443" w:rsidRDefault="00432B9E" w:rsidP="00432B9E">
      <w:pPr>
        <w:tabs>
          <w:tab w:val="right" w:pos="850"/>
          <w:tab w:val="left" w:pos="1134"/>
          <w:tab w:val="left" w:pos="1559"/>
          <w:tab w:val="left" w:pos="1984"/>
          <w:tab w:val="left" w:leader="dot" w:pos="7654"/>
          <w:tab w:val="right" w:pos="8929"/>
          <w:tab w:val="right" w:pos="9638"/>
        </w:tabs>
        <w:spacing w:after="120"/>
      </w:pPr>
      <w:r w:rsidRPr="00EB0443">
        <w:tab/>
        <w:t>VI.</w:t>
      </w:r>
      <w:r w:rsidRPr="00EB0443">
        <w:tab/>
        <w:t>Family environment and alternative care</w:t>
      </w:r>
      <w:r w:rsidRPr="00EB0443">
        <w:tab/>
      </w:r>
      <w:r w:rsidRPr="00EB0443">
        <w:tab/>
        <w:t>132–154</w:t>
      </w:r>
      <w:r w:rsidRPr="00EB0443">
        <w:tab/>
      </w:r>
      <w:r w:rsidR="00DE64D4">
        <w:t>41</w:t>
      </w:r>
    </w:p>
    <w:p w:rsidR="00432B9E" w:rsidRPr="00EB0443" w:rsidRDefault="00432B9E" w:rsidP="00432B9E">
      <w:pPr>
        <w:tabs>
          <w:tab w:val="right" w:pos="850"/>
          <w:tab w:val="left" w:pos="1134"/>
          <w:tab w:val="left" w:pos="1559"/>
          <w:tab w:val="left" w:pos="1984"/>
          <w:tab w:val="left" w:leader="dot" w:pos="7654"/>
          <w:tab w:val="right" w:pos="8929"/>
          <w:tab w:val="right" w:pos="9638"/>
        </w:tabs>
        <w:spacing w:after="120"/>
      </w:pPr>
      <w:r w:rsidRPr="00EB0443">
        <w:tab/>
      </w:r>
      <w:r w:rsidRPr="00EB0443">
        <w:tab/>
        <w:t>A.</w:t>
      </w:r>
      <w:r w:rsidRPr="00EB0443">
        <w:tab/>
        <w:t>Follow-up</w:t>
      </w:r>
      <w:r w:rsidRPr="00EB0443">
        <w:tab/>
      </w:r>
      <w:r w:rsidRPr="00EB0443">
        <w:tab/>
        <w:t>134–137</w:t>
      </w:r>
      <w:r w:rsidRPr="00EB0443">
        <w:tab/>
      </w:r>
      <w:r w:rsidR="00DE64D4">
        <w:t>42</w:t>
      </w:r>
    </w:p>
    <w:p w:rsidR="00432B9E" w:rsidRPr="00EB0443" w:rsidRDefault="00432B9E" w:rsidP="00432B9E">
      <w:pPr>
        <w:tabs>
          <w:tab w:val="right" w:pos="850"/>
          <w:tab w:val="left" w:pos="1134"/>
          <w:tab w:val="left" w:pos="1559"/>
          <w:tab w:val="left" w:pos="1984"/>
          <w:tab w:val="left" w:leader="dot" w:pos="7654"/>
          <w:tab w:val="right" w:pos="8929"/>
          <w:tab w:val="right" w:pos="9638"/>
        </w:tabs>
        <w:spacing w:after="120"/>
      </w:pPr>
      <w:r w:rsidRPr="00EB0443">
        <w:tab/>
      </w:r>
      <w:r w:rsidRPr="00EB0443">
        <w:tab/>
        <w:t>B.</w:t>
      </w:r>
      <w:r w:rsidRPr="00EB0443">
        <w:tab/>
        <w:t>Comprehensive national programmes – monitoring</w:t>
      </w:r>
      <w:r w:rsidRPr="00EB0443">
        <w:tab/>
      </w:r>
      <w:r w:rsidRPr="00EB0443">
        <w:tab/>
        <w:t>138–145</w:t>
      </w:r>
      <w:r w:rsidRPr="00EB0443">
        <w:tab/>
      </w:r>
      <w:r w:rsidR="00DE64D4">
        <w:t>43</w:t>
      </w:r>
    </w:p>
    <w:p w:rsidR="00432B9E" w:rsidRPr="00EB0443" w:rsidRDefault="00432B9E" w:rsidP="00432B9E">
      <w:pPr>
        <w:tabs>
          <w:tab w:val="right" w:pos="850"/>
          <w:tab w:val="left" w:pos="1134"/>
          <w:tab w:val="left" w:pos="1559"/>
          <w:tab w:val="left" w:pos="1984"/>
          <w:tab w:val="left" w:leader="dot" w:pos="7654"/>
          <w:tab w:val="right" w:pos="8929"/>
          <w:tab w:val="right" w:pos="9638"/>
        </w:tabs>
        <w:spacing w:after="120"/>
      </w:pPr>
      <w:r w:rsidRPr="00EB0443">
        <w:tab/>
      </w:r>
      <w:r w:rsidRPr="00EB0443">
        <w:tab/>
        <w:t>C.</w:t>
      </w:r>
      <w:r w:rsidRPr="00EB0443">
        <w:tab/>
        <w:t>Allocation of budgetary and other resources</w:t>
      </w:r>
      <w:r w:rsidRPr="00EB0443">
        <w:tab/>
      </w:r>
      <w:r w:rsidRPr="00EB0443">
        <w:tab/>
        <w:t>146–150</w:t>
      </w:r>
      <w:r w:rsidRPr="00EB0443">
        <w:tab/>
      </w:r>
      <w:r w:rsidR="00DE64D4">
        <w:t>44</w:t>
      </w:r>
    </w:p>
    <w:p w:rsidR="00432B9E" w:rsidRPr="00EB0443" w:rsidRDefault="00432B9E" w:rsidP="00432B9E">
      <w:pPr>
        <w:tabs>
          <w:tab w:val="right" w:pos="850"/>
          <w:tab w:val="left" w:pos="1134"/>
          <w:tab w:val="left" w:pos="1559"/>
          <w:tab w:val="left" w:pos="1984"/>
          <w:tab w:val="left" w:leader="dot" w:pos="7654"/>
          <w:tab w:val="right" w:pos="8929"/>
          <w:tab w:val="right" w:pos="9638"/>
        </w:tabs>
        <w:spacing w:after="120"/>
      </w:pPr>
      <w:r w:rsidRPr="00EB0443">
        <w:tab/>
      </w:r>
      <w:r w:rsidRPr="00EB0443">
        <w:tab/>
        <w:t>D.</w:t>
      </w:r>
      <w:r w:rsidRPr="00EB0443">
        <w:tab/>
        <w:t>Statistical data</w:t>
      </w:r>
      <w:r w:rsidRPr="00EB0443">
        <w:tab/>
      </w:r>
      <w:r w:rsidRPr="00EB0443">
        <w:tab/>
        <w:t>151</w:t>
      </w:r>
      <w:r w:rsidRPr="00EB0443">
        <w:tab/>
      </w:r>
      <w:r w:rsidR="00DE64D4">
        <w:t>46</w:t>
      </w:r>
    </w:p>
    <w:p w:rsidR="00432B9E" w:rsidRPr="00EB0443" w:rsidRDefault="00432B9E" w:rsidP="00432B9E">
      <w:pPr>
        <w:tabs>
          <w:tab w:val="right" w:pos="850"/>
          <w:tab w:val="left" w:pos="1134"/>
          <w:tab w:val="left" w:pos="1559"/>
          <w:tab w:val="left" w:pos="1984"/>
          <w:tab w:val="left" w:leader="dot" w:pos="7654"/>
          <w:tab w:val="right" w:pos="8929"/>
          <w:tab w:val="right" w:pos="9638"/>
        </w:tabs>
        <w:spacing w:after="120"/>
      </w:pPr>
      <w:r w:rsidRPr="00EB0443">
        <w:tab/>
      </w:r>
      <w:r w:rsidRPr="00EB0443">
        <w:tab/>
        <w:t>E.</w:t>
      </w:r>
      <w:r w:rsidRPr="00EB0443">
        <w:tab/>
        <w:t>Factors and difficulties</w:t>
      </w:r>
      <w:r w:rsidRPr="00EB0443">
        <w:tab/>
      </w:r>
      <w:r w:rsidRPr="00EB0443">
        <w:tab/>
        <w:t>152–154</w:t>
      </w:r>
      <w:r w:rsidRPr="00EB0443">
        <w:tab/>
      </w:r>
      <w:r w:rsidR="00DE64D4">
        <w:t>48</w:t>
      </w:r>
    </w:p>
    <w:p w:rsidR="00432B9E" w:rsidRPr="00EB0443" w:rsidRDefault="001C735C" w:rsidP="00432B9E">
      <w:pPr>
        <w:tabs>
          <w:tab w:val="right" w:pos="850"/>
          <w:tab w:val="left" w:pos="1134"/>
          <w:tab w:val="left" w:pos="1559"/>
          <w:tab w:val="left" w:pos="1984"/>
          <w:tab w:val="left" w:leader="dot" w:pos="7654"/>
          <w:tab w:val="right" w:pos="8929"/>
          <w:tab w:val="right" w:pos="9638"/>
        </w:tabs>
        <w:spacing w:after="120"/>
      </w:pPr>
      <w:r>
        <w:br w:type="page"/>
      </w:r>
      <w:r w:rsidR="00432B9E" w:rsidRPr="00EB0443">
        <w:tab/>
        <w:t>VII.</w:t>
      </w:r>
      <w:r w:rsidR="00432B9E" w:rsidRPr="00EB0443">
        <w:tab/>
        <w:t>Basic health and welfare</w:t>
      </w:r>
      <w:r w:rsidR="00432B9E" w:rsidRPr="00EB0443">
        <w:tab/>
      </w:r>
      <w:r w:rsidR="00432B9E" w:rsidRPr="00EB0443">
        <w:tab/>
        <w:t>155–189</w:t>
      </w:r>
      <w:r w:rsidR="00432B9E" w:rsidRPr="00EB0443">
        <w:tab/>
      </w:r>
      <w:r w:rsidR="00DE64D4">
        <w:t>49</w:t>
      </w:r>
    </w:p>
    <w:p w:rsidR="00432B9E" w:rsidRPr="00EB0443" w:rsidRDefault="00432B9E" w:rsidP="00432B9E">
      <w:pPr>
        <w:tabs>
          <w:tab w:val="right" w:pos="850"/>
          <w:tab w:val="left" w:pos="1134"/>
          <w:tab w:val="left" w:pos="1559"/>
          <w:tab w:val="left" w:pos="1984"/>
          <w:tab w:val="left" w:leader="dot" w:pos="7654"/>
          <w:tab w:val="right" w:pos="8929"/>
          <w:tab w:val="right" w:pos="9638"/>
        </w:tabs>
        <w:spacing w:after="120"/>
      </w:pPr>
      <w:r w:rsidRPr="00EB0443">
        <w:tab/>
      </w:r>
      <w:r w:rsidRPr="00EB0443">
        <w:tab/>
        <w:t>A.</w:t>
      </w:r>
      <w:r w:rsidRPr="00EB0443">
        <w:tab/>
        <w:t>Follow-up</w:t>
      </w:r>
      <w:r w:rsidRPr="00EB0443">
        <w:tab/>
      </w:r>
      <w:r w:rsidRPr="00EB0443">
        <w:tab/>
        <w:t>156</w:t>
      </w:r>
      <w:r w:rsidRPr="00EB0443">
        <w:tab/>
      </w:r>
      <w:r w:rsidR="00DE64D4">
        <w:t>49</w:t>
      </w:r>
    </w:p>
    <w:p w:rsidR="00432B9E" w:rsidRPr="00EB0443" w:rsidRDefault="00432B9E" w:rsidP="00432B9E">
      <w:pPr>
        <w:tabs>
          <w:tab w:val="right" w:pos="850"/>
          <w:tab w:val="left" w:pos="1134"/>
          <w:tab w:val="left" w:pos="1559"/>
          <w:tab w:val="left" w:pos="1984"/>
          <w:tab w:val="left" w:leader="dot" w:pos="7654"/>
          <w:tab w:val="right" w:pos="8929"/>
          <w:tab w:val="right" w:pos="9638"/>
        </w:tabs>
        <w:spacing w:after="120"/>
      </w:pPr>
      <w:r w:rsidRPr="00EB0443">
        <w:tab/>
      </w:r>
      <w:r w:rsidRPr="00EB0443">
        <w:tab/>
        <w:t>B.</w:t>
      </w:r>
      <w:r w:rsidRPr="00EB0443">
        <w:tab/>
        <w:t>Comprehensive national programmes – monitoring</w:t>
      </w:r>
      <w:r w:rsidRPr="00EB0443">
        <w:tab/>
      </w:r>
      <w:r w:rsidRPr="00EB0443">
        <w:tab/>
        <w:t>157–173</w:t>
      </w:r>
      <w:r w:rsidRPr="00EB0443">
        <w:tab/>
      </w:r>
      <w:r w:rsidR="00DE64D4">
        <w:t>49</w:t>
      </w:r>
    </w:p>
    <w:p w:rsidR="00432B9E" w:rsidRPr="00EB0443" w:rsidRDefault="00432B9E" w:rsidP="00432B9E">
      <w:pPr>
        <w:tabs>
          <w:tab w:val="right" w:pos="850"/>
          <w:tab w:val="left" w:pos="1134"/>
          <w:tab w:val="left" w:pos="1559"/>
          <w:tab w:val="left" w:pos="1984"/>
          <w:tab w:val="left" w:leader="dot" w:pos="7654"/>
          <w:tab w:val="right" w:pos="8929"/>
          <w:tab w:val="right" w:pos="9638"/>
        </w:tabs>
        <w:spacing w:after="120"/>
      </w:pPr>
      <w:r w:rsidRPr="00EB0443">
        <w:tab/>
      </w:r>
      <w:r w:rsidRPr="00EB0443">
        <w:tab/>
        <w:t>C.</w:t>
      </w:r>
      <w:r w:rsidRPr="00EB0443">
        <w:tab/>
        <w:t>Allocation of budgetary and other resources</w:t>
      </w:r>
      <w:r w:rsidRPr="00EB0443">
        <w:tab/>
      </w:r>
      <w:r w:rsidRPr="00EB0443">
        <w:tab/>
        <w:t>174–176</w:t>
      </w:r>
      <w:r w:rsidRPr="00EB0443">
        <w:tab/>
      </w:r>
      <w:r w:rsidR="00DE64D4">
        <w:t>53</w:t>
      </w:r>
    </w:p>
    <w:p w:rsidR="00432B9E" w:rsidRPr="00EB0443" w:rsidRDefault="00432B9E" w:rsidP="00432B9E">
      <w:pPr>
        <w:tabs>
          <w:tab w:val="right" w:pos="850"/>
          <w:tab w:val="left" w:pos="1134"/>
          <w:tab w:val="left" w:pos="1559"/>
          <w:tab w:val="left" w:pos="1984"/>
          <w:tab w:val="left" w:leader="dot" w:pos="7654"/>
          <w:tab w:val="right" w:pos="8929"/>
          <w:tab w:val="right" w:pos="9638"/>
        </w:tabs>
        <w:spacing w:after="120"/>
      </w:pPr>
      <w:r w:rsidRPr="00EB0443">
        <w:tab/>
      </w:r>
      <w:r w:rsidRPr="00EB0443">
        <w:tab/>
        <w:t>D.</w:t>
      </w:r>
      <w:r w:rsidRPr="00EB0443">
        <w:tab/>
        <w:t>Statistical data</w:t>
      </w:r>
      <w:r w:rsidRPr="00EB0443">
        <w:tab/>
      </w:r>
      <w:r w:rsidRPr="00EB0443">
        <w:tab/>
        <w:t>177–185</w:t>
      </w:r>
      <w:r w:rsidRPr="00EB0443">
        <w:tab/>
      </w:r>
      <w:r w:rsidR="00DE64D4">
        <w:t>55</w:t>
      </w:r>
    </w:p>
    <w:p w:rsidR="00432B9E" w:rsidRPr="00EB0443" w:rsidRDefault="00432B9E" w:rsidP="00432B9E">
      <w:pPr>
        <w:tabs>
          <w:tab w:val="right" w:pos="850"/>
          <w:tab w:val="left" w:pos="1134"/>
          <w:tab w:val="left" w:pos="1559"/>
          <w:tab w:val="left" w:pos="1984"/>
          <w:tab w:val="left" w:leader="dot" w:pos="7654"/>
          <w:tab w:val="right" w:pos="8929"/>
          <w:tab w:val="right" w:pos="9638"/>
        </w:tabs>
        <w:spacing w:after="120"/>
      </w:pPr>
      <w:r w:rsidRPr="00EB0443">
        <w:tab/>
      </w:r>
      <w:r w:rsidRPr="00EB0443">
        <w:tab/>
        <w:t>E.</w:t>
      </w:r>
      <w:r w:rsidRPr="00EB0443">
        <w:tab/>
        <w:t>Factors and difficulties</w:t>
      </w:r>
      <w:r w:rsidRPr="00EB0443">
        <w:tab/>
      </w:r>
      <w:r w:rsidRPr="00EB0443">
        <w:tab/>
        <w:t>186–189</w:t>
      </w:r>
      <w:r w:rsidRPr="00EB0443">
        <w:tab/>
      </w:r>
      <w:r w:rsidR="00DE64D4">
        <w:t>59</w:t>
      </w:r>
    </w:p>
    <w:p w:rsidR="00432B9E" w:rsidRPr="00EB0443" w:rsidRDefault="00432B9E" w:rsidP="00432B9E">
      <w:pPr>
        <w:tabs>
          <w:tab w:val="right" w:pos="850"/>
          <w:tab w:val="left" w:pos="1134"/>
          <w:tab w:val="left" w:pos="1559"/>
          <w:tab w:val="left" w:pos="1984"/>
          <w:tab w:val="left" w:leader="dot" w:pos="7654"/>
          <w:tab w:val="right" w:pos="8929"/>
          <w:tab w:val="right" w:pos="9638"/>
        </w:tabs>
        <w:spacing w:after="120"/>
      </w:pPr>
      <w:r w:rsidRPr="00EB0443">
        <w:tab/>
        <w:t>VIII.</w:t>
      </w:r>
      <w:r w:rsidRPr="00EB0443">
        <w:tab/>
        <w:t>Education, leisure and cultural activities</w:t>
      </w:r>
      <w:r w:rsidRPr="00EB0443">
        <w:tab/>
      </w:r>
      <w:r w:rsidRPr="00EB0443">
        <w:tab/>
        <w:t>190–208</w:t>
      </w:r>
      <w:r w:rsidRPr="00EB0443">
        <w:tab/>
      </w:r>
      <w:r w:rsidR="00DE64D4">
        <w:t>61</w:t>
      </w:r>
    </w:p>
    <w:p w:rsidR="00432B9E" w:rsidRPr="00EB0443" w:rsidRDefault="00432B9E" w:rsidP="00432B9E">
      <w:pPr>
        <w:tabs>
          <w:tab w:val="right" w:pos="850"/>
          <w:tab w:val="left" w:pos="1134"/>
          <w:tab w:val="left" w:pos="1559"/>
          <w:tab w:val="left" w:pos="1984"/>
          <w:tab w:val="left" w:leader="dot" w:pos="7654"/>
          <w:tab w:val="right" w:pos="8929"/>
          <w:tab w:val="right" w:pos="9638"/>
        </w:tabs>
        <w:spacing w:after="120"/>
      </w:pPr>
      <w:r w:rsidRPr="00EB0443">
        <w:tab/>
      </w:r>
      <w:r w:rsidRPr="00EB0443">
        <w:tab/>
        <w:t>A.</w:t>
      </w:r>
      <w:r w:rsidRPr="00EB0443">
        <w:tab/>
        <w:t>Follow-up</w:t>
      </w:r>
      <w:r w:rsidRPr="00EB0443">
        <w:tab/>
      </w:r>
      <w:r w:rsidRPr="00EB0443">
        <w:tab/>
        <w:t>191–193</w:t>
      </w:r>
      <w:r w:rsidRPr="00EB0443">
        <w:tab/>
      </w:r>
      <w:r w:rsidR="00DE64D4">
        <w:t>62</w:t>
      </w:r>
    </w:p>
    <w:p w:rsidR="00432B9E" w:rsidRPr="00EB0443" w:rsidRDefault="00432B9E" w:rsidP="00432B9E">
      <w:pPr>
        <w:tabs>
          <w:tab w:val="right" w:pos="850"/>
          <w:tab w:val="left" w:pos="1134"/>
          <w:tab w:val="left" w:pos="1559"/>
          <w:tab w:val="left" w:pos="1984"/>
          <w:tab w:val="left" w:leader="dot" w:pos="7654"/>
          <w:tab w:val="right" w:pos="8929"/>
          <w:tab w:val="right" w:pos="9638"/>
        </w:tabs>
        <w:spacing w:after="120"/>
      </w:pPr>
      <w:r w:rsidRPr="00EB0443">
        <w:tab/>
      </w:r>
      <w:r w:rsidRPr="00EB0443">
        <w:tab/>
        <w:t>B.</w:t>
      </w:r>
      <w:r w:rsidRPr="00EB0443">
        <w:tab/>
        <w:t>Comprehensive national programmes – monitoring</w:t>
      </w:r>
      <w:r w:rsidRPr="00EB0443">
        <w:tab/>
      </w:r>
      <w:r w:rsidRPr="00EB0443">
        <w:tab/>
        <w:t>194–202</w:t>
      </w:r>
      <w:r w:rsidRPr="00EB0443">
        <w:tab/>
      </w:r>
      <w:r w:rsidR="00DE64D4">
        <w:t>62</w:t>
      </w:r>
    </w:p>
    <w:p w:rsidR="00432B9E" w:rsidRPr="00EB0443" w:rsidRDefault="00432B9E" w:rsidP="00432B9E">
      <w:pPr>
        <w:tabs>
          <w:tab w:val="right" w:pos="850"/>
          <w:tab w:val="left" w:pos="1134"/>
          <w:tab w:val="left" w:pos="1559"/>
          <w:tab w:val="left" w:pos="1984"/>
          <w:tab w:val="left" w:leader="dot" w:pos="7654"/>
          <w:tab w:val="right" w:pos="8929"/>
          <w:tab w:val="right" w:pos="9638"/>
        </w:tabs>
        <w:spacing w:after="120"/>
      </w:pPr>
      <w:r w:rsidRPr="00EB0443">
        <w:tab/>
      </w:r>
      <w:r w:rsidRPr="00EB0443">
        <w:tab/>
        <w:t>C.</w:t>
      </w:r>
      <w:r w:rsidRPr="00EB0443">
        <w:tab/>
        <w:t>Allocation of budgetary and other resources</w:t>
      </w:r>
      <w:r w:rsidRPr="00EB0443">
        <w:tab/>
      </w:r>
      <w:r w:rsidRPr="00EB0443">
        <w:tab/>
        <w:t>203–205</w:t>
      </w:r>
      <w:r w:rsidRPr="00EB0443">
        <w:tab/>
      </w:r>
      <w:r w:rsidR="00DE64D4">
        <w:t>64</w:t>
      </w:r>
    </w:p>
    <w:p w:rsidR="00432B9E" w:rsidRPr="00EB0443" w:rsidRDefault="00432B9E" w:rsidP="00432B9E">
      <w:pPr>
        <w:tabs>
          <w:tab w:val="right" w:pos="850"/>
          <w:tab w:val="left" w:pos="1134"/>
          <w:tab w:val="left" w:pos="1559"/>
          <w:tab w:val="left" w:pos="1984"/>
          <w:tab w:val="left" w:leader="dot" w:pos="7654"/>
          <w:tab w:val="right" w:pos="8929"/>
          <w:tab w:val="right" w:pos="9638"/>
        </w:tabs>
        <w:spacing w:after="120"/>
      </w:pPr>
      <w:r w:rsidRPr="00EB0443">
        <w:tab/>
      </w:r>
      <w:r w:rsidRPr="00EB0443">
        <w:tab/>
        <w:t>D.</w:t>
      </w:r>
      <w:r w:rsidRPr="00EB0443">
        <w:tab/>
        <w:t>Statistical data</w:t>
      </w:r>
      <w:r w:rsidRPr="00EB0443">
        <w:tab/>
      </w:r>
      <w:r w:rsidRPr="00EB0443">
        <w:tab/>
        <w:t>206</w:t>
      </w:r>
      <w:r w:rsidRPr="00EB0443">
        <w:tab/>
      </w:r>
      <w:r w:rsidR="00DE64D4">
        <w:t>66</w:t>
      </w:r>
    </w:p>
    <w:p w:rsidR="00432B9E" w:rsidRPr="00EB0443" w:rsidRDefault="00432B9E" w:rsidP="00432B9E">
      <w:pPr>
        <w:tabs>
          <w:tab w:val="right" w:pos="850"/>
          <w:tab w:val="left" w:pos="1134"/>
          <w:tab w:val="left" w:pos="1559"/>
          <w:tab w:val="left" w:pos="1984"/>
          <w:tab w:val="left" w:leader="dot" w:pos="7654"/>
          <w:tab w:val="right" w:pos="8929"/>
          <w:tab w:val="right" w:pos="9638"/>
        </w:tabs>
        <w:spacing w:after="120"/>
      </w:pPr>
      <w:r w:rsidRPr="00EB0443">
        <w:tab/>
      </w:r>
      <w:r w:rsidRPr="00EB0443">
        <w:tab/>
        <w:t>E.</w:t>
      </w:r>
      <w:r w:rsidRPr="00EB0443">
        <w:tab/>
        <w:t>Factors and difficulties</w:t>
      </w:r>
      <w:r w:rsidRPr="00EB0443">
        <w:tab/>
      </w:r>
      <w:r w:rsidRPr="00EB0443">
        <w:tab/>
        <w:t>207–209</w:t>
      </w:r>
      <w:r w:rsidRPr="00EB0443">
        <w:tab/>
      </w:r>
      <w:r w:rsidR="00DE64D4">
        <w:t>68</w:t>
      </w:r>
    </w:p>
    <w:p w:rsidR="00432B9E" w:rsidRPr="00EB0443" w:rsidRDefault="00432B9E" w:rsidP="00432B9E">
      <w:pPr>
        <w:tabs>
          <w:tab w:val="right" w:pos="850"/>
          <w:tab w:val="left" w:pos="1134"/>
          <w:tab w:val="left" w:pos="1559"/>
          <w:tab w:val="left" w:pos="1984"/>
          <w:tab w:val="left" w:leader="dot" w:pos="7654"/>
          <w:tab w:val="right" w:pos="8929"/>
          <w:tab w:val="right" w:pos="9638"/>
        </w:tabs>
        <w:spacing w:after="120"/>
      </w:pPr>
      <w:r w:rsidRPr="00EB0443">
        <w:tab/>
        <w:t>IX.</w:t>
      </w:r>
      <w:r w:rsidRPr="00EB0443">
        <w:tab/>
        <w:t>Special protection measures</w:t>
      </w:r>
      <w:r w:rsidRPr="00EB0443">
        <w:tab/>
      </w:r>
      <w:r w:rsidRPr="00EB0443">
        <w:tab/>
        <w:t>210–250</w:t>
      </w:r>
      <w:r w:rsidRPr="00EB0443">
        <w:tab/>
      </w:r>
      <w:r w:rsidR="00DE64D4">
        <w:t>69</w:t>
      </w:r>
    </w:p>
    <w:p w:rsidR="00432B9E" w:rsidRPr="00EB0443" w:rsidRDefault="00432B9E" w:rsidP="00432B9E">
      <w:pPr>
        <w:tabs>
          <w:tab w:val="right" w:pos="850"/>
          <w:tab w:val="left" w:pos="1134"/>
          <w:tab w:val="left" w:pos="1559"/>
          <w:tab w:val="left" w:pos="1984"/>
          <w:tab w:val="left" w:leader="dot" w:pos="7654"/>
          <w:tab w:val="right" w:pos="8929"/>
          <w:tab w:val="right" w:pos="9638"/>
        </w:tabs>
        <w:spacing w:after="120"/>
      </w:pPr>
      <w:r w:rsidRPr="00EB0443">
        <w:tab/>
      </w:r>
      <w:r w:rsidRPr="00EB0443">
        <w:tab/>
        <w:t>A.</w:t>
      </w:r>
      <w:r w:rsidRPr="00EB0443">
        <w:tab/>
        <w:t>Follow-up</w:t>
      </w:r>
      <w:r w:rsidRPr="00EB0443">
        <w:tab/>
      </w:r>
      <w:r w:rsidRPr="00EB0443">
        <w:tab/>
        <w:t>211–215</w:t>
      </w:r>
      <w:r w:rsidRPr="00EB0443">
        <w:tab/>
      </w:r>
      <w:r w:rsidR="00DE64D4">
        <w:t>69</w:t>
      </w:r>
    </w:p>
    <w:p w:rsidR="00432B9E" w:rsidRPr="00EB0443" w:rsidRDefault="00432B9E" w:rsidP="00432B9E">
      <w:pPr>
        <w:tabs>
          <w:tab w:val="right" w:pos="850"/>
          <w:tab w:val="left" w:pos="1134"/>
          <w:tab w:val="left" w:pos="1559"/>
          <w:tab w:val="left" w:pos="1984"/>
          <w:tab w:val="left" w:leader="dot" w:pos="7654"/>
          <w:tab w:val="right" w:pos="8929"/>
          <w:tab w:val="right" w:pos="9638"/>
        </w:tabs>
        <w:spacing w:after="120"/>
      </w:pPr>
      <w:r w:rsidRPr="00EB0443">
        <w:tab/>
      </w:r>
      <w:r w:rsidRPr="00EB0443">
        <w:tab/>
        <w:t>B.</w:t>
      </w:r>
      <w:r w:rsidRPr="00EB0443">
        <w:tab/>
        <w:t>Comprehensive national programmes – monitoring</w:t>
      </w:r>
      <w:r w:rsidRPr="00EB0443">
        <w:tab/>
      </w:r>
      <w:r w:rsidRPr="00EB0443">
        <w:tab/>
        <w:t>216–235</w:t>
      </w:r>
      <w:r w:rsidRPr="00EB0443">
        <w:tab/>
      </w:r>
      <w:r w:rsidR="00DE64D4">
        <w:t>70</w:t>
      </w:r>
    </w:p>
    <w:p w:rsidR="00432B9E" w:rsidRPr="00EB0443" w:rsidRDefault="00432B9E" w:rsidP="00432B9E">
      <w:pPr>
        <w:tabs>
          <w:tab w:val="right" w:pos="850"/>
          <w:tab w:val="left" w:pos="1134"/>
          <w:tab w:val="left" w:pos="1559"/>
          <w:tab w:val="left" w:pos="1984"/>
          <w:tab w:val="left" w:leader="dot" w:pos="7654"/>
          <w:tab w:val="right" w:pos="8929"/>
          <w:tab w:val="right" w:pos="9638"/>
        </w:tabs>
        <w:spacing w:after="120"/>
      </w:pPr>
      <w:r w:rsidRPr="00EB0443">
        <w:tab/>
      </w:r>
      <w:r w:rsidRPr="00EB0443">
        <w:tab/>
        <w:t>C.</w:t>
      </w:r>
      <w:r w:rsidRPr="00EB0443">
        <w:tab/>
        <w:t>Allocation of budgetary and other resources</w:t>
      </w:r>
      <w:r w:rsidRPr="00EB0443">
        <w:tab/>
      </w:r>
      <w:r w:rsidRPr="00EB0443">
        <w:tab/>
        <w:t>236–239</w:t>
      </w:r>
      <w:r w:rsidRPr="00EB0443">
        <w:tab/>
      </w:r>
      <w:r w:rsidR="00DE64D4">
        <w:t>74</w:t>
      </w:r>
    </w:p>
    <w:p w:rsidR="00432B9E" w:rsidRPr="00EB0443" w:rsidRDefault="00432B9E" w:rsidP="00432B9E">
      <w:pPr>
        <w:tabs>
          <w:tab w:val="right" w:pos="850"/>
          <w:tab w:val="left" w:pos="1134"/>
          <w:tab w:val="left" w:pos="1559"/>
          <w:tab w:val="left" w:pos="1984"/>
          <w:tab w:val="left" w:leader="dot" w:pos="7654"/>
          <w:tab w:val="right" w:pos="8929"/>
          <w:tab w:val="right" w:pos="9638"/>
        </w:tabs>
        <w:spacing w:after="120"/>
      </w:pPr>
      <w:r w:rsidRPr="00EB0443">
        <w:tab/>
      </w:r>
      <w:r w:rsidRPr="00EB0443">
        <w:tab/>
        <w:t>D.</w:t>
      </w:r>
      <w:r w:rsidRPr="00EB0443">
        <w:tab/>
        <w:t>Statistical data</w:t>
      </w:r>
      <w:r w:rsidRPr="00EB0443">
        <w:tab/>
      </w:r>
      <w:r w:rsidRPr="00EB0443">
        <w:tab/>
        <w:t>240–243</w:t>
      </w:r>
      <w:r w:rsidRPr="00EB0443">
        <w:tab/>
      </w:r>
      <w:r w:rsidR="00DE64D4">
        <w:t>75</w:t>
      </w:r>
    </w:p>
    <w:p w:rsidR="00432B9E" w:rsidRPr="00EB0443" w:rsidRDefault="00432B9E" w:rsidP="00432B9E">
      <w:pPr>
        <w:tabs>
          <w:tab w:val="right" w:pos="850"/>
          <w:tab w:val="left" w:pos="1134"/>
          <w:tab w:val="left" w:pos="1559"/>
          <w:tab w:val="left" w:pos="1984"/>
          <w:tab w:val="left" w:leader="dot" w:pos="7654"/>
          <w:tab w:val="right" w:pos="8929"/>
          <w:tab w:val="right" w:pos="9638"/>
        </w:tabs>
        <w:spacing w:after="120"/>
      </w:pPr>
      <w:r w:rsidRPr="00EB0443">
        <w:tab/>
      </w:r>
      <w:r w:rsidRPr="00EB0443">
        <w:tab/>
        <w:t>E.</w:t>
      </w:r>
      <w:r w:rsidRPr="00EB0443">
        <w:tab/>
        <w:t>Factors and difficulties</w:t>
      </w:r>
      <w:r w:rsidRPr="00EB0443">
        <w:tab/>
      </w:r>
      <w:r w:rsidRPr="00EB0443">
        <w:tab/>
        <w:t>244–250</w:t>
      </w:r>
      <w:r w:rsidRPr="00EB0443">
        <w:tab/>
      </w:r>
      <w:r w:rsidR="00DE64D4">
        <w:t>80</w:t>
      </w:r>
    </w:p>
    <w:p w:rsidR="00432B9E" w:rsidRPr="00EB0443" w:rsidRDefault="00432B9E" w:rsidP="00432B9E">
      <w:pPr>
        <w:tabs>
          <w:tab w:val="right" w:pos="850"/>
          <w:tab w:val="left" w:pos="1134"/>
          <w:tab w:val="left" w:pos="1559"/>
          <w:tab w:val="left" w:pos="1984"/>
          <w:tab w:val="left" w:leader="dot" w:pos="8929"/>
          <w:tab w:val="right" w:pos="9638"/>
        </w:tabs>
        <w:spacing w:after="120"/>
      </w:pPr>
      <w:r w:rsidRPr="00EB0443">
        <w:tab/>
        <w:t>List of tables</w:t>
      </w:r>
    </w:p>
    <w:p w:rsidR="00432B9E" w:rsidRPr="00EB0443" w:rsidRDefault="00432B9E" w:rsidP="00432B9E">
      <w:pPr>
        <w:tabs>
          <w:tab w:val="right" w:pos="850"/>
          <w:tab w:val="left" w:pos="1134"/>
          <w:tab w:val="left" w:pos="1559"/>
          <w:tab w:val="left" w:pos="1984"/>
          <w:tab w:val="left" w:leader="dot" w:pos="8929"/>
          <w:tab w:val="right" w:pos="9638"/>
        </w:tabs>
        <w:spacing w:after="120"/>
      </w:pPr>
      <w:r w:rsidRPr="00EB0443">
        <w:tab/>
        <w:t>Table 1</w:t>
      </w:r>
      <w:r w:rsidRPr="00EB0443">
        <w:tab/>
        <w:t>Existing laws protecting children or promoting their welfare</w:t>
      </w:r>
      <w:r w:rsidRPr="00EB0443">
        <w:tab/>
      </w:r>
      <w:r w:rsidRPr="00EB0443">
        <w:tab/>
      </w:r>
      <w:r w:rsidR="00DE64D4">
        <w:t>14</w:t>
      </w:r>
    </w:p>
    <w:p w:rsidR="00432B9E" w:rsidRPr="00EB0443" w:rsidRDefault="00432B9E" w:rsidP="00432B9E">
      <w:pPr>
        <w:tabs>
          <w:tab w:val="right" w:pos="850"/>
          <w:tab w:val="left" w:pos="1134"/>
          <w:tab w:val="left" w:pos="1559"/>
          <w:tab w:val="left" w:pos="1984"/>
          <w:tab w:val="left" w:leader="dot" w:pos="8929"/>
          <w:tab w:val="right" w:pos="9638"/>
        </w:tabs>
        <w:spacing w:after="120"/>
      </w:pPr>
      <w:r w:rsidRPr="00EB0443">
        <w:tab/>
        <w:t>Table 2</w:t>
      </w:r>
      <w:r w:rsidRPr="00EB0443">
        <w:tab/>
        <w:t>MGECW programmes</w:t>
      </w:r>
      <w:r w:rsidRPr="00EB0443">
        <w:tab/>
      </w:r>
      <w:r w:rsidRPr="00EB0443">
        <w:tab/>
      </w:r>
      <w:r w:rsidR="00DE64D4">
        <w:t>17</w:t>
      </w:r>
    </w:p>
    <w:p w:rsidR="00432B9E" w:rsidRPr="00EB0443" w:rsidRDefault="00432B9E" w:rsidP="00432B9E">
      <w:pPr>
        <w:tabs>
          <w:tab w:val="right" w:pos="850"/>
          <w:tab w:val="left" w:pos="1134"/>
          <w:tab w:val="left" w:pos="1559"/>
          <w:tab w:val="left" w:pos="1984"/>
          <w:tab w:val="left" w:leader="dot" w:pos="8929"/>
          <w:tab w:val="right" w:pos="9638"/>
        </w:tabs>
        <w:spacing w:after="120"/>
      </w:pPr>
      <w:r w:rsidRPr="00EB0443">
        <w:tab/>
        <w:t>Table 3</w:t>
      </w:r>
      <w:r w:rsidRPr="00EB0443">
        <w:tab/>
        <w:t>MGECW partner contributions</w:t>
      </w:r>
      <w:r w:rsidRPr="00EB0443">
        <w:tab/>
      </w:r>
      <w:r w:rsidRPr="00EB0443">
        <w:tab/>
      </w:r>
      <w:r w:rsidR="00DE64D4">
        <w:t>17</w:t>
      </w:r>
    </w:p>
    <w:p w:rsidR="00432B9E" w:rsidRPr="00EB0443" w:rsidRDefault="00432B9E" w:rsidP="00432B9E">
      <w:pPr>
        <w:tabs>
          <w:tab w:val="right" w:pos="850"/>
          <w:tab w:val="left" w:pos="1134"/>
          <w:tab w:val="left" w:pos="1559"/>
          <w:tab w:val="left" w:pos="1984"/>
          <w:tab w:val="left" w:leader="dot" w:pos="8929"/>
          <w:tab w:val="right" w:pos="9638"/>
        </w:tabs>
        <w:spacing w:after="120"/>
      </w:pPr>
      <w:r w:rsidRPr="00EB0443">
        <w:tab/>
        <w:t>Table 4</w:t>
      </w:r>
      <w:r w:rsidRPr="00EB0443">
        <w:tab/>
        <w:t>OVC</w:t>
      </w:r>
      <w:r w:rsidR="00EB0443">
        <w:t>’</w:t>
      </w:r>
      <w:r w:rsidRPr="00EB0443">
        <w:t>s Fund</w:t>
      </w:r>
      <w:r w:rsidRPr="00EB0443">
        <w:tab/>
      </w:r>
      <w:r w:rsidRPr="00EB0443">
        <w:tab/>
      </w:r>
      <w:r w:rsidR="00DE64D4">
        <w:t>18</w:t>
      </w:r>
    </w:p>
    <w:p w:rsidR="00432B9E" w:rsidRPr="00EB0443" w:rsidRDefault="00432B9E" w:rsidP="00432B9E">
      <w:pPr>
        <w:tabs>
          <w:tab w:val="right" w:pos="850"/>
          <w:tab w:val="left" w:pos="1134"/>
          <w:tab w:val="left" w:pos="1559"/>
          <w:tab w:val="left" w:pos="1984"/>
          <w:tab w:val="left" w:leader="dot" w:pos="8929"/>
          <w:tab w:val="right" w:pos="9638"/>
        </w:tabs>
        <w:spacing w:after="120"/>
      </w:pPr>
      <w:r w:rsidRPr="00EB0443">
        <w:tab/>
        <w:t>Table 5</w:t>
      </w:r>
      <w:r w:rsidRPr="00EB0443">
        <w:tab/>
        <w:t>Ministry of Justice programmes</w:t>
      </w:r>
      <w:r w:rsidRPr="00EB0443">
        <w:tab/>
      </w:r>
      <w:r w:rsidRPr="00EB0443">
        <w:tab/>
      </w:r>
      <w:r w:rsidR="00DE64D4">
        <w:t>18</w:t>
      </w:r>
    </w:p>
    <w:p w:rsidR="00432B9E" w:rsidRPr="00EB0443" w:rsidRDefault="00432B9E" w:rsidP="00432B9E">
      <w:pPr>
        <w:tabs>
          <w:tab w:val="right" w:pos="850"/>
          <w:tab w:val="left" w:pos="1134"/>
          <w:tab w:val="left" w:pos="1559"/>
          <w:tab w:val="left" w:pos="1984"/>
          <w:tab w:val="left" w:leader="dot" w:pos="8929"/>
          <w:tab w:val="right" w:pos="9638"/>
        </w:tabs>
        <w:spacing w:after="120"/>
      </w:pPr>
      <w:r w:rsidRPr="00EB0443">
        <w:tab/>
        <w:t>Table 6</w:t>
      </w:r>
      <w:r w:rsidRPr="00EB0443">
        <w:tab/>
        <w:t>Ministry of Justice development partner contributions</w:t>
      </w:r>
      <w:r w:rsidRPr="00EB0443">
        <w:tab/>
      </w:r>
      <w:r w:rsidRPr="00EB0443">
        <w:tab/>
      </w:r>
      <w:r w:rsidR="00DE64D4">
        <w:t>18</w:t>
      </w:r>
    </w:p>
    <w:p w:rsidR="00432B9E" w:rsidRPr="00EB0443" w:rsidRDefault="00432B9E" w:rsidP="00432B9E">
      <w:pPr>
        <w:tabs>
          <w:tab w:val="right" w:pos="850"/>
          <w:tab w:val="left" w:pos="1134"/>
          <w:tab w:val="left" w:pos="1559"/>
          <w:tab w:val="left" w:pos="1984"/>
          <w:tab w:val="left" w:leader="dot" w:pos="8929"/>
          <w:tab w:val="right" w:pos="9638"/>
        </w:tabs>
        <w:spacing w:after="120"/>
      </w:pPr>
      <w:r w:rsidRPr="00EB0443">
        <w:tab/>
        <w:t>Table 7</w:t>
      </w:r>
      <w:r w:rsidRPr="00EB0443">
        <w:tab/>
        <w:t>Number of uniformed law enforcement personnel by region</w:t>
      </w:r>
      <w:r w:rsidRPr="00EB0443">
        <w:tab/>
      </w:r>
      <w:r w:rsidRPr="00EB0443">
        <w:tab/>
      </w:r>
      <w:r w:rsidR="00DE64D4">
        <w:t>19</w:t>
      </w:r>
    </w:p>
    <w:p w:rsidR="00432B9E" w:rsidRPr="00EB0443" w:rsidRDefault="00432B9E" w:rsidP="00432B9E">
      <w:pPr>
        <w:tabs>
          <w:tab w:val="right" w:pos="850"/>
          <w:tab w:val="left" w:pos="1134"/>
          <w:tab w:val="left" w:pos="1559"/>
          <w:tab w:val="left" w:pos="1984"/>
          <w:tab w:val="left" w:leader="dot" w:pos="8929"/>
          <w:tab w:val="right" w:pos="9638"/>
        </w:tabs>
        <w:spacing w:after="120"/>
      </w:pPr>
      <w:r w:rsidRPr="00EB0443">
        <w:tab/>
        <w:t>Table 8</w:t>
      </w:r>
      <w:r w:rsidRPr="00EB0443">
        <w:tab/>
        <w:t>Number of teachers by region and school phase</w:t>
      </w:r>
      <w:r w:rsidRPr="00EB0443">
        <w:tab/>
      </w:r>
      <w:r w:rsidRPr="00EB0443">
        <w:tab/>
      </w:r>
      <w:r w:rsidR="00DE64D4">
        <w:t>19</w:t>
      </w:r>
    </w:p>
    <w:p w:rsidR="00432B9E" w:rsidRPr="00EB0443" w:rsidRDefault="00432B9E" w:rsidP="00432B9E">
      <w:pPr>
        <w:tabs>
          <w:tab w:val="right" w:pos="850"/>
          <w:tab w:val="left" w:pos="1134"/>
          <w:tab w:val="left" w:pos="1559"/>
          <w:tab w:val="left" w:pos="1984"/>
          <w:tab w:val="left" w:leader="dot" w:pos="8929"/>
          <w:tab w:val="right" w:pos="9638"/>
        </w:tabs>
        <w:spacing w:after="120"/>
      </w:pPr>
      <w:r w:rsidRPr="00EB0443">
        <w:tab/>
        <w:t>Table 9</w:t>
      </w:r>
      <w:r w:rsidRPr="00EB0443">
        <w:tab/>
        <w:t>Healthcare professionals in relation to the population</w:t>
      </w:r>
      <w:r w:rsidRPr="00EB0443">
        <w:tab/>
      </w:r>
      <w:r w:rsidRPr="00EB0443">
        <w:tab/>
      </w:r>
      <w:r w:rsidR="00DE64D4">
        <w:t>20</w:t>
      </w:r>
    </w:p>
    <w:p w:rsidR="00432B9E" w:rsidRPr="00EB0443" w:rsidRDefault="00432B9E" w:rsidP="00432B9E">
      <w:pPr>
        <w:tabs>
          <w:tab w:val="right" w:pos="850"/>
          <w:tab w:val="left" w:pos="1134"/>
          <w:tab w:val="left" w:pos="1559"/>
          <w:tab w:val="left" w:pos="1984"/>
          <w:tab w:val="left" w:leader="dot" w:pos="8929"/>
          <w:tab w:val="right" w:pos="9638"/>
        </w:tabs>
        <w:spacing w:after="120"/>
      </w:pPr>
      <w:r w:rsidRPr="00EB0443">
        <w:tab/>
        <w:t>Table 10</w:t>
      </w:r>
      <w:r w:rsidRPr="00EB0443">
        <w:tab/>
        <w:t>Distribution of healthcare professionals in the public and private sectors</w:t>
      </w:r>
      <w:r w:rsidRPr="00EB0443">
        <w:tab/>
      </w:r>
      <w:r w:rsidRPr="00EB0443">
        <w:tab/>
      </w:r>
      <w:r w:rsidR="00DE64D4">
        <w:t>20</w:t>
      </w:r>
    </w:p>
    <w:p w:rsidR="00432B9E" w:rsidRPr="00EB0443" w:rsidRDefault="00432B9E" w:rsidP="00432B9E">
      <w:pPr>
        <w:tabs>
          <w:tab w:val="right" w:pos="850"/>
          <w:tab w:val="left" w:pos="1134"/>
          <w:tab w:val="left" w:pos="1559"/>
          <w:tab w:val="left" w:pos="1984"/>
          <w:tab w:val="left" w:leader="dot" w:pos="8929"/>
          <w:tab w:val="right" w:pos="9638"/>
        </w:tabs>
        <w:spacing w:after="120"/>
      </w:pPr>
      <w:r w:rsidRPr="00EB0443">
        <w:tab/>
        <w:t>Table 11</w:t>
      </w:r>
      <w:r w:rsidRPr="00EB0443">
        <w:tab/>
        <w:t>Social workers by sector</w:t>
      </w:r>
      <w:r w:rsidRPr="00EB0443">
        <w:tab/>
      </w:r>
      <w:r w:rsidRPr="00EB0443">
        <w:tab/>
      </w:r>
      <w:r w:rsidR="00DE64D4">
        <w:t>21</w:t>
      </w:r>
    </w:p>
    <w:p w:rsidR="00432B9E" w:rsidRPr="00EB0443" w:rsidRDefault="00432B9E" w:rsidP="00432B9E">
      <w:pPr>
        <w:tabs>
          <w:tab w:val="right" w:pos="850"/>
          <w:tab w:val="left" w:pos="1134"/>
          <w:tab w:val="left" w:pos="1559"/>
          <w:tab w:val="left" w:pos="1984"/>
          <w:tab w:val="left" w:leader="dot" w:pos="8929"/>
          <w:tab w:val="right" w:pos="9638"/>
        </w:tabs>
        <w:spacing w:after="120"/>
      </w:pPr>
      <w:r w:rsidRPr="00EB0443">
        <w:tab/>
        <w:t>Table 12</w:t>
      </w:r>
      <w:r w:rsidRPr="00EB0443">
        <w:tab/>
        <w:t>Ministry of Justice programmes</w:t>
      </w:r>
      <w:r w:rsidRPr="00EB0443">
        <w:tab/>
      </w:r>
      <w:r w:rsidRPr="00EB0443">
        <w:tab/>
      </w:r>
      <w:r w:rsidR="00DE64D4">
        <w:t>25</w:t>
      </w:r>
    </w:p>
    <w:p w:rsidR="00432B9E" w:rsidRPr="00EB0443" w:rsidRDefault="00432B9E" w:rsidP="00432B9E">
      <w:pPr>
        <w:tabs>
          <w:tab w:val="right" w:pos="850"/>
          <w:tab w:val="left" w:pos="1134"/>
          <w:tab w:val="left" w:pos="1559"/>
          <w:tab w:val="left" w:pos="1984"/>
          <w:tab w:val="left" w:leader="dot" w:pos="8929"/>
          <w:tab w:val="right" w:pos="9638"/>
        </w:tabs>
        <w:spacing w:after="120"/>
      </w:pPr>
      <w:r w:rsidRPr="00EB0443">
        <w:tab/>
        <w:t>Table 13</w:t>
      </w:r>
      <w:r w:rsidRPr="00EB0443">
        <w:tab/>
        <w:t>Ministry of Justice development partner contributions</w:t>
      </w:r>
      <w:r w:rsidRPr="00EB0443">
        <w:tab/>
      </w:r>
      <w:r w:rsidRPr="00EB0443">
        <w:tab/>
      </w:r>
      <w:r w:rsidR="00DE64D4">
        <w:t>25</w:t>
      </w:r>
    </w:p>
    <w:p w:rsidR="00432B9E" w:rsidRPr="00EB0443" w:rsidRDefault="00432B9E" w:rsidP="00432B9E">
      <w:pPr>
        <w:tabs>
          <w:tab w:val="right" w:pos="850"/>
          <w:tab w:val="left" w:pos="1134"/>
          <w:tab w:val="left" w:pos="1559"/>
          <w:tab w:val="left" w:pos="1984"/>
          <w:tab w:val="left" w:leader="dot" w:pos="8929"/>
          <w:tab w:val="right" w:pos="9638"/>
        </w:tabs>
        <w:spacing w:after="120"/>
      </w:pPr>
      <w:r w:rsidRPr="00EB0443">
        <w:tab/>
        <w:t>Table 14</w:t>
      </w:r>
      <w:r w:rsidRPr="00EB0443">
        <w:tab/>
        <w:t>Number and proportion of children under 18 living in the State party</w:t>
      </w:r>
      <w:r w:rsidRPr="00EB0443">
        <w:tab/>
      </w:r>
      <w:r w:rsidRPr="00EB0443">
        <w:tab/>
      </w:r>
      <w:r w:rsidR="00DE64D4">
        <w:t>25</w:t>
      </w:r>
    </w:p>
    <w:p w:rsidR="00432B9E" w:rsidRPr="00EB0443" w:rsidRDefault="00432B9E" w:rsidP="00432B9E">
      <w:pPr>
        <w:tabs>
          <w:tab w:val="right" w:pos="850"/>
          <w:tab w:val="left" w:pos="1134"/>
          <w:tab w:val="left" w:pos="1559"/>
          <w:tab w:val="left" w:pos="1984"/>
          <w:tab w:val="left" w:leader="dot" w:pos="8929"/>
          <w:tab w:val="right" w:pos="9638"/>
        </w:tabs>
        <w:spacing w:after="120"/>
      </w:pPr>
      <w:r w:rsidRPr="00EB0443">
        <w:tab/>
        <w:t>Table 15</w:t>
      </w:r>
      <w:r w:rsidRPr="00EB0443">
        <w:tab/>
        <w:t>National Planning Commission Secretariat budgets</w:t>
      </w:r>
      <w:r w:rsidRPr="00EB0443">
        <w:tab/>
      </w:r>
      <w:r w:rsidRPr="00EB0443">
        <w:tab/>
      </w:r>
      <w:r w:rsidR="00DE64D4">
        <w:t>31</w:t>
      </w:r>
    </w:p>
    <w:p w:rsidR="00432B9E" w:rsidRPr="00EB0443" w:rsidRDefault="00432B9E" w:rsidP="00432B9E">
      <w:pPr>
        <w:tabs>
          <w:tab w:val="right" w:pos="850"/>
          <w:tab w:val="left" w:pos="1134"/>
          <w:tab w:val="left" w:pos="1559"/>
          <w:tab w:val="left" w:pos="1984"/>
          <w:tab w:val="left" w:leader="dot" w:pos="8929"/>
          <w:tab w:val="right" w:pos="9638"/>
        </w:tabs>
        <w:spacing w:after="120"/>
      </w:pPr>
      <w:r w:rsidRPr="00EB0443">
        <w:tab/>
        <w:t>Table 16</w:t>
      </w:r>
      <w:r w:rsidRPr="00EB0443">
        <w:tab/>
        <w:t>National Planning Commission Secretariat development partner contributions</w:t>
      </w:r>
      <w:r w:rsidRPr="00EB0443">
        <w:tab/>
      </w:r>
      <w:r w:rsidRPr="00EB0443">
        <w:tab/>
      </w:r>
      <w:r w:rsidR="00DE64D4">
        <w:t>31</w:t>
      </w:r>
    </w:p>
    <w:p w:rsidR="00432B9E" w:rsidRPr="00EB0443" w:rsidRDefault="00432B9E" w:rsidP="00432B9E">
      <w:pPr>
        <w:tabs>
          <w:tab w:val="right" w:pos="850"/>
          <w:tab w:val="left" w:pos="1134"/>
          <w:tab w:val="left" w:pos="1559"/>
          <w:tab w:val="left" w:pos="1984"/>
          <w:tab w:val="left" w:leader="dot" w:pos="8929"/>
          <w:tab w:val="right" w:pos="9638"/>
        </w:tabs>
        <w:spacing w:after="120"/>
      </w:pPr>
      <w:r w:rsidRPr="00EB0443">
        <w:tab/>
        <w:t>Table 17</w:t>
      </w:r>
      <w:r w:rsidRPr="00EB0443">
        <w:tab/>
        <w:t>Deaths of those under 18 as a result of executions, illness, accidents, crime and suicide</w:t>
      </w:r>
      <w:r w:rsidRPr="00EB0443">
        <w:tab/>
      </w:r>
      <w:r w:rsidRPr="00EB0443">
        <w:tab/>
      </w:r>
      <w:r w:rsidR="003E0636">
        <w:t>32</w:t>
      </w:r>
    </w:p>
    <w:p w:rsidR="00432B9E" w:rsidRPr="00EB0443" w:rsidRDefault="00432B9E" w:rsidP="00432B9E">
      <w:pPr>
        <w:tabs>
          <w:tab w:val="right" w:pos="850"/>
          <w:tab w:val="left" w:pos="1134"/>
          <w:tab w:val="left" w:pos="1559"/>
          <w:tab w:val="left" w:pos="1984"/>
          <w:tab w:val="left" w:leader="dot" w:pos="8929"/>
          <w:tab w:val="right" w:pos="9638"/>
        </w:tabs>
        <w:spacing w:after="120"/>
      </w:pPr>
      <w:r w:rsidRPr="00EB0443">
        <w:tab/>
        <w:t>Table 18</w:t>
      </w:r>
      <w:r w:rsidRPr="00EB0443">
        <w:tab/>
        <w:t>Schools with independent student councils</w:t>
      </w:r>
      <w:r w:rsidRPr="00EB0443">
        <w:tab/>
      </w:r>
      <w:r w:rsidRPr="00EB0443">
        <w:tab/>
      </w:r>
      <w:r w:rsidR="004C41BC">
        <w:t>33</w:t>
      </w:r>
    </w:p>
    <w:p w:rsidR="00432B9E" w:rsidRPr="00EB0443" w:rsidRDefault="00432B9E" w:rsidP="00432B9E">
      <w:pPr>
        <w:tabs>
          <w:tab w:val="right" w:pos="850"/>
          <w:tab w:val="left" w:pos="1134"/>
          <w:tab w:val="left" w:pos="1559"/>
          <w:tab w:val="left" w:pos="1984"/>
          <w:tab w:val="left" w:leader="dot" w:pos="8929"/>
          <w:tab w:val="right" w:pos="9638"/>
        </w:tabs>
        <w:spacing w:after="120"/>
      </w:pPr>
      <w:r w:rsidRPr="00EB0443">
        <w:tab/>
        <w:t>Table 19</w:t>
      </w:r>
      <w:r w:rsidRPr="00EB0443">
        <w:tab/>
        <w:t>MHAI programmes</w:t>
      </w:r>
      <w:r w:rsidRPr="00EB0443">
        <w:tab/>
      </w:r>
      <w:r w:rsidRPr="00EB0443">
        <w:tab/>
      </w:r>
      <w:r w:rsidR="00DE64D4">
        <w:t>38</w:t>
      </w:r>
    </w:p>
    <w:p w:rsidR="00432B9E" w:rsidRPr="00EB0443" w:rsidRDefault="00432B9E" w:rsidP="00432B9E">
      <w:pPr>
        <w:tabs>
          <w:tab w:val="right" w:pos="850"/>
          <w:tab w:val="left" w:pos="1134"/>
          <w:tab w:val="left" w:pos="1559"/>
          <w:tab w:val="left" w:pos="1984"/>
          <w:tab w:val="left" w:leader="dot" w:pos="8929"/>
          <w:tab w:val="right" w:pos="9638"/>
        </w:tabs>
        <w:spacing w:after="120"/>
      </w:pPr>
      <w:r w:rsidRPr="00EB0443">
        <w:tab/>
        <w:t>Table 20</w:t>
      </w:r>
      <w:r w:rsidRPr="00EB0443">
        <w:tab/>
        <w:t>Ministry of Education programmes</w:t>
      </w:r>
      <w:r w:rsidRPr="00EB0443">
        <w:tab/>
      </w:r>
      <w:r w:rsidRPr="00EB0443">
        <w:tab/>
      </w:r>
      <w:r w:rsidR="00DE64D4">
        <w:t>38</w:t>
      </w:r>
    </w:p>
    <w:p w:rsidR="00432B9E" w:rsidRPr="00EB0443" w:rsidRDefault="00432B9E" w:rsidP="00432B9E">
      <w:pPr>
        <w:tabs>
          <w:tab w:val="right" w:pos="850"/>
          <w:tab w:val="left" w:pos="1134"/>
          <w:tab w:val="left" w:pos="1559"/>
          <w:tab w:val="left" w:pos="1984"/>
          <w:tab w:val="left" w:leader="dot" w:pos="8929"/>
          <w:tab w:val="right" w:pos="9638"/>
        </w:tabs>
        <w:spacing w:after="120"/>
      </w:pPr>
      <w:r w:rsidRPr="00EB0443">
        <w:tab/>
        <w:t>Table 21</w:t>
      </w:r>
      <w:r w:rsidRPr="00EB0443">
        <w:tab/>
        <w:t>Birth registrations and birth certificates</w:t>
      </w:r>
      <w:r w:rsidRPr="00EB0443">
        <w:tab/>
      </w:r>
      <w:r w:rsidRPr="00EB0443">
        <w:tab/>
      </w:r>
      <w:r w:rsidR="00DE64D4">
        <w:t>39</w:t>
      </w:r>
    </w:p>
    <w:p w:rsidR="00432B9E" w:rsidRPr="00EB0443" w:rsidRDefault="00432B9E" w:rsidP="00432B9E">
      <w:pPr>
        <w:tabs>
          <w:tab w:val="right" w:pos="850"/>
          <w:tab w:val="left" w:pos="1134"/>
          <w:tab w:val="left" w:pos="1559"/>
          <w:tab w:val="left" w:pos="1984"/>
          <w:tab w:val="left" w:leader="dot" w:pos="8929"/>
          <w:tab w:val="right" w:pos="9638"/>
        </w:tabs>
        <w:spacing w:after="120"/>
      </w:pPr>
      <w:r w:rsidRPr="00EB0443">
        <w:tab/>
        <w:t>Table 22</w:t>
      </w:r>
      <w:r w:rsidRPr="00EB0443">
        <w:tab/>
        <w:t>Libraries (including mobile libraries) accessible to children</w:t>
      </w:r>
      <w:r w:rsidRPr="00EB0443">
        <w:tab/>
      </w:r>
      <w:r w:rsidRPr="00EB0443">
        <w:tab/>
      </w:r>
      <w:r w:rsidR="00DE64D4">
        <w:t>39</w:t>
      </w:r>
    </w:p>
    <w:p w:rsidR="00432B9E" w:rsidRPr="00EB0443" w:rsidRDefault="00432B9E" w:rsidP="00432B9E">
      <w:pPr>
        <w:tabs>
          <w:tab w:val="right" w:pos="850"/>
          <w:tab w:val="left" w:pos="1134"/>
          <w:tab w:val="left" w:pos="1559"/>
          <w:tab w:val="left" w:pos="1984"/>
          <w:tab w:val="left" w:leader="dot" w:pos="8929"/>
          <w:tab w:val="right" w:pos="9638"/>
        </w:tabs>
        <w:spacing w:after="120"/>
      </w:pPr>
      <w:r w:rsidRPr="00EB0443">
        <w:tab/>
        <w:t>Table 23</w:t>
      </w:r>
      <w:r w:rsidRPr="00EB0443">
        <w:tab/>
        <w:t>MGECW programmes</w:t>
      </w:r>
      <w:r w:rsidRPr="00EB0443">
        <w:tab/>
      </w:r>
      <w:r w:rsidRPr="00EB0443">
        <w:tab/>
      </w:r>
      <w:r w:rsidR="00DE64D4">
        <w:t>44</w:t>
      </w:r>
    </w:p>
    <w:p w:rsidR="00432B9E" w:rsidRPr="00EB0443" w:rsidRDefault="00432B9E" w:rsidP="00432B9E">
      <w:pPr>
        <w:tabs>
          <w:tab w:val="right" w:pos="850"/>
          <w:tab w:val="left" w:pos="1134"/>
          <w:tab w:val="left" w:pos="1559"/>
          <w:tab w:val="left" w:pos="1984"/>
          <w:tab w:val="left" w:leader="dot" w:pos="8929"/>
          <w:tab w:val="right" w:pos="9638"/>
        </w:tabs>
        <w:spacing w:after="120"/>
      </w:pPr>
      <w:r w:rsidRPr="00EB0443">
        <w:tab/>
        <w:t>Table 24</w:t>
      </w:r>
      <w:r w:rsidRPr="00EB0443">
        <w:tab/>
        <w:t>MOHSS programmes</w:t>
      </w:r>
      <w:r w:rsidRPr="00EB0443">
        <w:tab/>
      </w:r>
      <w:r w:rsidRPr="00EB0443">
        <w:tab/>
      </w:r>
      <w:r w:rsidR="00DE64D4">
        <w:t>45</w:t>
      </w:r>
    </w:p>
    <w:p w:rsidR="00432B9E" w:rsidRPr="00EB0443" w:rsidRDefault="00432B9E" w:rsidP="00432B9E">
      <w:pPr>
        <w:tabs>
          <w:tab w:val="right" w:pos="850"/>
          <w:tab w:val="left" w:pos="1134"/>
          <w:tab w:val="left" w:pos="1559"/>
          <w:tab w:val="left" w:pos="1984"/>
          <w:tab w:val="left" w:leader="dot" w:pos="8929"/>
          <w:tab w:val="right" w:pos="9638"/>
        </w:tabs>
        <w:spacing w:after="120"/>
      </w:pPr>
      <w:r w:rsidRPr="00EB0443">
        <w:tab/>
        <w:t>Table 25</w:t>
      </w:r>
      <w:r w:rsidRPr="00EB0443">
        <w:tab/>
        <w:t>MLSW programmes</w:t>
      </w:r>
      <w:r w:rsidRPr="00EB0443">
        <w:tab/>
      </w:r>
      <w:r w:rsidRPr="00EB0443">
        <w:tab/>
      </w:r>
      <w:r w:rsidR="00DE64D4">
        <w:t>45</w:t>
      </w:r>
    </w:p>
    <w:p w:rsidR="00432B9E" w:rsidRPr="00EB0443" w:rsidRDefault="00432B9E" w:rsidP="00432B9E">
      <w:pPr>
        <w:tabs>
          <w:tab w:val="right" w:pos="850"/>
          <w:tab w:val="left" w:pos="1134"/>
          <w:tab w:val="left" w:pos="1559"/>
          <w:tab w:val="left" w:pos="1984"/>
          <w:tab w:val="left" w:leader="dot" w:pos="8929"/>
          <w:tab w:val="right" w:pos="9638"/>
        </w:tabs>
        <w:spacing w:after="120"/>
      </w:pPr>
      <w:r w:rsidRPr="00EB0443">
        <w:tab/>
        <w:t>Table 26</w:t>
      </w:r>
      <w:r w:rsidRPr="00EB0443">
        <w:tab/>
        <w:t>Office of the Prime Minister programmes</w:t>
      </w:r>
      <w:r w:rsidRPr="00EB0443">
        <w:tab/>
      </w:r>
      <w:r w:rsidRPr="00EB0443">
        <w:tab/>
      </w:r>
      <w:r w:rsidR="00DE64D4">
        <w:t>45</w:t>
      </w:r>
    </w:p>
    <w:p w:rsidR="00432B9E" w:rsidRPr="00EB0443" w:rsidRDefault="00432B9E" w:rsidP="00432B9E">
      <w:pPr>
        <w:tabs>
          <w:tab w:val="right" w:pos="850"/>
          <w:tab w:val="left" w:pos="1134"/>
          <w:tab w:val="left" w:pos="1559"/>
          <w:tab w:val="left" w:pos="1984"/>
          <w:tab w:val="left" w:leader="dot" w:pos="8929"/>
          <w:tab w:val="right" w:pos="9638"/>
        </w:tabs>
        <w:spacing w:after="120"/>
      </w:pPr>
      <w:r w:rsidRPr="00EB0443">
        <w:tab/>
        <w:t>Table 27</w:t>
      </w:r>
      <w:r w:rsidRPr="00EB0443">
        <w:tab/>
        <w:t>San Development Fund</w:t>
      </w:r>
      <w:r w:rsidRPr="00EB0443">
        <w:tab/>
      </w:r>
      <w:r w:rsidRPr="00EB0443">
        <w:tab/>
      </w:r>
      <w:r w:rsidR="00DE64D4">
        <w:t>45</w:t>
      </w:r>
    </w:p>
    <w:p w:rsidR="00432B9E" w:rsidRPr="00EB0443" w:rsidRDefault="00432B9E" w:rsidP="002721C6">
      <w:pPr>
        <w:tabs>
          <w:tab w:val="right" w:pos="850"/>
          <w:tab w:val="left" w:pos="1134"/>
          <w:tab w:val="left" w:leader="dot" w:pos="1559"/>
          <w:tab w:val="left" w:leader="dot" w:pos="8929"/>
          <w:tab w:val="right" w:pos="9638"/>
        </w:tabs>
        <w:spacing w:after="120"/>
      </w:pPr>
      <w:r w:rsidRPr="00EB0443">
        <w:tab/>
        <w:t>Table 28</w:t>
      </w:r>
      <w:r w:rsidRPr="00EB0443">
        <w:tab/>
        <w:t xml:space="preserve">Allocations for maintenance grants, foster parent grants and disability grants for </w:t>
      </w:r>
      <w:r w:rsidR="00EF1F77" w:rsidRPr="00EB0443">
        <w:t>children</w:t>
      </w:r>
      <w:r w:rsidR="00E76203" w:rsidRPr="00EB0443">
        <w:br/>
      </w:r>
      <w:r w:rsidR="00E76203" w:rsidRPr="00EB0443">
        <w:tab/>
      </w:r>
      <w:r w:rsidR="00E76203" w:rsidRPr="00EB0443">
        <w:tab/>
      </w:r>
      <w:r w:rsidRPr="00EB0443">
        <w:t>under 16</w:t>
      </w:r>
      <w:r w:rsidRPr="00EB0443">
        <w:tab/>
      </w:r>
      <w:r w:rsidR="00E76203" w:rsidRPr="00EB0443">
        <w:tab/>
      </w:r>
      <w:r w:rsidR="00DE64D4">
        <w:t>47</w:t>
      </w:r>
    </w:p>
    <w:p w:rsidR="00432B9E" w:rsidRPr="00EB0443" w:rsidRDefault="00432B9E" w:rsidP="00B37E7A">
      <w:pPr>
        <w:tabs>
          <w:tab w:val="right" w:pos="850"/>
          <w:tab w:val="left" w:pos="1134"/>
          <w:tab w:val="left" w:pos="1559"/>
          <w:tab w:val="left" w:pos="1984"/>
          <w:tab w:val="left" w:leader="dot" w:pos="8929"/>
          <w:tab w:val="right" w:pos="9638"/>
        </w:tabs>
        <w:spacing w:after="120"/>
      </w:pPr>
      <w:r w:rsidRPr="00EB0443">
        <w:tab/>
        <w:t>Table 29</w:t>
      </w:r>
      <w:r w:rsidRPr="00EB0443">
        <w:tab/>
        <w:t>Children reported as victims of abuse and/or neglect by parents or other relatives/</w:t>
      </w:r>
      <w:r w:rsidR="00EF1F77" w:rsidRPr="00EB0443">
        <w:t>caregivers</w:t>
      </w:r>
      <w:r w:rsidRPr="00EB0443">
        <w:tab/>
      </w:r>
      <w:r w:rsidRPr="00EB0443">
        <w:tab/>
      </w:r>
      <w:r w:rsidR="00DE64D4">
        <w:t>48</w:t>
      </w:r>
    </w:p>
    <w:p w:rsidR="00432B9E" w:rsidRPr="00EB0443" w:rsidRDefault="00432B9E" w:rsidP="000060F8">
      <w:pPr>
        <w:tabs>
          <w:tab w:val="right" w:pos="850"/>
          <w:tab w:val="left" w:pos="1134"/>
          <w:tab w:val="left" w:pos="1559"/>
          <w:tab w:val="left" w:pos="1984"/>
          <w:tab w:val="left" w:leader="dot" w:pos="8929"/>
          <w:tab w:val="right" w:pos="9638"/>
        </w:tabs>
        <w:spacing w:after="120"/>
      </w:pPr>
      <w:r w:rsidRPr="00EB0443">
        <w:tab/>
        <w:t>Table 30</w:t>
      </w:r>
      <w:r w:rsidRPr="00EB0443">
        <w:tab/>
        <w:t>Cases reported that resulted in sanctions or other forms of follow-up for perpetrators</w:t>
      </w:r>
      <w:r w:rsidRPr="00EB0443">
        <w:tab/>
      </w:r>
      <w:r w:rsidR="000060F8" w:rsidRPr="00EB0443">
        <w:tab/>
      </w:r>
      <w:r w:rsidR="00DE64D4">
        <w:t>48</w:t>
      </w:r>
    </w:p>
    <w:p w:rsidR="00432B9E" w:rsidRPr="00EB0443" w:rsidRDefault="00432B9E" w:rsidP="002721C6">
      <w:pPr>
        <w:tabs>
          <w:tab w:val="right" w:pos="850"/>
          <w:tab w:val="left" w:pos="1134"/>
          <w:tab w:val="left" w:pos="1559"/>
          <w:tab w:val="left" w:leader="dot" w:pos="8929"/>
          <w:tab w:val="right" w:pos="9638"/>
        </w:tabs>
        <w:spacing w:after="120"/>
      </w:pPr>
      <w:r w:rsidRPr="00EB0443">
        <w:tab/>
        <w:t>Table 31</w:t>
      </w:r>
      <w:r w:rsidRPr="00EB0443">
        <w:tab/>
        <w:t>Percentage of households within one hour</w:t>
      </w:r>
      <w:r w:rsidR="00EB0443">
        <w:t>’</w:t>
      </w:r>
      <w:r w:rsidRPr="00EB0443">
        <w:t xml:space="preserve">s travel time (by any mode of travel) to a </w:t>
      </w:r>
      <w:r w:rsidR="00EF1F77" w:rsidRPr="00EB0443">
        <w:t xml:space="preserve">healthcare </w:t>
      </w:r>
      <w:r w:rsidRPr="00EB0443">
        <w:br/>
      </w:r>
      <w:r w:rsidRPr="00EB0443">
        <w:tab/>
      </w:r>
      <w:r w:rsidRPr="00EB0443">
        <w:tab/>
      </w:r>
      <w:r w:rsidR="00EF1F77" w:rsidRPr="00EB0443">
        <w:t>f</w:t>
      </w:r>
      <w:r w:rsidRPr="00EB0443">
        <w:t>acility</w:t>
      </w:r>
      <w:r w:rsidRPr="00EB0443">
        <w:tab/>
      </w:r>
      <w:r w:rsidR="0020463B" w:rsidRPr="00EB0443">
        <w:tab/>
      </w:r>
      <w:r w:rsidR="00DE64D4">
        <w:t>50</w:t>
      </w:r>
    </w:p>
    <w:p w:rsidR="00432B9E" w:rsidRPr="00EB0443" w:rsidRDefault="00432B9E" w:rsidP="0020463B">
      <w:pPr>
        <w:tabs>
          <w:tab w:val="right" w:pos="850"/>
          <w:tab w:val="left" w:pos="1134"/>
          <w:tab w:val="left" w:pos="1559"/>
          <w:tab w:val="left" w:pos="1984"/>
          <w:tab w:val="left" w:leader="dot" w:pos="8929"/>
          <w:tab w:val="right" w:pos="9638"/>
        </w:tabs>
        <w:spacing w:after="120"/>
      </w:pPr>
      <w:r w:rsidRPr="00EB0443">
        <w:tab/>
        <w:t>Table 32</w:t>
      </w:r>
      <w:r w:rsidRPr="00EB0443">
        <w:tab/>
        <w:t>Selected indicators from Demographic and Health Surveys</w:t>
      </w:r>
      <w:r w:rsidRPr="00EB0443">
        <w:tab/>
      </w:r>
      <w:r w:rsidR="00690799" w:rsidRPr="00EB0443">
        <w:tab/>
      </w:r>
      <w:r w:rsidR="00DE64D4">
        <w:t>50</w:t>
      </w:r>
    </w:p>
    <w:p w:rsidR="00432B9E" w:rsidRPr="00EB0443" w:rsidRDefault="00690799" w:rsidP="00690799">
      <w:pPr>
        <w:tabs>
          <w:tab w:val="right" w:pos="850"/>
          <w:tab w:val="left" w:pos="1134"/>
          <w:tab w:val="left" w:pos="1559"/>
          <w:tab w:val="left" w:pos="1984"/>
          <w:tab w:val="left" w:leader="dot" w:pos="8929"/>
          <w:tab w:val="right" w:pos="9638"/>
        </w:tabs>
        <w:spacing w:after="120"/>
      </w:pPr>
      <w:r w:rsidRPr="00EB0443">
        <w:tab/>
      </w:r>
      <w:r w:rsidR="00432B9E" w:rsidRPr="00EB0443">
        <w:t>Table 33</w:t>
      </w:r>
      <w:r w:rsidR="00432B9E" w:rsidRPr="00EB0443">
        <w:tab/>
        <w:t>MOHSS programmes</w:t>
      </w:r>
      <w:r w:rsidR="00432B9E" w:rsidRPr="00EB0443">
        <w:tab/>
      </w:r>
      <w:r w:rsidRPr="00EB0443">
        <w:tab/>
      </w:r>
      <w:r w:rsidR="00DE64D4">
        <w:t>53</w:t>
      </w:r>
    </w:p>
    <w:p w:rsidR="00432B9E" w:rsidRPr="00EB0443" w:rsidRDefault="00432B9E" w:rsidP="00F62FD8">
      <w:pPr>
        <w:tabs>
          <w:tab w:val="right" w:pos="850"/>
          <w:tab w:val="left" w:pos="1134"/>
          <w:tab w:val="left" w:pos="1559"/>
          <w:tab w:val="left" w:pos="1984"/>
          <w:tab w:val="left" w:leader="dot" w:pos="8929"/>
          <w:tab w:val="right" w:pos="9638"/>
        </w:tabs>
        <w:spacing w:after="120"/>
      </w:pPr>
      <w:r w:rsidRPr="00EB0443">
        <w:tab/>
        <w:t>Table 34</w:t>
      </w:r>
      <w:r w:rsidRPr="00EB0443">
        <w:tab/>
        <w:t>MOHSS development partner contributions</w:t>
      </w:r>
      <w:r w:rsidRPr="00EB0443">
        <w:tab/>
      </w:r>
      <w:r w:rsidR="00F62FD8" w:rsidRPr="00EB0443">
        <w:tab/>
      </w:r>
      <w:r w:rsidR="00DE64D4">
        <w:t>53</w:t>
      </w:r>
    </w:p>
    <w:p w:rsidR="00432B9E" w:rsidRPr="00EB0443" w:rsidRDefault="00432B9E" w:rsidP="00714C50">
      <w:pPr>
        <w:tabs>
          <w:tab w:val="right" w:pos="850"/>
          <w:tab w:val="left" w:pos="1134"/>
          <w:tab w:val="left" w:pos="1559"/>
          <w:tab w:val="left" w:pos="1984"/>
          <w:tab w:val="left" w:leader="dot" w:pos="8929"/>
          <w:tab w:val="right" w:pos="9638"/>
        </w:tabs>
        <w:spacing w:after="120"/>
      </w:pPr>
      <w:r w:rsidRPr="00EB0443">
        <w:tab/>
        <w:t>Table 35</w:t>
      </w:r>
      <w:r w:rsidRPr="00EB0443">
        <w:tab/>
        <w:t>MOHSS development partner support to programmes</w:t>
      </w:r>
      <w:r w:rsidRPr="00EB0443">
        <w:tab/>
      </w:r>
      <w:r w:rsidR="00714C50" w:rsidRPr="00EB0443">
        <w:tab/>
      </w:r>
      <w:r w:rsidR="00DE64D4">
        <w:t>54</w:t>
      </w:r>
    </w:p>
    <w:p w:rsidR="00432B9E" w:rsidRPr="00EB0443" w:rsidRDefault="00432B9E" w:rsidP="0026504E">
      <w:pPr>
        <w:tabs>
          <w:tab w:val="right" w:pos="850"/>
          <w:tab w:val="left" w:pos="1134"/>
          <w:tab w:val="left" w:pos="1559"/>
          <w:tab w:val="left" w:pos="1984"/>
          <w:tab w:val="left" w:leader="dot" w:pos="8929"/>
          <w:tab w:val="right" w:pos="9638"/>
        </w:tabs>
        <w:spacing w:after="120"/>
      </w:pPr>
      <w:r w:rsidRPr="00EB0443">
        <w:tab/>
        <w:t>Table 36</w:t>
      </w:r>
      <w:r w:rsidRPr="00EB0443">
        <w:tab/>
        <w:t>MLSW programmes</w:t>
      </w:r>
      <w:r w:rsidRPr="00EB0443">
        <w:tab/>
      </w:r>
      <w:r w:rsidR="0026504E" w:rsidRPr="00EB0443">
        <w:tab/>
      </w:r>
      <w:r w:rsidR="00DE64D4">
        <w:t>54</w:t>
      </w:r>
    </w:p>
    <w:p w:rsidR="00432B9E" w:rsidRPr="00EB0443" w:rsidRDefault="00432B9E" w:rsidP="009E3B1D">
      <w:pPr>
        <w:tabs>
          <w:tab w:val="right" w:pos="850"/>
          <w:tab w:val="left" w:pos="1134"/>
          <w:tab w:val="left" w:pos="1559"/>
          <w:tab w:val="left" w:pos="1984"/>
          <w:tab w:val="left" w:leader="dot" w:pos="8929"/>
          <w:tab w:val="right" w:pos="9638"/>
        </w:tabs>
        <w:spacing w:after="120"/>
      </w:pPr>
      <w:r w:rsidRPr="00EB0443">
        <w:tab/>
        <w:t>Table 37</w:t>
      </w:r>
      <w:r w:rsidRPr="00EB0443">
        <w:tab/>
        <w:t>Children with disabilities in mainstream and special schools</w:t>
      </w:r>
      <w:r w:rsidRPr="00EB0443">
        <w:tab/>
      </w:r>
      <w:r w:rsidR="009E3B1D" w:rsidRPr="00EB0443">
        <w:tab/>
      </w:r>
      <w:r w:rsidR="00DE64D4">
        <w:t>55</w:t>
      </w:r>
    </w:p>
    <w:p w:rsidR="00432B9E" w:rsidRPr="00EB0443" w:rsidRDefault="00432B9E" w:rsidP="00253BE8">
      <w:pPr>
        <w:tabs>
          <w:tab w:val="right" w:pos="850"/>
          <w:tab w:val="left" w:pos="1134"/>
          <w:tab w:val="left" w:pos="1559"/>
          <w:tab w:val="left" w:pos="1984"/>
          <w:tab w:val="left" w:leader="dot" w:pos="8929"/>
          <w:tab w:val="right" w:pos="9638"/>
        </w:tabs>
        <w:spacing w:after="120"/>
      </w:pPr>
      <w:r w:rsidRPr="00EB0443">
        <w:tab/>
        <w:t>Table 38</w:t>
      </w:r>
      <w:r w:rsidRPr="00EB0443">
        <w:tab/>
        <w:t>Cumulative number of patients receiving ART in public health facilities</w:t>
      </w:r>
      <w:r w:rsidRPr="00EB0443">
        <w:tab/>
      </w:r>
      <w:r w:rsidR="00253BE8" w:rsidRPr="00EB0443">
        <w:tab/>
      </w:r>
      <w:r w:rsidR="00DE64D4">
        <w:t>56</w:t>
      </w:r>
    </w:p>
    <w:p w:rsidR="00432B9E" w:rsidRPr="00EB0443" w:rsidRDefault="00432B9E" w:rsidP="00253BE8">
      <w:pPr>
        <w:tabs>
          <w:tab w:val="right" w:pos="850"/>
          <w:tab w:val="left" w:pos="1134"/>
          <w:tab w:val="left" w:pos="1559"/>
          <w:tab w:val="left" w:pos="1984"/>
          <w:tab w:val="left" w:leader="dot" w:pos="8929"/>
          <w:tab w:val="right" w:pos="9638"/>
        </w:tabs>
        <w:spacing w:after="120"/>
      </w:pPr>
      <w:r w:rsidRPr="00EB0443">
        <w:tab/>
        <w:t>Table 39</w:t>
      </w:r>
      <w:r w:rsidRPr="00EB0443">
        <w:tab/>
        <w:t>Infant and under-5 mortality and low birth weight</w:t>
      </w:r>
      <w:r w:rsidRPr="00EB0443">
        <w:tab/>
      </w:r>
      <w:r w:rsidR="00253BE8" w:rsidRPr="00EB0443">
        <w:tab/>
      </w:r>
      <w:r w:rsidR="00DE64D4">
        <w:t>56</w:t>
      </w:r>
    </w:p>
    <w:p w:rsidR="00432B9E" w:rsidRPr="00EB0443" w:rsidRDefault="00432B9E" w:rsidP="00A5373C">
      <w:pPr>
        <w:tabs>
          <w:tab w:val="right" w:pos="850"/>
          <w:tab w:val="left" w:pos="1134"/>
          <w:tab w:val="left" w:pos="1559"/>
          <w:tab w:val="left" w:pos="1984"/>
          <w:tab w:val="left" w:leader="dot" w:pos="8929"/>
          <w:tab w:val="right" w:pos="9638"/>
        </w:tabs>
        <w:spacing w:after="120"/>
      </w:pPr>
      <w:r w:rsidRPr="00EB0443">
        <w:tab/>
        <w:t>Table 40</w:t>
      </w:r>
      <w:r w:rsidRPr="00EB0443">
        <w:tab/>
        <w:t>Moderately underweight, severely underweight, wasting and stunting</w:t>
      </w:r>
      <w:r w:rsidRPr="00EB0443">
        <w:tab/>
      </w:r>
      <w:r w:rsidR="00A5373C" w:rsidRPr="00EB0443">
        <w:tab/>
      </w:r>
      <w:r w:rsidR="00DE64D4">
        <w:t>56</w:t>
      </w:r>
    </w:p>
    <w:p w:rsidR="00432B9E" w:rsidRPr="00EB0443" w:rsidRDefault="00432B9E" w:rsidP="00A5373C">
      <w:pPr>
        <w:tabs>
          <w:tab w:val="right" w:pos="850"/>
          <w:tab w:val="left" w:pos="1134"/>
          <w:tab w:val="left" w:pos="1559"/>
          <w:tab w:val="left" w:pos="1984"/>
          <w:tab w:val="left" w:leader="dot" w:pos="8929"/>
          <w:tab w:val="right" w:pos="9638"/>
        </w:tabs>
        <w:spacing w:after="120"/>
      </w:pPr>
      <w:r w:rsidRPr="00EB0443">
        <w:tab/>
        <w:t>Table 41</w:t>
      </w:r>
      <w:r w:rsidRPr="00EB0443">
        <w:tab/>
        <w:t>Households with sanitation and drinking water; immunisation coverage</w:t>
      </w:r>
      <w:r w:rsidRPr="00EB0443">
        <w:tab/>
      </w:r>
      <w:r w:rsidR="00A5373C" w:rsidRPr="00EB0443">
        <w:tab/>
      </w:r>
      <w:r w:rsidR="00DE64D4">
        <w:t>57</w:t>
      </w:r>
    </w:p>
    <w:p w:rsidR="00432B9E" w:rsidRPr="00EB0443" w:rsidRDefault="00432B9E" w:rsidP="00A121B1">
      <w:pPr>
        <w:tabs>
          <w:tab w:val="right" w:pos="850"/>
          <w:tab w:val="left" w:pos="1134"/>
          <w:tab w:val="left" w:pos="1559"/>
          <w:tab w:val="left" w:pos="1984"/>
          <w:tab w:val="left" w:leader="dot" w:pos="8929"/>
          <w:tab w:val="right" w:pos="9638"/>
        </w:tabs>
        <w:spacing w:after="120"/>
      </w:pPr>
      <w:r w:rsidRPr="00EB0443">
        <w:tab/>
        <w:t>Table 42</w:t>
      </w:r>
      <w:r w:rsidRPr="00EB0443">
        <w:tab/>
        <w:t>Prenatal care and deliveries</w:t>
      </w:r>
      <w:r w:rsidRPr="00EB0443">
        <w:tab/>
      </w:r>
      <w:r w:rsidR="00A121B1" w:rsidRPr="00EB0443">
        <w:tab/>
      </w:r>
      <w:r w:rsidR="00DE64D4">
        <w:t>58</w:t>
      </w:r>
    </w:p>
    <w:p w:rsidR="00432B9E" w:rsidRPr="00EB0443" w:rsidRDefault="00432B9E" w:rsidP="00A121B1">
      <w:pPr>
        <w:tabs>
          <w:tab w:val="right" w:pos="850"/>
          <w:tab w:val="left" w:pos="1134"/>
          <w:tab w:val="left" w:pos="1559"/>
          <w:tab w:val="left" w:pos="1984"/>
          <w:tab w:val="left" w:leader="dot" w:pos="8929"/>
          <w:tab w:val="right" w:pos="9638"/>
        </w:tabs>
        <w:spacing w:after="120"/>
      </w:pPr>
      <w:r w:rsidRPr="00EB0443">
        <w:tab/>
        <w:t>Table 43</w:t>
      </w:r>
      <w:r w:rsidRPr="00EB0443">
        <w:tab/>
        <w:t>Mothers practising exclusive breastfeeding</w:t>
      </w:r>
      <w:r w:rsidRPr="00EB0443">
        <w:tab/>
      </w:r>
      <w:r w:rsidR="00A121B1" w:rsidRPr="00EB0443">
        <w:tab/>
      </w:r>
      <w:r w:rsidR="00DE64D4">
        <w:t>58</w:t>
      </w:r>
    </w:p>
    <w:p w:rsidR="00432B9E" w:rsidRPr="00EB0443" w:rsidRDefault="00432B9E" w:rsidP="00A121B1">
      <w:pPr>
        <w:tabs>
          <w:tab w:val="right" w:pos="850"/>
          <w:tab w:val="left" w:pos="1134"/>
          <w:tab w:val="left" w:pos="1559"/>
          <w:tab w:val="left" w:pos="1984"/>
          <w:tab w:val="left" w:leader="dot" w:pos="8929"/>
          <w:tab w:val="right" w:pos="9638"/>
        </w:tabs>
        <w:spacing w:after="120"/>
      </w:pPr>
      <w:r w:rsidRPr="00EB0443">
        <w:tab/>
        <w:t>Table 44</w:t>
      </w:r>
      <w:r w:rsidRPr="00EB0443">
        <w:tab/>
        <w:t>Ministry of Education programmes</w:t>
      </w:r>
      <w:r w:rsidRPr="00EB0443">
        <w:tab/>
      </w:r>
      <w:r w:rsidR="00A121B1" w:rsidRPr="00EB0443">
        <w:tab/>
      </w:r>
      <w:r w:rsidR="00DE64D4">
        <w:t>64</w:t>
      </w:r>
    </w:p>
    <w:p w:rsidR="00432B9E" w:rsidRPr="00EB0443" w:rsidRDefault="00432B9E" w:rsidP="00A121B1">
      <w:pPr>
        <w:tabs>
          <w:tab w:val="right" w:pos="850"/>
          <w:tab w:val="left" w:pos="1134"/>
          <w:tab w:val="left" w:pos="1559"/>
          <w:tab w:val="left" w:pos="1984"/>
          <w:tab w:val="left" w:leader="dot" w:pos="8929"/>
          <w:tab w:val="right" w:pos="9638"/>
        </w:tabs>
        <w:spacing w:after="120"/>
      </w:pPr>
      <w:r w:rsidRPr="00EB0443">
        <w:tab/>
        <w:t>Table 45</w:t>
      </w:r>
      <w:r w:rsidRPr="00EB0443">
        <w:tab/>
        <w:t>Ministry of Education development partner contributions</w:t>
      </w:r>
      <w:r w:rsidRPr="00EB0443">
        <w:tab/>
      </w:r>
      <w:r w:rsidR="00A121B1" w:rsidRPr="00EB0443">
        <w:tab/>
      </w:r>
      <w:r w:rsidR="00DE64D4">
        <w:t>64</w:t>
      </w:r>
    </w:p>
    <w:p w:rsidR="00432B9E" w:rsidRPr="00EB0443" w:rsidRDefault="00432B9E" w:rsidP="00A121B1">
      <w:pPr>
        <w:tabs>
          <w:tab w:val="right" w:pos="850"/>
          <w:tab w:val="left" w:pos="1134"/>
          <w:tab w:val="left" w:pos="1559"/>
          <w:tab w:val="left" w:pos="1984"/>
          <w:tab w:val="left" w:leader="dot" w:pos="8929"/>
          <w:tab w:val="right" w:pos="9638"/>
        </w:tabs>
        <w:spacing w:after="120"/>
      </w:pPr>
      <w:r w:rsidRPr="00EB0443">
        <w:tab/>
        <w:t>Table 46</w:t>
      </w:r>
      <w:r w:rsidRPr="00EB0443">
        <w:tab/>
        <w:t>Ministry of Education development partner support to programmes</w:t>
      </w:r>
      <w:r w:rsidRPr="00EB0443">
        <w:tab/>
      </w:r>
      <w:r w:rsidR="00A121B1" w:rsidRPr="00EB0443">
        <w:tab/>
      </w:r>
      <w:r w:rsidR="00DE64D4">
        <w:t>65</w:t>
      </w:r>
    </w:p>
    <w:p w:rsidR="00432B9E" w:rsidRPr="00EB0443" w:rsidRDefault="00432B9E" w:rsidP="0089625E">
      <w:pPr>
        <w:tabs>
          <w:tab w:val="right" w:pos="850"/>
          <w:tab w:val="left" w:pos="1134"/>
          <w:tab w:val="left" w:pos="1559"/>
          <w:tab w:val="left" w:pos="1984"/>
          <w:tab w:val="left" w:leader="dot" w:pos="8929"/>
          <w:tab w:val="right" w:pos="9638"/>
        </w:tabs>
        <w:spacing w:after="120"/>
      </w:pPr>
      <w:r w:rsidRPr="00EB0443">
        <w:tab/>
        <w:t>Table 47</w:t>
      </w:r>
      <w:r w:rsidRPr="00EB0443">
        <w:tab/>
        <w:t>MYNSSC programmes</w:t>
      </w:r>
      <w:r w:rsidRPr="00EB0443">
        <w:tab/>
      </w:r>
      <w:r w:rsidR="0089625E" w:rsidRPr="00EB0443">
        <w:tab/>
      </w:r>
      <w:r w:rsidR="00DE64D4">
        <w:t>65</w:t>
      </w:r>
    </w:p>
    <w:p w:rsidR="00432B9E" w:rsidRPr="00EB0443" w:rsidRDefault="00432B9E" w:rsidP="0089625E">
      <w:pPr>
        <w:tabs>
          <w:tab w:val="right" w:pos="850"/>
          <w:tab w:val="left" w:pos="1134"/>
          <w:tab w:val="left" w:pos="1559"/>
          <w:tab w:val="left" w:pos="1984"/>
          <w:tab w:val="left" w:leader="dot" w:pos="8929"/>
          <w:tab w:val="right" w:pos="9638"/>
        </w:tabs>
        <w:spacing w:after="120"/>
      </w:pPr>
      <w:r w:rsidRPr="00EB0443">
        <w:tab/>
        <w:t>Table 48</w:t>
      </w:r>
      <w:r w:rsidRPr="00EB0443">
        <w:tab/>
        <w:t>Literacy by regions</w:t>
      </w:r>
      <w:r w:rsidRPr="00EB0443">
        <w:tab/>
      </w:r>
      <w:r w:rsidR="0089625E" w:rsidRPr="00EB0443">
        <w:tab/>
      </w:r>
      <w:r w:rsidR="00DE64D4">
        <w:t>66</w:t>
      </w:r>
    </w:p>
    <w:p w:rsidR="00432B9E" w:rsidRPr="00EB0443" w:rsidRDefault="00432B9E" w:rsidP="002721C6">
      <w:pPr>
        <w:tabs>
          <w:tab w:val="right" w:pos="850"/>
          <w:tab w:val="left" w:pos="1134"/>
          <w:tab w:val="left" w:pos="1559"/>
          <w:tab w:val="left" w:leader="dot" w:pos="8929"/>
          <w:tab w:val="right" w:pos="9638"/>
        </w:tabs>
        <w:spacing w:after="120"/>
      </w:pPr>
      <w:r w:rsidRPr="00EB0443">
        <w:tab/>
        <w:t>Table 49</w:t>
      </w:r>
      <w:r w:rsidR="00CB4BD0">
        <w:tab/>
        <w:t>Enrolment and attendance rates</w:t>
      </w:r>
      <w:r w:rsidRPr="00EB0443">
        <w:t xml:space="preserve"> for primary and secondary schools and vocational </w:t>
      </w:r>
      <w:r w:rsidR="00EF1F77" w:rsidRPr="00EB0443">
        <w:t xml:space="preserve">training </w:t>
      </w:r>
      <w:r w:rsidRPr="00EB0443">
        <w:br/>
      </w:r>
      <w:r w:rsidRPr="00EB0443">
        <w:tab/>
      </w:r>
      <w:r w:rsidRPr="00EB0443">
        <w:tab/>
        <w:t>centres</w:t>
      </w:r>
      <w:r w:rsidRPr="00EB0443">
        <w:tab/>
      </w:r>
      <w:r w:rsidR="00DB7F2E" w:rsidRPr="00EB0443">
        <w:tab/>
      </w:r>
      <w:r w:rsidR="00DE64D4">
        <w:t>66</w:t>
      </w:r>
    </w:p>
    <w:p w:rsidR="00432B9E" w:rsidRPr="00EB0443" w:rsidRDefault="00432B9E" w:rsidP="0089625E">
      <w:pPr>
        <w:tabs>
          <w:tab w:val="right" w:pos="850"/>
          <w:tab w:val="left" w:pos="1134"/>
          <w:tab w:val="left" w:pos="1559"/>
          <w:tab w:val="left" w:pos="1984"/>
          <w:tab w:val="left" w:leader="dot" w:pos="8929"/>
          <w:tab w:val="right" w:pos="9638"/>
        </w:tabs>
        <w:spacing w:after="120"/>
      </w:pPr>
      <w:r w:rsidRPr="00EB0443">
        <w:tab/>
        <w:t>Table 50</w:t>
      </w:r>
      <w:r w:rsidRPr="00EB0443">
        <w:tab/>
        <w:t>Retention and dropout rates for primary and secondary schools and vocational</w:t>
      </w:r>
      <w:r w:rsidR="00CB4BD0">
        <w:br/>
      </w:r>
      <w:r w:rsidR="00CB4BD0">
        <w:tab/>
      </w:r>
      <w:r w:rsidR="00CB4BD0">
        <w:tab/>
      </w:r>
      <w:r w:rsidR="00EF1F77" w:rsidRPr="00EB0443">
        <w:t xml:space="preserve">training </w:t>
      </w:r>
      <w:r w:rsidR="003B3E85" w:rsidRPr="00EB0443">
        <w:t>centres</w:t>
      </w:r>
      <w:r w:rsidR="003B3E85" w:rsidRPr="00EB0443">
        <w:tab/>
      </w:r>
      <w:r w:rsidR="003B3E85" w:rsidRPr="00EB0443">
        <w:tab/>
      </w:r>
      <w:r w:rsidR="00DE64D4">
        <w:t>67</w:t>
      </w:r>
    </w:p>
    <w:p w:rsidR="00432B9E" w:rsidRPr="00EB0443" w:rsidRDefault="00432B9E" w:rsidP="00DB7F2E">
      <w:pPr>
        <w:tabs>
          <w:tab w:val="right" w:pos="850"/>
          <w:tab w:val="left" w:pos="1134"/>
          <w:tab w:val="left" w:pos="1559"/>
          <w:tab w:val="left" w:pos="1984"/>
          <w:tab w:val="left" w:leader="dot" w:pos="8929"/>
          <w:tab w:val="right" w:pos="9638"/>
        </w:tabs>
        <w:spacing w:after="120"/>
      </w:pPr>
      <w:r w:rsidRPr="00EB0443">
        <w:tab/>
        <w:t>Table 51</w:t>
      </w:r>
      <w:r w:rsidRPr="00EB0443">
        <w:tab/>
        <w:t>Average teacher-to-pupil ratio</w:t>
      </w:r>
      <w:r w:rsidRPr="00EB0443">
        <w:tab/>
      </w:r>
      <w:r w:rsidR="00DB7F2E" w:rsidRPr="00EB0443">
        <w:tab/>
      </w:r>
      <w:r w:rsidR="003E0636">
        <w:t>68</w:t>
      </w:r>
    </w:p>
    <w:p w:rsidR="00432B9E" w:rsidRPr="00241CBB" w:rsidRDefault="00432B9E" w:rsidP="00277C6C">
      <w:pPr>
        <w:tabs>
          <w:tab w:val="right" w:pos="850"/>
          <w:tab w:val="left" w:pos="1134"/>
          <w:tab w:val="left" w:pos="1559"/>
          <w:tab w:val="left" w:pos="1984"/>
          <w:tab w:val="left" w:leader="dot" w:pos="8929"/>
          <w:tab w:val="right" w:pos="9638"/>
        </w:tabs>
        <w:spacing w:after="120"/>
        <w:rPr>
          <w:lang w:val="fr-FR"/>
        </w:rPr>
      </w:pPr>
      <w:r w:rsidRPr="00EB0443">
        <w:tab/>
      </w:r>
      <w:r w:rsidR="00277C6C" w:rsidRPr="00241CBB">
        <w:rPr>
          <w:lang w:val="fr-FR"/>
        </w:rPr>
        <w:t>Table 52</w:t>
      </w:r>
      <w:r w:rsidR="00277C6C" w:rsidRPr="00241CBB">
        <w:rPr>
          <w:lang w:val="fr-FR"/>
        </w:rPr>
        <w:tab/>
        <w:t>MHAI programmes</w:t>
      </w:r>
      <w:r w:rsidR="00277C6C" w:rsidRPr="00241CBB">
        <w:rPr>
          <w:lang w:val="fr-FR"/>
        </w:rPr>
        <w:tab/>
      </w:r>
      <w:r w:rsidR="00277C6C" w:rsidRPr="00241CBB">
        <w:rPr>
          <w:lang w:val="fr-FR"/>
        </w:rPr>
        <w:tab/>
      </w:r>
      <w:r w:rsidR="00DE64D4" w:rsidRPr="00241CBB">
        <w:rPr>
          <w:lang w:val="fr-FR"/>
        </w:rPr>
        <w:t>74</w:t>
      </w:r>
    </w:p>
    <w:p w:rsidR="00432B9E" w:rsidRPr="00241CBB" w:rsidRDefault="00432B9E" w:rsidP="00277C6C">
      <w:pPr>
        <w:tabs>
          <w:tab w:val="right" w:pos="850"/>
          <w:tab w:val="left" w:pos="1134"/>
          <w:tab w:val="left" w:pos="1559"/>
          <w:tab w:val="left" w:pos="1984"/>
          <w:tab w:val="left" w:leader="dot" w:pos="8929"/>
          <w:tab w:val="right" w:pos="9638"/>
        </w:tabs>
        <w:spacing w:after="120"/>
        <w:rPr>
          <w:lang w:val="fr-FR"/>
        </w:rPr>
      </w:pPr>
      <w:r w:rsidRPr="00241CBB">
        <w:rPr>
          <w:lang w:val="fr-FR"/>
        </w:rPr>
        <w:tab/>
      </w:r>
      <w:r w:rsidR="00277C6C" w:rsidRPr="00241CBB">
        <w:rPr>
          <w:lang w:val="fr-FR"/>
        </w:rPr>
        <w:t>Table 53</w:t>
      </w:r>
      <w:r w:rsidR="00277C6C" w:rsidRPr="00241CBB">
        <w:rPr>
          <w:lang w:val="fr-FR"/>
        </w:rPr>
        <w:tab/>
        <w:t>MLSW programmes</w:t>
      </w:r>
      <w:r w:rsidR="00277C6C" w:rsidRPr="00241CBB">
        <w:rPr>
          <w:lang w:val="fr-FR"/>
        </w:rPr>
        <w:tab/>
      </w:r>
      <w:r w:rsidR="00277C6C" w:rsidRPr="00241CBB">
        <w:rPr>
          <w:lang w:val="fr-FR"/>
        </w:rPr>
        <w:tab/>
      </w:r>
      <w:r w:rsidR="003E0636">
        <w:rPr>
          <w:lang w:val="fr-FR"/>
        </w:rPr>
        <w:t>75</w:t>
      </w:r>
    </w:p>
    <w:p w:rsidR="00432B9E" w:rsidRPr="00EB0443" w:rsidRDefault="00432B9E" w:rsidP="00277C6C">
      <w:pPr>
        <w:tabs>
          <w:tab w:val="right" w:pos="850"/>
          <w:tab w:val="left" w:pos="1134"/>
          <w:tab w:val="left" w:pos="1559"/>
          <w:tab w:val="left" w:pos="1984"/>
          <w:tab w:val="left" w:leader="dot" w:pos="8929"/>
          <w:tab w:val="right" w:pos="9638"/>
        </w:tabs>
        <w:spacing w:after="120"/>
      </w:pPr>
      <w:r w:rsidRPr="00241CBB">
        <w:rPr>
          <w:lang w:val="fr-FR"/>
        </w:rPr>
        <w:tab/>
      </w:r>
      <w:r w:rsidRPr="00EB0443">
        <w:t>Table 54</w:t>
      </w:r>
      <w:r w:rsidRPr="00EB0443">
        <w:tab/>
        <w:t>MYNSSC programmes</w:t>
      </w:r>
      <w:r w:rsidRPr="00EB0443">
        <w:tab/>
      </w:r>
      <w:r w:rsidR="00277C6C" w:rsidRPr="00EB0443">
        <w:tab/>
      </w:r>
      <w:r w:rsidR="00CB4BD0">
        <w:t>75</w:t>
      </w:r>
    </w:p>
    <w:p w:rsidR="00432B9E" w:rsidRPr="00EB0443" w:rsidRDefault="00432B9E" w:rsidP="00277C6C">
      <w:pPr>
        <w:tabs>
          <w:tab w:val="right" w:pos="850"/>
          <w:tab w:val="left" w:pos="1134"/>
          <w:tab w:val="left" w:pos="1559"/>
          <w:tab w:val="left" w:pos="1984"/>
          <w:tab w:val="left" w:leader="dot" w:pos="8929"/>
          <w:tab w:val="right" w:pos="9638"/>
        </w:tabs>
        <w:spacing w:after="120"/>
      </w:pPr>
      <w:r w:rsidRPr="00EB0443">
        <w:tab/>
        <w:t>Table 55</w:t>
      </w:r>
      <w:r w:rsidRPr="00EB0443">
        <w:tab/>
        <w:t>Number of internally displaced, asylum-seeking, unaccompanied and refugee</w:t>
      </w:r>
      <w:r w:rsidR="00CB4BD0">
        <w:br/>
      </w:r>
      <w:r w:rsidR="00CB4BD0">
        <w:tab/>
      </w:r>
      <w:r w:rsidR="00CB4BD0">
        <w:tab/>
      </w:r>
      <w:r w:rsidR="00EF1F77" w:rsidRPr="00EB0443">
        <w:t>children (2008)</w:t>
      </w:r>
      <w:r w:rsidR="00EF1F77" w:rsidRPr="00EB0443">
        <w:tab/>
      </w:r>
      <w:r w:rsidR="00EF1F77" w:rsidRPr="00EB0443">
        <w:tab/>
      </w:r>
      <w:r w:rsidR="00CB4BD0">
        <w:t>75</w:t>
      </w:r>
    </w:p>
    <w:p w:rsidR="00432B9E" w:rsidRPr="00EB0443" w:rsidRDefault="00432B9E" w:rsidP="00277C6C">
      <w:pPr>
        <w:tabs>
          <w:tab w:val="right" w:pos="850"/>
          <w:tab w:val="left" w:pos="1134"/>
          <w:tab w:val="left" w:pos="1559"/>
          <w:tab w:val="left" w:pos="1984"/>
          <w:tab w:val="left" w:leader="dot" w:pos="8929"/>
          <w:tab w:val="right" w:pos="9638"/>
        </w:tabs>
        <w:spacing w:after="120"/>
      </w:pPr>
      <w:r w:rsidRPr="00EB0443">
        <w:tab/>
        <w:t>Table 56</w:t>
      </w:r>
      <w:r w:rsidRPr="00EB0443">
        <w:tab/>
        <w:t>Children seeking asylum (2009)</w:t>
      </w:r>
      <w:r w:rsidRPr="00EB0443">
        <w:tab/>
      </w:r>
      <w:r w:rsidR="00277C6C" w:rsidRPr="00EB0443">
        <w:tab/>
      </w:r>
      <w:r w:rsidR="00CB4BD0">
        <w:t>75</w:t>
      </w:r>
    </w:p>
    <w:p w:rsidR="00432B9E" w:rsidRPr="00EB0443" w:rsidRDefault="00432B9E" w:rsidP="00357401">
      <w:pPr>
        <w:tabs>
          <w:tab w:val="right" w:pos="850"/>
          <w:tab w:val="left" w:pos="1134"/>
          <w:tab w:val="left" w:pos="1559"/>
          <w:tab w:val="left" w:pos="1984"/>
          <w:tab w:val="left" w:leader="dot" w:pos="8929"/>
          <w:tab w:val="right" w:pos="9638"/>
        </w:tabs>
        <w:spacing w:after="120"/>
      </w:pPr>
      <w:r w:rsidRPr="00EB0443">
        <w:tab/>
        <w:t>Table 57</w:t>
      </w:r>
      <w:r w:rsidRPr="00EB0443">
        <w:tab/>
        <w:t>Refugee children (2009)</w:t>
      </w:r>
      <w:r w:rsidRPr="00EB0443">
        <w:tab/>
      </w:r>
      <w:r w:rsidR="00357401" w:rsidRPr="00EB0443">
        <w:tab/>
      </w:r>
      <w:r w:rsidR="00CB4BD0">
        <w:t>76</w:t>
      </w:r>
    </w:p>
    <w:p w:rsidR="00432B9E" w:rsidRPr="00EB0443" w:rsidRDefault="00432B9E" w:rsidP="00357401">
      <w:pPr>
        <w:tabs>
          <w:tab w:val="right" w:pos="850"/>
          <w:tab w:val="left" w:pos="1134"/>
          <w:tab w:val="left" w:pos="1559"/>
          <w:tab w:val="left" w:pos="1984"/>
          <w:tab w:val="left" w:leader="dot" w:pos="8929"/>
          <w:tab w:val="right" w:pos="9638"/>
        </w:tabs>
        <w:spacing w:after="120"/>
      </w:pPr>
      <w:r w:rsidRPr="00EB0443">
        <w:tab/>
        <w:t>Table 58</w:t>
      </w:r>
      <w:r w:rsidRPr="00EB0443">
        <w:tab/>
        <w:t xml:space="preserve">Number of persons under 18 who have been arrested by the police due to an alleged </w:t>
      </w:r>
      <w:r w:rsidR="00EF1F77" w:rsidRPr="00EB0443">
        <w:t xml:space="preserve">conflict </w:t>
      </w:r>
      <w:r w:rsidRPr="00EB0443">
        <w:br/>
      </w:r>
      <w:r w:rsidRPr="00EB0443">
        <w:tab/>
      </w:r>
      <w:r w:rsidRPr="00EB0443">
        <w:tab/>
        <w:t>with the law</w:t>
      </w:r>
      <w:r w:rsidRPr="00EB0443">
        <w:tab/>
      </w:r>
      <w:r w:rsidR="00357401" w:rsidRPr="00EB0443">
        <w:tab/>
      </w:r>
      <w:r w:rsidR="00CB4BD0">
        <w:t>76</w:t>
      </w:r>
    </w:p>
    <w:p w:rsidR="00432B9E" w:rsidRPr="00EB0443" w:rsidRDefault="00432B9E" w:rsidP="00357401">
      <w:pPr>
        <w:tabs>
          <w:tab w:val="right" w:pos="850"/>
          <w:tab w:val="left" w:pos="1134"/>
          <w:tab w:val="left" w:pos="1559"/>
          <w:tab w:val="left" w:pos="1984"/>
          <w:tab w:val="left" w:leader="dot" w:pos="8929"/>
          <w:tab w:val="right" w:pos="9638"/>
        </w:tabs>
        <w:spacing w:after="120"/>
      </w:pPr>
      <w:r w:rsidRPr="00EB0443">
        <w:tab/>
        <w:t>Table 59</w:t>
      </w:r>
      <w:r w:rsidRPr="00EB0443">
        <w:tab/>
        <w:t>Child victims of rape compared to all rapes</w:t>
      </w:r>
      <w:r w:rsidRPr="00EB0443">
        <w:tab/>
      </w:r>
      <w:r w:rsidR="00357401" w:rsidRPr="00EB0443">
        <w:tab/>
      </w:r>
      <w:r w:rsidR="003E0636">
        <w:t>79</w:t>
      </w:r>
    </w:p>
    <w:p w:rsidR="00432B9E" w:rsidRPr="00EB0443" w:rsidRDefault="00432B9E" w:rsidP="00357401">
      <w:pPr>
        <w:tabs>
          <w:tab w:val="right" w:pos="850"/>
          <w:tab w:val="left" w:pos="1134"/>
          <w:tab w:val="left" w:pos="1559"/>
          <w:tab w:val="left" w:pos="1984"/>
          <w:tab w:val="left" w:leader="dot" w:pos="8929"/>
          <w:tab w:val="right" w:pos="9638"/>
        </w:tabs>
        <w:spacing w:after="120"/>
      </w:pPr>
      <w:r w:rsidRPr="00EB0443">
        <w:tab/>
        <w:t>Table 60</w:t>
      </w:r>
      <w:r w:rsidRPr="00EB0443">
        <w:tab/>
        <w:t>Child victims of non-rape sexual offences</w:t>
      </w:r>
      <w:r w:rsidRPr="00EB0443">
        <w:tab/>
      </w:r>
      <w:r w:rsidR="00357401" w:rsidRPr="00EB0443">
        <w:tab/>
      </w:r>
      <w:r w:rsidR="00CB4BD0">
        <w:t>79</w:t>
      </w:r>
    </w:p>
    <w:p w:rsidR="00432B9E" w:rsidRPr="00EB0443" w:rsidRDefault="00432B9E" w:rsidP="00357401">
      <w:pPr>
        <w:tabs>
          <w:tab w:val="right" w:pos="850"/>
          <w:tab w:val="left" w:pos="1134"/>
          <w:tab w:val="left" w:pos="1559"/>
          <w:tab w:val="left" w:pos="1984"/>
          <w:tab w:val="left" w:leader="dot" w:pos="8929"/>
          <w:tab w:val="right" w:pos="9638"/>
        </w:tabs>
        <w:spacing w:after="120"/>
      </w:pPr>
      <w:r w:rsidRPr="00EB0443">
        <w:tab/>
        <w:t>Table 61</w:t>
      </w:r>
      <w:r w:rsidRPr="00EB0443">
        <w:tab/>
        <w:t>Child victims of common assault</w:t>
      </w:r>
      <w:r w:rsidRPr="00EB0443">
        <w:tab/>
      </w:r>
      <w:r w:rsidR="00357401" w:rsidRPr="00EB0443">
        <w:tab/>
      </w:r>
      <w:r w:rsidR="00CB4BD0">
        <w:t>79</w:t>
      </w:r>
    </w:p>
    <w:p w:rsidR="00432B9E" w:rsidRPr="00EB0443" w:rsidRDefault="00357401" w:rsidP="00357401">
      <w:pPr>
        <w:tabs>
          <w:tab w:val="right" w:pos="850"/>
          <w:tab w:val="left" w:pos="1134"/>
          <w:tab w:val="left" w:pos="1559"/>
          <w:tab w:val="left" w:pos="1984"/>
          <w:tab w:val="left" w:leader="dot" w:pos="8929"/>
          <w:tab w:val="right" w:pos="9638"/>
        </w:tabs>
        <w:spacing w:after="120"/>
      </w:pPr>
      <w:r w:rsidRPr="00EB0443">
        <w:tab/>
      </w:r>
      <w:r w:rsidR="00432B9E" w:rsidRPr="00EB0443">
        <w:t>Table 62</w:t>
      </w:r>
      <w:r w:rsidR="00432B9E" w:rsidRPr="00EB0443">
        <w:tab/>
        <w:t>Child victims of assault with intent to do grievous bodily harm</w:t>
      </w:r>
      <w:r w:rsidR="00432B9E" w:rsidRPr="00EB0443">
        <w:tab/>
      </w:r>
      <w:r w:rsidRPr="00EB0443">
        <w:tab/>
      </w:r>
      <w:r w:rsidR="003E0636">
        <w:t>80</w:t>
      </w:r>
    </w:p>
    <w:p w:rsidR="00432B9E" w:rsidRPr="00EB0443" w:rsidRDefault="00357401" w:rsidP="00EF1F77">
      <w:pPr>
        <w:tabs>
          <w:tab w:val="right" w:pos="850"/>
          <w:tab w:val="left" w:pos="1134"/>
          <w:tab w:val="left" w:pos="1559"/>
          <w:tab w:val="left" w:pos="1984"/>
          <w:tab w:val="left" w:leader="dot" w:pos="8929"/>
          <w:tab w:val="right" w:pos="9638"/>
        </w:tabs>
        <w:spacing w:after="120"/>
      </w:pPr>
      <w:r w:rsidRPr="00EB0443">
        <w:tab/>
      </w:r>
      <w:r w:rsidR="00432B9E" w:rsidRPr="00EB0443">
        <w:t>List of figures</w:t>
      </w:r>
    </w:p>
    <w:p w:rsidR="00432B9E" w:rsidRPr="00EB0443" w:rsidRDefault="00432B9E" w:rsidP="00EF1F77">
      <w:pPr>
        <w:tabs>
          <w:tab w:val="right" w:pos="850"/>
          <w:tab w:val="left" w:pos="1134"/>
          <w:tab w:val="left" w:pos="1559"/>
          <w:tab w:val="left" w:pos="1984"/>
          <w:tab w:val="left" w:leader="dot" w:pos="8929"/>
          <w:tab w:val="right" w:pos="9638"/>
        </w:tabs>
        <w:spacing w:after="120"/>
      </w:pPr>
      <w:r w:rsidRPr="00EB0443">
        <w:tab/>
        <w:t>Figure 1</w:t>
      </w:r>
      <w:r w:rsidRPr="00EB0443">
        <w:tab/>
        <w:t>Number (</w:t>
      </w:r>
      <w:r w:rsidR="00EB0443">
        <w:t>‘</w:t>
      </w:r>
      <w:r w:rsidRPr="00EB0443">
        <w:t xml:space="preserve">000) of maintenance grants, foster parent grants and disability grants for children </w:t>
      </w:r>
      <w:r w:rsidRPr="00EB0443">
        <w:br/>
      </w:r>
      <w:r w:rsidRPr="00EB0443">
        <w:tab/>
      </w:r>
      <w:r w:rsidRPr="00EB0443">
        <w:tab/>
        <w:t>under 16, 2005–2009</w:t>
      </w:r>
      <w:r w:rsidRPr="00EB0443">
        <w:tab/>
      </w:r>
      <w:r w:rsidR="00EF1F77" w:rsidRPr="00EB0443">
        <w:tab/>
      </w:r>
      <w:r w:rsidR="003E0636">
        <w:t>47</w:t>
      </w:r>
    </w:p>
    <w:p w:rsidR="00432B9E" w:rsidRPr="00EB0443" w:rsidRDefault="00432B9E" w:rsidP="00EF1F77">
      <w:pPr>
        <w:tabs>
          <w:tab w:val="right" w:pos="850"/>
          <w:tab w:val="left" w:pos="1134"/>
          <w:tab w:val="left" w:pos="1559"/>
          <w:tab w:val="left" w:pos="1984"/>
          <w:tab w:val="left" w:leader="dot" w:pos="8929"/>
          <w:tab w:val="right" w:pos="9638"/>
        </w:tabs>
        <w:spacing w:after="120"/>
      </w:pPr>
      <w:r w:rsidRPr="00EB0443">
        <w:tab/>
        <w:t>Figure 2</w:t>
      </w:r>
      <w:r w:rsidRPr="00EB0443">
        <w:tab/>
        <w:t>People with disabilities (June 2008)</w:t>
      </w:r>
      <w:r w:rsidRPr="00EB0443">
        <w:tab/>
      </w:r>
      <w:r w:rsidR="00EF1F77" w:rsidRPr="00EB0443">
        <w:tab/>
      </w:r>
      <w:r w:rsidR="00CB4BD0">
        <w:t>60</w:t>
      </w:r>
    </w:p>
    <w:p w:rsidR="00432B9E" w:rsidRPr="00EB0443" w:rsidRDefault="00432B9E" w:rsidP="00EF1F77">
      <w:pPr>
        <w:tabs>
          <w:tab w:val="right" w:pos="850"/>
          <w:tab w:val="left" w:pos="1134"/>
          <w:tab w:val="left" w:pos="1559"/>
          <w:tab w:val="left" w:pos="1984"/>
          <w:tab w:val="left" w:leader="dot" w:pos="8929"/>
          <w:tab w:val="right" w:pos="9638"/>
        </w:tabs>
        <w:spacing w:after="120"/>
      </w:pPr>
      <w:r w:rsidRPr="00EB0443">
        <w:tab/>
        <w:t>Figure 3</w:t>
      </w:r>
      <w:r w:rsidRPr="00EB0443">
        <w:tab/>
        <w:t>Number of children detained in special facilities in Namibian prisons (2000–2007)</w:t>
      </w:r>
      <w:r w:rsidRPr="00EB0443">
        <w:tab/>
      </w:r>
      <w:r w:rsidR="00EF1F77" w:rsidRPr="00EB0443">
        <w:tab/>
      </w:r>
      <w:r w:rsidR="00CB4BD0">
        <w:t>77</w:t>
      </w:r>
    </w:p>
    <w:p w:rsidR="00432B9E" w:rsidRPr="00EB0443" w:rsidRDefault="00432B9E" w:rsidP="002F1924">
      <w:pPr>
        <w:pStyle w:val="HChG"/>
      </w:pPr>
      <w:r w:rsidRPr="00EB0443">
        <w:br w:type="page"/>
      </w:r>
      <w:r w:rsidRPr="00EB0443">
        <w:tab/>
      </w:r>
      <w:bookmarkStart w:id="2" w:name="_Toc306352764"/>
      <w:r w:rsidRPr="00EB0443">
        <w:t>I.</w:t>
      </w:r>
      <w:r w:rsidRPr="00EB0443">
        <w:tab/>
        <w:t>Introduction</w:t>
      </w:r>
      <w:bookmarkEnd w:id="2"/>
    </w:p>
    <w:p w:rsidR="00432B9E" w:rsidRPr="00EB0443" w:rsidRDefault="002F1924" w:rsidP="002F1924">
      <w:pPr>
        <w:pStyle w:val="SingleTxtG"/>
      </w:pPr>
      <w:r w:rsidRPr="00EB0443">
        <w:t>1.</w:t>
      </w:r>
      <w:r w:rsidRPr="00EB0443">
        <w:tab/>
      </w:r>
      <w:smartTag w:uri="urn:schemas-microsoft-com:office:smarttags" w:element="country-region">
        <w:r w:rsidR="00432B9E" w:rsidRPr="00EB0443">
          <w:t>Namibia</w:t>
        </w:r>
      </w:smartTag>
      <w:r w:rsidR="00432B9E" w:rsidRPr="00EB0443">
        <w:t xml:space="preserve"> adopted the Convention on the Rights of the Child in 1990, within the first year following </w:t>
      </w:r>
      <w:smartTag w:uri="urn:schemas-microsoft-com:office:smarttags" w:element="City">
        <w:smartTag w:uri="urn:schemas-microsoft-com:office:smarttags" w:element="place">
          <w:r w:rsidR="00432B9E" w:rsidRPr="00EB0443">
            <w:t>Independence</w:t>
          </w:r>
        </w:smartTag>
      </w:smartTag>
      <w:r w:rsidR="00432B9E" w:rsidRPr="00EB0443">
        <w:t>. Two years thereafter, the Initial Report to the United Nations Committee on the Rights of the Child was submitted; the committee provided feedback in 1994. According to the committee</w:t>
      </w:r>
      <w:r w:rsidR="00EB0443">
        <w:t>’</w:t>
      </w:r>
      <w:r w:rsidR="00432B9E" w:rsidRPr="00EB0443">
        <w:t xml:space="preserve">s reporting schedule, </w:t>
      </w:r>
      <w:smartTag w:uri="urn:schemas-microsoft-com:office:smarttags" w:element="country-region">
        <w:smartTag w:uri="urn:schemas-microsoft-com:office:smarttags" w:element="place">
          <w:r w:rsidR="00432B9E" w:rsidRPr="00EB0443">
            <w:t>Namibia</w:t>
          </w:r>
        </w:smartTag>
      </w:smartTag>
      <w:r w:rsidR="00EB0443">
        <w:t>’</w:t>
      </w:r>
      <w:r w:rsidR="00432B9E" w:rsidRPr="00EB0443">
        <w:t>s periodic reports were due in 1997, 2002 and 2007. Uncertainty regarding the institutional home of children</w:t>
      </w:r>
      <w:r w:rsidR="00EB0443">
        <w:t>’</w:t>
      </w:r>
      <w:r w:rsidR="00432B9E" w:rsidRPr="00EB0443">
        <w:t>s rights within the Government of the Republic of Namibia (GRN) led to delays. In 2000 the Ministry of Gender Equality and Child Welfare (MGECW) was established, the child welfare functions were transferred from the MOHSS in 2002. The new ministry consolidated child welfare and advocacy-related functions throughout the government, bringing focus and a sense of ownership regarding matters relating to children, and also creating a platform for civil society, communities and individuals with interests in children</w:t>
      </w:r>
      <w:r w:rsidR="00EB0443">
        <w:t>’</w:t>
      </w:r>
      <w:r w:rsidR="00432B9E" w:rsidRPr="00EB0443">
        <w:t xml:space="preserve">s issues. </w:t>
      </w:r>
    </w:p>
    <w:p w:rsidR="00432B9E" w:rsidRPr="00EB0443" w:rsidRDefault="002F1924" w:rsidP="002F1924">
      <w:pPr>
        <w:pStyle w:val="SingleTxtG"/>
      </w:pPr>
      <w:r w:rsidRPr="00EB0443">
        <w:t>2.</w:t>
      </w:r>
      <w:r w:rsidR="00432B9E" w:rsidRPr="00EB0443">
        <w:tab/>
        <w:t xml:space="preserve">This report encompasses activities undertaken in </w:t>
      </w:r>
      <w:smartTag w:uri="urn:schemas-microsoft-com:office:smarttags" w:element="country-region">
        <w:smartTag w:uri="urn:schemas-microsoft-com:office:smarttags" w:element="place">
          <w:r w:rsidR="00432B9E" w:rsidRPr="00EB0443">
            <w:t>Namibia</w:t>
          </w:r>
        </w:smartTag>
      </w:smartTag>
      <w:r w:rsidR="00432B9E" w:rsidRPr="00EB0443">
        <w:t xml:space="preserve"> on behalf of children since 1992. Its preparation included 15 meetings with children, government officials and service providers. To make allowance for the vast size and diversity of the country and to incorporate the viewpoints of a wide cross section of the population, these were held in different locations. Six consultative meetings were held with children, including one specifically with refugee children. The other nine meetings were with sectoral partners, various government and non-government stakeholders, community workers and caregivers. Individual consultations were held with all relevant government ministries, as well as with major civil society partners.</w:t>
      </w:r>
    </w:p>
    <w:p w:rsidR="00432B9E" w:rsidRPr="00EB0443" w:rsidRDefault="00432B9E" w:rsidP="002F1924">
      <w:pPr>
        <w:pStyle w:val="HChG"/>
      </w:pPr>
      <w:r w:rsidRPr="00EB0443">
        <w:tab/>
      </w:r>
      <w:bookmarkStart w:id="3" w:name="_Toc306352765"/>
      <w:r w:rsidRPr="00EB0443">
        <w:t>II.</w:t>
      </w:r>
      <w:r w:rsidRPr="00EB0443">
        <w:tab/>
        <w:t>General measures of implementation</w:t>
      </w:r>
      <w:bookmarkEnd w:id="3"/>
      <w:r w:rsidRPr="00EB0443">
        <w:t xml:space="preserve"> </w:t>
      </w:r>
    </w:p>
    <w:p w:rsidR="00432B9E" w:rsidRPr="00EB0443" w:rsidRDefault="002F1924" w:rsidP="002F1924">
      <w:pPr>
        <w:pStyle w:val="SingleTxtG"/>
      </w:pPr>
      <w:r w:rsidRPr="00EB0443">
        <w:t>3.</w:t>
      </w:r>
      <w:r w:rsidR="00432B9E" w:rsidRPr="00EB0443">
        <w:tab/>
        <w:t xml:space="preserve">Over the past nineteen years, </w:t>
      </w:r>
      <w:smartTag w:uri="urn:schemas-microsoft-com:office:smarttags" w:element="country-region">
        <w:smartTag w:uri="urn:schemas-microsoft-com:office:smarttags" w:element="place">
          <w:r w:rsidR="00432B9E" w:rsidRPr="00EB0443">
            <w:t>Namibia</w:t>
          </w:r>
        </w:smartTag>
      </w:smartTag>
      <w:r w:rsidR="00432B9E" w:rsidRPr="00EB0443">
        <w:t xml:space="preserve"> has undertaken a broad programme of social and economic development. A hallmark of the GRN</w:t>
      </w:r>
      <w:r w:rsidR="00EB0443">
        <w:t>’</w:t>
      </w:r>
      <w:r w:rsidR="00432B9E" w:rsidRPr="00EB0443">
        <w:t xml:space="preserve">s approach has been its commitment to provide for all </w:t>
      </w:r>
      <w:smartTag w:uri="urn:schemas-microsoft-com:office:smarttags" w:element="country-region">
        <w:smartTag w:uri="urn:schemas-microsoft-com:office:smarttags" w:element="place">
          <w:r w:rsidR="00432B9E" w:rsidRPr="00EB0443">
            <w:t>Namibia</w:t>
          </w:r>
        </w:smartTag>
      </w:smartTag>
      <w:r w:rsidR="00EB0443">
        <w:t>’</w:t>
      </w:r>
      <w:r w:rsidR="00432B9E" w:rsidRPr="00EB0443">
        <w:t xml:space="preserve">s people. The country takes regular steps to improve the social safety net provided for all citizens, including children. In 2008, the African Child Policy Forum named </w:t>
      </w:r>
      <w:smartTag w:uri="urn:schemas-microsoft-com:office:smarttags" w:element="country-region">
        <w:r w:rsidR="00432B9E" w:rsidRPr="00EB0443">
          <w:t>Namibia</w:t>
        </w:r>
      </w:smartTag>
      <w:r w:rsidR="00432B9E" w:rsidRPr="00EB0443">
        <w:t xml:space="preserve"> as the second most child-friendly country in </w:t>
      </w:r>
      <w:smartTag w:uri="urn:schemas-microsoft-com:office:smarttags" w:element="place">
        <w:r w:rsidR="00432B9E" w:rsidRPr="00EB0443">
          <w:t>Africa</w:t>
        </w:r>
      </w:smartTag>
      <w:r w:rsidR="00432B9E" w:rsidRPr="00EB0443">
        <w:t>.</w:t>
      </w:r>
    </w:p>
    <w:p w:rsidR="00432B9E" w:rsidRPr="00EB0443" w:rsidRDefault="002F1924" w:rsidP="002F1924">
      <w:pPr>
        <w:pStyle w:val="SingleTxtG"/>
      </w:pPr>
      <w:r w:rsidRPr="00EB0443">
        <w:t>4.</w:t>
      </w:r>
      <w:r w:rsidR="00432B9E" w:rsidRPr="00EB0443">
        <w:tab/>
        <w:t xml:space="preserve">Education annually receives between 20% and 25%, and healthcare between 10% and 15% of the national budget. Through the first five years of the new century, social services spending accounted for approximately 35% of total expenditure. Since 2005, this level has risen by a further 10% as a result of budgetary allocations for improved education and increases in social support payments to the elderly, the disabled and orphans and vulnerable children (OVC). The total allocation in the 2008/2009 budget for social grants rose to N$851 million; the annual expenditure of ministries with mandates related to social well-being averaged above 40% of recurrent costs. </w:t>
      </w:r>
    </w:p>
    <w:p w:rsidR="00432B9E" w:rsidRPr="00EB0443" w:rsidRDefault="00432B9E" w:rsidP="00A14B86">
      <w:pPr>
        <w:pStyle w:val="H1G"/>
      </w:pPr>
      <w:r w:rsidRPr="00EB0443">
        <w:tab/>
      </w:r>
      <w:bookmarkStart w:id="4" w:name="_Toc306352766"/>
      <w:r w:rsidRPr="00EB0443">
        <w:t>A.</w:t>
      </w:r>
      <w:r w:rsidRPr="00EB0443">
        <w:tab/>
        <w:t>Follow-up</w:t>
      </w:r>
      <w:bookmarkEnd w:id="4"/>
    </w:p>
    <w:p w:rsidR="00432B9E" w:rsidRPr="00EB0443" w:rsidRDefault="00A14B86" w:rsidP="00A14B86">
      <w:pPr>
        <w:pStyle w:val="SingleTxtG"/>
      </w:pPr>
      <w:r w:rsidRPr="00EB0443">
        <w:t>5.</w:t>
      </w:r>
      <w:r w:rsidR="00432B9E" w:rsidRPr="00EB0443">
        <w:tab/>
        <w:t xml:space="preserve">In its concluding observations (CRC/C/15/Add.14) to </w:t>
      </w:r>
      <w:smartTag w:uri="urn:schemas-microsoft-com:office:smarttags" w:element="country-region">
        <w:smartTag w:uri="urn:schemas-microsoft-com:office:smarttags" w:element="place">
          <w:r w:rsidR="00432B9E" w:rsidRPr="00EB0443">
            <w:t>Namibia</w:t>
          </w:r>
        </w:smartTag>
      </w:smartTag>
      <w:r w:rsidR="00EB0443">
        <w:t>’</w:t>
      </w:r>
      <w:r w:rsidR="00432B9E" w:rsidRPr="00EB0443">
        <w:t>s Initial Report to the Committee on the Rights of the Child (CRC/C/3/Add.12), the following points relating to this chapter were noted:</w:t>
      </w:r>
    </w:p>
    <w:p w:rsidR="00432B9E" w:rsidRPr="00EB0443" w:rsidRDefault="00432B9E" w:rsidP="00C4057F">
      <w:pPr>
        <w:pStyle w:val="SingleTxtG"/>
        <w:rPr>
          <w:b/>
        </w:rPr>
      </w:pPr>
      <w:r w:rsidRPr="00EB0443">
        <w:tab/>
      </w:r>
      <w:r w:rsidRPr="00EB0443">
        <w:rPr>
          <w:b/>
        </w:rPr>
        <w:t xml:space="preserve">(Para. 5) The Committee takes note that </w:t>
      </w:r>
      <w:smartTag w:uri="urn:schemas-microsoft-com:office:smarttags" w:element="country-region">
        <w:smartTag w:uri="urn:schemas-microsoft-com:office:smarttags" w:element="place">
          <w:r w:rsidRPr="00EB0443">
            <w:rPr>
              <w:b/>
            </w:rPr>
            <w:t>Namibia</w:t>
          </w:r>
        </w:smartTag>
      </w:smartTag>
      <w:r w:rsidRPr="00EB0443">
        <w:rPr>
          <w:b/>
        </w:rPr>
        <w:t xml:space="preserve"> became an independent State in 1990 having suffered the consequences of colonial administration, apartheid and war. The Committee recognizes that these factors, combined with the problems of poverty, have had a constraining influence on the implementation of the provisions of the Convention. In particular, the Committee draws attention to the legacy of laws from the pre-Independence period which are contrary to the provisions of international instruments and the Namibian Constitution.</w:t>
      </w:r>
    </w:p>
    <w:p w:rsidR="00432B9E" w:rsidRPr="00EB0443" w:rsidRDefault="002721C6" w:rsidP="002721C6">
      <w:pPr>
        <w:pStyle w:val="SingleTxtG"/>
      </w:pPr>
      <w:r w:rsidRPr="00EB0443">
        <w:t>6</w:t>
      </w:r>
      <w:r w:rsidR="00D234F9" w:rsidRPr="00EB0443">
        <w:t>.</w:t>
      </w:r>
      <w:r w:rsidR="00432B9E" w:rsidRPr="00EB0443">
        <w:tab/>
        <w:t xml:space="preserve">In response, </w:t>
      </w:r>
      <w:smartTag w:uri="urn:schemas-microsoft-com:office:smarttags" w:element="country-region">
        <w:smartTag w:uri="urn:schemas-microsoft-com:office:smarttags" w:element="place">
          <w:r w:rsidR="00432B9E" w:rsidRPr="00EB0443">
            <w:t>Namibia</w:t>
          </w:r>
        </w:smartTag>
      </w:smartTag>
      <w:r w:rsidR="00432B9E" w:rsidRPr="00EB0443">
        <w:t xml:space="preserve"> has undergone a lengthy and thorough review of both policy and legislation to eliminate vestiges of colonial discrimination. </w:t>
      </w:r>
      <w:smartTag w:uri="urn:schemas-microsoft-com:office:smarttags" w:element="country-region">
        <w:smartTag w:uri="urn:schemas-microsoft-com:office:smarttags" w:element="place">
          <w:r w:rsidR="00432B9E" w:rsidRPr="00EB0443">
            <w:t>Namibia</w:t>
          </w:r>
        </w:smartTag>
      </w:smartTag>
      <w:r w:rsidR="00432B9E" w:rsidRPr="00EB0443">
        <w:t xml:space="preserve"> also has a strong judiciary which has actively defended the constitutional rights of its citizens. </w:t>
      </w:r>
    </w:p>
    <w:p w:rsidR="00432B9E" w:rsidRPr="00EB0443" w:rsidRDefault="00432B9E" w:rsidP="002721C6">
      <w:pPr>
        <w:pStyle w:val="SingleTxtG"/>
        <w:rPr>
          <w:b/>
        </w:rPr>
      </w:pPr>
      <w:r w:rsidRPr="00EB0443">
        <w:tab/>
      </w:r>
      <w:r w:rsidRPr="00EB0443">
        <w:rPr>
          <w:b/>
        </w:rPr>
        <w:t xml:space="preserve">(Para. 6) The Committee observes that </w:t>
      </w:r>
      <w:smartTag w:uri="urn:schemas-microsoft-com:office:smarttags" w:element="country-region">
        <w:smartTag w:uri="urn:schemas-microsoft-com:office:smarttags" w:element="place">
          <w:r w:rsidRPr="00EB0443">
            <w:rPr>
              <w:b/>
            </w:rPr>
            <w:t>Namibia</w:t>
          </w:r>
        </w:smartTag>
      </w:smartTag>
      <w:r w:rsidRPr="00EB0443">
        <w:rPr>
          <w:b/>
        </w:rPr>
        <w:t xml:space="preserve"> is not yet a State party to all the major international human rights instruments and is concerned that the reform of much national legislation remains to be undertaken to bring it into conformity with the provisions of the Convention on the Rights of the Child. In this connection, the Committee notes the contradictions to be found in national legislation with respect to the definition of the child. </w:t>
      </w:r>
    </w:p>
    <w:p w:rsidR="00432B9E" w:rsidRPr="00EB0443" w:rsidRDefault="002721C6" w:rsidP="002721C6">
      <w:pPr>
        <w:pStyle w:val="SingleTxtG"/>
      </w:pPr>
      <w:r w:rsidRPr="00EB0443">
        <w:t>7.</w:t>
      </w:r>
      <w:r w:rsidR="00432B9E" w:rsidRPr="00EB0443">
        <w:tab/>
        <w:t xml:space="preserve">In response, </w:t>
      </w:r>
      <w:smartTag w:uri="urn:schemas-microsoft-com:office:smarttags" w:element="country-region">
        <w:smartTag w:uri="urn:schemas-microsoft-com:office:smarttags" w:element="place">
          <w:r w:rsidR="00432B9E" w:rsidRPr="00EB0443">
            <w:t>Namibia</w:t>
          </w:r>
        </w:smartTag>
      </w:smartTag>
      <w:r w:rsidR="00432B9E" w:rsidRPr="00EB0443">
        <w:t xml:space="preserve"> has ratified a number of international human rights instruments (see section B below). </w:t>
      </w:r>
    </w:p>
    <w:p w:rsidR="00432B9E" w:rsidRPr="00EB0443" w:rsidRDefault="00432B9E" w:rsidP="002721C6">
      <w:pPr>
        <w:pStyle w:val="SingleTxtG"/>
        <w:rPr>
          <w:b/>
        </w:rPr>
      </w:pPr>
      <w:r w:rsidRPr="00EB0443">
        <w:tab/>
      </w:r>
      <w:r w:rsidRPr="00EB0443">
        <w:rPr>
          <w:b/>
        </w:rPr>
        <w:t xml:space="preserve">(Para. 12) The Committee recommends that consideration be given to the possibility of Namibia becoming a party to all the major international human rights instruments, and suggests that the State party may wish to request assistance from the United Nations Centre for Human Rights in this regard. </w:t>
      </w:r>
    </w:p>
    <w:p w:rsidR="00432B9E" w:rsidRPr="00EB0443" w:rsidRDefault="002721C6" w:rsidP="002721C6">
      <w:pPr>
        <w:pStyle w:val="SingleTxtG"/>
      </w:pPr>
      <w:r w:rsidRPr="00EB0443">
        <w:t>8.</w:t>
      </w:r>
      <w:r w:rsidR="00432B9E" w:rsidRPr="00EB0443">
        <w:tab/>
        <w:t xml:space="preserve">In response, </w:t>
      </w:r>
      <w:smartTag w:uri="urn:schemas-microsoft-com:office:smarttags" w:element="country-region">
        <w:smartTag w:uri="urn:schemas-microsoft-com:office:smarttags" w:element="place">
          <w:r w:rsidR="00432B9E" w:rsidRPr="00EB0443">
            <w:t>Namibia</w:t>
          </w:r>
        </w:smartTag>
      </w:smartTag>
      <w:r w:rsidR="00432B9E" w:rsidRPr="00EB0443">
        <w:t xml:space="preserve"> has become a State party to major international human rights instruments (see section B below). </w:t>
      </w:r>
    </w:p>
    <w:p w:rsidR="00432B9E" w:rsidRPr="00EB0443" w:rsidRDefault="00432B9E" w:rsidP="002721C6">
      <w:pPr>
        <w:pStyle w:val="SingleTxtG"/>
        <w:rPr>
          <w:b/>
        </w:rPr>
      </w:pPr>
      <w:r w:rsidRPr="00EB0443">
        <w:tab/>
      </w:r>
      <w:r w:rsidRPr="00EB0443">
        <w:rPr>
          <w:b/>
        </w:rPr>
        <w:t>(Para. 13) Equally, the Committee suggests that the State party fully integrate the Convention on the Rights of the Child into the national legal framework and into national plans of action for the implementation of the rights of the child. Moreover, the Committee recommends the early adoption of a new Children</w:t>
      </w:r>
      <w:r w:rsidR="00EB0443">
        <w:rPr>
          <w:b/>
        </w:rPr>
        <w:t>’</w:t>
      </w:r>
      <w:r w:rsidRPr="00EB0443">
        <w:rPr>
          <w:b/>
        </w:rPr>
        <w:t xml:space="preserve">s Act which will take fully into account the principles and provisions of the Convention on the Rights of the Child and observations made by the Committee during its dialogue with the State party. </w:t>
      </w:r>
    </w:p>
    <w:p w:rsidR="00432B9E" w:rsidRPr="00EB0443" w:rsidRDefault="002721C6" w:rsidP="002721C6">
      <w:pPr>
        <w:pStyle w:val="SingleTxtG"/>
      </w:pPr>
      <w:r w:rsidRPr="00EB0443">
        <w:t>9.</w:t>
      </w:r>
      <w:r w:rsidR="00432B9E" w:rsidRPr="00EB0443">
        <w:tab/>
        <w:t xml:space="preserve">In response, wherever possible principles of the Convention on the Rights of the Child (CRC) have been integrated into the national legal framework. The MGECW takes the lead on issues relating to children, providing the first point of review for policy and legislation. All chapters of this report will indicate where CRC principles have been incorporated. </w:t>
      </w:r>
    </w:p>
    <w:p w:rsidR="00432B9E" w:rsidRPr="00EB0443" w:rsidRDefault="00432B9E" w:rsidP="002721C6">
      <w:pPr>
        <w:pStyle w:val="SingleTxtG"/>
        <w:rPr>
          <w:b/>
        </w:rPr>
      </w:pPr>
      <w:r w:rsidRPr="00EB0443">
        <w:tab/>
      </w:r>
      <w:r w:rsidRPr="00EB0443">
        <w:rPr>
          <w:b/>
        </w:rPr>
        <w:t>(Para. 14) While noting with satisfaction the establishment of an Ombudsman</w:t>
      </w:r>
      <w:r w:rsidR="00EB0443">
        <w:rPr>
          <w:b/>
        </w:rPr>
        <w:t>’</w:t>
      </w:r>
      <w:r w:rsidRPr="00EB0443">
        <w:rPr>
          <w:b/>
        </w:rPr>
        <w:t>s Office which has a mandate to deal with complaints of human rights violations, including those relating to children, the Committee suggests that the State party evaluate the work of the present Ombudsman Office to protect the rights of the child with a view to determining whether any further measures would be required to support the Office in its endeavours to contribute to the implementation of the rights of the child.</w:t>
      </w:r>
    </w:p>
    <w:p w:rsidR="00432B9E" w:rsidRPr="00EB0443" w:rsidRDefault="002721C6" w:rsidP="002721C6">
      <w:pPr>
        <w:pStyle w:val="SingleTxtG"/>
      </w:pPr>
      <w:r w:rsidRPr="00EB0443">
        <w:t>10.</w:t>
      </w:r>
      <w:r w:rsidRPr="00EB0443">
        <w:tab/>
      </w:r>
      <w:r w:rsidR="00432B9E" w:rsidRPr="00EB0443">
        <w:t xml:space="preserve">In response, the Office of the Ombudsman has become an important component of </w:t>
      </w:r>
      <w:smartTag w:uri="urn:schemas-microsoft-com:office:smarttags" w:element="country-region">
        <w:smartTag w:uri="urn:schemas-microsoft-com:office:smarttags" w:element="place">
          <w:r w:rsidR="00432B9E" w:rsidRPr="00EB0443">
            <w:t>Namibia</w:t>
          </w:r>
        </w:smartTag>
      </w:smartTag>
      <w:r w:rsidR="00EB0443">
        <w:t>’</w:t>
      </w:r>
      <w:r w:rsidR="00432B9E" w:rsidRPr="00EB0443">
        <w:t>s legal system (see section B below).</w:t>
      </w:r>
    </w:p>
    <w:p w:rsidR="00432B9E" w:rsidRPr="00EB0443" w:rsidRDefault="00432B9E" w:rsidP="002721C6">
      <w:pPr>
        <w:pStyle w:val="SingleTxtG"/>
        <w:rPr>
          <w:b/>
        </w:rPr>
      </w:pPr>
      <w:r w:rsidRPr="00EB0443">
        <w:tab/>
      </w:r>
      <w:r w:rsidRPr="00EB0443">
        <w:rPr>
          <w:b/>
        </w:rPr>
        <w:t xml:space="preserve">(Para. 15) The Committee notes the important role being played by community leaders in efforts to improve the implementation of the rights of the child, particularly in order to overcome the negative influences of certain traditions and customs which may contribute to discrimination against the girl child, children suffering from disabilities and children born out of wedlock. The Committee also encourages the State party to continue to fully involve civil society and NGOs in activities to promote and protect the rights of the child. </w:t>
      </w:r>
    </w:p>
    <w:p w:rsidR="00432B9E" w:rsidRPr="00EB0443" w:rsidRDefault="002721C6" w:rsidP="002721C6">
      <w:pPr>
        <w:pStyle w:val="SingleTxtG"/>
      </w:pPr>
      <w:r w:rsidRPr="00EB0443">
        <w:t>11.</w:t>
      </w:r>
      <w:r w:rsidR="00432B9E" w:rsidRPr="00EB0443">
        <w:tab/>
        <w:t xml:space="preserve">In response, progress has been made to overcome negative influences that encourage discrimination, particularly against the girl child, children suffering from disabilities and children born out of wedlock. There are, however, challenges that remain. These are discussed under chapters VI, VII and VIII. </w:t>
      </w:r>
    </w:p>
    <w:p w:rsidR="00432B9E" w:rsidRPr="00EB0443" w:rsidRDefault="00432B9E" w:rsidP="002721C6">
      <w:pPr>
        <w:pStyle w:val="SingleTxtG"/>
        <w:rPr>
          <w:b/>
        </w:rPr>
      </w:pPr>
      <w:r w:rsidRPr="00EB0443">
        <w:tab/>
      </w:r>
      <w:r w:rsidRPr="00EB0443">
        <w:rPr>
          <w:b/>
        </w:rPr>
        <w:t>(Para. 17) The Committee notes the clear recognition by the State party of the problems facing children in the family situation and the need to develop programmes, such as the training of social workers, education in family planning and the establishment of an alcohol and drug abuse centre, to address these problems. It also suggests that research be undertaken on the issue of sexual abuse within the family context.</w:t>
      </w:r>
    </w:p>
    <w:p w:rsidR="00432B9E" w:rsidRPr="00EB0443" w:rsidRDefault="002721C6" w:rsidP="002721C6">
      <w:pPr>
        <w:pStyle w:val="SingleTxtG"/>
      </w:pPr>
      <w:r w:rsidRPr="00EB0443">
        <w:t>12.</w:t>
      </w:r>
      <w:r w:rsidR="00432B9E" w:rsidRPr="00EB0443">
        <w:tab/>
        <w:t xml:space="preserve">The training of social workers is discussed below (see section E); education in family planning, alcohol and drug treatment and sexual abuse are considered in chapter VI. </w:t>
      </w:r>
    </w:p>
    <w:p w:rsidR="00432B9E" w:rsidRPr="00EB0443" w:rsidRDefault="00432B9E" w:rsidP="002721C6">
      <w:pPr>
        <w:pStyle w:val="SingleTxtG"/>
        <w:rPr>
          <w:b/>
        </w:rPr>
      </w:pPr>
      <w:r w:rsidRPr="00EB0443">
        <w:tab/>
      </w:r>
      <w:r w:rsidRPr="00EB0443">
        <w:rPr>
          <w:b/>
        </w:rPr>
        <w:t>(Para. 19) The Committee recommends that the study on marginalized groups of children be undertaken as a matter of priority.</w:t>
      </w:r>
    </w:p>
    <w:p w:rsidR="00432B9E" w:rsidRPr="00EB0443" w:rsidRDefault="002721C6" w:rsidP="002721C6">
      <w:pPr>
        <w:pStyle w:val="SingleTxtG"/>
      </w:pPr>
      <w:r w:rsidRPr="00EB0443">
        <w:t>13.</w:t>
      </w:r>
      <w:r w:rsidR="00432B9E" w:rsidRPr="00EB0443">
        <w:tab/>
        <w:t>In response, a special unit of the Office of the Prime Minister</w:t>
      </w:r>
      <w:r w:rsidR="00EB0443">
        <w:t>’</w:t>
      </w:r>
      <w:r w:rsidR="00432B9E" w:rsidRPr="00EB0443">
        <w:t xml:space="preserve">s Office has been established to coordinate activities for marginalised groups. These activities are discussed in chapter VI. Efforts to identify and support children in marginalised groups are ongoing. </w:t>
      </w:r>
    </w:p>
    <w:p w:rsidR="00432B9E" w:rsidRPr="00EB0443" w:rsidRDefault="00432B9E" w:rsidP="002721C6">
      <w:pPr>
        <w:pStyle w:val="H1G"/>
      </w:pPr>
      <w:r w:rsidRPr="00EB0443">
        <w:tab/>
      </w:r>
      <w:bookmarkStart w:id="5" w:name="_Toc306352767"/>
      <w:r w:rsidRPr="00EB0443">
        <w:t>B.</w:t>
      </w:r>
      <w:r w:rsidRPr="00EB0443">
        <w:tab/>
        <w:t>Comprehensive national programmes – monitoring</w:t>
      </w:r>
      <w:bookmarkEnd w:id="5"/>
    </w:p>
    <w:p w:rsidR="00432B9E" w:rsidRPr="00EB0443" w:rsidRDefault="002721C6" w:rsidP="002721C6">
      <w:pPr>
        <w:pStyle w:val="SingleTxtG"/>
      </w:pPr>
      <w:r w:rsidRPr="00EB0443">
        <w:t>14.</w:t>
      </w:r>
      <w:r w:rsidR="00432B9E" w:rsidRPr="00EB0443">
        <w:tab/>
        <w:t xml:space="preserve">This section discusses the institutional and legislative frameworks for implementing the CRC in </w:t>
      </w:r>
      <w:smartTag w:uri="urn:schemas-microsoft-com:office:smarttags" w:element="country-region">
        <w:smartTag w:uri="urn:schemas-microsoft-com:office:smarttags" w:element="place">
          <w:r w:rsidR="00432B9E" w:rsidRPr="00EB0443">
            <w:t>Namibia</w:t>
          </w:r>
        </w:smartTag>
      </w:smartTag>
      <w:r w:rsidR="00432B9E" w:rsidRPr="00EB0443">
        <w:t xml:space="preserve">. </w:t>
      </w:r>
    </w:p>
    <w:p w:rsidR="00432B9E" w:rsidRPr="00EB0443" w:rsidRDefault="00432B9E" w:rsidP="002721C6">
      <w:pPr>
        <w:pStyle w:val="H23G"/>
      </w:pPr>
      <w:r w:rsidRPr="00EB0443">
        <w:tab/>
      </w:r>
      <w:bookmarkStart w:id="6" w:name="_Toc306352768"/>
      <w:r w:rsidRPr="00EB0443">
        <w:t>1.</w:t>
      </w:r>
      <w:r w:rsidRPr="00EB0443">
        <w:tab/>
        <w:t>Institutional framework</w:t>
      </w:r>
      <w:bookmarkEnd w:id="6"/>
    </w:p>
    <w:p w:rsidR="00432B9E" w:rsidRPr="00EB0443" w:rsidRDefault="002721C6" w:rsidP="002721C6">
      <w:pPr>
        <w:pStyle w:val="SingleTxtG"/>
      </w:pPr>
      <w:r w:rsidRPr="00EB0443">
        <w:t>15.</w:t>
      </w:r>
      <w:r w:rsidR="00432B9E" w:rsidRPr="00EB0443">
        <w:tab/>
      </w:r>
      <w:smartTag w:uri="urn:schemas-microsoft-com:office:smarttags" w:element="country-region">
        <w:smartTag w:uri="urn:schemas-microsoft-com:office:smarttags" w:element="place">
          <w:r w:rsidR="00432B9E" w:rsidRPr="00EB0443">
            <w:t>Namibia</w:t>
          </w:r>
        </w:smartTag>
      </w:smartTag>
      <w:r w:rsidR="00EB0443">
        <w:t>’</w:t>
      </w:r>
      <w:r w:rsidR="00432B9E" w:rsidRPr="00EB0443">
        <w:t xml:space="preserve">s institutional framework comprises three components: the MGECW, the Office of the Ombudsman, and civil society. </w:t>
      </w:r>
    </w:p>
    <w:p w:rsidR="00432B9E" w:rsidRPr="00EB0443" w:rsidRDefault="00432B9E" w:rsidP="00432B9E">
      <w:pPr>
        <w:pStyle w:val="H23G"/>
      </w:pPr>
      <w:r w:rsidRPr="00EB0443">
        <w:tab/>
      </w:r>
      <w:bookmarkStart w:id="7" w:name="_Toc306352769"/>
      <w:r w:rsidRPr="00EB0443">
        <w:t>2.</w:t>
      </w:r>
      <w:r w:rsidRPr="00EB0443">
        <w:tab/>
        <w:t>Ministry of Gender Equality and Child Welfare</w:t>
      </w:r>
      <w:bookmarkEnd w:id="7"/>
    </w:p>
    <w:p w:rsidR="00432B9E" w:rsidRPr="00EB0443" w:rsidRDefault="002721C6" w:rsidP="00356F13">
      <w:pPr>
        <w:pStyle w:val="SingleTxtG"/>
      </w:pPr>
      <w:r w:rsidRPr="00EB0443">
        <w:t>16.</w:t>
      </w:r>
      <w:r w:rsidR="00432B9E" w:rsidRPr="00EB0443">
        <w:tab/>
        <w:t>Between 1990 and 2000, the Ministry of Health and Social Services (MOHSS) was responsible for children</w:t>
      </w:r>
      <w:r w:rsidR="00EB0443">
        <w:t>’</w:t>
      </w:r>
      <w:r w:rsidR="00432B9E" w:rsidRPr="00EB0443">
        <w:t>s welfare services. In 2000 the Ministry of Women Affairs and Child Welfare was established. At that time the child welfare function had yet to be fully developed, and most responsibilities in this regard remained with the MOHSS. Since 2002, however, the MGECW has been responsible for children. The responsibility of the MGECW extends beyond the provision of services to taking leadership in the coordination of children</w:t>
      </w:r>
      <w:r w:rsidR="00EB0443">
        <w:t>’</w:t>
      </w:r>
      <w:r w:rsidR="00432B9E" w:rsidRPr="00EB0443">
        <w:t>s services, as well as to advocacy for children</w:t>
      </w:r>
      <w:r w:rsidR="00EB0443">
        <w:t>’</w:t>
      </w:r>
      <w:r w:rsidR="00432B9E" w:rsidRPr="00EB0443">
        <w:t xml:space="preserve">s rights. The MGECW has three main programme areas, namely Child Welfare; Gender Equality; and Community and Integrated Early Childhood Development. </w:t>
      </w:r>
    </w:p>
    <w:p w:rsidR="00432B9E" w:rsidRPr="00EB0443" w:rsidRDefault="002721C6" w:rsidP="002721C6">
      <w:pPr>
        <w:pStyle w:val="SingleTxtG"/>
      </w:pPr>
      <w:r w:rsidRPr="00EB0443">
        <w:t>17.</w:t>
      </w:r>
      <w:r w:rsidR="00432B9E" w:rsidRPr="00EB0443">
        <w:tab/>
        <w:t xml:space="preserve">The Child Welfare Programme aims to provide appropriate services and to protect children, particularly OVC. Its main activity is to ensure the provision of maintenance and foster care grants to children. Another activity is the provision of support through training and capacity building for relevant stakeholders. The programme also provides services to the court system in cases where a child is in trouble with the law. Support is also given to programmes involved in foster care placement, adoption, child justice, street children and after-school activities. </w:t>
      </w:r>
    </w:p>
    <w:p w:rsidR="00432B9E" w:rsidRPr="00EB0443" w:rsidRDefault="002721C6" w:rsidP="002721C6">
      <w:pPr>
        <w:pStyle w:val="SingleTxtG"/>
      </w:pPr>
      <w:r w:rsidRPr="00EB0443">
        <w:t>18.</w:t>
      </w:r>
      <w:r w:rsidR="00432B9E" w:rsidRPr="00EB0443">
        <w:tab/>
        <w:t xml:space="preserve">The Directorate of Gender Equality ensures that women and men (and boys and girls) have equal access to available resources and sustainable development. Activities within this programme focus on training, sensitisation and capacity building. This support extends to the issues of HIV/AIDS, domestic violence and gender mainstreaming. Focus is placed on regional and local decision makers and community leaders. The programme monitors the implementation of the National Gender Policy and the Gender Plan of Action. </w:t>
      </w:r>
    </w:p>
    <w:p w:rsidR="00432B9E" w:rsidRPr="00EB0443" w:rsidRDefault="002721C6" w:rsidP="002721C6">
      <w:pPr>
        <w:pStyle w:val="SingleTxtG"/>
      </w:pPr>
      <w:r w:rsidRPr="00EB0443">
        <w:t>19.</w:t>
      </w:r>
      <w:r w:rsidR="00432B9E" w:rsidRPr="00EB0443">
        <w:tab/>
        <w:t xml:space="preserve">The Community and Integrated Early Childhood Development Programme promotes self-development in communities by encouraging entrepreneurs. Both men and women are trained in basic skills that will assist in either starting a small business or finding employment. There is, however, a focus on women. Another activity is the encouragement of early childhood development centres. </w:t>
      </w:r>
    </w:p>
    <w:p w:rsidR="00432B9E" w:rsidRPr="00EB0443" w:rsidRDefault="002721C6" w:rsidP="002721C6">
      <w:pPr>
        <w:pStyle w:val="SingleTxtG"/>
      </w:pPr>
      <w:bookmarkStart w:id="8" w:name="MGECW%20Capacity"/>
      <w:bookmarkEnd w:id="8"/>
      <w:r w:rsidRPr="00EB0443">
        <w:t>20.</w:t>
      </w:r>
      <w:r w:rsidR="00432B9E" w:rsidRPr="00EB0443">
        <w:tab/>
        <w:t>Within the MGECW, the Directorate of Child Welfare (DCW) is directly responsible for children</w:t>
      </w:r>
      <w:r w:rsidR="00EB0443">
        <w:t>’</w:t>
      </w:r>
      <w:r w:rsidR="00432B9E" w:rsidRPr="00EB0443">
        <w:t>s welfare. In 2004, the DCW had seven social workers who inherited a caseload of 7 000 children under foster care. Many of these children were OVC and presented special problems. In the first year of operation, emergency funds were provided to cater for the high number of OVC grant beneficiaries. A family who takes in a foster care child receives N$200 per month from the GRN, and an additional N$100 per month for each subsequent child. Each application must be vetted by MGECW staff, a process which can be cumbersome. By early 2008, there were over 13 000 OVC in foster care, with a further 82 000 OVC receiving support. As of December 2008, the DCW had 39 social workers vacancies filled.</w:t>
      </w:r>
    </w:p>
    <w:p w:rsidR="00432B9E" w:rsidRPr="00EB0443" w:rsidRDefault="00432B9E" w:rsidP="002721C6">
      <w:pPr>
        <w:pStyle w:val="H23G"/>
      </w:pPr>
      <w:r w:rsidRPr="00EB0443">
        <w:tab/>
      </w:r>
      <w:bookmarkStart w:id="9" w:name="_Toc306352770"/>
      <w:r w:rsidRPr="00EB0443">
        <w:t>3.</w:t>
      </w:r>
      <w:r w:rsidRPr="00EB0443">
        <w:tab/>
        <w:t>Ministry of Justice/Office of the Ombudsman</w:t>
      </w:r>
      <w:bookmarkEnd w:id="9"/>
    </w:p>
    <w:p w:rsidR="00432B9E" w:rsidRPr="00EB0443" w:rsidRDefault="002721C6" w:rsidP="002721C6">
      <w:pPr>
        <w:pStyle w:val="SingleTxtG"/>
      </w:pPr>
      <w:r w:rsidRPr="00EB0443">
        <w:t>21.</w:t>
      </w:r>
      <w:r w:rsidR="00432B9E" w:rsidRPr="00EB0443">
        <w:tab/>
        <w:t xml:space="preserve">The Ministry of Justice has a number of programmes which focus on human rights, the administration of justice and combating corruption. Taken together, they promote a culture of supporting the rule of law and protecting rights. The Legal Aid Programme fulfils the constitutional requirement that any indigent Namibian be provided with legal representation. The Protection of Fundamental Human Rights and Freedoms Programme supports the Human Rights and Documentation Centre at the </w:t>
      </w:r>
      <w:smartTag w:uri="urn:schemas-microsoft-com:office:smarttags" w:element="place">
        <w:smartTag w:uri="urn:schemas-microsoft-com:office:smarttags" w:element="PlaceType">
          <w:r w:rsidR="00432B9E" w:rsidRPr="00EB0443">
            <w:t>University</w:t>
          </w:r>
        </w:smartTag>
        <w:r w:rsidR="00432B9E" w:rsidRPr="00EB0443">
          <w:t xml:space="preserve"> of </w:t>
        </w:r>
        <w:smartTag w:uri="urn:schemas-microsoft-com:office:smarttags" w:element="PlaceName">
          <w:r w:rsidR="00432B9E" w:rsidRPr="00EB0443">
            <w:t>Namibia</w:t>
          </w:r>
        </w:smartTag>
      </w:smartTag>
      <w:r w:rsidR="00432B9E" w:rsidRPr="00EB0443">
        <w:t xml:space="preserve">. The centre undertakes outreach activities and assists with queries on human rights issues from international organisations. The Law Development and Legislative Drafting Programme undertakes research and provides support for the creation of laws. It supports the Law Reform and Development Commission, which has been active in both removing discriminatory statutes inherited from the apartheid era and drafting legislation that conforms to international standards. The Anti-Corruption Programme ensures that cases involving corruption are investigated and that hearings are held. The programme also has an educational component. It works in conjunction with </w:t>
      </w:r>
      <w:smartTag w:uri="urn:schemas-microsoft-com:office:smarttags" w:element="country-region">
        <w:smartTag w:uri="urn:schemas-microsoft-com:office:smarttags" w:element="place">
          <w:r w:rsidR="00432B9E" w:rsidRPr="00EB0443">
            <w:t>Namibia</w:t>
          </w:r>
        </w:smartTag>
      </w:smartTag>
      <w:r w:rsidR="00EB0443">
        <w:t>’</w:t>
      </w:r>
      <w:r w:rsidR="00432B9E" w:rsidRPr="00EB0443">
        <w:t xml:space="preserve">s independent Anti-Corruption Commission. The Human Rights Programme investigates complaints relating to human rights violations, holds hearings on such violations and reviews pre-Independence legislation for conflicts with the Namibian Constitution. </w:t>
      </w:r>
    </w:p>
    <w:p w:rsidR="00432B9E" w:rsidRPr="00EB0443" w:rsidRDefault="002721C6" w:rsidP="002721C6">
      <w:pPr>
        <w:pStyle w:val="SingleTxtG"/>
      </w:pPr>
      <w:bookmarkStart w:id="10" w:name="Ombudsman"/>
      <w:r w:rsidRPr="00EB0443">
        <w:t>22.</w:t>
      </w:r>
      <w:r w:rsidR="00432B9E" w:rsidRPr="00EB0443">
        <w:tab/>
        <w:t>In accordance with the Constitution, the Office of the Ombudsman was</w:t>
      </w:r>
      <w:bookmarkEnd w:id="10"/>
      <w:r w:rsidR="00432B9E" w:rsidRPr="00EB0443">
        <w:t xml:space="preserve"> established by the Ombudsman Act (No. 7 of 1990). This office was accredited in April 2006 by the International Coordinating Committee of the National Human Rights Institutions. Its key mandate is the protection, promotion and enhancement of respect for human rights in </w:t>
      </w:r>
      <w:smartTag w:uri="urn:schemas-microsoft-com:office:smarttags" w:element="country-region">
        <w:smartTag w:uri="urn:schemas-microsoft-com:office:smarttags" w:element="place">
          <w:r w:rsidR="00432B9E" w:rsidRPr="00EB0443">
            <w:t>Namibia</w:t>
          </w:r>
        </w:smartTag>
      </w:smartTag>
      <w:r w:rsidR="00432B9E" w:rsidRPr="00EB0443">
        <w:t>.</w:t>
      </w:r>
    </w:p>
    <w:p w:rsidR="00432B9E" w:rsidRPr="00EB0443" w:rsidRDefault="002721C6" w:rsidP="002721C6">
      <w:pPr>
        <w:pStyle w:val="SingleTxtG"/>
      </w:pPr>
      <w:r w:rsidRPr="00EB0443">
        <w:t>23.</w:t>
      </w:r>
      <w:r w:rsidR="00432B9E" w:rsidRPr="00EB0443">
        <w:tab/>
        <w:t xml:space="preserve">The Head Office is in </w:t>
      </w:r>
      <w:smartTag w:uri="urn:schemas-microsoft-com:office:smarttags" w:element="City">
        <w:smartTag w:uri="urn:schemas-microsoft-com:office:smarttags" w:element="place">
          <w:r w:rsidR="00432B9E" w:rsidRPr="00EB0443">
            <w:t>Windhoek</w:t>
          </w:r>
        </w:smartTag>
      </w:smartTag>
      <w:r w:rsidR="00432B9E" w:rsidRPr="00EB0443">
        <w:t xml:space="preserve">; regional offices were established in Keetmanshoop (Karas Region) and Oshakati (Oshana Region) in 2005. In collaboration with civil society and NGOs, the Ombudsman Human Rights Advisory Committee puts special emphasis on gender-based violence. It has 20 members comprising NGOs, civil society organisations, GRN ministries and the Council of Churches in </w:t>
      </w:r>
      <w:smartTag w:uri="urn:schemas-microsoft-com:office:smarttags" w:element="country-region">
        <w:smartTag w:uri="urn:schemas-microsoft-com:office:smarttags" w:element="place">
          <w:r w:rsidR="00432B9E" w:rsidRPr="00EB0443">
            <w:t>Namibia</w:t>
          </w:r>
        </w:smartTag>
      </w:smartTag>
      <w:r w:rsidR="00432B9E" w:rsidRPr="00EB0443">
        <w:t xml:space="preserve">, and meets monthly. </w:t>
      </w:r>
    </w:p>
    <w:p w:rsidR="00432B9E" w:rsidRPr="00EB0443" w:rsidRDefault="002721C6" w:rsidP="002721C6">
      <w:pPr>
        <w:pStyle w:val="SingleTxtG"/>
      </w:pPr>
      <w:r w:rsidRPr="00EB0443">
        <w:t>24.</w:t>
      </w:r>
      <w:r w:rsidR="00432B9E" w:rsidRPr="00EB0443">
        <w:tab/>
        <w:t xml:space="preserve">The 2006 Annual Report of the Ombudsman notes that of the 2 060 complaints received, 85% were related to maladministration, and only 8.5% were related to human rights violations. In that same year the Office of the Ombudsman produced a special report on the conditions in police cells countrywide. The report, which was later submitted to the National Assembly and Parliament, found that police cells were overcrowded and did not meet basic standards of hygiene. It recommended that certain facilities be closed and hygiene in all cells be improved, and that when necessary, access to healthcare be made available. It also addressed the issue of juveniles and children in detention, and stressed the need to create and maintain separate facilities for them. </w:t>
      </w:r>
    </w:p>
    <w:p w:rsidR="00432B9E" w:rsidRPr="00EB0443" w:rsidRDefault="00432B9E" w:rsidP="002721C6">
      <w:pPr>
        <w:pStyle w:val="H23G"/>
      </w:pPr>
      <w:r w:rsidRPr="00EB0443">
        <w:tab/>
      </w:r>
      <w:bookmarkStart w:id="11" w:name="_Toc306352771"/>
      <w:r w:rsidRPr="00EB0443">
        <w:t>4.</w:t>
      </w:r>
      <w:r w:rsidRPr="00EB0443">
        <w:tab/>
        <w:t>Civil society</w:t>
      </w:r>
      <w:bookmarkEnd w:id="11"/>
    </w:p>
    <w:p w:rsidR="00432B9E" w:rsidRPr="00EB0443" w:rsidRDefault="002721C6" w:rsidP="002721C6">
      <w:pPr>
        <w:pStyle w:val="SingleTxtG"/>
      </w:pPr>
      <w:r w:rsidRPr="00EB0443">
        <w:t>25.</w:t>
      </w:r>
      <w:r w:rsidR="00432B9E" w:rsidRPr="00EB0443">
        <w:tab/>
      </w:r>
      <w:smartTag w:uri="urn:schemas-microsoft-com:office:smarttags" w:element="country-region">
        <w:smartTag w:uri="urn:schemas-microsoft-com:office:smarttags" w:element="place">
          <w:r w:rsidR="00432B9E" w:rsidRPr="00EB0443">
            <w:t>Namibia</w:t>
          </w:r>
        </w:smartTag>
      </w:smartTag>
      <w:r w:rsidR="00432B9E" w:rsidRPr="00EB0443">
        <w:t xml:space="preserve"> has a vibrant civil society sector, with institutions that contribute to the welfare of children at various levels. These range from community-based support in hundreds of localities to major inputs into policy and legislative development on children</w:t>
      </w:r>
      <w:r w:rsidR="00EB0443">
        <w:t>’</w:t>
      </w:r>
      <w:r w:rsidR="00432B9E" w:rsidRPr="00EB0443">
        <w:t xml:space="preserve">s issues. A national coordinating agency, the Namibian Non-Governmental Forum (NANGOF), has 26 member organisations with mandates ranging from legal assistance to support for higher education and spreading awareness regarding good governance. The Namibian Network of AIDS Service Organisations (NANASO), an umbrella agency for 350 civil society organisations ranging from the national level to community levels, is also a member of NANGOF. All NANASO members are active in various aspects of HIV awareness, prevention and treatment. Many of these groups provide services to children through OVC care and support. Two organisations, the Legal Assistance Centre (LAC) and an unaffiliated human rights group, the National Society for Human Rights, provide monitoring on human rights. Of the two, the LAC is the more active in the area of child rights. </w:t>
      </w:r>
    </w:p>
    <w:p w:rsidR="00432B9E" w:rsidRPr="00EB0443" w:rsidRDefault="002721C6" w:rsidP="002721C6">
      <w:pPr>
        <w:pStyle w:val="SingleTxtG"/>
      </w:pPr>
      <w:r w:rsidRPr="00EB0443">
        <w:t>26.</w:t>
      </w:r>
      <w:r w:rsidR="00432B9E" w:rsidRPr="00EB0443">
        <w:tab/>
        <w:t>A description of some major civil society organisations with a focus on children follows:</w:t>
      </w:r>
    </w:p>
    <w:p w:rsidR="00432B9E" w:rsidRPr="00EB0443" w:rsidRDefault="008F511C" w:rsidP="008F511C">
      <w:pPr>
        <w:pStyle w:val="SingleTxtG"/>
      </w:pPr>
      <w:r w:rsidRPr="00EB0443">
        <w:tab/>
        <w:t>(a)</w:t>
      </w:r>
      <w:r w:rsidRPr="00EB0443">
        <w:tab/>
      </w:r>
      <w:r w:rsidR="00432B9E" w:rsidRPr="00EB0443">
        <w:t xml:space="preserve">Catholic Aids Action operates in nine of </w:t>
      </w:r>
      <w:smartTag w:uri="urn:schemas-microsoft-com:office:smarttags" w:element="country-region">
        <w:smartTag w:uri="urn:schemas-microsoft-com:office:smarttags" w:element="place">
          <w:r w:rsidR="00432B9E" w:rsidRPr="00EB0443">
            <w:t>Namibia</w:t>
          </w:r>
        </w:smartTag>
      </w:smartTag>
      <w:r w:rsidR="00EB0443">
        <w:t>’</w:t>
      </w:r>
      <w:r w:rsidR="00432B9E" w:rsidRPr="00EB0443">
        <w:t>s 13 regions, providing support for approximately 16 000 OVC. Services are provided by groups in 91 parishes and 300 smaller faith-based communities. A total of 1 600 volunteers receive training and support;</w:t>
      </w:r>
    </w:p>
    <w:p w:rsidR="00432B9E" w:rsidRPr="00EB0443" w:rsidRDefault="008F511C" w:rsidP="008F511C">
      <w:pPr>
        <w:pStyle w:val="SingleTxtG"/>
      </w:pPr>
      <w:r w:rsidRPr="00EB0443">
        <w:tab/>
        <w:t>(b)</w:t>
      </w:r>
      <w:r w:rsidRPr="00EB0443">
        <w:tab/>
      </w:r>
      <w:r w:rsidR="00432B9E" w:rsidRPr="00EB0443">
        <w:t xml:space="preserve">The Church Alliance for Orphans (CAFO), a member of </w:t>
      </w:r>
      <w:smartTag w:uri="urn:schemas-microsoft-com:office:smarttags" w:element="country-region">
        <w:smartTag w:uri="urn:schemas-microsoft-com:office:smarttags" w:element="place">
          <w:r w:rsidR="00432B9E" w:rsidRPr="00EB0443">
            <w:t>Namibia</w:t>
          </w:r>
        </w:smartTag>
      </w:smartTag>
      <w:r w:rsidR="00EB0443">
        <w:t>’</w:t>
      </w:r>
      <w:r w:rsidR="00432B9E" w:rsidRPr="00EB0443">
        <w:t>s Council of Churches, was established in 2002; it provides direct support to between 6 000 and 7 000 OVC. Much of this support is aimed at keeping children in school. CAFO works with volunteers and community groups in 300 communities and supports community-based projects to provide for children. The grants it makes available range from N$5 000 to N$130 000. In the third quarter of 2008, grants totalling N$172 725 were issued to projects that aimed to support over 1 900 children;</w:t>
      </w:r>
    </w:p>
    <w:p w:rsidR="00432B9E" w:rsidRPr="00EB0443" w:rsidRDefault="008F511C" w:rsidP="008F511C">
      <w:pPr>
        <w:pStyle w:val="SingleTxtG"/>
      </w:pPr>
      <w:r w:rsidRPr="00EB0443">
        <w:tab/>
        <w:t>(c)</w:t>
      </w:r>
      <w:r w:rsidRPr="00EB0443">
        <w:tab/>
      </w:r>
      <w:r w:rsidR="00432B9E" w:rsidRPr="00EB0443">
        <w:t>Childline/Lifeline operates a number of training and support services for children. Through its counselling service, it operates as a point of contact for children in difficulty. Initial counselling is provided for children in crisis situations, with follow-up referrals as necessary. Childline/Lifeline also provides outreach services to children in schools. Associated teacher training is also provided. Through its Uitani Childline Radio programme, many children</w:t>
      </w:r>
      <w:r w:rsidR="00EB0443">
        <w:t>’</w:t>
      </w:r>
      <w:r w:rsidR="00432B9E" w:rsidRPr="00EB0443">
        <w:t xml:space="preserve">s issues are brought to the attention of the wider public; </w:t>
      </w:r>
    </w:p>
    <w:p w:rsidR="00432B9E" w:rsidRPr="00EB0443" w:rsidRDefault="008F511C" w:rsidP="008F511C">
      <w:pPr>
        <w:pStyle w:val="SingleTxtG"/>
      </w:pPr>
      <w:r w:rsidRPr="00EB0443">
        <w:tab/>
        <w:t>(d)</w:t>
      </w:r>
      <w:r w:rsidRPr="00EB0443">
        <w:tab/>
      </w:r>
      <w:r w:rsidR="00432B9E" w:rsidRPr="00EB0443">
        <w:t xml:space="preserve">Development Aid from People to People is a multi-service organisation with links to rural communities in </w:t>
      </w:r>
      <w:smartTag w:uri="urn:schemas-microsoft-com:office:smarttags" w:element="country-region">
        <w:smartTag w:uri="urn:schemas-microsoft-com:office:smarttags" w:element="place">
          <w:r w:rsidR="00432B9E" w:rsidRPr="00EB0443">
            <w:t>Namibia</w:t>
          </w:r>
        </w:smartTag>
      </w:smartTag>
      <w:r w:rsidR="00432B9E" w:rsidRPr="00EB0443">
        <w:t xml:space="preserve">, providing educational and social support services to children and families. Approximately 600 community workers have been trained to support families affected by HIV/AIDS. The organisation also runs a primary school in northern </w:t>
      </w:r>
      <w:smartTag w:uri="urn:schemas-microsoft-com:office:smarttags" w:element="country-region">
        <w:smartTag w:uri="urn:schemas-microsoft-com:office:smarttags" w:element="place">
          <w:r w:rsidR="00432B9E" w:rsidRPr="00EB0443">
            <w:t>Namibia</w:t>
          </w:r>
        </w:smartTag>
      </w:smartTag>
      <w:r w:rsidR="00432B9E" w:rsidRPr="00EB0443">
        <w:t>;</w:t>
      </w:r>
    </w:p>
    <w:p w:rsidR="00432B9E" w:rsidRPr="00EB0443" w:rsidRDefault="008F511C" w:rsidP="008F511C">
      <w:pPr>
        <w:pStyle w:val="SingleTxtG"/>
      </w:pPr>
      <w:r w:rsidRPr="00EB0443">
        <w:tab/>
        <w:t>(e)</w:t>
      </w:r>
      <w:r w:rsidRPr="00EB0443">
        <w:tab/>
      </w:r>
      <w:r w:rsidR="00432B9E" w:rsidRPr="00EB0443">
        <w:t xml:space="preserve">The LAC, through its Gender Research and Advocacy Project, provides policy support and assistance in legal development. It does this through research, facilitation of law reform and awareness raising. </w:t>
      </w:r>
    </w:p>
    <w:p w:rsidR="00432B9E" w:rsidRPr="00EB0443" w:rsidRDefault="008F511C" w:rsidP="008F511C">
      <w:pPr>
        <w:pStyle w:val="SingleTxtG"/>
      </w:pPr>
      <w:r w:rsidRPr="00EB0443">
        <w:t>27.</w:t>
      </w:r>
      <w:r w:rsidR="00432B9E" w:rsidRPr="00EB0443">
        <w:tab/>
        <w:t>Civil society plays an important role in bringing children</w:t>
      </w:r>
      <w:r w:rsidR="00EB0443">
        <w:t>’</w:t>
      </w:r>
      <w:r w:rsidR="00432B9E" w:rsidRPr="00EB0443">
        <w:t xml:space="preserve">s issues into the realm of public discussion. The cross sectoral nature of these initiatives provides further acknowledgement of the broad levels of concern within </w:t>
      </w:r>
      <w:smartTag w:uri="urn:schemas-microsoft-com:office:smarttags" w:element="country-region">
        <w:smartTag w:uri="urn:schemas-microsoft-com:office:smarttags" w:element="place">
          <w:r w:rsidR="00432B9E" w:rsidRPr="00EB0443">
            <w:t>Namibia</w:t>
          </w:r>
        </w:smartTag>
      </w:smartTag>
      <w:r w:rsidR="00432B9E" w:rsidRPr="00EB0443">
        <w:t xml:space="preserve"> for its children. </w:t>
      </w:r>
      <w:smartTag w:uri="urn:schemas-microsoft-com:office:smarttags" w:element="country-region">
        <w:smartTag w:uri="urn:schemas-microsoft-com:office:smarttags" w:element="place">
          <w:r w:rsidR="00432B9E" w:rsidRPr="00EB0443">
            <w:t>Namibia</w:t>
          </w:r>
        </w:smartTag>
      </w:smartTag>
      <w:r w:rsidR="00432B9E" w:rsidRPr="00EB0443">
        <w:t xml:space="preserve"> has active platforms for bringing CRC to the attention of society, and public discussion of children</w:t>
      </w:r>
      <w:r w:rsidR="00EB0443">
        <w:t>’</w:t>
      </w:r>
      <w:r w:rsidR="00432B9E" w:rsidRPr="00EB0443">
        <w:t xml:space="preserve">s issues is a regular feature of Namibian life. For its small population, </w:t>
      </w:r>
      <w:smartTag w:uri="urn:schemas-microsoft-com:office:smarttags" w:element="country-region">
        <w:smartTag w:uri="urn:schemas-microsoft-com:office:smarttags" w:element="place">
          <w:r w:rsidR="00432B9E" w:rsidRPr="00EB0443">
            <w:t>Namibia</w:t>
          </w:r>
        </w:smartTag>
      </w:smartTag>
      <w:r w:rsidR="00432B9E" w:rsidRPr="00EB0443">
        <w:t xml:space="preserve"> has a large number of print and broadcast media through which the private sector and civil society institutions focus on children</w:t>
      </w:r>
      <w:r w:rsidR="00EB0443">
        <w:t>’</w:t>
      </w:r>
      <w:r w:rsidR="00432B9E" w:rsidRPr="00EB0443">
        <w:t xml:space="preserve">s issues. </w:t>
      </w:r>
    </w:p>
    <w:p w:rsidR="00432B9E" w:rsidRPr="00EB0443" w:rsidRDefault="008F511C" w:rsidP="008F511C">
      <w:pPr>
        <w:pStyle w:val="SingleTxtG"/>
      </w:pPr>
      <w:r w:rsidRPr="00EB0443">
        <w:t>28.</w:t>
      </w:r>
      <w:r w:rsidR="00432B9E" w:rsidRPr="00EB0443">
        <w:tab/>
        <w:t xml:space="preserve">A major national daily newspaper, The Namibian, produces a weekly eight-page supplement called Youthpaper, which considers a wide range of issues from basic tutorials on school subjects to poverty, social relations, family concerns, exploitation, sexuality and human interest stories. The supplement is produced by staff from the newspaper. The Namibian is widely read throughout the country, ensuring availability of the supplement to a broad range of children and parents. </w:t>
      </w:r>
    </w:p>
    <w:p w:rsidR="00432B9E" w:rsidRPr="00EB0443" w:rsidRDefault="008F511C" w:rsidP="008F511C">
      <w:pPr>
        <w:pStyle w:val="SingleTxtG"/>
      </w:pPr>
      <w:r w:rsidRPr="00EB0443">
        <w:t>29.</w:t>
      </w:r>
      <w:r w:rsidR="00432B9E" w:rsidRPr="00EB0443">
        <w:tab/>
        <w:t xml:space="preserve">In 2006, the Namibian chapter of Lifeline/Childline started a radio programme named Uitani Childline Radio. </w:t>
      </w:r>
      <w:r w:rsidR="00EB0443">
        <w:t>“</w:t>
      </w:r>
      <w:r w:rsidR="00432B9E" w:rsidRPr="00EB0443">
        <w:t>Uitani</w:t>
      </w:r>
      <w:r w:rsidR="00EB0443">
        <w:t>”</w:t>
      </w:r>
      <w:r w:rsidR="00432B9E" w:rsidRPr="00EB0443">
        <w:t xml:space="preserve"> means </w:t>
      </w:r>
      <w:r w:rsidR="00EB0443">
        <w:t>“</w:t>
      </w:r>
      <w:r w:rsidR="00432B9E" w:rsidRPr="00EB0443">
        <w:t>I will live</w:t>
      </w:r>
      <w:r w:rsidR="00EB0443">
        <w:t>”</w:t>
      </w:r>
      <w:r w:rsidR="00432B9E" w:rsidRPr="00EB0443">
        <w:t xml:space="preserve"> in the local Damara/Nama language. Originally, Uitani was broadcast in English on Omulungu Radio, a Windhoek-based private radio station with national reach. Programmes are written and produced by children volunteers. In its first year of operation, 151 programmes and segments were broadcasted. </w:t>
      </w:r>
    </w:p>
    <w:p w:rsidR="00432B9E" w:rsidRPr="00EB0443" w:rsidRDefault="008F511C" w:rsidP="008F511C">
      <w:pPr>
        <w:pStyle w:val="SingleTxtG"/>
      </w:pPr>
      <w:r w:rsidRPr="00EB0443">
        <w:t>30.</w:t>
      </w:r>
      <w:r w:rsidR="00432B9E" w:rsidRPr="00EB0443">
        <w:tab/>
        <w:t xml:space="preserve">The national radio service, the Namibian Broadcasting Corporation (NBC), and a community-based station in </w:t>
      </w:r>
      <w:smartTag w:uri="urn:schemas-microsoft-com:office:smarttags" w:element="City">
        <w:smartTag w:uri="urn:schemas-microsoft-com:office:smarttags" w:element="place">
          <w:r w:rsidR="00432B9E" w:rsidRPr="00EB0443">
            <w:t>Windhoek</w:t>
          </w:r>
        </w:smartTag>
      </w:smartTag>
      <w:r w:rsidR="00432B9E" w:rsidRPr="00EB0443">
        <w:t>, Katutura Community Radio, also broadcast Uitani, extending coverage to key audiences. In 2008, discussions began on the addition of Uitani to two further NBC language services, which would further increase the audience base.</w:t>
      </w:r>
    </w:p>
    <w:p w:rsidR="00432B9E" w:rsidRPr="00EB0443" w:rsidRDefault="00432B9E" w:rsidP="008F511C">
      <w:pPr>
        <w:pStyle w:val="H23G"/>
      </w:pPr>
      <w:r w:rsidRPr="00EB0443">
        <w:tab/>
      </w:r>
      <w:bookmarkStart w:id="12" w:name="_Toc306352772"/>
      <w:r w:rsidRPr="00EB0443">
        <w:t>5.</w:t>
      </w:r>
      <w:r w:rsidRPr="00EB0443">
        <w:tab/>
        <w:t>Constitutional and legislative framework</w:t>
      </w:r>
      <w:bookmarkEnd w:id="12"/>
    </w:p>
    <w:p w:rsidR="00432B9E" w:rsidRPr="00EB0443" w:rsidRDefault="008F511C" w:rsidP="008F511C">
      <w:pPr>
        <w:pStyle w:val="SingleTxtG"/>
      </w:pPr>
      <w:r w:rsidRPr="00EB0443">
        <w:t>31.</w:t>
      </w:r>
      <w:r w:rsidR="00432B9E" w:rsidRPr="00EB0443">
        <w:tab/>
        <w:t>The Namibian Constitution contains provisions protec</w:t>
      </w:r>
      <w:r w:rsidR="00D234F9" w:rsidRPr="00EB0443">
        <w:t>ting and promoting children</w:t>
      </w:r>
      <w:r w:rsidR="00EB0443">
        <w:t>’</w:t>
      </w:r>
      <w:r w:rsidR="00D234F9" w:rsidRPr="00EB0443">
        <w:t xml:space="preserve">s </w:t>
      </w:r>
      <w:r w:rsidR="00432B9E" w:rsidRPr="00EB0443">
        <w:t xml:space="preserve">rights: </w:t>
      </w:r>
    </w:p>
    <w:p w:rsidR="00432B9E" w:rsidRPr="00EB0443" w:rsidRDefault="008F511C" w:rsidP="008F511C">
      <w:pPr>
        <w:pStyle w:val="SingleTxtG"/>
      </w:pPr>
      <w:r w:rsidRPr="00EB0443">
        <w:tab/>
        <w:t>(a)</w:t>
      </w:r>
      <w:r w:rsidRPr="00EB0443">
        <w:tab/>
      </w:r>
      <w:r w:rsidR="00432B9E" w:rsidRPr="00EB0443">
        <w:t>Article 10 ensures equality and freedom from discrimination on any basis (sex, race, colour, ethnic origin, religion, creed or social or economic status) for all persons;</w:t>
      </w:r>
    </w:p>
    <w:p w:rsidR="00432B9E" w:rsidRPr="00EB0443" w:rsidRDefault="008F511C" w:rsidP="008F511C">
      <w:pPr>
        <w:pStyle w:val="SingleTxtG"/>
      </w:pPr>
      <w:r w:rsidRPr="00EB0443">
        <w:tab/>
        <w:t>(b)</w:t>
      </w:r>
      <w:r w:rsidRPr="00EB0443">
        <w:tab/>
      </w:r>
      <w:r w:rsidR="00432B9E" w:rsidRPr="00EB0443">
        <w:t>Article 14 considers the family to be the natural and fundamental group unit of society, and to be entitled to protection by society and the State;</w:t>
      </w:r>
    </w:p>
    <w:p w:rsidR="00432B9E" w:rsidRPr="00EB0443" w:rsidRDefault="008F511C" w:rsidP="008F511C">
      <w:pPr>
        <w:pStyle w:val="SingleTxtG"/>
      </w:pPr>
      <w:r w:rsidRPr="00EB0443">
        <w:tab/>
        <w:t>(c)</w:t>
      </w:r>
      <w:r w:rsidRPr="00EB0443">
        <w:tab/>
      </w:r>
      <w:r w:rsidR="00432B9E" w:rsidRPr="00EB0443">
        <w:t>Article 15 deals specifically with children</w:t>
      </w:r>
      <w:r w:rsidR="00EB0443">
        <w:t>’</w:t>
      </w:r>
      <w:r w:rsidR="00432B9E" w:rsidRPr="00EB0443">
        <w:t>s rights and has provisions on:</w:t>
      </w:r>
    </w:p>
    <w:p w:rsidR="00432B9E" w:rsidRPr="00EB0443" w:rsidRDefault="008F511C" w:rsidP="008F511C">
      <w:pPr>
        <w:pStyle w:val="SingleTxtG"/>
      </w:pPr>
      <w:r w:rsidRPr="00EB0443">
        <w:tab/>
        <w:t>(i)</w:t>
      </w:r>
      <w:r w:rsidRPr="00EB0443">
        <w:tab/>
      </w:r>
      <w:r w:rsidR="00432B9E" w:rsidRPr="00EB0443">
        <w:t>The right to a name and a nationality;</w:t>
      </w:r>
    </w:p>
    <w:p w:rsidR="00432B9E" w:rsidRPr="00EB0443" w:rsidRDefault="008F511C" w:rsidP="008F511C">
      <w:pPr>
        <w:pStyle w:val="SingleTxtG"/>
        <w:ind w:left="1701" w:hanging="567"/>
      </w:pPr>
      <w:r w:rsidRPr="00EB0443">
        <w:tab/>
        <w:t>(ii)</w:t>
      </w:r>
      <w:r w:rsidRPr="00EB0443">
        <w:tab/>
      </w:r>
      <w:r w:rsidR="00432B9E" w:rsidRPr="00EB0443">
        <w:t>The best interests of the child that should be included in all legislation, and specifically the right to know and be cared for by his/her parents;</w:t>
      </w:r>
    </w:p>
    <w:p w:rsidR="00432B9E" w:rsidRPr="00EB0443" w:rsidRDefault="008F511C" w:rsidP="008F511C">
      <w:pPr>
        <w:pStyle w:val="SingleTxtG"/>
        <w:ind w:left="1701" w:hanging="567"/>
      </w:pPr>
      <w:r w:rsidRPr="00EB0443">
        <w:tab/>
        <w:t>(iii)</w:t>
      </w:r>
      <w:r w:rsidRPr="00EB0443">
        <w:tab/>
      </w:r>
      <w:r w:rsidR="00432B9E" w:rsidRPr="00EB0443">
        <w:t>Protection against economic exploitation and hazardous work (for children under 16 years old), against work in factories or mines (for children under 14 years old) and against forced labour on farms;</w:t>
      </w:r>
    </w:p>
    <w:p w:rsidR="00432B9E" w:rsidRPr="00EB0443" w:rsidRDefault="008F511C" w:rsidP="008F511C">
      <w:pPr>
        <w:pStyle w:val="SingleTxtG"/>
      </w:pPr>
      <w:r w:rsidRPr="00EB0443">
        <w:tab/>
        <w:t>(iv)</w:t>
      </w:r>
      <w:r w:rsidRPr="00EB0443">
        <w:tab/>
      </w:r>
      <w:r w:rsidR="00432B9E" w:rsidRPr="00EB0443">
        <w:t>Protection for children under 16 years old against detention;</w:t>
      </w:r>
    </w:p>
    <w:p w:rsidR="00432B9E" w:rsidRPr="00EB0443" w:rsidRDefault="00813DCB" w:rsidP="00813DCB">
      <w:pPr>
        <w:pStyle w:val="SingleTxtG"/>
      </w:pPr>
      <w:r w:rsidRPr="00EB0443">
        <w:tab/>
        <w:t>(d)</w:t>
      </w:r>
      <w:r w:rsidRPr="00EB0443">
        <w:tab/>
      </w:r>
      <w:r w:rsidR="00432B9E" w:rsidRPr="00EB0443">
        <w:t>Article 20 (1)–(3) on education:</w:t>
      </w:r>
    </w:p>
    <w:p w:rsidR="00432B9E" w:rsidRPr="00EB0443" w:rsidRDefault="00970339" w:rsidP="00970339">
      <w:pPr>
        <w:pStyle w:val="SingleTxtG"/>
        <w:ind w:left="1701" w:hanging="567"/>
      </w:pPr>
      <w:r w:rsidRPr="00EB0443">
        <w:tab/>
        <w:t>(i)</w:t>
      </w:r>
      <w:r w:rsidRPr="00EB0443">
        <w:tab/>
      </w:r>
      <w:r w:rsidR="00432B9E" w:rsidRPr="00EB0443">
        <w:t>Promotes the right to education for all persons and makes primary education compulsory and free of charge, with an obligation on the State to provide reasonable facilities;</w:t>
      </w:r>
    </w:p>
    <w:p w:rsidR="00432B9E" w:rsidRPr="00EB0443" w:rsidRDefault="00970339" w:rsidP="00970339">
      <w:pPr>
        <w:pStyle w:val="SingleTxtG"/>
        <w:ind w:left="1701" w:hanging="567"/>
      </w:pPr>
      <w:r w:rsidRPr="00EB0443">
        <w:tab/>
        <w:t>(ii)</w:t>
      </w:r>
      <w:r w:rsidRPr="00EB0443">
        <w:tab/>
      </w:r>
      <w:r w:rsidR="00432B9E" w:rsidRPr="00EB0443">
        <w:t>Establishes the minimum age for the required completion of primary education at 16 years old;</w:t>
      </w:r>
    </w:p>
    <w:p w:rsidR="00432B9E" w:rsidRPr="00EB0443" w:rsidRDefault="00970339" w:rsidP="00970339">
      <w:pPr>
        <w:pStyle w:val="SingleTxtG"/>
      </w:pPr>
      <w:r w:rsidRPr="00EB0443">
        <w:tab/>
        <w:t>(e)</w:t>
      </w:r>
      <w:r w:rsidRPr="00EB0443">
        <w:tab/>
      </w:r>
      <w:r w:rsidR="00432B9E" w:rsidRPr="00EB0443">
        <w:t>Article 95 on promotion of the welfare of the people:</w:t>
      </w:r>
    </w:p>
    <w:p w:rsidR="00432B9E" w:rsidRPr="00EB0443" w:rsidRDefault="00970339" w:rsidP="00970339">
      <w:pPr>
        <w:pStyle w:val="SingleTxtG"/>
        <w:ind w:left="1701" w:hanging="567"/>
      </w:pPr>
      <w:r w:rsidRPr="00EB0443">
        <w:tab/>
        <w:t>(i)</w:t>
      </w:r>
      <w:r w:rsidRPr="00EB0443">
        <w:tab/>
      </w:r>
      <w:r w:rsidR="00432B9E" w:rsidRPr="00EB0443">
        <w:t>Promotes the right to welfare and health, with an obligation on the State to take all related measures;</w:t>
      </w:r>
    </w:p>
    <w:p w:rsidR="00432B9E" w:rsidRPr="00EB0443" w:rsidRDefault="00970339" w:rsidP="00970339">
      <w:pPr>
        <w:pStyle w:val="SingleTxtG"/>
      </w:pPr>
      <w:r w:rsidRPr="00EB0443">
        <w:tab/>
        <w:t>(ii)</w:t>
      </w:r>
      <w:r w:rsidRPr="00EB0443">
        <w:tab/>
      </w:r>
      <w:r w:rsidR="00432B9E" w:rsidRPr="00EB0443">
        <w:t>Protects children from abuse.</w:t>
      </w:r>
    </w:p>
    <w:p w:rsidR="00432B9E" w:rsidRPr="00EB0443" w:rsidRDefault="00950CF7" w:rsidP="00950CF7">
      <w:pPr>
        <w:pStyle w:val="SingleTxtG"/>
      </w:pPr>
      <w:r w:rsidRPr="00EB0443">
        <w:t>32.</w:t>
      </w:r>
      <w:r w:rsidR="00432B9E" w:rsidRPr="00EB0443">
        <w:tab/>
        <w:t xml:space="preserve">Following </w:t>
      </w:r>
      <w:smartTag w:uri="urn:schemas-microsoft-com:office:smarttags" w:element="country-region">
        <w:r w:rsidR="00432B9E" w:rsidRPr="00EB0443">
          <w:t>Namibia</w:t>
        </w:r>
      </w:smartTag>
      <w:r w:rsidR="00EB0443">
        <w:t>’</w:t>
      </w:r>
      <w:r w:rsidR="00432B9E" w:rsidRPr="00EB0443">
        <w:t xml:space="preserve">s </w:t>
      </w:r>
      <w:smartTag w:uri="urn:schemas-microsoft-com:office:smarttags" w:element="City">
        <w:smartTag w:uri="urn:schemas-microsoft-com:office:smarttags" w:element="place">
          <w:r w:rsidR="00432B9E" w:rsidRPr="00EB0443">
            <w:t>Independence</w:t>
          </w:r>
        </w:smartTag>
      </w:smartTag>
      <w:r w:rsidR="00432B9E" w:rsidRPr="00EB0443">
        <w:t xml:space="preserve">, a lengthy review of legislation with a particular focus on eliminating the discriminatory legal structures of apartheid was undertaken. This work was carried out by the Law Reform and Development Commission, as well as by various line ministries. </w:t>
      </w:r>
    </w:p>
    <w:p w:rsidR="00432B9E" w:rsidRPr="00EB0443" w:rsidRDefault="00950CF7" w:rsidP="00950CF7">
      <w:pPr>
        <w:pStyle w:val="SingleTxtG"/>
      </w:pPr>
      <w:r w:rsidRPr="00EB0443">
        <w:t>33.</w:t>
      </w:r>
      <w:r w:rsidR="00432B9E" w:rsidRPr="00EB0443">
        <w:tab/>
        <w:t xml:space="preserve">The process initially focused on removing discriminatory legislation left over from the former apartheid regime. In 2004, a comprehensive legal review of </w:t>
      </w:r>
      <w:smartTag w:uri="urn:schemas-microsoft-com:office:smarttags" w:element="country-region">
        <w:smartTag w:uri="urn:schemas-microsoft-com:office:smarttags" w:element="place">
          <w:r w:rsidR="00432B9E" w:rsidRPr="00EB0443">
            <w:t>Namibia</w:t>
          </w:r>
        </w:smartTag>
      </w:smartTag>
      <w:r w:rsidR="00EB0443">
        <w:t>’</w:t>
      </w:r>
      <w:r w:rsidR="00432B9E" w:rsidRPr="00EB0443">
        <w:t>s domestic legislation to evaluate compliance with the CRC was completed. The report concluded that despite extensive efforts having been made, additional legislative and policy reform was required, particularly in the fields of childcare and development, children</w:t>
      </w:r>
      <w:r w:rsidR="00EB0443">
        <w:t>’</w:t>
      </w:r>
      <w:r w:rsidR="00432B9E" w:rsidRPr="00EB0443">
        <w:t>s health, the protection of OVC and child justice.</w:t>
      </w:r>
      <w:r w:rsidR="006D1E08" w:rsidRPr="00EB0443">
        <w:rPr>
          <w:rStyle w:val="FootnoteReference"/>
        </w:rPr>
        <w:footnoteReference w:id="4"/>
      </w:r>
    </w:p>
    <w:p w:rsidR="00432B9E" w:rsidRPr="00EB0443" w:rsidRDefault="00950CF7" w:rsidP="003C3536">
      <w:pPr>
        <w:pStyle w:val="SingleTxtG"/>
        <w:spacing w:after="240"/>
      </w:pPr>
      <w:r w:rsidRPr="00EB0443">
        <w:t>34.</w:t>
      </w:r>
      <w:r w:rsidR="00432B9E" w:rsidRPr="00EB0443">
        <w:tab/>
        <w:t xml:space="preserve">Since 1990, </w:t>
      </w:r>
      <w:smartTag w:uri="urn:schemas-microsoft-com:office:smarttags" w:element="country-region">
        <w:smartTag w:uri="urn:schemas-microsoft-com:office:smarttags" w:element="place">
          <w:r w:rsidR="00432B9E" w:rsidRPr="00EB0443">
            <w:t>Namibia</w:t>
          </w:r>
        </w:smartTag>
      </w:smartTag>
      <w:r w:rsidR="00432B9E" w:rsidRPr="00EB0443">
        <w:t xml:space="preserve"> has promulgated legislation to promote and protect children</w:t>
      </w:r>
      <w:r w:rsidR="00EB0443">
        <w:t>’</w:t>
      </w:r>
      <w:r w:rsidR="00432B9E" w:rsidRPr="00EB0443">
        <w:t>s rights; this legislation now constitutes a comprehensive legal framework for children. Major Acts affecting children are listed below.</w:t>
      </w:r>
    </w:p>
    <w:p w:rsidR="00432B9E" w:rsidRPr="00EB0443" w:rsidRDefault="00432B9E" w:rsidP="002A50F1">
      <w:pPr>
        <w:pStyle w:val="Heading1"/>
      </w:pPr>
      <w:bookmarkStart w:id="13" w:name="_Toc306352773"/>
      <w:r w:rsidRPr="00EB0443">
        <w:t>Table 1</w:t>
      </w:r>
      <w:bookmarkEnd w:id="13"/>
    </w:p>
    <w:p w:rsidR="00432B9E" w:rsidRPr="00EB0443" w:rsidRDefault="00432B9E" w:rsidP="002A50F1">
      <w:pPr>
        <w:pStyle w:val="SingleTxtG"/>
        <w:rPr>
          <w:b/>
        </w:rPr>
      </w:pPr>
      <w:r w:rsidRPr="00EB0443">
        <w:rPr>
          <w:b/>
        </w:rPr>
        <w:t>Existing laws protecting children or promoting their welfare</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913"/>
        <w:gridCol w:w="4457"/>
      </w:tblGrid>
      <w:tr w:rsidR="00432B9E" w:rsidRPr="00EB0443" w:rsidTr="00D234F9">
        <w:trPr>
          <w:tblHeader/>
        </w:trPr>
        <w:tc>
          <w:tcPr>
            <w:tcW w:w="2913" w:type="dxa"/>
            <w:tcBorders>
              <w:top w:val="single" w:sz="4" w:space="0" w:color="auto"/>
              <w:bottom w:val="single" w:sz="12" w:space="0" w:color="auto"/>
            </w:tcBorders>
            <w:shd w:val="clear" w:color="auto" w:fill="auto"/>
            <w:vAlign w:val="bottom"/>
          </w:tcPr>
          <w:p w:rsidR="00432B9E" w:rsidRPr="00EB0443" w:rsidRDefault="00432B9E" w:rsidP="0015446B">
            <w:pPr>
              <w:suppressAutoHyphens w:val="0"/>
              <w:spacing w:before="80" w:after="80" w:line="200" w:lineRule="exact"/>
              <w:ind w:right="113"/>
              <w:rPr>
                <w:i/>
                <w:sz w:val="16"/>
              </w:rPr>
            </w:pPr>
            <w:r w:rsidRPr="00EB0443">
              <w:rPr>
                <w:i/>
                <w:sz w:val="16"/>
              </w:rPr>
              <w:t>Act</w:t>
            </w:r>
          </w:p>
        </w:tc>
        <w:tc>
          <w:tcPr>
            <w:tcW w:w="4457" w:type="dxa"/>
            <w:tcBorders>
              <w:top w:val="single" w:sz="4" w:space="0" w:color="auto"/>
              <w:bottom w:val="single" w:sz="12" w:space="0" w:color="auto"/>
            </w:tcBorders>
            <w:shd w:val="clear" w:color="auto" w:fill="auto"/>
            <w:vAlign w:val="bottom"/>
          </w:tcPr>
          <w:p w:rsidR="00432B9E" w:rsidRPr="00EB0443" w:rsidRDefault="00432B9E" w:rsidP="0015446B">
            <w:pPr>
              <w:suppressAutoHyphens w:val="0"/>
              <w:spacing w:before="80" w:after="80" w:line="200" w:lineRule="exact"/>
              <w:ind w:right="113"/>
              <w:rPr>
                <w:i/>
                <w:sz w:val="16"/>
              </w:rPr>
            </w:pPr>
            <w:r w:rsidRPr="00EB0443">
              <w:rPr>
                <w:i/>
                <w:sz w:val="16"/>
              </w:rPr>
              <w:t>Provisions affecting children</w:t>
            </w:r>
          </w:p>
        </w:tc>
      </w:tr>
      <w:tr w:rsidR="00432B9E" w:rsidRPr="00EB0443" w:rsidTr="00D234F9">
        <w:trPr>
          <w:trHeight w:hRule="exact" w:val="113"/>
          <w:tblHeader/>
        </w:trPr>
        <w:tc>
          <w:tcPr>
            <w:tcW w:w="2913" w:type="dxa"/>
            <w:tcBorders>
              <w:top w:val="single" w:sz="12" w:space="0" w:color="auto"/>
            </w:tcBorders>
            <w:shd w:val="clear" w:color="auto" w:fill="auto"/>
          </w:tcPr>
          <w:p w:rsidR="00432B9E" w:rsidRPr="00EB0443" w:rsidRDefault="00432B9E" w:rsidP="0015446B">
            <w:pPr>
              <w:suppressAutoHyphens w:val="0"/>
              <w:spacing w:before="40" w:after="120" w:line="220" w:lineRule="exact"/>
              <w:ind w:right="113"/>
            </w:pPr>
          </w:p>
        </w:tc>
        <w:tc>
          <w:tcPr>
            <w:tcW w:w="4457" w:type="dxa"/>
            <w:tcBorders>
              <w:top w:val="single" w:sz="12" w:space="0" w:color="auto"/>
            </w:tcBorders>
            <w:shd w:val="clear" w:color="auto" w:fill="auto"/>
          </w:tcPr>
          <w:p w:rsidR="00432B9E" w:rsidRPr="00EB0443" w:rsidRDefault="00432B9E" w:rsidP="0015446B">
            <w:pPr>
              <w:suppressAutoHyphens w:val="0"/>
              <w:spacing w:before="40" w:after="120" w:line="220" w:lineRule="exact"/>
              <w:ind w:right="113"/>
            </w:pPr>
          </w:p>
        </w:tc>
      </w:tr>
      <w:tr w:rsidR="00432B9E" w:rsidRPr="00EB0443" w:rsidTr="00D234F9">
        <w:tc>
          <w:tcPr>
            <w:tcW w:w="2913" w:type="dxa"/>
            <w:shd w:val="clear" w:color="auto" w:fill="auto"/>
          </w:tcPr>
          <w:p w:rsidR="00432B9E" w:rsidRPr="00EB0443" w:rsidRDefault="00432B9E" w:rsidP="0015446B">
            <w:pPr>
              <w:suppressAutoHyphens w:val="0"/>
              <w:spacing w:before="40" w:after="120" w:line="220" w:lineRule="exact"/>
              <w:ind w:right="113"/>
            </w:pPr>
            <w:r w:rsidRPr="00EB0443">
              <w:t>Children</w:t>
            </w:r>
            <w:r w:rsidR="00EB0443">
              <w:t>’</w:t>
            </w:r>
            <w:r w:rsidRPr="00EB0443">
              <w:t>s Act (No. 33 of 1960)</w:t>
            </w:r>
          </w:p>
        </w:tc>
        <w:tc>
          <w:tcPr>
            <w:tcW w:w="4457" w:type="dxa"/>
            <w:shd w:val="clear" w:color="auto" w:fill="auto"/>
          </w:tcPr>
          <w:p w:rsidR="00432B9E" w:rsidRPr="00EB0443" w:rsidRDefault="00432B9E" w:rsidP="0015446B">
            <w:pPr>
              <w:suppressAutoHyphens w:val="0"/>
              <w:spacing w:before="40" w:after="120" w:line="220" w:lineRule="exact"/>
              <w:ind w:right="113"/>
            </w:pPr>
            <w:r w:rsidRPr="00EB0443">
              <w:t>Covers children</w:t>
            </w:r>
            <w:r w:rsidR="00EB0443">
              <w:t>’</w:t>
            </w:r>
            <w:r w:rsidRPr="00EB0443">
              <w:t>s courts; protection of infants and children in need of care or protection; places of safety; foster care; adoption; registration of child care facilities; the prevention of neglect, ill-treatment and exploitation of children; and consent to medical treatment and operations on children.</w:t>
            </w:r>
          </w:p>
        </w:tc>
      </w:tr>
      <w:tr w:rsidR="00432B9E" w:rsidRPr="00EB0443" w:rsidTr="00D234F9">
        <w:tc>
          <w:tcPr>
            <w:tcW w:w="2913" w:type="dxa"/>
            <w:shd w:val="clear" w:color="auto" w:fill="auto"/>
          </w:tcPr>
          <w:p w:rsidR="00432B9E" w:rsidRPr="00EB0443" w:rsidRDefault="00432B9E" w:rsidP="00356F13">
            <w:pPr>
              <w:suppressAutoHyphens w:val="0"/>
              <w:spacing w:before="40" w:after="120" w:line="220" w:lineRule="exact"/>
              <w:ind w:right="113"/>
            </w:pPr>
          </w:p>
        </w:tc>
        <w:tc>
          <w:tcPr>
            <w:tcW w:w="4457" w:type="dxa"/>
            <w:shd w:val="clear" w:color="auto" w:fill="auto"/>
          </w:tcPr>
          <w:p w:rsidR="00432B9E" w:rsidRPr="00EB0443" w:rsidRDefault="00432B9E" w:rsidP="00356F13">
            <w:pPr>
              <w:suppressAutoHyphens w:val="0"/>
              <w:spacing w:before="40" w:after="120" w:line="220" w:lineRule="exact"/>
              <w:ind w:right="113"/>
            </w:pPr>
            <w:r w:rsidRPr="00EB0443">
              <w:t>Authorises grants for places of safety; foster care grants; child maintenance grants; and contribution orders from parents for the costs of keeping children in alternative care.</w:t>
            </w:r>
          </w:p>
        </w:tc>
      </w:tr>
      <w:tr w:rsidR="00432B9E" w:rsidRPr="00EB0443" w:rsidTr="00D234F9">
        <w:tc>
          <w:tcPr>
            <w:tcW w:w="2913" w:type="dxa"/>
            <w:shd w:val="clear" w:color="auto" w:fill="auto"/>
          </w:tcPr>
          <w:p w:rsidR="00432B9E" w:rsidRPr="00EB0443" w:rsidRDefault="00432B9E" w:rsidP="0015446B">
            <w:pPr>
              <w:suppressAutoHyphens w:val="0"/>
              <w:spacing w:before="40" w:after="120" w:line="220" w:lineRule="exact"/>
              <w:ind w:right="113"/>
            </w:pPr>
            <w:r w:rsidRPr="00EB0443">
              <w:t>Births, Marriages and Deaths Registration Act (No. 81 of 1963) as amended by Act 5 of 1987</w:t>
            </w:r>
          </w:p>
        </w:tc>
        <w:tc>
          <w:tcPr>
            <w:tcW w:w="4457" w:type="dxa"/>
            <w:shd w:val="clear" w:color="auto" w:fill="auto"/>
          </w:tcPr>
          <w:p w:rsidR="00432B9E" w:rsidRPr="00EB0443" w:rsidRDefault="00432B9E" w:rsidP="0015446B">
            <w:pPr>
              <w:suppressAutoHyphens w:val="0"/>
              <w:spacing w:before="40" w:after="120" w:line="220" w:lineRule="exact"/>
              <w:ind w:right="113"/>
            </w:pPr>
            <w:r w:rsidRPr="00EB0443">
              <w:t>Provides for birth registration, although in need of overhaul to cater for different child-naming practices in different cultures.</w:t>
            </w:r>
          </w:p>
        </w:tc>
      </w:tr>
      <w:tr w:rsidR="00432B9E" w:rsidRPr="00EB0443" w:rsidTr="00D234F9">
        <w:tc>
          <w:tcPr>
            <w:tcW w:w="2913" w:type="dxa"/>
            <w:shd w:val="clear" w:color="auto" w:fill="auto"/>
          </w:tcPr>
          <w:p w:rsidR="00432B9E" w:rsidRPr="00EB0443" w:rsidRDefault="00432B9E" w:rsidP="0015446B">
            <w:pPr>
              <w:suppressAutoHyphens w:val="0"/>
              <w:spacing w:before="40" w:after="120" w:line="220" w:lineRule="exact"/>
              <w:ind w:right="113"/>
            </w:pPr>
            <w:r w:rsidRPr="00EB0443">
              <w:t xml:space="preserve">The Age of Majority Act (No. 57 of 1972) (inherited from </w:t>
            </w:r>
            <w:smartTag w:uri="urn:schemas-microsoft-com:office:smarttags" w:element="country-region">
              <w:smartTag w:uri="urn:schemas-microsoft-com:office:smarttags" w:element="place">
                <w:r w:rsidRPr="00EB0443">
                  <w:t>South Africa</w:t>
                </w:r>
              </w:smartTag>
            </w:smartTag>
            <w:r w:rsidRPr="00EB0443">
              <w:t>)</w:t>
            </w:r>
          </w:p>
        </w:tc>
        <w:tc>
          <w:tcPr>
            <w:tcW w:w="4457" w:type="dxa"/>
            <w:shd w:val="clear" w:color="auto" w:fill="auto"/>
          </w:tcPr>
          <w:p w:rsidR="00432B9E" w:rsidRPr="00EB0443" w:rsidRDefault="00432B9E" w:rsidP="0015446B">
            <w:pPr>
              <w:suppressAutoHyphens w:val="0"/>
              <w:spacing w:before="40" w:after="120" w:line="220" w:lineRule="exact"/>
              <w:ind w:right="113"/>
            </w:pPr>
            <w:r w:rsidRPr="00EB0443">
              <w:t>Sets the age of majority at 21 years, when children acquire full legal capacity to act independently.</w:t>
            </w:r>
          </w:p>
        </w:tc>
      </w:tr>
      <w:tr w:rsidR="00432B9E" w:rsidRPr="00EB0443" w:rsidTr="00D234F9">
        <w:tc>
          <w:tcPr>
            <w:tcW w:w="2913" w:type="dxa"/>
            <w:tcBorders>
              <w:bottom w:val="nil"/>
            </w:tcBorders>
            <w:shd w:val="clear" w:color="auto" w:fill="auto"/>
          </w:tcPr>
          <w:p w:rsidR="00432B9E" w:rsidRPr="00EB0443" w:rsidRDefault="00432B9E" w:rsidP="0015446B">
            <w:pPr>
              <w:suppressAutoHyphens w:val="0"/>
              <w:spacing w:before="40" w:after="120" w:line="220" w:lineRule="exact"/>
              <w:ind w:right="113"/>
            </w:pPr>
            <w:r w:rsidRPr="00EB0443">
              <w:t>Married Persons Equality Act (No. 1 of 1996)</w:t>
            </w:r>
          </w:p>
        </w:tc>
        <w:tc>
          <w:tcPr>
            <w:tcW w:w="4457" w:type="dxa"/>
            <w:tcBorders>
              <w:bottom w:val="nil"/>
            </w:tcBorders>
            <w:shd w:val="clear" w:color="auto" w:fill="auto"/>
          </w:tcPr>
          <w:p w:rsidR="00432B9E" w:rsidRPr="00EB0443" w:rsidRDefault="00432B9E" w:rsidP="0015446B">
            <w:pPr>
              <w:suppressAutoHyphens w:val="0"/>
              <w:spacing w:before="40" w:after="120" w:line="220" w:lineRule="exact"/>
              <w:ind w:right="113"/>
            </w:pPr>
            <w:r w:rsidRPr="00EB0443">
              <w:t>Provides for joint custody and equal guardianship of children by married parents; allows both married men and women to have independent legal domiciles.</w:t>
            </w:r>
          </w:p>
        </w:tc>
      </w:tr>
      <w:tr w:rsidR="00432B9E" w:rsidRPr="00EB0443" w:rsidTr="00D234F9">
        <w:tc>
          <w:tcPr>
            <w:tcW w:w="2913" w:type="dxa"/>
            <w:tcBorders>
              <w:top w:val="nil"/>
              <w:bottom w:val="nil"/>
            </w:tcBorders>
            <w:shd w:val="clear" w:color="auto" w:fill="auto"/>
          </w:tcPr>
          <w:p w:rsidR="00432B9E" w:rsidRPr="00EB0443" w:rsidRDefault="00432B9E" w:rsidP="0015446B">
            <w:pPr>
              <w:suppressAutoHyphens w:val="0"/>
              <w:spacing w:before="40" w:after="120" w:line="220" w:lineRule="exact"/>
              <w:ind w:right="113"/>
            </w:pPr>
            <w:r w:rsidRPr="00EB0443">
              <w:t>Combating of Rape Act (No. 8 of 2000)</w:t>
            </w:r>
          </w:p>
        </w:tc>
        <w:tc>
          <w:tcPr>
            <w:tcW w:w="4457" w:type="dxa"/>
            <w:tcBorders>
              <w:top w:val="nil"/>
              <w:bottom w:val="nil"/>
            </w:tcBorders>
            <w:shd w:val="clear" w:color="auto" w:fill="auto"/>
          </w:tcPr>
          <w:p w:rsidR="00432B9E" w:rsidRPr="00EB0443" w:rsidRDefault="00432B9E" w:rsidP="0015446B">
            <w:pPr>
              <w:suppressAutoHyphens w:val="0"/>
              <w:spacing w:before="40" w:after="120" w:line="220" w:lineRule="exact"/>
              <w:ind w:right="113"/>
            </w:pPr>
            <w:r w:rsidRPr="00EB0443">
              <w:t>Age of consent remains at 16 years; for a child of 14 years to 16 years, rape is coercive if the perpetrator is three or more years older than the victim. Coercive rape draws a harsher punishment.</w:t>
            </w:r>
          </w:p>
        </w:tc>
      </w:tr>
      <w:tr w:rsidR="00432B9E" w:rsidRPr="00EB0443" w:rsidTr="00D234F9">
        <w:tc>
          <w:tcPr>
            <w:tcW w:w="2913" w:type="dxa"/>
            <w:tcBorders>
              <w:top w:val="nil"/>
            </w:tcBorders>
            <w:shd w:val="clear" w:color="auto" w:fill="auto"/>
          </w:tcPr>
          <w:p w:rsidR="00432B9E" w:rsidRPr="00EB0443" w:rsidRDefault="00432B9E" w:rsidP="0015446B">
            <w:pPr>
              <w:suppressAutoHyphens w:val="0"/>
              <w:spacing w:before="40" w:after="120" w:line="220" w:lineRule="exact"/>
              <w:ind w:right="113"/>
            </w:pPr>
          </w:p>
        </w:tc>
        <w:tc>
          <w:tcPr>
            <w:tcW w:w="4457" w:type="dxa"/>
            <w:tcBorders>
              <w:top w:val="nil"/>
            </w:tcBorders>
            <w:shd w:val="clear" w:color="auto" w:fill="auto"/>
          </w:tcPr>
          <w:p w:rsidR="00432B9E" w:rsidRPr="00EB0443" w:rsidRDefault="00432B9E" w:rsidP="0015446B">
            <w:pPr>
              <w:suppressAutoHyphens w:val="0"/>
              <w:spacing w:before="40" w:after="120" w:line="220" w:lineRule="exact"/>
              <w:ind w:right="113"/>
            </w:pPr>
            <w:r w:rsidRPr="00EB0443">
              <w:t>Removes absence of consent as an element of the crime, and expands the physical acts covered to encompass various sexual violations which commonly take place with child victims.</w:t>
            </w:r>
          </w:p>
        </w:tc>
      </w:tr>
      <w:tr w:rsidR="00432B9E" w:rsidRPr="00EB0443" w:rsidTr="00D234F9">
        <w:tc>
          <w:tcPr>
            <w:tcW w:w="2913" w:type="dxa"/>
            <w:shd w:val="clear" w:color="auto" w:fill="auto"/>
          </w:tcPr>
          <w:p w:rsidR="00432B9E" w:rsidRPr="00EB0443" w:rsidRDefault="00432B9E" w:rsidP="0015446B">
            <w:pPr>
              <w:suppressAutoHyphens w:val="0"/>
              <w:spacing w:before="40" w:after="120" w:line="220" w:lineRule="exact"/>
              <w:ind w:right="113"/>
            </w:pPr>
          </w:p>
        </w:tc>
        <w:tc>
          <w:tcPr>
            <w:tcW w:w="4457" w:type="dxa"/>
            <w:shd w:val="clear" w:color="auto" w:fill="auto"/>
          </w:tcPr>
          <w:p w:rsidR="00432B9E" w:rsidRPr="00EB0443" w:rsidRDefault="00432B9E" w:rsidP="0015446B">
            <w:pPr>
              <w:suppressAutoHyphens w:val="0"/>
              <w:spacing w:before="40" w:after="120" w:line="220" w:lineRule="exact"/>
              <w:ind w:right="113"/>
            </w:pPr>
            <w:r w:rsidRPr="00EB0443">
              <w:t>Provides increased protection for victims of rape in respect of bail applications.</w:t>
            </w:r>
          </w:p>
        </w:tc>
      </w:tr>
      <w:tr w:rsidR="00432B9E" w:rsidRPr="00EB0443" w:rsidTr="00D234F9">
        <w:tc>
          <w:tcPr>
            <w:tcW w:w="2913" w:type="dxa"/>
            <w:shd w:val="clear" w:color="auto" w:fill="auto"/>
          </w:tcPr>
          <w:p w:rsidR="00432B9E" w:rsidRPr="00EB0443" w:rsidRDefault="00432B9E" w:rsidP="0015446B">
            <w:pPr>
              <w:suppressAutoHyphens w:val="0"/>
              <w:spacing w:before="40" w:after="120" w:line="220" w:lineRule="exact"/>
              <w:ind w:right="113"/>
            </w:pPr>
          </w:p>
        </w:tc>
        <w:tc>
          <w:tcPr>
            <w:tcW w:w="4457" w:type="dxa"/>
            <w:shd w:val="clear" w:color="auto" w:fill="auto"/>
          </w:tcPr>
          <w:p w:rsidR="00432B9E" w:rsidRPr="00EB0443" w:rsidRDefault="00432B9E" w:rsidP="0015446B">
            <w:pPr>
              <w:suppressAutoHyphens w:val="0"/>
              <w:spacing w:before="40" w:after="120" w:line="220" w:lineRule="exact"/>
              <w:ind w:right="113"/>
            </w:pPr>
            <w:r w:rsidRPr="00EB0443">
              <w:t>Provides stiff minimum sentences, with the heaviest sentences being applicable to the rape of children.</w:t>
            </w:r>
          </w:p>
        </w:tc>
      </w:tr>
      <w:tr w:rsidR="00432B9E" w:rsidRPr="00EB0443" w:rsidTr="00D234F9">
        <w:tc>
          <w:tcPr>
            <w:tcW w:w="2913" w:type="dxa"/>
            <w:shd w:val="clear" w:color="auto" w:fill="auto"/>
          </w:tcPr>
          <w:p w:rsidR="00432B9E" w:rsidRPr="00EB0443" w:rsidRDefault="00432B9E" w:rsidP="0015446B">
            <w:pPr>
              <w:suppressAutoHyphens w:val="0"/>
              <w:spacing w:before="40" w:after="120" w:line="220" w:lineRule="exact"/>
              <w:ind w:right="113"/>
            </w:pPr>
            <w:r w:rsidRPr="00EB0443">
              <w:t>Combating of Immoral Practices Amendment Act (No. 7 of 2000)</w:t>
            </w:r>
          </w:p>
        </w:tc>
        <w:tc>
          <w:tcPr>
            <w:tcW w:w="4457" w:type="dxa"/>
            <w:shd w:val="clear" w:color="auto" w:fill="auto"/>
          </w:tcPr>
          <w:p w:rsidR="00432B9E" w:rsidRPr="00EB0443" w:rsidRDefault="00432B9E" w:rsidP="0015446B">
            <w:pPr>
              <w:suppressAutoHyphens w:val="0"/>
              <w:spacing w:before="40" w:after="120" w:line="220" w:lineRule="exact"/>
              <w:ind w:right="113"/>
            </w:pPr>
            <w:r w:rsidRPr="00EB0443">
              <w:t>Makes sexual contact with boys and girls under age 16 a criminal offence where the other party is more than 3 years older; prior to the amendment, the law protected girls but not boys from such abuse.</w:t>
            </w:r>
          </w:p>
        </w:tc>
      </w:tr>
      <w:tr w:rsidR="00432B9E" w:rsidRPr="00EB0443" w:rsidTr="00D234F9">
        <w:tc>
          <w:tcPr>
            <w:tcW w:w="2913" w:type="dxa"/>
            <w:shd w:val="clear" w:color="auto" w:fill="auto"/>
          </w:tcPr>
          <w:p w:rsidR="00432B9E" w:rsidRPr="00EB0443" w:rsidRDefault="00432B9E" w:rsidP="0015446B">
            <w:pPr>
              <w:suppressAutoHyphens w:val="0"/>
              <w:spacing w:before="40" w:after="120" w:line="220" w:lineRule="exact"/>
              <w:ind w:right="113"/>
            </w:pPr>
            <w:r w:rsidRPr="00EB0443">
              <w:t>Education Act (No. 16 of 2001)</w:t>
            </w:r>
          </w:p>
        </w:tc>
        <w:tc>
          <w:tcPr>
            <w:tcW w:w="4457" w:type="dxa"/>
            <w:shd w:val="clear" w:color="auto" w:fill="auto"/>
          </w:tcPr>
          <w:p w:rsidR="00432B9E" w:rsidRPr="00EB0443" w:rsidRDefault="00432B9E" w:rsidP="0015446B">
            <w:pPr>
              <w:suppressAutoHyphens w:val="0"/>
              <w:spacing w:before="40" w:after="120" w:line="220" w:lineRule="exact"/>
              <w:ind w:right="113"/>
            </w:pPr>
            <w:r w:rsidRPr="00EB0443">
              <w:t>Replaces the system of apartheid-era laws left over from pre-Independence days.</w:t>
            </w:r>
          </w:p>
        </w:tc>
      </w:tr>
      <w:tr w:rsidR="00432B9E" w:rsidRPr="00EB0443" w:rsidTr="00D234F9">
        <w:tc>
          <w:tcPr>
            <w:tcW w:w="2913" w:type="dxa"/>
            <w:shd w:val="clear" w:color="auto" w:fill="auto"/>
          </w:tcPr>
          <w:p w:rsidR="00432B9E" w:rsidRPr="00EB0443" w:rsidRDefault="00432B9E" w:rsidP="0015446B">
            <w:pPr>
              <w:suppressAutoHyphens w:val="0"/>
              <w:spacing w:before="40" w:after="120" w:line="220" w:lineRule="exact"/>
              <w:ind w:right="113"/>
            </w:pPr>
          </w:p>
        </w:tc>
        <w:tc>
          <w:tcPr>
            <w:tcW w:w="4457" w:type="dxa"/>
            <w:shd w:val="clear" w:color="auto" w:fill="auto"/>
          </w:tcPr>
          <w:p w:rsidR="00432B9E" w:rsidRPr="00EB0443" w:rsidRDefault="00432B9E" w:rsidP="0015446B">
            <w:pPr>
              <w:suppressAutoHyphens w:val="0"/>
              <w:spacing w:before="40" w:after="120" w:line="220" w:lineRule="exact"/>
              <w:ind w:right="113"/>
            </w:pPr>
            <w:r w:rsidRPr="00EB0443">
              <w:t>Defines children</w:t>
            </w:r>
            <w:r w:rsidR="00EB0443">
              <w:t>’</w:t>
            </w:r>
            <w:r w:rsidRPr="00EB0443">
              <w:t>s compulsory entry into and exit ages from the education system.</w:t>
            </w:r>
          </w:p>
        </w:tc>
      </w:tr>
      <w:tr w:rsidR="00432B9E" w:rsidRPr="00EB0443" w:rsidTr="00D234F9">
        <w:tc>
          <w:tcPr>
            <w:tcW w:w="2913" w:type="dxa"/>
            <w:shd w:val="clear" w:color="auto" w:fill="auto"/>
          </w:tcPr>
          <w:p w:rsidR="00432B9E" w:rsidRPr="00EB0443" w:rsidRDefault="00432B9E" w:rsidP="0015446B">
            <w:pPr>
              <w:suppressAutoHyphens w:val="0"/>
              <w:spacing w:before="40" w:after="120" w:line="220" w:lineRule="exact"/>
              <w:ind w:right="113"/>
            </w:pPr>
          </w:p>
        </w:tc>
        <w:tc>
          <w:tcPr>
            <w:tcW w:w="4457" w:type="dxa"/>
            <w:shd w:val="clear" w:color="auto" w:fill="auto"/>
          </w:tcPr>
          <w:p w:rsidR="00432B9E" w:rsidRPr="00EB0443" w:rsidRDefault="00432B9E" w:rsidP="0015446B">
            <w:pPr>
              <w:suppressAutoHyphens w:val="0"/>
              <w:spacing w:before="40" w:after="120" w:line="220" w:lineRule="exact"/>
              <w:ind w:right="113"/>
            </w:pPr>
            <w:r w:rsidRPr="00EB0443">
              <w:t>Provides for exemptions from school fees for those who cannot afford to pay (although implementation of these provisions has been problematic).</w:t>
            </w:r>
          </w:p>
        </w:tc>
      </w:tr>
      <w:tr w:rsidR="00432B9E" w:rsidRPr="00EB0443" w:rsidTr="00D234F9">
        <w:tc>
          <w:tcPr>
            <w:tcW w:w="2913" w:type="dxa"/>
            <w:shd w:val="clear" w:color="auto" w:fill="auto"/>
          </w:tcPr>
          <w:p w:rsidR="00432B9E" w:rsidRPr="00EB0443" w:rsidRDefault="00432B9E" w:rsidP="0015446B">
            <w:pPr>
              <w:suppressAutoHyphens w:val="0"/>
              <w:spacing w:before="40" w:after="120" w:line="220" w:lineRule="exact"/>
              <w:ind w:right="113"/>
            </w:pPr>
            <w:r w:rsidRPr="00EB0443">
              <w:t>Combating of Domestic Violence Act (No. 4 of 2003)</w:t>
            </w:r>
          </w:p>
        </w:tc>
        <w:tc>
          <w:tcPr>
            <w:tcW w:w="4457" w:type="dxa"/>
            <w:shd w:val="clear" w:color="auto" w:fill="auto"/>
          </w:tcPr>
          <w:p w:rsidR="00432B9E" w:rsidRPr="00EB0443" w:rsidRDefault="00432B9E" w:rsidP="0015446B">
            <w:pPr>
              <w:suppressAutoHyphens w:val="0"/>
              <w:spacing w:before="40" w:after="120" w:line="220" w:lineRule="exact"/>
              <w:ind w:right="113"/>
            </w:pPr>
            <w:r w:rsidRPr="00EB0443">
              <w:t>Protects children against broadly-defined forms of domestic violence, including situations where a person perpetrates domestic violence on a third party in front of a child.</w:t>
            </w:r>
          </w:p>
        </w:tc>
      </w:tr>
      <w:tr w:rsidR="00432B9E" w:rsidRPr="00EB0443" w:rsidTr="00D234F9">
        <w:tc>
          <w:tcPr>
            <w:tcW w:w="2913" w:type="dxa"/>
            <w:shd w:val="clear" w:color="auto" w:fill="auto"/>
          </w:tcPr>
          <w:p w:rsidR="00432B9E" w:rsidRPr="00EB0443" w:rsidRDefault="00432B9E" w:rsidP="0015446B">
            <w:pPr>
              <w:suppressAutoHyphens w:val="0"/>
              <w:spacing w:before="40" w:after="120" w:line="220" w:lineRule="exact"/>
              <w:ind w:right="113"/>
            </w:pPr>
            <w:r w:rsidRPr="00EB0443">
              <w:t>Maintenance Act (No. 9 of 2003)</w:t>
            </w:r>
          </w:p>
        </w:tc>
        <w:tc>
          <w:tcPr>
            <w:tcW w:w="4457" w:type="dxa"/>
            <w:shd w:val="clear" w:color="auto" w:fill="auto"/>
          </w:tcPr>
          <w:p w:rsidR="00432B9E" w:rsidRPr="00EB0443" w:rsidRDefault="00432B9E" w:rsidP="0015446B">
            <w:pPr>
              <w:suppressAutoHyphens w:val="0"/>
              <w:spacing w:before="40" w:after="120" w:line="220" w:lineRule="exact"/>
              <w:ind w:right="113"/>
            </w:pPr>
            <w:r w:rsidRPr="00EB0443">
              <w:t>Clarifies legal duty of parents to maintain their children and provides for improved enforcement mechanisms for defaulters.</w:t>
            </w:r>
          </w:p>
        </w:tc>
      </w:tr>
      <w:tr w:rsidR="00432B9E" w:rsidRPr="00EB0443" w:rsidTr="00D234F9">
        <w:tc>
          <w:tcPr>
            <w:tcW w:w="2913" w:type="dxa"/>
            <w:shd w:val="clear" w:color="auto" w:fill="auto"/>
          </w:tcPr>
          <w:p w:rsidR="00432B9E" w:rsidRPr="00EB0443" w:rsidRDefault="00432B9E" w:rsidP="0015446B">
            <w:pPr>
              <w:suppressAutoHyphens w:val="0"/>
              <w:spacing w:before="40" w:after="120" w:line="220" w:lineRule="exact"/>
              <w:ind w:right="113"/>
            </w:pPr>
          </w:p>
        </w:tc>
        <w:tc>
          <w:tcPr>
            <w:tcW w:w="4457" w:type="dxa"/>
            <w:shd w:val="clear" w:color="auto" w:fill="auto"/>
          </w:tcPr>
          <w:p w:rsidR="00432B9E" w:rsidRPr="00EB0443" w:rsidRDefault="00432B9E" w:rsidP="0015446B">
            <w:pPr>
              <w:suppressAutoHyphens w:val="0"/>
              <w:spacing w:before="40" w:after="120" w:line="220" w:lineRule="exact"/>
              <w:ind w:right="113"/>
            </w:pPr>
            <w:r w:rsidRPr="00EB0443">
              <w:t>Provides for retroactive support to cover pregnancy and birth-related medical expenses.</w:t>
            </w:r>
          </w:p>
        </w:tc>
      </w:tr>
      <w:tr w:rsidR="00432B9E" w:rsidRPr="00EB0443" w:rsidTr="00D234F9">
        <w:tc>
          <w:tcPr>
            <w:tcW w:w="2913" w:type="dxa"/>
            <w:shd w:val="clear" w:color="auto" w:fill="auto"/>
          </w:tcPr>
          <w:p w:rsidR="00432B9E" w:rsidRPr="00EB0443" w:rsidRDefault="00432B9E" w:rsidP="0015446B">
            <w:pPr>
              <w:suppressAutoHyphens w:val="0"/>
              <w:spacing w:before="40" w:after="120" w:line="220" w:lineRule="exact"/>
              <w:ind w:right="113"/>
            </w:pPr>
          </w:p>
        </w:tc>
        <w:tc>
          <w:tcPr>
            <w:tcW w:w="4457" w:type="dxa"/>
            <w:shd w:val="clear" w:color="auto" w:fill="auto"/>
          </w:tcPr>
          <w:p w:rsidR="00432B9E" w:rsidRPr="00EB0443" w:rsidRDefault="00432B9E" w:rsidP="0015446B">
            <w:pPr>
              <w:suppressAutoHyphens w:val="0"/>
              <w:spacing w:before="40" w:after="120" w:line="220" w:lineRule="exact"/>
              <w:ind w:right="113"/>
            </w:pPr>
            <w:r w:rsidRPr="00EB0443">
              <w:t>Extends powers of courts to assess financial position of responsible parents, although the available powers are not often well-utilised in practice.</w:t>
            </w:r>
          </w:p>
        </w:tc>
      </w:tr>
      <w:tr w:rsidR="00432B9E" w:rsidRPr="00EB0443" w:rsidTr="00D234F9">
        <w:tc>
          <w:tcPr>
            <w:tcW w:w="2913" w:type="dxa"/>
            <w:shd w:val="clear" w:color="auto" w:fill="auto"/>
          </w:tcPr>
          <w:p w:rsidR="00432B9E" w:rsidRPr="00EB0443" w:rsidRDefault="00432B9E" w:rsidP="0015446B">
            <w:pPr>
              <w:suppressAutoHyphens w:val="0"/>
              <w:spacing w:before="40" w:after="120" w:line="220" w:lineRule="exact"/>
              <w:ind w:right="113"/>
            </w:pPr>
          </w:p>
        </w:tc>
        <w:tc>
          <w:tcPr>
            <w:tcW w:w="4457" w:type="dxa"/>
            <w:shd w:val="clear" w:color="auto" w:fill="auto"/>
          </w:tcPr>
          <w:p w:rsidR="00432B9E" w:rsidRPr="00EB0443" w:rsidRDefault="00432B9E" w:rsidP="0015446B">
            <w:pPr>
              <w:suppressAutoHyphens w:val="0"/>
              <w:spacing w:before="40" w:after="120" w:line="220" w:lineRule="exact"/>
              <w:ind w:right="113"/>
            </w:pPr>
            <w:r w:rsidRPr="00EB0443">
              <w:t>Provides improved procedures for courts to attach wages of defaulting supporters.</w:t>
            </w:r>
          </w:p>
        </w:tc>
      </w:tr>
      <w:tr w:rsidR="00432B9E" w:rsidRPr="00EB0443" w:rsidTr="00D234F9">
        <w:tc>
          <w:tcPr>
            <w:tcW w:w="2913" w:type="dxa"/>
            <w:shd w:val="clear" w:color="auto" w:fill="auto"/>
          </w:tcPr>
          <w:p w:rsidR="00432B9E" w:rsidRPr="00EB0443" w:rsidRDefault="00432B9E" w:rsidP="0015446B">
            <w:pPr>
              <w:suppressAutoHyphens w:val="0"/>
              <w:spacing w:before="40" w:after="120" w:line="220" w:lineRule="exact"/>
              <w:ind w:right="113"/>
            </w:pPr>
          </w:p>
        </w:tc>
        <w:tc>
          <w:tcPr>
            <w:tcW w:w="4457" w:type="dxa"/>
            <w:shd w:val="clear" w:color="auto" w:fill="auto"/>
          </w:tcPr>
          <w:p w:rsidR="00432B9E" w:rsidRPr="00EB0443" w:rsidRDefault="00432B9E" w:rsidP="0015446B">
            <w:pPr>
              <w:suppressAutoHyphens w:val="0"/>
              <w:spacing w:before="40" w:after="120" w:line="220" w:lineRule="exact"/>
              <w:ind w:right="113"/>
            </w:pPr>
            <w:r w:rsidRPr="00EB0443">
              <w:t>Allows caregivers (such as grandparents) to obtain support from absent parents.</w:t>
            </w:r>
          </w:p>
        </w:tc>
      </w:tr>
      <w:tr w:rsidR="00432B9E" w:rsidRPr="00EB0443" w:rsidTr="00D234F9">
        <w:tc>
          <w:tcPr>
            <w:tcW w:w="2913" w:type="dxa"/>
            <w:tcBorders>
              <w:bottom w:val="nil"/>
            </w:tcBorders>
            <w:shd w:val="clear" w:color="auto" w:fill="auto"/>
          </w:tcPr>
          <w:p w:rsidR="00432B9E" w:rsidRPr="00EB0443" w:rsidRDefault="00432B9E" w:rsidP="0015446B">
            <w:pPr>
              <w:suppressAutoHyphens w:val="0"/>
              <w:spacing w:before="40" w:after="120" w:line="220" w:lineRule="exact"/>
              <w:ind w:right="113"/>
            </w:pPr>
            <w:r w:rsidRPr="00EB0443">
              <w:t>Criminal Procedure Amendment Act (No. 24 of 2003)</w:t>
            </w:r>
          </w:p>
        </w:tc>
        <w:tc>
          <w:tcPr>
            <w:tcW w:w="4457" w:type="dxa"/>
            <w:tcBorders>
              <w:bottom w:val="nil"/>
            </w:tcBorders>
            <w:shd w:val="clear" w:color="auto" w:fill="auto"/>
          </w:tcPr>
          <w:p w:rsidR="00432B9E" w:rsidRPr="00EB0443" w:rsidRDefault="00432B9E" w:rsidP="0015446B">
            <w:pPr>
              <w:suppressAutoHyphens w:val="0"/>
              <w:spacing w:before="40" w:after="120" w:line="220" w:lineRule="exact"/>
              <w:ind w:right="113"/>
            </w:pPr>
            <w:r w:rsidRPr="00EB0443">
              <w:t>Classifies children as vulnerable witnesses and provides for special provisions such as the use of intermediaries and testimony via closed-circuit television to reduce the trauma of court appearances.</w:t>
            </w:r>
          </w:p>
        </w:tc>
      </w:tr>
      <w:tr w:rsidR="00432B9E" w:rsidRPr="00EB0443" w:rsidTr="00D234F9">
        <w:tc>
          <w:tcPr>
            <w:tcW w:w="2913" w:type="dxa"/>
            <w:tcBorders>
              <w:top w:val="nil"/>
              <w:bottom w:val="nil"/>
            </w:tcBorders>
            <w:shd w:val="clear" w:color="auto" w:fill="auto"/>
          </w:tcPr>
          <w:p w:rsidR="00432B9E" w:rsidRPr="00EB0443" w:rsidRDefault="00432B9E" w:rsidP="0015446B">
            <w:pPr>
              <w:suppressAutoHyphens w:val="0"/>
              <w:spacing w:before="40" w:after="120" w:line="220" w:lineRule="exact"/>
              <w:ind w:right="113"/>
            </w:pPr>
            <w:r w:rsidRPr="00EB0443">
              <w:t>Prevention of Organised Crime Act (No. 29 of 2004)</w:t>
            </w:r>
          </w:p>
        </w:tc>
        <w:tc>
          <w:tcPr>
            <w:tcW w:w="4457" w:type="dxa"/>
            <w:tcBorders>
              <w:top w:val="nil"/>
              <w:bottom w:val="nil"/>
            </w:tcBorders>
            <w:shd w:val="clear" w:color="auto" w:fill="auto"/>
          </w:tcPr>
          <w:p w:rsidR="00432B9E" w:rsidRPr="00EB0443" w:rsidRDefault="00432B9E" w:rsidP="0015446B">
            <w:pPr>
              <w:suppressAutoHyphens w:val="0"/>
              <w:spacing w:before="40" w:after="120" w:line="220" w:lineRule="exact"/>
              <w:ind w:right="113"/>
            </w:pPr>
            <w:r w:rsidRPr="00EB0443">
              <w:t>Addresses child trafficking, but has not yet come into force.</w:t>
            </w:r>
          </w:p>
        </w:tc>
      </w:tr>
      <w:tr w:rsidR="00432B9E" w:rsidRPr="00EB0443" w:rsidTr="00D234F9">
        <w:tc>
          <w:tcPr>
            <w:tcW w:w="2913" w:type="dxa"/>
            <w:tcBorders>
              <w:top w:val="nil"/>
            </w:tcBorders>
            <w:shd w:val="clear" w:color="auto" w:fill="auto"/>
          </w:tcPr>
          <w:p w:rsidR="00432B9E" w:rsidRPr="00EB0443" w:rsidRDefault="00432B9E" w:rsidP="00D234F9">
            <w:pPr>
              <w:keepNext/>
              <w:suppressAutoHyphens w:val="0"/>
              <w:spacing w:before="40" w:after="120" w:line="220" w:lineRule="exact"/>
              <w:ind w:right="113"/>
            </w:pPr>
            <w:r w:rsidRPr="00EB0443">
              <w:t>Children</w:t>
            </w:r>
            <w:r w:rsidR="00EB0443">
              <w:t>’</w:t>
            </w:r>
            <w:r w:rsidRPr="00EB0443">
              <w:t>s Status Act (No. 6 of 2006)</w:t>
            </w:r>
          </w:p>
        </w:tc>
        <w:tc>
          <w:tcPr>
            <w:tcW w:w="4457" w:type="dxa"/>
            <w:tcBorders>
              <w:top w:val="nil"/>
            </w:tcBorders>
            <w:shd w:val="clear" w:color="auto" w:fill="auto"/>
          </w:tcPr>
          <w:p w:rsidR="00432B9E" w:rsidRPr="00EB0443" w:rsidRDefault="00432B9E" w:rsidP="00D234F9">
            <w:pPr>
              <w:keepNext/>
              <w:suppressAutoHyphens w:val="0"/>
              <w:spacing w:before="40" w:after="120" w:line="220" w:lineRule="exact"/>
              <w:ind w:right="113"/>
            </w:pPr>
            <w:r w:rsidRPr="00EB0443">
              <w:t>Addresses custody, guardianship, access and inheritance in respect of children born outside of marriage, and provides a new administrative procedure for the appointment of guardians for any child who has no parent or guardian.</w:t>
            </w:r>
          </w:p>
        </w:tc>
      </w:tr>
      <w:tr w:rsidR="00432B9E" w:rsidRPr="00EB0443" w:rsidTr="00D234F9">
        <w:tc>
          <w:tcPr>
            <w:tcW w:w="2913" w:type="dxa"/>
            <w:shd w:val="clear" w:color="auto" w:fill="auto"/>
          </w:tcPr>
          <w:p w:rsidR="00432B9E" w:rsidRPr="00EB0443" w:rsidRDefault="00432B9E" w:rsidP="0015446B">
            <w:pPr>
              <w:suppressAutoHyphens w:val="0"/>
              <w:spacing w:before="40" w:after="120" w:line="220" w:lineRule="exact"/>
              <w:ind w:right="113"/>
            </w:pPr>
            <w:r w:rsidRPr="00EB0443">
              <w:t>Labour Act (No. 11 of 2007)</w:t>
            </w:r>
          </w:p>
        </w:tc>
        <w:tc>
          <w:tcPr>
            <w:tcW w:w="4457" w:type="dxa"/>
            <w:shd w:val="clear" w:color="auto" w:fill="auto"/>
          </w:tcPr>
          <w:p w:rsidR="00432B9E" w:rsidRPr="00EB0443" w:rsidRDefault="00432B9E" w:rsidP="0015446B">
            <w:pPr>
              <w:suppressAutoHyphens w:val="0"/>
              <w:spacing w:before="40" w:after="120" w:line="220" w:lineRule="exact"/>
              <w:ind w:right="113"/>
            </w:pPr>
            <w:r w:rsidRPr="00EB0443">
              <w:t>Prohibits child labour under the age of 14; places restrictions on labour between the years of 14 and 16; increases penalties for illegal use of child labour.</w:t>
            </w:r>
          </w:p>
        </w:tc>
      </w:tr>
    </w:tbl>
    <w:p w:rsidR="00432B9E" w:rsidRPr="00EB0443" w:rsidRDefault="00432B9E" w:rsidP="00D234F9">
      <w:pPr>
        <w:spacing w:before="120" w:after="240"/>
        <w:ind w:left="1134" w:right="1134" w:firstLine="170"/>
        <w:rPr>
          <w:sz w:val="18"/>
          <w:szCs w:val="18"/>
        </w:rPr>
      </w:pPr>
      <w:r w:rsidRPr="00EB0443">
        <w:rPr>
          <w:i/>
          <w:sz w:val="18"/>
          <w:szCs w:val="18"/>
        </w:rPr>
        <w:t>Source:</w:t>
      </w:r>
      <w:r w:rsidRPr="00EB0443">
        <w:rPr>
          <w:sz w:val="18"/>
          <w:szCs w:val="18"/>
        </w:rPr>
        <w:t xml:space="preserve">  LAC.</w:t>
      </w:r>
    </w:p>
    <w:p w:rsidR="00432B9E" w:rsidRPr="00EB0443" w:rsidRDefault="00432B9E" w:rsidP="00E622FD">
      <w:pPr>
        <w:pStyle w:val="H23G"/>
      </w:pPr>
      <w:bookmarkStart w:id="14" w:name="Human%20rights%20instruments"/>
      <w:r w:rsidRPr="00EB0443">
        <w:tab/>
      </w:r>
      <w:bookmarkStart w:id="15" w:name="_Toc306352774"/>
      <w:r w:rsidRPr="00EB0443">
        <w:t>6.</w:t>
      </w:r>
      <w:r w:rsidRPr="00EB0443">
        <w:tab/>
        <w:t>International instruments for the protection of human rights</w:t>
      </w:r>
      <w:bookmarkEnd w:id="15"/>
      <w:r w:rsidRPr="00EB0443">
        <w:t xml:space="preserve"> </w:t>
      </w:r>
    </w:p>
    <w:p w:rsidR="00432B9E" w:rsidRPr="00EB0443" w:rsidRDefault="00D119D2" w:rsidP="00D119D2">
      <w:pPr>
        <w:pStyle w:val="SingleTxtG"/>
      </w:pPr>
      <w:r w:rsidRPr="00EB0443">
        <w:t>35.</w:t>
      </w:r>
      <w:r w:rsidR="00432B9E" w:rsidRPr="00EB0443">
        <w:tab/>
      </w:r>
      <w:smartTag w:uri="urn:schemas-microsoft-com:office:smarttags" w:element="country-region">
        <w:smartTag w:uri="urn:schemas-microsoft-com:office:smarttags" w:element="place">
          <w:r w:rsidR="00432B9E" w:rsidRPr="00EB0443">
            <w:t>Namibia</w:t>
          </w:r>
        </w:smartTag>
      </w:smartTag>
      <w:r w:rsidR="00432B9E" w:rsidRPr="00EB0443">
        <w:t xml:space="preserve"> has progressed in both protecting human rights and bringing its domestic legislation into compliance with the CRC. </w:t>
      </w:r>
      <w:bookmarkEnd w:id="14"/>
      <w:smartTag w:uri="urn:schemas-microsoft-com:office:smarttags" w:element="country-region">
        <w:smartTag w:uri="urn:schemas-microsoft-com:office:smarttags" w:element="place">
          <w:r w:rsidR="00432B9E" w:rsidRPr="00EB0443">
            <w:t>Namibia</w:t>
          </w:r>
        </w:smartTag>
      </w:smartTag>
      <w:r w:rsidR="00432B9E" w:rsidRPr="00EB0443">
        <w:t xml:space="preserve"> is a signatory to the following international instruments for the protection of human rights:</w:t>
      </w:r>
    </w:p>
    <w:p w:rsidR="00432B9E" w:rsidRPr="00EB0443" w:rsidRDefault="006B3B87" w:rsidP="006B3B87">
      <w:pPr>
        <w:pStyle w:val="SingleTxtG"/>
      </w:pPr>
      <w:r w:rsidRPr="00EB0443">
        <w:tab/>
        <w:t>(a)</w:t>
      </w:r>
      <w:r w:rsidRPr="00EB0443">
        <w:tab/>
      </w:r>
      <w:r w:rsidR="00432B9E" w:rsidRPr="00EB0443">
        <w:t>Universal Declaration of Human Rights (1948);</w:t>
      </w:r>
    </w:p>
    <w:p w:rsidR="00432B9E" w:rsidRPr="00EB0443" w:rsidRDefault="006B3B87" w:rsidP="006B3B87">
      <w:pPr>
        <w:pStyle w:val="SingleTxtG"/>
      </w:pPr>
      <w:r w:rsidRPr="00EB0443">
        <w:tab/>
        <w:t>(b)</w:t>
      </w:r>
      <w:r w:rsidRPr="00EB0443">
        <w:tab/>
      </w:r>
      <w:r w:rsidR="00432B9E" w:rsidRPr="00EB0443">
        <w:t>Convention on the Rights of the Child (ratified in 1990);</w:t>
      </w:r>
    </w:p>
    <w:p w:rsidR="00432B9E" w:rsidRPr="00EB0443" w:rsidRDefault="006B3B87" w:rsidP="006B3B87">
      <w:pPr>
        <w:pStyle w:val="SingleTxtG"/>
      </w:pPr>
      <w:r w:rsidRPr="00EB0443">
        <w:tab/>
        <w:t>(c)</w:t>
      </w:r>
      <w:r w:rsidRPr="00EB0443">
        <w:tab/>
      </w:r>
      <w:r w:rsidR="00432B9E" w:rsidRPr="00EB0443">
        <w:t>Convention on the Elimination of All Forms of Discrimination against Women (ratified in 1992, entry into force in 2000) and its Protocol;</w:t>
      </w:r>
    </w:p>
    <w:p w:rsidR="00432B9E" w:rsidRPr="00EB0443" w:rsidRDefault="006B3B87" w:rsidP="006B3B87">
      <w:pPr>
        <w:pStyle w:val="SingleTxtG"/>
      </w:pPr>
      <w:r w:rsidRPr="00EB0443">
        <w:tab/>
        <w:t>(d)</w:t>
      </w:r>
      <w:r w:rsidRPr="00EB0443">
        <w:tab/>
      </w:r>
      <w:r w:rsidR="00432B9E" w:rsidRPr="00EB0443">
        <w:t>Convention against Torture and Other Cruel, Inhuman or Degrading Treatment or Punishment (ratified in 1994);</w:t>
      </w:r>
    </w:p>
    <w:p w:rsidR="00432B9E" w:rsidRPr="00EB0443" w:rsidRDefault="006B3B87" w:rsidP="006B3B87">
      <w:pPr>
        <w:pStyle w:val="SingleTxtG"/>
      </w:pPr>
      <w:r w:rsidRPr="00EB0443">
        <w:tab/>
        <w:t>(e)</w:t>
      </w:r>
      <w:r w:rsidRPr="00EB0443">
        <w:tab/>
      </w:r>
      <w:r w:rsidR="00432B9E" w:rsidRPr="00EB0443">
        <w:t>Convention on the Elimination of All Forms of Racial Discrimination (ratified in 1992);</w:t>
      </w:r>
    </w:p>
    <w:p w:rsidR="00432B9E" w:rsidRPr="00EB0443" w:rsidRDefault="006B3B87" w:rsidP="006B3B87">
      <w:pPr>
        <w:pStyle w:val="SingleTxtG"/>
      </w:pPr>
      <w:r w:rsidRPr="00EB0443">
        <w:tab/>
        <w:t>(f)</w:t>
      </w:r>
      <w:r w:rsidRPr="00EB0443">
        <w:tab/>
      </w:r>
      <w:r w:rsidR="00432B9E" w:rsidRPr="00EB0443">
        <w:t>International Covenant on Civil and Political Rights, and two Optional Protocols (1994);</w:t>
      </w:r>
    </w:p>
    <w:p w:rsidR="00432B9E" w:rsidRPr="00EB0443" w:rsidRDefault="006B3B87" w:rsidP="006B3B87">
      <w:pPr>
        <w:pStyle w:val="SingleTxtG"/>
      </w:pPr>
      <w:r w:rsidRPr="00EB0443">
        <w:tab/>
        <w:t>(g)</w:t>
      </w:r>
      <w:r w:rsidRPr="00EB0443">
        <w:tab/>
      </w:r>
      <w:r w:rsidR="00432B9E" w:rsidRPr="00EB0443">
        <w:t>International Covenant on Economic, Social and Cultural Rights (ratified in 1994);</w:t>
      </w:r>
    </w:p>
    <w:p w:rsidR="00432B9E" w:rsidRPr="00EB0443" w:rsidRDefault="006B3B87" w:rsidP="006B3B87">
      <w:pPr>
        <w:pStyle w:val="SingleTxtG"/>
      </w:pPr>
      <w:r w:rsidRPr="00EB0443">
        <w:tab/>
        <w:t>(h)</w:t>
      </w:r>
      <w:r w:rsidRPr="00EB0443">
        <w:tab/>
      </w:r>
      <w:r w:rsidR="00432B9E" w:rsidRPr="00EB0443">
        <w:t>Optional Protocols to the Convention on the Rights of the Child;</w:t>
      </w:r>
    </w:p>
    <w:p w:rsidR="00432B9E" w:rsidRPr="00EB0443" w:rsidRDefault="006B3B87" w:rsidP="006B3B87">
      <w:pPr>
        <w:pStyle w:val="SingleTxtG"/>
      </w:pPr>
      <w:r w:rsidRPr="00EB0443">
        <w:tab/>
        <w:t>(i)</w:t>
      </w:r>
      <w:r w:rsidRPr="00EB0443">
        <w:tab/>
      </w:r>
      <w:r w:rsidR="00432B9E" w:rsidRPr="00EB0443">
        <w:t>Optional Protocol on the involvement of children in armed conflict (ratified in 2002);</w:t>
      </w:r>
    </w:p>
    <w:p w:rsidR="00432B9E" w:rsidRPr="00EB0443" w:rsidRDefault="006B3B87" w:rsidP="006B3B87">
      <w:pPr>
        <w:pStyle w:val="SingleTxtG"/>
      </w:pPr>
      <w:r w:rsidRPr="00EB0443">
        <w:tab/>
        <w:t>(j)</w:t>
      </w:r>
      <w:r w:rsidRPr="00EB0443">
        <w:tab/>
      </w:r>
      <w:r w:rsidR="00432B9E" w:rsidRPr="00EB0443">
        <w:t>Optional Protocol on the sale of children, child prostitution and child pornography (ratified in 2002);</w:t>
      </w:r>
    </w:p>
    <w:p w:rsidR="00432B9E" w:rsidRPr="00EB0443" w:rsidRDefault="006B3B87" w:rsidP="006B3B87">
      <w:pPr>
        <w:pStyle w:val="SingleTxtG"/>
      </w:pPr>
      <w:r w:rsidRPr="00EB0443">
        <w:tab/>
        <w:t>(k)</w:t>
      </w:r>
      <w:r w:rsidRPr="00EB0443">
        <w:tab/>
      </w:r>
      <w:r w:rsidR="00432B9E" w:rsidRPr="00EB0443">
        <w:t>African Charter on the Rights and Welfare of the Child (signed in 1999, ratified in 2004);</w:t>
      </w:r>
    </w:p>
    <w:p w:rsidR="00432B9E" w:rsidRPr="00EB0443" w:rsidRDefault="006B3B87" w:rsidP="006B3B87">
      <w:pPr>
        <w:pStyle w:val="SingleTxtG"/>
      </w:pPr>
      <w:r w:rsidRPr="00EB0443">
        <w:tab/>
        <w:t>(l)</w:t>
      </w:r>
      <w:r w:rsidRPr="00EB0443">
        <w:tab/>
      </w:r>
      <w:r w:rsidR="00432B9E" w:rsidRPr="00EB0443">
        <w:t>International Labour Organization (ILO) Convention No. 138 on the Minimum Age for Admission to Employment and Work (1973, ratified in 2000, applied through the Labour Act (No. 11 of 2007));</w:t>
      </w:r>
    </w:p>
    <w:p w:rsidR="00432B9E" w:rsidRPr="00EB0443" w:rsidRDefault="00D52671" w:rsidP="00D52671">
      <w:pPr>
        <w:pStyle w:val="SingleTxtG"/>
      </w:pPr>
      <w:r w:rsidRPr="00EB0443">
        <w:tab/>
        <w:t>(m)</w:t>
      </w:r>
      <w:r w:rsidRPr="00EB0443">
        <w:tab/>
      </w:r>
      <w:r w:rsidR="00432B9E" w:rsidRPr="00EB0443">
        <w:t>ILO Convention No. 182 on the Prohibition and Immediate Elimination of the Worst Forms of Child Labour (1999, ratified in 2000);</w:t>
      </w:r>
    </w:p>
    <w:p w:rsidR="00432B9E" w:rsidRPr="00EB0443" w:rsidRDefault="00D52671" w:rsidP="00D52671">
      <w:pPr>
        <w:pStyle w:val="SingleTxtG"/>
      </w:pPr>
      <w:r w:rsidRPr="00EB0443">
        <w:tab/>
        <w:t>(n)</w:t>
      </w:r>
      <w:r w:rsidRPr="00EB0443">
        <w:tab/>
      </w:r>
      <w:r w:rsidR="00432B9E" w:rsidRPr="00EB0443">
        <w:t>United Nations Convention against Transnational Organized Crime and the Protocol to Prevent, Suppress and Punish Trafficking in Persons, Especially Women and Children (both signed in 2000 and ratified in 2002);</w:t>
      </w:r>
    </w:p>
    <w:p w:rsidR="00432B9E" w:rsidRPr="00EB0443" w:rsidRDefault="00D52671" w:rsidP="00D52671">
      <w:pPr>
        <w:pStyle w:val="SingleTxtG"/>
      </w:pPr>
      <w:r w:rsidRPr="00EB0443">
        <w:tab/>
        <w:t>(o)</w:t>
      </w:r>
      <w:r w:rsidRPr="00EB0443">
        <w:tab/>
      </w:r>
      <w:r w:rsidR="00432B9E" w:rsidRPr="00EB0443">
        <w:t>Convention on the Rights of Persons with Disabilities (ratified in 2007).</w:t>
      </w:r>
    </w:p>
    <w:p w:rsidR="00432B9E" w:rsidRPr="00EB0443" w:rsidRDefault="00432B9E" w:rsidP="00D52671">
      <w:pPr>
        <w:pStyle w:val="H1G"/>
      </w:pPr>
      <w:r w:rsidRPr="00EB0443">
        <w:tab/>
      </w:r>
      <w:bookmarkStart w:id="16" w:name="_Toc306352775"/>
      <w:r w:rsidRPr="00EB0443">
        <w:t>C.</w:t>
      </w:r>
      <w:r w:rsidRPr="00EB0443">
        <w:tab/>
        <w:t>Allocation of budgetary and other resources</w:t>
      </w:r>
      <w:bookmarkEnd w:id="16"/>
    </w:p>
    <w:p w:rsidR="00432B9E" w:rsidRPr="00EB0443" w:rsidRDefault="00D52671" w:rsidP="00D52671">
      <w:pPr>
        <w:pStyle w:val="SingleTxtG"/>
      </w:pPr>
      <w:r w:rsidRPr="00EB0443">
        <w:t>36.</w:t>
      </w:r>
      <w:r w:rsidR="00432B9E" w:rsidRPr="00EB0443">
        <w:tab/>
        <w:t xml:space="preserve">The GRN provides annual budgets according to a Medium-Term Expenditure Framework (MTEF) which calculates revenue and expenditure based on recent outlays as well as two-year projections of future budgetary conditions. Specific allocations to relevant ministries and programmes are discussed below. </w:t>
      </w:r>
    </w:p>
    <w:p w:rsidR="00432B9E" w:rsidRPr="00EB0443" w:rsidRDefault="00432B9E" w:rsidP="00D52671">
      <w:pPr>
        <w:pStyle w:val="H23G"/>
      </w:pPr>
      <w:r w:rsidRPr="00EB0443">
        <w:tab/>
      </w:r>
      <w:bookmarkStart w:id="17" w:name="_Toc306352776"/>
      <w:r w:rsidRPr="00EB0443">
        <w:t>1.</w:t>
      </w:r>
      <w:r w:rsidRPr="00EB0443">
        <w:tab/>
        <w:t>Ministry of Gender Equality and Child Welfare</w:t>
      </w:r>
      <w:bookmarkEnd w:id="17"/>
      <w:r w:rsidRPr="00EB0443">
        <w:t xml:space="preserve"> </w:t>
      </w:r>
    </w:p>
    <w:p w:rsidR="00432B9E" w:rsidRPr="00EB0443" w:rsidRDefault="00D52671" w:rsidP="003C3536">
      <w:pPr>
        <w:pStyle w:val="SingleTxtG"/>
        <w:spacing w:after="240"/>
      </w:pPr>
      <w:r w:rsidRPr="00EB0443">
        <w:t>37.</w:t>
      </w:r>
      <w:r w:rsidR="00432B9E" w:rsidRPr="00EB0443">
        <w:tab/>
        <w:t>The MGECW budget reflects the various activities described above. The overall budget allocation for the MGECW for the financial year 2008/09 was N$264 887 000. Support from development partners remained steady. Data from programmes specific to the CRC are listed below.</w:t>
      </w:r>
    </w:p>
    <w:p w:rsidR="00432B9E" w:rsidRPr="00EB0443" w:rsidRDefault="00432B9E" w:rsidP="005422F5">
      <w:pPr>
        <w:pStyle w:val="Heading1"/>
      </w:pPr>
      <w:bookmarkStart w:id="18" w:name="_Toc306352777"/>
      <w:r w:rsidRPr="00EB0443">
        <w:t>Table 2</w:t>
      </w:r>
      <w:bookmarkEnd w:id="18"/>
    </w:p>
    <w:p w:rsidR="00432B9E" w:rsidRPr="00EB0443" w:rsidRDefault="00432B9E" w:rsidP="005422F5">
      <w:pPr>
        <w:pStyle w:val="SingleTxtG"/>
        <w:rPr>
          <w:b/>
        </w:rPr>
      </w:pPr>
      <w:r w:rsidRPr="00EB0443">
        <w:rPr>
          <w:b/>
        </w:rPr>
        <w:t>MGECW programmes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966"/>
        <w:gridCol w:w="900"/>
        <w:gridCol w:w="901"/>
        <w:gridCol w:w="901"/>
        <w:gridCol w:w="900"/>
        <w:gridCol w:w="901"/>
        <w:gridCol w:w="901"/>
      </w:tblGrid>
      <w:tr w:rsidR="00432B9E" w:rsidRPr="00EB0443" w:rsidTr="0088204C">
        <w:trPr>
          <w:tblHeader/>
        </w:trPr>
        <w:tc>
          <w:tcPr>
            <w:tcW w:w="1966" w:type="dxa"/>
            <w:tcBorders>
              <w:top w:val="single" w:sz="4" w:space="0" w:color="auto"/>
              <w:bottom w:val="single" w:sz="12" w:space="0" w:color="auto"/>
            </w:tcBorders>
            <w:shd w:val="clear" w:color="auto" w:fill="auto"/>
            <w:vAlign w:val="bottom"/>
          </w:tcPr>
          <w:p w:rsidR="00432B9E" w:rsidRPr="00EB0443" w:rsidRDefault="00432B9E" w:rsidP="00A55AB1">
            <w:pPr>
              <w:suppressAutoHyphens w:val="0"/>
              <w:spacing w:before="80" w:after="80" w:line="200" w:lineRule="exact"/>
              <w:ind w:right="113"/>
              <w:rPr>
                <w:i/>
                <w:sz w:val="16"/>
                <w:szCs w:val="16"/>
              </w:rPr>
            </w:pPr>
            <w:r w:rsidRPr="00EB0443">
              <w:rPr>
                <w:i/>
                <w:sz w:val="16"/>
                <w:szCs w:val="16"/>
              </w:rPr>
              <w:t>Programme</w:t>
            </w:r>
          </w:p>
        </w:tc>
        <w:tc>
          <w:tcPr>
            <w:tcW w:w="900" w:type="dxa"/>
            <w:tcBorders>
              <w:top w:val="single" w:sz="4" w:space="0" w:color="auto"/>
              <w:bottom w:val="single" w:sz="12" w:space="0" w:color="auto"/>
            </w:tcBorders>
            <w:shd w:val="clear" w:color="auto" w:fill="auto"/>
            <w:vAlign w:val="bottom"/>
          </w:tcPr>
          <w:p w:rsidR="00432B9E" w:rsidRPr="00EB0443" w:rsidRDefault="00432B9E" w:rsidP="00A55AB1">
            <w:pPr>
              <w:suppressAutoHyphens w:val="0"/>
              <w:spacing w:before="80" w:after="80" w:line="200" w:lineRule="exact"/>
              <w:ind w:right="113"/>
              <w:jc w:val="right"/>
              <w:rPr>
                <w:i/>
                <w:sz w:val="16"/>
                <w:szCs w:val="16"/>
              </w:rPr>
            </w:pPr>
            <w:r w:rsidRPr="00EB0443">
              <w:rPr>
                <w:i/>
                <w:sz w:val="16"/>
                <w:szCs w:val="16"/>
              </w:rPr>
              <w:t>2005–06</w:t>
            </w:r>
            <w:r w:rsidRPr="00EB0443">
              <w:rPr>
                <w:i/>
                <w:sz w:val="16"/>
                <w:szCs w:val="16"/>
              </w:rPr>
              <w:br/>
              <w:t>(N$ 000)</w:t>
            </w:r>
          </w:p>
        </w:tc>
        <w:tc>
          <w:tcPr>
            <w:tcW w:w="901" w:type="dxa"/>
            <w:tcBorders>
              <w:top w:val="single" w:sz="4" w:space="0" w:color="auto"/>
              <w:bottom w:val="single" w:sz="12" w:space="0" w:color="auto"/>
            </w:tcBorders>
            <w:shd w:val="clear" w:color="auto" w:fill="auto"/>
            <w:vAlign w:val="bottom"/>
          </w:tcPr>
          <w:p w:rsidR="00432B9E" w:rsidRPr="00EB0443" w:rsidRDefault="00432B9E" w:rsidP="00A55AB1">
            <w:pPr>
              <w:suppressAutoHyphens w:val="0"/>
              <w:spacing w:before="80" w:after="80" w:line="200" w:lineRule="exact"/>
              <w:ind w:right="113"/>
              <w:jc w:val="right"/>
              <w:rPr>
                <w:i/>
                <w:sz w:val="16"/>
                <w:szCs w:val="16"/>
              </w:rPr>
            </w:pPr>
            <w:r w:rsidRPr="00EB0443">
              <w:rPr>
                <w:i/>
                <w:sz w:val="16"/>
                <w:szCs w:val="16"/>
              </w:rPr>
              <w:t>2006–07</w:t>
            </w:r>
            <w:r w:rsidRPr="00EB0443">
              <w:rPr>
                <w:i/>
                <w:sz w:val="16"/>
                <w:szCs w:val="16"/>
              </w:rPr>
              <w:br/>
              <w:t>(N$ 000)</w:t>
            </w:r>
          </w:p>
        </w:tc>
        <w:tc>
          <w:tcPr>
            <w:tcW w:w="901" w:type="dxa"/>
            <w:tcBorders>
              <w:top w:val="single" w:sz="4" w:space="0" w:color="auto"/>
              <w:bottom w:val="single" w:sz="12" w:space="0" w:color="auto"/>
            </w:tcBorders>
            <w:shd w:val="clear" w:color="auto" w:fill="auto"/>
            <w:vAlign w:val="bottom"/>
          </w:tcPr>
          <w:p w:rsidR="00432B9E" w:rsidRPr="00EB0443" w:rsidRDefault="00432B9E" w:rsidP="00A55AB1">
            <w:pPr>
              <w:suppressAutoHyphens w:val="0"/>
              <w:spacing w:before="80" w:after="80" w:line="200" w:lineRule="exact"/>
              <w:ind w:right="113"/>
              <w:jc w:val="right"/>
              <w:rPr>
                <w:i/>
                <w:sz w:val="16"/>
                <w:szCs w:val="16"/>
              </w:rPr>
            </w:pPr>
            <w:r w:rsidRPr="00EB0443">
              <w:rPr>
                <w:i/>
                <w:sz w:val="16"/>
                <w:szCs w:val="16"/>
              </w:rPr>
              <w:t>2007–08</w:t>
            </w:r>
            <w:r w:rsidRPr="00EB0443">
              <w:rPr>
                <w:i/>
                <w:sz w:val="16"/>
                <w:szCs w:val="16"/>
              </w:rPr>
              <w:br/>
              <w:t>(N$ 000)</w:t>
            </w:r>
          </w:p>
        </w:tc>
        <w:tc>
          <w:tcPr>
            <w:tcW w:w="900" w:type="dxa"/>
            <w:tcBorders>
              <w:top w:val="single" w:sz="4" w:space="0" w:color="auto"/>
              <w:bottom w:val="single" w:sz="12" w:space="0" w:color="auto"/>
            </w:tcBorders>
            <w:shd w:val="clear" w:color="auto" w:fill="auto"/>
            <w:vAlign w:val="bottom"/>
          </w:tcPr>
          <w:p w:rsidR="00432B9E" w:rsidRPr="00EB0443" w:rsidRDefault="00432B9E" w:rsidP="00A55AB1">
            <w:pPr>
              <w:suppressAutoHyphens w:val="0"/>
              <w:spacing w:before="80" w:after="80" w:line="200" w:lineRule="exact"/>
              <w:ind w:right="113"/>
              <w:jc w:val="right"/>
              <w:rPr>
                <w:i/>
                <w:sz w:val="16"/>
                <w:szCs w:val="16"/>
              </w:rPr>
            </w:pPr>
            <w:r w:rsidRPr="00EB0443">
              <w:rPr>
                <w:i/>
                <w:sz w:val="16"/>
                <w:szCs w:val="16"/>
              </w:rPr>
              <w:t>2008–09</w:t>
            </w:r>
            <w:r w:rsidRPr="00EB0443">
              <w:rPr>
                <w:i/>
                <w:sz w:val="16"/>
                <w:szCs w:val="16"/>
              </w:rPr>
              <w:br/>
              <w:t>(N$ 000)</w:t>
            </w:r>
          </w:p>
        </w:tc>
        <w:tc>
          <w:tcPr>
            <w:tcW w:w="901" w:type="dxa"/>
            <w:tcBorders>
              <w:top w:val="single" w:sz="4" w:space="0" w:color="auto"/>
              <w:bottom w:val="single" w:sz="12" w:space="0" w:color="auto"/>
            </w:tcBorders>
            <w:shd w:val="clear" w:color="auto" w:fill="auto"/>
            <w:vAlign w:val="bottom"/>
          </w:tcPr>
          <w:p w:rsidR="00432B9E" w:rsidRPr="00EB0443" w:rsidRDefault="00432B9E" w:rsidP="00A55AB1">
            <w:pPr>
              <w:suppressAutoHyphens w:val="0"/>
              <w:spacing w:before="80" w:after="80" w:line="200" w:lineRule="exact"/>
              <w:ind w:right="113"/>
              <w:jc w:val="right"/>
              <w:rPr>
                <w:i/>
                <w:sz w:val="16"/>
                <w:szCs w:val="16"/>
              </w:rPr>
            </w:pPr>
            <w:r w:rsidRPr="00EB0443">
              <w:rPr>
                <w:i/>
                <w:sz w:val="16"/>
                <w:szCs w:val="16"/>
              </w:rPr>
              <w:t>2009–10</w:t>
            </w:r>
            <w:r w:rsidRPr="00EB0443">
              <w:rPr>
                <w:i/>
                <w:sz w:val="16"/>
                <w:szCs w:val="16"/>
              </w:rPr>
              <w:br/>
              <w:t>(N$ 000)</w:t>
            </w:r>
          </w:p>
        </w:tc>
        <w:tc>
          <w:tcPr>
            <w:tcW w:w="901" w:type="dxa"/>
            <w:tcBorders>
              <w:top w:val="single" w:sz="4" w:space="0" w:color="auto"/>
              <w:bottom w:val="single" w:sz="12" w:space="0" w:color="auto"/>
            </w:tcBorders>
            <w:shd w:val="clear" w:color="auto" w:fill="auto"/>
            <w:vAlign w:val="bottom"/>
          </w:tcPr>
          <w:p w:rsidR="00432B9E" w:rsidRPr="00EB0443" w:rsidRDefault="00432B9E" w:rsidP="00A55AB1">
            <w:pPr>
              <w:suppressAutoHyphens w:val="0"/>
              <w:spacing w:before="80" w:after="80" w:line="200" w:lineRule="exact"/>
              <w:ind w:right="113"/>
              <w:jc w:val="right"/>
              <w:rPr>
                <w:i/>
                <w:sz w:val="16"/>
                <w:szCs w:val="16"/>
              </w:rPr>
            </w:pPr>
            <w:r w:rsidRPr="00EB0443">
              <w:rPr>
                <w:i/>
                <w:sz w:val="16"/>
                <w:szCs w:val="16"/>
              </w:rPr>
              <w:t>2010–11</w:t>
            </w:r>
            <w:r w:rsidRPr="00EB0443">
              <w:rPr>
                <w:i/>
                <w:sz w:val="16"/>
                <w:szCs w:val="16"/>
              </w:rPr>
              <w:br/>
              <w:t>(N$ 000)</w:t>
            </w:r>
          </w:p>
        </w:tc>
      </w:tr>
      <w:tr w:rsidR="00432B9E" w:rsidRPr="00EB0443" w:rsidTr="0088204C">
        <w:tc>
          <w:tcPr>
            <w:tcW w:w="1966" w:type="dxa"/>
            <w:tcBorders>
              <w:top w:val="single" w:sz="12" w:space="0" w:color="auto"/>
            </w:tcBorders>
            <w:shd w:val="clear" w:color="auto" w:fill="auto"/>
            <w:vAlign w:val="bottom"/>
          </w:tcPr>
          <w:p w:rsidR="00432B9E" w:rsidRPr="00EB0443" w:rsidRDefault="00432B9E" w:rsidP="00A55AB1">
            <w:pPr>
              <w:suppressAutoHyphens w:val="0"/>
              <w:spacing w:before="40" w:after="40" w:line="220" w:lineRule="exact"/>
              <w:ind w:right="113"/>
              <w:rPr>
                <w:sz w:val="18"/>
                <w:szCs w:val="18"/>
              </w:rPr>
            </w:pPr>
            <w:r w:rsidRPr="00EB0443">
              <w:rPr>
                <w:sz w:val="18"/>
                <w:szCs w:val="16"/>
              </w:rPr>
              <w:t>Child</w:t>
            </w:r>
            <w:r w:rsidRPr="00EB0443">
              <w:rPr>
                <w:sz w:val="18"/>
                <w:szCs w:val="18"/>
              </w:rPr>
              <w:t xml:space="preserve"> welfare</w:t>
            </w:r>
          </w:p>
        </w:tc>
        <w:tc>
          <w:tcPr>
            <w:tcW w:w="900" w:type="dxa"/>
            <w:tcBorders>
              <w:top w:val="single" w:sz="12" w:space="0" w:color="auto"/>
            </w:tcBorders>
            <w:shd w:val="clear" w:color="auto" w:fill="auto"/>
            <w:vAlign w:val="bottom"/>
          </w:tcPr>
          <w:p w:rsidR="00432B9E" w:rsidRPr="00EB0443" w:rsidRDefault="00432B9E" w:rsidP="00A55AB1">
            <w:pPr>
              <w:suppressAutoHyphens w:val="0"/>
              <w:spacing w:before="40" w:after="40" w:line="220" w:lineRule="exact"/>
              <w:ind w:right="113"/>
              <w:jc w:val="right"/>
              <w:rPr>
                <w:sz w:val="18"/>
                <w:szCs w:val="18"/>
              </w:rPr>
            </w:pPr>
            <w:r w:rsidRPr="00EB0443">
              <w:rPr>
                <w:sz w:val="18"/>
                <w:szCs w:val="18"/>
              </w:rPr>
              <w:t>110 545</w:t>
            </w:r>
          </w:p>
        </w:tc>
        <w:tc>
          <w:tcPr>
            <w:tcW w:w="901" w:type="dxa"/>
            <w:tcBorders>
              <w:top w:val="single" w:sz="12" w:space="0" w:color="auto"/>
            </w:tcBorders>
            <w:shd w:val="clear" w:color="auto" w:fill="auto"/>
            <w:vAlign w:val="bottom"/>
          </w:tcPr>
          <w:p w:rsidR="00432B9E" w:rsidRPr="00EB0443" w:rsidRDefault="00432B9E" w:rsidP="00A55AB1">
            <w:pPr>
              <w:suppressAutoHyphens w:val="0"/>
              <w:spacing w:before="40" w:after="40" w:line="220" w:lineRule="exact"/>
              <w:ind w:right="113"/>
              <w:jc w:val="right"/>
              <w:rPr>
                <w:sz w:val="18"/>
                <w:szCs w:val="18"/>
              </w:rPr>
            </w:pPr>
            <w:r w:rsidRPr="00EB0443">
              <w:rPr>
                <w:sz w:val="18"/>
                <w:szCs w:val="18"/>
              </w:rPr>
              <w:t>118 178</w:t>
            </w:r>
          </w:p>
        </w:tc>
        <w:tc>
          <w:tcPr>
            <w:tcW w:w="901" w:type="dxa"/>
            <w:tcBorders>
              <w:top w:val="single" w:sz="12" w:space="0" w:color="auto"/>
            </w:tcBorders>
            <w:shd w:val="clear" w:color="auto" w:fill="auto"/>
            <w:vAlign w:val="bottom"/>
          </w:tcPr>
          <w:p w:rsidR="00432B9E" w:rsidRPr="00EB0443" w:rsidRDefault="00432B9E" w:rsidP="00A55AB1">
            <w:pPr>
              <w:suppressAutoHyphens w:val="0"/>
              <w:spacing w:before="40" w:after="40" w:line="220" w:lineRule="exact"/>
              <w:ind w:right="113"/>
              <w:jc w:val="right"/>
              <w:rPr>
                <w:sz w:val="18"/>
                <w:szCs w:val="18"/>
              </w:rPr>
            </w:pPr>
            <w:r w:rsidRPr="00EB0443">
              <w:rPr>
                <w:sz w:val="18"/>
                <w:szCs w:val="18"/>
              </w:rPr>
              <w:t>157 441</w:t>
            </w:r>
          </w:p>
        </w:tc>
        <w:tc>
          <w:tcPr>
            <w:tcW w:w="900" w:type="dxa"/>
            <w:tcBorders>
              <w:top w:val="single" w:sz="12" w:space="0" w:color="auto"/>
            </w:tcBorders>
            <w:shd w:val="clear" w:color="auto" w:fill="auto"/>
            <w:vAlign w:val="bottom"/>
          </w:tcPr>
          <w:p w:rsidR="00432B9E" w:rsidRPr="00EB0443" w:rsidRDefault="00432B9E" w:rsidP="00A55AB1">
            <w:pPr>
              <w:suppressAutoHyphens w:val="0"/>
              <w:spacing w:before="40" w:after="40" w:line="220" w:lineRule="exact"/>
              <w:ind w:right="113"/>
              <w:jc w:val="right"/>
              <w:rPr>
                <w:sz w:val="18"/>
                <w:szCs w:val="18"/>
              </w:rPr>
            </w:pPr>
            <w:r w:rsidRPr="00EB0443">
              <w:rPr>
                <w:sz w:val="18"/>
                <w:szCs w:val="18"/>
              </w:rPr>
              <w:t>226 099</w:t>
            </w:r>
          </w:p>
        </w:tc>
        <w:tc>
          <w:tcPr>
            <w:tcW w:w="901" w:type="dxa"/>
            <w:tcBorders>
              <w:top w:val="single" w:sz="12" w:space="0" w:color="auto"/>
            </w:tcBorders>
            <w:shd w:val="clear" w:color="auto" w:fill="auto"/>
            <w:vAlign w:val="bottom"/>
          </w:tcPr>
          <w:p w:rsidR="00432B9E" w:rsidRPr="00EB0443" w:rsidRDefault="00432B9E" w:rsidP="00A55AB1">
            <w:pPr>
              <w:suppressAutoHyphens w:val="0"/>
              <w:spacing w:before="40" w:after="40" w:line="220" w:lineRule="exact"/>
              <w:ind w:right="113"/>
              <w:jc w:val="right"/>
              <w:rPr>
                <w:sz w:val="18"/>
                <w:szCs w:val="18"/>
              </w:rPr>
            </w:pPr>
            <w:r w:rsidRPr="00EB0443">
              <w:rPr>
                <w:sz w:val="18"/>
                <w:szCs w:val="18"/>
              </w:rPr>
              <w:t>253 765</w:t>
            </w:r>
          </w:p>
        </w:tc>
        <w:tc>
          <w:tcPr>
            <w:tcW w:w="901" w:type="dxa"/>
            <w:tcBorders>
              <w:top w:val="single" w:sz="12" w:space="0" w:color="auto"/>
            </w:tcBorders>
            <w:shd w:val="clear" w:color="auto" w:fill="auto"/>
            <w:vAlign w:val="bottom"/>
          </w:tcPr>
          <w:p w:rsidR="00432B9E" w:rsidRPr="00EB0443" w:rsidRDefault="00432B9E" w:rsidP="00A55AB1">
            <w:pPr>
              <w:suppressAutoHyphens w:val="0"/>
              <w:spacing w:before="40" w:after="40" w:line="220" w:lineRule="exact"/>
              <w:ind w:right="113"/>
              <w:jc w:val="right"/>
              <w:rPr>
                <w:sz w:val="18"/>
                <w:szCs w:val="18"/>
              </w:rPr>
            </w:pPr>
            <w:r w:rsidRPr="00EB0443">
              <w:rPr>
                <w:sz w:val="18"/>
                <w:szCs w:val="18"/>
              </w:rPr>
              <w:t>374 478</w:t>
            </w:r>
          </w:p>
        </w:tc>
      </w:tr>
      <w:tr w:rsidR="00432B9E" w:rsidRPr="00EB0443" w:rsidTr="0088204C">
        <w:tc>
          <w:tcPr>
            <w:tcW w:w="1966" w:type="dxa"/>
            <w:shd w:val="clear" w:color="auto" w:fill="auto"/>
            <w:vAlign w:val="bottom"/>
          </w:tcPr>
          <w:p w:rsidR="00432B9E" w:rsidRPr="00EB0443" w:rsidRDefault="00432B9E" w:rsidP="00A55AB1">
            <w:pPr>
              <w:suppressAutoHyphens w:val="0"/>
              <w:spacing w:before="40" w:after="40" w:line="220" w:lineRule="exact"/>
              <w:ind w:right="113"/>
              <w:rPr>
                <w:sz w:val="18"/>
                <w:szCs w:val="18"/>
              </w:rPr>
            </w:pPr>
            <w:r w:rsidRPr="00EB0443">
              <w:rPr>
                <w:sz w:val="18"/>
                <w:szCs w:val="18"/>
              </w:rPr>
              <w:t>Gender equality</w:t>
            </w:r>
          </w:p>
        </w:tc>
        <w:tc>
          <w:tcPr>
            <w:tcW w:w="900" w:type="dxa"/>
            <w:shd w:val="clear" w:color="auto" w:fill="auto"/>
            <w:vAlign w:val="bottom"/>
          </w:tcPr>
          <w:p w:rsidR="00432B9E" w:rsidRPr="00EB0443" w:rsidRDefault="00432B9E" w:rsidP="00A55AB1">
            <w:pPr>
              <w:suppressAutoHyphens w:val="0"/>
              <w:spacing w:before="40" w:after="40" w:line="220" w:lineRule="exact"/>
              <w:ind w:right="113"/>
              <w:jc w:val="right"/>
              <w:rPr>
                <w:sz w:val="18"/>
                <w:szCs w:val="18"/>
              </w:rPr>
            </w:pPr>
            <w:r w:rsidRPr="00EB0443">
              <w:rPr>
                <w:sz w:val="18"/>
                <w:szCs w:val="18"/>
              </w:rPr>
              <w:t>9 993</w:t>
            </w:r>
          </w:p>
        </w:tc>
        <w:tc>
          <w:tcPr>
            <w:tcW w:w="901" w:type="dxa"/>
            <w:shd w:val="clear" w:color="auto" w:fill="auto"/>
            <w:vAlign w:val="bottom"/>
          </w:tcPr>
          <w:p w:rsidR="00432B9E" w:rsidRPr="00EB0443" w:rsidRDefault="00432B9E" w:rsidP="00A55AB1">
            <w:pPr>
              <w:suppressAutoHyphens w:val="0"/>
              <w:spacing w:before="40" w:after="40" w:line="220" w:lineRule="exact"/>
              <w:ind w:right="113"/>
              <w:jc w:val="right"/>
              <w:rPr>
                <w:sz w:val="18"/>
                <w:szCs w:val="18"/>
              </w:rPr>
            </w:pPr>
            <w:r w:rsidRPr="00EB0443">
              <w:rPr>
                <w:sz w:val="18"/>
                <w:szCs w:val="18"/>
              </w:rPr>
              <w:t>8 764</w:t>
            </w:r>
          </w:p>
        </w:tc>
        <w:tc>
          <w:tcPr>
            <w:tcW w:w="901" w:type="dxa"/>
            <w:shd w:val="clear" w:color="auto" w:fill="auto"/>
            <w:vAlign w:val="bottom"/>
          </w:tcPr>
          <w:p w:rsidR="00432B9E" w:rsidRPr="00EB0443" w:rsidRDefault="00432B9E" w:rsidP="00A55AB1">
            <w:pPr>
              <w:suppressAutoHyphens w:val="0"/>
              <w:spacing w:before="40" w:after="40" w:line="220" w:lineRule="exact"/>
              <w:ind w:right="113"/>
              <w:jc w:val="right"/>
              <w:rPr>
                <w:sz w:val="18"/>
                <w:szCs w:val="18"/>
              </w:rPr>
            </w:pPr>
            <w:r w:rsidRPr="00EB0443">
              <w:rPr>
                <w:sz w:val="18"/>
                <w:szCs w:val="18"/>
              </w:rPr>
              <w:t>9 315</w:t>
            </w:r>
          </w:p>
        </w:tc>
        <w:tc>
          <w:tcPr>
            <w:tcW w:w="900" w:type="dxa"/>
            <w:shd w:val="clear" w:color="auto" w:fill="auto"/>
            <w:vAlign w:val="bottom"/>
          </w:tcPr>
          <w:p w:rsidR="00432B9E" w:rsidRPr="00EB0443" w:rsidRDefault="00432B9E" w:rsidP="00A55AB1">
            <w:pPr>
              <w:suppressAutoHyphens w:val="0"/>
              <w:spacing w:before="40" w:after="40" w:line="220" w:lineRule="exact"/>
              <w:ind w:right="113"/>
              <w:jc w:val="right"/>
              <w:rPr>
                <w:sz w:val="18"/>
                <w:szCs w:val="18"/>
              </w:rPr>
            </w:pPr>
            <w:r w:rsidRPr="00EB0443">
              <w:rPr>
                <w:sz w:val="18"/>
                <w:szCs w:val="18"/>
              </w:rPr>
              <w:t>9 687</w:t>
            </w:r>
          </w:p>
        </w:tc>
        <w:tc>
          <w:tcPr>
            <w:tcW w:w="901" w:type="dxa"/>
            <w:shd w:val="clear" w:color="auto" w:fill="auto"/>
            <w:vAlign w:val="bottom"/>
          </w:tcPr>
          <w:p w:rsidR="00432B9E" w:rsidRPr="00EB0443" w:rsidRDefault="00432B9E" w:rsidP="00A55AB1">
            <w:pPr>
              <w:suppressAutoHyphens w:val="0"/>
              <w:spacing w:before="40" w:after="40" w:line="220" w:lineRule="exact"/>
              <w:ind w:right="113"/>
              <w:jc w:val="right"/>
              <w:rPr>
                <w:sz w:val="18"/>
                <w:szCs w:val="18"/>
              </w:rPr>
            </w:pPr>
            <w:r w:rsidRPr="00EB0443">
              <w:rPr>
                <w:sz w:val="18"/>
                <w:szCs w:val="18"/>
              </w:rPr>
              <w:t>10 072</w:t>
            </w:r>
          </w:p>
        </w:tc>
        <w:tc>
          <w:tcPr>
            <w:tcW w:w="901" w:type="dxa"/>
            <w:shd w:val="clear" w:color="auto" w:fill="auto"/>
            <w:vAlign w:val="bottom"/>
          </w:tcPr>
          <w:p w:rsidR="00432B9E" w:rsidRPr="00EB0443" w:rsidRDefault="00432B9E" w:rsidP="00A55AB1">
            <w:pPr>
              <w:suppressAutoHyphens w:val="0"/>
              <w:spacing w:before="40" w:after="40" w:line="220" w:lineRule="exact"/>
              <w:ind w:right="113"/>
              <w:jc w:val="right"/>
              <w:rPr>
                <w:sz w:val="18"/>
                <w:szCs w:val="18"/>
              </w:rPr>
            </w:pPr>
            <w:r w:rsidRPr="00EB0443">
              <w:rPr>
                <w:sz w:val="18"/>
                <w:szCs w:val="18"/>
              </w:rPr>
              <w:t>11 369</w:t>
            </w:r>
          </w:p>
        </w:tc>
      </w:tr>
      <w:tr w:rsidR="00432B9E" w:rsidRPr="00EB0443" w:rsidTr="0088204C">
        <w:tc>
          <w:tcPr>
            <w:tcW w:w="1966" w:type="dxa"/>
            <w:tcBorders>
              <w:bottom w:val="single" w:sz="4" w:space="0" w:color="auto"/>
            </w:tcBorders>
            <w:shd w:val="clear" w:color="auto" w:fill="auto"/>
            <w:vAlign w:val="bottom"/>
          </w:tcPr>
          <w:p w:rsidR="00432B9E" w:rsidRPr="00EB0443" w:rsidRDefault="00432B9E" w:rsidP="00A55AB1">
            <w:pPr>
              <w:suppressAutoHyphens w:val="0"/>
              <w:spacing w:before="40" w:after="40" w:line="220" w:lineRule="exact"/>
              <w:ind w:right="113"/>
              <w:rPr>
                <w:sz w:val="18"/>
                <w:szCs w:val="18"/>
              </w:rPr>
            </w:pPr>
            <w:r w:rsidRPr="00EB0443">
              <w:rPr>
                <w:sz w:val="18"/>
                <w:szCs w:val="16"/>
              </w:rPr>
              <w:t>Community mobilisation and early childhood development</w:t>
            </w:r>
            <w:r w:rsidRPr="00EB0443">
              <w:rPr>
                <w:sz w:val="18"/>
                <w:szCs w:val="18"/>
              </w:rPr>
              <w:t xml:space="preserve"> </w:t>
            </w:r>
          </w:p>
        </w:tc>
        <w:tc>
          <w:tcPr>
            <w:tcW w:w="900" w:type="dxa"/>
            <w:tcBorders>
              <w:bottom w:val="single" w:sz="4" w:space="0" w:color="auto"/>
            </w:tcBorders>
            <w:shd w:val="clear" w:color="auto" w:fill="auto"/>
            <w:vAlign w:val="bottom"/>
          </w:tcPr>
          <w:p w:rsidR="00432B9E" w:rsidRPr="00EB0443" w:rsidRDefault="00432B9E" w:rsidP="00A55AB1">
            <w:pPr>
              <w:suppressAutoHyphens w:val="0"/>
              <w:spacing w:before="40" w:after="40" w:line="220" w:lineRule="exact"/>
              <w:ind w:right="113"/>
              <w:jc w:val="right"/>
              <w:rPr>
                <w:sz w:val="18"/>
                <w:szCs w:val="18"/>
              </w:rPr>
            </w:pPr>
            <w:r w:rsidRPr="00EB0443">
              <w:rPr>
                <w:sz w:val="18"/>
                <w:szCs w:val="18"/>
              </w:rPr>
              <w:t>24 190</w:t>
            </w:r>
          </w:p>
        </w:tc>
        <w:tc>
          <w:tcPr>
            <w:tcW w:w="901" w:type="dxa"/>
            <w:tcBorders>
              <w:bottom w:val="single" w:sz="4" w:space="0" w:color="auto"/>
            </w:tcBorders>
            <w:shd w:val="clear" w:color="auto" w:fill="auto"/>
            <w:vAlign w:val="bottom"/>
          </w:tcPr>
          <w:p w:rsidR="00432B9E" w:rsidRPr="00EB0443" w:rsidRDefault="00432B9E" w:rsidP="00A55AB1">
            <w:pPr>
              <w:suppressAutoHyphens w:val="0"/>
              <w:spacing w:before="40" w:after="40" w:line="220" w:lineRule="exact"/>
              <w:ind w:right="113"/>
              <w:jc w:val="right"/>
              <w:rPr>
                <w:sz w:val="18"/>
                <w:szCs w:val="18"/>
              </w:rPr>
            </w:pPr>
            <w:r w:rsidRPr="00EB0443">
              <w:rPr>
                <w:sz w:val="18"/>
                <w:szCs w:val="18"/>
              </w:rPr>
              <w:t>245 034</w:t>
            </w:r>
          </w:p>
        </w:tc>
        <w:tc>
          <w:tcPr>
            <w:tcW w:w="901" w:type="dxa"/>
            <w:tcBorders>
              <w:bottom w:val="single" w:sz="4" w:space="0" w:color="auto"/>
            </w:tcBorders>
            <w:shd w:val="clear" w:color="auto" w:fill="auto"/>
            <w:vAlign w:val="bottom"/>
          </w:tcPr>
          <w:p w:rsidR="00432B9E" w:rsidRPr="00EB0443" w:rsidRDefault="00432B9E" w:rsidP="00A55AB1">
            <w:pPr>
              <w:suppressAutoHyphens w:val="0"/>
              <w:spacing w:before="40" w:after="40" w:line="220" w:lineRule="exact"/>
              <w:ind w:right="113"/>
              <w:jc w:val="right"/>
              <w:rPr>
                <w:sz w:val="18"/>
                <w:szCs w:val="18"/>
              </w:rPr>
            </w:pPr>
            <w:r w:rsidRPr="00EB0443">
              <w:rPr>
                <w:sz w:val="18"/>
                <w:szCs w:val="18"/>
              </w:rPr>
              <w:t>24 577</w:t>
            </w:r>
          </w:p>
        </w:tc>
        <w:tc>
          <w:tcPr>
            <w:tcW w:w="900" w:type="dxa"/>
            <w:tcBorders>
              <w:bottom w:val="single" w:sz="4" w:space="0" w:color="auto"/>
            </w:tcBorders>
            <w:shd w:val="clear" w:color="auto" w:fill="auto"/>
            <w:vAlign w:val="bottom"/>
          </w:tcPr>
          <w:p w:rsidR="00432B9E" w:rsidRPr="00EB0443" w:rsidRDefault="00432B9E" w:rsidP="00A55AB1">
            <w:pPr>
              <w:suppressAutoHyphens w:val="0"/>
              <w:spacing w:before="40" w:after="40" w:line="220" w:lineRule="exact"/>
              <w:ind w:right="113"/>
              <w:jc w:val="right"/>
              <w:rPr>
                <w:sz w:val="18"/>
                <w:szCs w:val="18"/>
              </w:rPr>
            </w:pPr>
            <w:r w:rsidRPr="00EB0443">
              <w:rPr>
                <w:sz w:val="18"/>
                <w:szCs w:val="18"/>
              </w:rPr>
              <w:t>29 101</w:t>
            </w:r>
          </w:p>
        </w:tc>
        <w:tc>
          <w:tcPr>
            <w:tcW w:w="901" w:type="dxa"/>
            <w:tcBorders>
              <w:bottom w:val="single" w:sz="4" w:space="0" w:color="auto"/>
            </w:tcBorders>
            <w:shd w:val="clear" w:color="auto" w:fill="auto"/>
            <w:vAlign w:val="bottom"/>
          </w:tcPr>
          <w:p w:rsidR="00432B9E" w:rsidRPr="00EB0443" w:rsidRDefault="00432B9E" w:rsidP="00A55AB1">
            <w:pPr>
              <w:suppressAutoHyphens w:val="0"/>
              <w:spacing w:before="40" w:after="40" w:line="220" w:lineRule="exact"/>
              <w:ind w:right="113"/>
              <w:jc w:val="right"/>
              <w:rPr>
                <w:sz w:val="18"/>
                <w:szCs w:val="18"/>
              </w:rPr>
            </w:pPr>
            <w:r w:rsidRPr="00EB0443">
              <w:rPr>
                <w:sz w:val="18"/>
                <w:szCs w:val="18"/>
              </w:rPr>
              <w:t>29 747</w:t>
            </w:r>
          </w:p>
        </w:tc>
        <w:tc>
          <w:tcPr>
            <w:tcW w:w="901" w:type="dxa"/>
            <w:tcBorders>
              <w:bottom w:val="single" w:sz="4" w:space="0" w:color="auto"/>
            </w:tcBorders>
            <w:shd w:val="clear" w:color="auto" w:fill="auto"/>
            <w:vAlign w:val="bottom"/>
          </w:tcPr>
          <w:p w:rsidR="00432B9E" w:rsidRPr="00EB0443" w:rsidRDefault="00432B9E" w:rsidP="00A55AB1">
            <w:pPr>
              <w:suppressAutoHyphens w:val="0"/>
              <w:spacing w:before="40" w:after="40" w:line="220" w:lineRule="exact"/>
              <w:ind w:right="113"/>
              <w:jc w:val="right"/>
              <w:rPr>
                <w:sz w:val="18"/>
                <w:szCs w:val="18"/>
              </w:rPr>
            </w:pPr>
            <w:r w:rsidRPr="00EB0443">
              <w:rPr>
                <w:sz w:val="18"/>
                <w:szCs w:val="18"/>
              </w:rPr>
              <w:t>30 521</w:t>
            </w:r>
          </w:p>
        </w:tc>
      </w:tr>
      <w:tr w:rsidR="00432B9E" w:rsidRPr="00EB0443" w:rsidTr="0088204C">
        <w:tc>
          <w:tcPr>
            <w:tcW w:w="1966" w:type="dxa"/>
            <w:tcBorders>
              <w:top w:val="single" w:sz="4" w:space="0" w:color="auto"/>
              <w:bottom w:val="single" w:sz="12" w:space="0" w:color="auto"/>
            </w:tcBorders>
            <w:shd w:val="clear" w:color="auto" w:fill="auto"/>
            <w:vAlign w:val="bottom"/>
          </w:tcPr>
          <w:p w:rsidR="00432B9E" w:rsidRPr="00EB0443" w:rsidRDefault="00432B9E" w:rsidP="00D234F9">
            <w:pPr>
              <w:suppressAutoHyphens w:val="0"/>
              <w:spacing w:before="80" w:after="80" w:line="220" w:lineRule="exact"/>
              <w:ind w:left="284" w:right="113"/>
              <w:rPr>
                <w:b/>
                <w:sz w:val="18"/>
                <w:szCs w:val="18"/>
              </w:rPr>
            </w:pPr>
            <w:r w:rsidRPr="00EB0443">
              <w:rPr>
                <w:b/>
                <w:sz w:val="18"/>
                <w:szCs w:val="18"/>
              </w:rPr>
              <w:t>Total</w:t>
            </w:r>
          </w:p>
        </w:tc>
        <w:tc>
          <w:tcPr>
            <w:tcW w:w="900" w:type="dxa"/>
            <w:tcBorders>
              <w:top w:val="single" w:sz="4" w:space="0" w:color="auto"/>
              <w:bottom w:val="single" w:sz="12" w:space="0" w:color="auto"/>
            </w:tcBorders>
            <w:shd w:val="clear" w:color="auto" w:fill="auto"/>
            <w:vAlign w:val="bottom"/>
          </w:tcPr>
          <w:p w:rsidR="00432B9E" w:rsidRPr="00EB0443" w:rsidRDefault="00432B9E" w:rsidP="00A55AB1">
            <w:pPr>
              <w:suppressAutoHyphens w:val="0"/>
              <w:spacing w:before="40" w:after="40" w:line="220" w:lineRule="exact"/>
              <w:ind w:right="113"/>
              <w:jc w:val="right"/>
              <w:rPr>
                <w:b/>
                <w:sz w:val="18"/>
                <w:szCs w:val="18"/>
              </w:rPr>
            </w:pPr>
            <w:r w:rsidRPr="00EB0443">
              <w:rPr>
                <w:b/>
                <w:sz w:val="18"/>
                <w:szCs w:val="18"/>
              </w:rPr>
              <w:t>144 728</w:t>
            </w:r>
          </w:p>
        </w:tc>
        <w:tc>
          <w:tcPr>
            <w:tcW w:w="901" w:type="dxa"/>
            <w:tcBorders>
              <w:top w:val="single" w:sz="4" w:space="0" w:color="auto"/>
              <w:bottom w:val="single" w:sz="12" w:space="0" w:color="auto"/>
            </w:tcBorders>
            <w:shd w:val="clear" w:color="auto" w:fill="auto"/>
            <w:vAlign w:val="bottom"/>
          </w:tcPr>
          <w:p w:rsidR="00432B9E" w:rsidRPr="00EB0443" w:rsidRDefault="00432B9E" w:rsidP="00A55AB1">
            <w:pPr>
              <w:suppressAutoHyphens w:val="0"/>
              <w:spacing w:before="40" w:after="40" w:line="220" w:lineRule="exact"/>
              <w:ind w:right="113"/>
              <w:jc w:val="right"/>
              <w:rPr>
                <w:b/>
                <w:sz w:val="18"/>
                <w:szCs w:val="18"/>
              </w:rPr>
            </w:pPr>
            <w:r w:rsidRPr="00EB0443">
              <w:rPr>
                <w:b/>
                <w:sz w:val="18"/>
                <w:szCs w:val="18"/>
              </w:rPr>
              <w:t>151 976</w:t>
            </w:r>
          </w:p>
        </w:tc>
        <w:tc>
          <w:tcPr>
            <w:tcW w:w="901" w:type="dxa"/>
            <w:tcBorders>
              <w:top w:val="single" w:sz="4" w:space="0" w:color="auto"/>
              <w:bottom w:val="single" w:sz="12" w:space="0" w:color="auto"/>
            </w:tcBorders>
            <w:shd w:val="clear" w:color="auto" w:fill="auto"/>
            <w:vAlign w:val="bottom"/>
          </w:tcPr>
          <w:p w:rsidR="00432B9E" w:rsidRPr="00EB0443" w:rsidRDefault="00432B9E" w:rsidP="00A55AB1">
            <w:pPr>
              <w:suppressAutoHyphens w:val="0"/>
              <w:spacing w:before="40" w:after="40" w:line="220" w:lineRule="exact"/>
              <w:ind w:right="113"/>
              <w:jc w:val="right"/>
              <w:rPr>
                <w:b/>
                <w:sz w:val="18"/>
                <w:szCs w:val="18"/>
              </w:rPr>
            </w:pPr>
            <w:r w:rsidRPr="00EB0443">
              <w:rPr>
                <w:b/>
                <w:sz w:val="18"/>
                <w:szCs w:val="18"/>
              </w:rPr>
              <w:t>191 333</w:t>
            </w:r>
          </w:p>
        </w:tc>
        <w:tc>
          <w:tcPr>
            <w:tcW w:w="900" w:type="dxa"/>
            <w:tcBorders>
              <w:top w:val="single" w:sz="4" w:space="0" w:color="auto"/>
              <w:bottom w:val="single" w:sz="12" w:space="0" w:color="auto"/>
            </w:tcBorders>
            <w:shd w:val="clear" w:color="auto" w:fill="auto"/>
            <w:vAlign w:val="bottom"/>
          </w:tcPr>
          <w:p w:rsidR="00432B9E" w:rsidRPr="00EB0443" w:rsidRDefault="00432B9E" w:rsidP="00A55AB1">
            <w:pPr>
              <w:suppressAutoHyphens w:val="0"/>
              <w:spacing w:before="40" w:after="40" w:line="220" w:lineRule="exact"/>
              <w:ind w:right="113"/>
              <w:jc w:val="right"/>
              <w:rPr>
                <w:b/>
                <w:sz w:val="18"/>
                <w:szCs w:val="18"/>
              </w:rPr>
            </w:pPr>
            <w:r w:rsidRPr="00EB0443">
              <w:rPr>
                <w:b/>
                <w:sz w:val="18"/>
                <w:szCs w:val="18"/>
              </w:rPr>
              <w:t>264 887</w:t>
            </w:r>
          </w:p>
        </w:tc>
        <w:tc>
          <w:tcPr>
            <w:tcW w:w="901" w:type="dxa"/>
            <w:tcBorders>
              <w:top w:val="single" w:sz="4" w:space="0" w:color="auto"/>
              <w:bottom w:val="single" w:sz="12" w:space="0" w:color="auto"/>
            </w:tcBorders>
            <w:shd w:val="clear" w:color="auto" w:fill="auto"/>
            <w:vAlign w:val="bottom"/>
          </w:tcPr>
          <w:p w:rsidR="00432B9E" w:rsidRPr="00EB0443" w:rsidRDefault="00432B9E" w:rsidP="00A55AB1">
            <w:pPr>
              <w:suppressAutoHyphens w:val="0"/>
              <w:spacing w:before="40" w:after="40" w:line="220" w:lineRule="exact"/>
              <w:ind w:right="113"/>
              <w:jc w:val="right"/>
              <w:rPr>
                <w:b/>
                <w:sz w:val="18"/>
                <w:szCs w:val="18"/>
              </w:rPr>
            </w:pPr>
            <w:r w:rsidRPr="00EB0443">
              <w:rPr>
                <w:b/>
                <w:sz w:val="18"/>
                <w:szCs w:val="18"/>
              </w:rPr>
              <w:t>293 584</w:t>
            </w:r>
          </w:p>
        </w:tc>
        <w:tc>
          <w:tcPr>
            <w:tcW w:w="901" w:type="dxa"/>
            <w:tcBorders>
              <w:top w:val="single" w:sz="4" w:space="0" w:color="auto"/>
              <w:bottom w:val="single" w:sz="12" w:space="0" w:color="auto"/>
            </w:tcBorders>
            <w:shd w:val="clear" w:color="auto" w:fill="auto"/>
            <w:vAlign w:val="bottom"/>
          </w:tcPr>
          <w:p w:rsidR="00432B9E" w:rsidRPr="00EB0443" w:rsidRDefault="00432B9E" w:rsidP="00A55AB1">
            <w:pPr>
              <w:suppressAutoHyphens w:val="0"/>
              <w:spacing w:before="40" w:after="40" w:line="220" w:lineRule="exact"/>
              <w:ind w:right="113"/>
              <w:jc w:val="right"/>
              <w:rPr>
                <w:b/>
                <w:sz w:val="18"/>
                <w:szCs w:val="18"/>
              </w:rPr>
            </w:pPr>
            <w:r w:rsidRPr="00EB0443">
              <w:rPr>
                <w:b/>
                <w:sz w:val="18"/>
                <w:szCs w:val="18"/>
              </w:rPr>
              <w:t>416 368</w:t>
            </w:r>
          </w:p>
        </w:tc>
      </w:tr>
    </w:tbl>
    <w:p w:rsidR="00432B9E" w:rsidRPr="00EB0443" w:rsidRDefault="00432B9E" w:rsidP="004D7DB5">
      <w:pPr>
        <w:spacing w:before="120" w:after="240"/>
        <w:ind w:left="1134" w:right="1134" w:firstLine="170"/>
        <w:rPr>
          <w:sz w:val="18"/>
          <w:szCs w:val="18"/>
        </w:rPr>
      </w:pPr>
      <w:r w:rsidRPr="00EB0443">
        <w:rPr>
          <w:i/>
          <w:sz w:val="18"/>
          <w:szCs w:val="18"/>
        </w:rPr>
        <w:t>Source:</w:t>
      </w:r>
      <w:r w:rsidRPr="00EB0443">
        <w:rPr>
          <w:sz w:val="18"/>
          <w:szCs w:val="18"/>
        </w:rPr>
        <w:t xml:space="preserve">  MTEF 2008/2009–2010/2011.</w:t>
      </w:r>
    </w:p>
    <w:p w:rsidR="00432B9E" w:rsidRPr="00EB0443" w:rsidRDefault="00432B9E" w:rsidP="00D234F9">
      <w:pPr>
        <w:pStyle w:val="SingleTxtG"/>
        <w:spacing w:after="240"/>
      </w:pPr>
      <w:r w:rsidRPr="00EB0443">
        <w:t>Contributions from development partners remained steady.</w:t>
      </w:r>
    </w:p>
    <w:p w:rsidR="00432B9E" w:rsidRPr="00EB0443" w:rsidRDefault="00432B9E" w:rsidP="00330DC3">
      <w:pPr>
        <w:pStyle w:val="Heading1"/>
      </w:pPr>
      <w:bookmarkStart w:id="19" w:name="_Toc306352778"/>
      <w:r w:rsidRPr="00EB0443">
        <w:t>Table 3</w:t>
      </w:r>
      <w:bookmarkEnd w:id="19"/>
    </w:p>
    <w:p w:rsidR="00432B9E" w:rsidRPr="00EB0443" w:rsidRDefault="00432B9E" w:rsidP="00330DC3">
      <w:pPr>
        <w:pStyle w:val="SingleTxtG"/>
        <w:rPr>
          <w:b/>
        </w:rPr>
      </w:pPr>
      <w:r w:rsidRPr="00EB0443">
        <w:rPr>
          <w:b/>
        </w:rPr>
        <w:t>MGECW partner contributions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960"/>
        <w:gridCol w:w="910"/>
        <w:gridCol w:w="896"/>
        <w:gridCol w:w="895"/>
        <w:gridCol w:w="910"/>
        <w:gridCol w:w="896"/>
        <w:gridCol w:w="903"/>
      </w:tblGrid>
      <w:tr w:rsidR="00432B9E" w:rsidRPr="00EB0443" w:rsidTr="0088204C">
        <w:trPr>
          <w:tblHeader/>
        </w:trPr>
        <w:tc>
          <w:tcPr>
            <w:tcW w:w="1960" w:type="dxa"/>
            <w:tcBorders>
              <w:top w:val="single" w:sz="4" w:space="0" w:color="auto"/>
              <w:bottom w:val="single" w:sz="12" w:space="0" w:color="auto"/>
            </w:tcBorders>
            <w:shd w:val="clear" w:color="auto" w:fill="auto"/>
            <w:vAlign w:val="bottom"/>
          </w:tcPr>
          <w:p w:rsidR="00432B9E" w:rsidRPr="00EB0443" w:rsidRDefault="00432B9E" w:rsidP="00330DC3">
            <w:pPr>
              <w:suppressAutoHyphens w:val="0"/>
              <w:spacing w:before="80" w:after="80" w:line="200" w:lineRule="exact"/>
              <w:ind w:right="113"/>
              <w:rPr>
                <w:i/>
                <w:sz w:val="16"/>
                <w:szCs w:val="16"/>
              </w:rPr>
            </w:pPr>
            <w:r w:rsidRPr="00EB0443">
              <w:rPr>
                <w:i/>
                <w:sz w:val="16"/>
                <w:szCs w:val="16"/>
              </w:rPr>
              <w:t>Partner</w:t>
            </w:r>
          </w:p>
        </w:tc>
        <w:tc>
          <w:tcPr>
            <w:tcW w:w="910" w:type="dxa"/>
            <w:tcBorders>
              <w:top w:val="single" w:sz="4" w:space="0" w:color="auto"/>
              <w:bottom w:val="single" w:sz="12" w:space="0" w:color="auto"/>
            </w:tcBorders>
            <w:shd w:val="clear" w:color="auto" w:fill="auto"/>
            <w:vAlign w:val="bottom"/>
          </w:tcPr>
          <w:p w:rsidR="00432B9E" w:rsidRPr="00EB0443" w:rsidRDefault="00432B9E" w:rsidP="00330DC3">
            <w:pPr>
              <w:suppressAutoHyphens w:val="0"/>
              <w:spacing w:before="80" w:after="80" w:line="200" w:lineRule="exact"/>
              <w:ind w:right="113"/>
              <w:jc w:val="right"/>
              <w:rPr>
                <w:i/>
                <w:sz w:val="16"/>
                <w:szCs w:val="16"/>
              </w:rPr>
            </w:pPr>
            <w:r w:rsidRPr="00EB0443">
              <w:rPr>
                <w:i/>
                <w:sz w:val="16"/>
                <w:szCs w:val="16"/>
              </w:rPr>
              <w:t>2005–06</w:t>
            </w:r>
            <w:r w:rsidRPr="00EB0443">
              <w:rPr>
                <w:i/>
                <w:sz w:val="16"/>
                <w:szCs w:val="16"/>
              </w:rPr>
              <w:br/>
              <w:t>(N$ 000)</w:t>
            </w:r>
          </w:p>
        </w:tc>
        <w:tc>
          <w:tcPr>
            <w:tcW w:w="896" w:type="dxa"/>
            <w:tcBorders>
              <w:top w:val="single" w:sz="4" w:space="0" w:color="auto"/>
              <w:bottom w:val="single" w:sz="12" w:space="0" w:color="auto"/>
            </w:tcBorders>
            <w:shd w:val="clear" w:color="auto" w:fill="auto"/>
            <w:vAlign w:val="bottom"/>
          </w:tcPr>
          <w:p w:rsidR="00432B9E" w:rsidRPr="00EB0443" w:rsidRDefault="00432B9E" w:rsidP="00330DC3">
            <w:pPr>
              <w:suppressAutoHyphens w:val="0"/>
              <w:spacing w:before="80" w:after="80" w:line="200" w:lineRule="exact"/>
              <w:ind w:right="113"/>
              <w:jc w:val="right"/>
              <w:rPr>
                <w:i/>
                <w:sz w:val="16"/>
                <w:szCs w:val="16"/>
              </w:rPr>
            </w:pPr>
            <w:r w:rsidRPr="00EB0443">
              <w:rPr>
                <w:i/>
                <w:sz w:val="16"/>
                <w:szCs w:val="16"/>
              </w:rPr>
              <w:t>2006–07</w:t>
            </w:r>
            <w:r w:rsidRPr="00EB0443">
              <w:rPr>
                <w:i/>
                <w:sz w:val="16"/>
                <w:szCs w:val="16"/>
              </w:rPr>
              <w:br/>
              <w:t>(N$ 000)</w:t>
            </w:r>
          </w:p>
        </w:tc>
        <w:tc>
          <w:tcPr>
            <w:tcW w:w="895" w:type="dxa"/>
            <w:tcBorders>
              <w:top w:val="single" w:sz="4" w:space="0" w:color="auto"/>
              <w:bottom w:val="single" w:sz="12" w:space="0" w:color="auto"/>
            </w:tcBorders>
            <w:shd w:val="clear" w:color="auto" w:fill="auto"/>
            <w:vAlign w:val="bottom"/>
          </w:tcPr>
          <w:p w:rsidR="00432B9E" w:rsidRPr="00EB0443" w:rsidRDefault="00432B9E" w:rsidP="00330DC3">
            <w:pPr>
              <w:suppressAutoHyphens w:val="0"/>
              <w:spacing w:before="80" w:after="80" w:line="200" w:lineRule="exact"/>
              <w:ind w:right="113"/>
              <w:jc w:val="right"/>
              <w:rPr>
                <w:i/>
                <w:sz w:val="16"/>
                <w:szCs w:val="16"/>
              </w:rPr>
            </w:pPr>
            <w:r w:rsidRPr="00EB0443">
              <w:rPr>
                <w:i/>
                <w:sz w:val="16"/>
                <w:szCs w:val="16"/>
              </w:rPr>
              <w:t>2007–08</w:t>
            </w:r>
            <w:r w:rsidRPr="00EB0443">
              <w:rPr>
                <w:i/>
                <w:sz w:val="16"/>
                <w:szCs w:val="16"/>
              </w:rPr>
              <w:br/>
              <w:t>(N$ 000)</w:t>
            </w:r>
          </w:p>
        </w:tc>
        <w:tc>
          <w:tcPr>
            <w:tcW w:w="910" w:type="dxa"/>
            <w:tcBorders>
              <w:top w:val="single" w:sz="4" w:space="0" w:color="auto"/>
              <w:bottom w:val="single" w:sz="12" w:space="0" w:color="auto"/>
            </w:tcBorders>
            <w:shd w:val="clear" w:color="auto" w:fill="auto"/>
            <w:vAlign w:val="bottom"/>
          </w:tcPr>
          <w:p w:rsidR="00432B9E" w:rsidRPr="00EB0443" w:rsidRDefault="00432B9E" w:rsidP="00330DC3">
            <w:pPr>
              <w:suppressAutoHyphens w:val="0"/>
              <w:spacing w:before="80" w:after="80" w:line="200" w:lineRule="exact"/>
              <w:ind w:right="113"/>
              <w:jc w:val="right"/>
              <w:rPr>
                <w:i/>
                <w:sz w:val="16"/>
                <w:szCs w:val="16"/>
              </w:rPr>
            </w:pPr>
            <w:r w:rsidRPr="00EB0443">
              <w:rPr>
                <w:i/>
                <w:sz w:val="16"/>
                <w:szCs w:val="16"/>
              </w:rPr>
              <w:t>2008–09</w:t>
            </w:r>
            <w:r w:rsidRPr="00EB0443">
              <w:rPr>
                <w:i/>
                <w:sz w:val="16"/>
                <w:szCs w:val="16"/>
              </w:rPr>
              <w:br/>
              <w:t>(N$ 000)</w:t>
            </w:r>
          </w:p>
        </w:tc>
        <w:tc>
          <w:tcPr>
            <w:tcW w:w="896" w:type="dxa"/>
            <w:tcBorders>
              <w:top w:val="single" w:sz="4" w:space="0" w:color="auto"/>
              <w:bottom w:val="single" w:sz="12" w:space="0" w:color="auto"/>
            </w:tcBorders>
            <w:shd w:val="clear" w:color="auto" w:fill="auto"/>
            <w:vAlign w:val="bottom"/>
          </w:tcPr>
          <w:p w:rsidR="00432B9E" w:rsidRPr="00EB0443" w:rsidRDefault="00432B9E" w:rsidP="00330DC3">
            <w:pPr>
              <w:suppressAutoHyphens w:val="0"/>
              <w:spacing w:before="80" w:after="80" w:line="200" w:lineRule="exact"/>
              <w:ind w:right="113"/>
              <w:jc w:val="right"/>
              <w:rPr>
                <w:i/>
                <w:sz w:val="16"/>
                <w:szCs w:val="16"/>
              </w:rPr>
            </w:pPr>
            <w:r w:rsidRPr="00EB0443">
              <w:rPr>
                <w:i/>
                <w:sz w:val="16"/>
                <w:szCs w:val="16"/>
              </w:rPr>
              <w:t>2009–10</w:t>
            </w:r>
            <w:r w:rsidRPr="00EB0443">
              <w:rPr>
                <w:i/>
                <w:sz w:val="16"/>
                <w:szCs w:val="16"/>
              </w:rPr>
              <w:br/>
              <w:t>(N$ 000)</w:t>
            </w:r>
          </w:p>
        </w:tc>
        <w:tc>
          <w:tcPr>
            <w:tcW w:w="903" w:type="dxa"/>
            <w:tcBorders>
              <w:top w:val="single" w:sz="4" w:space="0" w:color="auto"/>
              <w:bottom w:val="single" w:sz="12" w:space="0" w:color="auto"/>
            </w:tcBorders>
            <w:shd w:val="clear" w:color="auto" w:fill="auto"/>
            <w:vAlign w:val="bottom"/>
          </w:tcPr>
          <w:p w:rsidR="00432B9E" w:rsidRPr="00EB0443" w:rsidRDefault="00432B9E" w:rsidP="00330DC3">
            <w:pPr>
              <w:suppressAutoHyphens w:val="0"/>
              <w:spacing w:before="80" w:after="80" w:line="200" w:lineRule="exact"/>
              <w:ind w:right="113"/>
              <w:jc w:val="right"/>
              <w:rPr>
                <w:i/>
                <w:sz w:val="16"/>
                <w:szCs w:val="16"/>
              </w:rPr>
            </w:pPr>
            <w:r w:rsidRPr="00EB0443">
              <w:rPr>
                <w:i/>
                <w:sz w:val="16"/>
                <w:szCs w:val="16"/>
              </w:rPr>
              <w:t>2010 –11</w:t>
            </w:r>
            <w:r w:rsidRPr="00EB0443">
              <w:rPr>
                <w:i/>
                <w:sz w:val="16"/>
                <w:szCs w:val="16"/>
              </w:rPr>
              <w:br/>
              <w:t>(N$ 000)</w:t>
            </w:r>
          </w:p>
        </w:tc>
      </w:tr>
      <w:tr w:rsidR="00432B9E" w:rsidRPr="00EB0443" w:rsidTr="0088204C">
        <w:tc>
          <w:tcPr>
            <w:tcW w:w="1960" w:type="dxa"/>
            <w:tcBorders>
              <w:top w:val="single" w:sz="12" w:space="0" w:color="auto"/>
            </w:tcBorders>
            <w:shd w:val="clear" w:color="auto" w:fill="auto"/>
            <w:vAlign w:val="bottom"/>
          </w:tcPr>
          <w:p w:rsidR="00432B9E" w:rsidRPr="00EB0443" w:rsidRDefault="00432B9E" w:rsidP="00330DC3">
            <w:pPr>
              <w:suppressAutoHyphens w:val="0"/>
              <w:spacing w:before="40" w:after="40" w:line="220" w:lineRule="exact"/>
              <w:ind w:right="113"/>
              <w:rPr>
                <w:sz w:val="18"/>
                <w:szCs w:val="18"/>
              </w:rPr>
            </w:pPr>
            <w:r w:rsidRPr="00EB0443">
              <w:rPr>
                <w:sz w:val="18"/>
                <w:szCs w:val="18"/>
              </w:rPr>
              <w:t>UNICEF</w:t>
            </w:r>
            <w:r w:rsidRPr="00EB0443">
              <w:rPr>
                <w:i/>
                <w:sz w:val="18"/>
                <w:szCs w:val="18"/>
                <w:vertAlign w:val="superscript"/>
              </w:rPr>
              <w:t>1</w:t>
            </w:r>
          </w:p>
        </w:tc>
        <w:tc>
          <w:tcPr>
            <w:tcW w:w="910" w:type="dxa"/>
            <w:tcBorders>
              <w:top w:val="single" w:sz="12" w:space="0" w:color="auto"/>
            </w:tcBorders>
            <w:shd w:val="clear" w:color="auto" w:fill="auto"/>
            <w:vAlign w:val="bottom"/>
          </w:tcPr>
          <w:p w:rsidR="00432B9E" w:rsidRPr="00EB0443" w:rsidRDefault="00432B9E" w:rsidP="00330DC3">
            <w:pPr>
              <w:suppressAutoHyphens w:val="0"/>
              <w:spacing w:before="40" w:after="40" w:line="220" w:lineRule="exact"/>
              <w:ind w:right="113"/>
              <w:jc w:val="right"/>
              <w:rPr>
                <w:sz w:val="18"/>
                <w:szCs w:val="18"/>
              </w:rPr>
            </w:pPr>
            <w:r w:rsidRPr="00EB0443">
              <w:rPr>
                <w:sz w:val="18"/>
                <w:szCs w:val="18"/>
              </w:rPr>
              <w:t>1 311</w:t>
            </w:r>
          </w:p>
        </w:tc>
        <w:tc>
          <w:tcPr>
            <w:tcW w:w="896" w:type="dxa"/>
            <w:tcBorders>
              <w:top w:val="single" w:sz="12" w:space="0" w:color="auto"/>
            </w:tcBorders>
            <w:shd w:val="clear" w:color="auto" w:fill="auto"/>
            <w:vAlign w:val="bottom"/>
          </w:tcPr>
          <w:p w:rsidR="00432B9E" w:rsidRPr="00EB0443" w:rsidRDefault="00432B9E" w:rsidP="00330DC3">
            <w:pPr>
              <w:suppressAutoHyphens w:val="0"/>
              <w:spacing w:before="40" w:after="40" w:line="220" w:lineRule="exact"/>
              <w:ind w:right="113"/>
              <w:jc w:val="right"/>
              <w:rPr>
                <w:sz w:val="18"/>
                <w:szCs w:val="18"/>
              </w:rPr>
            </w:pPr>
            <w:r w:rsidRPr="00EB0443">
              <w:rPr>
                <w:sz w:val="18"/>
                <w:szCs w:val="18"/>
              </w:rPr>
              <w:t>649</w:t>
            </w:r>
          </w:p>
        </w:tc>
        <w:tc>
          <w:tcPr>
            <w:tcW w:w="895" w:type="dxa"/>
            <w:tcBorders>
              <w:top w:val="single" w:sz="12" w:space="0" w:color="auto"/>
            </w:tcBorders>
            <w:shd w:val="clear" w:color="auto" w:fill="auto"/>
            <w:vAlign w:val="bottom"/>
          </w:tcPr>
          <w:p w:rsidR="00432B9E" w:rsidRPr="00EB0443" w:rsidRDefault="00432B9E" w:rsidP="00330DC3">
            <w:pPr>
              <w:suppressAutoHyphens w:val="0"/>
              <w:spacing w:before="40" w:after="40" w:line="220" w:lineRule="exact"/>
              <w:ind w:right="113"/>
              <w:jc w:val="right"/>
              <w:rPr>
                <w:sz w:val="18"/>
                <w:szCs w:val="18"/>
              </w:rPr>
            </w:pPr>
            <w:r w:rsidRPr="00EB0443">
              <w:rPr>
                <w:sz w:val="18"/>
                <w:szCs w:val="18"/>
              </w:rPr>
              <w:t>1 191</w:t>
            </w:r>
          </w:p>
        </w:tc>
        <w:tc>
          <w:tcPr>
            <w:tcW w:w="910" w:type="dxa"/>
            <w:tcBorders>
              <w:top w:val="single" w:sz="12" w:space="0" w:color="auto"/>
            </w:tcBorders>
            <w:shd w:val="clear" w:color="auto" w:fill="auto"/>
            <w:vAlign w:val="bottom"/>
          </w:tcPr>
          <w:p w:rsidR="00432B9E" w:rsidRPr="00EB0443" w:rsidRDefault="00432B9E" w:rsidP="00330DC3">
            <w:pPr>
              <w:suppressAutoHyphens w:val="0"/>
              <w:spacing w:before="40" w:after="40" w:line="220" w:lineRule="exact"/>
              <w:ind w:right="113"/>
              <w:jc w:val="right"/>
              <w:rPr>
                <w:sz w:val="18"/>
                <w:szCs w:val="18"/>
              </w:rPr>
            </w:pPr>
            <w:r w:rsidRPr="00EB0443">
              <w:rPr>
                <w:sz w:val="18"/>
                <w:szCs w:val="18"/>
              </w:rPr>
              <w:t>0</w:t>
            </w:r>
          </w:p>
        </w:tc>
        <w:tc>
          <w:tcPr>
            <w:tcW w:w="896" w:type="dxa"/>
            <w:tcBorders>
              <w:top w:val="single" w:sz="12" w:space="0" w:color="auto"/>
            </w:tcBorders>
            <w:shd w:val="clear" w:color="auto" w:fill="auto"/>
            <w:vAlign w:val="bottom"/>
          </w:tcPr>
          <w:p w:rsidR="00432B9E" w:rsidRPr="00EB0443" w:rsidRDefault="00432B9E" w:rsidP="00330DC3">
            <w:pPr>
              <w:suppressAutoHyphens w:val="0"/>
              <w:spacing w:before="40" w:after="40" w:line="220" w:lineRule="exact"/>
              <w:ind w:right="113"/>
              <w:jc w:val="right"/>
              <w:rPr>
                <w:sz w:val="18"/>
                <w:szCs w:val="18"/>
              </w:rPr>
            </w:pPr>
            <w:r w:rsidRPr="00EB0443">
              <w:rPr>
                <w:sz w:val="18"/>
                <w:szCs w:val="18"/>
              </w:rPr>
              <w:t>0</w:t>
            </w:r>
          </w:p>
        </w:tc>
        <w:tc>
          <w:tcPr>
            <w:tcW w:w="903" w:type="dxa"/>
            <w:tcBorders>
              <w:top w:val="single" w:sz="12" w:space="0" w:color="auto"/>
            </w:tcBorders>
            <w:shd w:val="clear" w:color="auto" w:fill="auto"/>
            <w:vAlign w:val="bottom"/>
          </w:tcPr>
          <w:p w:rsidR="00432B9E" w:rsidRPr="00EB0443" w:rsidRDefault="00432B9E" w:rsidP="00330DC3">
            <w:pPr>
              <w:suppressAutoHyphens w:val="0"/>
              <w:spacing w:before="40" w:after="40" w:line="220" w:lineRule="exact"/>
              <w:ind w:right="113"/>
              <w:jc w:val="right"/>
              <w:rPr>
                <w:sz w:val="18"/>
                <w:szCs w:val="18"/>
              </w:rPr>
            </w:pPr>
            <w:r w:rsidRPr="00EB0443">
              <w:rPr>
                <w:sz w:val="18"/>
                <w:szCs w:val="18"/>
              </w:rPr>
              <w:t>0</w:t>
            </w:r>
          </w:p>
        </w:tc>
      </w:tr>
      <w:tr w:rsidR="00432B9E" w:rsidRPr="00EB0443" w:rsidTr="0088204C">
        <w:tc>
          <w:tcPr>
            <w:tcW w:w="1960" w:type="dxa"/>
            <w:shd w:val="clear" w:color="auto" w:fill="auto"/>
            <w:vAlign w:val="bottom"/>
          </w:tcPr>
          <w:p w:rsidR="00432B9E" w:rsidRPr="00EB0443" w:rsidRDefault="00432B9E" w:rsidP="00330DC3">
            <w:pPr>
              <w:suppressAutoHyphens w:val="0"/>
              <w:spacing w:before="40" w:after="40" w:line="220" w:lineRule="exact"/>
              <w:ind w:right="113"/>
              <w:rPr>
                <w:sz w:val="18"/>
                <w:szCs w:val="18"/>
              </w:rPr>
            </w:pPr>
            <w:r w:rsidRPr="00EB0443">
              <w:rPr>
                <w:sz w:val="18"/>
                <w:szCs w:val="18"/>
              </w:rPr>
              <w:t>UNFPA</w:t>
            </w:r>
            <w:r w:rsidRPr="00EB0443">
              <w:rPr>
                <w:i/>
                <w:sz w:val="18"/>
                <w:szCs w:val="18"/>
                <w:vertAlign w:val="superscript"/>
              </w:rPr>
              <w:t>2</w:t>
            </w:r>
          </w:p>
        </w:tc>
        <w:tc>
          <w:tcPr>
            <w:tcW w:w="910" w:type="dxa"/>
            <w:shd w:val="clear" w:color="auto" w:fill="auto"/>
            <w:vAlign w:val="bottom"/>
          </w:tcPr>
          <w:p w:rsidR="00432B9E" w:rsidRPr="00EB0443" w:rsidRDefault="00432B9E" w:rsidP="00330DC3">
            <w:pPr>
              <w:suppressAutoHyphens w:val="0"/>
              <w:spacing w:before="40" w:after="40" w:line="220" w:lineRule="exact"/>
              <w:ind w:right="113"/>
              <w:jc w:val="right"/>
              <w:rPr>
                <w:sz w:val="18"/>
                <w:szCs w:val="18"/>
              </w:rPr>
            </w:pPr>
            <w:r w:rsidRPr="00EB0443">
              <w:rPr>
                <w:sz w:val="18"/>
                <w:szCs w:val="18"/>
              </w:rPr>
              <w:t>330</w:t>
            </w:r>
          </w:p>
        </w:tc>
        <w:tc>
          <w:tcPr>
            <w:tcW w:w="896" w:type="dxa"/>
            <w:shd w:val="clear" w:color="auto" w:fill="auto"/>
            <w:vAlign w:val="bottom"/>
          </w:tcPr>
          <w:p w:rsidR="00432B9E" w:rsidRPr="00EB0443" w:rsidRDefault="00432B9E" w:rsidP="00330DC3">
            <w:pPr>
              <w:suppressAutoHyphens w:val="0"/>
              <w:spacing w:before="40" w:after="40" w:line="220" w:lineRule="exact"/>
              <w:ind w:right="113"/>
              <w:jc w:val="right"/>
              <w:rPr>
                <w:sz w:val="18"/>
                <w:szCs w:val="18"/>
              </w:rPr>
            </w:pPr>
            <w:r w:rsidRPr="00EB0443">
              <w:rPr>
                <w:sz w:val="18"/>
                <w:szCs w:val="18"/>
              </w:rPr>
              <w:t>0</w:t>
            </w:r>
          </w:p>
        </w:tc>
        <w:tc>
          <w:tcPr>
            <w:tcW w:w="895" w:type="dxa"/>
            <w:shd w:val="clear" w:color="auto" w:fill="auto"/>
            <w:vAlign w:val="bottom"/>
          </w:tcPr>
          <w:p w:rsidR="00432B9E" w:rsidRPr="00EB0443" w:rsidRDefault="00432B9E" w:rsidP="00330DC3">
            <w:pPr>
              <w:suppressAutoHyphens w:val="0"/>
              <w:spacing w:before="40" w:after="40" w:line="220" w:lineRule="exact"/>
              <w:ind w:right="113"/>
              <w:jc w:val="right"/>
              <w:rPr>
                <w:sz w:val="18"/>
                <w:szCs w:val="18"/>
              </w:rPr>
            </w:pPr>
            <w:r w:rsidRPr="00EB0443">
              <w:rPr>
                <w:sz w:val="18"/>
                <w:szCs w:val="18"/>
              </w:rPr>
              <w:t>993</w:t>
            </w:r>
          </w:p>
        </w:tc>
        <w:tc>
          <w:tcPr>
            <w:tcW w:w="910" w:type="dxa"/>
            <w:shd w:val="clear" w:color="auto" w:fill="auto"/>
            <w:vAlign w:val="bottom"/>
          </w:tcPr>
          <w:p w:rsidR="00432B9E" w:rsidRPr="00EB0443" w:rsidRDefault="00432B9E" w:rsidP="00330DC3">
            <w:pPr>
              <w:suppressAutoHyphens w:val="0"/>
              <w:spacing w:before="40" w:after="40" w:line="220" w:lineRule="exact"/>
              <w:ind w:right="113"/>
              <w:jc w:val="right"/>
              <w:rPr>
                <w:sz w:val="18"/>
                <w:szCs w:val="18"/>
              </w:rPr>
            </w:pPr>
            <w:r w:rsidRPr="00EB0443">
              <w:rPr>
                <w:sz w:val="18"/>
                <w:szCs w:val="18"/>
              </w:rPr>
              <w:t>1 050</w:t>
            </w:r>
          </w:p>
        </w:tc>
        <w:tc>
          <w:tcPr>
            <w:tcW w:w="896" w:type="dxa"/>
            <w:shd w:val="clear" w:color="auto" w:fill="auto"/>
            <w:vAlign w:val="bottom"/>
          </w:tcPr>
          <w:p w:rsidR="00432B9E" w:rsidRPr="00EB0443" w:rsidRDefault="00432B9E" w:rsidP="00330DC3">
            <w:pPr>
              <w:suppressAutoHyphens w:val="0"/>
              <w:spacing w:before="40" w:after="40" w:line="220" w:lineRule="exact"/>
              <w:ind w:right="113"/>
              <w:jc w:val="right"/>
              <w:rPr>
                <w:sz w:val="18"/>
                <w:szCs w:val="18"/>
              </w:rPr>
            </w:pPr>
            <w:r w:rsidRPr="00EB0443">
              <w:rPr>
                <w:sz w:val="18"/>
                <w:szCs w:val="18"/>
              </w:rPr>
              <w:t>1 071</w:t>
            </w:r>
          </w:p>
        </w:tc>
        <w:tc>
          <w:tcPr>
            <w:tcW w:w="903" w:type="dxa"/>
            <w:shd w:val="clear" w:color="auto" w:fill="auto"/>
            <w:vAlign w:val="bottom"/>
          </w:tcPr>
          <w:p w:rsidR="00432B9E" w:rsidRPr="00EB0443" w:rsidRDefault="00432B9E" w:rsidP="00330DC3">
            <w:pPr>
              <w:suppressAutoHyphens w:val="0"/>
              <w:spacing w:before="40" w:after="40" w:line="220" w:lineRule="exact"/>
              <w:ind w:right="113"/>
              <w:jc w:val="right"/>
              <w:rPr>
                <w:sz w:val="18"/>
                <w:szCs w:val="18"/>
              </w:rPr>
            </w:pPr>
            <w:r w:rsidRPr="00EB0443">
              <w:rPr>
                <w:sz w:val="18"/>
                <w:szCs w:val="18"/>
              </w:rPr>
              <w:t>1 093</w:t>
            </w:r>
          </w:p>
        </w:tc>
      </w:tr>
      <w:tr w:rsidR="00432B9E" w:rsidRPr="00EB0443" w:rsidTr="0088204C">
        <w:tc>
          <w:tcPr>
            <w:tcW w:w="1960" w:type="dxa"/>
            <w:shd w:val="clear" w:color="auto" w:fill="auto"/>
            <w:vAlign w:val="bottom"/>
          </w:tcPr>
          <w:p w:rsidR="00432B9E" w:rsidRPr="00EB0443" w:rsidRDefault="00432B9E" w:rsidP="00330DC3">
            <w:pPr>
              <w:suppressAutoHyphens w:val="0"/>
              <w:spacing w:before="40" w:after="40" w:line="220" w:lineRule="exact"/>
              <w:ind w:right="113"/>
              <w:rPr>
                <w:sz w:val="18"/>
                <w:szCs w:val="18"/>
              </w:rPr>
            </w:pPr>
            <w:r w:rsidRPr="00EB0443">
              <w:rPr>
                <w:sz w:val="18"/>
                <w:szCs w:val="18"/>
              </w:rPr>
              <w:t>Namtyre</w:t>
            </w:r>
          </w:p>
        </w:tc>
        <w:tc>
          <w:tcPr>
            <w:tcW w:w="910" w:type="dxa"/>
            <w:shd w:val="clear" w:color="auto" w:fill="auto"/>
            <w:vAlign w:val="bottom"/>
          </w:tcPr>
          <w:p w:rsidR="00432B9E" w:rsidRPr="00EB0443" w:rsidRDefault="00432B9E" w:rsidP="00330DC3">
            <w:pPr>
              <w:suppressAutoHyphens w:val="0"/>
              <w:spacing w:before="40" w:after="40" w:line="220" w:lineRule="exact"/>
              <w:ind w:right="113"/>
              <w:jc w:val="right"/>
              <w:rPr>
                <w:sz w:val="18"/>
                <w:szCs w:val="18"/>
              </w:rPr>
            </w:pPr>
            <w:r w:rsidRPr="00EB0443">
              <w:rPr>
                <w:sz w:val="18"/>
                <w:szCs w:val="18"/>
              </w:rPr>
              <w:t>0</w:t>
            </w:r>
          </w:p>
        </w:tc>
        <w:tc>
          <w:tcPr>
            <w:tcW w:w="896" w:type="dxa"/>
            <w:shd w:val="clear" w:color="auto" w:fill="auto"/>
            <w:vAlign w:val="bottom"/>
          </w:tcPr>
          <w:p w:rsidR="00432B9E" w:rsidRPr="00EB0443" w:rsidRDefault="00432B9E" w:rsidP="00330DC3">
            <w:pPr>
              <w:suppressAutoHyphens w:val="0"/>
              <w:spacing w:before="40" w:after="40" w:line="220" w:lineRule="exact"/>
              <w:ind w:right="113"/>
              <w:jc w:val="right"/>
              <w:rPr>
                <w:sz w:val="18"/>
                <w:szCs w:val="18"/>
              </w:rPr>
            </w:pPr>
            <w:r w:rsidRPr="00EB0443">
              <w:rPr>
                <w:sz w:val="18"/>
                <w:szCs w:val="18"/>
              </w:rPr>
              <w:t>3</w:t>
            </w:r>
          </w:p>
        </w:tc>
        <w:tc>
          <w:tcPr>
            <w:tcW w:w="895" w:type="dxa"/>
            <w:shd w:val="clear" w:color="auto" w:fill="auto"/>
            <w:vAlign w:val="bottom"/>
          </w:tcPr>
          <w:p w:rsidR="00432B9E" w:rsidRPr="00EB0443" w:rsidRDefault="00432B9E" w:rsidP="00330DC3">
            <w:pPr>
              <w:suppressAutoHyphens w:val="0"/>
              <w:spacing w:before="40" w:after="40" w:line="220" w:lineRule="exact"/>
              <w:ind w:right="113"/>
              <w:jc w:val="right"/>
              <w:rPr>
                <w:sz w:val="18"/>
                <w:szCs w:val="18"/>
              </w:rPr>
            </w:pPr>
            <w:r w:rsidRPr="00EB0443">
              <w:rPr>
                <w:sz w:val="18"/>
                <w:szCs w:val="18"/>
              </w:rPr>
              <w:t>0</w:t>
            </w:r>
          </w:p>
        </w:tc>
        <w:tc>
          <w:tcPr>
            <w:tcW w:w="910" w:type="dxa"/>
            <w:shd w:val="clear" w:color="auto" w:fill="auto"/>
            <w:vAlign w:val="bottom"/>
          </w:tcPr>
          <w:p w:rsidR="00432B9E" w:rsidRPr="00EB0443" w:rsidRDefault="00432B9E" w:rsidP="00330DC3">
            <w:pPr>
              <w:suppressAutoHyphens w:val="0"/>
              <w:spacing w:before="40" w:after="40" w:line="220" w:lineRule="exact"/>
              <w:ind w:right="113"/>
              <w:jc w:val="right"/>
              <w:rPr>
                <w:sz w:val="18"/>
                <w:szCs w:val="18"/>
              </w:rPr>
            </w:pPr>
            <w:r w:rsidRPr="00EB0443">
              <w:rPr>
                <w:sz w:val="18"/>
                <w:szCs w:val="18"/>
              </w:rPr>
              <w:t>0</w:t>
            </w:r>
          </w:p>
        </w:tc>
        <w:tc>
          <w:tcPr>
            <w:tcW w:w="896" w:type="dxa"/>
            <w:shd w:val="clear" w:color="auto" w:fill="auto"/>
            <w:vAlign w:val="bottom"/>
          </w:tcPr>
          <w:p w:rsidR="00432B9E" w:rsidRPr="00EB0443" w:rsidRDefault="00432B9E" w:rsidP="00330DC3">
            <w:pPr>
              <w:suppressAutoHyphens w:val="0"/>
              <w:spacing w:before="40" w:after="40" w:line="220" w:lineRule="exact"/>
              <w:ind w:right="113"/>
              <w:jc w:val="right"/>
              <w:rPr>
                <w:sz w:val="18"/>
                <w:szCs w:val="18"/>
              </w:rPr>
            </w:pPr>
            <w:r w:rsidRPr="00EB0443">
              <w:rPr>
                <w:sz w:val="18"/>
                <w:szCs w:val="18"/>
              </w:rPr>
              <w:t>0</w:t>
            </w:r>
          </w:p>
        </w:tc>
        <w:tc>
          <w:tcPr>
            <w:tcW w:w="903" w:type="dxa"/>
            <w:shd w:val="clear" w:color="auto" w:fill="auto"/>
            <w:vAlign w:val="bottom"/>
          </w:tcPr>
          <w:p w:rsidR="00432B9E" w:rsidRPr="00EB0443" w:rsidRDefault="00432B9E" w:rsidP="00330DC3">
            <w:pPr>
              <w:suppressAutoHyphens w:val="0"/>
              <w:spacing w:before="40" w:after="40" w:line="220" w:lineRule="exact"/>
              <w:ind w:right="113"/>
              <w:jc w:val="right"/>
              <w:rPr>
                <w:sz w:val="18"/>
                <w:szCs w:val="18"/>
              </w:rPr>
            </w:pPr>
            <w:r w:rsidRPr="00EB0443">
              <w:rPr>
                <w:sz w:val="18"/>
                <w:szCs w:val="18"/>
              </w:rPr>
              <w:t>0</w:t>
            </w:r>
          </w:p>
        </w:tc>
      </w:tr>
      <w:tr w:rsidR="00432B9E" w:rsidRPr="00EB0443" w:rsidTr="0088204C">
        <w:tc>
          <w:tcPr>
            <w:tcW w:w="1960" w:type="dxa"/>
            <w:shd w:val="clear" w:color="auto" w:fill="auto"/>
            <w:vAlign w:val="bottom"/>
          </w:tcPr>
          <w:p w:rsidR="00432B9E" w:rsidRPr="00EB0443" w:rsidRDefault="00432B9E" w:rsidP="00330DC3">
            <w:pPr>
              <w:suppressAutoHyphens w:val="0"/>
              <w:spacing w:before="40" w:after="40" w:line="220" w:lineRule="exact"/>
              <w:ind w:right="113"/>
              <w:rPr>
                <w:sz w:val="18"/>
                <w:szCs w:val="18"/>
              </w:rPr>
            </w:pPr>
            <w:r w:rsidRPr="00EB0443">
              <w:rPr>
                <w:sz w:val="18"/>
                <w:szCs w:val="18"/>
              </w:rPr>
              <w:t>Global Fund</w:t>
            </w:r>
          </w:p>
        </w:tc>
        <w:tc>
          <w:tcPr>
            <w:tcW w:w="910" w:type="dxa"/>
            <w:shd w:val="clear" w:color="auto" w:fill="auto"/>
            <w:vAlign w:val="bottom"/>
          </w:tcPr>
          <w:p w:rsidR="00432B9E" w:rsidRPr="00EB0443" w:rsidRDefault="00432B9E" w:rsidP="00330DC3">
            <w:pPr>
              <w:suppressAutoHyphens w:val="0"/>
              <w:spacing w:before="40" w:after="40" w:line="220" w:lineRule="exact"/>
              <w:ind w:right="113"/>
              <w:jc w:val="right"/>
              <w:rPr>
                <w:sz w:val="18"/>
                <w:szCs w:val="18"/>
              </w:rPr>
            </w:pPr>
            <w:r w:rsidRPr="00EB0443">
              <w:rPr>
                <w:sz w:val="18"/>
                <w:szCs w:val="18"/>
              </w:rPr>
              <w:t>325</w:t>
            </w:r>
          </w:p>
        </w:tc>
        <w:tc>
          <w:tcPr>
            <w:tcW w:w="896" w:type="dxa"/>
            <w:shd w:val="clear" w:color="auto" w:fill="auto"/>
            <w:vAlign w:val="bottom"/>
          </w:tcPr>
          <w:p w:rsidR="00432B9E" w:rsidRPr="00EB0443" w:rsidRDefault="00432B9E" w:rsidP="00330DC3">
            <w:pPr>
              <w:suppressAutoHyphens w:val="0"/>
              <w:spacing w:before="40" w:after="40" w:line="220" w:lineRule="exact"/>
              <w:ind w:right="113"/>
              <w:jc w:val="right"/>
              <w:rPr>
                <w:sz w:val="18"/>
                <w:szCs w:val="18"/>
              </w:rPr>
            </w:pPr>
            <w:r w:rsidRPr="00EB0443">
              <w:rPr>
                <w:sz w:val="18"/>
                <w:szCs w:val="18"/>
              </w:rPr>
              <w:t>325</w:t>
            </w:r>
          </w:p>
        </w:tc>
        <w:tc>
          <w:tcPr>
            <w:tcW w:w="895" w:type="dxa"/>
            <w:shd w:val="clear" w:color="auto" w:fill="auto"/>
            <w:vAlign w:val="bottom"/>
          </w:tcPr>
          <w:p w:rsidR="00432B9E" w:rsidRPr="00EB0443" w:rsidRDefault="00432B9E" w:rsidP="00330DC3">
            <w:pPr>
              <w:suppressAutoHyphens w:val="0"/>
              <w:spacing w:before="40" w:after="40" w:line="220" w:lineRule="exact"/>
              <w:ind w:right="113"/>
              <w:jc w:val="right"/>
              <w:rPr>
                <w:sz w:val="18"/>
                <w:szCs w:val="18"/>
              </w:rPr>
            </w:pPr>
            <w:r w:rsidRPr="00EB0443">
              <w:rPr>
                <w:sz w:val="18"/>
                <w:szCs w:val="18"/>
              </w:rPr>
              <w:t>491</w:t>
            </w:r>
          </w:p>
        </w:tc>
        <w:tc>
          <w:tcPr>
            <w:tcW w:w="910" w:type="dxa"/>
            <w:shd w:val="clear" w:color="auto" w:fill="auto"/>
            <w:vAlign w:val="bottom"/>
          </w:tcPr>
          <w:p w:rsidR="00432B9E" w:rsidRPr="00EB0443" w:rsidRDefault="00432B9E" w:rsidP="00330DC3">
            <w:pPr>
              <w:suppressAutoHyphens w:val="0"/>
              <w:spacing w:before="40" w:after="40" w:line="220" w:lineRule="exact"/>
              <w:ind w:right="113"/>
              <w:jc w:val="right"/>
              <w:rPr>
                <w:sz w:val="18"/>
                <w:szCs w:val="18"/>
              </w:rPr>
            </w:pPr>
            <w:r w:rsidRPr="00EB0443">
              <w:rPr>
                <w:sz w:val="18"/>
                <w:szCs w:val="18"/>
              </w:rPr>
              <w:t>510</w:t>
            </w:r>
          </w:p>
        </w:tc>
        <w:tc>
          <w:tcPr>
            <w:tcW w:w="896" w:type="dxa"/>
            <w:shd w:val="clear" w:color="auto" w:fill="auto"/>
            <w:vAlign w:val="bottom"/>
          </w:tcPr>
          <w:p w:rsidR="00432B9E" w:rsidRPr="00EB0443" w:rsidRDefault="00432B9E" w:rsidP="00330DC3">
            <w:pPr>
              <w:suppressAutoHyphens w:val="0"/>
              <w:spacing w:before="40" w:after="40" w:line="220" w:lineRule="exact"/>
              <w:ind w:right="113"/>
              <w:jc w:val="right"/>
              <w:rPr>
                <w:sz w:val="18"/>
                <w:szCs w:val="18"/>
              </w:rPr>
            </w:pPr>
            <w:r w:rsidRPr="00EB0443">
              <w:rPr>
                <w:sz w:val="18"/>
                <w:szCs w:val="18"/>
              </w:rPr>
              <w:t>542</w:t>
            </w:r>
          </w:p>
        </w:tc>
        <w:tc>
          <w:tcPr>
            <w:tcW w:w="903" w:type="dxa"/>
            <w:shd w:val="clear" w:color="auto" w:fill="auto"/>
            <w:vAlign w:val="bottom"/>
          </w:tcPr>
          <w:p w:rsidR="00432B9E" w:rsidRPr="00EB0443" w:rsidRDefault="00432B9E" w:rsidP="00330DC3">
            <w:pPr>
              <w:suppressAutoHyphens w:val="0"/>
              <w:spacing w:before="40" w:after="40" w:line="220" w:lineRule="exact"/>
              <w:ind w:right="113"/>
              <w:jc w:val="right"/>
              <w:rPr>
                <w:sz w:val="18"/>
                <w:szCs w:val="18"/>
              </w:rPr>
            </w:pPr>
            <w:r w:rsidRPr="00EB0443">
              <w:rPr>
                <w:sz w:val="18"/>
                <w:szCs w:val="18"/>
              </w:rPr>
              <w:t>0</w:t>
            </w:r>
          </w:p>
        </w:tc>
      </w:tr>
      <w:tr w:rsidR="00432B9E" w:rsidRPr="00EB0443" w:rsidTr="0088204C">
        <w:tc>
          <w:tcPr>
            <w:tcW w:w="1960" w:type="dxa"/>
            <w:tcBorders>
              <w:bottom w:val="single" w:sz="4" w:space="0" w:color="auto"/>
            </w:tcBorders>
            <w:shd w:val="clear" w:color="auto" w:fill="auto"/>
            <w:vAlign w:val="bottom"/>
          </w:tcPr>
          <w:p w:rsidR="00432B9E" w:rsidRPr="00EB0443" w:rsidRDefault="00432B9E" w:rsidP="00330DC3">
            <w:pPr>
              <w:suppressAutoHyphens w:val="0"/>
              <w:spacing w:before="40" w:after="40" w:line="220" w:lineRule="exact"/>
              <w:ind w:right="113"/>
              <w:rPr>
                <w:sz w:val="18"/>
                <w:szCs w:val="18"/>
              </w:rPr>
            </w:pPr>
            <w:r w:rsidRPr="00EB0443">
              <w:rPr>
                <w:sz w:val="18"/>
                <w:szCs w:val="18"/>
              </w:rPr>
              <w:t>UNDP</w:t>
            </w:r>
            <w:r w:rsidRPr="00EB0443">
              <w:rPr>
                <w:i/>
                <w:sz w:val="18"/>
                <w:szCs w:val="18"/>
                <w:vertAlign w:val="superscript"/>
              </w:rPr>
              <w:t>3</w:t>
            </w:r>
          </w:p>
        </w:tc>
        <w:tc>
          <w:tcPr>
            <w:tcW w:w="910" w:type="dxa"/>
            <w:tcBorders>
              <w:bottom w:val="single" w:sz="4" w:space="0" w:color="auto"/>
            </w:tcBorders>
            <w:shd w:val="clear" w:color="auto" w:fill="auto"/>
            <w:vAlign w:val="bottom"/>
          </w:tcPr>
          <w:p w:rsidR="00432B9E" w:rsidRPr="00EB0443" w:rsidRDefault="00432B9E" w:rsidP="00330DC3">
            <w:pPr>
              <w:suppressAutoHyphens w:val="0"/>
              <w:spacing w:before="40" w:after="40" w:line="220" w:lineRule="exact"/>
              <w:ind w:right="113"/>
              <w:jc w:val="right"/>
              <w:rPr>
                <w:sz w:val="18"/>
                <w:szCs w:val="18"/>
              </w:rPr>
            </w:pPr>
            <w:r w:rsidRPr="00EB0443">
              <w:rPr>
                <w:sz w:val="18"/>
                <w:szCs w:val="18"/>
              </w:rPr>
              <w:t>523</w:t>
            </w:r>
          </w:p>
        </w:tc>
        <w:tc>
          <w:tcPr>
            <w:tcW w:w="896" w:type="dxa"/>
            <w:tcBorders>
              <w:bottom w:val="single" w:sz="4" w:space="0" w:color="auto"/>
            </w:tcBorders>
            <w:shd w:val="clear" w:color="auto" w:fill="auto"/>
            <w:vAlign w:val="bottom"/>
          </w:tcPr>
          <w:p w:rsidR="00432B9E" w:rsidRPr="00EB0443" w:rsidRDefault="00432B9E" w:rsidP="00330DC3">
            <w:pPr>
              <w:suppressAutoHyphens w:val="0"/>
              <w:spacing w:before="40" w:after="40" w:line="220" w:lineRule="exact"/>
              <w:ind w:right="113"/>
              <w:jc w:val="right"/>
              <w:rPr>
                <w:sz w:val="18"/>
                <w:szCs w:val="18"/>
              </w:rPr>
            </w:pPr>
          </w:p>
        </w:tc>
        <w:tc>
          <w:tcPr>
            <w:tcW w:w="895" w:type="dxa"/>
            <w:tcBorders>
              <w:bottom w:val="single" w:sz="4" w:space="0" w:color="auto"/>
            </w:tcBorders>
            <w:shd w:val="clear" w:color="auto" w:fill="auto"/>
            <w:vAlign w:val="bottom"/>
          </w:tcPr>
          <w:p w:rsidR="00432B9E" w:rsidRPr="00EB0443" w:rsidRDefault="00432B9E" w:rsidP="00330DC3">
            <w:pPr>
              <w:suppressAutoHyphens w:val="0"/>
              <w:spacing w:before="40" w:after="40" w:line="220" w:lineRule="exact"/>
              <w:ind w:right="113"/>
              <w:jc w:val="right"/>
              <w:rPr>
                <w:sz w:val="18"/>
                <w:szCs w:val="18"/>
              </w:rPr>
            </w:pPr>
            <w:r w:rsidRPr="00EB0443">
              <w:rPr>
                <w:sz w:val="18"/>
                <w:szCs w:val="18"/>
              </w:rPr>
              <w:t>1 008</w:t>
            </w:r>
          </w:p>
        </w:tc>
        <w:tc>
          <w:tcPr>
            <w:tcW w:w="910" w:type="dxa"/>
            <w:tcBorders>
              <w:bottom w:val="single" w:sz="4" w:space="0" w:color="auto"/>
            </w:tcBorders>
            <w:shd w:val="clear" w:color="auto" w:fill="auto"/>
            <w:vAlign w:val="bottom"/>
          </w:tcPr>
          <w:p w:rsidR="00432B9E" w:rsidRPr="00EB0443" w:rsidRDefault="00432B9E" w:rsidP="00330DC3">
            <w:pPr>
              <w:suppressAutoHyphens w:val="0"/>
              <w:spacing w:before="40" w:after="40" w:line="220" w:lineRule="exact"/>
              <w:ind w:right="113"/>
              <w:jc w:val="right"/>
              <w:rPr>
                <w:sz w:val="18"/>
                <w:szCs w:val="18"/>
              </w:rPr>
            </w:pPr>
            <w:r w:rsidRPr="00EB0443">
              <w:rPr>
                <w:sz w:val="18"/>
                <w:szCs w:val="18"/>
              </w:rPr>
              <w:t>1 028</w:t>
            </w:r>
          </w:p>
        </w:tc>
        <w:tc>
          <w:tcPr>
            <w:tcW w:w="896" w:type="dxa"/>
            <w:tcBorders>
              <w:bottom w:val="single" w:sz="4" w:space="0" w:color="auto"/>
            </w:tcBorders>
            <w:shd w:val="clear" w:color="auto" w:fill="auto"/>
            <w:vAlign w:val="bottom"/>
          </w:tcPr>
          <w:p w:rsidR="00432B9E" w:rsidRPr="00EB0443" w:rsidRDefault="00432B9E" w:rsidP="00330DC3">
            <w:pPr>
              <w:suppressAutoHyphens w:val="0"/>
              <w:spacing w:before="40" w:after="40" w:line="220" w:lineRule="exact"/>
              <w:ind w:right="113"/>
              <w:jc w:val="right"/>
              <w:rPr>
                <w:sz w:val="18"/>
                <w:szCs w:val="18"/>
              </w:rPr>
            </w:pPr>
            <w:r w:rsidRPr="00EB0443">
              <w:rPr>
                <w:sz w:val="18"/>
                <w:szCs w:val="18"/>
              </w:rPr>
              <w:t>1 049</w:t>
            </w:r>
          </w:p>
        </w:tc>
        <w:tc>
          <w:tcPr>
            <w:tcW w:w="903" w:type="dxa"/>
            <w:tcBorders>
              <w:bottom w:val="single" w:sz="4" w:space="0" w:color="auto"/>
            </w:tcBorders>
            <w:shd w:val="clear" w:color="auto" w:fill="auto"/>
            <w:vAlign w:val="bottom"/>
          </w:tcPr>
          <w:p w:rsidR="00432B9E" w:rsidRPr="00EB0443" w:rsidRDefault="00432B9E" w:rsidP="00330DC3">
            <w:pPr>
              <w:suppressAutoHyphens w:val="0"/>
              <w:spacing w:before="40" w:after="40" w:line="220" w:lineRule="exact"/>
              <w:ind w:right="113"/>
              <w:jc w:val="right"/>
              <w:rPr>
                <w:sz w:val="18"/>
                <w:szCs w:val="18"/>
              </w:rPr>
            </w:pPr>
            <w:r w:rsidRPr="00EB0443">
              <w:rPr>
                <w:sz w:val="18"/>
                <w:szCs w:val="18"/>
              </w:rPr>
              <w:t>1 070</w:t>
            </w:r>
          </w:p>
        </w:tc>
      </w:tr>
      <w:tr w:rsidR="00432B9E" w:rsidRPr="00EB0443" w:rsidTr="0088204C">
        <w:tc>
          <w:tcPr>
            <w:tcW w:w="1960" w:type="dxa"/>
            <w:tcBorders>
              <w:top w:val="single" w:sz="4" w:space="0" w:color="auto"/>
              <w:bottom w:val="single" w:sz="12" w:space="0" w:color="auto"/>
            </w:tcBorders>
            <w:shd w:val="clear" w:color="auto" w:fill="auto"/>
            <w:vAlign w:val="bottom"/>
          </w:tcPr>
          <w:p w:rsidR="00432B9E" w:rsidRPr="00EB0443" w:rsidRDefault="00432B9E" w:rsidP="00330DC3">
            <w:pPr>
              <w:suppressAutoHyphens w:val="0"/>
              <w:spacing w:before="80" w:after="80" w:line="220" w:lineRule="exact"/>
              <w:ind w:left="284" w:right="113"/>
              <w:rPr>
                <w:b/>
                <w:sz w:val="18"/>
                <w:szCs w:val="18"/>
              </w:rPr>
            </w:pPr>
            <w:r w:rsidRPr="00EB0443">
              <w:rPr>
                <w:b/>
                <w:sz w:val="18"/>
                <w:szCs w:val="18"/>
              </w:rPr>
              <w:t>Total</w:t>
            </w:r>
          </w:p>
        </w:tc>
        <w:tc>
          <w:tcPr>
            <w:tcW w:w="910" w:type="dxa"/>
            <w:tcBorders>
              <w:top w:val="single" w:sz="4" w:space="0" w:color="auto"/>
              <w:bottom w:val="single" w:sz="12" w:space="0" w:color="auto"/>
            </w:tcBorders>
            <w:shd w:val="clear" w:color="auto" w:fill="auto"/>
            <w:vAlign w:val="bottom"/>
          </w:tcPr>
          <w:p w:rsidR="00432B9E" w:rsidRPr="00EB0443" w:rsidRDefault="00432B9E" w:rsidP="00330DC3">
            <w:pPr>
              <w:suppressAutoHyphens w:val="0"/>
              <w:spacing w:before="40" w:after="40" w:line="220" w:lineRule="exact"/>
              <w:ind w:right="113"/>
              <w:jc w:val="right"/>
              <w:rPr>
                <w:b/>
                <w:sz w:val="18"/>
                <w:szCs w:val="18"/>
              </w:rPr>
            </w:pPr>
            <w:r w:rsidRPr="00EB0443">
              <w:rPr>
                <w:b/>
                <w:sz w:val="18"/>
                <w:szCs w:val="18"/>
              </w:rPr>
              <w:t>2 489</w:t>
            </w:r>
          </w:p>
        </w:tc>
        <w:tc>
          <w:tcPr>
            <w:tcW w:w="896" w:type="dxa"/>
            <w:tcBorders>
              <w:top w:val="single" w:sz="4" w:space="0" w:color="auto"/>
              <w:bottom w:val="single" w:sz="12" w:space="0" w:color="auto"/>
            </w:tcBorders>
            <w:shd w:val="clear" w:color="auto" w:fill="auto"/>
            <w:vAlign w:val="bottom"/>
          </w:tcPr>
          <w:p w:rsidR="00432B9E" w:rsidRPr="00EB0443" w:rsidRDefault="00432B9E" w:rsidP="00330DC3">
            <w:pPr>
              <w:suppressAutoHyphens w:val="0"/>
              <w:spacing w:before="40" w:after="40" w:line="220" w:lineRule="exact"/>
              <w:ind w:right="113"/>
              <w:jc w:val="right"/>
              <w:rPr>
                <w:b/>
                <w:sz w:val="18"/>
                <w:szCs w:val="18"/>
              </w:rPr>
            </w:pPr>
            <w:r w:rsidRPr="00EB0443">
              <w:rPr>
                <w:b/>
                <w:sz w:val="18"/>
                <w:szCs w:val="18"/>
              </w:rPr>
              <w:t>986</w:t>
            </w:r>
          </w:p>
        </w:tc>
        <w:tc>
          <w:tcPr>
            <w:tcW w:w="895" w:type="dxa"/>
            <w:tcBorders>
              <w:top w:val="single" w:sz="4" w:space="0" w:color="auto"/>
              <w:bottom w:val="single" w:sz="12" w:space="0" w:color="auto"/>
            </w:tcBorders>
            <w:shd w:val="clear" w:color="auto" w:fill="auto"/>
            <w:vAlign w:val="bottom"/>
          </w:tcPr>
          <w:p w:rsidR="00432B9E" w:rsidRPr="00EB0443" w:rsidRDefault="00432B9E" w:rsidP="00330DC3">
            <w:pPr>
              <w:suppressAutoHyphens w:val="0"/>
              <w:spacing w:before="40" w:after="40" w:line="220" w:lineRule="exact"/>
              <w:ind w:right="113"/>
              <w:jc w:val="right"/>
              <w:rPr>
                <w:b/>
                <w:sz w:val="18"/>
                <w:szCs w:val="18"/>
              </w:rPr>
            </w:pPr>
            <w:r w:rsidRPr="00EB0443">
              <w:rPr>
                <w:b/>
                <w:sz w:val="18"/>
                <w:szCs w:val="18"/>
              </w:rPr>
              <w:t>3 683</w:t>
            </w:r>
          </w:p>
        </w:tc>
        <w:tc>
          <w:tcPr>
            <w:tcW w:w="910" w:type="dxa"/>
            <w:tcBorders>
              <w:top w:val="single" w:sz="4" w:space="0" w:color="auto"/>
              <w:bottom w:val="single" w:sz="12" w:space="0" w:color="auto"/>
            </w:tcBorders>
            <w:shd w:val="clear" w:color="auto" w:fill="auto"/>
            <w:vAlign w:val="bottom"/>
          </w:tcPr>
          <w:p w:rsidR="00432B9E" w:rsidRPr="00EB0443" w:rsidRDefault="00432B9E" w:rsidP="00330DC3">
            <w:pPr>
              <w:suppressAutoHyphens w:val="0"/>
              <w:spacing w:before="40" w:after="40" w:line="220" w:lineRule="exact"/>
              <w:ind w:right="113"/>
              <w:jc w:val="right"/>
              <w:rPr>
                <w:b/>
                <w:sz w:val="18"/>
                <w:szCs w:val="18"/>
              </w:rPr>
            </w:pPr>
            <w:r w:rsidRPr="00EB0443">
              <w:rPr>
                <w:b/>
                <w:sz w:val="18"/>
                <w:szCs w:val="18"/>
              </w:rPr>
              <w:t>2 588</w:t>
            </w:r>
          </w:p>
        </w:tc>
        <w:tc>
          <w:tcPr>
            <w:tcW w:w="896" w:type="dxa"/>
            <w:tcBorders>
              <w:top w:val="single" w:sz="4" w:space="0" w:color="auto"/>
              <w:bottom w:val="single" w:sz="12" w:space="0" w:color="auto"/>
            </w:tcBorders>
            <w:shd w:val="clear" w:color="auto" w:fill="auto"/>
            <w:vAlign w:val="bottom"/>
          </w:tcPr>
          <w:p w:rsidR="00432B9E" w:rsidRPr="00EB0443" w:rsidRDefault="00432B9E" w:rsidP="00330DC3">
            <w:pPr>
              <w:suppressAutoHyphens w:val="0"/>
              <w:spacing w:before="40" w:after="40" w:line="220" w:lineRule="exact"/>
              <w:ind w:right="113"/>
              <w:jc w:val="right"/>
              <w:rPr>
                <w:b/>
                <w:sz w:val="18"/>
                <w:szCs w:val="18"/>
              </w:rPr>
            </w:pPr>
            <w:r w:rsidRPr="00EB0443">
              <w:rPr>
                <w:b/>
                <w:sz w:val="18"/>
                <w:szCs w:val="18"/>
              </w:rPr>
              <w:t>2 662</w:t>
            </w:r>
          </w:p>
        </w:tc>
        <w:tc>
          <w:tcPr>
            <w:tcW w:w="903" w:type="dxa"/>
            <w:tcBorders>
              <w:top w:val="single" w:sz="4" w:space="0" w:color="auto"/>
              <w:bottom w:val="single" w:sz="12" w:space="0" w:color="auto"/>
            </w:tcBorders>
            <w:shd w:val="clear" w:color="auto" w:fill="auto"/>
            <w:vAlign w:val="bottom"/>
          </w:tcPr>
          <w:p w:rsidR="00432B9E" w:rsidRPr="00EB0443" w:rsidRDefault="00432B9E" w:rsidP="00330DC3">
            <w:pPr>
              <w:suppressAutoHyphens w:val="0"/>
              <w:spacing w:before="40" w:after="40" w:line="220" w:lineRule="exact"/>
              <w:ind w:right="113"/>
              <w:jc w:val="right"/>
              <w:rPr>
                <w:b/>
                <w:sz w:val="18"/>
                <w:szCs w:val="18"/>
              </w:rPr>
            </w:pPr>
            <w:r w:rsidRPr="00EB0443">
              <w:rPr>
                <w:b/>
                <w:sz w:val="18"/>
                <w:szCs w:val="18"/>
              </w:rPr>
              <w:t>2 163</w:t>
            </w:r>
          </w:p>
        </w:tc>
      </w:tr>
    </w:tbl>
    <w:p w:rsidR="00432B9E" w:rsidRPr="00EB0443" w:rsidRDefault="00432B9E" w:rsidP="00D234F9">
      <w:pPr>
        <w:spacing w:before="120"/>
        <w:ind w:left="1134" w:right="1134" w:firstLine="170"/>
        <w:rPr>
          <w:sz w:val="18"/>
          <w:szCs w:val="18"/>
        </w:rPr>
      </w:pPr>
      <w:r w:rsidRPr="00EB0443">
        <w:rPr>
          <w:i/>
          <w:sz w:val="18"/>
          <w:szCs w:val="18"/>
        </w:rPr>
        <w:t>Source:</w:t>
      </w:r>
      <w:r w:rsidRPr="00EB0443">
        <w:rPr>
          <w:sz w:val="18"/>
          <w:szCs w:val="18"/>
        </w:rPr>
        <w:t xml:space="preserve">  MTEF 2008/2009–2010/2011.</w:t>
      </w:r>
    </w:p>
    <w:p w:rsidR="00432B9E" w:rsidRPr="00EB0443" w:rsidRDefault="00432B9E" w:rsidP="00EE7935">
      <w:pPr>
        <w:ind w:left="1134" w:right="1134" w:firstLine="170"/>
        <w:rPr>
          <w:sz w:val="18"/>
          <w:szCs w:val="18"/>
        </w:rPr>
      </w:pPr>
      <w:r w:rsidRPr="00EB0443">
        <w:rPr>
          <w:rStyle w:val="BalloonText"/>
          <w:i/>
          <w:sz w:val="18"/>
          <w:szCs w:val="18"/>
          <w:vertAlign w:val="superscript"/>
        </w:rPr>
        <w:t>1</w:t>
      </w:r>
      <w:r w:rsidRPr="00EB0443">
        <w:rPr>
          <w:rStyle w:val="BalloonText"/>
          <w:sz w:val="18"/>
          <w:szCs w:val="18"/>
        </w:rPr>
        <w:t xml:space="preserve"> </w:t>
      </w:r>
      <w:r w:rsidRPr="00EB0443">
        <w:rPr>
          <w:sz w:val="18"/>
          <w:szCs w:val="18"/>
        </w:rPr>
        <w:t xml:space="preserve"> United Nations Children</w:t>
      </w:r>
      <w:r w:rsidR="00EB0443">
        <w:rPr>
          <w:sz w:val="18"/>
          <w:szCs w:val="18"/>
        </w:rPr>
        <w:t>’</w:t>
      </w:r>
      <w:r w:rsidRPr="00EB0443">
        <w:rPr>
          <w:sz w:val="18"/>
          <w:szCs w:val="18"/>
        </w:rPr>
        <w:t>s Fund.</w:t>
      </w:r>
    </w:p>
    <w:p w:rsidR="00432B9E" w:rsidRPr="00EB0443" w:rsidRDefault="00432B9E" w:rsidP="00EE7935">
      <w:pPr>
        <w:ind w:left="1134" w:right="1134" w:firstLine="170"/>
        <w:rPr>
          <w:sz w:val="18"/>
          <w:szCs w:val="18"/>
        </w:rPr>
      </w:pPr>
      <w:r w:rsidRPr="00EB0443">
        <w:rPr>
          <w:i/>
          <w:sz w:val="18"/>
          <w:szCs w:val="18"/>
          <w:vertAlign w:val="superscript"/>
        </w:rPr>
        <w:t>2</w:t>
      </w:r>
      <w:r w:rsidRPr="00EB0443">
        <w:rPr>
          <w:sz w:val="18"/>
          <w:szCs w:val="18"/>
        </w:rPr>
        <w:t xml:space="preserve">  United Nations Population Fund.</w:t>
      </w:r>
    </w:p>
    <w:p w:rsidR="00432B9E" w:rsidRPr="00EB0443" w:rsidRDefault="00432B9E" w:rsidP="00D234F9">
      <w:pPr>
        <w:spacing w:after="240"/>
        <w:ind w:left="1134" w:right="1134" w:firstLine="170"/>
        <w:rPr>
          <w:sz w:val="18"/>
          <w:szCs w:val="18"/>
        </w:rPr>
      </w:pPr>
      <w:r w:rsidRPr="00EB0443">
        <w:rPr>
          <w:i/>
          <w:sz w:val="18"/>
          <w:szCs w:val="18"/>
          <w:vertAlign w:val="superscript"/>
        </w:rPr>
        <w:t>3</w:t>
      </w:r>
      <w:r w:rsidRPr="00EB0443">
        <w:rPr>
          <w:sz w:val="18"/>
          <w:szCs w:val="18"/>
        </w:rPr>
        <w:t xml:space="preserve">  United Nations Development Programme.</w:t>
      </w:r>
    </w:p>
    <w:p w:rsidR="00432B9E" w:rsidRPr="00EB0443" w:rsidRDefault="00432B9E" w:rsidP="00EE7935">
      <w:pPr>
        <w:pStyle w:val="H23G"/>
      </w:pPr>
      <w:r w:rsidRPr="00EB0443">
        <w:tab/>
      </w:r>
      <w:bookmarkStart w:id="20" w:name="_Toc306352779"/>
      <w:r w:rsidRPr="00EB0443">
        <w:t>2.</w:t>
      </w:r>
      <w:r w:rsidRPr="00EB0443">
        <w:tab/>
        <w:t>Orphans and Vulnerable Children</w:t>
      </w:r>
      <w:r w:rsidR="00EB0443">
        <w:t>’</w:t>
      </w:r>
      <w:r w:rsidRPr="00EB0443">
        <w:t>s Fund</w:t>
      </w:r>
      <w:bookmarkEnd w:id="20"/>
    </w:p>
    <w:p w:rsidR="00432B9E" w:rsidRPr="00EB0443" w:rsidRDefault="00653FF2" w:rsidP="003C3536">
      <w:pPr>
        <w:pStyle w:val="SingleTxtG"/>
        <w:spacing w:after="240"/>
      </w:pPr>
      <w:r w:rsidRPr="00EB0443">
        <w:t>38.</w:t>
      </w:r>
      <w:r w:rsidR="00432B9E" w:rsidRPr="00EB0443">
        <w:tab/>
        <w:t>In 2005/06 the GRN created a special fund for OVC to be administered by the MGECW. A special fund is approved by Parliament as a budgetary vehicle for targeted activities. The purpose of the OVC</w:t>
      </w:r>
      <w:r w:rsidR="00EB0443">
        <w:t>’</w:t>
      </w:r>
      <w:r w:rsidR="00432B9E" w:rsidRPr="00EB0443">
        <w:t>s Fund is to provide for those children who are not yet receiving social welfare grants. The fund covers school uniforms, blankets, clothing and other basic necessities. The Office of the President made an initial contribution to the fund of N$10 000 000. Annual expenditure for the fund is shown in Table 4 below. GRN resources no longer sustain this fund, but funding is provided by other sources.</w:t>
      </w:r>
    </w:p>
    <w:p w:rsidR="00432B9E" w:rsidRPr="00EB0443" w:rsidRDefault="00432B9E" w:rsidP="0079178C">
      <w:pPr>
        <w:pStyle w:val="Heading1"/>
      </w:pPr>
      <w:bookmarkStart w:id="21" w:name="_Toc306352780"/>
      <w:r w:rsidRPr="00EB0443">
        <w:t>Table 4</w:t>
      </w:r>
      <w:bookmarkEnd w:id="21"/>
    </w:p>
    <w:p w:rsidR="00432B9E" w:rsidRPr="00EB0443" w:rsidRDefault="00432B9E" w:rsidP="0079178C">
      <w:pPr>
        <w:pStyle w:val="SingleTxtG"/>
        <w:rPr>
          <w:b/>
        </w:rPr>
      </w:pPr>
      <w:r w:rsidRPr="00EB0443">
        <w:rPr>
          <w:b/>
        </w:rPr>
        <w:t>OVC</w:t>
      </w:r>
      <w:r w:rsidR="00EB0443">
        <w:rPr>
          <w:b/>
        </w:rPr>
        <w:t>’</w:t>
      </w:r>
      <w:r w:rsidRPr="00EB0443">
        <w:rPr>
          <w:b/>
        </w:rPr>
        <w:t>s Fund</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268"/>
        <w:gridCol w:w="854"/>
        <w:gridCol w:w="854"/>
        <w:gridCol w:w="839"/>
        <w:gridCol w:w="854"/>
        <w:gridCol w:w="854"/>
        <w:gridCol w:w="847"/>
      </w:tblGrid>
      <w:tr w:rsidR="00432B9E" w:rsidRPr="00EB0443" w:rsidTr="007D0376">
        <w:trPr>
          <w:tblHeader/>
        </w:trPr>
        <w:tc>
          <w:tcPr>
            <w:tcW w:w="2268" w:type="dxa"/>
            <w:tcBorders>
              <w:top w:val="single" w:sz="4" w:space="0" w:color="auto"/>
              <w:bottom w:val="single" w:sz="12" w:space="0" w:color="auto"/>
            </w:tcBorders>
            <w:shd w:val="clear" w:color="auto" w:fill="auto"/>
            <w:vAlign w:val="bottom"/>
          </w:tcPr>
          <w:p w:rsidR="00432B9E" w:rsidRPr="00EB0443" w:rsidRDefault="00432B9E" w:rsidP="0079178C">
            <w:pPr>
              <w:suppressAutoHyphens w:val="0"/>
              <w:spacing w:before="80" w:after="80" w:line="200" w:lineRule="exact"/>
              <w:ind w:right="113"/>
              <w:rPr>
                <w:i/>
                <w:sz w:val="16"/>
                <w:szCs w:val="16"/>
              </w:rPr>
            </w:pPr>
          </w:p>
        </w:tc>
        <w:tc>
          <w:tcPr>
            <w:tcW w:w="854" w:type="dxa"/>
            <w:tcBorders>
              <w:top w:val="single" w:sz="4" w:space="0" w:color="auto"/>
              <w:bottom w:val="single" w:sz="12" w:space="0" w:color="auto"/>
            </w:tcBorders>
            <w:shd w:val="clear" w:color="auto" w:fill="auto"/>
            <w:vAlign w:val="bottom"/>
          </w:tcPr>
          <w:p w:rsidR="00432B9E" w:rsidRPr="00EB0443" w:rsidRDefault="00432B9E" w:rsidP="0079178C">
            <w:pPr>
              <w:suppressAutoHyphens w:val="0"/>
              <w:spacing w:before="80" w:after="80" w:line="200" w:lineRule="exact"/>
              <w:ind w:right="113"/>
              <w:jc w:val="right"/>
              <w:rPr>
                <w:i/>
                <w:sz w:val="16"/>
                <w:szCs w:val="16"/>
              </w:rPr>
            </w:pPr>
            <w:r w:rsidRPr="00EB0443">
              <w:rPr>
                <w:i/>
                <w:sz w:val="16"/>
                <w:szCs w:val="16"/>
              </w:rPr>
              <w:t xml:space="preserve">2005–06 (Actual) </w:t>
            </w:r>
            <w:r w:rsidRPr="00EB0443">
              <w:rPr>
                <w:i/>
                <w:sz w:val="16"/>
                <w:szCs w:val="16"/>
              </w:rPr>
              <w:br/>
              <w:t>(N$ 000)</w:t>
            </w:r>
          </w:p>
        </w:tc>
        <w:tc>
          <w:tcPr>
            <w:tcW w:w="854" w:type="dxa"/>
            <w:tcBorders>
              <w:top w:val="single" w:sz="4" w:space="0" w:color="auto"/>
              <w:bottom w:val="single" w:sz="12" w:space="0" w:color="auto"/>
            </w:tcBorders>
            <w:shd w:val="clear" w:color="auto" w:fill="auto"/>
            <w:vAlign w:val="bottom"/>
          </w:tcPr>
          <w:p w:rsidR="00432B9E" w:rsidRPr="00EB0443" w:rsidRDefault="00432B9E" w:rsidP="0079178C">
            <w:pPr>
              <w:suppressAutoHyphens w:val="0"/>
              <w:spacing w:before="80" w:after="80" w:line="200" w:lineRule="exact"/>
              <w:ind w:right="113"/>
              <w:jc w:val="right"/>
              <w:rPr>
                <w:i/>
                <w:sz w:val="16"/>
                <w:szCs w:val="16"/>
              </w:rPr>
            </w:pPr>
            <w:r w:rsidRPr="00EB0443">
              <w:rPr>
                <w:i/>
                <w:sz w:val="16"/>
                <w:szCs w:val="16"/>
              </w:rPr>
              <w:t>2006–07 (Actual)</w:t>
            </w:r>
            <w:r w:rsidRPr="00EB0443">
              <w:rPr>
                <w:i/>
                <w:sz w:val="16"/>
                <w:szCs w:val="16"/>
              </w:rPr>
              <w:br/>
              <w:t>(N$ 000)</w:t>
            </w:r>
          </w:p>
        </w:tc>
        <w:tc>
          <w:tcPr>
            <w:tcW w:w="839" w:type="dxa"/>
            <w:tcBorders>
              <w:top w:val="single" w:sz="4" w:space="0" w:color="auto"/>
              <w:bottom w:val="single" w:sz="12" w:space="0" w:color="auto"/>
            </w:tcBorders>
            <w:shd w:val="clear" w:color="auto" w:fill="auto"/>
            <w:vAlign w:val="bottom"/>
          </w:tcPr>
          <w:p w:rsidR="00432B9E" w:rsidRPr="00EB0443" w:rsidRDefault="00432B9E" w:rsidP="0079178C">
            <w:pPr>
              <w:suppressAutoHyphens w:val="0"/>
              <w:spacing w:before="80" w:after="80" w:line="200" w:lineRule="exact"/>
              <w:ind w:right="113"/>
              <w:jc w:val="right"/>
              <w:rPr>
                <w:i/>
                <w:sz w:val="16"/>
                <w:szCs w:val="16"/>
              </w:rPr>
            </w:pPr>
            <w:r w:rsidRPr="00EB0443">
              <w:rPr>
                <w:i/>
                <w:sz w:val="16"/>
                <w:szCs w:val="16"/>
              </w:rPr>
              <w:t>2007–08 (Estimate)</w:t>
            </w:r>
            <w:r w:rsidRPr="00EB0443">
              <w:rPr>
                <w:i/>
                <w:sz w:val="16"/>
                <w:szCs w:val="16"/>
              </w:rPr>
              <w:br/>
              <w:t>(N$ 000)</w:t>
            </w:r>
          </w:p>
        </w:tc>
        <w:tc>
          <w:tcPr>
            <w:tcW w:w="854" w:type="dxa"/>
            <w:tcBorders>
              <w:top w:val="single" w:sz="4" w:space="0" w:color="auto"/>
              <w:bottom w:val="single" w:sz="12" w:space="0" w:color="auto"/>
            </w:tcBorders>
            <w:shd w:val="clear" w:color="auto" w:fill="auto"/>
            <w:vAlign w:val="bottom"/>
          </w:tcPr>
          <w:p w:rsidR="00432B9E" w:rsidRPr="00EB0443" w:rsidRDefault="00432B9E" w:rsidP="0079178C">
            <w:pPr>
              <w:suppressAutoHyphens w:val="0"/>
              <w:spacing w:before="80" w:after="80" w:line="200" w:lineRule="exact"/>
              <w:ind w:right="113"/>
              <w:jc w:val="right"/>
              <w:rPr>
                <w:i/>
                <w:sz w:val="16"/>
                <w:szCs w:val="16"/>
              </w:rPr>
            </w:pPr>
            <w:r w:rsidRPr="00EB0443">
              <w:rPr>
                <w:i/>
                <w:sz w:val="16"/>
                <w:szCs w:val="16"/>
              </w:rPr>
              <w:t>2008–09 (Forecast)</w:t>
            </w:r>
            <w:r w:rsidRPr="00EB0443">
              <w:rPr>
                <w:i/>
                <w:sz w:val="16"/>
                <w:szCs w:val="16"/>
              </w:rPr>
              <w:br/>
              <w:t>(N$ 000)</w:t>
            </w:r>
          </w:p>
        </w:tc>
        <w:tc>
          <w:tcPr>
            <w:tcW w:w="854" w:type="dxa"/>
            <w:tcBorders>
              <w:top w:val="single" w:sz="4" w:space="0" w:color="auto"/>
              <w:bottom w:val="single" w:sz="12" w:space="0" w:color="auto"/>
            </w:tcBorders>
            <w:shd w:val="clear" w:color="auto" w:fill="auto"/>
            <w:vAlign w:val="bottom"/>
          </w:tcPr>
          <w:p w:rsidR="00432B9E" w:rsidRPr="00EB0443" w:rsidRDefault="00432B9E" w:rsidP="0079178C">
            <w:pPr>
              <w:suppressAutoHyphens w:val="0"/>
              <w:spacing w:before="80" w:after="80" w:line="200" w:lineRule="exact"/>
              <w:ind w:right="113"/>
              <w:jc w:val="right"/>
              <w:rPr>
                <w:i/>
                <w:sz w:val="16"/>
                <w:szCs w:val="16"/>
              </w:rPr>
            </w:pPr>
            <w:r w:rsidRPr="00EB0443">
              <w:rPr>
                <w:i/>
                <w:sz w:val="16"/>
                <w:szCs w:val="16"/>
              </w:rPr>
              <w:t>2009–10 (Forecast)</w:t>
            </w:r>
            <w:r w:rsidRPr="00EB0443">
              <w:rPr>
                <w:i/>
                <w:sz w:val="16"/>
                <w:szCs w:val="16"/>
              </w:rPr>
              <w:br/>
              <w:t>(N$ 000)</w:t>
            </w:r>
          </w:p>
        </w:tc>
        <w:tc>
          <w:tcPr>
            <w:tcW w:w="847" w:type="dxa"/>
            <w:tcBorders>
              <w:top w:val="single" w:sz="4" w:space="0" w:color="auto"/>
              <w:bottom w:val="single" w:sz="12" w:space="0" w:color="auto"/>
            </w:tcBorders>
            <w:shd w:val="clear" w:color="auto" w:fill="auto"/>
            <w:vAlign w:val="bottom"/>
          </w:tcPr>
          <w:p w:rsidR="00432B9E" w:rsidRPr="00EB0443" w:rsidRDefault="00432B9E" w:rsidP="0079178C">
            <w:pPr>
              <w:suppressAutoHyphens w:val="0"/>
              <w:spacing w:before="80" w:after="80" w:line="200" w:lineRule="exact"/>
              <w:ind w:right="113"/>
              <w:jc w:val="right"/>
              <w:rPr>
                <w:i/>
                <w:sz w:val="16"/>
                <w:szCs w:val="16"/>
              </w:rPr>
            </w:pPr>
            <w:r w:rsidRPr="00EB0443">
              <w:rPr>
                <w:i/>
                <w:sz w:val="16"/>
                <w:szCs w:val="16"/>
              </w:rPr>
              <w:t>2010–11 (Forecast)</w:t>
            </w:r>
            <w:r w:rsidRPr="00EB0443">
              <w:rPr>
                <w:i/>
                <w:sz w:val="16"/>
                <w:szCs w:val="16"/>
              </w:rPr>
              <w:br/>
              <w:t>(N$ 000)</w:t>
            </w:r>
          </w:p>
        </w:tc>
      </w:tr>
      <w:tr w:rsidR="00432B9E" w:rsidRPr="00EB0443" w:rsidTr="007D0376">
        <w:tc>
          <w:tcPr>
            <w:tcW w:w="2268" w:type="dxa"/>
            <w:tcBorders>
              <w:top w:val="single" w:sz="12" w:space="0" w:color="auto"/>
            </w:tcBorders>
            <w:shd w:val="clear" w:color="auto" w:fill="auto"/>
            <w:vAlign w:val="bottom"/>
          </w:tcPr>
          <w:p w:rsidR="00432B9E" w:rsidRPr="00EB0443" w:rsidRDefault="00432B9E" w:rsidP="0079178C">
            <w:pPr>
              <w:suppressAutoHyphens w:val="0"/>
              <w:spacing w:before="40" w:after="40" w:line="220" w:lineRule="exact"/>
              <w:ind w:right="113"/>
              <w:rPr>
                <w:sz w:val="18"/>
                <w:szCs w:val="18"/>
              </w:rPr>
            </w:pPr>
            <w:r w:rsidRPr="00EB0443">
              <w:rPr>
                <w:sz w:val="18"/>
                <w:szCs w:val="18"/>
              </w:rPr>
              <w:t>Expenditure</w:t>
            </w:r>
          </w:p>
        </w:tc>
        <w:tc>
          <w:tcPr>
            <w:tcW w:w="854" w:type="dxa"/>
            <w:tcBorders>
              <w:top w:val="single" w:sz="12" w:space="0" w:color="auto"/>
            </w:tcBorders>
            <w:shd w:val="clear" w:color="auto" w:fill="auto"/>
            <w:vAlign w:val="bottom"/>
          </w:tcPr>
          <w:p w:rsidR="00432B9E" w:rsidRPr="00EB0443" w:rsidRDefault="00432B9E" w:rsidP="0079178C">
            <w:pPr>
              <w:suppressAutoHyphens w:val="0"/>
              <w:spacing w:before="40" w:after="40" w:line="220" w:lineRule="exact"/>
              <w:ind w:right="113"/>
              <w:jc w:val="right"/>
              <w:rPr>
                <w:sz w:val="18"/>
                <w:szCs w:val="18"/>
              </w:rPr>
            </w:pPr>
            <w:r w:rsidRPr="00EB0443">
              <w:rPr>
                <w:sz w:val="18"/>
                <w:szCs w:val="18"/>
              </w:rPr>
              <w:t>1 876</w:t>
            </w:r>
          </w:p>
        </w:tc>
        <w:tc>
          <w:tcPr>
            <w:tcW w:w="854" w:type="dxa"/>
            <w:tcBorders>
              <w:top w:val="single" w:sz="12" w:space="0" w:color="auto"/>
            </w:tcBorders>
            <w:shd w:val="clear" w:color="auto" w:fill="auto"/>
            <w:vAlign w:val="bottom"/>
          </w:tcPr>
          <w:p w:rsidR="00432B9E" w:rsidRPr="00EB0443" w:rsidRDefault="00432B9E" w:rsidP="0079178C">
            <w:pPr>
              <w:suppressAutoHyphens w:val="0"/>
              <w:spacing w:before="40" w:after="40" w:line="220" w:lineRule="exact"/>
              <w:ind w:right="113"/>
              <w:jc w:val="right"/>
              <w:rPr>
                <w:sz w:val="18"/>
                <w:szCs w:val="18"/>
              </w:rPr>
            </w:pPr>
            <w:r w:rsidRPr="00EB0443">
              <w:rPr>
                <w:sz w:val="18"/>
                <w:szCs w:val="18"/>
              </w:rPr>
              <w:t>243</w:t>
            </w:r>
          </w:p>
        </w:tc>
        <w:tc>
          <w:tcPr>
            <w:tcW w:w="839" w:type="dxa"/>
            <w:tcBorders>
              <w:top w:val="single" w:sz="12" w:space="0" w:color="auto"/>
            </w:tcBorders>
            <w:shd w:val="clear" w:color="auto" w:fill="auto"/>
            <w:vAlign w:val="bottom"/>
          </w:tcPr>
          <w:p w:rsidR="00432B9E" w:rsidRPr="00EB0443" w:rsidRDefault="00432B9E" w:rsidP="0079178C">
            <w:pPr>
              <w:suppressAutoHyphens w:val="0"/>
              <w:spacing w:before="40" w:after="40" w:line="220" w:lineRule="exact"/>
              <w:ind w:right="113"/>
              <w:jc w:val="right"/>
              <w:rPr>
                <w:sz w:val="18"/>
                <w:szCs w:val="18"/>
              </w:rPr>
            </w:pPr>
            <w:r w:rsidRPr="00EB0443">
              <w:rPr>
                <w:sz w:val="18"/>
                <w:szCs w:val="18"/>
              </w:rPr>
              <w:t>329</w:t>
            </w:r>
          </w:p>
        </w:tc>
        <w:tc>
          <w:tcPr>
            <w:tcW w:w="854" w:type="dxa"/>
            <w:tcBorders>
              <w:top w:val="single" w:sz="12" w:space="0" w:color="auto"/>
            </w:tcBorders>
            <w:shd w:val="clear" w:color="auto" w:fill="auto"/>
            <w:vAlign w:val="bottom"/>
          </w:tcPr>
          <w:p w:rsidR="00432B9E" w:rsidRPr="00EB0443" w:rsidRDefault="00432B9E" w:rsidP="0079178C">
            <w:pPr>
              <w:suppressAutoHyphens w:val="0"/>
              <w:spacing w:before="40" w:after="40" w:line="220" w:lineRule="exact"/>
              <w:ind w:right="113"/>
              <w:jc w:val="right"/>
              <w:rPr>
                <w:sz w:val="18"/>
                <w:szCs w:val="18"/>
              </w:rPr>
            </w:pPr>
            <w:r w:rsidRPr="00EB0443">
              <w:rPr>
                <w:sz w:val="18"/>
                <w:szCs w:val="18"/>
              </w:rPr>
              <w:t>500</w:t>
            </w:r>
          </w:p>
        </w:tc>
        <w:tc>
          <w:tcPr>
            <w:tcW w:w="854" w:type="dxa"/>
            <w:tcBorders>
              <w:top w:val="single" w:sz="12" w:space="0" w:color="auto"/>
            </w:tcBorders>
            <w:shd w:val="clear" w:color="auto" w:fill="auto"/>
            <w:vAlign w:val="bottom"/>
          </w:tcPr>
          <w:p w:rsidR="00432B9E" w:rsidRPr="00EB0443" w:rsidRDefault="00432B9E" w:rsidP="0079178C">
            <w:pPr>
              <w:suppressAutoHyphens w:val="0"/>
              <w:spacing w:before="40" w:after="40" w:line="220" w:lineRule="exact"/>
              <w:ind w:right="113"/>
              <w:jc w:val="right"/>
              <w:rPr>
                <w:sz w:val="18"/>
                <w:szCs w:val="18"/>
              </w:rPr>
            </w:pPr>
            <w:r w:rsidRPr="00EB0443">
              <w:rPr>
                <w:sz w:val="18"/>
                <w:szCs w:val="18"/>
              </w:rPr>
              <w:t>500</w:t>
            </w:r>
          </w:p>
        </w:tc>
        <w:tc>
          <w:tcPr>
            <w:tcW w:w="847" w:type="dxa"/>
            <w:tcBorders>
              <w:top w:val="single" w:sz="12" w:space="0" w:color="auto"/>
            </w:tcBorders>
            <w:shd w:val="clear" w:color="auto" w:fill="auto"/>
            <w:vAlign w:val="bottom"/>
          </w:tcPr>
          <w:p w:rsidR="00432B9E" w:rsidRPr="00EB0443" w:rsidRDefault="00432B9E" w:rsidP="0079178C">
            <w:pPr>
              <w:suppressAutoHyphens w:val="0"/>
              <w:spacing w:before="40" w:after="40" w:line="220" w:lineRule="exact"/>
              <w:ind w:right="113"/>
              <w:jc w:val="right"/>
              <w:rPr>
                <w:sz w:val="18"/>
                <w:szCs w:val="18"/>
              </w:rPr>
            </w:pPr>
            <w:r w:rsidRPr="00EB0443">
              <w:rPr>
                <w:sz w:val="18"/>
                <w:szCs w:val="18"/>
              </w:rPr>
              <w:t>800</w:t>
            </w:r>
          </w:p>
        </w:tc>
      </w:tr>
      <w:tr w:rsidR="00432B9E" w:rsidRPr="00EB0443" w:rsidTr="007D0376">
        <w:tc>
          <w:tcPr>
            <w:tcW w:w="2268" w:type="dxa"/>
            <w:shd w:val="clear" w:color="auto" w:fill="auto"/>
            <w:vAlign w:val="bottom"/>
          </w:tcPr>
          <w:p w:rsidR="00432B9E" w:rsidRPr="00EB0443" w:rsidRDefault="00432B9E" w:rsidP="0079178C">
            <w:pPr>
              <w:suppressAutoHyphens w:val="0"/>
              <w:spacing w:before="40" w:after="40" w:line="220" w:lineRule="exact"/>
              <w:ind w:right="113"/>
              <w:rPr>
                <w:sz w:val="18"/>
                <w:szCs w:val="18"/>
              </w:rPr>
            </w:pPr>
            <w:r w:rsidRPr="00EB0443">
              <w:rPr>
                <w:sz w:val="18"/>
                <w:szCs w:val="18"/>
              </w:rPr>
              <w:t>Balance*</w:t>
            </w:r>
          </w:p>
        </w:tc>
        <w:tc>
          <w:tcPr>
            <w:tcW w:w="854" w:type="dxa"/>
            <w:shd w:val="clear" w:color="auto" w:fill="auto"/>
            <w:vAlign w:val="bottom"/>
          </w:tcPr>
          <w:p w:rsidR="00432B9E" w:rsidRPr="00EB0443" w:rsidRDefault="00432B9E" w:rsidP="0079178C">
            <w:pPr>
              <w:suppressAutoHyphens w:val="0"/>
              <w:spacing w:before="40" w:after="40" w:line="220" w:lineRule="exact"/>
              <w:ind w:right="113"/>
              <w:jc w:val="right"/>
              <w:rPr>
                <w:sz w:val="18"/>
                <w:szCs w:val="18"/>
              </w:rPr>
            </w:pPr>
            <w:r w:rsidRPr="00EB0443">
              <w:rPr>
                <w:sz w:val="18"/>
                <w:szCs w:val="18"/>
              </w:rPr>
              <w:t>8 763</w:t>
            </w:r>
          </w:p>
        </w:tc>
        <w:tc>
          <w:tcPr>
            <w:tcW w:w="854" w:type="dxa"/>
            <w:shd w:val="clear" w:color="auto" w:fill="auto"/>
            <w:vAlign w:val="bottom"/>
          </w:tcPr>
          <w:p w:rsidR="00432B9E" w:rsidRPr="00EB0443" w:rsidRDefault="00432B9E" w:rsidP="0079178C">
            <w:pPr>
              <w:suppressAutoHyphens w:val="0"/>
              <w:spacing w:before="40" w:after="40" w:line="220" w:lineRule="exact"/>
              <w:ind w:right="113"/>
              <w:jc w:val="right"/>
              <w:rPr>
                <w:sz w:val="18"/>
                <w:szCs w:val="18"/>
              </w:rPr>
            </w:pPr>
            <w:r w:rsidRPr="00EB0443">
              <w:rPr>
                <w:sz w:val="18"/>
                <w:szCs w:val="18"/>
              </w:rPr>
              <w:t>9 090</w:t>
            </w:r>
          </w:p>
        </w:tc>
        <w:tc>
          <w:tcPr>
            <w:tcW w:w="839" w:type="dxa"/>
            <w:shd w:val="clear" w:color="auto" w:fill="auto"/>
            <w:vAlign w:val="bottom"/>
          </w:tcPr>
          <w:p w:rsidR="00432B9E" w:rsidRPr="00EB0443" w:rsidRDefault="00432B9E" w:rsidP="0079178C">
            <w:pPr>
              <w:suppressAutoHyphens w:val="0"/>
              <w:spacing w:before="40" w:after="40" w:line="220" w:lineRule="exact"/>
              <w:ind w:right="113"/>
              <w:jc w:val="right"/>
              <w:rPr>
                <w:sz w:val="18"/>
                <w:szCs w:val="18"/>
              </w:rPr>
            </w:pPr>
            <w:r w:rsidRPr="00EB0443">
              <w:rPr>
                <w:sz w:val="18"/>
                <w:szCs w:val="18"/>
              </w:rPr>
              <w:t>9 286</w:t>
            </w:r>
          </w:p>
        </w:tc>
        <w:tc>
          <w:tcPr>
            <w:tcW w:w="854" w:type="dxa"/>
            <w:shd w:val="clear" w:color="auto" w:fill="auto"/>
            <w:vAlign w:val="bottom"/>
          </w:tcPr>
          <w:p w:rsidR="00432B9E" w:rsidRPr="00EB0443" w:rsidRDefault="00432B9E" w:rsidP="0079178C">
            <w:pPr>
              <w:suppressAutoHyphens w:val="0"/>
              <w:spacing w:before="40" w:after="40" w:line="220" w:lineRule="exact"/>
              <w:ind w:right="113"/>
              <w:jc w:val="right"/>
              <w:rPr>
                <w:sz w:val="18"/>
                <w:szCs w:val="18"/>
              </w:rPr>
            </w:pPr>
            <w:r w:rsidRPr="00EB0443">
              <w:rPr>
                <w:sz w:val="18"/>
                <w:szCs w:val="18"/>
              </w:rPr>
              <w:t>9 248</w:t>
            </w:r>
          </w:p>
        </w:tc>
        <w:tc>
          <w:tcPr>
            <w:tcW w:w="854" w:type="dxa"/>
            <w:shd w:val="clear" w:color="auto" w:fill="auto"/>
            <w:vAlign w:val="bottom"/>
          </w:tcPr>
          <w:p w:rsidR="00432B9E" w:rsidRPr="00EB0443" w:rsidRDefault="00432B9E" w:rsidP="0079178C">
            <w:pPr>
              <w:suppressAutoHyphens w:val="0"/>
              <w:spacing w:before="40" w:after="40" w:line="220" w:lineRule="exact"/>
              <w:ind w:right="113"/>
              <w:jc w:val="right"/>
              <w:rPr>
                <w:sz w:val="18"/>
                <w:szCs w:val="18"/>
              </w:rPr>
            </w:pPr>
            <w:r w:rsidRPr="00EB0443">
              <w:rPr>
                <w:sz w:val="18"/>
                <w:szCs w:val="18"/>
              </w:rPr>
              <w:t>9 148</w:t>
            </w:r>
          </w:p>
        </w:tc>
        <w:tc>
          <w:tcPr>
            <w:tcW w:w="847" w:type="dxa"/>
            <w:shd w:val="clear" w:color="auto" w:fill="auto"/>
            <w:vAlign w:val="bottom"/>
          </w:tcPr>
          <w:p w:rsidR="00432B9E" w:rsidRPr="00EB0443" w:rsidRDefault="00432B9E" w:rsidP="0079178C">
            <w:pPr>
              <w:suppressAutoHyphens w:val="0"/>
              <w:spacing w:before="40" w:after="40" w:line="220" w:lineRule="exact"/>
              <w:ind w:right="113"/>
              <w:jc w:val="right"/>
              <w:rPr>
                <w:sz w:val="18"/>
                <w:szCs w:val="18"/>
              </w:rPr>
            </w:pPr>
            <w:r w:rsidRPr="00EB0443">
              <w:rPr>
                <w:sz w:val="18"/>
                <w:szCs w:val="18"/>
              </w:rPr>
              <w:t>6 228</w:t>
            </w:r>
          </w:p>
        </w:tc>
      </w:tr>
    </w:tbl>
    <w:p w:rsidR="00432B9E" w:rsidRPr="00EB0443" w:rsidRDefault="00432B9E" w:rsidP="0079178C">
      <w:pPr>
        <w:spacing w:before="120"/>
        <w:ind w:left="1134" w:right="1134" w:firstLine="170"/>
        <w:rPr>
          <w:sz w:val="18"/>
          <w:szCs w:val="18"/>
        </w:rPr>
      </w:pPr>
      <w:r w:rsidRPr="00EB0443">
        <w:rPr>
          <w:i/>
          <w:sz w:val="18"/>
          <w:szCs w:val="18"/>
        </w:rPr>
        <w:t>Source:</w:t>
      </w:r>
      <w:r w:rsidRPr="00EB0443">
        <w:rPr>
          <w:sz w:val="18"/>
          <w:szCs w:val="18"/>
        </w:rPr>
        <w:t xml:space="preserve">  MTEF 2008/2009–2010/2011.</w:t>
      </w:r>
    </w:p>
    <w:p w:rsidR="00432B9E" w:rsidRPr="00EB0443" w:rsidRDefault="00432B9E" w:rsidP="00D234F9">
      <w:pPr>
        <w:spacing w:after="240"/>
        <w:ind w:left="1134" w:right="1134" w:firstLine="170"/>
        <w:rPr>
          <w:sz w:val="18"/>
          <w:szCs w:val="18"/>
        </w:rPr>
      </w:pPr>
      <w:r w:rsidRPr="00EB0443">
        <w:rPr>
          <w:sz w:val="18"/>
          <w:szCs w:val="18"/>
        </w:rPr>
        <w:t>*  Annual contributions and interest not shown.</w:t>
      </w:r>
    </w:p>
    <w:p w:rsidR="00432B9E" w:rsidRPr="00EB0443" w:rsidRDefault="00432B9E" w:rsidP="0079178C">
      <w:pPr>
        <w:pStyle w:val="H23G"/>
      </w:pPr>
      <w:r w:rsidRPr="00EB0443">
        <w:tab/>
      </w:r>
      <w:bookmarkStart w:id="22" w:name="_Toc306352781"/>
      <w:r w:rsidRPr="00EB0443">
        <w:t>3.</w:t>
      </w:r>
      <w:r w:rsidRPr="00EB0443">
        <w:tab/>
        <w:t>Ministry of Justice</w:t>
      </w:r>
      <w:bookmarkEnd w:id="22"/>
    </w:p>
    <w:p w:rsidR="00432B9E" w:rsidRPr="00EB0443" w:rsidRDefault="0079178C" w:rsidP="003C3536">
      <w:pPr>
        <w:pStyle w:val="SingleTxtG"/>
        <w:spacing w:after="240"/>
      </w:pPr>
      <w:r w:rsidRPr="00EB0443">
        <w:t>39.</w:t>
      </w:r>
      <w:r w:rsidR="00432B9E" w:rsidRPr="00EB0443">
        <w:tab/>
        <w:t>In 2008/09 the Ministry of Justice was allocated N$236 359 000. Ministry of Justice programmes include support for the Office of Ombudsman, though the costs are not singled out for any specific programme. Other programmes with relevan</w:t>
      </w:r>
      <w:r w:rsidR="00D234F9" w:rsidRPr="00EB0443">
        <w:t>ce to the CRC are listed below.</w:t>
      </w:r>
    </w:p>
    <w:p w:rsidR="00432B9E" w:rsidRPr="00EB0443" w:rsidRDefault="00432B9E" w:rsidP="0079178C">
      <w:pPr>
        <w:pStyle w:val="Heading1"/>
      </w:pPr>
      <w:bookmarkStart w:id="23" w:name="_Toc306352782"/>
      <w:r w:rsidRPr="00EB0443">
        <w:t>Table 5</w:t>
      </w:r>
      <w:bookmarkEnd w:id="23"/>
    </w:p>
    <w:p w:rsidR="00432B9E" w:rsidRPr="00EB0443" w:rsidRDefault="00432B9E" w:rsidP="0079178C">
      <w:pPr>
        <w:pStyle w:val="SingleTxtG"/>
        <w:rPr>
          <w:b/>
        </w:rPr>
      </w:pPr>
      <w:r w:rsidRPr="00EB0443">
        <w:rPr>
          <w:b/>
        </w:rPr>
        <w:t>Ministry of Justice programmes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271"/>
        <w:gridCol w:w="849"/>
        <w:gridCol w:w="850"/>
        <w:gridCol w:w="850"/>
        <w:gridCol w:w="850"/>
        <w:gridCol w:w="850"/>
        <w:gridCol w:w="850"/>
      </w:tblGrid>
      <w:tr w:rsidR="00432B9E" w:rsidRPr="00EB0443" w:rsidTr="007D0376">
        <w:trPr>
          <w:tblHeader/>
        </w:trPr>
        <w:tc>
          <w:tcPr>
            <w:tcW w:w="2271" w:type="dxa"/>
            <w:tcBorders>
              <w:top w:val="single" w:sz="4" w:space="0" w:color="auto"/>
              <w:bottom w:val="single" w:sz="12" w:space="0" w:color="auto"/>
            </w:tcBorders>
            <w:shd w:val="clear" w:color="auto" w:fill="auto"/>
            <w:vAlign w:val="bottom"/>
          </w:tcPr>
          <w:p w:rsidR="00432B9E" w:rsidRPr="00EB0443" w:rsidRDefault="00432B9E" w:rsidP="00230378">
            <w:pPr>
              <w:suppressAutoHyphens w:val="0"/>
              <w:spacing w:before="80" w:after="80" w:line="200" w:lineRule="exact"/>
              <w:ind w:right="113"/>
              <w:rPr>
                <w:i/>
                <w:sz w:val="16"/>
                <w:szCs w:val="16"/>
              </w:rPr>
            </w:pPr>
            <w:r w:rsidRPr="00EB0443">
              <w:rPr>
                <w:i/>
                <w:sz w:val="16"/>
                <w:szCs w:val="16"/>
              </w:rPr>
              <w:t>Programme</w:t>
            </w:r>
          </w:p>
        </w:tc>
        <w:tc>
          <w:tcPr>
            <w:tcW w:w="849" w:type="dxa"/>
            <w:tcBorders>
              <w:top w:val="single" w:sz="4" w:space="0" w:color="auto"/>
              <w:bottom w:val="single" w:sz="12" w:space="0" w:color="auto"/>
            </w:tcBorders>
            <w:shd w:val="clear" w:color="auto" w:fill="auto"/>
            <w:vAlign w:val="bottom"/>
          </w:tcPr>
          <w:p w:rsidR="00432B9E" w:rsidRPr="00EB0443" w:rsidRDefault="00432B9E" w:rsidP="00230378">
            <w:pPr>
              <w:suppressAutoHyphens w:val="0"/>
              <w:spacing w:before="80" w:after="80" w:line="200" w:lineRule="exact"/>
              <w:ind w:right="113"/>
              <w:jc w:val="right"/>
              <w:rPr>
                <w:i/>
                <w:sz w:val="16"/>
                <w:szCs w:val="16"/>
              </w:rPr>
            </w:pPr>
            <w:r w:rsidRPr="00EB0443">
              <w:rPr>
                <w:i/>
                <w:sz w:val="16"/>
                <w:szCs w:val="16"/>
              </w:rPr>
              <w:t>2005–06</w:t>
            </w:r>
            <w:r w:rsidRPr="00EB0443">
              <w:rPr>
                <w:i/>
                <w:sz w:val="16"/>
                <w:szCs w:val="16"/>
              </w:rPr>
              <w:br/>
              <w:t>(N$ 000)</w:t>
            </w:r>
          </w:p>
        </w:tc>
        <w:tc>
          <w:tcPr>
            <w:tcW w:w="850" w:type="dxa"/>
            <w:tcBorders>
              <w:top w:val="single" w:sz="4" w:space="0" w:color="auto"/>
              <w:bottom w:val="single" w:sz="12" w:space="0" w:color="auto"/>
            </w:tcBorders>
            <w:shd w:val="clear" w:color="auto" w:fill="auto"/>
            <w:vAlign w:val="bottom"/>
          </w:tcPr>
          <w:p w:rsidR="00432B9E" w:rsidRPr="00EB0443" w:rsidRDefault="00432B9E" w:rsidP="00230378">
            <w:pPr>
              <w:suppressAutoHyphens w:val="0"/>
              <w:spacing w:before="80" w:after="80" w:line="200" w:lineRule="exact"/>
              <w:ind w:right="113"/>
              <w:jc w:val="right"/>
              <w:rPr>
                <w:i/>
                <w:sz w:val="16"/>
                <w:szCs w:val="16"/>
              </w:rPr>
            </w:pPr>
            <w:r w:rsidRPr="00EB0443">
              <w:rPr>
                <w:i/>
                <w:sz w:val="16"/>
                <w:szCs w:val="16"/>
              </w:rPr>
              <w:t>2006–07</w:t>
            </w:r>
            <w:r w:rsidRPr="00EB0443">
              <w:rPr>
                <w:i/>
                <w:sz w:val="16"/>
                <w:szCs w:val="16"/>
              </w:rPr>
              <w:br/>
              <w:t>(N$ 000)</w:t>
            </w:r>
          </w:p>
        </w:tc>
        <w:tc>
          <w:tcPr>
            <w:tcW w:w="850" w:type="dxa"/>
            <w:tcBorders>
              <w:top w:val="single" w:sz="4" w:space="0" w:color="auto"/>
              <w:bottom w:val="single" w:sz="12" w:space="0" w:color="auto"/>
            </w:tcBorders>
            <w:shd w:val="clear" w:color="auto" w:fill="auto"/>
            <w:vAlign w:val="bottom"/>
          </w:tcPr>
          <w:p w:rsidR="00432B9E" w:rsidRPr="00EB0443" w:rsidRDefault="00432B9E" w:rsidP="00230378">
            <w:pPr>
              <w:suppressAutoHyphens w:val="0"/>
              <w:spacing w:before="80" w:after="80" w:line="200" w:lineRule="exact"/>
              <w:ind w:right="113"/>
              <w:jc w:val="right"/>
              <w:rPr>
                <w:i/>
                <w:sz w:val="16"/>
                <w:szCs w:val="16"/>
              </w:rPr>
            </w:pPr>
            <w:r w:rsidRPr="00EB0443">
              <w:rPr>
                <w:i/>
                <w:sz w:val="16"/>
                <w:szCs w:val="16"/>
              </w:rPr>
              <w:t>2007–08</w:t>
            </w:r>
            <w:r w:rsidRPr="00EB0443">
              <w:rPr>
                <w:i/>
                <w:sz w:val="16"/>
                <w:szCs w:val="16"/>
              </w:rPr>
              <w:br/>
              <w:t>(N$ 000)</w:t>
            </w:r>
          </w:p>
        </w:tc>
        <w:tc>
          <w:tcPr>
            <w:tcW w:w="850" w:type="dxa"/>
            <w:tcBorders>
              <w:top w:val="single" w:sz="4" w:space="0" w:color="auto"/>
              <w:bottom w:val="single" w:sz="12" w:space="0" w:color="auto"/>
            </w:tcBorders>
            <w:shd w:val="clear" w:color="auto" w:fill="auto"/>
            <w:vAlign w:val="bottom"/>
          </w:tcPr>
          <w:p w:rsidR="00432B9E" w:rsidRPr="00EB0443" w:rsidRDefault="00432B9E" w:rsidP="00230378">
            <w:pPr>
              <w:suppressAutoHyphens w:val="0"/>
              <w:spacing w:before="80" w:after="80" w:line="200" w:lineRule="exact"/>
              <w:ind w:right="113"/>
              <w:jc w:val="right"/>
              <w:rPr>
                <w:i/>
                <w:sz w:val="16"/>
                <w:szCs w:val="16"/>
              </w:rPr>
            </w:pPr>
            <w:r w:rsidRPr="00EB0443">
              <w:rPr>
                <w:i/>
                <w:sz w:val="16"/>
                <w:szCs w:val="16"/>
              </w:rPr>
              <w:t>2008–09</w:t>
            </w:r>
            <w:r w:rsidRPr="00EB0443">
              <w:rPr>
                <w:i/>
                <w:sz w:val="16"/>
                <w:szCs w:val="16"/>
              </w:rPr>
              <w:br/>
              <w:t>(N$ 000)</w:t>
            </w:r>
          </w:p>
        </w:tc>
        <w:tc>
          <w:tcPr>
            <w:tcW w:w="850" w:type="dxa"/>
            <w:tcBorders>
              <w:top w:val="single" w:sz="4" w:space="0" w:color="auto"/>
              <w:bottom w:val="single" w:sz="12" w:space="0" w:color="auto"/>
            </w:tcBorders>
            <w:shd w:val="clear" w:color="auto" w:fill="auto"/>
            <w:vAlign w:val="bottom"/>
          </w:tcPr>
          <w:p w:rsidR="00432B9E" w:rsidRPr="00EB0443" w:rsidRDefault="00432B9E" w:rsidP="00230378">
            <w:pPr>
              <w:suppressAutoHyphens w:val="0"/>
              <w:spacing w:before="80" w:after="80" w:line="200" w:lineRule="exact"/>
              <w:ind w:right="113"/>
              <w:jc w:val="right"/>
              <w:rPr>
                <w:i/>
                <w:sz w:val="16"/>
                <w:szCs w:val="16"/>
              </w:rPr>
            </w:pPr>
            <w:r w:rsidRPr="00EB0443">
              <w:rPr>
                <w:i/>
                <w:sz w:val="16"/>
                <w:szCs w:val="16"/>
              </w:rPr>
              <w:t>2009–10</w:t>
            </w:r>
            <w:r w:rsidRPr="00EB0443">
              <w:rPr>
                <w:i/>
                <w:sz w:val="16"/>
                <w:szCs w:val="16"/>
              </w:rPr>
              <w:br/>
              <w:t>(N$ 000)</w:t>
            </w:r>
          </w:p>
        </w:tc>
        <w:tc>
          <w:tcPr>
            <w:tcW w:w="850" w:type="dxa"/>
            <w:tcBorders>
              <w:top w:val="single" w:sz="4" w:space="0" w:color="auto"/>
              <w:bottom w:val="single" w:sz="12" w:space="0" w:color="auto"/>
            </w:tcBorders>
            <w:shd w:val="clear" w:color="auto" w:fill="auto"/>
            <w:vAlign w:val="bottom"/>
          </w:tcPr>
          <w:p w:rsidR="00432B9E" w:rsidRPr="00EB0443" w:rsidRDefault="00432B9E" w:rsidP="00230378">
            <w:pPr>
              <w:suppressAutoHyphens w:val="0"/>
              <w:spacing w:before="80" w:after="80" w:line="200" w:lineRule="exact"/>
              <w:ind w:right="113"/>
              <w:jc w:val="right"/>
              <w:rPr>
                <w:i/>
                <w:sz w:val="16"/>
                <w:szCs w:val="16"/>
              </w:rPr>
            </w:pPr>
            <w:r w:rsidRPr="00EB0443">
              <w:rPr>
                <w:i/>
                <w:sz w:val="16"/>
                <w:szCs w:val="16"/>
              </w:rPr>
              <w:t>2010–11</w:t>
            </w:r>
            <w:r w:rsidRPr="00EB0443">
              <w:rPr>
                <w:i/>
                <w:sz w:val="16"/>
                <w:szCs w:val="16"/>
              </w:rPr>
              <w:br/>
              <w:t>(N$ 000)</w:t>
            </w:r>
          </w:p>
        </w:tc>
      </w:tr>
      <w:tr w:rsidR="00432B9E" w:rsidRPr="00EB0443" w:rsidTr="007D0376">
        <w:tc>
          <w:tcPr>
            <w:tcW w:w="2271" w:type="dxa"/>
            <w:tcBorders>
              <w:top w:val="single" w:sz="12" w:space="0" w:color="auto"/>
            </w:tcBorders>
            <w:shd w:val="clear" w:color="auto" w:fill="auto"/>
            <w:vAlign w:val="bottom"/>
          </w:tcPr>
          <w:p w:rsidR="00432B9E" w:rsidRPr="00EB0443" w:rsidRDefault="00432B9E" w:rsidP="00230378">
            <w:pPr>
              <w:suppressAutoHyphens w:val="0"/>
              <w:spacing w:before="40" w:after="40" w:line="220" w:lineRule="exact"/>
              <w:ind w:right="113"/>
              <w:rPr>
                <w:sz w:val="18"/>
                <w:szCs w:val="18"/>
              </w:rPr>
            </w:pPr>
            <w:r w:rsidRPr="00EB0443">
              <w:rPr>
                <w:sz w:val="18"/>
                <w:szCs w:val="18"/>
              </w:rPr>
              <w:t xml:space="preserve">Legal </w:t>
            </w:r>
            <w:r w:rsidR="00D234F9" w:rsidRPr="00EB0443">
              <w:rPr>
                <w:sz w:val="18"/>
                <w:szCs w:val="18"/>
              </w:rPr>
              <w:t>a</w:t>
            </w:r>
            <w:r w:rsidRPr="00EB0443">
              <w:rPr>
                <w:sz w:val="18"/>
                <w:szCs w:val="18"/>
              </w:rPr>
              <w:t>id</w:t>
            </w:r>
          </w:p>
        </w:tc>
        <w:tc>
          <w:tcPr>
            <w:tcW w:w="849" w:type="dxa"/>
            <w:tcBorders>
              <w:top w:val="single" w:sz="12" w:space="0" w:color="auto"/>
            </w:tcBorders>
            <w:shd w:val="clear" w:color="auto" w:fill="auto"/>
            <w:vAlign w:val="bottom"/>
          </w:tcPr>
          <w:p w:rsidR="00432B9E" w:rsidRPr="00EB0443" w:rsidRDefault="00432B9E" w:rsidP="00230378">
            <w:pPr>
              <w:suppressAutoHyphens w:val="0"/>
              <w:spacing w:before="40" w:after="40" w:line="220" w:lineRule="exact"/>
              <w:ind w:right="113"/>
              <w:jc w:val="right"/>
              <w:rPr>
                <w:sz w:val="18"/>
                <w:szCs w:val="18"/>
              </w:rPr>
            </w:pPr>
            <w:r w:rsidRPr="00EB0443">
              <w:rPr>
                <w:sz w:val="18"/>
                <w:szCs w:val="18"/>
              </w:rPr>
              <w:t>15 154</w:t>
            </w:r>
          </w:p>
        </w:tc>
        <w:tc>
          <w:tcPr>
            <w:tcW w:w="850" w:type="dxa"/>
            <w:tcBorders>
              <w:top w:val="single" w:sz="12" w:space="0" w:color="auto"/>
            </w:tcBorders>
            <w:shd w:val="clear" w:color="auto" w:fill="auto"/>
            <w:vAlign w:val="bottom"/>
          </w:tcPr>
          <w:p w:rsidR="00432B9E" w:rsidRPr="00EB0443" w:rsidRDefault="00432B9E" w:rsidP="00230378">
            <w:pPr>
              <w:suppressAutoHyphens w:val="0"/>
              <w:spacing w:before="40" w:after="40" w:line="220" w:lineRule="exact"/>
              <w:ind w:right="113"/>
              <w:jc w:val="right"/>
              <w:rPr>
                <w:sz w:val="18"/>
                <w:szCs w:val="18"/>
              </w:rPr>
            </w:pPr>
            <w:r w:rsidRPr="00EB0443">
              <w:rPr>
                <w:sz w:val="18"/>
                <w:szCs w:val="18"/>
              </w:rPr>
              <w:t>19 369</w:t>
            </w:r>
          </w:p>
        </w:tc>
        <w:tc>
          <w:tcPr>
            <w:tcW w:w="850" w:type="dxa"/>
            <w:tcBorders>
              <w:top w:val="single" w:sz="12" w:space="0" w:color="auto"/>
            </w:tcBorders>
            <w:shd w:val="clear" w:color="auto" w:fill="auto"/>
            <w:vAlign w:val="bottom"/>
          </w:tcPr>
          <w:p w:rsidR="00432B9E" w:rsidRPr="00EB0443" w:rsidRDefault="00432B9E" w:rsidP="00230378">
            <w:pPr>
              <w:suppressAutoHyphens w:val="0"/>
              <w:spacing w:before="40" w:after="40" w:line="220" w:lineRule="exact"/>
              <w:ind w:right="113"/>
              <w:jc w:val="right"/>
              <w:rPr>
                <w:sz w:val="18"/>
                <w:szCs w:val="18"/>
              </w:rPr>
            </w:pPr>
            <w:r w:rsidRPr="00EB0443">
              <w:rPr>
                <w:sz w:val="18"/>
                <w:szCs w:val="18"/>
              </w:rPr>
              <w:t>20 757</w:t>
            </w:r>
          </w:p>
        </w:tc>
        <w:tc>
          <w:tcPr>
            <w:tcW w:w="850" w:type="dxa"/>
            <w:tcBorders>
              <w:top w:val="single" w:sz="12" w:space="0" w:color="auto"/>
            </w:tcBorders>
            <w:shd w:val="clear" w:color="auto" w:fill="auto"/>
            <w:vAlign w:val="bottom"/>
          </w:tcPr>
          <w:p w:rsidR="00432B9E" w:rsidRPr="00EB0443" w:rsidRDefault="00432B9E" w:rsidP="00230378">
            <w:pPr>
              <w:suppressAutoHyphens w:val="0"/>
              <w:spacing w:before="40" w:after="40" w:line="220" w:lineRule="exact"/>
              <w:ind w:right="113"/>
              <w:jc w:val="right"/>
              <w:rPr>
                <w:sz w:val="18"/>
                <w:szCs w:val="18"/>
              </w:rPr>
            </w:pPr>
            <w:r w:rsidRPr="00EB0443">
              <w:rPr>
                <w:sz w:val="18"/>
                <w:szCs w:val="18"/>
              </w:rPr>
              <w:t>22 573</w:t>
            </w:r>
          </w:p>
        </w:tc>
        <w:tc>
          <w:tcPr>
            <w:tcW w:w="850" w:type="dxa"/>
            <w:tcBorders>
              <w:top w:val="single" w:sz="12" w:space="0" w:color="auto"/>
            </w:tcBorders>
            <w:shd w:val="clear" w:color="auto" w:fill="auto"/>
            <w:vAlign w:val="bottom"/>
          </w:tcPr>
          <w:p w:rsidR="00432B9E" w:rsidRPr="00EB0443" w:rsidRDefault="00432B9E" w:rsidP="00230378">
            <w:pPr>
              <w:suppressAutoHyphens w:val="0"/>
              <w:spacing w:before="40" w:after="40" w:line="220" w:lineRule="exact"/>
              <w:ind w:right="113"/>
              <w:jc w:val="right"/>
              <w:rPr>
                <w:sz w:val="18"/>
                <w:szCs w:val="18"/>
              </w:rPr>
            </w:pPr>
            <w:r w:rsidRPr="00EB0443">
              <w:rPr>
                <w:sz w:val="18"/>
                <w:szCs w:val="18"/>
              </w:rPr>
              <w:t>22 373</w:t>
            </w:r>
          </w:p>
        </w:tc>
        <w:tc>
          <w:tcPr>
            <w:tcW w:w="850" w:type="dxa"/>
            <w:tcBorders>
              <w:top w:val="single" w:sz="12" w:space="0" w:color="auto"/>
            </w:tcBorders>
            <w:shd w:val="clear" w:color="auto" w:fill="auto"/>
            <w:vAlign w:val="bottom"/>
          </w:tcPr>
          <w:p w:rsidR="00432B9E" w:rsidRPr="00EB0443" w:rsidRDefault="00432B9E" w:rsidP="00230378">
            <w:pPr>
              <w:suppressAutoHyphens w:val="0"/>
              <w:spacing w:before="40" w:after="40" w:line="220" w:lineRule="exact"/>
              <w:ind w:right="113"/>
              <w:jc w:val="right"/>
              <w:rPr>
                <w:sz w:val="18"/>
                <w:szCs w:val="18"/>
              </w:rPr>
            </w:pPr>
            <w:r w:rsidRPr="00EB0443">
              <w:rPr>
                <w:sz w:val="18"/>
                <w:szCs w:val="18"/>
              </w:rPr>
              <w:t>23 121</w:t>
            </w:r>
          </w:p>
        </w:tc>
      </w:tr>
      <w:tr w:rsidR="00432B9E" w:rsidRPr="00EB0443" w:rsidTr="007D0376">
        <w:tc>
          <w:tcPr>
            <w:tcW w:w="2271" w:type="dxa"/>
            <w:shd w:val="clear" w:color="auto" w:fill="auto"/>
            <w:vAlign w:val="bottom"/>
          </w:tcPr>
          <w:p w:rsidR="00432B9E" w:rsidRPr="00EB0443" w:rsidRDefault="00D234F9" w:rsidP="00230378">
            <w:pPr>
              <w:suppressAutoHyphens w:val="0"/>
              <w:spacing w:before="40" w:after="40" w:line="220" w:lineRule="exact"/>
              <w:ind w:right="113"/>
              <w:rPr>
                <w:sz w:val="18"/>
              </w:rPr>
            </w:pPr>
            <w:r w:rsidRPr="00EB0443">
              <w:rPr>
                <w:sz w:val="18"/>
              </w:rPr>
              <w:t>Protection of f</w:t>
            </w:r>
            <w:r w:rsidR="00432B9E" w:rsidRPr="00EB0443">
              <w:rPr>
                <w:sz w:val="18"/>
              </w:rPr>
              <w:t xml:space="preserve">undamental </w:t>
            </w:r>
            <w:r w:rsidRPr="00EB0443">
              <w:rPr>
                <w:sz w:val="18"/>
              </w:rPr>
              <w:t>human r</w:t>
            </w:r>
            <w:r w:rsidR="00432B9E" w:rsidRPr="00EB0443">
              <w:rPr>
                <w:sz w:val="18"/>
              </w:rPr>
              <w:t xml:space="preserve">ights and </w:t>
            </w:r>
            <w:r w:rsidRPr="00EB0443">
              <w:rPr>
                <w:sz w:val="18"/>
              </w:rPr>
              <w:t>f</w:t>
            </w:r>
            <w:r w:rsidR="00432B9E" w:rsidRPr="00EB0443">
              <w:rPr>
                <w:sz w:val="18"/>
              </w:rPr>
              <w:t>reedoms</w:t>
            </w:r>
          </w:p>
        </w:tc>
        <w:tc>
          <w:tcPr>
            <w:tcW w:w="849" w:type="dxa"/>
            <w:shd w:val="clear" w:color="auto" w:fill="auto"/>
            <w:vAlign w:val="bottom"/>
          </w:tcPr>
          <w:p w:rsidR="00432B9E" w:rsidRPr="00EB0443" w:rsidRDefault="00432B9E" w:rsidP="00230378">
            <w:pPr>
              <w:suppressAutoHyphens w:val="0"/>
              <w:spacing w:before="40" w:after="40" w:line="220" w:lineRule="exact"/>
              <w:ind w:right="113"/>
              <w:jc w:val="right"/>
              <w:rPr>
                <w:sz w:val="18"/>
              </w:rPr>
            </w:pPr>
            <w:r w:rsidRPr="00EB0443">
              <w:rPr>
                <w:sz w:val="18"/>
              </w:rPr>
              <w:t>841</w:t>
            </w:r>
          </w:p>
        </w:tc>
        <w:tc>
          <w:tcPr>
            <w:tcW w:w="850" w:type="dxa"/>
            <w:shd w:val="clear" w:color="auto" w:fill="auto"/>
            <w:vAlign w:val="bottom"/>
          </w:tcPr>
          <w:p w:rsidR="00432B9E" w:rsidRPr="00EB0443" w:rsidRDefault="00432B9E" w:rsidP="00230378">
            <w:pPr>
              <w:suppressAutoHyphens w:val="0"/>
              <w:spacing w:before="40" w:after="40" w:line="220" w:lineRule="exact"/>
              <w:ind w:right="113"/>
              <w:jc w:val="right"/>
              <w:rPr>
                <w:sz w:val="18"/>
              </w:rPr>
            </w:pPr>
            <w:r w:rsidRPr="00EB0443">
              <w:rPr>
                <w:sz w:val="18"/>
              </w:rPr>
              <w:t>727</w:t>
            </w:r>
          </w:p>
        </w:tc>
        <w:tc>
          <w:tcPr>
            <w:tcW w:w="850" w:type="dxa"/>
            <w:shd w:val="clear" w:color="auto" w:fill="auto"/>
            <w:vAlign w:val="bottom"/>
          </w:tcPr>
          <w:p w:rsidR="00432B9E" w:rsidRPr="00EB0443" w:rsidRDefault="00432B9E" w:rsidP="00230378">
            <w:pPr>
              <w:suppressAutoHyphens w:val="0"/>
              <w:spacing w:before="40" w:after="40" w:line="220" w:lineRule="exact"/>
              <w:ind w:right="113"/>
              <w:jc w:val="right"/>
              <w:rPr>
                <w:sz w:val="18"/>
              </w:rPr>
            </w:pPr>
            <w:r w:rsidRPr="00EB0443">
              <w:rPr>
                <w:sz w:val="18"/>
              </w:rPr>
              <w:t>998</w:t>
            </w:r>
          </w:p>
        </w:tc>
        <w:tc>
          <w:tcPr>
            <w:tcW w:w="850" w:type="dxa"/>
            <w:shd w:val="clear" w:color="auto" w:fill="auto"/>
            <w:vAlign w:val="bottom"/>
          </w:tcPr>
          <w:p w:rsidR="00432B9E" w:rsidRPr="00EB0443" w:rsidRDefault="00432B9E" w:rsidP="00230378">
            <w:pPr>
              <w:suppressAutoHyphens w:val="0"/>
              <w:spacing w:before="40" w:after="40" w:line="220" w:lineRule="exact"/>
              <w:ind w:right="113"/>
              <w:jc w:val="right"/>
              <w:rPr>
                <w:sz w:val="18"/>
              </w:rPr>
            </w:pPr>
            <w:r w:rsidRPr="00EB0443">
              <w:rPr>
                <w:sz w:val="18"/>
              </w:rPr>
              <w:t>1 206</w:t>
            </w:r>
          </w:p>
        </w:tc>
        <w:tc>
          <w:tcPr>
            <w:tcW w:w="850" w:type="dxa"/>
            <w:shd w:val="clear" w:color="auto" w:fill="auto"/>
            <w:vAlign w:val="bottom"/>
          </w:tcPr>
          <w:p w:rsidR="00432B9E" w:rsidRPr="00EB0443" w:rsidRDefault="00432B9E" w:rsidP="00230378">
            <w:pPr>
              <w:suppressAutoHyphens w:val="0"/>
              <w:spacing w:before="40" w:after="40" w:line="220" w:lineRule="exact"/>
              <w:ind w:right="113"/>
              <w:jc w:val="right"/>
              <w:rPr>
                <w:sz w:val="18"/>
              </w:rPr>
            </w:pPr>
            <w:r w:rsidRPr="00EB0443">
              <w:rPr>
                <w:sz w:val="18"/>
              </w:rPr>
              <w:t>1 186</w:t>
            </w:r>
          </w:p>
        </w:tc>
        <w:tc>
          <w:tcPr>
            <w:tcW w:w="850" w:type="dxa"/>
            <w:shd w:val="clear" w:color="auto" w:fill="auto"/>
            <w:vAlign w:val="bottom"/>
          </w:tcPr>
          <w:p w:rsidR="00432B9E" w:rsidRPr="00EB0443" w:rsidRDefault="00432B9E" w:rsidP="00230378">
            <w:pPr>
              <w:suppressAutoHyphens w:val="0"/>
              <w:spacing w:before="40" w:after="40" w:line="220" w:lineRule="exact"/>
              <w:ind w:right="113"/>
              <w:jc w:val="right"/>
              <w:rPr>
                <w:sz w:val="18"/>
              </w:rPr>
            </w:pPr>
            <w:r w:rsidRPr="00EB0443">
              <w:rPr>
                <w:sz w:val="18"/>
              </w:rPr>
              <w:t>1 266</w:t>
            </w:r>
          </w:p>
        </w:tc>
      </w:tr>
      <w:tr w:rsidR="00432B9E" w:rsidRPr="00EB0443" w:rsidTr="007D0376">
        <w:tc>
          <w:tcPr>
            <w:tcW w:w="2271" w:type="dxa"/>
            <w:shd w:val="clear" w:color="auto" w:fill="auto"/>
            <w:vAlign w:val="bottom"/>
          </w:tcPr>
          <w:p w:rsidR="00432B9E" w:rsidRPr="00EB0443" w:rsidRDefault="00D234F9" w:rsidP="00230378">
            <w:pPr>
              <w:suppressAutoHyphens w:val="0"/>
              <w:spacing w:before="40" w:after="40" w:line="220" w:lineRule="exact"/>
              <w:ind w:right="113"/>
              <w:rPr>
                <w:sz w:val="18"/>
                <w:szCs w:val="18"/>
              </w:rPr>
            </w:pPr>
            <w:r w:rsidRPr="00EB0443">
              <w:rPr>
                <w:sz w:val="18"/>
                <w:szCs w:val="18"/>
              </w:rPr>
              <w:t>Law d</w:t>
            </w:r>
            <w:r w:rsidR="00432B9E" w:rsidRPr="00EB0443">
              <w:rPr>
                <w:sz w:val="18"/>
                <w:szCs w:val="18"/>
              </w:rPr>
              <w:t xml:space="preserve">evelopment and </w:t>
            </w:r>
            <w:r w:rsidRPr="00EB0443">
              <w:rPr>
                <w:sz w:val="18"/>
                <w:szCs w:val="18"/>
              </w:rPr>
              <w:t>legislative d</w:t>
            </w:r>
            <w:r w:rsidR="00432B9E" w:rsidRPr="00EB0443">
              <w:rPr>
                <w:sz w:val="18"/>
                <w:szCs w:val="18"/>
              </w:rPr>
              <w:t>rafting</w:t>
            </w:r>
          </w:p>
        </w:tc>
        <w:tc>
          <w:tcPr>
            <w:tcW w:w="849" w:type="dxa"/>
            <w:shd w:val="clear" w:color="auto" w:fill="auto"/>
            <w:vAlign w:val="bottom"/>
          </w:tcPr>
          <w:p w:rsidR="00432B9E" w:rsidRPr="00EB0443" w:rsidRDefault="00432B9E" w:rsidP="00230378">
            <w:pPr>
              <w:suppressAutoHyphens w:val="0"/>
              <w:spacing w:before="40" w:after="40" w:line="220" w:lineRule="exact"/>
              <w:ind w:right="113"/>
              <w:jc w:val="right"/>
              <w:rPr>
                <w:sz w:val="18"/>
                <w:szCs w:val="18"/>
              </w:rPr>
            </w:pPr>
            <w:r w:rsidRPr="00EB0443">
              <w:rPr>
                <w:sz w:val="18"/>
                <w:szCs w:val="18"/>
              </w:rPr>
              <w:t>9 022</w:t>
            </w:r>
          </w:p>
        </w:tc>
        <w:tc>
          <w:tcPr>
            <w:tcW w:w="850" w:type="dxa"/>
            <w:shd w:val="clear" w:color="auto" w:fill="auto"/>
            <w:vAlign w:val="bottom"/>
          </w:tcPr>
          <w:p w:rsidR="00432B9E" w:rsidRPr="00EB0443" w:rsidRDefault="00432B9E" w:rsidP="00230378">
            <w:pPr>
              <w:suppressAutoHyphens w:val="0"/>
              <w:spacing w:before="40" w:after="40" w:line="220" w:lineRule="exact"/>
              <w:ind w:right="113"/>
              <w:jc w:val="right"/>
              <w:rPr>
                <w:sz w:val="18"/>
                <w:szCs w:val="18"/>
              </w:rPr>
            </w:pPr>
            <w:r w:rsidRPr="00EB0443">
              <w:rPr>
                <w:sz w:val="18"/>
                <w:szCs w:val="18"/>
              </w:rPr>
              <w:t>10 812</w:t>
            </w:r>
          </w:p>
        </w:tc>
        <w:tc>
          <w:tcPr>
            <w:tcW w:w="850" w:type="dxa"/>
            <w:shd w:val="clear" w:color="auto" w:fill="auto"/>
            <w:vAlign w:val="bottom"/>
          </w:tcPr>
          <w:p w:rsidR="00432B9E" w:rsidRPr="00EB0443" w:rsidRDefault="00432B9E" w:rsidP="00230378">
            <w:pPr>
              <w:suppressAutoHyphens w:val="0"/>
              <w:spacing w:before="40" w:after="40" w:line="220" w:lineRule="exact"/>
              <w:ind w:right="113"/>
              <w:jc w:val="right"/>
              <w:rPr>
                <w:sz w:val="18"/>
                <w:szCs w:val="18"/>
              </w:rPr>
            </w:pPr>
            <w:r w:rsidRPr="00EB0443">
              <w:rPr>
                <w:sz w:val="18"/>
                <w:szCs w:val="18"/>
              </w:rPr>
              <w:t>11 058</w:t>
            </w:r>
          </w:p>
        </w:tc>
        <w:tc>
          <w:tcPr>
            <w:tcW w:w="850" w:type="dxa"/>
            <w:shd w:val="clear" w:color="auto" w:fill="auto"/>
            <w:vAlign w:val="bottom"/>
          </w:tcPr>
          <w:p w:rsidR="00432B9E" w:rsidRPr="00EB0443" w:rsidRDefault="00432B9E" w:rsidP="00230378">
            <w:pPr>
              <w:suppressAutoHyphens w:val="0"/>
              <w:spacing w:before="40" w:after="40" w:line="220" w:lineRule="exact"/>
              <w:ind w:right="113"/>
              <w:jc w:val="right"/>
              <w:rPr>
                <w:sz w:val="18"/>
                <w:szCs w:val="18"/>
              </w:rPr>
            </w:pPr>
            <w:r w:rsidRPr="00EB0443">
              <w:rPr>
                <w:sz w:val="18"/>
                <w:szCs w:val="18"/>
              </w:rPr>
              <w:t>11 618</w:t>
            </w:r>
          </w:p>
        </w:tc>
        <w:tc>
          <w:tcPr>
            <w:tcW w:w="850" w:type="dxa"/>
            <w:shd w:val="clear" w:color="auto" w:fill="auto"/>
            <w:vAlign w:val="bottom"/>
          </w:tcPr>
          <w:p w:rsidR="00432B9E" w:rsidRPr="00EB0443" w:rsidRDefault="00432B9E" w:rsidP="00230378">
            <w:pPr>
              <w:suppressAutoHyphens w:val="0"/>
              <w:spacing w:before="40" w:after="40" w:line="220" w:lineRule="exact"/>
              <w:ind w:right="113"/>
              <w:jc w:val="right"/>
              <w:rPr>
                <w:sz w:val="18"/>
                <w:szCs w:val="18"/>
              </w:rPr>
            </w:pPr>
            <w:r w:rsidRPr="00EB0443">
              <w:rPr>
                <w:sz w:val="18"/>
                <w:szCs w:val="18"/>
              </w:rPr>
              <w:t>11 833</w:t>
            </w:r>
          </w:p>
        </w:tc>
        <w:tc>
          <w:tcPr>
            <w:tcW w:w="850" w:type="dxa"/>
            <w:shd w:val="clear" w:color="auto" w:fill="auto"/>
            <w:vAlign w:val="bottom"/>
          </w:tcPr>
          <w:p w:rsidR="00432B9E" w:rsidRPr="00EB0443" w:rsidRDefault="00432B9E" w:rsidP="00230378">
            <w:pPr>
              <w:suppressAutoHyphens w:val="0"/>
              <w:spacing w:before="40" w:after="40" w:line="220" w:lineRule="exact"/>
              <w:ind w:right="113"/>
              <w:jc w:val="right"/>
              <w:rPr>
                <w:sz w:val="18"/>
                <w:szCs w:val="18"/>
              </w:rPr>
            </w:pPr>
            <w:r w:rsidRPr="00EB0443">
              <w:rPr>
                <w:sz w:val="18"/>
                <w:szCs w:val="18"/>
              </w:rPr>
              <w:t>12 563</w:t>
            </w:r>
          </w:p>
        </w:tc>
      </w:tr>
      <w:tr w:rsidR="00432B9E" w:rsidRPr="00EB0443" w:rsidTr="007D0376">
        <w:tc>
          <w:tcPr>
            <w:tcW w:w="2271" w:type="dxa"/>
            <w:shd w:val="clear" w:color="auto" w:fill="auto"/>
            <w:vAlign w:val="bottom"/>
          </w:tcPr>
          <w:p w:rsidR="00432B9E" w:rsidRPr="00EB0443" w:rsidRDefault="00432B9E" w:rsidP="00230378">
            <w:pPr>
              <w:suppressAutoHyphens w:val="0"/>
              <w:spacing w:before="40" w:after="40" w:line="220" w:lineRule="exact"/>
              <w:ind w:right="113"/>
              <w:rPr>
                <w:sz w:val="18"/>
                <w:szCs w:val="18"/>
              </w:rPr>
            </w:pPr>
            <w:r w:rsidRPr="00EB0443">
              <w:rPr>
                <w:sz w:val="18"/>
                <w:szCs w:val="18"/>
              </w:rPr>
              <w:t>Anti-corruption</w:t>
            </w:r>
          </w:p>
        </w:tc>
        <w:tc>
          <w:tcPr>
            <w:tcW w:w="849" w:type="dxa"/>
            <w:shd w:val="clear" w:color="auto" w:fill="auto"/>
            <w:vAlign w:val="bottom"/>
          </w:tcPr>
          <w:p w:rsidR="00432B9E" w:rsidRPr="00EB0443" w:rsidRDefault="00432B9E" w:rsidP="00230378">
            <w:pPr>
              <w:suppressAutoHyphens w:val="0"/>
              <w:spacing w:before="40" w:after="40" w:line="220" w:lineRule="exact"/>
              <w:ind w:right="113"/>
              <w:jc w:val="right"/>
              <w:rPr>
                <w:sz w:val="18"/>
                <w:szCs w:val="18"/>
              </w:rPr>
            </w:pPr>
            <w:r w:rsidRPr="00EB0443">
              <w:rPr>
                <w:sz w:val="18"/>
                <w:szCs w:val="18"/>
              </w:rPr>
              <w:t>982</w:t>
            </w:r>
          </w:p>
        </w:tc>
        <w:tc>
          <w:tcPr>
            <w:tcW w:w="850" w:type="dxa"/>
            <w:shd w:val="clear" w:color="auto" w:fill="auto"/>
            <w:vAlign w:val="bottom"/>
          </w:tcPr>
          <w:p w:rsidR="00432B9E" w:rsidRPr="00EB0443" w:rsidRDefault="00432B9E" w:rsidP="00230378">
            <w:pPr>
              <w:suppressAutoHyphens w:val="0"/>
              <w:spacing w:before="40" w:after="40" w:line="220" w:lineRule="exact"/>
              <w:ind w:right="113"/>
              <w:jc w:val="right"/>
              <w:rPr>
                <w:sz w:val="18"/>
                <w:szCs w:val="18"/>
              </w:rPr>
            </w:pPr>
            <w:r w:rsidRPr="00EB0443">
              <w:rPr>
                <w:sz w:val="18"/>
                <w:szCs w:val="18"/>
              </w:rPr>
              <w:t>439</w:t>
            </w:r>
          </w:p>
        </w:tc>
        <w:tc>
          <w:tcPr>
            <w:tcW w:w="850" w:type="dxa"/>
            <w:shd w:val="clear" w:color="auto" w:fill="auto"/>
            <w:vAlign w:val="bottom"/>
          </w:tcPr>
          <w:p w:rsidR="00432B9E" w:rsidRPr="00EB0443" w:rsidRDefault="00432B9E" w:rsidP="00230378">
            <w:pPr>
              <w:suppressAutoHyphens w:val="0"/>
              <w:spacing w:before="40" w:after="40" w:line="220" w:lineRule="exact"/>
              <w:ind w:right="113"/>
              <w:jc w:val="right"/>
              <w:rPr>
                <w:sz w:val="18"/>
                <w:szCs w:val="18"/>
              </w:rPr>
            </w:pPr>
            <w:r w:rsidRPr="00EB0443">
              <w:rPr>
                <w:sz w:val="18"/>
                <w:szCs w:val="18"/>
              </w:rPr>
              <w:t>472</w:t>
            </w:r>
          </w:p>
        </w:tc>
        <w:tc>
          <w:tcPr>
            <w:tcW w:w="850" w:type="dxa"/>
            <w:shd w:val="clear" w:color="auto" w:fill="auto"/>
            <w:vAlign w:val="bottom"/>
          </w:tcPr>
          <w:p w:rsidR="00432B9E" w:rsidRPr="00EB0443" w:rsidRDefault="00432B9E" w:rsidP="00230378">
            <w:pPr>
              <w:suppressAutoHyphens w:val="0"/>
              <w:spacing w:before="40" w:after="40" w:line="220" w:lineRule="exact"/>
              <w:ind w:right="113"/>
              <w:jc w:val="right"/>
              <w:rPr>
                <w:sz w:val="18"/>
                <w:szCs w:val="18"/>
              </w:rPr>
            </w:pPr>
            <w:r w:rsidRPr="00EB0443">
              <w:rPr>
                <w:sz w:val="18"/>
                <w:szCs w:val="18"/>
              </w:rPr>
              <w:t>247</w:t>
            </w:r>
          </w:p>
        </w:tc>
        <w:tc>
          <w:tcPr>
            <w:tcW w:w="850" w:type="dxa"/>
            <w:shd w:val="clear" w:color="auto" w:fill="auto"/>
            <w:vAlign w:val="bottom"/>
          </w:tcPr>
          <w:p w:rsidR="00432B9E" w:rsidRPr="00EB0443" w:rsidRDefault="00432B9E" w:rsidP="00230378">
            <w:pPr>
              <w:suppressAutoHyphens w:val="0"/>
              <w:spacing w:before="40" w:after="40" w:line="220" w:lineRule="exact"/>
              <w:ind w:right="113"/>
              <w:jc w:val="right"/>
              <w:rPr>
                <w:sz w:val="18"/>
                <w:szCs w:val="18"/>
              </w:rPr>
            </w:pPr>
            <w:r w:rsidRPr="00EB0443">
              <w:rPr>
                <w:sz w:val="18"/>
                <w:szCs w:val="18"/>
              </w:rPr>
              <w:t>283</w:t>
            </w:r>
          </w:p>
        </w:tc>
        <w:tc>
          <w:tcPr>
            <w:tcW w:w="850" w:type="dxa"/>
            <w:shd w:val="clear" w:color="auto" w:fill="auto"/>
            <w:vAlign w:val="bottom"/>
          </w:tcPr>
          <w:p w:rsidR="00432B9E" w:rsidRPr="00EB0443" w:rsidRDefault="00432B9E" w:rsidP="00230378">
            <w:pPr>
              <w:suppressAutoHyphens w:val="0"/>
              <w:spacing w:before="40" w:after="40" w:line="220" w:lineRule="exact"/>
              <w:ind w:right="113"/>
              <w:jc w:val="right"/>
              <w:rPr>
                <w:sz w:val="18"/>
                <w:szCs w:val="18"/>
              </w:rPr>
            </w:pPr>
            <w:r w:rsidRPr="00EB0443">
              <w:rPr>
                <w:sz w:val="18"/>
                <w:szCs w:val="18"/>
              </w:rPr>
              <w:t>319</w:t>
            </w:r>
          </w:p>
        </w:tc>
      </w:tr>
      <w:tr w:rsidR="00432B9E" w:rsidRPr="00EB0443" w:rsidTr="007D0376">
        <w:tc>
          <w:tcPr>
            <w:tcW w:w="2271" w:type="dxa"/>
            <w:shd w:val="clear" w:color="auto" w:fill="auto"/>
            <w:vAlign w:val="bottom"/>
          </w:tcPr>
          <w:p w:rsidR="00432B9E" w:rsidRPr="00EB0443" w:rsidRDefault="00D234F9" w:rsidP="00230378">
            <w:pPr>
              <w:suppressAutoHyphens w:val="0"/>
              <w:spacing w:before="40" w:after="40" w:line="220" w:lineRule="exact"/>
              <w:ind w:right="113"/>
              <w:rPr>
                <w:sz w:val="18"/>
                <w:szCs w:val="18"/>
              </w:rPr>
            </w:pPr>
            <w:r w:rsidRPr="00EB0443">
              <w:rPr>
                <w:sz w:val="18"/>
                <w:szCs w:val="18"/>
              </w:rPr>
              <w:t>Human r</w:t>
            </w:r>
            <w:r w:rsidR="00432B9E" w:rsidRPr="00EB0443">
              <w:rPr>
                <w:sz w:val="18"/>
                <w:szCs w:val="18"/>
              </w:rPr>
              <w:t>ights</w:t>
            </w:r>
          </w:p>
        </w:tc>
        <w:tc>
          <w:tcPr>
            <w:tcW w:w="849" w:type="dxa"/>
            <w:shd w:val="clear" w:color="auto" w:fill="auto"/>
            <w:vAlign w:val="bottom"/>
          </w:tcPr>
          <w:p w:rsidR="00432B9E" w:rsidRPr="00EB0443" w:rsidRDefault="00432B9E" w:rsidP="00230378">
            <w:pPr>
              <w:suppressAutoHyphens w:val="0"/>
              <w:spacing w:before="40" w:after="40" w:line="220" w:lineRule="exact"/>
              <w:ind w:right="113"/>
              <w:jc w:val="right"/>
              <w:rPr>
                <w:sz w:val="18"/>
                <w:szCs w:val="18"/>
              </w:rPr>
            </w:pPr>
            <w:r w:rsidRPr="00EB0443">
              <w:rPr>
                <w:sz w:val="18"/>
                <w:szCs w:val="18"/>
              </w:rPr>
              <w:t>923</w:t>
            </w:r>
          </w:p>
        </w:tc>
        <w:tc>
          <w:tcPr>
            <w:tcW w:w="850" w:type="dxa"/>
            <w:shd w:val="clear" w:color="auto" w:fill="auto"/>
            <w:vAlign w:val="bottom"/>
          </w:tcPr>
          <w:p w:rsidR="00432B9E" w:rsidRPr="00EB0443" w:rsidRDefault="00432B9E" w:rsidP="00230378">
            <w:pPr>
              <w:suppressAutoHyphens w:val="0"/>
              <w:spacing w:before="40" w:after="40" w:line="220" w:lineRule="exact"/>
              <w:ind w:right="113"/>
              <w:jc w:val="right"/>
              <w:rPr>
                <w:sz w:val="18"/>
                <w:szCs w:val="18"/>
              </w:rPr>
            </w:pPr>
            <w:r w:rsidRPr="00EB0443">
              <w:rPr>
                <w:sz w:val="18"/>
                <w:szCs w:val="18"/>
              </w:rPr>
              <w:t>1 096</w:t>
            </w:r>
          </w:p>
        </w:tc>
        <w:tc>
          <w:tcPr>
            <w:tcW w:w="850" w:type="dxa"/>
            <w:shd w:val="clear" w:color="auto" w:fill="auto"/>
            <w:vAlign w:val="bottom"/>
          </w:tcPr>
          <w:p w:rsidR="00432B9E" w:rsidRPr="00EB0443" w:rsidRDefault="00432B9E" w:rsidP="00230378">
            <w:pPr>
              <w:suppressAutoHyphens w:val="0"/>
              <w:spacing w:before="40" w:after="40" w:line="220" w:lineRule="exact"/>
              <w:ind w:right="113"/>
              <w:jc w:val="right"/>
              <w:rPr>
                <w:sz w:val="18"/>
                <w:szCs w:val="18"/>
              </w:rPr>
            </w:pPr>
            <w:r w:rsidRPr="00EB0443">
              <w:rPr>
                <w:sz w:val="18"/>
                <w:szCs w:val="18"/>
              </w:rPr>
              <w:t>1 181</w:t>
            </w:r>
          </w:p>
        </w:tc>
        <w:tc>
          <w:tcPr>
            <w:tcW w:w="850" w:type="dxa"/>
            <w:shd w:val="clear" w:color="auto" w:fill="auto"/>
            <w:vAlign w:val="bottom"/>
          </w:tcPr>
          <w:p w:rsidR="00432B9E" w:rsidRPr="00EB0443" w:rsidRDefault="00432B9E" w:rsidP="00230378">
            <w:pPr>
              <w:suppressAutoHyphens w:val="0"/>
              <w:spacing w:before="40" w:after="40" w:line="220" w:lineRule="exact"/>
              <w:ind w:right="113"/>
              <w:jc w:val="right"/>
              <w:rPr>
                <w:sz w:val="18"/>
                <w:szCs w:val="18"/>
              </w:rPr>
            </w:pPr>
            <w:r w:rsidRPr="00EB0443">
              <w:rPr>
                <w:sz w:val="18"/>
                <w:szCs w:val="18"/>
              </w:rPr>
              <w:t>863</w:t>
            </w:r>
          </w:p>
        </w:tc>
        <w:tc>
          <w:tcPr>
            <w:tcW w:w="850" w:type="dxa"/>
            <w:shd w:val="clear" w:color="auto" w:fill="auto"/>
            <w:vAlign w:val="bottom"/>
          </w:tcPr>
          <w:p w:rsidR="00432B9E" w:rsidRPr="00EB0443" w:rsidRDefault="00432B9E" w:rsidP="00230378">
            <w:pPr>
              <w:suppressAutoHyphens w:val="0"/>
              <w:spacing w:before="40" w:after="40" w:line="220" w:lineRule="exact"/>
              <w:ind w:right="113"/>
              <w:jc w:val="right"/>
              <w:rPr>
                <w:sz w:val="18"/>
                <w:szCs w:val="18"/>
              </w:rPr>
            </w:pPr>
            <w:r w:rsidRPr="00EB0443">
              <w:rPr>
                <w:sz w:val="18"/>
                <w:szCs w:val="18"/>
              </w:rPr>
              <w:t>990</w:t>
            </w:r>
          </w:p>
        </w:tc>
        <w:tc>
          <w:tcPr>
            <w:tcW w:w="850" w:type="dxa"/>
            <w:shd w:val="clear" w:color="auto" w:fill="auto"/>
            <w:vAlign w:val="bottom"/>
          </w:tcPr>
          <w:p w:rsidR="00432B9E" w:rsidRPr="00EB0443" w:rsidRDefault="00432B9E" w:rsidP="00230378">
            <w:pPr>
              <w:suppressAutoHyphens w:val="0"/>
              <w:spacing w:before="40" w:after="40" w:line="220" w:lineRule="exact"/>
              <w:ind w:right="113"/>
              <w:jc w:val="right"/>
              <w:rPr>
                <w:sz w:val="18"/>
                <w:szCs w:val="18"/>
              </w:rPr>
            </w:pPr>
            <w:r w:rsidRPr="00EB0443">
              <w:rPr>
                <w:sz w:val="18"/>
                <w:szCs w:val="18"/>
              </w:rPr>
              <w:t>1 118</w:t>
            </w:r>
          </w:p>
        </w:tc>
      </w:tr>
    </w:tbl>
    <w:p w:rsidR="00432B9E" w:rsidRPr="00EB0443" w:rsidRDefault="00432B9E" w:rsidP="00D234F9">
      <w:pPr>
        <w:spacing w:before="120" w:after="240"/>
        <w:ind w:left="1134" w:right="1134" w:firstLine="170"/>
        <w:rPr>
          <w:sz w:val="18"/>
          <w:szCs w:val="18"/>
        </w:rPr>
      </w:pPr>
      <w:r w:rsidRPr="00EB0443">
        <w:rPr>
          <w:i/>
          <w:sz w:val="18"/>
          <w:szCs w:val="18"/>
        </w:rPr>
        <w:t>Source:</w:t>
      </w:r>
      <w:r w:rsidRPr="00EB0443">
        <w:rPr>
          <w:sz w:val="18"/>
          <w:szCs w:val="18"/>
        </w:rPr>
        <w:t xml:space="preserve">  MTEF 2008/2009–2010/2011.</w:t>
      </w:r>
    </w:p>
    <w:p w:rsidR="00432B9E" w:rsidRPr="00EB0443" w:rsidRDefault="00230378" w:rsidP="003C3536">
      <w:pPr>
        <w:pStyle w:val="SingleTxtG"/>
        <w:spacing w:after="240"/>
      </w:pPr>
      <w:r w:rsidRPr="00EB0443">
        <w:t>40.</w:t>
      </w:r>
      <w:r w:rsidR="00432B9E" w:rsidRPr="00EB0443">
        <w:tab/>
        <w:t>Data regarding assistance from development partners are not currently available. The United Nations Children</w:t>
      </w:r>
      <w:r w:rsidR="00EB0443">
        <w:t>’</w:t>
      </w:r>
      <w:r w:rsidR="00432B9E" w:rsidRPr="00EB0443">
        <w:t>s Fund (UNICEF) funded research on the juvenile justice system which resulted in the tabling of the Child Justice Bill in Parliament.</w:t>
      </w:r>
    </w:p>
    <w:p w:rsidR="00432B9E" w:rsidRPr="00EB0443" w:rsidRDefault="00432B9E" w:rsidP="00733103">
      <w:pPr>
        <w:pStyle w:val="Heading1"/>
      </w:pPr>
      <w:bookmarkStart w:id="24" w:name="_Toc306352783"/>
      <w:r w:rsidRPr="00EB0443">
        <w:t>Table 6</w:t>
      </w:r>
      <w:bookmarkEnd w:id="24"/>
    </w:p>
    <w:p w:rsidR="00432B9E" w:rsidRPr="00EB0443" w:rsidRDefault="00432B9E" w:rsidP="00733103">
      <w:pPr>
        <w:pStyle w:val="SingleTxtG"/>
        <w:rPr>
          <w:b/>
        </w:rPr>
      </w:pPr>
      <w:r w:rsidRPr="00EB0443">
        <w:rPr>
          <w:b/>
        </w:rPr>
        <w:t>Ministry of Justice development partner contributions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268"/>
        <w:gridCol w:w="850"/>
        <w:gridCol w:w="850"/>
        <w:gridCol w:w="851"/>
        <w:gridCol w:w="850"/>
        <w:gridCol w:w="850"/>
        <w:gridCol w:w="851"/>
      </w:tblGrid>
      <w:tr w:rsidR="00432B9E" w:rsidRPr="00EB0443" w:rsidTr="00B83C5C">
        <w:trPr>
          <w:tblHeader/>
        </w:trPr>
        <w:tc>
          <w:tcPr>
            <w:tcW w:w="2268" w:type="dxa"/>
            <w:tcBorders>
              <w:top w:val="single" w:sz="4" w:space="0" w:color="auto"/>
              <w:bottom w:val="single" w:sz="12" w:space="0" w:color="auto"/>
            </w:tcBorders>
            <w:shd w:val="clear" w:color="auto" w:fill="auto"/>
            <w:vAlign w:val="bottom"/>
          </w:tcPr>
          <w:p w:rsidR="00432B9E" w:rsidRPr="00EB0443" w:rsidRDefault="00432B9E" w:rsidP="00CC54B4">
            <w:pPr>
              <w:suppressAutoHyphens w:val="0"/>
              <w:spacing w:before="80" w:after="80" w:line="200" w:lineRule="exact"/>
              <w:ind w:right="113"/>
              <w:rPr>
                <w:i/>
                <w:sz w:val="16"/>
                <w:szCs w:val="16"/>
              </w:rPr>
            </w:pPr>
            <w:r w:rsidRPr="00EB0443">
              <w:rPr>
                <w:i/>
                <w:sz w:val="16"/>
                <w:szCs w:val="16"/>
              </w:rPr>
              <w:t>Development partner</w:t>
            </w:r>
          </w:p>
        </w:tc>
        <w:tc>
          <w:tcPr>
            <w:tcW w:w="850" w:type="dxa"/>
            <w:tcBorders>
              <w:top w:val="single" w:sz="4" w:space="0" w:color="auto"/>
              <w:bottom w:val="single" w:sz="12" w:space="0" w:color="auto"/>
            </w:tcBorders>
            <w:shd w:val="clear" w:color="auto" w:fill="auto"/>
            <w:vAlign w:val="bottom"/>
          </w:tcPr>
          <w:p w:rsidR="00432B9E" w:rsidRPr="00EB0443" w:rsidRDefault="00432B9E" w:rsidP="00CC54B4">
            <w:pPr>
              <w:suppressAutoHyphens w:val="0"/>
              <w:spacing w:before="80" w:after="80" w:line="200" w:lineRule="exact"/>
              <w:ind w:right="113"/>
              <w:jc w:val="right"/>
              <w:rPr>
                <w:i/>
                <w:sz w:val="16"/>
                <w:szCs w:val="16"/>
              </w:rPr>
            </w:pPr>
            <w:r w:rsidRPr="00EB0443">
              <w:rPr>
                <w:i/>
                <w:sz w:val="16"/>
                <w:szCs w:val="16"/>
              </w:rPr>
              <w:t>2005–06</w:t>
            </w:r>
            <w:r w:rsidRPr="00EB0443">
              <w:rPr>
                <w:i/>
                <w:sz w:val="16"/>
                <w:szCs w:val="16"/>
              </w:rPr>
              <w:br/>
              <w:t>(N$ 000)</w:t>
            </w:r>
          </w:p>
        </w:tc>
        <w:tc>
          <w:tcPr>
            <w:tcW w:w="850" w:type="dxa"/>
            <w:tcBorders>
              <w:top w:val="single" w:sz="4" w:space="0" w:color="auto"/>
              <w:bottom w:val="single" w:sz="12" w:space="0" w:color="auto"/>
            </w:tcBorders>
            <w:shd w:val="clear" w:color="auto" w:fill="auto"/>
            <w:vAlign w:val="bottom"/>
          </w:tcPr>
          <w:p w:rsidR="00432B9E" w:rsidRPr="00EB0443" w:rsidRDefault="00432B9E" w:rsidP="00CC54B4">
            <w:pPr>
              <w:suppressAutoHyphens w:val="0"/>
              <w:spacing w:before="80" w:after="80" w:line="200" w:lineRule="exact"/>
              <w:ind w:right="113"/>
              <w:jc w:val="right"/>
              <w:rPr>
                <w:i/>
                <w:sz w:val="16"/>
                <w:szCs w:val="16"/>
              </w:rPr>
            </w:pPr>
            <w:r w:rsidRPr="00EB0443">
              <w:rPr>
                <w:i/>
                <w:sz w:val="16"/>
                <w:szCs w:val="16"/>
              </w:rPr>
              <w:t>2006–07</w:t>
            </w:r>
            <w:r w:rsidRPr="00EB0443">
              <w:rPr>
                <w:i/>
                <w:sz w:val="16"/>
                <w:szCs w:val="16"/>
              </w:rPr>
              <w:br/>
              <w:t>(N$ 000)</w:t>
            </w:r>
          </w:p>
        </w:tc>
        <w:tc>
          <w:tcPr>
            <w:tcW w:w="851" w:type="dxa"/>
            <w:tcBorders>
              <w:top w:val="single" w:sz="4" w:space="0" w:color="auto"/>
              <w:bottom w:val="single" w:sz="12" w:space="0" w:color="auto"/>
            </w:tcBorders>
            <w:shd w:val="clear" w:color="auto" w:fill="auto"/>
            <w:vAlign w:val="bottom"/>
          </w:tcPr>
          <w:p w:rsidR="00432B9E" w:rsidRPr="00EB0443" w:rsidRDefault="00432B9E" w:rsidP="00CC54B4">
            <w:pPr>
              <w:suppressAutoHyphens w:val="0"/>
              <w:spacing w:before="80" w:after="80" w:line="200" w:lineRule="exact"/>
              <w:ind w:right="113"/>
              <w:jc w:val="right"/>
              <w:rPr>
                <w:i/>
                <w:sz w:val="16"/>
                <w:szCs w:val="16"/>
              </w:rPr>
            </w:pPr>
            <w:r w:rsidRPr="00EB0443">
              <w:rPr>
                <w:i/>
                <w:sz w:val="16"/>
                <w:szCs w:val="16"/>
              </w:rPr>
              <w:t>2007–08</w:t>
            </w:r>
            <w:r w:rsidRPr="00EB0443">
              <w:rPr>
                <w:i/>
                <w:sz w:val="16"/>
                <w:szCs w:val="16"/>
              </w:rPr>
              <w:br/>
              <w:t>(N$ 000)</w:t>
            </w:r>
          </w:p>
        </w:tc>
        <w:tc>
          <w:tcPr>
            <w:tcW w:w="850" w:type="dxa"/>
            <w:tcBorders>
              <w:top w:val="single" w:sz="4" w:space="0" w:color="auto"/>
              <w:bottom w:val="single" w:sz="12" w:space="0" w:color="auto"/>
            </w:tcBorders>
            <w:shd w:val="clear" w:color="auto" w:fill="auto"/>
            <w:vAlign w:val="bottom"/>
          </w:tcPr>
          <w:p w:rsidR="00432B9E" w:rsidRPr="00EB0443" w:rsidRDefault="00432B9E" w:rsidP="00CC54B4">
            <w:pPr>
              <w:suppressAutoHyphens w:val="0"/>
              <w:spacing w:before="80" w:after="80" w:line="200" w:lineRule="exact"/>
              <w:ind w:right="113"/>
              <w:jc w:val="right"/>
              <w:rPr>
                <w:i/>
                <w:sz w:val="16"/>
                <w:szCs w:val="16"/>
              </w:rPr>
            </w:pPr>
            <w:r w:rsidRPr="00EB0443">
              <w:rPr>
                <w:i/>
                <w:sz w:val="16"/>
                <w:szCs w:val="16"/>
              </w:rPr>
              <w:t>2008–09</w:t>
            </w:r>
            <w:r w:rsidRPr="00EB0443">
              <w:rPr>
                <w:i/>
                <w:sz w:val="16"/>
                <w:szCs w:val="16"/>
              </w:rPr>
              <w:br/>
              <w:t>(N$ 000)</w:t>
            </w:r>
          </w:p>
        </w:tc>
        <w:tc>
          <w:tcPr>
            <w:tcW w:w="850" w:type="dxa"/>
            <w:tcBorders>
              <w:top w:val="single" w:sz="4" w:space="0" w:color="auto"/>
              <w:bottom w:val="single" w:sz="12" w:space="0" w:color="auto"/>
            </w:tcBorders>
            <w:shd w:val="clear" w:color="auto" w:fill="auto"/>
            <w:vAlign w:val="bottom"/>
          </w:tcPr>
          <w:p w:rsidR="00432B9E" w:rsidRPr="00EB0443" w:rsidRDefault="00432B9E" w:rsidP="00CC54B4">
            <w:pPr>
              <w:suppressAutoHyphens w:val="0"/>
              <w:spacing w:before="80" w:after="80" w:line="200" w:lineRule="exact"/>
              <w:ind w:right="113"/>
              <w:jc w:val="right"/>
              <w:rPr>
                <w:i/>
                <w:sz w:val="16"/>
                <w:szCs w:val="16"/>
              </w:rPr>
            </w:pPr>
            <w:r w:rsidRPr="00EB0443">
              <w:rPr>
                <w:i/>
                <w:sz w:val="16"/>
                <w:szCs w:val="16"/>
              </w:rPr>
              <w:t>2009–10</w:t>
            </w:r>
            <w:r w:rsidRPr="00EB0443">
              <w:rPr>
                <w:i/>
                <w:sz w:val="16"/>
                <w:szCs w:val="16"/>
              </w:rPr>
              <w:br/>
              <w:t>(N$ 000)</w:t>
            </w:r>
          </w:p>
        </w:tc>
        <w:tc>
          <w:tcPr>
            <w:tcW w:w="851" w:type="dxa"/>
            <w:tcBorders>
              <w:top w:val="single" w:sz="4" w:space="0" w:color="auto"/>
              <w:bottom w:val="single" w:sz="12" w:space="0" w:color="auto"/>
            </w:tcBorders>
            <w:shd w:val="clear" w:color="auto" w:fill="auto"/>
            <w:vAlign w:val="bottom"/>
          </w:tcPr>
          <w:p w:rsidR="00432B9E" w:rsidRPr="00EB0443" w:rsidRDefault="00432B9E" w:rsidP="00CC54B4">
            <w:pPr>
              <w:suppressAutoHyphens w:val="0"/>
              <w:spacing w:before="80" w:after="80" w:line="200" w:lineRule="exact"/>
              <w:ind w:right="113"/>
              <w:jc w:val="right"/>
              <w:rPr>
                <w:i/>
                <w:sz w:val="16"/>
                <w:szCs w:val="16"/>
              </w:rPr>
            </w:pPr>
            <w:r w:rsidRPr="00EB0443">
              <w:rPr>
                <w:i/>
                <w:sz w:val="16"/>
                <w:szCs w:val="16"/>
              </w:rPr>
              <w:t>2010–11</w:t>
            </w:r>
            <w:r w:rsidRPr="00EB0443">
              <w:rPr>
                <w:i/>
                <w:sz w:val="16"/>
                <w:szCs w:val="16"/>
              </w:rPr>
              <w:br/>
              <w:t>(N$ 000)</w:t>
            </w:r>
          </w:p>
        </w:tc>
      </w:tr>
      <w:tr w:rsidR="00432B9E" w:rsidRPr="00EB0443" w:rsidTr="00B83C5C">
        <w:tc>
          <w:tcPr>
            <w:tcW w:w="2268" w:type="dxa"/>
            <w:tcBorders>
              <w:top w:val="single" w:sz="12" w:space="0" w:color="auto"/>
            </w:tcBorders>
            <w:shd w:val="clear" w:color="auto" w:fill="auto"/>
            <w:vAlign w:val="bottom"/>
          </w:tcPr>
          <w:p w:rsidR="00432B9E" w:rsidRPr="00EB0443" w:rsidRDefault="00432B9E" w:rsidP="00CC54B4">
            <w:pPr>
              <w:suppressAutoHyphens w:val="0"/>
              <w:spacing w:before="40" w:after="40" w:line="220" w:lineRule="exact"/>
              <w:ind w:right="113"/>
              <w:rPr>
                <w:sz w:val="18"/>
                <w:szCs w:val="18"/>
              </w:rPr>
            </w:pPr>
            <w:r w:rsidRPr="00EB0443">
              <w:rPr>
                <w:sz w:val="18"/>
                <w:szCs w:val="18"/>
              </w:rPr>
              <w:t>GTZ*</w:t>
            </w:r>
          </w:p>
        </w:tc>
        <w:tc>
          <w:tcPr>
            <w:tcW w:w="850" w:type="dxa"/>
            <w:tcBorders>
              <w:top w:val="single" w:sz="12" w:space="0" w:color="auto"/>
            </w:tcBorders>
            <w:shd w:val="clear" w:color="auto" w:fill="auto"/>
            <w:vAlign w:val="bottom"/>
          </w:tcPr>
          <w:p w:rsidR="00432B9E" w:rsidRPr="00EB0443" w:rsidRDefault="00432B9E" w:rsidP="00CC54B4">
            <w:pPr>
              <w:suppressAutoHyphens w:val="0"/>
              <w:spacing w:before="40" w:after="40" w:line="220" w:lineRule="exact"/>
              <w:ind w:right="113"/>
              <w:jc w:val="right"/>
              <w:rPr>
                <w:sz w:val="18"/>
                <w:szCs w:val="18"/>
              </w:rPr>
            </w:pPr>
            <w:r w:rsidRPr="00EB0443">
              <w:rPr>
                <w:sz w:val="18"/>
                <w:szCs w:val="18"/>
              </w:rPr>
              <w:t>1 291</w:t>
            </w:r>
          </w:p>
        </w:tc>
        <w:tc>
          <w:tcPr>
            <w:tcW w:w="850" w:type="dxa"/>
            <w:tcBorders>
              <w:top w:val="single" w:sz="12" w:space="0" w:color="auto"/>
            </w:tcBorders>
            <w:shd w:val="clear" w:color="auto" w:fill="auto"/>
            <w:vAlign w:val="bottom"/>
          </w:tcPr>
          <w:p w:rsidR="00432B9E" w:rsidRPr="00EB0443" w:rsidRDefault="00432B9E" w:rsidP="00CC54B4">
            <w:pPr>
              <w:suppressAutoHyphens w:val="0"/>
              <w:spacing w:before="40" w:after="40" w:line="220" w:lineRule="exact"/>
              <w:ind w:right="113"/>
              <w:jc w:val="right"/>
              <w:rPr>
                <w:sz w:val="18"/>
                <w:szCs w:val="18"/>
              </w:rPr>
            </w:pPr>
          </w:p>
        </w:tc>
        <w:tc>
          <w:tcPr>
            <w:tcW w:w="851" w:type="dxa"/>
            <w:tcBorders>
              <w:top w:val="single" w:sz="12" w:space="0" w:color="auto"/>
            </w:tcBorders>
            <w:shd w:val="clear" w:color="auto" w:fill="auto"/>
            <w:vAlign w:val="bottom"/>
          </w:tcPr>
          <w:p w:rsidR="00432B9E" w:rsidRPr="00EB0443" w:rsidRDefault="00432B9E" w:rsidP="00CC54B4">
            <w:pPr>
              <w:suppressAutoHyphens w:val="0"/>
              <w:spacing w:before="40" w:after="40" w:line="220" w:lineRule="exact"/>
              <w:ind w:right="113"/>
              <w:jc w:val="right"/>
              <w:rPr>
                <w:sz w:val="18"/>
                <w:szCs w:val="18"/>
              </w:rPr>
            </w:pPr>
          </w:p>
        </w:tc>
        <w:tc>
          <w:tcPr>
            <w:tcW w:w="850" w:type="dxa"/>
            <w:tcBorders>
              <w:top w:val="single" w:sz="12" w:space="0" w:color="auto"/>
            </w:tcBorders>
            <w:shd w:val="clear" w:color="auto" w:fill="auto"/>
            <w:vAlign w:val="bottom"/>
          </w:tcPr>
          <w:p w:rsidR="00432B9E" w:rsidRPr="00EB0443" w:rsidRDefault="00432B9E" w:rsidP="00CC54B4">
            <w:pPr>
              <w:suppressAutoHyphens w:val="0"/>
              <w:spacing w:before="40" w:after="40" w:line="220" w:lineRule="exact"/>
              <w:ind w:right="113"/>
              <w:jc w:val="right"/>
              <w:rPr>
                <w:sz w:val="18"/>
                <w:szCs w:val="18"/>
              </w:rPr>
            </w:pPr>
          </w:p>
        </w:tc>
        <w:tc>
          <w:tcPr>
            <w:tcW w:w="850" w:type="dxa"/>
            <w:tcBorders>
              <w:top w:val="single" w:sz="12" w:space="0" w:color="auto"/>
            </w:tcBorders>
            <w:shd w:val="clear" w:color="auto" w:fill="auto"/>
            <w:vAlign w:val="bottom"/>
          </w:tcPr>
          <w:p w:rsidR="00432B9E" w:rsidRPr="00EB0443" w:rsidRDefault="00432B9E" w:rsidP="00CC54B4">
            <w:pPr>
              <w:suppressAutoHyphens w:val="0"/>
              <w:spacing w:before="40" w:after="40" w:line="220" w:lineRule="exact"/>
              <w:ind w:right="113"/>
              <w:jc w:val="right"/>
              <w:rPr>
                <w:sz w:val="18"/>
                <w:szCs w:val="18"/>
              </w:rPr>
            </w:pPr>
          </w:p>
        </w:tc>
        <w:tc>
          <w:tcPr>
            <w:tcW w:w="851" w:type="dxa"/>
            <w:tcBorders>
              <w:top w:val="single" w:sz="12" w:space="0" w:color="auto"/>
            </w:tcBorders>
            <w:shd w:val="clear" w:color="auto" w:fill="auto"/>
            <w:vAlign w:val="bottom"/>
          </w:tcPr>
          <w:p w:rsidR="00432B9E" w:rsidRPr="00EB0443" w:rsidRDefault="00432B9E" w:rsidP="00CC54B4">
            <w:pPr>
              <w:suppressAutoHyphens w:val="0"/>
              <w:spacing w:before="40" w:after="40" w:line="220" w:lineRule="exact"/>
              <w:ind w:right="113"/>
              <w:jc w:val="right"/>
              <w:rPr>
                <w:sz w:val="18"/>
                <w:szCs w:val="18"/>
              </w:rPr>
            </w:pPr>
          </w:p>
        </w:tc>
      </w:tr>
      <w:tr w:rsidR="00432B9E" w:rsidRPr="00EB0443" w:rsidTr="00B83C5C">
        <w:tc>
          <w:tcPr>
            <w:tcW w:w="2268" w:type="dxa"/>
            <w:tcBorders>
              <w:bottom w:val="nil"/>
            </w:tcBorders>
            <w:shd w:val="clear" w:color="auto" w:fill="auto"/>
            <w:vAlign w:val="bottom"/>
          </w:tcPr>
          <w:p w:rsidR="00432B9E" w:rsidRPr="00EB0443" w:rsidRDefault="00432B9E" w:rsidP="00CC54B4">
            <w:pPr>
              <w:suppressAutoHyphens w:val="0"/>
              <w:spacing w:before="40" w:after="40" w:line="220" w:lineRule="exact"/>
              <w:ind w:right="113"/>
              <w:rPr>
                <w:sz w:val="18"/>
                <w:szCs w:val="18"/>
              </w:rPr>
            </w:pPr>
            <w:r w:rsidRPr="00EB0443">
              <w:rPr>
                <w:sz w:val="18"/>
                <w:szCs w:val="18"/>
              </w:rPr>
              <w:t>UNICEF</w:t>
            </w:r>
          </w:p>
        </w:tc>
        <w:tc>
          <w:tcPr>
            <w:tcW w:w="850" w:type="dxa"/>
            <w:tcBorders>
              <w:bottom w:val="nil"/>
            </w:tcBorders>
            <w:shd w:val="clear" w:color="auto" w:fill="auto"/>
            <w:vAlign w:val="bottom"/>
          </w:tcPr>
          <w:p w:rsidR="00432B9E" w:rsidRPr="00EB0443" w:rsidRDefault="00432B9E" w:rsidP="00CC54B4">
            <w:pPr>
              <w:suppressAutoHyphens w:val="0"/>
              <w:spacing w:before="40" w:after="40" w:line="220" w:lineRule="exact"/>
              <w:ind w:right="113"/>
              <w:jc w:val="right"/>
              <w:rPr>
                <w:sz w:val="18"/>
                <w:szCs w:val="18"/>
              </w:rPr>
            </w:pPr>
            <w:r w:rsidRPr="00EB0443">
              <w:rPr>
                <w:sz w:val="18"/>
                <w:szCs w:val="18"/>
              </w:rPr>
              <w:t>146</w:t>
            </w:r>
          </w:p>
        </w:tc>
        <w:tc>
          <w:tcPr>
            <w:tcW w:w="850" w:type="dxa"/>
            <w:tcBorders>
              <w:bottom w:val="nil"/>
            </w:tcBorders>
            <w:shd w:val="clear" w:color="auto" w:fill="auto"/>
            <w:vAlign w:val="bottom"/>
          </w:tcPr>
          <w:p w:rsidR="00432B9E" w:rsidRPr="00EB0443" w:rsidRDefault="00432B9E" w:rsidP="00CC54B4">
            <w:pPr>
              <w:suppressAutoHyphens w:val="0"/>
              <w:spacing w:before="40" w:after="40" w:line="220" w:lineRule="exact"/>
              <w:ind w:right="113"/>
              <w:jc w:val="right"/>
              <w:rPr>
                <w:sz w:val="18"/>
                <w:szCs w:val="18"/>
              </w:rPr>
            </w:pPr>
            <w:r w:rsidRPr="00EB0443">
              <w:rPr>
                <w:sz w:val="18"/>
                <w:szCs w:val="18"/>
              </w:rPr>
              <w:t>151</w:t>
            </w:r>
          </w:p>
        </w:tc>
        <w:tc>
          <w:tcPr>
            <w:tcW w:w="851" w:type="dxa"/>
            <w:tcBorders>
              <w:bottom w:val="nil"/>
            </w:tcBorders>
            <w:shd w:val="clear" w:color="auto" w:fill="auto"/>
            <w:vAlign w:val="bottom"/>
          </w:tcPr>
          <w:p w:rsidR="00432B9E" w:rsidRPr="00EB0443" w:rsidRDefault="00432B9E" w:rsidP="00CC54B4">
            <w:pPr>
              <w:suppressAutoHyphens w:val="0"/>
              <w:spacing w:before="40" w:after="40" w:line="220" w:lineRule="exact"/>
              <w:ind w:right="113"/>
              <w:jc w:val="right"/>
              <w:rPr>
                <w:sz w:val="18"/>
                <w:szCs w:val="18"/>
              </w:rPr>
            </w:pPr>
          </w:p>
        </w:tc>
        <w:tc>
          <w:tcPr>
            <w:tcW w:w="850" w:type="dxa"/>
            <w:tcBorders>
              <w:bottom w:val="nil"/>
            </w:tcBorders>
            <w:shd w:val="clear" w:color="auto" w:fill="auto"/>
            <w:vAlign w:val="bottom"/>
          </w:tcPr>
          <w:p w:rsidR="00432B9E" w:rsidRPr="00EB0443" w:rsidRDefault="00432B9E" w:rsidP="00CC54B4">
            <w:pPr>
              <w:suppressAutoHyphens w:val="0"/>
              <w:spacing w:before="40" w:after="40" w:line="220" w:lineRule="exact"/>
              <w:ind w:right="113"/>
              <w:jc w:val="right"/>
              <w:rPr>
                <w:sz w:val="18"/>
                <w:szCs w:val="18"/>
              </w:rPr>
            </w:pPr>
          </w:p>
        </w:tc>
        <w:tc>
          <w:tcPr>
            <w:tcW w:w="850" w:type="dxa"/>
            <w:tcBorders>
              <w:bottom w:val="nil"/>
            </w:tcBorders>
            <w:shd w:val="clear" w:color="auto" w:fill="auto"/>
            <w:vAlign w:val="bottom"/>
          </w:tcPr>
          <w:p w:rsidR="00432B9E" w:rsidRPr="00EB0443" w:rsidRDefault="00432B9E" w:rsidP="00CC54B4">
            <w:pPr>
              <w:suppressAutoHyphens w:val="0"/>
              <w:spacing w:before="40" w:after="40" w:line="220" w:lineRule="exact"/>
              <w:ind w:right="113"/>
              <w:jc w:val="right"/>
              <w:rPr>
                <w:sz w:val="18"/>
                <w:szCs w:val="18"/>
              </w:rPr>
            </w:pPr>
          </w:p>
        </w:tc>
        <w:tc>
          <w:tcPr>
            <w:tcW w:w="851" w:type="dxa"/>
            <w:tcBorders>
              <w:bottom w:val="nil"/>
            </w:tcBorders>
            <w:shd w:val="clear" w:color="auto" w:fill="auto"/>
            <w:vAlign w:val="bottom"/>
          </w:tcPr>
          <w:p w:rsidR="00432B9E" w:rsidRPr="00EB0443" w:rsidRDefault="00432B9E" w:rsidP="00CC54B4">
            <w:pPr>
              <w:suppressAutoHyphens w:val="0"/>
              <w:spacing w:before="40" w:after="40" w:line="220" w:lineRule="exact"/>
              <w:ind w:right="113"/>
              <w:jc w:val="right"/>
              <w:rPr>
                <w:sz w:val="18"/>
                <w:szCs w:val="18"/>
              </w:rPr>
            </w:pPr>
          </w:p>
        </w:tc>
      </w:tr>
      <w:tr w:rsidR="00432B9E" w:rsidRPr="00EB0443" w:rsidTr="00B83C5C">
        <w:tc>
          <w:tcPr>
            <w:tcW w:w="2268" w:type="dxa"/>
            <w:tcBorders>
              <w:top w:val="nil"/>
              <w:bottom w:val="nil"/>
            </w:tcBorders>
            <w:shd w:val="clear" w:color="auto" w:fill="auto"/>
            <w:vAlign w:val="bottom"/>
          </w:tcPr>
          <w:p w:rsidR="00432B9E" w:rsidRPr="00EB0443" w:rsidRDefault="00432B9E" w:rsidP="00CC54B4">
            <w:pPr>
              <w:suppressAutoHyphens w:val="0"/>
              <w:spacing w:before="40" w:after="40" w:line="220" w:lineRule="exact"/>
              <w:ind w:right="113"/>
              <w:rPr>
                <w:sz w:val="18"/>
                <w:szCs w:val="18"/>
              </w:rPr>
            </w:pPr>
            <w:smartTag w:uri="urn:schemas-microsoft-com:office:smarttags" w:element="country-region">
              <w:smartTag w:uri="urn:schemas-microsoft-com:office:smarttags" w:element="place">
                <w:r w:rsidRPr="00EB0443">
                  <w:rPr>
                    <w:sz w:val="18"/>
                    <w:szCs w:val="18"/>
                  </w:rPr>
                  <w:t>Netherlands</w:t>
                </w:r>
              </w:smartTag>
            </w:smartTag>
          </w:p>
        </w:tc>
        <w:tc>
          <w:tcPr>
            <w:tcW w:w="850" w:type="dxa"/>
            <w:tcBorders>
              <w:top w:val="nil"/>
              <w:bottom w:val="nil"/>
            </w:tcBorders>
            <w:shd w:val="clear" w:color="auto" w:fill="auto"/>
            <w:vAlign w:val="bottom"/>
          </w:tcPr>
          <w:p w:rsidR="00432B9E" w:rsidRPr="00EB0443" w:rsidRDefault="00432B9E" w:rsidP="00CC54B4">
            <w:pPr>
              <w:suppressAutoHyphens w:val="0"/>
              <w:spacing w:before="40" w:after="40" w:line="220" w:lineRule="exact"/>
              <w:ind w:right="113"/>
              <w:jc w:val="right"/>
              <w:rPr>
                <w:sz w:val="18"/>
                <w:szCs w:val="18"/>
              </w:rPr>
            </w:pPr>
            <w:r w:rsidRPr="00EB0443">
              <w:rPr>
                <w:sz w:val="18"/>
                <w:szCs w:val="18"/>
              </w:rPr>
              <w:t>449</w:t>
            </w:r>
          </w:p>
        </w:tc>
        <w:tc>
          <w:tcPr>
            <w:tcW w:w="850" w:type="dxa"/>
            <w:tcBorders>
              <w:top w:val="nil"/>
              <w:bottom w:val="nil"/>
            </w:tcBorders>
            <w:shd w:val="clear" w:color="auto" w:fill="auto"/>
            <w:vAlign w:val="bottom"/>
          </w:tcPr>
          <w:p w:rsidR="00432B9E" w:rsidRPr="00EB0443" w:rsidRDefault="00432B9E" w:rsidP="00CC54B4">
            <w:pPr>
              <w:suppressAutoHyphens w:val="0"/>
              <w:spacing w:before="40" w:after="40" w:line="220" w:lineRule="exact"/>
              <w:ind w:right="113"/>
              <w:jc w:val="right"/>
              <w:rPr>
                <w:sz w:val="18"/>
                <w:szCs w:val="18"/>
              </w:rPr>
            </w:pPr>
          </w:p>
        </w:tc>
        <w:tc>
          <w:tcPr>
            <w:tcW w:w="851" w:type="dxa"/>
            <w:tcBorders>
              <w:top w:val="nil"/>
              <w:bottom w:val="nil"/>
            </w:tcBorders>
            <w:shd w:val="clear" w:color="auto" w:fill="auto"/>
            <w:vAlign w:val="bottom"/>
          </w:tcPr>
          <w:p w:rsidR="00432B9E" w:rsidRPr="00EB0443" w:rsidRDefault="00432B9E" w:rsidP="00CC54B4">
            <w:pPr>
              <w:suppressAutoHyphens w:val="0"/>
              <w:spacing w:before="40" w:after="40" w:line="220" w:lineRule="exact"/>
              <w:ind w:right="113"/>
              <w:jc w:val="right"/>
              <w:rPr>
                <w:sz w:val="18"/>
                <w:szCs w:val="18"/>
              </w:rPr>
            </w:pPr>
          </w:p>
        </w:tc>
        <w:tc>
          <w:tcPr>
            <w:tcW w:w="850" w:type="dxa"/>
            <w:tcBorders>
              <w:top w:val="nil"/>
              <w:bottom w:val="nil"/>
            </w:tcBorders>
            <w:shd w:val="clear" w:color="auto" w:fill="auto"/>
            <w:vAlign w:val="bottom"/>
          </w:tcPr>
          <w:p w:rsidR="00432B9E" w:rsidRPr="00EB0443" w:rsidRDefault="00432B9E" w:rsidP="00CC54B4">
            <w:pPr>
              <w:suppressAutoHyphens w:val="0"/>
              <w:spacing w:before="40" w:after="40" w:line="220" w:lineRule="exact"/>
              <w:ind w:right="113"/>
              <w:jc w:val="right"/>
              <w:rPr>
                <w:sz w:val="18"/>
                <w:szCs w:val="18"/>
              </w:rPr>
            </w:pPr>
          </w:p>
        </w:tc>
        <w:tc>
          <w:tcPr>
            <w:tcW w:w="850" w:type="dxa"/>
            <w:tcBorders>
              <w:top w:val="nil"/>
              <w:bottom w:val="nil"/>
            </w:tcBorders>
            <w:shd w:val="clear" w:color="auto" w:fill="auto"/>
            <w:vAlign w:val="bottom"/>
          </w:tcPr>
          <w:p w:rsidR="00432B9E" w:rsidRPr="00EB0443" w:rsidRDefault="00432B9E" w:rsidP="00CC54B4">
            <w:pPr>
              <w:suppressAutoHyphens w:val="0"/>
              <w:spacing w:before="40" w:after="40" w:line="220" w:lineRule="exact"/>
              <w:ind w:right="113"/>
              <w:jc w:val="right"/>
              <w:rPr>
                <w:sz w:val="18"/>
                <w:szCs w:val="18"/>
              </w:rPr>
            </w:pPr>
          </w:p>
        </w:tc>
        <w:tc>
          <w:tcPr>
            <w:tcW w:w="851" w:type="dxa"/>
            <w:tcBorders>
              <w:top w:val="nil"/>
              <w:bottom w:val="nil"/>
            </w:tcBorders>
            <w:shd w:val="clear" w:color="auto" w:fill="auto"/>
            <w:vAlign w:val="bottom"/>
          </w:tcPr>
          <w:p w:rsidR="00432B9E" w:rsidRPr="00EB0443" w:rsidRDefault="00432B9E" w:rsidP="00CC54B4">
            <w:pPr>
              <w:suppressAutoHyphens w:val="0"/>
              <w:spacing w:before="40" w:after="40" w:line="220" w:lineRule="exact"/>
              <w:ind w:right="113"/>
              <w:jc w:val="right"/>
              <w:rPr>
                <w:sz w:val="18"/>
                <w:szCs w:val="18"/>
              </w:rPr>
            </w:pPr>
          </w:p>
        </w:tc>
      </w:tr>
      <w:tr w:rsidR="00432B9E" w:rsidRPr="00EB0443" w:rsidTr="00B83C5C">
        <w:tc>
          <w:tcPr>
            <w:tcW w:w="2268" w:type="dxa"/>
            <w:tcBorders>
              <w:top w:val="nil"/>
            </w:tcBorders>
            <w:shd w:val="clear" w:color="auto" w:fill="auto"/>
            <w:vAlign w:val="bottom"/>
          </w:tcPr>
          <w:p w:rsidR="00432B9E" w:rsidRPr="00EB0443" w:rsidRDefault="00432B9E" w:rsidP="00D234F9">
            <w:pPr>
              <w:keepNext/>
              <w:suppressAutoHyphens w:val="0"/>
              <w:spacing w:before="40" w:after="40" w:line="220" w:lineRule="exact"/>
              <w:ind w:right="113"/>
              <w:rPr>
                <w:sz w:val="18"/>
                <w:szCs w:val="18"/>
              </w:rPr>
            </w:pPr>
            <w:smartTag w:uri="urn:schemas-microsoft-com:office:smarttags" w:element="country-region">
              <w:smartTag w:uri="urn:schemas-microsoft-com:office:smarttags" w:element="place">
                <w:r w:rsidRPr="00EB0443">
                  <w:rPr>
                    <w:sz w:val="18"/>
                    <w:szCs w:val="18"/>
                  </w:rPr>
                  <w:t>Finland</w:t>
                </w:r>
              </w:smartTag>
            </w:smartTag>
          </w:p>
        </w:tc>
        <w:tc>
          <w:tcPr>
            <w:tcW w:w="850" w:type="dxa"/>
            <w:tcBorders>
              <w:top w:val="nil"/>
            </w:tcBorders>
            <w:shd w:val="clear" w:color="auto" w:fill="auto"/>
            <w:vAlign w:val="bottom"/>
          </w:tcPr>
          <w:p w:rsidR="00432B9E" w:rsidRPr="00EB0443" w:rsidRDefault="00432B9E" w:rsidP="00D234F9">
            <w:pPr>
              <w:keepNext/>
              <w:suppressAutoHyphens w:val="0"/>
              <w:spacing w:before="40" w:after="40" w:line="220" w:lineRule="exact"/>
              <w:ind w:right="113"/>
              <w:jc w:val="right"/>
              <w:rPr>
                <w:sz w:val="18"/>
                <w:szCs w:val="18"/>
              </w:rPr>
            </w:pPr>
          </w:p>
        </w:tc>
        <w:tc>
          <w:tcPr>
            <w:tcW w:w="850" w:type="dxa"/>
            <w:tcBorders>
              <w:top w:val="nil"/>
            </w:tcBorders>
            <w:shd w:val="clear" w:color="auto" w:fill="auto"/>
            <w:vAlign w:val="bottom"/>
          </w:tcPr>
          <w:p w:rsidR="00432B9E" w:rsidRPr="00EB0443" w:rsidRDefault="00432B9E" w:rsidP="00D234F9">
            <w:pPr>
              <w:keepNext/>
              <w:suppressAutoHyphens w:val="0"/>
              <w:spacing w:before="40" w:after="40" w:line="220" w:lineRule="exact"/>
              <w:ind w:right="113"/>
              <w:jc w:val="right"/>
              <w:rPr>
                <w:sz w:val="18"/>
                <w:szCs w:val="18"/>
              </w:rPr>
            </w:pPr>
            <w:r w:rsidRPr="00EB0443">
              <w:rPr>
                <w:sz w:val="18"/>
                <w:szCs w:val="18"/>
              </w:rPr>
              <w:t>280</w:t>
            </w:r>
          </w:p>
        </w:tc>
        <w:tc>
          <w:tcPr>
            <w:tcW w:w="851" w:type="dxa"/>
            <w:tcBorders>
              <w:top w:val="nil"/>
            </w:tcBorders>
            <w:shd w:val="clear" w:color="auto" w:fill="auto"/>
            <w:vAlign w:val="bottom"/>
          </w:tcPr>
          <w:p w:rsidR="00432B9E" w:rsidRPr="00EB0443" w:rsidRDefault="00432B9E" w:rsidP="00D234F9">
            <w:pPr>
              <w:keepNext/>
              <w:suppressAutoHyphens w:val="0"/>
              <w:spacing w:before="40" w:after="40" w:line="220" w:lineRule="exact"/>
              <w:ind w:right="113"/>
              <w:jc w:val="right"/>
              <w:rPr>
                <w:sz w:val="18"/>
                <w:szCs w:val="18"/>
              </w:rPr>
            </w:pPr>
          </w:p>
        </w:tc>
        <w:tc>
          <w:tcPr>
            <w:tcW w:w="850" w:type="dxa"/>
            <w:tcBorders>
              <w:top w:val="nil"/>
            </w:tcBorders>
            <w:shd w:val="clear" w:color="auto" w:fill="auto"/>
            <w:vAlign w:val="bottom"/>
          </w:tcPr>
          <w:p w:rsidR="00432B9E" w:rsidRPr="00EB0443" w:rsidRDefault="00432B9E" w:rsidP="00D234F9">
            <w:pPr>
              <w:keepNext/>
              <w:suppressAutoHyphens w:val="0"/>
              <w:spacing w:before="40" w:after="40" w:line="220" w:lineRule="exact"/>
              <w:ind w:right="113"/>
              <w:jc w:val="right"/>
              <w:rPr>
                <w:sz w:val="18"/>
                <w:szCs w:val="18"/>
              </w:rPr>
            </w:pPr>
          </w:p>
        </w:tc>
        <w:tc>
          <w:tcPr>
            <w:tcW w:w="850" w:type="dxa"/>
            <w:tcBorders>
              <w:top w:val="nil"/>
            </w:tcBorders>
            <w:shd w:val="clear" w:color="auto" w:fill="auto"/>
            <w:vAlign w:val="bottom"/>
          </w:tcPr>
          <w:p w:rsidR="00432B9E" w:rsidRPr="00EB0443" w:rsidRDefault="00432B9E" w:rsidP="00D234F9">
            <w:pPr>
              <w:keepNext/>
              <w:suppressAutoHyphens w:val="0"/>
              <w:spacing w:before="40" w:after="40" w:line="220" w:lineRule="exact"/>
              <w:ind w:right="113"/>
              <w:jc w:val="right"/>
              <w:rPr>
                <w:sz w:val="18"/>
                <w:szCs w:val="18"/>
              </w:rPr>
            </w:pPr>
          </w:p>
        </w:tc>
        <w:tc>
          <w:tcPr>
            <w:tcW w:w="851" w:type="dxa"/>
            <w:tcBorders>
              <w:top w:val="nil"/>
            </w:tcBorders>
            <w:shd w:val="clear" w:color="auto" w:fill="auto"/>
            <w:vAlign w:val="bottom"/>
          </w:tcPr>
          <w:p w:rsidR="00432B9E" w:rsidRPr="00EB0443" w:rsidRDefault="00432B9E" w:rsidP="00D234F9">
            <w:pPr>
              <w:keepNext/>
              <w:suppressAutoHyphens w:val="0"/>
              <w:spacing w:before="40" w:after="40" w:line="220" w:lineRule="exact"/>
              <w:ind w:right="113"/>
              <w:jc w:val="right"/>
              <w:rPr>
                <w:sz w:val="18"/>
                <w:szCs w:val="18"/>
              </w:rPr>
            </w:pPr>
          </w:p>
        </w:tc>
      </w:tr>
      <w:tr w:rsidR="00432B9E" w:rsidRPr="00EB0443" w:rsidTr="00B83C5C">
        <w:tc>
          <w:tcPr>
            <w:tcW w:w="2268" w:type="dxa"/>
            <w:shd w:val="clear" w:color="auto" w:fill="auto"/>
            <w:vAlign w:val="bottom"/>
          </w:tcPr>
          <w:p w:rsidR="00432B9E" w:rsidRPr="00EB0443" w:rsidRDefault="00432B9E" w:rsidP="00CC54B4">
            <w:pPr>
              <w:suppressAutoHyphens w:val="0"/>
              <w:spacing w:before="40" w:after="40" w:line="220" w:lineRule="exact"/>
              <w:ind w:right="113"/>
              <w:rPr>
                <w:sz w:val="18"/>
                <w:szCs w:val="18"/>
              </w:rPr>
            </w:pPr>
            <w:smartTag w:uri="urn:schemas-microsoft-com:office:smarttags" w:element="country-region">
              <w:smartTag w:uri="urn:schemas-microsoft-com:office:smarttags" w:element="place">
                <w:r w:rsidRPr="00EB0443">
                  <w:rPr>
                    <w:sz w:val="18"/>
                    <w:szCs w:val="18"/>
                  </w:rPr>
                  <w:t>France</w:t>
                </w:r>
              </w:smartTag>
            </w:smartTag>
          </w:p>
        </w:tc>
        <w:tc>
          <w:tcPr>
            <w:tcW w:w="850" w:type="dxa"/>
            <w:shd w:val="clear" w:color="auto" w:fill="auto"/>
            <w:vAlign w:val="bottom"/>
          </w:tcPr>
          <w:p w:rsidR="00432B9E" w:rsidRPr="00EB0443" w:rsidRDefault="00432B9E" w:rsidP="00CC54B4">
            <w:pPr>
              <w:suppressAutoHyphens w:val="0"/>
              <w:spacing w:before="40" w:after="40" w:line="220" w:lineRule="exact"/>
              <w:ind w:right="113"/>
              <w:jc w:val="right"/>
              <w:rPr>
                <w:sz w:val="18"/>
                <w:szCs w:val="18"/>
              </w:rPr>
            </w:pPr>
          </w:p>
        </w:tc>
        <w:tc>
          <w:tcPr>
            <w:tcW w:w="850" w:type="dxa"/>
            <w:shd w:val="clear" w:color="auto" w:fill="auto"/>
            <w:vAlign w:val="bottom"/>
          </w:tcPr>
          <w:p w:rsidR="00432B9E" w:rsidRPr="00EB0443" w:rsidRDefault="00432B9E" w:rsidP="00CC54B4">
            <w:pPr>
              <w:suppressAutoHyphens w:val="0"/>
              <w:spacing w:before="40" w:after="40" w:line="220" w:lineRule="exact"/>
              <w:ind w:right="113"/>
              <w:jc w:val="right"/>
              <w:rPr>
                <w:sz w:val="18"/>
                <w:szCs w:val="18"/>
              </w:rPr>
            </w:pPr>
            <w:r w:rsidRPr="00EB0443">
              <w:rPr>
                <w:sz w:val="18"/>
                <w:szCs w:val="18"/>
              </w:rPr>
              <w:t>45</w:t>
            </w:r>
          </w:p>
        </w:tc>
        <w:tc>
          <w:tcPr>
            <w:tcW w:w="851" w:type="dxa"/>
            <w:shd w:val="clear" w:color="auto" w:fill="auto"/>
            <w:vAlign w:val="bottom"/>
          </w:tcPr>
          <w:p w:rsidR="00432B9E" w:rsidRPr="00EB0443" w:rsidRDefault="00432B9E" w:rsidP="00CC54B4">
            <w:pPr>
              <w:suppressAutoHyphens w:val="0"/>
              <w:spacing w:before="40" w:after="40" w:line="220" w:lineRule="exact"/>
              <w:ind w:right="113"/>
              <w:jc w:val="right"/>
              <w:rPr>
                <w:sz w:val="18"/>
                <w:szCs w:val="18"/>
              </w:rPr>
            </w:pPr>
          </w:p>
        </w:tc>
        <w:tc>
          <w:tcPr>
            <w:tcW w:w="850" w:type="dxa"/>
            <w:shd w:val="clear" w:color="auto" w:fill="auto"/>
            <w:vAlign w:val="bottom"/>
          </w:tcPr>
          <w:p w:rsidR="00432B9E" w:rsidRPr="00EB0443" w:rsidRDefault="00432B9E" w:rsidP="00CC54B4">
            <w:pPr>
              <w:suppressAutoHyphens w:val="0"/>
              <w:spacing w:before="40" w:after="40" w:line="220" w:lineRule="exact"/>
              <w:ind w:right="113"/>
              <w:jc w:val="right"/>
              <w:rPr>
                <w:sz w:val="18"/>
                <w:szCs w:val="18"/>
              </w:rPr>
            </w:pPr>
          </w:p>
        </w:tc>
        <w:tc>
          <w:tcPr>
            <w:tcW w:w="850" w:type="dxa"/>
            <w:shd w:val="clear" w:color="auto" w:fill="auto"/>
            <w:vAlign w:val="bottom"/>
          </w:tcPr>
          <w:p w:rsidR="00432B9E" w:rsidRPr="00EB0443" w:rsidRDefault="00432B9E" w:rsidP="00CC54B4">
            <w:pPr>
              <w:suppressAutoHyphens w:val="0"/>
              <w:spacing w:before="40" w:after="40" w:line="220" w:lineRule="exact"/>
              <w:ind w:right="113"/>
              <w:jc w:val="right"/>
              <w:rPr>
                <w:sz w:val="18"/>
                <w:szCs w:val="18"/>
              </w:rPr>
            </w:pPr>
          </w:p>
        </w:tc>
        <w:tc>
          <w:tcPr>
            <w:tcW w:w="851" w:type="dxa"/>
            <w:shd w:val="clear" w:color="auto" w:fill="auto"/>
            <w:vAlign w:val="bottom"/>
          </w:tcPr>
          <w:p w:rsidR="00432B9E" w:rsidRPr="00EB0443" w:rsidRDefault="00432B9E" w:rsidP="00CC54B4">
            <w:pPr>
              <w:suppressAutoHyphens w:val="0"/>
              <w:spacing w:before="40" w:after="40" w:line="220" w:lineRule="exact"/>
              <w:ind w:right="113"/>
              <w:jc w:val="right"/>
              <w:rPr>
                <w:sz w:val="18"/>
                <w:szCs w:val="18"/>
              </w:rPr>
            </w:pPr>
          </w:p>
        </w:tc>
      </w:tr>
    </w:tbl>
    <w:p w:rsidR="00432B9E" w:rsidRPr="00EB0443" w:rsidRDefault="00432B9E" w:rsidP="00D234F9">
      <w:pPr>
        <w:spacing w:before="120"/>
        <w:ind w:left="1134" w:right="1134" w:firstLine="170"/>
        <w:rPr>
          <w:sz w:val="18"/>
          <w:szCs w:val="18"/>
        </w:rPr>
      </w:pPr>
      <w:r w:rsidRPr="00EB0443">
        <w:rPr>
          <w:i/>
          <w:sz w:val="18"/>
          <w:szCs w:val="18"/>
        </w:rPr>
        <w:t>Source:</w:t>
      </w:r>
      <w:r w:rsidRPr="00EB0443">
        <w:rPr>
          <w:sz w:val="18"/>
          <w:szCs w:val="18"/>
        </w:rPr>
        <w:t xml:space="preserve">  MTEF 2008/2009–2010/2011.</w:t>
      </w:r>
    </w:p>
    <w:p w:rsidR="00432B9E" w:rsidRPr="00EB0443" w:rsidRDefault="00432B9E" w:rsidP="00CC54B4">
      <w:pPr>
        <w:ind w:left="1134" w:right="1134" w:firstLine="170"/>
        <w:rPr>
          <w:rFonts w:eastAsia="Times-Roman"/>
          <w:sz w:val="18"/>
          <w:szCs w:val="18"/>
        </w:rPr>
      </w:pPr>
      <w:r w:rsidRPr="00EB0443">
        <w:rPr>
          <w:rFonts w:eastAsia="Times-Roman"/>
          <w:sz w:val="18"/>
          <w:szCs w:val="18"/>
        </w:rPr>
        <w:t xml:space="preserve">(The absence of data </w:t>
      </w:r>
      <w:r w:rsidRPr="00EB0443">
        <w:rPr>
          <w:sz w:val="18"/>
          <w:szCs w:val="18"/>
        </w:rPr>
        <w:t>implies</w:t>
      </w:r>
      <w:r w:rsidRPr="00EB0443">
        <w:rPr>
          <w:rFonts w:eastAsia="Times-Roman"/>
          <w:sz w:val="18"/>
          <w:szCs w:val="18"/>
        </w:rPr>
        <w:t xml:space="preserve"> only that no systematic methods for collecting information were available.)</w:t>
      </w:r>
    </w:p>
    <w:p w:rsidR="00432B9E" w:rsidRPr="00EB0443" w:rsidRDefault="00432B9E" w:rsidP="00D234F9">
      <w:pPr>
        <w:spacing w:after="240"/>
        <w:ind w:left="1134" w:right="1134" w:firstLine="170"/>
        <w:rPr>
          <w:sz w:val="18"/>
          <w:szCs w:val="18"/>
        </w:rPr>
      </w:pPr>
      <w:r w:rsidRPr="00EB0443">
        <w:rPr>
          <w:sz w:val="18"/>
          <w:szCs w:val="18"/>
        </w:rPr>
        <w:t>*  Gesellschaft für Technische Zusammenarbeit (German Agency for Technical Cooperation).</w:t>
      </w:r>
    </w:p>
    <w:p w:rsidR="00432B9E" w:rsidRPr="00EB0443" w:rsidRDefault="00432B9E" w:rsidP="00CC54B4">
      <w:pPr>
        <w:pStyle w:val="H1G"/>
      </w:pPr>
      <w:r w:rsidRPr="00EB0443">
        <w:tab/>
      </w:r>
      <w:bookmarkStart w:id="25" w:name="_Toc306352784"/>
      <w:r w:rsidRPr="00EB0443">
        <w:t>D.</w:t>
      </w:r>
      <w:r w:rsidRPr="00EB0443">
        <w:tab/>
        <w:t>Statistical data</w:t>
      </w:r>
      <w:bookmarkEnd w:id="25"/>
    </w:p>
    <w:p w:rsidR="00432B9E" w:rsidRPr="00EB0443" w:rsidRDefault="00432B9E" w:rsidP="00CC54B4">
      <w:pPr>
        <w:pStyle w:val="H23G"/>
        <w:rPr>
          <w:rFonts w:eastAsia="Times-Roman"/>
        </w:rPr>
      </w:pPr>
      <w:r w:rsidRPr="00EB0443">
        <w:rPr>
          <w:rFonts w:eastAsia="Times-Roman"/>
        </w:rPr>
        <w:tab/>
      </w:r>
      <w:bookmarkStart w:id="26" w:name="_Toc306352785"/>
      <w:r w:rsidRPr="00EB0443">
        <w:rPr>
          <w:rFonts w:eastAsia="Times-Roman"/>
        </w:rPr>
        <w:t>1.</w:t>
      </w:r>
      <w:r w:rsidRPr="00EB0443">
        <w:rPr>
          <w:rFonts w:eastAsia="Times-Roman"/>
        </w:rPr>
        <w:tab/>
        <w:t>Judicial personnel, including judges and magistrates</w:t>
      </w:r>
      <w:bookmarkEnd w:id="26"/>
    </w:p>
    <w:p w:rsidR="00432B9E" w:rsidRPr="00EB0443" w:rsidRDefault="00CC54B4" w:rsidP="003C3536">
      <w:pPr>
        <w:pStyle w:val="SingleTxtG"/>
        <w:spacing w:after="240"/>
        <w:rPr>
          <w:rFonts w:eastAsia="Times-Roman"/>
        </w:rPr>
      </w:pPr>
      <w:r w:rsidRPr="00EB0443">
        <w:t>41.</w:t>
      </w:r>
      <w:r w:rsidR="00432B9E" w:rsidRPr="00EB0443">
        <w:tab/>
      </w:r>
      <w:r w:rsidR="00432B9E" w:rsidRPr="00EB0443">
        <w:rPr>
          <w:rFonts w:eastAsia="Times-Roman"/>
        </w:rPr>
        <w:t xml:space="preserve">No data are </w:t>
      </w:r>
      <w:r w:rsidR="00432B9E" w:rsidRPr="00EB0443">
        <w:t>available</w:t>
      </w:r>
      <w:r w:rsidR="00432B9E" w:rsidRPr="00EB0443">
        <w:rPr>
          <w:rFonts w:eastAsia="Times-Roman"/>
        </w:rPr>
        <w:t xml:space="preserve"> in </w:t>
      </w:r>
      <w:smartTag w:uri="urn:schemas-microsoft-com:office:smarttags" w:element="country-region">
        <w:smartTag w:uri="urn:schemas-microsoft-com:office:smarttags" w:element="place">
          <w:r w:rsidR="00432B9E" w:rsidRPr="00EB0443">
            <w:rPr>
              <w:rFonts w:eastAsia="Times-Roman"/>
            </w:rPr>
            <w:t>Namibia</w:t>
          </w:r>
        </w:smartTag>
      </w:smartTag>
      <w:r w:rsidR="00432B9E" w:rsidRPr="00EB0443">
        <w:rPr>
          <w:rFonts w:eastAsia="Times-Roman"/>
        </w:rPr>
        <w:t xml:space="preserve"> on the number of judicial personnel.</w:t>
      </w:r>
    </w:p>
    <w:p w:rsidR="00432B9E" w:rsidRPr="00EB0443" w:rsidRDefault="00432B9E" w:rsidP="00CC54B4">
      <w:pPr>
        <w:pStyle w:val="Heading1"/>
      </w:pPr>
      <w:bookmarkStart w:id="27" w:name="_Toc306352786"/>
      <w:r w:rsidRPr="00EB0443">
        <w:t>Table 7</w:t>
      </w:r>
      <w:bookmarkEnd w:id="27"/>
    </w:p>
    <w:p w:rsidR="00432B9E" w:rsidRPr="00EB0443" w:rsidRDefault="00432B9E" w:rsidP="00CC54B4">
      <w:pPr>
        <w:pStyle w:val="SingleTxtG"/>
        <w:rPr>
          <w:b/>
        </w:rPr>
      </w:pPr>
      <w:r w:rsidRPr="00EB0443">
        <w:rPr>
          <w:b/>
        </w:rPr>
        <w:t>Number of uniformed law enforcement personnel by region</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432B9E" w:rsidRPr="00EB0443" w:rsidTr="00C82511">
        <w:trPr>
          <w:tblHeader/>
        </w:trPr>
        <w:tc>
          <w:tcPr>
            <w:tcW w:w="3685" w:type="dxa"/>
            <w:tcBorders>
              <w:top w:val="single" w:sz="4" w:space="0" w:color="auto"/>
              <w:bottom w:val="single" w:sz="12" w:space="0" w:color="auto"/>
            </w:tcBorders>
            <w:shd w:val="clear" w:color="auto" w:fill="auto"/>
            <w:vAlign w:val="bottom"/>
          </w:tcPr>
          <w:p w:rsidR="00432B9E" w:rsidRPr="00EB0443" w:rsidRDefault="00432B9E" w:rsidP="00C82511">
            <w:pPr>
              <w:suppressAutoHyphens w:val="0"/>
              <w:spacing w:before="80" w:after="80" w:line="200" w:lineRule="exact"/>
              <w:ind w:right="113"/>
              <w:rPr>
                <w:i/>
                <w:sz w:val="16"/>
              </w:rPr>
            </w:pPr>
            <w:r w:rsidRPr="00EB0443">
              <w:rPr>
                <w:i/>
                <w:sz w:val="16"/>
              </w:rPr>
              <w:t>Region</w:t>
            </w:r>
          </w:p>
        </w:tc>
        <w:tc>
          <w:tcPr>
            <w:tcW w:w="3685" w:type="dxa"/>
            <w:tcBorders>
              <w:top w:val="single" w:sz="4" w:space="0" w:color="auto"/>
              <w:bottom w:val="single" w:sz="12" w:space="0" w:color="auto"/>
            </w:tcBorders>
            <w:shd w:val="clear" w:color="auto" w:fill="auto"/>
            <w:vAlign w:val="bottom"/>
          </w:tcPr>
          <w:p w:rsidR="00432B9E" w:rsidRPr="00EB0443" w:rsidRDefault="00432B9E" w:rsidP="00C82511">
            <w:pPr>
              <w:suppressAutoHyphens w:val="0"/>
              <w:spacing w:before="80" w:after="80" w:line="200" w:lineRule="exact"/>
              <w:ind w:right="113"/>
              <w:jc w:val="right"/>
              <w:rPr>
                <w:b/>
                <w:i/>
                <w:sz w:val="16"/>
              </w:rPr>
            </w:pPr>
            <w:r w:rsidRPr="00EB0443">
              <w:rPr>
                <w:b/>
                <w:i/>
                <w:sz w:val="16"/>
              </w:rPr>
              <w:t>Total</w:t>
            </w:r>
          </w:p>
        </w:tc>
      </w:tr>
      <w:tr w:rsidR="00432B9E" w:rsidRPr="00EB0443" w:rsidTr="00C82511">
        <w:tc>
          <w:tcPr>
            <w:tcW w:w="3685" w:type="dxa"/>
            <w:tcBorders>
              <w:top w:val="single" w:sz="12" w:space="0" w:color="auto"/>
            </w:tcBorders>
            <w:shd w:val="clear" w:color="auto" w:fill="auto"/>
          </w:tcPr>
          <w:p w:rsidR="00432B9E" w:rsidRPr="00EB0443" w:rsidRDefault="00432B9E" w:rsidP="00C82511">
            <w:pPr>
              <w:suppressAutoHyphens w:val="0"/>
              <w:spacing w:before="40" w:after="40" w:line="220" w:lineRule="exact"/>
              <w:ind w:right="113"/>
              <w:rPr>
                <w:sz w:val="18"/>
                <w:szCs w:val="18"/>
              </w:rPr>
            </w:pPr>
            <w:r w:rsidRPr="00EB0443">
              <w:rPr>
                <w:sz w:val="18"/>
                <w:szCs w:val="18"/>
              </w:rPr>
              <w:t>Caprivi</w:t>
            </w:r>
          </w:p>
        </w:tc>
        <w:tc>
          <w:tcPr>
            <w:tcW w:w="3685" w:type="dxa"/>
            <w:tcBorders>
              <w:top w:val="single" w:sz="12" w:space="0" w:color="auto"/>
            </w:tcBorders>
            <w:shd w:val="clear" w:color="auto" w:fill="auto"/>
            <w:vAlign w:val="bottom"/>
          </w:tcPr>
          <w:p w:rsidR="00432B9E" w:rsidRPr="00EB0443" w:rsidRDefault="00432B9E" w:rsidP="00C82511">
            <w:pPr>
              <w:suppressAutoHyphens w:val="0"/>
              <w:spacing w:before="40" w:after="40" w:line="220" w:lineRule="exact"/>
              <w:ind w:right="113"/>
              <w:jc w:val="right"/>
              <w:rPr>
                <w:b/>
                <w:sz w:val="18"/>
                <w:szCs w:val="18"/>
              </w:rPr>
            </w:pPr>
            <w:r w:rsidRPr="00EB0443">
              <w:rPr>
                <w:b/>
                <w:sz w:val="18"/>
                <w:szCs w:val="18"/>
              </w:rPr>
              <w:t>467</w:t>
            </w:r>
          </w:p>
        </w:tc>
      </w:tr>
      <w:tr w:rsidR="00432B9E" w:rsidRPr="00EB0443" w:rsidTr="00C82511">
        <w:tc>
          <w:tcPr>
            <w:tcW w:w="3685" w:type="dxa"/>
            <w:shd w:val="clear" w:color="auto" w:fill="auto"/>
          </w:tcPr>
          <w:p w:rsidR="00432B9E" w:rsidRPr="00EB0443" w:rsidRDefault="00432B9E" w:rsidP="00C82511">
            <w:pPr>
              <w:suppressAutoHyphens w:val="0"/>
              <w:spacing w:before="40" w:after="40" w:line="220" w:lineRule="exact"/>
              <w:ind w:right="113"/>
              <w:rPr>
                <w:sz w:val="18"/>
                <w:szCs w:val="18"/>
              </w:rPr>
            </w:pPr>
            <w:r w:rsidRPr="00EB0443">
              <w:rPr>
                <w:sz w:val="18"/>
                <w:szCs w:val="18"/>
              </w:rPr>
              <w:t>Erongo</w:t>
            </w:r>
          </w:p>
        </w:tc>
        <w:tc>
          <w:tcPr>
            <w:tcW w:w="3685" w:type="dxa"/>
            <w:shd w:val="clear" w:color="auto" w:fill="auto"/>
            <w:vAlign w:val="bottom"/>
          </w:tcPr>
          <w:p w:rsidR="00432B9E" w:rsidRPr="00EB0443" w:rsidRDefault="00432B9E" w:rsidP="00C82511">
            <w:pPr>
              <w:suppressAutoHyphens w:val="0"/>
              <w:spacing w:before="40" w:after="40" w:line="220" w:lineRule="exact"/>
              <w:ind w:right="113"/>
              <w:jc w:val="right"/>
              <w:rPr>
                <w:b/>
                <w:sz w:val="18"/>
                <w:szCs w:val="18"/>
              </w:rPr>
            </w:pPr>
            <w:r w:rsidRPr="00EB0443">
              <w:rPr>
                <w:b/>
                <w:sz w:val="18"/>
                <w:szCs w:val="18"/>
              </w:rPr>
              <w:t>557</w:t>
            </w:r>
          </w:p>
        </w:tc>
      </w:tr>
      <w:tr w:rsidR="00432B9E" w:rsidRPr="00EB0443" w:rsidTr="00C82511">
        <w:tc>
          <w:tcPr>
            <w:tcW w:w="3685" w:type="dxa"/>
            <w:shd w:val="clear" w:color="auto" w:fill="auto"/>
          </w:tcPr>
          <w:p w:rsidR="00432B9E" w:rsidRPr="00EB0443" w:rsidRDefault="00432B9E" w:rsidP="00C82511">
            <w:pPr>
              <w:suppressAutoHyphens w:val="0"/>
              <w:spacing w:before="40" w:after="40" w:line="220" w:lineRule="exact"/>
              <w:ind w:right="113"/>
              <w:rPr>
                <w:sz w:val="18"/>
                <w:szCs w:val="18"/>
              </w:rPr>
            </w:pPr>
            <w:r w:rsidRPr="00EB0443">
              <w:rPr>
                <w:sz w:val="18"/>
                <w:szCs w:val="18"/>
              </w:rPr>
              <w:t>Hardap</w:t>
            </w:r>
          </w:p>
        </w:tc>
        <w:tc>
          <w:tcPr>
            <w:tcW w:w="3685" w:type="dxa"/>
            <w:shd w:val="clear" w:color="auto" w:fill="auto"/>
            <w:vAlign w:val="bottom"/>
          </w:tcPr>
          <w:p w:rsidR="00432B9E" w:rsidRPr="00EB0443" w:rsidRDefault="00432B9E" w:rsidP="00C82511">
            <w:pPr>
              <w:suppressAutoHyphens w:val="0"/>
              <w:spacing w:before="40" w:after="40" w:line="220" w:lineRule="exact"/>
              <w:ind w:right="113"/>
              <w:jc w:val="right"/>
              <w:rPr>
                <w:b/>
                <w:sz w:val="18"/>
                <w:szCs w:val="18"/>
              </w:rPr>
            </w:pPr>
            <w:r w:rsidRPr="00EB0443">
              <w:rPr>
                <w:b/>
                <w:sz w:val="18"/>
                <w:szCs w:val="18"/>
              </w:rPr>
              <w:t>194</w:t>
            </w:r>
          </w:p>
        </w:tc>
      </w:tr>
      <w:tr w:rsidR="00432B9E" w:rsidRPr="00EB0443" w:rsidTr="00C82511">
        <w:tc>
          <w:tcPr>
            <w:tcW w:w="3685" w:type="dxa"/>
            <w:shd w:val="clear" w:color="auto" w:fill="auto"/>
          </w:tcPr>
          <w:p w:rsidR="00432B9E" w:rsidRPr="00EB0443" w:rsidRDefault="00432B9E" w:rsidP="00C82511">
            <w:pPr>
              <w:suppressAutoHyphens w:val="0"/>
              <w:spacing w:before="40" w:after="40" w:line="220" w:lineRule="exact"/>
              <w:ind w:right="113"/>
              <w:rPr>
                <w:sz w:val="18"/>
                <w:szCs w:val="18"/>
              </w:rPr>
            </w:pPr>
            <w:r w:rsidRPr="00EB0443">
              <w:rPr>
                <w:sz w:val="18"/>
                <w:szCs w:val="18"/>
              </w:rPr>
              <w:t>Karas</w:t>
            </w:r>
          </w:p>
        </w:tc>
        <w:tc>
          <w:tcPr>
            <w:tcW w:w="3685" w:type="dxa"/>
            <w:shd w:val="clear" w:color="auto" w:fill="auto"/>
            <w:vAlign w:val="bottom"/>
          </w:tcPr>
          <w:p w:rsidR="00432B9E" w:rsidRPr="00EB0443" w:rsidRDefault="00432B9E" w:rsidP="00C82511">
            <w:pPr>
              <w:suppressAutoHyphens w:val="0"/>
              <w:spacing w:before="40" w:after="40" w:line="220" w:lineRule="exact"/>
              <w:ind w:right="113"/>
              <w:jc w:val="right"/>
              <w:rPr>
                <w:b/>
                <w:sz w:val="18"/>
                <w:szCs w:val="18"/>
              </w:rPr>
            </w:pPr>
            <w:r w:rsidRPr="00EB0443">
              <w:rPr>
                <w:b/>
                <w:sz w:val="18"/>
                <w:szCs w:val="18"/>
              </w:rPr>
              <w:t>374</w:t>
            </w:r>
          </w:p>
        </w:tc>
      </w:tr>
      <w:tr w:rsidR="00432B9E" w:rsidRPr="00EB0443" w:rsidTr="00C82511">
        <w:tc>
          <w:tcPr>
            <w:tcW w:w="3685" w:type="dxa"/>
            <w:shd w:val="clear" w:color="auto" w:fill="auto"/>
          </w:tcPr>
          <w:p w:rsidR="00432B9E" w:rsidRPr="00EB0443" w:rsidRDefault="00432B9E" w:rsidP="00C82511">
            <w:pPr>
              <w:suppressAutoHyphens w:val="0"/>
              <w:spacing w:before="40" w:after="40" w:line="220" w:lineRule="exact"/>
              <w:ind w:right="113"/>
              <w:rPr>
                <w:sz w:val="18"/>
                <w:szCs w:val="18"/>
              </w:rPr>
            </w:pPr>
            <w:r w:rsidRPr="00EB0443">
              <w:rPr>
                <w:sz w:val="18"/>
                <w:szCs w:val="18"/>
              </w:rPr>
              <w:t>Kavango</w:t>
            </w:r>
          </w:p>
        </w:tc>
        <w:tc>
          <w:tcPr>
            <w:tcW w:w="3685" w:type="dxa"/>
            <w:shd w:val="clear" w:color="auto" w:fill="auto"/>
            <w:vAlign w:val="bottom"/>
          </w:tcPr>
          <w:p w:rsidR="00432B9E" w:rsidRPr="00EB0443" w:rsidRDefault="00432B9E" w:rsidP="00C82511">
            <w:pPr>
              <w:suppressAutoHyphens w:val="0"/>
              <w:spacing w:before="40" w:after="40" w:line="220" w:lineRule="exact"/>
              <w:ind w:right="113"/>
              <w:jc w:val="right"/>
              <w:rPr>
                <w:b/>
                <w:sz w:val="18"/>
                <w:szCs w:val="18"/>
              </w:rPr>
            </w:pPr>
            <w:r w:rsidRPr="00EB0443">
              <w:rPr>
                <w:b/>
                <w:sz w:val="18"/>
                <w:szCs w:val="18"/>
              </w:rPr>
              <w:t>579</w:t>
            </w:r>
          </w:p>
        </w:tc>
      </w:tr>
      <w:tr w:rsidR="00432B9E" w:rsidRPr="00EB0443" w:rsidTr="00C82511">
        <w:tc>
          <w:tcPr>
            <w:tcW w:w="3685" w:type="dxa"/>
            <w:shd w:val="clear" w:color="auto" w:fill="auto"/>
          </w:tcPr>
          <w:p w:rsidR="00432B9E" w:rsidRPr="00EB0443" w:rsidRDefault="00432B9E" w:rsidP="00C82511">
            <w:pPr>
              <w:suppressAutoHyphens w:val="0"/>
              <w:spacing w:before="40" w:after="40" w:line="220" w:lineRule="exact"/>
              <w:ind w:right="113"/>
              <w:rPr>
                <w:sz w:val="18"/>
                <w:szCs w:val="18"/>
              </w:rPr>
            </w:pPr>
            <w:r w:rsidRPr="00EB0443">
              <w:rPr>
                <w:sz w:val="18"/>
                <w:szCs w:val="18"/>
              </w:rPr>
              <w:t>Khomas</w:t>
            </w:r>
          </w:p>
        </w:tc>
        <w:tc>
          <w:tcPr>
            <w:tcW w:w="3685" w:type="dxa"/>
            <w:shd w:val="clear" w:color="auto" w:fill="auto"/>
            <w:vAlign w:val="bottom"/>
          </w:tcPr>
          <w:p w:rsidR="00432B9E" w:rsidRPr="00EB0443" w:rsidRDefault="00432B9E" w:rsidP="00C82511">
            <w:pPr>
              <w:suppressAutoHyphens w:val="0"/>
              <w:spacing w:before="40" w:after="40" w:line="220" w:lineRule="exact"/>
              <w:ind w:right="113"/>
              <w:jc w:val="right"/>
              <w:rPr>
                <w:b/>
                <w:sz w:val="18"/>
                <w:szCs w:val="18"/>
              </w:rPr>
            </w:pPr>
            <w:r w:rsidRPr="00EB0443">
              <w:rPr>
                <w:b/>
                <w:sz w:val="18"/>
                <w:szCs w:val="18"/>
              </w:rPr>
              <w:t>3 501</w:t>
            </w:r>
          </w:p>
        </w:tc>
      </w:tr>
      <w:tr w:rsidR="00432B9E" w:rsidRPr="00EB0443" w:rsidTr="00C82511">
        <w:tc>
          <w:tcPr>
            <w:tcW w:w="3685" w:type="dxa"/>
            <w:shd w:val="clear" w:color="auto" w:fill="auto"/>
          </w:tcPr>
          <w:p w:rsidR="00432B9E" w:rsidRPr="00EB0443" w:rsidRDefault="00432B9E" w:rsidP="00C82511">
            <w:pPr>
              <w:suppressAutoHyphens w:val="0"/>
              <w:spacing w:before="40" w:after="40" w:line="220" w:lineRule="exact"/>
              <w:ind w:right="113"/>
              <w:rPr>
                <w:sz w:val="18"/>
                <w:szCs w:val="18"/>
              </w:rPr>
            </w:pPr>
            <w:smartTag w:uri="urn:schemas-microsoft-com:office:smarttags" w:element="place">
              <w:r w:rsidRPr="00EB0443">
                <w:rPr>
                  <w:sz w:val="18"/>
                  <w:szCs w:val="18"/>
                </w:rPr>
                <w:t>Kunene</w:t>
              </w:r>
            </w:smartTag>
          </w:p>
        </w:tc>
        <w:tc>
          <w:tcPr>
            <w:tcW w:w="3685" w:type="dxa"/>
            <w:shd w:val="clear" w:color="auto" w:fill="auto"/>
            <w:vAlign w:val="bottom"/>
          </w:tcPr>
          <w:p w:rsidR="00432B9E" w:rsidRPr="00EB0443" w:rsidRDefault="00432B9E" w:rsidP="00C82511">
            <w:pPr>
              <w:suppressAutoHyphens w:val="0"/>
              <w:spacing w:before="40" w:after="40" w:line="220" w:lineRule="exact"/>
              <w:ind w:right="113"/>
              <w:jc w:val="right"/>
              <w:rPr>
                <w:b/>
                <w:sz w:val="18"/>
                <w:szCs w:val="18"/>
              </w:rPr>
            </w:pPr>
            <w:r w:rsidRPr="00EB0443">
              <w:rPr>
                <w:b/>
                <w:sz w:val="18"/>
                <w:szCs w:val="18"/>
              </w:rPr>
              <w:t>436</w:t>
            </w:r>
          </w:p>
        </w:tc>
      </w:tr>
      <w:tr w:rsidR="00432B9E" w:rsidRPr="00EB0443" w:rsidTr="00C82511">
        <w:tc>
          <w:tcPr>
            <w:tcW w:w="3685" w:type="dxa"/>
            <w:shd w:val="clear" w:color="auto" w:fill="auto"/>
          </w:tcPr>
          <w:p w:rsidR="00432B9E" w:rsidRPr="00EB0443" w:rsidRDefault="00432B9E" w:rsidP="00C82511">
            <w:pPr>
              <w:suppressAutoHyphens w:val="0"/>
              <w:spacing w:before="40" w:after="40" w:line="220" w:lineRule="exact"/>
              <w:ind w:right="113"/>
              <w:rPr>
                <w:sz w:val="18"/>
                <w:szCs w:val="18"/>
              </w:rPr>
            </w:pPr>
            <w:r w:rsidRPr="00EB0443">
              <w:rPr>
                <w:sz w:val="18"/>
                <w:szCs w:val="18"/>
              </w:rPr>
              <w:t>Ohangwena</w:t>
            </w:r>
          </w:p>
        </w:tc>
        <w:tc>
          <w:tcPr>
            <w:tcW w:w="3685" w:type="dxa"/>
            <w:shd w:val="clear" w:color="auto" w:fill="auto"/>
            <w:vAlign w:val="bottom"/>
          </w:tcPr>
          <w:p w:rsidR="00432B9E" w:rsidRPr="00EB0443" w:rsidRDefault="00432B9E" w:rsidP="00C82511">
            <w:pPr>
              <w:suppressAutoHyphens w:val="0"/>
              <w:spacing w:before="40" w:after="40" w:line="220" w:lineRule="exact"/>
              <w:ind w:right="113"/>
              <w:jc w:val="right"/>
              <w:rPr>
                <w:b/>
                <w:sz w:val="18"/>
                <w:szCs w:val="18"/>
              </w:rPr>
            </w:pPr>
            <w:r w:rsidRPr="00EB0443">
              <w:rPr>
                <w:b/>
                <w:sz w:val="18"/>
                <w:szCs w:val="18"/>
              </w:rPr>
              <w:t>851</w:t>
            </w:r>
          </w:p>
        </w:tc>
      </w:tr>
      <w:tr w:rsidR="00432B9E" w:rsidRPr="00EB0443" w:rsidTr="00C82511">
        <w:tc>
          <w:tcPr>
            <w:tcW w:w="3685" w:type="dxa"/>
            <w:shd w:val="clear" w:color="auto" w:fill="auto"/>
          </w:tcPr>
          <w:p w:rsidR="00432B9E" w:rsidRPr="00EB0443" w:rsidRDefault="00432B9E" w:rsidP="00C82511">
            <w:pPr>
              <w:suppressAutoHyphens w:val="0"/>
              <w:spacing w:before="40" w:after="40" w:line="220" w:lineRule="exact"/>
              <w:ind w:right="113"/>
              <w:rPr>
                <w:sz w:val="18"/>
                <w:szCs w:val="18"/>
              </w:rPr>
            </w:pPr>
            <w:r w:rsidRPr="00EB0443">
              <w:rPr>
                <w:sz w:val="18"/>
                <w:szCs w:val="18"/>
              </w:rPr>
              <w:t>Omaheke</w:t>
            </w:r>
          </w:p>
        </w:tc>
        <w:tc>
          <w:tcPr>
            <w:tcW w:w="3685" w:type="dxa"/>
            <w:shd w:val="clear" w:color="auto" w:fill="auto"/>
            <w:vAlign w:val="bottom"/>
          </w:tcPr>
          <w:p w:rsidR="00432B9E" w:rsidRPr="00EB0443" w:rsidRDefault="00432B9E" w:rsidP="00C82511">
            <w:pPr>
              <w:suppressAutoHyphens w:val="0"/>
              <w:spacing w:before="40" w:after="40" w:line="220" w:lineRule="exact"/>
              <w:ind w:right="113"/>
              <w:jc w:val="right"/>
              <w:rPr>
                <w:b/>
                <w:sz w:val="18"/>
                <w:szCs w:val="18"/>
              </w:rPr>
            </w:pPr>
            <w:r w:rsidRPr="00EB0443">
              <w:rPr>
                <w:b/>
                <w:sz w:val="18"/>
                <w:szCs w:val="18"/>
              </w:rPr>
              <w:t>338</w:t>
            </w:r>
          </w:p>
        </w:tc>
      </w:tr>
      <w:tr w:rsidR="00432B9E" w:rsidRPr="00EB0443" w:rsidTr="00C82511">
        <w:tc>
          <w:tcPr>
            <w:tcW w:w="3685" w:type="dxa"/>
            <w:shd w:val="clear" w:color="auto" w:fill="auto"/>
          </w:tcPr>
          <w:p w:rsidR="00432B9E" w:rsidRPr="00EB0443" w:rsidRDefault="00432B9E" w:rsidP="00C82511">
            <w:pPr>
              <w:suppressAutoHyphens w:val="0"/>
              <w:spacing w:before="40" w:after="40" w:line="220" w:lineRule="exact"/>
              <w:ind w:right="113"/>
              <w:rPr>
                <w:sz w:val="18"/>
                <w:szCs w:val="18"/>
              </w:rPr>
            </w:pPr>
            <w:r w:rsidRPr="00EB0443">
              <w:rPr>
                <w:sz w:val="18"/>
                <w:szCs w:val="18"/>
              </w:rPr>
              <w:t>Omusati</w:t>
            </w:r>
          </w:p>
        </w:tc>
        <w:tc>
          <w:tcPr>
            <w:tcW w:w="3685" w:type="dxa"/>
            <w:shd w:val="clear" w:color="auto" w:fill="auto"/>
            <w:vAlign w:val="bottom"/>
          </w:tcPr>
          <w:p w:rsidR="00432B9E" w:rsidRPr="00EB0443" w:rsidRDefault="00432B9E" w:rsidP="00C82511">
            <w:pPr>
              <w:suppressAutoHyphens w:val="0"/>
              <w:spacing w:before="40" w:after="40" w:line="220" w:lineRule="exact"/>
              <w:ind w:right="113"/>
              <w:jc w:val="right"/>
              <w:rPr>
                <w:b/>
                <w:sz w:val="18"/>
                <w:szCs w:val="18"/>
              </w:rPr>
            </w:pPr>
            <w:r w:rsidRPr="00EB0443">
              <w:rPr>
                <w:b/>
                <w:sz w:val="18"/>
                <w:szCs w:val="18"/>
              </w:rPr>
              <w:t>770</w:t>
            </w:r>
          </w:p>
        </w:tc>
      </w:tr>
      <w:tr w:rsidR="00432B9E" w:rsidRPr="00EB0443" w:rsidTr="00C82511">
        <w:tc>
          <w:tcPr>
            <w:tcW w:w="3685" w:type="dxa"/>
            <w:shd w:val="clear" w:color="auto" w:fill="auto"/>
          </w:tcPr>
          <w:p w:rsidR="00432B9E" w:rsidRPr="00EB0443" w:rsidRDefault="00432B9E" w:rsidP="00C82511">
            <w:pPr>
              <w:suppressAutoHyphens w:val="0"/>
              <w:spacing w:before="40" w:after="40" w:line="220" w:lineRule="exact"/>
              <w:ind w:right="113"/>
              <w:rPr>
                <w:sz w:val="18"/>
                <w:szCs w:val="18"/>
              </w:rPr>
            </w:pPr>
            <w:r w:rsidRPr="00EB0443">
              <w:rPr>
                <w:sz w:val="18"/>
                <w:szCs w:val="18"/>
              </w:rPr>
              <w:t>Oshana</w:t>
            </w:r>
          </w:p>
        </w:tc>
        <w:tc>
          <w:tcPr>
            <w:tcW w:w="3685" w:type="dxa"/>
            <w:shd w:val="clear" w:color="auto" w:fill="auto"/>
            <w:vAlign w:val="bottom"/>
          </w:tcPr>
          <w:p w:rsidR="00432B9E" w:rsidRPr="00EB0443" w:rsidRDefault="00432B9E" w:rsidP="00C82511">
            <w:pPr>
              <w:suppressAutoHyphens w:val="0"/>
              <w:spacing w:before="40" w:after="40" w:line="220" w:lineRule="exact"/>
              <w:ind w:right="113"/>
              <w:jc w:val="right"/>
              <w:rPr>
                <w:b/>
                <w:sz w:val="18"/>
                <w:szCs w:val="18"/>
              </w:rPr>
            </w:pPr>
            <w:r w:rsidRPr="00EB0443">
              <w:rPr>
                <w:b/>
                <w:sz w:val="18"/>
                <w:szCs w:val="18"/>
              </w:rPr>
              <w:t>2 040</w:t>
            </w:r>
          </w:p>
        </w:tc>
      </w:tr>
      <w:tr w:rsidR="00432B9E" w:rsidRPr="00EB0443" w:rsidTr="00C82511">
        <w:tc>
          <w:tcPr>
            <w:tcW w:w="3685" w:type="dxa"/>
            <w:shd w:val="clear" w:color="auto" w:fill="auto"/>
          </w:tcPr>
          <w:p w:rsidR="00432B9E" w:rsidRPr="00EB0443" w:rsidRDefault="00432B9E" w:rsidP="00C82511">
            <w:pPr>
              <w:suppressAutoHyphens w:val="0"/>
              <w:spacing w:before="40" w:after="40" w:line="220" w:lineRule="exact"/>
              <w:ind w:right="113"/>
              <w:rPr>
                <w:sz w:val="18"/>
                <w:szCs w:val="18"/>
              </w:rPr>
            </w:pPr>
            <w:r w:rsidRPr="00EB0443">
              <w:rPr>
                <w:sz w:val="18"/>
                <w:szCs w:val="18"/>
              </w:rPr>
              <w:t>Oshikoto</w:t>
            </w:r>
          </w:p>
        </w:tc>
        <w:tc>
          <w:tcPr>
            <w:tcW w:w="3685" w:type="dxa"/>
            <w:shd w:val="clear" w:color="auto" w:fill="auto"/>
            <w:vAlign w:val="bottom"/>
          </w:tcPr>
          <w:p w:rsidR="00432B9E" w:rsidRPr="00EB0443" w:rsidRDefault="00432B9E" w:rsidP="00C82511">
            <w:pPr>
              <w:suppressAutoHyphens w:val="0"/>
              <w:spacing w:before="40" w:after="40" w:line="220" w:lineRule="exact"/>
              <w:ind w:right="113"/>
              <w:jc w:val="right"/>
              <w:rPr>
                <w:b/>
                <w:sz w:val="18"/>
                <w:szCs w:val="18"/>
              </w:rPr>
            </w:pPr>
            <w:r w:rsidRPr="00EB0443">
              <w:rPr>
                <w:b/>
                <w:sz w:val="18"/>
                <w:szCs w:val="18"/>
              </w:rPr>
              <w:t>554</w:t>
            </w:r>
          </w:p>
        </w:tc>
      </w:tr>
      <w:tr w:rsidR="00432B9E" w:rsidRPr="00EB0443" w:rsidTr="00C82511">
        <w:tc>
          <w:tcPr>
            <w:tcW w:w="3685" w:type="dxa"/>
            <w:tcBorders>
              <w:bottom w:val="single" w:sz="4" w:space="0" w:color="auto"/>
            </w:tcBorders>
            <w:shd w:val="clear" w:color="auto" w:fill="auto"/>
          </w:tcPr>
          <w:p w:rsidR="00432B9E" w:rsidRPr="00EB0443" w:rsidRDefault="00432B9E" w:rsidP="00C82511">
            <w:pPr>
              <w:suppressAutoHyphens w:val="0"/>
              <w:spacing w:before="40" w:after="40" w:line="220" w:lineRule="exact"/>
              <w:ind w:right="113"/>
              <w:rPr>
                <w:sz w:val="18"/>
                <w:szCs w:val="18"/>
              </w:rPr>
            </w:pPr>
            <w:r w:rsidRPr="00EB0443">
              <w:rPr>
                <w:sz w:val="18"/>
                <w:szCs w:val="18"/>
              </w:rPr>
              <w:t>Otjozondjupa</w:t>
            </w:r>
          </w:p>
        </w:tc>
        <w:tc>
          <w:tcPr>
            <w:tcW w:w="3685" w:type="dxa"/>
            <w:tcBorders>
              <w:bottom w:val="single" w:sz="4" w:space="0" w:color="auto"/>
            </w:tcBorders>
            <w:shd w:val="clear" w:color="auto" w:fill="auto"/>
            <w:vAlign w:val="bottom"/>
          </w:tcPr>
          <w:p w:rsidR="00432B9E" w:rsidRPr="00EB0443" w:rsidRDefault="00432B9E" w:rsidP="00C82511">
            <w:pPr>
              <w:suppressAutoHyphens w:val="0"/>
              <w:spacing w:before="40" w:after="40" w:line="220" w:lineRule="exact"/>
              <w:ind w:right="113"/>
              <w:jc w:val="right"/>
              <w:rPr>
                <w:b/>
                <w:sz w:val="18"/>
                <w:szCs w:val="18"/>
              </w:rPr>
            </w:pPr>
            <w:r w:rsidRPr="00EB0443">
              <w:rPr>
                <w:b/>
                <w:sz w:val="18"/>
                <w:szCs w:val="18"/>
              </w:rPr>
              <w:t>396</w:t>
            </w:r>
          </w:p>
        </w:tc>
      </w:tr>
      <w:tr w:rsidR="00432B9E" w:rsidRPr="00EB0443" w:rsidTr="00891C24">
        <w:tc>
          <w:tcPr>
            <w:tcW w:w="3685" w:type="dxa"/>
            <w:tcBorders>
              <w:top w:val="single" w:sz="4" w:space="0" w:color="auto"/>
              <w:bottom w:val="single" w:sz="12" w:space="0" w:color="auto"/>
            </w:tcBorders>
            <w:shd w:val="clear" w:color="auto" w:fill="auto"/>
            <w:vAlign w:val="bottom"/>
          </w:tcPr>
          <w:p w:rsidR="00432B9E" w:rsidRPr="00EB0443" w:rsidRDefault="00D234F9" w:rsidP="00891C24">
            <w:pPr>
              <w:suppressAutoHyphens w:val="0"/>
              <w:spacing w:before="80" w:after="80" w:line="220" w:lineRule="exact"/>
              <w:ind w:left="284" w:right="113"/>
              <w:rPr>
                <w:b/>
                <w:sz w:val="18"/>
                <w:szCs w:val="18"/>
              </w:rPr>
            </w:pPr>
            <w:smartTag w:uri="urn:schemas-microsoft-com:office:smarttags" w:element="country-region">
              <w:smartTag w:uri="urn:schemas-microsoft-com:office:smarttags" w:element="place">
                <w:r w:rsidRPr="00EB0443">
                  <w:rPr>
                    <w:b/>
                    <w:sz w:val="18"/>
                    <w:szCs w:val="18"/>
                  </w:rPr>
                  <w:t>Namibia</w:t>
                </w:r>
              </w:smartTag>
            </w:smartTag>
            <w:r w:rsidRPr="00EB0443">
              <w:rPr>
                <w:b/>
                <w:sz w:val="18"/>
                <w:szCs w:val="18"/>
              </w:rPr>
              <w:t xml:space="preserve"> (T</w:t>
            </w:r>
            <w:r w:rsidR="00432B9E" w:rsidRPr="00EB0443">
              <w:rPr>
                <w:b/>
                <w:sz w:val="18"/>
                <w:szCs w:val="18"/>
              </w:rPr>
              <w:t>otal)</w:t>
            </w:r>
          </w:p>
        </w:tc>
        <w:tc>
          <w:tcPr>
            <w:tcW w:w="3685" w:type="dxa"/>
            <w:tcBorders>
              <w:top w:val="single" w:sz="4" w:space="0" w:color="auto"/>
              <w:bottom w:val="single" w:sz="12" w:space="0" w:color="auto"/>
            </w:tcBorders>
            <w:shd w:val="clear" w:color="auto" w:fill="auto"/>
            <w:vAlign w:val="bottom"/>
          </w:tcPr>
          <w:p w:rsidR="00432B9E" w:rsidRPr="00EB0443" w:rsidRDefault="00432B9E" w:rsidP="00891C24">
            <w:pPr>
              <w:suppressAutoHyphens w:val="0"/>
              <w:spacing w:before="80" w:after="80" w:line="220" w:lineRule="exact"/>
              <w:ind w:right="113"/>
              <w:jc w:val="right"/>
              <w:rPr>
                <w:b/>
                <w:sz w:val="18"/>
                <w:szCs w:val="18"/>
              </w:rPr>
            </w:pPr>
            <w:r w:rsidRPr="00EB0443">
              <w:rPr>
                <w:b/>
                <w:sz w:val="18"/>
                <w:szCs w:val="18"/>
              </w:rPr>
              <w:t>11 057</w:t>
            </w:r>
          </w:p>
        </w:tc>
      </w:tr>
    </w:tbl>
    <w:p w:rsidR="00432B9E" w:rsidRPr="00EB0443" w:rsidRDefault="00432B9E" w:rsidP="00D234F9">
      <w:pPr>
        <w:pStyle w:val="Heading1"/>
        <w:spacing w:before="240"/>
      </w:pPr>
      <w:bookmarkStart w:id="28" w:name="_Toc306352787"/>
      <w:r w:rsidRPr="00EB0443">
        <w:t>Table 8</w:t>
      </w:r>
      <w:bookmarkEnd w:id="28"/>
    </w:p>
    <w:p w:rsidR="00432B9E" w:rsidRPr="00EB0443" w:rsidRDefault="00432B9E" w:rsidP="00C400ED">
      <w:pPr>
        <w:pStyle w:val="SingleTxtG"/>
        <w:rPr>
          <w:b/>
        </w:rPr>
      </w:pPr>
      <w:r w:rsidRPr="00EB0443">
        <w:rPr>
          <w:b/>
        </w:rPr>
        <w:t>Number of teachers by region and school phase</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1"/>
        <w:gridCol w:w="1843"/>
        <w:gridCol w:w="1843"/>
        <w:gridCol w:w="1843"/>
      </w:tblGrid>
      <w:tr w:rsidR="00432B9E" w:rsidRPr="00EB0443" w:rsidTr="00C400ED">
        <w:trPr>
          <w:tblHeader/>
        </w:trPr>
        <w:tc>
          <w:tcPr>
            <w:tcW w:w="1841" w:type="dxa"/>
            <w:tcBorders>
              <w:top w:val="single" w:sz="4" w:space="0" w:color="auto"/>
              <w:bottom w:val="single" w:sz="12" w:space="0" w:color="auto"/>
            </w:tcBorders>
            <w:shd w:val="clear" w:color="auto" w:fill="auto"/>
            <w:vAlign w:val="bottom"/>
          </w:tcPr>
          <w:p w:rsidR="00432B9E" w:rsidRPr="00EB0443" w:rsidRDefault="00432B9E" w:rsidP="00C400ED">
            <w:pPr>
              <w:suppressAutoHyphens w:val="0"/>
              <w:spacing w:before="80" w:after="80" w:line="200" w:lineRule="exact"/>
              <w:ind w:right="113"/>
              <w:rPr>
                <w:i/>
                <w:sz w:val="16"/>
                <w:szCs w:val="16"/>
              </w:rPr>
            </w:pPr>
            <w:r w:rsidRPr="00EB0443">
              <w:rPr>
                <w:i/>
                <w:sz w:val="16"/>
                <w:szCs w:val="16"/>
              </w:rPr>
              <w:t>Region</w:t>
            </w:r>
          </w:p>
        </w:tc>
        <w:tc>
          <w:tcPr>
            <w:tcW w:w="1843" w:type="dxa"/>
            <w:tcBorders>
              <w:top w:val="single" w:sz="4" w:space="0" w:color="auto"/>
              <w:bottom w:val="single" w:sz="12" w:space="0" w:color="auto"/>
            </w:tcBorders>
            <w:shd w:val="clear" w:color="auto" w:fill="auto"/>
            <w:vAlign w:val="bottom"/>
          </w:tcPr>
          <w:p w:rsidR="00432B9E" w:rsidRPr="00EB0443" w:rsidRDefault="00432B9E" w:rsidP="00C400ED">
            <w:pPr>
              <w:suppressAutoHyphens w:val="0"/>
              <w:spacing w:before="80" w:after="80" w:line="200" w:lineRule="exact"/>
              <w:ind w:right="113"/>
              <w:jc w:val="right"/>
              <w:rPr>
                <w:b/>
                <w:i/>
                <w:sz w:val="16"/>
                <w:szCs w:val="16"/>
              </w:rPr>
            </w:pPr>
            <w:r w:rsidRPr="00EB0443">
              <w:rPr>
                <w:b/>
                <w:i/>
                <w:sz w:val="16"/>
              </w:rPr>
              <w:t>Total</w:t>
            </w:r>
          </w:p>
        </w:tc>
        <w:tc>
          <w:tcPr>
            <w:tcW w:w="1843" w:type="dxa"/>
            <w:tcBorders>
              <w:top w:val="single" w:sz="4" w:space="0" w:color="auto"/>
              <w:bottom w:val="single" w:sz="12" w:space="0" w:color="auto"/>
            </w:tcBorders>
            <w:shd w:val="clear" w:color="auto" w:fill="auto"/>
            <w:vAlign w:val="bottom"/>
          </w:tcPr>
          <w:p w:rsidR="00432B9E" w:rsidRPr="00EB0443" w:rsidRDefault="00432B9E" w:rsidP="00C400ED">
            <w:pPr>
              <w:suppressAutoHyphens w:val="0"/>
              <w:spacing w:before="80" w:after="80" w:line="200" w:lineRule="exact"/>
              <w:ind w:right="113"/>
              <w:jc w:val="right"/>
              <w:rPr>
                <w:i/>
                <w:sz w:val="16"/>
                <w:szCs w:val="16"/>
              </w:rPr>
            </w:pPr>
            <w:r w:rsidRPr="00EB0443">
              <w:rPr>
                <w:i/>
                <w:sz w:val="16"/>
                <w:szCs w:val="16"/>
              </w:rPr>
              <w:t xml:space="preserve">Primary </w:t>
            </w:r>
            <w:r w:rsidR="006B633E" w:rsidRPr="00EB0443">
              <w:rPr>
                <w:i/>
                <w:sz w:val="16"/>
                <w:szCs w:val="16"/>
              </w:rPr>
              <w:t>g</w:t>
            </w:r>
            <w:r w:rsidRPr="00EB0443">
              <w:rPr>
                <w:i/>
                <w:sz w:val="16"/>
              </w:rPr>
              <w:t>rades*</w:t>
            </w:r>
          </w:p>
        </w:tc>
        <w:tc>
          <w:tcPr>
            <w:tcW w:w="1843" w:type="dxa"/>
            <w:tcBorders>
              <w:top w:val="single" w:sz="4" w:space="0" w:color="auto"/>
              <w:bottom w:val="single" w:sz="12" w:space="0" w:color="auto"/>
            </w:tcBorders>
            <w:shd w:val="clear" w:color="auto" w:fill="auto"/>
            <w:vAlign w:val="bottom"/>
          </w:tcPr>
          <w:p w:rsidR="00432B9E" w:rsidRPr="00EB0443" w:rsidRDefault="00432B9E" w:rsidP="00C400ED">
            <w:pPr>
              <w:suppressAutoHyphens w:val="0"/>
              <w:spacing w:before="80" w:after="80" w:line="200" w:lineRule="exact"/>
              <w:ind w:right="113"/>
              <w:jc w:val="right"/>
              <w:rPr>
                <w:i/>
                <w:sz w:val="16"/>
                <w:szCs w:val="16"/>
              </w:rPr>
            </w:pPr>
            <w:r w:rsidRPr="00EB0443">
              <w:rPr>
                <w:i/>
                <w:sz w:val="16"/>
                <w:szCs w:val="16"/>
              </w:rPr>
              <w:t xml:space="preserve">Secondary </w:t>
            </w:r>
            <w:r w:rsidR="006B633E" w:rsidRPr="00EB0443">
              <w:rPr>
                <w:i/>
                <w:sz w:val="16"/>
                <w:szCs w:val="16"/>
              </w:rPr>
              <w:t>g</w:t>
            </w:r>
            <w:r w:rsidRPr="00EB0443">
              <w:rPr>
                <w:i/>
                <w:sz w:val="16"/>
              </w:rPr>
              <w:t>rades*</w:t>
            </w:r>
          </w:p>
        </w:tc>
      </w:tr>
      <w:tr w:rsidR="00432B9E" w:rsidRPr="00EB0443" w:rsidTr="00C400ED">
        <w:tc>
          <w:tcPr>
            <w:tcW w:w="1841" w:type="dxa"/>
            <w:tcBorders>
              <w:top w:val="single" w:sz="12" w:space="0" w:color="auto"/>
            </w:tcBorders>
            <w:shd w:val="clear" w:color="auto" w:fill="auto"/>
            <w:vAlign w:val="bottom"/>
          </w:tcPr>
          <w:p w:rsidR="00432B9E" w:rsidRPr="00EB0443" w:rsidRDefault="00432B9E" w:rsidP="00C400ED">
            <w:pPr>
              <w:suppressAutoHyphens w:val="0"/>
              <w:spacing w:before="40" w:after="40" w:line="220" w:lineRule="exact"/>
              <w:ind w:right="113"/>
              <w:rPr>
                <w:sz w:val="18"/>
                <w:szCs w:val="18"/>
              </w:rPr>
            </w:pPr>
            <w:r w:rsidRPr="00EB0443">
              <w:rPr>
                <w:sz w:val="18"/>
                <w:szCs w:val="18"/>
              </w:rPr>
              <w:t>Head Office**</w:t>
            </w:r>
          </w:p>
        </w:tc>
        <w:tc>
          <w:tcPr>
            <w:tcW w:w="1843" w:type="dxa"/>
            <w:tcBorders>
              <w:top w:val="single" w:sz="12" w:space="0" w:color="auto"/>
            </w:tcBorders>
            <w:shd w:val="clear" w:color="auto" w:fill="auto"/>
            <w:vAlign w:val="bottom"/>
          </w:tcPr>
          <w:p w:rsidR="00432B9E" w:rsidRPr="00EB0443" w:rsidRDefault="00432B9E" w:rsidP="00C400ED">
            <w:pPr>
              <w:suppressAutoHyphens w:val="0"/>
              <w:spacing w:before="40" w:after="40" w:line="220" w:lineRule="exact"/>
              <w:ind w:right="113"/>
              <w:jc w:val="right"/>
              <w:rPr>
                <w:b/>
                <w:sz w:val="18"/>
                <w:szCs w:val="18"/>
              </w:rPr>
            </w:pPr>
            <w:r w:rsidRPr="00EB0443">
              <w:rPr>
                <w:b/>
                <w:sz w:val="18"/>
                <w:szCs w:val="18"/>
              </w:rPr>
              <w:t>176</w:t>
            </w:r>
          </w:p>
        </w:tc>
        <w:tc>
          <w:tcPr>
            <w:tcW w:w="1843" w:type="dxa"/>
            <w:tcBorders>
              <w:top w:val="single" w:sz="12" w:space="0" w:color="auto"/>
            </w:tcBorders>
            <w:shd w:val="clear" w:color="auto" w:fill="auto"/>
            <w:vAlign w:val="bottom"/>
          </w:tcPr>
          <w:p w:rsidR="00432B9E" w:rsidRPr="00EB0443" w:rsidRDefault="00432B9E" w:rsidP="00C400ED">
            <w:pPr>
              <w:suppressAutoHyphens w:val="0"/>
              <w:spacing w:before="40" w:after="40" w:line="220" w:lineRule="exact"/>
              <w:ind w:right="113"/>
              <w:jc w:val="right"/>
              <w:rPr>
                <w:sz w:val="18"/>
                <w:szCs w:val="18"/>
              </w:rPr>
            </w:pPr>
            <w:r w:rsidRPr="00EB0443">
              <w:rPr>
                <w:sz w:val="18"/>
                <w:szCs w:val="18"/>
              </w:rPr>
              <w:t>45</w:t>
            </w:r>
          </w:p>
        </w:tc>
        <w:tc>
          <w:tcPr>
            <w:tcW w:w="1843" w:type="dxa"/>
            <w:tcBorders>
              <w:top w:val="single" w:sz="12" w:space="0" w:color="auto"/>
            </w:tcBorders>
            <w:shd w:val="clear" w:color="auto" w:fill="auto"/>
            <w:vAlign w:val="bottom"/>
          </w:tcPr>
          <w:p w:rsidR="00432B9E" w:rsidRPr="00EB0443" w:rsidRDefault="00432B9E" w:rsidP="00C400ED">
            <w:pPr>
              <w:suppressAutoHyphens w:val="0"/>
              <w:spacing w:before="40" w:after="40" w:line="220" w:lineRule="exact"/>
              <w:ind w:right="113"/>
              <w:jc w:val="right"/>
              <w:rPr>
                <w:sz w:val="18"/>
                <w:szCs w:val="18"/>
              </w:rPr>
            </w:pPr>
            <w:r w:rsidRPr="00EB0443">
              <w:rPr>
                <w:sz w:val="18"/>
                <w:szCs w:val="18"/>
              </w:rPr>
              <w:t>40</w:t>
            </w:r>
          </w:p>
        </w:tc>
      </w:tr>
      <w:tr w:rsidR="00432B9E" w:rsidRPr="00EB0443" w:rsidTr="00C400ED">
        <w:tc>
          <w:tcPr>
            <w:tcW w:w="1841" w:type="dxa"/>
            <w:shd w:val="clear" w:color="auto" w:fill="auto"/>
            <w:vAlign w:val="bottom"/>
          </w:tcPr>
          <w:p w:rsidR="00432B9E" w:rsidRPr="00EB0443" w:rsidRDefault="00432B9E" w:rsidP="00C400ED">
            <w:pPr>
              <w:suppressAutoHyphens w:val="0"/>
              <w:spacing w:before="40" w:after="40" w:line="220" w:lineRule="exact"/>
              <w:ind w:right="113"/>
              <w:rPr>
                <w:sz w:val="18"/>
                <w:szCs w:val="18"/>
              </w:rPr>
            </w:pPr>
            <w:r w:rsidRPr="00EB0443">
              <w:rPr>
                <w:sz w:val="18"/>
                <w:szCs w:val="18"/>
              </w:rPr>
              <w:t>Caprivi</w:t>
            </w:r>
          </w:p>
        </w:tc>
        <w:tc>
          <w:tcPr>
            <w:tcW w:w="1843" w:type="dxa"/>
            <w:shd w:val="clear" w:color="auto" w:fill="auto"/>
            <w:vAlign w:val="bottom"/>
          </w:tcPr>
          <w:p w:rsidR="00432B9E" w:rsidRPr="00EB0443" w:rsidRDefault="00432B9E" w:rsidP="00C400ED">
            <w:pPr>
              <w:suppressAutoHyphens w:val="0"/>
              <w:spacing w:before="40" w:after="40" w:line="220" w:lineRule="exact"/>
              <w:ind w:right="113"/>
              <w:jc w:val="right"/>
              <w:rPr>
                <w:b/>
                <w:sz w:val="18"/>
                <w:szCs w:val="18"/>
              </w:rPr>
            </w:pPr>
            <w:r w:rsidRPr="00EB0443">
              <w:rPr>
                <w:b/>
                <w:sz w:val="18"/>
                <w:szCs w:val="18"/>
              </w:rPr>
              <w:t>995</w:t>
            </w:r>
          </w:p>
        </w:tc>
        <w:tc>
          <w:tcPr>
            <w:tcW w:w="1843" w:type="dxa"/>
            <w:shd w:val="clear" w:color="auto" w:fill="auto"/>
            <w:vAlign w:val="bottom"/>
          </w:tcPr>
          <w:p w:rsidR="00432B9E" w:rsidRPr="00EB0443" w:rsidRDefault="00432B9E" w:rsidP="00C400ED">
            <w:pPr>
              <w:suppressAutoHyphens w:val="0"/>
              <w:spacing w:before="40" w:after="40" w:line="220" w:lineRule="exact"/>
              <w:ind w:right="113"/>
              <w:jc w:val="right"/>
              <w:rPr>
                <w:sz w:val="18"/>
                <w:szCs w:val="18"/>
              </w:rPr>
            </w:pPr>
            <w:r w:rsidRPr="00EB0443">
              <w:rPr>
                <w:sz w:val="18"/>
                <w:szCs w:val="18"/>
              </w:rPr>
              <w:t>634</w:t>
            </w:r>
          </w:p>
        </w:tc>
        <w:tc>
          <w:tcPr>
            <w:tcW w:w="1843" w:type="dxa"/>
            <w:shd w:val="clear" w:color="auto" w:fill="auto"/>
            <w:vAlign w:val="bottom"/>
          </w:tcPr>
          <w:p w:rsidR="00432B9E" w:rsidRPr="00EB0443" w:rsidRDefault="00432B9E" w:rsidP="00C400ED">
            <w:pPr>
              <w:suppressAutoHyphens w:val="0"/>
              <w:spacing w:before="40" w:after="40" w:line="220" w:lineRule="exact"/>
              <w:ind w:right="113"/>
              <w:jc w:val="right"/>
              <w:rPr>
                <w:sz w:val="18"/>
                <w:szCs w:val="18"/>
              </w:rPr>
            </w:pPr>
            <w:r w:rsidRPr="00EB0443">
              <w:rPr>
                <w:sz w:val="18"/>
                <w:szCs w:val="18"/>
              </w:rPr>
              <w:t>360</w:t>
            </w:r>
          </w:p>
        </w:tc>
      </w:tr>
      <w:tr w:rsidR="00432B9E" w:rsidRPr="00EB0443" w:rsidTr="00C400ED">
        <w:tc>
          <w:tcPr>
            <w:tcW w:w="1841" w:type="dxa"/>
            <w:shd w:val="clear" w:color="auto" w:fill="auto"/>
            <w:vAlign w:val="bottom"/>
          </w:tcPr>
          <w:p w:rsidR="00432B9E" w:rsidRPr="00EB0443" w:rsidRDefault="00432B9E" w:rsidP="00C400ED">
            <w:pPr>
              <w:suppressAutoHyphens w:val="0"/>
              <w:spacing w:before="40" w:after="40" w:line="220" w:lineRule="exact"/>
              <w:ind w:right="113"/>
              <w:rPr>
                <w:sz w:val="18"/>
                <w:szCs w:val="18"/>
              </w:rPr>
            </w:pPr>
            <w:r w:rsidRPr="00EB0443">
              <w:rPr>
                <w:sz w:val="18"/>
                <w:szCs w:val="18"/>
              </w:rPr>
              <w:t>Erongo</w:t>
            </w:r>
          </w:p>
        </w:tc>
        <w:tc>
          <w:tcPr>
            <w:tcW w:w="1843" w:type="dxa"/>
            <w:shd w:val="clear" w:color="auto" w:fill="auto"/>
            <w:vAlign w:val="bottom"/>
          </w:tcPr>
          <w:p w:rsidR="00432B9E" w:rsidRPr="00EB0443" w:rsidRDefault="00432B9E" w:rsidP="00C400ED">
            <w:pPr>
              <w:suppressAutoHyphens w:val="0"/>
              <w:spacing w:before="40" w:after="40" w:line="220" w:lineRule="exact"/>
              <w:ind w:right="113"/>
              <w:jc w:val="right"/>
              <w:rPr>
                <w:b/>
                <w:sz w:val="18"/>
                <w:szCs w:val="18"/>
              </w:rPr>
            </w:pPr>
            <w:r w:rsidRPr="00EB0443">
              <w:rPr>
                <w:b/>
                <w:sz w:val="18"/>
                <w:szCs w:val="18"/>
              </w:rPr>
              <w:t>937</w:t>
            </w:r>
          </w:p>
        </w:tc>
        <w:tc>
          <w:tcPr>
            <w:tcW w:w="1843" w:type="dxa"/>
            <w:shd w:val="clear" w:color="auto" w:fill="auto"/>
            <w:vAlign w:val="bottom"/>
          </w:tcPr>
          <w:p w:rsidR="00432B9E" w:rsidRPr="00EB0443" w:rsidRDefault="00432B9E" w:rsidP="00C400ED">
            <w:pPr>
              <w:suppressAutoHyphens w:val="0"/>
              <w:spacing w:before="40" w:after="40" w:line="220" w:lineRule="exact"/>
              <w:ind w:right="113"/>
              <w:jc w:val="right"/>
              <w:rPr>
                <w:sz w:val="18"/>
                <w:szCs w:val="18"/>
              </w:rPr>
            </w:pPr>
            <w:r w:rsidRPr="00EB0443">
              <w:rPr>
                <w:sz w:val="18"/>
                <w:szCs w:val="18"/>
              </w:rPr>
              <w:t>585</w:t>
            </w:r>
          </w:p>
        </w:tc>
        <w:tc>
          <w:tcPr>
            <w:tcW w:w="1843" w:type="dxa"/>
            <w:shd w:val="clear" w:color="auto" w:fill="auto"/>
            <w:vAlign w:val="bottom"/>
          </w:tcPr>
          <w:p w:rsidR="00432B9E" w:rsidRPr="00EB0443" w:rsidRDefault="00432B9E" w:rsidP="00C400ED">
            <w:pPr>
              <w:suppressAutoHyphens w:val="0"/>
              <w:spacing w:before="40" w:after="40" w:line="220" w:lineRule="exact"/>
              <w:ind w:right="113"/>
              <w:jc w:val="right"/>
              <w:rPr>
                <w:sz w:val="18"/>
                <w:szCs w:val="18"/>
              </w:rPr>
            </w:pPr>
            <w:r w:rsidRPr="00EB0443">
              <w:rPr>
                <w:sz w:val="18"/>
                <w:szCs w:val="18"/>
              </w:rPr>
              <w:t>336</w:t>
            </w:r>
          </w:p>
        </w:tc>
      </w:tr>
      <w:tr w:rsidR="00432B9E" w:rsidRPr="00EB0443" w:rsidTr="00C400ED">
        <w:tc>
          <w:tcPr>
            <w:tcW w:w="1841" w:type="dxa"/>
            <w:shd w:val="clear" w:color="auto" w:fill="auto"/>
            <w:vAlign w:val="bottom"/>
          </w:tcPr>
          <w:p w:rsidR="00432B9E" w:rsidRPr="00EB0443" w:rsidRDefault="00432B9E" w:rsidP="00C400ED">
            <w:pPr>
              <w:suppressAutoHyphens w:val="0"/>
              <w:spacing w:before="40" w:after="40" w:line="220" w:lineRule="exact"/>
              <w:ind w:right="113"/>
              <w:rPr>
                <w:sz w:val="18"/>
                <w:szCs w:val="18"/>
              </w:rPr>
            </w:pPr>
            <w:r w:rsidRPr="00EB0443">
              <w:rPr>
                <w:sz w:val="18"/>
                <w:szCs w:val="18"/>
              </w:rPr>
              <w:t>Hardap</w:t>
            </w:r>
          </w:p>
        </w:tc>
        <w:tc>
          <w:tcPr>
            <w:tcW w:w="1843" w:type="dxa"/>
            <w:shd w:val="clear" w:color="auto" w:fill="auto"/>
            <w:vAlign w:val="bottom"/>
          </w:tcPr>
          <w:p w:rsidR="00432B9E" w:rsidRPr="00EB0443" w:rsidRDefault="00432B9E" w:rsidP="00C400ED">
            <w:pPr>
              <w:suppressAutoHyphens w:val="0"/>
              <w:spacing w:before="40" w:after="40" w:line="220" w:lineRule="exact"/>
              <w:ind w:right="113"/>
              <w:jc w:val="right"/>
              <w:rPr>
                <w:b/>
                <w:sz w:val="18"/>
                <w:szCs w:val="18"/>
              </w:rPr>
            </w:pPr>
            <w:r w:rsidRPr="00EB0443">
              <w:rPr>
                <w:b/>
                <w:sz w:val="18"/>
                <w:szCs w:val="18"/>
              </w:rPr>
              <w:t>707</w:t>
            </w:r>
          </w:p>
        </w:tc>
        <w:tc>
          <w:tcPr>
            <w:tcW w:w="1843" w:type="dxa"/>
            <w:shd w:val="clear" w:color="auto" w:fill="auto"/>
            <w:vAlign w:val="bottom"/>
          </w:tcPr>
          <w:p w:rsidR="00432B9E" w:rsidRPr="00EB0443" w:rsidRDefault="00432B9E" w:rsidP="00C400ED">
            <w:pPr>
              <w:suppressAutoHyphens w:val="0"/>
              <w:spacing w:before="40" w:after="40" w:line="220" w:lineRule="exact"/>
              <w:ind w:right="113"/>
              <w:jc w:val="right"/>
              <w:rPr>
                <w:sz w:val="18"/>
                <w:szCs w:val="18"/>
              </w:rPr>
            </w:pPr>
            <w:r w:rsidRPr="00EB0443">
              <w:rPr>
                <w:sz w:val="18"/>
                <w:szCs w:val="18"/>
              </w:rPr>
              <w:t>480</w:t>
            </w:r>
          </w:p>
        </w:tc>
        <w:tc>
          <w:tcPr>
            <w:tcW w:w="1843" w:type="dxa"/>
            <w:shd w:val="clear" w:color="auto" w:fill="auto"/>
            <w:vAlign w:val="bottom"/>
          </w:tcPr>
          <w:p w:rsidR="00432B9E" w:rsidRPr="00EB0443" w:rsidRDefault="00432B9E" w:rsidP="00C400ED">
            <w:pPr>
              <w:suppressAutoHyphens w:val="0"/>
              <w:spacing w:before="40" w:after="40" w:line="220" w:lineRule="exact"/>
              <w:ind w:right="113"/>
              <w:jc w:val="right"/>
              <w:rPr>
                <w:sz w:val="18"/>
                <w:szCs w:val="18"/>
              </w:rPr>
            </w:pPr>
            <w:r w:rsidRPr="00EB0443">
              <w:rPr>
                <w:sz w:val="18"/>
                <w:szCs w:val="18"/>
              </w:rPr>
              <w:t>224</w:t>
            </w:r>
          </w:p>
        </w:tc>
      </w:tr>
      <w:tr w:rsidR="00432B9E" w:rsidRPr="00EB0443" w:rsidTr="00C400ED">
        <w:tc>
          <w:tcPr>
            <w:tcW w:w="1841" w:type="dxa"/>
            <w:shd w:val="clear" w:color="auto" w:fill="auto"/>
            <w:vAlign w:val="bottom"/>
          </w:tcPr>
          <w:p w:rsidR="00432B9E" w:rsidRPr="00EB0443" w:rsidRDefault="00432B9E" w:rsidP="00C400ED">
            <w:pPr>
              <w:suppressAutoHyphens w:val="0"/>
              <w:spacing w:before="40" w:after="40" w:line="220" w:lineRule="exact"/>
              <w:ind w:right="113"/>
              <w:rPr>
                <w:sz w:val="18"/>
                <w:szCs w:val="18"/>
              </w:rPr>
            </w:pPr>
            <w:r w:rsidRPr="00EB0443">
              <w:rPr>
                <w:sz w:val="18"/>
                <w:szCs w:val="18"/>
              </w:rPr>
              <w:t>Karas</w:t>
            </w:r>
          </w:p>
        </w:tc>
        <w:tc>
          <w:tcPr>
            <w:tcW w:w="1843" w:type="dxa"/>
            <w:shd w:val="clear" w:color="auto" w:fill="auto"/>
            <w:vAlign w:val="bottom"/>
          </w:tcPr>
          <w:p w:rsidR="00432B9E" w:rsidRPr="00EB0443" w:rsidRDefault="00432B9E" w:rsidP="00C400ED">
            <w:pPr>
              <w:suppressAutoHyphens w:val="0"/>
              <w:spacing w:before="40" w:after="40" w:line="220" w:lineRule="exact"/>
              <w:ind w:right="113"/>
              <w:jc w:val="right"/>
              <w:rPr>
                <w:b/>
                <w:sz w:val="18"/>
                <w:szCs w:val="18"/>
              </w:rPr>
            </w:pPr>
            <w:r w:rsidRPr="00EB0443">
              <w:rPr>
                <w:b/>
                <w:sz w:val="18"/>
                <w:szCs w:val="18"/>
              </w:rPr>
              <w:t>699</w:t>
            </w:r>
          </w:p>
        </w:tc>
        <w:tc>
          <w:tcPr>
            <w:tcW w:w="1843" w:type="dxa"/>
            <w:shd w:val="clear" w:color="auto" w:fill="auto"/>
            <w:vAlign w:val="bottom"/>
          </w:tcPr>
          <w:p w:rsidR="00432B9E" w:rsidRPr="00EB0443" w:rsidRDefault="00432B9E" w:rsidP="00C400ED">
            <w:pPr>
              <w:suppressAutoHyphens w:val="0"/>
              <w:spacing w:before="40" w:after="40" w:line="220" w:lineRule="exact"/>
              <w:ind w:right="113"/>
              <w:jc w:val="right"/>
              <w:rPr>
                <w:sz w:val="18"/>
                <w:szCs w:val="18"/>
              </w:rPr>
            </w:pPr>
            <w:r w:rsidRPr="00EB0443">
              <w:rPr>
                <w:sz w:val="18"/>
                <w:szCs w:val="18"/>
              </w:rPr>
              <w:t>458</w:t>
            </w:r>
          </w:p>
        </w:tc>
        <w:tc>
          <w:tcPr>
            <w:tcW w:w="1843" w:type="dxa"/>
            <w:shd w:val="clear" w:color="auto" w:fill="auto"/>
            <w:vAlign w:val="bottom"/>
          </w:tcPr>
          <w:p w:rsidR="00432B9E" w:rsidRPr="00EB0443" w:rsidRDefault="00432B9E" w:rsidP="00C400ED">
            <w:pPr>
              <w:suppressAutoHyphens w:val="0"/>
              <w:spacing w:before="40" w:after="40" w:line="220" w:lineRule="exact"/>
              <w:ind w:right="113"/>
              <w:jc w:val="right"/>
              <w:rPr>
                <w:sz w:val="18"/>
                <w:szCs w:val="18"/>
              </w:rPr>
            </w:pPr>
            <w:r w:rsidRPr="00EB0443">
              <w:rPr>
                <w:sz w:val="18"/>
                <w:szCs w:val="18"/>
              </w:rPr>
              <w:t>217</w:t>
            </w:r>
          </w:p>
        </w:tc>
      </w:tr>
      <w:tr w:rsidR="00432B9E" w:rsidRPr="00EB0443" w:rsidTr="00D234F9">
        <w:tc>
          <w:tcPr>
            <w:tcW w:w="1841" w:type="dxa"/>
            <w:tcBorders>
              <w:bottom w:val="nil"/>
            </w:tcBorders>
            <w:shd w:val="clear" w:color="auto" w:fill="auto"/>
            <w:vAlign w:val="bottom"/>
          </w:tcPr>
          <w:p w:rsidR="00432B9E" w:rsidRPr="00EB0443" w:rsidRDefault="00432B9E" w:rsidP="00C400ED">
            <w:pPr>
              <w:suppressAutoHyphens w:val="0"/>
              <w:spacing w:before="40" w:after="40" w:line="220" w:lineRule="exact"/>
              <w:ind w:right="113"/>
              <w:rPr>
                <w:sz w:val="18"/>
                <w:szCs w:val="18"/>
              </w:rPr>
            </w:pPr>
            <w:r w:rsidRPr="00EB0443">
              <w:rPr>
                <w:sz w:val="18"/>
                <w:szCs w:val="18"/>
              </w:rPr>
              <w:t>Kavango</w:t>
            </w:r>
          </w:p>
        </w:tc>
        <w:tc>
          <w:tcPr>
            <w:tcW w:w="1843" w:type="dxa"/>
            <w:tcBorders>
              <w:bottom w:val="nil"/>
            </w:tcBorders>
            <w:shd w:val="clear" w:color="auto" w:fill="auto"/>
            <w:vAlign w:val="bottom"/>
          </w:tcPr>
          <w:p w:rsidR="00432B9E" w:rsidRPr="00EB0443" w:rsidRDefault="00432B9E" w:rsidP="00C400ED">
            <w:pPr>
              <w:suppressAutoHyphens w:val="0"/>
              <w:spacing w:before="40" w:after="40" w:line="220" w:lineRule="exact"/>
              <w:ind w:right="113"/>
              <w:jc w:val="right"/>
              <w:rPr>
                <w:b/>
                <w:sz w:val="18"/>
                <w:szCs w:val="18"/>
              </w:rPr>
            </w:pPr>
            <w:r w:rsidRPr="00EB0443">
              <w:rPr>
                <w:b/>
                <w:sz w:val="18"/>
                <w:szCs w:val="18"/>
              </w:rPr>
              <w:t>2 409</w:t>
            </w:r>
          </w:p>
        </w:tc>
        <w:tc>
          <w:tcPr>
            <w:tcW w:w="1843" w:type="dxa"/>
            <w:tcBorders>
              <w:bottom w:val="nil"/>
            </w:tcBorders>
            <w:shd w:val="clear" w:color="auto" w:fill="auto"/>
            <w:vAlign w:val="bottom"/>
          </w:tcPr>
          <w:p w:rsidR="00432B9E" w:rsidRPr="00EB0443" w:rsidRDefault="00432B9E" w:rsidP="00C400ED">
            <w:pPr>
              <w:suppressAutoHyphens w:val="0"/>
              <w:spacing w:before="40" w:after="40" w:line="220" w:lineRule="exact"/>
              <w:ind w:right="113"/>
              <w:jc w:val="right"/>
              <w:rPr>
                <w:sz w:val="18"/>
                <w:szCs w:val="18"/>
              </w:rPr>
            </w:pPr>
            <w:r w:rsidRPr="00EB0443">
              <w:rPr>
                <w:sz w:val="18"/>
                <w:szCs w:val="18"/>
              </w:rPr>
              <w:t>1 783</w:t>
            </w:r>
          </w:p>
        </w:tc>
        <w:tc>
          <w:tcPr>
            <w:tcW w:w="1843" w:type="dxa"/>
            <w:tcBorders>
              <w:bottom w:val="nil"/>
            </w:tcBorders>
            <w:shd w:val="clear" w:color="auto" w:fill="auto"/>
            <w:vAlign w:val="bottom"/>
          </w:tcPr>
          <w:p w:rsidR="00432B9E" w:rsidRPr="00EB0443" w:rsidRDefault="00432B9E" w:rsidP="00C400ED">
            <w:pPr>
              <w:suppressAutoHyphens w:val="0"/>
              <w:spacing w:before="40" w:after="40" w:line="220" w:lineRule="exact"/>
              <w:ind w:right="113"/>
              <w:jc w:val="right"/>
              <w:rPr>
                <w:sz w:val="18"/>
                <w:szCs w:val="18"/>
              </w:rPr>
            </w:pPr>
            <w:r w:rsidRPr="00EB0443">
              <w:rPr>
                <w:sz w:val="18"/>
                <w:szCs w:val="18"/>
              </w:rPr>
              <w:t>612</w:t>
            </w:r>
          </w:p>
        </w:tc>
      </w:tr>
      <w:tr w:rsidR="00432B9E" w:rsidRPr="00EB0443" w:rsidTr="00D234F9">
        <w:tc>
          <w:tcPr>
            <w:tcW w:w="1841" w:type="dxa"/>
            <w:tcBorders>
              <w:top w:val="nil"/>
              <w:bottom w:val="nil"/>
            </w:tcBorders>
            <w:shd w:val="clear" w:color="auto" w:fill="auto"/>
            <w:vAlign w:val="bottom"/>
          </w:tcPr>
          <w:p w:rsidR="00432B9E" w:rsidRPr="00EB0443" w:rsidRDefault="00432B9E" w:rsidP="00C400ED">
            <w:pPr>
              <w:suppressAutoHyphens w:val="0"/>
              <w:spacing w:before="40" w:after="40" w:line="220" w:lineRule="exact"/>
              <w:ind w:right="113"/>
              <w:rPr>
                <w:sz w:val="18"/>
                <w:szCs w:val="18"/>
              </w:rPr>
            </w:pPr>
            <w:r w:rsidRPr="00EB0443">
              <w:rPr>
                <w:sz w:val="18"/>
                <w:szCs w:val="18"/>
              </w:rPr>
              <w:t>Khomas</w:t>
            </w:r>
          </w:p>
        </w:tc>
        <w:tc>
          <w:tcPr>
            <w:tcW w:w="1843" w:type="dxa"/>
            <w:tcBorders>
              <w:top w:val="nil"/>
              <w:bottom w:val="nil"/>
            </w:tcBorders>
            <w:shd w:val="clear" w:color="auto" w:fill="auto"/>
            <w:vAlign w:val="bottom"/>
          </w:tcPr>
          <w:p w:rsidR="00432B9E" w:rsidRPr="00EB0443" w:rsidRDefault="00432B9E" w:rsidP="00C400ED">
            <w:pPr>
              <w:suppressAutoHyphens w:val="0"/>
              <w:spacing w:before="40" w:after="40" w:line="220" w:lineRule="exact"/>
              <w:ind w:right="113"/>
              <w:jc w:val="right"/>
              <w:rPr>
                <w:b/>
                <w:sz w:val="18"/>
                <w:szCs w:val="18"/>
              </w:rPr>
            </w:pPr>
            <w:r w:rsidRPr="00EB0443">
              <w:rPr>
                <w:b/>
                <w:sz w:val="18"/>
                <w:szCs w:val="18"/>
              </w:rPr>
              <w:t>2 279</w:t>
            </w:r>
          </w:p>
        </w:tc>
        <w:tc>
          <w:tcPr>
            <w:tcW w:w="1843" w:type="dxa"/>
            <w:tcBorders>
              <w:top w:val="nil"/>
              <w:bottom w:val="nil"/>
            </w:tcBorders>
            <w:shd w:val="clear" w:color="auto" w:fill="auto"/>
            <w:vAlign w:val="bottom"/>
          </w:tcPr>
          <w:p w:rsidR="00432B9E" w:rsidRPr="00EB0443" w:rsidRDefault="00432B9E" w:rsidP="00C400ED">
            <w:pPr>
              <w:suppressAutoHyphens w:val="0"/>
              <w:spacing w:before="40" w:after="40" w:line="220" w:lineRule="exact"/>
              <w:ind w:right="113"/>
              <w:jc w:val="right"/>
              <w:rPr>
                <w:sz w:val="18"/>
                <w:szCs w:val="18"/>
              </w:rPr>
            </w:pPr>
            <w:r w:rsidRPr="00EB0443">
              <w:rPr>
                <w:sz w:val="18"/>
                <w:szCs w:val="18"/>
              </w:rPr>
              <w:t>1 382</w:t>
            </w:r>
          </w:p>
        </w:tc>
        <w:tc>
          <w:tcPr>
            <w:tcW w:w="1843" w:type="dxa"/>
            <w:tcBorders>
              <w:top w:val="nil"/>
              <w:bottom w:val="nil"/>
            </w:tcBorders>
            <w:shd w:val="clear" w:color="auto" w:fill="auto"/>
            <w:vAlign w:val="bottom"/>
          </w:tcPr>
          <w:p w:rsidR="00432B9E" w:rsidRPr="00EB0443" w:rsidRDefault="00432B9E" w:rsidP="00C400ED">
            <w:pPr>
              <w:suppressAutoHyphens w:val="0"/>
              <w:spacing w:before="40" w:after="40" w:line="220" w:lineRule="exact"/>
              <w:ind w:right="113"/>
              <w:jc w:val="right"/>
              <w:rPr>
                <w:sz w:val="18"/>
                <w:szCs w:val="18"/>
              </w:rPr>
            </w:pPr>
            <w:r w:rsidRPr="00EB0443">
              <w:rPr>
                <w:sz w:val="18"/>
                <w:szCs w:val="18"/>
              </w:rPr>
              <w:t>858</w:t>
            </w:r>
          </w:p>
        </w:tc>
      </w:tr>
      <w:tr w:rsidR="00432B9E" w:rsidRPr="00EB0443" w:rsidTr="00D234F9">
        <w:tc>
          <w:tcPr>
            <w:tcW w:w="1841" w:type="dxa"/>
            <w:tcBorders>
              <w:top w:val="nil"/>
            </w:tcBorders>
            <w:shd w:val="clear" w:color="auto" w:fill="auto"/>
            <w:vAlign w:val="bottom"/>
          </w:tcPr>
          <w:p w:rsidR="00432B9E" w:rsidRPr="00EB0443" w:rsidRDefault="00432B9E" w:rsidP="00C400ED">
            <w:pPr>
              <w:suppressAutoHyphens w:val="0"/>
              <w:spacing w:before="40" w:after="40" w:line="220" w:lineRule="exact"/>
              <w:ind w:right="113"/>
              <w:rPr>
                <w:sz w:val="18"/>
                <w:szCs w:val="18"/>
              </w:rPr>
            </w:pPr>
            <w:smartTag w:uri="urn:schemas-microsoft-com:office:smarttags" w:element="place">
              <w:r w:rsidRPr="00EB0443">
                <w:rPr>
                  <w:sz w:val="18"/>
                  <w:szCs w:val="18"/>
                </w:rPr>
                <w:t>Kunene</w:t>
              </w:r>
            </w:smartTag>
          </w:p>
        </w:tc>
        <w:tc>
          <w:tcPr>
            <w:tcW w:w="1843" w:type="dxa"/>
            <w:tcBorders>
              <w:top w:val="nil"/>
            </w:tcBorders>
            <w:shd w:val="clear" w:color="auto" w:fill="auto"/>
            <w:vAlign w:val="bottom"/>
          </w:tcPr>
          <w:p w:rsidR="00432B9E" w:rsidRPr="00EB0443" w:rsidRDefault="00432B9E" w:rsidP="00C400ED">
            <w:pPr>
              <w:suppressAutoHyphens w:val="0"/>
              <w:spacing w:before="40" w:after="40" w:line="220" w:lineRule="exact"/>
              <w:ind w:right="113"/>
              <w:jc w:val="right"/>
              <w:rPr>
                <w:b/>
                <w:sz w:val="18"/>
                <w:szCs w:val="18"/>
              </w:rPr>
            </w:pPr>
            <w:r w:rsidRPr="00EB0443">
              <w:rPr>
                <w:b/>
                <w:sz w:val="18"/>
                <w:szCs w:val="18"/>
              </w:rPr>
              <w:t>620</w:t>
            </w:r>
          </w:p>
        </w:tc>
        <w:tc>
          <w:tcPr>
            <w:tcW w:w="1843" w:type="dxa"/>
            <w:tcBorders>
              <w:top w:val="nil"/>
            </w:tcBorders>
            <w:shd w:val="clear" w:color="auto" w:fill="auto"/>
            <w:vAlign w:val="bottom"/>
          </w:tcPr>
          <w:p w:rsidR="00432B9E" w:rsidRPr="00EB0443" w:rsidRDefault="00432B9E" w:rsidP="00C400ED">
            <w:pPr>
              <w:suppressAutoHyphens w:val="0"/>
              <w:spacing w:before="40" w:after="40" w:line="220" w:lineRule="exact"/>
              <w:ind w:right="113"/>
              <w:jc w:val="right"/>
              <w:rPr>
                <w:sz w:val="18"/>
                <w:szCs w:val="18"/>
              </w:rPr>
            </w:pPr>
            <w:r w:rsidRPr="00EB0443">
              <w:rPr>
                <w:sz w:val="18"/>
                <w:szCs w:val="18"/>
              </w:rPr>
              <w:t>458</w:t>
            </w:r>
          </w:p>
        </w:tc>
        <w:tc>
          <w:tcPr>
            <w:tcW w:w="1843" w:type="dxa"/>
            <w:tcBorders>
              <w:top w:val="nil"/>
            </w:tcBorders>
            <w:shd w:val="clear" w:color="auto" w:fill="auto"/>
            <w:vAlign w:val="bottom"/>
          </w:tcPr>
          <w:p w:rsidR="00432B9E" w:rsidRPr="00EB0443" w:rsidRDefault="00432B9E" w:rsidP="00C400ED">
            <w:pPr>
              <w:suppressAutoHyphens w:val="0"/>
              <w:spacing w:before="40" w:after="40" w:line="220" w:lineRule="exact"/>
              <w:ind w:right="113"/>
              <w:jc w:val="right"/>
              <w:rPr>
                <w:sz w:val="18"/>
                <w:szCs w:val="18"/>
              </w:rPr>
            </w:pPr>
            <w:r w:rsidRPr="00EB0443">
              <w:rPr>
                <w:sz w:val="18"/>
                <w:szCs w:val="18"/>
              </w:rPr>
              <w:t>148</w:t>
            </w:r>
          </w:p>
        </w:tc>
      </w:tr>
      <w:tr w:rsidR="00432B9E" w:rsidRPr="00EB0443" w:rsidTr="00C400ED">
        <w:tc>
          <w:tcPr>
            <w:tcW w:w="1841" w:type="dxa"/>
            <w:shd w:val="clear" w:color="auto" w:fill="auto"/>
            <w:vAlign w:val="bottom"/>
          </w:tcPr>
          <w:p w:rsidR="00432B9E" w:rsidRPr="00EB0443" w:rsidRDefault="00432B9E" w:rsidP="00C400ED">
            <w:pPr>
              <w:suppressAutoHyphens w:val="0"/>
              <w:spacing w:before="40" w:after="40" w:line="220" w:lineRule="exact"/>
              <w:ind w:right="113"/>
              <w:rPr>
                <w:sz w:val="18"/>
                <w:szCs w:val="18"/>
              </w:rPr>
            </w:pPr>
            <w:r w:rsidRPr="00EB0443">
              <w:rPr>
                <w:sz w:val="18"/>
                <w:szCs w:val="18"/>
              </w:rPr>
              <w:t>Ohangwena</w:t>
            </w:r>
          </w:p>
        </w:tc>
        <w:tc>
          <w:tcPr>
            <w:tcW w:w="1843" w:type="dxa"/>
            <w:shd w:val="clear" w:color="auto" w:fill="auto"/>
            <w:vAlign w:val="bottom"/>
          </w:tcPr>
          <w:p w:rsidR="00432B9E" w:rsidRPr="00EB0443" w:rsidRDefault="00432B9E" w:rsidP="00C400ED">
            <w:pPr>
              <w:suppressAutoHyphens w:val="0"/>
              <w:spacing w:before="40" w:after="40" w:line="220" w:lineRule="exact"/>
              <w:ind w:right="113"/>
              <w:jc w:val="right"/>
              <w:rPr>
                <w:b/>
                <w:sz w:val="18"/>
                <w:szCs w:val="18"/>
              </w:rPr>
            </w:pPr>
            <w:r w:rsidRPr="00EB0443">
              <w:rPr>
                <w:b/>
                <w:sz w:val="18"/>
                <w:szCs w:val="18"/>
              </w:rPr>
              <w:t>2 951</w:t>
            </w:r>
          </w:p>
        </w:tc>
        <w:tc>
          <w:tcPr>
            <w:tcW w:w="1843" w:type="dxa"/>
            <w:shd w:val="clear" w:color="auto" w:fill="auto"/>
            <w:vAlign w:val="bottom"/>
          </w:tcPr>
          <w:p w:rsidR="00432B9E" w:rsidRPr="00EB0443" w:rsidRDefault="00432B9E" w:rsidP="00C400ED">
            <w:pPr>
              <w:suppressAutoHyphens w:val="0"/>
              <w:spacing w:before="40" w:after="40" w:line="220" w:lineRule="exact"/>
              <w:ind w:right="113"/>
              <w:jc w:val="right"/>
              <w:rPr>
                <w:sz w:val="18"/>
                <w:szCs w:val="18"/>
              </w:rPr>
            </w:pPr>
            <w:r w:rsidRPr="00EB0443">
              <w:rPr>
                <w:sz w:val="18"/>
                <w:szCs w:val="18"/>
              </w:rPr>
              <w:t>2 081</w:t>
            </w:r>
          </w:p>
        </w:tc>
        <w:tc>
          <w:tcPr>
            <w:tcW w:w="1843" w:type="dxa"/>
            <w:shd w:val="clear" w:color="auto" w:fill="auto"/>
            <w:vAlign w:val="bottom"/>
          </w:tcPr>
          <w:p w:rsidR="00432B9E" w:rsidRPr="00EB0443" w:rsidRDefault="00432B9E" w:rsidP="00C400ED">
            <w:pPr>
              <w:suppressAutoHyphens w:val="0"/>
              <w:spacing w:before="40" w:after="40" w:line="220" w:lineRule="exact"/>
              <w:ind w:right="113"/>
              <w:jc w:val="right"/>
              <w:rPr>
                <w:sz w:val="18"/>
                <w:szCs w:val="18"/>
              </w:rPr>
            </w:pPr>
            <w:r w:rsidRPr="00EB0443">
              <w:rPr>
                <w:sz w:val="18"/>
                <w:szCs w:val="18"/>
              </w:rPr>
              <w:t>868</w:t>
            </w:r>
          </w:p>
        </w:tc>
      </w:tr>
      <w:tr w:rsidR="00432B9E" w:rsidRPr="00EB0443" w:rsidTr="00C400ED">
        <w:tc>
          <w:tcPr>
            <w:tcW w:w="1841" w:type="dxa"/>
            <w:shd w:val="clear" w:color="auto" w:fill="auto"/>
            <w:vAlign w:val="bottom"/>
          </w:tcPr>
          <w:p w:rsidR="00432B9E" w:rsidRPr="00EB0443" w:rsidRDefault="00432B9E" w:rsidP="00C400ED">
            <w:pPr>
              <w:suppressAutoHyphens w:val="0"/>
              <w:spacing w:before="40" w:after="40" w:line="220" w:lineRule="exact"/>
              <w:ind w:right="113"/>
              <w:rPr>
                <w:sz w:val="18"/>
                <w:szCs w:val="18"/>
              </w:rPr>
            </w:pPr>
            <w:r w:rsidRPr="00EB0443">
              <w:rPr>
                <w:sz w:val="18"/>
                <w:szCs w:val="18"/>
              </w:rPr>
              <w:t>Omaheke</w:t>
            </w:r>
          </w:p>
        </w:tc>
        <w:tc>
          <w:tcPr>
            <w:tcW w:w="1843" w:type="dxa"/>
            <w:shd w:val="clear" w:color="auto" w:fill="auto"/>
            <w:vAlign w:val="bottom"/>
          </w:tcPr>
          <w:p w:rsidR="00432B9E" w:rsidRPr="00EB0443" w:rsidRDefault="00432B9E" w:rsidP="00C400ED">
            <w:pPr>
              <w:suppressAutoHyphens w:val="0"/>
              <w:spacing w:before="40" w:after="40" w:line="220" w:lineRule="exact"/>
              <w:ind w:right="113"/>
              <w:jc w:val="right"/>
              <w:rPr>
                <w:b/>
                <w:sz w:val="18"/>
                <w:szCs w:val="18"/>
              </w:rPr>
            </w:pPr>
            <w:r w:rsidRPr="00EB0443">
              <w:rPr>
                <w:b/>
                <w:sz w:val="18"/>
                <w:szCs w:val="18"/>
              </w:rPr>
              <w:t>535</w:t>
            </w:r>
          </w:p>
        </w:tc>
        <w:tc>
          <w:tcPr>
            <w:tcW w:w="1843" w:type="dxa"/>
            <w:shd w:val="clear" w:color="auto" w:fill="auto"/>
            <w:vAlign w:val="bottom"/>
          </w:tcPr>
          <w:p w:rsidR="00432B9E" w:rsidRPr="00EB0443" w:rsidRDefault="00432B9E" w:rsidP="00C400ED">
            <w:pPr>
              <w:suppressAutoHyphens w:val="0"/>
              <w:spacing w:before="40" w:after="40" w:line="220" w:lineRule="exact"/>
              <w:ind w:right="113"/>
              <w:jc w:val="right"/>
              <w:rPr>
                <w:sz w:val="18"/>
                <w:szCs w:val="18"/>
              </w:rPr>
            </w:pPr>
            <w:r w:rsidRPr="00EB0443">
              <w:rPr>
                <w:sz w:val="18"/>
                <w:szCs w:val="18"/>
              </w:rPr>
              <w:t>388</w:t>
            </w:r>
          </w:p>
        </w:tc>
        <w:tc>
          <w:tcPr>
            <w:tcW w:w="1843" w:type="dxa"/>
            <w:shd w:val="clear" w:color="auto" w:fill="auto"/>
            <w:vAlign w:val="bottom"/>
          </w:tcPr>
          <w:p w:rsidR="00432B9E" w:rsidRPr="00EB0443" w:rsidRDefault="00432B9E" w:rsidP="00C400ED">
            <w:pPr>
              <w:suppressAutoHyphens w:val="0"/>
              <w:spacing w:before="40" w:after="40" w:line="220" w:lineRule="exact"/>
              <w:ind w:right="113"/>
              <w:jc w:val="right"/>
              <w:rPr>
                <w:sz w:val="18"/>
                <w:szCs w:val="18"/>
              </w:rPr>
            </w:pPr>
            <w:r w:rsidRPr="00EB0443">
              <w:rPr>
                <w:sz w:val="18"/>
                <w:szCs w:val="18"/>
              </w:rPr>
              <w:t>143</w:t>
            </w:r>
          </w:p>
        </w:tc>
      </w:tr>
      <w:tr w:rsidR="00432B9E" w:rsidRPr="00EB0443" w:rsidTr="00C400ED">
        <w:tc>
          <w:tcPr>
            <w:tcW w:w="1841" w:type="dxa"/>
            <w:shd w:val="clear" w:color="auto" w:fill="auto"/>
            <w:vAlign w:val="bottom"/>
          </w:tcPr>
          <w:p w:rsidR="00432B9E" w:rsidRPr="00EB0443" w:rsidRDefault="00432B9E" w:rsidP="00C400ED">
            <w:pPr>
              <w:suppressAutoHyphens w:val="0"/>
              <w:spacing w:before="40" w:after="40" w:line="220" w:lineRule="exact"/>
              <w:ind w:right="113"/>
              <w:rPr>
                <w:sz w:val="18"/>
                <w:szCs w:val="18"/>
              </w:rPr>
            </w:pPr>
            <w:r w:rsidRPr="00EB0443">
              <w:rPr>
                <w:sz w:val="18"/>
                <w:szCs w:val="18"/>
              </w:rPr>
              <w:t>Omusati</w:t>
            </w:r>
          </w:p>
        </w:tc>
        <w:tc>
          <w:tcPr>
            <w:tcW w:w="1843" w:type="dxa"/>
            <w:shd w:val="clear" w:color="auto" w:fill="auto"/>
            <w:vAlign w:val="bottom"/>
          </w:tcPr>
          <w:p w:rsidR="00432B9E" w:rsidRPr="00EB0443" w:rsidRDefault="00432B9E" w:rsidP="00C400ED">
            <w:pPr>
              <w:suppressAutoHyphens w:val="0"/>
              <w:spacing w:before="40" w:after="40" w:line="220" w:lineRule="exact"/>
              <w:ind w:right="113"/>
              <w:jc w:val="right"/>
              <w:rPr>
                <w:b/>
                <w:sz w:val="18"/>
                <w:szCs w:val="18"/>
              </w:rPr>
            </w:pPr>
            <w:r w:rsidRPr="00EB0443">
              <w:rPr>
                <w:b/>
                <w:sz w:val="18"/>
                <w:szCs w:val="18"/>
              </w:rPr>
              <w:t>3 119</w:t>
            </w:r>
          </w:p>
        </w:tc>
        <w:tc>
          <w:tcPr>
            <w:tcW w:w="1843" w:type="dxa"/>
            <w:shd w:val="clear" w:color="auto" w:fill="auto"/>
            <w:vAlign w:val="bottom"/>
          </w:tcPr>
          <w:p w:rsidR="00432B9E" w:rsidRPr="00EB0443" w:rsidRDefault="00432B9E" w:rsidP="00C400ED">
            <w:pPr>
              <w:suppressAutoHyphens w:val="0"/>
              <w:spacing w:before="40" w:after="40" w:line="220" w:lineRule="exact"/>
              <w:ind w:right="113"/>
              <w:jc w:val="right"/>
              <w:rPr>
                <w:sz w:val="18"/>
                <w:szCs w:val="18"/>
              </w:rPr>
            </w:pPr>
            <w:r w:rsidRPr="00EB0443">
              <w:rPr>
                <w:sz w:val="18"/>
                <w:szCs w:val="18"/>
              </w:rPr>
              <w:t>2 094</w:t>
            </w:r>
          </w:p>
        </w:tc>
        <w:tc>
          <w:tcPr>
            <w:tcW w:w="1843" w:type="dxa"/>
            <w:shd w:val="clear" w:color="auto" w:fill="auto"/>
            <w:vAlign w:val="bottom"/>
          </w:tcPr>
          <w:p w:rsidR="00432B9E" w:rsidRPr="00EB0443" w:rsidRDefault="00432B9E" w:rsidP="00C400ED">
            <w:pPr>
              <w:suppressAutoHyphens w:val="0"/>
              <w:spacing w:before="40" w:after="40" w:line="220" w:lineRule="exact"/>
              <w:ind w:right="113"/>
              <w:jc w:val="right"/>
              <w:rPr>
                <w:sz w:val="18"/>
                <w:szCs w:val="18"/>
              </w:rPr>
            </w:pPr>
            <w:r w:rsidRPr="00EB0443">
              <w:rPr>
                <w:sz w:val="18"/>
                <w:szCs w:val="18"/>
              </w:rPr>
              <w:t>1 021</w:t>
            </w:r>
          </w:p>
        </w:tc>
      </w:tr>
      <w:tr w:rsidR="00432B9E" w:rsidRPr="00EB0443" w:rsidTr="00C400ED">
        <w:tc>
          <w:tcPr>
            <w:tcW w:w="1841" w:type="dxa"/>
            <w:shd w:val="clear" w:color="auto" w:fill="auto"/>
            <w:vAlign w:val="bottom"/>
          </w:tcPr>
          <w:p w:rsidR="00432B9E" w:rsidRPr="00EB0443" w:rsidRDefault="00432B9E" w:rsidP="00C400ED">
            <w:pPr>
              <w:suppressAutoHyphens w:val="0"/>
              <w:spacing w:before="40" w:after="40" w:line="220" w:lineRule="exact"/>
              <w:ind w:right="113"/>
              <w:rPr>
                <w:sz w:val="18"/>
                <w:szCs w:val="18"/>
              </w:rPr>
            </w:pPr>
            <w:r w:rsidRPr="00EB0443">
              <w:rPr>
                <w:sz w:val="18"/>
                <w:szCs w:val="18"/>
              </w:rPr>
              <w:t>Oshana</w:t>
            </w:r>
          </w:p>
        </w:tc>
        <w:tc>
          <w:tcPr>
            <w:tcW w:w="1843" w:type="dxa"/>
            <w:shd w:val="clear" w:color="auto" w:fill="auto"/>
            <w:vAlign w:val="bottom"/>
          </w:tcPr>
          <w:p w:rsidR="00432B9E" w:rsidRPr="00EB0443" w:rsidRDefault="00432B9E" w:rsidP="00C400ED">
            <w:pPr>
              <w:suppressAutoHyphens w:val="0"/>
              <w:spacing w:before="40" w:after="40" w:line="220" w:lineRule="exact"/>
              <w:ind w:right="113"/>
              <w:jc w:val="right"/>
              <w:rPr>
                <w:b/>
                <w:sz w:val="18"/>
                <w:szCs w:val="18"/>
              </w:rPr>
            </w:pPr>
            <w:r w:rsidRPr="00EB0443">
              <w:rPr>
                <w:b/>
                <w:sz w:val="18"/>
                <w:szCs w:val="18"/>
              </w:rPr>
              <w:t>1 819</w:t>
            </w:r>
          </w:p>
        </w:tc>
        <w:tc>
          <w:tcPr>
            <w:tcW w:w="1843" w:type="dxa"/>
            <w:shd w:val="clear" w:color="auto" w:fill="auto"/>
            <w:vAlign w:val="bottom"/>
          </w:tcPr>
          <w:p w:rsidR="00432B9E" w:rsidRPr="00EB0443" w:rsidRDefault="00432B9E" w:rsidP="00C400ED">
            <w:pPr>
              <w:suppressAutoHyphens w:val="0"/>
              <w:spacing w:before="40" w:after="40" w:line="220" w:lineRule="exact"/>
              <w:ind w:right="113"/>
              <w:jc w:val="right"/>
              <w:rPr>
                <w:sz w:val="18"/>
                <w:szCs w:val="18"/>
              </w:rPr>
            </w:pPr>
            <w:r w:rsidRPr="00EB0443">
              <w:rPr>
                <w:sz w:val="18"/>
                <w:szCs w:val="18"/>
              </w:rPr>
              <w:t>1 145</w:t>
            </w:r>
          </w:p>
        </w:tc>
        <w:tc>
          <w:tcPr>
            <w:tcW w:w="1843" w:type="dxa"/>
            <w:shd w:val="clear" w:color="auto" w:fill="auto"/>
            <w:vAlign w:val="bottom"/>
          </w:tcPr>
          <w:p w:rsidR="00432B9E" w:rsidRPr="00EB0443" w:rsidRDefault="00432B9E" w:rsidP="00C400ED">
            <w:pPr>
              <w:suppressAutoHyphens w:val="0"/>
              <w:spacing w:before="40" w:after="40" w:line="220" w:lineRule="exact"/>
              <w:ind w:right="113"/>
              <w:jc w:val="right"/>
              <w:rPr>
                <w:sz w:val="18"/>
                <w:szCs w:val="18"/>
              </w:rPr>
            </w:pPr>
            <w:r w:rsidRPr="00EB0443">
              <w:rPr>
                <w:sz w:val="18"/>
                <w:szCs w:val="18"/>
              </w:rPr>
              <w:t>663</w:t>
            </w:r>
          </w:p>
        </w:tc>
      </w:tr>
      <w:tr w:rsidR="00432B9E" w:rsidRPr="00EB0443" w:rsidTr="00C400ED">
        <w:tc>
          <w:tcPr>
            <w:tcW w:w="1841" w:type="dxa"/>
            <w:shd w:val="clear" w:color="auto" w:fill="auto"/>
            <w:vAlign w:val="bottom"/>
          </w:tcPr>
          <w:p w:rsidR="00432B9E" w:rsidRPr="00EB0443" w:rsidRDefault="00432B9E" w:rsidP="00C400ED">
            <w:pPr>
              <w:suppressAutoHyphens w:val="0"/>
              <w:spacing w:before="40" w:after="40" w:line="220" w:lineRule="exact"/>
              <w:ind w:right="113"/>
              <w:rPr>
                <w:sz w:val="18"/>
                <w:szCs w:val="18"/>
              </w:rPr>
            </w:pPr>
            <w:r w:rsidRPr="00EB0443">
              <w:rPr>
                <w:sz w:val="18"/>
                <w:szCs w:val="18"/>
              </w:rPr>
              <w:t>Oshikoto</w:t>
            </w:r>
          </w:p>
        </w:tc>
        <w:tc>
          <w:tcPr>
            <w:tcW w:w="1843" w:type="dxa"/>
            <w:shd w:val="clear" w:color="auto" w:fill="auto"/>
            <w:vAlign w:val="bottom"/>
          </w:tcPr>
          <w:p w:rsidR="00432B9E" w:rsidRPr="00EB0443" w:rsidRDefault="00432B9E" w:rsidP="00C400ED">
            <w:pPr>
              <w:suppressAutoHyphens w:val="0"/>
              <w:spacing w:before="40" w:after="40" w:line="220" w:lineRule="exact"/>
              <w:ind w:right="113"/>
              <w:jc w:val="right"/>
              <w:rPr>
                <w:b/>
                <w:sz w:val="18"/>
                <w:szCs w:val="18"/>
              </w:rPr>
            </w:pPr>
            <w:r w:rsidRPr="00EB0443">
              <w:rPr>
                <w:b/>
                <w:sz w:val="18"/>
                <w:szCs w:val="18"/>
              </w:rPr>
              <w:t>1 994</w:t>
            </w:r>
          </w:p>
        </w:tc>
        <w:tc>
          <w:tcPr>
            <w:tcW w:w="1843" w:type="dxa"/>
            <w:shd w:val="clear" w:color="auto" w:fill="auto"/>
            <w:vAlign w:val="bottom"/>
          </w:tcPr>
          <w:p w:rsidR="00432B9E" w:rsidRPr="00EB0443" w:rsidRDefault="00432B9E" w:rsidP="00C400ED">
            <w:pPr>
              <w:suppressAutoHyphens w:val="0"/>
              <w:spacing w:before="40" w:after="40" w:line="220" w:lineRule="exact"/>
              <w:ind w:right="113"/>
              <w:jc w:val="right"/>
              <w:rPr>
                <w:sz w:val="18"/>
                <w:szCs w:val="18"/>
              </w:rPr>
            </w:pPr>
            <w:r w:rsidRPr="00EB0443">
              <w:rPr>
                <w:sz w:val="18"/>
                <w:szCs w:val="18"/>
              </w:rPr>
              <w:t>1 357</w:t>
            </w:r>
          </w:p>
        </w:tc>
        <w:tc>
          <w:tcPr>
            <w:tcW w:w="1843" w:type="dxa"/>
            <w:shd w:val="clear" w:color="auto" w:fill="auto"/>
            <w:vAlign w:val="bottom"/>
          </w:tcPr>
          <w:p w:rsidR="00432B9E" w:rsidRPr="00EB0443" w:rsidRDefault="00432B9E" w:rsidP="00C400ED">
            <w:pPr>
              <w:suppressAutoHyphens w:val="0"/>
              <w:spacing w:before="40" w:after="40" w:line="220" w:lineRule="exact"/>
              <w:ind w:right="113"/>
              <w:jc w:val="right"/>
              <w:rPr>
                <w:sz w:val="18"/>
                <w:szCs w:val="18"/>
              </w:rPr>
            </w:pPr>
            <w:r w:rsidRPr="00EB0443">
              <w:rPr>
                <w:sz w:val="18"/>
                <w:szCs w:val="18"/>
              </w:rPr>
              <w:t>633</w:t>
            </w:r>
          </w:p>
        </w:tc>
      </w:tr>
      <w:tr w:rsidR="00432B9E" w:rsidRPr="00EB0443" w:rsidTr="00C400ED">
        <w:tc>
          <w:tcPr>
            <w:tcW w:w="1841" w:type="dxa"/>
            <w:shd w:val="clear" w:color="auto" w:fill="auto"/>
            <w:vAlign w:val="bottom"/>
          </w:tcPr>
          <w:p w:rsidR="00432B9E" w:rsidRPr="00EB0443" w:rsidRDefault="00432B9E" w:rsidP="00C400ED">
            <w:pPr>
              <w:suppressAutoHyphens w:val="0"/>
              <w:spacing w:before="40" w:after="40" w:line="220" w:lineRule="exact"/>
              <w:ind w:right="113"/>
              <w:rPr>
                <w:sz w:val="18"/>
                <w:szCs w:val="18"/>
              </w:rPr>
            </w:pPr>
            <w:r w:rsidRPr="00EB0443">
              <w:rPr>
                <w:sz w:val="18"/>
                <w:szCs w:val="18"/>
              </w:rPr>
              <w:t>Otjozondjupa</w:t>
            </w:r>
          </w:p>
        </w:tc>
        <w:tc>
          <w:tcPr>
            <w:tcW w:w="1843" w:type="dxa"/>
            <w:shd w:val="clear" w:color="auto" w:fill="auto"/>
            <w:vAlign w:val="bottom"/>
          </w:tcPr>
          <w:p w:rsidR="00432B9E" w:rsidRPr="00EB0443" w:rsidRDefault="00432B9E" w:rsidP="00C400ED">
            <w:pPr>
              <w:suppressAutoHyphens w:val="0"/>
              <w:spacing w:before="40" w:after="40" w:line="220" w:lineRule="exact"/>
              <w:ind w:right="113"/>
              <w:jc w:val="right"/>
              <w:rPr>
                <w:b/>
                <w:sz w:val="18"/>
                <w:szCs w:val="18"/>
              </w:rPr>
            </w:pPr>
            <w:r w:rsidRPr="00EB0443">
              <w:rPr>
                <w:b/>
                <w:sz w:val="18"/>
                <w:szCs w:val="18"/>
              </w:rPr>
              <w:t>1 093</w:t>
            </w:r>
          </w:p>
        </w:tc>
        <w:tc>
          <w:tcPr>
            <w:tcW w:w="1843" w:type="dxa"/>
            <w:shd w:val="clear" w:color="auto" w:fill="auto"/>
            <w:vAlign w:val="bottom"/>
          </w:tcPr>
          <w:p w:rsidR="00432B9E" w:rsidRPr="00EB0443" w:rsidRDefault="00432B9E" w:rsidP="00C400ED">
            <w:pPr>
              <w:suppressAutoHyphens w:val="0"/>
              <w:spacing w:before="40" w:after="40" w:line="220" w:lineRule="exact"/>
              <w:ind w:right="113"/>
              <w:jc w:val="right"/>
              <w:rPr>
                <w:sz w:val="18"/>
                <w:szCs w:val="18"/>
              </w:rPr>
            </w:pPr>
            <w:r w:rsidRPr="00EB0443">
              <w:rPr>
                <w:sz w:val="18"/>
                <w:szCs w:val="18"/>
              </w:rPr>
              <w:t>785</w:t>
            </w:r>
          </w:p>
        </w:tc>
        <w:tc>
          <w:tcPr>
            <w:tcW w:w="1843" w:type="dxa"/>
            <w:shd w:val="clear" w:color="auto" w:fill="auto"/>
            <w:vAlign w:val="bottom"/>
          </w:tcPr>
          <w:p w:rsidR="00432B9E" w:rsidRPr="00EB0443" w:rsidRDefault="00432B9E" w:rsidP="00C400ED">
            <w:pPr>
              <w:suppressAutoHyphens w:val="0"/>
              <w:spacing w:before="40" w:after="40" w:line="220" w:lineRule="exact"/>
              <w:ind w:right="113"/>
              <w:jc w:val="right"/>
              <w:rPr>
                <w:sz w:val="18"/>
                <w:szCs w:val="18"/>
              </w:rPr>
            </w:pPr>
            <w:r w:rsidRPr="00EB0443">
              <w:rPr>
                <w:sz w:val="18"/>
                <w:szCs w:val="18"/>
              </w:rPr>
              <w:t>300</w:t>
            </w:r>
          </w:p>
        </w:tc>
      </w:tr>
      <w:tr w:rsidR="00432B9E" w:rsidRPr="00EB0443" w:rsidTr="00C400ED">
        <w:tc>
          <w:tcPr>
            <w:tcW w:w="1841" w:type="dxa"/>
            <w:shd w:val="clear" w:color="auto" w:fill="auto"/>
            <w:vAlign w:val="bottom"/>
          </w:tcPr>
          <w:p w:rsidR="00432B9E" w:rsidRPr="00EB0443" w:rsidRDefault="00432B9E" w:rsidP="00C400ED">
            <w:pPr>
              <w:suppressAutoHyphens w:val="0"/>
              <w:spacing w:before="40" w:after="40" w:line="220" w:lineRule="exact"/>
              <w:ind w:right="113"/>
              <w:rPr>
                <w:sz w:val="18"/>
                <w:szCs w:val="18"/>
              </w:rPr>
            </w:pPr>
            <w:smartTag w:uri="urn:schemas-microsoft-com:office:smarttags" w:element="country-region">
              <w:smartTag w:uri="urn:schemas-microsoft-com:office:smarttags" w:element="place">
                <w:r w:rsidRPr="00EB0443">
                  <w:rPr>
                    <w:sz w:val="18"/>
                    <w:szCs w:val="18"/>
                  </w:rPr>
                  <w:t>Namibia</w:t>
                </w:r>
              </w:smartTag>
            </w:smartTag>
            <w:r w:rsidRPr="00EB0443">
              <w:rPr>
                <w:sz w:val="18"/>
                <w:szCs w:val="18"/>
              </w:rPr>
              <w:t xml:space="preserve"> </w:t>
            </w:r>
          </w:p>
        </w:tc>
        <w:tc>
          <w:tcPr>
            <w:tcW w:w="1843" w:type="dxa"/>
            <w:shd w:val="clear" w:color="auto" w:fill="auto"/>
            <w:vAlign w:val="bottom"/>
          </w:tcPr>
          <w:p w:rsidR="00432B9E" w:rsidRPr="00EB0443" w:rsidRDefault="00432B9E" w:rsidP="00C400ED">
            <w:pPr>
              <w:suppressAutoHyphens w:val="0"/>
              <w:spacing w:before="40" w:after="40" w:line="220" w:lineRule="exact"/>
              <w:ind w:right="113"/>
              <w:jc w:val="right"/>
              <w:rPr>
                <w:b/>
                <w:sz w:val="18"/>
                <w:szCs w:val="18"/>
              </w:rPr>
            </w:pPr>
            <w:r w:rsidRPr="00EB0443">
              <w:rPr>
                <w:b/>
                <w:sz w:val="18"/>
                <w:szCs w:val="18"/>
              </w:rPr>
              <w:t>20 333</w:t>
            </w:r>
          </w:p>
        </w:tc>
        <w:tc>
          <w:tcPr>
            <w:tcW w:w="1843" w:type="dxa"/>
            <w:shd w:val="clear" w:color="auto" w:fill="auto"/>
            <w:vAlign w:val="bottom"/>
          </w:tcPr>
          <w:p w:rsidR="00432B9E" w:rsidRPr="00EB0443" w:rsidRDefault="00432B9E" w:rsidP="00C400ED">
            <w:pPr>
              <w:suppressAutoHyphens w:val="0"/>
              <w:spacing w:before="40" w:after="40" w:line="220" w:lineRule="exact"/>
              <w:ind w:right="113"/>
              <w:jc w:val="right"/>
              <w:rPr>
                <w:sz w:val="18"/>
                <w:szCs w:val="18"/>
              </w:rPr>
            </w:pPr>
            <w:r w:rsidRPr="00EB0443">
              <w:rPr>
                <w:sz w:val="18"/>
                <w:szCs w:val="18"/>
              </w:rPr>
              <w:t>13 675</w:t>
            </w:r>
          </w:p>
        </w:tc>
        <w:tc>
          <w:tcPr>
            <w:tcW w:w="1843" w:type="dxa"/>
            <w:shd w:val="clear" w:color="auto" w:fill="auto"/>
            <w:vAlign w:val="bottom"/>
          </w:tcPr>
          <w:p w:rsidR="00432B9E" w:rsidRPr="00EB0443" w:rsidRDefault="00432B9E" w:rsidP="00C400ED">
            <w:pPr>
              <w:suppressAutoHyphens w:val="0"/>
              <w:spacing w:before="40" w:after="40" w:line="220" w:lineRule="exact"/>
              <w:ind w:right="113"/>
              <w:jc w:val="right"/>
              <w:rPr>
                <w:sz w:val="18"/>
                <w:szCs w:val="18"/>
              </w:rPr>
            </w:pPr>
            <w:r w:rsidRPr="00EB0443">
              <w:rPr>
                <w:sz w:val="18"/>
                <w:szCs w:val="18"/>
              </w:rPr>
              <w:t>6 423</w:t>
            </w:r>
          </w:p>
        </w:tc>
      </w:tr>
    </w:tbl>
    <w:p w:rsidR="00432B9E" w:rsidRPr="00EB0443" w:rsidRDefault="00432B9E" w:rsidP="00D234F9">
      <w:pPr>
        <w:spacing w:before="120"/>
        <w:ind w:left="1134" w:right="1134" w:firstLine="170"/>
        <w:rPr>
          <w:sz w:val="18"/>
          <w:szCs w:val="18"/>
        </w:rPr>
      </w:pPr>
      <w:r w:rsidRPr="00EB0443">
        <w:rPr>
          <w:i/>
          <w:sz w:val="18"/>
          <w:szCs w:val="18"/>
        </w:rPr>
        <w:t>Source:</w:t>
      </w:r>
      <w:r w:rsidRPr="00EB0443">
        <w:rPr>
          <w:sz w:val="18"/>
          <w:szCs w:val="18"/>
        </w:rPr>
        <w:t xml:space="preserve">  Education Management Information System (EMIS) 2007.</w:t>
      </w:r>
    </w:p>
    <w:p w:rsidR="00432B9E" w:rsidRPr="00EB0443" w:rsidRDefault="00432B9E" w:rsidP="00D234F9">
      <w:pPr>
        <w:ind w:left="1134" w:right="1134" w:firstLine="170"/>
        <w:rPr>
          <w:sz w:val="18"/>
          <w:szCs w:val="18"/>
        </w:rPr>
      </w:pPr>
      <w:r w:rsidRPr="00EB0443">
        <w:rPr>
          <w:sz w:val="18"/>
          <w:szCs w:val="18"/>
        </w:rPr>
        <w:t xml:space="preserve">  *  Approximate numbers.</w:t>
      </w:r>
    </w:p>
    <w:p w:rsidR="00432B9E" w:rsidRPr="00EB0443" w:rsidRDefault="00432B9E" w:rsidP="00D234F9">
      <w:pPr>
        <w:spacing w:after="240"/>
        <w:ind w:left="1134" w:right="1134" w:firstLine="170"/>
        <w:rPr>
          <w:sz w:val="18"/>
          <w:szCs w:val="18"/>
        </w:rPr>
      </w:pPr>
      <w:r w:rsidRPr="00EB0443">
        <w:rPr>
          <w:sz w:val="18"/>
          <w:szCs w:val="18"/>
        </w:rPr>
        <w:t>**  Head office includes special education and teachers of children with disabilities.</w:t>
      </w:r>
    </w:p>
    <w:p w:rsidR="00432B9E" w:rsidRPr="00EB0443" w:rsidRDefault="00432B9E" w:rsidP="00054B56">
      <w:pPr>
        <w:pStyle w:val="Heading1"/>
      </w:pPr>
      <w:bookmarkStart w:id="29" w:name="_Toc306352788"/>
      <w:r w:rsidRPr="00EB0443">
        <w:t>Table 9</w:t>
      </w:r>
      <w:bookmarkEnd w:id="29"/>
    </w:p>
    <w:p w:rsidR="00432B9E" w:rsidRPr="00EB0443" w:rsidRDefault="00432B9E" w:rsidP="00054B56">
      <w:pPr>
        <w:pStyle w:val="SingleTxtG"/>
        <w:rPr>
          <w:b/>
        </w:rPr>
      </w:pPr>
      <w:r w:rsidRPr="00EB0443">
        <w:rPr>
          <w:b/>
        </w:rPr>
        <w:t>Healthcare professionals in relation to the population</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432B9E" w:rsidRPr="00EB0443" w:rsidTr="00C51160">
        <w:trPr>
          <w:tblHeader/>
        </w:trPr>
        <w:tc>
          <w:tcPr>
            <w:tcW w:w="3685" w:type="dxa"/>
            <w:tcBorders>
              <w:top w:val="single" w:sz="4" w:space="0" w:color="auto"/>
              <w:bottom w:val="single" w:sz="12" w:space="0" w:color="auto"/>
            </w:tcBorders>
            <w:shd w:val="clear" w:color="auto" w:fill="auto"/>
            <w:vAlign w:val="bottom"/>
          </w:tcPr>
          <w:p w:rsidR="00432B9E" w:rsidRPr="00EB0443" w:rsidRDefault="00432B9E" w:rsidP="00C51160">
            <w:pPr>
              <w:suppressAutoHyphens w:val="0"/>
              <w:spacing w:before="80" w:after="80" w:line="200" w:lineRule="exact"/>
              <w:ind w:right="113"/>
              <w:rPr>
                <w:i/>
                <w:sz w:val="16"/>
                <w:szCs w:val="16"/>
              </w:rPr>
            </w:pPr>
            <w:r w:rsidRPr="00EB0443">
              <w:rPr>
                <w:i/>
                <w:sz w:val="16"/>
                <w:szCs w:val="16"/>
              </w:rPr>
              <w:t>Category</w:t>
            </w:r>
          </w:p>
        </w:tc>
        <w:tc>
          <w:tcPr>
            <w:tcW w:w="3685" w:type="dxa"/>
            <w:tcBorders>
              <w:top w:val="single" w:sz="4" w:space="0" w:color="auto"/>
              <w:bottom w:val="single" w:sz="12" w:space="0" w:color="auto"/>
            </w:tcBorders>
            <w:shd w:val="clear" w:color="auto" w:fill="auto"/>
            <w:vAlign w:val="bottom"/>
          </w:tcPr>
          <w:p w:rsidR="00432B9E" w:rsidRPr="00EB0443" w:rsidRDefault="00432B9E" w:rsidP="00C51160">
            <w:pPr>
              <w:suppressAutoHyphens w:val="0"/>
              <w:spacing w:before="80" w:after="80" w:line="200" w:lineRule="exact"/>
              <w:ind w:right="113"/>
              <w:jc w:val="right"/>
              <w:rPr>
                <w:i/>
                <w:sz w:val="16"/>
                <w:szCs w:val="16"/>
              </w:rPr>
            </w:pPr>
            <w:r w:rsidRPr="00EB0443">
              <w:rPr>
                <w:i/>
                <w:sz w:val="16"/>
                <w:szCs w:val="16"/>
              </w:rPr>
              <w:t>Ratio to population</w:t>
            </w:r>
          </w:p>
        </w:tc>
      </w:tr>
      <w:tr w:rsidR="00432B9E" w:rsidRPr="00EB0443" w:rsidTr="00C51160">
        <w:tc>
          <w:tcPr>
            <w:tcW w:w="3685" w:type="dxa"/>
            <w:tcBorders>
              <w:top w:val="single" w:sz="12" w:space="0" w:color="auto"/>
            </w:tcBorders>
            <w:shd w:val="clear" w:color="auto" w:fill="auto"/>
            <w:vAlign w:val="bottom"/>
          </w:tcPr>
          <w:p w:rsidR="00432B9E" w:rsidRPr="00EB0443" w:rsidRDefault="00432B9E" w:rsidP="00C51160">
            <w:pPr>
              <w:suppressAutoHyphens w:val="0"/>
              <w:spacing w:before="40" w:after="40" w:line="220" w:lineRule="exact"/>
              <w:ind w:right="113"/>
              <w:rPr>
                <w:sz w:val="18"/>
                <w:szCs w:val="18"/>
              </w:rPr>
            </w:pPr>
            <w:r w:rsidRPr="00EB0443">
              <w:rPr>
                <w:sz w:val="18"/>
                <w:szCs w:val="18"/>
              </w:rPr>
              <w:t>Doctors</w:t>
            </w:r>
          </w:p>
        </w:tc>
        <w:tc>
          <w:tcPr>
            <w:tcW w:w="3685" w:type="dxa"/>
            <w:tcBorders>
              <w:top w:val="single" w:sz="12" w:space="0" w:color="auto"/>
            </w:tcBorders>
            <w:shd w:val="clear" w:color="auto" w:fill="auto"/>
            <w:vAlign w:val="bottom"/>
          </w:tcPr>
          <w:p w:rsidR="00432B9E" w:rsidRPr="00EB0443" w:rsidRDefault="00432B9E" w:rsidP="00C51160">
            <w:pPr>
              <w:suppressAutoHyphens w:val="0"/>
              <w:spacing w:before="40" w:after="40" w:line="220" w:lineRule="exact"/>
              <w:ind w:right="113"/>
              <w:jc w:val="right"/>
              <w:rPr>
                <w:sz w:val="18"/>
                <w:szCs w:val="18"/>
              </w:rPr>
            </w:pPr>
            <w:r w:rsidRPr="00EB0443">
              <w:rPr>
                <w:sz w:val="18"/>
                <w:szCs w:val="18"/>
              </w:rPr>
              <w:t>1:2 952</w:t>
            </w:r>
          </w:p>
        </w:tc>
      </w:tr>
      <w:tr w:rsidR="00432B9E" w:rsidRPr="00EB0443" w:rsidTr="00C51160">
        <w:tc>
          <w:tcPr>
            <w:tcW w:w="3685" w:type="dxa"/>
            <w:shd w:val="clear" w:color="auto" w:fill="auto"/>
            <w:vAlign w:val="bottom"/>
          </w:tcPr>
          <w:p w:rsidR="00432B9E" w:rsidRPr="00EB0443" w:rsidRDefault="00432B9E" w:rsidP="00C51160">
            <w:pPr>
              <w:suppressAutoHyphens w:val="0"/>
              <w:spacing w:before="40" w:after="40" w:line="220" w:lineRule="exact"/>
              <w:ind w:right="113"/>
              <w:rPr>
                <w:sz w:val="18"/>
                <w:szCs w:val="18"/>
              </w:rPr>
            </w:pPr>
            <w:r w:rsidRPr="00EB0443">
              <w:rPr>
                <w:sz w:val="18"/>
                <w:szCs w:val="18"/>
              </w:rPr>
              <w:t>Registered nurses</w:t>
            </w:r>
          </w:p>
        </w:tc>
        <w:tc>
          <w:tcPr>
            <w:tcW w:w="3685" w:type="dxa"/>
            <w:shd w:val="clear" w:color="auto" w:fill="auto"/>
            <w:vAlign w:val="bottom"/>
          </w:tcPr>
          <w:p w:rsidR="00432B9E" w:rsidRPr="00EB0443" w:rsidRDefault="00432B9E" w:rsidP="00C51160">
            <w:pPr>
              <w:suppressAutoHyphens w:val="0"/>
              <w:spacing w:before="40" w:after="40" w:line="220" w:lineRule="exact"/>
              <w:ind w:right="113"/>
              <w:jc w:val="right"/>
              <w:rPr>
                <w:sz w:val="18"/>
                <w:szCs w:val="18"/>
              </w:rPr>
            </w:pPr>
            <w:r w:rsidRPr="00EB0443">
              <w:rPr>
                <w:sz w:val="18"/>
                <w:szCs w:val="18"/>
              </w:rPr>
              <w:t>1:704</w:t>
            </w:r>
          </w:p>
        </w:tc>
      </w:tr>
      <w:tr w:rsidR="00432B9E" w:rsidRPr="00EB0443" w:rsidTr="00C51160">
        <w:tc>
          <w:tcPr>
            <w:tcW w:w="3685" w:type="dxa"/>
            <w:shd w:val="clear" w:color="auto" w:fill="auto"/>
            <w:vAlign w:val="bottom"/>
          </w:tcPr>
          <w:p w:rsidR="00432B9E" w:rsidRPr="00EB0443" w:rsidRDefault="00432B9E" w:rsidP="00C51160">
            <w:pPr>
              <w:suppressAutoHyphens w:val="0"/>
              <w:spacing w:before="40" w:after="40" w:line="220" w:lineRule="exact"/>
              <w:ind w:right="113"/>
              <w:rPr>
                <w:sz w:val="18"/>
                <w:szCs w:val="18"/>
              </w:rPr>
            </w:pPr>
            <w:r w:rsidRPr="00EB0443">
              <w:rPr>
                <w:sz w:val="18"/>
                <w:szCs w:val="18"/>
              </w:rPr>
              <w:t>Pharmacists</w:t>
            </w:r>
          </w:p>
        </w:tc>
        <w:tc>
          <w:tcPr>
            <w:tcW w:w="3685" w:type="dxa"/>
            <w:shd w:val="clear" w:color="auto" w:fill="auto"/>
            <w:vAlign w:val="bottom"/>
          </w:tcPr>
          <w:p w:rsidR="00432B9E" w:rsidRPr="00EB0443" w:rsidRDefault="00432B9E" w:rsidP="00C51160">
            <w:pPr>
              <w:suppressAutoHyphens w:val="0"/>
              <w:spacing w:before="40" w:after="40" w:line="220" w:lineRule="exact"/>
              <w:ind w:right="113"/>
              <w:jc w:val="right"/>
              <w:rPr>
                <w:sz w:val="18"/>
                <w:szCs w:val="18"/>
              </w:rPr>
            </w:pPr>
            <w:r w:rsidRPr="00EB0443">
              <w:rPr>
                <w:sz w:val="18"/>
                <w:szCs w:val="18"/>
              </w:rPr>
              <w:t>1:10 039</w:t>
            </w:r>
          </w:p>
        </w:tc>
      </w:tr>
      <w:tr w:rsidR="00432B9E" w:rsidRPr="00EB0443" w:rsidTr="00C51160">
        <w:tc>
          <w:tcPr>
            <w:tcW w:w="3685" w:type="dxa"/>
            <w:shd w:val="clear" w:color="auto" w:fill="auto"/>
            <w:vAlign w:val="bottom"/>
          </w:tcPr>
          <w:p w:rsidR="00432B9E" w:rsidRPr="00EB0443" w:rsidRDefault="00432B9E" w:rsidP="00C51160">
            <w:pPr>
              <w:suppressAutoHyphens w:val="0"/>
              <w:spacing w:before="40" w:after="40" w:line="220" w:lineRule="exact"/>
              <w:ind w:right="113"/>
              <w:rPr>
                <w:sz w:val="18"/>
                <w:szCs w:val="18"/>
              </w:rPr>
            </w:pPr>
            <w:r w:rsidRPr="00EB0443">
              <w:rPr>
                <w:sz w:val="18"/>
                <w:szCs w:val="18"/>
              </w:rPr>
              <w:t>Dentists</w:t>
            </w:r>
          </w:p>
        </w:tc>
        <w:tc>
          <w:tcPr>
            <w:tcW w:w="3685" w:type="dxa"/>
            <w:shd w:val="clear" w:color="auto" w:fill="auto"/>
            <w:vAlign w:val="bottom"/>
          </w:tcPr>
          <w:p w:rsidR="00432B9E" w:rsidRPr="00EB0443" w:rsidRDefault="00432B9E" w:rsidP="00C51160">
            <w:pPr>
              <w:suppressAutoHyphens w:val="0"/>
              <w:spacing w:before="40" w:after="40" w:line="220" w:lineRule="exact"/>
              <w:ind w:right="113"/>
              <w:jc w:val="right"/>
              <w:rPr>
                <w:sz w:val="18"/>
                <w:szCs w:val="18"/>
              </w:rPr>
            </w:pPr>
            <w:r w:rsidRPr="00EB0443">
              <w:rPr>
                <w:sz w:val="18"/>
                <w:szCs w:val="18"/>
              </w:rPr>
              <w:t>1:20 078</w:t>
            </w:r>
          </w:p>
        </w:tc>
      </w:tr>
      <w:tr w:rsidR="00432B9E" w:rsidRPr="00EB0443" w:rsidTr="00C51160">
        <w:tc>
          <w:tcPr>
            <w:tcW w:w="3685" w:type="dxa"/>
            <w:shd w:val="clear" w:color="auto" w:fill="auto"/>
            <w:vAlign w:val="bottom"/>
          </w:tcPr>
          <w:p w:rsidR="00432B9E" w:rsidRPr="00EB0443" w:rsidRDefault="00432B9E" w:rsidP="00C51160">
            <w:pPr>
              <w:suppressAutoHyphens w:val="0"/>
              <w:spacing w:before="40" w:after="40" w:line="220" w:lineRule="exact"/>
              <w:ind w:right="113"/>
              <w:rPr>
                <w:sz w:val="18"/>
                <w:szCs w:val="18"/>
              </w:rPr>
            </w:pPr>
            <w:r w:rsidRPr="00EB0443">
              <w:rPr>
                <w:sz w:val="18"/>
                <w:szCs w:val="18"/>
              </w:rPr>
              <w:t>Social workers</w:t>
            </w:r>
          </w:p>
        </w:tc>
        <w:tc>
          <w:tcPr>
            <w:tcW w:w="3685" w:type="dxa"/>
            <w:shd w:val="clear" w:color="auto" w:fill="auto"/>
            <w:vAlign w:val="bottom"/>
          </w:tcPr>
          <w:p w:rsidR="00432B9E" w:rsidRPr="00EB0443" w:rsidRDefault="00432B9E" w:rsidP="00C51160">
            <w:pPr>
              <w:suppressAutoHyphens w:val="0"/>
              <w:spacing w:before="40" w:after="40" w:line="220" w:lineRule="exact"/>
              <w:ind w:right="113"/>
              <w:jc w:val="right"/>
              <w:rPr>
                <w:sz w:val="18"/>
                <w:szCs w:val="18"/>
              </w:rPr>
            </w:pPr>
            <w:r w:rsidRPr="00EB0443">
              <w:rPr>
                <w:sz w:val="18"/>
                <w:szCs w:val="18"/>
              </w:rPr>
              <w:t>1:13 519</w:t>
            </w:r>
          </w:p>
        </w:tc>
      </w:tr>
      <w:tr w:rsidR="00432B9E" w:rsidRPr="00EB0443" w:rsidTr="00C51160">
        <w:tc>
          <w:tcPr>
            <w:tcW w:w="3685" w:type="dxa"/>
            <w:shd w:val="clear" w:color="auto" w:fill="auto"/>
            <w:vAlign w:val="bottom"/>
          </w:tcPr>
          <w:p w:rsidR="00432B9E" w:rsidRPr="00EB0443" w:rsidRDefault="00432B9E" w:rsidP="00C51160">
            <w:pPr>
              <w:suppressAutoHyphens w:val="0"/>
              <w:spacing w:before="40" w:after="40" w:line="220" w:lineRule="exact"/>
              <w:ind w:right="113"/>
              <w:rPr>
                <w:sz w:val="18"/>
                <w:szCs w:val="18"/>
              </w:rPr>
            </w:pPr>
            <w:r w:rsidRPr="00EB0443">
              <w:rPr>
                <w:sz w:val="18"/>
                <w:szCs w:val="18"/>
              </w:rPr>
              <w:t>Health inspectors</w:t>
            </w:r>
          </w:p>
        </w:tc>
        <w:tc>
          <w:tcPr>
            <w:tcW w:w="3685" w:type="dxa"/>
            <w:shd w:val="clear" w:color="auto" w:fill="auto"/>
            <w:vAlign w:val="bottom"/>
          </w:tcPr>
          <w:p w:rsidR="00432B9E" w:rsidRPr="00EB0443" w:rsidRDefault="00432B9E" w:rsidP="00C51160">
            <w:pPr>
              <w:suppressAutoHyphens w:val="0"/>
              <w:spacing w:before="40" w:after="40" w:line="220" w:lineRule="exact"/>
              <w:ind w:right="113"/>
              <w:jc w:val="right"/>
              <w:rPr>
                <w:sz w:val="18"/>
                <w:szCs w:val="18"/>
              </w:rPr>
            </w:pPr>
            <w:r w:rsidRPr="00EB0443">
              <w:rPr>
                <w:sz w:val="18"/>
                <w:szCs w:val="18"/>
              </w:rPr>
              <w:t>1:28 562</w:t>
            </w:r>
          </w:p>
        </w:tc>
      </w:tr>
    </w:tbl>
    <w:p w:rsidR="00432B9E" w:rsidRPr="00EB0443" w:rsidRDefault="00432B9E" w:rsidP="00D234F9">
      <w:pPr>
        <w:spacing w:before="120" w:after="240"/>
        <w:ind w:left="1134" w:right="1134" w:firstLine="170"/>
        <w:rPr>
          <w:sz w:val="18"/>
          <w:szCs w:val="18"/>
        </w:rPr>
      </w:pPr>
      <w:r w:rsidRPr="00EB0443">
        <w:rPr>
          <w:i/>
          <w:sz w:val="18"/>
          <w:szCs w:val="18"/>
        </w:rPr>
        <w:t>Source:</w:t>
      </w:r>
      <w:r w:rsidRPr="00EB0443">
        <w:rPr>
          <w:sz w:val="18"/>
          <w:szCs w:val="18"/>
        </w:rPr>
        <w:t xml:space="preserve">  Health and Social Services System Review, MOHSS 2008.</w:t>
      </w:r>
    </w:p>
    <w:p w:rsidR="00432B9E" w:rsidRPr="00EB0443" w:rsidRDefault="00432B9E" w:rsidP="00A00910">
      <w:pPr>
        <w:pStyle w:val="Heading1"/>
      </w:pPr>
      <w:bookmarkStart w:id="30" w:name="_Toc306352789"/>
      <w:r w:rsidRPr="00EB0443">
        <w:t>Table 10</w:t>
      </w:r>
      <w:bookmarkEnd w:id="30"/>
    </w:p>
    <w:p w:rsidR="00432B9E" w:rsidRPr="00EB0443" w:rsidRDefault="00432B9E" w:rsidP="00A00910">
      <w:pPr>
        <w:pStyle w:val="SingleTxtG"/>
        <w:rPr>
          <w:b/>
        </w:rPr>
      </w:pPr>
      <w:r w:rsidRPr="00EB0443">
        <w:rPr>
          <w:b/>
        </w:rPr>
        <w:t>Distribution of healthcare professionals in the public and private sectors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366"/>
        <w:gridCol w:w="1036"/>
        <w:gridCol w:w="992"/>
        <w:gridCol w:w="992"/>
        <w:gridCol w:w="992"/>
        <w:gridCol w:w="992"/>
      </w:tblGrid>
      <w:tr w:rsidR="00F536B6" w:rsidRPr="00EB0443" w:rsidTr="006B633E">
        <w:trPr>
          <w:tblHeader/>
        </w:trPr>
        <w:tc>
          <w:tcPr>
            <w:tcW w:w="2366" w:type="dxa"/>
            <w:vMerge w:val="restart"/>
            <w:tcBorders>
              <w:top w:val="single" w:sz="4" w:space="0" w:color="auto"/>
            </w:tcBorders>
            <w:shd w:val="clear" w:color="auto" w:fill="auto"/>
            <w:vAlign w:val="bottom"/>
          </w:tcPr>
          <w:p w:rsidR="00F536B6" w:rsidRPr="00EB0443" w:rsidRDefault="00F536B6" w:rsidP="00C046B1">
            <w:pPr>
              <w:spacing w:before="40" w:after="40" w:line="220" w:lineRule="exact"/>
              <w:ind w:right="113"/>
              <w:rPr>
                <w:i/>
                <w:sz w:val="16"/>
                <w:szCs w:val="16"/>
              </w:rPr>
            </w:pPr>
            <w:r w:rsidRPr="00EB0443">
              <w:rPr>
                <w:i/>
                <w:sz w:val="16"/>
                <w:szCs w:val="16"/>
              </w:rPr>
              <w:t>Category</w:t>
            </w:r>
          </w:p>
        </w:tc>
        <w:tc>
          <w:tcPr>
            <w:tcW w:w="1036" w:type="dxa"/>
            <w:vMerge w:val="restart"/>
            <w:tcBorders>
              <w:top w:val="single" w:sz="4" w:space="0" w:color="auto"/>
            </w:tcBorders>
            <w:shd w:val="clear" w:color="auto" w:fill="auto"/>
            <w:vAlign w:val="bottom"/>
          </w:tcPr>
          <w:p w:rsidR="00F536B6" w:rsidRPr="00EB0443" w:rsidRDefault="00F536B6" w:rsidP="00C046B1">
            <w:pPr>
              <w:spacing w:before="40" w:after="40" w:line="220" w:lineRule="exact"/>
              <w:ind w:right="113"/>
              <w:jc w:val="right"/>
              <w:rPr>
                <w:i/>
                <w:sz w:val="16"/>
                <w:szCs w:val="16"/>
              </w:rPr>
            </w:pPr>
            <w:r w:rsidRPr="00EB0443">
              <w:rPr>
                <w:i/>
                <w:sz w:val="16"/>
                <w:szCs w:val="16"/>
              </w:rPr>
              <w:t>Health workers</w:t>
            </w:r>
          </w:p>
        </w:tc>
        <w:tc>
          <w:tcPr>
            <w:tcW w:w="1984" w:type="dxa"/>
            <w:gridSpan w:val="2"/>
            <w:tcBorders>
              <w:top w:val="single" w:sz="4" w:space="0" w:color="auto"/>
              <w:bottom w:val="single" w:sz="4" w:space="0" w:color="auto"/>
              <w:right w:val="single" w:sz="24" w:space="0" w:color="FFFFFF"/>
            </w:tcBorders>
            <w:shd w:val="clear" w:color="auto" w:fill="auto"/>
            <w:vAlign w:val="bottom"/>
          </w:tcPr>
          <w:p w:rsidR="00F536B6" w:rsidRPr="00EB0443" w:rsidRDefault="00F536B6" w:rsidP="00C046B1">
            <w:pPr>
              <w:suppressAutoHyphens w:val="0"/>
              <w:spacing w:before="80" w:after="80" w:line="200" w:lineRule="exact"/>
              <w:ind w:right="113"/>
              <w:jc w:val="center"/>
              <w:rPr>
                <w:i/>
                <w:sz w:val="16"/>
                <w:szCs w:val="16"/>
              </w:rPr>
            </w:pPr>
            <w:r w:rsidRPr="00EB0443">
              <w:rPr>
                <w:i/>
                <w:sz w:val="16"/>
                <w:szCs w:val="16"/>
              </w:rPr>
              <w:t>Public sector</w:t>
            </w:r>
          </w:p>
        </w:tc>
        <w:tc>
          <w:tcPr>
            <w:tcW w:w="1984" w:type="dxa"/>
            <w:gridSpan w:val="2"/>
            <w:tcBorders>
              <w:top w:val="single" w:sz="4" w:space="0" w:color="auto"/>
              <w:left w:val="single" w:sz="24" w:space="0" w:color="FFFFFF"/>
              <w:bottom w:val="single" w:sz="4" w:space="0" w:color="auto"/>
            </w:tcBorders>
            <w:shd w:val="clear" w:color="auto" w:fill="auto"/>
            <w:vAlign w:val="bottom"/>
          </w:tcPr>
          <w:p w:rsidR="00F536B6" w:rsidRPr="00EB0443" w:rsidRDefault="00F536B6" w:rsidP="00C046B1">
            <w:pPr>
              <w:suppressAutoHyphens w:val="0"/>
              <w:spacing w:before="80" w:after="80" w:line="200" w:lineRule="exact"/>
              <w:ind w:right="113"/>
              <w:jc w:val="center"/>
              <w:rPr>
                <w:i/>
                <w:sz w:val="16"/>
                <w:szCs w:val="16"/>
              </w:rPr>
            </w:pPr>
            <w:r w:rsidRPr="00EB0443">
              <w:rPr>
                <w:i/>
                <w:sz w:val="16"/>
                <w:szCs w:val="16"/>
              </w:rPr>
              <w:t>Private sector</w:t>
            </w:r>
          </w:p>
        </w:tc>
      </w:tr>
      <w:tr w:rsidR="00F536B6" w:rsidRPr="00EB0443" w:rsidTr="006B633E">
        <w:trPr>
          <w:tblHeader/>
        </w:trPr>
        <w:tc>
          <w:tcPr>
            <w:tcW w:w="2366" w:type="dxa"/>
            <w:vMerge/>
            <w:tcBorders>
              <w:bottom w:val="single" w:sz="12" w:space="0" w:color="auto"/>
            </w:tcBorders>
            <w:shd w:val="clear" w:color="auto" w:fill="auto"/>
            <w:vAlign w:val="bottom"/>
          </w:tcPr>
          <w:p w:rsidR="00F536B6" w:rsidRPr="00EB0443" w:rsidRDefault="00F536B6" w:rsidP="00C046B1">
            <w:pPr>
              <w:suppressAutoHyphens w:val="0"/>
              <w:spacing w:before="40" w:after="40" w:line="220" w:lineRule="exact"/>
              <w:ind w:right="113"/>
              <w:rPr>
                <w:i/>
                <w:sz w:val="16"/>
                <w:szCs w:val="16"/>
              </w:rPr>
            </w:pPr>
          </w:p>
        </w:tc>
        <w:tc>
          <w:tcPr>
            <w:tcW w:w="1036" w:type="dxa"/>
            <w:vMerge/>
            <w:tcBorders>
              <w:bottom w:val="single" w:sz="12" w:space="0" w:color="auto"/>
            </w:tcBorders>
            <w:shd w:val="clear" w:color="auto" w:fill="auto"/>
            <w:vAlign w:val="bottom"/>
          </w:tcPr>
          <w:p w:rsidR="00F536B6" w:rsidRPr="00EB0443" w:rsidRDefault="00F536B6" w:rsidP="00C046B1">
            <w:pPr>
              <w:suppressAutoHyphens w:val="0"/>
              <w:spacing w:before="40" w:after="40" w:line="220" w:lineRule="exact"/>
              <w:ind w:right="113"/>
              <w:jc w:val="right"/>
              <w:rPr>
                <w:i/>
                <w:sz w:val="16"/>
                <w:szCs w:val="16"/>
              </w:rPr>
            </w:pPr>
          </w:p>
        </w:tc>
        <w:tc>
          <w:tcPr>
            <w:tcW w:w="992" w:type="dxa"/>
            <w:tcBorders>
              <w:top w:val="single" w:sz="4" w:space="0" w:color="auto"/>
              <w:bottom w:val="single" w:sz="12" w:space="0" w:color="auto"/>
            </w:tcBorders>
            <w:shd w:val="clear" w:color="auto" w:fill="auto"/>
            <w:vAlign w:val="bottom"/>
          </w:tcPr>
          <w:p w:rsidR="00F536B6" w:rsidRPr="00EB0443" w:rsidRDefault="00F536B6" w:rsidP="00C046B1">
            <w:pPr>
              <w:suppressAutoHyphens w:val="0"/>
              <w:spacing w:before="40" w:after="40" w:line="220" w:lineRule="exact"/>
              <w:ind w:right="113"/>
              <w:jc w:val="right"/>
              <w:rPr>
                <w:i/>
                <w:sz w:val="16"/>
                <w:szCs w:val="16"/>
              </w:rPr>
            </w:pPr>
            <w:r w:rsidRPr="00EB0443">
              <w:rPr>
                <w:i/>
                <w:sz w:val="16"/>
                <w:szCs w:val="16"/>
              </w:rPr>
              <w:t>No.</w:t>
            </w:r>
          </w:p>
        </w:tc>
        <w:tc>
          <w:tcPr>
            <w:tcW w:w="992" w:type="dxa"/>
            <w:tcBorders>
              <w:top w:val="single" w:sz="4" w:space="0" w:color="auto"/>
              <w:bottom w:val="single" w:sz="12" w:space="0" w:color="auto"/>
              <w:right w:val="single" w:sz="24" w:space="0" w:color="FFFFFF"/>
            </w:tcBorders>
            <w:shd w:val="clear" w:color="auto" w:fill="auto"/>
            <w:vAlign w:val="bottom"/>
          </w:tcPr>
          <w:p w:rsidR="00F536B6" w:rsidRPr="00EB0443" w:rsidRDefault="00F536B6" w:rsidP="00C046B1">
            <w:pPr>
              <w:suppressAutoHyphens w:val="0"/>
              <w:spacing w:before="40" w:after="40" w:line="220" w:lineRule="exact"/>
              <w:ind w:right="113"/>
              <w:jc w:val="right"/>
              <w:rPr>
                <w:i/>
                <w:sz w:val="16"/>
                <w:szCs w:val="16"/>
              </w:rPr>
            </w:pPr>
            <w:r w:rsidRPr="00EB0443">
              <w:rPr>
                <w:i/>
                <w:sz w:val="16"/>
                <w:szCs w:val="16"/>
              </w:rPr>
              <w:t>%</w:t>
            </w:r>
          </w:p>
        </w:tc>
        <w:tc>
          <w:tcPr>
            <w:tcW w:w="992" w:type="dxa"/>
            <w:tcBorders>
              <w:top w:val="single" w:sz="4" w:space="0" w:color="auto"/>
              <w:left w:val="single" w:sz="24" w:space="0" w:color="FFFFFF"/>
              <w:bottom w:val="single" w:sz="12" w:space="0" w:color="auto"/>
            </w:tcBorders>
            <w:shd w:val="clear" w:color="auto" w:fill="auto"/>
            <w:vAlign w:val="bottom"/>
          </w:tcPr>
          <w:p w:rsidR="00F536B6" w:rsidRPr="00EB0443" w:rsidRDefault="00F536B6" w:rsidP="00C046B1">
            <w:pPr>
              <w:suppressAutoHyphens w:val="0"/>
              <w:spacing w:before="40" w:after="40" w:line="220" w:lineRule="exact"/>
              <w:ind w:right="113"/>
              <w:jc w:val="right"/>
              <w:rPr>
                <w:i/>
                <w:sz w:val="16"/>
                <w:szCs w:val="16"/>
              </w:rPr>
            </w:pPr>
            <w:r w:rsidRPr="00EB0443">
              <w:rPr>
                <w:i/>
                <w:sz w:val="16"/>
                <w:szCs w:val="16"/>
              </w:rPr>
              <w:t>No.</w:t>
            </w:r>
          </w:p>
        </w:tc>
        <w:tc>
          <w:tcPr>
            <w:tcW w:w="992" w:type="dxa"/>
            <w:tcBorders>
              <w:top w:val="single" w:sz="4" w:space="0" w:color="auto"/>
              <w:bottom w:val="single" w:sz="12" w:space="0" w:color="auto"/>
            </w:tcBorders>
            <w:shd w:val="clear" w:color="auto" w:fill="auto"/>
            <w:vAlign w:val="bottom"/>
          </w:tcPr>
          <w:p w:rsidR="00F536B6" w:rsidRPr="00EB0443" w:rsidRDefault="00F536B6" w:rsidP="00C046B1">
            <w:pPr>
              <w:suppressAutoHyphens w:val="0"/>
              <w:spacing w:before="40" w:after="40" w:line="220" w:lineRule="exact"/>
              <w:ind w:right="113"/>
              <w:jc w:val="right"/>
              <w:rPr>
                <w:i/>
                <w:sz w:val="16"/>
                <w:szCs w:val="16"/>
              </w:rPr>
            </w:pPr>
            <w:r w:rsidRPr="00EB0443">
              <w:rPr>
                <w:i/>
                <w:sz w:val="16"/>
                <w:szCs w:val="16"/>
              </w:rPr>
              <w:t>%</w:t>
            </w:r>
          </w:p>
        </w:tc>
      </w:tr>
      <w:tr w:rsidR="00432B9E" w:rsidRPr="00EB0443" w:rsidTr="009B783C">
        <w:tc>
          <w:tcPr>
            <w:tcW w:w="2366" w:type="dxa"/>
            <w:tcBorders>
              <w:top w:val="single" w:sz="12" w:space="0" w:color="auto"/>
            </w:tcBorders>
            <w:shd w:val="clear" w:color="auto" w:fill="auto"/>
            <w:vAlign w:val="bottom"/>
          </w:tcPr>
          <w:p w:rsidR="00432B9E" w:rsidRPr="00EB0443" w:rsidRDefault="00432B9E" w:rsidP="00C046B1">
            <w:pPr>
              <w:suppressAutoHyphens w:val="0"/>
              <w:spacing w:before="40" w:after="40" w:line="220" w:lineRule="exact"/>
              <w:ind w:right="113"/>
              <w:rPr>
                <w:sz w:val="18"/>
                <w:szCs w:val="18"/>
              </w:rPr>
            </w:pPr>
            <w:r w:rsidRPr="00EB0443">
              <w:rPr>
                <w:sz w:val="18"/>
                <w:szCs w:val="18"/>
              </w:rPr>
              <w:t>Doctors</w:t>
            </w:r>
          </w:p>
        </w:tc>
        <w:tc>
          <w:tcPr>
            <w:tcW w:w="1036" w:type="dxa"/>
            <w:tcBorders>
              <w:top w:val="single" w:sz="12" w:space="0" w:color="auto"/>
            </w:tcBorders>
            <w:shd w:val="clear" w:color="auto" w:fill="auto"/>
            <w:vAlign w:val="bottom"/>
          </w:tcPr>
          <w:p w:rsidR="00432B9E" w:rsidRPr="00EB0443" w:rsidRDefault="00432B9E" w:rsidP="00C046B1">
            <w:pPr>
              <w:suppressAutoHyphens w:val="0"/>
              <w:spacing w:before="40" w:after="40" w:line="220" w:lineRule="exact"/>
              <w:ind w:right="113"/>
              <w:jc w:val="right"/>
              <w:rPr>
                <w:sz w:val="18"/>
                <w:szCs w:val="18"/>
              </w:rPr>
            </w:pPr>
            <w:r w:rsidRPr="00EB0443">
              <w:rPr>
                <w:sz w:val="18"/>
                <w:szCs w:val="18"/>
              </w:rPr>
              <w:t>774</w:t>
            </w:r>
          </w:p>
        </w:tc>
        <w:tc>
          <w:tcPr>
            <w:tcW w:w="992" w:type="dxa"/>
            <w:tcBorders>
              <w:top w:val="single" w:sz="12" w:space="0" w:color="auto"/>
            </w:tcBorders>
            <w:shd w:val="clear" w:color="auto" w:fill="auto"/>
            <w:vAlign w:val="bottom"/>
          </w:tcPr>
          <w:p w:rsidR="00432B9E" w:rsidRPr="00EB0443" w:rsidRDefault="00432B9E" w:rsidP="00C046B1">
            <w:pPr>
              <w:suppressAutoHyphens w:val="0"/>
              <w:spacing w:before="40" w:after="40" w:line="220" w:lineRule="exact"/>
              <w:ind w:right="113"/>
              <w:jc w:val="right"/>
              <w:rPr>
                <w:sz w:val="18"/>
                <w:szCs w:val="18"/>
              </w:rPr>
            </w:pPr>
            <w:r w:rsidRPr="00EB0443">
              <w:rPr>
                <w:sz w:val="18"/>
                <w:szCs w:val="18"/>
              </w:rPr>
              <w:t>216</w:t>
            </w:r>
          </w:p>
        </w:tc>
        <w:tc>
          <w:tcPr>
            <w:tcW w:w="992" w:type="dxa"/>
            <w:tcBorders>
              <w:top w:val="single" w:sz="12" w:space="0" w:color="auto"/>
            </w:tcBorders>
            <w:shd w:val="clear" w:color="auto" w:fill="auto"/>
            <w:vAlign w:val="bottom"/>
          </w:tcPr>
          <w:p w:rsidR="00432B9E" w:rsidRPr="00EB0443" w:rsidRDefault="00432B9E" w:rsidP="00C046B1">
            <w:pPr>
              <w:suppressAutoHyphens w:val="0"/>
              <w:spacing w:before="40" w:after="40" w:line="220" w:lineRule="exact"/>
              <w:ind w:right="113"/>
              <w:jc w:val="right"/>
              <w:rPr>
                <w:sz w:val="18"/>
                <w:szCs w:val="18"/>
              </w:rPr>
            </w:pPr>
            <w:r w:rsidRPr="00EB0443">
              <w:rPr>
                <w:sz w:val="18"/>
                <w:szCs w:val="18"/>
              </w:rPr>
              <w:t>28</w:t>
            </w:r>
          </w:p>
        </w:tc>
        <w:tc>
          <w:tcPr>
            <w:tcW w:w="992" w:type="dxa"/>
            <w:tcBorders>
              <w:top w:val="single" w:sz="12" w:space="0" w:color="auto"/>
            </w:tcBorders>
            <w:shd w:val="clear" w:color="auto" w:fill="auto"/>
            <w:vAlign w:val="bottom"/>
          </w:tcPr>
          <w:p w:rsidR="00432B9E" w:rsidRPr="00EB0443" w:rsidRDefault="00432B9E" w:rsidP="00C046B1">
            <w:pPr>
              <w:suppressAutoHyphens w:val="0"/>
              <w:spacing w:before="40" w:after="40" w:line="220" w:lineRule="exact"/>
              <w:ind w:right="113"/>
              <w:jc w:val="right"/>
              <w:rPr>
                <w:sz w:val="18"/>
                <w:szCs w:val="18"/>
              </w:rPr>
            </w:pPr>
            <w:r w:rsidRPr="00EB0443">
              <w:rPr>
                <w:sz w:val="18"/>
                <w:szCs w:val="18"/>
              </w:rPr>
              <w:t>558</w:t>
            </w:r>
          </w:p>
        </w:tc>
        <w:tc>
          <w:tcPr>
            <w:tcW w:w="992" w:type="dxa"/>
            <w:tcBorders>
              <w:top w:val="single" w:sz="12" w:space="0" w:color="auto"/>
            </w:tcBorders>
            <w:shd w:val="clear" w:color="auto" w:fill="auto"/>
            <w:vAlign w:val="bottom"/>
          </w:tcPr>
          <w:p w:rsidR="00432B9E" w:rsidRPr="00EB0443" w:rsidRDefault="00432B9E" w:rsidP="00C046B1">
            <w:pPr>
              <w:suppressAutoHyphens w:val="0"/>
              <w:spacing w:before="40" w:after="40" w:line="220" w:lineRule="exact"/>
              <w:ind w:right="113"/>
              <w:jc w:val="right"/>
              <w:rPr>
                <w:sz w:val="18"/>
                <w:szCs w:val="18"/>
              </w:rPr>
            </w:pPr>
            <w:r w:rsidRPr="00EB0443">
              <w:rPr>
                <w:sz w:val="18"/>
                <w:szCs w:val="18"/>
              </w:rPr>
              <w:t>72</w:t>
            </w:r>
          </w:p>
        </w:tc>
      </w:tr>
      <w:tr w:rsidR="00432B9E" w:rsidRPr="00EB0443" w:rsidTr="00C046B1">
        <w:tc>
          <w:tcPr>
            <w:tcW w:w="2366" w:type="dxa"/>
            <w:shd w:val="clear" w:color="auto" w:fill="auto"/>
            <w:vAlign w:val="bottom"/>
          </w:tcPr>
          <w:p w:rsidR="00432B9E" w:rsidRPr="00EB0443" w:rsidRDefault="00432B9E" w:rsidP="00C046B1">
            <w:pPr>
              <w:suppressAutoHyphens w:val="0"/>
              <w:spacing w:before="40" w:after="40" w:line="220" w:lineRule="exact"/>
              <w:ind w:right="113"/>
              <w:rPr>
                <w:sz w:val="18"/>
                <w:szCs w:val="18"/>
              </w:rPr>
            </w:pPr>
            <w:r w:rsidRPr="00EB0443">
              <w:rPr>
                <w:sz w:val="18"/>
                <w:szCs w:val="18"/>
              </w:rPr>
              <w:t xml:space="preserve">Registered nurses </w:t>
            </w:r>
          </w:p>
        </w:tc>
        <w:tc>
          <w:tcPr>
            <w:tcW w:w="1036" w:type="dxa"/>
            <w:shd w:val="clear" w:color="auto" w:fill="auto"/>
            <w:vAlign w:val="bottom"/>
          </w:tcPr>
          <w:p w:rsidR="00432B9E" w:rsidRPr="00EB0443" w:rsidRDefault="00432B9E" w:rsidP="00C046B1">
            <w:pPr>
              <w:suppressAutoHyphens w:val="0"/>
              <w:spacing w:before="40" w:after="40" w:line="220" w:lineRule="exact"/>
              <w:ind w:right="113"/>
              <w:jc w:val="right"/>
              <w:rPr>
                <w:sz w:val="18"/>
                <w:szCs w:val="18"/>
              </w:rPr>
            </w:pPr>
            <w:r w:rsidRPr="00EB0443">
              <w:rPr>
                <w:sz w:val="18"/>
                <w:szCs w:val="18"/>
              </w:rPr>
              <w:t>2 989</w:t>
            </w:r>
          </w:p>
        </w:tc>
        <w:tc>
          <w:tcPr>
            <w:tcW w:w="992" w:type="dxa"/>
            <w:shd w:val="clear" w:color="auto" w:fill="auto"/>
            <w:vAlign w:val="bottom"/>
          </w:tcPr>
          <w:p w:rsidR="00432B9E" w:rsidRPr="00EB0443" w:rsidRDefault="00432B9E" w:rsidP="00C046B1">
            <w:pPr>
              <w:suppressAutoHyphens w:val="0"/>
              <w:spacing w:before="40" w:after="40" w:line="220" w:lineRule="exact"/>
              <w:ind w:right="113"/>
              <w:jc w:val="right"/>
              <w:rPr>
                <w:sz w:val="18"/>
                <w:szCs w:val="18"/>
              </w:rPr>
            </w:pPr>
            <w:r w:rsidRPr="00EB0443">
              <w:rPr>
                <w:sz w:val="18"/>
                <w:szCs w:val="18"/>
              </w:rPr>
              <w:t>1 626</w:t>
            </w:r>
          </w:p>
        </w:tc>
        <w:tc>
          <w:tcPr>
            <w:tcW w:w="992" w:type="dxa"/>
            <w:shd w:val="clear" w:color="auto" w:fill="auto"/>
            <w:vAlign w:val="bottom"/>
          </w:tcPr>
          <w:p w:rsidR="00432B9E" w:rsidRPr="00EB0443" w:rsidRDefault="00432B9E" w:rsidP="00C046B1">
            <w:pPr>
              <w:suppressAutoHyphens w:val="0"/>
              <w:spacing w:before="40" w:after="40" w:line="220" w:lineRule="exact"/>
              <w:ind w:right="113"/>
              <w:jc w:val="right"/>
              <w:rPr>
                <w:sz w:val="18"/>
                <w:szCs w:val="18"/>
              </w:rPr>
            </w:pPr>
            <w:r w:rsidRPr="00EB0443">
              <w:rPr>
                <w:sz w:val="18"/>
                <w:szCs w:val="18"/>
              </w:rPr>
              <w:t>54</w:t>
            </w:r>
          </w:p>
        </w:tc>
        <w:tc>
          <w:tcPr>
            <w:tcW w:w="992" w:type="dxa"/>
            <w:shd w:val="clear" w:color="auto" w:fill="auto"/>
            <w:vAlign w:val="bottom"/>
          </w:tcPr>
          <w:p w:rsidR="00432B9E" w:rsidRPr="00EB0443" w:rsidRDefault="00432B9E" w:rsidP="00C046B1">
            <w:pPr>
              <w:suppressAutoHyphens w:val="0"/>
              <w:spacing w:before="40" w:after="40" w:line="220" w:lineRule="exact"/>
              <w:ind w:right="113"/>
              <w:jc w:val="right"/>
              <w:rPr>
                <w:sz w:val="18"/>
                <w:szCs w:val="18"/>
              </w:rPr>
            </w:pPr>
            <w:r w:rsidRPr="00EB0443">
              <w:rPr>
                <w:sz w:val="18"/>
                <w:szCs w:val="18"/>
              </w:rPr>
              <w:t>1 363</w:t>
            </w:r>
          </w:p>
        </w:tc>
        <w:tc>
          <w:tcPr>
            <w:tcW w:w="992" w:type="dxa"/>
            <w:shd w:val="clear" w:color="auto" w:fill="auto"/>
            <w:vAlign w:val="bottom"/>
          </w:tcPr>
          <w:p w:rsidR="00432B9E" w:rsidRPr="00EB0443" w:rsidRDefault="00432B9E" w:rsidP="00C046B1">
            <w:pPr>
              <w:suppressAutoHyphens w:val="0"/>
              <w:spacing w:before="40" w:after="40" w:line="220" w:lineRule="exact"/>
              <w:ind w:right="113"/>
              <w:jc w:val="right"/>
              <w:rPr>
                <w:sz w:val="18"/>
                <w:szCs w:val="18"/>
              </w:rPr>
            </w:pPr>
            <w:r w:rsidRPr="00EB0443">
              <w:rPr>
                <w:sz w:val="18"/>
                <w:szCs w:val="18"/>
              </w:rPr>
              <w:t>46</w:t>
            </w:r>
          </w:p>
        </w:tc>
      </w:tr>
      <w:tr w:rsidR="00432B9E" w:rsidRPr="00EB0443" w:rsidTr="00C046B1">
        <w:tc>
          <w:tcPr>
            <w:tcW w:w="2366" w:type="dxa"/>
            <w:shd w:val="clear" w:color="auto" w:fill="auto"/>
            <w:vAlign w:val="bottom"/>
          </w:tcPr>
          <w:p w:rsidR="00432B9E" w:rsidRPr="00EB0443" w:rsidRDefault="00432B9E" w:rsidP="00C046B1">
            <w:pPr>
              <w:suppressAutoHyphens w:val="0"/>
              <w:spacing w:before="40" w:after="40" w:line="220" w:lineRule="exact"/>
              <w:ind w:right="113"/>
              <w:rPr>
                <w:sz w:val="18"/>
                <w:szCs w:val="18"/>
              </w:rPr>
            </w:pPr>
            <w:r w:rsidRPr="00EB0443">
              <w:rPr>
                <w:sz w:val="18"/>
                <w:szCs w:val="18"/>
              </w:rPr>
              <w:t xml:space="preserve">Enrolled nurses </w:t>
            </w:r>
          </w:p>
        </w:tc>
        <w:tc>
          <w:tcPr>
            <w:tcW w:w="1036" w:type="dxa"/>
            <w:shd w:val="clear" w:color="auto" w:fill="auto"/>
            <w:vAlign w:val="bottom"/>
          </w:tcPr>
          <w:p w:rsidR="00432B9E" w:rsidRPr="00EB0443" w:rsidRDefault="00432B9E" w:rsidP="00C046B1">
            <w:pPr>
              <w:suppressAutoHyphens w:val="0"/>
              <w:spacing w:before="40" w:after="40" w:line="220" w:lineRule="exact"/>
              <w:ind w:right="113"/>
              <w:jc w:val="right"/>
              <w:rPr>
                <w:sz w:val="18"/>
                <w:szCs w:val="18"/>
              </w:rPr>
            </w:pPr>
            <w:r w:rsidRPr="00EB0443">
              <w:rPr>
                <w:sz w:val="18"/>
                <w:szCs w:val="18"/>
              </w:rPr>
              <w:t>2 761</w:t>
            </w:r>
          </w:p>
        </w:tc>
        <w:tc>
          <w:tcPr>
            <w:tcW w:w="992" w:type="dxa"/>
            <w:shd w:val="clear" w:color="auto" w:fill="auto"/>
            <w:vAlign w:val="bottom"/>
          </w:tcPr>
          <w:p w:rsidR="00432B9E" w:rsidRPr="00EB0443" w:rsidRDefault="00432B9E" w:rsidP="00C046B1">
            <w:pPr>
              <w:suppressAutoHyphens w:val="0"/>
              <w:spacing w:before="40" w:after="40" w:line="220" w:lineRule="exact"/>
              <w:ind w:right="113"/>
              <w:jc w:val="right"/>
              <w:rPr>
                <w:sz w:val="18"/>
                <w:szCs w:val="18"/>
              </w:rPr>
            </w:pPr>
            <w:r w:rsidRPr="00EB0443">
              <w:rPr>
                <w:sz w:val="18"/>
                <w:szCs w:val="18"/>
              </w:rPr>
              <w:t>1 884</w:t>
            </w:r>
          </w:p>
        </w:tc>
        <w:tc>
          <w:tcPr>
            <w:tcW w:w="992" w:type="dxa"/>
            <w:shd w:val="clear" w:color="auto" w:fill="auto"/>
            <w:vAlign w:val="bottom"/>
          </w:tcPr>
          <w:p w:rsidR="00432B9E" w:rsidRPr="00EB0443" w:rsidRDefault="00432B9E" w:rsidP="00C046B1">
            <w:pPr>
              <w:suppressAutoHyphens w:val="0"/>
              <w:spacing w:before="40" w:after="40" w:line="220" w:lineRule="exact"/>
              <w:ind w:right="113"/>
              <w:jc w:val="right"/>
              <w:rPr>
                <w:sz w:val="18"/>
                <w:szCs w:val="18"/>
              </w:rPr>
            </w:pPr>
            <w:r w:rsidRPr="00EB0443">
              <w:rPr>
                <w:sz w:val="18"/>
                <w:szCs w:val="18"/>
              </w:rPr>
              <w:t>68</w:t>
            </w:r>
          </w:p>
        </w:tc>
        <w:tc>
          <w:tcPr>
            <w:tcW w:w="992" w:type="dxa"/>
            <w:shd w:val="clear" w:color="auto" w:fill="auto"/>
            <w:vAlign w:val="bottom"/>
          </w:tcPr>
          <w:p w:rsidR="00432B9E" w:rsidRPr="00EB0443" w:rsidRDefault="00432B9E" w:rsidP="00C046B1">
            <w:pPr>
              <w:suppressAutoHyphens w:val="0"/>
              <w:spacing w:before="40" w:after="40" w:line="220" w:lineRule="exact"/>
              <w:ind w:right="113"/>
              <w:jc w:val="right"/>
              <w:rPr>
                <w:sz w:val="18"/>
                <w:szCs w:val="18"/>
              </w:rPr>
            </w:pPr>
            <w:r w:rsidRPr="00EB0443">
              <w:rPr>
                <w:sz w:val="18"/>
                <w:szCs w:val="18"/>
              </w:rPr>
              <w:t>877</w:t>
            </w:r>
          </w:p>
        </w:tc>
        <w:tc>
          <w:tcPr>
            <w:tcW w:w="992" w:type="dxa"/>
            <w:shd w:val="clear" w:color="auto" w:fill="auto"/>
            <w:vAlign w:val="bottom"/>
          </w:tcPr>
          <w:p w:rsidR="00432B9E" w:rsidRPr="00EB0443" w:rsidRDefault="00432B9E" w:rsidP="00C046B1">
            <w:pPr>
              <w:suppressAutoHyphens w:val="0"/>
              <w:spacing w:before="40" w:after="40" w:line="220" w:lineRule="exact"/>
              <w:ind w:right="113"/>
              <w:jc w:val="right"/>
              <w:rPr>
                <w:sz w:val="18"/>
                <w:szCs w:val="18"/>
              </w:rPr>
            </w:pPr>
            <w:r w:rsidRPr="00EB0443">
              <w:rPr>
                <w:sz w:val="18"/>
                <w:szCs w:val="18"/>
              </w:rPr>
              <w:t>32</w:t>
            </w:r>
          </w:p>
        </w:tc>
      </w:tr>
      <w:tr w:rsidR="00432B9E" w:rsidRPr="00EB0443" w:rsidTr="00C046B1">
        <w:tc>
          <w:tcPr>
            <w:tcW w:w="2366" w:type="dxa"/>
            <w:shd w:val="clear" w:color="auto" w:fill="auto"/>
            <w:vAlign w:val="bottom"/>
          </w:tcPr>
          <w:p w:rsidR="00432B9E" w:rsidRPr="00EB0443" w:rsidRDefault="00432B9E" w:rsidP="00C046B1">
            <w:pPr>
              <w:suppressAutoHyphens w:val="0"/>
              <w:spacing w:before="40" w:after="40" w:line="220" w:lineRule="exact"/>
              <w:ind w:right="113"/>
              <w:rPr>
                <w:sz w:val="18"/>
                <w:szCs w:val="18"/>
              </w:rPr>
            </w:pPr>
            <w:r w:rsidRPr="00EB0443">
              <w:rPr>
                <w:sz w:val="18"/>
                <w:szCs w:val="18"/>
              </w:rPr>
              <w:t>Dentists</w:t>
            </w:r>
          </w:p>
        </w:tc>
        <w:tc>
          <w:tcPr>
            <w:tcW w:w="1036" w:type="dxa"/>
            <w:shd w:val="clear" w:color="auto" w:fill="auto"/>
            <w:vAlign w:val="bottom"/>
          </w:tcPr>
          <w:p w:rsidR="00432B9E" w:rsidRPr="00EB0443" w:rsidRDefault="00432B9E" w:rsidP="00C046B1">
            <w:pPr>
              <w:suppressAutoHyphens w:val="0"/>
              <w:spacing w:before="40" w:after="40" w:line="220" w:lineRule="exact"/>
              <w:ind w:right="113"/>
              <w:jc w:val="right"/>
              <w:rPr>
                <w:sz w:val="18"/>
                <w:szCs w:val="18"/>
              </w:rPr>
            </w:pPr>
            <w:r w:rsidRPr="00EB0443">
              <w:rPr>
                <w:sz w:val="18"/>
                <w:szCs w:val="18"/>
              </w:rPr>
              <w:t>90</w:t>
            </w:r>
          </w:p>
        </w:tc>
        <w:tc>
          <w:tcPr>
            <w:tcW w:w="992" w:type="dxa"/>
            <w:shd w:val="clear" w:color="auto" w:fill="auto"/>
            <w:vAlign w:val="bottom"/>
          </w:tcPr>
          <w:p w:rsidR="00432B9E" w:rsidRPr="00EB0443" w:rsidRDefault="00432B9E" w:rsidP="00C046B1">
            <w:pPr>
              <w:suppressAutoHyphens w:val="0"/>
              <w:spacing w:before="40" w:after="40" w:line="220" w:lineRule="exact"/>
              <w:ind w:right="113"/>
              <w:jc w:val="right"/>
              <w:rPr>
                <w:sz w:val="18"/>
                <w:szCs w:val="18"/>
              </w:rPr>
            </w:pPr>
            <w:r w:rsidRPr="00EB0443">
              <w:rPr>
                <w:sz w:val="18"/>
                <w:szCs w:val="18"/>
              </w:rPr>
              <w:t>11</w:t>
            </w:r>
          </w:p>
        </w:tc>
        <w:tc>
          <w:tcPr>
            <w:tcW w:w="992" w:type="dxa"/>
            <w:shd w:val="clear" w:color="auto" w:fill="auto"/>
            <w:vAlign w:val="bottom"/>
          </w:tcPr>
          <w:p w:rsidR="00432B9E" w:rsidRPr="00EB0443" w:rsidRDefault="00432B9E" w:rsidP="00C046B1">
            <w:pPr>
              <w:suppressAutoHyphens w:val="0"/>
              <w:spacing w:before="40" w:after="40" w:line="220" w:lineRule="exact"/>
              <w:ind w:right="113"/>
              <w:jc w:val="right"/>
              <w:rPr>
                <w:sz w:val="18"/>
                <w:szCs w:val="18"/>
              </w:rPr>
            </w:pPr>
            <w:r w:rsidRPr="00EB0443">
              <w:rPr>
                <w:sz w:val="18"/>
                <w:szCs w:val="18"/>
              </w:rPr>
              <w:t>12</w:t>
            </w:r>
          </w:p>
        </w:tc>
        <w:tc>
          <w:tcPr>
            <w:tcW w:w="992" w:type="dxa"/>
            <w:shd w:val="clear" w:color="auto" w:fill="auto"/>
            <w:vAlign w:val="bottom"/>
          </w:tcPr>
          <w:p w:rsidR="00432B9E" w:rsidRPr="00EB0443" w:rsidRDefault="00432B9E" w:rsidP="00C046B1">
            <w:pPr>
              <w:suppressAutoHyphens w:val="0"/>
              <w:spacing w:before="40" w:after="40" w:line="220" w:lineRule="exact"/>
              <w:ind w:right="113"/>
              <w:jc w:val="right"/>
              <w:rPr>
                <w:sz w:val="18"/>
                <w:szCs w:val="18"/>
              </w:rPr>
            </w:pPr>
            <w:r w:rsidRPr="00EB0443">
              <w:rPr>
                <w:sz w:val="18"/>
                <w:szCs w:val="18"/>
              </w:rPr>
              <w:t>79</w:t>
            </w:r>
          </w:p>
        </w:tc>
        <w:tc>
          <w:tcPr>
            <w:tcW w:w="992" w:type="dxa"/>
            <w:shd w:val="clear" w:color="auto" w:fill="auto"/>
            <w:vAlign w:val="bottom"/>
          </w:tcPr>
          <w:p w:rsidR="00432B9E" w:rsidRPr="00EB0443" w:rsidRDefault="00432B9E" w:rsidP="00C046B1">
            <w:pPr>
              <w:suppressAutoHyphens w:val="0"/>
              <w:spacing w:before="40" w:after="40" w:line="220" w:lineRule="exact"/>
              <w:ind w:right="113"/>
              <w:jc w:val="right"/>
              <w:rPr>
                <w:sz w:val="18"/>
                <w:szCs w:val="18"/>
              </w:rPr>
            </w:pPr>
            <w:r w:rsidRPr="00EB0443">
              <w:rPr>
                <w:sz w:val="18"/>
                <w:szCs w:val="18"/>
              </w:rPr>
              <w:t>88</w:t>
            </w:r>
          </w:p>
        </w:tc>
      </w:tr>
      <w:tr w:rsidR="00432B9E" w:rsidRPr="00EB0443" w:rsidTr="00C046B1">
        <w:tc>
          <w:tcPr>
            <w:tcW w:w="2366" w:type="dxa"/>
            <w:shd w:val="clear" w:color="auto" w:fill="auto"/>
            <w:vAlign w:val="bottom"/>
          </w:tcPr>
          <w:p w:rsidR="00432B9E" w:rsidRPr="00EB0443" w:rsidRDefault="00432B9E" w:rsidP="00C046B1">
            <w:pPr>
              <w:suppressAutoHyphens w:val="0"/>
              <w:spacing w:before="40" w:after="40" w:line="220" w:lineRule="exact"/>
              <w:ind w:right="113"/>
              <w:rPr>
                <w:sz w:val="18"/>
                <w:szCs w:val="18"/>
              </w:rPr>
            </w:pPr>
            <w:r w:rsidRPr="00EB0443">
              <w:rPr>
                <w:sz w:val="18"/>
                <w:szCs w:val="18"/>
              </w:rPr>
              <w:t>Pharmacists</w:t>
            </w:r>
          </w:p>
        </w:tc>
        <w:tc>
          <w:tcPr>
            <w:tcW w:w="1036" w:type="dxa"/>
            <w:shd w:val="clear" w:color="auto" w:fill="auto"/>
            <w:vAlign w:val="bottom"/>
          </w:tcPr>
          <w:p w:rsidR="00432B9E" w:rsidRPr="00EB0443" w:rsidRDefault="00432B9E" w:rsidP="00C046B1">
            <w:pPr>
              <w:suppressAutoHyphens w:val="0"/>
              <w:spacing w:before="40" w:after="40" w:line="220" w:lineRule="exact"/>
              <w:ind w:right="113"/>
              <w:jc w:val="right"/>
              <w:rPr>
                <w:sz w:val="18"/>
                <w:szCs w:val="18"/>
              </w:rPr>
            </w:pPr>
            <w:r w:rsidRPr="00EB0443">
              <w:rPr>
                <w:sz w:val="18"/>
                <w:szCs w:val="18"/>
              </w:rPr>
              <w:t>239</w:t>
            </w:r>
          </w:p>
        </w:tc>
        <w:tc>
          <w:tcPr>
            <w:tcW w:w="992" w:type="dxa"/>
            <w:shd w:val="clear" w:color="auto" w:fill="auto"/>
            <w:vAlign w:val="bottom"/>
          </w:tcPr>
          <w:p w:rsidR="00432B9E" w:rsidRPr="00EB0443" w:rsidRDefault="00432B9E" w:rsidP="00C046B1">
            <w:pPr>
              <w:suppressAutoHyphens w:val="0"/>
              <w:spacing w:before="40" w:after="40" w:line="220" w:lineRule="exact"/>
              <w:ind w:right="113"/>
              <w:jc w:val="right"/>
              <w:rPr>
                <w:sz w:val="18"/>
                <w:szCs w:val="18"/>
              </w:rPr>
            </w:pPr>
            <w:r w:rsidRPr="00EB0443">
              <w:rPr>
                <w:sz w:val="18"/>
                <w:szCs w:val="18"/>
              </w:rPr>
              <w:t>27</w:t>
            </w:r>
          </w:p>
        </w:tc>
        <w:tc>
          <w:tcPr>
            <w:tcW w:w="992" w:type="dxa"/>
            <w:shd w:val="clear" w:color="auto" w:fill="auto"/>
            <w:vAlign w:val="bottom"/>
          </w:tcPr>
          <w:p w:rsidR="00432B9E" w:rsidRPr="00EB0443" w:rsidRDefault="00432B9E" w:rsidP="00C046B1">
            <w:pPr>
              <w:suppressAutoHyphens w:val="0"/>
              <w:spacing w:before="40" w:after="40" w:line="220" w:lineRule="exact"/>
              <w:ind w:right="113"/>
              <w:jc w:val="right"/>
              <w:rPr>
                <w:sz w:val="18"/>
                <w:szCs w:val="18"/>
              </w:rPr>
            </w:pPr>
            <w:r w:rsidRPr="00EB0443">
              <w:rPr>
                <w:sz w:val="18"/>
                <w:szCs w:val="18"/>
              </w:rPr>
              <w:t>11</w:t>
            </w:r>
          </w:p>
        </w:tc>
        <w:tc>
          <w:tcPr>
            <w:tcW w:w="992" w:type="dxa"/>
            <w:shd w:val="clear" w:color="auto" w:fill="auto"/>
            <w:vAlign w:val="bottom"/>
          </w:tcPr>
          <w:p w:rsidR="00432B9E" w:rsidRPr="00EB0443" w:rsidRDefault="00432B9E" w:rsidP="00C046B1">
            <w:pPr>
              <w:suppressAutoHyphens w:val="0"/>
              <w:spacing w:before="40" w:after="40" w:line="220" w:lineRule="exact"/>
              <w:ind w:right="113"/>
              <w:jc w:val="right"/>
              <w:rPr>
                <w:sz w:val="18"/>
                <w:szCs w:val="18"/>
              </w:rPr>
            </w:pPr>
            <w:r w:rsidRPr="00EB0443">
              <w:rPr>
                <w:sz w:val="18"/>
                <w:szCs w:val="18"/>
              </w:rPr>
              <w:t>212</w:t>
            </w:r>
          </w:p>
        </w:tc>
        <w:tc>
          <w:tcPr>
            <w:tcW w:w="992" w:type="dxa"/>
            <w:shd w:val="clear" w:color="auto" w:fill="auto"/>
            <w:vAlign w:val="bottom"/>
          </w:tcPr>
          <w:p w:rsidR="00432B9E" w:rsidRPr="00EB0443" w:rsidRDefault="00432B9E" w:rsidP="00C046B1">
            <w:pPr>
              <w:suppressAutoHyphens w:val="0"/>
              <w:spacing w:before="40" w:after="40" w:line="220" w:lineRule="exact"/>
              <w:ind w:right="113"/>
              <w:jc w:val="right"/>
              <w:rPr>
                <w:sz w:val="18"/>
                <w:szCs w:val="18"/>
              </w:rPr>
            </w:pPr>
            <w:r w:rsidRPr="00EB0443">
              <w:rPr>
                <w:sz w:val="18"/>
                <w:szCs w:val="18"/>
              </w:rPr>
              <w:t>89</w:t>
            </w:r>
          </w:p>
        </w:tc>
      </w:tr>
      <w:tr w:rsidR="00432B9E" w:rsidRPr="00EB0443" w:rsidTr="00C046B1">
        <w:tc>
          <w:tcPr>
            <w:tcW w:w="2366" w:type="dxa"/>
            <w:shd w:val="clear" w:color="auto" w:fill="auto"/>
            <w:vAlign w:val="bottom"/>
          </w:tcPr>
          <w:p w:rsidR="00432B9E" w:rsidRPr="00EB0443" w:rsidRDefault="00432B9E" w:rsidP="00C046B1">
            <w:pPr>
              <w:suppressAutoHyphens w:val="0"/>
              <w:spacing w:before="40" w:after="40" w:line="220" w:lineRule="exact"/>
              <w:ind w:right="113"/>
              <w:rPr>
                <w:sz w:val="18"/>
                <w:szCs w:val="18"/>
              </w:rPr>
            </w:pPr>
            <w:r w:rsidRPr="00EB0443">
              <w:rPr>
                <w:sz w:val="18"/>
                <w:szCs w:val="18"/>
              </w:rPr>
              <w:t>Pharmacist assistants</w:t>
            </w:r>
          </w:p>
        </w:tc>
        <w:tc>
          <w:tcPr>
            <w:tcW w:w="1036" w:type="dxa"/>
            <w:shd w:val="clear" w:color="auto" w:fill="auto"/>
            <w:vAlign w:val="bottom"/>
          </w:tcPr>
          <w:p w:rsidR="00432B9E" w:rsidRPr="00EB0443" w:rsidRDefault="00432B9E" w:rsidP="00C046B1">
            <w:pPr>
              <w:suppressAutoHyphens w:val="0"/>
              <w:spacing w:before="40" w:after="40" w:line="220" w:lineRule="exact"/>
              <w:ind w:right="113"/>
              <w:jc w:val="right"/>
              <w:rPr>
                <w:sz w:val="18"/>
                <w:szCs w:val="18"/>
              </w:rPr>
            </w:pPr>
            <w:r w:rsidRPr="00EB0443">
              <w:rPr>
                <w:sz w:val="18"/>
                <w:szCs w:val="18"/>
              </w:rPr>
              <w:t>137</w:t>
            </w:r>
          </w:p>
        </w:tc>
        <w:tc>
          <w:tcPr>
            <w:tcW w:w="992" w:type="dxa"/>
            <w:shd w:val="clear" w:color="auto" w:fill="auto"/>
            <w:vAlign w:val="bottom"/>
          </w:tcPr>
          <w:p w:rsidR="00432B9E" w:rsidRPr="00EB0443" w:rsidRDefault="00432B9E" w:rsidP="00C046B1">
            <w:pPr>
              <w:suppressAutoHyphens w:val="0"/>
              <w:spacing w:before="40" w:after="40" w:line="220" w:lineRule="exact"/>
              <w:ind w:right="113"/>
              <w:jc w:val="right"/>
              <w:rPr>
                <w:sz w:val="18"/>
                <w:szCs w:val="18"/>
              </w:rPr>
            </w:pPr>
            <w:r w:rsidRPr="00EB0443">
              <w:rPr>
                <w:sz w:val="18"/>
                <w:szCs w:val="18"/>
              </w:rPr>
              <w:t>65</w:t>
            </w:r>
          </w:p>
        </w:tc>
        <w:tc>
          <w:tcPr>
            <w:tcW w:w="992" w:type="dxa"/>
            <w:shd w:val="clear" w:color="auto" w:fill="auto"/>
            <w:vAlign w:val="bottom"/>
          </w:tcPr>
          <w:p w:rsidR="00432B9E" w:rsidRPr="00EB0443" w:rsidRDefault="00432B9E" w:rsidP="00C046B1">
            <w:pPr>
              <w:suppressAutoHyphens w:val="0"/>
              <w:spacing w:before="40" w:after="40" w:line="220" w:lineRule="exact"/>
              <w:ind w:right="113"/>
              <w:jc w:val="right"/>
              <w:rPr>
                <w:sz w:val="18"/>
                <w:szCs w:val="18"/>
              </w:rPr>
            </w:pPr>
            <w:r w:rsidRPr="00EB0443">
              <w:rPr>
                <w:sz w:val="18"/>
                <w:szCs w:val="18"/>
              </w:rPr>
              <w:t>47</w:t>
            </w:r>
          </w:p>
        </w:tc>
        <w:tc>
          <w:tcPr>
            <w:tcW w:w="992" w:type="dxa"/>
            <w:shd w:val="clear" w:color="auto" w:fill="auto"/>
            <w:vAlign w:val="bottom"/>
          </w:tcPr>
          <w:p w:rsidR="00432B9E" w:rsidRPr="00EB0443" w:rsidRDefault="00432B9E" w:rsidP="00C046B1">
            <w:pPr>
              <w:suppressAutoHyphens w:val="0"/>
              <w:spacing w:before="40" w:after="40" w:line="220" w:lineRule="exact"/>
              <w:ind w:right="113"/>
              <w:jc w:val="right"/>
              <w:rPr>
                <w:sz w:val="18"/>
                <w:szCs w:val="18"/>
              </w:rPr>
            </w:pPr>
            <w:r w:rsidRPr="00EB0443">
              <w:rPr>
                <w:sz w:val="18"/>
                <w:szCs w:val="18"/>
              </w:rPr>
              <w:t>72</w:t>
            </w:r>
          </w:p>
        </w:tc>
        <w:tc>
          <w:tcPr>
            <w:tcW w:w="992" w:type="dxa"/>
            <w:shd w:val="clear" w:color="auto" w:fill="auto"/>
            <w:vAlign w:val="bottom"/>
          </w:tcPr>
          <w:p w:rsidR="00432B9E" w:rsidRPr="00EB0443" w:rsidRDefault="00432B9E" w:rsidP="00C046B1">
            <w:pPr>
              <w:suppressAutoHyphens w:val="0"/>
              <w:spacing w:before="40" w:after="40" w:line="220" w:lineRule="exact"/>
              <w:ind w:right="113"/>
              <w:jc w:val="right"/>
              <w:rPr>
                <w:sz w:val="18"/>
                <w:szCs w:val="18"/>
              </w:rPr>
            </w:pPr>
            <w:r w:rsidRPr="00EB0443">
              <w:rPr>
                <w:sz w:val="18"/>
                <w:szCs w:val="18"/>
              </w:rPr>
              <w:t>53</w:t>
            </w:r>
          </w:p>
        </w:tc>
      </w:tr>
      <w:tr w:rsidR="00432B9E" w:rsidRPr="00EB0443" w:rsidTr="00C046B1">
        <w:tc>
          <w:tcPr>
            <w:tcW w:w="2366" w:type="dxa"/>
            <w:shd w:val="clear" w:color="auto" w:fill="auto"/>
            <w:vAlign w:val="bottom"/>
          </w:tcPr>
          <w:p w:rsidR="00432B9E" w:rsidRPr="00EB0443" w:rsidRDefault="00432B9E" w:rsidP="00C046B1">
            <w:pPr>
              <w:suppressAutoHyphens w:val="0"/>
              <w:spacing w:before="40" w:after="40" w:line="220" w:lineRule="exact"/>
              <w:ind w:right="113"/>
              <w:rPr>
                <w:sz w:val="18"/>
                <w:szCs w:val="18"/>
              </w:rPr>
            </w:pPr>
            <w:r w:rsidRPr="00EB0443">
              <w:rPr>
                <w:sz w:val="18"/>
                <w:szCs w:val="18"/>
              </w:rPr>
              <w:t>Occupational therapists</w:t>
            </w:r>
          </w:p>
        </w:tc>
        <w:tc>
          <w:tcPr>
            <w:tcW w:w="1036" w:type="dxa"/>
            <w:shd w:val="clear" w:color="auto" w:fill="auto"/>
            <w:vAlign w:val="bottom"/>
          </w:tcPr>
          <w:p w:rsidR="00432B9E" w:rsidRPr="00EB0443" w:rsidRDefault="00432B9E" w:rsidP="00C046B1">
            <w:pPr>
              <w:suppressAutoHyphens w:val="0"/>
              <w:spacing w:before="40" w:after="40" w:line="220" w:lineRule="exact"/>
              <w:ind w:right="113"/>
              <w:jc w:val="right"/>
              <w:rPr>
                <w:sz w:val="18"/>
                <w:szCs w:val="18"/>
              </w:rPr>
            </w:pPr>
            <w:r w:rsidRPr="00EB0443">
              <w:rPr>
                <w:sz w:val="18"/>
                <w:szCs w:val="18"/>
              </w:rPr>
              <w:t>48</w:t>
            </w:r>
          </w:p>
        </w:tc>
        <w:tc>
          <w:tcPr>
            <w:tcW w:w="992" w:type="dxa"/>
            <w:shd w:val="clear" w:color="auto" w:fill="auto"/>
            <w:vAlign w:val="bottom"/>
          </w:tcPr>
          <w:p w:rsidR="00432B9E" w:rsidRPr="00EB0443" w:rsidRDefault="00432B9E" w:rsidP="00C046B1">
            <w:pPr>
              <w:suppressAutoHyphens w:val="0"/>
              <w:spacing w:before="40" w:after="40" w:line="220" w:lineRule="exact"/>
              <w:ind w:right="113"/>
              <w:jc w:val="right"/>
              <w:rPr>
                <w:sz w:val="18"/>
                <w:szCs w:val="18"/>
              </w:rPr>
            </w:pPr>
            <w:r w:rsidRPr="00EB0443">
              <w:rPr>
                <w:sz w:val="18"/>
                <w:szCs w:val="18"/>
              </w:rPr>
              <w:t>15</w:t>
            </w:r>
          </w:p>
        </w:tc>
        <w:tc>
          <w:tcPr>
            <w:tcW w:w="992" w:type="dxa"/>
            <w:shd w:val="clear" w:color="auto" w:fill="auto"/>
            <w:vAlign w:val="bottom"/>
          </w:tcPr>
          <w:p w:rsidR="00432B9E" w:rsidRPr="00EB0443" w:rsidRDefault="00432B9E" w:rsidP="00C046B1">
            <w:pPr>
              <w:suppressAutoHyphens w:val="0"/>
              <w:spacing w:before="40" w:after="40" w:line="220" w:lineRule="exact"/>
              <w:ind w:right="113"/>
              <w:jc w:val="right"/>
              <w:rPr>
                <w:sz w:val="18"/>
                <w:szCs w:val="18"/>
              </w:rPr>
            </w:pPr>
            <w:r w:rsidRPr="00EB0443">
              <w:rPr>
                <w:sz w:val="18"/>
                <w:szCs w:val="18"/>
              </w:rPr>
              <w:t>31</w:t>
            </w:r>
          </w:p>
        </w:tc>
        <w:tc>
          <w:tcPr>
            <w:tcW w:w="992" w:type="dxa"/>
            <w:shd w:val="clear" w:color="auto" w:fill="auto"/>
            <w:vAlign w:val="bottom"/>
          </w:tcPr>
          <w:p w:rsidR="00432B9E" w:rsidRPr="00EB0443" w:rsidRDefault="00432B9E" w:rsidP="00C046B1">
            <w:pPr>
              <w:suppressAutoHyphens w:val="0"/>
              <w:spacing w:before="40" w:after="40" w:line="220" w:lineRule="exact"/>
              <w:ind w:right="113"/>
              <w:jc w:val="right"/>
              <w:rPr>
                <w:sz w:val="18"/>
                <w:szCs w:val="18"/>
              </w:rPr>
            </w:pPr>
            <w:r w:rsidRPr="00EB0443">
              <w:rPr>
                <w:sz w:val="18"/>
                <w:szCs w:val="18"/>
              </w:rPr>
              <w:t>33</w:t>
            </w:r>
          </w:p>
        </w:tc>
        <w:tc>
          <w:tcPr>
            <w:tcW w:w="992" w:type="dxa"/>
            <w:shd w:val="clear" w:color="auto" w:fill="auto"/>
            <w:vAlign w:val="bottom"/>
          </w:tcPr>
          <w:p w:rsidR="00432B9E" w:rsidRPr="00EB0443" w:rsidRDefault="00432B9E" w:rsidP="00C046B1">
            <w:pPr>
              <w:suppressAutoHyphens w:val="0"/>
              <w:spacing w:before="40" w:after="40" w:line="220" w:lineRule="exact"/>
              <w:ind w:right="113"/>
              <w:jc w:val="right"/>
              <w:rPr>
                <w:sz w:val="18"/>
                <w:szCs w:val="18"/>
              </w:rPr>
            </w:pPr>
            <w:r w:rsidRPr="00EB0443">
              <w:rPr>
                <w:sz w:val="18"/>
                <w:szCs w:val="18"/>
              </w:rPr>
              <w:t>69</w:t>
            </w:r>
          </w:p>
        </w:tc>
      </w:tr>
      <w:tr w:rsidR="00432B9E" w:rsidRPr="00EB0443" w:rsidTr="00C046B1">
        <w:tc>
          <w:tcPr>
            <w:tcW w:w="2366" w:type="dxa"/>
            <w:shd w:val="clear" w:color="auto" w:fill="auto"/>
            <w:vAlign w:val="bottom"/>
          </w:tcPr>
          <w:p w:rsidR="00432B9E" w:rsidRPr="00EB0443" w:rsidRDefault="00432B9E" w:rsidP="00C046B1">
            <w:pPr>
              <w:suppressAutoHyphens w:val="0"/>
              <w:spacing w:before="40" w:after="40" w:line="220" w:lineRule="exact"/>
              <w:ind w:right="113"/>
              <w:rPr>
                <w:sz w:val="18"/>
                <w:szCs w:val="18"/>
              </w:rPr>
            </w:pPr>
            <w:r w:rsidRPr="00EB0443">
              <w:rPr>
                <w:sz w:val="18"/>
                <w:szCs w:val="18"/>
              </w:rPr>
              <w:t>Environmental health officers</w:t>
            </w:r>
          </w:p>
        </w:tc>
        <w:tc>
          <w:tcPr>
            <w:tcW w:w="1036" w:type="dxa"/>
            <w:shd w:val="clear" w:color="auto" w:fill="auto"/>
            <w:vAlign w:val="bottom"/>
          </w:tcPr>
          <w:p w:rsidR="00432B9E" w:rsidRPr="00EB0443" w:rsidRDefault="00432B9E" w:rsidP="00C046B1">
            <w:pPr>
              <w:suppressAutoHyphens w:val="0"/>
              <w:spacing w:before="40" w:after="40" w:line="220" w:lineRule="exact"/>
              <w:ind w:right="113"/>
              <w:jc w:val="right"/>
              <w:rPr>
                <w:sz w:val="18"/>
                <w:szCs w:val="18"/>
              </w:rPr>
            </w:pPr>
            <w:r w:rsidRPr="00EB0443">
              <w:rPr>
                <w:sz w:val="18"/>
                <w:szCs w:val="18"/>
              </w:rPr>
              <w:t>140</w:t>
            </w:r>
          </w:p>
        </w:tc>
        <w:tc>
          <w:tcPr>
            <w:tcW w:w="992" w:type="dxa"/>
            <w:shd w:val="clear" w:color="auto" w:fill="auto"/>
            <w:vAlign w:val="bottom"/>
          </w:tcPr>
          <w:p w:rsidR="00432B9E" w:rsidRPr="00EB0443" w:rsidRDefault="00432B9E" w:rsidP="00C046B1">
            <w:pPr>
              <w:suppressAutoHyphens w:val="0"/>
              <w:spacing w:before="40" w:after="40" w:line="220" w:lineRule="exact"/>
              <w:ind w:right="113"/>
              <w:jc w:val="right"/>
              <w:rPr>
                <w:sz w:val="18"/>
                <w:szCs w:val="18"/>
              </w:rPr>
            </w:pPr>
            <w:r w:rsidRPr="00EB0443">
              <w:rPr>
                <w:sz w:val="18"/>
                <w:szCs w:val="18"/>
              </w:rPr>
              <w:t>37</w:t>
            </w:r>
          </w:p>
        </w:tc>
        <w:tc>
          <w:tcPr>
            <w:tcW w:w="992" w:type="dxa"/>
            <w:shd w:val="clear" w:color="auto" w:fill="auto"/>
            <w:vAlign w:val="bottom"/>
          </w:tcPr>
          <w:p w:rsidR="00432B9E" w:rsidRPr="00EB0443" w:rsidRDefault="00432B9E" w:rsidP="00C046B1">
            <w:pPr>
              <w:suppressAutoHyphens w:val="0"/>
              <w:spacing w:before="40" w:after="40" w:line="220" w:lineRule="exact"/>
              <w:ind w:right="113"/>
              <w:jc w:val="right"/>
              <w:rPr>
                <w:sz w:val="18"/>
                <w:szCs w:val="18"/>
              </w:rPr>
            </w:pPr>
            <w:r w:rsidRPr="00EB0443">
              <w:rPr>
                <w:sz w:val="18"/>
                <w:szCs w:val="18"/>
              </w:rPr>
              <w:t>26</w:t>
            </w:r>
          </w:p>
        </w:tc>
        <w:tc>
          <w:tcPr>
            <w:tcW w:w="992" w:type="dxa"/>
            <w:shd w:val="clear" w:color="auto" w:fill="auto"/>
            <w:vAlign w:val="bottom"/>
          </w:tcPr>
          <w:p w:rsidR="00432B9E" w:rsidRPr="00EB0443" w:rsidRDefault="00432B9E" w:rsidP="00C046B1">
            <w:pPr>
              <w:suppressAutoHyphens w:val="0"/>
              <w:spacing w:before="40" w:after="40" w:line="220" w:lineRule="exact"/>
              <w:ind w:right="113"/>
              <w:jc w:val="right"/>
              <w:rPr>
                <w:sz w:val="18"/>
                <w:szCs w:val="18"/>
              </w:rPr>
            </w:pPr>
            <w:r w:rsidRPr="00EB0443">
              <w:rPr>
                <w:sz w:val="18"/>
                <w:szCs w:val="18"/>
              </w:rPr>
              <w:t>103</w:t>
            </w:r>
          </w:p>
        </w:tc>
        <w:tc>
          <w:tcPr>
            <w:tcW w:w="992" w:type="dxa"/>
            <w:shd w:val="clear" w:color="auto" w:fill="auto"/>
            <w:vAlign w:val="bottom"/>
          </w:tcPr>
          <w:p w:rsidR="00432B9E" w:rsidRPr="00EB0443" w:rsidRDefault="00432B9E" w:rsidP="00C046B1">
            <w:pPr>
              <w:suppressAutoHyphens w:val="0"/>
              <w:spacing w:before="40" w:after="40" w:line="220" w:lineRule="exact"/>
              <w:ind w:right="113"/>
              <w:jc w:val="right"/>
              <w:rPr>
                <w:sz w:val="18"/>
                <w:szCs w:val="18"/>
              </w:rPr>
            </w:pPr>
            <w:r w:rsidRPr="00EB0443">
              <w:rPr>
                <w:sz w:val="18"/>
                <w:szCs w:val="18"/>
              </w:rPr>
              <w:t>74</w:t>
            </w:r>
          </w:p>
        </w:tc>
      </w:tr>
      <w:tr w:rsidR="00432B9E" w:rsidRPr="00EB0443" w:rsidTr="00C046B1">
        <w:tc>
          <w:tcPr>
            <w:tcW w:w="2366" w:type="dxa"/>
            <w:shd w:val="clear" w:color="auto" w:fill="auto"/>
            <w:vAlign w:val="bottom"/>
          </w:tcPr>
          <w:p w:rsidR="00432B9E" w:rsidRPr="00EB0443" w:rsidRDefault="00432B9E" w:rsidP="00C046B1">
            <w:pPr>
              <w:suppressAutoHyphens w:val="0"/>
              <w:spacing w:before="40" w:after="40" w:line="220" w:lineRule="exact"/>
              <w:ind w:right="113"/>
              <w:rPr>
                <w:sz w:val="18"/>
                <w:szCs w:val="18"/>
              </w:rPr>
            </w:pPr>
            <w:r w:rsidRPr="00EB0443">
              <w:rPr>
                <w:sz w:val="18"/>
                <w:szCs w:val="18"/>
              </w:rPr>
              <w:t>Environmental health assistants</w:t>
            </w:r>
          </w:p>
        </w:tc>
        <w:tc>
          <w:tcPr>
            <w:tcW w:w="1036" w:type="dxa"/>
            <w:shd w:val="clear" w:color="auto" w:fill="auto"/>
            <w:vAlign w:val="bottom"/>
          </w:tcPr>
          <w:p w:rsidR="00432B9E" w:rsidRPr="00EB0443" w:rsidRDefault="00432B9E" w:rsidP="00C046B1">
            <w:pPr>
              <w:suppressAutoHyphens w:val="0"/>
              <w:spacing w:before="40" w:after="40" w:line="220" w:lineRule="exact"/>
              <w:ind w:right="113"/>
              <w:jc w:val="right"/>
              <w:rPr>
                <w:sz w:val="18"/>
                <w:szCs w:val="18"/>
              </w:rPr>
            </w:pPr>
            <w:r w:rsidRPr="00EB0443">
              <w:rPr>
                <w:sz w:val="18"/>
                <w:szCs w:val="18"/>
              </w:rPr>
              <w:t>58</w:t>
            </w:r>
          </w:p>
        </w:tc>
        <w:tc>
          <w:tcPr>
            <w:tcW w:w="992" w:type="dxa"/>
            <w:shd w:val="clear" w:color="auto" w:fill="auto"/>
            <w:vAlign w:val="bottom"/>
          </w:tcPr>
          <w:p w:rsidR="00432B9E" w:rsidRPr="00EB0443" w:rsidRDefault="00432B9E" w:rsidP="00C046B1">
            <w:pPr>
              <w:suppressAutoHyphens w:val="0"/>
              <w:spacing w:before="40" w:after="40" w:line="220" w:lineRule="exact"/>
              <w:ind w:right="113"/>
              <w:jc w:val="right"/>
              <w:rPr>
                <w:sz w:val="18"/>
                <w:szCs w:val="18"/>
              </w:rPr>
            </w:pPr>
            <w:r w:rsidRPr="00EB0443">
              <w:rPr>
                <w:sz w:val="18"/>
                <w:szCs w:val="18"/>
              </w:rPr>
              <w:t>37</w:t>
            </w:r>
          </w:p>
        </w:tc>
        <w:tc>
          <w:tcPr>
            <w:tcW w:w="992" w:type="dxa"/>
            <w:shd w:val="clear" w:color="auto" w:fill="auto"/>
            <w:vAlign w:val="bottom"/>
          </w:tcPr>
          <w:p w:rsidR="00432B9E" w:rsidRPr="00EB0443" w:rsidRDefault="00432B9E" w:rsidP="00C046B1">
            <w:pPr>
              <w:suppressAutoHyphens w:val="0"/>
              <w:spacing w:before="40" w:after="40" w:line="220" w:lineRule="exact"/>
              <w:ind w:right="113"/>
              <w:jc w:val="right"/>
              <w:rPr>
                <w:sz w:val="18"/>
                <w:szCs w:val="18"/>
              </w:rPr>
            </w:pPr>
            <w:r w:rsidRPr="00EB0443">
              <w:rPr>
                <w:sz w:val="18"/>
                <w:szCs w:val="18"/>
              </w:rPr>
              <w:t>64</w:t>
            </w:r>
          </w:p>
        </w:tc>
        <w:tc>
          <w:tcPr>
            <w:tcW w:w="992" w:type="dxa"/>
            <w:shd w:val="clear" w:color="auto" w:fill="auto"/>
            <w:vAlign w:val="bottom"/>
          </w:tcPr>
          <w:p w:rsidR="00432B9E" w:rsidRPr="00EB0443" w:rsidRDefault="00432B9E" w:rsidP="00C046B1">
            <w:pPr>
              <w:suppressAutoHyphens w:val="0"/>
              <w:spacing w:before="40" w:after="40" w:line="220" w:lineRule="exact"/>
              <w:ind w:right="113"/>
              <w:jc w:val="right"/>
              <w:rPr>
                <w:sz w:val="18"/>
                <w:szCs w:val="18"/>
              </w:rPr>
            </w:pPr>
            <w:r w:rsidRPr="00EB0443">
              <w:rPr>
                <w:sz w:val="18"/>
                <w:szCs w:val="18"/>
              </w:rPr>
              <w:t>21</w:t>
            </w:r>
          </w:p>
        </w:tc>
        <w:tc>
          <w:tcPr>
            <w:tcW w:w="992" w:type="dxa"/>
            <w:shd w:val="clear" w:color="auto" w:fill="auto"/>
            <w:vAlign w:val="bottom"/>
          </w:tcPr>
          <w:p w:rsidR="00432B9E" w:rsidRPr="00EB0443" w:rsidRDefault="00432B9E" w:rsidP="00C046B1">
            <w:pPr>
              <w:suppressAutoHyphens w:val="0"/>
              <w:spacing w:before="40" w:after="40" w:line="220" w:lineRule="exact"/>
              <w:ind w:right="113"/>
              <w:jc w:val="right"/>
              <w:rPr>
                <w:sz w:val="18"/>
                <w:szCs w:val="18"/>
              </w:rPr>
            </w:pPr>
            <w:r w:rsidRPr="00EB0443">
              <w:rPr>
                <w:sz w:val="18"/>
                <w:szCs w:val="18"/>
              </w:rPr>
              <w:t>36</w:t>
            </w:r>
          </w:p>
        </w:tc>
      </w:tr>
      <w:tr w:rsidR="00432B9E" w:rsidRPr="00EB0443" w:rsidTr="00C046B1">
        <w:tc>
          <w:tcPr>
            <w:tcW w:w="2366" w:type="dxa"/>
            <w:shd w:val="clear" w:color="auto" w:fill="auto"/>
            <w:vAlign w:val="bottom"/>
          </w:tcPr>
          <w:p w:rsidR="00432B9E" w:rsidRPr="00EB0443" w:rsidRDefault="00432B9E" w:rsidP="00C046B1">
            <w:pPr>
              <w:suppressAutoHyphens w:val="0"/>
              <w:spacing w:before="40" w:after="40" w:line="220" w:lineRule="exact"/>
              <w:ind w:right="113"/>
              <w:rPr>
                <w:sz w:val="18"/>
                <w:szCs w:val="18"/>
              </w:rPr>
            </w:pPr>
            <w:r w:rsidRPr="00EB0443">
              <w:rPr>
                <w:sz w:val="18"/>
                <w:szCs w:val="18"/>
              </w:rPr>
              <w:t xml:space="preserve">Social workers </w:t>
            </w:r>
          </w:p>
        </w:tc>
        <w:tc>
          <w:tcPr>
            <w:tcW w:w="1036" w:type="dxa"/>
            <w:shd w:val="clear" w:color="auto" w:fill="auto"/>
            <w:vAlign w:val="bottom"/>
          </w:tcPr>
          <w:p w:rsidR="00432B9E" w:rsidRPr="00EB0443" w:rsidRDefault="00432B9E" w:rsidP="00C046B1">
            <w:pPr>
              <w:suppressAutoHyphens w:val="0"/>
              <w:spacing w:before="40" w:after="40" w:line="220" w:lineRule="exact"/>
              <w:ind w:right="113"/>
              <w:jc w:val="right"/>
              <w:rPr>
                <w:sz w:val="18"/>
                <w:szCs w:val="18"/>
              </w:rPr>
            </w:pPr>
            <w:r w:rsidRPr="00EB0443">
              <w:rPr>
                <w:sz w:val="18"/>
                <w:szCs w:val="18"/>
              </w:rPr>
              <w:t>250</w:t>
            </w:r>
          </w:p>
        </w:tc>
        <w:tc>
          <w:tcPr>
            <w:tcW w:w="992" w:type="dxa"/>
            <w:shd w:val="clear" w:color="auto" w:fill="auto"/>
            <w:vAlign w:val="bottom"/>
          </w:tcPr>
          <w:p w:rsidR="00432B9E" w:rsidRPr="00EB0443" w:rsidRDefault="00432B9E" w:rsidP="00C046B1">
            <w:pPr>
              <w:suppressAutoHyphens w:val="0"/>
              <w:spacing w:before="40" w:after="40" w:line="220" w:lineRule="exact"/>
              <w:ind w:right="113"/>
              <w:jc w:val="right"/>
              <w:rPr>
                <w:sz w:val="18"/>
                <w:szCs w:val="18"/>
              </w:rPr>
            </w:pPr>
            <w:r w:rsidRPr="00EB0443">
              <w:rPr>
                <w:sz w:val="18"/>
                <w:szCs w:val="18"/>
              </w:rPr>
              <w:t>76</w:t>
            </w:r>
          </w:p>
        </w:tc>
        <w:tc>
          <w:tcPr>
            <w:tcW w:w="992" w:type="dxa"/>
            <w:shd w:val="clear" w:color="auto" w:fill="auto"/>
            <w:vAlign w:val="bottom"/>
          </w:tcPr>
          <w:p w:rsidR="00432B9E" w:rsidRPr="00EB0443" w:rsidRDefault="00432B9E" w:rsidP="00C046B1">
            <w:pPr>
              <w:suppressAutoHyphens w:val="0"/>
              <w:spacing w:before="40" w:after="40" w:line="220" w:lineRule="exact"/>
              <w:ind w:right="113"/>
              <w:jc w:val="right"/>
              <w:rPr>
                <w:sz w:val="18"/>
                <w:szCs w:val="18"/>
              </w:rPr>
            </w:pPr>
            <w:r w:rsidRPr="00EB0443">
              <w:rPr>
                <w:sz w:val="18"/>
                <w:szCs w:val="18"/>
              </w:rPr>
              <w:t>30</w:t>
            </w:r>
          </w:p>
        </w:tc>
        <w:tc>
          <w:tcPr>
            <w:tcW w:w="992" w:type="dxa"/>
            <w:shd w:val="clear" w:color="auto" w:fill="auto"/>
            <w:vAlign w:val="bottom"/>
          </w:tcPr>
          <w:p w:rsidR="00432B9E" w:rsidRPr="00EB0443" w:rsidRDefault="00432B9E" w:rsidP="00C046B1">
            <w:pPr>
              <w:suppressAutoHyphens w:val="0"/>
              <w:spacing w:before="40" w:after="40" w:line="220" w:lineRule="exact"/>
              <w:ind w:right="113"/>
              <w:jc w:val="right"/>
              <w:rPr>
                <w:sz w:val="18"/>
                <w:szCs w:val="18"/>
              </w:rPr>
            </w:pPr>
            <w:r w:rsidRPr="00EB0443">
              <w:rPr>
                <w:sz w:val="18"/>
                <w:szCs w:val="18"/>
              </w:rPr>
              <w:t>174</w:t>
            </w:r>
          </w:p>
        </w:tc>
        <w:tc>
          <w:tcPr>
            <w:tcW w:w="992" w:type="dxa"/>
            <w:shd w:val="clear" w:color="auto" w:fill="auto"/>
            <w:vAlign w:val="bottom"/>
          </w:tcPr>
          <w:p w:rsidR="00432B9E" w:rsidRPr="00EB0443" w:rsidRDefault="00432B9E" w:rsidP="00C046B1">
            <w:pPr>
              <w:suppressAutoHyphens w:val="0"/>
              <w:spacing w:before="40" w:after="40" w:line="220" w:lineRule="exact"/>
              <w:ind w:right="113"/>
              <w:jc w:val="right"/>
              <w:rPr>
                <w:sz w:val="18"/>
                <w:szCs w:val="18"/>
              </w:rPr>
            </w:pPr>
            <w:r w:rsidRPr="00EB0443">
              <w:rPr>
                <w:sz w:val="18"/>
                <w:szCs w:val="18"/>
              </w:rPr>
              <w:t>70</w:t>
            </w:r>
          </w:p>
        </w:tc>
      </w:tr>
      <w:tr w:rsidR="00432B9E" w:rsidRPr="00EB0443" w:rsidTr="006B633E">
        <w:tc>
          <w:tcPr>
            <w:tcW w:w="2366" w:type="dxa"/>
            <w:tcBorders>
              <w:bottom w:val="nil"/>
            </w:tcBorders>
            <w:shd w:val="clear" w:color="auto" w:fill="auto"/>
            <w:vAlign w:val="bottom"/>
          </w:tcPr>
          <w:p w:rsidR="00432B9E" w:rsidRPr="00EB0443" w:rsidRDefault="00432B9E" w:rsidP="00C046B1">
            <w:pPr>
              <w:suppressAutoHyphens w:val="0"/>
              <w:spacing w:before="40" w:after="40" w:line="220" w:lineRule="exact"/>
              <w:ind w:right="113"/>
              <w:rPr>
                <w:sz w:val="18"/>
                <w:szCs w:val="18"/>
              </w:rPr>
            </w:pPr>
            <w:r w:rsidRPr="00EB0443">
              <w:rPr>
                <w:sz w:val="18"/>
                <w:szCs w:val="18"/>
              </w:rPr>
              <w:t>Orthodontists</w:t>
            </w:r>
          </w:p>
        </w:tc>
        <w:tc>
          <w:tcPr>
            <w:tcW w:w="1036" w:type="dxa"/>
            <w:tcBorders>
              <w:bottom w:val="nil"/>
            </w:tcBorders>
            <w:shd w:val="clear" w:color="auto" w:fill="auto"/>
            <w:vAlign w:val="bottom"/>
          </w:tcPr>
          <w:p w:rsidR="00432B9E" w:rsidRPr="00EB0443" w:rsidRDefault="00432B9E" w:rsidP="00C046B1">
            <w:pPr>
              <w:suppressAutoHyphens w:val="0"/>
              <w:spacing w:before="40" w:after="40" w:line="220" w:lineRule="exact"/>
              <w:ind w:right="113"/>
              <w:jc w:val="right"/>
              <w:rPr>
                <w:sz w:val="18"/>
                <w:szCs w:val="18"/>
              </w:rPr>
            </w:pPr>
            <w:r w:rsidRPr="00EB0443">
              <w:rPr>
                <w:sz w:val="18"/>
                <w:szCs w:val="18"/>
              </w:rPr>
              <w:t>14</w:t>
            </w:r>
          </w:p>
        </w:tc>
        <w:tc>
          <w:tcPr>
            <w:tcW w:w="992" w:type="dxa"/>
            <w:tcBorders>
              <w:bottom w:val="nil"/>
            </w:tcBorders>
            <w:shd w:val="clear" w:color="auto" w:fill="auto"/>
            <w:vAlign w:val="bottom"/>
          </w:tcPr>
          <w:p w:rsidR="00432B9E" w:rsidRPr="00EB0443" w:rsidRDefault="00432B9E" w:rsidP="00C046B1">
            <w:pPr>
              <w:suppressAutoHyphens w:val="0"/>
              <w:spacing w:before="40" w:after="40" w:line="220" w:lineRule="exact"/>
              <w:ind w:right="113"/>
              <w:jc w:val="right"/>
              <w:rPr>
                <w:sz w:val="18"/>
                <w:szCs w:val="18"/>
              </w:rPr>
            </w:pPr>
            <w:r w:rsidRPr="00EB0443">
              <w:rPr>
                <w:sz w:val="18"/>
                <w:szCs w:val="18"/>
              </w:rPr>
              <w:t>4</w:t>
            </w:r>
          </w:p>
        </w:tc>
        <w:tc>
          <w:tcPr>
            <w:tcW w:w="992" w:type="dxa"/>
            <w:tcBorders>
              <w:bottom w:val="nil"/>
            </w:tcBorders>
            <w:shd w:val="clear" w:color="auto" w:fill="auto"/>
            <w:vAlign w:val="bottom"/>
          </w:tcPr>
          <w:p w:rsidR="00432B9E" w:rsidRPr="00EB0443" w:rsidRDefault="00432B9E" w:rsidP="00C046B1">
            <w:pPr>
              <w:suppressAutoHyphens w:val="0"/>
              <w:spacing w:before="40" w:after="40" w:line="220" w:lineRule="exact"/>
              <w:ind w:right="113"/>
              <w:jc w:val="right"/>
              <w:rPr>
                <w:sz w:val="18"/>
                <w:szCs w:val="18"/>
              </w:rPr>
            </w:pPr>
            <w:r w:rsidRPr="00EB0443">
              <w:rPr>
                <w:sz w:val="18"/>
                <w:szCs w:val="18"/>
              </w:rPr>
              <w:t>29</w:t>
            </w:r>
          </w:p>
        </w:tc>
        <w:tc>
          <w:tcPr>
            <w:tcW w:w="992" w:type="dxa"/>
            <w:tcBorders>
              <w:bottom w:val="nil"/>
            </w:tcBorders>
            <w:shd w:val="clear" w:color="auto" w:fill="auto"/>
            <w:vAlign w:val="bottom"/>
          </w:tcPr>
          <w:p w:rsidR="00432B9E" w:rsidRPr="00EB0443" w:rsidRDefault="00432B9E" w:rsidP="00C046B1">
            <w:pPr>
              <w:suppressAutoHyphens w:val="0"/>
              <w:spacing w:before="40" w:after="40" w:line="220" w:lineRule="exact"/>
              <w:ind w:right="113"/>
              <w:jc w:val="right"/>
              <w:rPr>
                <w:sz w:val="18"/>
                <w:szCs w:val="18"/>
              </w:rPr>
            </w:pPr>
            <w:r w:rsidRPr="00EB0443">
              <w:rPr>
                <w:sz w:val="18"/>
                <w:szCs w:val="18"/>
              </w:rPr>
              <w:t>10</w:t>
            </w:r>
          </w:p>
        </w:tc>
        <w:tc>
          <w:tcPr>
            <w:tcW w:w="992" w:type="dxa"/>
            <w:tcBorders>
              <w:bottom w:val="nil"/>
            </w:tcBorders>
            <w:shd w:val="clear" w:color="auto" w:fill="auto"/>
            <w:vAlign w:val="bottom"/>
          </w:tcPr>
          <w:p w:rsidR="00432B9E" w:rsidRPr="00EB0443" w:rsidRDefault="00432B9E" w:rsidP="00C046B1">
            <w:pPr>
              <w:suppressAutoHyphens w:val="0"/>
              <w:spacing w:before="40" w:after="40" w:line="220" w:lineRule="exact"/>
              <w:ind w:right="113"/>
              <w:jc w:val="right"/>
              <w:rPr>
                <w:sz w:val="18"/>
                <w:szCs w:val="18"/>
              </w:rPr>
            </w:pPr>
            <w:r w:rsidRPr="00EB0443">
              <w:rPr>
                <w:sz w:val="18"/>
                <w:szCs w:val="18"/>
              </w:rPr>
              <w:t>71</w:t>
            </w:r>
          </w:p>
        </w:tc>
      </w:tr>
      <w:tr w:rsidR="00432B9E" w:rsidRPr="00EB0443" w:rsidTr="006B633E">
        <w:tc>
          <w:tcPr>
            <w:tcW w:w="2366" w:type="dxa"/>
            <w:tcBorders>
              <w:top w:val="nil"/>
              <w:bottom w:val="nil"/>
            </w:tcBorders>
            <w:shd w:val="clear" w:color="auto" w:fill="auto"/>
            <w:vAlign w:val="bottom"/>
          </w:tcPr>
          <w:p w:rsidR="00432B9E" w:rsidRPr="00EB0443" w:rsidRDefault="00432B9E" w:rsidP="00C046B1">
            <w:pPr>
              <w:suppressAutoHyphens w:val="0"/>
              <w:spacing w:before="40" w:after="40" w:line="220" w:lineRule="exact"/>
              <w:ind w:right="113"/>
              <w:rPr>
                <w:sz w:val="18"/>
                <w:szCs w:val="18"/>
              </w:rPr>
            </w:pPr>
            <w:r w:rsidRPr="00EB0443">
              <w:rPr>
                <w:sz w:val="18"/>
                <w:szCs w:val="18"/>
              </w:rPr>
              <w:t>Orth. technicians</w:t>
            </w:r>
          </w:p>
        </w:tc>
        <w:tc>
          <w:tcPr>
            <w:tcW w:w="1036" w:type="dxa"/>
            <w:tcBorders>
              <w:top w:val="nil"/>
              <w:bottom w:val="nil"/>
            </w:tcBorders>
            <w:shd w:val="clear" w:color="auto" w:fill="auto"/>
            <w:vAlign w:val="bottom"/>
          </w:tcPr>
          <w:p w:rsidR="00432B9E" w:rsidRPr="00EB0443" w:rsidRDefault="00432B9E" w:rsidP="00C046B1">
            <w:pPr>
              <w:suppressAutoHyphens w:val="0"/>
              <w:spacing w:before="40" w:after="40" w:line="220" w:lineRule="exact"/>
              <w:ind w:right="113"/>
              <w:jc w:val="right"/>
              <w:rPr>
                <w:sz w:val="18"/>
                <w:szCs w:val="18"/>
              </w:rPr>
            </w:pPr>
            <w:r w:rsidRPr="00EB0443">
              <w:rPr>
                <w:sz w:val="18"/>
                <w:szCs w:val="18"/>
              </w:rPr>
              <w:t>26</w:t>
            </w:r>
          </w:p>
        </w:tc>
        <w:tc>
          <w:tcPr>
            <w:tcW w:w="992" w:type="dxa"/>
            <w:tcBorders>
              <w:top w:val="nil"/>
              <w:bottom w:val="nil"/>
            </w:tcBorders>
            <w:shd w:val="clear" w:color="auto" w:fill="auto"/>
            <w:vAlign w:val="bottom"/>
          </w:tcPr>
          <w:p w:rsidR="00432B9E" w:rsidRPr="00EB0443" w:rsidRDefault="00432B9E" w:rsidP="00C046B1">
            <w:pPr>
              <w:suppressAutoHyphens w:val="0"/>
              <w:spacing w:before="40" w:after="40" w:line="220" w:lineRule="exact"/>
              <w:ind w:right="113"/>
              <w:jc w:val="right"/>
              <w:rPr>
                <w:sz w:val="18"/>
                <w:szCs w:val="18"/>
              </w:rPr>
            </w:pPr>
            <w:r w:rsidRPr="00EB0443">
              <w:rPr>
                <w:sz w:val="18"/>
                <w:szCs w:val="18"/>
              </w:rPr>
              <w:t>26</w:t>
            </w:r>
          </w:p>
        </w:tc>
        <w:tc>
          <w:tcPr>
            <w:tcW w:w="992" w:type="dxa"/>
            <w:tcBorders>
              <w:top w:val="nil"/>
              <w:bottom w:val="nil"/>
            </w:tcBorders>
            <w:shd w:val="clear" w:color="auto" w:fill="auto"/>
            <w:vAlign w:val="bottom"/>
          </w:tcPr>
          <w:p w:rsidR="00432B9E" w:rsidRPr="00EB0443" w:rsidRDefault="00432B9E" w:rsidP="00C046B1">
            <w:pPr>
              <w:suppressAutoHyphens w:val="0"/>
              <w:spacing w:before="40" w:after="40" w:line="220" w:lineRule="exact"/>
              <w:ind w:right="113"/>
              <w:jc w:val="right"/>
              <w:rPr>
                <w:sz w:val="18"/>
                <w:szCs w:val="18"/>
              </w:rPr>
            </w:pPr>
            <w:r w:rsidRPr="00EB0443">
              <w:rPr>
                <w:sz w:val="18"/>
                <w:szCs w:val="18"/>
              </w:rPr>
              <w:t>100</w:t>
            </w:r>
          </w:p>
        </w:tc>
        <w:tc>
          <w:tcPr>
            <w:tcW w:w="992" w:type="dxa"/>
            <w:tcBorders>
              <w:top w:val="nil"/>
              <w:bottom w:val="nil"/>
            </w:tcBorders>
            <w:shd w:val="clear" w:color="auto" w:fill="auto"/>
            <w:vAlign w:val="bottom"/>
          </w:tcPr>
          <w:p w:rsidR="00432B9E" w:rsidRPr="00EB0443" w:rsidRDefault="00432B9E" w:rsidP="00C046B1">
            <w:pPr>
              <w:suppressAutoHyphens w:val="0"/>
              <w:spacing w:before="40" w:after="40" w:line="220" w:lineRule="exact"/>
              <w:ind w:right="113"/>
              <w:jc w:val="right"/>
              <w:rPr>
                <w:sz w:val="18"/>
                <w:szCs w:val="18"/>
              </w:rPr>
            </w:pPr>
            <w:r w:rsidRPr="00EB0443">
              <w:rPr>
                <w:sz w:val="18"/>
                <w:szCs w:val="18"/>
              </w:rPr>
              <w:t>0</w:t>
            </w:r>
          </w:p>
        </w:tc>
        <w:tc>
          <w:tcPr>
            <w:tcW w:w="992" w:type="dxa"/>
            <w:tcBorders>
              <w:top w:val="nil"/>
              <w:bottom w:val="nil"/>
            </w:tcBorders>
            <w:shd w:val="clear" w:color="auto" w:fill="auto"/>
            <w:vAlign w:val="bottom"/>
          </w:tcPr>
          <w:p w:rsidR="00432B9E" w:rsidRPr="00EB0443" w:rsidRDefault="00432B9E" w:rsidP="00C046B1">
            <w:pPr>
              <w:suppressAutoHyphens w:val="0"/>
              <w:spacing w:before="40" w:after="40" w:line="220" w:lineRule="exact"/>
              <w:ind w:right="113"/>
              <w:jc w:val="right"/>
              <w:rPr>
                <w:sz w:val="18"/>
                <w:szCs w:val="18"/>
              </w:rPr>
            </w:pPr>
            <w:r w:rsidRPr="00EB0443">
              <w:rPr>
                <w:sz w:val="18"/>
                <w:szCs w:val="18"/>
              </w:rPr>
              <w:t>0</w:t>
            </w:r>
          </w:p>
        </w:tc>
      </w:tr>
      <w:tr w:rsidR="00432B9E" w:rsidRPr="00EB0443" w:rsidTr="006B633E">
        <w:tc>
          <w:tcPr>
            <w:tcW w:w="2366" w:type="dxa"/>
            <w:tcBorders>
              <w:top w:val="nil"/>
            </w:tcBorders>
            <w:shd w:val="clear" w:color="auto" w:fill="auto"/>
            <w:vAlign w:val="bottom"/>
          </w:tcPr>
          <w:p w:rsidR="00432B9E" w:rsidRPr="00EB0443" w:rsidRDefault="00432B9E" w:rsidP="006B633E">
            <w:pPr>
              <w:keepNext/>
              <w:suppressAutoHyphens w:val="0"/>
              <w:spacing w:before="40" w:after="40" w:line="220" w:lineRule="exact"/>
              <w:ind w:right="113"/>
              <w:rPr>
                <w:sz w:val="18"/>
                <w:szCs w:val="18"/>
              </w:rPr>
            </w:pPr>
            <w:r w:rsidRPr="00EB0443">
              <w:rPr>
                <w:sz w:val="18"/>
                <w:szCs w:val="18"/>
              </w:rPr>
              <w:t>Radiographers</w:t>
            </w:r>
          </w:p>
        </w:tc>
        <w:tc>
          <w:tcPr>
            <w:tcW w:w="1036" w:type="dxa"/>
            <w:tcBorders>
              <w:top w:val="nil"/>
            </w:tcBorders>
            <w:shd w:val="clear" w:color="auto" w:fill="auto"/>
            <w:vAlign w:val="bottom"/>
          </w:tcPr>
          <w:p w:rsidR="00432B9E" w:rsidRPr="00EB0443" w:rsidRDefault="00432B9E" w:rsidP="006B633E">
            <w:pPr>
              <w:keepNext/>
              <w:suppressAutoHyphens w:val="0"/>
              <w:spacing w:before="40" w:after="40" w:line="220" w:lineRule="exact"/>
              <w:ind w:right="113"/>
              <w:jc w:val="right"/>
              <w:rPr>
                <w:sz w:val="18"/>
                <w:szCs w:val="18"/>
              </w:rPr>
            </w:pPr>
            <w:r w:rsidRPr="00EB0443">
              <w:rPr>
                <w:sz w:val="18"/>
                <w:szCs w:val="18"/>
              </w:rPr>
              <w:t>109</w:t>
            </w:r>
          </w:p>
        </w:tc>
        <w:tc>
          <w:tcPr>
            <w:tcW w:w="992" w:type="dxa"/>
            <w:tcBorders>
              <w:top w:val="nil"/>
            </w:tcBorders>
            <w:shd w:val="clear" w:color="auto" w:fill="auto"/>
            <w:vAlign w:val="bottom"/>
          </w:tcPr>
          <w:p w:rsidR="00432B9E" w:rsidRPr="00EB0443" w:rsidRDefault="00432B9E" w:rsidP="006B633E">
            <w:pPr>
              <w:keepNext/>
              <w:suppressAutoHyphens w:val="0"/>
              <w:spacing w:before="40" w:after="40" w:line="220" w:lineRule="exact"/>
              <w:ind w:right="113"/>
              <w:jc w:val="right"/>
              <w:rPr>
                <w:sz w:val="18"/>
                <w:szCs w:val="18"/>
              </w:rPr>
            </w:pPr>
            <w:r w:rsidRPr="00EB0443">
              <w:rPr>
                <w:sz w:val="18"/>
                <w:szCs w:val="18"/>
              </w:rPr>
              <w:t>27</w:t>
            </w:r>
          </w:p>
        </w:tc>
        <w:tc>
          <w:tcPr>
            <w:tcW w:w="992" w:type="dxa"/>
            <w:tcBorders>
              <w:top w:val="nil"/>
            </w:tcBorders>
            <w:shd w:val="clear" w:color="auto" w:fill="auto"/>
            <w:vAlign w:val="bottom"/>
          </w:tcPr>
          <w:p w:rsidR="00432B9E" w:rsidRPr="00EB0443" w:rsidRDefault="00432B9E" w:rsidP="006B633E">
            <w:pPr>
              <w:keepNext/>
              <w:suppressAutoHyphens w:val="0"/>
              <w:spacing w:before="40" w:after="40" w:line="220" w:lineRule="exact"/>
              <w:ind w:right="113"/>
              <w:jc w:val="right"/>
              <w:rPr>
                <w:sz w:val="18"/>
                <w:szCs w:val="18"/>
              </w:rPr>
            </w:pPr>
            <w:r w:rsidRPr="00EB0443">
              <w:rPr>
                <w:sz w:val="18"/>
                <w:szCs w:val="18"/>
              </w:rPr>
              <w:t>25</w:t>
            </w:r>
          </w:p>
        </w:tc>
        <w:tc>
          <w:tcPr>
            <w:tcW w:w="992" w:type="dxa"/>
            <w:tcBorders>
              <w:top w:val="nil"/>
            </w:tcBorders>
            <w:shd w:val="clear" w:color="auto" w:fill="auto"/>
            <w:vAlign w:val="bottom"/>
          </w:tcPr>
          <w:p w:rsidR="00432B9E" w:rsidRPr="00EB0443" w:rsidRDefault="00432B9E" w:rsidP="006B633E">
            <w:pPr>
              <w:keepNext/>
              <w:suppressAutoHyphens w:val="0"/>
              <w:spacing w:before="40" w:after="40" w:line="220" w:lineRule="exact"/>
              <w:ind w:right="113"/>
              <w:jc w:val="right"/>
              <w:rPr>
                <w:sz w:val="18"/>
                <w:szCs w:val="18"/>
              </w:rPr>
            </w:pPr>
            <w:r w:rsidRPr="00EB0443">
              <w:rPr>
                <w:sz w:val="18"/>
                <w:szCs w:val="18"/>
              </w:rPr>
              <w:t>82</w:t>
            </w:r>
          </w:p>
        </w:tc>
        <w:tc>
          <w:tcPr>
            <w:tcW w:w="992" w:type="dxa"/>
            <w:tcBorders>
              <w:top w:val="nil"/>
            </w:tcBorders>
            <w:shd w:val="clear" w:color="auto" w:fill="auto"/>
            <w:vAlign w:val="bottom"/>
          </w:tcPr>
          <w:p w:rsidR="00432B9E" w:rsidRPr="00EB0443" w:rsidRDefault="00432B9E" w:rsidP="006B633E">
            <w:pPr>
              <w:keepNext/>
              <w:suppressAutoHyphens w:val="0"/>
              <w:spacing w:before="40" w:after="40" w:line="220" w:lineRule="exact"/>
              <w:ind w:right="113"/>
              <w:jc w:val="right"/>
              <w:rPr>
                <w:sz w:val="18"/>
                <w:szCs w:val="18"/>
              </w:rPr>
            </w:pPr>
            <w:r w:rsidRPr="00EB0443">
              <w:rPr>
                <w:sz w:val="18"/>
                <w:szCs w:val="18"/>
              </w:rPr>
              <w:t>75</w:t>
            </w:r>
          </w:p>
        </w:tc>
      </w:tr>
      <w:tr w:rsidR="00432B9E" w:rsidRPr="00EB0443" w:rsidTr="00C046B1">
        <w:tc>
          <w:tcPr>
            <w:tcW w:w="2366" w:type="dxa"/>
            <w:tcBorders>
              <w:bottom w:val="single" w:sz="4" w:space="0" w:color="auto"/>
            </w:tcBorders>
            <w:shd w:val="clear" w:color="auto" w:fill="auto"/>
            <w:vAlign w:val="bottom"/>
          </w:tcPr>
          <w:p w:rsidR="00432B9E" w:rsidRPr="00EB0443" w:rsidRDefault="00432B9E" w:rsidP="00C046B1">
            <w:pPr>
              <w:suppressAutoHyphens w:val="0"/>
              <w:spacing w:before="40" w:after="40" w:line="220" w:lineRule="exact"/>
              <w:ind w:right="113"/>
              <w:rPr>
                <w:sz w:val="18"/>
                <w:szCs w:val="18"/>
              </w:rPr>
            </w:pPr>
            <w:r w:rsidRPr="00EB0443">
              <w:rPr>
                <w:sz w:val="18"/>
                <w:szCs w:val="18"/>
              </w:rPr>
              <w:t>Radiographic assistants</w:t>
            </w:r>
          </w:p>
        </w:tc>
        <w:tc>
          <w:tcPr>
            <w:tcW w:w="1036" w:type="dxa"/>
            <w:tcBorders>
              <w:bottom w:val="single" w:sz="4" w:space="0" w:color="auto"/>
            </w:tcBorders>
            <w:shd w:val="clear" w:color="auto" w:fill="auto"/>
            <w:vAlign w:val="bottom"/>
          </w:tcPr>
          <w:p w:rsidR="00432B9E" w:rsidRPr="00EB0443" w:rsidRDefault="00432B9E" w:rsidP="00C046B1">
            <w:pPr>
              <w:suppressAutoHyphens w:val="0"/>
              <w:spacing w:before="40" w:after="40" w:line="220" w:lineRule="exact"/>
              <w:ind w:right="113"/>
              <w:jc w:val="right"/>
              <w:rPr>
                <w:sz w:val="18"/>
                <w:szCs w:val="18"/>
              </w:rPr>
            </w:pPr>
            <w:r w:rsidRPr="00EB0443">
              <w:rPr>
                <w:sz w:val="18"/>
                <w:szCs w:val="18"/>
              </w:rPr>
              <w:t>62</w:t>
            </w:r>
          </w:p>
        </w:tc>
        <w:tc>
          <w:tcPr>
            <w:tcW w:w="992" w:type="dxa"/>
            <w:tcBorders>
              <w:bottom w:val="single" w:sz="4" w:space="0" w:color="auto"/>
            </w:tcBorders>
            <w:shd w:val="clear" w:color="auto" w:fill="auto"/>
            <w:vAlign w:val="bottom"/>
          </w:tcPr>
          <w:p w:rsidR="00432B9E" w:rsidRPr="00EB0443" w:rsidRDefault="00432B9E" w:rsidP="00C046B1">
            <w:pPr>
              <w:suppressAutoHyphens w:val="0"/>
              <w:spacing w:before="40" w:after="40" w:line="220" w:lineRule="exact"/>
              <w:ind w:right="113"/>
              <w:jc w:val="right"/>
              <w:rPr>
                <w:sz w:val="18"/>
                <w:szCs w:val="18"/>
              </w:rPr>
            </w:pPr>
            <w:r w:rsidRPr="00EB0443">
              <w:rPr>
                <w:sz w:val="18"/>
                <w:szCs w:val="18"/>
              </w:rPr>
              <w:t>32</w:t>
            </w:r>
          </w:p>
        </w:tc>
        <w:tc>
          <w:tcPr>
            <w:tcW w:w="992" w:type="dxa"/>
            <w:tcBorders>
              <w:bottom w:val="single" w:sz="4" w:space="0" w:color="auto"/>
            </w:tcBorders>
            <w:shd w:val="clear" w:color="auto" w:fill="auto"/>
            <w:vAlign w:val="bottom"/>
          </w:tcPr>
          <w:p w:rsidR="00432B9E" w:rsidRPr="00EB0443" w:rsidRDefault="00432B9E" w:rsidP="00C046B1">
            <w:pPr>
              <w:suppressAutoHyphens w:val="0"/>
              <w:spacing w:before="40" w:after="40" w:line="220" w:lineRule="exact"/>
              <w:ind w:right="113"/>
              <w:jc w:val="right"/>
              <w:rPr>
                <w:sz w:val="18"/>
                <w:szCs w:val="18"/>
              </w:rPr>
            </w:pPr>
            <w:r w:rsidRPr="00EB0443">
              <w:rPr>
                <w:sz w:val="18"/>
                <w:szCs w:val="18"/>
              </w:rPr>
              <w:t>52</w:t>
            </w:r>
          </w:p>
        </w:tc>
        <w:tc>
          <w:tcPr>
            <w:tcW w:w="992" w:type="dxa"/>
            <w:tcBorders>
              <w:bottom w:val="single" w:sz="4" w:space="0" w:color="auto"/>
            </w:tcBorders>
            <w:shd w:val="clear" w:color="auto" w:fill="auto"/>
            <w:vAlign w:val="bottom"/>
          </w:tcPr>
          <w:p w:rsidR="00432B9E" w:rsidRPr="00EB0443" w:rsidRDefault="00432B9E" w:rsidP="00C046B1">
            <w:pPr>
              <w:suppressAutoHyphens w:val="0"/>
              <w:spacing w:before="40" w:after="40" w:line="220" w:lineRule="exact"/>
              <w:ind w:right="113"/>
              <w:jc w:val="right"/>
              <w:rPr>
                <w:sz w:val="18"/>
                <w:szCs w:val="18"/>
              </w:rPr>
            </w:pPr>
            <w:r w:rsidRPr="00EB0443">
              <w:rPr>
                <w:sz w:val="18"/>
                <w:szCs w:val="18"/>
              </w:rPr>
              <w:t>30</w:t>
            </w:r>
          </w:p>
        </w:tc>
        <w:tc>
          <w:tcPr>
            <w:tcW w:w="992" w:type="dxa"/>
            <w:tcBorders>
              <w:bottom w:val="single" w:sz="4" w:space="0" w:color="auto"/>
            </w:tcBorders>
            <w:shd w:val="clear" w:color="auto" w:fill="auto"/>
            <w:vAlign w:val="bottom"/>
          </w:tcPr>
          <w:p w:rsidR="00432B9E" w:rsidRPr="00EB0443" w:rsidRDefault="00432B9E" w:rsidP="00C046B1">
            <w:pPr>
              <w:suppressAutoHyphens w:val="0"/>
              <w:spacing w:before="40" w:after="40" w:line="220" w:lineRule="exact"/>
              <w:ind w:right="113"/>
              <w:jc w:val="right"/>
              <w:rPr>
                <w:sz w:val="18"/>
                <w:szCs w:val="18"/>
              </w:rPr>
            </w:pPr>
            <w:r w:rsidRPr="00EB0443">
              <w:rPr>
                <w:sz w:val="18"/>
                <w:szCs w:val="18"/>
              </w:rPr>
              <w:t>48</w:t>
            </w:r>
          </w:p>
        </w:tc>
      </w:tr>
      <w:tr w:rsidR="00432B9E" w:rsidRPr="00EB0443" w:rsidTr="00C046B1">
        <w:tc>
          <w:tcPr>
            <w:tcW w:w="2366" w:type="dxa"/>
            <w:tcBorders>
              <w:top w:val="single" w:sz="4" w:space="0" w:color="auto"/>
              <w:bottom w:val="single" w:sz="12" w:space="0" w:color="auto"/>
            </w:tcBorders>
            <w:shd w:val="clear" w:color="auto" w:fill="auto"/>
            <w:vAlign w:val="bottom"/>
          </w:tcPr>
          <w:p w:rsidR="00432B9E" w:rsidRPr="00EB0443" w:rsidRDefault="00432B9E" w:rsidP="006B633E">
            <w:pPr>
              <w:suppressAutoHyphens w:val="0"/>
              <w:spacing w:before="80" w:after="80" w:line="220" w:lineRule="exact"/>
              <w:ind w:left="284" w:right="113"/>
              <w:rPr>
                <w:b/>
                <w:sz w:val="18"/>
                <w:szCs w:val="18"/>
              </w:rPr>
            </w:pPr>
            <w:r w:rsidRPr="00EB0443">
              <w:rPr>
                <w:b/>
                <w:sz w:val="18"/>
                <w:szCs w:val="18"/>
              </w:rPr>
              <w:t>Total</w:t>
            </w:r>
          </w:p>
        </w:tc>
        <w:tc>
          <w:tcPr>
            <w:tcW w:w="1036" w:type="dxa"/>
            <w:tcBorders>
              <w:top w:val="single" w:sz="4" w:space="0" w:color="auto"/>
              <w:bottom w:val="single" w:sz="12" w:space="0" w:color="auto"/>
            </w:tcBorders>
            <w:shd w:val="clear" w:color="auto" w:fill="auto"/>
            <w:vAlign w:val="bottom"/>
          </w:tcPr>
          <w:p w:rsidR="00432B9E" w:rsidRPr="00EB0443" w:rsidRDefault="00432B9E" w:rsidP="00C046B1">
            <w:pPr>
              <w:suppressAutoHyphens w:val="0"/>
              <w:spacing w:before="40" w:after="40" w:line="220" w:lineRule="exact"/>
              <w:ind w:right="113"/>
              <w:jc w:val="right"/>
              <w:rPr>
                <w:b/>
                <w:sz w:val="18"/>
                <w:szCs w:val="18"/>
              </w:rPr>
            </w:pPr>
            <w:r w:rsidRPr="00EB0443">
              <w:rPr>
                <w:b/>
                <w:sz w:val="18"/>
                <w:szCs w:val="18"/>
              </w:rPr>
              <w:t>7 697</w:t>
            </w:r>
          </w:p>
        </w:tc>
        <w:tc>
          <w:tcPr>
            <w:tcW w:w="992" w:type="dxa"/>
            <w:tcBorders>
              <w:top w:val="single" w:sz="4" w:space="0" w:color="auto"/>
              <w:bottom w:val="single" w:sz="12" w:space="0" w:color="auto"/>
            </w:tcBorders>
            <w:shd w:val="clear" w:color="auto" w:fill="auto"/>
            <w:vAlign w:val="bottom"/>
          </w:tcPr>
          <w:p w:rsidR="00432B9E" w:rsidRPr="00EB0443" w:rsidRDefault="00432B9E" w:rsidP="00C046B1">
            <w:pPr>
              <w:suppressAutoHyphens w:val="0"/>
              <w:spacing w:before="40" w:after="40" w:line="220" w:lineRule="exact"/>
              <w:ind w:right="113"/>
              <w:jc w:val="right"/>
              <w:rPr>
                <w:b/>
                <w:sz w:val="18"/>
                <w:szCs w:val="18"/>
              </w:rPr>
            </w:pPr>
            <w:r w:rsidRPr="00EB0443">
              <w:rPr>
                <w:b/>
                <w:sz w:val="18"/>
                <w:szCs w:val="18"/>
              </w:rPr>
              <w:t>4 063</w:t>
            </w:r>
          </w:p>
        </w:tc>
        <w:tc>
          <w:tcPr>
            <w:tcW w:w="992" w:type="dxa"/>
            <w:tcBorders>
              <w:top w:val="single" w:sz="4" w:space="0" w:color="auto"/>
              <w:bottom w:val="single" w:sz="12" w:space="0" w:color="auto"/>
            </w:tcBorders>
            <w:shd w:val="clear" w:color="auto" w:fill="auto"/>
            <w:vAlign w:val="bottom"/>
          </w:tcPr>
          <w:p w:rsidR="00432B9E" w:rsidRPr="00EB0443" w:rsidRDefault="00432B9E" w:rsidP="00C046B1">
            <w:pPr>
              <w:suppressAutoHyphens w:val="0"/>
              <w:spacing w:before="40" w:after="40" w:line="220" w:lineRule="exact"/>
              <w:ind w:right="113"/>
              <w:jc w:val="right"/>
              <w:rPr>
                <w:b/>
                <w:sz w:val="18"/>
                <w:szCs w:val="18"/>
              </w:rPr>
            </w:pPr>
            <w:r w:rsidRPr="00EB0443">
              <w:rPr>
                <w:b/>
                <w:sz w:val="18"/>
                <w:szCs w:val="18"/>
              </w:rPr>
              <w:t>53</w:t>
            </w:r>
          </w:p>
        </w:tc>
        <w:tc>
          <w:tcPr>
            <w:tcW w:w="992" w:type="dxa"/>
            <w:tcBorders>
              <w:top w:val="single" w:sz="4" w:space="0" w:color="auto"/>
              <w:bottom w:val="single" w:sz="12" w:space="0" w:color="auto"/>
            </w:tcBorders>
            <w:shd w:val="clear" w:color="auto" w:fill="auto"/>
            <w:vAlign w:val="bottom"/>
          </w:tcPr>
          <w:p w:rsidR="00432B9E" w:rsidRPr="00EB0443" w:rsidRDefault="00432B9E" w:rsidP="00C046B1">
            <w:pPr>
              <w:suppressAutoHyphens w:val="0"/>
              <w:spacing w:before="40" w:after="40" w:line="220" w:lineRule="exact"/>
              <w:ind w:right="113"/>
              <w:jc w:val="right"/>
              <w:rPr>
                <w:b/>
                <w:sz w:val="18"/>
                <w:szCs w:val="18"/>
              </w:rPr>
            </w:pPr>
            <w:r w:rsidRPr="00EB0443">
              <w:rPr>
                <w:b/>
                <w:sz w:val="18"/>
                <w:szCs w:val="18"/>
              </w:rPr>
              <w:t>3 634</w:t>
            </w:r>
          </w:p>
        </w:tc>
        <w:tc>
          <w:tcPr>
            <w:tcW w:w="992" w:type="dxa"/>
            <w:tcBorders>
              <w:top w:val="single" w:sz="4" w:space="0" w:color="auto"/>
              <w:bottom w:val="single" w:sz="12" w:space="0" w:color="auto"/>
            </w:tcBorders>
            <w:shd w:val="clear" w:color="auto" w:fill="auto"/>
            <w:vAlign w:val="bottom"/>
          </w:tcPr>
          <w:p w:rsidR="00432B9E" w:rsidRPr="00EB0443" w:rsidRDefault="00432B9E" w:rsidP="00C046B1">
            <w:pPr>
              <w:suppressAutoHyphens w:val="0"/>
              <w:spacing w:before="40" w:after="40" w:line="220" w:lineRule="exact"/>
              <w:ind w:right="113"/>
              <w:jc w:val="right"/>
              <w:rPr>
                <w:b/>
                <w:sz w:val="18"/>
                <w:szCs w:val="18"/>
              </w:rPr>
            </w:pPr>
            <w:r w:rsidRPr="00EB0443">
              <w:rPr>
                <w:b/>
                <w:sz w:val="18"/>
                <w:szCs w:val="18"/>
              </w:rPr>
              <w:t>47</w:t>
            </w:r>
          </w:p>
        </w:tc>
      </w:tr>
    </w:tbl>
    <w:p w:rsidR="00432B9E" w:rsidRPr="00EB0443" w:rsidRDefault="00432B9E" w:rsidP="006B633E">
      <w:pPr>
        <w:spacing w:before="120" w:after="240"/>
        <w:ind w:left="1134" w:right="1134" w:firstLine="170"/>
        <w:rPr>
          <w:sz w:val="18"/>
        </w:rPr>
      </w:pPr>
      <w:r w:rsidRPr="00EB0443">
        <w:rPr>
          <w:i/>
          <w:sz w:val="18"/>
        </w:rPr>
        <w:t>Source:</w:t>
      </w:r>
      <w:r w:rsidRPr="00EB0443">
        <w:rPr>
          <w:sz w:val="18"/>
        </w:rPr>
        <w:t xml:space="preserve">  Health and Social Services System Review, MOHSS 2008.</w:t>
      </w:r>
    </w:p>
    <w:p w:rsidR="00432B9E" w:rsidRPr="00EB0443" w:rsidRDefault="00432B9E" w:rsidP="00F156E0">
      <w:pPr>
        <w:pStyle w:val="Heading1"/>
      </w:pPr>
      <w:bookmarkStart w:id="31" w:name="_Toc306352790"/>
      <w:r w:rsidRPr="00EB0443">
        <w:t>Table 11</w:t>
      </w:r>
      <w:bookmarkEnd w:id="31"/>
    </w:p>
    <w:p w:rsidR="00432B9E" w:rsidRPr="00EB0443" w:rsidRDefault="00432B9E" w:rsidP="00F156E0">
      <w:pPr>
        <w:pStyle w:val="SingleTxtG"/>
        <w:rPr>
          <w:b/>
        </w:rPr>
      </w:pPr>
      <w:r w:rsidRPr="00EB0443">
        <w:rPr>
          <w:b/>
        </w:rPr>
        <w:t>Social workers by sector</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432B9E" w:rsidRPr="00EB0443" w:rsidTr="009C25D5">
        <w:trPr>
          <w:tblHeader/>
        </w:trPr>
        <w:tc>
          <w:tcPr>
            <w:tcW w:w="3685" w:type="dxa"/>
            <w:tcBorders>
              <w:top w:val="single" w:sz="4" w:space="0" w:color="auto"/>
              <w:bottom w:val="single" w:sz="12" w:space="0" w:color="auto"/>
            </w:tcBorders>
            <w:shd w:val="clear" w:color="auto" w:fill="auto"/>
            <w:vAlign w:val="bottom"/>
          </w:tcPr>
          <w:p w:rsidR="00432B9E" w:rsidRPr="00EB0443" w:rsidRDefault="00432B9E" w:rsidP="009C25D5">
            <w:pPr>
              <w:suppressAutoHyphens w:val="0"/>
              <w:spacing w:before="80" w:after="80" w:line="200" w:lineRule="exact"/>
              <w:ind w:right="113"/>
              <w:rPr>
                <w:i/>
                <w:sz w:val="16"/>
              </w:rPr>
            </w:pPr>
            <w:r w:rsidRPr="00EB0443">
              <w:rPr>
                <w:i/>
                <w:sz w:val="16"/>
              </w:rPr>
              <w:t>Sector</w:t>
            </w:r>
          </w:p>
        </w:tc>
        <w:tc>
          <w:tcPr>
            <w:tcW w:w="3685" w:type="dxa"/>
            <w:tcBorders>
              <w:top w:val="single" w:sz="4" w:space="0" w:color="auto"/>
              <w:bottom w:val="single" w:sz="12" w:space="0" w:color="auto"/>
            </w:tcBorders>
            <w:shd w:val="clear" w:color="auto" w:fill="auto"/>
            <w:vAlign w:val="bottom"/>
          </w:tcPr>
          <w:p w:rsidR="00432B9E" w:rsidRPr="00EB0443" w:rsidRDefault="00432B9E" w:rsidP="009C25D5">
            <w:pPr>
              <w:suppressAutoHyphens w:val="0"/>
              <w:spacing w:before="80" w:after="80" w:line="200" w:lineRule="exact"/>
              <w:ind w:right="113"/>
              <w:jc w:val="right"/>
              <w:rPr>
                <w:i/>
                <w:sz w:val="16"/>
              </w:rPr>
            </w:pPr>
            <w:r w:rsidRPr="00EB0443">
              <w:rPr>
                <w:i/>
                <w:sz w:val="16"/>
              </w:rPr>
              <w:t>Number</w:t>
            </w:r>
          </w:p>
        </w:tc>
      </w:tr>
      <w:tr w:rsidR="00432B9E" w:rsidRPr="00EB0443" w:rsidTr="009C25D5">
        <w:tc>
          <w:tcPr>
            <w:tcW w:w="3685" w:type="dxa"/>
            <w:tcBorders>
              <w:top w:val="single" w:sz="12" w:space="0" w:color="auto"/>
            </w:tcBorders>
            <w:shd w:val="clear" w:color="auto" w:fill="auto"/>
            <w:vAlign w:val="bottom"/>
          </w:tcPr>
          <w:p w:rsidR="00432B9E" w:rsidRPr="00EB0443" w:rsidRDefault="00432B9E" w:rsidP="009C25D5">
            <w:pPr>
              <w:suppressAutoHyphens w:val="0"/>
              <w:spacing w:before="40" w:after="40" w:line="220" w:lineRule="exact"/>
              <w:ind w:right="113"/>
              <w:rPr>
                <w:sz w:val="18"/>
              </w:rPr>
            </w:pPr>
            <w:r w:rsidRPr="00EB0443">
              <w:rPr>
                <w:sz w:val="18"/>
              </w:rPr>
              <w:t>Public sector</w:t>
            </w:r>
          </w:p>
        </w:tc>
        <w:tc>
          <w:tcPr>
            <w:tcW w:w="3685" w:type="dxa"/>
            <w:tcBorders>
              <w:top w:val="single" w:sz="12" w:space="0" w:color="auto"/>
            </w:tcBorders>
            <w:shd w:val="clear" w:color="auto" w:fill="auto"/>
            <w:vAlign w:val="bottom"/>
          </w:tcPr>
          <w:p w:rsidR="00432B9E" w:rsidRPr="00EB0443" w:rsidRDefault="00432B9E" w:rsidP="009C25D5">
            <w:pPr>
              <w:suppressAutoHyphens w:val="0"/>
              <w:spacing w:before="40" w:after="40" w:line="220" w:lineRule="exact"/>
              <w:ind w:right="113"/>
              <w:jc w:val="right"/>
              <w:rPr>
                <w:sz w:val="18"/>
              </w:rPr>
            </w:pPr>
            <w:r w:rsidRPr="00EB0443">
              <w:rPr>
                <w:sz w:val="18"/>
              </w:rPr>
              <w:t>76</w:t>
            </w:r>
          </w:p>
        </w:tc>
      </w:tr>
      <w:tr w:rsidR="00432B9E" w:rsidRPr="00EB0443" w:rsidTr="009C25D5">
        <w:tc>
          <w:tcPr>
            <w:tcW w:w="3685" w:type="dxa"/>
            <w:tcBorders>
              <w:bottom w:val="single" w:sz="4" w:space="0" w:color="auto"/>
            </w:tcBorders>
            <w:shd w:val="clear" w:color="auto" w:fill="auto"/>
            <w:vAlign w:val="bottom"/>
          </w:tcPr>
          <w:p w:rsidR="00432B9E" w:rsidRPr="00EB0443" w:rsidRDefault="00432B9E" w:rsidP="009C25D5">
            <w:pPr>
              <w:suppressAutoHyphens w:val="0"/>
              <w:spacing w:before="40" w:after="40" w:line="220" w:lineRule="exact"/>
              <w:ind w:right="113"/>
              <w:rPr>
                <w:sz w:val="18"/>
              </w:rPr>
            </w:pPr>
            <w:r w:rsidRPr="00EB0443">
              <w:rPr>
                <w:sz w:val="18"/>
              </w:rPr>
              <w:t>Private sector</w:t>
            </w:r>
          </w:p>
        </w:tc>
        <w:tc>
          <w:tcPr>
            <w:tcW w:w="3685" w:type="dxa"/>
            <w:tcBorders>
              <w:bottom w:val="single" w:sz="4" w:space="0" w:color="auto"/>
            </w:tcBorders>
            <w:shd w:val="clear" w:color="auto" w:fill="auto"/>
            <w:vAlign w:val="bottom"/>
          </w:tcPr>
          <w:p w:rsidR="00432B9E" w:rsidRPr="00EB0443" w:rsidRDefault="00432B9E" w:rsidP="009C25D5">
            <w:pPr>
              <w:suppressAutoHyphens w:val="0"/>
              <w:spacing w:before="40" w:after="40" w:line="220" w:lineRule="exact"/>
              <w:ind w:right="113"/>
              <w:jc w:val="right"/>
              <w:rPr>
                <w:sz w:val="18"/>
              </w:rPr>
            </w:pPr>
            <w:r w:rsidRPr="00EB0443">
              <w:rPr>
                <w:sz w:val="18"/>
              </w:rPr>
              <w:t>174</w:t>
            </w:r>
          </w:p>
        </w:tc>
      </w:tr>
      <w:tr w:rsidR="00432B9E" w:rsidRPr="00EB0443" w:rsidTr="009C25D5">
        <w:tc>
          <w:tcPr>
            <w:tcW w:w="3685" w:type="dxa"/>
            <w:tcBorders>
              <w:top w:val="single" w:sz="4" w:space="0" w:color="auto"/>
              <w:bottom w:val="single" w:sz="12" w:space="0" w:color="auto"/>
            </w:tcBorders>
            <w:shd w:val="clear" w:color="auto" w:fill="auto"/>
            <w:vAlign w:val="bottom"/>
          </w:tcPr>
          <w:p w:rsidR="00432B9E" w:rsidRPr="00EB0443" w:rsidRDefault="00432B9E" w:rsidP="009C25D5">
            <w:pPr>
              <w:suppressAutoHyphens w:val="0"/>
              <w:spacing w:before="80" w:after="80" w:line="220" w:lineRule="exact"/>
              <w:ind w:left="284" w:right="113"/>
              <w:rPr>
                <w:b/>
                <w:sz w:val="18"/>
              </w:rPr>
            </w:pPr>
            <w:r w:rsidRPr="00EB0443">
              <w:rPr>
                <w:b/>
                <w:sz w:val="18"/>
                <w:szCs w:val="18"/>
              </w:rPr>
              <w:t>Total</w:t>
            </w:r>
          </w:p>
        </w:tc>
        <w:tc>
          <w:tcPr>
            <w:tcW w:w="3685" w:type="dxa"/>
            <w:tcBorders>
              <w:top w:val="single" w:sz="4" w:space="0" w:color="auto"/>
              <w:bottom w:val="single" w:sz="12" w:space="0" w:color="auto"/>
            </w:tcBorders>
            <w:shd w:val="clear" w:color="auto" w:fill="auto"/>
            <w:vAlign w:val="bottom"/>
          </w:tcPr>
          <w:p w:rsidR="00432B9E" w:rsidRPr="00EB0443" w:rsidRDefault="00432B9E" w:rsidP="009C25D5">
            <w:pPr>
              <w:suppressAutoHyphens w:val="0"/>
              <w:spacing w:before="40" w:after="40" w:line="220" w:lineRule="exact"/>
              <w:ind w:right="113"/>
              <w:jc w:val="right"/>
              <w:rPr>
                <w:b/>
                <w:sz w:val="18"/>
              </w:rPr>
            </w:pPr>
            <w:r w:rsidRPr="00EB0443">
              <w:rPr>
                <w:b/>
                <w:sz w:val="18"/>
              </w:rPr>
              <w:t>250</w:t>
            </w:r>
          </w:p>
        </w:tc>
      </w:tr>
    </w:tbl>
    <w:p w:rsidR="00432B9E" w:rsidRPr="00EB0443" w:rsidRDefault="00432B9E" w:rsidP="006B633E">
      <w:pPr>
        <w:spacing w:before="120" w:after="240"/>
        <w:ind w:left="1134" w:right="1134" w:firstLine="170"/>
        <w:rPr>
          <w:sz w:val="18"/>
          <w:szCs w:val="18"/>
        </w:rPr>
      </w:pPr>
      <w:r w:rsidRPr="00EB0443">
        <w:rPr>
          <w:i/>
          <w:sz w:val="18"/>
          <w:szCs w:val="18"/>
        </w:rPr>
        <w:t>Source:</w:t>
      </w:r>
      <w:r w:rsidRPr="00EB0443">
        <w:rPr>
          <w:sz w:val="18"/>
          <w:szCs w:val="18"/>
        </w:rPr>
        <w:t xml:space="preserve">  Health and Social Services System Review, MOHSS 2008.</w:t>
      </w:r>
    </w:p>
    <w:p w:rsidR="00432B9E" w:rsidRPr="00EB0443" w:rsidRDefault="00432B9E" w:rsidP="009C25D5">
      <w:pPr>
        <w:pStyle w:val="H1G"/>
      </w:pPr>
      <w:r w:rsidRPr="00EB0443">
        <w:tab/>
      </w:r>
      <w:bookmarkStart w:id="32" w:name="_Toc306352791"/>
      <w:r w:rsidRPr="00EB0443">
        <w:t>E.</w:t>
      </w:r>
      <w:r w:rsidRPr="00EB0443">
        <w:tab/>
        <w:t>Factors and difficulties</w:t>
      </w:r>
      <w:bookmarkEnd w:id="32"/>
    </w:p>
    <w:p w:rsidR="00432B9E" w:rsidRPr="00EB0443" w:rsidRDefault="009C25D5" w:rsidP="009C25D5">
      <w:pPr>
        <w:pStyle w:val="SingleTxtG"/>
      </w:pPr>
      <w:r w:rsidRPr="00EB0443">
        <w:t>42.</w:t>
      </w:r>
      <w:r w:rsidR="00432B9E" w:rsidRPr="00EB0443">
        <w:tab/>
      </w:r>
      <w:smartTag w:uri="urn:schemas-microsoft-com:office:smarttags" w:element="country-region">
        <w:smartTag w:uri="urn:schemas-microsoft-com:office:smarttags" w:element="place">
          <w:r w:rsidR="00432B9E" w:rsidRPr="00EB0443">
            <w:t>Namibia</w:t>
          </w:r>
        </w:smartTag>
      </w:smartTag>
      <w:r w:rsidR="00EB0443">
        <w:t>’</w:t>
      </w:r>
      <w:r w:rsidR="00432B9E" w:rsidRPr="00EB0443">
        <w:t xml:space="preserve">s accomplishments notwithstanding, there are gaps in the implementation of the CRC which need to be addressed. Chief amongst these is coordination of CRC-related activities. Until recently, coordination was hampered by the lack of an institutional home within the GRN to ensure </w:t>
      </w:r>
      <w:smartTag w:uri="urn:schemas-microsoft-com:office:smarttags" w:element="country-region">
        <w:smartTag w:uri="urn:schemas-microsoft-com:office:smarttags" w:element="place">
          <w:r w:rsidR="00432B9E" w:rsidRPr="00EB0443">
            <w:t>Namibia</w:t>
          </w:r>
        </w:smartTag>
      </w:smartTag>
      <w:r w:rsidR="00EB0443">
        <w:t>’</w:t>
      </w:r>
      <w:r w:rsidR="00432B9E" w:rsidRPr="00EB0443">
        <w:t>s compliance with the Convention. For much of the first fifteen years following Namibia</w:t>
      </w:r>
      <w:r w:rsidR="00EB0443">
        <w:t>’</w:t>
      </w:r>
      <w:r w:rsidR="00432B9E" w:rsidRPr="00EB0443">
        <w:t>s Independence, responsibility for children</w:t>
      </w:r>
      <w:r w:rsidR="00EB0443">
        <w:t>’</w:t>
      </w:r>
      <w:r w:rsidR="00432B9E" w:rsidRPr="00EB0443">
        <w:t>s issues was dispersed, with some residing with the Directorate of Social Welfare within the MOHSS, and some residing with the Directorate of Women</w:t>
      </w:r>
      <w:r w:rsidR="00EB0443">
        <w:t>’</w:t>
      </w:r>
      <w:r w:rsidR="00432B9E" w:rsidRPr="00EB0443">
        <w:t xml:space="preserve">s Affairs within the Office of the President. Clarity was achieved in 2000 with the establishment of the MGECW. </w:t>
      </w:r>
    </w:p>
    <w:p w:rsidR="00432B9E" w:rsidRPr="00EB0443" w:rsidRDefault="009C25D5" w:rsidP="009C25D5">
      <w:pPr>
        <w:pStyle w:val="SingleTxtG"/>
      </w:pPr>
      <w:r w:rsidRPr="00EB0443">
        <w:t>43.</w:t>
      </w:r>
      <w:r w:rsidR="00432B9E" w:rsidRPr="00EB0443">
        <w:tab/>
        <w:t xml:space="preserve">Despite noted successes in providing for its children, </w:t>
      </w:r>
      <w:smartTag w:uri="urn:schemas-microsoft-com:office:smarttags" w:element="country-region">
        <w:smartTag w:uri="urn:schemas-microsoft-com:office:smarttags" w:element="place">
          <w:r w:rsidR="00432B9E" w:rsidRPr="00EB0443">
            <w:t>Namibia</w:t>
          </w:r>
        </w:smartTag>
      </w:smartTag>
      <w:r w:rsidR="00432B9E" w:rsidRPr="00EB0443">
        <w:t xml:space="preserve"> faces both institutional and legislative challenges. Institutional challenges relate to the MGECW, the Office of the Ombudsman and civil society. Gaps in legislation which require either amendment of existing laws or the promulgation of new laws have also been identified. These will be discussed below.</w:t>
      </w:r>
    </w:p>
    <w:p w:rsidR="00432B9E" w:rsidRPr="00EB0443" w:rsidRDefault="00432B9E" w:rsidP="00191DA4">
      <w:pPr>
        <w:pStyle w:val="H23G"/>
      </w:pPr>
      <w:r w:rsidRPr="00EB0443">
        <w:tab/>
      </w:r>
      <w:bookmarkStart w:id="33" w:name="_Toc306352792"/>
      <w:r w:rsidRPr="00EB0443">
        <w:t>1.</w:t>
      </w:r>
      <w:r w:rsidRPr="00EB0443">
        <w:tab/>
        <w:t>Institutional challenges</w:t>
      </w:r>
      <w:bookmarkEnd w:id="33"/>
    </w:p>
    <w:p w:rsidR="00432B9E" w:rsidRPr="00EB0443" w:rsidRDefault="00191DA4" w:rsidP="00191DA4">
      <w:pPr>
        <w:pStyle w:val="SingleTxtG"/>
      </w:pPr>
      <w:r w:rsidRPr="00EB0443">
        <w:t>44.</w:t>
      </w:r>
      <w:r w:rsidR="00432B9E" w:rsidRPr="00EB0443">
        <w:tab/>
        <w:t>The creation of the MGECW has brought focus to children</w:t>
      </w:r>
      <w:r w:rsidR="00EB0443">
        <w:t>’</w:t>
      </w:r>
      <w:r w:rsidR="00432B9E" w:rsidRPr="00EB0443">
        <w:t>s issues, with positive consequences for children. The MGECW still requires additional capacity to meet its current mandates and to fulfil its envisioned role as a focal point for the promotion of children</w:t>
      </w:r>
      <w:r w:rsidR="00EB0443">
        <w:t>’</w:t>
      </w:r>
      <w:r w:rsidR="00432B9E" w:rsidRPr="00EB0443">
        <w:t>s well-being and rights. While the immediate need is to devote sufficient resources to current problems, there are longer-term monitoring and evaluation, policy and service coordination issues which will require the GRN</w:t>
      </w:r>
      <w:r w:rsidR="00EB0443">
        <w:t>’</w:t>
      </w:r>
      <w:r w:rsidR="00432B9E" w:rsidRPr="00EB0443">
        <w:t xml:space="preserve">s ongoing commitment. </w:t>
      </w:r>
    </w:p>
    <w:p w:rsidR="00432B9E" w:rsidRPr="00EB0443" w:rsidRDefault="00191DA4" w:rsidP="00191DA4">
      <w:pPr>
        <w:pStyle w:val="SingleTxtG"/>
      </w:pPr>
      <w:r w:rsidRPr="00EB0443">
        <w:t>45.</w:t>
      </w:r>
      <w:r w:rsidR="00432B9E" w:rsidRPr="00EB0443">
        <w:tab/>
        <w:t xml:space="preserve">Capacity is currently a key issue for the MGECW, and the Directorate of Child Welfare in particular. The shortage of appropriately trained staff hinders service delivery. Personnel projections call for 100 social workers supported by 13 records clerks and 113 community childcare workers. As of 2008, however, although 14 record clerks were employed, there were only 39 social worker positions, and no community childcare worker positions had been filled. </w:t>
      </w:r>
    </w:p>
    <w:p w:rsidR="00432B9E" w:rsidRPr="00EB0443" w:rsidRDefault="00191DA4" w:rsidP="00191DA4">
      <w:pPr>
        <w:pStyle w:val="SingleTxtG"/>
      </w:pPr>
      <w:r w:rsidRPr="00EB0443">
        <w:t>46.</w:t>
      </w:r>
      <w:r w:rsidR="00432B9E" w:rsidRPr="00EB0443">
        <w:tab/>
        <w:t xml:space="preserve">With the current number of OVC estimated to be 250 000, the workload for existing staff in the Directorate of Child Welfare will only grow. There is already a backlog of 3 000 applications for OVC support. The lack of support staff burdens social workers with time-consuming clerical tasks, thereby diminishing their effectiveness as they spend less time providing services to children and families in need of assistance and more time on processing applications. </w:t>
      </w:r>
    </w:p>
    <w:p w:rsidR="00432B9E" w:rsidRPr="00EB0443" w:rsidRDefault="00191DA4" w:rsidP="00191DA4">
      <w:pPr>
        <w:pStyle w:val="SingleTxtG"/>
      </w:pPr>
      <w:bookmarkStart w:id="34" w:name="MGECW%20Training"/>
      <w:r w:rsidRPr="00EB0443">
        <w:t>47.</w:t>
      </w:r>
      <w:r w:rsidR="00432B9E" w:rsidRPr="00EB0443">
        <w:tab/>
        <w:t xml:space="preserve">It is a matter of concern that the </w:t>
      </w:r>
      <w:smartTag w:uri="urn:schemas-microsoft-com:office:smarttags" w:element="place">
        <w:smartTag w:uri="urn:schemas-microsoft-com:office:smarttags" w:element="PlaceType">
          <w:r w:rsidR="00432B9E" w:rsidRPr="00EB0443">
            <w:t>University</w:t>
          </w:r>
        </w:smartTag>
        <w:r w:rsidR="00432B9E" w:rsidRPr="00EB0443">
          <w:t xml:space="preserve"> of </w:t>
        </w:r>
        <w:smartTag w:uri="urn:schemas-microsoft-com:office:smarttags" w:element="PlaceName">
          <w:r w:rsidR="00432B9E" w:rsidRPr="00EB0443">
            <w:t>Namibia</w:t>
          </w:r>
        </w:smartTag>
      </w:smartTag>
      <w:r w:rsidR="00432B9E" w:rsidRPr="00EB0443">
        <w:t xml:space="preserve"> does not produce enough qualified social workers. In 2006, only six social work candidates graduated. Social workers in GRN service are not highly paid, with the result that graduates first look for more lucrative posts in the private sector.</w:t>
      </w:r>
      <w:bookmarkEnd w:id="34"/>
      <w:r w:rsidR="00432B9E" w:rsidRPr="00EB0443">
        <w:t xml:space="preserve"> Efforts have been made to increase social worker enrolment with the </w:t>
      </w:r>
      <w:smartTag w:uri="urn:schemas-microsoft-com:office:smarttags" w:element="place">
        <w:smartTag w:uri="urn:schemas-microsoft-com:office:smarttags" w:element="PlaceType">
          <w:r w:rsidR="00432B9E" w:rsidRPr="00EB0443">
            <w:t>University</w:t>
          </w:r>
        </w:smartTag>
        <w:r w:rsidR="00432B9E" w:rsidRPr="00EB0443">
          <w:t xml:space="preserve"> of </w:t>
        </w:r>
        <w:smartTag w:uri="urn:schemas-microsoft-com:office:smarttags" w:element="PlaceName">
          <w:r w:rsidR="00432B9E" w:rsidRPr="00EB0443">
            <w:t>Namibia</w:t>
          </w:r>
        </w:smartTag>
      </w:smartTag>
      <w:r w:rsidR="00432B9E" w:rsidRPr="00EB0443">
        <w:t xml:space="preserve">, and short-term funding has been secured from development partners. The MGECW currently fills some service positions with foreign workers. </w:t>
      </w:r>
    </w:p>
    <w:p w:rsidR="00432B9E" w:rsidRPr="00EB0443" w:rsidRDefault="00AC700F" w:rsidP="00AC700F">
      <w:pPr>
        <w:pStyle w:val="SingleTxtG"/>
      </w:pPr>
      <w:r w:rsidRPr="00EB0443">
        <w:t>48.</w:t>
      </w:r>
      <w:r w:rsidR="00432B9E" w:rsidRPr="00EB0443">
        <w:tab/>
        <w:t>The Office of the Ombudsman serves as a key human rights body for the country. Most of the cases it investigates relate to administrative actions of the various arms of the GRN. Only a minority of the cases it investigates relate to human rights, and only a very small percentage to the rights of children. There is a need for staff at the Office of the Ombudsman to be sensitised regarding children</w:t>
      </w:r>
      <w:r w:rsidR="00EB0443">
        <w:t>’</w:t>
      </w:r>
      <w:r w:rsidR="00432B9E" w:rsidRPr="00EB0443">
        <w:t xml:space="preserve">s issues and to be given training on the CRC. Because its budget is located within the Ministry of Justice, the Office of the Ombudsman may not be broadly perceived as being independent. This is a matter of concern that is debated both within and outside the GRN. </w:t>
      </w:r>
    </w:p>
    <w:p w:rsidR="00432B9E" w:rsidRPr="00EB0443" w:rsidRDefault="00432B9E" w:rsidP="00AC700F">
      <w:pPr>
        <w:pStyle w:val="H23G"/>
      </w:pPr>
      <w:r w:rsidRPr="00EB0443">
        <w:tab/>
      </w:r>
      <w:bookmarkStart w:id="35" w:name="_Toc306352793"/>
      <w:r w:rsidRPr="00EB0443">
        <w:t>2.</w:t>
      </w:r>
      <w:r w:rsidRPr="00EB0443">
        <w:tab/>
        <w:t>Legislative challenges</w:t>
      </w:r>
      <w:bookmarkEnd w:id="35"/>
      <w:r w:rsidRPr="00EB0443">
        <w:t xml:space="preserve"> </w:t>
      </w:r>
    </w:p>
    <w:p w:rsidR="00432B9E" w:rsidRPr="00EB0443" w:rsidRDefault="00AC700F" w:rsidP="00AC700F">
      <w:pPr>
        <w:pStyle w:val="SingleTxtG"/>
      </w:pPr>
      <w:r w:rsidRPr="00EB0443">
        <w:t>49.</w:t>
      </w:r>
      <w:r w:rsidR="00432B9E" w:rsidRPr="00EB0443">
        <w:tab/>
        <w:t xml:space="preserve">Although the task is not complete, the GRN has actively promoted legislation to protect </w:t>
      </w:r>
      <w:smartTag w:uri="urn:schemas-microsoft-com:office:smarttags" w:element="country-region">
        <w:smartTag w:uri="urn:schemas-microsoft-com:office:smarttags" w:element="place">
          <w:r w:rsidR="00432B9E" w:rsidRPr="00EB0443">
            <w:t>Namibia</w:t>
          </w:r>
        </w:smartTag>
      </w:smartTag>
      <w:r w:rsidR="00EB0443">
        <w:t>’</w:t>
      </w:r>
      <w:r w:rsidR="00432B9E" w:rsidRPr="00EB0443">
        <w:t>s children:</w:t>
      </w:r>
    </w:p>
    <w:p w:rsidR="00432B9E" w:rsidRPr="00EB0443" w:rsidRDefault="003D5685" w:rsidP="003D5685">
      <w:pPr>
        <w:pStyle w:val="SingleTxtG"/>
      </w:pPr>
      <w:r w:rsidRPr="00EB0443">
        <w:tab/>
        <w:t>(a)</w:t>
      </w:r>
      <w:r w:rsidRPr="00EB0443">
        <w:tab/>
      </w:r>
      <w:r w:rsidR="00432B9E" w:rsidRPr="00EB0443">
        <w:t>The Child Care and Protection Bill is a comprehensive proposed piece of legislation for protecting and promoting children</w:t>
      </w:r>
      <w:r w:rsidR="00EB0443">
        <w:t>’</w:t>
      </w:r>
      <w:r w:rsidR="00432B9E" w:rsidRPr="00EB0443">
        <w:t>s rights. It deals with child abuse and neglect, adoption, children</w:t>
      </w:r>
      <w:r w:rsidR="00EB0443">
        <w:t>’</w:t>
      </w:r>
      <w:r w:rsidR="00432B9E" w:rsidRPr="00EB0443">
        <w:t>s courts, children</w:t>
      </w:r>
      <w:r w:rsidR="00EB0443">
        <w:t>’</w:t>
      </w:r>
      <w:r w:rsidR="00432B9E" w:rsidRPr="00EB0443">
        <w:t>s homes, places of safety and vulnerable groups such as street children and child prostitutes. The bill was drafted in 1994 but did not progress beyond that stage, mainly due to the lack of a focal point for child issues within the GRN. Following the creation of the MGECW in 2000, a task force was established in 2002 to revise the draft; the revised version was then submitted to the Ministry of Justice. The MGECW, with support from UNICEF and the facilitation of the LAC, plans to embark on an extensive consultation and public awareness exercise in 2009 as part of the process of finalising the current draft for tabling in Parliament;</w:t>
      </w:r>
    </w:p>
    <w:p w:rsidR="00432B9E" w:rsidRPr="00EB0443" w:rsidRDefault="003D5685" w:rsidP="003D5685">
      <w:pPr>
        <w:pStyle w:val="SingleTxtG"/>
      </w:pPr>
      <w:r w:rsidRPr="00EB0443">
        <w:tab/>
        <w:t>(b)</w:t>
      </w:r>
      <w:r w:rsidRPr="00EB0443">
        <w:tab/>
      </w:r>
      <w:r w:rsidR="00432B9E" w:rsidRPr="00EB0443">
        <w:t>The Child Justice Bill is still in draft form. It aims to regulate the juvenile justice system and ensure that children and young people in conflict with the law have access to diversion programmes. Uncertainty regarding ownership of the bill has resulted in a substantial delay, and it has yet to be tabled before Parliament. Despite the lack of legislation, however, diversion programmes are being implemented through the MGECW and the Ministry of Youth, National Service, Sport and Culture (MYNSSC);</w:t>
      </w:r>
    </w:p>
    <w:p w:rsidR="00432B9E" w:rsidRPr="00EB0443" w:rsidRDefault="003D5685" w:rsidP="003D5685">
      <w:pPr>
        <w:pStyle w:val="SingleTxtG"/>
      </w:pPr>
      <w:r w:rsidRPr="00EB0443">
        <w:tab/>
        <w:t>(c)</w:t>
      </w:r>
      <w:r w:rsidRPr="00EB0443">
        <w:tab/>
      </w:r>
      <w:r w:rsidR="00432B9E" w:rsidRPr="00EB0443">
        <w:t>The Divorce Bill is in draft form; it provides strong protection for the best interests of the child and gender-neutral approaches to determine who is to have custody of the child. This Bill has caused some controversy, however, and as a result has been under discussion since 2004;</w:t>
      </w:r>
    </w:p>
    <w:p w:rsidR="00432B9E" w:rsidRPr="00EB0443" w:rsidRDefault="003D5685" w:rsidP="003D5685">
      <w:pPr>
        <w:pStyle w:val="SingleTxtG"/>
      </w:pPr>
      <w:r w:rsidRPr="00EB0443">
        <w:tab/>
        <w:t>(d)</w:t>
      </w:r>
      <w:r w:rsidRPr="00EB0443">
        <w:tab/>
      </w:r>
      <w:r w:rsidR="00432B9E" w:rsidRPr="00EB0443">
        <w:t>A draft bill on the recognition of customary marriages that seeks to ensure recognition and registration of customary marriages and divorces was put forward by the Law Reform and Development Commission in 2004; it is currently with the Ministry of Justice;</w:t>
      </w:r>
    </w:p>
    <w:p w:rsidR="00432B9E" w:rsidRPr="00EB0443" w:rsidRDefault="003D5685" w:rsidP="003D5685">
      <w:pPr>
        <w:pStyle w:val="SingleTxtG"/>
      </w:pPr>
      <w:r w:rsidRPr="00EB0443">
        <w:tab/>
        <w:t>(e)</w:t>
      </w:r>
      <w:r w:rsidRPr="00EB0443">
        <w:tab/>
      </w:r>
      <w:r w:rsidR="00432B9E" w:rsidRPr="00EB0443">
        <w:t>Inheritance laws will be revised in order to eliminate current inequities in inheritance law (primarily under customary law) for women, girls and children born outside of marriage. The Law Reform and Development Commission is currently in the process of preparing a draft on this issue for further consideration;</w:t>
      </w:r>
    </w:p>
    <w:p w:rsidR="00432B9E" w:rsidRPr="00EB0443" w:rsidRDefault="003D5685" w:rsidP="003D5685">
      <w:pPr>
        <w:pStyle w:val="SingleTxtG"/>
      </w:pPr>
      <w:r w:rsidRPr="00EB0443">
        <w:tab/>
        <w:t>(f)</w:t>
      </w:r>
      <w:r w:rsidRPr="00EB0443">
        <w:tab/>
      </w:r>
      <w:r w:rsidR="00432B9E" w:rsidRPr="00EB0443">
        <w:t>A revision of the law on State</w:t>
      </w:r>
      <w:r w:rsidR="00432B9E" w:rsidRPr="00EB0443">
        <w:rPr>
          <w:b/>
        </w:rPr>
        <w:t xml:space="preserve"> </w:t>
      </w:r>
      <w:r w:rsidR="00432B9E" w:rsidRPr="00EB0443">
        <w:t>welfare grants is being considered, with a view to altering the eligibility criteria for children to obtain State maintenance grants and foster care grants so that categories of vulnerable children who do not currently qualify become able to access these grants.</w:t>
      </w:r>
    </w:p>
    <w:p w:rsidR="00432B9E" w:rsidRPr="00EB0443" w:rsidRDefault="003D5685" w:rsidP="003D5685">
      <w:pPr>
        <w:pStyle w:val="SingleTxtG"/>
      </w:pPr>
      <w:r w:rsidRPr="00EB0443">
        <w:t>50.</w:t>
      </w:r>
      <w:r w:rsidRPr="00EB0443">
        <w:tab/>
      </w:r>
      <w:r w:rsidR="00432B9E" w:rsidRPr="00EB0443">
        <w:t>Effective implementation remains problematical. New laws such as the Combating of Domestic Violence Act (No. 4 of 2003), the new Maintenance Act (No. 9 of 2003) and the new provisions regarding vulnerable witnesses are not yet fully operational. Some members of the law enforcement establishment note that there is a lack of legislation on trafficking. While the Prevention of Organised Crime Act makes trafficking a crime, the Act has yet to be applied. This gap hinders the ability of police to protect children because it is impossible to raise a charge against traffickers. Instead, such perpetrators must be charged with other, and often lesser, offences. Although the Woman and Child Protection Units (WCPUs) are meeting with some success, they are not yet providing the intended level of service across the board, and they lack sufficient specialist capacity to comprehensively address sexual abuse and domestic violence perpetrated against children. There is also a profound need for more intensive training of government personnel who provide services for children. Children</w:t>
      </w:r>
      <w:r w:rsidR="00EB0443">
        <w:t>’</w:t>
      </w:r>
      <w:r w:rsidR="00432B9E" w:rsidRPr="00EB0443">
        <w:t>s issues should therefore remain a high political priority and attract commensurate budgetary allocations.</w:t>
      </w:r>
    </w:p>
    <w:p w:rsidR="00432B9E" w:rsidRPr="00EB0443" w:rsidRDefault="00432B9E" w:rsidP="003D5685">
      <w:pPr>
        <w:pStyle w:val="HChG"/>
      </w:pPr>
      <w:r w:rsidRPr="00EB0443">
        <w:tab/>
      </w:r>
      <w:bookmarkStart w:id="36" w:name="_Toc306352794"/>
      <w:r w:rsidRPr="00EB0443">
        <w:t>III.</w:t>
      </w:r>
      <w:r w:rsidRPr="00EB0443">
        <w:tab/>
        <w:t>Definition of the child</w:t>
      </w:r>
      <w:bookmarkEnd w:id="36"/>
      <w:r w:rsidRPr="00EB0443">
        <w:t xml:space="preserve"> </w:t>
      </w:r>
    </w:p>
    <w:p w:rsidR="00432B9E" w:rsidRPr="00EB0443" w:rsidRDefault="003D5685" w:rsidP="003D5685">
      <w:pPr>
        <w:pStyle w:val="SingleTxtG"/>
      </w:pPr>
      <w:r w:rsidRPr="00EB0443">
        <w:t>51.</w:t>
      </w:r>
      <w:r w:rsidR="00432B9E" w:rsidRPr="00EB0443">
        <w:tab/>
        <w:t xml:space="preserve">At </w:t>
      </w:r>
      <w:smartTag w:uri="urn:schemas-microsoft-com:office:smarttags" w:element="City">
        <w:r w:rsidR="00432B9E" w:rsidRPr="00EB0443">
          <w:t>Independence</w:t>
        </w:r>
      </w:smartTag>
      <w:r w:rsidR="00432B9E" w:rsidRPr="00EB0443">
        <w:t xml:space="preserve">, </w:t>
      </w:r>
      <w:smartTag w:uri="urn:schemas-microsoft-com:office:smarttags" w:element="country-region">
        <w:smartTag w:uri="urn:schemas-microsoft-com:office:smarttags" w:element="place">
          <w:r w:rsidR="00432B9E" w:rsidRPr="00EB0443">
            <w:t>Namibia</w:t>
          </w:r>
        </w:smartTag>
      </w:smartTag>
      <w:r w:rsidR="00432B9E" w:rsidRPr="00EB0443">
        <w:t xml:space="preserve"> inherited a system of laws based on colonial and apartheid rule. Many of these laws were discriminatory and unjust. Over the past 19 years, extensive efforts have been made to eliminate discriminatory legislation. The legal code has likewise been continually modernised; existing laws have been amended and new legislation drafted. The process of bringing laws relating to children into conformity with the CRC exemplifies the challenges faced in drafting a modern legal code. </w:t>
      </w:r>
    </w:p>
    <w:p w:rsidR="00432B9E" w:rsidRPr="00EB0443" w:rsidRDefault="00432B9E" w:rsidP="003D5685">
      <w:pPr>
        <w:pStyle w:val="H1G"/>
      </w:pPr>
      <w:r w:rsidRPr="00EB0443">
        <w:tab/>
      </w:r>
      <w:bookmarkStart w:id="37" w:name="_Toc306352795"/>
      <w:r w:rsidRPr="00EB0443">
        <w:t>A.</w:t>
      </w:r>
      <w:r w:rsidRPr="00EB0443">
        <w:tab/>
        <w:t>Follow-up</w:t>
      </w:r>
      <w:bookmarkEnd w:id="37"/>
    </w:p>
    <w:p w:rsidR="00432B9E" w:rsidRPr="00EB0443" w:rsidRDefault="003D5685" w:rsidP="003D5685">
      <w:pPr>
        <w:pStyle w:val="SingleTxtG"/>
      </w:pPr>
      <w:r w:rsidRPr="00EB0443">
        <w:t>52.</w:t>
      </w:r>
      <w:r w:rsidRPr="00EB0443">
        <w:tab/>
      </w:r>
      <w:r w:rsidR="00432B9E" w:rsidRPr="00EB0443">
        <w:t xml:space="preserve">In its concluding observations (CRC/C/15/Add.14) to </w:t>
      </w:r>
      <w:smartTag w:uri="urn:schemas-microsoft-com:office:smarttags" w:element="country-region">
        <w:smartTag w:uri="urn:schemas-microsoft-com:office:smarttags" w:element="place">
          <w:r w:rsidR="00432B9E" w:rsidRPr="00EB0443">
            <w:t>Namibia</w:t>
          </w:r>
        </w:smartTag>
      </w:smartTag>
      <w:r w:rsidR="00EB0443">
        <w:t>’</w:t>
      </w:r>
      <w:r w:rsidR="00432B9E" w:rsidRPr="00EB0443">
        <w:t>s Initial Report to the Committee on the Rights of the Child (CRC/C/3/Add.12), the following points relating to this chapter were noted:</w:t>
      </w:r>
    </w:p>
    <w:p w:rsidR="00432B9E" w:rsidRPr="00EB0443" w:rsidRDefault="00432B9E" w:rsidP="003D5685">
      <w:pPr>
        <w:pStyle w:val="SingleTxtG"/>
        <w:rPr>
          <w:b/>
        </w:rPr>
      </w:pPr>
      <w:r w:rsidRPr="00EB0443">
        <w:tab/>
      </w:r>
      <w:r w:rsidRPr="00EB0443">
        <w:rPr>
          <w:b/>
        </w:rPr>
        <w:t xml:space="preserve">(Para. 6) The Committee observes that </w:t>
      </w:r>
      <w:smartTag w:uri="urn:schemas-microsoft-com:office:smarttags" w:element="country-region">
        <w:smartTag w:uri="urn:schemas-microsoft-com:office:smarttags" w:element="place">
          <w:r w:rsidRPr="00EB0443">
            <w:rPr>
              <w:b/>
            </w:rPr>
            <w:t>Namibia</w:t>
          </w:r>
        </w:smartTag>
      </w:smartTag>
      <w:r w:rsidRPr="00EB0443">
        <w:rPr>
          <w:b/>
        </w:rPr>
        <w:t xml:space="preserve"> is not yet a State party to all the major international human rights instruments and is concerned that the reform of much national legislation remains to be undertaken to bring it into conformity with the provisions of the Convention on the Rights of the Child. In this connection, the Committee notes the contradictions to be found in national legislation with respect to the definition of the child. </w:t>
      </w:r>
    </w:p>
    <w:p w:rsidR="00432B9E" w:rsidRPr="00EB0443" w:rsidRDefault="003D5685" w:rsidP="003D5685">
      <w:pPr>
        <w:pStyle w:val="SingleTxtG"/>
      </w:pPr>
      <w:r w:rsidRPr="00EB0443">
        <w:t>53.</w:t>
      </w:r>
      <w:r w:rsidR="00432B9E" w:rsidRPr="00EB0443">
        <w:tab/>
        <w:t xml:space="preserve">In response, the matter of becoming a State party to international human rights instruments is dealt with in the previous chapter. </w:t>
      </w:r>
      <w:smartTag w:uri="urn:schemas-microsoft-com:office:smarttags" w:element="country-region">
        <w:smartTag w:uri="urn:schemas-microsoft-com:office:smarttags" w:element="place">
          <w:r w:rsidR="00432B9E" w:rsidRPr="00EB0443">
            <w:t>Namibia</w:t>
          </w:r>
        </w:smartTag>
      </w:smartTag>
      <w:r w:rsidR="00432B9E" w:rsidRPr="00EB0443">
        <w:t xml:space="preserve"> has confronted the complicated issue of defining a child. Administrative and legal protections have been instituted to protect children. The process is ongoing, and complications will be explained in greater detail in section E below. </w:t>
      </w:r>
    </w:p>
    <w:p w:rsidR="00432B9E" w:rsidRPr="00EB0443" w:rsidRDefault="003D5685" w:rsidP="003D5685">
      <w:pPr>
        <w:pStyle w:val="SingleTxtG"/>
      </w:pPr>
      <w:r w:rsidRPr="00EB0443">
        <w:t>54.</w:t>
      </w:r>
      <w:r w:rsidR="00432B9E" w:rsidRPr="00EB0443">
        <w:tab/>
        <w:t>In court proceedings, children of any age can testify. Any child over the age of seven can be convicted of a crime. Some courtrooms have been modified to ensure the privacy and protection of children when they are required to give evidence against an adult. Children between the ages of seven and 14 can only be convicted when the State shows that the child in question both knowingly intended to do wrong and understood the consequences of the wrongful act. Offenders under the age of 18 have their cases tried in closed court, but they can be convicted and sentenced as if they were adults. A minor can also be held liable in a civil case, if it can be shown that the minor understood the consequences of his or her actions.</w:t>
      </w:r>
    </w:p>
    <w:p w:rsidR="00432B9E" w:rsidRPr="00EB0443" w:rsidRDefault="003D5685" w:rsidP="003D5685">
      <w:pPr>
        <w:pStyle w:val="SingleTxtG"/>
      </w:pPr>
      <w:r w:rsidRPr="00EB0443">
        <w:t>55.</w:t>
      </w:r>
      <w:r w:rsidR="00432B9E" w:rsidRPr="00EB0443">
        <w:tab/>
        <w:t xml:space="preserve">The Combating of Rape Act (No. 8 of 2000) raised the age of sexual consent to 14 for both boys and girls. Irrespective of </w:t>
      </w:r>
      <w:r w:rsidR="00EB0443">
        <w:t>“</w:t>
      </w:r>
      <w:r w:rsidR="00432B9E" w:rsidRPr="00EB0443">
        <w:t>consent</w:t>
      </w:r>
      <w:r w:rsidR="00EB0443">
        <w:t>”</w:t>
      </w:r>
      <w:r w:rsidR="00432B9E" w:rsidRPr="00EB0443">
        <w:t xml:space="preserve">, if one participant in the sex act is under 14, and the other party is more than three years older, then that party is deemed to have committed rape by virtue of the age difference together with the youthfulness of the partner. Prior to the promulgation of this Act, laws on rape assumed that the victims were necessarily girls or women and that the perpetrator had to be male. The new Act is gender neutral. A perpetrator can be identified as the older person who has exploited the younger one. The minimum sentence for the rape of a child is 15 years, and the maximum is life imprisonment. </w:t>
      </w:r>
    </w:p>
    <w:p w:rsidR="00432B9E" w:rsidRPr="00EB0443" w:rsidRDefault="00E35F9F" w:rsidP="00E35F9F">
      <w:pPr>
        <w:pStyle w:val="SingleTxtG"/>
      </w:pPr>
      <w:r w:rsidRPr="00EB0443">
        <w:t>56.</w:t>
      </w:r>
      <w:r w:rsidR="00432B9E" w:rsidRPr="00EB0443">
        <w:tab/>
        <w:t xml:space="preserve">An amendment to the Combating of Immoral Practices Act has given additional protection to boys and girls under the age of 16, if there is sexual contact with any person more than three years older than themselves. Any sexual act or </w:t>
      </w:r>
      <w:r w:rsidR="00EB0443">
        <w:t>“</w:t>
      </w:r>
      <w:r w:rsidR="00432B9E" w:rsidRPr="00EB0443">
        <w:t>indecent or immoral act</w:t>
      </w:r>
      <w:r w:rsidR="00EB0443">
        <w:t>”</w:t>
      </w:r>
      <w:r w:rsidR="00432B9E" w:rsidRPr="00EB0443">
        <w:t xml:space="preserve"> would constitute an offence. This is a less serious offence than rape, however, and does not attract a minimum sentence. The maximum penalty under this legislation is a fine of N$40 000 or 10 years in prison, or both. </w:t>
      </w:r>
    </w:p>
    <w:p w:rsidR="00432B9E" w:rsidRPr="00EB0443" w:rsidRDefault="00E35F9F" w:rsidP="00E35F9F">
      <w:pPr>
        <w:pStyle w:val="SingleTxtG"/>
      </w:pPr>
      <w:r w:rsidRPr="00EB0443">
        <w:t>57.</w:t>
      </w:r>
      <w:r w:rsidR="00432B9E" w:rsidRPr="00EB0443">
        <w:tab/>
        <w:t xml:space="preserve">The Child Care and Protection Bill is currently being reviewed by a task force convened by the MGECW. The draft version of this legislation lowers the age of majority from 21 to 18 and repeals the Age of Majority Act. While 18- to 20-year-olds would lose the protections the law gives to children, they would also gain the right to enter into contracts, own property, institute legal actions and make all other personal and business decisions without oversight from their parents or guardians. This proposed change reflects the reality that many 18-year-old Namibians are already working and living independently of their parents. </w:t>
      </w:r>
    </w:p>
    <w:p w:rsidR="00432B9E" w:rsidRPr="00EB0443" w:rsidRDefault="00432B9E" w:rsidP="00E35F9F">
      <w:pPr>
        <w:pStyle w:val="H1G"/>
      </w:pPr>
      <w:r w:rsidRPr="00EB0443">
        <w:tab/>
      </w:r>
      <w:bookmarkStart w:id="38" w:name="_Toc306352796"/>
      <w:r w:rsidRPr="00EB0443">
        <w:t>B.</w:t>
      </w:r>
      <w:r w:rsidRPr="00EB0443">
        <w:tab/>
        <w:t>Comprehensive national programmes – monitoring</w:t>
      </w:r>
      <w:bookmarkEnd w:id="38"/>
    </w:p>
    <w:p w:rsidR="00432B9E" w:rsidRPr="00EB0443" w:rsidRDefault="00E35F9F" w:rsidP="00E35F9F">
      <w:pPr>
        <w:pStyle w:val="SingleTxtG"/>
      </w:pPr>
      <w:r w:rsidRPr="00EB0443">
        <w:t>58.</w:t>
      </w:r>
      <w:r w:rsidR="00432B9E" w:rsidRPr="00EB0443">
        <w:tab/>
        <w:t xml:space="preserve">In line with its advocacy function for children, the MGECW is the lead institution for legal reform regarding children. The MGECW works in conjunction with the Ministry of Justice and civil society in this regard. A Child Justice Task Force has been established to monitor legal issues relating to children. The GRN is broadly represented on the Task Force, as is civil society (the LAC is a member of the Task Force.) Its monitoring function extends to questions about the different legal definitions of a child. </w:t>
      </w:r>
    </w:p>
    <w:p w:rsidR="00432B9E" w:rsidRPr="00EB0443" w:rsidRDefault="00432B9E" w:rsidP="00E35F9F">
      <w:pPr>
        <w:pStyle w:val="H1G"/>
      </w:pPr>
      <w:r w:rsidRPr="00EB0443">
        <w:tab/>
      </w:r>
      <w:bookmarkStart w:id="39" w:name="_Toc306352797"/>
      <w:r w:rsidRPr="00EB0443">
        <w:t>C.</w:t>
      </w:r>
      <w:r w:rsidRPr="00EB0443">
        <w:tab/>
        <w:t>Allocation of budgetary and other resources</w:t>
      </w:r>
      <w:bookmarkEnd w:id="39"/>
    </w:p>
    <w:p w:rsidR="00432B9E" w:rsidRPr="00EB0443" w:rsidRDefault="00E35F9F" w:rsidP="00E35F9F">
      <w:pPr>
        <w:pStyle w:val="SingleTxtG"/>
      </w:pPr>
      <w:r w:rsidRPr="00EB0443">
        <w:t>59.</w:t>
      </w:r>
      <w:r w:rsidR="00432B9E" w:rsidRPr="00EB0443">
        <w:tab/>
        <w:t xml:space="preserve">The GRN provides annual budgets according to an MTEF which calculates revenue and expenditure based on recent outlays, as well as two-year projections of future budgetary conditions. Specific allocations to relevant ministries and programmes are discussed below. </w:t>
      </w:r>
    </w:p>
    <w:p w:rsidR="00432B9E" w:rsidRPr="00EB0443" w:rsidRDefault="00432B9E" w:rsidP="00E35F9F">
      <w:pPr>
        <w:pStyle w:val="H23G"/>
      </w:pPr>
      <w:r w:rsidRPr="00EB0443">
        <w:tab/>
      </w:r>
      <w:bookmarkStart w:id="40" w:name="_Toc306352798"/>
      <w:r w:rsidRPr="00EB0443">
        <w:t>1.</w:t>
      </w:r>
      <w:r w:rsidRPr="00EB0443">
        <w:tab/>
        <w:t>Ministry of Justice</w:t>
      </w:r>
      <w:bookmarkEnd w:id="40"/>
    </w:p>
    <w:p w:rsidR="00432B9E" w:rsidRPr="00EB0443" w:rsidRDefault="00E35F9F" w:rsidP="003C3536">
      <w:pPr>
        <w:pStyle w:val="SingleTxtG"/>
        <w:spacing w:after="240"/>
      </w:pPr>
      <w:r w:rsidRPr="00EB0443">
        <w:t>60.</w:t>
      </w:r>
      <w:r w:rsidR="00432B9E" w:rsidRPr="00EB0443">
        <w:tab/>
        <w:t>In 2008/09 the Ministry of Justice received N$236 359 000. The Law Development and Legislative Drafting Programme is relevant to this chapter.</w:t>
      </w:r>
    </w:p>
    <w:p w:rsidR="00432B9E" w:rsidRPr="00EB0443" w:rsidRDefault="00432B9E" w:rsidP="00BA6F6F">
      <w:pPr>
        <w:pStyle w:val="Heading1"/>
      </w:pPr>
      <w:bookmarkStart w:id="41" w:name="_Toc306352799"/>
      <w:r w:rsidRPr="00EB0443">
        <w:t>Table 12</w:t>
      </w:r>
      <w:bookmarkEnd w:id="41"/>
    </w:p>
    <w:p w:rsidR="00432B9E" w:rsidRPr="00EB0443" w:rsidRDefault="00432B9E" w:rsidP="00BA6F6F">
      <w:pPr>
        <w:pStyle w:val="SingleTxtG"/>
        <w:rPr>
          <w:b/>
        </w:rPr>
      </w:pPr>
      <w:r w:rsidRPr="00EB0443">
        <w:rPr>
          <w:b/>
        </w:rPr>
        <w:t>Ministry of Justice programmes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966"/>
        <w:gridCol w:w="900"/>
        <w:gridCol w:w="901"/>
        <w:gridCol w:w="901"/>
        <w:gridCol w:w="900"/>
        <w:gridCol w:w="901"/>
        <w:gridCol w:w="901"/>
      </w:tblGrid>
      <w:tr w:rsidR="00432B9E" w:rsidRPr="00EB0443" w:rsidTr="00BA6F6F">
        <w:trPr>
          <w:tblHeader/>
        </w:trPr>
        <w:tc>
          <w:tcPr>
            <w:tcW w:w="1966" w:type="dxa"/>
            <w:tcBorders>
              <w:top w:val="single" w:sz="4" w:space="0" w:color="auto"/>
              <w:bottom w:val="single" w:sz="12" w:space="0" w:color="auto"/>
            </w:tcBorders>
            <w:shd w:val="clear" w:color="auto" w:fill="auto"/>
            <w:vAlign w:val="bottom"/>
          </w:tcPr>
          <w:p w:rsidR="00432B9E" w:rsidRPr="00EB0443" w:rsidRDefault="00432B9E" w:rsidP="00BA6F6F">
            <w:pPr>
              <w:suppressAutoHyphens w:val="0"/>
              <w:spacing w:before="80" w:after="80" w:line="200" w:lineRule="exact"/>
              <w:ind w:right="113"/>
              <w:rPr>
                <w:i/>
                <w:sz w:val="16"/>
                <w:szCs w:val="16"/>
              </w:rPr>
            </w:pPr>
            <w:r w:rsidRPr="00EB0443">
              <w:rPr>
                <w:i/>
                <w:sz w:val="16"/>
                <w:szCs w:val="16"/>
              </w:rPr>
              <w:t>Programme</w:t>
            </w:r>
          </w:p>
        </w:tc>
        <w:tc>
          <w:tcPr>
            <w:tcW w:w="900" w:type="dxa"/>
            <w:tcBorders>
              <w:top w:val="single" w:sz="4" w:space="0" w:color="auto"/>
              <w:bottom w:val="single" w:sz="12" w:space="0" w:color="auto"/>
            </w:tcBorders>
            <w:shd w:val="clear" w:color="auto" w:fill="auto"/>
            <w:vAlign w:val="bottom"/>
          </w:tcPr>
          <w:p w:rsidR="00432B9E" w:rsidRPr="00EB0443" w:rsidRDefault="00432B9E" w:rsidP="00BA6F6F">
            <w:pPr>
              <w:suppressAutoHyphens w:val="0"/>
              <w:spacing w:before="80" w:after="80" w:line="200" w:lineRule="exact"/>
              <w:ind w:right="113"/>
              <w:jc w:val="right"/>
              <w:rPr>
                <w:i/>
                <w:sz w:val="16"/>
                <w:szCs w:val="16"/>
              </w:rPr>
            </w:pPr>
            <w:r w:rsidRPr="00EB0443">
              <w:rPr>
                <w:i/>
                <w:sz w:val="16"/>
                <w:szCs w:val="16"/>
              </w:rPr>
              <w:t>2005–06</w:t>
            </w:r>
            <w:r w:rsidRPr="00EB0443">
              <w:rPr>
                <w:i/>
                <w:sz w:val="16"/>
                <w:szCs w:val="16"/>
              </w:rPr>
              <w:br/>
              <w:t>(N$ 000)</w:t>
            </w:r>
          </w:p>
        </w:tc>
        <w:tc>
          <w:tcPr>
            <w:tcW w:w="901" w:type="dxa"/>
            <w:tcBorders>
              <w:top w:val="single" w:sz="4" w:space="0" w:color="auto"/>
              <w:bottom w:val="single" w:sz="12" w:space="0" w:color="auto"/>
            </w:tcBorders>
            <w:shd w:val="clear" w:color="auto" w:fill="auto"/>
            <w:vAlign w:val="bottom"/>
          </w:tcPr>
          <w:p w:rsidR="00432B9E" w:rsidRPr="00EB0443" w:rsidRDefault="00432B9E" w:rsidP="00BA6F6F">
            <w:pPr>
              <w:suppressAutoHyphens w:val="0"/>
              <w:spacing w:before="80" w:after="80" w:line="200" w:lineRule="exact"/>
              <w:ind w:right="113"/>
              <w:jc w:val="right"/>
              <w:rPr>
                <w:i/>
                <w:sz w:val="16"/>
                <w:szCs w:val="16"/>
              </w:rPr>
            </w:pPr>
            <w:r w:rsidRPr="00EB0443">
              <w:rPr>
                <w:i/>
                <w:sz w:val="16"/>
                <w:szCs w:val="16"/>
              </w:rPr>
              <w:t>2006–07</w:t>
            </w:r>
            <w:r w:rsidRPr="00EB0443">
              <w:rPr>
                <w:i/>
                <w:sz w:val="16"/>
                <w:szCs w:val="16"/>
              </w:rPr>
              <w:br/>
              <w:t>(N$ 000)</w:t>
            </w:r>
          </w:p>
        </w:tc>
        <w:tc>
          <w:tcPr>
            <w:tcW w:w="901" w:type="dxa"/>
            <w:tcBorders>
              <w:top w:val="single" w:sz="4" w:space="0" w:color="auto"/>
              <w:bottom w:val="single" w:sz="12" w:space="0" w:color="auto"/>
            </w:tcBorders>
            <w:shd w:val="clear" w:color="auto" w:fill="auto"/>
            <w:vAlign w:val="bottom"/>
          </w:tcPr>
          <w:p w:rsidR="00432B9E" w:rsidRPr="00EB0443" w:rsidRDefault="00432B9E" w:rsidP="00BA6F6F">
            <w:pPr>
              <w:suppressAutoHyphens w:val="0"/>
              <w:spacing w:before="80" w:after="80" w:line="200" w:lineRule="exact"/>
              <w:ind w:right="113"/>
              <w:jc w:val="right"/>
              <w:rPr>
                <w:i/>
                <w:sz w:val="16"/>
                <w:szCs w:val="16"/>
              </w:rPr>
            </w:pPr>
            <w:r w:rsidRPr="00EB0443">
              <w:rPr>
                <w:i/>
                <w:sz w:val="16"/>
                <w:szCs w:val="16"/>
              </w:rPr>
              <w:t>2007–08</w:t>
            </w:r>
            <w:r w:rsidRPr="00EB0443">
              <w:rPr>
                <w:i/>
                <w:sz w:val="16"/>
                <w:szCs w:val="16"/>
              </w:rPr>
              <w:br/>
              <w:t>(N$ 000)</w:t>
            </w:r>
          </w:p>
        </w:tc>
        <w:tc>
          <w:tcPr>
            <w:tcW w:w="900" w:type="dxa"/>
            <w:tcBorders>
              <w:top w:val="single" w:sz="4" w:space="0" w:color="auto"/>
              <w:bottom w:val="single" w:sz="12" w:space="0" w:color="auto"/>
            </w:tcBorders>
            <w:shd w:val="clear" w:color="auto" w:fill="auto"/>
            <w:vAlign w:val="bottom"/>
          </w:tcPr>
          <w:p w:rsidR="00432B9E" w:rsidRPr="00EB0443" w:rsidRDefault="00432B9E" w:rsidP="00BA6F6F">
            <w:pPr>
              <w:suppressAutoHyphens w:val="0"/>
              <w:spacing w:before="80" w:after="80" w:line="200" w:lineRule="exact"/>
              <w:ind w:right="113"/>
              <w:jc w:val="right"/>
              <w:rPr>
                <w:i/>
                <w:sz w:val="16"/>
                <w:szCs w:val="16"/>
              </w:rPr>
            </w:pPr>
            <w:r w:rsidRPr="00EB0443">
              <w:rPr>
                <w:i/>
                <w:sz w:val="16"/>
                <w:szCs w:val="16"/>
              </w:rPr>
              <w:t>2008–09</w:t>
            </w:r>
            <w:r w:rsidRPr="00EB0443">
              <w:rPr>
                <w:i/>
                <w:sz w:val="16"/>
                <w:szCs w:val="16"/>
              </w:rPr>
              <w:br/>
              <w:t>(N$ 000)</w:t>
            </w:r>
          </w:p>
        </w:tc>
        <w:tc>
          <w:tcPr>
            <w:tcW w:w="901" w:type="dxa"/>
            <w:tcBorders>
              <w:top w:val="single" w:sz="4" w:space="0" w:color="auto"/>
              <w:bottom w:val="single" w:sz="12" w:space="0" w:color="auto"/>
            </w:tcBorders>
            <w:shd w:val="clear" w:color="auto" w:fill="auto"/>
            <w:vAlign w:val="bottom"/>
          </w:tcPr>
          <w:p w:rsidR="00432B9E" w:rsidRPr="00EB0443" w:rsidRDefault="00432B9E" w:rsidP="00BA6F6F">
            <w:pPr>
              <w:suppressAutoHyphens w:val="0"/>
              <w:spacing w:before="80" w:after="80" w:line="200" w:lineRule="exact"/>
              <w:ind w:right="113"/>
              <w:jc w:val="right"/>
              <w:rPr>
                <w:i/>
                <w:sz w:val="16"/>
                <w:szCs w:val="16"/>
              </w:rPr>
            </w:pPr>
            <w:r w:rsidRPr="00EB0443">
              <w:rPr>
                <w:i/>
                <w:sz w:val="16"/>
                <w:szCs w:val="16"/>
              </w:rPr>
              <w:t>2009–10</w:t>
            </w:r>
            <w:r w:rsidRPr="00EB0443">
              <w:rPr>
                <w:i/>
                <w:sz w:val="16"/>
                <w:szCs w:val="16"/>
              </w:rPr>
              <w:br/>
              <w:t>(N$ 000)</w:t>
            </w:r>
          </w:p>
        </w:tc>
        <w:tc>
          <w:tcPr>
            <w:tcW w:w="901" w:type="dxa"/>
            <w:tcBorders>
              <w:top w:val="single" w:sz="4" w:space="0" w:color="auto"/>
              <w:bottom w:val="single" w:sz="12" w:space="0" w:color="auto"/>
            </w:tcBorders>
            <w:shd w:val="clear" w:color="auto" w:fill="auto"/>
            <w:vAlign w:val="bottom"/>
          </w:tcPr>
          <w:p w:rsidR="00432B9E" w:rsidRPr="00EB0443" w:rsidRDefault="00432B9E" w:rsidP="00BA6F6F">
            <w:pPr>
              <w:suppressAutoHyphens w:val="0"/>
              <w:spacing w:before="80" w:after="80" w:line="200" w:lineRule="exact"/>
              <w:ind w:right="113"/>
              <w:jc w:val="right"/>
              <w:rPr>
                <w:i/>
                <w:sz w:val="16"/>
                <w:szCs w:val="16"/>
              </w:rPr>
            </w:pPr>
            <w:r w:rsidRPr="00EB0443">
              <w:rPr>
                <w:i/>
                <w:sz w:val="16"/>
                <w:szCs w:val="16"/>
              </w:rPr>
              <w:t>2010–11</w:t>
            </w:r>
            <w:r w:rsidRPr="00EB0443">
              <w:rPr>
                <w:i/>
                <w:sz w:val="16"/>
                <w:szCs w:val="16"/>
              </w:rPr>
              <w:br/>
              <w:t>(N$ 000)</w:t>
            </w:r>
          </w:p>
        </w:tc>
      </w:tr>
      <w:tr w:rsidR="00432B9E" w:rsidRPr="00EB0443" w:rsidTr="00BA6F6F">
        <w:tc>
          <w:tcPr>
            <w:tcW w:w="1966" w:type="dxa"/>
            <w:tcBorders>
              <w:top w:val="single" w:sz="12" w:space="0" w:color="auto"/>
            </w:tcBorders>
            <w:shd w:val="clear" w:color="auto" w:fill="auto"/>
            <w:vAlign w:val="bottom"/>
          </w:tcPr>
          <w:p w:rsidR="00432B9E" w:rsidRPr="00EB0443" w:rsidRDefault="00432B9E" w:rsidP="00BA6F6F">
            <w:pPr>
              <w:suppressAutoHyphens w:val="0"/>
              <w:spacing w:before="40" w:after="40" w:line="220" w:lineRule="exact"/>
              <w:ind w:right="113"/>
              <w:rPr>
                <w:sz w:val="18"/>
                <w:szCs w:val="18"/>
              </w:rPr>
            </w:pPr>
            <w:r w:rsidRPr="00EB0443">
              <w:rPr>
                <w:sz w:val="18"/>
                <w:szCs w:val="18"/>
              </w:rPr>
              <w:t xml:space="preserve">Law </w:t>
            </w:r>
            <w:r w:rsidR="006B633E" w:rsidRPr="00EB0443">
              <w:rPr>
                <w:sz w:val="18"/>
                <w:szCs w:val="18"/>
              </w:rPr>
              <w:t>D</w:t>
            </w:r>
            <w:r w:rsidRPr="00EB0443">
              <w:rPr>
                <w:sz w:val="18"/>
                <w:szCs w:val="18"/>
              </w:rPr>
              <w:t>evelopment and Legislative Drafting</w:t>
            </w:r>
          </w:p>
        </w:tc>
        <w:tc>
          <w:tcPr>
            <w:tcW w:w="900" w:type="dxa"/>
            <w:tcBorders>
              <w:top w:val="single" w:sz="12" w:space="0" w:color="auto"/>
            </w:tcBorders>
            <w:shd w:val="clear" w:color="auto" w:fill="auto"/>
            <w:vAlign w:val="bottom"/>
          </w:tcPr>
          <w:p w:rsidR="00432B9E" w:rsidRPr="00EB0443" w:rsidRDefault="00432B9E" w:rsidP="00BA6F6F">
            <w:pPr>
              <w:suppressAutoHyphens w:val="0"/>
              <w:spacing w:before="40" w:after="40" w:line="220" w:lineRule="exact"/>
              <w:ind w:right="113"/>
              <w:jc w:val="right"/>
              <w:rPr>
                <w:sz w:val="18"/>
                <w:szCs w:val="18"/>
              </w:rPr>
            </w:pPr>
            <w:r w:rsidRPr="00EB0443">
              <w:rPr>
                <w:sz w:val="18"/>
                <w:szCs w:val="18"/>
              </w:rPr>
              <w:t>9 022</w:t>
            </w:r>
          </w:p>
        </w:tc>
        <w:tc>
          <w:tcPr>
            <w:tcW w:w="901" w:type="dxa"/>
            <w:tcBorders>
              <w:top w:val="single" w:sz="12" w:space="0" w:color="auto"/>
            </w:tcBorders>
            <w:shd w:val="clear" w:color="auto" w:fill="auto"/>
            <w:vAlign w:val="bottom"/>
          </w:tcPr>
          <w:p w:rsidR="00432B9E" w:rsidRPr="00EB0443" w:rsidRDefault="00432B9E" w:rsidP="00BA6F6F">
            <w:pPr>
              <w:suppressAutoHyphens w:val="0"/>
              <w:spacing w:before="40" w:after="40" w:line="220" w:lineRule="exact"/>
              <w:ind w:right="113"/>
              <w:jc w:val="right"/>
              <w:rPr>
                <w:sz w:val="18"/>
                <w:szCs w:val="18"/>
              </w:rPr>
            </w:pPr>
            <w:r w:rsidRPr="00EB0443">
              <w:rPr>
                <w:sz w:val="18"/>
                <w:szCs w:val="18"/>
              </w:rPr>
              <w:t>10 812</w:t>
            </w:r>
          </w:p>
        </w:tc>
        <w:tc>
          <w:tcPr>
            <w:tcW w:w="901" w:type="dxa"/>
            <w:tcBorders>
              <w:top w:val="single" w:sz="12" w:space="0" w:color="auto"/>
            </w:tcBorders>
            <w:shd w:val="clear" w:color="auto" w:fill="auto"/>
            <w:vAlign w:val="bottom"/>
          </w:tcPr>
          <w:p w:rsidR="00432B9E" w:rsidRPr="00EB0443" w:rsidRDefault="00432B9E" w:rsidP="00BA6F6F">
            <w:pPr>
              <w:suppressAutoHyphens w:val="0"/>
              <w:spacing w:before="40" w:after="40" w:line="220" w:lineRule="exact"/>
              <w:ind w:right="113"/>
              <w:jc w:val="right"/>
              <w:rPr>
                <w:sz w:val="18"/>
                <w:szCs w:val="18"/>
              </w:rPr>
            </w:pPr>
            <w:r w:rsidRPr="00EB0443">
              <w:rPr>
                <w:sz w:val="18"/>
                <w:szCs w:val="18"/>
              </w:rPr>
              <w:t>11 058</w:t>
            </w:r>
          </w:p>
        </w:tc>
        <w:tc>
          <w:tcPr>
            <w:tcW w:w="900" w:type="dxa"/>
            <w:tcBorders>
              <w:top w:val="single" w:sz="12" w:space="0" w:color="auto"/>
            </w:tcBorders>
            <w:shd w:val="clear" w:color="auto" w:fill="auto"/>
            <w:vAlign w:val="bottom"/>
          </w:tcPr>
          <w:p w:rsidR="00432B9E" w:rsidRPr="00EB0443" w:rsidRDefault="00432B9E" w:rsidP="00BA6F6F">
            <w:pPr>
              <w:suppressAutoHyphens w:val="0"/>
              <w:spacing w:before="40" w:after="40" w:line="220" w:lineRule="exact"/>
              <w:ind w:right="113"/>
              <w:jc w:val="right"/>
              <w:rPr>
                <w:sz w:val="18"/>
                <w:szCs w:val="18"/>
              </w:rPr>
            </w:pPr>
            <w:r w:rsidRPr="00EB0443">
              <w:rPr>
                <w:sz w:val="18"/>
                <w:szCs w:val="18"/>
              </w:rPr>
              <w:t>11 618</w:t>
            </w:r>
          </w:p>
        </w:tc>
        <w:tc>
          <w:tcPr>
            <w:tcW w:w="901" w:type="dxa"/>
            <w:tcBorders>
              <w:top w:val="single" w:sz="12" w:space="0" w:color="auto"/>
            </w:tcBorders>
            <w:shd w:val="clear" w:color="auto" w:fill="auto"/>
            <w:vAlign w:val="bottom"/>
          </w:tcPr>
          <w:p w:rsidR="00432B9E" w:rsidRPr="00EB0443" w:rsidRDefault="00432B9E" w:rsidP="00BA6F6F">
            <w:pPr>
              <w:suppressAutoHyphens w:val="0"/>
              <w:spacing w:before="40" w:after="40" w:line="220" w:lineRule="exact"/>
              <w:ind w:right="113"/>
              <w:jc w:val="right"/>
              <w:rPr>
                <w:sz w:val="18"/>
                <w:szCs w:val="18"/>
              </w:rPr>
            </w:pPr>
            <w:r w:rsidRPr="00EB0443">
              <w:rPr>
                <w:sz w:val="18"/>
                <w:szCs w:val="18"/>
              </w:rPr>
              <w:t>11 833</w:t>
            </w:r>
          </w:p>
        </w:tc>
        <w:tc>
          <w:tcPr>
            <w:tcW w:w="901" w:type="dxa"/>
            <w:tcBorders>
              <w:top w:val="single" w:sz="12" w:space="0" w:color="auto"/>
            </w:tcBorders>
            <w:shd w:val="clear" w:color="auto" w:fill="auto"/>
            <w:vAlign w:val="bottom"/>
          </w:tcPr>
          <w:p w:rsidR="00432B9E" w:rsidRPr="00EB0443" w:rsidRDefault="00432B9E" w:rsidP="00BA6F6F">
            <w:pPr>
              <w:suppressAutoHyphens w:val="0"/>
              <w:spacing w:before="40" w:after="40" w:line="220" w:lineRule="exact"/>
              <w:ind w:right="113"/>
              <w:jc w:val="right"/>
              <w:rPr>
                <w:sz w:val="18"/>
                <w:szCs w:val="18"/>
              </w:rPr>
            </w:pPr>
            <w:r w:rsidRPr="00EB0443">
              <w:rPr>
                <w:sz w:val="18"/>
                <w:szCs w:val="18"/>
              </w:rPr>
              <w:t>12 563</w:t>
            </w:r>
          </w:p>
        </w:tc>
      </w:tr>
    </w:tbl>
    <w:p w:rsidR="00432B9E" w:rsidRPr="00EB0443" w:rsidRDefault="00432B9E" w:rsidP="006B633E">
      <w:pPr>
        <w:spacing w:before="120" w:after="240"/>
        <w:ind w:left="1134" w:right="1134" w:firstLine="170"/>
        <w:rPr>
          <w:sz w:val="18"/>
          <w:szCs w:val="18"/>
        </w:rPr>
      </w:pPr>
      <w:r w:rsidRPr="00EB0443">
        <w:rPr>
          <w:i/>
          <w:sz w:val="18"/>
          <w:szCs w:val="18"/>
        </w:rPr>
        <w:t>Source:</w:t>
      </w:r>
      <w:r w:rsidRPr="00EB0443">
        <w:rPr>
          <w:sz w:val="18"/>
          <w:szCs w:val="18"/>
        </w:rPr>
        <w:t xml:space="preserve">  MTEF 2008/2009–2010/2011.</w:t>
      </w:r>
    </w:p>
    <w:p w:rsidR="00432B9E" w:rsidRPr="00EB0443" w:rsidRDefault="00432B9E" w:rsidP="00AC1065">
      <w:pPr>
        <w:pStyle w:val="Heading1"/>
      </w:pPr>
      <w:bookmarkStart w:id="42" w:name="_Toc306352800"/>
      <w:r w:rsidRPr="00EB0443">
        <w:t>Table 13</w:t>
      </w:r>
      <w:bookmarkEnd w:id="42"/>
    </w:p>
    <w:p w:rsidR="00432B9E" w:rsidRPr="00EB0443" w:rsidRDefault="00432B9E" w:rsidP="00AC1065">
      <w:pPr>
        <w:pStyle w:val="SingleTxtG"/>
        <w:rPr>
          <w:b/>
        </w:rPr>
      </w:pPr>
      <w:r w:rsidRPr="00EB0443">
        <w:rPr>
          <w:b/>
        </w:rPr>
        <w:t>Ministry of Justice development partner contributions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6"/>
        <w:gridCol w:w="2457"/>
        <w:gridCol w:w="2457"/>
      </w:tblGrid>
      <w:tr w:rsidR="00432B9E" w:rsidRPr="00EB0443" w:rsidTr="004D568A">
        <w:trPr>
          <w:tblHeader/>
        </w:trPr>
        <w:tc>
          <w:tcPr>
            <w:tcW w:w="2456" w:type="dxa"/>
            <w:tcBorders>
              <w:top w:val="single" w:sz="4" w:space="0" w:color="auto"/>
              <w:bottom w:val="single" w:sz="12" w:space="0" w:color="auto"/>
            </w:tcBorders>
            <w:shd w:val="clear" w:color="auto" w:fill="auto"/>
            <w:vAlign w:val="bottom"/>
          </w:tcPr>
          <w:p w:rsidR="00432B9E" w:rsidRPr="00EB0443" w:rsidRDefault="00432B9E" w:rsidP="004D568A">
            <w:pPr>
              <w:suppressAutoHyphens w:val="0"/>
              <w:spacing w:before="80" w:after="80" w:line="200" w:lineRule="exact"/>
              <w:ind w:right="113"/>
              <w:rPr>
                <w:i/>
                <w:sz w:val="16"/>
                <w:szCs w:val="16"/>
              </w:rPr>
            </w:pPr>
            <w:r w:rsidRPr="00EB0443">
              <w:rPr>
                <w:i/>
                <w:sz w:val="16"/>
                <w:szCs w:val="16"/>
              </w:rPr>
              <w:t>Development partner</w:t>
            </w:r>
          </w:p>
        </w:tc>
        <w:tc>
          <w:tcPr>
            <w:tcW w:w="2457" w:type="dxa"/>
            <w:tcBorders>
              <w:top w:val="single" w:sz="4" w:space="0" w:color="auto"/>
              <w:bottom w:val="single" w:sz="12" w:space="0" w:color="auto"/>
            </w:tcBorders>
            <w:shd w:val="clear" w:color="auto" w:fill="auto"/>
            <w:vAlign w:val="bottom"/>
          </w:tcPr>
          <w:p w:rsidR="00432B9E" w:rsidRPr="00EB0443" w:rsidRDefault="00432B9E" w:rsidP="004D568A">
            <w:pPr>
              <w:suppressAutoHyphens w:val="0"/>
              <w:spacing w:before="80" w:after="80" w:line="200" w:lineRule="exact"/>
              <w:ind w:right="113"/>
              <w:jc w:val="right"/>
              <w:rPr>
                <w:i/>
                <w:sz w:val="16"/>
                <w:szCs w:val="16"/>
              </w:rPr>
            </w:pPr>
            <w:r w:rsidRPr="00EB0443">
              <w:rPr>
                <w:i/>
                <w:sz w:val="16"/>
                <w:szCs w:val="16"/>
              </w:rPr>
              <w:t>2005–06</w:t>
            </w:r>
            <w:r w:rsidRPr="00EB0443">
              <w:rPr>
                <w:i/>
                <w:sz w:val="16"/>
                <w:szCs w:val="16"/>
              </w:rPr>
              <w:br/>
              <w:t>(N$ 000)</w:t>
            </w:r>
          </w:p>
        </w:tc>
        <w:tc>
          <w:tcPr>
            <w:tcW w:w="2457" w:type="dxa"/>
            <w:tcBorders>
              <w:top w:val="single" w:sz="4" w:space="0" w:color="auto"/>
              <w:bottom w:val="single" w:sz="12" w:space="0" w:color="auto"/>
            </w:tcBorders>
            <w:shd w:val="clear" w:color="auto" w:fill="auto"/>
            <w:vAlign w:val="bottom"/>
          </w:tcPr>
          <w:p w:rsidR="00432B9E" w:rsidRPr="00EB0443" w:rsidRDefault="00432B9E" w:rsidP="004D568A">
            <w:pPr>
              <w:suppressAutoHyphens w:val="0"/>
              <w:spacing w:before="80" w:after="80" w:line="200" w:lineRule="exact"/>
              <w:ind w:right="113"/>
              <w:jc w:val="right"/>
              <w:rPr>
                <w:i/>
                <w:sz w:val="16"/>
                <w:szCs w:val="16"/>
              </w:rPr>
            </w:pPr>
            <w:r w:rsidRPr="00EB0443">
              <w:rPr>
                <w:i/>
                <w:sz w:val="16"/>
                <w:szCs w:val="16"/>
              </w:rPr>
              <w:t xml:space="preserve">2006–07 </w:t>
            </w:r>
            <w:r w:rsidRPr="00EB0443">
              <w:rPr>
                <w:i/>
                <w:sz w:val="16"/>
                <w:szCs w:val="16"/>
              </w:rPr>
              <w:br/>
              <w:t>(N$ 000)</w:t>
            </w:r>
          </w:p>
        </w:tc>
      </w:tr>
      <w:tr w:rsidR="00432B9E" w:rsidRPr="00EB0443" w:rsidTr="004D568A">
        <w:tc>
          <w:tcPr>
            <w:tcW w:w="2456" w:type="dxa"/>
            <w:tcBorders>
              <w:top w:val="single" w:sz="12" w:space="0" w:color="auto"/>
            </w:tcBorders>
            <w:shd w:val="clear" w:color="auto" w:fill="auto"/>
            <w:vAlign w:val="bottom"/>
          </w:tcPr>
          <w:p w:rsidR="00432B9E" w:rsidRPr="00EB0443" w:rsidRDefault="00432B9E" w:rsidP="004D568A">
            <w:pPr>
              <w:suppressAutoHyphens w:val="0"/>
              <w:spacing w:before="40" w:after="40" w:line="220" w:lineRule="exact"/>
              <w:ind w:right="113"/>
              <w:rPr>
                <w:sz w:val="18"/>
                <w:szCs w:val="18"/>
              </w:rPr>
            </w:pPr>
            <w:r w:rsidRPr="00EB0443">
              <w:rPr>
                <w:sz w:val="18"/>
                <w:szCs w:val="18"/>
              </w:rPr>
              <w:t>GTZ</w:t>
            </w:r>
          </w:p>
        </w:tc>
        <w:tc>
          <w:tcPr>
            <w:tcW w:w="2457" w:type="dxa"/>
            <w:tcBorders>
              <w:top w:val="single" w:sz="12" w:space="0" w:color="auto"/>
            </w:tcBorders>
            <w:shd w:val="clear" w:color="auto" w:fill="auto"/>
            <w:vAlign w:val="bottom"/>
          </w:tcPr>
          <w:p w:rsidR="00432B9E" w:rsidRPr="00EB0443" w:rsidRDefault="00432B9E" w:rsidP="004D568A">
            <w:pPr>
              <w:suppressAutoHyphens w:val="0"/>
              <w:spacing w:before="40" w:after="40" w:line="220" w:lineRule="exact"/>
              <w:ind w:right="113"/>
              <w:jc w:val="right"/>
              <w:rPr>
                <w:sz w:val="18"/>
                <w:szCs w:val="18"/>
              </w:rPr>
            </w:pPr>
            <w:r w:rsidRPr="00EB0443">
              <w:rPr>
                <w:sz w:val="18"/>
                <w:szCs w:val="18"/>
              </w:rPr>
              <w:t>1 291</w:t>
            </w:r>
          </w:p>
        </w:tc>
        <w:tc>
          <w:tcPr>
            <w:tcW w:w="2457" w:type="dxa"/>
            <w:tcBorders>
              <w:top w:val="single" w:sz="12" w:space="0" w:color="auto"/>
            </w:tcBorders>
            <w:shd w:val="clear" w:color="auto" w:fill="auto"/>
            <w:vAlign w:val="bottom"/>
          </w:tcPr>
          <w:p w:rsidR="00432B9E" w:rsidRPr="00EB0443" w:rsidRDefault="00432B9E" w:rsidP="004D568A">
            <w:pPr>
              <w:suppressAutoHyphens w:val="0"/>
              <w:spacing w:before="40" w:after="40" w:line="220" w:lineRule="exact"/>
              <w:ind w:right="113"/>
              <w:jc w:val="right"/>
              <w:rPr>
                <w:sz w:val="18"/>
                <w:szCs w:val="18"/>
              </w:rPr>
            </w:pPr>
          </w:p>
        </w:tc>
      </w:tr>
      <w:tr w:rsidR="00432B9E" w:rsidRPr="00EB0443" w:rsidTr="004D568A">
        <w:tc>
          <w:tcPr>
            <w:tcW w:w="2456" w:type="dxa"/>
            <w:shd w:val="clear" w:color="auto" w:fill="auto"/>
            <w:vAlign w:val="bottom"/>
          </w:tcPr>
          <w:p w:rsidR="00432B9E" w:rsidRPr="00EB0443" w:rsidRDefault="00432B9E" w:rsidP="004D568A">
            <w:pPr>
              <w:suppressAutoHyphens w:val="0"/>
              <w:spacing w:before="40" w:after="40" w:line="220" w:lineRule="exact"/>
              <w:ind w:right="113"/>
              <w:rPr>
                <w:sz w:val="18"/>
                <w:szCs w:val="18"/>
              </w:rPr>
            </w:pPr>
            <w:r w:rsidRPr="00EB0443">
              <w:rPr>
                <w:sz w:val="18"/>
                <w:szCs w:val="18"/>
              </w:rPr>
              <w:t>UNICEF</w:t>
            </w:r>
          </w:p>
        </w:tc>
        <w:tc>
          <w:tcPr>
            <w:tcW w:w="2457" w:type="dxa"/>
            <w:shd w:val="clear" w:color="auto" w:fill="auto"/>
            <w:vAlign w:val="bottom"/>
          </w:tcPr>
          <w:p w:rsidR="00432B9E" w:rsidRPr="00EB0443" w:rsidRDefault="00432B9E" w:rsidP="004D568A">
            <w:pPr>
              <w:suppressAutoHyphens w:val="0"/>
              <w:spacing w:before="40" w:after="40" w:line="220" w:lineRule="exact"/>
              <w:ind w:right="113"/>
              <w:jc w:val="right"/>
              <w:rPr>
                <w:sz w:val="18"/>
                <w:szCs w:val="18"/>
              </w:rPr>
            </w:pPr>
            <w:r w:rsidRPr="00EB0443">
              <w:rPr>
                <w:sz w:val="18"/>
                <w:szCs w:val="18"/>
              </w:rPr>
              <w:t>146</w:t>
            </w:r>
          </w:p>
        </w:tc>
        <w:tc>
          <w:tcPr>
            <w:tcW w:w="2457" w:type="dxa"/>
            <w:shd w:val="clear" w:color="auto" w:fill="auto"/>
            <w:vAlign w:val="bottom"/>
          </w:tcPr>
          <w:p w:rsidR="00432B9E" w:rsidRPr="00EB0443" w:rsidRDefault="00432B9E" w:rsidP="004D568A">
            <w:pPr>
              <w:suppressAutoHyphens w:val="0"/>
              <w:spacing w:before="40" w:after="40" w:line="220" w:lineRule="exact"/>
              <w:ind w:right="113"/>
              <w:jc w:val="right"/>
              <w:rPr>
                <w:sz w:val="18"/>
                <w:szCs w:val="18"/>
              </w:rPr>
            </w:pPr>
            <w:r w:rsidRPr="00EB0443">
              <w:rPr>
                <w:sz w:val="18"/>
                <w:szCs w:val="18"/>
              </w:rPr>
              <w:t>151</w:t>
            </w:r>
          </w:p>
        </w:tc>
      </w:tr>
      <w:tr w:rsidR="00432B9E" w:rsidRPr="00EB0443" w:rsidTr="004D568A">
        <w:tc>
          <w:tcPr>
            <w:tcW w:w="2456" w:type="dxa"/>
            <w:shd w:val="clear" w:color="auto" w:fill="auto"/>
            <w:vAlign w:val="bottom"/>
          </w:tcPr>
          <w:p w:rsidR="00432B9E" w:rsidRPr="00EB0443" w:rsidRDefault="00432B9E" w:rsidP="004D568A">
            <w:pPr>
              <w:suppressAutoHyphens w:val="0"/>
              <w:spacing w:before="40" w:after="40" w:line="220" w:lineRule="exact"/>
              <w:ind w:right="113"/>
              <w:rPr>
                <w:sz w:val="18"/>
                <w:szCs w:val="18"/>
              </w:rPr>
            </w:pPr>
            <w:smartTag w:uri="urn:schemas-microsoft-com:office:smarttags" w:element="country-region">
              <w:smartTag w:uri="urn:schemas-microsoft-com:office:smarttags" w:element="place">
                <w:r w:rsidRPr="00EB0443">
                  <w:rPr>
                    <w:sz w:val="18"/>
                    <w:szCs w:val="18"/>
                  </w:rPr>
                  <w:t>Netherlands</w:t>
                </w:r>
              </w:smartTag>
            </w:smartTag>
          </w:p>
        </w:tc>
        <w:tc>
          <w:tcPr>
            <w:tcW w:w="2457" w:type="dxa"/>
            <w:shd w:val="clear" w:color="auto" w:fill="auto"/>
            <w:vAlign w:val="bottom"/>
          </w:tcPr>
          <w:p w:rsidR="00432B9E" w:rsidRPr="00EB0443" w:rsidRDefault="00432B9E" w:rsidP="004D568A">
            <w:pPr>
              <w:suppressAutoHyphens w:val="0"/>
              <w:spacing w:before="40" w:after="40" w:line="220" w:lineRule="exact"/>
              <w:ind w:right="113"/>
              <w:jc w:val="right"/>
              <w:rPr>
                <w:sz w:val="18"/>
                <w:szCs w:val="18"/>
              </w:rPr>
            </w:pPr>
            <w:r w:rsidRPr="00EB0443">
              <w:rPr>
                <w:sz w:val="18"/>
                <w:szCs w:val="18"/>
              </w:rPr>
              <w:t>449</w:t>
            </w:r>
          </w:p>
        </w:tc>
        <w:tc>
          <w:tcPr>
            <w:tcW w:w="2457" w:type="dxa"/>
            <w:shd w:val="clear" w:color="auto" w:fill="auto"/>
            <w:vAlign w:val="bottom"/>
          </w:tcPr>
          <w:p w:rsidR="00432B9E" w:rsidRPr="00EB0443" w:rsidRDefault="00432B9E" w:rsidP="004D568A">
            <w:pPr>
              <w:suppressAutoHyphens w:val="0"/>
              <w:spacing w:before="40" w:after="40" w:line="220" w:lineRule="exact"/>
              <w:ind w:right="113"/>
              <w:jc w:val="right"/>
              <w:rPr>
                <w:sz w:val="18"/>
                <w:szCs w:val="18"/>
              </w:rPr>
            </w:pPr>
          </w:p>
        </w:tc>
      </w:tr>
      <w:tr w:rsidR="00432B9E" w:rsidRPr="00EB0443" w:rsidTr="004D568A">
        <w:tc>
          <w:tcPr>
            <w:tcW w:w="2456" w:type="dxa"/>
            <w:shd w:val="clear" w:color="auto" w:fill="auto"/>
            <w:vAlign w:val="bottom"/>
          </w:tcPr>
          <w:p w:rsidR="00432B9E" w:rsidRPr="00EB0443" w:rsidRDefault="00432B9E" w:rsidP="004D568A">
            <w:pPr>
              <w:suppressAutoHyphens w:val="0"/>
              <w:spacing w:before="40" w:after="40" w:line="220" w:lineRule="exact"/>
              <w:ind w:right="113"/>
              <w:rPr>
                <w:sz w:val="18"/>
                <w:szCs w:val="18"/>
              </w:rPr>
            </w:pPr>
            <w:smartTag w:uri="urn:schemas-microsoft-com:office:smarttags" w:element="country-region">
              <w:smartTag w:uri="urn:schemas-microsoft-com:office:smarttags" w:element="place">
                <w:r w:rsidRPr="00EB0443">
                  <w:rPr>
                    <w:sz w:val="18"/>
                    <w:szCs w:val="18"/>
                  </w:rPr>
                  <w:t>Finland</w:t>
                </w:r>
              </w:smartTag>
            </w:smartTag>
          </w:p>
        </w:tc>
        <w:tc>
          <w:tcPr>
            <w:tcW w:w="2457" w:type="dxa"/>
            <w:shd w:val="clear" w:color="auto" w:fill="auto"/>
            <w:vAlign w:val="bottom"/>
          </w:tcPr>
          <w:p w:rsidR="00432B9E" w:rsidRPr="00EB0443" w:rsidRDefault="00432B9E" w:rsidP="004D568A">
            <w:pPr>
              <w:suppressAutoHyphens w:val="0"/>
              <w:spacing w:before="40" w:after="40" w:line="220" w:lineRule="exact"/>
              <w:ind w:right="113"/>
              <w:jc w:val="right"/>
              <w:rPr>
                <w:sz w:val="18"/>
                <w:szCs w:val="18"/>
              </w:rPr>
            </w:pPr>
          </w:p>
        </w:tc>
        <w:tc>
          <w:tcPr>
            <w:tcW w:w="2457" w:type="dxa"/>
            <w:shd w:val="clear" w:color="auto" w:fill="auto"/>
            <w:vAlign w:val="bottom"/>
          </w:tcPr>
          <w:p w:rsidR="00432B9E" w:rsidRPr="00EB0443" w:rsidRDefault="00432B9E" w:rsidP="004D568A">
            <w:pPr>
              <w:suppressAutoHyphens w:val="0"/>
              <w:spacing w:before="40" w:after="40" w:line="220" w:lineRule="exact"/>
              <w:ind w:right="113"/>
              <w:jc w:val="right"/>
              <w:rPr>
                <w:sz w:val="18"/>
                <w:szCs w:val="18"/>
              </w:rPr>
            </w:pPr>
            <w:r w:rsidRPr="00EB0443">
              <w:rPr>
                <w:sz w:val="18"/>
                <w:szCs w:val="18"/>
              </w:rPr>
              <w:t>280</w:t>
            </w:r>
          </w:p>
        </w:tc>
      </w:tr>
      <w:tr w:rsidR="00432B9E" w:rsidRPr="00EB0443" w:rsidTr="004D568A">
        <w:tc>
          <w:tcPr>
            <w:tcW w:w="2456" w:type="dxa"/>
            <w:shd w:val="clear" w:color="auto" w:fill="auto"/>
            <w:vAlign w:val="bottom"/>
          </w:tcPr>
          <w:p w:rsidR="00432B9E" w:rsidRPr="00EB0443" w:rsidRDefault="00432B9E" w:rsidP="004D568A">
            <w:pPr>
              <w:suppressAutoHyphens w:val="0"/>
              <w:spacing w:before="40" w:after="40" w:line="220" w:lineRule="exact"/>
              <w:ind w:right="113"/>
              <w:rPr>
                <w:sz w:val="18"/>
                <w:szCs w:val="18"/>
              </w:rPr>
            </w:pPr>
            <w:smartTag w:uri="urn:schemas-microsoft-com:office:smarttags" w:element="country-region">
              <w:smartTag w:uri="urn:schemas-microsoft-com:office:smarttags" w:element="place">
                <w:r w:rsidRPr="00EB0443">
                  <w:rPr>
                    <w:sz w:val="18"/>
                    <w:szCs w:val="18"/>
                  </w:rPr>
                  <w:t>France</w:t>
                </w:r>
              </w:smartTag>
            </w:smartTag>
          </w:p>
        </w:tc>
        <w:tc>
          <w:tcPr>
            <w:tcW w:w="2457" w:type="dxa"/>
            <w:shd w:val="clear" w:color="auto" w:fill="auto"/>
            <w:vAlign w:val="bottom"/>
          </w:tcPr>
          <w:p w:rsidR="00432B9E" w:rsidRPr="00EB0443" w:rsidRDefault="00432B9E" w:rsidP="004D568A">
            <w:pPr>
              <w:suppressAutoHyphens w:val="0"/>
              <w:spacing w:before="40" w:after="40" w:line="220" w:lineRule="exact"/>
              <w:ind w:right="113"/>
              <w:jc w:val="right"/>
              <w:rPr>
                <w:sz w:val="18"/>
                <w:szCs w:val="18"/>
              </w:rPr>
            </w:pPr>
          </w:p>
        </w:tc>
        <w:tc>
          <w:tcPr>
            <w:tcW w:w="2457" w:type="dxa"/>
            <w:shd w:val="clear" w:color="auto" w:fill="auto"/>
            <w:vAlign w:val="bottom"/>
          </w:tcPr>
          <w:p w:rsidR="00432B9E" w:rsidRPr="00EB0443" w:rsidRDefault="00432B9E" w:rsidP="004D568A">
            <w:pPr>
              <w:suppressAutoHyphens w:val="0"/>
              <w:spacing w:before="40" w:after="40" w:line="220" w:lineRule="exact"/>
              <w:ind w:right="113"/>
              <w:jc w:val="right"/>
              <w:rPr>
                <w:sz w:val="18"/>
                <w:szCs w:val="18"/>
              </w:rPr>
            </w:pPr>
            <w:r w:rsidRPr="00EB0443">
              <w:rPr>
                <w:sz w:val="18"/>
                <w:szCs w:val="18"/>
              </w:rPr>
              <w:t>45</w:t>
            </w:r>
          </w:p>
        </w:tc>
      </w:tr>
    </w:tbl>
    <w:p w:rsidR="00432B9E" w:rsidRPr="00EB0443" w:rsidRDefault="00432B9E" w:rsidP="004D568A">
      <w:pPr>
        <w:spacing w:before="120" w:after="240"/>
        <w:ind w:left="1134" w:right="1134" w:firstLine="170"/>
        <w:rPr>
          <w:sz w:val="18"/>
          <w:szCs w:val="18"/>
        </w:rPr>
      </w:pPr>
      <w:r w:rsidRPr="00EB0443">
        <w:rPr>
          <w:i/>
          <w:sz w:val="18"/>
          <w:szCs w:val="18"/>
        </w:rPr>
        <w:t>Source:</w:t>
      </w:r>
      <w:r w:rsidRPr="00EB0443">
        <w:rPr>
          <w:sz w:val="18"/>
          <w:szCs w:val="18"/>
        </w:rPr>
        <w:t xml:space="preserve">  MTEF 2008/2009–2010/2011.</w:t>
      </w:r>
    </w:p>
    <w:p w:rsidR="00432B9E" w:rsidRPr="00EB0443" w:rsidRDefault="00432B9E" w:rsidP="004D568A">
      <w:pPr>
        <w:pStyle w:val="H1G"/>
      </w:pPr>
      <w:r w:rsidRPr="00EB0443">
        <w:tab/>
      </w:r>
      <w:bookmarkStart w:id="43" w:name="_Toc306352801"/>
      <w:r w:rsidRPr="00EB0443">
        <w:t>D.</w:t>
      </w:r>
      <w:r w:rsidRPr="00EB0443">
        <w:tab/>
        <w:t>Statistical data</w:t>
      </w:r>
      <w:bookmarkEnd w:id="43"/>
    </w:p>
    <w:p w:rsidR="00432B9E" w:rsidRPr="00EB0443" w:rsidRDefault="004D568A" w:rsidP="003C3536">
      <w:pPr>
        <w:pStyle w:val="SingleTxtG"/>
        <w:spacing w:after="240"/>
        <w:rPr>
          <w:rFonts w:eastAsia="Times-Roman"/>
        </w:rPr>
      </w:pPr>
      <w:r w:rsidRPr="00EB0443">
        <w:rPr>
          <w:rFonts w:eastAsia="Times-Roman"/>
        </w:rPr>
        <w:t>61.</w:t>
      </w:r>
      <w:r w:rsidR="00432B9E" w:rsidRPr="00EB0443">
        <w:rPr>
          <w:rFonts w:eastAsia="Times-Roman"/>
        </w:rPr>
        <w:tab/>
        <w:t xml:space="preserve">The 2001 Census established </w:t>
      </w:r>
      <w:smartTag w:uri="urn:schemas-microsoft-com:office:smarttags" w:element="country-region">
        <w:smartTag w:uri="urn:schemas-microsoft-com:office:smarttags" w:element="place">
          <w:r w:rsidR="00432B9E" w:rsidRPr="00EB0443">
            <w:rPr>
              <w:rFonts w:eastAsia="Times-Roman"/>
            </w:rPr>
            <w:t>Namibia</w:t>
          </w:r>
        </w:smartTag>
      </w:smartTag>
      <w:r w:rsidR="00EB0443">
        <w:rPr>
          <w:rFonts w:eastAsia="Times-Roman"/>
        </w:rPr>
        <w:t>’</w:t>
      </w:r>
      <w:r w:rsidR="00432B9E" w:rsidRPr="00EB0443">
        <w:rPr>
          <w:rFonts w:eastAsia="Times-Roman"/>
        </w:rPr>
        <w:t xml:space="preserve">s population as 1 830 330, of which 841 607, or 46%, were under the age of 18. In 2005 the median variant of the projected population was 2 184 091. Under-18 </w:t>
      </w:r>
      <w:r w:rsidR="00432B9E" w:rsidRPr="00EB0443">
        <w:t>figures</w:t>
      </w:r>
      <w:r w:rsidR="00432B9E" w:rsidRPr="00EB0443">
        <w:rPr>
          <w:rFonts w:eastAsia="Times-Roman"/>
        </w:rPr>
        <w:t xml:space="preserve"> based on this variant are shown in Table 14 below.</w:t>
      </w:r>
    </w:p>
    <w:p w:rsidR="00432B9E" w:rsidRPr="00EB0443" w:rsidRDefault="00432B9E" w:rsidP="004D568A">
      <w:pPr>
        <w:pStyle w:val="Heading1"/>
      </w:pPr>
      <w:bookmarkStart w:id="44" w:name="_Toc306352802"/>
      <w:r w:rsidRPr="00EB0443">
        <w:t>Table 14</w:t>
      </w:r>
      <w:bookmarkEnd w:id="44"/>
    </w:p>
    <w:p w:rsidR="00432B9E" w:rsidRPr="00EB0443" w:rsidRDefault="00432B9E" w:rsidP="004D568A">
      <w:pPr>
        <w:pStyle w:val="SingleTxtG"/>
        <w:rPr>
          <w:rFonts w:eastAsia="Times-Roman"/>
          <w:b/>
        </w:rPr>
      </w:pPr>
      <w:r w:rsidRPr="00EB0443">
        <w:rPr>
          <w:b/>
        </w:rPr>
        <w:t>N</w:t>
      </w:r>
      <w:r w:rsidRPr="00EB0443">
        <w:rPr>
          <w:rFonts w:eastAsia="Times-Roman"/>
          <w:b/>
        </w:rPr>
        <w:t>umber and proportion of children under 18 living in the State party</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27"/>
        <w:gridCol w:w="1239"/>
        <w:gridCol w:w="1200"/>
        <w:gridCol w:w="1200"/>
        <w:gridCol w:w="1000"/>
        <w:gridCol w:w="1504"/>
      </w:tblGrid>
      <w:tr w:rsidR="00432B9E" w:rsidRPr="00EB0443" w:rsidTr="00F97DC7">
        <w:trPr>
          <w:tblHeader/>
        </w:trPr>
        <w:tc>
          <w:tcPr>
            <w:tcW w:w="1227" w:type="dxa"/>
            <w:tcBorders>
              <w:top w:val="single" w:sz="4" w:space="0" w:color="auto"/>
              <w:bottom w:val="single" w:sz="12" w:space="0" w:color="auto"/>
            </w:tcBorders>
            <w:shd w:val="clear" w:color="auto" w:fill="auto"/>
            <w:vAlign w:val="bottom"/>
          </w:tcPr>
          <w:p w:rsidR="00432B9E" w:rsidRPr="00EB0443" w:rsidRDefault="00432B9E" w:rsidP="00F97DC7">
            <w:pPr>
              <w:suppressAutoHyphens w:val="0"/>
              <w:spacing w:before="80" w:after="80" w:line="200" w:lineRule="exact"/>
              <w:ind w:right="113"/>
              <w:rPr>
                <w:i/>
                <w:sz w:val="16"/>
              </w:rPr>
            </w:pPr>
          </w:p>
        </w:tc>
        <w:tc>
          <w:tcPr>
            <w:tcW w:w="1239" w:type="dxa"/>
            <w:tcBorders>
              <w:top w:val="single" w:sz="4" w:space="0" w:color="auto"/>
              <w:bottom w:val="single" w:sz="12" w:space="0" w:color="auto"/>
            </w:tcBorders>
            <w:shd w:val="clear" w:color="auto" w:fill="auto"/>
            <w:vAlign w:val="bottom"/>
          </w:tcPr>
          <w:p w:rsidR="00432B9E" w:rsidRPr="00EB0443" w:rsidRDefault="00432B9E" w:rsidP="00F97DC7">
            <w:pPr>
              <w:suppressAutoHyphens w:val="0"/>
              <w:spacing w:before="80" w:after="80" w:line="200" w:lineRule="exact"/>
              <w:ind w:right="113"/>
              <w:jc w:val="right"/>
              <w:rPr>
                <w:i/>
                <w:sz w:val="16"/>
                <w:szCs w:val="16"/>
              </w:rPr>
            </w:pPr>
            <w:r w:rsidRPr="00EB0443">
              <w:rPr>
                <w:i/>
                <w:sz w:val="16"/>
                <w:szCs w:val="16"/>
              </w:rPr>
              <w:t>Girls</w:t>
            </w:r>
          </w:p>
        </w:tc>
        <w:tc>
          <w:tcPr>
            <w:tcW w:w="1200" w:type="dxa"/>
            <w:tcBorders>
              <w:top w:val="single" w:sz="4" w:space="0" w:color="auto"/>
              <w:bottom w:val="single" w:sz="12" w:space="0" w:color="auto"/>
            </w:tcBorders>
            <w:shd w:val="clear" w:color="auto" w:fill="auto"/>
            <w:vAlign w:val="bottom"/>
          </w:tcPr>
          <w:p w:rsidR="00432B9E" w:rsidRPr="00EB0443" w:rsidRDefault="00432B9E" w:rsidP="00F97DC7">
            <w:pPr>
              <w:suppressAutoHyphens w:val="0"/>
              <w:spacing w:before="80" w:after="80" w:line="200" w:lineRule="exact"/>
              <w:ind w:right="113"/>
              <w:jc w:val="right"/>
              <w:rPr>
                <w:i/>
                <w:sz w:val="16"/>
                <w:szCs w:val="16"/>
              </w:rPr>
            </w:pPr>
            <w:r w:rsidRPr="00EB0443">
              <w:rPr>
                <w:i/>
                <w:sz w:val="16"/>
                <w:szCs w:val="16"/>
              </w:rPr>
              <w:t>Boys</w:t>
            </w:r>
          </w:p>
        </w:tc>
        <w:tc>
          <w:tcPr>
            <w:tcW w:w="1200" w:type="dxa"/>
            <w:tcBorders>
              <w:top w:val="single" w:sz="4" w:space="0" w:color="auto"/>
              <w:bottom w:val="single" w:sz="12" w:space="0" w:color="auto"/>
            </w:tcBorders>
            <w:shd w:val="clear" w:color="auto" w:fill="auto"/>
            <w:vAlign w:val="bottom"/>
          </w:tcPr>
          <w:p w:rsidR="00432B9E" w:rsidRPr="00EB0443" w:rsidRDefault="00432B9E" w:rsidP="00F97DC7">
            <w:pPr>
              <w:suppressAutoHyphens w:val="0"/>
              <w:spacing w:before="80" w:after="80" w:line="200" w:lineRule="exact"/>
              <w:ind w:right="113"/>
              <w:jc w:val="right"/>
              <w:rPr>
                <w:b/>
                <w:i/>
                <w:sz w:val="16"/>
                <w:szCs w:val="16"/>
              </w:rPr>
            </w:pPr>
            <w:r w:rsidRPr="00EB0443">
              <w:rPr>
                <w:b/>
                <w:i/>
                <w:sz w:val="16"/>
                <w:szCs w:val="16"/>
              </w:rPr>
              <w:t>Total</w:t>
            </w:r>
          </w:p>
        </w:tc>
        <w:tc>
          <w:tcPr>
            <w:tcW w:w="1000" w:type="dxa"/>
            <w:tcBorders>
              <w:top w:val="single" w:sz="4" w:space="0" w:color="auto"/>
              <w:bottom w:val="single" w:sz="12" w:space="0" w:color="auto"/>
            </w:tcBorders>
            <w:shd w:val="clear" w:color="auto" w:fill="auto"/>
            <w:vAlign w:val="bottom"/>
          </w:tcPr>
          <w:p w:rsidR="00432B9E" w:rsidRPr="00EB0443" w:rsidRDefault="00432B9E" w:rsidP="00F97DC7">
            <w:pPr>
              <w:suppressAutoHyphens w:val="0"/>
              <w:spacing w:before="80" w:after="80" w:line="200" w:lineRule="exact"/>
              <w:ind w:right="113"/>
              <w:jc w:val="right"/>
              <w:rPr>
                <w:i/>
                <w:sz w:val="16"/>
                <w:szCs w:val="16"/>
              </w:rPr>
            </w:pPr>
            <w:r w:rsidRPr="00EB0443">
              <w:rPr>
                <w:i/>
                <w:sz w:val="16"/>
                <w:szCs w:val="16"/>
              </w:rPr>
              <w:t>Per cent</w:t>
            </w:r>
          </w:p>
        </w:tc>
        <w:tc>
          <w:tcPr>
            <w:tcW w:w="1504" w:type="dxa"/>
            <w:tcBorders>
              <w:top w:val="single" w:sz="4" w:space="0" w:color="auto"/>
              <w:bottom w:val="single" w:sz="12" w:space="0" w:color="auto"/>
            </w:tcBorders>
            <w:shd w:val="clear" w:color="auto" w:fill="auto"/>
            <w:vAlign w:val="bottom"/>
          </w:tcPr>
          <w:p w:rsidR="00432B9E" w:rsidRPr="00EB0443" w:rsidRDefault="00432B9E" w:rsidP="00F97DC7">
            <w:pPr>
              <w:suppressAutoHyphens w:val="0"/>
              <w:spacing w:before="80" w:after="80" w:line="200" w:lineRule="exact"/>
              <w:ind w:right="113"/>
              <w:jc w:val="right"/>
              <w:rPr>
                <w:i/>
                <w:sz w:val="16"/>
                <w:szCs w:val="16"/>
              </w:rPr>
            </w:pPr>
            <w:r w:rsidRPr="00EB0443">
              <w:rPr>
                <w:i/>
                <w:sz w:val="16"/>
                <w:szCs w:val="16"/>
              </w:rPr>
              <w:t>2005 projection</w:t>
            </w:r>
          </w:p>
        </w:tc>
      </w:tr>
      <w:tr w:rsidR="00432B9E" w:rsidRPr="00EB0443" w:rsidTr="00F97DC7">
        <w:tc>
          <w:tcPr>
            <w:tcW w:w="1227" w:type="dxa"/>
            <w:tcBorders>
              <w:top w:val="single" w:sz="12" w:space="0" w:color="auto"/>
            </w:tcBorders>
            <w:shd w:val="clear" w:color="auto" w:fill="auto"/>
            <w:vAlign w:val="bottom"/>
          </w:tcPr>
          <w:p w:rsidR="00432B9E" w:rsidRPr="00EB0443" w:rsidRDefault="00432B9E" w:rsidP="00F97DC7">
            <w:pPr>
              <w:suppressAutoHyphens w:val="0"/>
              <w:spacing w:before="40" w:after="40" w:line="220" w:lineRule="exact"/>
              <w:ind w:right="113"/>
              <w:rPr>
                <w:sz w:val="18"/>
                <w:szCs w:val="18"/>
              </w:rPr>
            </w:pPr>
            <w:r w:rsidRPr="00EB0443">
              <w:rPr>
                <w:sz w:val="18"/>
                <w:szCs w:val="18"/>
              </w:rPr>
              <w:t>0–4 years</w:t>
            </w:r>
          </w:p>
        </w:tc>
        <w:tc>
          <w:tcPr>
            <w:tcW w:w="1239" w:type="dxa"/>
            <w:tcBorders>
              <w:top w:val="single" w:sz="12" w:space="0" w:color="auto"/>
            </w:tcBorders>
            <w:shd w:val="clear" w:color="auto" w:fill="auto"/>
            <w:vAlign w:val="bottom"/>
          </w:tcPr>
          <w:p w:rsidR="00432B9E" w:rsidRPr="00EB0443" w:rsidRDefault="00432B9E" w:rsidP="00F97DC7">
            <w:pPr>
              <w:suppressAutoHyphens w:val="0"/>
              <w:spacing w:before="40" w:after="40" w:line="220" w:lineRule="exact"/>
              <w:ind w:right="113"/>
              <w:jc w:val="right"/>
              <w:rPr>
                <w:sz w:val="18"/>
                <w:szCs w:val="18"/>
              </w:rPr>
            </w:pPr>
            <w:r w:rsidRPr="00EB0443">
              <w:rPr>
                <w:sz w:val="18"/>
                <w:szCs w:val="18"/>
              </w:rPr>
              <w:t>121 185</w:t>
            </w:r>
          </w:p>
        </w:tc>
        <w:tc>
          <w:tcPr>
            <w:tcW w:w="1200" w:type="dxa"/>
            <w:tcBorders>
              <w:top w:val="single" w:sz="12" w:space="0" w:color="auto"/>
            </w:tcBorders>
            <w:shd w:val="clear" w:color="auto" w:fill="auto"/>
            <w:vAlign w:val="bottom"/>
          </w:tcPr>
          <w:p w:rsidR="00432B9E" w:rsidRPr="00EB0443" w:rsidRDefault="00432B9E" w:rsidP="00F97DC7">
            <w:pPr>
              <w:suppressAutoHyphens w:val="0"/>
              <w:spacing w:before="40" w:after="40" w:line="220" w:lineRule="exact"/>
              <w:ind w:right="113"/>
              <w:jc w:val="right"/>
              <w:rPr>
                <w:sz w:val="18"/>
                <w:szCs w:val="18"/>
              </w:rPr>
            </w:pPr>
            <w:r w:rsidRPr="00EB0443">
              <w:rPr>
                <w:sz w:val="18"/>
                <w:szCs w:val="18"/>
              </w:rPr>
              <w:t>120 044</w:t>
            </w:r>
          </w:p>
        </w:tc>
        <w:tc>
          <w:tcPr>
            <w:tcW w:w="1200" w:type="dxa"/>
            <w:tcBorders>
              <w:top w:val="single" w:sz="12" w:space="0" w:color="auto"/>
            </w:tcBorders>
            <w:shd w:val="clear" w:color="auto" w:fill="auto"/>
            <w:vAlign w:val="bottom"/>
          </w:tcPr>
          <w:p w:rsidR="00432B9E" w:rsidRPr="00EB0443" w:rsidRDefault="00432B9E" w:rsidP="00F97DC7">
            <w:pPr>
              <w:suppressAutoHyphens w:val="0"/>
              <w:spacing w:before="40" w:after="40" w:line="220" w:lineRule="exact"/>
              <w:ind w:right="113"/>
              <w:jc w:val="right"/>
              <w:rPr>
                <w:b/>
                <w:sz w:val="18"/>
                <w:szCs w:val="18"/>
              </w:rPr>
            </w:pPr>
            <w:r w:rsidRPr="00EB0443">
              <w:rPr>
                <w:b/>
                <w:sz w:val="18"/>
                <w:szCs w:val="18"/>
              </w:rPr>
              <w:t>241 230</w:t>
            </w:r>
          </w:p>
        </w:tc>
        <w:tc>
          <w:tcPr>
            <w:tcW w:w="1000" w:type="dxa"/>
            <w:tcBorders>
              <w:top w:val="single" w:sz="12" w:space="0" w:color="auto"/>
            </w:tcBorders>
            <w:shd w:val="clear" w:color="auto" w:fill="auto"/>
            <w:vAlign w:val="bottom"/>
          </w:tcPr>
          <w:p w:rsidR="00432B9E" w:rsidRPr="00EB0443" w:rsidRDefault="00432B9E" w:rsidP="00F97DC7">
            <w:pPr>
              <w:suppressAutoHyphens w:val="0"/>
              <w:spacing w:before="40" w:after="40" w:line="220" w:lineRule="exact"/>
              <w:ind w:right="113"/>
              <w:jc w:val="right"/>
              <w:rPr>
                <w:sz w:val="18"/>
                <w:szCs w:val="18"/>
              </w:rPr>
            </w:pPr>
            <w:r w:rsidRPr="00EB0443">
              <w:rPr>
                <w:sz w:val="18"/>
                <w:szCs w:val="18"/>
              </w:rPr>
              <w:t>13</w:t>
            </w:r>
          </w:p>
        </w:tc>
        <w:tc>
          <w:tcPr>
            <w:tcW w:w="1504" w:type="dxa"/>
            <w:tcBorders>
              <w:top w:val="single" w:sz="12" w:space="0" w:color="auto"/>
            </w:tcBorders>
            <w:shd w:val="clear" w:color="auto" w:fill="auto"/>
            <w:vAlign w:val="bottom"/>
          </w:tcPr>
          <w:p w:rsidR="00432B9E" w:rsidRPr="00EB0443" w:rsidRDefault="00432B9E" w:rsidP="00F97DC7">
            <w:pPr>
              <w:suppressAutoHyphens w:val="0"/>
              <w:spacing w:before="40" w:after="40" w:line="220" w:lineRule="exact"/>
              <w:ind w:right="113"/>
              <w:jc w:val="right"/>
              <w:rPr>
                <w:sz w:val="18"/>
                <w:szCs w:val="18"/>
              </w:rPr>
            </w:pPr>
            <w:r w:rsidRPr="00EB0443">
              <w:rPr>
                <w:sz w:val="18"/>
                <w:szCs w:val="18"/>
              </w:rPr>
              <w:t>291 757</w:t>
            </w:r>
          </w:p>
        </w:tc>
      </w:tr>
      <w:tr w:rsidR="00432B9E" w:rsidRPr="00EB0443" w:rsidTr="00F97DC7">
        <w:tc>
          <w:tcPr>
            <w:tcW w:w="1227" w:type="dxa"/>
            <w:shd w:val="clear" w:color="auto" w:fill="auto"/>
            <w:vAlign w:val="bottom"/>
          </w:tcPr>
          <w:p w:rsidR="00432B9E" w:rsidRPr="00EB0443" w:rsidRDefault="00432B9E" w:rsidP="00F97DC7">
            <w:pPr>
              <w:suppressAutoHyphens w:val="0"/>
              <w:spacing w:before="40" w:after="40" w:line="220" w:lineRule="exact"/>
              <w:ind w:right="113"/>
              <w:rPr>
                <w:sz w:val="18"/>
                <w:szCs w:val="18"/>
              </w:rPr>
            </w:pPr>
            <w:r w:rsidRPr="00EB0443">
              <w:rPr>
                <w:sz w:val="18"/>
                <w:szCs w:val="18"/>
              </w:rPr>
              <w:t>5–9 years</w:t>
            </w:r>
          </w:p>
        </w:tc>
        <w:tc>
          <w:tcPr>
            <w:tcW w:w="1239" w:type="dxa"/>
            <w:shd w:val="clear" w:color="auto" w:fill="auto"/>
            <w:vAlign w:val="bottom"/>
          </w:tcPr>
          <w:p w:rsidR="00432B9E" w:rsidRPr="00EB0443" w:rsidRDefault="00432B9E" w:rsidP="00F97DC7">
            <w:pPr>
              <w:suppressAutoHyphens w:val="0"/>
              <w:spacing w:before="40" w:after="40" w:line="220" w:lineRule="exact"/>
              <w:ind w:right="113"/>
              <w:jc w:val="right"/>
              <w:rPr>
                <w:sz w:val="18"/>
                <w:szCs w:val="18"/>
              </w:rPr>
            </w:pPr>
            <w:r w:rsidRPr="00EB0443">
              <w:rPr>
                <w:sz w:val="18"/>
                <w:szCs w:val="18"/>
              </w:rPr>
              <w:t>125 179</w:t>
            </w:r>
          </w:p>
        </w:tc>
        <w:tc>
          <w:tcPr>
            <w:tcW w:w="1200" w:type="dxa"/>
            <w:shd w:val="clear" w:color="auto" w:fill="auto"/>
            <w:vAlign w:val="bottom"/>
          </w:tcPr>
          <w:p w:rsidR="00432B9E" w:rsidRPr="00EB0443" w:rsidRDefault="00432B9E" w:rsidP="00F97DC7">
            <w:pPr>
              <w:suppressAutoHyphens w:val="0"/>
              <w:spacing w:before="40" w:after="40" w:line="220" w:lineRule="exact"/>
              <w:ind w:right="113"/>
              <w:jc w:val="right"/>
              <w:rPr>
                <w:sz w:val="18"/>
                <w:szCs w:val="18"/>
              </w:rPr>
            </w:pPr>
            <w:r w:rsidRPr="00EB0443">
              <w:rPr>
                <w:sz w:val="18"/>
                <w:szCs w:val="18"/>
              </w:rPr>
              <w:t>121 785</w:t>
            </w:r>
          </w:p>
        </w:tc>
        <w:tc>
          <w:tcPr>
            <w:tcW w:w="1200" w:type="dxa"/>
            <w:shd w:val="clear" w:color="auto" w:fill="auto"/>
            <w:vAlign w:val="bottom"/>
          </w:tcPr>
          <w:p w:rsidR="00432B9E" w:rsidRPr="00EB0443" w:rsidRDefault="00432B9E" w:rsidP="00F97DC7">
            <w:pPr>
              <w:suppressAutoHyphens w:val="0"/>
              <w:spacing w:before="40" w:after="40" w:line="220" w:lineRule="exact"/>
              <w:ind w:right="113"/>
              <w:jc w:val="right"/>
              <w:rPr>
                <w:b/>
                <w:sz w:val="18"/>
                <w:szCs w:val="18"/>
              </w:rPr>
            </w:pPr>
            <w:r w:rsidRPr="00EB0443">
              <w:rPr>
                <w:b/>
                <w:sz w:val="18"/>
                <w:szCs w:val="18"/>
              </w:rPr>
              <w:t>246 965</w:t>
            </w:r>
          </w:p>
        </w:tc>
        <w:tc>
          <w:tcPr>
            <w:tcW w:w="1000" w:type="dxa"/>
            <w:shd w:val="clear" w:color="auto" w:fill="auto"/>
            <w:vAlign w:val="bottom"/>
          </w:tcPr>
          <w:p w:rsidR="00432B9E" w:rsidRPr="00EB0443" w:rsidRDefault="00432B9E" w:rsidP="00F97DC7">
            <w:pPr>
              <w:suppressAutoHyphens w:val="0"/>
              <w:spacing w:before="40" w:after="40" w:line="220" w:lineRule="exact"/>
              <w:ind w:right="113"/>
              <w:jc w:val="right"/>
              <w:rPr>
                <w:sz w:val="18"/>
                <w:szCs w:val="18"/>
              </w:rPr>
            </w:pPr>
            <w:r w:rsidRPr="00EB0443">
              <w:rPr>
                <w:sz w:val="18"/>
                <w:szCs w:val="18"/>
              </w:rPr>
              <w:t>13</w:t>
            </w:r>
          </w:p>
        </w:tc>
        <w:tc>
          <w:tcPr>
            <w:tcW w:w="1504" w:type="dxa"/>
            <w:shd w:val="clear" w:color="auto" w:fill="auto"/>
            <w:vAlign w:val="bottom"/>
          </w:tcPr>
          <w:p w:rsidR="00432B9E" w:rsidRPr="00EB0443" w:rsidRDefault="00432B9E" w:rsidP="00F97DC7">
            <w:pPr>
              <w:suppressAutoHyphens w:val="0"/>
              <w:spacing w:before="40" w:after="40" w:line="220" w:lineRule="exact"/>
              <w:ind w:right="113"/>
              <w:jc w:val="right"/>
              <w:rPr>
                <w:sz w:val="18"/>
                <w:szCs w:val="18"/>
              </w:rPr>
            </w:pPr>
            <w:r w:rsidRPr="00EB0443">
              <w:rPr>
                <w:sz w:val="18"/>
                <w:szCs w:val="18"/>
              </w:rPr>
              <w:t>251 815</w:t>
            </w:r>
          </w:p>
        </w:tc>
      </w:tr>
      <w:tr w:rsidR="00432B9E" w:rsidRPr="00EB0443" w:rsidTr="00F97DC7">
        <w:tc>
          <w:tcPr>
            <w:tcW w:w="1227" w:type="dxa"/>
            <w:shd w:val="clear" w:color="auto" w:fill="auto"/>
            <w:vAlign w:val="bottom"/>
          </w:tcPr>
          <w:p w:rsidR="00432B9E" w:rsidRPr="00EB0443" w:rsidRDefault="00432B9E" w:rsidP="00F97DC7">
            <w:pPr>
              <w:suppressAutoHyphens w:val="0"/>
              <w:spacing w:before="40" w:after="40" w:line="220" w:lineRule="exact"/>
              <w:ind w:right="113"/>
              <w:rPr>
                <w:sz w:val="18"/>
                <w:szCs w:val="18"/>
              </w:rPr>
            </w:pPr>
            <w:r w:rsidRPr="00EB0443">
              <w:rPr>
                <w:sz w:val="18"/>
                <w:szCs w:val="18"/>
              </w:rPr>
              <w:t>10–14 years</w:t>
            </w:r>
          </w:p>
        </w:tc>
        <w:tc>
          <w:tcPr>
            <w:tcW w:w="1239" w:type="dxa"/>
            <w:shd w:val="clear" w:color="auto" w:fill="auto"/>
            <w:vAlign w:val="bottom"/>
          </w:tcPr>
          <w:p w:rsidR="00432B9E" w:rsidRPr="00EB0443" w:rsidRDefault="00432B9E" w:rsidP="00F97DC7">
            <w:pPr>
              <w:suppressAutoHyphens w:val="0"/>
              <w:spacing w:before="40" w:after="40" w:line="220" w:lineRule="exact"/>
              <w:ind w:right="113"/>
              <w:jc w:val="right"/>
              <w:rPr>
                <w:sz w:val="18"/>
                <w:szCs w:val="18"/>
              </w:rPr>
            </w:pPr>
            <w:r w:rsidRPr="00EB0443">
              <w:rPr>
                <w:sz w:val="18"/>
                <w:szCs w:val="18"/>
              </w:rPr>
              <w:t>117 206</w:t>
            </w:r>
          </w:p>
        </w:tc>
        <w:tc>
          <w:tcPr>
            <w:tcW w:w="1200" w:type="dxa"/>
            <w:shd w:val="clear" w:color="auto" w:fill="auto"/>
            <w:vAlign w:val="bottom"/>
          </w:tcPr>
          <w:p w:rsidR="00432B9E" w:rsidRPr="00EB0443" w:rsidRDefault="00432B9E" w:rsidP="00F97DC7">
            <w:pPr>
              <w:suppressAutoHyphens w:val="0"/>
              <w:spacing w:before="40" w:after="40" w:line="220" w:lineRule="exact"/>
              <w:ind w:right="113"/>
              <w:jc w:val="right"/>
              <w:rPr>
                <w:sz w:val="18"/>
                <w:szCs w:val="18"/>
              </w:rPr>
            </w:pPr>
            <w:r w:rsidRPr="00EB0443">
              <w:rPr>
                <w:sz w:val="18"/>
                <w:szCs w:val="18"/>
              </w:rPr>
              <w:t>113 081</w:t>
            </w:r>
          </w:p>
        </w:tc>
        <w:tc>
          <w:tcPr>
            <w:tcW w:w="1200" w:type="dxa"/>
            <w:shd w:val="clear" w:color="auto" w:fill="auto"/>
            <w:vAlign w:val="bottom"/>
          </w:tcPr>
          <w:p w:rsidR="00432B9E" w:rsidRPr="00EB0443" w:rsidRDefault="00432B9E" w:rsidP="00F97DC7">
            <w:pPr>
              <w:suppressAutoHyphens w:val="0"/>
              <w:spacing w:before="40" w:after="40" w:line="220" w:lineRule="exact"/>
              <w:ind w:right="113"/>
              <w:jc w:val="right"/>
              <w:rPr>
                <w:b/>
                <w:sz w:val="18"/>
                <w:szCs w:val="18"/>
              </w:rPr>
            </w:pPr>
            <w:r w:rsidRPr="00EB0443">
              <w:rPr>
                <w:b/>
                <w:sz w:val="18"/>
                <w:szCs w:val="18"/>
              </w:rPr>
              <w:t>230 288</w:t>
            </w:r>
          </w:p>
        </w:tc>
        <w:tc>
          <w:tcPr>
            <w:tcW w:w="1000" w:type="dxa"/>
            <w:shd w:val="clear" w:color="auto" w:fill="auto"/>
            <w:vAlign w:val="bottom"/>
          </w:tcPr>
          <w:p w:rsidR="00432B9E" w:rsidRPr="00EB0443" w:rsidRDefault="00432B9E" w:rsidP="00F97DC7">
            <w:pPr>
              <w:suppressAutoHyphens w:val="0"/>
              <w:spacing w:before="40" w:after="40" w:line="220" w:lineRule="exact"/>
              <w:ind w:right="113"/>
              <w:jc w:val="right"/>
              <w:rPr>
                <w:sz w:val="18"/>
                <w:szCs w:val="18"/>
              </w:rPr>
            </w:pPr>
            <w:r w:rsidRPr="00EB0443">
              <w:rPr>
                <w:sz w:val="18"/>
                <w:szCs w:val="18"/>
              </w:rPr>
              <w:t>13</w:t>
            </w:r>
          </w:p>
        </w:tc>
        <w:tc>
          <w:tcPr>
            <w:tcW w:w="1504" w:type="dxa"/>
            <w:shd w:val="clear" w:color="auto" w:fill="auto"/>
            <w:vAlign w:val="bottom"/>
          </w:tcPr>
          <w:p w:rsidR="00432B9E" w:rsidRPr="00EB0443" w:rsidRDefault="00432B9E" w:rsidP="00F97DC7">
            <w:pPr>
              <w:suppressAutoHyphens w:val="0"/>
              <w:spacing w:before="40" w:after="40" w:line="220" w:lineRule="exact"/>
              <w:ind w:right="113"/>
              <w:jc w:val="right"/>
              <w:rPr>
                <w:sz w:val="18"/>
                <w:szCs w:val="18"/>
              </w:rPr>
            </w:pPr>
            <w:r w:rsidRPr="00EB0443">
              <w:rPr>
                <w:sz w:val="18"/>
                <w:szCs w:val="18"/>
              </w:rPr>
              <w:t>257 338</w:t>
            </w:r>
          </w:p>
        </w:tc>
      </w:tr>
      <w:tr w:rsidR="00432B9E" w:rsidRPr="00EB0443" w:rsidTr="002D3D5F">
        <w:tc>
          <w:tcPr>
            <w:tcW w:w="1227" w:type="dxa"/>
            <w:tcBorders>
              <w:bottom w:val="single" w:sz="4" w:space="0" w:color="auto"/>
            </w:tcBorders>
            <w:shd w:val="clear" w:color="auto" w:fill="auto"/>
            <w:vAlign w:val="bottom"/>
          </w:tcPr>
          <w:p w:rsidR="00432B9E" w:rsidRPr="00EB0443" w:rsidRDefault="00432B9E" w:rsidP="00F97DC7">
            <w:pPr>
              <w:suppressAutoHyphens w:val="0"/>
              <w:spacing w:before="40" w:after="40" w:line="220" w:lineRule="exact"/>
              <w:ind w:right="113"/>
              <w:rPr>
                <w:sz w:val="18"/>
                <w:szCs w:val="18"/>
              </w:rPr>
            </w:pPr>
            <w:r w:rsidRPr="00EB0443">
              <w:rPr>
                <w:sz w:val="18"/>
                <w:szCs w:val="18"/>
              </w:rPr>
              <w:t>15–17 years</w:t>
            </w:r>
          </w:p>
        </w:tc>
        <w:tc>
          <w:tcPr>
            <w:tcW w:w="1239" w:type="dxa"/>
            <w:tcBorders>
              <w:bottom w:val="single" w:sz="4" w:space="0" w:color="auto"/>
            </w:tcBorders>
            <w:shd w:val="clear" w:color="auto" w:fill="auto"/>
            <w:vAlign w:val="bottom"/>
          </w:tcPr>
          <w:p w:rsidR="00432B9E" w:rsidRPr="00EB0443" w:rsidRDefault="00432B9E" w:rsidP="00F97DC7">
            <w:pPr>
              <w:suppressAutoHyphens w:val="0"/>
              <w:spacing w:before="40" w:after="40" w:line="220" w:lineRule="exact"/>
              <w:ind w:right="113"/>
              <w:jc w:val="right"/>
              <w:rPr>
                <w:sz w:val="18"/>
                <w:szCs w:val="18"/>
              </w:rPr>
            </w:pPr>
            <w:r w:rsidRPr="00EB0443">
              <w:rPr>
                <w:sz w:val="18"/>
                <w:szCs w:val="18"/>
              </w:rPr>
              <w:t>63 109</w:t>
            </w:r>
          </w:p>
        </w:tc>
        <w:tc>
          <w:tcPr>
            <w:tcW w:w="1200" w:type="dxa"/>
            <w:tcBorders>
              <w:bottom w:val="single" w:sz="4" w:space="0" w:color="auto"/>
            </w:tcBorders>
            <w:shd w:val="clear" w:color="auto" w:fill="auto"/>
            <w:vAlign w:val="bottom"/>
          </w:tcPr>
          <w:p w:rsidR="00432B9E" w:rsidRPr="00EB0443" w:rsidRDefault="00432B9E" w:rsidP="00F97DC7">
            <w:pPr>
              <w:suppressAutoHyphens w:val="0"/>
              <w:spacing w:before="40" w:after="40" w:line="220" w:lineRule="exact"/>
              <w:ind w:right="113"/>
              <w:jc w:val="right"/>
              <w:rPr>
                <w:sz w:val="18"/>
                <w:szCs w:val="18"/>
              </w:rPr>
            </w:pPr>
            <w:r w:rsidRPr="00EB0443">
              <w:rPr>
                <w:sz w:val="18"/>
                <w:szCs w:val="18"/>
              </w:rPr>
              <w:t>60 015</w:t>
            </w:r>
          </w:p>
        </w:tc>
        <w:tc>
          <w:tcPr>
            <w:tcW w:w="1200" w:type="dxa"/>
            <w:tcBorders>
              <w:bottom w:val="single" w:sz="4" w:space="0" w:color="auto"/>
            </w:tcBorders>
            <w:shd w:val="clear" w:color="auto" w:fill="auto"/>
            <w:vAlign w:val="bottom"/>
          </w:tcPr>
          <w:p w:rsidR="00432B9E" w:rsidRPr="00EB0443" w:rsidRDefault="00432B9E" w:rsidP="00F97DC7">
            <w:pPr>
              <w:suppressAutoHyphens w:val="0"/>
              <w:spacing w:before="40" w:after="40" w:line="220" w:lineRule="exact"/>
              <w:ind w:right="113"/>
              <w:jc w:val="right"/>
              <w:rPr>
                <w:b/>
                <w:sz w:val="18"/>
                <w:szCs w:val="18"/>
              </w:rPr>
            </w:pPr>
            <w:r w:rsidRPr="00EB0443">
              <w:rPr>
                <w:b/>
                <w:sz w:val="18"/>
                <w:szCs w:val="18"/>
              </w:rPr>
              <w:t>123 124</w:t>
            </w:r>
          </w:p>
        </w:tc>
        <w:tc>
          <w:tcPr>
            <w:tcW w:w="1000" w:type="dxa"/>
            <w:tcBorders>
              <w:bottom w:val="single" w:sz="4" w:space="0" w:color="auto"/>
            </w:tcBorders>
            <w:shd w:val="clear" w:color="auto" w:fill="auto"/>
            <w:vAlign w:val="bottom"/>
          </w:tcPr>
          <w:p w:rsidR="00432B9E" w:rsidRPr="00EB0443" w:rsidRDefault="00432B9E" w:rsidP="00F97DC7">
            <w:pPr>
              <w:suppressAutoHyphens w:val="0"/>
              <w:spacing w:before="40" w:after="40" w:line="220" w:lineRule="exact"/>
              <w:ind w:right="113"/>
              <w:jc w:val="right"/>
              <w:rPr>
                <w:sz w:val="18"/>
                <w:szCs w:val="18"/>
              </w:rPr>
            </w:pPr>
            <w:r w:rsidRPr="00EB0443">
              <w:rPr>
                <w:sz w:val="18"/>
                <w:szCs w:val="18"/>
              </w:rPr>
              <w:t>7</w:t>
            </w:r>
          </w:p>
        </w:tc>
        <w:tc>
          <w:tcPr>
            <w:tcW w:w="1504" w:type="dxa"/>
            <w:tcBorders>
              <w:bottom w:val="single" w:sz="4" w:space="0" w:color="auto"/>
            </w:tcBorders>
            <w:shd w:val="clear" w:color="auto" w:fill="auto"/>
            <w:vAlign w:val="bottom"/>
          </w:tcPr>
          <w:p w:rsidR="00432B9E" w:rsidRPr="00EB0443" w:rsidRDefault="00432B9E" w:rsidP="00F97DC7">
            <w:pPr>
              <w:suppressAutoHyphens w:val="0"/>
              <w:spacing w:before="40" w:after="40" w:line="220" w:lineRule="exact"/>
              <w:ind w:right="113"/>
              <w:jc w:val="right"/>
              <w:rPr>
                <w:sz w:val="18"/>
                <w:szCs w:val="18"/>
              </w:rPr>
            </w:pPr>
            <w:r w:rsidRPr="00EB0443">
              <w:rPr>
                <w:sz w:val="18"/>
                <w:szCs w:val="18"/>
              </w:rPr>
              <w:t>195 807</w:t>
            </w:r>
          </w:p>
        </w:tc>
      </w:tr>
      <w:tr w:rsidR="00432B9E" w:rsidRPr="00EB0443" w:rsidTr="002D3D5F">
        <w:tc>
          <w:tcPr>
            <w:tcW w:w="1227" w:type="dxa"/>
            <w:tcBorders>
              <w:top w:val="single" w:sz="4" w:space="0" w:color="auto"/>
              <w:bottom w:val="single" w:sz="12" w:space="0" w:color="auto"/>
            </w:tcBorders>
            <w:shd w:val="clear" w:color="auto" w:fill="auto"/>
            <w:vAlign w:val="bottom"/>
          </w:tcPr>
          <w:p w:rsidR="00432B9E" w:rsidRPr="00EB0443" w:rsidRDefault="00432B9E" w:rsidP="006B633E">
            <w:pPr>
              <w:pStyle w:val="SingleTxtG"/>
              <w:suppressAutoHyphens w:val="0"/>
              <w:spacing w:before="80" w:after="80" w:line="220" w:lineRule="exact"/>
              <w:ind w:left="284" w:right="113"/>
              <w:jc w:val="left"/>
              <w:rPr>
                <w:b/>
                <w:sz w:val="18"/>
                <w:szCs w:val="18"/>
              </w:rPr>
            </w:pPr>
            <w:r w:rsidRPr="00EB0443">
              <w:rPr>
                <w:b/>
                <w:sz w:val="18"/>
              </w:rPr>
              <w:t>Total</w:t>
            </w:r>
          </w:p>
        </w:tc>
        <w:tc>
          <w:tcPr>
            <w:tcW w:w="1239" w:type="dxa"/>
            <w:tcBorders>
              <w:top w:val="single" w:sz="4" w:space="0" w:color="auto"/>
              <w:bottom w:val="single" w:sz="12" w:space="0" w:color="auto"/>
            </w:tcBorders>
            <w:shd w:val="clear" w:color="auto" w:fill="auto"/>
            <w:vAlign w:val="bottom"/>
          </w:tcPr>
          <w:p w:rsidR="00432B9E" w:rsidRPr="00EB0443" w:rsidRDefault="00432B9E" w:rsidP="00F97DC7">
            <w:pPr>
              <w:suppressAutoHyphens w:val="0"/>
              <w:spacing w:before="40" w:after="40" w:line="220" w:lineRule="exact"/>
              <w:ind w:right="113"/>
              <w:jc w:val="right"/>
              <w:rPr>
                <w:b/>
                <w:sz w:val="18"/>
                <w:szCs w:val="18"/>
              </w:rPr>
            </w:pPr>
            <w:r w:rsidRPr="00EB0443">
              <w:rPr>
                <w:b/>
                <w:sz w:val="18"/>
                <w:szCs w:val="18"/>
              </w:rPr>
              <w:t>426 679</w:t>
            </w:r>
          </w:p>
        </w:tc>
        <w:tc>
          <w:tcPr>
            <w:tcW w:w="1200" w:type="dxa"/>
            <w:tcBorders>
              <w:top w:val="single" w:sz="4" w:space="0" w:color="auto"/>
              <w:bottom w:val="single" w:sz="12" w:space="0" w:color="auto"/>
            </w:tcBorders>
            <w:shd w:val="clear" w:color="auto" w:fill="auto"/>
            <w:vAlign w:val="bottom"/>
          </w:tcPr>
          <w:p w:rsidR="00432B9E" w:rsidRPr="00EB0443" w:rsidRDefault="00432B9E" w:rsidP="00F97DC7">
            <w:pPr>
              <w:suppressAutoHyphens w:val="0"/>
              <w:spacing w:before="40" w:after="40" w:line="220" w:lineRule="exact"/>
              <w:ind w:right="113"/>
              <w:jc w:val="right"/>
              <w:rPr>
                <w:b/>
                <w:sz w:val="18"/>
                <w:szCs w:val="18"/>
              </w:rPr>
            </w:pPr>
            <w:r w:rsidRPr="00EB0443">
              <w:rPr>
                <w:b/>
                <w:sz w:val="18"/>
                <w:szCs w:val="18"/>
              </w:rPr>
              <w:t>414 925</w:t>
            </w:r>
          </w:p>
        </w:tc>
        <w:tc>
          <w:tcPr>
            <w:tcW w:w="1200" w:type="dxa"/>
            <w:tcBorders>
              <w:top w:val="single" w:sz="4" w:space="0" w:color="auto"/>
              <w:bottom w:val="single" w:sz="12" w:space="0" w:color="auto"/>
            </w:tcBorders>
            <w:shd w:val="clear" w:color="auto" w:fill="auto"/>
            <w:vAlign w:val="bottom"/>
          </w:tcPr>
          <w:p w:rsidR="00432B9E" w:rsidRPr="00EB0443" w:rsidRDefault="00432B9E" w:rsidP="00F97DC7">
            <w:pPr>
              <w:suppressAutoHyphens w:val="0"/>
              <w:spacing w:before="40" w:after="40" w:line="220" w:lineRule="exact"/>
              <w:ind w:right="113"/>
              <w:jc w:val="right"/>
              <w:rPr>
                <w:b/>
                <w:sz w:val="18"/>
                <w:szCs w:val="18"/>
              </w:rPr>
            </w:pPr>
            <w:r w:rsidRPr="00EB0443">
              <w:rPr>
                <w:b/>
                <w:sz w:val="18"/>
                <w:szCs w:val="18"/>
              </w:rPr>
              <w:t>841 607</w:t>
            </w:r>
          </w:p>
        </w:tc>
        <w:tc>
          <w:tcPr>
            <w:tcW w:w="1000" w:type="dxa"/>
            <w:tcBorders>
              <w:top w:val="single" w:sz="4" w:space="0" w:color="auto"/>
              <w:bottom w:val="single" w:sz="12" w:space="0" w:color="auto"/>
            </w:tcBorders>
            <w:shd w:val="clear" w:color="auto" w:fill="auto"/>
            <w:vAlign w:val="bottom"/>
          </w:tcPr>
          <w:p w:rsidR="00432B9E" w:rsidRPr="00EB0443" w:rsidRDefault="00432B9E" w:rsidP="00F97DC7">
            <w:pPr>
              <w:suppressAutoHyphens w:val="0"/>
              <w:spacing w:before="40" w:after="40" w:line="220" w:lineRule="exact"/>
              <w:ind w:right="113"/>
              <w:jc w:val="right"/>
              <w:rPr>
                <w:b/>
                <w:sz w:val="18"/>
                <w:szCs w:val="18"/>
              </w:rPr>
            </w:pPr>
            <w:r w:rsidRPr="00EB0443">
              <w:rPr>
                <w:b/>
                <w:sz w:val="18"/>
                <w:szCs w:val="18"/>
              </w:rPr>
              <w:t>46</w:t>
            </w:r>
          </w:p>
        </w:tc>
        <w:tc>
          <w:tcPr>
            <w:tcW w:w="1504" w:type="dxa"/>
            <w:tcBorders>
              <w:top w:val="single" w:sz="4" w:space="0" w:color="auto"/>
              <w:bottom w:val="single" w:sz="12" w:space="0" w:color="auto"/>
            </w:tcBorders>
            <w:shd w:val="clear" w:color="auto" w:fill="auto"/>
            <w:vAlign w:val="bottom"/>
          </w:tcPr>
          <w:p w:rsidR="00432B9E" w:rsidRPr="00EB0443" w:rsidRDefault="00432B9E" w:rsidP="00F97DC7">
            <w:pPr>
              <w:suppressAutoHyphens w:val="0"/>
              <w:spacing w:before="40" w:after="40" w:line="220" w:lineRule="exact"/>
              <w:ind w:right="113"/>
              <w:jc w:val="right"/>
              <w:rPr>
                <w:b/>
                <w:sz w:val="18"/>
                <w:szCs w:val="18"/>
              </w:rPr>
            </w:pPr>
            <w:r w:rsidRPr="00EB0443">
              <w:rPr>
                <w:b/>
                <w:sz w:val="18"/>
                <w:szCs w:val="18"/>
              </w:rPr>
              <w:t>996 717</w:t>
            </w:r>
          </w:p>
        </w:tc>
      </w:tr>
    </w:tbl>
    <w:p w:rsidR="00432B9E" w:rsidRPr="00EB0443" w:rsidRDefault="00432B9E" w:rsidP="002D3D5F">
      <w:pPr>
        <w:pStyle w:val="H1G"/>
      </w:pPr>
      <w:r w:rsidRPr="00EB0443">
        <w:tab/>
      </w:r>
      <w:bookmarkStart w:id="45" w:name="_Toc306352803"/>
      <w:r w:rsidRPr="00EB0443">
        <w:t>E.</w:t>
      </w:r>
      <w:r w:rsidRPr="00EB0443">
        <w:tab/>
        <w:t>Factors and difficulties</w:t>
      </w:r>
      <w:bookmarkEnd w:id="45"/>
      <w:r w:rsidRPr="00EB0443">
        <w:t xml:space="preserve"> </w:t>
      </w:r>
    </w:p>
    <w:p w:rsidR="00432B9E" w:rsidRPr="00EB0443" w:rsidRDefault="00A94743" w:rsidP="00A94743">
      <w:pPr>
        <w:pStyle w:val="SingleTxtG"/>
      </w:pPr>
      <w:r w:rsidRPr="00EB0443">
        <w:t>62.</w:t>
      </w:r>
      <w:r w:rsidR="00432B9E" w:rsidRPr="00EB0443">
        <w:tab/>
        <w:t xml:space="preserve">Article 15 of the Namibian Constitution defines childhood as ending at the age of 16. However, this definition is contradicted by legislation. </w:t>
      </w:r>
    </w:p>
    <w:p w:rsidR="00432B9E" w:rsidRPr="00EB0443" w:rsidRDefault="00A94743" w:rsidP="00A94743">
      <w:pPr>
        <w:pStyle w:val="SingleTxtG"/>
      </w:pPr>
      <w:r w:rsidRPr="00EB0443">
        <w:t>63.</w:t>
      </w:r>
      <w:r w:rsidR="00432B9E" w:rsidRPr="00EB0443">
        <w:tab/>
        <w:t>The failure to replace the Children</w:t>
      </w:r>
      <w:r w:rsidR="00EB0443">
        <w:t>’</w:t>
      </w:r>
      <w:r w:rsidR="00432B9E" w:rsidRPr="00EB0443">
        <w:t xml:space="preserve">s Act (No. 33 of 1960) with new legislation has been a limiting factor. </w:t>
      </w:r>
      <w:smartTag w:uri="urn:schemas-microsoft-com:office:smarttags" w:element="country-region">
        <w:smartTag w:uri="urn:schemas-microsoft-com:office:smarttags" w:element="place">
          <w:r w:rsidR="00432B9E" w:rsidRPr="00EB0443">
            <w:t>Namibia</w:t>
          </w:r>
        </w:smartTag>
      </w:smartTag>
      <w:r w:rsidR="00432B9E" w:rsidRPr="00EB0443">
        <w:t xml:space="preserve"> has sought to harmonise its definition of a child with the CRC, despite conflicts between certain aspects of Namibian law and CRC recommendations. </w:t>
      </w:r>
    </w:p>
    <w:p w:rsidR="00432B9E" w:rsidRPr="00EB0443" w:rsidRDefault="00A94743" w:rsidP="00A94743">
      <w:pPr>
        <w:pStyle w:val="SingleTxtG"/>
      </w:pPr>
      <w:r w:rsidRPr="00EB0443">
        <w:t>64.</w:t>
      </w:r>
      <w:r w:rsidR="00432B9E" w:rsidRPr="00EB0443">
        <w:tab/>
        <w:t xml:space="preserve">The age of majority is defined by the Age of Majority Act (No. 57 of 1972), which declares that any person below the age of 21 is considered a </w:t>
      </w:r>
      <w:r w:rsidR="00EB0443">
        <w:t>“</w:t>
      </w:r>
      <w:r w:rsidR="00432B9E" w:rsidRPr="00EB0443">
        <w:t>minor</w:t>
      </w:r>
      <w:r w:rsidR="00EB0443">
        <w:t>”</w:t>
      </w:r>
      <w:r w:rsidR="00432B9E" w:rsidRPr="00EB0443">
        <w:t xml:space="preserve">. Anyone over 21 is considered an adult with full legal capacity. Such a person can enter into contracts, institute legal proceedings and perform all other legal acts independently. A minor can do these things only with assistance from his or her parent or legal guardian. The situation is complicated by the fact that some Namibian laws override this definition, and give minors specific legal powers. </w:t>
      </w:r>
    </w:p>
    <w:p w:rsidR="00432B9E" w:rsidRPr="00EB0443" w:rsidRDefault="00A94743" w:rsidP="00A94743">
      <w:pPr>
        <w:pStyle w:val="SingleTxtG"/>
      </w:pPr>
      <w:r w:rsidRPr="00EB0443">
        <w:t>65.</w:t>
      </w:r>
      <w:r w:rsidR="00432B9E" w:rsidRPr="00EB0443">
        <w:tab/>
        <w:t>Information provided by the LAC indicates that Namibians under the age of 21 are prohibited from:</w:t>
      </w:r>
    </w:p>
    <w:p w:rsidR="00432B9E" w:rsidRPr="00EB0443" w:rsidRDefault="00A94743" w:rsidP="00A94743">
      <w:pPr>
        <w:pStyle w:val="SingleTxtG"/>
      </w:pPr>
      <w:r w:rsidRPr="00EB0443">
        <w:tab/>
        <w:t>(a)</w:t>
      </w:r>
      <w:r w:rsidRPr="00EB0443">
        <w:tab/>
      </w:r>
      <w:r w:rsidR="00432B9E" w:rsidRPr="00EB0443">
        <w:t>Bringing or defending a court case;</w:t>
      </w:r>
    </w:p>
    <w:p w:rsidR="00432B9E" w:rsidRPr="00EB0443" w:rsidRDefault="00A94743" w:rsidP="00A94743">
      <w:pPr>
        <w:pStyle w:val="SingleTxtG"/>
      </w:pPr>
      <w:r w:rsidRPr="00EB0443">
        <w:tab/>
        <w:t>(b)</w:t>
      </w:r>
      <w:r w:rsidRPr="00EB0443">
        <w:tab/>
      </w:r>
      <w:r w:rsidR="00432B9E" w:rsidRPr="00EB0443">
        <w:t>Entering into contracts;</w:t>
      </w:r>
    </w:p>
    <w:p w:rsidR="00432B9E" w:rsidRPr="00EB0443" w:rsidRDefault="00A94743" w:rsidP="00A94743">
      <w:pPr>
        <w:pStyle w:val="SingleTxtG"/>
      </w:pPr>
      <w:r w:rsidRPr="00EB0443">
        <w:tab/>
        <w:t>(c)</w:t>
      </w:r>
      <w:r w:rsidRPr="00EB0443">
        <w:tab/>
      </w:r>
      <w:r w:rsidR="00432B9E" w:rsidRPr="00EB0443">
        <w:t>Entering into a civil marriage without the consent of a parent or guardian;</w:t>
      </w:r>
      <w:r w:rsidR="00432B9E" w:rsidRPr="00EB0443">
        <w:rPr>
          <w:rStyle w:val="FootnoteReference"/>
        </w:rPr>
        <w:footnoteReference w:id="5"/>
      </w:r>
    </w:p>
    <w:p w:rsidR="00432B9E" w:rsidRPr="00EB0443" w:rsidRDefault="00A94743" w:rsidP="00A94743">
      <w:pPr>
        <w:pStyle w:val="SingleTxtG"/>
      </w:pPr>
      <w:r w:rsidRPr="00EB0443">
        <w:tab/>
        <w:t>(d)</w:t>
      </w:r>
      <w:r w:rsidRPr="00EB0443">
        <w:tab/>
      </w:r>
      <w:r w:rsidR="00432B9E" w:rsidRPr="00EB0443">
        <w:t>Selling or mortgaging land;</w:t>
      </w:r>
      <w:r w:rsidR="00432B9E" w:rsidRPr="00EB0443">
        <w:rPr>
          <w:rStyle w:val="FootnoteReference"/>
        </w:rPr>
        <w:footnoteReference w:id="6"/>
      </w:r>
    </w:p>
    <w:p w:rsidR="00432B9E" w:rsidRPr="00EB0443" w:rsidRDefault="00A94743" w:rsidP="00A94743">
      <w:pPr>
        <w:pStyle w:val="SingleTxtG"/>
      </w:pPr>
      <w:r w:rsidRPr="00EB0443">
        <w:tab/>
        <w:t>(e)</w:t>
      </w:r>
      <w:r w:rsidRPr="00EB0443">
        <w:tab/>
      </w:r>
      <w:r w:rsidR="00432B9E" w:rsidRPr="00EB0443">
        <w:t>Administering money or property which they have inherited.</w:t>
      </w:r>
      <w:r w:rsidR="00432B9E" w:rsidRPr="00EB0443">
        <w:rPr>
          <w:rStyle w:val="FootnoteReference"/>
        </w:rPr>
        <w:footnoteReference w:id="7"/>
      </w:r>
    </w:p>
    <w:p w:rsidR="00432B9E" w:rsidRPr="00EB0443" w:rsidRDefault="00520713" w:rsidP="00520713">
      <w:pPr>
        <w:pStyle w:val="SingleTxtG"/>
      </w:pPr>
      <w:r w:rsidRPr="00EB0443">
        <w:t>66.</w:t>
      </w:r>
      <w:r w:rsidR="00432B9E" w:rsidRPr="00EB0443">
        <w:tab/>
        <w:t xml:space="preserve">Yet, in </w:t>
      </w:r>
      <w:smartTag w:uri="urn:schemas-microsoft-com:office:smarttags" w:element="country-region">
        <w:smartTag w:uri="urn:schemas-microsoft-com:office:smarttags" w:element="place">
          <w:r w:rsidR="00432B9E" w:rsidRPr="00EB0443">
            <w:t>Namibia</w:t>
          </w:r>
        </w:smartTag>
      </w:smartTag>
      <w:r w:rsidR="00432B9E" w:rsidRPr="00EB0443">
        <w:t xml:space="preserve"> a minor of 18 years can:</w:t>
      </w:r>
    </w:p>
    <w:p w:rsidR="00432B9E" w:rsidRPr="00EB0443" w:rsidRDefault="00520713" w:rsidP="00520713">
      <w:pPr>
        <w:pStyle w:val="SingleTxtG"/>
      </w:pPr>
      <w:r w:rsidRPr="00EB0443">
        <w:tab/>
        <w:t>(a)</w:t>
      </w:r>
      <w:r w:rsidRPr="00EB0443">
        <w:tab/>
      </w:r>
      <w:r w:rsidR="00432B9E" w:rsidRPr="00EB0443">
        <w:t>Work in any type of job;</w:t>
      </w:r>
      <w:r w:rsidR="00432B9E" w:rsidRPr="00EB0443">
        <w:rPr>
          <w:rStyle w:val="FootnoteReference"/>
        </w:rPr>
        <w:footnoteReference w:id="8"/>
      </w:r>
    </w:p>
    <w:p w:rsidR="00432B9E" w:rsidRPr="00EB0443" w:rsidRDefault="00520713" w:rsidP="00520713">
      <w:pPr>
        <w:pStyle w:val="SingleTxtG"/>
      </w:pPr>
      <w:r w:rsidRPr="00EB0443">
        <w:tab/>
        <w:t>(b)</w:t>
      </w:r>
      <w:r w:rsidRPr="00EB0443">
        <w:tab/>
      </w:r>
      <w:r w:rsidR="00432B9E" w:rsidRPr="00EB0443">
        <w:t>Drive a vehicle;</w:t>
      </w:r>
      <w:r w:rsidR="00432B9E" w:rsidRPr="00EB0443">
        <w:rPr>
          <w:rStyle w:val="FootnoteReference"/>
        </w:rPr>
        <w:footnoteReference w:id="9"/>
      </w:r>
    </w:p>
    <w:p w:rsidR="00432B9E" w:rsidRPr="00EB0443" w:rsidRDefault="00520713" w:rsidP="00520713">
      <w:pPr>
        <w:pStyle w:val="SingleTxtG"/>
      </w:pPr>
      <w:r w:rsidRPr="00EB0443">
        <w:tab/>
        <w:t>(c)</w:t>
      </w:r>
      <w:r w:rsidRPr="00EB0443">
        <w:tab/>
      </w:r>
      <w:r w:rsidR="00432B9E" w:rsidRPr="00EB0443">
        <w:t>Buy alcohol;</w:t>
      </w:r>
      <w:r w:rsidR="00432B9E" w:rsidRPr="00EB0443">
        <w:rPr>
          <w:rStyle w:val="FootnoteReference"/>
        </w:rPr>
        <w:footnoteReference w:id="10"/>
      </w:r>
    </w:p>
    <w:p w:rsidR="00432B9E" w:rsidRPr="00EB0443" w:rsidRDefault="00520713" w:rsidP="00520713">
      <w:pPr>
        <w:pStyle w:val="SingleTxtG"/>
      </w:pPr>
      <w:r w:rsidRPr="00EB0443">
        <w:tab/>
        <w:t>(d)</w:t>
      </w:r>
      <w:r w:rsidRPr="00EB0443">
        <w:tab/>
      </w:r>
      <w:r w:rsidR="00432B9E" w:rsidRPr="00EB0443">
        <w:t>Gamble;</w:t>
      </w:r>
      <w:r w:rsidR="00432B9E" w:rsidRPr="00EB0443">
        <w:rPr>
          <w:rStyle w:val="FootnoteReference"/>
        </w:rPr>
        <w:footnoteReference w:id="11"/>
      </w:r>
    </w:p>
    <w:p w:rsidR="00432B9E" w:rsidRPr="00EB0443" w:rsidRDefault="00520713" w:rsidP="00520713">
      <w:pPr>
        <w:pStyle w:val="SingleTxtG"/>
      </w:pPr>
      <w:r w:rsidRPr="00EB0443">
        <w:tab/>
        <w:t>(e)</w:t>
      </w:r>
      <w:r w:rsidRPr="00EB0443">
        <w:tab/>
      </w:r>
      <w:r w:rsidR="00432B9E" w:rsidRPr="00EB0443">
        <w:t>Obtain a firearm licence;</w:t>
      </w:r>
      <w:r w:rsidR="00432B9E" w:rsidRPr="00EB0443">
        <w:rPr>
          <w:rStyle w:val="FootnoteReference"/>
        </w:rPr>
        <w:footnoteReference w:id="12"/>
      </w:r>
    </w:p>
    <w:p w:rsidR="00432B9E" w:rsidRPr="00EB0443" w:rsidRDefault="00520713" w:rsidP="00520713">
      <w:pPr>
        <w:pStyle w:val="SingleTxtG"/>
      </w:pPr>
      <w:r w:rsidRPr="00EB0443">
        <w:tab/>
        <w:t>(f)</w:t>
      </w:r>
      <w:r w:rsidRPr="00EB0443">
        <w:tab/>
      </w:r>
      <w:r w:rsidR="00432B9E" w:rsidRPr="00EB0443">
        <w:t>Have a domicile independent of that of their parents;</w:t>
      </w:r>
      <w:r w:rsidR="00432B9E" w:rsidRPr="00EB0443">
        <w:rPr>
          <w:rStyle w:val="FootnoteReference"/>
        </w:rPr>
        <w:footnoteReference w:id="13"/>
      </w:r>
    </w:p>
    <w:p w:rsidR="00432B9E" w:rsidRPr="00EB0443" w:rsidRDefault="00520713" w:rsidP="00520713">
      <w:pPr>
        <w:pStyle w:val="SingleTxtG"/>
      </w:pPr>
      <w:r w:rsidRPr="00EB0443">
        <w:tab/>
        <w:t>(g)</w:t>
      </w:r>
      <w:r w:rsidRPr="00EB0443">
        <w:tab/>
      </w:r>
      <w:r w:rsidR="00432B9E" w:rsidRPr="00EB0443">
        <w:t>Give independent consent to medical treatment;</w:t>
      </w:r>
      <w:r w:rsidR="00432B9E" w:rsidRPr="00EB0443">
        <w:rPr>
          <w:rStyle w:val="FootnoteReference"/>
        </w:rPr>
        <w:footnoteReference w:id="14"/>
      </w:r>
    </w:p>
    <w:p w:rsidR="00432B9E" w:rsidRPr="00EB0443" w:rsidRDefault="00520713" w:rsidP="00520713">
      <w:pPr>
        <w:pStyle w:val="SingleTxtG"/>
      </w:pPr>
      <w:r w:rsidRPr="00EB0443">
        <w:tab/>
        <w:t>(h)</w:t>
      </w:r>
      <w:r w:rsidRPr="00EB0443">
        <w:tab/>
      </w:r>
      <w:r w:rsidR="00432B9E" w:rsidRPr="00EB0443">
        <w:t>Vote (although a person must be 21 years old in order to stand for public office).</w:t>
      </w:r>
      <w:r w:rsidR="00432B9E" w:rsidRPr="00EB0443">
        <w:rPr>
          <w:rStyle w:val="FootnoteReference"/>
        </w:rPr>
        <w:footnoteReference w:id="15"/>
      </w:r>
    </w:p>
    <w:p w:rsidR="00432B9E" w:rsidRPr="00EB0443" w:rsidRDefault="00520713" w:rsidP="003C3536">
      <w:pPr>
        <w:pStyle w:val="SingleTxtG"/>
        <w:keepNext/>
      </w:pPr>
      <w:r w:rsidRPr="00EB0443">
        <w:t>67.</w:t>
      </w:r>
      <w:r w:rsidR="00432B9E" w:rsidRPr="00EB0443">
        <w:tab/>
        <w:t>A minor of 16 years:</w:t>
      </w:r>
    </w:p>
    <w:p w:rsidR="00432B9E" w:rsidRPr="00EB0443" w:rsidRDefault="00520713" w:rsidP="003C3536">
      <w:pPr>
        <w:pStyle w:val="SingleTxtG"/>
        <w:keepNext/>
      </w:pPr>
      <w:r w:rsidRPr="00EB0443">
        <w:tab/>
        <w:t>(a)</w:t>
      </w:r>
      <w:r w:rsidRPr="00EB0443">
        <w:tab/>
      </w:r>
      <w:r w:rsidR="00432B9E" w:rsidRPr="00EB0443">
        <w:t>Can make a will;</w:t>
      </w:r>
      <w:r w:rsidR="00432B9E" w:rsidRPr="00EB0443">
        <w:rPr>
          <w:rStyle w:val="FootnoteReference"/>
        </w:rPr>
        <w:footnoteReference w:id="16"/>
      </w:r>
    </w:p>
    <w:p w:rsidR="00432B9E" w:rsidRPr="00EB0443" w:rsidRDefault="00520713" w:rsidP="00520713">
      <w:pPr>
        <w:pStyle w:val="SingleTxtG"/>
      </w:pPr>
      <w:r w:rsidRPr="00EB0443">
        <w:tab/>
        <w:t>(b)</w:t>
      </w:r>
      <w:r w:rsidRPr="00EB0443">
        <w:tab/>
      </w:r>
      <w:r w:rsidR="00432B9E" w:rsidRPr="00EB0443">
        <w:t>Can open and operate a bank account;</w:t>
      </w:r>
      <w:r w:rsidR="00432B9E" w:rsidRPr="00EB0443">
        <w:rPr>
          <w:rStyle w:val="FootnoteReference"/>
        </w:rPr>
        <w:footnoteReference w:id="17"/>
      </w:r>
    </w:p>
    <w:p w:rsidR="00432B9E" w:rsidRPr="00EB0443" w:rsidRDefault="00520713" w:rsidP="00520713">
      <w:pPr>
        <w:pStyle w:val="SingleTxtG"/>
      </w:pPr>
      <w:r w:rsidRPr="00EB0443">
        <w:tab/>
        <w:t>(c)</w:t>
      </w:r>
      <w:r w:rsidRPr="00EB0443">
        <w:tab/>
      </w:r>
      <w:r w:rsidR="00432B9E" w:rsidRPr="00EB0443">
        <w:t>Can consent to sexual activity;</w:t>
      </w:r>
      <w:r w:rsidR="00432B9E" w:rsidRPr="00EB0443">
        <w:rPr>
          <w:rStyle w:val="FootnoteReference"/>
        </w:rPr>
        <w:footnoteReference w:id="18"/>
      </w:r>
    </w:p>
    <w:p w:rsidR="00432B9E" w:rsidRPr="00EB0443" w:rsidRDefault="00520713" w:rsidP="00520713">
      <w:pPr>
        <w:pStyle w:val="SingleTxtG"/>
      </w:pPr>
      <w:r w:rsidRPr="00EB0443">
        <w:tab/>
        <w:t>(d)</w:t>
      </w:r>
      <w:r w:rsidRPr="00EB0443">
        <w:tab/>
      </w:r>
      <w:r w:rsidR="00432B9E" w:rsidRPr="00EB0443">
        <w:t>Is required to be in school.</w:t>
      </w:r>
      <w:r w:rsidR="00432B9E" w:rsidRPr="00EB0443">
        <w:rPr>
          <w:rStyle w:val="FootnoteReference"/>
        </w:rPr>
        <w:footnoteReference w:id="19"/>
      </w:r>
    </w:p>
    <w:p w:rsidR="00432B9E" w:rsidRPr="00EB0443" w:rsidRDefault="00520713" w:rsidP="00520713">
      <w:pPr>
        <w:pStyle w:val="SingleTxtG"/>
      </w:pPr>
      <w:r w:rsidRPr="00EB0443">
        <w:t>68.</w:t>
      </w:r>
      <w:r w:rsidR="00432B9E" w:rsidRPr="00EB0443">
        <w:tab/>
        <w:t>This wide range of definitions complicates harmonisation with CRC guidelines and objectives.</w:t>
      </w:r>
    </w:p>
    <w:p w:rsidR="00432B9E" w:rsidRPr="00EB0443" w:rsidRDefault="00432B9E" w:rsidP="00E015D5">
      <w:pPr>
        <w:pStyle w:val="HChG"/>
      </w:pPr>
      <w:r w:rsidRPr="00EB0443">
        <w:tab/>
      </w:r>
      <w:bookmarkStart w:id="46" w:name="_Toc306352804"/>
      <w:r w:rsidRPr="00EB0443">
        <w:t>IV.</w:t>
      </w:r>
      <w:r w:rsidRPr="00EB0443">
        <w:tab/>
        <w:t>General principles</w:t>
      </w:r>
      <w:bookmarkEnd w:id="46"/>
      <w:r w:rsidRPr="00EB0443">
        <w:t xml:space="preserve"> </w:t>
      </w:r>
    </w:p>
    <w:p w:rsidR="00432B9E" w:rsidRPr="00EB0443" w:rsidRDefault="00E015D5" w:rsidP="00E015D5">
      <w:pPr>
        <w:pStyle w:val="SingleTxtG"/>
      </w:pPr>
      <w:r w:rsidRPr="00EB0443">
        <w:t>69.</w:t>
      </w:r>
      <w:r w:rsidR="00432B9E" w:rsidRPr="00EB0443">
        <w:tab/>
        <w:t xml:space="preserve">Ongoing concern for the well-being of children is evidenced by 19 years of policy, legislation and programmes carried out by the GRN. </w:t>
      </w:r>
      <w:smartTag w:uri="urn:schemas-microsoft-com:office:smarttags" w:element="country-region">
        <w:smartTag w:uri="urn:schemas-microsoft-com:office:smarttags" w:element="place">
          <w:r w:rsidR="00432B9E" w:rsidRPr="00EB0443">
            <w:t>Namibia</w:t>
          </w:r>
        </w:smartTag>
      </w:smartTag>
      <w:r w:rsidR="00EB0443">
        <w:t>’</w:t>
      </w:r>
      <w:r w:rsidR="00432B9E" w:rsidRPr="00EB0443">
        <w:t>s Vision 2030, the country</w:t>
      </w:r>
      <w:r w:rsidR="00EB0443">
        <w:t>’</w:t>
      </w:r>
      <w:r w:rsidR="00432B9E" w:rsidRPr="00EB0443">
        <w:t>s long-term development plan, foregrounds the importance of nurturing, educating and empowering the current generation of children. It is recognised that today</w:t>
      </w:r>
      <w:r w:rsidR="00EB0443">
        <w:t>’</w:t>
      </w:r>
      <w:r w:rsidR="00432B9E" w:rsidRPr="00EB0443">
        <w:t xml:space="preserve">s children will be instrumental in reaching the goals of Vision 2030. </w:t>
      </w:r>
    </w:p>
    <w:p w:rsidR="00432B9E" w:rsidRPr="00EB0443" w:rsidRDefault="00432B9E" w:rsidP="00E015D5">
      <w:pPr>
        <w:pStyle w:val="H1G"/>
      </w:pPr>
      <w:r w:rsidRPr="00EB0443">
        <w:tab/>
      </w:r>
      <w:bookmarkStart w:id="47" w:name="_Toc306352805"/>
      <w:r w:rsidRPr="00EB0443">
        <w:t>A.</w:t>
      </w:r>
      <w:r w:rsidRPr="00EB0443">
        <w:tab/>
        <w:t>Follow-up</w:t>
      </w:r>
      <w:bookmarkEnd w:id="47"/>
    </w:p>
    <w:p w:rsidR="00432B9E" w:rsidRPr="00EB0443" w:rsidRDefault="00E015D5" w:rsidP="00E015D5">
      <w:pPr>
        <w:pStyle w:val="SingleTxtG"/>
      </w:pPr>
      <w:r w:rsidRPr="00EB0443">
        <w:t>70.</w:t>
      </w:r>
      <w:r w:rsidR="00432B9E" w:rsidRPr="00EB0443">
        <w:tab/>
        <w:t xml:space="preserve">In its concluding observations (CRC/C/15/Add.14) to </w:t>
      </w:r>
      <w:smartTag w:uri="urn:schemas-microsoft-com:office:smarttags" w:element="country-region">
        <w:smartTag w:uri="urn:schemas-microsoft-com:office:smarttags" w:element="place">
          <w:r w:rsidR="00432B9E" w:rsidRPr="00EB0443">
            <w:t>Namibia</w:t>
          </w:r>
        </w:smartTag>
      </w:smartTag>
      <w:r w:rsidR="00EB0443">
        <w:t>’</w:t>
      </w:r>
      <w:r w:rsidR="00432B9E" w:rsidRPr="00EB0443">
        <w:t>s Initial Report to the Committee on the Rights of the Child (CRC/C/3/Add.12), the following points relating to this chapter were noted:</w:t>
      </w:r>
    </w:p>
    <w:p w:rsidR="00432B9E" w:rsidRPr="00EB0443" w:rsidRDefault="00432B9E" w:rsidP="00E015D5">
      <w:pPr>
        <w:pStyle w:val="SingleTxtG"/>
        <w:rPr>
          <w:b/>
        </w:rPr>
      </w:pPr>
      <w:r w:rsidRPr="00EB0443">
        <w:tab/>
      </w:r>
      <w:r w:rsidRPr="00EB0443">
        <w:rPr>
          <w:b/>
        </w:rPr>
        <w:t>(Para. 7) The Committee is concerned at the extent of discrimination on the ground of gender as well as against children born out of wedlock and children in especially difficult circumstances. It also expresses concern at the discrimination practised against children with disabilities.</w:t>
      </w:r>
    </w:p>
    <w:p w:rsidR="00432B9E" w:rsidRPr="00EB0443" w:rsidRDefault="00E015D5" w:rsidP="00E015D5">
      <w:pPr>
        <w:pStyle w:val="SingleTxtG"/>
      </w:pPr>
      <w:r w:rsidRPr="00EB0443">
        <w:t>71.</w:t>
      </w:r>
      <w:r w:rsidR="00432B9E" w:rsidRPr="00EB0443">
        <w:tab/>
        <w:t>In response, the Children</w:t>
      </w:r>
      <w:r w:rsidR="00EB0443">
        <w:t>’</w:t>
      </w:r>
      <w:r w:rsidR="00432B9E" w:rsidRPr="00EB0443">
        <w:t xml:space="preserve">s Status Act (No. 6 of 2006) was passed by Parliament. This law addresses custody, guardianship, access and inheritance in respect of children born outside of marriage. </w:t>
      </w:r>
    </w:p>
    <w:p w:rsidR="00432B9E" w:rsidRPr="00EB0443" w:rsidRDefault="00432B9E" w:rsidP="00E015D5">
      <w:pPr>
        <w:pStyle w:val="SingleTxtG"/>
        <w:rPr>
          <w:b/>
        </w:rPr>
      </w:pPr>
      <w:r w:rsidRPr="00EB0443">
        <w:rPr>
          <w:b/>
        </w:rPr>
        <w:tab/>
        <w:t>(Para. 16) Concerning the implementation of the rights of children to participate and express their views, the Committee is interested in receiving more information in the State party</w:t>
      </w:r>
      <w:r w:rsidR="00EB0443">
        <w:rPr>
          <w:b/>
        </w:rPr>
        <w:t>’</w:t>
      </w:r>
      <w:r w:rsidRPr="00EB0443">
        <w:rPr>
          <w:b/>
        </w:rPr>
        <w:t>s next report on the functioning of the Youth and School Councils and of their involvement in any initiatives to address problems facing children and youth.</w:t>
      </w:r>
    </w:p>
    <w:p w:rsidR="00432B9E" w:rsidRPr="00EB0443" w:rsidRDefault="00E015D5" w:rsidP="00E015D5">
      <w:pPr>
        <w:pStyle w:val="SingleTxtG"/>
      </w:pPr>
      <w:r w:rsidRPr="00EB0443">
        <w:t>72.</w:t>
      </w:r>
      <w:r w:rsidR="00432B9E" w:rsidRPr="00EB0443">
        <w:tab/>
        <w:t>In response, over 90% of Namibian schools have Learners</w:t>
      </w:r>
      <w:r w:rsidR="00EB0443">
        <w:t>’</w:t>
      </w:r>
      <w:r w:rsidR="00432B9E" w:rsidRPr="00EB0443">
        <w:t xml:space="preserve"> Representative Councils (LRCs). These are created by policies developed by the GRN. Parliament and many regional councils, as well as the City of </w:t>
      </w:r>
      <w:smartTag w:uri="urn:schemas-microsoft-com:office:smarttags" w:element="City">
        <w:smartTag w:uri="urn:schemas-microsoft-com:office:smarttags" w:element="place">
          <w:r w:rsidR="00432B9E" w:rsidRPr="00EB0443">
            <w:t>Windhoek</w:t>
          </w:r>
        </w:smartTag>
      </w:smartTag>
      <w:r w:rsidR="00432B9E" w:rsidRPr="00EB0443">
        <w:t xml:space="preserve">, also have counterparts made up of children. </w:t>
      </w:r>
    </w:p>
    <w:p w:rsidR="00432B9E" w:rsidRPr="00EB0443" w:rsidRDefault="00432B9E" w:rsidP="006B2C81">
      <w:pPr>
        <w:pStyle w:val="H1G"/>
      </w:pPr>
      <w:r w:rsidRPr="00EB0443">
        <w:tab/>
      </w:r>
      <w:bookmarkStart w:id="48" w:name="_Toc306352806"/>
      <w:r w:rsidRPr="00EB0443">
        <w:t>B.</w:t>
      </w:r>
      <w:r w:rsidRPr="00EB0443">
        <w:tab/>
        <w:t>Comprehensive national programmes – monitoring</w:t>
      </w:r>
      <w:bookmarkEnd w:id="48"/>
    </w:p>
    <w:p w:rsidR="00432B9E" w:rsidRPr="00EB0443" w:rsidRDefault="006B2C81" w:rsidP="006B2C81">
      <w:pPr>
        <w:pStyle w:val="SingleTxtG"/>
      </w:pPr>
      <w:r w:rsidRPr="00EB0443">
        <w:t>73.</w:t>
      </w:r>
      <w:r w:rsidR="00432B9E" w:rsidRPr="00EB0443">
        <w:tab/>
        <w:t xml:space="preserve">The National Planning Commission Secretariat is responsible for the implementation and monitoring of </w:t>
      </w:r>
      <w:smartTag w:uri="urn:schemas-microsoft-com:office:smarttags" w:element="country-region">
        <w:smartTag w:uri="urn:schemas-microsoft-com:office:smarttags" w:element="place">
          <w:r w:rsidR="00432B9E" w:rsidRPr="00EB0443">
            <w:t>Namibia</w:t>
          </w:r>
        </w:smartTag>
      </w:smartTag>
      <w:r w:rsidR="00EB0443">
        <w:t>’</w:t>
      </w:r>
      <w:r w:rsidR="00432B9E" w:rsidRPr="00EB0443">
        <w:t xml:space="preserve">s development plans. The Development Planning Coordination Programme reviews the progress of development plans. As part of this function it conducts research and policy analysis for the GRN. The Development Cooperation Programme engages with development partners to assist in the implementation of national plans. The Production of National Statistics Programme manages national data sources. Among its activities are operating the National Geographic Information System and conducting the National Housing and Population Census, the National Household Income and Expenditure Survey and the Intercensal Demographic Survey. </w:t>
      </w:r>
    </w:p>
    <w:p w:rsidR="00432B9E" w:rsidRPr="00EB0443" w:rsidRDefault="006B2C81" w:rsidP="006B2C81">
      <w:pPr>
        <w:pStyle w:val="SingleTxtG"/>
      </w:pPr>
      <w:r w:rsidRPr="00EB0443">
        <w:t>74.</w:t>
      </w:r>
      <w:r w:rsidR="00432B9E" w:rsidRPr="00EB0443">
        <w:tab/>
        <w:t xml:space="preserve">Article 10 of the Namibian Constitution protects all persons, including children, from all forms of discrimination on broadly defined criteria – sex, race, colour, ethnic origin, religion, creed or social or economic status. Article 10 is the point of departure for both legislation and policy regarding children. The previous section refers to the many pieces of legislation that provide specific protections to children. In addition, however, the principle of non-discrimination shapes policy and programmes. </w:t>
      </w:r>
    </w:p>
    <w:p w:rsidR="00432B9E" w:rsidRPr="00EB0443" w:rsidRDefault="006B2C81" w:rsidP="006B2C81">
      <w:pPr>
        <w:pStyle w:val="SingleTxtG"/>
      </w:pPr>
      <w:r w:rsidRPr="00EB0443">
        <w:t>75.</w:t>
      </w:r>
      <w:r w:rsidR="00432B9E" w:rsidRPr="00EB0443">
        <w:tab/>
        <w:t>Policy has been used further strengthen protections against discrimination. Examples of recent policy initiatives are:</w:t>
      </w:r>
    </w:p>
    <w:p w:rsidR="00432B9E" w:rsidRPr="00EB0443" w:rsidRDefault="004C0B1B" w:rsidP="004C0B1B">
      <w:pPr>
        <w:pStyle w:val="SingleTxtG"/>
      </w:pPr>
      <w:r w:rsidRPr="00EB0443">
        <w:tab/>
        <w:t>(a)</w:t>
      </w:r>
      <w:r w:rsidRPr="00EB0443">
        <w:tab/>
      </w:r>
      <w:smartTag w:uri="urn:schemas-microsoft-com:office:smarttags" w:element="country-region">
        <w:smartTag w:uri="urn:schemas-microsoft-com:office:smarttags" w:element="place">
          <w:r w:rsidR="00432B9E" w:rsidRPr="00EB0443">
            <w:t>Namibia</w:t>
          </w:r>
        </w:smartTag>
      </w:smartTag>
      <w:r w:rsidR="00432B9E" w:rsidRPr="00EB0443">
        <w:t xml:space="preserve"> has adopted the National Policy Options for Educationally Marginalised Children (Ministry of Basic Education, Sport and Culture, 2000). This policy aims to ensure access to compulsory education for OVC, specifically the children of farm workers, San children, Ovahimba children, street children, working children, children in squatter areas and resettlement camps, children with special educational needs and refugee children;</w:t>
      </w:r>
    </w:p>
    <w:p w:rsidR="00432B9E" w:rsidRPr="00EB0443" w:rsidRDefault="004C0B1B" w:rsidP="004C0B1B">
      <w:pPr>
        <w:pStyle w:val="SingleTxtG"/>
      </w:pPr>
      <w:r w:rsidRPr="00EB0443">
        <w:tab/>
        <w:t>(b)</w:t>
      </w:r>
      <w:r w:rsidRPr="00EB0443">
        <w:tab/>
      </w:r>
      <w:r w:rsidR="00432B9E" w:rsidRPr="00EB0443">
        <w:t>The National Policy on HIV/AIDS for the Education Sector (2003) has a number of provisions to prevent discrimination against children and youths infected by HIV/AIDS;</w:t>
      </w:r>
    </w:p>
    <w:p w:rsidR="00432B9E" w:rsidRPr="00EB0443" w:rsidRDefault="004C0B1B" w:rsidP="004C0B1B">
      <w:pPr>
        <w:pStyle w:val="SingleTxtG"/>
      </w:pPr>
      <w:r w:rsidRPr="00EB0443">
        <w:tab/>
        <w:t>(c)</w:t>
      </w:r>
      <w:r w:rsidRPr="00EB0443">
        <w:tab/>
      </w:r>
      <w:r w:rsidR="00432B9E" w:rsidRPr="00EB0443">
        <w:t>Vision 2030, developed in 2004, is the country</w:t>
      </w:r>
      <w:r w:rsidR="00EB0443">
        <w:t>’</w:t>
      </w:r>
      <w:r w:rsidR="00432B9E" w:rsidRPr="00EB0443">
        <w:t>s long-term plan for its development. A primary objective of Vision 2030 ensures equal opportunities for disadvantaged children, including orphans, in order to prepare them for a meaningful and happy life;</w:t>
      </w:r>
    </w:p>
    <w:p w:rsidR="00432B9E" w:rsidRPr="00EB0443" w:rsidRDefault="004C0B1B" w:rsidP="004C0B1B">
      <w:pPr>
        <w:pStyle w:val="SingleTxtG"/>
      </w:pPr>
      <w:r w:rsidRPr="00EB0443">
        <w:tab/>
        <w:t>(d)</w:t>
      </w:r>
      <w:r w:rsidRPr="00EB0443">
        <w:tab/>
      </w:r>
      <w:r w:rsidR="00432B9E" w:rsidRPr="00EB0443">
        <w:t>Both the National Policy on Orphans and Vulnerable Children (2004) and the Plan of Action for OVC (2007) ensure that all OVC will have the same access to basic services as any other child;</w:t>
      </w:r>
    </w:p>
    <w:p w:rsidR="00432B9E" w:rsidRPr="00EB0443" w:rsidRDefault="004C0B1B" w:rsidP="004C0B1B">
      <w:pPr>
        <w:pStyle w:val="SingleTxtG"/>
      </w:pPr>
      <w:r w:rsidRPr="00EB0443">
        <w:tab/>
        <w:t>(e)</w:t>
      </w:r>
      <w:r w:rsidRPr="00EB0443">
        <w:tab/>
      </w:r>
      <w:r w:rsidR="00432B9E" w:rsidRPr="00EB0443">
        <w:t xml:space="preserve">In its Strategic Plan of Action 2005–2011, the MGECW defines its vision as </w:t>
      </w:r>
      <w:r w:rsidR="00EB0443">
        <w:t>“</w:t>
      </w:r>
      <w:r w:rsidR="00432B9E" w:rsidRPr="00EB0443">
        <w:t xml:space="preserve">Ensuring that </w:t>
      </w:r>
      <w:smartTag w:uri="urn:schemas-microsoft-com:office:smarttags" w:element="country-region">
        <w:smartTag w:uri="urn:schemas-microsoft-com:office:smarttags" w:element="place">
          <w:r w:rsidR="00432B9E" w:rsidRPr="00EB0443">
            <w:t>Namibia</w:t>
          </w:r>
        </w:smartTag>
      </w:smartTag>
      <w:r w:rsidR="00432B9E" w:rsidRPr="00EB0443">
        <w:t xml:space="preserve"> becomes a society of equal opportunities for all</w:t>
      </w:r>
      <w:r w:rsidR="00EB0443">
        <w:t>”</w:t>
      </w:r>
      <w:r w:rsidR="00432B9E" w:rsidRPr="00EB0443">
        <w:t xml:space="preserve">, and its mission as being </w:t>
      </w:r>
      <w:r w:rsidR="00EB0443">
        <w:t>“</w:t>
      </w:r>
      <w:r w:rsidR="00432B9E" w:rsidRPr="00EB0443">
        <w:t>To create and ensure an enabling environment in which gender equality and the well-being of all children can be realised</w:t>
      </w:r>
      <w:r w:rsidR="00EB0443">
        <w:t>”</w:t>
      </w:r>
      <w:r w:rsidR="00432B9E" w:rsidRPr="00EB0443">
        <w:t>;</w:t>
      </w:r>
    </w:p>
    <w:p w:rsidR="00432B9E" w:rsidRPr="00EB0443" w:rsidRDefault="004C0B1B" w:rsidP="004C0B1B">
      <w:pPr>
        <w:pStyle w:val="SingleTxtG"/>
      </w:pPr>
      <w:r w:rsidRPr="00EB0443">
        <w:tab/>
        <w:t>(f)</w:t>
      </w:r>
      <w:r w:rsidRPr="00EB0443">
        <w:tab/>
      </w:r>
      <w:r w:rsidR="00432B9E" w:rsidRPr="00EB0443">
        <w:t>In the National Policy on HIV/AIDS (2007), a guiding principle is the reduction of stigma and discrimination against people affected or infected by HIV/AIDS. This includes children who are either infected with HIV or orphaned by the disease;</w:t>
      </w:r>
    </w:p>
    <w:p w:rsidR="00432B9E" w:rsidRPr="00EB0443" w:rsidRDefault="004C0B1B" w:rsidP="004C0B1B">
      <w:pPr>
        <w:pStyle w:val="SingleTxtG"/>
      </w:pPr>
      <w:r w:rsidRPr="00EB0443">
        <w:tab/>
        <w:t>(g)</w:t>
      </w:r>
      <w:r w:rsidRPr="00EB0443">
        <w:tab/>
      </w:r>
      <w:r w:rsidR="00432B9E" w:rsidRPr="00EB0443">
        <w:t>In 2008, the Ministry of Home Affairs and Immigration (MHAI) and the MOHSS developed a policy to promote birth registrations in hospitals as a way of increasing the percentage of births that are officially registered;</w:t>
      </w:r>
    </w:p>
    <w:p w:rsidR="00432B9E" w:rsidRPr="00EB0443" w:rsidRDefault="004C0B1B" w:rsidP="004C0B1B">
      <w:pPr>
        <w:pStyle w:val="SingleTxtG"/>
      </w:pPr>
      <w:r w:rsidRPr="00EB0443">
        <w:tab/>
        <w:t>(h)</w:t>
      </w:r>
      <w:r w:rsidRPr="00EB0443">
        <w:tab/>
      </w:r>
      <w:r w:rsidR="00432B9E" w:rsidRPr="00EB0443">
        <w:t>The Education Sector Policy for Orphans and Vulnerable children was launched in September 2008;</w:t>
      </w:r>
    </w:p>
    <w:p w:rsidR="00432B9E" w:rsidRPr="00EB0443" w:rsidRDefault="004C0B1B" w:rsidP="004C0B1B">
      <w:pPr>
        <w:pStyle w:val="SingleTxtG"/>
      </w:pPr>
      <w:r w:rsidRPr="00EB0443">
        <w:tab/>
        <w:t>(i)</w:t>
      </w:r>
      <w:r w:rsidRPr="00EB0443">
        <w:tab/>
      </w:r>
      <w:smartTag w:uri="urn:schemas-microsoft-com:office:smarttags" w:element="country-region">
        <w:smartTag w:uri="urn:schemas-microsoft-com:office:smarttags" w:element="place">
          <w:r w:rsidR="00432B9E" w:rsidRPr="00EB0443">
            <w:t>Namibia</w:t>
          </w:r>
        </w:smartTag>
      </w:smartTag>
      <w:r w:rsidR="00EB0443">
        <w:t>’</w:t>
      </w:r>
      <w:r w:rsidR="00432B9E" w:rsidRPr="00EB0443">
        <w:t>s Third National Development Plan was developed in 2008.</w:t>
      </w:r>
    </w:p>
    <w:p w:rsidR="00432B9E" w:rsidRPr="00EB0443" w:rsidRDefault="00432B9E" w:rsidP="006B633E">
      <w:pPr>
        <w:pStyle w:val="H23G"/>
      </w:pPr>
      <w:r w:rsidRPr="00EB0443">
        <w:tab/>
      </w:r>
      <w:bookmarkStart w:id="49" w:name="_Toc306352807"/>
      <w:r w:rsidRPr="00EB0443">
        <w:t>1.</w:t>
      </w:r>
      <w:r w:rsidRPr="00EB0443">
        <w:tab/>
        <w:t>Programmes</w:t>
      </w:r>
      <w:bookmarkEnd w:id="49"/>
    </w:p>
    <w:p w:rsidR="00432B9E" w:rsidRPr="00EB0443" w:rsidRDefault="004C0B1B" w:rsidP="003C3536">
      <w:pPr>
        <w:pStyle w:val="SingleTxtG"/>
      </w:pPr>
      <w:r w:rsidRPr="00EB0443">
        <w:t>76.</w:t>
      </w:r>
      <w:r w:rsidR="00432B9E" w:rsidRPr="00EB0443">
        <w:tab/>
        <w:t>The following programmer have been established:</w:t>
      </w:r>
    </w:p>
    <w:p w:rsidR="00432B9E" w:rsidRPr="00EB0443" w:rsidRDefault="004C0B1B" w:rsidP="004C0B1B">
      <w:pPr>
        <w:pStyle w:val="SingleTxtG"/>
      </w:pPr>
      <w:r w:rsidRPr="00EB0443">
        <w:tab/>
        <w:t>(a)</w:t>
      </w:r>
      <w:r w:rsidRPr="00EB0443">
        <w:tab/>
      </w:r>
      <w:r w:rsidR="00432B9E" w:rsidRPr="00EB0443">
        <w:t>Programmes such as mobile schools have been established for Ovahimba children, who together with their parents lead a semi-nomadic lifestyle;</w:t>
      </w:r>
    </w:p>
    <w:p w:rsidR="00432B9E" w:rsidRPr="00EB0443" w:rsidRDefault="004C0B1B" w:rsidP="004C0B1B">
      <w:pPr>
        <w:pStyle w:val="SingleTxtG"/>
      </w:pPr>
      <w:r w:rsidRPr="00EB0443">
        <w:tab/>
        <w:t>(b)</w:t>
      </w:r>
      <w:r w:rsidRPr="00EB0443">
        <w:tab/>
      </w:r>
      <w:r w:rsidR="00432B9E" w:rsidRPr="00EB0443">
        <w:t>NGOs and the GRN have implemented programmes to facilitate mother-tongue education for San children;</w:t>
      </w:r>
    </w:p>
    <w:p w:rsidR="00432B9E" w:rsidRPr="00EB0443" w:rsidRDefault="004C0B1B" w:rsidP="004C0B1B">
      <w:pPr>
        <w:pStyle w:val="SingleTxtG"/>
      </w:pPr>
      <w:r w:rsidRPr="00EB0443">
        <w:tab/>
        <w:t>(c)</w:t>
      </w:r>
      <w:r w:rsidRPr="00EB0443">
        <w:tab/>
      </w:r>
      <w:r w:rsidR="00432B9E" w:rsidRPr="00EB0443">
        <w:t>School hostels are being reorganised to supportively promote the education of orphans and other vulnerable children;</w:t>
      </w:r>
    </w:p>
    <w:p w:rsidR="00432B9E" w:rsidRPr="00EB0443" w:rsidRDefault="004C0B1B" w:rsidP="004C0B1B">
      <w:pPr>
        <w:pStyle w:val="SingleTxtG"/>
      </w:pPr>
      <w:r w:rsidRPr="00EB0443">
        <w:tab/>
        <w:t>(d)</w:t>
      </w:r>
      <w:r w:rsidRPr="00EB0443">
        <w:tab/>
      </w:r>
      <w:r w:rsidR="00432B9E" w:rsidRPr="00EB0443">
        <w:t>The School Feeding Programme operates in all regions of the country to supplement the nutritional requirements of learners from poor families;</w:t>
      </w:r>
    </w:p>
    <w:p w:rsidR="00432B9E" w:rsidRPr="00EB0443" w:rsidRDefault="004C0B1B" w:rsidP="004C0B1B">
      <w:pPr>
        <w:pStyle w:val="SingleTxtG"/>
      </w:pPr>
      <w:r w:rsidRPr="00EB0443">
        <w:tab/>
        <w:t>(e)</w:t>
      </w:r>
      <w:r w:rsidRPr="00EB0443">
        <w:tab/>
      </w:r>
      <w:r w:rsidR="00432B9E" w:rsidRPr="00EB0443">
        <w:t>In 2008 the MHAI launched its Outreach Programme to register children who for whatever reason had not yet been registered.</w:t>
      </w:r>
    </w:p>
    <w:p w:rsidR="00432B9E" w:rsidRPr="00EB0443" w:rsidRDefault="004C0B1B" w:rsidP="004C0B1B">
      <w:pPr>
        <w:pStyle w:val="SingleTxtG"/>
      </w:pPr>
      <w:r w:rsidRPr="00EB0443">
        <w:t>77.</w:t>
      </w:r>
      <w:r w:rsidR="00432B9E" w:rsidRPr="00EB0443">
        <w:tab/>
        <w:t xml:space="preserve">Though often overlooked, an important way to protect children from discrimination is to give them a voice in their own affairs. Being in a position to discuss various facets of their lives encourages them to voice their concerns when their rights are not respected. </w:t>
      </w:r>
      <w:smartTag w:uri="urn:schemas-microsoft-com:office:smarttags" w:element="country-region">
        <w:smartTag w:uri="urn:schemas-microsoft-com:office:smarttags" w:element="place">
          <w:r w:rsidR="00432B9E" w:rsidRPr="00EB0443">
            <w:t>Namibia</w:t>
          </w:r>
        </w:smartTag>
      </w:smartTag>
      <w:r w:rsidR="00432B9E" w:rsidRPr="00EB0443">
        <w:t xml:space="preserve"> has taken steps to create platforms that enable children to express their views, and the establishment of the MGECW has created a national-level body with focused responsibility for children</w:t>
      </w:r>
      <w:r w:rsidR="00EB0443">
        <w:t>’</w:t>
      </w:r>
      <w:r w:rsidR="00432B9E" w:rsidRPr="00EB0443">
        <w:t xml:space="preserve">s rights. Quite apart from this, however, </w:t>
      </w:r>
      <w:smartTag w:uri="urn:schemas-microsoft-com:office:smarttags" w:element="country-region">
        <w:smartTag w:uri="urn:schemas-microsoft-com:office:smarttags" w:element="place">
          <w:r w:rsidR="00432B9E" w:rsidRPr="00EB0443">
            <w:t>Namibia</w:t>
          </w:r>
        </w:smartTag>
      </w:smartTag>
      <w:r w:rsidR="00EB0443">
        <w:t>’</w:t>
      </w:r>
      <w:r w:rsidR="00432B9E" w:rsidRPr="00EB0443">
        <w:t>s long-standing commitment to its children is evident in the major GRN policies that have been formulated:</w:t>
      </w:r>
    </w:p>
    <w:p w:rsidR="00432B9E" w:rsidRPr="00EB0443" w:rsidRDefault="00022D1D" w:rsidP="00022D1D">
      <w:pPr>
        <w:pStyle w:val="SingleTxtG"/>
      </w:pPr>
      <w:r w:rsidRPr="00EB0443">
        <w:tab/>
        <w:t>(a)</w:t>
      </w:r>
      <w:r w:rsidRPr="00EB0443">
        <w:tab/>
      </w:r>
      <w:r w:rsidR="00432B9E" w:rsidRPr="00EB0443">
        <w:t>The National Programme of Action for Children (1992);</w:t>
      </w:r>
    </w:p>
    <w:p w:rsidR="00432B9E" w:rsidRPr="00EB0443" w:rsidRDefault="00022D1D" w:rsidP="00022D1D">
      <w:pPr>
        <w:pStyle w:val="SingleTxtG"/>
      </w:pPr>
      <w:r w:rsidRPr="00EB0443">
        <w:tab/>
        <w:t>(b)</w:t>
      </w:r>
      <w:r w:rsidRPr="00EB0443">
        <w:tab/>
      </w:r>
      <w:r w:rsidR="00432B9E" w:rsidRPr="00EB0443">
        <w:t>The National Gender Policy (1997), which focuses on the girl child and OVC;</w:t>
      </w:r>
    </w:p>
    <w:p w:rsidR="00432B9E" w:rsidRPr="00EB0443" w:rsidRDefault="00022D1D" w:rsidP="00022D1D">
      <w:pPr>
        <w:pStyle w:val="SingleTxtG"/>
      </w:pPr>
      <w:r w:rsidRPr="00EB0443">
        <w:tab/>
        <w:t>(</w:t>
      </w:r>
      <w:r w:rsidR="006B633E" w:rsidRPr="00EB0443">
        <w:t>c</w:t>
      </w:r>
      <w:r w:rsidRPr="00EB0443">
        <w:t>)</w:t>
      </w:r>
      <w:r w:rsidRPr="00EB0443">
        <w:tab/>
      </w:r>
      <w:r w:rsidR="00432B9E" w:rsidRPr="00EB0443">
        <w:t>The National Gender Policy Plan of Action 1992–2003, in terms of which the focus in 1997 fell on the girl child and OVC;</w:t>
      </w:r>
    </w:p>
    <w:p w:rsidR="00432B9E" w:rsidRPr="00EB0443" w:rsidRDefault="00022D1D" w:rsidP="00022D1D">
      <w:pPr>
        <w:pStyle w:val="SingleTxtG"/>
      </w:pPr>
      <w:r w:rsidRPr="00EB0443">
        <w:tab/>
        <w:t>(</w:t>
      </w:r>
      <w:r w:rsidR="006B633E" w:rsidRPr="00EB0443">
        <w:t>d</w:t>
      </w:r>
      <w:r w:rsidRPr="00EB0443">
        <w:t>)</w:t>
      </w:r>
      <w:r w:rsidRPr="00EB0443">
        <w:tab/>
      </w:r>
      <w:r w:rsidR="00432B9E" w:rsidRPr="00EB0443">
        <w:t>The Namibian HIV/AIDS Charter of Rights (2002), which prohibits discrimination against children affected by the HIV/AIDS pandemic, ensures quality healthcare for such children and affirms their right to a nurturing environment;</w:t>
      </w:r>
    </w:p>
    <w:p w:rsidR="00432B9E" w:rsidRPr="00EB0443" w:rsidRDefault="00022D1D" w:rsidP="00022D1D">
      <w:pPr>
        <w:pStyle w:val="SingleTxtG"/>
      </w:pPr>
      <w:r w:rsidRPr="00EB0443">
        <w:tab/>
        <w:t>(</w:t>
      </w:r>
      <w:r w:rsidR="006B633E" w:rsidRPr="00EB0443">
        <w:t>e</w:t>
      </w:r>
      <w:r w:rsidRPr="00EB0443">
        <w:t>)</w:t>
      </w:r>
      <w:r w:rsidRPr="00EB0443">
        <w:tab/>
      </w:r>
      <w:r w:rsidR="00432B9E" w:rsidRPr="00EB0443">
        <w:t>The National Policy on HIV/AIDS for the Education Sector (2003), which ensures school enrolment for OVC from families who are unable to pay school fees;</w:t>
      </w:r>
    </w:p>
    <w:p w:rsidR="00432B9E" w:rsidRPr="00EB0443" w:rsidRDefault="00022D1D" w:rsidP="00022D1D">
      <w:pPr>
        <w:pStyle w:val="SingleTxtG"/>
      </w:pPr>
      <w:r w:rsidRPr="00EB0443">
        <w:tab/>
        <w:t>(</w:t>
      </w:r>
      <w:r w:rsidR="006B633E" w:rsidRPr="00EB0443">
        <w:t>f</w:t>
      </w:r>
      <w:r w:rsidRPr="00EB0443">
        <w:t>)</w:t>
      </w:r>
      <w:r w:rsidRPr="00EB0443">
        <w:tab/>
      </w:r>
      <w:r w:rsidR="00432B9E" w:rsidRPr="00EB0443">
        <w:t xml:space="preserve">The National Policy on Orphans and Vulnerable Children (2004), which reaffirms CRC rights for OVC in </w:t>
      </w:r>
      <w:smartTag w:uri="urn:schemas-microsoft-com:office:smarttags" w:element="country-region">
        <w:smartTag w:uri="urn:schemas-microsoft-com:office:smarttags" w:element="place">
          <w:r w:rsidR="00432B9E" w:rsidRPr="00EB0443">
            <w:t>Namibia</w:t>
          </w:r>
        </w:smartTag>
      </w:smartTag>
      <w:r w:rsidR="00432B9E" w:rsidRPr="00EB0443">
        <w:t>;</w:t>
      </w:r>
    </w:p>
    <w:p w:rsidR="00432B9E" w:rsidRPr="00EB0443" w:rsidRDefault="00022D1D" w:rsidP="00022D1D">
      <w:pPr>
        <w:pStyle w:val="SingleTxtG"/>
      </w:pPr>
      <w:r w:rsidRPr="00EB0443">
        <w:tab/>
        <w:t>(</w:t>
      </w:r>
      <w:r w:rsidR="006B633E" w:rsidRPr="00EB0443">
        <w:t>g</w:t>
      </w:r>
      <w:r w:rsidRPr="00EB0443">
        <w:t>)</w:t>
      </w:r>
      <w:r w:rsidRPr="00EB0443">
        <w:tab/>
      </w:r>
      <w:r w:rsidR="00432B9E" w:rsidRPr="00EB0443">
        <w:t>The Education and Training Sector Improvement Programme (2005), which calls for specific support in education and training for OVC;</w:t>
      </w:r>
    </w:p>
    <w:p w:rsidR="00432B9E" w:rsidRPr="00EB0443" w:rsidRDefault="00022D1D" w:rsidP="00022D1D">
      <w:pPr>
        <w:pStyle w:val="SingleTxtG"/>
      </w:pPr>
      <w:r w:rsidRPr="00EB0443">
        <w:tab/>
        <w:t>(</w:t>
      </w:r>
      <w:r w:rsidR="006B633E" w:rsidRPr="00EB0443">
        <w:t>h</w:t>
      </w:r>
      <w:r w:rsidRPr="00EB0443">
        <w:t>)</w:t>
      </w:r>
      <w:r w:rsidRPr="00EB0443">
        <w:tab/>
      </w:r>
      <w:r w:rsidR="00432B9E" w:rsidRPr="00EB0443">
        <w:t>The National Policy on HIV/AIDS (2007), which requires commitment to the principle of involving children in the formulation of relevant policies on HIV/AIDS and asserts the need to protect children from sexual abuse and exploitation;</w:t>
      </w:r>
    </w:p>
    <w:p w:rsidR="00432B9E" w:rsidRPr="00EB0443" w:rsidRDefault="006B633E" w:rsidP="00022D1D">
      <w:pPr>
        <w:pStyle w:val="SingleTxtG"/>
      </w:pPr>
      <w:r w:rsidRPr="00EB0443">
        <w:tab/>
        <w:t>(i</w:t>
      </w:r>
      <w:r w:rsidR="00022D1D" w:rsidRPr="00EB0443">
        <w:t>)</w:t>
      </w:r>
      <w:r w:rsidR="00022D1D" w:rsidRPr="00EB0443">
        <w:tab/>
      </w:r>
      <w:r w:rsidR="00432B9E" w:rsidRPr="00EB0443">
        <w:t>The National Plan of Action 2006–2010 for Orphans and Vulnerable Children (2007);</w:t>
      </w:r>
    </w:p>
    <w:p w:rsidR="00432B9E" w:rsidRPr="00EB0443" w:rsidRDefault="006B633E" w:rsidP="00022D1D">
      <w:pPr>
        <w:pStyle w:val="SingleTxtG"/>
      </w:pPr>
      <w:r w:rsidRPr="00EB0443">
        <w:tab/>
        <w:t>(j</w:t>
      </w:r>
      <w:r w:rsidR="00022D1D" w:rsidRPr="00EB0443">
        <w:t>)</w:t>
      </w:r>
      <w:r w:rsidR="00022D1D" w:rsidRPr="00EB0443">
        <w:tab/>
      </w:r>
      <w:r w:rsidR="00432B9E" w:rsidRPr="00EB0443">
        <w:t>The Education Sector Policy for Orphans and Other Vulnerable Children in Namibia (2008), which asserts CRC rights for children, including acting in the best interests of OVC, and reaffirms the rights of OVC to access and complete their education;</w:t>
      </w:r>
    </w:p>
    <w:p w:rsidR="00432B9E" w:rsidRPr="00EB0443" w:rsidRDefault="00022D1D" w:rsidP="00022D1D">
      <w:pPr>
        <w:pStyle w:val="SingleTxtG"/>
      </w:pPr>
      <w:r w:rsidRPr="00EB0443">
        <w:tab/>
        <w:t>(</w:t>
      </w:r>
      <w:r w:rsidR="006B633E" w:rsidRPr="00EB0443">
        <w:t>k</w:t>
      </w:r>
      <w:r w:rsidRPr="00EB0443">
        <w:t>)</w:t>
      </w:r>
      <w:r w:rsidRPr="00EB0443">
        <w:tab/>
      </w:r>
      <w:r w:rsidR="00432B9E" w:rsidRPr="00EB0443">
        <w:t>The Third National Development Plan (2008), which defines medium-term development activities and goals, discussing issues relating to children under relevant sectors such as education and health;</w:t>
      </w:r>
    </w:p>
    <w:p w:rsidR="00432B9E" w:rsidRPr="00EB0443" w:rsidRDefault="00022D1D" w:rsidP="00022D1D">
      <w:pPr>
        <w:pStyle w:val="SingleTxtG"/>
      </w:pPr>
      <w:r w:rsidRPr="00EB0443">
        <w:tab/>
        <w:t>(</w:t>
      </w:r>
      <w:r w:rsidR="006B633E" w:rsidRPr="00EB0443">
        <w:t>l</w:t>
      </w:r>
      <w:r w:rsidRPr="00EB0443">
        <w:t>)</w:t>
      </w:r>
      <w:r w:rsidRPr="00EB0443">
        <w:tab/>
      </w:r>
      <w:r w:rsidR="00432B9E" w:rsidRPr="00EB0443">
        <w:t>The National Action Programme on the Elimination of Child Labour (forthcoming), which will address the issues of child labour and exploitation.</w:t>
      </w:r>
    </w:p>
    <w:p w:rsidR="00432B9E" w:rsidRPr="00EB0443" w:rsidRDefault="00BF20AC" w:rsidP="00BF20AC">
      <w:pPr>
        <w:pStyle w:val="SingleTxtG"/>
      </w:pPr>
      <w:r w:rsidRPr="00EB0443">
        <w:t>78.</w:t>
      </w:r>
      <w:r w:rsidR="00432B9E" w:rsidRPr="00EB0443">
        <w:tab/>
        <w:t xml:space="preserve">Since 1990, </w:t>
      </w:r>
      <w:smartTag w:uri="urn:schemas-microsoft-com:office:smarttags" w:element="country-region">
        <w:smartTag w:uri="urn:schemas-microsoft-com:office:smarttags" w:element="place">
          <w:r w:rsidR="00432B9E" w:rsidRPr="00EB0443">
            <w:t>Namibia</w:t>
          </w:r>
        </w:smartTag>
      </w:smartTag>
      <w:r w:rsidR="00432B9E" w:rsidRPr="00EB0443">
        <w:t xml:space="preserve"> has been committed to social stability and development. With the exception of a brief civil disturbance in Caprivi Region in 1999, </w:t>
      </w:r>
      <w:smartTag w:uri="urn:schemas-microsoft-com:office:smarttags" w:element="country-region">
        <w:smartTag w:uri="urn:schemas-microsoft-com:office:smarttags" w:element="place">
          <w:r w:rsidR="00432B9E" w:rsidRPr="00EB0443">
            <w:t>Namibia</w:t>
          </w:r>
        </w:smartTag>
      </w:smartTag>
      <w:r w:rsidR="00432B9E" w:rsidRPr="00EB0443">
        <w:t xml:space="preserve"> has not seen any significant internal conflict. Elections are held every five years, and have largely been well organised and peaceful. The country progressed from Least Developed Country status to Middle Income Country status in the mid-1990s. </w:t>
      </w:r>
    </w:p>
    <w:p w:rsidR="00432B9E" w:rsidRPr="00EB0443" w:rsidRDefault="00BF20AC" w:rsidP="00BF20AC">
      <w:pPr>
        <w:pStyle w:val="SingleTxtG"/>
      </w:pPr>
      <w:r w:rsidRPr="00EB0443">
        <w:t>79.</w:t>
      </w:r>
      <w:r w:rsidR="00432B9E" w:rsidRPr="00EB0443">
        <w:tab/>
        <w:t xml:space="preserve">Economic development has been steady, if modest. Significant progress has been made in providing basic services (education, health, water and sanitation, roads, communications). During the decade between 1993 and 2003, </w:t>
      </w:r>
      <w:smartTag w:uri="urn:schemas-microsoft-com:office:smarttags" w:element="country-region">
        <w:smartTag w:uri="urn:schemas-microsoft-com:office:smarttags" w:element="place">
          <w:r w:rsidR="00432B9E" w:rsidRPr="00EB0443">
            <w:t>Namibia</w:t>
          </w:r>
        </w:smartTag>
      </w:smartTag>
      <w:r w:rsidR="00432B9E" w:rsidRPr="00EB0443">
        <w:t xml:space="preserve"> saw a reduction in the number of its poor. Associated with this decline were increases in the number of Namibians who moved out of poverty, as well as changes in the degree of disparity of wealth distribution.</w:t>
      </w:r>
    </w:p>
    <w:p w:rsidR="00432B9E" w:rsidRPr="00EB0443" w:rsidRDefault="00BF20AC" w:rsidP="00BF20AC">
      <w:pPr>
        <w:pStyle w:val="SingleTxtG"/>
      </w:pPr>
      <w:r w:rsidRPr="00EB0443">
        <w:t>80.</w:t>
      </w:r>
      <w:r w:rsidR="00432B9E" w:rsidRPr="00EB0443">
        <w:tab/>
        <w:t>The GRN, civil society and the private sector all promote respect for the views of the child. The GRN has established national and regional fora where children come together to express their concerns and to debate potential solutions for problems. Civil society and the media cooperate to promote children</w:t>
      </w:r>
      <w:r w:rsidR="00EB0443">
        <w:t>’</w:t>
      </w:r>
      <w:r w:rsidR="00432B9E" w:rsidRPr="00EB0443">
        <w:t xml:space="preserve">s issues through publications and broadcast media. </w:t>
      </w:r>
    </w:p>
    <w:p w:rsidR="00432B9E" w:rsidRPr="00EB0443" w:rsidRDefault="00772840" w:rsidP="00772840">
      <w:pPr>
        <w:pStyle w:val="SingleTxtG"/>
      </w:pPr>
      <w:r w:rsidRPr="00EB0443">
        <w:t>81.</w:t>
      </w:r>
      <w:r w:rsidR="00432B9E" w:rsidRPr="00EB0443">
        <w:tab/>
        <w:t>The Namibian Parliament took the lead in 2007 by establishing a Children</w:t>
      </w:r>
      <w:r w:rsidR="00EB0443">
        <w:t>’</w:t>
      </w:r>
      <w:r w:rsidR="00432B9E" w:rsidRPr="00EB0443">
        <w:t xml:space="preserve">s Parliament. At its first meeting, junior parliamentarians expressed concerns about the state of OVC. These concerns were incorporated in </w:t>
      </w:r>
      <w:smartTag w:uri="urn:schemas-microsoft-com:office:smarttags" w:element="country-region">
        <w:smartTag w:uri="urn:schemas-microsoft-com:office:smarttags" w:element="place">
          <w:r w:rsidR="00432B9E" w:rsidRPr="00EB0443">
            <w:t>Namibia</w:t>
          </w:r>
        </w:smartTag>
      </w:smartTag>
      <w:r w:rsidR="00EB0443">
        <w:t>’</w:t>
      </w:r>
      <w:r w:rsidR="00432B9E" w:rsidRPr="00EB0443">
        <w:t xml:space="preserve">s National Plan of Action on OVC. </w:t>
      </w:r>
    </w:p>
    <w:p w:rsidR="00432B9E" w:rsidRPr="00EB0443" w:rsidRDefault="00772840" w:rsidP="00772840">
      <w:pPr>
        <w:pStyle w:val="SingleTxtG"/>
      </w:pPr>
      <w:r w:rsidRPr="00EB0443">
        <w:t>82.</w:t>
      </w:r>
      <w:r w:rsidR="00432B9E" w:rsidRPr="00EB0443">
        <w:tab/>
        <w:t>Participants in the second Children</w:t>
      </w:r>
      <w:r w:rsidR="00EB0443">
        <w:t>’</w:t>
      </w:r>
      <w:r w:rsidR="00432B9E" w:rsidRPr="00EB0443">
        <w:t>s Parliament, which was held in May 2008, were informed how their contributions had been included in the National Plan of Action, and how they would be translated into action. Two issues which came to the fore in the second Children</w:t>
      </w:r>
      <w:r w:rsidR="00EB0443">
        <w:t>’</w:t>
      </w:r>
      <w:r w:rsidR="00432B9E" w:rsidRPr="00EB0443">
        <w:t xml:space="preserve">s Parliament were the need to establish Junior Regional Councils in all thirteen Regions and find ways to sensitise adults regarding the rights of children. </w:t>
      </w:r>
    </w:p>
    <w:p w:rsidR="00432B9E" w:rsidRPr="00EB0443" w:rsidRDefault="00772840" w:rsidP="00772840">
      <w:pPr>
        <w:pStyle w:val="SingleTxtG"/>
      </w:pPr>
      <w:r w:rsidRPr="00EB0443">
        <w:t>83.</w:t>
      </w:r>
      <w:r w:rsidR="00432B9E" w:rsidRPr="00EB0443">
        <w:tab/>
        <w:t>Recently, the City of Windhoek, Namibia</w:t>
      </w:r>
      <w:r w:rsidR="00EB0443">
        <w:t>’</w:t>
      </w:r>
      <w:r w:rsidR="00432B9E" w:rsidRPr="00EB0443">
        <w:t xml:space="preserve">s capital, established its first Junior Municipal Council. The Ministry of Education for its part promotes LRCs, in which a head boy and a head girl represent student interests along with a representative council. LRCs exist at all levels of the educational system. In primary grades, children learn at a very early age that their opinions will be heard. Of </w:t>
      </w:r>
      <w:smartTag w:uri="urn:schemas-microsoft-com:office:smarttags" w:element="country-region">
        <w:smartTag w:uri="urn:schemas-microsoft-com:office:smarttags" w:element="place">
          <w:r w:rsidR="00432B9E" w:rsidRPr="00EB0443">
            <w:t>Namibia</w:t>
          </w:r>
        </w:smartTag>
      </w:smartTag>
      <w:r w:rsidR="00EB0443">
        <w:t>’</w:t>
      </w:r>
      <w:r w:rsidR="00432B9E" w:rsidRPr="00EB0443">
        <w:t>s 1 661 schools, all but nine have LRCs.</w:t>
      </w:r>
    </w:p>
    <w:p w:rsidR="00432B9E" w:rsidRPr="00EB0443" w:rsidRDefault="00772840" w:rsidP="00772840">
      <w:pPr>
        <w:pStyle w:val="SingleTxtG"/>
      </w:pPr>
      <w:r w:rsidRPr="00EB0443">
        <w:t>84.</w:t>
      </w:r>
      <w:r w:rsidR="00432B9E" w:rsidRPr="00EB0443">
        <w:tab/>
        <w:t>In 1993, the National Youth Policy</w:t>
      </w:r>
      <w:r w:rsidR="006B633E" w:rsidRPr="00EB0443">
        <w:rPr>
          <w:rStyle w:val="FootnoteReference"/>
        </w:rPr>
        <w:footnoteReference w:id="20"/>
      </w:r>
      <w:r w:rsidR="00432B9E" w:rsidRPr="00EB0443">
        <w:t xml:space="preserve"> defined the youth as young men and women between the ages of 16 and 30 years. Pursuant to the policy, the National Youth Council (NYC) was established. The main goal of the NYC is to empower the youth to become responsible citizens and to promote their own development. In this regard, the NYC assists children in making the transition to adulthood. The National Youth Policy defines rights and obligations of young men and women, as well as obligations of the State to realise their rights. It also sets out obligations of the private sector to promote employment and obligations of parents and adults to provide an adequate family environment that ensures the well being and development of young people. In 2008, in conjunction with the NYC, the MYNSSC established the Namibia Youth Credit Scheme to promote and support youth employment, training and entrepreneurship.</w:t>
      </w:r>
    </w:p>
    <w:p w:rsidR="00432B9E" w:rsidRPr="00EB0443" w:rsidRDefault="00772840" w:rsidP="00772840">
      <w:pPr>
        <w:pStyle w:val="SingleTxtG"/>
      </w:pPr>
      <w:r w:rsidRPr="00EB0443">
        <w:t>85.</w:t>
      </w:r>
      <w:r w:rsidR="00432B9E" w:rsidRPr="00EB0443">
        <w:tab/>
        <w:t xml:space="preserve">Children who come into contact with the law have a platform to express their views. The Namibian legal system affords a number of opportunities to hear the views of children. A child who is adopted or placed into foster care has a chance to express his/her views on the matter. Children in conflict with the law undergo a process of interviews and investigations by a social worker before their cases are heard. Through this process, a child is able state his/her views on the situation. </w:t>
      </w:r>
    </w:p>
    <w:p w:rsidR="00432B9E" w:rsidRPr="00EB0443" w:rsidRDefault="00432B9E" w:rsidP="00046A5F">
      <w:pPr>
        <w:pStyle w:val="H1G"/>
      </w:pPr>
      <w:r w:rsidRPr="00EB0443">
        <w:tab/>
      </w:r>
      <w:bookmarkStart w:id="50" w:name="_Toc306352808"/>
      <w:r w:rsidRPr="00EB0443">
        <w:t>C.</w:t>
      </w:r>
      <w:r w:rsidRPr="00EB0443">
        <w:tab/>
        <w:t>Allocation of budgetary and other resources</w:t>
      </w:r>
      <w:bookmarkEnd w:id="50"/>
    </w:p>
    <w:p w:rsidR="00432B9E" w:rsidRPr="00EB0443" w:rsidRDefault="00046A5F" w:rsidP="00046A5F">
      <w:pPr>
        <w:pStyle w:val="SingleTxtG"/>
      </w:pPr>
      <w:r w:rsidRPr="00EB0443">
        <w:t>86.</w:t>
      </w:r>
      <w:r w:rsidR="00432B9E" w:rsidRPr="00EB0443">
        <w:tab/>
        <w:t xml:space="preserve">The GRN provides annual budgets according to an MTEF which calculates revenue and expenditure based on recent outlays, as well as two-year projections of future budgetary conditions. Specific allocations to relevant ministries and programmes are discussed below. </w:t>
      </w:r>
    </w:p>
    <w:p w:rsidR="00432B9E" w:rsidRPr="00EB0443" w:rsidRDefault="00046A5F" w:rsidP="003C3536">
      <w:pPr>
        <w:pStyle w:val="SingleTxtG"/>
        <w:spacing w:after="240"/>
      </w:pPr>
      <w:r w:rsidRPr="00EB0443">
        <w:t>87.</w:t>
      </w:r>
      <w:r w:rsidR="00432B9E" w:rsidRPr="00EB0443">
        <w:tab/>
        <w:t>The National Planning Commission monitors the development and implementation of the country</w:t>
      </w:r>
      <w:r w:rsidR="00EB0443">
        <w:t>’</w:t>
      </w:r>
      <w:r w:rsidR="00432B9E" w:rsidRPr="00EB0443">
        <w:t>s development plans and policies.</w:t>
      </w:r>
    </w:p>
    <w:p w:rsidR="00432B9E" w:rsidRPr="00EB0443" w:rsidRDefault="00432B9E" w:rsidP="00232EBC">
      <w:pPr>
        <w:pStyle w:val="Heading1"/>
      </w:pPr>
      <w:bookmarkStart w:id="51" w:name="_Toc306352809"/>
      <w:r w:rsidRPr="00EB0443">
        <w:t>Table 15</w:t>
      </w:r>
      <w:bookmarkEnd w:id="51"/>
    </w:p>
    <w:p w:rsidR="00432B9E" w:rsidRPr="00EB0443" w:rsidRDefault="00432B9E" w:rsidP="00232EBC">
      <w:pPr>
        <w:pStyle w:val="SingleTxtG"/>
        <w:rPr>
          <w:b/>
        </w:rPr>
      </w:pPr>
      <w:r w:rsidRPr="00EB0443">
        <w:rPr>
          <w:b/>
        </w:rPr>
        <w:t>National Planning Commission Secretariat budgets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566"/>
        <w:gridCol w:w="800"/>
        <w:gridCol w:w="801"/>
        <w:gridCol w:w="801"/>
        <w:gridCol w:w="800"/>
        <w:gridCol w:w="801"/>
        <w:gridCol w:w="801"/>
      </w:tblGrid>
      <w:tr w:rsidR="00432B9E" w:rsidRPr="00EB0443" w:rsidTr="00232EBC">
        <w:trPr>
          <w:tblHeader/>
        </w:trPr>
        <w:tc>
          <w:tcPr>
            <w:tcW w:w="2566" w:type="dxa"/>
            <w:tcBorders>
              <w:top w:val="single" w:sz="4" w:space="0" w:color="auto"/>
              <w:bottom w:val="single" w:sz="12" w:space="0" w:color="auto"/>
            </w:tcBorders>
            <w:shd w:val="clear" w:color="auto" w:fill="auto"/>
            <w:vAlign w:val="bottom"/>
          </w:tcPr>
          <w:p w:rsidR="00432B9E" w:rsidRPr="00EB0443" w:rsidRDefault="00432B9E" w:rsidP="00232EBC">
            <w:pPr>
              <w:suppressAutoHyphens w:val="0"/>
              <w:spacing w:before="80" w:after="80" w:line="200" w:lineRule="exact"/>
              <w:ind w:right="113"/>
              <w:rPr>
                <w:i/>
                <w:sz w:val="16"/>
                <w:szCs w:val="16"/>
              </w:rPr>
            </w:pPr>
            <w:r w:rsidRPr="00EB0443">
              <w:rPr>
                <w:i/>
                <w:sz w:val="16"/>
                <w:szCs w:val="16"/>
              </w:rPr>
              <w:t>Programme</w:t>
            </w:r>
          </w:p>
        </w:tc>
        <w:tc>
          <w:tcPr>
            <w:tcW w:w="800" w:type="dxa"/>
            <w:tcBorders>
              <w:top w:val="single" w:sz="4" w:space="0" w:color="auto"/>
              <w:bottom w:val="single" w:sz="12" w:space="0" w:color="auto"/>
            </w:tcBorders>
            <w:shd w:val="clear" w:color="auto" w:fill="auto"/>
            <w:vAlign w:val="bottom"/>
          </w:tcPr>
          <w:p w:rsidR="00432B9E" w:rsidRPr="00EB0443" w:rsidRDefault="00432B9E" w:rsidP="00232EBC">
            <w:pPr>
              <w:suppressAutoHyphens w:val="0"/>
              <w:spacing w:before="80" w:after="80" w:line="200" w:lineRule="exact"/>
              <w:ind w:right="113"/>
              <w:jc w:val="right"/>
              <w:rPr>
                <w:i/>
                <w:sz w:val="16"/>
                <w:szCs w:val="16"/>
              </w:rPr>
            </w:pPr>
            <w:r w:rsidRPr="00EB0443">
              <w:rPr>
                <w:i/>
                <w:sz w:val="16"/>
                <w:szCs w:val="16"/>
              </w:rPr>
              <w:t>2005–06</w:t>
            </w:r>
            <w:r w:rsidRPr="00EB0443">
              <w:rPr>
                <w:i/>
                <w:sz w:val="16"/>
                <w:szCs w:val="16"/>
              </w:rPr>
              <w:br/>
              <w:t>(N$ 000)</w:t>
            </w:r>
          </w:p>
        </w:tc>
        <w:tc>
          <w:tcPr>
            <w:tcW w:w="801" w:type="dxa"/>
            <w:tcBorders>
              <w:top w:val="single" w:sz="4" w:space="0" w:color="auto"/>
              <w:bottom w:val="single" w:sz="12" w:space="0" w:color="auto"/>
            </w:tcBorders>
            <w:shd w:val="clear" w:color="auto" w:fill="auto"/>
            <w:vAlign w:val="bottom"/>
          </w:tcPr>
          <w:p w:rsidR="00432B9E" w:rsidRPr="00EB0443" w:rsidRDefault="00432B9E" w:rsidP="00232EBC">
            <w:pPr>
              <w:suppressAutoHyphens w:val="0"/>
              <w:spacing w:before="80" w:after="80" w:line="200" w:lineRule="exact"/>
              <w:ind w:right="113"/>
              <w:jc w:val="right"/>
              <w:rPr>
                <w:i/>
                <w:sz w:val="16"/>
                <w:szCs w:val="16"/>
              </w:rPr>
            </w:pPr>
            <w:r w:rsidRPr="00EB0443">
              <w:rPr>
                <w:i/>
                <w:sz w:val="16"/>
                <w:szCs w:val="16"/>
              </w:rPr>
              <w:t>2006–07</w:t>
            </w:r>
            <w:r w:rsidRPr="00EB0443">
              <w:rPr>
                <w:i/>
                <w:sz w:val="16"/>
                <w:szCs w:val="16"/>
              </w:rPr>
              <w:br/>
              <w:t>(N$ 000)</w:t>
            </w:r>
          </w:p>
        </w:tc>
        <w:tc>
          <w:tcPr>
            <w:tcW w:w="801" w:type="dxa"/>
            <w:tcBorders>
              <w:top w:val="single" w:sz="4" w:space="0" w:color="auto"/>
              <w:bottom w:val="single" w:sz="12" w:space="0" w:color="auto"/>
            </w:tcBorders>
            <w:shd w:val="clear" w:color="auto" w:fill="auto"/>
            <w:vAlign w:val="bottom"/>
          </w:tcPr>
          <w:p w:rsidR="00432B9E" w:rsidRPr="00EB0443" w:rsidRDefault="00432B9E" w:rsidP="00232EBC">
            <w:pPr>
              <w:suppressAutoHyphens w:val="0"/>
              <w:spacing w:before="80" w:after="80" w:line="200" w:lineRule="exact"/>
              <w:ind w:right="113"/>
              <w:jc w:val="right"/>
              <w:rPr>
                <w:i/>
                <w:sz w:val="16"/>
                <w:szCs w:val="16"/>
              </w:rPr>
            </w:pPr>
            <w:r w:rsidRPr="00EB0443">
              <w:rPr>
                <w:i/>
                <w:sz w:val="16"/>
                <w:szCs w:val="16"/>
              </w:rPr>
              <w:t>2007–08</w:t>
            </w:r>
            <w:r w:rsidRPr="00EB0443">
              <w:rPr>
                <w:i/>
                <w:sz w:val="16"/>
                <w:szCs w:val="16"/>
              </w:rPr>
              <w:br/>
              <w:t>(N$ 000)</w:t>
            </w:r>
          </w:p>
        </w:tc>
        <w:tc>
          <w:tcPr>
            <w:tcW w:w="800" w:type="dxa"/>
            <w:tcBorders>
              <w:top w:val="single" w:sz="4" w:space="0" w:color="auto"/>
              <w:bottom w:val="single" w:sz="12" w:space="0" w:color="auto"/>
            </w:tcBorders>
            <w:shd w:val="clear" w:color="auto" w:fill="auto"/>
            <w:vAlign w:val="bottom"/>
          </w:tcPr>
          <w:p w:rsidR="00432B9E" w:rsidRPr="00EB0443" w:rsidRDefault="00432B9E" w:rsidP="00232EBC">
            <w:pPr>
              <w:suppressAutoHyphens w:val="0"/>
              <w:spacing w:before="80" w:after="80" w:line="200" w:lineRule="exact"/>
              <w:ind w:right="113"/>
              <w:jc w:val="right"/>
              <w:rPr>
                <w:i/>
                <w:sz w:val="16"/>
                <w:szCs w:val="16"/>
              </w:rPr>
            </w:pPr>
            <w:r w:rsidRPr="00EB0443">
              <w:rPr>
                <w:i/>
                <w:sz w:val="16"/>
                <w:szCs w:val="16"/>
              </w:rPr>
              <w:t>2008–09</w:t>
            </w:r>
            <w:r w:rsidRPr="00EB0443">
              <w:rPr>
                <w:i/>
                <w:sz w:val="16"/>
                <w:szCs w:val="16"/>
              </w:rPr>
              <w:br/>
              <w:t>(N$ 000)</w:t>
            </w:r>
          </w:p>
        </w:tc>
        <w:tc>
          <w:tcPr>
            <w:tcW w:w="801" w:type="dxa"/>
            <w:tcBorders>
              <w:top w:val="single" w:sz="4" w:space="0" w:color="auto"/>
              <w:bottom w:val="single" w:sz="12" w:space="0" w:color="auto"/>
            </w:tcBorders>
            <w:shd w:val="clear" w:color="auto" w:fill="auto"/>
            <w:vAlign w:val="bottom"/>
          </w:tcPr>
          <w:p w:rsidR="00432B9E" w:rsidRPr="00EB0443" w:rsidRDefault="00432B9E" w:rsidP="00232EBC">
            <w:pPr>
              <w:suppressAutoHyphens w:val="0"/>
              <w:spacing w:before="80" w:after="80" w:line="200" w:lineRule="exact"/>
              <w:ind w:right="113"/>
              <w:jc w:val="right"/>
              <w:rPr>
                <w:i/>
                <w:sz w:val="16"/>
                <w:szCs w:val="16"/>
              </w:rPr>
            </w:pPr>
            <w:r w:rsidRPr="00EB0443">
              <w:rPr>
                <w:i/>
                <w:sz w:val="16"/>
                <w:szCs w:val="16"/>
              </w:rPr>
              <w:t>2009–10</w:t>
            </w:r>
            <w:r w:rsidRPr="00EB0443">
              <w:rPr>
                <w:i/>
                <w:sz w:val="16"/>
                <w:szCs w:val="16"/>
              </w:rPr>
              <w:br/>
              <w:t>(N$ 000)</w:t>
            </w:r>
          </w:p>
        </w:tc>
        <w:tc>
          <w:tcPr>
            <w:tcW w:w="801" w:type="dxa"/>
            <w:tcBorders>
              <w:top w:val="single" w:sz="4" w:space="0" w:color="auto"/>
              <w:bottom w:val="single" w:sz="12" w:space="0" w:color="auto"/>
            </w:tcBorders>
            <w:shd w:val="clear" w:color="auto" w:fill="auto"/>
            <w:vAlign w:val="bottom"/>
          </w:tcPr>
          <w:p w:rsidR="00432B9E" w:rsidRPr="00EB0443" w:rsidRDefault="00432B9E" w:rsidP="00232EBC">
            <w:pPr>
              <w:suppressAutoHyphens w:val="0"/>
              <w:spacing w:before="80" w:after="80" w:line="200" w:lineRule="exact"/>
              <w:ind w:right="113"/>
              <w:jc w:val="right"/>
              <w:rPr>
                <w:i/>
                <w:sz w:val="16"/>
                <w:szCs w:val="16"/>
              </w:rPr>
            </w:pPr>
            <w:r w:rsidRPr="00EB0443">
              <w:rPr>
                <w:i/>
                <w:sz w:val="16"/>
                <w:szCs w:val="16"/>
              </w:rPr>
              <w:t>2010–11</w:t>
            </w:r>
            <w:r w:rsidRPr="00EB0443">
              <w:rPr>
                <w:i/>
                <w:sz w:val="16"/>
                <w:szCs w:val="16"/>
              </w:rPr>
              <w:br/>
              <w:t>(N$ 000)</w:t>
            </w:r>
          </w:p>
        </w:tc>
      </w:tr>
      <w:tr w:rsidR="00432B9E" w:rsidRPr="00EB0443" w:rsidTr="00232EBC">
        <w:tc>
          <w:tcPr>
            <w:tcW w:w="2566" w:type="dxa"/>
            <w:tcBorders>
              <w:top w:val="single" w:sz="12" w:space="0" w:color="auto"/>
            </w:tcBorders>
            <w:shd w:val="clear" w:color="auto" w:fill="auto"/>
            <w:vAlign w:val="bottom"/>
          </w:tcPr>
          <w:p w:rsidR="00432B9E" w:rsidRPr="00EB0443" w:rsidRDefault="00432B9E" w:rsidP="00232EBC">
            <w:pPr>
              <w:suppressAutoHyphens w:val="0"/>
              <w:spacing w:before="40" w:after="40" w:line="220" w:lineRule="exact"/>
              <w:ind w:right="113"/>
              <w:rPr>
                <w:sz w:val="18"/>
                <w:szCs w:val="18"/>
              </w:rPr>
            </w:pPr>
            <w:r w:rsidRPr="00EB0443">
              <w:rPr>
                <w:sz w:val="18"/>
                <w:szCs w:val="18"/>
              </w:rPr>
              <w:t xml:space="preserve">Development </w:t>
            </w:r>
            <w:r w:rsidR="006B633E" w:rsidRPr="00EB0443">
              <w:rPr>
                <w:sz w:val="18"/>
                <w:szCs w:val="18"/>
              </w:rPr>
              <w:t>p</w:t>
            </w:r>
            <w:r w:rsidRPr="00EB0443">
              <w:rPr>
                <w:sz w:val="18"/>
                <w:szCs w:val="18"/>
              </w:rPr>
              <w:t xml:space="preserve">lanning </w:t>
            </w:r>
          </w:p>
        </w:tc>
        <w:tc>
          <w:tcPr>
            <w:tcW w:w="800" w:type="dxa"/>
            <w:tcBorders>
              <w:top w:val="single" w:sz="12" w:space="0" w:color="auto"/>
            </w:tcBorders>
            <w:shd w:val="clear" w:color="auto" w:fill="auto"/>
            <w:vAlign w:val="bottom"/>
          </w:tcPr>
          <w:p w:rsidR="00432B9E" w:rsidRPr="00EB0443" w:rsidRDefault="00432B9E" w:rsidP="00232EBC">
            <w:pPr>
              <w:suppressAutoHyphens w:val="0"/>
              <w:spacing w:before="40" w:after="40" w:line="220" w:lineRule="exact"/>
              <w:ind w:right="113"/>
              <w:jc w:val="right"/>
              <w:rPr>
                <w:sz w:val="18"/>
                <w:szCs w:val="18"/>
              </w:rPr>
            </w:pPr>
            <w:r w:rsidRPr="00EB0443">
              <w:rPr>
                <w:sz w:val="18"/>
                <w:szCs w:val="18"/>
              </w:rPr>
              <w:t>26 223</w:t>
            </w:r>
          </w:p>
        </w:tc>
        <w:tc>
          <w:tcPr>
            <w:tcW w:w="801" w:type="dxa"/>
            <w:tcBorders>
              <w:top w:val="single" w:sz="12" w:space="0" w:color="auto"/>
            </w:tcBorders>
            <w:shd w:val="clear" w:color="auto" w:fill="auto"/>
            <w:vAlign w:val="bottom"/>
          </w:tcPr>
          <w:p w:rsidR="00432B9E" w:rsidRPr="00EB0443" w:rsidRDefault="00432B9E" w:rsidP="00232EBC">
            <w:pPr>
              <w:suppressAutoHyphens w:val="0"/>
              <w:spacing w:before="40" w:after="40" w:line="220" w:lineRule="exact"/>
              <w:ind w:right="113"/>
              <w:jc w:val="right"/>
              <w:rPr>
                <w:sz w:val="18"/>
                <w:szCs w:val="18"/>
              </w:rPr>
            </w:pPr>
            <w:r w:rsidRPr="00EB0443">
              <w:rPr>
                <w:sz w:val="18"/>
                <w:szCs w:val="18"/>
              </w:rPr>
              <w:t>19 254</w:t>
            </w:r>
          </w:p>
        </w:tc>
        <w:tc>
          <w:tcPr>
            <w:tcW w:w="801" w:type="dxa"/>
            <w:tcBorders>
              <w:top w:val="single" w:sz="12" w:space="0" w:color="auto"/>
            </w:tcBorders>
            <w:shd w:val="clear" w:color="auto" w:fill="auto"/>
            <w:vAlign w:val="bottom"/>
          </w:tcPr>
          <w:p w:rsidR="00432B9E" w:rsidRPr="00EB0443" w:rsidRDefault="00432B9E" w:rsidP="00232EBC">
            <w:pPr>
              <w:suppressAutoHyphens w:val="0"/>
              <w:spacing w:before="40" w:after="40" w:line="220" w:lineRule="exact"/>
              <w:ind w:right="113"/>
              <w:jc w:val="right"/>
              <w:rPr>
                <w:sz w:val="18"/>
                <w:szCs w:val="18"/>
              </w:rPr>
            </w:pPr>
            <w:r w:rsidRPr="00EB0443">
              <w:rPr>
                <w:sz w:val="18"/>
                <w:szCs w:val="18"/>
              </w:rPr>
              <w:t>16 697</w:t>
            </w:r>
          </w:p>
        </w:tc>
        <w:tc>
          <w:tcPr>
            <w:tcW w:w="800" w:type="dxa"/>
            <w:tcBorders>
              <w:top w:val="single" w:sz="12" w:space="0" w:color="auto"/>
            </w:tcBorders>
            <w:shd w:val="clear" w:color="auto" w:fill="auto"/>
            <w:vAlign w:val="bottom"/>
          </w:tcPr>
          <w:p w:rsidR="00432B9E" w:rsidRPr="00EB0443" w:rsidRDefault="00432B9E" w:rsidP="00232EBC">
            <w:pPr>
              <w:suppressAutoHyphens w:val="0"/>
              <w:spacing w:before="40" w:after="40" w:line="220" w:lineRule="exact"/>
              <w:ind w:right="113"/>
              <w:jc w:val="right"/>
              <w:rPr>
                <w:sz w:val="18"/>
                <w:szCs w:val="18"/>
              </w:rPr>
            </w:pPr>
            <w:r w:rsidRPr="00EB0443">
              <w:rPr>
                <w:sz w:val="18"/>
                <w:szCs w:val="18"/>
              </w:rPr>
              <w:t>19 396</w:t>
            </w:r>
          </w:p>
        </w:tc>
        <w:tc>
          <w:tcPr>
            <w:tcW w:w="801" w:type="dxa"/>
            <w:tcBorders>
              <w:top w:val="single" w:sz="12" w:space="0" w:color="auto"/>
            </w:tcBorders>
            <w:shd w:val="clear" w:color="auto" w:fill="auto"/>
            <w:vAlign w:val="bottom"/>
          </w:tcPr>
          <w:p w:rsidR="00432B9E" w:rsidRPr="00EB0443" w:rsidRDefault="00432B9E" w:rsidP="00232EBC">
            <w:pPr>
              <w:suppressAutoHyphens w:val="0"/>
              <w:spacing w:before="40" w:after="40" w:line="220" w:lineRule="exact"/>
              <w:ind w:right="113"/>
              <w:jc w:val="right"/>
              <w:rPr>
                <w:sz w:val="18"/>
                <w:szCs w:val="18"/>
              </w:rPr>
            </w:pPr>
            <w:r w:rsidRPr="00EB0443">
              <w:rPr>
                <w:sz w:val="18"/>
                <w:szCs w:val="18"/>
              </w:rPr>
              <w:t>22 338</w:t>
            </w:r>
          </w:p>
        </w:tc>
        <w:tc>
          <w:tcPr>
            <w:tcW w:w="801" w:type="dxa"/>
            <w:tcBorders>
              <w:top w:val="single" w:sz="12" w:space="0" w:color="auto"/>
            </w:tcBorders>
            <w:shd w:val="clear" w:color="auto" w:fill="auto"/>
            <w:vAlign w:val="bottom"/>
          </w:tcPr>
          <w:p w:rsidR="00432B9E" w:rsidRPr="00EB0443" w:rsidRDefault="00432B9E" w:rsidP="00232EBC">
            <w:pPr>
              <w:suppressAutoHyphens w:val="0"/>
              <w:spacing w:before="40" w:after="40" w:line="220" w:lineRule="exact"/>
              <w:ind w:right="113"/>
              <w:jc w:val="right"/>
              <w:rPr>
                <w:sz w:val="18"/>
                <w:szCs w:val="18"/>
              </w:rPr>
            </w:pPr>
            <w:r w:rsidRPr="00EB0443">
              <w:rPr>
                <w:sz w:val="18"/>
                <w:szCs w:val="18"/>
              </w:rPr>
              <w:t>19 613</w:t>
            </w:r>
          </w:p>
        </w:tc>
      </w:tr>
      <w:tr w:rsidR="00432B9E" w:rsidRPr="00EB0443" w:rsidTr="00232EBC">
        <w:tc>
          <w:tcPr>
            <w:tcW w:w="2566" w:type="dxa"/>
            <w:shd w:val="clear" w:color="auto" w:fill="auto"/>
            <w:vAlign w:val="bottom"/>
          </w:tcPr>
          <w:p w:rsidR="00432B9E" w:rsidRPr="00EB0443" w:rsidRDefault="006B633E" w:rsidP="00232EBC">
            <w:pPr>
              <w:suppressAutoHyphens w:val="0"/>
              <w:spacing w:before="40" w:after="40" w:line="220" w:lineRule="exact"/>
              <w:ind w:right="113"/>
              <w:rPr>
                <w:sz w:val="18"/>
                <w:szCs w:val="18"/>
              </w:rPr>
            </w:pPr>
            <w:r w:rsidRPr="00EB0443">
              <w:rPr>
                <w:sz w:val="18"/>
                <w:szCs w:val="18"/>
              </w:rPr>
              <w:t>Development c</w:t>
            </w:r>
            <w:r w:rsidR="00432B9E" w:rsidRPr="00EB0443">
              <w:rPr>
                <w:sz w:val="18"/>
                <w:szCs w:val="18"/>
              </w:rPr>
              <w:t xml:space="preserve">ooperation </w:t>
            </w:r>
          </w:p>
        </w:tc>
        <w:tc>
          <w:tcPr>
            <w:tcW w:w="800" w:type="dxa"/>
            <w:shd w:val="clear" w:color="auto" w:fill="auto"/>
            <w:vAlign w:val="bottom"/>
          </w:tcPr>
          <w:p w:rsidR="00432B9E" w:rsidRPr="00EB0443" w:rsidRDefault="00432B9E" w:rsidP="00232EBC">
            <w:pPr>
              <w:suppressAutoHyphens w:val="0"/>
              <w:spacing w:before="40" w:after="40" w:line="220" w:lineRule="exact"/>
              <w:ind w:right="113"/>
              <w:jc w:val="right"/>
              <w:rPr>
                <w:sz w:val="18"/>
                <w:szCs w:val="18"/>
              </w:rPr>
            </w:pPr>
            <w:r w:rsidRPr="00EB0443">
              <w:rPr>
                <w:sz w:val="18"/>
                <w:szCs w:val="18"/>
              </w:rPr>
              <w:t>3 598</w:t>
            </w:r>
          </w:p>
        </w:tc>
        <w:tc>
          <w:tcPr>
            <w:tcW w:w="801" w:type="dxa"/>
            <w:shd w:val="clear" w:color="auto" w:fill="auto"/>
            <w:vAlign w:val="bottom"/>
          </w:tcPr>
          <w:p w:rsidR="00432B9E" w:rsidRPr="00EB0443" w:rsidRDefault="00432B9E" w:rsidP="00232EBC">
            <w:pPr>
              <w:suppressAutoHyphens w:val="0"/>
              <w:spacing w:before="40" w:after="40" w:line="220" w:lineRule="exact"/>
              <w:ind w:right="113"/>
              <w:jc w:val="right"/>
              <w:rPr>
                <w:sz w:val="18"/>
                <w:szCs w:val="18"/>
              </w:rPr>
            </w:pPr>
            <w:r w:rsidRPr="00EB0443">
              <w:rPr>
                <w:sz w:val="18"/>
                <w:szCs w:val="18"/>
              </w:rPr>
              <w:t>8 009</w:t>
            </w:r>
          </w:p>
        </w:tc>
        <w:tc>
          <w:tcPr>
            <w:tcW w:w="801" w:type="dxa"/>
            <w:shd w:val="clear" w:color="auto" w:fill="auto"/>
            <w:vAlign w:val="bottom"/>
          </w:tcPr>
          <w:p w:rsidR="00432B9E" w:rsidRPr="00EB0443" w:rsidRDefault="00432B9E" w:rsidP="00232EBC">
            <w:pPr>
              <w:suppressAutoHyphens w:val="0"/>
              <w:spacing w:before="40" w:after="40" w:line="220" w:lineRule="exact"/>
              <w:ind w:right="113"/>
              <w:jc w:val="right"/>
              <w:rPr>
                <w:sz w:val="18"/>
                <w:szCs w:val="18"/>
              </w:rPr>
            </w:pPr>
            <w:r w:rsidRPr="00EB0443">
              <w:rPr>
                <w:sz w:val="18"/>
                <w:szCs w:val="18"/>
              </w:rPr>
              <w:t>12 077</w:t>
            </w:r>
          </w:p>
        </w:tc>
        <w:tc>
          <w:tcPr>
            <w:tcW w:w="800" w:type="dxa"/>
            <w:shd w:val="clear" w:color="auto" w:fill="auto"/>
            <w:vAlign w:val="bottom"/>
          </w:tcPr>
          <w:p w:rsidR="00432B9E" w:rsidRPr="00EB0443" w:rsidRDefault="00432B9E" w:rsidP="00232EBC">
            <w:pPr>
              <w:suppressAutoHyphens w:val="0"/>
              <w:spacing w:before="40" w:after="40" w:line="220" w:lineRule="exact"/>
              <w:ind w:right="113"/>
              <w:jc w:val="right"/>
              <w:rPr>
                <w:sz w:val="18"/>
                <w:szCs w:val="18"/>
              </w:rPr>
            </w:pPr>
            <w:r w:rsidRPr="00EB0443">
              <w:rPr>
                <w:sz w:val="18"/>
                <w:szCs w:val="18"/>
              </w:rPr>
              <w:t>12 523</w:t>
            </w:r>
          </w:p>
        </w:tc>
        <w:tc>
          <w:tcPr>
            <w:tcW w:w="801" w:type="dxa"/>
            <w:shd w:val="clear" w:color="auto" w:fill="auto"/>
            <w:vAlign w:val="bottom"/>
          </w:tcPr>
          <w:p w:rsidR="00432B9E" w:rsidRPr="00EB0443" w:rsidRDefault="00432B9E" w:rsidP="00232EBC">
            <w:pPr>
              <w:suppressAutoHyphens w:val="0"/>
              <w:spacing w:before="40" w:after="40" w:line="220" w:lineRule="exact"/>
              <w:ind w:right="113"/>
              <w:jc w:val="right"/>
              <w:rPr>
                <w:sz w:val="18"/>
                <w:szCs w:val="18"/>
              </w:rPr>
            </w:pPr>
            <w:r w:rsidRPr="00EB0443">
              <w:rPr>
                <w:sz w:val="18"/>
                <w:szCs w:val="18"/>
              </w:rPr>
              <w:t>10 595</w:t>
            </w:r>
          </w:p>
        </w:tc>
        <w:tc>
          <w:tcPr>
            <w:tcW w:w="801" w:type="dxa"/>
            <w:shd w:val="clear" w:color="auto" w:fill="auto"/>
            <w:vAlign w:val="bottom"/>
          </w:tcPr>
          <w:p w:rsidR="00432B9E" w:rsidRPr="00EB0443" w:rsidRDefault="00432B9E" w:rsidP="00232EBC">
            <w:pPr>
              <w:suppressAutoHyphens w:val="0"/>
              <w:spacing w:before="40" w:after="40" w:line="220" w:lineRule="exact"/>
              <w:ind w:right="113"/>
              <w:jc w:val="right"/>
              <w:rPr>
                <w:sz w:val="18"/>
                <w:szCs w:val="18"/>
              </w:rPr>
            </w:pPr>
            <w:r w:rsidRPr="00EB0443">
              <w:rPr>
                <w:sz w:val="18"/>
                <w:szCs w:val="18"/>
              </w:rPr>
              <w:t>11 123</w:t>
            </w:r>
          </w:p>
        </w:tc>
      </w:tr>
      <w:tr w:rsidR="00432B9E" w:rsidRPr="00EB0443" w:rsidTr="00232EBC">
        <w:tc>
          <w:tcPr>
            <w:tcW w:w="2566" w:type="dxa"/>
            <w:shd w:val="clear" w:color="auto" w:fill="auto"/>
            <w:vAlign w:val="bottom"/>
          </w:tcPr>
          <w:p w:rsidR="00432B9E" w:rsidRPr="00EB0443" w:rsidRDefault="006B633E" w:rsidP="00232EBC">
            <w:pPr>
              <w:suppressAutoHyphens w:val="0"/>
              <w:spacing w:before="40" w:after="40" w:line="220" w:lineRule="exact"/>
              <w:ind w:right="113"/>
              <w:rPr>
                <w:sz w:val="18"/>
                <w:szCs w:val="18"/>
              </w:rPr>
            </w:pPr>
            <w:r w:rsidRPr="00EB0443">
              <w:rPr>
                <w:sz w:val="18"/>
                <w:szCs w:val="18"/>
              </w:rPr>
              <w:t>Production of n</w:t>
            </w:r>
            <w:r w:rsidR="00432B9E" w:rsidRPr="00EB0443">
              <w:rPr>
                <w:sz w:val="18"/>
                <w:szCs w:val="18"/>
              </w:rPr>
              <w:t xml:space="preserve">ational </w:t>
            </w:r>
            <w:r w:rsidRPr="00EB0443">
              <w:rPr>
                <w:sz w:val="18"/>
                <w:szCs w:val="18"/>
              </w:rPr>
              <w:t>s</w:t>
            </w:r>
            <w:r w:rsidR="00432B9E" w:rsidRPr="00EB0443">
              <w:rPr>
                <w:sz w:val="18"/>
                <w:szCs w:val="18"/>
              </w:rPr>
              <w:t>tatistics</w:t>
            </w:r>
          </w:p>
        </w:tc>
        <w:tc>
          <w:tcPr>
            <w:tcW w:w="800" w:type="dxa"/>
            <w:shd w:val="clear" w:color="auto" w:fill="auto"/>
            <w:vAlign w:val="bottom"/>
          </w:tcPr>
          <w:p w:rsidR="00432B9E" w:rsidRPr="00EB0443" w:rsidRDefault="00432B9E" w:rsidP="00232EBC">
            <w:pPr>
              <w:suppressAutoHyphens w:val="0"/>
              <w:spacing w:before="40" w:after="40" w:line="220" w:lineRule="exact"/>
              <w:ind w:right="113"/>
              <w:jc w:val="right"/>
              <w:rPr>
                <w:sz w:val="18"/>
                <w:szCs w:val="18"/>
              </w:rPr>
            </w:pPr>
            <w:r w:rsidRPr="00EB0443">
              <w:rPr>
                <w:sz w:val="18"/>
                <w:szCs w:val="18"/>
              </w:rPr>
              <w:t>18 464</w:t>
            </w:r>
          </w:p>
        </w:tc>
        <w:tc>
          <w:tcPr>
            <w:tcW w:w="801" w:type="dxa"/>
            <w:shd w:val="clear" w:color="auto" w:fill="auto"/>
            <w:vAlign w:val="bottom"/>
          </w:tcPr>
          <w:p w:rsidR="00432B9E" w:rsidRPr="00EB0443" w:rsidRDefault="00432B9E" w:rsidP="00232EBC">
            <w:pPr>
              <w:suppressAutoHyphens w:val="0"/>
              <w:spacing w:before="40" w:after="40" w:line="220" w:lineRule="exact"/>
              <w:ind w:right="113"/>
              <w:jc w:val="right"/>
              <w:rPr>
                <w:sz w:val="18"/>
                <w:szCs w:val="18"/>
              </w:rPr>
            </w:pPr>
            <w:r w:rsidRPr="00EB0443">
              <w:rPr>
                <w:sz w:val="18"/>
                <w:szCs w:val="18"/>
              </w:rPr>
              <w:t>26 009</w:t>
            </w:r>
          </w:p>
        </w:tc>
        <w:tc>
          <w:tcPr>
            <w:tcW w:w="801" w:type="dxa"/>
            <w:shd w:val="clear" w:color="auto" w:fill="auto"/>
            <w:vAlign w:val="bottom"/>
          </w:tcPr>
          <w:p w:rsidR="00432B9E" w:rsidRPr="00EB0443" w:rsidRDefault="00432B9E" w:rsidP="00232EBC">
            <w:pPr>
              <w:suppressAutoHyphens w:val="0"/>
              <w:spacing w:before="40" w:after="40" w:line="220" w:lineRule="exact"/>
              <w:ind w:right="113"/>
              <w:jc w:val="right"/>
              <w:rPr>
                <w:sz w:val="18"/>
                <w:szCs w:val="18"/>
              </w:rPr>
            </w:pPr>
            <w:r w:rsidRPr="00EB0443">
              <w:rPr>
                <w:sz w:val="18"/>
                <w:szCs w:val="18"/>
              </w:rPr>
              <w:t>21 655</w:t>
            </w:r>
          </w:p>
        </w:tc>
        <w:tc>
          <w:tcPr>
            <w:tcW w:w="800" w:type="dxa"/>
            <w:shd w:val="clear" w:color="auto" w:fill="auto"/>
            <w:vAlign w:val="bottom"/>
          </w:tcPr>
          <w:p w:rsidR="00432B9E" w:rsidRPr="00EB0443" w:rsidRDefault="00432B9E" w:rsidP="00232EBC">
            <w:pPr>
              <w:suppressAutoHyphens w:val="0"/>
              <w:spacing w:before="40" w:after="40" w:line="220" w:lineRule="exact"/>
              <w:ind w:right="113"/>
              <w:jc w:val="right"/>
              <w:rPr>
                <w:sz w:val="18"/>
                <w:szCs w:val="18"/>
              </w:rPr>
            </w:pPr>
            <w:r w:rsidRPr="00EB0443">
              <w:rPr>
                <w:sz w:val="18"/>
                <w:szCs w:val="18"/>
              </w:rPr>
              <w:t>47 572</w:t>
            </w:r>
          </w:p>
        </w:tc>
        <w:tc>
          <w:tcPr>
            <w:tcW w:w="801" w:type="dxa"/>
            <w:shd w:val="clear" w:color="auto" w:fill="auto"/>
            <w:vAlign w:val="bottom"/>
          </w:tcPr>
          <w:p w:rsidR="00432B9E" w:rsidRPr="00EB0443" w:rsidRDefault="00432B9E" w:rsidP="00232EBC">
            <w:pPr>
              <w:suppressAutoHyphens w:val="0"/>
              <w:spacing w:before="40" w:after="40" w:line="220" w:lineRule="exact"/>
              <w:ind w:right="113"/>
              <w:jc w:val="right"/>
              <w:rPr>
                <w:sz w:val="18"/>
                <w:szCs w:val="18"/>
              </w:rPr>
            </w:pPr>
            <w:r w:rsidRPr="00EB0443">
              <w:rPr>
                <w:sz w:val="18"/>
                <w:szCs w:val="18"/>
              </w:rPr>
              <w:t>54 590</w:t>
            </w:r>
          </w:p>
        </w:tc>
        <w:tc>
          <w:tcPr>
            <w:tcW w:w="801" w:type="dxa"/>
            <w:shd w:val="clear" w:color="auto" w:fill="auto"/>
            <w:vAlign w:val="bottom"/>
          </w:tcPr>
          <w:p w:rsidR="00432B9E" w:rsidRPr="00EB0443" w:rsidRDefault="00432B9E" w:rsidP="00232EBC">
            <w:pPr>
              <w:suppressAutoHyphens w:val="0"/>
              <w:spacing w:before="40" w:after="40" w:line="220" w:lineRule="exact"/>
              <w:ind w:right="113"/>
              <w:jc w:val="right"/>
              <w:rPr>
                <w:sz w:val="18"/>
                <w:szCs w:val="18"/>
              </w:rPr>
            </w:pPr>
            <w:r w:rsidRPr="00EB0443">
              <w:rPr>
                <w:sz w:val="18"/>
                <w:szCs w:val="18"/>
              </w:rPr>
              <w:t>59 743</w:t>
            </w:r>
          </w:p>
        </w:tc>
      </w:tr>
    </w:tbl>
    <w:p w:rsidR="00432B9E" w:rsidRPr="00EB0443" w:rsidRDefault="00432B9E" w:rsidP="00232EBC">
      <w:pPr>
        <w:spacing w:before="120" w:after="240"/>
        <w:ind w:left="1134" w:right="1134" w:firstLine="170"/>
        <w:rPr>
          <w:sz w:val="18"/>
          <w:szCs w:val="18"/>
        </w:rPr>
      </w:pPr>
      <w:r w:rsidRPr="00EB0443">
        <w:rPr>
          <w:i/>
          <w:sz w:val="18"/>
          <w:szCs w:val="18"/>
        </w:rPr>
        <w:t>Source:</w:t>
      </w:r>
      <w:r w:rsidRPr="00EB0443">
        <w:rPr>
          <w:sz w:val="18"/>
          <w:szCs w:val="18"/>
        </w:rPr>
        <w:t xml:space="preserve">  MTEF 2008/2009–2010/2011.</w:t>
      </w:r>
    </w:p>
    <w:p w:rsidR="00432B9E" w:rsidRPr="00EB0443" w:rsidRDefault="00432B9E" w:rsidP="00232EBC">
      <w:pPr>
        <w:pStyle w:val="Heading1"/>
      </w:pPr>
      <w:bookmarkStart w:id="52" w:name="_Toc306352810"/>
      <w:r w:rsidRPr="00EB0443">
        <w:t>Table 16</w:t>
      </w:r>
      <w:bookmarkEnd w:id="52"/>
    </w:p>
    <w:p w:rsidR="00432B9E" w:rsidRPr="00EB0443" w:rsidRDefault="00432B9E" w:rsidP="00232EBC">
      <w:pPr>
        <w:pStyle w:val="SingleTxtG"/>
        <w:rPr>
          <w:b/>
        </w:rPr>
      </w:pPr>
      <w:r w:rsidRPr="00EB0443">
        <w:rPr>
          <w:b/>
        </w:rPr>
        <w:t>National Planning Commission Secretariat development partner contributions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066"/>
        <w:gridCol w:w="884"/>
        <w:gridCol w:w="884"/>
        <w:gridCol w:w="884"/>
        <w:gridCol w:w="884"/>
        <w:gridCol w:w="884"/>
        <w:gridCol w:w="884"/>
      </w:tblGrid>
      <w:tr w:rsidR="00432B9E" w:rsidRPr="00EB0443" w:rsidTr="00232EBC">
        <w:trPr>
          <w:tblHeader/>
        </w:trPr>
        <w:tc>
          <w:tcPr>
            <w:tcW w:w="2066" w:type="dxa"/>
            <w:tcBorders>
              <w:top w:val="single" w:sz="4" w:space="0" w:color="auto"/>
              <w:bottom w:val="single" w:sz="12" w:space="0" w:color="auto"/>
            </w:tcBorders>
            <w:shd w:val="clear" w:color="auto" w:fill="auto"/>
            <w:vAlign w:val="bottom"/>
          </w:tcPr>
          <w:p w:rsidR="00432B9E" w:rsidRPr="00EB0443" w:rsidRDefault="00432B9E" w:rsidP="00232EBC">
            <w:pPr>
              <w:suppressAutoHyphens w:val="0"/>
              <w:spacing w:before="80" w:after="80" w:line="200" w:lineRule="exact"/>
              <w:ind w:right="113"/>
              <w:rPr>
                <w:i/>
                <w:sz w:val="16"/>
                <w:szCs w:val="16"/>
              </w:rPr>
            </w:pPr>
            <w:r w:rsidRPr="00EB0443">
              <w:rPr>
                <w:i/>
                <w:sz w:val="16"/>
                <w:szCs w:val="16"/>
              </w:rPr>
              <w:t>Development partner</w:t>
            </w:r>
          </w:p>
        </w:tc>
        <w:tc>
          <w:tcPr>
            <w:tcW w:w="884" w:type="dxa"/>
            <w:tcBorders>
              <w:top w:val="single" w:sz="4" w:space="0" w:color="auto"/>
              <w:bottom w:val="single" w:sz="12" w:space="0" w:color="auto"/>
            </w:tcBorders>
            <w:shd w:val="clear" w:color="auto" w:fill="auto"/>
            <w:vAlign w:val="bottom"/>
          </w:tcPr>
          <w:p w:rsidR="00432B9E" w:rsidRPr="00EB0443" w:rsidRDefault="00432B9E" w:rsidP="00232EBC">
            <w:pPr>
              <w:suppressAutoHyphens w:val="0"/>
              <w:spacing w:before="80" w:after="80" w:line="200" w:lineRule="exact"/>
              <w:ind w:right="113"/>
              <w:jc w:val="right"/>
              <w:rPr>
                <w:i/>
                <w:sz w:val="16"/>
                <w:szCs w:val="16"/>
              </w:rPr>
            </w:pPr>
            <w:r w:rsidRPr="00EB0443">
              <w:rPr>
                <w:i/>
                <w:sz w:val="16"/>
                <w:szCs w:val="16"/>
              </w:rPr>
              <w:t>2005–06</w:t>
            </w:r>
            <w:r w:rsidRPr="00EB0443">
              <w:rPr>
                <w:i/>
                <w:sz w:val="16"/>
                <w:szCs w:val="16"/>
              </w:rPr>
              <w:br/>
              <w:t>(N$ 000)</w:t>
            </w:r>
          </w:p>
        </w:tc>
        <w:tc>
          <w:tcPr>
            <w:tcW w:w="884" w:type="dxa"/>
            <w:tcBorders>
              <w:top w:val="single" w:sz="4" w:space="0" w:color="auto"/>
              <w:bottom w:val="single" w:sz="12" w:space="0" w:color="auto"/>
            </w:tcBorders>
            <w:shd w:val="clear" w:color="auto" w:fill="auto"/>
            <w:vAlign w:val="bottom"/>
          </w:tcPr>
          <w:p w:rsidR="00432B9E" w:rsidRPr="00EB0443" w:rsidRDefault="00432B9E" w:rsidP="00232EBC">
            <w:pPr>
              <w:suppressAutoHyphens w:val="0"/>
              <w:spacing w:before="80" w:after="80" w:line="200" w:lineRule="exact"/>
              <w:ind w:right="113"/>
              <w:jc w:val="right"/>
              <w:rPr>
                <w:i/>
                <w:sz w:val="16"/>
                <w:szCs w:val="16"/>
              </w:rPr>
            </w:pPr>
            <w:r w:rsidRPr="00EB0443">
              <w:rPr>
                <w:i/>
                <w:sz w:val="16"/>
                <w:szCs w:val="16"/>
              </w:rPr>
              <w:t>2006–07</w:t>
            </w:r>
            <w:r w:rsidRPr="00EB0443">
              <w:rPr>
                <w:i/>
                <w:sz w:val="16"/>
                <w:szCs w:val="16"/>
              </w:rPr>
              <w:br/>
              <w:t>(N$ 000)</w:t>
            </w:r>
          </w:p>
        </w:tc>
        <w:tc>
          <w:tcPr>
            <w:tcW w:w="884" w:type="dxa"/>
            <w:tcBorders>
              <w:top w:val="single" w:sz="4" w:space="0" w:color="auto"/>
              <w:bottom w:val="single" w:sz="12" w:space="0" w:color="auto"/>
            </w:tcBorders>
            <w:shd w:val="clear" w:color="auto" w:fill="auto"/>
            <w:vAlign w:val="bottom"/>
          </w:tcPr>
          <w:p w:rsidR="00432B9E" w:rsidRPr="00EB0443" w:rsidRDefault="00432B9E" w:rsidP="00232EBC">
            <w:pPr>
              <w:suppressAutoHyphens w:val="0"/>
              <w:spacing w:before="80" w:after="80" w:line="200" w:lineRule="exact"/>
              <w:ind w:right="113"/>
              <w:jc w:val="right"/>
              <w:rPr>
                <w:i/>
                <w:sz w:val="16"/>
                <w:szCs w:val="16"/>
              </w:rPr>
            </w:pPr>
            <w:r w:rsidRPr="00EB0443">
              <w:rPr>
                <w:i/>
                <w:sz w:val="16"/>
                <w:szCs w:val="16"/>
              </w:rPr>
              <w:t xml:space="preserve">2007–08 </w:t>
            </w:r>
            <w:r w:rsidRPr="00EB0443">
              <w:rPr>
                <w:i/>
                <w:sz w:val="16"/>
                <w:szCs w:val="16"/>
              </w:rPr>
              <w:br/>
              <w:t>(N$ 000)</w:t>
            </w:r>
          </w:p>
        </w:tc>
        <w:tc>
          <w:tcPr>
            <w:tcW w:w="884" w:type="dxa"/>
            <w:tcBorders>
              <w:top w:val="single" w:sz="4" w:space="0" w:color="auto"/>
              <w:bottom w:val="single" w:sz="12" w:space="0" w:color="auto"/>
            </w:tcBorders>
            <w:shd w:val="clear" w:color="auto" w:fill="auto"/>
            <w:vAlign w:val="bottom"/>
          </w:tcPr>
          <w:p w:rsidR="00432B9E" w:rsidRPr="00EB0443" w:rsidRDefault="00432B9E" w:rsidP="00232EBC">
            <w:pPr>
              <w:suppressAutoHyphens w:val="0"/>
              <w:spacing w:before="80" w:after="80" w:line="200" w:lineRule="exact"/>
              <w:ind w:right="113"/>
              <w:jc w:val="right"/>
              <w:rPr>
                <w:i/>
                <w:sz w:val="16"/>
                <w:szCs w:val="16"/>
              </w:rPr>
            </w:pPr>
            <w:r w:rsidRPr="00EB0443">
              <w:rPr>
                <w:i/>
                <w:sz w:val="16"/>
                <w:szCs w:val="16"/>
              </w:rPr>
              <w:t>2008–09</w:t>
            </w:r>
            <w:r w:rsidRPr="00EB0443">
              <w:rPr>
                <w:i/>
                <w:sz w:val="16"/>
                <w:szCs w:val="16"/>
              </w:rPr>
              <w:br/>
              <w:t>(N$ 000)</w:t>
            </w:r>
          </w:p>
        </w:tc>
        <w:tc>
          <w:tcPr>
            <w:tcW w:w="884" w:type="dxa"/>
            <w:tcBorders>
              <w:top w:val="single" w:sz="4" w:space="0" w:color="auto"/>
              <w:bottom w:val="single" w:sz="12" w:space="0" w:color="auto"/>
            </w:tcBorders>
            <w:shd w:val="clear" w:color="auto" w:fill="auto"/>
            <w:vAlign w:val="bottom"/>
          </w:tcPr>
          <w:p w:rsidR="00432B9E" w:rsidRPr="00EB0443" w:rsidRDefault="00432B9E" w:rsidP="00232EBC">
            <w:pPr>
              <w:suppressAutoHyphens w:val="0"/>
              <w:spacing w:before="80" w:after="80" w:line="200" w:lineRule="exact"/>
              <w:ind w:right="113"/>
              <w:jc w:val="right"/>
              <w:rPr>
                <w:i/>
                <w:sz w:val="16"/>
                <w:szCs w:val="16"/>
              </w:rPr>
            </w:pPr>
            <w:r w:rsidRPr="00EB0443">
              <w:rPr>
                <w:i/>
                <w:sz w:val="16"/>
                <w:szCs w:val="16"/>
              </w:rPr>
              <w:t>2009–10</w:t>
            </w:r>
            <w:r w:rsidRPr="00EB0443">
              <w:rPr>
                <w:i/>
                <w:sz w:val="16"/>
                <w:szCs w:val="16"/>
              </w:rPr>
              <w:br/>
              <w:t>(N$ 000)</w:t>
            </w:r>
          </w:p>
        </w:tc>
        <w:tc>
          <w:tcPr>
            <w:tcW w:w="884" w:type="dxa"/>
            <w:tcBorders>
              <w:top w:val="single" w:sz="4" w:space="0" w:color="auto"/>
              <w:bottom w:val="single" w:sz="12" w:space="0" w:color="auto"/>
            </w:tcBorders>
            <w:shd w:val="clear" w:color="auto" w:fill="auto"/>
            <w:vAlign w:val="bottom"/>
          </w:tcPr>
          <w:p w:rsidR="00432B9E" w:rsidRPr="00EB0443" w:rsidRDefault="00432B9E" w:rsidP="00232EBC">
            <w:pPr>
              <w:suppressAutoHyphens w:val="0"/>
              <w:spacing w:before="80" w:after="80" w:line="200" w:lineRule="exact"/>
              <w:ind w:right="113"/>
              <w:jc w:val="right"/>
              <w:rPr>
                <w:i/>
                <w:sz w:val="16"/>
                <w:szCs w:val="16"/>
              </w:rPr>
            </w:pPr>
            <w:r w:rsidRPr="00EB0443">
              <w:rPr>
                <w:i/>
                <w:sz w:val="16"/>
                <w:szCs w:val="16"/>
              </w:rPr>
              <w:t>2010–11</w:t>
            </w:r>
            <w:r w:rsidRPr="00EB0443">
              <w:rPr>
                <w:i/>
                <w:sz w:val="16"/>
                <w:szCs w:val="16"/>
              </w:rPr>
              <w:br/>
              <w:t>(N$ 000)</w:t>
            </w:r>
          </w:p>
        </w:tc>
      </w:tr>
      <w:tr w:rsidR="00432B9E" w:rsidRPr="00EB0443" w:rsidTr="00232EBC">
        <w:tc>
          <w:tcPr>
            <w:tcW w:w="2066" w:type="dxa"/>
            <w:tcBorders>
              <w:top w:val="single" w:sz="12" w:space="0" w:color="auto"/>
            </w:tcBorders>
            <w:shd w:val="clear" w:color="auto" w:fill="auto"/>
            <w:vAlign w:val="bottom"/>
          </w:tcPr>
          <w:p w:rsidR="00432B9E" w:rsidRPr="00EB0443" w:rsidRDefault="00432B9E" w:rsidP="00232EBC">
            <w:pPr>
              <w:suppressAutoHyphens w:val="0"/>
              <w:spacing w:before="40" w:after="40" w:line="220" w:lineRule="exact"/>
              <w:ind w:right="113"/>
              <w:rPr>
                <w:sz w:val="18"/>
                <w:szCs w:val="18"/>
              </w:rPr>
            </w:pPr>
            <w:r w:rsidRPr="00EB0443">
              <w:rPr>
                <w:sz w:val="18"/>
                <w:szCs w:val="18"/>
              </w:rPr>
              <w:t>SIDA*</w:t>
            </w:r>
          </w:p>
        </w:tc>
        <w:tc>
          <w:tcPr>
            <w:tcW w:w="884" w:type="dxa"/>
            <w:tcBorders>
              <w:top w:val="single" w:sz="12" w:space="0" w:color="auto"/>
            </w:tcBorders>
            <w:shd w:val="clear" w:color="auto" w:fill="auto"/>
            <w:vAlign w:val="bottom"/>
          </w:tcPr>
          <w:p w:rsidR="00432B9E" w:rsidRPr="00EB0443" w:rsidRDefault="00432B9E" w:rsidP="00232EBC">
            <w:pPr>
              <w:suppressAutoHyphens w:val="0"/>
              <w:spacing w:before="40" w:after="40" w:line="220" w:lineRule="exact"/>
              <w:ind w:right="113"/>
              <w:jc w:val="right"/>
              <w:rPr>
                <w:sz w:val="18"/>
                <w:szCs w:val="18"/>
              </w:rPr>
            </w:pPr>
            <w:r w:rsidRPr="00EB0443">
              <w:rPr>
                <w:sz w:val="18"/>
                <w:szCs w:val="18"/>
              </w:rPr>
              <w:t>644</w:t>
            </w:r>
          </w:p>
        </w:tc>
        <w:tc>
          <w:tcPr>
            <w:tcW w:w="884" w:type="dxa"/>
            <w:tcBorders>
              <w:top w:val="single" w:sz="12" w:space="0" w:color="auto"/>
            </w:tcBorders>
            <w:shd w:val="clear" w:color="auto" w:fill="auto"/>
            <w:vAlign w:val="bottom"/>
          </w:tcPr>
          <w:p w:rsidR="00432B9E" w:rsidRPr="00EB0443" w:rsidRDefault="00432B9E" w:rsidP="00232EBC">
            <w:pPr>
              <w:suppressAutoHyphens w:val="0"/>
              <w:spacing w:before="40" w:after="40" w:line="220" w:lineRule="exact"/>
              <w:ind w:right="113"/>
              <w:jc w:val="right"/>
              <w:rPr>
                <w:sz w:val="18"/>
                <w:szCs w:val="18"/>
              </w:rPr>
            </w:pPr>
            <w:r w:rsidRPr="00EB0443">
              <w:rPr>
                <w:sz w:val="18"/>
                <w:szCs w:val="18"/>
              </w:rPr>
              <w:t>644</w:t>
            </w:r>
          </w:p>
        </w:tc>
        <w:tc>
          <w:tcPr>
            <w:tcW w:w="884" w:type="dxa"/>
            <w:tcBorders>
              <w:top w:val="single" w:sz="12" w:space="0" w:color="auto"/>
            </w:tcBorders>
            <w:shd w:val="clear" w:color="auto" w:fill="auto"/>
            <w:vAlign w:val="bottom"/>
          </w:tcPr>
          <w:p w:rsidR="00432B9E" w:rsidRPr="00EB0443" w:rsidRDefault="00432B9E" w:rsidP="00232EBC">
            <w:pPr>
              <w:suppressAutoHyphens w:val="0"/>
              <w:spacing w:before="40" w:after="40" w:line="220" w:lineRule="exact"/>
              <w:ind w:right="113"/>
              <w:jc w:val="right"/>
              <w:rPr>
                <w:sz w:val="18"/>
                <w:szCs w:val="18"/>
              </w:rPr>
            </w:pPr>
          </w:p>
        </w:tc>
        <w:tc>
          <w:tcPr>
            <w:tcW w:w="884" w:type="dxa"/>
            <w:tcBorders>
              <w:top w:val="single" w:sz="12" w:space="0" w:color="auto"/>
            </w:tcBorders>
            <w:shd w:val="clear" w:color="auto" w:fill="auto"/>
            <w:vAlign w:val="bottom"/>
          </w:tcPr>
          <w:p w:rsidR="00432B9E" w:rsidRPr="00EB0443" w:rsidRDefault="00432B9E" w:rsidP="00232EBC">
            <w:pPr>
              <w:suppressAutoHyphens w:val="0"/>
              <w:spacing w:before="40" w:after="40" w:line="220" w:lineRule="exact"/>
              <w:ind w:right="113"/>
              <w:jc w:val="right"/>
              <w:rPr>
                <w:sz w:val="18"/>
                <w:szCs w:val="18"/>
              </w:rPr>
            </w:pPr>
          </w:p>
        </w:tc>
        <w:tc>
          <w:tcPr>
            <w:tcW w:w="884" w:type="dxa"/>
            <w:tcBorders>
              <w:top w:val="single" w:sz="12" w:space="0" w:color="auto"/>
            </w:tcBorders>
            <w:shd w:val="clear" w:color="auto" w:fill="auto"/>
            <w:vAlign w:val="bottom"/>
          </w:tcPr>
          <w:p w:rsidR="00432B9E" w:rsidRPr="00EB0443" w:rsidRDefault="00432B9E" w:rsidP="00232EBC">
            <w:pPr>
              <w:suppressAutoHyphens w:val="0"/>
              <w:spacing w:before="40" w:after="40" w:line="220" w:lineRule="exact"/>
              <w:ind w:right="113"/>
              <w:jc w:val="right"/>
              <w:rPr>
                <w:sz w:val="18"/>
                <w:szCs w:val="18"/>
              </w:rPr>
            </w:pPr>
          </w:p>
        </w:tc>
        <w:tc>
          <w:tcPr>
            <w:tcW w:w="884" w:type="dxa"/>
            <w:tcBorders>
              <w:top w:val="single" w:sz="12" w:space="0" w:color="auto"/>
            </w:tcBorders>
            <w:shd w:val="clear" w:color="auto" w:fill="auto"/>
            <w:vAlign w:val="bottom"/>
          </w:tcPr>
          <w:p w:rsidR="00432B9E" w:rsidRPr="00EB0443" w:rsidRDefault="00432B9E" w:rsidP="00232EBC">
            <w:pPr>
              <w:suppressAutoHyphens w:val="0"/>
              <w:spacing w:before="40" w:after="40" w:line="220" w:lineRule="exact"/>
              <w:ind w:right="113"/>
              <w:jc w:val="right"/>
              <w:rPr>
                <w:sz w:val="18"/>
                <w:szCs w:val="18"/>
              </w:rPr>
            </w:pPr>
          </w:p>
        </w:tc>
      </w:tr>
      <w:tr w:rsidR="00432B9E" w:rsidRPr="00EB0443" w:rsidTr="00232EBC">
        <w:tc>
          <w:tcPr>
            <w:tcW w:w="2066" w:type="dxa"/>
            <w:shd w:val="clear" w:color="auto" w:fill="auto"/>
            <w:vAlign w:val="bottom"/>
          </w:tcPr>
          <w:p w:rsidR="00432B9E" w:rsidRPr="00EB0443" w:rsidRDefault="00432B9E" w:rsidP="00232EBC">
            <w:pPr>
              <w:suppressAutoHyphens w:val="0"/>
              <w:spacing w:before="40" w:after="40" w:line="220" w:lineRule="exact"/>
              <w:ind w:right="113"/>
              <w:rPr>
                <w:sz w:val="18"/>
                <w:szCs w:val="18"/>
              </w:rPr>
            </w:pPr>
            <w:r w:rsidRPr="00EB0443">
              <w:rPr>
                <w:sz w:val="18"/>
                <w:szCs w:val="18"/>
              </w:rPr>
              <w:t>Lux-Development</w:t>
            </w:r>
          </w:p>
        </w:tc>
        <w:tc>
          <w:tcPr>
            <w:tcW w:w="884" w:type="dxa"/>
            <w:shd w:val="clear" w:color="auto" w:fill="auto"/>
            <w:vAlign w:val="bottom"/>
          </w:tcPr>
          <w:p w:rsidR="00432B9E" w:rsidRPr="00EB0443" w:rsidRDefault="00432B9E" w:rsidP="00232EBC">
            <w:pPr>
              <w:suppressAutoHyphens w:val="0"/>
              <w:spacing w:before="40" w:after="40" w:line="220" w:lineRule="exact"/>
              <w:ind w:right="113"/>
              <w:jc w:val="right"/>
              <w:rPr>
                <w:sz w:val="18"/>
                <w:szCs w:val="18"/>
              </w:rPr>
            </w:pPr>
          </w:p>
        </w:tc>
        <w:tc>
          <w:tcPr>
            <w:tcW w:w="884" w:type="dxa"/>
            <w:shd w:val="clear" w:color="auto" w:fill="auto"/>
            <w:vAlign w:val="bottom"/>
          </w:tcPr>
          <w:p w:rsidR="00432B9E" w:rsidRPr="00EB0443" w:rsidRDefault="00432B9E" w:rsidP="00232EBC">
            <w:pPr>
              <w:suppressAutoHyphens w:val="0"/>
              <w:spacing w:before="40" w:after="40" w:line="220" w:lineRule="exact"/>
              <w:ind w:right="113"/>
              <w:jc w:val="right"/>
              <w:rPr>
                <w:sz w:val="18"/>
                <w:szCs w:val="18"/>
              </w:rPr>
            </w:pPr>
            <w:r w:rsidRPr="00EB0443">
              <w:rPr>
                <w:sz w:val="18"/>
                <w:szCs w:val="18"/>
              </w:rPr>
              <w:t>5 472</w:t>
            </w:r>
          </w:p>
        </w:tc>
        <w:tc>
          <w:tcPr>
            <w:tcW w:w="884" w:type="dxa"/>
            <w:shd w:val="clear" w:color="auto" w:fill="auto"/>
            <w:vAlign w:val="bottom"/>
          </w:tcPr>
          <w:p w:rsidR="00432B9E" w:rsidRPr="00EB0443" w:rsidRDefault="00432B9E" w:rsidP="00232EBC">
            <w:pPr>
              <w:suppressAutoHyphens w:val="0"/>
              <w:spacing w:before="40" w:after="40" w:line="220" w:lineRule="exact"/>
              <w:ind w:right="113"/>
              <w:jc w:val="right"/>
              <w:rPr>
                <w:sz w:val="18"/>
                <w:szCs w:val="18"/>
              </w:rPr>
            </w:pPr>
            <w:r w:rsidRPr="00EB0443">
              <w:rPr>
                <w:sz w:val="18"/>
                <w:szCs w:val="18"/>
              </w:rPr>
              <w:t>3 984</w:t>
            </w:r>
          </w:p>
        </w:tc>
        <w:tc>
          <w:tcPr>
            <w:tcW w:w="884" w:type="dxa"/>
            <w:shd w:val="clear" w:color="auto" w:fill="auto"/>
            <w:vAlign w:val="bottom"/>
          </w:tcPr>
          <w:p w:rsidR="00432B9E" w:rsidRPr="00EB0443" w:rsidRDefault="00432B9E" w:rsidP="00232EBC">
            <w:pPr>
              <w:suppressAutoHyphens w:val="0"/>
              <w:spacing w:before="40" w:after="40" w:line="220" w:lineRule="exact"/>
              <w:ind w:right="113"/>
              <w:jc w:val="right"/>
              <w:rPr>
                <w:sz w:val="18"/>
                <w:szCs w:val="18"/>
              </w:rPr>
            </w:pPr>
            <w:r w:rsidRPr="00EB0443">
              <w:rPr>
                <w:sz w:val="18"/>
                <w:szCs w:val="18"/>
              </w:rPr>
              <w:t>2 030</w:t>
            </w:r>
          </w:p>
        </w:tc>
        <w:tc>
          <w:tcPr>
            <w:tcW w:w="884" w:type="dxa"/>
            <w:shd w:val="clear" w:color="auto" w:fill="auto"/>
            <w:vAlign w:val="bottom"/>
          </w:tcPr>
          <w:p w:rsidR="00432B9E" w:rsidRPr="00EB0443" w:rsidRDefault="00432B9E" w:rsidP="00232EBC">
            <w:pPr>
              <w:suppressAutoHyphens w:val="0"/>
              <w:spacing w:before="40" w:after="40" w:line="220" w:lineRule="exact"/>
              <w:ind w:right="113"/>
              <w:jc w:val="right"/>
              <w:rPr>
                <w:sz w:val="18"/>
                <w:szCs w:val="18"/>
              </w:rPr>
            </w:pPr>
            <w:r w:rsidRPr="00EB0443">
              <w:rPr>
                <w:sz w:val="18"/>
                <w:szCs w:val="18"/>
              </w:rPr>
              <w:t>7 730</w:t>
            </w:r>
          </w:p>
        </w:tc>
        <w:tc>
          <w:tcPr>
            <w:tcW w:w="884" w:type="dxa"/>
            <w:shd w:val="clear" w:color="auto" w:fill="auto"/>
            <w:vAlign w:val="bottom"/>
          </w:tcPr>
          <w:p w:rsidR="00432B9E" w:rsidRPr="00EB0443" w:rsidRDefault="00432B9E" w:rsidP="00232EBC">
            <w:pPr>
              <w:suppressAutoHyphens w:val="0"/>
              <w:spacing w:before="40" w:after="40" w:line="220" w:lineRule="exact"/>
              <w:ind w:right="113"/>
              <w:jc w:val="right"/>
              <w:rPr>
                <w:sz w:val="18"/>
                <w:szCs w:val="18"/>
              </w:rPr>
            </w:pPr>
            <w:r w:rsidRPr="00EB0443">
              <w:rPr>
                <w:sz w:val="18"/>
                <w:szCs w:val="18"/>
              </w:rPr>
              <w:t>1 000</w:t>
            </w:r>
          </w:p>
        </w:tc>
      </w:tr>
      <w:tr w:rsidR="00432B9E" w:rsidRPr="00EB0443" w:rsidTr="00232EBC">
        <w:tc>
          <w:tcPr>
            <w:tcW w:w="2066" w:type="dxa"/>
            <w:shd w:val="clear" w:color="auto" w:fill="auto"/>
            <w:vAlign w:val="bottom"/>
          </w:tcPr>
          <w:p w:rsidR="00432B9E" w:rsidRPr="00EB0443" w:rsidRDefault="00432B9E" w:rsidP="00232EBC">
            <w:pPr>
              <w:suppressAutoHyphens w:val="0"/>
              <w:spacing w:before="40" w:after="40" w:line="220" w:lineRule="exact"/>
              <w:ind w:right="113"/>
              <w:rPr>
                <w:sz w:val="18"/>
                <w:szCs w:val="18"/>
              </w:rPr>
            </w:pPr>
            <w:r w:rsidRPr="00EB0443">
              <w:rPr>
                <w:sz w:val="18"/>
                <w:szCs w:val="18"/>
              </w:rPr>
              <w:t>Spanish Cooperation</w:t>
            </w:r>
          </w:p>
        </w:tc>
        <w:tc>
          <w:tcPr>
            <w:tcW w:w="884" w:type="dxa"/>
            <w:shd w:val="clear" w:color="auto" w:fill="auto"/>
            <w:vAlign w:val="bottom"/>
          </w:tcPr>
          <w:p w:rsidR="00432B9E" w:rsidRPr="00EB0443" w:rsidRDefault="00432B9E" w:rsidP="00232EBC">
            <w:pPr>
              <w:suppressAutoHyphens w:val="0"/>
              <w:spacing w:before="40" w:after="40" w:line="220" w:lineRule="exact"/>
              <w:ind w:right="113"/>
              <w:jc w:val="right"/>
              <w:rPr>
                <w:sz w:val="18"/>
                <w:szCs w:val="18"/>
              </w:rPr>
            </w:pPr>
          </w:p>
        </w:tc>
        <w:tc>
          <w:tcPr>
            <w:tcW w:w="884" w:type="dxa"/>
            <w:shd w:val="clear" w:color="auto" w:fill="auto"/>
            <w:vAlign w:val="bottom"/>
          </w:tcPr>
          <w:p w:rsidR="00432B9E" w:rsidRPr="00EB0443" w:rsidRDefault="00432B9E" w:rsidP="00232EBC">
            <w:pPr>
              <w:suppressAutoHyphens w:val="0"/>
              <w:spacing w:before="40" w:after="40" w:line="220" w:lineRule="exact"/>
              <w:ind w:right="113"/>
              <w:jc w:val="right"/>
              <w:rPr>
                <w:sz w:val="18"/>
                <w:szCs w:val="18"/>
              </w:rPr>
            </w:pPr>
            <w:r w:rsidRPr="00EB0443">
              <w:rPr>
                <w:sz w:val="18"/>
                <w:szCs w:val="18"/>
              </w:rPr>
              <w:t>862</w:t>
            </w:r>
          </w:p>
        </w:tc>
        <w:tc>
          <w:tcPr>
            <w:tcW w:w="884" w:type="dxa"/>
            <w:shd w:val="clear" w:color="auto" w:fill="auto"/>
            <w:vAlign w:val="bottom"/>
          </w:tcPr>
          <w:p w:rsidR="00432B9E" w:rsidRPr="00EB0443" w:rsidRDefault="00432B9E" w:rsidP="00232EBC">
            <w:pPr>
              <w:suppressAutoHyphens w:val="0"/>
              <w:spacing w:before="40" w:after="40" w:line="220" w:lineRule="exact"/>
              <w:ind w:right="113"/>
              <w:jc w:val="right"/>
              <w:rPr>
                <w:sz w:val="18"/>
                <w:szCs w:val="18"/>
              </w:rPr>
            </w:pPr>
            <w:r w:rsidRPr="00EB0443">
              <w:rPr>
                <w:sz w:val="18"/>
                <w:szCs w:val="18"/>
              </w:rPr>
              <w:t>480</w:t>
            </w:r>
          </w:p>
        </w:tc>
        <w:tc>
          <w:tcPr>
            <w:tcW w:w="884" w:type="dxa"/>
            <w:shd w:val="clear" w:color="auto" w:fill="auto"/>
            <w:vAlign w:val="bottom"/>
          </w:tcPr>
          <w:p w:rsidR="00432B9E" w:rsidRPr="00EB0443" w:rsidRDefault="00432B9E" w:rsidP="00232EBC">
            <w:pPr>
              <w:suppressAutoHyphens w:val="0"/>
              <w:spacing w:before="40" w:after="40" w:line="220" w:lineRule="exact"/>
              <w:ind w:right="113"/>
              <w:jc w:val="right"/>
              <w:rPr>
                <w:sz w:val="18"/>
                <w:szCs w:val="18"/>
              </w:rPr>
            </w:pPr>
            <w:r w:rsidRPr="00EB0443">
              <w:rPr>
                <w:sz w:val="18"/>
                <w:szCs w:val="18"/>
              </w:rPr>
              <w:t>1 200</w:t>
            </w:r>
          </w:p>
        </w:tc>
        <w:tc>
          <w:tcPr>
            <w:tcW w:w="884" w:type="dxa"/>
            <w:shd w:val="clear" w:color="auto" w:fill="auto"/>
            <w:vAlign w:val="bottom"/>
          </w:tcPr>
          <w:p w:rsidR="00432B9E" w:rsidRPr="00EB0443" w:rsidRDefault="00432B9E" w:rsidP="00232EBC">
            <w:pPr>
              <w:suppressAutoHyphens w:val="0"/>
              <w:spacing w:before="40" w:after="40" w:line="220" w:lineRule="exact"/>
              <w:ind w:right="113"/>
              <w:jc w:val="right"/>
              <w:rPr>
                <w:sz w:val="18"/>
                <w:szCs w:val="18"/>
              </w:rPr>
            </w:pPr>
            <w:r w:rsidRPr="00EB0443">
              <w:rPr>
                <w:sz w:val="18"/>
                <w:szCs w:val="18"/>
              </w:rPr>
              <w:t>720</w:t>
            </w:r>
          </w:p>
        </w:tc>
        <w:tc>
          <w:tcPr>
            <w:tcW w:w="884" w:type="dxa"/>
            <w:shd w:val="clear" w:color="auto" w:fill="auto"/>
            <w:vAlign w:val="bottom"/>
          </w:tcPr>
          <w:p w:rsidR="00432B9E" w:rsidRPr="00EB0443" w:rsidRDefault="00432B9E" w:rsidP="00232EBC">
            <w:pPr>
              <w:suppressAutoHyphens w:val="0"/>
              <w:spacing w:before="40" w:after="40" w:line="220" w:lineRule="exact"/>
              <w:ind w:right="113"/>
              <w:jc w:val="right"/>
              <w:rPr>
                <w:sz w:val="18"/>
                <w:szCs w:val="18"/>
              </w:rPr>
            </w:pPr>
          </w:p>
        </w:tc>
      </w:tr>
      <w:tr w:rsidR="00432B9E" w:rsidRPr="00EB0443" w:rsidTr="00232EBC">
        <w:tc>
          <w:tcPr>
            <w:tcW w:w="2066" w:type="dxa"/>
            <w:shd w:val="clear" w:color="auto" w:fill="auto"/>
            <w:vAlign w:val="bottom"/>
          </w:tcPr>
          <w:p w:rsidR="00432B9E" w:rsidRPr="00EB0443" w:rsidRDefault="00432B9E" w:rsidP="00232EBC">
            <w:pPr>
              <w:suppressAutoHyphens w:val="0"/>
              <w:spacing w:before="40" w:after="40" w:line="220" w:lineRule="exact"/>
              <w:ind w:right="113"/>
              <w:rPr>
                <w:sz w:val="18"/>
                <w:szCs w:val="18"/>
              </w:rPr>
            </w:pPr>
            <w:r w:rsidRPr="00EB0443">
              <w:rPr>
                <w:sz w:val="18"/>
                <w:szCs w:val="18"/>
              </w:rPr>
              <w:t>UNFPA</w:t>
            </w:r>
          </w:p>
        </w:tc>
        <w:tc>
          <w:tcPr>
            <w:tcW w:w="884" w:type="dxa"/>
            <w:shd w:val="clear" w:color="auto" w:fill="auto"/>
            <w:vAlign w:val="bottom"/>
          </w:tcPr>
          <w:p w:rsidR="00432B9E" w:rsidRPr="00EB0443" w:rsidRDefault="00432B9E" w:rsidP="00232EBC">
            <w:pPr>
              <w:suppressAutoHyphens w:val="0"/>
              <w:spacing w:before="40" w:after="40" w:line="220" w:lineRule="exact"/>
              <w:ind w:right="113"/>
              <w:jc w:val="right"/>
              <w:rPr>
                <w:sz w:val="18"/>
                <w:szCs w:val="18"/>
              </w:rPr>
            </w:pPr>
          </w:p>
        </w:tc>
        <w:tc>
          <w:tcPr>
            <w:tcW w:w="884" w:type="dxa"/>
            <w:shd w:val="clear" w:color="auto" w:fill="auto"/>
            <w:vAlign w:val="bottom"/>
          </w:tcPr>
          <w:p w:rsidR="00432B9E" w:rsidRPr="00EB0443" w:rsidRDefault="00432B9E" w:rsidP="00232EBC">
            <w:pPr>
              <w:suppressAutoHyphens w:val="0"/>
              <w:spacing w:before="40" w:after="40" w:line="220" w:lineRule="exact"/>
              <w:ind w:right="113"/>
              <w:jc w:val="right"/>
              <w:rPr>
                <w:sz w:val="18"/>
                <w:szCs w:val="18"/>
              </w:rPr>
            </w:pPr>
            <w:r w:rsidRPr="00EB0443">
              <w:rPr>
                <w:sz w:val="18"/>
                <w:szCs w:val="18"/>
              </w:rPr>
              <w:t>87</w:t>
            </w:r>
          </w:p>
        </w:tc>
        <w:tc>
          <w:tcPr>
            <w:tcW w:w="884" w:type="dxa"/>
            <w:shd w:val="clear" w:color="auto" w:fill="auto"/>
            <w:vAlign w:val="bottom"/>
          </w:tcPr>
          <w:p w:rsidR="00432B9E" w:rsidRPr="00EB0443" w:rsidRDefault="00432B9E" w:rsidP="00232EBC">
            <w:pPr>
              <w:suppressAutoHyphens w:val="0"/>
              <w:spacing w:before="40" w:after="40" w:line="220" w:lineRule="exact"/>
              <w:ind w:right="113"/>
              <w:jc w:val="right"/>
              <w:rPr>
                <w:sz w:val="18"/>
                <w:szCs w:val="18"/>
              </w:rPr>
            </w:pPr>
            <w:r w:rsidRPr="00EB0443">
              <w:rPr>
                <w:sz w:val="18"/>
                <w:szCs w:val="18"/>
              </w:rPr>
              <w:t>3 101</w:t>
            </w:r>
          </w:p>
        </w:tc>
        <w:tc>
          <w:tcPr>
            <w:tcW w:w="884" w:type="dxa"/>
            <w:shd w:val="clear" w:color="auto" w:fill="auto"/>
            <w:vAlign w:val="bottom"/>
          </w:tcPr>
          <w:p w:rsidR="00432B9E" w:rsidRPr="00EB0443" w:rsidRDefault="00432B9E" w:rsidP="00232EBC">
            <w:pPr>
              <w:suppressAutoHyphens w:val="0"/>
              <w:spacing w:before="40" w:after="40" w:line="220" w:lineRule="exact"/>
              <w:ind w:right="113"/>
              <w:jc w:val="right"/>
              <w:rPr>
                <w:sz w:val="18"/>
                <w:szCs w:val="18"/>
              </w:rPr>
            </w:pPr>
          </w:p>
        </w:tc>
        <w:tc>
          <w:tcPr>
            <w:tcW w:w="884" w:type="dxa"/>
            <w:shd w:val="clear" w:color="auto" w:fill="auto"/>
            <w:vAlign w:val="bottom"/>
          </w:tcPr>
          <w:p w:rsidR="00432B9E" w:rsidRPr="00EB0443" w:rsidRDefault="00432B9E" w:rsidP="00232EBC">
            <w:pPr>
              <w:suppressAutoHyphens w:val="0"/>
              <w:spacing w:before="40" w:after="40" w:line="220" w:lineRule="exact"/>
              <w:ind w:right="113"/>
              <w:jc w:val="right"/>
              <w:rPr>
                <w:sz w:val="18"/>
                <w:szCs w:val="18"/>
              </w:rPr>
            </w:pPr>
          </w:p>
        </w:tc>
        <w:tc>
          <w:tcPr>
            <w:tcW w:w="884" w:type="dxa"/>
            <w:shd w:val="clear" w:color="auto" w:fill="auto"/>
            <w:vAlign w:val="bottom"/>
          </w:tcPr>
          <w:p w:rsidR="00432B9E" w:rsidRPr="00EB0443" w:rsidRDefault="00432B9E" w:rsidP="00232EBC">
            <w:pPr>
              <w:suppressAutoHyphens w:val="0"/>
              <w:spacing w:before="40" w:after="40" w:line="220" w:lineRule="exact"/>
              <w:ind w:right="113"/>
              <w:jc w:val="right"/>
              <w:rPr>
                <w:sz w:val="18"/>
                <w:szCs w:val="18"/>
              </w:rPr>
            </w:pPr>
          </w:p>
        </w:tc>
      </w:tr>
      <w:tr w:rsidR="00432B9E" w:rsidRPr="00EB0443" w:rsidTr="00232EBC">
        <w:tc>
          <w:tcPr>
            <w:tcW w:w="2066" w:type="dxa"/>
            <w:shd w:val="clear" w:color="auto" w:fill="auto"/>
            <w:vAlign w:val="bottom"/>
          </w:tcPr>
          <w:p w:rsidR="00432B9E" w:rsidRPr="00EB0443" w:rsidRDefault="00432B9E" w:rsidP="00232EBC">
            <w:pPr>
              <w:suppressAutoHyphens w:val="0"/>
              <w:spacing w:before="40" w:after="40" w:line="220" w:lineRule="exact"/>
              <w:ind w:right="113"/>
              <w:rPr>
                <w:sz w:val="18"/>
                <w:szCs w:val="18"/>
              </w:rPr>
            </w:pPr>
            <w:r w:rsidRPr="00EB0443">
              <w:rPr>
                <w:sz w:val="18"/>
                <w:szCs w:val="18"/>
              </w:rPr>
              <w:t>European Union</w:t>
            </w:r>
          </w:p>
        </w:tc>
        <w:tc>
          <w:tcPr>
            <w:tcW w:w="884" w:type="dxa"/>
            <w:shd w:val="clear" w:color="auto" w:fill="auto"/>
            <w:vAlign w:val="bottom"/>
          </w:tcPr>
          <w:p w:rsidR="00432B9E" w:rsidRPr="00EB0443" w:rsidRDefault="00432B9E" w:rsidP="00232EBC">
            <w:pPr>
              <w:suppressAutoHyphens w:val="0"/>
              <w:spacing w:before="40" w:after="40" w:line="220" w:lineRule="exact"/>
              <w:ind w:right="113"/>
              <w:jc w:val="right"/>
              <w:rPr>
                <w:sz w:val="18"/>
                <w:szCs w:val="18"/>
              </w:rPr>
            </w:pPr>
          </w:p>
        </w:tc>
        <w:tc>
          <w:tcPr>
            <w:tcW w:w="884" w:type="dxa"/>
            <w:shd w:val="clear" w:color="auto" w:fill="auto"/>
            <w:vAlign w:val="bottom"/>
          </w:tcPr>
          <w:p w:rsidR="00432B9E" w:rsidRPr="00EB0443" w:rsidRDefault="00432B9E" w:rsidP="00232EBC">
            <w:pPr>
              <w:suppressAutoHyphens w:val="0"/>
              <w:spacing w:before="40" w:after="40" w:line="220" w:lineRule="exact"/>
              <w:ind w:right="113"/>
              <w:jc w:val="right"/>
              <w:rPr>
                <w:sz w:val="18"/>
                <w:szCs w:val="18"/>
              </w:rPr>
            </w:pPr>
            <w:r w:rsidRPr="00EB0443">
              <w:rPr>
                <w:sz w:val="18"/>
                <w:szCs w:val="18"/>
              </w:rPr>
              <w:t>1 100</w:t>
            </w:r>
          </w:p>
        </w:tc>
        <w:tc>
          <w:tcPr>
            <w:tcW w:w="884" w:type="dxa"/>
            <w:shd w:val="clear" w:color="auto" w:fill="auto"/>
            <w:vAlign w:val="bottom"/>
          </w:tcPr>
          <w:p w:rsidR="00432B9E" w:rsidRPr="00EB0443" w:rsidRDefault="00432B9E" w:rsidP="00232EBC">
            <w:pPr>
              <w:suppressAutoHyphens w:val="0"/>
              <w:spacing w:before="40" w:after="40" w:line="220" w:lineRule="exact"/>
              <w:ind w:right="113"/>
              <w:jc w:val="right"/>
              <w:rPr>
                <w:sz w:val="18"/>
                <w:szCs w:val="18"/>
              </w:rPr>
            </w:pPr>
            <w:r w:rsidRPr="00EB0443">
              <w:rPr>
                <w:sz w:val="18"/>
                <w:szCs w:val="18"/>
              </w:rPr>
              <w:t>3 220</w:t>
            </w:r>
          </w:p>
        </w:tc>
        <w:tc>
          <w:tcPr>
            <w:tcW w:w="884" w:type="dxa"/>
            <w:shd w:val="clear" w:color="auto" w:fill="auto"/>
            <w:vAlign w:val="bottom"/>
          </w:tcPr>
          <w:p w:rsidR="00432B9E" w:rsidRPr="00EB0443" w:rsidRDefault="00432B9E" w:rsidP="00232EBC">
            <w:pPr>
              <w:suppressAutoHyphens w:val="0"/>
              <w:spacing w:before="40" w:after="40" w:line="220" w:lineRule="exact"/>
              <w:ind w:right="113"/>
              <w:jc w:val="right"/>
              <w:rPr>
                <w:sz w:val="18"/>
                <w:szCs w:val="18"/>
              </w:rPr>
            </w:pPr>
          </w:p>
        </w:tc>
        <w:tc>
          <w:tcPr>
            <w:tcW w:w="884" w:type="dxa"/>
            <w:shd w:val="clear" w:color="auto" w:fill="auto"/>
            <w:vAlign w:val="bottom"/>
          </w:tcPr>
          <w:p w:rsidR="00432B9E" w:rsidRPr="00EB0443" w:rsidRDefault="00432B9E" w:rsidP="00232EBC">
            <w:pPr>
              <w:suppressAutoHyphens w:val="0"/>
              <w:spacing w:before="40" w:after="40" w:line="220" w:lineRule="exact"/>
              <w:ind w:right="113"/>
              <w:jc w:val="right"/>
              <w:rPr>
                <w:sz w:val="18"/>
                <w:szCs w:val="18"/>
              </w:rPr>
            </w:pPr>
          </w:p>
        </w:tc>
        <w:tc>
          <w:tcPr>
            <w:tcW w:w="884" w:type="dxa"/>
            <w:shd w:val="clear" w:color="auto" w:fill="auto"/>
            <w:vAlign w:val="bottom"/>
          </w:tcPr>
          <w:p w:rsidR="00432B9E" w:rsidRPr="00EB0443" w:rsidRDefault="00432B9E" w:rsidP="00232EBC">
            <w:pPr>
              <w:suppressAutoHyphens w:val="0"/>
              <w:spacing w:before="40" w:after="40" w:line="220" w:lineRule="exact"/>
              <w:ind w:right="113"/>
              <w:jc w:val="right"/>
              <w:rPr>
                <w:sz w:val="18"/>
                <w:szCs w:val="18"/>
              </w:rPr>
            </w:pPr>
          </w:p>
        </w:tc>
      </w:tr>
      <w:tr w:rsidR="00432B9E" w:rsidRPr="00EB0443" w:rsidTr="00232EBC">
        <w:tc>
          <w:tcPr>
            <w:tcW w:w="2066" w:type="dxa"/>
            <w:shd w:val="clear" w:color="auto" w:fill="auto"/>
            <w:vAlign w:val="bottom"/>
          </w:tcPr>
          <w:p w:rsidR="00432B9E" w:rsidRPr="00EB0443" w:rsidRDefault="00432B9E" w:rsidP="00232EBC">
            <w:pPr>
              <w:suppressAutoHyphens w:val="0"/>
              <w:spacing w:before="40" w:after="40" w:line="220" w:lineRule="exact"/>
              <w:ind w:right="113"/>
              <w:rPr>
                <w:sz w:val="18"/>
                <w:szCs w:val="18"/>
              </w:rPr>
            </w:pPr>
            <w:smartTag w:uri="urn:schemas-microsoft-com:office:smarttags" w:element="place">
              <w:smartTag w:uri="urn:schemas-microsoft-com:office:smarttags" w:element="PlaceName">
                <w:r w:rsidRPr="00EB0443">
                  <w:rPr>
                    <w:sz w:val="18"/>
                    <w:szCs w:val="18"/>
                  </w:rPr>
                  <w:t>African</w:t>
                </w:r>
              </w:smartTag>
              <w:r w:rsidRPr="00EB0443">
                <w:rPr>
                  <w:sz w:val="18"/>
                  <w:szCs w:val="18"/>
                </w:rPr>
                <w:t xml:space="preserve"> </w:t>
              </w:r>
              <w:smartTag w:uri="urn:schemas-microsoft-com:office:smarttags" w:element="PlaceName">
                <w:r w:rsidRPr="00EB0443">
                  <w:rPr>
                    <w:sz w:val="18"/>
                    <w:szCs w:val="18"/>
                  </w:rPr>
                  <w:t>Capacity</w:t>
                </w:r>
              </w:smartTag>
              <w:r w:rsidRPr="00EB0443">
                <w:rPr>
                  <w:sz w:val="18"/>
                  <w:szCs w:val="18"/>
                </w:rPr>
                <w:t xml:space="preserve"> </w:t>
              </w:r>
              <w:smartTag w:uri="urn:schemas-microsoft-com:office:smarttags" w:element="PlaceType">
                <w:r w:rsidRPr="00EB0443">
                  <w:rPr>
                    <w:sz w:val="18"/>
                    <w:szCs w:val="18"/>
                  </w:rPr>
                  <w:t>Building</w:t>
                </w:r>
              </w:smartTag>
            </w:smartTag>
            <w:r w:rsidRPr="00EB0443">
              <w:rPr>
                <w:sz w:val="18"/>
                <w:szCs w:val="18"/>
              </w:rPr>
              <w:t xml:space="preserve"> Framework (CBF)</w:t>
            </w:r>
          </w:p>
        </w:tc>
        <w:tc>
          <w:tcPr>
            <w:tcW w:w="884" w:type="dxa"/>
            <w:shd w:val="clear" w:color="auto" w:fill="auto"/>
            <w:vAlign w:val="bottom"/>
          </w:tcPr>
          <w:p w:rsidR="00432B9E" w:rsidRPr="00EB0443" w:rsidRDefault="00432B9E" w:rsidP="00232EBC">
            <w:pPr>
              <w:suppressAutoHyphens w:val="0"/>
              <w:spacing w:before="40" w:after="40" w:line="220" w:lineRule="exact"/>
              <w:ind w:right="113"/>
              <w:jc w:val="right"/>
              <w:rPr>
                <w:sz w:val="18"/>
                <w:szCs w:val="18"/>
              </w:rPr>
            </w:pPr>
          </w:p>
        </w:tc>
        <w:tc>
          <w:tcPr>
            <w:tcW w:w="884" w:type="dxa"/>
            <w:shd w:val="clear" w:color="auto" w:fill="auto"/>
            <w:vAlign w:val="bottom"/>
          </w:tcPr>
          <w:p w:rsidR="00432B9E" w:rsidRPr="00EB0443" w:rsidRDefault="00432B9E" w:rsidP="00232EBC">
            <w:pPr>
              <w:suppressAutoHyphens w:val="0"/>
              <w:spacing w:before="40" w:after="40" w:line="220" w:lineRule="exact"/>
              <w:ind w:right="113"/>
              <w:jc w:val="right"/>
              <w:rPr>
                <w:sz w:val="18"/>
                <w:szCs w:val="18"/>
              </w:rPr>
            </w:pPr>
            <w:r w:rsidRPr="00EB0443">
              <w:rPr>
                <w:sz w:val="18"/>
                <w:szCs w:val="18"/>
              </w:rPr>
              <w:t>228</w:t>
            </w:r>
          </w:p>
        </w:tc>
        <w:tc>
          <w:tcPr>
            <w:tcW w:w="884" w:type="dxa"/>
            <w:shd w:val="clear" w:color="auto" w:fill="auto"/>
            <w:vAlign w:val="bottom"/>
          </w:tcPr>
          <w:p w:rsidR="00432B9E" w:rsidRPr="00EB0443" w:rsidRDefault="00432B9E" w:rsidP="00232EBC">
            <w:pPr>
              <w:suppressAutoHyphens w:val="0"/>
              <w:spacing w:before="40" w:after="40" w:line="220" w:lineRule="exact"/>
              <w:ind w:right="113"/>
              <w:jc w:val="right"/>
              <w:rPr>
                <w:sz w:val="18"/>
                <w:szCs w:val="18"/>
              </w:rPr>
            </w:pPr>
          </w:p>
        </w:tc>
        <w:tc>
          <w:tcPr>
            <w:tcW w:w="884" w:type="dxa"/>
            <w:shd w:val="clear" w:color="auto" w:fill="auto"/>
            <w:vAlign w:val="bottom"/>
          </w:tcPr>
          <w:p w:rsidR="00432B9E" w:rsidRPr="00EB0443" w:rsidRDefault="00432B9E" w:rsidP="00232EBC">
            <w:pPr>
              <w:suppressAutoHyphens w:val="0"/>
              <w:spacing w:before="40" w:after="40" w:line="220" w:lineRule="exact"/>
              <w:ind w:right="113"/>
              <w:jc w:val="right"/>
              <w:rPr>
                <w:sz w:val="18"/>
                <w:szCs w:val="18"/>
              </w:rPr>
            </w:pPr>
          </w:p>
        </w:tc>
        <w:tc>
          <w:tcPr>
            <w:tcW w:w="884" w:type="dxa"/>
            <w:shd w:val="clear" w:color="auto" w:fill="auto"/>
            <w:vAlign w:val="bottom"/>
          </w:tcPr>
          <w:p w:rsidR="00432B9E" w:rsidRPr="00EB0443" w:rsidRDefault="00432B9E" w:rsidP="00232EBC">
            <w:pPr>
              <w:suppressAutoHyphens w:val="0"/>
              <w:spacing w:before="40" w:after="40" w:line="220" w:lineRule="exact"/>
              <w:ind w:right="113"/>
              <w:jc w:val="right"/>
              <w:rPr>
                <w:sz w:val="18"/>
                <w:szCs w:val="18"/>
              </w:rPr>
            </w:pPr>
          </w:p>
        </w:tc>
        <w:tc>
          <w:tcPr>
            <w:tcW w:w="884" w:type="dxa"/>
            <w:shd w:val="clear" w:color="auto" w:fill="auto"/>
            <w:vAlign w:val="bottom"/>
          </w:tcPr>
          <w:p w:rsidR="00432B9E" w:rsidRPr="00EB0443" w:rsidRDefault="00432B9E" w:rsidP="00232EBC">
            <w:pPr>
              <w:suppressAutoHyphens w:val="0"/>
              <w:spacing w:before="40" w:after="40" w:line="220" w:lineRule="exact"/>
              <w:ind w:right="113"/>
              <w:jc w:val="right"/>
              <w:rPr>
                <w:sz w:val="18"/>
                <w:szCs w:val="18"/>
              </w:rPr>
            </w:pPr>
          </w:p>
        </w:tc>
      </w:tr>
      <w:tr w:rsidR="00432B9E" w:rsidRPr="00EB0443" w:rsidTr="00232EBC">
        <w:tc>
          <w:tcPr>
            <w:tcW w:w="2066" w:type="dxa"/>
            <w:shd w:val="clear" w:color="auto" w:fill="auto"/>
            <w:vAlign w:val="bottom"/>
          </w:tcPr>
          <w:p w:rsidR="00432B9E" w:rsidRPr="00EB0443" w:rsidRDefault="00432B9E" w:rsidP="00232EBC">
            <w:pPr>
              <w:suppressAutoHyphens w:val="0"/>
              <w:spacing w:before="40" w:after="40" w:line="220" w:lineRule="exact"/>
              <w:ind w:right="113"/>
              <w:rPr>
                <w:sz w:val="18"/>
                <w:szCs w:val="18"/>
              </w:rPr>
            </w:pPr>
            <w:r w:rsidRPr="00EB0443">
              <w:rPr>
                <w:sz w:val="18"/>
                <w:szCs w:val="18"/>
              </w:rPr>
              <w:t>World Bank</w:t>
            </w:r>
          </w:p>
        </w:tc>
        <w:tc>
          <w:tcPr>
            <w:tcW w:w="884" w:type="dxa"/>
            <w:shd w:val="clear" w:color="auto" w:fill="auto"/>
            <w:vAlign w:val="bottom"/>
          </w:tcPr>
          <w:p w:rsidR="00432B9E" w:rsidRPr="00EB0443" w:rsidRDefault="00432B9E" w:rsidP="00232EBC">
            <w:pPr>
              <w:suppressAutoHyphens w:val="0"/>
              <w:spacing w:before="40" w:after="40" w:line="220" w:lineRule="exact"/>
              <w:ind w:right="113"/>
              <w:jc w:val="right"/>
              <w:rPr>
                <w:sz w:val="18"/>
                <w:szCs w:val="18"/>
              </w:rPr>
            </w:pPr>
          </w:p>
        </w:tc>
        <w:tc>
          <w:tcPr>
            <w:tcW w:w="884" w:type="dxa"/>
            <w:shd w:val="clear" w:color="auto" w:fill="auto"/>
            <w:vAlign w:val="bottom"/>
          </w:tcPr>
          <w:p w:rsidR="00432B9E" w:rsidRPr="00EB0443" w:rsidRDefault="00432B9E" w:rsidP="00232EBC">
            <w:pPr>
              <w:suppressAutoHyphens w:val="0"/>
              <w:spacing w:before="40" w:after="40" w:line="220" w:lineRule="exact"/>
              <w:ind w:right="113"/>
              <w:jc w:val="right"/>
              <w:rPr>
                <w:sz w:val="18"/>
                <w:szCs w:val="18"/>
              </w:rPr>
            </w:pPr>
            <w:r w:rsidRPr="00EB0443">
              <w:rPr>
                <w:sz w:val="18"/>
                <w:szCs w:val="18"/>
              </w:rPr>
              <w:t>1 335</w:t>
            </w:r>
          </w:p>
        </w:tc>
        <w:tc>
          <w:tcPr>
            <w:tcW w:w="884" w:type="dxa"/>
            <w:shd w:val="clear" w:color="auto" w:fill="auto"/>
            <w:vAlign w:val="bottom"/>
          </w:tcPr>
          <w:p w:rsidR="00432B9E" w:rsidRPr="00EB0443" w:rsidRDefault="00432B9E" w:rsidP="00232EBC">
            <w:pPr>
              <w:suppressAutoHyphens w:val="0"/>
              <w:spacing w:before="40" w:after="40" w:line="220" w:lineRule="exact"/>
              <w:ind w:right="113"/>
              <w:jc w:val="right"/>
              <w:rPr>
                <w:sz w:val="18"/>
                <w:szCs w:val="18"/>
              </w:rPr>
            </w:pPr>
            <w:r w:rsidRPr="00EB0443">
              <w:rPr>
                <w:sz w:val="18"/>
                <w:szCs w:val="18"/>
              </w:rPr>
              <w:t>1 100</w:t>
            </w:r>
          </w:p>
        </w:tc>
        <w:tc>
          <w:tcPr>
            <w:tcW w:w="884" w:type="dxa"/>
            <w:shd w:val="clear" w:color="auto" w:fill="auto"/>
            <w:vAlign w:val="bottom"/>
          </w:tcPr>
          <w:p w:rsidR="00432B9E" w:rsidRPr="00EB0443" w:rsidRDefault="00432B9E" w:rsidP="00232EBC">
            <w:pPr>
              <w:suppressAutoHyphens w:val="0"/>
              <w:spacing w:before="40" w:after="40" w:line="220" w:lineRule="exact"/>
              <w:ind w:right="113"/>
              <w:jc w:val="right"/>
              <w:rPr>
                <w:sz w:val="18"/>
                <w:szCs w:val="18"/>
              </w:rPr>
            </w:pPr>
            <w:r w:rsidRPr="00EB0443">
              <w:rPr>
                <w:sz w:val="18"/>
                <w:szCs w:val="18"/>
              </w:rPr>
              <w:t>594</w:t>
            </w:r>
          </w:p>
        </w:tc>
        <w:tc>
          <w:tcPr>
            <w:tcW w:w="884" w:type="dxa"/>
            <w:shd w:val="clear" w:color="auto" w:fill="auto"/>
            <w:vAlign w:val="bottom"/>
          </w:tcPr>
          <w:p w:rsidR="00432B9E" w:rsidRPr="00EB0443" w:rsidRDefault="00432B9E" w:rsidP="00232EBC">
            <w:pPr>
              <w:suppressAutoHyphens w:val="0"/>
              <w:spacing w:before="40" w:after="40" w:line="220" w:lineRule="exact"/>
              <w:ind w:right="113"/>
              <w:jc w:val="right"/>
              <w:rPr>
                <w:sz w:val="18"/>
                <w:szCs w:val="18"/>
              </w:rPr>
            </w:pPr>
          </w:p>
        </w:tc>
        <w:tc>
          <w:tcPr>
            <w:tcW w:w="884" w:type="dxa"/>
            <w:shd w:val="clear" w:color="auto" w:fill="auto"/>
            <w:vAlign w:val="bottom"/>
          </w:tcPr>
          <w:p w:rsidR="00432B9E" w:rsidRPr="00EB0443" w:rsidRDefault="00432B9E" w:rsidP="00232EBC">
            <w:pPr>
              <w:suppressAutoHyphens w:val="0"/>
              <w:spacing w:before="40" w:after="40" w:line="220" w:lineRule="exact"/>
              <w:ind w:right="113"/>
              <w:jc w:val="right"/>
              <w:rPr>
                <w:sz w:val="18"/>
                <w:szCs w:val="18"/>
              </w:rPr>
            </w:pPr>
          </w:p>
        </w:tc>
      </w:tr>
      <w:tr w:rsidR="00432B9E" w:rsidRPr="00EB0443" w:rsidTr="00232EBC">
        <w:tc>
          <w:tcPr>
            <w:tcW w:w="2066" w:type="dxa"/>
            <w:shd w:val="clear" w:color="auto" w:fill="auto"/>
            <w:vAlign w:val="bottom"/>
          </w:tcPr>
          <w:p w:rsidR="00432B9E" w:rsidRPr="00EB0443" w:rsidRDefault="00432B9E" w:rsidP="00232EBC">
            <w:pPr>
              <w:suppressAutoHyphens w:val="0"/>
              <w:spacing w:before="40" w:after="40" w:line="220" w:lineRule="exact"/>
              <w:ind w:right="113"/>
              <w:rPr>
                <w:sz w:val="18"/>
                <w:szCs w:val="18"/>
              </w:rPr>
            </w:pPr>
            <w:r w:rsidRPr="00EB0443">
              <w:rPr>
                <w:sz w:val="18"/>
                <w:szCs w:val="18"/>
              </w:rPr>
              <w:t>UNDP</w:t>
            </w:r>
          </w:p>
        </w:tc>
        <w:tc>
          <w:tcPr>
            <w:tcW w:w="884" w:type="dxa"/>
            <w:shd w:val="clear" w:color="auto" w:fill="auto"/>
            <w:vAlign w:val="bottom"/>
          </w:tcPr>
          <w:p w:rsidR="00432B9E" w:rsidRPr="00EB0443" w:rsidRDefault="00432B9E" w:rsidP="00232EBC">
            <w:pPr>
              <w:suppressAutoHyphens w:val="0"/>
              <w:spacing w:before="40" w:after="40" w:line="220" w:lineRule="exact"/>
              <w:ind w:right="113"/>
              <w:jc w:val="right"/>
              <w:rPr>
                <w:sz w:val="18"/>
                <w:szCs w:val="18"/>
              </w:rPr>
            </w:pPr>
          </w:p>
        </w:tc>
        <w:tc>
          <w:tcPr>
            <w:tcW w:w="884" w:type="dxa"/>
            <w:shd w:val="clear" w:color="auto" w:fill="auto"/>
            <w:vAlign w:val="bottom"/>
          </w:tcPr>
          <w:p w:rsidR="00432B9E" w:rsidRPr="00EB0443" w:rsidRDefault="00432B9E" w:rsidP="00232EBC">
            <w:pPr>
              <w:suppressAutoHyphens w:val="0"/>
              <w:spacing w:before="40" w:after="40" w:line="220" w:lineRule="exact"/>
              <w:ind w:right="113"/>
              <w:jc w:val="right"/>
              <w:rPr>
                <w:sz w:val="18"/>
                <w:szCs w:val="18"/>
              </w:rPr>
            </w:pPr>
            <w:r w:rsidRPr="00EB0443">
              <w:rPr>
                <w:sz w:val="18"/>
                <w:szCs w:val="18"/>
              </w:rPr>
              <w:t>920</w:t>
            </w:r>
          </w:p>
        </w:tc>
        <w:tc>
          <w:tcPr>
            <w:tcW w:w="884" w:type="dxa"/>
            <w:shd w:val="clear" w:color="auto" w:fill="auto"/>
            <w:vAlign w:val="bottom"/>
          </w:tcPr>
          <w:p w:rsidR="00432B9E" w:rsidRPr="00EB0443" w:rsidRDefault="00432B9E" w:rsidP="00232EBC">
            <w:pPr>
              <w:suppressAutoHyphens w:val="0"/>
              <w:spacing w:before="40" w:after="40" w:line="220" w:lineRule="exact"/>
              <w:ind w:right="113"/>
              <w:jc w:val="right"/>
              <w:rPr>
                <w:sz w:val="18"/>
                <w:szCs w:val="18"/>
              </w:rPr>
            </w:pPr>
            <w:r w:rsidRPr="00EB0443">
              <w:rPr>
                <w:sz w:val="18"/>
                <w:szCs w:val="18"/>
              </w:rPr>
              <w:t>1 129</w:t>
            </w:r>
          </w:p>
        </w:tc>
        <w:tc>
          <w:tcPr>
            <w:tcW w:w="884" w:type="dxa"/>
            <w:shd w:val="clear" w:color="auto" w:fill="auto"/>
            <w:vAlign w:val="bottom"/>
          </w:tcPr>
          <w:p w:rsidR="00432B9E" w:rsidRPr="00EB0443" w:rsidRDefault="00432B9E" w:rsidP="00232EBC">
            <w:pPr>
              <w:suppressAutoHyphens w:val="0"/>
              <w:spacing w:before="40" w:after="40" w:line="220" w:lineRule="exact"/>
              <w:ind w:right="113"/>
              <w:jc w:val="right"/>
              <w:rPr>
                <w:sz w:val="18"/>
                <w:szCs w:val="18"/>
              </w:rPr>
            </w:pPr>
          </w:p>
        </w:tc>
        <w:tc>
          <w:tcPr>
            <w:tcW w:w="884" w:type="dxa"/>
            <w:shd w:val="clear" w:color="auto" w:fill="auto"/>
            <w:vAlign w:val="bottom"/>
          </w:tcPr>
          <w:p w:rsidR="00432B9E" w:rsidRPr="00EB0443" w:rsidRDefault="00432B9E" w:rsidP="00232EBC">
            <w:pPr>
              <w:suppressAutoHyphens w:val="0"/>
              <w:spacing w:before="40" w:after="40" w:line="220" w:lineRule="exact"/>
              <w:ind w:right="113"/>
              <w:jc w:val="right"/>
              <w:rPr>
                <w:sz w:val="18"/>
                <w:szCs w:val="18"/>
              </w:rPr>
            </w:pPr>
          </w:p>
        </w:tc>
        <w:tc>
          <w:tcPr>
            <w:tcW w:w="884" w:type="dxa"/>
            <w:shd w:val="clear" w:color="auto" w:fill="auto"/>
            <w:vAlign w:val="bottom"/>
          </w:tcPr>
          <w:p w:rsidR="00432B9E" w:rsidRPr="00EB0443" w:rsidRDefault="00432B9E" w:rsidP="00232EBC">
            <w:pPr>
              <w:suppressAutoHyphens w:val="0"/>
              <w:spacing w:before="40" w:after="40" w:line="220" w:lineRule="exact"/>
              <w:ind w:right="113"/>
              <w:jc w:val="right"/>
              <w:rPr>
                <w:sz w:val="18"/>
                <w:szCs w:val="18"/>
              </w:rPr>
            </w:pPr>
          </w:p>
        </w:tc>
      </w:tr>
    </w:tbl>
    <w:p w:rsidR="00432B9E" w:rsidRPr="00EB0443" w:rsidRDefault="00432B9E" w:rsidP="00232EBC">
      <w:pPr>
        <w:spacing w:before="120"/>
        <w:ind w:left="1134" w:right="1134" w:firstLine="170"/>
        <w:rPr>
          <w:sz w:val="18"/>
          <w:szCs w:val="18"/>
        </w:rPr>
      </w:pPr>
      <w:r w:rsidRPr="00EB0443">
        <w:rPr>
          <w:i/>
          <w:sz w:val="18"/>
          <w:szCs w:val="18"/>
        </w:rPr>
        <w:t>Source:</w:t>
      </w:r>
      <w:r w:rsidRPr="00EB0443">
        <w:rPr>
          <w:sz w:val="18"/>
          <w:szCs w:val="18"/>
        </w:rPr>
        <w:t xml:space="preserve">  MTEF 2008/2009–2010/2011.</w:t>
      </w:r>
    </w:p>
    <w:p w:rsidR="00432B9E" w:rsidRPr="00EB0443" w:rsidRDefault="00432B9E" w:rsidP="00232EBC">
      <w:pPr>
        <w:spacing w:after="240"/>
        <w:ind w:left="1134" w:right="1134" w:firstLine="170"/>
        <w:rPr>
          <w:sz w:val="18"/>
          <w:szCs w:val="18"/>
        </w:rPr>
      </w:pPr>
      <w:r w:rsidRPr="00EB0443">
        <w:rPr>
          <w:sz w:val="18"/>
          <w:szCs w:val="18"/>
        </w:rPr>
        <w:t>*  Swedish International Development Cooperation Agency.</w:t>
      </w:r>
    </w:p>
    <w:p w:rsidR="00432B9E" w:rsidRPr="00EB0443" w:rsidRDefault="00963705" w:rsidP="00432B9E">
      <w:pPr>
        <w:pStyle w:val="H1G"/>
      </w:pPr>
      <w:r>
        <w:br w:type="page"/>
      </w:r>
      <w:r w:rsidR="00432B9E" w:rsidRPr="00EB0443">
        <w:tab/>
      </w:r>
      <w:bookmarkStart w:id="53" w:name="_Toc306352811"/>
      <w:r w:rsidR="00432B9E" w:rsidRPr="00EB0443">
        <w:t>D.</w:t>
      </w:r>
      <w:r w:rsidR="00432B9E" w:rsidRPr="00EB0443">
        <w:tab/>
        <w:t>Statistical data</w:t>
      </w:r>
      <w:bookmarkEnd w:id="53"/>
    </w:p>
    <w:p w:rsidR="00432B9E" w:rsidRPr="00EB0443" w:rsidRDefault="00432B9E" w:rsidP="00076E15">
      <w:pPr>
        <w:pStyle w:val="Heading1"/>
      </w:pPr>
      <w:bookmarkStart w:id="54" w:name="_Toc306352812"/>
      <w:r w:rsidRPr="00EB0443">
        <w:t>Table 17</w:t>
      </w:r>
      <w:bookmarkEnd w:id="54"/>
    </w:p>
    <w:p w:rsidR="00432B9E" w:rsidRPr="00EB0443" w:rsidRDefault="00432B9E" w:rsidP="00076E15">
      <w:pPr>
        <w:pStyle w:val="SingleTxtG"/>
        <w:rPr>
          <w:b/>
        </w:rPr>
      </w:pPr>
      <w:r w:rsidRPr="00EB0443">
        <w:rPr>
          <w:b/>
        </w:rPr>
        <w:t>Deaths of those under 18 as a result of executions, illness, accidents, crime and suicide</w:t>
      </w:r>
    </w:p>
    <w:tbl>
      <w:tblPr>
        <w:tblStyle w:val="TableGrid"/>
        <w:tblW w:w="765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5"/>
        <w:gridCol w:w="3970"/>
      </w:tblGrid>
      <w:tr w:rsidR="00432B9E" w:rsidRPr="00EB0443" w:rsidTr="00432B9E">
        <w:tc>
          <w:tcPr>
            <w:tcW w:w="3685" w:type="dxa"/>
            <w:shd w:val="clear" w:color="auto" w:fill="auto"/>
            <w:vAlign w:val="bottom"/>
          </w:tcPr>
          <w:p w:rsidR="00432B9E" w:rsidRPr="00EB0443" w:rsidRDefault="00432B9E" w:rsidP="00432B9E">
            <w:pPr>
              <w:suppressAutoHyphens w:val="0"/>
              <w:spacing w:before="40" w:after="120" w:line="220" w:lineRule="exact"/>
              <w:ind w:right="113"/>
              <w:rPr>
                <w:rFonts w:eastAsia="Times-Roman"/>
                <w:szCs w:val="18"/>
              </w:rPr>
            </w:pPr>
            <w:r w:rsidRPr="00EB0443">
              <w:rPr>
                <w:rFonts w:eastAsia="Times-Roman"/>
                <w:szCs w:val="18"/>
              </w:rPr>
              <w:t>Extrajudicial, summary or arbitrary executions</w:t>
            </w:r>
          </w:p>
        </w:tc>
        <w:tc>
          <w:tcPr>
            <w:tcW w:w="3970" w:type="dxa"/>
            <w:shd w:val="clear" w:color="auto" w:fill="auto"/>
            <w:vAlign w:val="bottom"/>
          </w:tcPr>
          <w:p w:rsidR="00432B9E" w:rsidRPr="00EB0443" w:rsidRDefault="00432B9E" w:rsidP="00432B9E">
            <w:pPr>
              <w:suppressAutoHyphens w:val="0"/>
              <w:spacing w:before="40" w:after="120" w:line="220" w:lineRule="exact"/>
              <w:ind w:right="113"/>
              <w:rPr>
                <w:rFonts w:eastAsia="Times-Roman"/>
                <w:szCs w:val="18"/>
              </w:rPr>
            </w:pPr>
            <w:r w:rsidRPr="00EB0443">
              <w:rPr>
                <w:rFonts w:eastAsia="Times-Roman"/>
                <w:szCs w:val="18"/>
              </w:rPr>
              <w:t>None</w:t>
            </w:r>
          </w:p>
        </w:tc>
      </w:tr>
      <w:tr w:rsidR="00432B9E" w:rsidRPr="00EB0443" w:rsidTr="00432B9E">
        <w:tc>
          <w:tcPr>
            <w:tcW w:w="3685" w:type="dxa"/>
            <w:shd w:val="clear" w:color="auto" w:fill="auto"/>
          </w:tcPr>
          <w:p w:rsidR="00432B9E" w:rsidRPr="00EB0443" w:rsidRDefault="00432B9E" w:rsidP="003C3536">
            <w:pPr>
              <w:keepNext/>
              <w:suppressAutoHyphens w:val="0"/>
              <w:spacing w:before="40" w:after="120" w:line="220" w:lineRule="exact"/>
              <w:ind w:right="113"/>
              <w:rPr>
                <w:rFonts w:eastAsia="Times-Roman"/>
                <w:szCs w:val="18"/>
              </w:rPr>
            </w:pPr>
            <w:r w:rsidRPr="00EB0443">
              <w:rPr>
                <w:rFonts w:eastAsia="Times-Roman"/>
                <w:szCs w:val="18"/>
              </w:rPr>
              <w:t>Capital punishment</w:t>
            </w:r>
          </w:p>
        </w:tc>
        <w:tc>
          <w:tcPr>
            <w:tcW w:w="3970" w:type="dxa"/>
            <w:shd w:val="clear" w:color="auto" w:fill="auto"/>
            <w:vAlign w:val="bottom"/>
          </w:tcPr>
          <w:p w:rsidR="00432B9E" w:rsidRPr="00EB0443" w:rsidRDefault="00432B9E" w:rsidP="003C3536">
            <w:pPr>
              <w:keepNext/>
              <w:suppressAutoHyphens w:val="0"/>
              <w:spacing w:before="40" w:after="120" w:line="220" w:lineRule="exact"/>
              <w:ind w:right="113"/>
              <w:rPr>
                <w:rFonts w:eastAsia="Times-Roman"/>
                <w:szCs w:val="18"/>
              </w:rPr>
            </w:pPr>
            <w:r w:rsidRPr="00EB0443">
              <w:rPr>
                <w:rFonts w:eastAsia="Times-Roman"/>
                <w:szCs w:val="18"/>
              </w:rPr>
              <w:t>None; capital punishment prohibited by the Constitution</w:t>
            </w:r>
          </w:p>
        </w:tc>
      </w:tr>
      <w:tr w:rsidR="00432B9E" w:rsidRPr="00EB0443" w:rsidTr="00432B9E">
        <w:tc>
          <w:tcPr>
            <w:tcW w:w="3685" w:type="dxa"/>
            <w:shd w:val="clear" w:color="auto" w:fill="auto"/>
          </w:tcPr>
          <w:p w:rsidR="00432B9E" w:rsidRPr="00EB0443" w:rsidRDefault="00432B9E" w:rsidP="00432B9E">
            <w:pPr>
              <w:suppressAutoHyphens w:val="0"/>
              <w:spacing w:before="40" w:after="120" w:line="220" w:lineRule="exact"/>
              <w:ind w:right="113"/>
              <w:rPr>
                <w:rFonts w:eastAsia="Times-Roman"/>
                <w:szCs w:val="18"/>
              </w:rPr>
            </w:pPr>
            <w:r w:rsidRPr="00EB0443">
              <w:rPr>
                <w:rFonts w:eastAsia="Times-Roman"/>
                <w:szCs w:val="18"/>
              </w:rPr>
              <w:t>Illnesses, including HIV/AIDS, malaria, tuberculosis, polio, hepatitis and acute respiratory infections</w:t>
            </w:r>
          </w:p>
        </w:tc>
        <w:tc>
          <w:tcPr>
            <w:tcW w:w="3970" w:type="dxa"/>
            <w:shd w:val="clear" w:color="auto" w:fill="auto"/>
            <w:vAlign w:val="bottom"/>
          </w:tcPr>
          <w:p w:rsidR="00432B9E" w:rsidRPr="00EB0443" w:rsidRDefault="00432B9E" w:rsidP="00432B9E">
            <w:pPr>
              <w:suppressAutoHyphens w:val="0"/>
              <w:spacing w:before="40" w:after="120" w:line="220" w:lineRule="exact"/>
              <w:ind w:right="113"/>
              <w:rPr>
                <w:rFonts w:eastAsia="Times-Roman"/>
                <w:szCs w:val="18"/>
              </w:rPr>
            </w:pPr>
            <w:r w:rsidRPr="00EB0443">
              <w:rPr>
                <w:rFonts w:eastAsia="Times-Roman"/>
                <w:szCs w:val="18"/>
              </w:rPr>
              <w:t xml:space="preserve">* </w:t>
            </w:r>
            <w:r w:rsidR="004C4930" w:rsidRPr="00EB0443">
              <w:rPr>
                <w:rFonts w:eastAsia="Times-Roman"/>
                <w:szCs w:val="18"/>
              </w:rPr>
              <w:t xml:space="preserve"> </w:t>
            </w:r>
            <w:r w:rsidRPr="00EB0443">
              <w:rPr>
                <w:rFonts w:eastAsia="Times-Roman"/>
                <w:szCs w:val="18"/>
              </w:rPr>
              <w:t xml:space="preserve">No data are available in </w:t>
            </w:r>
            <w:smartTag w:uri="urn:schemas-microsoft-com:office:smarttags" w:element="country-region">
              <w:smartTag w:uri="urn:schemas-microsoft-com:office:smarttags" w:element="place">
                <w:r w:rsidRPr="00EB0443">
                  <w:rPr>
                    <w:rFonts w:eastAsia="Times-Roman"/>
                    <w:szCs w:val="18"/>
                  </w:rPr>
                  <w:t>Namibia</w:t>
                </w:r>
              </w:smartTag>
            </w:smartTag>
            <w:r w:rsidRPr="00EB0443">
              <w:rPr>
                <w:rFonts w:eastAsia="Times-Roman"/>
                <w:szCs w:val="18"/>
              </w:rPr>
              <w:t xml:space="preserve"> on the number of children who died as a result of HIV/AIDS, malaria, tuberculosis or hepatitis; in 2006 during a polio outbreak, two deaths of children due to the disease were recorded. </w:t>
            </w:r>
          </w:p>
        </w:tc>
      </w:tr>
      <w:tr w:rsidR="00432B9E" w:rsidRPr="00EB0443" w:rsidTr="00432B9E">
        <w:tc>
          <w:tcPr>
            <w:tcW w:w="3685" w:type="dxa"/>
            <w:shd w:val="clear" w:color="auto" w:fill="auto"/>
          </w:tcPr>
          <w:p w:rsidR="00432B9E" w:rsidRPr="00EB0443" w:rsidRDefault="00432B9E" w:rsidP="00432B9E">
            <w:pPr>
              <w:suppressAutoHyphens w:val="0"/>
              <w:spacing w:before="40" w:after="120" w:line="220" w:lineRule="exact"/>
              <w:ind w:right="113"/>
              <w:rPr>
                <w:rFonts w:eastAsia="Times-Roman"/>
                <w:szCs w:val="18"/>
              </w:rPr>
            </w:pPr>
            <w:r w:rsidRPr="00EB0443">
              <w:rPr>
                <w:rFonts w:eastAsia="Times-Roman"/>
                <w:szCs w:val="18"/>
              </w:rPr>
              <w:t>Traffic or other accidents</w:t>
            </w:r>
          </w:p>
        </w:tc>
        <w:tc>
          <w:tcPr>
            <w:tcW w:w="3970" w:type="dxa"/>
            <w:shd w:val="clear" w:color="auto" w:fill="auto"/>
            <w:vAlign w:val="bottom"/>
          </w:tcPr>
          <w:p w:rsidR="00432B9E" w:rsidRPr="00EB0443" w:rsidRDefault="00432B9E" w:rsidP="00432B9E">
            <w:pPr>
              <w:suppressAutoHyphens w:val="0"/>
              <w:spacing w:before="40" w:after="120" w:line="220" w:lineRule="exact"/>
              <w:ind w:right="113"/>
              <w:rPr>
                <w:rFonts w:eastAsia="Times-Roman"/>
                <w:szCs w:val="18"/>
              </w:rPr>
            </w:pPr>
            <w:r w:rsidRPr="00EB0443">
              <w:rPr>
                <w:rFonts w:eastAsia="Times-Roman"/>
                <w:szCs w:val="18"/>
              </w:rPr>
              <w:t xml:space="preserve">No data are available in </w:t>
            </w:r>
            <w:smartTag w:uri="urn:schemas-microsoft-com:office:smarttags" w:element="country-region">
              <w:smartTag w:uri="urn:schemas-microsoft-com:office:smarttags" w:element="place">
                <w:r w:rsidRPr="00EB0443">
                  <w:rPr>
                    <w:rFonts w:eastAsia="Times-Roman"/>
                    <w:szCs w:val="18"/>
                  </w:rPr>
                  <w:t>Namibia</w:t>
                </w:r>
              </w:smartTag>
            </w:smartTag>
            <w:r w:rsidRPr="00EB0443">
              <w:rPr>
                <w:rFonts w:eastAsia="Times-Roman"/>
                <w:szCs w:val="18"/>
              </w:rPr>
              <w:t xml:space="preserve"> on the number of children who died as a result of traffic accidents.*</w:t>
            </w:r>
          </w:p>
        </w:tc>
      </w:tr>
      <w:tr w:rsidR="00432B9E" w:rsidRPr="00EB0443" w:rsidTr="00432B9E">
        <w:tc>
          <w:tcPr>
            <w:tcW w:w="3685" w:type="dxa"/>
            <w:shd w:val="clear" w:color="auto" w:fill="auto"/>
          </w:tcPr>
          <w:p w:rsidR="00432B9E" w:rsidRPr="00EB0443" w:rsidRDefault="00432B9E" w:rsidP="00432B9E">
            <w:pPr>
              <w:suppressAutoHyphens w:val="0"/>
              <w:spacing w:before="40" w:after="120" w:line="220" w:lineRule="exact"/>
              <w:ind w:right="113"/>
              <w:rPr>
                <w:sz w:val="18"/>
                <w:szCs w:val="18"/>
              </w:rPr>
            </w:pPr>
            <w:r w:rsidRPr="00EB0443">
              <w:rPr>
                <w:rFonts w:eastAsia="Times-Roman"/>
                <w:szCs w:val="18"/>
              </w:rPr>
              <w:t>Crime and other forms of violence</w:t>
            </w:r>
          </w:p>
        </w:tc>
        <w:tc>
          <w:tcPr>
            <w:tcW w:w="3970" w:type="dxa"/>
            <w:shd w:val="clear" w:color="auto" w:fill="auto"/>
            <w:vAlign w:val="bottom"/>
          </w:tcPr>
          <w:p w:rsidR="00432B9E" w:rsidRPr="00EB0443" w:rsidRDefault="00432B9E" w:rsidP="00432B9E">
            <w:pPr>
              <w:suppressAutoHyphens w:val="0"/>
              <w:spacing w:before="40" w:after="120" w:line="220" w:lineRule="exact"/>
              <w:ind w:right="113"/>
              <w:rPr>
                <w:rFonts w:eastAsia="Times-Roman"/>
                <w:szCs w:val="18"/>
              </w:rPr>
            </w:pPr>
            <w:r w:rsidRPr="00EB0443">
              <w:rPr>
                <w:rFonts w:eastAsia="Times-Roman"/>
                <w:szCs w:val="18"/>
              </w:rPr>
              <w:t>The murders of 168 children were reported to the Namibian Police between 2004 and 2008.</w:t>
            </w:r>
          </w:p>
          <w:tbl>
            <w:tblPr>
              <w:tblW w:w="3686" w:type="dxa"/>
              <w:tblInd w:w="55" w:type="dxa"/>
              <w:tblLayout w:type="fixed"/>
              <w:tblCellMar>
                <w:left w:w="0" w:type="dxa"/>
                <w:right w:w="0" w:type="dxa"/>
              </w:tblCellMar>
              <w:tblLook w:val="0000" w:firstRow="0" w:lastRow="0" w:firstColumn="0" w:lastColumn="0" w:noHBand="0" w:noVBand="0"/>
            </w:tblPr>
            <w:tblGrid>
              <w:gridCol w:w="785"/>
              <w:gridCol w:w="965"/>
              <w:gridCol w:w="966"/>
              <w:gridCol w:w="970"/>
            </w:tblGrid>
            <w:tr w:rsidR="00432B9E" w:rsidRPr="00EB0443" w:rsidTr="00432B9E">
              <w:trPr>
                <w:trHeight w:val="280"/>
              </w:trPr>
              <w:tc>
                <w:tcPr>
                  <w:tcW w:w="827" w:type="dxa"/>
                  <w:vMerge w:val="restart"/>
                  <w:tcBorders>
                    <w:top w:val="single" w:sz="4" w:space="0" w:color="auto"/>
                    <w:bottom w:val="single" w:sz="12" w:space="0" w:color="auto"/>
                  </w:tcBorders>
                  <w:vAlign w:val="center"/>
                </w:tcPr>
                <w:p w:rsidR="00432B9E" w:rsidRPr="00EB0443" w:rsidRDefault="00432B9E" w:rsidP="00432B9E">
                  <w:pPr>
                    <w:spacing w:before="80" w:after="80" w:line="200" w:lineRule="exact"/>
                    <w:ind w:right="113"/>
                    <w:rPr>
                      <w:i/>
                      <w:sz w:val="16"/>
                      <w:szCs w:val="16"/>
                    </w:rPr>
                  </w:pPr>
                  <w:r w:rsidRPr="00EB0443">
                    <w:rPr>
                      <w:i/>
                      <w:sz w:val="16"/>
                      <w:szCs w:val="16"/>
                    </w:rPr>
                    <w:t>Year</w:t>
                  </w:r>
                </w:p>
              </w:tc>
              <w:tc>
                <w:tcPr>
                  <w:tcW w:w="1016" w:type="dxa"/>
                  <w:vMerge w:val="restart"/>
                  <w:tcBorders>
                    <w:top w:val="single" w:sz="4" w:space="0" w:color="auto"/>
                    <w:bottom w:val="single" w:sz="12" w:space="0" w:color="auto"/>
                  </w:tcBorders>
                  <w:vAlign w:val="center"/>
                </w:tcPr>
                <w:p w:rsidR="00432B9E" w:rsidRPr="00EB0443" w:rsidRDefault="00432B9E" w:rsidP="00432B9E">
                  <w:pPr>
                    <w:spacing w:before="80" w:after="80" w:line="200" w:lineRule="exact"/>
                    <w:ind w:right="113"/>
                    <w:jc w:val="right"/>
                    <w:rPr>
                      <w:i/>
                      <w:sz w:val="16"/>
                      <w:szCs w:val="16"/>
                    </w:rPr>
                  </w:pPr>
                  <w:r w:rsidRPr="00EB0443">
                    <w:rPr>
                      <w:i/>
                      <w:sz w:val="16"/>
                      <w:szCs w:val="16"/>
                    </w:rPr>
                    <w:t>Boys</w:t>
                  </w:r>
                </w:p>
              </w:tc>
              <w:tc>
                <w:tcPr>
                  <w:tcW w:w="1017" w:type="dxa"/>
                  <w:vMerge w:val="restart"/>
                  <w:tcBorders>
                    <w:top w:val="single" w:sz="4" w:space="0" w:color="auto"/>
                    <w:bottom w:val="single" w:sz="12" w:space="0" w:color="auto"/>
                  </w:tcBorders>
                  <w:vAlign w:val="center"/>
                </w:tcPr>
                <w:p w:rsidR="00432B9E" w:rsidRPr="00EB0443" w:rsidRDefault="00432B9E" w:rsidP="00432B9E">
                  <w:pPr>
                    <w:spacing w:before="80" w:after="80" w:line="200" w:lineRule="exact"/>
                    <w:ind w:right="113"/>
                    <w:jc w:val="right"/>
                    <w:rPr>
                      <w:i/>
                      <w:sz w:val="16"/>
                      <w:szCs w:val="16"/>
                    </w:rPr>
                  </w:pPr>
                  <w:r w:rsidRPr="00EB0443">
                    <w:rPr>
                      <w:i/>
                      <w:sz w:val="16"/>
                      <w:szCs w:val="16"/>
                    </w:rPr>
                    <w:t>Girls</w:t>
                  </w:r>
                </w:p>
              </w:tc>
              <w:tc>
                <w:tcPr>
                  <w:tcW w:w="1021" w:type="dxa"/>
                  <w:vMerge w:val="restart"/>
                  <w:tcBorders>
                    <w:top w:val="single" w:sz="4" w:space="0" w:color="auto"/>
                    <w:bottom w:val="single" w:sz="12" w:space="0" w:color="auto"/>
                  </w:tcBorders>
                  <w:vAlign w:val="center"/>
                </w:tcPr>
                <w:p w:rsidR="00432B9E" w:rsidRPr="00EB0443" w:rsidRDefault="00432B9E" w:rsidP="00432B9E">
                  <w:pPr>
                    <w:spacing w:before="80" w:after="80" w:line="200" w:lineRule="exact"/>
                    <w:ind w:right="113"/>
                    <w:jc w:val="right"/>
                    <w:rPr>
                      <w:b/>
                      <w:i/>
                      <w:sz w:val="16"/>
                      <w:szCs w:val="16"/>
                    </w:rPr>
                  </w:pPr>
                  <w:r w:rsidRPr="00EB0443">
                    <w:rPr>
                      <w:b/>
                      <w:i/>
                      <w:sz w:val="16"/>
                      <w:szCs w:val="16"/>
                    </w:rPr>
                    <w:t>Total</w:t>
                  </w:r>
                </w:p>
              </w:tc>
            </w:tr>
            <w:tr w:rsidR="00432B9E" w:rsidRPr="00EB0443" w:rsidTr="00432B9E">
              <w:trPr>
                <w:trHeight w:val="260"/>
              </w:trPr>
              <w:tc>
                <w:tcPr>
                  <w:tcW w:w="827" w:type="dxa"/>
                  <w:vMerge w:val="restart"/>
                  <w:tcBorders>
                    <w:top w:val="single" w:sz="12" w:space="0" w:color="auto"/>
                  </w:tcBorders>
                  <w:vAlign w:val="bottom"/>
                </w:tcPr>
                <w:p w:rsidR="00432B9E" w:rsidRPr="00EB0443" w:rsidRDefault="00432B9E" w:rsidP="00432B9E">
                  <w:pPr>
                    <w:spacing w:before="40" w:after="40" w:line="220" w:lineRule="exact"/>
                    <w:ind w:right="113"/>
                    <w:rPr>
                      <w:sz w:val="18"/>
                      <w:szCs w:val="18"/>
                    </w:rPr>
                  </w:pPr>
                  <w:r w:rsidRPr="00EB0443">
                    <w:rPr>
                      <w:sz w:val="18"/>
                      <w:szCs w:val="18"/>
                    </w:rPr>
                    <w:t>2004</w:t>
                  </w:r>
                </w:p>
              </w:tc>
              <w:tc>
                <w:tcPr>
                  <w:tcW w:w="1016" w:type="dxa"/>
                  <w:vMerge w:val="restart"/>
                  <w:tcBorders>
                    <w:top w:val="single" w:sz="12" w:space="0" w:color="auto"/>
                  </w:tcBorders>
                  <w:vAlign w:val="bottom"/>
                </w:tcPr>
                <w:p w:rsidR="00432B9E" w:rsidRPr="00EB0443" w:rsidRDefault="00432B9E" w:rsidP="00432B9E">
                  <w:pPr>
                    <w:spacing w:before="40" w:after="40" w:line="220" w:lineRule="exact"/>
                    <w:ind w:right="113"/>
                    <w:jc w:val="right"/>
                    <w:rPr>
                      <w:sz w:val="18"/>
                      <w:szCs w:val="18"/>
                    </w:rPr>
                  </w:pPr>
                  <w:r w:rsidRPr="00EB0443">
                    <w:rPr>
                      <w:sz w:val="18"/>
                      <w:szCs w:val="18"/>
                    </w:rPr>
                    <w:t>13</w:t>
                  </w:r>
                </w:p>
              </w:tc>
              <w:tc>
                <w:tcPr>
                  <w:tcW w:w="1017" w:type="dxa"/>
                  <w:vMerge w:val="restart"/>
                  <w:tcBorders>
                    <w:top w:val="single" w:sz="12" w:space="0" w:color="auto"/>
                  </w:tcBorders>
                  <w:vAlign w:val="bottom"/>
                </w:tcPr>
                <w:p w:rsidR="00432B9E" w:rsidRPr="00EB0443" w:rsidRDefault="00432B9E" w:rsidP="00432B9E">
                  <w:pPr>
                    <w:spacing w:before="40" w:after="40" w:line="220" w:lineRule="exact"/>
                    <w:ind w:right="113"/>
                    <w:jc w:val="right"/>
                    <w:rPr>
                      <w:sz w:val="18"/>
                      <w:szCs w:val="18"/>
                    </w:rPr>
                  </w:pPr>
                  <w:r w:rsidRPr="00EB0443">
                    <w:rPr>
                      <w:sz w:val="18"/>
                      <w:szCs w:val="18"/>
                    </w:rPr>
                    <w:t>18</w:t>
                  </w:r>
                </w:p>
              </w:tc>
              <w:tc>
                <w:tcPr>
                  <w:tcW w:w="1021" w:type="dxa"/>
                  <w:vMerge w:val="restart"/>
                  <w:tcBorders>
                    <w:top w:val="single" w:sz="12" w:space="0" w:color="auto"/>
                  </w:tcBorders>
                  <w:vAlign w:val="bottom"/>
                </w:tcPr>
                <w:p w:rsidR="00432B9E" w:rsidRPr="00EB0443" w:rsidRDefault="00432B9E" w:rsidP="00432B9E">
                  <w:pPr>
                    <w:spacing w:before="40" w:after="40" w:line="220" w:lineRule="exact"/>
                    <w:ind w:right="113"/>
                    <w:jc w:val="right"/>
                    <w:rPr>
                      <w:sz w:val="18"/>
                      <w:szCs w:val="18"/>
                    </w:rPr>
                  </w:pPr>
                  <w:r w:rsidRPr="00EB0443">
                    <w:rPr>
                      <w:sz w:val="18"/>
                      <w:szCs w:val="18"/>
                    </w:rPr>
                    <w:t>31</w:t>
                  </w:r>
                </w:p>
              </w:tc>
            </w:tr>
            <w:tr w:rsidR="00432B9E" w:rsidRPr="00EB0443" w:rsidTr="00432B9E">
              <w:trPr>
                <w:trHeight w:val="260"/>
              </w:trPr>
              <w:tc>
                <w:tcPr>
                  <w:tcW w:w="827" w:type="dxa"/>
                  <w:vMerge w:val="restart"/>
                  <w:vAlign w:val="bottom"/>
                </w:tcPr>
                <w:p w:rsidR="00432B9E" w:rsidRPr="00EB0443" w:rsidRDefault="00432B9E" w:rsidP="00432B9E">
                  <w:pPr>
                    <w:spacing w:before="40" w:after="40" w:line="220" w:lineRule="exact"/>
                    <w:ind w:right="113"/>
                    <w:rPr>
                      <w:sz w:val="18"/>
                      <w:szCs w:val="18"/>
                    </w:rPr>
                  </w:pPr>
                  <w:r w:rsidRPr="00EB0443">
                    <w:rPr>
                      <w:sz w:val="18"/>
                      <w:szCs w:val="18"/>
                    </w:rPr>
                    <w:t>2005</w:t>
                  </w:r>
                </w:p>
              </w:tc>
              <w:tc>
                <w:tcPr>
                  <w:tcW w:w="1016" w:type="dxa"/>
                  <w:vMerge w:val="restart"/>
                  <w:vAlign w:val="bottom"/>
                </w:tcPr>
                <w:p w:rsidR="00432B9E" w:rsidRPr="00EB0443" w:rsidRDefault="00432B9E" w:rsidP="00432B9E">
                  <w:pPr>
                    <w:spacing w:before="40" w:after="40" w:line="220" w:lineRule="exact"/>
                    <w:ind w:right="113"/>
                    <w:jc w:val="right"/>
                    <w:rPr>
                      <w:sz w:val="18"/>
                      <w:szCs w:val="18"/>
                    </w:rPr>
                  </w:pPr>
                  <w:r w:rsidRPr="00EB0443">
                    <w:rPr>
                      <w:sz w:val="18"/>
                      <w:szCs w:val="18"/>
                    </w:rPr>
                    <w:t>21</w:t>
                  </w:r>
                </w:p>
              </w:tc>
              <w:tc>
                <w:tcPr>
                  <w:tcW w:w="1017" w:type="dxa"/>
                  <w:vMerge w:val="restart"/>
                  <w:vAlign w:val="bottom"/>
                </w:tcPr>
                <w:p w:rsidR="00432B9E" w:rsidRPr="00EB0443" w:rsidRDefault="00432B9E" w:rsidP="00432B9E">
                  <w:pPr>
                    <w:spacing w:before="40" w:after="40" w:line="220" w:lineRule="exact"/>
                    <w:ind w:right="113"/>
                    <w:jc w:val="right"/>
                    <w:rPr>
                      <w:sz w:val="18"/>
                      <w:szCs w:val="18"/>
                    </w:rPr>
                  </w:pPr>
                  <w:r w:rsidRPr="00EB0443">
                    <w:rPr>
                      <w:sz w:val="18"/>
                      <w:szCs w:val="18"/>
                    </w:rPr>
                    <w:t>19</w:t>
                  </w:r>
                </w:p>
              </w:tc>
              <w:tc>
                <w:tcPr>
                  <w:tcW w:w="1021" w:type="dxa"/>
                  <w:vMerge w:val="restart"/>
                  <w:vAlign w:val="bottom"/>
                </w:tcPr>
                <w:p w:rsidR="00432B9E" w:rsidRPr="00EB0443" w:rsidRDefault="00432B9E" w:rsidP="00432B9E">
                  <w:pPr>
                    <w:spacing w:before="40" w:after="40" w:line="220" w:lineRule="exact"/>
                    <w:ind w:right="113"/>
                    <w:jc w:val="right"/>
                    <w:rPr>
                      <w:sz w:val="18"/>
                      <w:szCs w:val="18"/>
                    </w:rPr>
                  </w:pPr>
                  <w:r w:rsidRPr="00EB0443">
                    <w:rPr>
                      <w:sz w:val="18"/>
                      <w:szCs w:val="18"/>
                    </w:rPr>
                    <w:t>40</w:t>
                  </w:r>
                </w:p>
              </w:tc>
            </w:tr>
            <w:tr w:rsidR="00432B9E" w:rsidRPr="00EB0443" w:rsidTr="00432B9E">
              <w:trPr>
                <w:trHeight w:val="260"/>
              </w:trPr>
              <w:tc>
                <w:tcPr>
                  <w:tcW w:w="827" w:type="dxa"/>
                  <w:vMerge w:val="restart"/>
                  <w:vAlign w:val="bottom"/>
                </w:tcPr>
                <w:p w:rsidR="00432B9E" w:rsidRPr="00EB0443" w:rsidRDefault="00432B9E" w:rsidP="00432B9E">
                  <w:pPr>
                    <w:spacing w:before="40" w:after="40" w:line="220" w:lineRule="exact"/>
                    <w:ind w:right="113"/>
                    <w:rPr>
                      <w:sz w:val="18"/>
                      <w:szCs w:val="18"/>
                    </w:rPr>
                  </w:pPr>
                  <w:r w:rsidRPr="00EB0443">
                    <w:rPr>
                      <w:sz w:val="18"/>
                      <w:szCs w:val="18"/>
                    </w:rPr>
                    <w:t>2006</w:t>
                  </w:r>
                </w:p>
              </w:tc>
              <w:tc>
                <w:tcPr>
                  <w:tcW w:w="1016" w:type="dxa"/>
                  <w:vMerge w:val="restart"/>
                  <w:vAlign w:val="bottom"/>
                </w:tcPr>
                <w:p w:rsidR="00432B9E" w:rsidRPr="00EB0443" w:rsidRDefault="00432B9E" w:rsidP="00432B9E">
                  <w:pPr>
                    <w:spacing w:before="40" w:after="40" w:line="220" w:lineRule="exact"/>
                    <w:ind w:right="113"/>
                    <w:jc w:val="right"/>
                    <w:rPr>
                      <w:sz w:val="18"/>
                      <w:szCs w:val="18"/>
                    </w:rPr>
                  </w:pPr>
                  <w:r w:rsidRPr="00EB0443">
                    <w:rPr>
                      <w:sz w:val="18"/>
                      <w:szCs w:val="18"/>
                    </w:rPr>
                    <w:t>17</w:t>
                  </w:r>
                </w:p>
              </w:tc>
              <w:tc>
                <w:tcPr>
                  <w:tcW w:w="1017" w:type="dxa"/>
                  <w:vMerge w:val="restart"/>
                  <w:vAlign w:val="bottom"/>
                </w:tcPr>
                <w:p w:rsidR="00432B9E" w:rsidRPr="00EB0443" w:rsidRDefault="00432B9E" w:rsidP="00432B9E">
                  <w:pPr>
                    <w:spacing w:before="40" w:after="40" w:line="220" w:lineRule="exact"/>
                    <w:ind w:right="113"/>
                    <w:jc w:val="right"/>
                    <w:rPr>
                      <w:sz w:val="18"/>
                      <w:szCs w:val="18"/>
                    </w:rPr>
                  </w:pPr>
                  <w:r w:rsidRPr="00EB0443">
                    <w:rPr>
                      <w:sz w:val="18"/>
                      <w:szCs w:val="18"/>
                    </w:rPr>
                    <w:t>11</w:t>
                  </w:r>
                </w:p>
              </w:tc>
              <w:tc>
                <w:tcPr>
                  <w:tcW w:w="1021" w:type="dxa"/>
                  <w:vMerge w:val="restart"/>
                  <w:vAlign w:val="bottom"/>
                </w:tcPr>
                <w:p w:rsidR="00432B9E" w:rsidRPr="00EB0443" w:rsidRDefault="00432B9E" w:rsidP="00432B9E">
                  <w:pPr>
                    <w:spacing w:before="40" w:after="40" w:line="220" w:lineRule="exact"/>
                    <w:ind w:right="113"/>
                    <w:jc w:val="right"/>
                    <w:rPr>
                      <w:sz w:val="18"/>
                      <w:szCs w:val="18"/>
                    </w:rPr>
                  </w:pPr>
                  <w:r w:rsidRPr="00EB0443">
                    <w:rPr>
                      <w:sz w:val="18"/>
                      <w:szCs w:val="18"/>
                    </w:rPr>
                    <w:t>28</w:t>
                  </w:r>
                </w:p>
              </w:tc>
            </w:tr>
            <w:tr w:rsidR="00432B9E" w:rsidRPr="00EB0443" w:rsidTr="00432B9E">
              <w:tc>
                <w:tcPr>
                  <w:tcW w:w="827" w:type="dxa"/>
                  <w:vAlign w:val="bottom"/>
                </w:tcPr>
                <w:p w:rsidR="00432B9E" w:rsidRPr="00EB0443" w:rsidRDefault="00432B9E" w:rsidP="00432B9E">
                  <w:pPr>
                    <w:spacing w:before="40" w:after="40" w:line="220" w:lineRule="exact"/>
                    <w:ind w:right="113"/>
                    <w:rPr>
                      <w:sz w:val="18"/>
                      <w:szCs w:val="18"/>
                    </w:rPr>
                  </w:pPr>
                  <w:r w:rsidRPr="00EB0443">
                    <w:rPr>
                      <w:sz w:val="18"/>
                      <w:szCs w:val="18"/>
                    </w:rPr>
                    <w:t>2007</w:t>
                  </w:r>
                </w:p>
              </w:tc>
              <w:tc>
                <w:tcPr>
                  <w:tcW w:w="1016" w:type="dxa"/>
                  <w:vAlign w:val="bottom"/>
                </w:tcPr>
                <w:p w:rsidR="00432B9E" w:rsidRPr="00EB0443" w:rsidRDefault="00432B9E" w:rsidP="00432B9E">
                  <w:pPr>
                    <w:spacing w:before="40" w:after="40" w:line="220" w:lineRule="exact"/>
                    <w:ind w:right="113"/>
                    <w:jc w:val="right"/>
                    <w:rPr>
                      <w:sz w:val="18"/>
                      <w:szCs w:val="18"/>
                    </w:rPr>
                  </w:pPr>
                  <w:r w:rsidRPr="00EB0443">
                    <w:rPr>
                      <w:sz w:val="18"/>
                      <w:szCs w:val="18"/>
                    </w:rPr>
                    <w:t>20</w:t>
                  </w:r>
                </w:p>
              </w:tc>
              <w:tc>
                <w:tcPr>
                  <w:tcW w:w="1017" w:type="dxa"/>
                  <w:vAlign w:val="bottom"/>
                </w:tcPr>
                <w:p w:rsidR="00432B9E" w:rsidRPr="00EB0443" w:rsidRDefault="00432B9E" w:rsidP="00432B9E">
                  <w:pPr>
                    <w:spacing w:before="40" w:after="40" w:line="220" w:lineRule="exact"/>
                    <w:ind w:right="113"/>
                    <w:jc w:val="right"/>
                    <w:rPr>
                      <w:sz w:val="18"/>
                      <w:szCs w:val="18"/>
                    </w:rPr>
                  </w:pPr>
                  <w:r w:rsidRPr="00EB0443">
                    <w:rPr>
                      <w:sz w:val="18"/>
                      <w:szCs w:val="18"/>
                    </w:rPr>
                    <w:t>17</w:t>
                  </w:r>
                </w:p>
              </w:tc>
              <w:tc>
                <w:tcPr>
                  <w:tcW w:w="1021" w:type="dxa"/>
                  <w:vAlign w:val="bottom"/>
                </w:tcPr>
                <w:p w:rsidR="00432B9E" w:rsidRPr="00EB0443" w:rsidRDefault="00432B9E" w:rsidP="00432B9E">
                  <w:pPr>
                    <w:spacing w:before="40" w:after="40" w:line="220" w:lineRule="exact"/>
                    <w:ind w:right="113"/>
                    <w:jc w:val="right"/>
                    <w:rPr>
                      <w:sz w:val="18"/>
                      <w:szCs w:val="18"/>
                    </w:rPr>
                  </w:pPr>
                  <w:r w:rsidRPr="00EB0443">
                    <w:rPr>
                      <w:sz w:val="18"/>
                      <w:szCs w:val="18"/>
                    </w:rPr>
                    <w:t>37</w:t>
                  </w:r>
                </w:p>
              </w:tc>
            </w:tr>
            <w:tr w:rsidR="00432B9E" w:rsidRPr="00EB0443" w:rsidTr="00432B9E">
              <w:trPr>
                <w:trHeight w:val="260"/>
              </w:trPr>
              <w:tc>
                <w:tcPr>
                  <w:tcW w:w="827" w:type="dxa"/>
                  <w:vMerge w:val="restart"/>
                  <w:tcBorders>
                    <w:bottom w:val="single" w:sz="4" w:space="0" w:color="auto"/>
                  </w:tcBorders>
                  <w:vAlign w:val="bottom"/>
                </w:tcPr>
                <w:p w:rsidR="00432B9E" w:rsidRPr="00EB0443" w:rsidRDefault="00432B9E" w:rsidP="00432B9E">
                  <w:pPr>
                    <w:spacing w:before="40" w:after="40" w:line="220" w:lineRule="exact"/>
                    <w:ind w:right="113"/>
                    <w:rPr>
                      <w:sz w:val="18"/>
                      <w:szCs w:val="18"/>
                    </w:rPr>
                  </w:pPr>
                  <w:r w:rsidRPr="00EB0443">
                    <w:rPr>
                      <w:sz w:val="18"/>
                      <w:szCs w:val="18"/>
                    </w:rPr>
                    <w:t>2008</w:t>
                  </w:r>
                </w:p>
              </w:tc>
              <w:tc>
                <w:tcPr>
                  <w:tcW w:w="1016" w:type="dxa"/>
                  <w:vMerge w:val="restart"/>
                  <w:tcBorders>
                    <w:bottom w:val="single" w:sz="4" w:space="0" w:color="auto"/>
                  </w:tcBorders>
                  <w:vAlign w:val="bottom"/>
                </w:tcPr>
                <w:p w:rsidR="00432B9E" w:rsidRPr="00EB0443" w:rsidRDefault="00432B9E" w:rsidP="00432B9E">
                  <w:pPr>
                    <w:spacing w:before="40" w:after="40" w:line="220" w:lineRule="exact"/>
                    <w:ind w:right="113"/>
                    <w:jc w:val="right"/>
                    <w:rPr>
                      <w:sz w:val="18"/>
                      <w:szCs w:val="18"/>
                    </w:rPr>
                  </w:pPr>
                  <w:r w:rsidRPr="00EB0443">
                    <w:rPr>
                      <w:sz w:val="18"/>
                      <w:szCs w:val="18"/>
                    </w:rPr>
                    <w:t>20</w:t>
                  </w:r>
                </w:p>
              </w:tc>
              <w:tc>
                <w:tcPr>
                  <w:tcW w:w="1017" w:type="dxa"/>
                  <w:vMerge w:val="restart"/>
                  <w:tcBorders>
                    <w:bottom w:val="single" w:sz="4" w:space="0" w:color="auto"/>
                  </w:tcBorders>
                  <w:vAlign w:val="bottom"/>
                </w:tcPr>
                <w:p w:rsidR="00432B9E" w:rsidRPr="00EB0443" w:rsidRDefault="00432B9E" w:rsidP="00432B9E">
                  <w:pPr>
                    <w:spacing w:before="40" w:after="40" w:line="220" w:lineRule="exact"/>
                    <w:ind w:right="113"/>
                    <w:jc w:val="right"/>
                    <w:rPr>
                      <w:sz w:val="18"/>
                      <w:szCs w:val="18"/>
                    </w:rPr>
                  </w:pPr>
                  <w:r w:rsidRPr="00EB0443">
                    <w:rPr>
                      <w:sz w:val="18"/>
                      <w:szCs w:val="18"/>
                    </w:rPr>
                    <w:t>12</w:t>
                  </w:r>
                </w:p>
              </w:tc>
              <w:tc>
                <w:tcPr>
                  <w:tcW w:w="1021" w:type="dxa"/>
                  <w:vMerge w:val="restart"/>
                  <w:tcBorders>
                    <w:bottom w:val="single" w:sz="4" w:space="0" w:color="auto"/>
                  </w:tcBorders>
                  <w:vAlign w:val="bottom"/>
                </w:tcPr>
                <w:p w:rsidR="00432B9E" w:rsidRPr="00EB0443" w:rsidRDefault="00432B9E" w:rsidP="00432B9E">
                  <w:pPr>
                    <w:spacing w:before="40" w:after="40" w:line="220" w:lineRule="exact"/>
                    <w:ind w:right="113"/>
                    <w:jc w:val="right"/>
                    <w:rPr>
                      <w:sz w:val="18"/>
                      <w:szCs w:val="18"/>
                    </w:rPr>
                  </w:pPr>
                  <w:r w:rsidRPr="00EB0443">
                    <w:rPr>
                      <w:sz w:val="18"/>
                      <w:szCs w:val="18"/>
                    </w:rPr>
                    <w:t>32</w:t>
                  </w:r>
                </w:p>
              </w:tc>
            </w:tr>
            <w:tr w:rsidR="00432B9E" w:rsidRPr="00EB0443" w:rsidTr="00432B9E">
              <w:tc>
                <w:tcPr>
                  <w:tcW w:w="827" w:type="dxa"/>
                  <w:tcBorders>
                    <w:top w:val="single" w:sz="4" w:space="0" w:color="auto"/>
                    <w:bottom w:val="single" w:sz="12" w:space="0" w:color="auto"/>
                  </w:tcBorders>
                  <w:vAlign w:val="bottom"/>
                </w:tcPr>
                <w:p w:rsidR="00432B9E" w:rsidRPr="00EB0443" w:rsidRDefault="00432B9E" w:rsidP="004C4930">
                  <w:pPr>
                    <w:spacing w:before="80" w:after="80" w:line="220" w:lineRule="exact"/>
                    <w:ind w:firstLine="284"/>
                    <w:rPr>
                      <w:b/>
                      <w:sz w:val="18"/>
                      <w:szCs w:val="18"/>
                    </w:rPr>
                  </w:pPr>
                  <w:r w:rsidRPr="00EB0443">
                    <w:rPr>
                      <w:b/>
                      <w:sz w:val="18"/>
                      <w:szCs w:val="18"/>
                    </w:rPr>
                    <w:t>Total</w:t>
                  </w:r>
                </w:p>
              </w:tc>
              <w:tc>
                <w:tcPr>
                  <w:tcW w:w="1016" w:type="dxa"/>
                  <w:tcBorders>
                    <w:top w:val="single" w:sz="4" w:space="0" w:color="auto"/>
                    <w:bottom w:val="single" w:sz="12" w:space="0" w:color="auto"/>
                  </w:tcBorders>
                  <w:vAlign w:val="bottom"/>
                </w:tcPr>
                <w:p w:rsidR="00432B9E" w:rsidRPr="00EB0443" w:rsidRDefault="00432B9E" w:rsidP="00432B9E">
                  <w:pPr>
                    <w:spacing w:before="80" w:after="80" w:line="220" w:lineRule="exact"/>
                    <w:ind w:right="113"/>
                    <w:jc w:val="right"/>
                    <w:rPr>
                      <w:b/>
                      <w:sz w:val="18"/>
                      <w:szCs w:val="18"/>
                    </w:rPr>
                  </w:pPr>
                  <w:r w:rsidRPr="00EB0443">
                    <w:rPr>
                      <w:b/>
                      <w:sz w:val="18"/>
                      <w:szCs w:val="18"/>
                    </w:rPr>
                    <w:t>91</w:t>
                  </w:r>
                </w:p>
              </w:tc>
              <w:tc>
                <w:tcPr>
                  <w:tcW w:w="1017" w:type="dxa"/>
                  <w:tcBorders>
                    <w:top w:val="single" w:sz="4" w:space="0" w:color="auto"/>
                    <w:bottom w:val="single" w:sz="12" w:space="0" w:color="auto"/>
                  </w:tcBorders>
                  <w:vAlign w:val="bottom"/>
                </w:tcPr>
                <w:p w:rsidR="00432B9E" w:rsidRPr="00EB0443" w:rsidRDefault="00432B9E" w:rsidP="00432B9E">
                  <w:pPr>
                    <w:spacing w:before="80" w:after="80" w:line="220" w:lineRule="exact"/>
                    <w:ind w:right="113"/>
                    <w:jc w:val="right"/>
                    <w:rPr>
                      <w:b/>
                      <w:sz w:val="18"/>
                      <w:szCs w:val="18"/>
                    </w:rPr>
                  </w:pPr>
                  <w:r w:rsidRPr="00EB0443">
                    <w:rPr>
                      <w:b/>
                      <w:sz w:val="18"/>
                      <w:szCs w:val="18"/>
                    </w:rPr>
                    <w:t>77</w:t>
                  </w:r>
                </w:p>
              </w:tc>
              <w:tc>
                <w:tcPr>
                  <w:tcW w:w="1021" w:type="dxa"/>
                  <w:tcBorders>
                    <w:top w:val="single" w:sz="4" w:space="0" w:color="auto"/>
                    <w:bottom w:val="single" w:sz="12" w:space="0" w:color="auto"/>
                  </w:tcBorders>
                  <w:vAlign w:val="bottom"/>
                </w:tcPr>
                <w:p w:rsidR="00432B9E" w:rsidRPr="00EB0443" w:rsidRDefault="00432B9E" w:rsidP="00432B9E">
                  <w:pPr>
                    <w:spacing w:before="80" w:after="80" w:line="220" w:lineRule="exact"/>
                    <w:ind w:right="113"/>
                    <w:jc w:val="right"/>
                    <w:rPr>
                      <w:b/>
                      <w:sz w:val="18"/>
                      <w:szCs w:val="18"/>
                    </w:rPr>
                  </w:pPr>
                  <w:r w:rsidRPr="00EB0443">
                    <w:rPr>
                      <w:b/>
                      <w:sz w:val="18"/>
                      <w:szCs w:val="18"/>
                    </w:rPr>
                    <w:t>168</w:t>
                  </w:r>
                </w:p>
              </w:tc>
            </w:tr>
          </w:tbl>
          <w:p w:rsidR="00432B9E" w:rsidRPr="00EB0443" w:rsidRDefault="00432B9E" w:rsidP="00432B9E">
            <w:pPr>
              <w:suppressAutoHyphens w:val="0"/>
              <w:spacing w:before="40" w:after="40" w:line="220" w:lineRule="exact"/>
              <w:ind w:right="113"/>
              <w:jc w:val="right"/>
              <w:rPr>
                <w:sz w:val="18"/>
              </w:rPr>
            </w:pPr>
          </w:p>
        </w:tc>
      </w:tr>
      <w:tr w:rsidR="00432B9E" w:rsidRPr="00EB0443" w:rsidTr="00432B9E">
        <w:tc>
          <w:tcPr>
            <w:tcW w:w="3685" w:type="dxa"/>
            <w:shd w:val="clear" w:color="auto" w:fill="auto"/>
          </w:tcPr>
          <w:p w:rsidR="00432B9E" w:rsidRPr="00EB0443" w:rsidRDefault="00432B9E" w:rsidP="00432B9E">
            <w:pPr>
              <w:suppressAutoHyphens w:val="0"/>
              <w:spacing w:before="120" w:after="120" w:line="220" w:lineRule="exact"/>
              <w:ind w:right="113"/>
              <w:rPr>
                <w:rFonts w:eastAsia="Times-Roman"/>
                <w:sz w:val="18"/>
                <w:szCs w:val="18"/>
              </w:rPr>
            </w:pPr>
            <w:r w:rsidRPr="00EB0443">
              <w:rPr>
                <w:rFonts w:eastAsia="Times-Roman"/>
                <w:szCs w:val="18"/>
              </w:rPr>
              <w:t>Suicide</w:t>
            </w:r>
          </w:p>
        </w:tc>
        <w:tc>
          <w:tcPr>
            <w:tcW w:w="3970" w:type="dxa"/>
            <w:shd w:val="clear" w:color="auto" w:fill="auto"/>
            <w:vAlign w:val="bottom"/>
          </w:tcPr>
          <w:p w:rsidR="00432B9E" w:rsidRPr="00EB0443" w:rsidRDefault="00432B9E" w:rsidP="00432B9E">
            <w:pPr>
              <w:suppressAutoHyphens w:val="0"/>
              <w:spacing w:before="120" w:after="120" w:line="220" w:lineRule="exact"/>
              <w:ind w:right="113"/>
              <w:rPr>
                <w:rFonts w:eastAsia="Times-Roman"/>
                <w:szCs w:val="18"/>
              </w:rPr>
            </w:pPr>
            <w:r w:rsidRPr="00EB0443">
              <w:rPr>
                <w:rFonts w:eastAsia="Times-Roman"/>
                <w:szCs w:val="18"/>
              </w:rPr>
              <w:t>The suicides of 71 children were reported to the Namibian Police between 2003 and 2007.</w:t>
            </w:r>
          </w:p>
          <w:tbl>
            <w:tblPr>
              <w:tblW w:w="3686" w:type="dxa"/>
              <w:tblInd w:w="55" w:type="dxa"/>
              <w:tblLayout w:type="fixed"/>
              <w:tblCellMar>
                <w:left w:w="0" w:type="dxa"/>
                <w:right w:w="0" w:type="dxa"/>
              </w:tblCellMar>
              <w:tblLook w:val="0000" w:firstRow="0" w:lastRow="0" w:firstColumn="0" w:lastColumn="0" w:noHBand="0" w:noVBand="0"/>
            </w:tblPr>
            <w:tblGrid>
              <w:gridCol w:w="785"/>
              <w:gridCol w:w="965"/>
              <w:gridCol w:w="966"/>
              <w:gridCol w:w="970"/>
            </w:tblGrid>
            <w:tr w:rsidR="00432B9E" w:rsidRPr="00EB0443" w:rsidTr="00432B9E">
              <w:trPr>
                <w:trHeight w:val="285"/>
              </w:trPr>
              <w:tc>
                <w:tcPr>
                  <w:tcW w:w="827" w:type="dxa"/>
                  <w:vMerge w:val="restart"/>
                  <w:tcBorders>
                    <w:top w:val="single" w:sz="4" w:space="0" w:color="auto"/>
                    <w:bottom w:val="single" w:sz="12" w:space="0" w:color="auto"/>
                  </w:tcBorders>
                  <w:vAlign w:val="center"/>
                </w:tcPr>
                <w:p w:rsidR="00432B9E" w:rsidRPr="00EB0443" w:rsidRDefault="00432B9E" w:rsidP="00432B9E">
                  <w:pPr>
                    <w:spacing w:before="80" w:after="80" w:line="200" w:lineRule="exact"/>
                    <w:ind w:right="113"/>
                    <w:rPr>
                      <w:i/>
                      <w:sz w:val="16"/>
                      <w:szCs w:val="16"/>
                    </w:rPr>
                  </w:pPr>
                  <w:r w:rsidRPr="00EB0443">
                    <w:rPr>
                      <w:i/>
                      <w:sz w:val="16"/>
                      <w:szCs w:val="16"/>
                    </w:rPr>
                    <w:t>Year</w:t>
                  </w:r>
                </w:p>
              </w:tc>
              <w:tc>
                <w:tcPr>
                  <w:tcW w:w="1016" w:type="dxa"/>
                  <w:vMerge w:val="restart"/>
                  <w:tcBorders>
                    <w:top w:val="single" w:sz="4" w:space="0" w:color="auto"/>
                    <w:bottom w:val="single" w:sz="12" w:space="0" w:color="auto"/>
                  </w:tcBorders>
                  <w:vAlign w:val="center"/>
                </w:tcPr>
                <w:p w:rsidR="00432B9E" w:rsidRPr="00EB0443" w:rsidRDefault="00432B9E" w:rsidP="00432B9E">
                  <w:pPr>
                    <w:spacing w:before="80" w:after="80" w:line="200" w:lineRule="exact"/>
                    <w:ind w:right="113"/>
                    <w:jc w:val="right"/>
                    <w:rPr>
                      <w:i/>
                      <w:sz w:val="16"/>
                      <w:szCs w:val="16"/>
                    </w:rPr>
                  </w:pPr>
                  <w:r w:rsidRPr="00EB0443">
                    <w:rPr>
                      <w:i/>
                      <w:sz w:val="16"/>
                      <w:szCs w:val="16"/>
                    </w:rPr>
                    <w:t>Boys</w:t>
                  </w:r>
                </w:p>
              </w:tc>
              <w:tc>
                <w:tcPr>
                  <w:tcW w:w="1017" w:type="dxa"/>
                  <w:vMerge w:val="restart"/>
                  <w:tcBorders>
                    <w:top w:val="single" w:sz="4" w:space="0" w:color="auto"/>
                    <w:bottom w:val="single" w:sz="12" w:space="0" w:color="auto"/>
                  </w:tcBorders>
                  <w:vAlign w:val="center"/>
                </w:tcPr>
                <w:p w:rsidR="00432B9E" w:rsidRPr="00EB0443" w:rsidRDefault="00432B9E" w:rsidP="00432B9E">
                  <w:pPr>
                    <w:spacing w:before="80" w:after="80" w:line="200" w:lineRule="exact"/>
                    <w:ind w:right="113"/>
                    <w:jc w:val="right"/>
                    <w:rPr>
                      <w:i/>
                      <w:sz w:val="16"/>
                      <w:szCs w:val="16"/>
                    </w:rPr>
                  </w:pPr>
                  <w:r w:rsidRPr="00EB0443">
                    <w:rPr>
                      <w:i/>
                      <w:sz w:val="16"/>
                      <w:szCs w:val="16"/>
                    </w:rPr>
                    <w:t>Girls</w:t>
                  </w:r>
                </w:p>
              </w:tc>
              <w:tc>
                <w:tcPr>
                  <w:tcW w:w="1021" w:type="dxa"/>
                  <w:vMerge w:val="restart"/>
                  <w:tcBorders>
                    <w:top w:val="single" w:sz="4" w:space="0" w:color="auto"/>
                    <w:bottom w:val="single" w:sz="12" w:space="0" w:color="auto"/>
                  </w:tcBorders>
                  <w:vAlign w:val="center"/>
                </w:tcPr>
                <w:p w:rsidR="00432B9E" w:rsidRPr="00EB0443" w:rsidRDefault="00432B9E" w:rsidP="00432B9E">
                  <w:pPr>
                    <w:spacing w:before="80" w:after="80" w:line="200" w:lineRule="exact"/>
                    <w:ind w:right="113"/>
                    <w:jc w:val="right"/>
                    <w:rPr>
                      <w:b/>
                      <w:i/>
                      <w:sz w:val="16"/>
                      <w:szCs w:val="16"/>
                    </w:rPr>
                  </w:pPr>
                  <w:r w:rsidRPr="00EB0443">
                    <w:rPr>
                      <w:b/>
                      <w:i/>
                      <w:sz w:val="16"/>
                      <w:szCs w:val="16"/>
                    </w:rPr>
                    <w:t>Total</w:t>
                  </w:r>
                </w:p>
              </w:tc>
            </w:tr>
            <w:tr w:rsidR="00432B9E" w:rsidRPr="00EB0443" w:rsidTr="00432B9E">
              <w:trPr>
                <w:trHeight w:val="275"/>
              </w:trPr>
              <w:tc>
                <w:tcPr>
                  <w:tcW w:w="827" w:type="dxa"/>
                  <w:vMerge w:val="restart"/>
                  <w:tcBorders>
                    <w:top w:val="single" w:sz="12" w:space="0" w:color="auto"/>
                  </w:tcBorders>
                  <w:vAlign w:val="bottom"/>
                </w:tcPr>
                <w:p w:rsidR="00432B9E" w:rsidRPr="00EB0443" w:rsidRDefault="00432B9E" w:rsidP="00432B9E">
                  <w:pPr>
                    <w:spacing w:before="40" w:after="40" w:line="220" w:lineRule="exact"/>
                    <w:ind w:right="113"/>
                    <w:rPr>
                      <w:sz w:val="18"/>
                      <w:szCs w:val="18"/>
                    </w:rPr>
                  </w:pPr>
                  <w:r w:rsidRPr="00EB0443">
                    <w:rPr>
                      <w:sz w:val="18"/>
                      <w:szCs w:val="18"/>
                    </w:rPr>
                    <w:t>2003</w:t>
                  </w:r>
                </w:p>
              </w:tc>
              <w:tc>
                <w:tcPr>
                  <w:tcW w:w="1016" w:type="dxa"/>
                  <w:vMerge w:val="restart"/>
                  <w:tcBorders>
                    <w:top w:val="single" w:sz="12" w:space="0" w:color="auto"/>
                  </w:tcBorders>
                  <w:vAlign w:val="bottom"/>
                </w:tcPr>
                <w:p w:rsidR="00432B9E" w:rsidRPr="00EB0443" w:rsidRDefault="00432B9E" w:rsidP="00432B9E">
                  <w:pPr>
                    <w:spacing w:before="40" w:after="40" w:line="220" w:lineRule="exact"/>
                    <w:ind w:right="113"/>
                    <w:jc w:val="right"/>
                    <w:rPr>
                      <w:sz w:val="18"/>
                      <w:szCs w:val="18"/>
                    </w:rPr>
                  </w:pPr>
                  <w:r w:rsidRPr="00EB0443">
                    <w:rPr>
                      <w:sz w:val="18"/>
                      <w:szCs w:val="18"/>
                    </w:rPr>
                    <w:t>14</w:t>
                  </w:r>
                </w:p>
              </w:tc>
              <w:tc>
                <w:tcPr>
                  <w:tcW w:w="1017" w:type="dxa"/>
                  <w:vMerge w:val="restart"/>
                  <w:tcBorders>
                    <w:top w:val="single" w:sz="12" w:space="0" w:color="auto"/>
                  </w:tcBorders>
                  <w:vAlign w:val="bottom"/>
                </w:tcPr>
                <w:p w:rsidR="00432B9E" w:rsidRPr="00EB0443" w:rsidRDefault="00432B9E" w:rsidP="00432B9E">
                  <w:pPr>
                    <w:spacing w:before="40" w:after="40" w:line="220" w:lineRule="exact"/>
                    <w:ind w:right="113"/>
                    <w:jc w:val="right"/>
                    <w:rPr>
                      <w:sz w:val="18"/>
                      <w:szCs w:val="18"/>
                    </w:rPr>
                  </w:pPr>
                  <w:r w:rsidRPr="00EB0443">
                    <w:rPr>
                      <w:sz w:val="18"/>
                      <w:szCs w:val="18"/>
                    </w:rPr>
                    <w:t>6</w:t>
                  </w:r>
                </w:p>
              </w:tc>
              <w:tc>
                <w:tcPr>
                  <w:tcW w:w="1021" w:type="dxa"/>
                  <w:vMerge w:val="restart"/>
                  <w:tcBorders>
                    <w:top w:val="single" w:sz="12" w:space="0" w:color="auto"/>
                  </w:tcBorders>
                  <w:vAlign w:val="bottom"/>
                </w:tcPr>
                <w:p w:rsidR="00432B9E" w:rsidRPr="00EB0443" w:rsidRDefault="00432B9E" w:rsidP="00432B9E">
                  <w:pPr>
                    <w:spacing w:before="40" w:after="40" w:line="220" w:lineRule="exact"/>
                    <w:ind w:right="113"/>
                    <w:jc w:val="right"/>
                    <w:rPr>
                      <w:b/>
                      <w:sz w:val="18"/>
                      <w:szCs w:val="18"/>
                    </w:rPr>
                  </w:pPr>
                  <w:r w:rsidRPr="00EB0443">
                    <w:rPr>
                      <w:b/>
                      <w:sz w:val="18"/>
                      <w:szCs w:val="18"/>
                    </w:rPr>
                    <w:t>20</w:t>
                  </w:r>
                </w:p>
              </w:tc>
            </w:tr>
            <w:tr w:rsidR="00432B9E" w:rsidRPr="00EB0443" w:rsidTr="00432B9E">
              <w:trPr>
                <w:trHeight w:val="275"/>
              </w:trPr>
              <w:tc>
                <w:tcPr>
                  <w:tcW w:w="827" w:type="dxa"/>
                  <w:vMerge w:val="restart"/>
                  <w:vAlign w:val="bottom"/>
                </w:tcPr>
                <w:p w:rsidR="00432B9E" w:rsidRPr="00EB0443" w:rsidRDefault="00432B9E" w:rsidP="00432B9E">
                  <w:pPr>
                    <w:spacing w:before="40" w:after="40" w:line="220" w:lineRule="exact"/>
                    <w:ind w:right="113"/>
                    <w:rPr>
                      <w:sz w:val="18"/>
                      <w:szCs w:val="18"/>
                    </w:rPr>
                  </w:pPr>
                  <w:r w:rsidRPr="00EB0443">
                    <w:rPr>
                      <w:sz w:val="18"/>
                      <w:szCs w:val="18"/>
                    </w:rPr>
                    <w:t>2003</w:t>
                  </w:r>
                </w:p>
              </w:tc>
              <w:tc>
                <w:tcPr>
                  <w:tcW w:w="1016" w:type="dxa"/>
                  <w:vMerge w:val="restart"/>
                  <w:vAlign w:val="bottom"/>
                </w:tcPr>
                <w:p w:rsidR="00432B9E" w:rsidRPr="00EB0443" w:rsidRDefault="00432B9E" w:rsidP="00432B9E">
                  <w:pPr>
                    <w:spacing w:before="40" w:after="40" w:line="220" w:lineRule="exact"/>
                    <w:ind w:right="113"/>
                    <w:jc w:val="right"/>
                    <w:rPr>
                      <w:sz w:val="18"/>
                      <w:szCs w:val="18"/>
                    </w:rPr>
                  </w:pPr>
                  <w:r w:rsidRPr="00EB0443">
                    <w:rPr>
                      <w:sz w:val="18"/>
                      <w:szCs w:val="18"/>
                    </w:rPr>
                    <w:t>10</w:t>
                  </w:r>
                </w:p>
              </w:tc>
              <w:tc>
                <w:tcPr>
                  <w:tcW w:w="1017" w:type="dxa"/>
                  <w:vMerge w:val="restart"/>
                  <w:vAlign w:val="bottom"/>
                </w:tcPr>
                <w:p w:rsidR="00432B9E" w:rsidRPr="00EB0443" w:rsidRDefault="00432B9E" w:rsidP="00432B9E">
                  <w:pPr>
                    <w:spacing w:before="40" w:after="40" w:line="220" w:lineRule="exact"/>
                    <w:ind w:right="113"/>
                    <w:jc w:val="right"/>
                    <w:rPr>
                      <w:sz w:val="18"/>
                      <w:szCs w:val="18"/>
                    </w:rPr>
                  </w:pPr>
                  <w:r w:rsidRPr="00EB0443">
                    <w:rPr>
                      <w:sz w:val="18"/>
                      <w:szCs w:val="18"/>
                    </w:rPr>
                    <w:t>6</w:t>
                  </w:r>
                </w:p>
              </w:tc>
              <w:tc>
                <w:tcPr>
                  <w:tcW w:w="1021" w:type="dxa"/>
                  <w:vMerge w:val="restart"/>
                  <w:vAlign w:val="bottom"/>
                </w:tcPr>
                <w:p w:rsidR="00432B9E" w:rsidRPr="00EB0443" w:rsidRDefault="00432B9E" w:rsidP="00432B9E">
                  <w:pPr>
                    <w:spacing w:before="40" w:after="40" w:line="220" w:lineRule="exact"/>
                    <w:ind w:right="113"/>
                    <w:jc w:val="right"/>
                    <w:rPr>
                      <w:b/>
                      <w:sz w:val="18"/>
                      <w:szCs w:val="18"/>
                    </w:rPr>
                  </w:pPr>
                  <w:r w:rsidRPr="00EB0443">
                    <w:rPr>
                      <w:b/>
                      <w:sz w:val="18"/>
                      <w:szCs w:val="18"/>
                    </w:rPr>
                    <w:t>16</w:t>
                  </w:r>
                </w:p>
              </w:tc>
            </w:tr>
            <w:tr w:rsidR="00432B9E" w:rsidRPr="00EB0443" w:rsidTr="00432B9E">
              <w:trPr>
                <w:trHeight w:val="275"/>
              </w:trPr>
              <w:tc>
                <w:tcPr>
                  <w:tcW w:w="827" w:type="dxa"/>
                  <w:vMerge w:val="restart"/>
                  <w:vAlign w:val="bottom"/>
                </w:tcPr>
                <w:p w:rsidR="00432B9E" w:rsidRPr="00EB0443" w:rsidRDefault="00432B9E" w:rsidP="00432B9E">
                  <w:pPr>
                    <w:spacing w:before="40" w:after="40" w:line="220" w:lineRule="exact"/>
                    <w:ind w:right="113"/>
                    <w:rPr>
                      <w:sz w:val="18"/>
                      <w:szCs w:val="18"/>
                    </w:rPr>
                  </w:pPr>
                  <w:r w:rsidRPr="00EB0443">
                    <w:rPr>
                      <w:sz w:val="18"/>
                      <w:szCs w:val="18"/>
                    </w:rPr>
                    <w:t>2005</w:t>
                  </w:r>
                </w:p>
              </w:tc>
              <w:tc>
                <w:tcPr>
                  <w:tcW w:w="1016" w:type="dxa"/>
                  <w:vMerge w:val="restart"/>
                  <w:vAlign w:val="bottom"/>
                </w:tcPr>
                <w:p w:rsidR="00432B9E" w:rsidRPr="00EB0443" w:rsidRDefault="00432B9E" w:rsidP="00432B9E">
                  <w:pPr>
                    <w:spacing w:before="40" w:after="40" w:line="220" w:lineRule="exact"/>
                    <w:ind w:right="113"/>
                    <w:jc w:val="right"/>
                    <w:rPr>
                      <w:sz w:val="18"/>
                      <w:szCs w:val="18"/>
                    </w:rPr>
                  </w:pPr>
                  <w:r w:rsidRPr="00EB0443">
                    <w:rPr>
                      <w:sz w:val="18"/>
                      <w:szCs w:val="18"/>
                    </w:rPr>
                    <w:t>7</w:t>
                  </w:r>
                </w:p>
              </w:tc>
              <w:tc>
                <w:tcPr>
                  <w:tcW w:w="1017" w:type="dxa"/>
                  <w:vMerge w:val="restart"/>
                  <w:vAlign w:val="bottom"/>
                </w:tcPr>
                <w:p w:rsidR="00432B9E" w:rsidRPr="00EB0443" w:rsidRDefault="00432B9E" w:rsidP="00432B9E">
                  <w:pPr>
                    <w:spacing w:before="40" w:after="40" w:line="220" w:lineRule="exact"/>
                    <w:ind w:right="113"/>
                    <w:jc w:val="right"/>
                    <w:rPr>
                      <w:sz w:val="18"/>
                      <w:szCs w:val="18"/>
                    </w:rPr>
                  </w:pPr>
                  <w:r w:rsidRPr="00EB0443">
                    <w:rPr>
                      <w:sz w:val="18"/>
                      <w:szCs w:val="18"/>
                    </w:rPr>
                    <w:t>3</w:t>
                  </w:r>
                </w:p>
              </w:tc>
              <w:tc>
                <w:tcPr>
                  <w:tcW w:w="1021" w:type="dxa"/>
                  <w:vMerge w:val="restart"/>
                  <w:vAlign w:val="bottom"/>
                </w:tcPr>
                <w:p w:rsidR="00432B9E" w:rsidRPr="00EB0443" w:rsidRDefault="00432B9E" w:rsidP="00432B9E">
                  <w:pPr>
                    <w:spacing w:before="40" w:after="40" w:line="220" w:lineRule="exact"/>
                    <w:ind w:right="113"/>
                    <w:jc w:val="right"/>
                    <w:rPr>
                      <w:b/>
                      <w:sz w:val="18"/>
                      <w:szCs w:val="18"/>
                    </w:rPr>
                  </w:pPr>
                  <w:r w:rsidRPr="00EB0443">
                    <w:rPr>
                      <w:b/>
                      <w:sz w:val="18"/>
                      <w:szCs w:val="18"/>
                    </w:rPr>
                    <w:t>10</w:t>
                  </w:r>
                </w:p>
              </w:tc>
            </w:tr>
            <w:tr w:rsidR="00432B9E" w:rsidRPr="00EB0443" w:rsidTr="00432B9E">
              <w:trPr>
                <w:trHeight w:val="230"/>
              </w:trPr>
              <w:tc>
                <w:tcPr>
                  <w:tcW w:w="827" w:type="dxa"/>
                  <w:vAlign w:val="bottom"/>
                </w:tcPr>
                <w:p w:rsidR="00432B9E" w:rsidRPr="00EB0443" w:rsidRDefault="00432B9E" w:rsidP="00432B9E">
                  <w:pPr>
                    <w:spacing w:before="40" w:after="40" w:line="220" w:lineRule="exact"/>
                    <w:ind w:right="113"/>
                    <w:rPr>
                      <w:sz w:val="18"/>
                      <w:szCs w:val="18"/>
                    </w:rPr>
                  </w:pPr>
                  <w:r w:rsidRPr="00EB0443">
                    <w:rPr>
                      <w:sz w:val="18"/>
                      <w:szCs w:val="18"/>
                    </w:rPr>
                    <w:t>2006</w:t>
                  </w:r>
                </w:p>
              </w:tc>
              <w:tc>
                <w:tcPr>
                  <w:tcW w:w="1016" w:type="dxa"/>
                  <w:vAlign w:val="bottom"/>
                </w:tcPr>
                <w:p w:rsidR="00432B9E" w:rsidRPr="00EB0443" w:rsidRDefault="00432B9E" w:rsidP="00432B9E">
                  <w:pPr>
                    <w:spacing w:before="40" w:after="40" w:line="220" w:lineRule="exact"/>
                    <w:ind w:right="113"/>
                    <w:jc w:val="right"/>
                    <w:rPr>
                      <w:sz w:val="18"/>
                      <w:szCs w:val="18"/>
                    </w:rPr>
                  </w:pPr>
                  <w:r w:rsidRPr="00EB0443">
                    <w:rPr>
                      <w:sz w:val="18"/>
                      <w:szCs w:val="18"/>
                    </w:rPr>
                    <w:t>12</w:t>
                  </w:r>
                </w:p>
              </w:tc>
              <w:tc>
                <w:tcPr>
                  <w:tcW w:w="1017" w:type="dxa"/>
                  <w:vAlign w:val="bottom"/>
                </w:tcPr>
                <w:p w:rsidR="00432B9E" w:rsidRPr="00EB0443" w:rsidRDefault="00432B9E" w:rsidP="00432B9E">
                  <w:pPr>
                    <w:spacing w:before="40" w:after="40" w:line="220" w:lineRule="exact"/>
                    <w:ind w:right="113"/>
                    <w:jc w:val="right"/>
                    <w:rPr>
                      <w:sz w:val="18"/>
                      <w:szCs w:val="18"/>
                    </w:rPr>
                  </w:pPr>
                  <w:r w:rsidRPr="00EB0443">
                    <w:rPr>
                      <w:sz w:val="18"/>
                      <w:szCs w:val="18"/>
                    </w:rPr>
                    <w:t>2</w:t>
                  </w:r>
                </w:p>
              </w:tc>
              <w:tc>
                <w:tcPr>
                  <w:tcW w:w="1021" w:type="dxa"/>
                  <w:vAlign w:val="bottom"/>
                </w:tcPr>
                <w:p w:rsidR="00432B9E" w:rsidRPr="00EB0443" w:rsidRDefault="00432B9E" w:rsidP="00432B9E">
                  <w:pPr>
                    <w:spacing w:before="40" w:after="40" w:line="220" w:lineRule="exact"/>
                    <w:ind w:right="113"/>
                    <w:jc w:val="right"/>
                    <w:rPr>
                      <w:b/>
                      <w:sz w:val="18"/>
                      <w:szCs w:val="18"/>
                    </w:rPr>
                  </w:pPr>
                  <w:r w:rsidRPr="00EB0443">
                    <w:rPr>
                      <w:b/>
                      <w:sz w:val="18"/>
                      <w:szCs w:val="18"/>
                    </w:rPr>
                    <w:t>14</w:t>
                  </w:r>
                </w:p>
              </w:tc>
            </w:tr>
            <w:tr w:rsidR="00432B9E" w:rsidRPr="00EB0443" w:rsidTr="00432B9E">
              <w:trPr>
                <w:trHeight w:val="275"/>
              </w:trPr>
              <w:tc>
                <w:tcPr>
                  <w:tcW w:w="827" w:type="dxa"/>
                  <w:vMerge w:val="restart"/>
                  <w:tcBorders>
                    <w:bottom w:val="single" w:sz="4" w:space="0" w:color="auto"/>
                  </w:tcBorders>
                  <w:vAlign w:val="bottom"/>
                </w:tcPr>
                <w:p w:rsidR="00432B9E" w:rsidRPr="00EB0443" w:rsidRDefault="00432B9E" w:rsidP="00432B9E">
                  <w:pPr>
                    <w:spacing w:before="40" w:after="40" w:line="220" w:lineRule="exact"/>
                    <w:ind w:right="113"/>
                    <w:rPr>
                      <w:sz w:val="18"/>
                      <w:szCs w:val="18"/>
                    </w:rPr>
                  </w:pPr>
                  <w:r w:rsidRPr="00EB0443">
                    <w:rPr>
                      <w:sz w:val="18"/>
                      <w:szCs w:val="18"/>
                    </w:rPr>
                    <w:t>2007</w:t>
                  </w:r>
                </w:p>
              </w:tc>
              <w:tc>
                <w:tcPr>
                  <w:tcW w:w="1016" w:type="dxa"/>
                  <w:vMerge w:val="restart"/>
                  <w:tcBorders>
                    <w:bottom w:val="single" w:sz="4" w:space="0" w:color="auto"/>
                  </w:tcBorders>
                  <w:vAlign w:val="bottom"/>
                </w:tcPr>
                <w:p w:rsidR="00432B9E" w:rsidRPr="00EB0443" w:rsidRDefault="00432B9E" w:rsidP="00432B9E">
                  <w:pPr>
                    <w:spacing w:before="40" w:after="40" w:line="220" w:lineRule="exact"/>
                    <w:ind w:right="113"/>
                    <w:jc w:val="right"/>
                    <w:rPr>
                      <w:sz w:val="18"/>
                      <w:szCs w:val="18"/>
                    </w:rPr>
                  </w:pPr>
                  <w:r w:rsidRPr="00EB0443">
                    <w:rPr>
                      <w:sz w:val="18"/>
                      <w:szCs w:val="18"/>
                    </w:rPr>
                    <w:t>8</w:t>
                  </w:r>
                </w:p>
              </w:tc>
              <w:tc>
                <w:tcPr>
                  <w:tcW w:w="1017" w:type="dxa"/>
                  <w:vMerge w:val="restart"/>
                  <w:tcBorders>
                    <w:bottom w:val="single" w:sz="4" w:space="0" w:color="auto"/>
                  </w:tcBorders>
                  <w:vAlign w:val="bottom"/>
                </w:tcPr>
                <w:p w:rsidR="00432B9E" w:rsidRPr="00EB0443" w:rsidRDefault="00432B9E" w:rsidP="00432B9E">
                  <w:pPr>
                    <w:spacing w:before="40" w:after="40" w:line="220" w:lineRule="exact"/>
                    <w:ind w:right="113"/>
                    <w:jc w:val="right"/>
                    <w:rPr>
                      <w:sz w:val="18"/>
                      <w:szCs w:val="18"/>
                    </w:rPr>
                  </w:pPr>
                  <w:r w:rsidRPr="00EB0443">
                    <w:rPr>
                      <w:sz w:val="18"/>
                      <w:szCs w:val="18"/>
                    </w:rPr>
                    <w:t>3</w:t>
                  </w:r>
                </w:p>
              </w:tc>
              <w:tc>
                <w:tcPr>
                  <w:tcW w:w="1021" w:type="dxa"/>
                  <w:vMerge w:val="restart"/>
                  <w:tcBorders>
                    <w:bottom w:val="single" w:sz="4" w:space="0" w:color="auto"/>
                  </w:tcBorders>
                  <w:vAlign w:val="bottom"/>
                </w:tcPr>
                <w:p w:rsidR="00432B9E" w:rsidRPr="00EB0443" w:rsidRDefault="00432B9E" w:rsidP="00432B9E">
                  <w:pPr>
                    <w:spacing w:before="40" w:after="40" w:line="220" w:lineRule="exact"/>
                    <w:ind w:right="113"/>
                    <w:jc w:val="right"/>
                    <w:rPr>
                      <w:b/>
                      <w:sz w:val="18"/>
                      <w:szCs w:val="18"/>
                    </w:rPr>
                  </w:pPr>
                  <w:r w:rsidRPr="00EB0443">
                    <w:rPr>
                      <w:b/>
                      <w:sz w:val="18"/>
                      <w:szCs w:val="18"/>
                    </w:rPr>
                    <w:t>11</w:t>
                  </w:r>
                </w:p>
              </w:tc>
            </w:tr>
            <w:tr w:rsidR="00432B9E" w:rsidRPr="00EB0443" w:rsidTr="00432B9E">
              <w:trPr>
                <w:trHeight w:val="230"/>
              </w:trPr>
              <w:tc>
                <w:tcPr>
                  <w:tcW w:w="827" w:type="dxa"/>
                  <w:tcBorders>
                    <w:top w:val="single" w:sz="4" w:space="0" w:color="auto"/>
                    <w:bottom w:val="single" w:sz="12" w:space="0" w:color="auto"/>
                  </w:tcBorders>
                  <w:vAlign w:val="bottom"/>
                </w:tcPr>
                <w:p w:rsidR="00432B9E" w:rsidRPr="00EB0443" w:rsidRDefault="00432B9E" w:rsidP="00432B9E">
                  <w:pPr>
                    <w:spacing w:before="80" w:after="80" w:line="220" w:lineRule="exact"/>
                    <w:ind w:firstLine="284"/>
                    <w:rPr>
                      <w:b/>
                      <w:sz w:val="18"/>
                      <w:szCs w:val="18"/>
                    </w:rPr>
                  </w:pPr>
                  <w:r w:rsidRPr="00EB0443">
                    <w:rPr>
                      <w:b/>
                      <w:sz w:val="18"/>
                      <w:szCs w:val="18"/>
                    </w:rPr>
                    <w:t>Total</w:t>
                  </w:r>
                </w:p>
              </w:tc>
              <w:tc>
                <w:tcPr>
                  <w:tcW w:w="1016" w:type="dxa"/>
                  <w:tcBorders>
                    <w:top w:val="single" w:sz="4" w:space="0" w:color="auto"/>
                    <w:bottom w:val="single" w:sz="12" w:space="0" w:color="auto"/>
                  </w:tcBorders>
                  <w:vAlign w:val="bottom"/>
                </w:tcPr>
                <w:p w:rsidR="00432B9E" w:rsidRPr="00EB0443" w:rsidRDefault="00432B9E" w:rsidP="00432B9E">
                  <w:pPr>
                    <w:spacing w:before="80" w:after="80" w:line="220" w:lineRule="exact"/>
                    <w:ind w:right="113"/>
                    <w:jc w:val="right"/>
                    <w:rPr>
                      <w:b/>
                      <w:sz w:val="18"/>
                      <w:szCs w:val="18"/>
                    </w:rPr>
                  </w:pPr>
                  <w:r w:rsidRPr="00EB0443">
                    <w:rPr>
                      <w:b/>
                      <w:sz w:val="18"/>
                      <w:szCs w:val="18"/>
                    </w:rPr>
                    <w:t>51</w:t>
                  </w:r>
                </w:p>
              </w:tc>
              <w:tc>
                <w:tcPr>
                  <w:tcW w:w="1017" w:type="dxa"/>
                  <w:tcBorders>
                    <w:top w:val="single" w:sz="4" w:space="0" w:color="auto"/>
                    <w:bottom w:val="single" w:sz="12" w:space="0" w:color="auto"/>
                  </w:tcBorders>
                  <w:vAlign w:val="bottom"/>
                </w:tcPr>
                <w:p w:rsidR="00432B9E" w:rsidRPr="00EB0443" w:rsidRDefault="00432B9E" w:rsidP="00432B9E">
                  <w:pPr>
                    <w:spacing w:before="80" w:after="80" w:line="220" w:lineRule="exact"/>
                    <w:ind w:right="113"/>
                    <w:jc w:val="right"/>
                    <w:rPr>
                      <w:b/>
                      <w:sz w:val="18"/>
                      <w:szCs w:val="18"/>
                    </w:rPr>
                  </w:pPr>
                  <w:r w:rsidRPr="00EB0443">
                    <w:rPr>
                      <w:b/>
                      <w:sz w:val="18"/>
                      <w:szCs w:val="18"/>
                    </w:rPr>
                    <w:t>20</w:t>
                  </w:r>
                </w:p>
              </w:tc>
              <w:tc>
                <w:tcPr>
                  <w:tcW w:w="1021" w:type="dxa"/>
                  <w:tcBorders>
                    <w:top w:val="single" w:sz="4" w:space="0" w:color="auto"/>
                    <w:bottom w:val="single" w:sz="12" w:space="0" w:color="auto"/>
                  </w:tcBorders>
                  <w:vAlign w:val="bottom"/>
                </w:tcPr>
                <w:p w:rsidR="00432B9E" w:rsidRPr="00EB0443" w:rsidRDefault="00432B9E" w:rsidP="00432B9E">
                  <w:pPr>
                    <w:spacing w:before="80" w:after="80" w:line="220" w:lineRule="exact"/>
                    <w:ind w:right="113"/>
                    <w:jc w:val="right"/>
                    <w:rPr>
                      <w:b/>
                      <w:sz w:val="18"/>
                      <w:szCs w:val="18"/>
                    </w:rPr>
                  </w:pPr>
                  <w:r w:rsidRPr="00EB0443">
                    <w:rPr>
                      <w:b/>
                      <w:sz w:val="18"/>
                      <w:szCs w:val="18"/>
                    </w:rPr>
                    <w:t>71</w:t>
                  </w:r>
                </w:p>
              </w:tc>
            </w:tr>
          </w:tbl>
          <w:p w:rsidR="00432B9E" w:rsidRPr="00EB0443" w:rsidRDefault="00432B9E" w:rsidP="00432B9E">
            <w:pPr>
              <w:spacing w:before="40" w:after="40" w:line="220" w:lineRule="atLeast"/>
              <w:ind w:right="113"/>
              <w:rPr>
                <w:sz w:val="18"/>
                <w:szCs w:val="18"/>
              </w:rPr>
            </w:pPr>
          </w:p>
        </w:tc>
      </w:tr>
    </w:tbl>
    <w:p w:rsidR="00432B9E" w:rsidRPr="00EB0443" w:rsidRDefault="00432B9E" w:rsidP="004C4930">
      <w:pPr>
        <w:pStyle w:val="H23G"/>
      </w:pPr>
      <w:r w:rsidRPr="00EB0443">
        <w:tab/>
      </w:r>
      <w:r w:rsidRPr="00EB0443">
        <w:tab/>
      </w:r>
      <w:bookmarkStart w:id="55" w:name="_Toc306352813"/>
      <w:r w:rsidRPr="00EB0443">
        <w:t>Number of child and youth organisations or the number of their members</w:t>
      </w:r>
      <w:bookmarkEnd w:id="55"/>
    </w:p>
    <w:p w:rsidR="00432B9E" w:rsidRPr="00EB0443" w:rsidRDefault="0004453A" w:rsidP="004C4930">
      <w:pPr>
        <w:pStyle w:val="SingleTxtG"/>
        <w:spacing w:after="240"/>
      </w:pPr>
      <w:r w:rsidRPr="00EB0443">
        <w:rPr>
          <w:rFonts w:eastAsia="Times-Roman"/>
        </w:rPr>
        <w:t>88.</w:t>
      </w:r>
      <w:r w:rsidR="00432B9E" w:rsidRPr="00EB0443">
        <w:rPr>
          <w:rFonts w:eastAsia="Times-Roman"/>
        </w:rPr>
        <w:tab/>
        <w:t xml:space="preserve">No data are available in </w:t>
      </w:r>
      <w:smartTag w:uri="urn:schemas-microsoft-com:office:smarttags" w:element="country-region">
        <w:smartTag w:uri="urn:schemas-microsoft-com:office:smarttags" w:element="place">
          <w:r w:rsidR="00432B9E" w:rsidRPr="00EB0443">
            <w:rPr>
              <w:rFonts w:eastAsia="Times-Roman"/>
            </w:rPr>
            <w:t>Namibia</w:t>
          </w:r>
        </w:smartTag>
      </w:smartTag>
      <w:r w:rsidR="00432B9E" w:rsidRPr="00EB0443">
        <w:rPr>
          <w:rFonts w:eastAsia="Times-Roman"/>
        </w:rPr>
        <w:t xml:space="preserve"> for this category. Th</w:t>
      </w:r>
      <w:r w:rsidR="00432B9E" w:rsidRPr="00EB0443">
        <w:t>e absence of data results from the lack of a systematic method to collect relevant information; it does not imply that no instances of the category in question occurred.</w:t>
      </w:r>
    </w:p>
    <w:p w:rsidR="00432B9E" w:rsidRPr="00EB0443" w:rsidRDefault="00432B9E" w:rsidP="00C4231C">
      <w:pPr>
        <w:pStyle w:val="Heading1"/>
        <w:keepNext/>
      </w:pPr>
      <w:bookmarkStart w:id="56" w:name="_Toc306352814"/>
      <w:r w:rsidRPr="00EB0443">
        <w:t>Table 18</w:t>
      </w:r>
      <w:bookmarkEnd w:id="56"/>
    </w:p>
    <w:p w:rsidR="00432B9E" w:rsidRPr="00EB0443" w:rsidRDefault="00432B9E" w:rsidP="006F34BB">
      <w:pPr>
        <w:pStyle w:val="SingleTxtG"/>
        <w:rPr>
          <w:b/>
        </w:rPr>
      </w:pPr>
      <w:r w:rsidRPr="00EB0443">
        <w:rPr>
          <w:b/>
        </w:rPr>
        <w:t>Schools with independent student councils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3685"/>
        <w:gridCol w:w="3685"/>
      </w:tblGrid>
      <w:tr w:rsidR="00432B9E" w:rsidRPr="00EB0443" w:rsidTr="006F34BB">
        <w:trPr>
          <w:tblHeader/>
        </w:trPr>
        <w:tc>
          <w:tcPr>
            <w:tcW w:w="3685" w:type="dxa"/>
            <w:tcBorders>
              <w:top w:val="single" w:sz="4" w:space="0" w:color="auto"/>
              <w:bottom w:val="single" w:sz="12" w:space="0" w:color="auto"/>
            </w:tcBorders>
            <w:shd w:val="clear" w:color="auto" w:fill="auto"/>
            <w:vAlign w:val="bottom"/>
          </w:tcPr>
          <w:p w:rsidR="00432B9E" w:rsidRPr="00EB0443" w:rsidRDefault="00432B9E" w:rsidP="006F34BB">
            <w:pPr>
              <w:suppressAutoHyphens w:val="0"/>
              <w:spacing w:before="80" w:after="80" w:line="200" w:lineRule="exact"/>
              <w:ind w:right="113"/>
              <w:rPr>
                <w:i/>
                <w:sz w:val="16"/>
                <w:szCs w:val="16"/>
              </w:rPr>
            </w:pPr>
            <w:r w:rsidRPr="00EB0443">
              <w:rPr>
                <w:i/>
                <w:sz w:val="16"/>
                <w:szCs w:val="16"/>
              </w:rPr>
              <w:t>School type</w:t>
            </w:r>
          </w:p>
        </w:tc>
        <w:tc>
          <w:tcPr>
            <w:tcW w:w="3685" w:type="dxa"/>
            <w:tcBorders>
              <w:top w:val="single" w:sz="4" w:space="0" w:color="auto"/>
              <w:bottom w:val="single" w:sz="12" w:space="0" w:color="auto"/>
            </w:tcBorders>
            <w:shd w:val="clear" w:color="auto" w:fill="auto"/>
            <w:vAlign w:val="bottom"/>
          </w:tcPr>
          <w:p w:rsidR="00432B9E" w:rsidRPr="00EB0443" w:rsidRDefault="00432B9E" w:rsidP="006F34BB">
            <w:pPr>
              <w:suppressAutoHyphens w:val="0"/>
              <w:spacing w:before="80" w:after="80" w:line="200" w:lineRule="exact"/>
              <w:ind w:right="113"/>
              <w:jc w:val="right"/>
              <w:rPr>
                <w:i/>
                <w:sz w:val="16"/>
                <w:szCs w:val="16"/>
              </w:rPr>
            </w:pPr>
            <w:r w:rsidRPr="00EB0443">
              <w:rPr>
                <w:i/>
                <w:sz w:val="16"/>
                <w:szCs w:val="16"/>
              </w:rPr>
              <w:t>Number with LRC</w:t>
            </w:r>
          </w:p>
        </w:tc>
      </w:tr>
      <w:tr w:rsidR="00432B9E" w:rsidRPr="00EB0443" w:rsidTr="003C3536">
        <w:tc>
          <w:tcPr>
            <w:tcW w:w="3685" w:type="dxa"/>
            <w:tcBorders>
              <w:top w:val="single" w:sz="12" w:space="0" w:color="auto"/>
              <w:bottom w:val="nil"/>
            </w:tcBorders>
            <w:shd w:val="clear" w:color="auto" w:fill="auto"/>
            <w:vAlign w:val="bottom"/>
          </w:tcPr>
          <w:p w:rsidR="00432B9E" w:rsidRPr="00EB0443" w:rsidRDefault="00432B9E" w:rsidP="006F34BB">
            <w:pPr>
              <w:suppressAutoHyphens w:val="0"/>
              <w:spacing w:before="40" w:after="40" w:line="220" w:lineRule="exact"/>
              <w:ind w:right="113"/>
              <w:rPr>
                <w:sz w:val="18"/>
                <w:szCs w:val="18"/>
              </w:rPr>
            </w:pPr>
            <w:r w:rsidRPr="00EB0443">
              <w:rPr>
                <w:sz w:val="18"/>
                <w:szCs w:val="18"/>
              </w:rPr>
              <w:t>Primary schools</w:t>
            </w:r>
          </w:p>
        </w:tc>
        <w:tc>
          <w:tcPr>
            <w:tcW w:w="3685" w:type="dxa"/>
            <w:tcBorders>
              <w:top w:val="single" w:sz="12" w:space="0" w:color="auto"/>
              <w:bottom w:val="nil"/>
            </w:tcBorders>
            <w:shd w:val="clear" w:color="auto" w:fill="auto"/>
            <w:vAlign w:val="bottom"/>
          </w:tcPr>
          <w:p w:rsidR="00432B9E" w:rsidRPr="00EB0443" w:rsidRDefault="00432B9E" w:rsidP="006F34BB">
            <w:pPr>
              <w:suppressAutoHyphens w:val="0"/>
              <w:spacing w:before="40" w:after="40" w:line="220" w:lineRule="exact"/>
              <w:ind w:right="113"/>
              <w:jc w:val="right"/>
              <w:rPr>
                <w:sz w:val="18"/>
                <w:szCs w:val="18"/>
              </w:rPr>
            </w:pPr>
            <w:r w:rsidRPr="00EB0443">
              <w:rPr>
                <w:sz w:val="18"/>
                <w:szCs w:val="18"/>
              </w:rPr>
              <w:t>1 048</w:t>
            </w:r>
          </w:p>
        </w:tc>
      </w:tr>
      <w:tr w:rsidR="00432B9E" w:rsidRPr="00EB0443" w:rsidTr="003C3536">
        <w:tc>
          <w:tcPr>
            <w:tcW w:w="3685" w:type="dxa"/>
            <w:tcBorders>
              <w:top w:val="nil"/>
              <w:bottom w:val="nil"/>
            </w:tcBorders>
            <w:shd w:val="clear" w:color="auto" w:fill="auto"/>
            <w:vAlign w:val="bottom"/>
          </w:tcPr>
          <w:p w:rsidR="00432B9E" w:rsidRPr="00EB0443" w:rsidRDefault="00432B9E" w:rsidP="006F34BB">
            <w:pPr>
              <w:suppressAutoHyphens w:val="0"/>
              <w:spacing w:before="40" w:after="40" w:line="220" w:lineRule="exact"/>
              <w:ind w:right="113"/>
              <w:rPr>
                <w:sz w:val="18"/>
                <w:szCs w:val="18"/>
              </w:rPr>
            </w:pPr>
            <w:r w:rsidRPr="00EB0443">
              <w:rPr>
                <w:sz w:val="18"/>
                <w:szCs w:val="18"/>
              </w:rPr>
              <w:t>Combined schools</w:t>
            </w:r>
          </w:p>
        </w:tc>
        <w:tc>
          <w:tcPr>
            <w:tcW w:w="3685" w:type="dxa"/>
            <w:tcBorders>
              <w:top w:val="nil"/>
              <w:bottom w:val="nil"/>
            </w:tcBorders>
            <w:shd w:val="clear" w:color="auto" w:fill="auto"/>
            <w:vAlign w:val="bottom"/>
          </w:tcPr>
          <w:p w:rsidR="00432B9E" w:rsidRPr="00EB0443" w:rsidRDefault="00432B9E" w:rsidP="006F34BB">
            <w:pPr>
              <w:suppressAutoHyphens w:val="0"/>
              <w:spacing w:before="40" w:after="40" w:line="220" w:lineRule="exact"/>
              <w:ind w:right="113"/>
              <w:jc w:val="right"/>
              <w:rPr>
                <w:sz w:val="18"/>
                <w:szCs w:val="18"/>
              </w:rPr>
            </w:pPr>
            <w:r w:rsidRPr="00EB0443">
              <w:rPr>
                <w:sz w:val="18"/>
                <w:szCs w:val="18"/>
              </w:rPr>
              <w:t>428</w:t>
            </w:r>
          </w:p>
        </w:tc>
      </w:tr>
      <w:tr w:rsidR="00432B9E" w:rsidRPr="00EB0443" w:rsidTr="003C3536">
        <w:tc>
          <w:tcPr>
            <w:tcW w:w="3685" w:type="dxa"/>
            <w:tcBorders>
              <w:top w:val="nil"/>
              <w:bottom w:val="single" w:sz="4" w:space="0" w:color="auto"/>
            </w:tcBorders>
            <w:shd w:val="clear" w:color="auto" w:fill="auto"/>
            <w:vAlign w:val="bottom"/>
          </w:tcPr>
          <w:p w:rsidR="00432B9E" w:rsidRPr="00EB0443" w:rsidRDefault="00432B9E" w:rsidP="003C3536">
            <w:pPr>
              <w:keepNext/>
              <w:suppressAutoHyphens w:val="0"/>
              <w:spacing w:before="40" w:after="40" w:line="220" w:lineRule="exact"/>
              <w:ind w:right="113"/>
              <w:rPr>
                <w:sz w:val="18"/>
                <w:szCs w:val="18"/>
              </w:rPr>
            </w:pPr>
            <w:r w:rsidRPr="00EB0443">
              <w:rPr>
                <w:sz w:val="18"/>
                <w:szCs w:val="18"/>
              </w:rPr>
              <w:t>Secondary schools</w:t>
            </w:r>
          </w:p>
        </w:tc>
        <w:tc>
          <w:tcPr>
            <w:tcW w:w="3685" w:type="dxa"/>
            <w:tcBorders>
              <w:top w:val="nil"/>
              <w:bottom w:val="single" w:sz="4" w:space="0" w:color="auto"/>
            </w:tcBorders>
            <w:shd w:val="clear" w:color="auto" w:fill="auto"/>
            <w:vAlign w:val="bottom"/>
          </w:tcPr>
          <w:p w:rsidR="00432B9E" w:rsidRPr="00EB0443" w:rsidRDefault="00432B9E" w:rsidP="003C3536">
            <w:pPr>
              <w:keepNext/>
              <w:suppressAutoHyphens w:val="0"/>
              <w:spacing w:before="40" w:after="40" w:line="220" w:lineRule="exact"/>
              <w:ind w:right="113"/>
              <w:jc w:val="right"/>
              <w:rPr>
                <w:sz w:val="18"/>
                <w:szCs w:val="18"/>
              </w:rPr>
            </w:pPr>
            <w:r w:rsidRPr="00EB0443">
              <w:rPr>
                <w:sz w:val="18"/>
                <w:szCs w:val="18"/>
              </w:rPr>
              <w:t>176</w:t>
            </w:r>
          </w:p>
        </w:tc>
      </w:tr>
      <w:tr w:rsidR="00432B9E" w:rsidRPr="00EB0443" w:rsidTr="006F34BB">
        <w:tc>
          <w:tcPr>
            <w:tcW w:w="3685" w:type="dxa"/>
            <w:tcBorders>
              <w:top w:val="single" w:sz="4" w:space="0" w:color="auto"/>
              <w:bottom w:val="single" w:sz="12" w:space="0" w:color="auto"/>
            </w:tcBorders>
            <w:shd w:val="clear" w:color="auto" w:fill="auto"/>
            <w:vAlign w:val="bottom"/>
          </w:tcPr>
          <w:p w:rsidR="00432B9E" w:rsidRPr="00EB0443" w:rsidRDefault="00432B9E" w:rsidP="004C4930">
            <w:pPr>
              <w:suppressAutoHyphens w:val="0"/>
              <w:spacing w:before="80" w:after="80" w:line="220" w:lineRule="exact"/>
              <w:ind w:left="284" w:right="113"/>
              <w:rPr>
                <w:b/>
                <w:sz w:val="18"/>
                <w:szCs w:val="18"/>
              </w:rPr>
            </w:pPr>
            <w:r w:rsidRPr="00EB0443">
              <w:rPr>
                <w:b/>
                <w:sz w:val="18"/>
                <w:szCs w:val="18"/>
              </w:rPr>
              <w:t>Total</w:t>
            </w:r>
          </w:p>
        </w:tc>
        <w:tc>
          <w:tcPr>
            <w:tcW w:w="3685" w:type="dxa"/>
            <w:tcBorders>
              <w:top w:val="single" w:sz="4" w:space="0" w:color="auto"/>
              <w:bottom w:val="single" w:sz="12" w:space="0" w:color="auto"/>
            </w:tcBorders>
            <w:shd w:val="clear" w:color="auto" w:fill="auto"/>
            <w:vAlign w:val="bottom"/>
          </w:tcPr>
          <w:p w:rsidR="00432B9E" w:rsidRPr="00EB0443" w:rsidRDefault="00432B9E" w:rsidP="006F34BB">
            <w:pPr>
              <w:suppressAutoHyphens w:val="0"/>
              <w:spacing w:before="80" w:after="80" w:line="220" w:lineRule="exact"/>
              <w:ind w:right="113"/>
              <w:jc w:val="right"/>
              <w:rPr>
                <w:b/>
                <w:sz w:val="18"/>
                <w:szCs w:val="18"/>
              </w:rPr>
            </w:pPr>
            <w:r w:rsidRPr="00EB0443">
              <w:rPr>
                <w:b/>
                <w:sz w:val="18"/>
                <w:szCs w:val="18"/>
              </w:rPr>
              <w:t>1 652</w:t>
            </w:r>
          </w:p>
        </w:tc>
      </w:tr>
    </w:tbl>
    <w:p w:rsidR="00432B9E" w:rsidRPr="00EB0443" w:rsidRDefault="00432B9E" w:rsidP="006F34BB">
      <w:pPr>
        <w:spacing w:before="120" w:after="240"/>
        <w:ind w:left="1134" w:right="1134" w:firstLine="170"/>
        <w:rPr>
          <w:sz w:val="18"/>
          <w:szCs w:val="18"/>
        </w:rPr>
      </w:pPr>
      <w:r w:rsidRPr="00EB0443">
        <w:rPr>
          <w:i/>
          <w:sz w:val="18"/>
          <w:szCs w:val="18"/>
        </w:rPr>
        <w:t>Source:</w:t>
      </w:r>
      <w:r w:rsidRPr="00EB0443">
        <w:rPr>
          <w:sz w:val="18"/>
          <w:szCs w:val="18"/>
        </w:rPr>
        <w:t xml:space="preserve">  EMIS 2007.</w:t>
      </w:r>
    </w:p>
    <w:p w:rsidR="00432B9E" w:rsidRPr="00EB0443" w:rsidRDefault="006F34BB" w:rsidP="006F34BB">
      <w:pPr>
        <w:pStyle w:val="SingleTxtG"/>
      </w:pPr>
      <w:r w:rsidRPr="00EB0443">
        <w:t>89.</w:t>
      </w:r>
      <w:r w:rsidR="00432B9E" w:rsidRPr="00EB0443">
        <w:tab/>
        <w:t>LRCs are required at all schools. Through 2007, over 99% of Namibian schools had LRCs.</w:t>
      </w:r>
    </w:p>
    <w:p w:rsidR="00432B9E" w:rsidRPr="00EB0443" w:rsidRDefault="00432B9E" w:rsidP="006F34BB">
      <w:pPr>
        <w:pStyle w:val="H1G"/>
      </w:pPr>
      <w:r w:rsidRPr="00EB0443">
        <w:tab/>
      </w:r>
      <w:bookmarkStart w:id="57" w:name="_Toc306352815"/>
      <w:r w:rsidRPr="00EB0443">
        <w:t>E.</w:t>
      </w:r>
      <w:r w:rsidRPr="00EB0443">
        <w:tab/>
        <w:t>Factors and difficulties</w:t>
      </w:r>
      <w:bookmarkEnd w:id="57"/>
      <w:r w:rsidRPr="00EB0443">
        <w:t xml:space="preserve"> </w:t>
      </w:r>
    </w:p>
    <w:p w:rsidR="00432B9E" w:rsidRPr="00EB0443" w:rsidRDefault="006F34BB" w:rsidP="006F34BB">
      <w:pPr>
        <w:pStyle w:val="SingleTxtG"/>
      </w:pPr>
      <w:r w:rsidRPr="00EB0443">
        <w:t>90.</w:t>
      </w:r>
      <w:r w:rsidR="00432B9E" w:rsidRPr="00EB0443">
        <w:tab/>
        <w:t xml:space="preserve">Despite a comprehensive policy and legal framework, children still suffer from discrimination. The various arms of the GRN have not been able to implement changes required by law or policy simultaneously. In some cases, local officials may not be aware of or may not understand the special obligations which child-friendly legislation or policy places on them in the exercise of their daily duties. </w:t>
      </w:r>
    </w:p>
    <w:p w:rsidR="00432B9E" w:rsidRPr="00EB0443" w:rsidRDefault="006F34BB" w:rsidP="006F34BB">
      <w:pPr>
        <w:pStyle w:val="SingleTxtG"/>
      </w:pPr>
      <w:r w:rsidRPr="00EB0443">
        <w:t>91.</w:t>
      </w:r>
      <w:r w:rsidR="00432B9E" w:rsidRPr="00EB0443">
        <w:tab/>
        <w:t xml:space="preserve">The payment of school fees is an example of the situation on the ground not always being in keeping with policy. The Constitution decrees that public education at the primary level is free in </w:t>
      </w:r>
      <w:smartTag w:uri="urn:schemas-microsoft-com:office:smarttags" w:element="country-region">
        <w:smartTag w:uri="urn:schemas-microsoft-com:office:smarttags" w:element="place">
          <w:r w:rsidR="00432B9E" w:rsidRPr="00EB0443">
            <w:t>Namibia</w:t>
          </w:r>
        </w:smartTag>
      </w:smartTag>
      <w:r w:rsidR="00432B9E" w:rsidRPr="00EB0443">
        <w:t xml:space="preserve">, but the Education Act (No. 16 of 2001) allows schools to create school development funds, charge for hostels and books and require learners to wear school uniforms. According to legislation and long-standing policy, no child can be denied a place in school because of a failure to pay fees. Parents or guardians who for whatever reason are unable to pay for a learner must apply to the local school principal for a waiver. There are reports, however, that the waiver of development fund fees is inconsistently applied and that some school officials do not process the applications or are openly reluctant to accept them. As a result, children who are poor, such as OVC, may be effectively denied access to schooling because of their economic or social status. This is clearly unconstitutional, a violation of existing law and contrary to standing policy. The problem nevertheless appears to be widespread, and was mentioned in all stakeholder meetings. </w:t>
      </w:r>
    </w:p>
    <w:p w:rsidR="00432B9E" w:rsidRPr="00EB0443" w:rsidRDefault="006F34BB" w:rsidP="006F34BB">
      <w:pPr>
        <w:pStyle w:val="SingleTxtG"/>
      </w:pPr>
      <w:r w:rsidRPr="00EB0443">
        <w:t>92.</w:t>
      </w:r>
      <w:r w:rsidR="00432B9E" w:rsidRPr="00EB0443">
        <w:tab/>
        <w:t>A number of other concerns can be raised:</w:t>
      </w:r>
    </w:p>
    <w:p w:rsidR="00432B9E" w:rsidRPr="00EB0443" w:rsidRDefault="006F34BB" w:rsidP="006F34BB">
      <w:pPr>
        <w:pStyle w:val="SingleTxtG"/>
      </w:pPr>
      <w:r w:rsidRPr="00EB0443">
        <w:tab/>
        <w:t>(a)</w:t>
      </w:r>
      <w:r w:rsidRPr="00EB0443">
        <w:tab/>
      </w:r>
      <w:r w:rsidR="00432B9E" w:rsidRPr="00EB0443">
        <w:t>Homeless children have been a feature of Namibian life since 1990. There are concerns that the problem is increasing due to the HIV/AIDS pandemic. These children rarely have a champion who can assist them to access the services of the State;</w:t>
      </w:r>
    </w:p>
    <w:p w:rsidR="00432B9E" w:rsidRPr="00EB0443" w:rsidRDefault="006F34BB" w:rsidP="006F34BB">
      <w:pPr>
        <w:pStyle w:val="SingleTxtG"/>
      </w:pPr>
      <w:r w:rsidRPr="00EB0443">
        <w:tab/>
        <w:t>(b)</w:t>
      </w:r>
      <w:r w:rsidRPr="00EB0443">
        <w:tab/>
      </w:r>
      <w:r w:rsidR="00432B9E" w:rsidRPr="00EB0443">
        <w:t>Access to HIV/AIDS voluntary counselling and testing is severely constrained for sexually active children and young people between the ages of 14 and 18 years. Children of this age need the consent of a parent or guardian to obtain these services;</w:t>
      </w:r>
    </w:p>
    <w:p w:rsidR="00432B9E" w:rsidRPr="00EB0443" w:rsidRDefault="006F34BB" w:rsidP="006F34BB">
      <w:pPr>
        <w:pStyle w:val="SingleTxtG"/>
      </w:pPr>
      <w:r w:rsidRPr="00EB0443">
        <w:tab/>
        <w:t>(c)</w:t>
      </w:r>
      <w:r w:rsidRPr="00EB0443">
        <w:tab/>
      </w:r>
      <w:r w:rsidR="00432B9E" w:rsidRPr="00EB0443">
        <w:t>Two critical pieces of legislation, the Child Care and Protection Bill and the Child Justice Bill, are still pending. As discussed above (chapter II, section E and chapter III, section A), these laws will expand protections for children;</w:t>
      </w:r>
    </w:p>
    <w:p w:rsidR="00432B9E" w:rsidRPr="00EB0443" w:rsidRDefault="006F34BB" w:rsidP="006F34BB">
      <w:pPr>
        <w:pStyle w:val="SingleTxtG"/>
      </w:pPr>
      <w:r w:rsidRPr="00EB0443">
        <w:tab/>
        <w:t>(d)</w:t>
      </w:r>
      <w:r w:rsidRPr="00EB0443">
        <w:tab/>
      </w:r>
      <w:r w:rsidR="00432B9E" w:rsidRPr="00EB0443">
        <w:t xml:space="preserve">Personnel of the Office of the Ombudsman have not had specific training on the CRC or child rights and protection. </w:t>
      </w:r>
    </w:p>
    <w:p w:rsidR="00432B9E" w:rsidRPr="00EB0443" w:rsidRDefault="006F34BB" w:rsidP="006F34BB">
      <w:pPr>
        <w:pStyle w:val="SingleTxtG"/>
      </w:pPr>
      <w:r w:rsidRPr="00EB0443">
        <w:t>93.</w:t>
      </w:r>
      <w:r w:rsidR="00432B9E" w:rsidRPr="00EB0443">
        <w:tab/>
        <w:t xml:space="preserve">Concern has also been raised about socio-cultural practices with regard to children and their rights. Among some groups in </w:t>
      </w:r>
      <w:smartTag w:uri="urn:schemas-microsoft-com:office:smarttags" w:element="country-region">
        <w:smartTag w:uri="urn:schemas-microsoft-com:office:smarttags" w:element="place">
          <w:r w:rsidR="00432B9E" w:rsidRPr="00EB0443">
            <w:t>Namibia</w:t>
          </w:r>
        </w:smartTag>
      </w:smartTag>
      <w:r w:rsidR="00432B9E" w:rsidRPr="00EB0443">
        <w:t>, children</w:t>
      </w:r>
      <w:r w:rsidR="00EB0443">
        <w:t>’</w:t>
      </w:r>
      <w:r w:rsidR="00432B9E" w:rsidRPr="00EB0443">
        <w:t>s rights do not figure prominently in many discussions. Modifying these attitudes is a complicated process that requires discussion and input from many segments of society. Leadership for such discussions will have to come from the MGECW, however, as it is best placed to ensure that national policies and programmes in the best interests of children are created and put into practice. There is a need for partnerships with civil society, including the multi-sectoral Permanent Task Force (PTF) on OVC, the Child Justice Task force and other bodies.</w:t>
      </w:r>
    </w:p>
    <w:p w:rsidR="00432B9E" w:rsidRPr="00EB0443" w:rsidRDefault="006F34BB" w:rsidP="006F34BB">
      <w:pPr>
        <w:pStyle w:val="SingleTxtG"/>
      </w:pPr>
      <w:r w:rsidRPr="00EB0443">
        <w:t>94.</w:t>
      </w:r>
      <w:r w:rsidR="00432B9E" w:rsidRPr="00EB0443">
        <w:tab/>
        <w:t xml:space="preserve">Entrenched poverty and the HIV/AIDS pandemic pose major challenges to the country. Both have significant impacts on the overall well-being of children. The severe discrepancy between rich and poor is the greatest challenge faced by </w:t>
      </w:r>
      <w:smartTag w:uri="urn:schemas-microsoft-com:office:smarttags" w:element="country-region">
        <w:smartTag w:uri="urn:schemas-microsoft-com:office:smarttags" w:element="place">
          <w:r w:rsidR="00432B9E" w:rsidRPr="00EB0443">
            <w:t>Namibia</w:t>
          </w:r>
        </w:smartTag>
      </w:smartTag>
      <w:r w:rsidR="00432B9E" w:rsidRPr="00EB0443">
        <w:t>. In the early 1990s, the country</w:t>
      </w:r>
      <w:r w:rsidR="00EB0443">
        <w:t>’</w:t>
      </w:r>
      <w:r w:rsidR="00432B9E" w:rsidRPr="00EB0443">
        <w:t xml:space="preserve">s income discrepancy was the highest in the world, with its Gini Coefficient standing at 70. Income discrepancy has moderated over the past decade, with the current Gini Coefficient being just above 60. While this is indicative of a positive trend, </w:t>
      </w:r>
      <w:smartTag w:uri="urn:schemas-microsoft-com:office:smarttags" w:element="country-region">
        <w:smartTag w:uri="urn:schemas-microsoft-com:office:smarttags" w:element="place">
          <w:r w:rsidR="00432B9E" w:rsidRPr="00EB0443">
            <w:t>Namibia</w:t>
          </w:r>
        </w:smartTag>
      </w:smartTag>
      <w:r w:rsidR="00432B9E" w:rsidRPr="00EB0443">
        <w:t xml:space="preserve"> still has the dubious distinction of remaining amongst the most economically unequal countries in the world. A recent analysis of poverty conducted by the GRN using alternative measures to define the poverty found much higher rates of severe poverty than those established by standard means. These new figures will no doubt serve to sharpen debates about poverty alleviation in the coming years. </w:t>
      </w:r>
    </w:p>
    <w:p w:rsidR="00432B9E" w:rsidRPr="00EB0443" w:rsidRDefault="006F34BB" w:rsidP="006F34BB">
      <w:pPr>
        <w:pStyle w:val="SingleTxtG"/>
      </w:pPr>
      <w:r w:rsidRPr="00EB0443">
        <w:t>95.</w:t>
      </w:r>
      <w:r w:rsidR="00432B9E" w:rsidRPr="00EB0443">
        <w:tab/>
        <w:t xml:space="preserve">Poverty reduction is closely linked to economic performance. The Namibian economy is, like many post-colonial economies, based on extraction. Mining, fishing and agriculture are major economic sectors; all are export-oriented, with little if any in-country processing. The fall in commodity prices accompanying the worldwide financial downturn that commenced in 2008 places major constraints on economic growth in </w:t>
      </w:r>
      <w:smartTag w:uri="urn:schemas-microsoft-com:office:smarttags" w:element="country-region">
        <w:smartTag w:uri="urn:schemas-microsoft-com:office:smarttags" w:element="place">
          <w:r w:rsidR="00432B9E" w:rsidRPr="00EB0443">
            <w:t>Namibia</w:t>
          </w:r>
        </w:smartTag>
      </w:smartTag>
      <w:r w:rsidR="00432B9E" w:rsidRPr="00EB0443">
        <w:t xml:space="preserve">. A fourth major sector of the economy, tourism, is dependent on travellers, particularly from the major world economies, having disposable income. This sector too faces a problematic medium-term future. Economic planners, the GRN and the private sector face major challenges over the next few years. A sharp economic downturn has the potential to reverse the gains in poverty reduction and wealth creation made in the 1990s. The GRN may need to introduce additional programmes aimed at poverty amelioration. </w:t>
      </w:r>
    </w:p>
    <w:p w:rsidR="00432B9E" w:rsidRPr="00EB0443" w:rsidRDefault="006F34BB" w:rsidP="006F34BB">
      <w:pPr>
        <w:pStyle w:val="SingleTxtG"/>
      </w:pPr>
      <w:r w:rsidRPr="00EB0443">
        <w:t>96.</w:t>
      </w:r>
      <w:r w:rsidR="00432B9E" w:rsidRPr="00EB0443">
        <w:tab/>
      </w:r>
      <w:smartTag w:uri="urn:schemas-microsoft-com:office:smarttags" w:element="country-region">
        <w:smartTag w:uri="urn:schemas-microsoft-com:office:smarttags" w:element="place">
          <w:r w:rsidR="00432B9E" w:rsidRPr="00EB0443">
            <w:t>Namibia</w:t>
          </w:r>
        </w:smartTag>
      </w:smartTag>
      <w:r w:rsidR="00432B9E" w:rsidRPr="00EB0443">
        <w:t xml:space="preserve"> has developed both long-term and medium-term plans for economic growth (Vision 2030 and NDP3 respectively). Underlying policies and programmes such as the Education and Training Sector Improvement Programme (ETSIP) in the education sector and the Health Sector Policy Review for the health sector are either underway or nearing completion. These foundation-level programmes are needed if </w:t>
      </w:r>
      <w:smartTag w:uri="urn:schemas-microsoft-com:office:smarttags" w:element="country-region">
        <w:smartTag w:uri="urn:schemas-microsoft-com:office:smarttags" w:element="place">
          <w:r w:rsidR="00432B9E" w:rsidRPr="00EB0443">
            <w:t>Namibia</w:t>
          </w:r>
        </w:smartTag>
      </w:smartTag>
      <w:r w:rsidR="00432B9E" w:rsidRPr="00EB0443">
        <w:t xml:space="preserve"> is to reach its long-term goal of becoming an industrialised country within the next 20 years. The GRN has received positive reviews for its economic policies. A recent International Monetary Fund mission noted that the GRN had engaged in </w:t>
      </w:r>
      <w:r w:rsidR="00EB0443">
        <w:t>“</w:t>
      </w:r>
      <w:r w:rsidR="00432B9E" w:rsidRPr="00EB0443">
        <w:t>sound fiscal management</w:t>
      </w:r>
      <w:r w:rsidR="00EB0443">
        <w:t>”</w:t>
      </w:r>
      <w:r w:rsidR="00432B9E" w:rsidRPr="00EB0443">
        <w:t xml:space="preserve"> in recent years, which bodes well for the country</w:t>
      </w:r>
      <w:r w:rsidR="00EB0443">
        <w:t>’</w:t>
      </w:r>
      <w:r w:rsidR="00432B9E" w:rsidRPr="00EB0443">
        <w:t>s capacity to deal with the effects of the current recession. At the same time, however, the International Monetary Fund mission cautioned against large increases in expenditure over the short term.</w:t>
      </w:r>
      <w:r w:rsidR="00432B9E" w:rsidRPr="00EB0443">
        <w:rPr>
          <w:rStyle w:val="FootnoteReference"/>
        </w:rPr>
        <w:footnoteReference w:id="21"/>
      </w:r>
    </w:p>
    <w:p w:rsidR="00432B9E" w:rsidRPr="00EB0443" w:rsidRDefault="00432B9E" w:rsidP="006F34BB">
      <w:pPr>
        <w:pStyle w:val="HChG"/>
      </w:pPr>
      <w:r w:rsidRPr="00EB0443">
        <w:tab/>
      </w:r>
      <w:bookmarkStart w:id="58" w:name="_Toc306352816"/>
      <w:r w:rsidRPr="00EB0443">
        <w:t>V.</w:t>
      </w:r>
      <w:r w:rsidRPr="00EB0443">
        <w:tab/>
        <w:t>Civil rights and freedoms</w:t>
      </w:r>
      <w:bookmarkEnd w:id="58"/>
    </w:p>
    <w:p w:rsidR="00432B9E" w:rsidRPr="00EB0443" w:rsidRDefault="006F34BB" w:rsidP="006F34BB">
      <w:pPr>
        <w:pStyle w:val="SingleTxtG"/>
      </w:pPr>
      <w:r w:rsidRPr="00EB0443">
        <w:t>97.</w:t>
      </w:r>
      <w:r w:rsidR="00432B9E" w:rsidRPr="00EB0443">
        <w:tab/>
        <w:t xml:space="preserve">The Constitution of </w:t>
      </w:r>
      <w:smartTag w:uri="urn:schemas-microsoft-com:office:smarttags" w:element="country-region">
        <w:smartTag w:uri="urn:schemas-microsoft-com:office:smarttags" w:element="place">
          <w:r w:rsidR="00432B9E" w:rsidRPr="00EB0443">
            <w:t>Namibia</w:t>
          </w:r>
        </w:smartTag>
      </w:smartTag>
      <w:r w:rsidR="00432B9E" w:rsidRPr="00EB0443">
        <w:t xml:space="preserve"> protects the human rights of all citizens. The GRN is acutely aware of the injustice that characterised </w:t>
      </w:r>
      <w:smartTag w:uri="urn:schemas-microsoft-com:office:smarttags" w:element="country-region">
        <w:smartTag w:uri="urn:schemas-microsoft-com:office:smarttags" w:element="place">
          <w:r w:rsidR="00432B9E" w:rsidRPr="00EB0443">
            <w:t>Namibia</w:t>
          </w:r>
        </w:smartTag>
      </w:smartTag>
      <w:r w:rsidR="00EB0443">
        <w:t>’</w:t>
      </w:r>
      <w:r w:rsidR="00432B9E" w:rsidRPr="00EB0443">
        <w:t>s past and as a result has taken decisive steps to uphold individual human rights.</w:t>
      </w:r>
    </w:p>
    <w:p w:rsidR="00432B9E" w:rsidRPr="00EB0443" w:rsidRDefault="00432B9E" w:rsidP="006F34BB">
      <w:pPr>
        <w:pStyle w:val="H1G"/>
      </w:pPr>
      <w:r w:rsidRPr="00EB0443">
        <w:tab/>
      </w:r>
      <w:bookmarkStart w:id="59" w:name="_Toc306352817"/>
      <w:r w:rsidRPr="00EB0443">
        <w:t>A.</w:t>
      </w:r>
      <w:r w:rsidRPr="00EB0443">
        <w:tab/>
        <w:t>Follow-up</w:t>
      </w:r>
      <w:bookmarkEnd w:id="59"/>
    </w:p>
    <w:p w:rsidR="00432B9E" w:rsidRPr="00EB0443" w:rsidRDefault="006F34BB" w:rsidP="006F34BB">
      <w:pPr>
        <w:pStyle w:val="SingleTxtG"/>
      </w:pPr>
      <w:r w:rsidRPr="00EB0443">
        <w:t>98.</w:t>
      </w:r>
      <w:r w:rsidR="00432B9E" w:rsidRPr="00EB0443">
        <w:tab/>
        <w:t xml:space="preserve">In its concluding observations (CRC/C/15/Add.14) to </w:t>
      </w:r>
      <w:smartTag w:uri="urn:schemas-microsoft-com:office:smarttags" w:element="country-region">
        <w:smartTag w:uri="urn:schemas-microsoft-com:office:smarttags" w:element="place">
          <w:r w:rsidR="00432B9E" w:rsidRPr="00EB0443">
            <w:t>Namibia</w:t>
          </w:r>
        </w:smartTag>
      </w:smartTag>
      <w:r w:rsidR="00EB0443">
        <w:t>’</w:t>
      </w:r>
      <w:r w:rsidR="00432B9E" w:rsidRPr="00EB0443">
        <w:t>s Initial Report to the Committee on the Rights of the Child (CRC/C/3/Add.12), the following points relating to this chapter were noted:</w:t>
      </w:r>
    </w:p>
    <w:p w:rsidR="00432B9E" w:rsidRPr="00EB0443" w:rsidRDefault="00432B9E" w:rsidP="006F34BB">
      <w:pPr>
        <w:pStyle w:val="SingleTxtG"/>
        <w:rPr>
          <w:b/>
        </w:rPr>
      </w:pPr>
      <w:r w:rsidRPr="00EB0443">
        <w:tab/>
      </w:r>
      <w:r w:rsidRPr="00EB0443">
        <w:rPr>
          <w:b/>
        </w:rPr>
        <w:t>(Para. 15) The Committee notes the important role being played by community leaders in efforts to improve the implementation of the rights of the child, particularly in order to overcome the negative influences of certain traditions and customs which may contribute to discrimination against the girl child, children suffering from disabilities and children born out of wedlock. The Committee also encourages the State party to continue to fully involve civil society and NGOs in activities to promote and protect the rights of the child.</w:t>
      </w:r>
    </w:p>
    <w:p w:rsidR="00432B9E" w:rsidRPr="00EB0443" w:rsidRDefault="006F34BB" w:rsidP="006F34BB">
      <w:pPr>
        <w:pStyle w:val="SingleTxtG"/>
      </w:pPr>
      <w:r w:rsidRPr="00EB0443">
        <w:t>99.</w:t>
      </w:r>
      <w:r w:rsidR="00432B9E" w:rsidRPr="00EB0443">
        <w:tab/>
        <w:t>In response, policies and legislation have been implemented to counter discrimination in whatever form it takes. Children with disabilities are supported, and where possible receive school instruction in mainstream classes. The Children</w:t>
      </w:r>
      <w:r w:rsidR="00EB0443">
        <w:t>’</w:t>
      </w:r>
      <w:r w:rsidR="00432B9E" w:rsidRPr="00EB0443">
        <w:t>s Status Act (No. 6 of 2006) ensures that children born out of wedlock are not discriminated against. Female children generally have higher rates of participation in schools than male children. Coordination and cooperation with community leaders and civil society regarding children</w:t>
      </w:r>
      <w:r w:rsidR="00EB0443">
        <w:t>’</w:t>
      </w:r>
      <w:r w:rsidR="00432B9E" w:rsidRPr="00EB0443">
        <w:t>s issues is high. However, staffing constraints within the MGECW limit the extent to which such cooperation can positively affect the lives of children.</w:t>
      </w:r>
    </w:p>
    <w:p w:rsidR="00432B9E" w:rsidRPr="00EB0443" w:rsidRDefault="00432B9E" w:rsidP="006F34BB">
      <w:pPr>
        <w:pStyle w:val="H1G"/>
      </w:pPr>
      <w:r w:rsidRPr="00EB0443">
        <w:tab/>
      </w:r>
      <w:bookmarkStart w:id="60" w:name="_Toc306352818"/>
      <w:r w:rsidRPr="00EB0443">
        <w:t>B.</w:t>
      </w:r>
      <w:r w:rsidRPr="00EB0443">
        <w:tab/>
        <w:t>Comprehensive national programmes – monitoring</w:t>
      </w:r>
      <w:bookmarkEnd w:id="60"/>
    </w:p>
    <w:p w:rsidR="00432B9E" w:rsidRPr="00EB0443" w:rsidRDefault="006F34BB" w:rsidP="006F34BB">
      <w:pPr>
        <w:pStyle w:val="SingleTxtG"/>
      </w:pPr>
      <w:r w:rsidRPr="00EB0443">
        <w:t>100.</w:t>
      </w:r>
      <w:r w:rsidR="00432B9E" w:rsidRPr="00EB0443">
        <w:tab/>
        <w:t>Chapter 3 of the Namibian Constitution guarantees a broad range of fundamental rights for both Namibian citizens and residents within the country. The Constitution also provides two means of redress for violations of fundamental rights. Article 25 determines that the court system can be approached by aggrieved individuals to protect their rights; and Chapter 10 creates the Office of the Ombudsman, which is tasked with investigating instances of violations of fundamental rights and supporting, if so determined, those seeking redress from a court.</w:t>
      </w:r>
      <w:r w:rsidR="00432B9E" w:rsidRPr="00EB0443">
        <w:rPr>
          <w:rStyle w:val="FootnoteReference"/>
        </w:rPr>
        <w:footnoteReference w:id="22"/>
      </w:r>
      <w:r w:rsidR="00432B9E" w:rsidRPr="00EB0443">
        <w:t xml:space="preserve"> Many listed rights and freedoms in Chapter 3 have specific reference to requirements of the CRC. These are discussed below. In 2008, Freedom House, in its Freedom in the World Report, assessed </w:t>
      </w:r>
      <w:smartTag w:uri="urn:schemas-microsoft-com:office:smarttags" w:element="country-region">
        <w:smartTag w:uri="urn:schemas-microsoft-com:office:smarttags" w:element="place">
          <w:r w:rsidR="00432B9E" w:rsidRPr="00EB0443">
            <w:t>Namibia</w:t>
          </w:r>
        </w:smartTag>
      </w:smartTag>
      <w:r w:rsidR="00432B9E" w:rsidRPr="00EB0443">
        <w:t xml:space="preserve"> positively regarding political rights and civil liberties.</w:t>
      </w:r>
      <w:r w:rsidR="00432B9E" w:rsidRPr="00EB0443">
        <w:rPr>
          <w:rStyle w:val="FootnoteReference"/>
        </w:rPr>
        <w:footnoteReference w:id="23"/>
      </w:r>
    </w:p>
    <w:p w:rsidR="00432B9E" w:rsidRPr="00EB0443" w:rsidRDefault="00432B9E" w:rsidP="006F34BB">
      <w:pPr>
        <w:pStyle w:val="H23G"/>
      </w:pPr>
      <w:r w:rsidRPr="00EB0443">
        <w:tab/>
      </w:r>
      <w:bookmarkStart w:id="61" w:name="_Toc306352819"/>
      <w:r w:rsidRPr="00EB0443">
        <w:t>1.</w:t>
      </w:r>
      <w:r w:rsidRPr="00EB0443">
        <w:tab/>
        <w:t>Citizenship, name and identity documents</w:t>
      </w:r>
      <w:bookmarkEnd w:id="61"/>
    </w:p>
    <w:p w:rsidR="00432B9E" w:rsidRPr="00EB0443" w:rsidRDefault="006F34BB" w:rsidP="006F34BB">
      <w:pPr>
        <w:pStyle w:val="SingleTxtG"/>
      </w:pPr>
      <w:r w:rsidRPr="00EB0443">
        <w:t>101.</w:t>
      </w:r>
      <w:r w:rsidR="00432B9E" w:rsidRPr="00EB0443">
        <w:tab/>
        <w:t xml:space="preserve">Article 4 of the Namibian Constitution confers Namibian nationality on children born to Namibian parent(s), or to permanent residents in </w:t>
      </w:r>
      <w:smartTag w:uri="urn:schemas-microsoft-com:office:smarttags" w:element="country-region">
        <w:smartTag w:uri="urn:schemas-microsoft-com:office:smarttags" w:element="place">
          <w:r w:rsidR="00432B9E" w:rsidRPr="00EB0443">
            <w:t>Namibia</w:t>
          </w:r>
        </w:smartTag>
      </w:smartTag>
      <w:r w:rsidR="00432B9E" w:rsidRPr="00EB0443">
        <w:t xml:space="preserve"> at the time of their birth. Article 15 ensures the right of Namibian children to a name and nationality, and to know and be cared for by their parents.</w:t>
      </w:r>
    </w:p>
    <w:p w:rsidR="00432B9E" w:rsidRPr="00EB0443" w:rsidRDefault="006F34BB" w:rsidP="006F34BB">
      <w:pPr>
        <w:pStyle w:val="SingleTxtG"/>
      </w:pPr>
      <w:r w:rsidRPr="00EB0443">
        <w:t>102.</w:t>
      </w:r>
      <w:r w:rsidR="00432B9E" w:rsidRPr="00EB0443">
        <w:tab/>
        <w:t>The MHAI, through the Civil Registration Programme, is responsible for the registration of births and deaths, as well as for providing other national documents. A system of national identity cards for all Namibians over the age of 16 was introduced in 1999. The system of providing identity cards has undergone continuous improvement since its inception. As part of a process of automating record keeping, the Ministry is moving to eliminate a backlog of paper records. The project began in 2008, with the goal of 100% capture of all paper records into electronic format by 2010/11.</w:t>
      </w:r>
    </w:p>
    <w:p w:rsidR="00432B9E" w:rsidRPr="00EB0443" w:rsidRDefault="006F34BB" w:rsidP="006F34BB">
      <w:pPr>
        <w:pStyle w:val="SingleTxtG"/>
      </w:pPr>
      <w:r w:rsidRPr="00EB0443">
        <w:t>103.</w:t>
      </w:r>
      <w:r w:rsidR="00432B9E" w:rsidRPr="00EB0443">
        <w:tab/>
        <w:t xml:space="preserve">Each of </w:t>
      </w:r>
      <w:smartTag w:uri="urn:schemas-microsoft-com:office:smarttags" w:element="country-region">
        <w:smartTag w:uri="urn:schemas-microsoft-com:office:smarttags" w:element="place">
          <w:r w:rsidR="00432B9E" w:rsidRPr="00EB0443">
            <w:t>Namibia</w:t>
          </w:r>
        </w:smartTag>
      </w:smartTag>
      <w:r w:rsidR="00EB0443">
        <w:t>’</w:t>
      </w:r>
      <w:r w:rsidR="00432B9E" w:rsidRPr="00EB0443">
        <w:t xml:space="preserve">s thirteen regions has an office which is responsible for registering births and deaths and issuing birth and death certificates, as well as for processing applications for other national documents. Owing to </w:t>
      </w:r>
      <w:smartTag w:uri="urn:schemas-microsoft-com:office:smarttags" w:element="country-region">
        <w:smartTag w:uri="urn:schemas-microsoft-com:office:smarttags" w:element="place">
          <w:r w:rsidR="00432B9E" w:rsidRPr="00EB0443">
            <w:t>Namibia</w:t>
          </w:r>
        </w:smartTag>
      </w:smartTag>
      <w:r w:rsidR="00EB0443">
        <w:t>’</w:t>
      </w:r>
      <w:r w:rsidR="00432B9E" w:rsidRPr="00EB0443">
        <w:t xml:space="preserve">s vast spaces and sparse population, additional efforts are being made to provide identity documents. Eight sub-regional offices of the MHAI have been established in constituencies. These offices will bring facilities to register births and deaths and apply for national identity documents closer to </w:t>
      </w:r>
      <w:smartTag w:uri="urn:schemas-microsoft-com:office:smarttags" w:element="country-region">
        <w:smartTag w:uri="urn:schemas-microsoft-com:office:smarttags" w:element="place">
          <w:r w:rsidR="00432B9E" w:rsidRPr="00EB0443">
            <w:t>Namibia</w:t>
          </w:r>
        </w:smartTag>
      </w:smartTag>
      <w:r w:rsidR="00EB0443">
        <w:t>’</w:t>
      </w:r>
      <w:r w:rsidR="00432B9E" w:rsidRPr="00EB0443">
        <w:t xml:space="preserve">s far-flung populace. Eight offices were opened in 2008; plans are in place for the opening of a further 21 offices by 2010. In addition to local offices, 10 specially fitted vehicles have been purchased to provide registration services for rural communities where transport, even to sub-regional offices, is problematical. A national Mobile Registration Programme was launched in late 2008 and will continue through 2009. All Namibians have the right to a passport. At the present time, however, passports are only issued in </w:t>
      </w:r>
      <w:smartTag w:uri="urn:schemas-microsoft-com:office:smarttags" w:element="City">
        <w:smartTag w:uri="urn:schemas-microsoft-com:office:smarttags" w:element="place">
          <w:r w:rsidR="00432B9E" w:rsidRPr="00EB0443">
            <w:t>Windhoek</w:t>
          </w:r>
        </w:smartTag>
      </w:smartTag>
      <w:r w:rsidR="00432B9E" w:rsidRPr="00EB0443">
        <w:t>.</w:t>
      </w:r>
    </w:p>
    <w:p w:rsidR="00432B9E" w:rsidRPr="00EB0443" w:rsidRDefault="00432B9E" w:rsidP="00432B9E">
      <w:pPr>
        <w:pStyle w:val="H23G"/>
      </w:pPr>
      <w:r w:rsidRPr="00EB0443">
        <w:tab/>
      </w:r>
      <w:bookmarkStart w:id="62" w:name="_Toc306352820"/>
      <w:r w:rsidRPr="00EB0443">
        <w:t>2.</w:t>
      </w:r>
      <w:r w:rsidRPr="00EB0443">
        <w:tab/>
        <w:t>Freedom of expression and political views</w:t>
      </w:r>
      <w:bookmarkEnd w:id="62"/>
    </w:p>
    <w:p w:rsidR="00432B9E" w:rsidRPr="00EB0443" w:rsidRDefault="00F70729" w:rsidP="00F70729">
      <w:pPr>
        <w:pStyle w:val="SingleTxtG"/>
      </w:pPr>
      <w:r w:rsidRPr="00EB0443">
        <w:t>104.</w:t>
      </w:r>
      <w:r w:rsidR="00432B9E" w:rsidRPr="00EB0443">
        <w:tab/>
        <w:t xml:space="preserve">Article 21 of the Namibian Constitution lists ten fundamental freedoms, including freedom of expression for all persons. Children are included in this Article. Article 25 provides for procedures through which all residents of </w:t>
      </w:r>
      <w:smartTag w:uri="urn:schemas-microsoft-com:office:smarttags" w:element="country-region">
        <w:smartTag w:uri="urn:schemas-microsoft-com:office:smarttags" w:element="place">
          <w:r w:rsidR="00432B9E" w:rsidRPr="00EB0443">
            <w:t>Namibia</w:t>
          </w:r>
        </w:smartTag>
      </w:smartTag>
      <w:r w:rsidR="00432B9E" w:rsidRPr="00EB0443">
        <w:t xml:space="preserve"> can seek redress if they feel that they have been denied any fundamental right. In 2005, Reporters Without Borders rated </w:t>
      </w:r>
      <w:smartTag w:uri="urn:schemas-microsoft-com:office:smarttags" w:element="country-region">
        <w:smartTag w:uri="urn:schemas-microsoft-com:office:smarttags" w:element="place">
          <w:r w:rsidR="00432B9E" w:rsidRPr="00EB0443">
            <w:t>Namibia</w:t>
          </w:r>
        </w:smartTag>
      </w:smartTag>
      <w:r w:rsidR="00432B9E" w:rsidRPr="00EB0443">
        <w:t xml:space="preserve"> as 25th worldwide in terms of press freedom. This ranking is just below the </w:t>
      </w:r>
      <w:smartTag w:uri="urn:schemas-microsoft-com:office:smarttags" w:element="country-region">
        <w:r w:rsidR="00432B9E" w:rsidRPr="00EB0443">
          <w:t>United Kingdom</w:t>
        </w:r>
      </w:smartTag>
      <w:r w:rsidR="00432B9E" w:rsidRPr="00EB0443">
        <w:t xml:space="preserve"> and above </w:t>
      </w:r>
      <w:smartTag w:uri="urn:schemas-microsoft-com:office:smarttags" w:element="country-region">
        <w:r w:rsidR="00432B9E" w:rsidRPr="00EB0443">
          <w:t>Australia</w:t>
        </w:r>
      </w:smartTag>
      <w:r w:rsidR="00432B9E" w:rsidRPr="00EB0443">
        <w:t xml:space="preserve"> and </w:t>
      </w:r>
      <w:smartTag w:uri="urn:schemas-microsoft-com:office:smarttags" w:element="country-region">
        <w:smartTag w:uri="urn:schemas-microsoft-com:office:smarttags" w:element="place">
          <w:r w:rsidR="00432B9E" w:rsidRPr="00EB0443">
            <w:t>France</w:t>
          </w:r>
        </w:smartTag>
      </w:smartTag>
      <w:r w:rsidR="00432B9E" w:rsidRPr="00EB0443">
        <w:t>.</w:t>
      </w:r>
      <w:r w:rsidR="00432B9E" w:rsidRPr="00EB0443">
        <w:rPr>
          <w:rStyle w:val="FootnoteReference"/>
        </w:rPr>
        <w:footnoteReference w:id="24"/>
      </w:r>
      <w:r w:rsidR="00432B9E" w:rsidRPr="00EB0443">
        <w:t xml:space="preserve"> Most recently, the organisation rated </w:t>
      </w:r>
      <w:smartTag w:uri="urn:schemas-microsoft-com:office:smarttags" w:element="country-region">
        <w:r w:rsidR="00432B9E" w:rsidRPr="00EB0443">
          <w:t>Namibia</w:t>
        </w:r>
      </w:smartTag>
      <w:r w:rsidR="00432B9E" w:rsidRPr="00EB0443">
        <w:t xml:space="preserve"> as the only country in sub-Saharan </w:t>
      </w:r>
      <w:smartTag w:uri="urn:schemas-microsoft-com:office:smarttags" w:element="place">
        <w:r w:rsidR="00432B9E" w:rsidRPr="00EB0443">
          <w:t>Africa</w:t>
        </w:r>
      </w:smartTag>
      <w:r w:rsidR="00432B9E" w:rsidRPr="00EB0443">
        <w:t xml:space="preserve"> with a </w:t>
      </w:r>
      <w:r w:rsidR="00EB0443">
        <w:t>“</w:t>
      </w:r>
      <w:r w:rsidR="00432B9E" w:rsidRPr="00EB0443">
        <w:t>good</w:t>
      </w:r>
      <w:r w:rsidR="00EB0443">
        <w:t>”</w:t>
      </w:r>
      <w:r w:rsidR="00432B9E" w:rsidRPr="00EB0443">
        <w:t xml:space="preserve"> status for the press.</w:t>
      </w:r>
    </w:p>
    <w:p w:rsidR="00432B9E" w:rsidRPr="00EB0443" w:rsidRDefault="00F70729" w:rsidP="00F70729">
      <w:pPr>
        <w:pStyle w:val="SingleTxtG"/>
      </w:pPr>
      <w:r w:rsidRPr="00EB0443">
        <w:t>105.</w:t>
      </w:r>
      <w:r w:rsidR="00432B9E" w:rsidRPr="00EB0443">
        <w:tab/>
      </w:r>
      <w:smartTag w:uri="urn:schemas-microsoft-com:office:smarttags" w:element="country-region">
        <w:smartTag w:uri="urn:schemas-microsoft-com:office:smarttags" w:element="place">
          <w:r w:rsidR="00432B9E" w:rsidRPr="00EB0443">
            <w:t>Namibia</w:t>
          </w:r>
        </w:smartTag>
      </w:smartTag>
      <w:r w:rsidR="00432B9E" w:rsidRPr="00EB0443">
        <w:t xml:space="preserve"> has many platforms under which children are both encouraged and enabled to voice their opinions. Some of these platforms are supported through legislation. For example, the Education Act (No. 16 of 2001) establishes LRCs at Namibian schools. Others, such as the Youthpaper, an insert within a major daily newspaper, are private sector initiatives.</w:t>
      </w:r>
    </w:p>
    <w:p w:rsidR="00432B9E" w:rsidRPr="00EB0443" w:rsidRDefault="00432B9E" w:rsidP="00B44A10">
      <w:pPr>
        <w:pStyle w:val="H23G"/>
      </w:pPr>
      <w:r w:rsidRPr="00EB0443">
        <w:tab/>
      </w:r>
      <w:bookmarkStart w:id="63" w:name="_Toc306352821"/>
      <w:r w:rsidRPr="00EB0443">
        <w:t>3.</w:t>
      </w:r>
      <w:r w:rsidRPr="00EB0443">
        <w:tab/>
        <w:t>Freedom of association and political views</w:t>
      </w:r>
      <w:bookmarkEnd w:id="63"/>
    </w:p>
    <w:p w:rsidR="00432B9E" w:rsidRPr="00EB0443" w:rsidRDefault="00B44A10" w:rsidP="00B44A10">
      <w:pPr>
        <w:pStyle w:val="SingleTxtG"/>
      </w:pPr>
      <w:r w:rsidRPr="00EB0443">
        <w:t>106.</w:t>
      </w:r>
      <w:r w:rsidR="00432B9E" w:rsidRPr="00EB0443">
        <w:tab/>
        <w:t>Articles 19 and 21 of the Namibian Constitution protect the rights of freedom of association and of political views. Article 21 of the Namibian Constitution provides for freedom of association and peaceful assembly. This is reinforced by Article 17, which establishes freedom of political activity, including association with a political party of the individual</w:t>
      </w:r>
      <w:r w:rsidR="00EB0443">
        <w:t>’</w:t>
      </w:r>
      <w:r w:rsidR="00432B9E" w:rsidRPr="00EB0443">
        <w:t xml:space="preserve">s choice. Article 25 provides for procedures through which all residents of </w:t>
      </w:r>
      <w:smartTag w:uri="urn:schemas-microsoft-com:office:smarttags" w:element="country-region">
        <w:smartTag w:uri="urn:schemas-microsoft-com:office:smarttags" w:element="place">
          <w:r w:rsidR="00432B9E" w:rsidRPr="00EB0443">
            <w:t>Namibia</w:t>
          </w:r>
        </w:smartTag>
      </w:smartTag>
      <w:r w:rsidR="00432B9E" w:rsidRPr="00EB0443">
        <w:t xml:space="preserve"> can seek redress if they feel that they have been denied any fundamental right. In terms of the Namibian Constitution, </w:t>
      </w:r>
      <w:smartTag w:uri="urn:schemas-microsoft-com:office:smarttags" w:element="country-region">
        <w:smartTag w:uri="urn:schemas-microsoft-com:office:smarttags" w:element="place">
          <w:r w:rsidR="00432B9E" w:rsidRPr="00EB0443">
            <w:t>Namibia</w:t>
          </w:r>
        </w:smartTag>
      </w:smartTag>
      <w:r w:rsidR="00432B9E" w:rsidRPr="00EB0443">
        <w:t xml:space="preserve"> is a secular state. The GRN acknowledges a recent report by the US State Department on religious freedom,</w:t>
      </w:r>
      <w:r w:rsidR="00432B9E" w:rsidRPr="00EB0443">
        <w:rPr>
          <w:rStyle w:val="FootnoteReference"/>
        </w:rPr>
        <w:footnoteReference w:id="25"/>
      </w:r>
      <w:r w:rsidR="00432B9E" w:rsidRPr="00EB0443">
        <w:t xml:space="preserve"> which states that in </w:t>
      </w:r>
      <w:smartTag w:uri="urn:schemas-microsoft-com:office:smarttags" w:element="country-region">
        <w:smartTag w:uri="urn:schemas-microsoft-com:office:smarttags" w:element="place">
          <w:r w:rsidR="00432B9E" w:rsidRPr="00EB0443">
            <w:t>Namibia</w:t>
          </w:r>
        </w:smartTag>
      </w:smartTag>
      <w:r w:rsidR="00432B9E" w:rsidRPr="00EB0443">
        <w:t xml:space="preserve"> there is no State-sponsored religion, and that there are no:</w:t>
      </w:r>
    </w:p>
    <w:p w:rsidR="00432B9E" w:rsidRPr="00EB0443" w:rsidRDefault="00B44A10" w:rsidP="00B44A10">
      <w:pPr>
        <w:pStyle w:val="SingleTxtG"/>
      </w:pPr>
      <w:r w:rsidRPr="00EB0443">
        <w:tab/>
        <w:t>(a)</w:t>
      </w:r>
      <w:r w:rsidRPr="00EB0443">
        <w:tab/>
      </w:r>
      <w:r w:rsidR="00432B9E" w:rsidRPr="00EB0443">
        <w:t>Registration requirements for religious groups;</w:t>
      </w:r>
    </w:p>
    <w:p w:rsidR="00432B9E" w:rsidRPr="00EB0443" w:rsidRDefault="00B44A10" w:rsidP="00B44A10">
      <w:pPr>
        <w:pStyle w:val="SingleTxtG"/>
      </w:pPr>
      <w:r w:rsidRPr="00EB0443">
        <w:tab/>
        <w:t>(b)</w:t>
      </w:r>
      <w:r w:rsidRPr="00EB0443">
        <w:tab/>
      </w:r>
      <w:r w:rsidR="00432B9E" w:rsidRPr="00EB0443">
        <w:t>Reports of religious detainees or prisoners;</w:t>
      </w:r>
    </w:p>
    <w:p w:rsidR="00432B9E" w:rsidRPr="00EB0443" w:rsidRDefault="00B44A10" w:rsidP="00B44A10">
      <w:pPr>
        <w:pStyle w:val="SingleTxtG"/>
      </w:pPr>
      <w:r w:rsidRPr="00EB0443">
        <w:tab/>
        <w:t>(c)</w:t>
      </w:r>
      <w:r w:rsidRPr="00EB0443">
        <w:tab/>
      </w:r>
      <w:r w:rsidR="00432B9E" w:rsidRPr="00EB0443">
        <w:t>Forced religious conversions;</w:t>
      </w:r>
    </w:p>
    <w:p w:rsidR="00432B9E" w:rsidRPr="00EB0443" w:rsidRDefault="00B44A10" w:rsidP="00B44A10">
      <w:pPr>
        <w:pStyle w:val="SingleTxtG"/>
      </w:pPr>
      <w:r w:rsidRPr="00EB0443">
        <w:tab/>
        <w:t>(d)</w:t>
      </w:r>
      <w:r w:rsidRPr="00EB0443">
        <w:tab/>
      </w:r>
      <w:r w:rsidR="00432B9E" w:rsidRPr="00EB0443">
        <w:t>Societal abuses or instances of discrimination based on religion.</w:t>
      </w:r>
    </w:p>
    <w:p w:rsidR="00432B9E" w:rsidRPr="00EB0443" w:rsidRDefault="00432B9E" w:rsidP="00B44A10">
      <w:pPr>
        <w:pStyle w:val="H23G"/>
      </w:pPr>
      <w:r w:rsidRPr="00EB0443">
        <w:tab/>
      </w:r>
      <w:bookmarkStart w:id="64" w:name="_Toc306352822"/>
      <w:r w:rsidRPr="00EB0443">
        <w:t>4.</w:t>
      </w:r>
      <w:r w:rsidRPr="00EB0443">
        <w:tab/>
        <w:t>Right to privacy</w:t>
      </w:r>
      <w:bookmarkEnd w:id="64"/>
    </w:p>
    <w:p w:rsidR="00432B9E" w:rsidRPr="00EB0443" w:rsidRDefault="00B44A10" w:rsidP="00B44A10">
      <w:pPr>
        <w:pStyle w:val="SingleTxtG"/>
      </w:pPr>
      <w:r w:rsidRPr="00EB0443">
        <w:t>107.</w:t>
      </w:r>
      <w:r w:rsidR="00432B9E" w:rsidRPr="00EB0443">
        <w:tab/>
        <w:t>Article 13 of the Namibian Constitution protects the right to privacy, though mainly with respect to State searches. Children</w:t>
      </w:r>
      <w:r w:rsidR="00EB0443">
        <w:t>’</w:t>
      </w:r>
      <w:r w:rsidR="00432B9E" w:rsidRPr="00EB0443">
        <w:t>s rights to privacy are further protected by law as discussed in chapter II above.</w:t>
      </w:r>
    </w:p>
    <w:p w:rsidR="00432B9E" w:rsidRPr="00EB0443" w:rsidRDefault="00B44A10" w:rsidP="00B44A10">
      <w:pPr>
        <w:pStyle w:val="SingleTxtG"/>
      </w:pPr>
      <w:r w:rsidRPr="00EB0443">
        <w:t>108.</w:t>
      </w:r>
      <w:r w:rsidR="00432B9E" w:rsidRPr="00EB0443">
        <w:tab/>
        <w:t>Examples of further protection for the privacy of children are found in the following:</w:t>
      </w:r>
    </w:p>
    <w:p w:rsidR="00432B9E" w:rsidRPr="00EB0443" w:rsidRDefault="00B44A10" w:rsidP="00B44A10">
      <w:pPr>
        <w:pStyle w:val="SingleTxtG"/>
      </w:pPr>
      <w:r w:rsidRPr="00EB0443">
        <w:tab/>
        <w:t>(a)</w:t>
      </w:r>
      <w:r w:rsidRPr="00EB0443">
        <w:tab/>
      </w:r>
      <w:r w:rsidR="00432B9E" w:rsidRPr="00EB0443">
        <w:t>The identity of a child involved in court proceedings is protected. No officer of the court may in any way make public the name of a child who has violated the law, is a victim of crime or has given evidence in court proceedings;</w:t>
      </w:r>
    </w:p>
    <w:p w:rsidR="00432B9E" w:rsidRPr="00EB0443" w:rsidRDefault="00B44A10" w:rsidP="00B44A10">
      <w:pPr>
        <w:pStyle w:val="SingleTxtG"/>
      </w:pPr>
      <w:r w:rsidRPr="00EB0443">
        <w:tab/>
        <w:t>(b)</w:t>
      </w:r>
      <w:r w:rsidRPr="00EB0443">
        <w:tab/>
      </w:r>
      <w:r w:rsidR="00432B9E" w:rsidRPr="00EB0443">
        <w:t>Adoption records are kept confidential, with possible access for the child;</w:t>
      </w:r>
    </w:p>
    <w:p w:rsidR="00432B9E" w:rsidRPr="00EB0443" w:rsidRDefault="00B44A10" w:rsidP="00B44A10">
      <w:pPr>
        <w:pStyle w:val="SingleTxtG"/>
      </w:pPr>
      <w:r w:rsidRPr="00EB0443">
        <w:tab/>
        <w:t>(c)</w:t>
      </w:r>
      <w:r w:rsidRPr="00EB0443">
        <w:tab/>
      </w:r>
      <w:r w:rsidR="00432B9E" w:rsidRPr="00EB0443">
        <w:t>A new Education Code, launched in 2004, requires teachers and educational personnel to protect the safety of learners in schools and hostels; teachers and school staff who breach the code are to be dealt with in terms of the Public Service Act.</w:t>
      </w:r>
    </w:p>
    <w:p w:rsidR="00432B9E" w:rsidRPr="00EB0443" w:rsidRDefault="00432B9E" w:rsidP="00B44A10">
      <w:pPr>
        <w:pStyle w:val="H23G"/>
      </w:pPr>
      <w:r w:rsidRPr="00EB0443">
        <w:tab/>
      </w:r>
      <w:bookmarkStart w:id="65" w:name="_Toc306352823"/>
      <w:r w:rsidRPr="00EB0443">
        <w:t>5.</w:t>
      </w:r>
      <w:r w:rsidRPr="00EB0443">
        <w:tab/>
        <w:t>Access to information</w:t>
      </w:r>
      <w:bookmarkEnd w:id="65"/>
    </w:p>
    <w:p w:rsidR="00432B9E" w:rsidRPr="00EB0443" w:rsidRDefault="00B44A10" w:rsidP="00B44A10">
      <w:pPr>
        <w:pStyle w:val="SingleTxtG"/>
      </w:pPr>
      <w:r w:rsidRPr="00EB0443">
        <w:t>109.</w:t>
      </w:r>
      <w:r w:rsidR="00432B9E" w:rsidRPr="00EB0443">
        <w:tab/>
        <w:t>Children</w:t>
      </w:r>
      <w:r w:rsidR="00EB0443">
        <w:t>’</w:t>
      </w:r>
      <w:r w:rsidR="00432B9E" w:rsidRPr="00EB0443">
        <w:t>s issues are regularly the topic of public discussions in Namibian society. The GRN, the media and civil society all have programmes in which issues affecting and concerns of children are discussed.</w:t>
      </w:r>
    </w:p>
    <w:p w:rsidR="00432B9E" w:rsidRPr="00EB0443" w:rsidRDefault="00B44A10" w:rsidP="00B44A10">
      <w:pPr>
        <w:pStyle w:val="SingleTxtG"/>
      </w:pPr>
      <w:r w:rsidRPr="00EB0443">
        <w:t>110.</w:t>
      </w:r>
      <w:r w:rsidR="00432B9E" w:rsidRPr="00EB0443">
        <w:tab/>
        <w:t>The use of information and communications technology (ICT) in the country is widespread. Radio and television reach the majority of the population. Namibians are able to access two free, privately run television services and one parastatal public broadcasting service. There are a number of private satellite television services. Public and private FM radio reaches over 80% of the population. Mobile phone use is common, and coverage is extensive. One major mobile company claims to have over one million subscribers, an impressive degree of market penetration in a population of 2.1 million.</w:t>
      </w:r>
    </w:p>
    <w:p w:rsidR="00432B9E" w:rsidRPr="00EB0443" w:rsidRDefault="00B44A10" w:rsidP="00B44A10">
      <w:pPr>
        <w:pStyle w:val="SingleTxtG"/>
      </w:pPr>
      <w:r w:rsidRPr="00EB0443">
        <w:t>111.</w:t>
      </w:r>
      <w:r w:rsidR="00432B9E" w:rsidRPr="00EB0443">
        <w:tab/>
      </w:r>
      <w:smartTag w:uri="urn:schemas-microsoft-com:office:smarttags" w:element="country-region">
        <w:smartTag w:uri="urn:schemas-microsoft-com:office:smarttags" w:element="place">
          <w:r w:rsidR="00432B9E" w:rsidRPr="00EB0443">
            <w:t>Namibia</w:t>
          </w:r>
        </w:smartTag>
      </w:smartTag>
      <w:r w:rsidR="00432B9E" w:rsidRPr="00EB0443">
        <w:t xml:space="preserve"> has a modern telecommunication infrastructure and the internet is becoming a major source of information. All regional capitals and the majority of smaller municipalities are connected to the national backbone via fibre-optic cable. Private sector internet service providers focus mainly on the large population centres. There are approximately 70 000 internet users in the country. The GRN, as part of its commitment to upgrading education, in 2008 launched a programme with the goal of connecting all schools to the internet by 2015. Aside from physical infrastructure, the school curriculum has been modified to include ICT instruction, and both teachers and administrators are undergoing extensive training on how to integrate ICT into the educational process.</w:t>
      </w:r>
    </w:p>
    <w:p w:rsidR="00432B9E" w:rsidRPr="00EB0443" w:rsidRDefault="00432B9E" w:rsidP="00785BBD">
      <w:pPr>
        <w:pStyle w:val="H23G"/>
      </w:pPr>
      <w:r w:rsidRPr="00EB0443">
        <w:tab/>
      </w:r>
      <w:bookmarkStart w:id="66" w:name="_Toc306352824"/>
      <w:r w:rsidRPr="00EB0443">
        <w:t>6.</w:t>
      </w:r>
      <w:r w:rsidRPr="00EB0443">
        <w:tab/>
        <w:t>Torture and punishment</w:t>
      </w:r>
      <w:bookmarkEnd w:id="66"/>
    </w:p>
    <w:p w:rsidR="00432B9E" w:rsidRPr="00EB0443" w:rsidRDefault="00785BBD" w:rsidP="00785BBD">
      <w:pPr>
        <w:pStyle w:val="SingleTxtG"/>
      </w:pPr>
      <w:r w:rsidRPr="00EB0443">
        <w:t>112.</w:t>
      </w:r>
      <w:r w:rsidR="00432B9E" w:rsidRPr="00EB0443">
        <w:tab/>
        <w:t xml:space="preserve">Article 8 of the Namibian Constitution guarantees that </w:t>
      </w:r>
      <w:r w:rsidR="00EB0443">
        <w:t>“</w:t>
      </w:r>
      <w:r w:rsidR="00432B9E" w:rsidRPr="00EB0443">
        <w:t>no persons shall be subjected to torture or to cruel, inhuman or degrading treatment or punishment.</w:t>
      </w:r>
      <w:r w:rsidR="00EB0443">
        <w:t>”</w:t>
      </w:r>
      <w:r w:rsidR="00432B9E" w:rsidRPr="00EB0443">
        <w:t xml:space="preserve"> Namibian law enforcement agencies, the courts and the Office of the Ombudsman are required to enforce this Article. At present, the provisions of the Convention against Torture are not adequately catered for in domestic legislation, but the GRN is in the process of drafting such legislation to provide criminal sanctions for torture.</w:t>
      </w:r>
    </w:p>
    <w:p w:rsidR="00432B9E" w:rsidRPr="00EB0443" w:rsidRDefault="00785BBD" w:rsidP="00785BBD">
      <w:pPr>
        <w:pStyle w:val="SingleTxtG"/>
      </w:pPr>
      <w:r w:rsidRPr="00EB0443">
        <w:t>113.</w:t>
      </w:r>
      <w:r w:rsidR="00432B9E" w:rsidRPr="00EB0443">
        <w:tab/>
        <w:t>In education, corporal punishment is prohibited in State schools through the Education Act (No. 16 of 2001). Any teacher or other employee who inflicts corporal punishment on a child is liable to be prosecuted.</w:t>
      </w:r>
    </w:p>
    <w:p w:rsidR="00432B9E" w:rsidRPr="00EB0443" w:rsidRDefault="00785BBD" w:rsidP="00785BBD">
      <w:pPr>
        <w:pStyle w:val="SingleTxtG"/>
      </w:pPr>
      <w:r w:rsidRPr="00EB0443">
        <w:t>114.</w:t>
      </w:r>
      <w:r w:rsidR="00432B9E" w:rsidRPr="00EB0443">
        <w:tab/>
        <w:t xml:space="preserve">The Namibian Police are trained at the </w:t>
      </w:r>
      <w:smartTag w:uri="urn:schemas-microsoft-com:office:smarttags" w:element="PlaceName">
        <w:r w:rsidR="00432B9E" w:rsidRPr="00EB0443">
          <w:t>Patrick</w:t>
        </w:r>
      </w:smartTag>
      <w:r w:rsidR="00432B9E" w:rsidRPr="00EB0443">
        <w:t xml:space="preserve"> </w:t>
      </w:r>
      <w:smartTag w:uri="urn:schemas-microsoft-com:office:smarttags" w:element="PlaceName">
        <w:r w:rsidR="00432B9E" w:rsidRPr="00EB0443">
          <w:t>Iyambo</w:t>
        </w:r>
      </w:smartTag>
      <w:r w:rsidR="00432B9E" w:rsidRPr="00EB0443">
        <w:t xml:space="preserve"> </w:t>
      </w:r>
      <w:smartTag w:uri="urn:schemas-microsoft-com:office:smarttags" w:element="PlaceName">
        <w:r w:rsidR="00432B9E" w:rsidRPr="00EB0443">
          <w:t>Police</w:t>
        </w:r>
      </w:smartTag>
      <w:r w:rsidR="00432B9E" w:rsidRPr="00EB0443">
        <w:t xml:space="preserve"> </w:t>
      </w:r>
      <w:smartTag w:uri="urn:schemas-microsoft-com:office:smarttags" w:element="PlaceType">
        <w:r w:rsidR="00432B9E" w:rsidRPr="00EB0443">
          <w:t>Academy</w:t>
        </w:r>
      </w:smartTag>
      <w:r w:rsidR="00432B9E" w:rsidRPr="00EB0443">
        <w:t xml:space="preserve"> in </w:t>
      </w:r>
      <w:smartTag w:uri="urn:schemas-microsoft-com:office:smarttags" w:element="City">
        <w:smartTag w:uri="urn:schemas-microsoft-com:office:smarttags" w:element="place">
          <w:r w:rsidR="00432B9E" w:rsidRPr="00EB0443">
            <w:t>Windhoek</w:t>
          </w:r>
        </w:smartTag>
      </w:smartTag>
      <w:r w:rsidR="00432B9E" w:rsidRPr="00EB0443">
        <w:t>. The curriculum includes both general instruction on the Constitution and specific modules on human rights. In addition to basic training, police are required to attend regular in-service training sessions. For example, in 2007, three noteworthy training programmes took place, on:</w:t>
      </w:r>
    </w:p>
    <w:p w:rsidR="00432B9E" w:rsidRPr="00EB0443" w:rsidRDefault="00785BBD" w:rsidP="00785BBD">
      <w:pPr>
        <w:pStyle w:val="SingleTxtG"/>
      </w:pPr>
      <w:r w:rsidRPr="00EB0443">
        <w:tab/>
        <w:t>(a)</w:t>
      </w:r>
      <w:r w:rsidRPr="00EB0443">
        <w:tab/>
      </w:r>
      <w:r w:rsidR="00432B9E" w:rsidRPr="00EB0443">
        <w:t>Policing violence against women and children;</w:t>
      </w:r>
    </w:p>
    <w:p w:rsidR="00432B9E" w:rsidRPr="00EB0443" w:rsidRDefault="00785BBD" w:rsidP="00785BBD">
      <w:pPr>
        <w:pStyle w:val="SingleTxtG"/>
      </w:pPr>
      <w:r w:rsidRPr="00EB0443">
        <w:tab/>
        <w:t>(b)</w:t>
      </w:r>
      <w:r w:rsidRPr="00EB0443">
        <w:tab/>
      </w:r>
      <w:r w:rsidR="00432B9E" w:rsidRPr="00EB0443">
        <w:t>Women and child protection;</w:t>
      </w:r>
    </w:p>
    <w:p w:rsidR="00432B9E" w:rsidRPr="00EB0443" w:rsidRDefault="00785BBD" w:rsidP="00785BBD">
      <w:pPr>
        <w:pStyle w:val="SingleTxtG"/>
      </w:pPr>
      <w:r w:rsidRPr="00EB0443">
        <w:tab/>
        <w:t>(c)</w:t>
      </w:r>
      <w:r w:rsidRPr="00EB0443">
        <w:tab/>
      </w:r>
      <w:r w:rsidR="00432B9E" w:rsidRPr="00EB0443">
        <w:t>Advanced criminal investigation.</w:t>
      </w:r>
    </w:p>
    <w:p w:rsidR="00432B9E" w:rsidRPr="00EB0443" w:rsidRDefault="00432B9E" w:rsidP="00785BBD">
      <w:pPr>
        <w:pStyle w:val="H1G"/>
      </w:pPr>
      <w:r w:rsidRPr="00EB0443">
        <w:tab/>
      </w:r>
      <w:bookmarkStart w:id="67" w:name="_Toc306352825"/>
      <w:r w:rsidRPr="00EB0443">
        <w:t>C.</w:t>
      </w:r>
      <w:r w:rsidRPr="00EB0443">
        <w:tab/>
        <w:t>Allocation of budgetary and other resources</w:t>
      </w:r>
      <w:bookmarkEnd w:id="67"/>
    </w:p>
    <w:p w:rsidR="00432B9E" w:rsidRPr="00EB0443" w:rsidRDefault="00785BBD" w:rsidP="00785BBD">
      <w:pPr>
        <w:pStyle w:val="SingleTxtG"/>
      </w:pPr>
      <w:r w:rsidRPr="00EB0443">
        <w:t>115.</w:t>
      </w:r>
      <w:r w:rsidR="00432B9E" w:rsidRPr="00EB0443">
        <w:tab/>
        <w:t>The GRN provides annual budgets according to an MTEF which calculates revenue and expenditure based on recent outlays, as well as two-year projections of future budgetary conditions. Specific allocations to relevant ministries and programmes are discussed below.</w:t>
      </w:r>
    </w:p>
    <w:p w:rsidR="00432B9E" w:rsidRPr="00EB0443" w:rsidRDefault="00432B9E" w:rsidP="00785BBD">
      <w:pPr>
        <w:pStyle w:val="H23G"/>
      </w:pPr>
      <w:r w:rsidRPr="00EB0443">
        <w:tab/>
      </w:r>
      <w:bookmarkStart w:id="68" w:name="_Toc306352826"/>
      <w:r w:rsidRPr="00EB0443">
        <w:t>1.</w:t>
      </w:r>
      <w:r w:rsidRPr="00EB0443">
        <w:tab/>
        <w:t>Ministry of Home Affairs and Immigration</w:t>
      </w:r>
      <w:bookmarkEnd w:id="68"/>
    </w:p>
    <w:p w:rsidR="00432B9E" w:rsidRPr="00EB0443" w:rsidRDefault="00785BBD" w:rsidP="003C3536">
      <w:pPr>
        <w:pStyle w:val="SingleTxtG"/>
        <w:spacing w:after="240"/>
      </w:pPr>
      <w:r w:rsidRPr="00EB0443">
        <w:t>116.</w:t>
      </w:r>
      <w:r w:rsidR="00432B9E" w:rsidRPr="00EB0443">
        <w:tab/>
        <w:t>The MHAI received N$151 741 000 in 2008/09. For this chapter, the relevant programme is the Civil Registration Programme, which provides for birth and death certificates, identity cards and passports.</w:t>
      </w:r>
    </w:p>
    <w:p w:rsidR="00432B9E" w:rsidRPr="00EB0443" w:rsidRDefault="00432B9E" w:rsidP="00543F8A">
      <w:pPr>
        <w:pStyle w:val="Heading1"/>
      </w:pPr>
      <w:bookmarkStart w:id="69" w:name="_Toc306352827"/>
      <w:r w:rsidRPr="00EB0443">
        <w:t>Table 19</w:t>
      </w:r>
      <w:bookmarkEnd w:id="69"/>
    </w:p>
    <w:p w:rsidR="00432B9E" w:rsidRPr="00EB0443" w:rsidRDefault="00432B9E" w:rsidP="00543F8A">
      <w:pPr>
        <w:pStyle w:val="SingleTxtG"/>
        <w:rPr>
          <w:b/>
        </w:rPr>
      </w:pPr>
      <w:r w:rsidRPr="00EB0443">
        <w:rPr>
          <w:b/>
        </w:rPr>
        <w:t>MHAI programmes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566"/>
        <w:gridCol w:w="967"/>
        <w:gridCol w:w="967"/>
        <w:gridCol w:w="968"/>
        <w:gridCol w:w="967"/>
        <w:gridCol w:w="967"/>
        <w:gridCol w:w="968"/>
      </w:tblGrid>
      <w:tr w:rsidR="00432B9E" w:rsidRPr="00EB0443" w:rsidTr="00602618">
        <w:trPr>
          <w:tblHeader/>
        </w:trPr>
        <w:tc>
          <w:tcPr>
            <w:tcW w:w="1566" w:type="dxa"/>
            <w:tcBorders>
              <w:top w:val="single" w:sz="4" w:space="0" w:color="auto"/>
              <w:bottom w:val="single" w:sz="12" w:space="0" w:color="auto"/>
            </w:tcBorders>
            <w:shd w:val="clear" w:color="auto" w:fill="auto"/>
            <w:vAlign w:val="bottom"/>
          </w:tcPr>
          <w:p w:rsidR="00432B9E" w:rsidRPr="00EB0443" w:rsidRDefault="00432B9E" w:rsidP="00543F8A">
            <w:pPr>
              <w:suppressAutoHyphens w:val="0"/>
              <w:spacing w:before="80" w:after="80" w:line="200" w:lineRule="exact"/>
              <w:ind w:right="113"/>
              <w:rPr>
                <w:i/>
                <w:sz w:val="16"/>
              </w:rPr>
            </w:pPr>
            <w:r w:rsidRPr="00EB0443">
              <w:rPr>
                <w:i/>
                <w:sz w:val="16"/>
              </w:rPr>
              <w:t>Programme</w:t>
            </w:r>
          </w:p>
        </w:tc>
        <w:tc>
          <w:tcPr>
            <w:tcW w:w="967" w:type="dxa"/>
            <w:tcBorders>
              <w:top w:val="single" w:sz="4" w:space="0" w:color="auto"/>
              <w:bottom w:val="single" w:sz="12" w:space="0" w:color="auto"/>
            </w:tcBorders>
            <w:shd w:val="clear" w:color="auto" w:fill="auto"/>
            <w:vAlign w:val="bottom"/>
          </w:tcPr>
          <w:p w:rsidR="00432B9E" w:rsidRPr="00EB0443" w:rsidRDefault="00432B9E" w:rsidP="00543F8A">
            <w:pPr>
              <w:suppressAutoHyphens w:val="0"/>
              <w:spacing w:before="80" w:after="80" w:line="200" w:lineRule="exact"/>
              <w:ind w:right="113"/>
              <w:jc w:val="right"/>
              <w:rPr>
                <w:i/>
                <w:sz w:val="16"/>
              </w:rPr>
            </w:pPr>
            <w:r w:rsidRPr="00EB0443">
              <w:rPr>
                <w:i/>
                <w:sz w:val="16"/>
              </w:rPr>
              <w:t>2005–06</w:t>
            </w:r>
            <w:r w:rsidRPr="00EB0443">
              <w:rPr>
                <w:i/>
                <w:sz w:val="16"/>
              </w:rPr>
              <w:br/>
              <w:t>(N$ 000)</w:t>
            </w:r>
          </w:p>
        </w:tc>
        <w:tc>
          <w:tcPr>
            <w:tcW w:w="967" w:type="dxa"/>
            <w:tcBorders>
              <w:top w:val="single" w:sz="4" w:space="0" w:color="auto"/>
              <w:bottom w:val="single" w:sz="12" w:space="0" w:color="auto"/>
            </w:tcBorders>
            <w:shd w:val="clear" w:color="auto" w:fill="auto"/>
            <w:vAlign w:val="bottom"/>
          </w:tcPr>
          <w:p w:rsidR="00432B9E" w:rsidRPr="00EB0443" w:rsidRDefault="00432B9E" w:rsidP="00543F8A">
            <w:pPr>
              <w:suppressAutoHyphens w:val="0"/>
              <w:spacing w:before="80" w:after="80" w:line="200" w:lineRule="exact"/>
              <w:ind w:right="113"/>
              <w:jc w:val="right"/>
              <w:rPr>
                <w:i/>
                <w:sz w:val="16"/>
              </w:rPr>
            </w:pPr>
            <w:r w:rsidRPr="00EB0443">
              <w:rPr>
                <w:i/>
                <w:sz w:val="16"/>
              </w:rPr>
              <w:t>2006–07</w:t>
            </w:r>
            <w:r w:rsidRPr="00EB0443">
              <w:rPr>
                <w:i/>
                <w:sz w:val="16"/>
              </w:rPr>
              <w:br/>
              <w:t>(N$ 000)</w:t>
            </w:r>
          </w:p>
        </w:tc>
        <w:tc>
          <w:tcPr>
            <w:tcW w:w="968" w:type="dxa"/>
            <w:tcBorders>
              <w:top w:val="single" w:sz="4" w:space="0" w:color="auto"/>
              <w:bottom w:val="single" w:sz="12" w:space="0" w:color="auto"/>
            </w:tcBorders>
            <w:shd w:val="clear" w:color="auto" w:fill="auto"/>
            <w:vAlign w:val="bottom"/>
          </w:tcPr>
          <w:p w:rsidR="00432B9E" w:rsidRPr="00EB0443" w:rsidRDefault="00432B9E" w:rsidP="00543F8A">
            <w:pPr>
              <w:suppressAutoHyphens w:val="0"/>
              <w:spacing w:before="80" w:after="80" w:line="200" w:lineRule="exact"/>
              <w:ind w:right="113"/>
              <w:jc w:val="right"/>
              <w:rPr>
                <w:i/>
                <w:sz w:val="16"/>
              </w:rPr>
            </w:pPr>
            <w:r w:rsidRPr="00EB0443">
              <w:rPr>
                <w:i/>
                <w:sz w:val="16"/>
              </w:rPr>
              <w:t>2007–08</w:t>
            </w:r>
            <w:r w:rsidRPr="00EB0443">
              <w:rPr>
                <w:i/>
                <w:sz w:val="16"/>
              </w:rPr>
              <w:br/>
              <w:t>(N$ 000)</w:t>
            </w:r>
          </w:p>
        </w:tc>
        <w:tc>
          <w:tcPr>
            <w:tcW w:w="967" w:type="dxa"/>
            <w:tcBorders>
              <w:top w:val="single" w:sz="4" w:space="0" w:color="auto"/>
              <w:bottom w:val="single" w:sz="12" w:space="0" w:color="auto"/>
            </w:tcBorders>
            <w:shd w:val="clear" w:color="auto" w:fill="auto"/>
            <w:vAlign w:val="bottom"/>
          </w:tcPr>
          <w:p w:rsidR="00432B9E" w:rsidRPr="00EB0443" w:rsidRDefault="00432B9E" w:rsidP="00543F8A">
            <w:pPr>
              <w:suppressAutoHyphens w:val="0"/>
              <w:spacing w:before="80" w:after="80" w:line="200" w:lineRule="exact"/>
              <w:ind w:right="113"/>
              <w:jc w:val="right"/>
              <w:rPr>
                <w:i/>
                <w:sz w:val="16"/>
              </w:rPr>
            </w:pPr>
            <w:r w:rsidRPr="00EB0443">
              <w:rPr>
                <w:i/>
                <w:sz w:val="16"/>
              </w:rPr>
              <w:t>2008–09</w:t>
            </w:r>
            <w:r w:rsidRPr="00EB0443">
              <w:rPr>
                <w:i/>
                <w:sz w:val="16"/>
              </w:rPr>
              <w:br/>
              <w:t>(N$ 000)</w:t>
            </w:r>
          </w:p>
        </w:tc>
        <w:tc>
          <w:tcPr>
            <w:tcW w:w="967" w:type="dxa"/>
            <w:tcBorders>
              <w:top w:val="single" w:sz="4" w:space="0" w:color="auto"/>
              <w:bottom w:val="single" w:sz="12" w:space="0" w:color="auto"/>
            </w:tcBorders>
            <w:shd w:val="clear" w:color="auto" w:fill="auto"/>
            <w:vAlign w:val="bottom"/>
          </w:tcPr>
          <w:p w:rsidR="00432B9E" w:rsidRPr="00EB0443" w:rsidRDefault="00432B9E" w:rsidP="00543F8A">
            <w:pPr>
              <w:suppressAutoHyphens w:val="0"/>
              <w:spacing w:before="80" w:after="80" w:line="200" w:lineRule="exact"/>
              <w:ind w:right="113"/>
              <w:jc w:val="right"/>
              <w:rPr>
                <w:i/>
                <w:sz w:val="16"/>
              </w:rPr>
            </w:pPr>
            <w:r w:rsidRPr="00EB0443">
              <w:rPr>
                <w:i/>
                <w:sz w:val="16"/>
              </w:rPr>
              <w:t>2009–10</w:t>
            </w:r>
            <w:r w:rsidRPr="00EB0443">
              <w:rPr>
                <w:i/>
                <w:sz w:val="16"/>
              </w:rPr>
              <w:br/>
              <w:t>(N$ 000)</w:t>
            </w:r>
          </w:p>
        </w:tc>
        <w:tc>
          <w:tcPr>
            <w:tcW w:w="968" w:type="dxa"/>
            <w:tcBorders>
              <w:top w:val="single" w:sz="4" w:space="0" w:color="auto"/>
              <w:bottom w:val="single" w:sz="12" w:space="0" w:color="auto"/>
            </w:tcBorders>
            <w:shd w:val="clear" w:color="auto" w:fill="auto"/>
            <w:vAlign w:val="bottom"/>
          </w:tcPr>
          <w:p w:rsidR="00432B9E" w:rsidRPr="00EB0443" w:rsidRDefault="00432B9E" w:rsidP="00543F8A">
            <w:pPr>
              <w:suppressAutoHyphens w:val="0"/>
              <w:spacing w:before="80" w:after="80" w:line="200" w:lineRule="exact"/>
              <w:ind w:right="113"/>
              <w:jc w:val="right"/>
              <w:rPr>
                <w:i/>
                <w:sz w:val="16"/>
              </w:rPr>
            </w:pPr>
            <w:r w:rsidRPr="00EB0443">
              <w:rPr>
                <w:i/>
                <w:sz w:val="16"/>
              </w:rPr>
              <w:t>2010–11</w:t>
            </w:r>
            <w:r w:rsidRPr="00EB0443">
              <w:rPr>
                <w:i/>
                <w:sz w:val="16"/>
              </w:rPr>
              <w:br/>
              <w:t>(N$ 000)</w:t>
            </w:r>
          </w:p>
        </w:tc>
      </w:tr>
      <w:tr w:rsidR="00432B9E" w:rsidRPr="00EB0443" w:rsidTr="00602618">
        <w:tc>
          <w:tcPr>
            <w:tcW w:w="1566" w:type="dxa"/>
            <w:tcBorders>
              <w:top w:val="single" w:sz="12" w:space="0" w:color="auto"/>
            </w:tcBorders>
            <w:shd w:val="clear" w:color="auto" w:fill="auto"/>
            <w:vAlign w:val="bottom"/>
          </w:tcPr>
          <w:p w:rsidR="00432B9E" w:rsidRPr="00EB0443" w:rsidRDefault="00432B9E" w:rsidP="00543F8A">
            <w:pPr>
              <w:suppressAutoHyphens w:val="0"/>
              <w:spacing w:before="40" w:after="40" w:line="220" w:lineRule="exact"/>
              <w:ind w:right="113"/>
              <w:rPr>
                <w:sz w:val="18"/>
              </w:rPr>
            </w:pPr>
            <w:r w:rsidRPr="00EB0443">
              <w:rPr>
                <w:sz w:val="18"/>
              </w:rPr>
              <w:t>Civil registration</w:t>
            </w:r>
          </w:p>
        </w:tc>
        <w:tc>
          <w:tcPr>
            <w:tcW w:w="967" w:type="dxa"/>
            <w:tcBorders>
              <w:top w:val="single" w:sz="12" w:space="0" w:color="auto"/>
            </w:tcBorders>
            <w:shd w:val="clear" w:color="auto" w:fill="auto"/>
            <w:vAlign w:val="bottom"/>
          </w:tcPr>
          <w:p w:rsidR="00432B9E" w:rsidRPr="00EB0443" w:rsidRDefault="00432B9E" w:rsidP="00543F8A">
            <w:pPr>
              <w:suppressAutoHyphens w:val="0"/>
              <w:spacing w:before="40" w:after="40" w:line="220" w:lineRule="exact"/>
              <w:ind w:right="113"/>
              <w:jc w:val="right"/>
              <w:rPr>
                <w:sz w:val="18"/>
              </w:rPr>
            </w:pPr>
            <w:r w:rsidRPr="00EB0443">
              <w:rPr>
                <w:sz w:val="18"/>
              </w:rPr>
              <w:t>32 134</w:t>
            </w:r>
          </w:p>
        </w:tc>
        <w:tc>
          <w:tcPr>
            <w:tcW w:w="967" w:type="dxa"/>
            <w:tcBorders>
              <w:top w:val="single" w:sz="12" w:space="0" w:color="auto"/>
            </w:tcBorders>
            <w:shd w:val="clear" w:color="auto" w:fill="auto"/>
            <w:vAlign w:val="bottom"/>
          </w:tcPr>
          <w:p w:rsidR="00432B9E" w:rsidRPr="00EB0443" w:rsidRDefault="00432B9E" w:rsidP="00543F8A">
            <w:pPr>
              <w:suppressAutoHyphens w:val="0"/>
              <w:spacing w:before="40" w:after="40" w:line="220" w:lineRule="exact"/>
              <w:ind w:right="113"/>
              <w:jc w:val="right"/>
              <w:rPr>
                <w:sz w:val="18"/>
              </w:rPr>
            </w:pPr>
            <w:r w:rsidRPr="00EB0443">
              <w:rPr>
                <w:sz w:val="18"/>
              </w:rPr>
              <w:t>54 898</w:t>
            </w:r>
          </w:p>
        </w:tc>
        <w:tc>
          <w:tcPr>
            <w:tcW w:w="968" w:type="dxa"/>
            <w:tcBorders>
              <w:top w:val="single" w:sz="12" w:space="0" w:color="auto"/>
            </w:tcBorders>
            <w:shd w:val="clear" w:color="auto" w:fill="auto"/>
            <w:vAlign w:val="bottom"/>
          </w:tcPr>
          <w:p w:rsidR="00432B9E" w:rsidRPr="00EB0443" w:rsidRDefault="00432B9E" w:rsidP="00543F8A">
            <w:pPr>
              <w:suppressAutoHyphens w:val="0"/>
              <w:spacing w:before="40" w:after="40" w:line="220" w:lineRule="exact"/>
              <w:ind w:right="113"/>
              <w:jc w:val="right"/>
              <w:rPr>
                <w:sz w:val="18"/>
              </w:rPr>
            </w:pPr>
            <w:r w:rsidRPr="00EB0443">
              <w:rPr>
                <w:sz w:val="18"/>
              </w:rPr>
              <w:t>65 250</w:t>
            </w:r>
          </w:p>
        </w:tc>
        <w:tc>
          <w:tcPr>
            <w:tcW w:w="967" w:type="dxa"/>
            <w:tcBorders>
              <w:top w:val="single" w:sz="12" w:space="0" w:color="auto"/>
            </w:tcBorders>
            <w:shd w:val="clear" w:color="auto" w:fill="auto"/>
            <w:vAlign w:val="bottom"/>
          </w:tcPr>
          <w:p w:rsidR="00432B9E" w:rsidRPr="00EB0443" w:rsidRDefault="00432B9E" w:rsidP="00543F8A">
            <w:pPr>
              <w:suppressAutoHyphens w:val="0"/>
              <w:spacing w:before="40" w:after="40" w:line="220" w:lineRule="exact"/>
              <w:ind w:right="113"/>
              <w:jc w:val="right"/>
              <w:rPr>
                <w:sz w:val="18"/>
              </w:rPr>
            </w:pPr>
            <w:r w:rsidRPr="00EB0443">
              <w:rPr>
                <w:sz w:val="18"/>
              </w:rPr>
              <w:t>76 495</w:t>
            </w:r>
          </w:p>
        </w:tc>
        <w:tc>
          <w:tcPr>
            <w:tcW w:w="967" w:type="dxa"/>
            <w:tcBorders>
              <w:top w:val="single" w:sz="12" w:space="0" w:color="auto"/>
            </w:tcBorders>
            <w:shd w:val="clear" w:color="auto" w:fill="auto"/>
            <w:vAlign w:val="bottom"/>
          </w:tcPr>
          <w:p w:rsidR="00432B9E" w:rsidRPr="00EB0443" w:rsidRDefault="00432B9E" w:rsidP="00543F8A">
            <w:pPr>
              <w:suppressAutoHyphens w:val="0"/>
              <w:spacing w:before="40" w:after="40" w:line="220" w:lineRule="exact"/>
              <w:ind w:right="113"/>
              <w:jc w:val="right"/>
              <w:rPr>
                <w:sz w:val="18"/>
              </w:rPr>
            </w:pPr>
            <w:r w:rsidRPr="00EB0443">
              <w:rPr>
                <w:sz w:val="18"/>
              </w:rPr>
              <w:t>67 686</w:t>
            </w:r>
          </w:p>
        </w:tc>
        <w:tc>
          <w:tcPr>
            <w:tcW w:w="968" w:type="dxa"/>
            <w:tcBorders>
              <w:top w:val="single" w:sz="12" w:space="0" w:color="auto"/>
            </w:tcBorders>
            <w:shd w:val="clear" w:color="auto" w:fill="auto"/>
            <w:vAlign w:val="bottom"/>
          </w:tcPr>
          <w:p w:rsidR="00432B9E" w:rsidRPr="00EB0443" w:rsidRDefault="00432B9E" w:rsidP="00543F8A">
            <w:pPr>
              <w:suppressAutoHyphens w:val="0"/>
              <w:spacing w:before="40" w:after="40" w:line="220" w:lineRule="exact"/>
              <w:ind w:right="113"/>
              <w:jc w:val="right"/>
              <w:rPr>
                <w:sz w:val="18"/>
              </w:rPr>
            </w:pPr>
            <w:r w:rsidRPr="00EB0443">
              <w:rPr>
                <w:sz w:val="18"/>
              </w:rPr>
              <w:t>73 277</w:t>
            </w:r>
          </w:p>
        </w:tc>
      </w:tr>
    </w:tbl>
    <w:p w:rsidR="00432B9E" w:rsidRPr="00EB0443" w:rsidRDefault="00432B9E" w:rsidP="00543F8A">
      <w:pPr>
        <w:spacing w:before="120" w:after="240"/>
        <w:ind w:left="1134" w:right="1134" w:firstLine="170"/>
        <w:rPr>
          <w:sz w:val="18"/>
          <w:szCs w:val="18"/>
        </w:rPr>
      </w:pPr>
      <w:r w:rsidRPr="00EB0443">
        <w:rPr>
          <w:i/>
          <w:sz w:val="18"/>
          <w:szCs w:val="18"/>
        </w:rPr>
        <w:t>Source:</w:t>
      </w:r>
      <w:r w:rsidRPr="00EB0443">
        <w:rPr>
          <w:sz w:val="18"/>
          <w:szCs w:val="18"/>
        </w:rPr>
        <w:t xml:space="preserve">  MTEF 2008/2009–2010/2011.</w:t>
      </w:r>
    </w:p>
    <w:p w:rsidR="00432B9E" w:rsidRPr="00EB0443" w:rsidRDefault="00432B9E" w:rsidP="00150653">
      <w:pPr>
        <w:pStyle w:val="H23G"/>
      </w:pPr>
      <w:r w:rsidRPr="00EB0443">
        <w:tab/>
      </w:r>
      <w:bookmarkStart w:id="70" w:name="_Toc306352828"/>
      <w:r w:rsidRPr="00EB0443">
        <w:t>2.</w:t>
      </w:r>
      <w:r w:rsidRPr="00EB0443">
        <w:tab/>
        <w:t>Ministry of Education</w:t>
      </w:r>
      <w:bookmarkEnd w:id="70"/>
    </w:p>
    <w:p w:rsidR="00432B9E" w:rsidRPr="00EB0443" w:rsidRDefault="00150653" w:rsidP="004C4930">
      <w:pPr>
        <w:pStyle w:val="SingleTxtG"/>
        <w:spacing w:after="240"/>
      </w:pPr>
      <w:r w:rsidRPr="00EB0443">
        <w:t>117.</w:t>
      </w:r>
      <w:r w:rsidR="00432B9E" w:rsidRPr="00EB0443">
        <w:tab/>
        <w:t>The Ministry of Education usually receives between 20% and 25% of the national budget. For 2008/09, the allocation was N$4 782 761 000, or 25% of the total GRN budget. The Information and Lifelong Learning Programme is relevant to this chapter because it operates and supports community libraries and resource centres throughout the country.</w:t>
      </w:r>
    </w:p>
    <w:p w:rsidR="00432B9E" w:rsidRPr="00EB0443" w:rsidRDefault="00432B9E" w:rsidP="007A1849">
      <w:pPr>
        <w:pStyle w:val="Heading1"/>
      </w:pPr>
      <w:bookmarkStart w:id="71" w:name="_Toc306352829"/>
      <w:r w:rsidRPr="00EB0443">
        <w:t>Table 20</w:t>
      </w:r>
      <w:bookmarkEnd w:id="71"/>
    </w:p>
    <w:p w:rsidR="00432B9E" w:rsidRPr="00EB0443" w:rsidRDefault="00432B9E" w:rsidP="007A1849">
      <w:pPr>
        <w:pStyle w:val="SingleTxtG"/>
        <w:rPr>
          <w:b/>
        </w:rPr>
      </w:pPr>
      <w:r w:rsidRPr="00EB0443">
        <w:rPr>
          <w:b/>
        </w:rPr>
        <w:t>Ministry of Education programmes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566"/>
        <w:gridCol w:w="967"/>
        <w:gridCol w:w="967"/>
        <w:gridCol w:w="968"/>
        <w:gridCol w:w="967"/>
        <w:gridCol w:w="967"/>
        <w:gridCol w:w="968"/>
      </w:tblGrid>
      <w:tr w:rsidR="00432B9E" w:rsidRPr="00EB0443" w:rsidTr="00602618">
        <w:trPr>
          <w:tblHeader/>
        </w:trPr>
        <w:tc>
          <w:tcPr>
            <w:tcW w:w="1566" w:type="dxa"/>
            <w:tcBorders>
              <w:top w:val="single" w:sz="4" w:space="0" w:color="auto"/>
              <w:bottom w:val="single" w:sz="12" w:space="0" w:color="auto"/>
            </w:tcBorders>
            <w:shd w:val="clear" w:color="auto" w:fill="auto"/>
            <w:vAlign w:val="bottom"/>
          </w:tcPr>
          <w:p w:rsidR="00432B9E" w:rsidRPr="00EB0443" w:rsidRDefault="00432B9E" w:rsidP="007A1849">
            <w:pPr>
              <w:suppressAutoHyphens w:val="0"/>
              <w:spacing w:before="80" w:after="80" w:line="200" w:lineRule="exact"/>
              <w:ind w:right="113"/>
              <w:rPr>
                <w:i/>
                <w:sz w:val="16"/>
              </w:rPr>
            </w:pPr>
            <w:r w:rsidRPr="00EB0443">
              <w:rPr>
                <w:i/>
                <w:sz w:val="16"/>
              </w:rPr>
              <w:t>Programme</w:t>
            </w:r>
          </w:p>
        </w:tc>
        <w:tc>
          <w:tcPr>
            <w:tcW w:w="967" w:type="dxa"/>
            <w:tcBorders>
              <w:top w:val="single" w:sz="4" w:space="0" w:color="auto"/>
              <w:bottom w:val="single" w:sz="12" w:space="0" w:color="auto"/>
            </w:tcBorders>
            <w:shd w:val="clear" w:color="auto" w:fill="auto"/>
            <w:vAlign w:val="bottom"/>
          </w:tcPr>
          <w:p w:rsidR="00432B9E" w:rsidRPr="00EB0443" w:rsidRDefault="00432B9E" w:rsidP="007A1849">
            <w:pPr>
              <w:suppressAutoHyphens w:val="0"/>
              <w:spacing w:before="80" w:after="80" w:line="200" w:lineRule="exact"/>
              <w:ind w:right="113"/>
              <w:jc w:val="right"/>
              <w:rPr>
                <w:i/>
                <w:sz w:val="16"/>
              </w:rPr>
            </w:pPr>
            <w:r w:rsidRPr="00EB0443">
              <w:rPr>
                <w:i/>
                <w:sz w:val="16"/>
              </w:rPr>
              <w:t>2005–06</w:t>
            </w:r>
            <w:r w:rsidRPr="00EB0443">
              <w:rPr>
                <w:i/>
                <w:sz w:val="16"/>
              </w:rPr>
              <w:br/>
              <w:t>(N$ 000)</w:t>
            </w:r>
          </w:p>
        </w:tc>
        <w:tc>
          <w:tcPr>
            <w:tcW w:w="967" w:type="dxa"/>
            <w:tcBorders>
              <w:top w:val="single" w:sz="4" w:space="0" w:color="auto"/>
              <w:bottom w:val="single" w:sz="12" w:space="0" w:color="auto"/>
            </w:tcBorders>
            <w:shd w:val="clear" w:color="auto" w:fill="auto"/>
            <w:vAlign w:val="bottom"/>
          </w:tcPr>
          <w:p w:rsidR="00432B9E" w:rsidRPr="00EB0443" w:rsidRDefault="00432B9E" w:rsidP="007A1849">
            <w:pPr>
              <w:suppressAutoHyphens w:val="0"/>
              <w:spacing w:before="80" w:after="80" w:line="200" w:lineRule="exact"/>
              <w:ind w:right="113"/>
              <w:jc w:val="right"/>
              <w:rPr>
                <w:i/>
                <w:sz w:val="16"/>
              </w:rPr>
            </w:pPr>
            <w:r w:rsidRPr="00EB0443">
              <w:rPr>
                <w:i/>
                <w:sz w:val="16"/>
              </w:rPr>
              <w:t>2006–07</w:t>
            </w:r>
            <w:r w:rsidRPr="00EB0443">
              <w:rPr>
                <w:i/>
                <w:sz w:val="16"/>
              </w:rPr>
              <w:br/>
              <w:t>(N$ 000)</w:t>
            </w:r>
          </w:p>
        </w:tc>
        <w:tc>
          <w:tcPr>
            <w:tcW w:w="968" w:type="dxa"/>
            <w:tcBorders>
              <w:top w:val="single" w:sz="4" w:space="0" w:color="auto"/>
              <w:bottom w:val="single" w:sz="12" w:space="0" w:color="auto"/>
            </w:tcBorders>
            <w:shd w:val="clear" w:color="auto" w:fill="auto"/>
            <w:vAlign w:val="bottom"/>
          </w:tcPr>
          <w:p w:rsidR="00432B9E" w:rsidRPr="00EB0443" w:rsidRDefault="00432B9E" w:rsidP="007A1849">
            <w:pPr>
              <w:suppressAutoHyphens w:val="0"/>
              <w:spacing w:before="80" w:after="80" w:line="200" w:lineRule="exact"/>
              <w:ind w:right="113"/>
              <w:jc w:val="right"/>
              <w:rPr>
                <w:i/>
                <w:sz w:val="16"/>
              </w:rPr>
            </w:pPr>
            <w:r w:rsidRPr="00EB0443">
              <w:rPr>
                <w:i/>
                <w:sz w:val="16"/>
              </w:rPr>
              <w:t>2007–08</w:t>
            </w:r>
            <w:r w:rsidRPr="00EB0443">
              <w:rPr>
                <w:i/>
                <w:sz w:val="16"/>
              </w:rPr>
              <w:br/>
              <w:t>(N$ 000)</w:t>
            </w:r>
          </w:p>
        </w:tc>
        <w:tc>
          <w:tcPr>
            <w:tcW w:w="967" w:type="dxa"/>
            <w:tcBorders>
              <w:top w:val="single" w:sz="4" w:space="0" w:color="auto"/>
              <w:bottom w:val="single" w:sz="12" w:space="0" w:color="auto"/>
            </w:tcBorders>
            <w:shd w:val="clear" w:color="auto" w:fill="auto"/>
            <w:vAlign w:val="bottom"/>
          </w:tcPr>
          <w:p w:rsidR="00432B9E" w:rsidRPr="00EB0443" w:rsidRDefault="00432B9E" w:rsidP="007A1849">
            <w:pPr>
              <w:suppressAutoHyphens w:val="0"/>
              <w:spacing w:before="80" w:after="80" w:line="200" w:lineRule="exact"/>
              <w:ind w:right="113"/>
              <w:jc w:val="right"/>
              <w:rPr>
                <w:i/>
                <w:sz w:val="16"/>
              </w:rPr>
            </w:pPr>
            <w:r w:rsidRPr="00EB0443">
              <w:rPr>
                <w:i/>
                <w:sz w:val="16"/>
              </w:rPr>
              <w:t>2008–09</w:t>
            </w:r>
            <w:r w:rsidRPr="00EB0443">
              <w:rPr>
                <w:i/>
                <w:sz w:val="16"/>
              </w:rPr>
              <w:br/>
              <w:t>(N$ 000)</w:t>
            </w:r>
          </w:p>
        </w:tc>
        <w:tc>
          <w:tcPr>
            <w:tcW w:w="967" w:type="dxa"/>
            <w:tcBorders>
              <w:top w:val="single" w:sz="4" w:space="0" w:color="auto"/>
              <w:bottom w:val="single" w:sz="12" w:space="0" w:color="auto"/>
            </w:tcBorders>
            <w:shd w:val="clear" w:color="auto" w:fill="auto"/>
            <w:vAlign w:val="bottom"/>
          </w:tcPr>
          <w:p w:rsidR="00432B9E" w:rsidRPr="00EB0443" w:rsidRDefault="00432B9E" w:rsidP="007A1849">
            <w:pPr>
              <w:suppressAutoHyphens w:val="0"/>
              <w:spacing w:before="80" w:after="80" w:line="200" w:lineRule="exact"/>
              <w:ind w:right="113"/>
              <w:jc w:val="right"/>
              <w:rPr>
                <w:i/>
                <w:sz w:val="16"/>
              </w:rPr>
            </w:pPr>
            <w:r w:rsidRPr="00EB0443">
              <w:rPr>
                <w:i/>
                <w:sz w:val="16"/>
              </w:rPr>
              <w:t>2009–10</w:t>
            </w:r>
            <w:r w:rsidRPr="00EB0443">
              <w:rPr>
                <w:i/>
                <w:sz w:val="16"/>
              </w:rPr>
              <w:br/>
              <w:t>(N$ 000)</w:t>
            </w:r>
          </w:p>
        </w:tc>
        <w:tc>
          <w:tcPr>
            <w:tcW w:w="968" w:type="dxa"/>
            <w:tcBorders>
              <w:top w:val="single" w:sz="4" w:space="0" w:color="auto"/>
              <w:bottom w:val="single" w:sz="12" w:space="0" w:color="auto"/>
            </w:tcBorders>
            <w:shd w:val="clear" w:color="auto" w:fill="auto"/>
            <w:vAlign w:val="bottom"/>
          </w:tcPr>
          <w:p w:rsidR="00432B9E" w:rsidRPr="00EB0443" w:rsidRDefault="00432B9E" w:rsidP="007A1849">
            <w:pPr>
              <w:suppressAutoHyphens w:val="0"/>
              <w:spacing w:before="80" w:after="80" w:line="200" w:lineRule="exact"/>
              <w:ind w:right="113"/>
              <w:jc w:val="right"/>
              <w:rPr>
                <w:i/>
                <w:sz w:val="16"/>
              </w:rPr>
            </w:pPr>
            <w:r w:rsidRPr="00EB0443">
              <w:rPr>
                <w:i/>
                <w:sz w:val="16"/>
              </w:rPr>
              <w:t>2010–11</w:t>
            </w:r>
            <w:r w:rsidRPr="00EB0443">
              <w:rPr>
                <w:i/>
                <w:sz w:val="16"/>
              </w:rPr>
              <w:br/>
              <w:t>(N$ 000)</w:t>
            </w:r>
          </w:p>
        </w:tc>
      </w:tr>
      <w:tr w:rsidR="00432B9E" w:rsidRPr="00EB0443" w:rsidTr="00602618">
        <w:tc>
          <w:tcPr>
            <w:tcW w:w="1566" w:type="dxa"/>
            <w:tcBorders>
              <w:top w:val="single" w:sz="12" w:space="0" w:color="auto"/>
            </w:tcBorders>
            <w:shd w:val="clear" w:color="auto" w:fill="auto"/>
            <w:vAlign w:val="bottom"/>
          </w:tcPr>
          <w:p w:rsidR="00432B9E" w:rsidRPr="00EB0443" w:rsidRDefault="00432B9E" w:rsidP="007A1849">
            <w:pPr>
              <w:suppressAutoHyphens w:val="0"/>
              <w:spacing w:before="40" w:after="40" w:line="220" w:lineRule="exact"/>
              <w:ind w:right="113"/>
              <w:rPr>
                <w:sz w:val="18"/>
              </w:rPr>
            </w:pPr>
            <w:r w:rsidRPr="00EB0443">
              <w:rPr>
                <w:sz w:val="18"/>
              </w:rPr>
              <w:t>Information and Lifelong Learning</w:t>
            </w:r>
          </w:p>
        </w:tc>
        <w:tc>
          <w:tcPr>
            <w:tcW w:w="967" w:type="dxa"/>
            <w:tcBorders>
              <w:top w:val="single" w:sz="12" w:space="0" w:color="auto"/>
            </w:tcBorders>
            <w:shd w:val="clear" w:color="auto" w:fill="auto"/>
            <w:vAlign w:val="bottom"/>
          </w:tcPr>
          <w:p w:rsidR="00432B9E" w:rsidRPr="00EB0443" w:rsidRDefault="00432B9E" w:rsidP="007A1849">
            <w:pPr>
              <w:suppressAutoHyphens w:val="0"/>
              <w:spacing w:before="40" w:after="40" w:line="220" w:lineRule="exact"/>
              <w:ind w:right="113"/>
              <w:jc w:val="right"/>
              <w:rPr>
                <w:sz w:val="18"/>
              </w:rPr>
            </w:pPr>
            <w:r w:rsidRPr="00EB0443">
              <w:rPr>
                <w:sz w:val="18"/>
              </w:rPr>
              <w:t>85 729</w:t>
            </w:r>
          </w:p>
        </w:tc>
        <w:tc>
          <w:tcPr>
            <w:tcW w:w="967" w:type="dxa"/>
            <w:tcBorders>
              <w:top w:val="single" w:sz="12" w:space="0" w:color="auto"/>
            </w:tcBorders>
            <w:shd w:val="clear" w:color="auto" w:fill="auto"/>
            <w:vAlign w:val="bottom"/>
          </w:tcPr>
          <w:p w:rsidR="00432B9E" w:rsidRPr="00EB0443" w:rsidRDefault="00432B9E" w:rsidP="007A1849">
            <w:pPr>
              <w:suppressAutoHyphens w:val="0"/>
              <w:spacing w:before="40" w:after="40" w:line="220" w:lineRule="exact"/>
              <w:ind w:right="113"/>
              <w:jc w:val="right"/>
              <w:rPr>
                <w:sz w:val="18"/>
              </w:rPr>
            </w:pPr>
            <w:r w:rsidRPr="00EB0443">
              <w:rPr>
                <w:sz w:val="18"/>
              </w:rPr>
              <w:t>96 319</w:t>
            </w:r>
          </w:p>
        </w:tc>
        <w:tc>
          <w:tcPr>
            <w:tcW w:w="968" w:type="dxa"/>
            <w:tcBorders>
              <w:top w:val="single" w:sz="12" w:space="0" w:color="auto"/>
            </w:tcBorders>
            <w:shd w:val="clear" w:color="auto" w:fill="auto"/>
            <w:vAlign w:val="bottom"/>
          </w:tcPr>
          <w:p w:rsidR="00432B9E" w:rsidRPr="00EB0443" w:rsidRDefault="00432B9E" w:rsidP="007A1849">
            <w:pPr>
              <w:suppressAutoHyphens w:val="0"/>
              <w:spacing w:before="40" w:after="40" w:line="220" w:lineRule="exact"/>
              <w:ind w:right="113"/>
              <w:jc w:val="right"/>
              <w:rPr>
                <w:sz w:val="18"/>
              </w:rPr>
            </w:pPr>
            <w:r w:rsidRPr="00EB0443">
              <w:rPr>
                <w:sz w:val="18"/>
              </w:rPr>
              <w:t>113 862</w:t>
            </w:r>
          </w:p>
        </w:tc>
        <w:tc>
          <w:tcPr>
            <w:tcW w:w="967" w:type="dxa"/>
            <w:tcBorders>
              <w:top w:val="single" w:sz="12" w:space="0" w:color="auto"/>
            </w:tcBorders>
            <w:shd w:val="clear" w:color="auto" w:fill="auto"/>
            <w:vAlign w:val="bottom"/>
          </w:tcPr>
          <w:p w:rsidR="00432B9E" w:rsidRPr="00EB0443" w:rsidRDefault="00432B9E" w:rsidP="007A1849">
            <w:pPr>
              <w:suppressAutoHyphens w:val="0"/>
              <w:spacing w:before="40" w:after="40" w:line="220" w:lineRule="exact"/>
              <w:ind w:right="113"/>
              <w:jc w:val="right"/>
              <w:rPr>
                <w:sz w:val="18"/>
              </w:rPr>
            </w:pPr>
            <w:r w:rsidRPr="00EB0443">
              <w:rPr>
                <w:sz w:val="18"/>
              </w:rPr>
              <w:t>139 928</w:t>
            </w:r>
          </w:p>
        </w:tc>
        <w:tc>
          <w:tcPr>
            <w:tcW w:w="967" w:type="dxa"/>
            <w:tcBorders>
              <w:top w:val="single" w:sz="12" w:space="0" w:color="auto"/>
            </w:tcBorders>
            <w:shd w:val="clear" w:color="auto" w:fill="auto"/>
            <w:vAlign w:val="bottom"/>
          </w:tcPr>
          <w:p w:rsidR="00432B9E" w:rsidRPr="00EB0443" w:rsidRDefault="00432B9E" w:rsidP="007A1849">
            <w:pPr>
              <w:suppressAutoHyphens w:val="0"/>
              <w:spacing w:before="40" w:after="40" w:line="220" w:lineRule="exact"/>
              <w:ind w:right="113"/>
              <w:jc w:val="right"/>
              <w:rPr>
                <w:sz w:val="18"/>
              </w:rPr>
            </w:pPr>
            <w:r w:rsidRPr="00EB0443">
              <w:rPr>
                <w:sz w:val="18"/>
              </w:rPr>
              <w:t>127 606</w:t>
            </w:r>
          </w:p>
        </w:tc>
        <w:tc>
          <w:tcPr>
            <w:tcW w:w="968" w:type="dxa"/>
            <w:tcBorders>
              <w:top w:val="single" w:sz="12" w:space="0" w:color="auto"/>
            </w:tcBorders>
            <w:shd w:val="clear" w:color="auto" w:fill="auto"/>
            <w:vAlign w:val="bottom"/>
          </w:tcPr>
          <w:p w:rsidR="00432B9E" w:rsidRPr="00EB0443" w:rsidRDefault="00432B9E" w:rsidP="007A1849">
            <w:pPr>
              <w:suppressAutoHyphens w:val="0"/>
              <w:spacing w:before="40" w:after="40" w:line="220" w:lineRule="exact"/>
              <w:ind w:right="113"/>
              <w:jc w:val="right"/>
              <w:rPr>
                <w:sz w:val="18"/>
              </w:rPr>
            </w:pPr>
            <w:r w:rsidRPr="00EB0443">
              <w:rPr>
                <w:sz w:val="18"/>
              </w:rPr>
              <w:t>131 997</w:t>
            </w:r>
          </w:p>
        </w:tc>
      </w:tr>
    </w:tbl>
    <w:p w:rsidR="00432B9E" w:rsidRPr="00EB0443" w:rsidRDefault="00432B9E" w:rsidP="007A1849">
      <w:pPr>
        <w:spacing w:before="120" w:after="240"/>
        <w:ind w:left="1134" w:right="1134" w:firstLine="170"/>
        <w:rPr>
          <w:sz w:val="18"/>
          <w:szCs w:val="18"/>
        </w:rPr>
      </w:pPr>
      <w:r w:rsidRPr="00EB0443">
        <w:rPr>
          <w:i/>
          <w:sz w:val="18"/>
          <w:szCs w:val="18"/>
        </w:rPr>
        <w:t>Source:</w:t>
      </w:r>
      <w:r w:rsidRPr="00EB0443">
        <w:rPr>
          <w:sz w:val="18"/>
          <w:szCs w:val="18"/>
        </w:rPr>
        <w:t xml:space="preserve">  MTEF 2008/2009–2010/2011.</w:t>
      </w:r>
    </w:p>
    <w:p w:rsidR="00432B9E" w:rsidRPr="00EB0443" w:rsidRDefault="00432B9E" w:rsidP="007A1849">
      <w:pPr>
        <w:pStyle w:val="H1G"/>
      </w:pPr>
      <w:r w:rsidRPr="00EB0443">
        <w:tab/>
      </w:r>
      <w:bookmarkStart w:id="72" w:name="_Toc306352830"/>
      <w:r w:rsidRPr="00EB0443">
        <w:t>D.</w:t>
      </w:r>
      <w:r w:rsidRPr="00EB0443">
        <w:tab/>
        <w:t>Statistical data</w:t>
      </w:r>
      <w:bookmarkEnd w:id="72"/>
    </w:p>
    <w:p w:rsidR="00432B9E" w:rsidRPr="00EB0443" w:rsidRDefault="007A1849" w:rsidP="004C4930">
      <w:pPr>
        <w:pStyle w:val="SingleTxtG"/>
        <w:spacing w:after="240"/>
      </w:pPr>
      <w:r w:rsidRPr="00EB0443">
        <w:t>118.</w:t>
      </w:r>
      <w:r w:rsidR="00432B9E" w:rsidRPr="00EB0443">
        <w:tab/>
        <w:t>The data below comes from the Namibia Demographic and Health Survey, 2006/07. A national sample of children under five years old was used in this survey, with the sample size being 5 461. The results in Table 21 below are expressed as percentages. Births can be registered at a health facility, with certificates being obtained later from the MHAI.</w:t>
      </w:r>
    </w:p>
    <w:p w:rsidR="00432B9E" w:rsidRPr="00EB0443" w:rsidRDefault="00432B9E" w:rsidP="007A1849">
      <w:pPr>
        <w:pStyle w:val="Heading1"/>
      </w:pPr>
      <w:bookmarkStart w:id="73" w:name="_Toc306352831"/>
      <w:r w:rsidRPr="00EB0443">
        <w:t>Table 21</w:t>
      </w:r>
      <w:bookmarkEnd w:id="73"/>
    </w:p>
    <w:p w:rsidR="00432B9E" w:rsidRPr="00EB0443" w:rsidRDefault="00432B9E" w:rsidP="007A1849">
      <w:pPr>
        <w:pStyle w:val="SingleTxtG"/>
        <w:rPr>
          <w:b/>
        </w:rPr>
      </w:pPr>
      <w:r w:rsidRPr="00EB0443">
        <w:rPr>
          <w:b/>
        </w:rPr>
        <w:t>Birth registrations and birth certificates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24"/>
        <w:gridCol w:w="1842"/>
        <w:gridCol w:w="2100"/>
        <w:gridCol w:w="1504"/>
      </w:tblGrid>
      <w:tr w:rsidR="00432B9E" w:rsidRPr="00EB0443" w:rsidTr="00371DE7">
        <w:trPr>
          <w:tblHeader/>
        </w:trPr>
        <w:tc>
          <w:tcPr>
            <w:tcW w:w="1924" w:type="dxa"/>
            <w:tcBorders>
              <w:top w:val="single" w:sz="4" w:space="0" w:color="auto"/>
              <w:bottom w:val="single" w:sz="12" w:space="0" w:color="auto"/>
            </w:tcBorders>
            <w:shd w:val="clear" w:color="auto" w:fill="auto"/>
            <w:vAlign w:val="bottom"/>
          </w:tcPr>
          <w:p w:rsidR="00432B9E" w:rsidRPr="00EB0443" w:rsidRDefault="00432B9E" w:rsidP="00314467">
            <w:pPr>
              <w:suppressAutoHyphens w:val="0"/>
              <w:spacing w:before="80" w:after="80" w:line="200" w:lineRule="exact"/>
              <w:ind w:right="113"/>
              <w:rPr>
                <w:i/>
                <w:sz w:val="16"/>
              </w:rPr>
            </w:pPr>
            <w:r w:rsidRPr="00EB0443">
              <w:rPr>
                <w:i/>
                <w:sz w:val="16"/>
              </w:rPr>
              <w:t>Region</w:t>
            </w:r>
          </w:p>
        </w:tc>
        <w:tc>
          <w:tcPr>
            <w:tcW w:w="1842" w:type="dxa"/>
            <w:tcBorders>
              <w:top w:val="single" w:sz="4" w:space="0" w:color="auto"/>
              <w:bottom w:val="single" w:sz="12" w:space="0" w:color="auto"/>
            </w:tcBorders>
            <w:shd w:val="clear" w:color="auto" w:fill="auto"/>
            <w:vAlign w:val="bottom"/>
          </w:tcPr>
          <w:p w:rsidR="00432B9E" w:rsidRPr="00EB0443" w:rsidRDefault="00432B9E" w:rsidP="00314467">
            <w:pPr>
              <w:suppressAutoHyphens w:val="0"/>
              <w:spacing w:before="80" w:after="80" w:line="200" w:lineRule="exact"/>
              <w:ind w:right="113"/>
              <w:jc w:val="right"/>
              <w:rPr>
                <w:i/>
                <w:sz w:val="16"/>
              </w:rPr>
            </w:pPr>
            <w:r w:rsidRPr="00EB0443">
              <w:rPr>
                <w:i/>
                <w:sz w:val="16"/>
              </w:rPr>
              <w:t>Have birth certificate (%)</w:t>
            </w:r>
          </w:p>
        </w:tc>
        <w:tc>
          <w:tcPr>
            <w:tcW w:w="2100" w:type="dxa"/>
            <w:tcBorders>
              <w:top w:val="single" w:sz="4" w:space="0" w:color="auto"/>
              <w:bottom w:val="single" w:sz="12" w:space="0" w:color="auto"/>
            </w:tcBorders>
            <w:shd w:val="clear" w:color="auto" w:fill="auto"/>
            <w:vAlign w:val="bottom"/>
          </w:tcPr>
          <w:p w:rsidR="00432B9E" w:rsidRPr="00EB0443" w:rsidRDefault="00432B9E" w:rsidP="00314467">
            <w:pPr>
              <w:suppressAutoHyphens w:val="0"/>
              <w:spacing w:before="80" w:after="80" w:line="200" w:lineRule="exact"/>
              <w:ind w:right="113"/>
              <w:jc w:val="right"/>
              <w:rPr>
                <w:i/>
                <w:sz w:val="16"/>
              </w:rPr>
            </w:pPr>
            <w:r w:rsidRPr="00EB0443">
              <w:rPr>
                <w:i/>
                <w:sz w:val="16"/>
              </w:rPr>
              <w:t xml:space="preserve">Birth registered, but no </w:t>
            </w:r>
            <w:r w:rsidRPr="00EB0443">
              <w:rPr>
                <w:i/>
                <w:sz w:val="16"/>
              </w:rPr>
              <w:br/>
              <w:t>birth certificate (%)</w:t>
            </w:r>
          </w:p>
        </w:tc>
        <w:tc>
          <w:tcPr>
            <w:tcW w:w="1504" w:type="dxa"/>
            <w:tcBorders>
              <w:top w:val="single" w:sz="4" w:space="0" w:color="auto"/>
              <w:bottom w:val="single" w:sz="12" w:space="0" w:color="auto"/>
            </w:tcBorders>
            <w:shd w:val="clear" w:color="auto" w:fill="auto"/>
            <w:vAlign w:val="bottom"/>
          </w:tcPr>
          <w:p w:rsidR="00432B9E" w:rsidRPr="00EB0443" w:rsidRDefault="00432B9E" w:rsidP="00314467">
            <w:pPr>
              <w:suppressAutoHyphens w:val="0"/>
              <w:spacing w:before="80" w:after="80" w:line="200" w:lineRule="exact"/>
              <w:ind w:right="113"/>
              <w:jc w:val="right"/>
              <w:rPr>
                <w:b/>
                <w:i/>
                <w:sz w:val="16"/>
              </w:rPr>
            </w:pPr>
            <w:r w:rsidRPr="00EB0443">
              <w:rPr>
                <w:b/>
                <w:i/>
                <w:sz w:val="16"/>
              </w:rPr>
              <w:t>Total (%)</w:t>
            </w:r>
          </w:p>
        </w:tc>
      </w:tr>
      <w:tr w:rsidR="00432B9E" w:rsidRPr="00EB0443" w:rsidTr="00371DE7">
        <w:tc>
          <w:tcPr>
            <w:tcW w:w="1924" w:type="dxa"/>
            <w:tcBorders>
              <w:top w:val="single" w:sz="12" w:space="0" w:color="auto"/>
            </w:tcBorders>
            <w:shd w:val="clear" w:color="auto" w:fill="auto"/>
            <w:vAlign w:val="bottom"/>
          </w:tcPr>
          <w:p w:rsidR="00432B9E" w:rsidRPr="00EB0443" w:rsidRDefault="00432B9E" w:rsidP="00314467">
            <w:pPr>
              <w:suppressAutoHyphens w:val="0"/>
              <w:spacing w:before="40" w:after="40" w:line="220" w:lineRule="exact"/>
              <w:ind w:right="113"/>
              <w:rPr>
                <w:sz w:val="18"/>
              </w:rPr>
            </w:pPr>
            <w:r w:rsidRPr="00EB0443">
              <w:rPr>
                <w:sz w:val="18"/>
              </w:rPr>
              <w:t>Caprivi</w:t>
            </w:r>
          </w:p>
        </w:tc>
        <w:tc>
          <w:tcPr>
            <w:tcW w:w="1842" w:type="dxa"/>
            <w:tcBorders>
              <w:top w:val="single" w:sz="12" w:space="0" w:color="auto"/>
            </w:tcBorders>
            <w:shd w:val="clear" w:color="auto" w:fill="auto"/>
            <w:vAlign w:val="bottom"/>
          </w:tcPr>
          <w:p w:rsidR="00432B9E" w:rsidRPr="00EB0443" w:rsidRDefault="00432B9E" w:rsidP="00314467">
            <w:pPr>
              <w:suppressAutoHyphens w:val="0"/>
              <w:spacing w:before="40" w:after="40" w:line="220" w:lineRule="exact"/>
              <w:ind w:right="113"/>
              <w:jc w:val="right"/>
              <w:rPr>
                <w:sz w:val="18"/>
              </w:rPr>
            </w:pPr>
            <w:r w:rsidRPr="00EB0443">
              <w:rPr>
                <w:sz w:val="18"/>
              </w:rPr>
              <w:t>55.0</w:t>
            </w:r>
          </w:p>
        </w:tc>
        <w:tc>
          <w:tcPr>
            <w:tcW w:w="2100" w:type="dxa"/>
            <w:tcBorders>
              <w:top w:val="single" w:sz="12" w:space="0" w:color="auto"/>
            </w:tcBorders>
            <w:shd w:val="clear" w:color="auto" w:fill="auto"/>
            <w:vAlign w:val="bottom"/>
          </w:tcPr>
          <w:p w:rsidR="00432B9E" w:rsidRPr="00EB0443" w:rsidRDefault="00432B9E" w:rsidP="00314467">
            <w:pPr>
              <w:suppressAutoHyphens w:val="0"/>
              <w:spacing w:before="40" w:after="40" w:line="220" w:lineRule="exact"/>
              <w:ind w:right="113"/>
              <w:jc w:val="right"/>
              <w:rPr>
                <w:sz w:val="18"/>
              </w:rPr>
            </w:pPr>
            <w:r w:rsidRPr="00EB0443">
              <w:rPr>
                <w:sz w:val="18"/>
              </w:rPr>
              <w:t>6.5</w:t>
            </w:r>
          </w:p>
        </w:tc>
        <w:tc>
          <w:tcPr>
            <w:tcW w:w="1504" w:type="dxa"/>
            <w:tcBorders>
              <w:top w:val="single" w:sz="12" w:space="0" w:color="auto"/>
            </w:tcBorders>
            <w:shd w:val="clear" w:color="auto" w:fill="auto"/>
            <w:vAlign w:val="bottom"/>
          </w:tcPr>
          <w:p w:rsidR="00432B9E" w:rsidRPr="00EB0443" w:rsidRDefault="00432B9E" w:rsidP="00314467">
            <w:pPr>
              <w:suppressAutoHyphens w:val="0"/>
              <w:spacing w:before="40" w:after="40" w:line="220" w:lineRule="exact"/>
              <w:ind w:right="113"/>
              <w:jc w:val="right"/>
              <w:rPr>
                <w:b/>
                <w:sz w:val="18"/>
              </w:rPr>
            </w:pPr>
            <w:r w:rsidRPr="00EB0443">
              <w:rPr>
                <w:b/>
                <w:sz w:val="18"/>
              </w:rPr>
              <w:t>61.5</w:t>
            </w:r>
          </w:p>
        </w:tc>
      </w:tr>
      <w:tr w:rsidR="00432B9E" w:rsidRPr="00EB0443" w:rsidTr="00371DE7">
        <w:tc>
          <w:tcPr>
            <w:tcW w:w="1924" w:type="dxa"/>
            <w:shd w:val="clear" w:color="auto" w:fill="auto"/>
            <w:vAlign w:val="bottom"/>
          </w:tcPr>
          <w:p w:rsidR="00432B9E" w:rsidRPr="00EB0443" w:rsidRDefault="00432B9E" w:rsidP="00314467">
            <w:pPr>
              <w:suppressAutoHyphens w:val="0"/>
              <w:spacing w:before="40" w:after="40" w:line="220" w:lineRule="exact"/>
              <w:ind w:right="113"/>
              <w:rPr>
                <w:sz w:val="18"/>
              </w:rPr>
            </w:pPr>
            <w:r w:rsidRPr="00EB0443">
              <w:rPr>
                <w:sz w:val="18"/>
              </w:rPr>
              <w:t>Erongo</w:t>
            </w:r>
          </w:p>
        </w:tc>
        <w:tc>
          <w:tcPr>
            <w:tcW w:w="1842" w:type="dxa"/>
            <w:shd w:val="clear" w:color="auto" w:fill="auto"/>
            <w:vAlign w:val="bottom"/>
          </w:tcPr>
          <w:p w:rsidR="00432B9E" w:rsidRPr="00EB0443" w:rsidRDefault="00432B9E" w:rsidP="00314467">
            <w:pPr>
              <w:suppressAutoHyphens w:val="0"/>
              <w:spacing w:before="40" w:after="40" w:line="220" w:lineRule="exact"/>
              <w:ind w:right="113"/>
              <w:jc w:val="right"/>
              <w:rPr>
                <w:sz w:val="18"/>
              </w:rPr>
            </w:pPr>
            <w:r w:rsidRPr="00EB0443">
              <w:rPr>
                <w:sz w:val="18"/>
              </w:rPr>
              <w:t>85.3</w:t>
            </w:r>
          </w:p>
        </w:tc>
        <w:tc>
          <w:tcPr>
            <w:tcW w:w="2100" w:type="dxa"/>
            <w:shd w:val="clear" w:color="auto" w:fill="auto"/>
            <w:vAlign w:val="bottom"/>
          </w:tcPr>
          <w:p w:rsidR="00432B9E" w:rsidRPr="00EB0443" w:rsidRDefault="00432B9E" w:rsidP="00314467">
            <w:pPr>
              <w:suppressAutoHyphens w:val="0"/>
              <w:spacing w:before="40" w:after="40" w:line="220" w:lineRule="exact"/>
              <w:ind w:right="113"/>
              <w:jc w:val="right"/>
              <w:rPr>
                <w:sz w:val="18"/>
              </w:rPr>
            </w:pPr>
            <w:r w:rsidRPr="00EB0443">
              <w:rPr>
                <w:sz w:val="18"/>
              </w:rPr>
              <w:t>3.2</w:t>
            </w:r>
          </w:p>
        </w:tc>
        <w:tc>
          <w:tcPr>
            <w:tcW w:w="1504" w:type="dxa"/>
            <w:shd w:val="clear" w:color="auto" w:fill="auto"/>
            <w:vAlign w:val="bottom"/>
          </w:tcPr>
          <w:p w:rsidR="00432B9E" w:rsidRPr="00EB0443" w:rsidRDefault="00432B9E" w:rsidP="00314467">
            <w:pPr>
              <w:suppressAutoHyphens w:val="0"/>
              <w:spacing w:before="40" w:after="40" w:line="220" w:lineRule="exact"/>
              <w:ind w:right="113"/>
              <w:jc w:val="right"/>
              <w:rPr>
                <w:b/>
                <w:sz w:val="18"/>
              </w:rPr>
            </w:pPr>
            <w:r w:rsidRPr="00EB0443">
              <w:rPr>
                <w:b/>
                <w:sz w:val="18"/>
              </w:rPr>
              <w:t>88.5</w:t>
            </w:r>
          </w:p>
        </w:tc>
      </w:tr>
      <w:tr w:rsidR="00432B9E" w:rsidRPr="00EB0443" w:rsidTr="00371DE7">
        <w:tc>
          <w:tcPr>
            <w:tcW w:w="1924" w:type="dxa"/>
            <w:shd w:val="clear" w:color="auto" w:fill="auto"/>
            <w:vAlign w:val="bottom"/>
          </w:tcPr>
          <w:p w:rsidR="00432B9E" w:rsidRPr="00EB0443" w:rsidRDefault="00432B9E" w:rsidP="00314467">
            <w:pPr>
              <w:suppressAutoHyphens w:val="0"/>
              <w:spacing w:before="40" w:after="40" w:line="220" w:lineRule="exact"/>
              <w:ind w:right="113"/>
              <w:rPr>
                <w:sz w:val="18"/>
              </w:rPr>
            </w:pPr>
            <w:r w:rsidRPr="00EB0443">
              <w:rPr>
                <w:sz w:val="18"/>
              </w:rPr>
              <w:t>Hardap</w:t>
            </w:r>
          </w:p>
        </w:tc>
        <w:tc>
          <w:tcPr>
            <w:tcW w:w="1842" w:type="dxa"/>
            <w:shd w:val="clear" w:color="auto" w:fill="auto"/>
            <w:vAlign w:val="bottom"/>
          </w:tcPr>
          <w:p w:rsidR="00432B9E" w:rsidRPr="00EB0443" w:rsidRDefault="00432B9E" w:rsidP="00314467">
            <w:pPr>
              <w:suppressAutoHyphens w:val="0"/>
              <w:spacing w:before="40" w:after="40" w:line="220" w:lineRule="exact"/>
              <w:ind w:right="113"/>
              <w:jc w:val="right"/>
              <w:rPr>
                <w:sz w:val="18"/>
              </w:rPr>
            </w:pPr>
            <w:r w:rsidRPr="00EB0443">
              <w:rPr>
                <w:sz w:val="18"/>
              </w:rPr>
              <w:t>82.5</w:t>
            </w:r>
          </w:p>
        </w:tc>
        <w:tc>
          <w:tcPr>
            <w:tcW w:w="2100" w:type="dxa"/>
            <w:shd w:val="clear" w:color="auto" w:fill="auto"/>
            <w:vAlign w:val="bottom"/>
          </w:tcPr>
          <w:p w:rsidR="00432B9E" w:rsidRPr="00EB0443" w:rsidRDefault="00432B9E" w:rsidP="00314467">
            <w:pPr>
              <w:suppressAutoHyphens w:val="0"/>
              <w:spacing w:before="40" w:after="40" w:line="220" w:lineRule="exact"/>
              <w:ind w:right="113"/>
              <w:jc w:val="right"/>
              <w:rPr>
                <w:sz w:val="18"/>
              </w:rPr>
            </w:pPr>
            <w:r w:rsidRPr="00EB0443">
              <w:rPr>
                <w:sz w:val="18"/>
              </w:rPr>
              <w:t>3.0</w:t>
            </w:r>
          </w:p>
        </w:tc>
        <w:tc>
          <w:tcPr>
            <w:tcW w:w="1504" w:type="dxa"/>
            <w:shd w:val="clear" w:color="auto" w:fill="auto"/>
            <w:vAlign w:val="bottom"/>
          </w:tcPr>
          <w:p w:rsidR="00432B9E" w:rsidRPr="00EB0443" w:rsidRDefault="00432B9E" w:rsidP="00314467">
            <w:pPr>
              <w:suppressAutoHyphens w:val="0"/>
              <w:spacing w:before="40" w:after="40" w:line="220" w:lineRule="exact"/>
              <w:ind w:right="113"/>
              <w:jc w:val="right"/>
              <w:rPr>
                <w:b/>
                <w:sz w:val="18"/>
              </w:rPr>
            </w:pPr>
            <w:r w:rsidRPr="00EB0443">
              <w:rPr>
                <w:b/>
                <w:sz w:val="18"/>
              </w:rPr>
              <w:t>85.5</w:t>
            </w:r>
          </w:p>
        </w:tc>
      </w:tr>
      <w:tr w:rsidR="00432B9E" w:rsidRPr="00EB0443" w:rsidTr="00371DE7">
        <w:tc>
          <w:tcPr>
            <w:tcW w:w="1924" w:type="dxa"/>
            <w:tcBorders>
              <w:bottom w:val="nil"/>
            </w:tcBorders>
            <w:shd w:val="clear" w:color="auto" w:fill="auto"/>
            <w:vAlign w:val="bottom"/>
          </w:tcPr>
          <w:p w:rsidR="00432B9E" w:rsidRPr="00EB0443" w:rsidRDefault="00432B9E" w:rsidP="00314467">
            <w:pPr>
              <w:suppressAutoHyphens w:val="0"/>
              <w:spacing w:before="40" w:after="40" w:line="220" w:lineRule="exact"/>
              <w:ind w:right="113"/>
              <w:rPr>
                <w:sz w:val="18"/>
              </w:rPr>
            </w:pPr>
            <w:r w:rsidRPr="00EB0443">
              <w:rPr>
                <w:sz w:val="18"/>
              </w:rPr>
              <w:t>Karas</w:t>
            </w:r>
          </w:p>
        </w:tc>
        <w:tc>
          <w:tcPr>
            <w:tcW w:w="1842" w:type="dxa"/>
            <w:tcBorders>
              <w:bottom w:val="nil"/>
            </w:tcBorders>
            <w:shd w:val="clear" w:color="auto" w:fill="auto"/>
            <w:vAlign w:val="bottom"/>
          </w:tcPr>
          <w:p w:rsidR="00432B9E" w:rsidRPr="00EB0443" w:rsidRDefault="00432B9E" w:rsidP="00314467">
            <w:pPr>
              <w:suppressAutoHyphens w:val="0"/>
              <w:spacing w:before="40" w:after="40" w:line="220" w:lineRule="exact"/>
              <w:ind w:right="113"/>
              <w:jc w:val="right"/>
              <w:rPr>
                <w:sz w:val="18"/>
              </w:rPr>
            </w:pPr>
            <w:r w:rsidRPr="00EB0443">
              <w:rPr>
                <w:sz w:val="18"/>
              </w:rPr>
              <w:t>86.7</w:t>
            </w:r>
          </w:p>
        </w:tc>
        <w:tc>
          <w:tcPr>
            <w:tcW w:w="2100" w:type="dxa"/>
            <w:tcBorders>
              <w:bottom w:val="nil"/>
            </w:tcBorders>
            <w:shd w:val="clear" w:color="auto" w:fill="auto"/>
            <w:vAlign w:val="bottom"/>
          </w:tcPr>
          <w:p w:rsidR="00432B9E" w:rsidRPr="00EB0443" w:rsidRDefault="00432B9E" w:rsidP="00314467">
            <w:pPr>
              <w:suppressAutoHyphens w:val="0"/>
              <w:spacing w:before="40" w:after="40" w:line="220" w:lineRule="exact"/>
              <w:ind w:right="113"/>
              <w:jc w:val="right"/>
              <w:rPr>
                <w:sz w:val="18"/>
              </w:rPr>
            </w:pPr>
            <w:r w:rsidRPr="00EB0443">
              <w:rPr>
                <w:sz w:val="18"/>
              </w:rPr>
              <w:t>9.3</w:t>
            </w:r>
          </w:p>
        </w:tc>
        <w:tc>
          <w:tcPr>
            <w:tcW w:w="1504" w:type="dxa"/>
            <w:tcBorders>
              <w:bottom w:val="nil"/>
            </w:tcBorders>
            <w:shd w:val="clear" w:color="auto" w:fill="auto"/>
            <w:vAlign w:val="bottom"/>
          </w:tcPr>
          <w:p w:rsidR="00432B9E" w:rsidRPr="00EB0443" w:rsidRDefault="00432B9E" w:rsidP="00314467">
            <w:pPr>
              <w:suppressAutoHyphens w:val="0"/>
              <w:spacing w:before="40" w:after="40" w:line="220" w:lineRule="exact"/>
              <w:ind w:right="113"/>
              <w:jc w:val="right"/>
              <w:rPr>
                <w:b/>
                <w:sz w:val="18"/>
              </w:rPr>
            </w:pPr>
            <w:r w:rsidRPr="00EB0443">
              <w:rPr>
                <w:b/>
                <w:sz w:val="18"/>
              </w:rPr>
              <w:t>96.1</w:t>
            </w:r>
          </w:p>
        </w:tc>
      </w:tr>
      <w:tr w:rsidR="00432B9E" w:rsidRPr="00EB0443" w:rsidTr="00371DE7">
        <w:tc>
          <w:tcPr>
            <w:tcW w:w="1924" w:type="dxa"/>
            <w:tcBorders>
              <w:top w:val="nil"/>
              <w:bottom w:val="nil"/>
            </w:tcBorders>
            <w:shd w:val="clear" w:color="auto" w:fill="auto"/>
            <w:vAlign w:val="bottom"/>
          </w:tcPr>
          <w:p w:rsidR="00432B9E" w:rsidRPr="00EB0443" w:rsidRDefault="00432B9E" w:rsidP="00314467">
            <w:pPr>
              <w:suppressAutoHyphens w:val="0"/>
              <w:spacing w:before="40" w:after="40" w:line="220" w:lineRule="exact"/>
              <w:ind w:right="113"/>
              <w:rPr>
                <w:sz w:val="18"/>
              </w:rPr>
            </w:pPr>
            <w:r w:rsidRPr="00EB0443">
              <w:rPr>
                <w:sz w:val="18"/>
              </w:rPr>
              <w:t>Kavango</w:t>
            </w:r>
          </w:p>
        </w:tc>
        <w:tc>
          <w:tcPr>
            <w:tcW w:w="1842" w:type="dxa"/>
            <w:tcBorders>
              <w:top w:val="nil"/>
              <w:bottom w:val="nil"/>
            </w:tcBorders>
            <w:shd w:val="clear" w:color="auto" w:fill="auto"/>
            <w:vAlign w:val="bottom"/>
          </w:tcPr>
          <w:p w:rsidR="00432B9E" w:rsidRPr="00EB0443" w:rsidRDefault="00432B9E" w:rsidP="00314467">
            <w:pPr>
              <w:suppressAutoHyphens w:val="0"/>
              <w:spacing w:before="40" w:after="40" w:line="220" w:lineRule="exact"/>
              <w:ind w:right="113"/>
              <w:jc w:val="right"/>
              <w:rPr>
                <w:sz w:val="18"/>
              </w:rPr>
            </w:pPr>
            <w:r w:rsidRPr="00EB0443">
              <w:rPr>
                <w:sz w:val="18"/>
              </w:rPr>
              <w:t>26.1</w:t>
            </w:r>
          </w:p>
        </w:tc>
        <w:tc>
          <w:tcPr>
            <w:tcW w:w="2100" w:type="dxa"/>
            <w:tcBorders>
              <w:top w:val="nil"/>
              <w:bottom w:val="nil"/>
            </w:tcBorders>
            <w:shd w:val="clear" w:color="auto" w:fill="auto"/>
            <w:vAlign w:val="bottom"/>
          </w:tcPr>
          <w:p w:rsidR="00432B9E" w:rsidRPr="00EB0443" w:rsidRDefault="00432B9E" w:rsidP="00314467">
            <w:pPr>
              <w:suppressAutoHyphens w:val="0"/>
              <w:spacing w:before="40" w:after="40" w:line="220" w:lineRule="exact"/>
              <w:ind w:right="113"/>
              <w:jc w:val="right"/>
              <w:rPr>
                <w:sz w:val="18"/>
              </w:rPr>
            </w:pPr>
            <w:r w:rsidRPr="00EB0443">
              <w:rPr>
                <w:sz w:val="18"/>
              </w:rPr>
              <w:t>20.1</w:t>
            </w:r>
          </w:p>
        </w:tc>
        <w:tc>
          <w:tcPr>
            <w:tcW w:w="1504" w:type="dxa"/>
            <w:tcBorders>
              <w:top w:val="nil"/>
              <w:bottom w:val="nil"/>
            </w:tcBorders>
            <w:shd w:val="clear" w:color="auto" w:fill="auto"/>
            <w:vAlign w:val="bottom"/>
          </w:tcPr>
          <w:p w:rsidR="00432B9E" w:rsidRPr="00EB0443" w:rsidRDefault="00432B9E" w:rsidP="00314467">
            <w:pPr>
              <w:suppressAutoHyphens w:val="0"/>
              <w:spacing w:before="40" w:after="40" w:line="220" w:lineRule="exact"/>
              <w:ind w:right="113"/>
              <w:jc w:val="right"/>
              <w:rPr>
                <w:b/>
                <w:sz w:val="18"/>
              </w:rPr>
            </w:pPr>
            <w:r w:rsidRPr="00EB0443">
              <w:rPr>
                <w:b/>
                <w:sz w:val="18"/>
              </w:rPr>
              <w:t>46.3</w:t>
            </w:r>
          </w:p>
        </w:tc>
      </w:tr>
      <w:tr w:rsidR="00432B9E" w:rsidRPr="00EB0443" w:rsidTr="00371DE7">
        <w:tc>
          <w:tcPr>
            <w:tcW w:w="1924" w:type="dxa"/>
            <w:tcBorders>
              <w:top w:val="nil"/>
            </w:tcBorders>
            <w:shd w:val="clear" w:color="auto" w:fill="auto"/>
            <w:vAlign w:val="bottom"/>
          </w:tcPr>
          <w:p w:rsidR="00432B9E" w:rsidRPr="00EB0443" w:rsidRDefault="00432B9E" w:rsidP="00314467">
            <w:pPr>
              <w:suppressAutoHyphens w:val="0"/>
              <w:spacing w:before="40" w:after="40" w:line="220" w:lineRule="exact"/>
              <w:ind w:right="113"/>
              <w:rPr>
                <w:sz w:val="18"/>
              </w:rPr>
            </w:pPr>
            <w:r w:rsidRPr="00EB0443">
              <w:rPr>
                <w:sz w:val="18"/>
              </w:rPr>
              <w:t>Khomas</w:t>
            </w:r>
          </w:p>
        </w:tc>
        <w:tc>
          <w:tcPr>
            <w:tcW w:w="1842" w:type="dxa"/>
            <w:tcBorders>
              <w:top w:val="nil"/>
            </w:tcBorders>
            <w:shd w:val="clear" w:color="auto" w:fill="auto"/>
            <w:vAlign w:val="bottom"/>
          </w:tcPr>
          <w:p w:rsidR="00432B9E" w:rsidRPr="00EB0443" w:rsidRDefault="00432B9E" w:rsidP="00314467">
            <w:pPr>
              <w:suppressAutoHyphens w:val="0"/>
              <w:spacing w:before="40" w:after="40" w:line="220" w:lineRule="exact"/>
              <w:ind w:right="113"/>
              <w:jc w:val="right"/>
              <w:rPr>
                <w:sz w:val="18"/>
              </w:rPr>
            </w:pPr>
            <w:r w:rsidRPr="00EB0443">
              <w:rPr>
                <w:sz w:val="18"/>
              </w:rPr>
              <w:t>81.2</w:t>
            </w:r>
          </w:p>
        </w:tc>
        <w:tc>
          <w:tcPr>
            <w:tcW w:w="2100" w:type="dxa"/>
            <w:tcBorders>
              <w:top w:val="nil"/>
            </w:tcBorders>
            <w:shd w:val="clear" w:color="auto" w:fill="auto"/>
            <w:vAlign w:val="bottom"/>
          </w:tcPr>
          <w:p w:rsidR="00432B9E" w:rsidRPr="00EB0443" w:rsidRDefault="00432B9E" w:rsidP="00314467">
            <w:pPr>
              <w:suppressAutoHyphens w:val="0"/>
              <w:spacing w:before="40" w:after="40" w:line="220" w:lineRule="exact"/>
              <w:ind w:right="113"/>
              <w:jc w:val="right"/>
              <w:rPr>
                <w:sz w:val="18"/>
              </w:rPr>
            </w:pPr>
            <w:r w:rsidRPr="00EB0443">
              <w:rPr>
                <w:sz w:val="18"/>
              </w:rPr>
              <w:t>2.7</w:t>
            </w:r>
          </w:p>
        </w:tc>
        <w:tc>
          <w:tcPr>
            <w:tcW w:w="1504" w:type="dxa"/>
            <w:tcBorders>
              <w:top w:val="nil"/>
            </w:tcBorders>
            <w:shd w:val="clear" w:color="auto" w:fill="auto"/>
            <w:vAlign w:val="bottom"/>
          </w:tcPr>
          <w:p w:rsidR="00432B9E" w:rsidRPr="00EB0443" w:rsidRDefault="00432B9E" w:rsidP="00314467">
            <w:pPr>
              <w:suppressAutoHyphens w:val="0"/>
              <w:spacing w:before="40" w:after="40" w:line="220" w:lineRule="exact"/>
              <w:ind w:right="113"/>
              <w:jc w:val="right"/>
              <w:rPr>
                <w:b/>
                <w:sz w:val="18"/>
              </w:rPr>
            </w:pPr>
            <w:r w:rsidRPr="00EB0443">
              <w:rPr>
                <w:b/>
                <w:sz w:val="18"/>
              </w:rPr>
              <w:t>84.0</w:t>
            </w:r>
          </w:p>
        </w:tc>
      </w:tr>
      <w:tr w:rsidR="00432B9E" w:rsidRPr="00EB0443" w:rsidTr="00371DE7">
        <w:tc>
          <w:tcPr>
            <w:tcW w:w="1924" w:type="dxa"/>
            <w:shd w:val="clear" w:color="auto" w:fill="auto"/>
            <w:vAlign w:val="bottom"/>
          </w:tcPr>
          <w:p w:rsidR="00432B9E" w:rsidRPr="00EB0443" w:rsidRDefault="00432B9E" w:rsidP="00314467">
            <w:pPr>
              <w:suppressAutoHyphens w:val="0"/>
              <w:spacing w:before="40" w:after="40" w:line="220" w:lineRule="exact"/>
              <w:ind w:right="113"/>
              <w:rPr>
                <w:sz w:val="18"/>
              </w:rPr>
            </w:pPr>
            <w:smartTag w:uri="urn:schemas-microsoft-com:office:smarttags" w:element="place">
              <w:r w:rsidRPr="00EB0443">
                <w:rPr>
                  <w:sz w:val="18"/>
                </w:rPr>
                <w:t>Kunene</w:t>
              </w:r>
            </w:smartTag>
          </w:p>
        </w:tc>
        <w:tc>
          <w:tcPr>
            <w:tcW w:w="1842" w:type="dxa"/>
            <w:shd w:val="clear" w:color="auto" w:fill="auto"/>
            <w:vAlign w:val="bottom"/>
          </w:tcPr>
          <w:p w:rsidR="00432B9E" w:rsidRPr="00EB0443" w:rsidRDefault="00432B9E" w:rsidP="00314467">
            <w:pPr>
              <w:suppressAutoHyphens w:val="0"/>
              <w:spacing w:before="40" w:after="40" w:line="220" w:lineRule="exact"/>
              <w:ind w:right="113"/>
              <w:jc w:val="right"/>
              <w:rPr>
                <w:sz w:val="18"/>
              </w:rPr>
            </w:pPr>
            <w:r w:rsidRPr="00EB0443">
              <w:rPr>
                <w:sz w:val="18"/>
              </w:rPr>
              <w:t>51.6</w:t>
            </w:r>
          </w:p>
        </w:tc>
        <w:tc>
          <w:tcPr>
            <w:tcW w:w="2100" w:type="dxa"/>
            <w:shd w:val="clear" w:color="auto" w:fill="auto"/>
            <w:vAlign w:val="bottom"/>
          </w:tcPr>
          <w:p w:rsidR="00432B9E" w:rsidRPr="00EB0443" w:rsidRDefault="00432B9E" w:rsidP="00314467">
            <w:pPr>
              <w:suppressAutoHyphens w:val="0"/>
              <w:spacing w:before="40" w:after="40" w:line="220" w:lineRule="exact"/>
              <w:ind w:right="113"/>
              <w:jc w:val="right"/>
              <w:rPr>
                <w:sz w:val="18"/>
              </w:rPr>
            </w:pPr>
            <w:r w:rsidRPr="00EB0443">
              <w:rPr>
                <w:sz w:val="18"/>
              </w:rPr>
              <w:t>4.3</w:t>
            </w:r>
          </w:p>
        </w:tc>
        <w:tc>
          <w:tcPr>
            <w:tcW w:w="1504" w:type="dxa"/>
            <w:shd w:val="clear" w:color="auto" w:fill="auto"/>
            <w:vAlign w:val="bottom"/>
          </w:tcPr>
          <w:p w:rsidR="00432B9E" w:rsidRPr="00EB0443" w:rsidRDefault="00432B9E" w:rsidP="00314467">
            <w:pPr>
              <w:suppressAutoHyphens w:val="0"/>
              <w:spacing w:before="40" w:after="40" w:line="220" w:lineRule="exact"/>
              <w:ind w:right="113"/>
              <w:jc w:val="right"/>
              <w:rPr>
                <w:b/>
                <w:sz w:val="18"/>
              </w:rPr>
            </w:pPr>
            <w:r w:rsidRPr="00EB0443">
              <w:rPr>
                <w:b/>
                <w:sz w:val="18"/>
              </w:rPr>
              <w:t>55.9</w:t>
            </w:r>
          </w:p>
        </w:tc>
      </w:tr>
      <w:tr w:rsidR="00432B9E" w:rsidRPr="00EB0443" w:rsidTr="00371DE7">
        <w:tc>
          <w:tcPr>
            <w:tcW w:w="1924" w:type="dxa"/>
            <w:shd w:val="clear" w:color="auto" w:fill="auto"/>
            <w:vAlign w:val="bottom"/>
          </w:tcPr>
          <w:p w:rsidR="00432B9E" w:rsidRPr="00EB0443" w:rsidRDefault="00432B9E" w:rsidP="00314467">
            <w:pPr>
              <w:suppressAutoHyphens w:val="0"/>
              <w:spacing w:before="40" w:after="40" w:line="220" w:lineRule="exact"/>
              <w:ind w:right="113"/>
              <w:rPr>
                <w:sz w:val="18"/>
              </w:rPr>
            </w:pPr>
            <w:r w:rsidRPr="00EB0443">
              <w:rPr>
                <w:sz w:val="18"/>
              </w:rPr>
              <w:t>Ohangwena</w:t>
            </w:r>
          </w:p>
        </w:tc>
        <w:tc>
          <w:tcPr>
            <w:tcW w:w="1842" w:type="dxa"/>
            <w:shd w:val="clear" w:color="auto" w:fill="auto"/>
            <w:vAlign w:val="bottom"/>
          </w:tcPr>
          <w:p w:rsidR="00432B9E" w:rsidRPr="00EB0443" w:rsidRDefault="00432B9E" w:rsidP="00314467">
            <w:pPr>
              <w:suppressAutoHyphens w:val="0"/>
              <w:spacing w:before="40" w:after="40" w:line="220" w:lineRule="exact"/>
              <w:ind w:right="113"/>
              <w:jc w:val="right"/>
              <w:rPr>
                <w:sz w:val="18"/>
              </w:rPr>
            </w:pPr>
            <w:r w:rsidRPr="00EB0443">
              <w:rPr>
                <w:sz w:val="18"/>
              </w:rPr>
              <w:t>53.6</w:t>
            </w:r>
          </w:p>
        </w:tc>
        <w:tc>
          <w:tcPr>
            <w:tcW w:w="2100" w:type="dxa"/>
            <w:shd w:val="clear" w:color="auto" w:fill="auto"/>
            <w:vAlign w:val="bottom"/>
          </w:tcPr>
          <w:p w:rsidR="00432B9E" w:rsidRPr="00EB0443" w:rsidRDefault="00432B9E" w:rsidP="00314467">
            <w:pPr>
              <w:suppressAutoHyphens w:val="0"/>
              <w:spacing w:before="40" w:after="40" w:line="220" w:lineRule="exact"/>
              <w:ind w:right="113"/>
              <w:jc w:val="right"/>
              <w:rPr>
                <w:sz w:val="18"/>
              </w:rPr>
            </w:pPr>
            <w:r w:rsidRPr="00EB0443">
              <w:rPr>
                <w:sz w:val="18"/>
              </w:rPr>
              <w:t>2.1</w:t>
            </w:r>
          </w:p>
        </w:tc>
        <w:tc>
          <w:tcPr>
            <w:tcW w:w="1504" w:type="dxa"/>
            <w:shd w:val="clear" w:color="auto" w:fill="auto"/>
            <w:vAlign w:val="bottom"/>
          </w:tcPr>
          <w:p w:rsidR="00432B9E" w:rsidRPr="00EB0443" w:rsidRDefault="00432B9E" w:rsidP="00314467">
            <w:pPr>
              <w:suppressAutoHyphens w:val="0"/>
              <w:spacing w:before="40" w:after="40" w:line="220" w:lineRule="exact"/>
              <w:ind w:right="113"/>
              <w:jc w:val="right"/>
              <w:rPr>
                <w:b/>
                <w:sz w:val="18"/>
              </w:rPr>
            </w:pPr>
            <w:r w:rsidRPr="00EB0443">
              <w:rPr>
                <w:b/>
                <w:sz w:val="18"/>
              </w:rPr>
              <w:t>55.7</w:t>
            </w:r>
          </w:p>
        </w:tc>
      </w:tr>
      <w:tr w:rsidR="00432B9E" w:rsidRPr="00EB0443" w:rsidTr="00371DE7">
        <w:tc>
          <w:tcPr>
            <w:tcW w:w="1924" w:type="dxa"/>
            <w:shd w:val="clear" w:color="auto" w:fill="auto"/>
            <w:vAlign w:val="bottom"/>
          </w:tcPr>
          <w:p w:rsidR="00432B9E" w:rsidRPr="00EB0443" w:rsidRDefault="00432B9E" w:rsidP="00314467">
            <w:pPr>
              <w:suppressAutoHyphens w:val="0"/>
              <w:spacing w:before="40" w:after="40" w:line="220" w:lineRule="exact"/>
              <w:ind w:right="113"/>
              <w:rPr>
                <w:sz w:val="18"/>
              </w:rPr>
            </w:pPr>
            <w:r w:rsidRPr="00EB0443">
              <w:rPr>
                <w:sz w:val="18"/>
              </w:rPr>
              <w:t>Omaheke</w:t>
            </w:r>
          </w:p>
        </w:tc>
        <w:tc>
          <w:tcPr>
            <w:tcW w:w="1842" w:type="dxa"/>
            <w:shd w:val="clear" w:color="auto" w:fill="auto"/>
            <w:vAlign w:val="bottom"/>
          </w:tcPr>
          <w:p w:rsidR="00432B9E" w:rsidRPr="00EB0443" w:rsidRDefault="00432B9E" w:rsidP="00314467">
            <w:pPr>
              <w:suppressAutoHyphens w:val="0"/>
              <w:spacing w:before="40" w:after="40" w:line="220" w:lineRule="exact"/>
              <w:ind w:right="113"/>
              <w:jc w:val="right"/>
              <w:rPr>
                <w:sz w:val="18"/>
              </w:rPr>
            </w:pPr>
            <w:r w:rsidRPr="00EB0443">
              <w:rPr>
                <w:sz w:val="18"/>
              </w:rPr>
              <w:t>68.1</w:t>
            </w:r>
          </w:p>
        </w:tc>
        <w:tc>
          <w:tcPr>
            <w:tcW w:w="2100" w:type="dxa"/>
            <w:shd w:val="clear" w:color="auto" w:fill="auto"/>
            <w:vAlign w:val="bottom"/>
          </w:tcPr>
          <w:p w:rsidR="00432B9E" w:rsidRPr="00EB0443" w:rsidRDefault="00432B9E" w:rsidP="00314467">
            <w:pPr>
              <w:suppressAutoHyphens w:val="0"/>
              <w:spacing w:before="40" w:after="40" w:line="220" w:lineRule="exact"/>
              <w:ind w:right="113"/>
              <w:jc w:val="right"/>
              <w:rPr>
                <w:sz w:val="18"/>
              </w:rPr>
            </w:pPr>
            <w:r w:rsidRPr="00EB0443">
              <w:rPr>
                <w:sz w:val="18"/>
              </w:rPr>
              <w:t>5.9</w:t>
            </w:r>
          </w:p>
        </w:tc>
        <w:tc>
          <w:tcPr>
            <w:tcW w:w="1504" w:type="dxa"/>
            <w:shd w:val="clear" w:color="auto" w:fill="auto"/>
            <w:vAlign w:val="bottom"/>
          </w:tcPr>
          <w:p w:rsidR="00432B9E" w:rsidRPr="00EB0443" w:rsidRDefault="00432B9E" w:rsidP="00314467">
            <w:pPr>
              <w:suppressAutoHyphens w:val="0"/>
              <w:spacing w:before="40" w:after="40" w:line="220" w:lineRule="exact"/>
              <w:ind w:right="113"/>
              <w:jc w:val="right"/>
              <w:rPr>
                <w:b/>
                <w:sz w:val="18"/>
              </w:rPr>
            </w:pPr>
            <w:r w:rsidRPr="00EB0443">
              <w:rPr>
                <w:b/>
                <w:sz w:val="18"/>
              </w:rPr>
              <w:t>74.0</w:t>
            </w:r>
          </w:p>
        </w:tc>
      </w:tr>
      <w:tr w:rsidR="00432B9E" w:rsidRPr="00EB0443" w:rsidTr="00371DE7">
        <w:tc>
          <w:tcPr>
            <w:tcW w:w="1924" w:type="dxa"/>
            <w:shd w:val="clear" w:color="auto" w:fill="auto"/>
            <w:vAlign w:val="bottom"/>
          </w:tcPr>
          <w:p w:rsidR="00432B9E" w:rsidRPr="00EB0443" w:rsidRDefault="00432B9E" w:rsidP="00314467">
            <w:pPr>
              <w:suppressAutoHyphens w:val="0"/>
              <w:spacing w:before="40" w:after="40" w:line="220" w:lineRule="exact"/>
              <w:ind w:right="113"/>
              <w:rPr>
                <w:sz w:val="18"/>
              </w:rPr>
            </w:pPr>
            <w:r w:rsidRPr="00EB0443">
              <w:rPr>
                <w:sz w:val="18"/>
              </w:rPr>
              <w:t>Omusati</w:t>
            </w:r>
          </w:p>
        </w:tc>
        <w:tc>
          <w:tcPr>
            <w:tcW w:w="1842" w:type="dxa"/>
            <w:shd w:val="clear" w:color="auto" w:fill="auto"/>
            <w:vAlign w:val="bottom"/>
          </w:tcPr>
          <w:p w:rsidR="00432B9E" w:rsidRPr="00EB0443" w:rsidRDefault="00432B9E" w:rsidP="00314467">
            <w:pPr>
              <w:suppressAutoHyphens w:val="0"/>
              <w:spacing w:before="40" w:after="40" w:line="220" w:lineRule="exact"/>
              <w:ind w:right="113"/>
              <w:jc w:val="right"/>
              <w:rPr>
                <w:sz w:val="18"/>
              </w:rPr>
            </w:pPr>
            <w:r w:rsidRPr="00EB0443">
              <w:rPr>
                <w:sz w:val="18"/>
              </w:rPr>
              <w:t>60.8</w:t>
            </w:r>
          </w:p>
        </w:tc>
        <w:tc>
          <w:tcPr>
            <w:tcW w:w="2100" w:type="dxa"/>
            <w:shd w:val="clear" w:color="auto" w:fill="auto"/>
            <w:vAlign w:val="bottom"/>
          </w:tcPr>
          <w:p w:rsidR="00432B9E" w:rsidRPr="00EB0443" w:rsidRDefault="00432B9E" w:rsidP="00314467">
            <w:pPr>
              <w:suppressAutoHyphens w:val="0"/>
              <w:spacing w:before="40" w:after="40" w:line="220" w:lineRule="exact"/>
              <w:ind w:right="113"/>
              <w:jc w:val="right"/>
              <w:rPr>
                <w:sz w:val="18"/>
              </w:rPr>
            </w:pPr>
            <w:r w:rsidRPr="00EB0443">
              <w:rPr>
                <w:sz w:val="18"/>
              </w:rPr>
              <w:t>7.3</w:t>
            </w:r>
          </w:p>
        </w:tc>
        <w:tc>
          <w:tcPr>
            <w:tcW w:w="1504" w:type="dxa"/>
            <w:shd w:val="clear" w:color="auto" w:fill="auto"/>
            <w:vAlign w:val="bottom"/>
          </w:tcPr>
          <w:p w:rsidR="00432B9E" w:rsidRPr="00EB0443" w:rsidRDefault="00432B9E" w:rsidP="00314467">
            <w:pPr>
              <w:suppressAutoHyphens w:val="0"/>
              <w:spacing w:before="40" w:after="40" w:line="220" w:lineRule="exact"/>
              <w:ind w:right="113"/>
              <w:jc w:val="right"/>
              <w:rPr>
                <w:b/>
                <w:sz w:val="18"/>
              </w:rPr>
            </w:pPr>
            <w:r w:rsidRPr="00EB0443">
              <w:rPr>
                <w:b/>
                <w:sz w:val="18"/>
              </w:rPr>
              <w:t>68.1</w:t>
            </w:r>
          </w:p>
        </w:tc>
      </w:tr>
      <w:tr w:rsidR="00432B9E" w:rsidRPr="00EB0443" w:rsidTr="00371DE7">
        <w:tc>
          <w:tcPr>
            <w:tcW w:w="1924" w:type="dxa"/>
            <w:shd w:val="clear" w:color="auto" w:fill="auto"/>
            <w:vAlign w:val="bottom"/>
          </w:tcPr>
          <w:p w:rsidR="00432B9E" w:rsidRPr="00EB0443" w:rsidRDefault="00432B9E" w:rsidP="00314467">
            <w:pPr>
              <w:suppressAutoHyphens w:val="0"/>
              <w:spacing w:before="40" w:after="40" w:line="220" w:lineRule="exact"/>
              <w:ind w:right="113"/>
              <w:rPr>
                <w:sz w:val="18"/>
              </w:rPr>
            </w:pPr>
            <w:r w:rsidRPr="00EB0443">
              <w:rPr>
                <w:sz w:val="18"/>
              </w:rPr>
              <w:t>Oshana</w:t>
            </w:r>
          </w:p>
        </w:tc>
        <w:tc>
          <w:tcPr>
            <w:tcW w:w="1842" w:type="dxa"/>
            <w:shd w:val="clear" w:color="auto" w:fill="auto"/>
            <w:vAlign w:val="bottom"/>
          </w:tcPr>
          <w:p w:rsidR="00432B9E" w:rsidRPr="00EB0443" w:rsidRDefault="00432B9E" w:rsidP="00314467">
            <w:pPr>
              <w:suppressAutoHyphens w:val="0"/>
              <w:spacing w:before="40" w:after="40" w:line="220" w:lineRule="exact"/>
              <w:ind w:right="113"/>
              <w:jc w:val="right"/>
              <w:rPr>
                <w:sz w:val="18"/>
              </w:rPr>
            </w:pPr>
            <w:r w:rsidRPr="00EB0443">
              <w:rPr>
                <w:sz w:val="18"/>
              </w:rPr>
              <w:t>63.4</w:t>
            </w:r>
          </w:p>
        </w:tc>
        <w:tc>
          <w:tcPr>
            <w:tcW w:w="2100" w:type="dxa"/>
            <w:shd w:val="clear" w:color="auto" w:fill="auto"/>
            <w:vAlign w:val="bottom"/>
          </w:tcPr>
          <w:p w:rsidR="00432B9E" w:rsidRPr="00EB0443" w:rsidRDefault="00432B9E" w:rsidP="00314467">
            <w:pPr>
              <w:suppressAutoHyphens w:val="0"/>
              <w:spacing w:before="40" w:after="40" w:line="220" w:lineRule="exact"/>
              <w:ind w:right="113"/>
              <w:jc w:val="right"/>
              <w:rPr>
                <w:sz w:val="18"/>
              </w:rPr>
            </w:pPr>
            <w:r w:rsidRPr="00EB0443">
              <w:rPr>
                <w:sz w:val="18"/>
              </w:rPr>
              <w:t>10.8</w:t>
            </w:r>
          </w:p>
        </w:tc>
        <w:tc>
          <w:tcPr>
            <w:tcW w:w="1504" w:type="dxa"/>
            <w:shd w:val="clear" w:color="auto" w:fill="auto"/>
            <w:vAlign w:val="bottom"/>
          </w:tcPr>
          <w:p w:rsidR="00432B9E" w:rsidRPr="00EB0443" w:rsidRDefault="00432B9E" w:rsidP="00314467">
            <w:pPr>
              <w:suppressAutoHyphens w:val="0"/>
              <w:spacing w:before="40" w:after="40" w:line="220" w:lineRule="exact"/>
              <w:ind w:right="113"/>
              <w:jc w:val="right"/>
              <w:rPr>
                <w:b/>
                <w:sz w:val="18"/>
              </w:rPr>
            </w:pPr>
            <w:r w:rsidRPr="00EB0443">
              <w:rPr>
                <w:b/>
                <w:sz w:val="18"/>
              </w:rPr>
              <w:t>74.2</w:t>
            </w:r>
          </w:p>
        </w:tc>
      </w:tr>
      <w:tr w:rsidR="00432B9E" w:rsidRPr="00EB0443" w:rsidTr="00371DE7">
        <w:tc>
          <w:tcPr>
            <w:tcW w:w="1924" w:type="dxa"/>
            <w:shd w:val="clear" w:color="auto" w:fill="auto"/>
            <w:vAlign w:val="bottom"/>
          </w:tcPr>
          <w:p w:rsidR="00432B9E" w:rsidRPr="00EB0443" w:rsidRDefault="00432B9E" w:rsidP="00314467">
            <w:pPr>
              <w:suppressAutoHyphens w:val="0"/>
              <w:spacing w:before="40" w:after="40" w:line="220" w:lineRule="exact"/>
              <w:ind w:right="113"/>
              <w:rPr>
                <w:sz w:val="18"/>
              </w:rPr>
            </w:pPr>
            <w:r w:rsidRPr="00EB0443">
              <w:rPr>
                <w:sz w:val="18"/>
              </w:rPr>
              <w:t>Oshikoto</w:t>
            </w:r>
          </w:p>
        </w:tc>
        <w:tc>
          <w:tcPr>
            <w:tcW w:w="1842" w:type="dxa"/>
            <w:shd w:val="clear" w:color="auto" w:fill="auto"/>
            <w:vAlign w:val="bottom"/>
          </w:tcPr>
          <w:p w:rsidR="00432B9E" w:rsidRPr="00EB0443" w:rsidRDefault="00432B9E" w:rsidP="00314467">
            <w:pPr>
              <w:suppressAutoHyphens w:val="0"/>
              <w:spacing w:before="40" w:after="40" w:line="220" w:lineRule="exact"/>
              <w:ind w:right="113"/>
              <w:jc w:val="right"/>
              <w:rPr>
                <w:sz w:val="18"/>
              </w:rPr>
            </w:pPr>
            <w:r w:rsidRPr="00EB0443">
              <w:rPr>
                <w:sz w:val="18"/>
              </w:rPr>
              <w:t>55.9</w:t>
            </w:r>
          </w:p>
        </w:tc>
        <w:tc>
          <w:tcPr>
            <w:tcW w:w="2100" w:type="dxa"/>
            <w:shd w:val="clear" w:color="auto" w:fill="auto"/>
            <w:vAlign w:val="bottom"/>
          </w:tcPr>
          <w:p w:rsidR="00432B9E" w:rsidRPr="00EB0443" w:rsidRDefault="00432B9E" w:rsidP="00314467">
            <w:pPr>
              <w:suppressAutoHyphens w:val="0"/>
              <w:spacing w:before="40" w:after="40" w:line="220" w:lineRule="exact"/>
              <w:ind w:right="113"/>
              <w:jc w:val="right"/>
              <w:rPr>
                <w:sz w:val="18"/>
              </w:rPr>
            </w:pPr>
            <w:r w:rsidRPr="00EB0443">
              <w:rPr>
                <w:sz w:val="18"/>
              </w:rPr>
              <w:t>5.4</w:t>
            </w:r>
          </w:p>
        </w:tc>
        <w:tc>
          <w:tcPr>
            <w:tcW w:w="1504" w:type="dxa"/>
            <w:shd w:val="clear" w:color="auto" w:fill="auto"/>
            <w:vAlign w:val="bottom"/>
          </w:tcPr>
          <w:p w:rsidR="00432B9E" w:rsidRPr="00EB0443" w:rsidRDefault="00432B9E" w:rsidP="00314467">
            <w:pPr>
              <w:suppressAutoHyphens w:val="0"/>
              <w:spacing w:before="40" w:after="40" w:line="220" w:lineRule="exact"/>
              <w:ind w:right="113"/>
              <w:jc w:val="right"/>
              <w:rPr>
                <w:b/>
                <w:sz w:val="18"/>
              </w:rPr>
            </w:pPr>
            <w:r w:rsidRPr="00EB0443">
              <w:rPr>
                <w:b/>
                <w:sz w:val="18"/>
              </w:rPr>
              <w:t>61.3</w:t>
            </w:r>
          </w:p>
        </w:tc>
      </w:tr>
      <w:tr w:rsidR="00432B9E" w:rsidRPr="00EB0443" w:rsidTr="00371DE7">
        <w:tc>
          <w:tcPr>
            <w:tcW w:w="1924" w:type="dxa"/>
            <w:shd w:val="clear" w:color="auto" w:fill="auto"/>
            <w:vAlign w:val="bottom"/>
          </w:tcPr>
          <w:p w:rsidR="00432B9E" w:rsidRPr="00EB0443" w:rsidRDefault="00432B9E" w:rsidP="00314467">
            <w:pPr>
              <w:suppressAutoHyphens w:val="0"/>
              <w:spacing w:before="40" w:after="40" w:line="220" w:lineRule="exact"/>
              <w:ind w:right="113"/>
              <w:rPr>
                <w:sz w:val="18"/>
              </w:rPr>
            </w:pPr>
            <w:r w:rsidRPr="00EB0443">
              <w:rPr>
                <w:sz w:val="18"/>
              </w:rPr>
              <w:t>Otjozondjupa</w:t>
            </w:r>
          </w:p>
        </w:tc>
        <w:tc>
          <w:tcPr>
            <w:tcW w:w="1842" w:type="dxa"/>
            <w:shd w:val="clear" w:color="auto" w:fill="auto"/>
            <w:vAlign w:val="bottom"/>
          </w:tcPr>
          <w:p w:rsidR="00432B9E" w:rsidRPr="00EB0443" w:rsidRDefault="00432B9E" w:rsidP="00314467">
            <w:pPr>
              <w:suppressAutoHyphens w:val="0"/>
              <w:spacing w:before="40" w:after="40" w:line="220" w:lineRule="exact"/>
              <w:ind w:right="113"/>
              <w:jc w:val="right"/>
              <w:rPr>
                <w:sz w:val="18"/>
              </w:rPr>
            </w:pPr>
            <w:r w:rsidRPr="00EB0443">
              <w:rPr>
                <w:sz w:val="18"/>
              </w:rPr>
              <w:t>59.4</w:t>
            </w:r>
          </w:p>
        </w:tc>
        <w:tc>
          <w:tcPr>
            <w:tcW w:w="2100" w:type="dxa"/>
            <w:shd w:val="clear" w:color="auto" w:fill="auto"/>
            <w:vAlign w:val="bottom"/>
          </w:tcPr>
          <w:p w:rsidR="00432B9E" w:rsidRPr="00EB0443" w:rsidRDefault="00432B9E" w:rsidP="00314467">
            <w:pPr>
              <w:suppressAutoHyphens w:val="0"/>
              <w:spacing w:before="40" w:after="40" w:line="220" w:lineRule="exact"/>
              <w:ind w:right="113"/>
              <w:jc w:val="right"/>
              <w:rPr>
                <w:sz w:val="18"/>
              </w:rPr>
            </w:pPr>
            <w:r w:rsidRPr="00EB0443">
              <w:rPr>
                <w:sz w:val="18"/>
              </w:rPr>
              <w:t>2.1</w:t>
            </w:r>
          </w:p>
        </w:tc>
        <w:tc>
          <w:tcPr>
            <w:tcW w:w="1504" w:type="dxa"/>
            <w:shd w:val="clear" w:color="auto" w:fill="auto"/>
            <w:vAlign w:val="bottom"/>
          </w:tcPr>
          <w:p w:rsidR="00432B9E" w:rsidRPr="00EB0443" w:rsidRDefault="00432B9E" w:rsidP="00314467">
            <w:pPr>
              <w:suppressAutoHyphens w:val="0"/>
              <w:spacing w:before="40" w:after="40" w:line="220" w:lineRule="exact"/>
              <w:ind w:right="113"/>
              <w:jc w:val="right"/>
              <w:rPr>
                <w:b/>
                <w:sz w:val="18"/>
              </w:rPr>
            </w:pPr>
            <w:r w:rsidRPr="00EB0443">
              <w:rPr>
                <w:b/>
                <w:sz w:val="18"/>
              </w:rPr>
              <w:t>61.5</w:t>
            </w:r>
          </w:p>
        </w:tc>
      </w:tr>
      <w:tr w:rsidR="00432B9E" w:rsidRPr="00EB0443" w:rsidTr="00371DE7">
        <w:tc>
          <w:tcPr>
            <w:tcW w:w="5866" w:type="dxa"/>
            <w:gridSpan w:val="3"/>
            <w:shd w:val="clear" w:color="auto" w:fill="auto"/>
            <w:vAlign w:val="bottom"/>
          </w:tcPr>
          <w:p w:rsidR="00432B9E" w:rsidRPr="00EB0443" w:rsidRDefault="00432B9E" w:rsidP="00314467">
            <w:pPr>
              <w:suppressAutoHyphens w:val="0"/>
              <w:spacing w:before="40" w:after="40" w:line="220" w:lineRule="exact"/>
              <w:ind w:right="113"/>
              <w:rPr>
                <w:i/>
                <w:sz w:val="18"/>
              </w:rPr>
            </w:pPr>
            <w:r w:rsidRPr="00EB0443">
              <w:rPr>
                <w:i/>
                <w:sz w:val="18"/>
              </w:rPr>
              <w:t>Residence</w:t>
            </w:r>
          </w:p>
        </w:tc>
        <w:tc>
          <w:tcPr>
            <w:tcW w:w="1504" w:type="dxa"/>
            <w:shd w:val="clear" w:color="auto" w:fill="auto"/>
            <w:vAlign w:val="bottom"/>
          </w:tcPr>
          <w:p w:rsidR="00432B9E" w:rsidRPr="00EB0443" w:rsidRDefault="00432B9E" w:rsidP="00314467">
            <w:pPr>
              <w:suppressAutoHyphens w:val="0"/>
              <w:spacing w:before="40" w:after="40" w:line="220" w:lineRule="exact"/>
              <w:ind w:right="113"/>
              <w:jc w:val="right"/>
              <w:rPr>
                <w:b/>
                <w:sz w:val="18"/>
              </w:rPr>
            </w:pPr>
          </w:p>
        </w:tc>
      </w:tr>
      <w:tr w:rsidR="00432B9E" w:rsidRPr="00EB0443" w:rsidTr="00371DE7">
        <w:tc>
          <w:tcPr>
            <w:tcW w:w="1924" w:type="dxa"/>
            <w:shd w:val="clear" w:color="auto" w:fill="auto"/>
            <w:vAlign w:val="bottom"/>
          </w:tcPr>
          <w:p w:rsidR="00432B9E" w:rsidRPr="00EB0443" w:rsidRDefault="00432B9E" w:rsidP="00314467">
            <w:pPr>
              <w:suppressAutoHyphens w:val="0"/>
              <w:spacing w:before="40" w:after="40" w:line="220" w:lineRule="exact"/>
              <w:ind w:right="113"/>
              <w:rPr>
                <w:sz w:val="18"/>
              </w:rPr>
            </w:pPr>
            <w:r w:rsidRPr="00EB0443">
              <w:rPr>
                <w:sz w:val="18"/>
              </w:rPr>
              <w:t>Urban</w:t>
            </w:r>
          </w:p>
        </w:tc>
        <w:tc>
          <w:tcPr>
            <w:tcW w:w="1842" w:type="dxa"/>
            <w:shd w:val="clear" w:color="auto" w:fill="auto"/>
            <w:vAlign w:val="bottom"/>
          </w:tcPr>
          <w:p w:rsidR="00432B9E" w:rsidRPr="00EB0443" w:rsidRDefault="00432B9E" w:rsidP="00314467">
            <w:pPr>
              <w:suppressAutoHyphens w:val="0"/>
              <w:spacing w:before="40" w:after="40" w:line="220" w:lineRule="exact"/>
              <w:ind w:right="113"/>
              <w:jc w:val="right"/>
              <w:rPr>
                <w:sz w:val="18"/>
              </w:rPr>
            </w:pPr>
            <w:r w:rsidRPr="00EB0443">
              <w:rPr>
                <w:sz w:val="18"/>
              </w:rPr>
              <w:t>77.2</w:t>
            </w:r>
          </w:p>
        </w:tc>
        <w:tc>
          <w:tcPr>
            <w:tcW w:w="2100" w:type="dxa"/>
            <w:shd w:val="clear" w:color="auto" w:fill="auto"/>
            <w:vAlign w:val="bottom"/>
          </w:tcPr>
          <w:p w:rsidR="00432B9E" w:rsidRPr="00EB0443" w:rsidRDefault="00432B9E" w:rsidP="00314467">
            <w:pPr>
              <w:suppressAutoHyphens w:val="0"/>
              <w:spacing w:before="40" w:after="40" w:line="220" w:lineRule="exact"/>
              <w:ind w:right="113"/>
              <w:jc w:val="right"/>
              <w:rPr>
                <w:sz w:val="18"/>
              </w:rPr>
            </w:pPr>
            <w:r w:rsidRPr="00EB0443">
              <w:rPr>
                <w:sz w:val="18"/>
              </w:rPr>
              <w:t>5.3</w:t>
            </w:r>
          </w:p>
        </w:tc>
        <w:tc>
          <w:tcPr>
            <w:tcW w:w="1504" w:type="dxa"/>
            <w:shd w:val="clear" w:color="auto" w:fill="auto"/>
            <w:vAlign w:val="bottom"/>
          </w:tcPr>
          <w:p w:rsidR="00432B9E" w:rsidRPr="00EB0443" w:rsidRDefault="00432B9E" w:rsidP="00314467">
            <w:pPr>
              <w:suppressAutoHyphens w:val="0"/>
              <w:spacing w:before="40" w:after="40" w:line="220" w:lineRule="exact"/>
              <w:ind w:right="113"/>
              <w:jc w:val="right"/>
              <w:rPr>
                <w:b/>
                <w:sz w:val="18"/>
              </w:rPr>
            </w:pPr>
            <w:r w:rsidRPr="00EB0443">
              <w:rPr>
                <w:b/>
                <w:sz w:val="18"/>
              </w:rPr>
              <w:t>82.5</w:t>
            </w:r>
          </w:p>
        </w:tc>
      </w:tr>
      <w:tr w:rsidR="00432B9E" w:rsidRPr="00EB0443" w:rsidTr="00371DE7">
        <w:tc>
          <w:tcPr>
            <w:tcW w:w="1924" w:type="dxa"/>
            <w:shd w:val="clear" w:color="auto" w:fill="auto"/>
            <w:vAlign w:val="bottom"/>
          </w:tcPr>
          <w:p w:rsidR="00432B9E" w:rsidRPr="00EB0443" w:rsidRDefault="00432B9E" w:rsidP="00314467">
            <w:pPr>
              <w:suppressAutoHyphens w:val="0"/>
              <w:spacing w:before="40" w:after="40" w:line="220" w:lineRule="exact"/>
              <w:ind w:right="113"/>
              <w:rPr>
                <w:sz w:val="18"/>
              </w:rPr>
            </w:pPr>
            <w:r w:rsidRPr="00EB0443">
              <w:rPr>
                <w:sz w:val="18"/>
              </w:rPr>
              <w:t>Rural</w:t>
            </w:r>
          </w:p>
        </w:tc>
        <w:tc>
          <w:tcPr>
            <w:tcW w:w="1842" w:type="dxa"/>
            <w:shd w:val="clear" w:color="auto" w:fill="auto"/>
            <w:vAlign w:val="bottom"/>
          </w:tcPr>
          <w:p w:rsidR="00432B9E" w:rsidRPr="00EB0443" w:rsidRDefault="00432B9E" w:rsidP="00314467">
            <w:pPr>
              <w:suppressAutoHyphens w:val="0"/>
              <w:spacing w:before="40" w:after="40" w:line="220" w:lineRule="exact"/>
              <w:ind w:right="113"/>
              <w:jc w:val="right"/>
              <w:rPr>
                <w:sz w:val="18"/>
              </w:rPr>
            </w:pPr>
            <w:r w:rsidRPr="00EB0443">
              <w:rPr>
                <w:sz w:val="18"/>
              </w:rPr>
              <w:t>52.0</w:t>
            </w:r>
          </w:p>
        </w:tc>
        <w:tc>
          <w:tcPr>
            <w:tcW w:w="2100" w:type="dxa"/>
            <w:shd w:val="clear" w:color="auto" w:fill="auto"/>
            <w:vAlign w:val="bottom"/>
          </w:tcPr>
          <w:p w:rsidR="00432B9E" w:rsidRPr="00EB0443" w:rsidRDefault="00432B9E" w:rsidP="00314467">
            <w:pPr>
              <w:suppressAutoHyphens w:val="0"/>
              <w:spacing w:before="40" w:after="40" w:line="220" w:lineRule="exact"/>
              <w:ind w:right="113"/>
              <w:jc w:val="right"/>
              <w:rPr>
                <w:sz w:val="18"/>
              </w:rPr>
            </w:pPr>
            <w:r w:rsidRPr="00EB0443">
              <w:rPr>
                <w:sz w:val="18"/>
              </w:rPr>
              <w:t>7.4</w:t>
            </w:r>
          </w:p>
        </w:tc>
        <w:tc>
          <w:tcPr>
            <w:tcW w:w="1504" w:type="dxa"/>
            <w:shd w:val="clear" w:color="auto" w:fill="auto"/>
            <w:vAlign w:val="bottom"/>
          </w:tcPr>
          <w:p w:rsidR="00432B9E" w:rsidRPr="00EB0443" w:rsidRDefault="00432B9E" w:rsidP="00314467">
            <w:pPr>
              <w:suppressAutoHyphens w:val="0"/>
              <w:spacing w:before="40" w:after="40" w:line="220" w:lineRule="exact"/>
              <w:ind w:right="113"/>
              <w:jc w:val="right"/>
              <w:rPr>
                <w:b/>
                <w:sz w:val="18"/>
              </w:rPr>
            </w:pPr>
            <w:r w:rsidRPr="00EB0443">
              <w:rPr>
                <w:b/>
                <w:sz w:val="18"/>
              </w:rPr>
              <w:t>59.3</w:t>
            </w:r>
          </w:p>
        </w:tc>
      </w:tr>
      <w:tr w:rsidR="00432B9E" w:rsidRPr="00EB0443" w:rsidTr="00371DE7">
        <w:tc>
          <w:tcPr>
            <w:tcW w:w="1924" w:type="dxa"/>
            <w:shd w:val="clear" w:color="auto" w:fill="auto"/>
            <w:vAlign w:val="bottom"/>
          </w:tcPr>
          <w:p w:rsidR="00432B9E" w:rsidRPr="00EB0443" w:rsidRDefault="00432B9E" w:rsidP="00314467">
            <w:pPr>
              <w:suppressAutoHyphens w:val="0"/>
              <w:spacing w:before="40" w:after="40" w:line="220" w:lineRule="exact"/>
              <w:ind w:right="113"/>
              <w:rPr>
                <w:sz w:val="18"/>
              </w:rPr>
            </w:pPr>
            <w:smartTag w:uri="urn:schemas-microsoft-com:office:smarttags" w:element="country-region">
              <w:smartTag w:uri="urn:schemas-microsoft-com:office:smarttags" w:element="place">
                <w:r w:rsidRPr="00EB0443">
                  <w:rPr>
                    <w:sz w:val="18"/>
                  </w:rPr>
                  <w:t>Namibia</w:t>
                </w:r>
              </w:smartTag>
            </w:smartTag>
          </w:p>
        </w:tc>
        <w:tc>
          <w:tcPr>
            <w:tcW w:w="1842" w:type="dxa"/>
            <w:shd w:val="clear" w:color="auto" w:fill="auto"/>
            <w:vAlign w:val="bottom"/>
          </w:tcPr>
          <w:p w:rsidR="00432B9E" w:rsidRPr="00EB0443" w:rsidRDefault="00432B9E" w:rsidP="00314467">
            <w:pPr>
              <w:suppressAutoHyphens w:val="0"/>
              <w:spacing w:before="40" w:after="40" w:line="220" w:lineRule="exact"/>
              <w:ind w:right="113"/>
              <w:jc w:val="right"/>
              <w:rPr>
                <w:sz w:val="18"/>
              </w:rPr>
            </w:pPr>
            <w:r w:rsidRPr="00EB0443">
              <w:rPr>
                <w:sz w:val="18"/>
              </w:rPr>
              <w:t>60.4</w:t>
            </w:r>
          </w:p>
        </w:tc>
        <w:tc>
          <w:tcPr>
            <w:tcW w:w="2100" w:type="dxa"/>
            <w:shd w:val="clear" w:color="auto" w:fill="auto"/>
            <w:vAlign w:val="bottom"/>
          </w:tcPr>
          <w:p w:rsidR="00432B9E" w:rsidRPr="00EB0443" w:rsidRDefault="00432B9E" w:rsidP="00314467">
            <w:pPr>
              <w:suppressAutoHyphens w:val="0"/>
              <w:spacing w:before="40" w:after="40" w:line="220" w:lineRule="exact"/>
              <w:ind w:right="113"/>
              <w:jc w:val="right"/>
              <w:rPr>
                <w:sz w:val="18"/>
              </w:rPr>
            </w:pPr>
            <w:r w:rsidRPr="00EB0443">
              <w:rPr>
                <w:sz w:val="18"/>
              </w:rPr>
              <w:t>6.7</w:t>
            </w:r>
          </w:p>
        </w:tc>
        <w:tc>
          <w:tcPr>
            <w:tcW w:w="1504" w:type="dxa"/>
            <w:shd w:val="clear" w:color="auto" w:fill="auto"/>
            <w:vAlign w:val="bottom"/>
          </w:tcPr>
          <w:p w:rsidR="00432B9E" w:rsidRPr="00EB0443" w:rsidRDefault="00432B9E" w:rsidP="00314467">
            <w:pPr>
              <w:suppressAutoHyphens w:val="0"/>
              <w:spacing w:before="40" w:after="40" w:line="220" w:lineRule="exact"/>
              <w:ind w:right="113"/>
              <w:jc w:val="right"/>
              <w:rPr>
                <w:b/>
                <w:sz w:val="18"/>
              </w:rPr>
            </w:pPr>
            <w:r w:rsidRPr="00EB0443">
              <w:rPr>
                <w:b/>
                <w:sz w:val="18"/>
              </w:rPr>
              <w:t>67.1</w:t>
            </w:r>
          </w:p>
        </w:tc>
      </w:tr>
    </w:tbl>
    <w:p w:rsidR="00432B9E" w:rsidRPr="00EB0443" w:rsidRDefault="00432B9E" w:rsidP="004C4930">
      <w:pPr>
        <w:spacing w:before="120" w:after="240"/>
        <w:ind w:left="1134" w:right="1134" w:firstLine="170"/>
        <w:rPr>
          <w:sz w:val="18"/>
          <w:szCs w:val="18"/>
        </w:rPr>
      </w:pPr>
      <w:r w:rsidRPr="00EB0443">
        <w:rPr>
          <w:i/>
          <w:sz w:val="18"/>
          <w:szCs w:val="18"/>
        </w:rPr>
        <w:t>Source:</w:t>
      </w:r>
      <w:r w:rsidRPr="00EB0443">
        <w:rPr>
          <w:sz w:val="18"/>
          <w:szCs w:val="18"/>
        </w:rPr>
        <w:t xml:space="preserve">  Demographic and Health Survey, 2006/07.</w:t>
      </w:r>
    </w:p>
    <w:p w:rsidR="00432B9E" w:rsidRPr="00EB0443" w:rsidRDefault="00B95D9E" w:rsidP="009E1DB5">
      <w:pPr>
        <w:pStyle w:val="SingleTxtG"/>
        <w:tabs>
          <w:tab w:val="left" w:pos="1700"/>
        </w:tabs>
      </w:pPr>
      <w:r w:rsidRPr="00EB0443">
        <w:t>1</w:t>
      </w:r>
      <w:r w:rsidR="004C4930" w:rsidRPr="00EB0443">
        <w:t>19</w:t>
      </w:r>
      <w:r w:rsidRPr="00EB0443">
        <w:t>.</w:t>
      </w:r>
      <w:r w:rsidRPr="00EB0443">
        <w:tab/>
      </w:r>
      <w:r w:rsidR="00432B9E" w:rsidRPr="00EB0443">
        <w:tab/>
        <w:t>The Community Library Service of the Ministry of Education maintains 52 community libraries around the country. These libraries are open to all members of the public. There were 17 947 registered borrowers in 2007; collectively, they took out 298 563 books.</w:t>
      </w:r>
    </w:p>
    <w:p w:rsidR="00432B9E" w:rsidRPr="00EB0443" w:rsidRDefault="004C4930" w:rsidP="007A45D1">
      <w:pPr>
        <w:pStyle w:val="SingleTxtG"/>
        <w:tabs>
          <w:tab w:val="left" w:pos="1700"/>
        </w:tabs>
        <w:spacing w:after="240"/>
      </w:pPr>
      <w:r w:rsidRPr="00EB0443">
        <w:t>120</w:t>
      </w:r>
      <w:r w:rsidR="00B95D9E" w:rsidRPr="00EB0443">
        <w:t>.</w:t>
      </w:r>
      <w:r w:rsidR="00B95D9E" w:rsidRPr="00EB0443">
        <w:tab/>
      </w:r>
      <w:r w:rsidR="00432B9E" w:rsidRPr="00EB0443">
        <w:tab/>
        <w:t>Table 22 below shows the number of school libraries and schools per region.</w:t>
      </w:r>
    </w:p>
    <w:p w:rsidR="00432B9E" w:rsidRPr="00EB0443" w:rsidRDefault="00432B9E" w:rsidP="00432B9E">
      <w:pPr>
        <w:pStyle w:val="Heading1"/>
        <w:keepNext/>
      </w:pPr>
      <w:bookmarkStart w:id="74" w:name="_Toc306352832"/>
      <w:r w:rsidRPr="00EB0443">
        <w:t>Table 22</w:t>
      </w:r>
      <w:bookmarkEnd w:id="74"/>
    </w:p>
    <w:p w:rsidR="00432B9E" w:rsidRPr="00EB0443" w:rsidRDefault="00432B9E" w:rsidP="007A45D1">
      <w:pPr>
        <w:pStyle w:val="SingleTxtG"/>
        <w:rPr>
          <w:b/>
        </w:rPr>
      </w:pPr>
      <w:r w:rsidRPr="00EB0443">
        <w:rPr>
          <w:b/>
        </w:rPr>
        <w:t>Libraries (including mobile libraries) accessible to children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81"/>
        <w:gridCol w:w="2185"/>
        <w:gridCol w:w="2904"/>
      </w:tblGrid>
      <w:tr w:rsidR="00432B9E" w:rsidRPr="00EB0443" w:rsidTr="00432B9E">
        <w:trPr>
          <w:tblHeader/>
        </w:trPr>
        <w:tc>
          <w:tcPr>
            <w:tcW w:w="2281"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rPr>
                <w:i/>
                <w:sz w:val="16"/>
              </w:rPr>
            </w:pPr>
            <w:r w:rsidRPr="00EB0443">
              <w:rPr>
                <w:i/>
                <w:sz w:val="16"/>
              </w:rPr>
              <w:t>Region</w:t>
            </w:r>
          </w:p>
        </w:tc>
        <w:tc>
          <w:tcPr>
            <w:tcW w:w="2185"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Number of libraries</w:t>
            </w:r>
          </w:p>
        </w:tc>
        <w:tc>
          <w:tcPr>
            <w:tcW w:w="2904"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Number of schools</w:t>
            </w:r>
          </w:p>
        </w:tc>
      </w:tr>
      <w:tr w:rsidR="00432B9E" w:rsidRPr="00EB0443" w:rsidTr="00432B9E">
        <w:tc>
          <w:tcPr>
            <w:tcW w:w="2281" w:type="dxa"/>
            <w:tcBorders>
              <w:top w:val="single" w:sz="12" w:space="0" w:color="auto"/>
            </w:tcBorders>
            <w:shd w:val="clear" w:color="auto" w:fill="auto"/>
          </w:tcPr>
          <w:p w:rsidR="00432B9E" w:rsidRPr="00EB0443" w:rsidRDefault="00432B9E" w:rsidP="00432B9E">
            <w:pPr>
              <w:suppressAutoHyphens w:val="0"/>
              <w:spacing w:before="40" w:after="40" w:line="220" w:lineRule="exact"/>
              <w:ind w:right="113"/>
              <w:rPr>
                <w:sz w:val="18"/>
              </w:rPr>
            </w:pPr>
            <w:r w:rsidRPr="00EB0443">
              <w:rPr>
                <w:sz w:val="18"/>
              </w:rPr>
              <w:t>Caprivi</w:t>
            </w:r>
          </w:p>
        </w:tc>
        <w:tc>
          <w:tcPr>
            <w:tcW w:w="2185"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25</w:t>
            </w:r>
          </w:p>
        </w:tc>
        <w:tc>
          <w:tcPr>
            <w:tcW w:w="2904"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97</w:t>
            </w:r>
          </w:p>
        </w:tc>
      </w:tr>
      <w:tr w:rsidR="00432B9E" w:rsidRPr="00EB0443" w:rsidTr="00432B9E">
        <w:tc>
          <w:tcPr>
            <w:tcW w:w="2281" w:type="dxa"/>
            <w:shd w:val="clear" w:color="auto" w:fill="auto"/>
          </w:tcPr>
          <w:p w:rsidR="00432B9E" w:rsidRPr="00EB0443" w:rsidRDefault="00432B9E" w:rsidP="00432B9E">
            <w:pPr>
              <w:suppressAutoHyphens w:val="0"/>
              <w:spacing w:before="40" w:after="40" w:line="220" w:lineRule="exact"/>
              <w:ind w:right="113"/>
              <w:rPr>
                <w:sz w:val="18"/>
              </w:rPr>
            </w:pPr>
            <w:r w:rsidRPr="00EB0443">
              <w:rPr>
                <w:sz w:val="18"/>
              </w:rPr>
              <w:t>Erongo</w:t>
            </w:r>
          </w:p>
        </w:tc>
        <w:tc>
          <w:tcPr>
            <w:tcW w:w="2185"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59</w:t>
            </w:r>
          </w:p>
        </w:tc>
        <w:tc>
          <w:tcPr>
            <w:tcW w:w="290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61</w:t>
            </w:r>
          </w:p>
        </w:tc>
      </w:tr>
      <w:tr w:rsidR="00432B9E" w:rsidRPr="00EB0443" w:rsidTr="00432B9E">
        <w:tc>
          <w:tcPr>
            <w:tcW w:w="2281" w:type="dxa"/>
            <w:shd w:val="clear" w:color="auto" w:fill="auto"/>
          </w:tcPr>
          <w:p w:rsidR="00432B9E" w:rsidRPr="00EB0443" w:rsidRDefault="00432B9E" w:rsidP="00432B9E">
            <w:pPr>
              <w:suppressAutoHyphens w:val="0"/>
              <w:spacing w:before="40" w:after="40" w:line="220" w:lineRule="exact"/>
              <w:ind w:right="113"/>
              <w:rPr>
                <w:sz w:val="18"/>
              </w:rPr>
            </w:pPr>
            <w:r w:rsidRPr="00EB0443">
              <w:rPr>
                <w:sz w:val="18"/>
              </w:rPr>
              <w:t>Hardap</w:t>
            </w:r>
          </w:p>
        </w:tc>
        <w:tc>
          <w:tcPr>
            <w:tcW w:w="2185"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38</w:t>
            </w:r>
          </w:p>
        </w:tc>
        <w:tc>
          <w:tcPr>
            <w:tcW w:w="290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57</w:t>
            </w:r>
          </w:p>
        </w:tc>
      </w:tr>
      <w:tr w:rsidR="00432B9E" w:rsidRPr="00EB0443" w:rsidTr="00432B9E">
        <w:tc>
          <w:tcPr>
            <w:tcW w:w="2281" w:type="dxa"/>
            <w:shd w:val="clear" w:color="auto" w:fill="auto"/>
          </w:tcPr>
          <w:p w:rsidR="00432B9E" w:rsidRPr="00EB0443" w:rsidRDefault="00432B9E" w:rsidP="00432B9E">
            <w:pPr>
              <w:suppressAutoHyphens w:val="0"/>
              <w:spacing w:before="40" w:after="40" w:line="220" w:lineRule="exact"/>
              <w:ind w:right="113"/>
              <w:rPr>
                <w:sz w:val="18"/>
              </w:rPr>
            </w:pPr>
            <w:r w:rsidRPr="00EB0443">
              <w:rPr>
                <w:sz w:val="18"/>
              </w:rPr>
              <w:t>Head Office*</w:t>
            </w:r>
          </w:p>
        </w:tc>
        <w:tc>
          <w:tcPr>
            <w:tcW w:w="2185"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5</w:t>
            </w:r>
          </w:p>
        </w:tc>
        <w:tc>
          <w:tcPr>
            <w:tcW w:w="290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8</w:t>
            </w:r>
          </w:p>
        </w:tc>
      </w:tr>
      <w:tr w:rsidR="00432B9E" w:rsidRPr="00EB0443" w:rsidTr="00432B9E">
        <w:tc>
          <w:tcPr>
            <w:tcW w:w="2281" w:type="dxa"/>
            <w:shd w:val="clear" w:color="auto" w:fill="auto"/>
          </w:tcPr>
          <w:p w:rsidR="00432B9E" w:rsidRPr="00EB0443" w:rsidRDefault="00432B9E" w:rsidP="00432B9E">
            <w:pPr>
              <w:suppressAutoHyphens w:val="0"/>
              <w:spacing w:before="40" w:after="40" w:line="220" w:lineRule="exact"/>
              <w:ind w:right="113"/>
              <w:rPr>
                <w:sz w:val="18"/>
              </w:rPr>
            </w:pPr>
            <w:r w:rsidRPr="00EB0443">
              <w:rPr>
                <w:sz w:val="18"/>
              </w:rPr>
              <w:t>Karas</w:t>
            </w:r>
          </w:p>
        </w:tc>
        <w:tc>
          <w:tcPr>
            <w:tcW w:w="2185"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41</w:t>
            </w:r>
          </w:p>
        </w:tc>
        <w:tc>
          <w:tcPr>
            <w:tcW w:w="290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47</w:t>
            </w:r>
          </w:p>
        </w:tc>
      </w:tr>
      <w:tr w:rsidR="00432B9E" w:rsidRPr="00EB0443" w:rsidTr="00432B9E">
        <w:tc>
          <w:tcPr>
            <w:tcW w:w="2281" w:type="dxa"/>
            <w:shd w:val="clear" w:color="auto" w:fill="auto"/>
          </w:tcPr>
          <w:p w:rsidR="00432B9E" w:rsidRPr="00EB0443" w:rsidRDefault="00432B9E" w:rsidP="00432B9E">
            <w:pPr>
              <w:suppressAutoHyphens w:val="0"/>
              <w:spacing w:before="40" w:after="40" w:line="220" w:lineRule="exact"/>
              <w:ind w:right="113"/>
              <w:rPr>
                <w:sz w:val="18"/>
              </w:rPr>
            </w:pPr>
            <w:r w:rsidRPr="00EB0443">
              <w:rPr>
                <w:sz w:val="18"/>
              </w:rPr>
              <w:t>Kavango</w:t>
            </w:r>
          </w:p>
        </w:tc>
        <w:tc>
          <w:tcPr>
            <w:tcW w:w="2185"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55</w:t>
            </w:r>
          </w:p>
        </w:tc>
        <w:tc>
          <w:tcPr>
            <w:tcW w:w="290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329</w:t>
            </w:r>
          </w:p>
        </w:tc>
      </w:tr>
      <w:tr w:rsidR="00432B9E" w:rsidRPr="00EB0443" w:rsidTr="00432B9E">
        <w:tc>
          <w:tcPr>
            <w:tcW w:w="2281" w:type="dxa"/>
            <w:shd w:val="clear" w:color="auto" w:fill="auto"/>
          </w:tcPr>
          <w:p w:rsidR="00432B9E" w:rsidRPr="00EB0443" w:rsidRDefault="00432B9E" w:rsidP="00432B9E">
            <w:pPr>
              <w:suppressAutoHyphens w:val="0"/>
              <w:spacing w:before="40" w:after="40" w:line="220" w:lineRule="exact"/>
              <w:ind w:right="113"/>
              <w:rPr>
                <w:sz w:val="18"/>
              </w:rPr>
            </w:pPr>
            <w:r w:rsidRPr="00EB0443">
              <w:rPr>
                <w:sz w:val="18"/>
              </w:rPr>
              <w:t>Khomas</w:t>
            </w:r>
          </w:p>
        </w:tc>
        <w:tc>
          <w:tcPr>
            <w:tcW w:w="2185"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90</w:t>
            </w:r>
          </w:p>
        </w:tc>
        <w:tc>
          <w:tcPr>
            <w:tcW w:w="290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85</w:t>
            </w:r>
          </w:p>
        </w:tc>
      </w:tr>
      <w:tr w:rsidR="00432B9E" w:rsidRPr="00EB0443" w:rsidTr="00432B9E">
        <w:tc>
          <w:tcPr>
            <w:tcW w:w="2281" w:type="dxa"/>
            <w:shd w:val="clear" w:color="auto" w:fill="auto"/>
          </w:tcPr>
          <w:p w:rsidR="00432B9E" w:rsidRPr="00EB0443" w:rsidRDefault="00432B9E" w:rsidP="00432B9E">
            <w:pPr>
              <w:suppressAutoHyphens w:val="0"/>
              <w:spacing w:before="40" w:after="40" w:line="220" w:lineRule="exact"/>
              <w:ind w:right="113"/>
              <w:rPr>
                <w:sz w:val="18"/>
              </w:rPr>
            </w:pPr>
            <w:smartTag w:uri="urn:schemas-microsoft-com:office:smarttags" w:element="place">
              <w:r w:rsidRPr="00EB0443">
                <w:rPr>
                  <w:sz w:val="18"/>
                </w:rPr>
                <w:t>Kunene</w:t>
              </w:r>
            </w:smartTag>
          </w:p>
        </w:tc>
        <w:tc>
          <w:tcPr>
            <w:tcW w:w="2185"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26</w:t>
            </w:r>
          </w:p>
        </w:tc>
        <w:tc>
          <w:tcPr>
            <w:tcW w:w="290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52</w:t>
            </w:r>
          </w:p>
        </w:tc>
      </w:tr>
      <w:tr w:rsidR="00432B9E" w:rsidRPr="00EB0443" w:rsidTr="00432B9E">
        <w:tc>
          <w:tcPr>
            <w:tcW w:w="2281" w:type="dxa"/>
            <w:shd w:val="clear" w:color="auto" w:fill="auto"/>
          </w:tcPr>
          <w:p w:rsidR="00432B9E" w:rsidRPr="00EB0443" w:rsidRDefault="00432B9E" w:rsidP="00432B9E">
            <w:pPr>
              <w:suppressAutoHyphens w:val="0"/>
              <w:spacing w:before="40" w:after="40" w:line="220" w:lineRule="exact"/>
              <w:ind w:right="113"/>
              <w:rPr>
                <w:sz w:val="18"/>
              </w:rPr>
            </w:pPr>
            <w:r w:rsidRPr="00EB0443">
              <w:rPr>
                <w:sz w:val="18"/>
              </w:rPr>
              <w:t>Ohangwena</w:t>
            </w:r>
          </w:p>
        </w:tc>
        <w:tc>
          <w:tcPr>
            <w:tcW w:w="2185"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42</w:t>
            </w:r>
          </w:p>
        </w:tc>
        <w:tc>
          <w:tcPr>
            <w:tcW w:w="290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235</w:t>
            </w:r>
          </w:p>
        </w:tc>
      </w:tr>
      <w:tr w:rsidR="00432B9E" w:rsidRPr="00EB0443" w:rsidTr="007A45D1">
        <w:tc>
          <w:tcPr>
            <w:tcW w:w="2281" w:type="dxa"/>
            <w:tcBorders>
              <w:bottom w:val="nil"/>
            </w:tcBorders>
            <w:shd w:val="clear" w:color="auto" w:fill="auto"/>
          </w:tcPr>
          <w:p w:rsidR="00432B9E" w:rsidRPr="00EB0443" w:rsidRDefault="00432B9E" w:rsidP="00432B9E">
            <w:pPr>
              <w:suppressAutoHyphens w:val="0"/>
              <w:spacing w:before="40" w:after="40" w:line="220" w:lineRule="exact"/>
              <w:ind w:right="113"/>
              <w:rPr>
                <w:sz w:val="18"/>
              </w:rPr>
            </w:pPr>
            <w:r w:rsidRPr="00EB0443">
              <w:rPr>
                <w:sz w:val="18"/>
              </w:rPr>
              <w:t>Omaheke</w:t>
            </w:r>
          </w:p>
        </w:tc>
        <w:tc>
          <w:tcPr>
            <w:tcW w:w="2185" w:type="dxa"/>
            <w:tcBorders>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30</w:t>
            </w:r>
          </w:p>
        </w:tc>
        <w:tc>
          <w:tcPr>
            <w:tcW w:w="2904" w:type="dxa"/>
            <w:tcBorders>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41</w:t>
            </w:r>
          </w:p>
        </w:tc>
      </w:tr>
      <w:tr w:rsidR="00432B9E" w:rsidRPr="00EB0443" w:rsidTr="007A45D1">
        <w:tc>
          <w:tcPr>
            <w:tcW w:w="2281" w:type="dxa"/>
            <w:tcBorders>
              <w:top w:val="nil"/>
              <w:bottom w:val="nil"/>
            </w:tcBorders>
            <w:shd w:val="clear" w:color="auto" w:fill="auto"/>
          </w:tcPr>
          <w:p w:rsidR="00432B9E" w:rsidRPr="00EB0443" w:rsidRDefault="00432B9E" w:rsidP="00432B9E">
            <w:pPr>
              <w:suppressAutoHyphens w:val="0"/>
              <w:spacing w:before="40" w:after="40" w:line="220" w:lineRule="exact"/>
              <w:ind w:right="113"/>
              <w:rPr>
                <w:sz w:val="18"/>
              </w:rPr>
            </w:pPr>
            <w:r w:rsidRPr="00EB0443">
              <w:rPr>
                <w:sz w:val="18"/>
              </w:rPr>
              <w:t>Omusati</w:t>
            </w:r>
          </w:p>
        </w:tc>
        <w:tc>
          <w:tcPr>
            <w:tcW w:w="2185"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66</w:t>
            </w:r>
          </w:p>
        </w:tc>
        <w:tc>
          <w:tcPr>
            <w:tcW w:w="2904"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268</w:t>
            </w:r>
          </w:p>
        </w:tc>
      </w:tr>
      <w:tr w:rsidR="00432B9E" w:rsidRPr="00EB0443" w:rsidTr="007A45D1">
        <w:tc>
          <w:tcPr>
            <w:tcW w:w="2281" w:type="dxa"/>
            <w:tcBorders>
              <w:top w:val="nil"/>
            </w:tcBorders>
            <w:shd w:val="clear" w:color="auto" w:fill="auto"/>
          </w:tcPr>
          <w:p w:rsidR="00432B9E" w:rsidRPr="00EB0443" w:rsidRDefault="00432B9E" w:rsidP="00432B9E">
            <w:pPr>
              <w:suppressAutoHyphens w:val="0"/>
              <w:spacing w:before="40" w:after="40" w:line="220" w:lineRule="exact"/>
              <w:ind w:right="113"/>
              <w:rPr>
                <w:sz w:val="18"/>
              </w:rPr>
            </w:pPr>
            <w:r w:rsidRPr="00EB0443">
              <w:rPr>
                <w:sz w:val="18"/>
              </w:rPr>
              <w:t>Oshana</w:t>
            </w:r>
          </w:p>
        </w:tc>
        <w:tc>
          <w:tcPr>
            <w:tcW w:w="2185" w:type="dxa"/>
            <w:tcBorders>
              <w:top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41</w:t>
            </w:r>
          </w:p>
        </w:tc>
        <w:tc>
          <w:tcPr>
            <w:tcW w:w="2904" w:type="dxa"/>
            <w:tcBorders>
              <w:top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134</w:t>
            </w:r>
          </w:p>
        </w:tc>
      </w:tr>
      <w:tr w:rsidR="00432B9E" w:rsidRPr="00EB0443" w:rsidTr="00432B9E">
        <w:tc>
          <w:tcPr>
            <w:tcW w:w="2281" w:type="dxa"/>
            <w:shd w:val="clear" w:color="auto" w:fill="auto"/>
          </w:tcPr>
          <w:p w:rsidR="00432B9E" w:rsidRPr="00EB0443" w:rsidRDefault="00432B9E" w:rsidP="00432B9E">
            <w:pPr>
              <w:suppressAutoHyphens w:val="0"/>
              <w:spacing w:before="40" w:after="40" w:line="220" w:lineRule="exact"/>
              <w:ind w:right="113"/>
              <w:rPr>
                <w:sz w:val="18"/>
              </w:rPr>
            </w:pPr>
            <w:r w:rsidRPr="00EB0443">
              <w:rPr>
                <w:sz w:val="18"/>
              </w:rPr>
              <w:t>Oshikoto</w:t>
            </w:r>
          </w:p>
        </w:tc>
        <w:tc>
          <w:tcPr>
            <w:tcW w:w="2185"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42</w:t>
            </w:r>
          </w:p>
        </w:tc>
        <w:tc>
          <w:tcPr>
            <w:tcW w:w="290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184</w:t>
            </w:r>
          </w:p>
        </w:tc>
      </w:tr>
      <w:tr w:rsidR="00432B9E" w:rsidRPr="00EB0443" w:rsidTr="00432B9E">
        <w:tc>
          <w:tcPr>
            <w:tcW w:w="2281" w:type="dxa"/>
            <w:shd w:val="clear" w:color="auto" w:fill="auto"/>
          </w:tcPr>
          <w:p w:rsidR="00432B9E" w:rsidRPr="00EB0443" w:rsidRDefault="00432B9E" w:rsidP="00432B9E">
            <w:pPr>
              <w:suppressAutoHyphens w:val="0"/>
              <w:spacing w:before="40" w:after="40" w:line="220" w:lineRule="exact"/>
              <w:ind w:right="113"/>
              <w:rPr>
                <w:sz w:val="18"/>
              </w:rPr>
            </w:pPr>
            <w:r w:rsidRPr="00EB0443">
              <w:rPr>
                <w:sz w:val="18"/>
              </w:rPr>
              <w:t>Otjozondjupa</w:t>
            </w:r>
          </w:p>
        </w:tc>
        <w:tc>
          <w:tcPr>
            <w:tcW w:w="2185"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43</w:t>
            </w:r>
          </w:p>
        </w:tc>
        <w:tc>
          <w:tcPr>
            <w:tcW w:w="290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63</w:t>
            </w:r>
          </w:p>
        </w:tc>
      </w:tr>
      <w:tr w:rsidR="00432B9E" w:rsidRPr="00EB0443" w:rsidTr="00432B9E">
        <w:tc>
          <w:tcPr>
            <w:tcW w:w="2281" w:type="dxa"/>
            <w:shd w:val="clear" w:color="auto" w:fill="auto"/>
          </w:tcPr>
          <w:p w:rsidR="00432B9E" w:rsidRPr="00EB0443" w:rsidRDefault="00432B9E" w:rsidP="00432B9E">
            <w:pPr>
              <w:suppressAutoHyphens w:val="0"/>
              <w:spacing w:before="40" w:after="40" w:line="220" w:lineRule="exact"/>
              <w:ind w:right="113"/>
              <w:rPr>
                <w:sz w:val="18"/>
              </w:rPr>
            </w:pPr>
            <w:smartTag w:uri="urn:schemas-microsoft-com:office:smarttags" w:element="country-region">
              <w:smartTag w:uri="urn:schemas-microsoft-com:office:smarttags" w:element="place">
                <w:r w:rsidRPr="00EB0443">
                  <w:rPr>
                    <w:sz w:val="18"/>
                  </w:rPr>
                  <w:t>Namibia</w:t>
                </w:r>
              </w:smartTag>
            </w:smartTag>
          </w:p>
        </w:tc>
        <w:tc>
          <w:tcPr>
            <w:tcW w:w="2185"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603</w:t>
            </w:r>
          </w:p>
        </w:tc>
        <w:tc>
          <w:tcPr>
            <w:tcW w:w="290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1 661</w:t>
            </w:r>
          </w:p>
        </w:tc>
      </w:tr>
    </w:tbl>
    <w:p w:rsidR="00432B9E" w:rsidRPr="00EB0443" w:rsidRDefault="00432B9E" w:rsidP="00432B9E">
      <w:pPr>
        <w:spacing w:before="120"/>
        <w:ind w:left="1134" w:right="1134" w:firstLine="170"/>
        <w:rPr>
          <w:sz w:val="18"/>
        </w:rPr>
      </w:pPr>
      <w:r w:rsidRPr="00EB0443">
        <w:rPr>
          <w:i/>
          <w:sz w:val="18"/>
        </w:rPr>
        <w:t>Source:</w:t>
      </w:r>
      <w:r w:rsidRPr="00EB0443">
        <w:rPr>
          <w:sz w:val="18"/>
        </w:rPr>
        <w:t xml:space="preserve">  EMIS 2007.</w:t>
      </w:r>
    </w:p>
    <w:p w:rsidR="00432B9E" w:rsidRPr="00EB0443" w:rsidRDefault="00432B9E" w:rsidP="004C4930">
      <w:pPr>
        <w:spacing w:after="240"/>
        <w:ind w:left="1134" w:right="1134" w:firstLine="170"/>
        <w:rPr>
          <w:sz w:val="18"/>
        </w:rPr>
      </w:pPr>
      <w:r w:rsidRPr="00EB0443">
        <w:rPr>
          <w:sz w:val="18"/>
          <w:szCs w:val="18"/>
        </w:rPr>
        <w:t xml:space="preserve">* </w:t>
      </w:r>
      <w:r w:rsidRPr="00EB0443">
        <w:rPr>
          <w:sz w:val="18"/>
        </w:rPr>
        <w:t xml:space="preserve"> Head Office refers to a very small number of schools, largely for learners with special needs, which are directly administered by the Ministry of Education</w:t>
      </w:r>
      <w:r w:rsidR="00EB0443">
        <w:rPr>
          <w:sz w:val="18"/>
        </w:rPr>
        <w:t>’</w:t>
      </w:r>
      <w:r w:rsidRPr="00EB0443">
        <w:rPr>
          <w:sz w:val="18"/>
        </w:rPr>
        <w:t>s Head Office.</w:t>
      </w:r>
    </w:p>
    <w:p w:rsidR="00432B9E" w:rsidRPr="00EB0443" w:rsidRDefault="00432B9E" w:rsidP="00432B9E">
      <w:pPr>
        <w:pStyle w:val="SingleTxtG"/>
        <w:spacing w:before="240"/>
        <w:rPr>
          <w:b/>
        </w:rPr>
      </w:pPr>
      <w:r w:rsidRPr="00EB0443">
        <w:rPr>
          <w:b/>
        </w:rPr>
        <w:tab/>
        <w:t>No data are available on the following categories:</w:t>
      </w:r>
      <w:r w:rsidRPr="00EB0443">
        <w:rPr>
          <w:sz w:val="18"/>
          <w:szCs w:val="18"/>
        </w:rPr>
        <w:t>*</w:t>
      </w:r>
    </w:p>
    <w:p w:rsidR="00432B9E" w:rsidRPr="00EB0443" w:rsidRDefault="00432B9E" w:rsidP="00432B9E">
      <w:pPr>
        <w:pStyle w:val="SingleTxtG"/>
        <w:rPr>
          <w:b/>
        </w:rPr>
      </w:pPr>
      <w:r w:rsidRPr="00EB0443">
        <w:rPr>
          <w:b/>
        </w:rPr>
        <w:tab/>
      </w:r>
      <w:r w:rsidRPr="00EB0443">
        <w:t>(a)</w:t>
      </w:r>
      <w:r w:rsidRPr="00EB0443">
        <w:rPr>
          <w:b/>
        </w:rPr>
        <w:tab/>
        <w:t>Number of children reported as victims of torture</w:t>
      </w:r>
      <w:r w:rsidRPr="00EB0443">
        <w:t>;</w:t>
      </w:r>
    </w:p>
    <w:p w:rsidR="00432B9E" w:rsidRPr="00EB0443" w:rsidRDefault="00432B9E" w:rsidP="00432B9E">
      <w:pPr>
        <w:pStyle w:val="SingleTxtG"/>
        <w:rPr>
          <w:b/>
        </w:rPr>
      </w:pPr>
      <w:r w:rsidRPr="00EB0443">
        <w:rPr>
          <w:b/>
        </w:rPr>
        <w:tab/>
      </w:r>
      <w:r w:rsidRPr="00EB0443">
        <w:t>(b)</w:t>
      </w:r>
      <w:r w:rsidRPr="00EB0443">
        <w:rPr>
          <w:b/>
        </w:rPr>
        <w:tab/>
        <w:t>Number of children reported as victims of other cruel, inhuman or degrading treatment or other forms of punishment, including forced marriage and female genital mutilation</w:t>
      </w:r>
      <w:r w:rsidRPr="00EB0443">
        <w:t>;</w:t>
      </w:r>
    </w:p>
    <w:p w:rsidR="00432B9E" w:rsidRPr="00EB0443" w:rsidRDefault="00432B9E" w:rsidP="00432B9E">
      <w:pPr>
        <w:pStyle w:val="SingleTxtG"/>
        <w:rPr>
          <w:b/>
        </w:rPr>
      </w:pPr>
      <w:r w:rsidRPr="00EB0443">
        <w:rPr>
          <w:b/>
        </w:rPr>
        <w:tab/>
      </w:r>
      <w:r w:rsidRPr="00EB0443">
        <w:t>(c)</w:t>
      </w:r>
      <w:r w:rsidRPr="00EB0443">
        <w:rPr>
          <w:b/>
        </w:rPr>
        <w:tab/>
        <w:t>Number and percentage of reported violations under both (a) and (b) which have resulted in either a court decision or other types of follow-up</w:t>
      </w:r>
      <w:r w:rsidRPr="00EB0443">
        <w:t>;</w:t>
      </w:r>
    </w:p>
    <w:p w:rsidR="00432B9E" w:rsidRPr="00EB0443" w:rsidRDefault="00432B9E" w:rsidP="00432B9E">
      <w:pPr>
        <w:pStyle w:val="SingleTxtG"/>
        <w:rPr>
          <w:b/>
        </w:rPr>
      </w:pPr>
      <w:r w:rsidRPr="00EB0443">
        <w:rPr>
          <w:b/>
        </w:rPr>
        <w:tab/>
      </w:r>
      <w:r w:rsidRPr="00EB0443">
        <w:t>(d)</w:t>
      </w:r>
      <w:r w:rsidRPr="00EB0443">
        <w:rPr>
          <w:b/>
        </w:rPr>
        <w:tab/>
        <w:t>Number and percentage of children who received special care in terms of recovery and social reintegration</w:t>
      </w:r>
      <w:r w:rsidRPr="00EB0443">
        <w:t>; and</w:t>
      </w:r>
    </w:p>
    <w:p w:rsidR="00432B9E" w:rsidRPr="00EB0443" w:rsidRDefault="00432B9E" w:rsidP="00432B9E">
      <w:pPr>
        <w:pStyle w:val="SingleTxtG"/>
        <w:rPr>
          <w:b/>
        </w:rPr>
      </w:pPr>
      <w:r w:rsidRPr="00EB0443">
        <w:rPr>
          <w:b/>
        </w:rPr>
        <w:tab/>
      </w:r>
      <w:r w:rsidRPr="00EB0443">
        <w:t>(e)</w:t>
      </w:r>
      <w:r w:rsidRPr="00EB0443">
        <w:rPr>
          <w:b/>
        </w:rPr>
        <w:tab/>
        <w:t>Number of programmes implemented for the prevention of institutional violence and amount of training provided to staff of institutions on this issue</w:t>
      </w:r>
      <w:r w:rsidRPr="00EB0443">
        <w:t>.</w:t>
      </w:r>
    </w:p>
    <w:p w:rsidR="00432B9E" w:rsidRPr="00EB0443" w:rsidRDefault="00432B9E" w:rsidP="00432B9E">
      <w:pPr>
        <w:pStyle w:val="SingleTxtG"/>
        <w:jc w:val="left"/>
      </w:pPr>
      <w:r w:rsidRPr="00EB0443">
        <w:tab/>
      </w:r>
      <w:r w:rsidRPr="00EB0443">
        <w:rPr>
          <w:sz w:val="18"/>
          <w:szCs w:val="18"/>
        </w:rPr>
        <w:t xml:space="preserve">* </w:t>
      </w:r>
      <w:r w:rsidRPr="00EB0443">
        <w:t xml:space="preserve"> The absence of data results from the lack of a systematic method to collect relevant information; it does not imply that no instances of the category in question occurred.</w:t>
      </w:r>
    </w:p>
    <w:p w:rsidR="00432B9E" w:rsidRPr="00EB0443" w:rsidRDefault="00432B9E" w:rsidP="00432B9E">
      <w:pPr>
        <w:pStyle w:val="H1G"/>
      </w:pPr>
      <w:r w:rsidRPr="00EB0443">
        <w:tab/>
      </w:r>
      <w:bookmarkStart w:id="75" w:name="_Toc306352833"/>
      <w:r w:rsidRPr="00EB0443">
        <w:t>E.</w:t>
      </w:r>
      <w:r w:rsidRPr="00EB0443">
        <w:tab/>
        <w:t>Factors and difficulties</w:t>
      </w:r>
      <w:bookmarkEnd w:id="75"/>
    </w:p>
    <w:p w:rsidR="00432B9E" w:rsidRPr="00EB0443" w:rsidRDefault="004C4930" w:rsidP="009E1DB5">
      <w:pPr>
        <w:pStyle w:val="SingleTxtG"/>
        <w:tabs>
          <w:tab w:val="left" w:pos="1700"/>
        </w:tabs>
      </w:pPr>
      <w:r w:rsidRPr="00EB0443">
        <w:t>121</w:t>
      </w:r>
      <w:r w:rsidR="00B95D9E" w:rsidRPr="00EB0443">
        <w:t>.</w:t>
      </w:r>
      <w:r w:rsidR="00B95D9E" w:rsidRPr="00EB0443">
        <w:tab/>
      </w:r>
      <w:r w:rsidR="00432B9E" w:rsidRPr="00EB0443">
        <w:tab/>
        <w:t>According to the 2006/7 Demographic and Health Survey (DHS), only 60% of children under the age of five have birth certificates.</w:t>
      </w:r>
    </w:p>
    <w:p w:rsidR="00432B9E" w:rsidRPr="00EB0443" w:rsidRDefault="004C4930" w:rsidP="009E1DB5">
      <w:pPr>
        <w:pStyle w:val="SingleTxtG"/>
        <w:tabs>
          <w:tab w:val="left" w:pos="1700"/>
        </w:tabs>
      </w:pPr>
      <w:r w:rsidRPr="00EB0443">
        <w:t>122</w:t>
      </w:r>
      <w:r w:rsidR="00B95D9E" w:rsidRPr="00EB0443">
        <w:t>.</w:t>
      </w:r>
      <w:r w:rsidR="00B95D9E" w:rsidRPr="00EB0443">
        <w:tab/>
      </w:r>
      <w:r w:rsidR="00432B9E" w:rsidRPr="00EB0443">
        <w:tab/>
        <w:t>A number of children born outside the country in refugee camps during the liberation struggle still lack birth certificates, but this issue is being addressed through the MYNSSC.</w:t>
      </w:r>
    </w:p>
    <w:p w:rsidR="00432B9E" w:rsidRPr="00EB0443" w:rsidRDefault="004C4930" w:rsidP="009E1DB5">
      <w:pPr>
        <w:pStyle w:val="SingleTxtG"/>
        <w:tabs>
          <w:tab w:val="left" w:pos="1700"/>
        </w:tabs>
      </w:pPr>
      <w:r w:rsidRPr="00EB0443">
        <w:t>123</w:t>
      </w:r>
      <w:r w:rsidR="00B95D9E" w:rsidRPr="00EB0443">
        <w:t>.</w:t>
      </w:r>
      <w:r w:rsidR="00B95D9E" w:rsidRPr="00EB0443">
        <w:tab/>
      </w:r>
      <w:r w:rsidR="00432B9E" w:rsidRPr="00EB0443">
        <w:tab/>
        <w:t>There used to be a requirement that both a child</w:t>
      </w:r>
      <w:r w:rsidR="00EB0443">
        <w:t>’</w:t>
      </w:r>
      <w:r w:rsidR="00432B9E" w:rsidRPr="00EB0443">
        <w:t>s mother and father be listed on the birth certificate. This was originally done in order to provide full information for children. However, the requirement has, in practice, prevented birth registrations because some fathers refuse to sign the forms. The requirement that both parents sign the form has therefore been scrapped. The implementation of this change in signing requirements has been inconsistently applied, however, and some children are still being prevented from receiving a birth certificate.</w:t>
      </w:r>
    </w:p>
    <w:p w:rsidR="00432B9E" w:rsidRPr="00EB0443" w:rsidRDefault="004C4930" w:rsidP="009E1DB5">
      <w:pPr>
        <w:pStyle w:val="SingleTxtG"/>
        <w:tabs>
          <w:tab w:val="left" w:pos="1700"/>
        </w:tabs>
      </w:pPr>
      <w:r w:rsidRPr="00EB0443">
        <w:t>124</w:t>
      </w:r>
      <w:r w:rsidR="00B95D9E" w:rsidRPr="00EB0443">
        <w:t>.</w:t>
      </w:r>
      <w:r w:rsidR="00B95D9E" w:rsidRPr="00EB0443">
        <w:tab/>
      </w:r>
      <w:r w:rsidR="00432B9E" w:rsidRPr="00EB0443">
        <w:tab/>
        <w:t>Decentralisation of registration facilities to regional capitals has had a positive impact on the provision of identity documents. Due to the vast size of the country, however, the problem of distance and transport to registration offices remains a concern, particularly for the poor.</w:t>
      </w:r>
    </w:p>
    <w:p w:rsidR="00432B9E" w:rsidRPr="00EB0443" w:rsidRDefault="004C4930" w:rsidP="009E1DB5">
      <w:pPr>
        <w:pStyle w:val="SingleTxtG"/>
        <w:tabs>
          <w:tab w:val="left" w:pos="1700"/>
        </w:tabs>
      </w:pPr>
      <w:r w:rsidRPr="00EB0443">
        <w:t>125</w:t>
      </w:r>
      <w:r w:rsidR="00B95D9E" w:rsidRPr="00EB0443">
        <w:t>.</w:t>
      </w:r>
      <w:r w:rsidR="00B95D9E" w:rsidRPr="00EB0443">
        <w:tab/>
      </w:r>
      <w:r w:rsidR="00432B9E" w:rsidRPr="00EB0443">
        <w:tab/>
        <w:t>Constitutional and legal protections for children are often in conflict with social mores and attitudes regarding the family. Clearly, there is a need for families to provide guidance for children. However, doing so in a way which also protects children</w:t>
      </w:r>
      <w:r w:rsidR="00EB0443">
        <w:t>’</w:t>
      </w:r>
      <w:r w:rsidR="00432B9E" w:rsidRPr="00EB0443">
        <w:t>s rights may require a shift in community attitudes towards children, particularly among the more traditional segments of Namibian society. Traditional attitudes and some cultural practices can prevent children from expressing their views. In some social settings, age determines one</w:t>
      </w:r>
      <w:r w:rsidR="00EB0443">
        <w:t>’</w:t>
      </w:r>
      <w:r w:rsidR="00432B9E" w:rsidRPr="00EB0443">
        <w:t>s ability to participate in public discussions. In some communities, the definition of a youth may extend to the age of 35. Young people, even those who are studying at tertiary institutions, are not encouraged to participate in community discussions because they are not regarded as adults.</w:t>
      </w:r>
    </w:p>
    <w:p w:rsidR="00432B9E" w:rsidRPr="00EB0443" w:rsidRDefault="004C4930" w:rsidP="009E1DB5">
      <w:pPr>
        <w:pStyle w:val="SingleTxtG"/>
        <w:tabs>
          <w:tab w:val="left" w:pos="1700"/>
        </w:tabs>
      </w:pPr>
      <w:r w:rsidRPr="00EB0443">
        <w:t>126</w:t>
      </w:r>
      <w:r w:rsidR="00B95D9E" w:rsidRPr="00EB0443">
        <w:t>.</w:t>
      </w:r>
      <w:r w:rsidR="00B95D9E" w:rsidRPr="00EB0443">
        <w:tab/>
      </w:r>
      <w:r w:rsidR="00432B9E" w:rsidRPr="00EB0443">
        <w:tab/>
        <w:t>Within families, a similar bias against children expressing their views is also evident. In traditional settings these biases can extend to other settings, such as schools. Social and family attitudes towards children can be a source of tension. Children in stakeholder workshops noted that parents and older relatives sometimes do not allow children to express their views; they do not take them seriously when their views differ from those of the rest of their family.</w:t>
      </w:r>
    </w:p>
    <w:p w:rsidR="00432B9E" w:rsidRPr="00EB0443" w:rsidRDefault="004C4930" w:rsidP="009E1DB5">
      <w:pPr>
        <w:pStyle w:val="SingleTxtG"/>
        <w:tabs>
          <w:tab w:val="left" w:pos="1700"/>
        </w:tabs>
      </w:pPr>
      <w:r w:rsidRPr="00EB0443">
        <w:t>127</w:t>
      </w:r>
      <w:r w:rsidR="00B95D9E" w:rsidRPr="00EB0443">
        <w:t>.</w:t>
      </w:r>
      <w:r w:rsidR="00B95D9E" w:rsidRPr="00EB0443">
        <w:tab/>
      </w:r>
      <w:r w:rsidR="00432B9E" w:rsidRPr="00EB0443">
        <w:tab/>
        <w:t>Changing social attitudes that limit children</w:t>
      </w:r>
      <w:r w:rsidR="00EB0443">
        <w:t>’</w:t>
      </w:r>
      <w:r w:rsidR="00432B9E" w:rsidRPr="00EB0443">
        <w:t>s rights require leadership at a national level to promote debate within society geared towards attitudinal change. The GRN encourages civil society and community-based organisations (CBOs), and religious and traditional leaders to take the initiative in this regard.</w:t>
      </w:r>
    </w:p>
    <w:p w:rsidR="00432B9E" w:rsidRPr="00EB0443" w:rsidRDefault="004C4930" w:rsidP="009E1DB5">
      <w:pPr>
        <w:pStyle w:val="SingleTxtG"/>
        <w:tabs>
          <w:tab w:val="left" w:pos="1700"/>
        </w:tabs>
      </w:pPr>
      <w:r w:rsidRPr="00EB0443">
        <w:t>128</w:t>
      </w:r>
      <w:r w:rsidR="00B95D9E" w:rsidRPr="00EB0443">
        <w:t>.</w:t>
      </w:r>
      <w:r w:rsidR="00B95D9E" w:rsidRPr="00EB0443">
        <w:tab/>
      </w:r>
      <w:r w:rsidR="00432B9E" w:rsidRPr="00EB0443">
        <w:tab/>
        <w:t>The HIV/AIDS pandemic creates tensions with regard to children</w:t>
      </w:r>
      <w:r w:rsidR="00EB0443">
        <w:t>’</w:t>
      </w:r>
      <w:r w:rsidR="00432B9E" w:rsidRPr="00EB0443">
        <w:t>s privacy. Children in their early teens are encouraged to learn about HIV and how it is spread. These children are also encouraged to know their HIV status through testing, which requires the consent of a parent or guardian. Staff at HIV testing and counselling centres express concern regarding this requirement, because many sexually active children do not come for testing as they are unwilling to acknowledge that they are sexually active.</w:t>
      </w:r>
    </w:p>
    <w:p w:rsidR="00432B9E" w:rsidRPr="00EB0443" w:rsidRDefault="004C4930" w:rsidP="009E1DB5">
      <w:pPr>
        <w:pStyle w:val="SingleTxtG"/>
        <w:tabs>
          <w:tab w:val="left" w:pos="1700"/>
        </w:tabs>
      </w:pPr>
      <w:r w:rsidRPr="00EB0443">
        <w:t>129</w:t>
      </w:r>
      <w:r w:rsidR="00B95D9E" w:rsidRPr="00EB0443">
        <w:t>.</w:t>
      </w:r>
      <w:r w:rsidR="00B95D9E" w:rsidRPr="00EB0443">
        <w:tab/>
      </w:r>
      <w:r w:rsidR="00432B9E" w:rsidRPr="00EB0443">
        <w:tab/>
        <w:t xml:space="preserve">In many communities, those who grew up before </w:t>
      </w:r>
      <w:smartTag w:uri="urn:schemas-microsoft-com:office:smarttags" w:element="City">
        <w:smartTag w:uri="urn:schemas-microsoft-com:office:smarttags" w:element="place">
          <w:r w:rsidR="00432B9E" w:rsidRPr="00EB0443">
            <w:t>Independence</w:t>
          </w:r>
        </w:smartTag>
      </w:smartTag>
      <w:r w:rsidR="00432B9E" w:rsidRPr="00EB0443">
        <w:t xml:space="preserve"> often lack education. It must be borne in mind that the teaching and use of English was actively discouraged in apartheid times. There is a need to disseminate materials in indigenous languages. Although the Constitution and many Namibian laws and policies have been translated into indigenous languages, the CRC has not. This hinders the dissemination to parents of information pertaining to the rights of their children.</w:t>
      </w:r>
    </w:p>
    <w:p w:rsidR="00432B9E" w:rsidRPr="00EB0443" w:rsidRDefault="004C4930" w:rsidP="009E1DB5">
      <w:pPr>
        <w:pStyle w:val="SingleTxtG"/>
        <w:tabs>
          <w:tab w:val="left" w:pos="1700"/>
        </w:tabs>
      </w:pPr>
      <w:r w:rsidRPr="00EB0443">
        <w:t>130</w:t>
      </w:r>
      <w:r w:rsidR="00B95D9E" w:rsidRPr="00EB0443">
        <w:t>.</w:t>
      </w:r>
      <w:r w:rsidR="00B95D9E" w:rsidRPr="00EB0443">
        <w:tab/>
      </w:r>
      <w:r w:rsidR="00432B9E" w:rsidRPr="00EB0443">
        <w:tab/>
        <w:t>Policies, particularly in schools, are not consistently implemented. For example, some schools still condone corporal punishment. Teachers note that they are not trained in non-violent disciplinary methods.</w:t>
      </w:r>
    </w:p>
    <w:p w:rsidR="00432B9E" w:rsidRPr="00EB0443" w:rsidRDefault="00B95D9E" w:rsidP="009E1DB5">
      <w:pPr>
        <w:pStyle w:val="SingleTxtG"/>
        <w:tabs>
          <w:tab w:val="left" w:pos="1700"/>
        </w:tabs>
      </w:pPr>
      <w:r w:rsidRPr="00EB0443">
        <w:t>13</w:t>
      </w:r>
      <w:r w:rsidR="004C4930" w:rsidRPr="00EB0443">
        <w:t>1</w:t>
      </w:r>
      <w:r w:rsidRPr="00EB0443">
        <w:t>.</w:t>
      </w:r>
      <w:r w:rsidRPr="00EB0443">
        <w:tab/>
      </w:r>
      <w:r w:rsidR="00432B9E" w:rsidRPr="00EB0443">
        <w:tab/>
        <w:t>Violence within families and the community at large is a concern. Many participants in consultative workshops expressed concern over high levels of tolerance regarding the beating of children, particularly as a means of discipline. The MGECW is taking the lead in bringing this issue to public attention, as skills in non-violent discipline need to be promoted through community-based channels such as traditional leaders, civil society, CBOs and church groups. Training and information materials need to be developed for Namibian contexts.</w:t>
      </w:r>
    </w:p>
    <w:p w:rsidR="00432B9E" w:rsidRPr="00EB0443" w:rsidRDefault="00432B9E" w:rsidP="00432B9E">
      <w:pPr>
        <w:pStyle w:val="HChG"/>
      </w:pPr>
      <w:r w:rsidRPr="00EB0443">
        <w:tab/>
      </w:r>
      <w:bookmarkStart w:id="76" w:name="_Toc306352834"/>
      <w:r w:rsidRPr="00EB0443">
        <w:t>VI.</w:t>
      </w:r>
      <w:r w:rsidRPr="00EB0443">
        <w:tab/>
        <w:t>Family environment and alternative care</w:t>
      </w:r>
      <w:bookmarkEnd w:id="76"/>
    </w:p>
    <w:p w:rsidR="00432B9E" w:rsidRPr="00EB0443" w:rsidRDefault="00B95D9E" w:rsidP="009E1DB5">
      <w:pPr>
        <w:pStyle w:val="SingleTxtG"/>
        <w:tabs>
          <w:tab w:val="left" w:pos="1700"/>
        </w:tabs>
      </w:pPr>
      <w:r w:rsidRPr="00EB0443">
        <w:t>1</w:t>
      </w:r>
      <w:r w:rsidR="004C4930" w:rsidRPr="00EB0443">
        <w:t>32</w:t>
      </w:r>
      <w:r w:rsidRPr="00EB0443">
        <w:t>.</w:t>
      </w:r>
      <w:r w:rsidRPr="00EB0443">
        <w:tab/>
      </w:r>
      <w:r w:rsidR="00432B9E" w:rsidRPr="00EB0443">
        <w:tab/>
        <w:t xml:space="preserve">The third clause under Article 14 of the Namibian Constitution states, </w:t>
      </w:r>
      <w:r w:rsidR="00EB0443">
        <w:t>“</w:t>
      </w:r>
      <w:r w:rsidR="00432B9E" w:rsidRPr="00EB0443">
        <w:t>The family is the natural and fundamental group unit of society and is entitled to protection by society and the State.</w:t>
      </w:r>
      <w:r w:rsidR="00EB0443">
        <w:t>”</w:t>
      </w:r>
    </w:p>
    <w:p w:rsidR="00432B9E" w:rsidRPr="00EB0443" w:rsidRDefault="00B95D9E" w:rsidP="009E1DB5">
      <w:pPr>
        <w:pStyle w:val="SingleTxtG"/>
        <w:tabs>
          <w:tab w:val="left" w:pos="1700"/>
        </w:tabs>
      </w:pPr>
      <w:r w:rsidRPr="00EB0443">
        <w:t>1</w:t>
      </w:r>
      <w:r w:rsidR="004C4930" w:rsidRPr="00EB0443">
        <w:t>33</w:t>
      </w:r>
      <w:r w:rsidRPr="00EB0443">
        <w:t>.</w:t>
      </w:r>
      <w:r w:rsidRPr="00EB0443">
        <w:tab/>
      </w:r>
      <w:r w:rsidR="00432B9E" w:rsidRPr="00EB0443">
        <w:tab/>
        <w:t>Poverty, inequalities in wealth and disparities in development inherited from apartheid have placed considerable burdens on Namibian families. The major thrust of Namibian development over the past 18 years has been to establish conditions under which poverty can be reduced and incomes improved. The majority of Namibian families have strong rural roots, with extended family structures that also integrate into the wider rural community. However, urbanisation weakens traditional family structures as migrants (particularly young people) move away from rural communities. The GRN is well aware of the numerous challenges faced by families and undertakes to provide the necessary social and economic conditions to allow families to thrive.</w:t>
      </w:r>
    </w:p>
    <w:p w:rsidR="00432B9E" w:rsidRPr="00EB0443" w:rsidRDefault="00432B9E" w:rsidP="00432B9E">
      <w:pPr>
        <w:pStyle w:val="H1G"/>
      </w:pPr>
      <w:r w:rsidRPr="00EB0443">
        <w:tab/>
      </w:r>
      <w:bookmarkStart w:id="77" w:name="_Toc306352835"/>
      <w:r w:rsidRPr="00EB0443">
        <w:t>A.</w:t>
      </w:r>
      <w:r w:rsidRPr="00EB0443">
        <w:tab/>
        <w:t>Follow-up</w:t>
      </w:r>
      <w:bookmarkEnd w:id="77"/>
    </w:p>
    <w:p w:rsidR="00432B9E" w:rsidRPr="00EB0443" w:rsidRDefault="00B95D9E" w:rsidP="009E1DB5">
      <w:pPr>
        <w:pStyle w:val="SingleTxtG"/>
        <w:tabs>
          <w:tab w:val="left" w:pos="1700"/>
        </w:tabs>
      </w:pPr>
      <w:r w:rsidRPr="00EB0443">
        <w:t>1</w:t>
      </w:r>
      <w:r w:rsidR="004C4930" w:rsidRPr="00EB0443">
        <w:t>34</w:t>
      </w:r>
      <w:r w:rsidRPr="00EB0443">
        <w:t>.</w:t>
      </w:r>
      <w:r w:rsidRPr="00EB0443">
        <w:tab/>
      </w:r>
      <w:r w:rsidR="00432B9E" w:rsidRPr="00EB0443">
        <w:tab/>
        <w:t xml:space="preserve">In its concluding observations (CRC/C/15/Add.14) to </w:t>
      </w:r>
      <w:smartTag w:uri="urn:schemas-microsoft-com:office:smarttags" w:element="country-region">
        <w:smartTag w:uri="urn:schemas-microsoft-com:office:smarttags" w:element="place">
          <w:r w:rsidR="00432B9E" w:rsidRPr="00EB0443">
            <w:t>Namibia</w:t>
          </w:r>
        </w:smartTag>
      </w:smartTag>
      <w:r w:rsidR="00EB0443">
        <w:t>’</w:t>
      </w:r>
      <w:r w:rsidR="00432B9E" w:rsidRPr="00EB0443">
        <w:t>s Initial Report to the Committee on the Rights of the Child (CRC/C/3/Add.12), the following points relating to this chapter were noted:</w:t>
      </w:r>
    </w:p>
    <w:p w:rsidR="00432B9E" w:rsidRPr="00EB0443" w:rsidRDefault="00432B9E" w:rsidP="009E1DB5">
      <w:pPr>
        <w:pStyle w:val="SingleTxtG"/>
        <w:rPr>
          <w:b/>
        </w:rPr>
      </w:pPr>
      <w:r w:rsidRPr="00EB0443">
        <w:rPr>
          <w:b/>
        </w:rPr>
        <w:tab/>
        <w:t>(Para. 19) The Committee recommends that the study on marginalized groups of children be undertaken as a matter of priority.</w:t>
      </w:r>
    </w:p>
    <w:p w:rsidR="00432B9E" w:rsidRPr="00EB0443" w:rsidRDefault="00B95D9E" w:rsidP="009E1DB5">
      <w:pPr>
        <w:pStyle w:val="SingleTxtG"/>
        <w:tabs>
          <w:tab w:val="left" w:pos="1700"/>
        </w:tabs>
      </w:pPr>
      <w:r w:rsidRPr="00EB0443">
        <w:t>1</w:t>
      </w:r>
      <w:r w:rsidR="004C4930" w:rsidRPr="00EB0443">
        <w:t>35</w:t>
      </w:r>
      <w:r w:rsidRPr="00EB0443">
        <w:t>.</w:t>
      </w:r>
      <w:r w:rsidRPr="00EB0443">
        <w:tab/>
      </w:r>
      <w:r w:rsidR="00432B9E" w:rsidRPr="00EB0443">
        <w:tab/>
        <w:t>In response, the Office of the Prime Minister has taken the lead in GRN efforts to aid children from marginalised groups. The San were the first to be identified and initial efforts were directed towards them. In order to make up for past discrimination, a special San Development Fund was created in 2005. Apart from other activities, the Fund provides direct support for San children to attend school. The emphasis is to support children in secondary and tertiary education. In 2008, 55 children were supported, with 23 receiving support for tertiary education. The Ovahimba and Ovatua have only recently been identified. The Office of the Prime Minster ensures that budgeted development initiatives and other services are provided for them.</w:t>
      </w:r>
    </w:p>
    <w:p w:rsidR="00432B9E" w:rsidRPr="00EB0443" w:rsidRDefault="00432B9E" w:rsidP="009E1DB5">
      <w:pPr>
        <w:pStyle w:val="SingleTxtG"/>
        <w:rPr>
          <w:b/>
        </w:rPr>
      </w:pPr>
      <w:r w:rsidRPr="00EB0443">
        <w:rPr>
          <w:b/>
        </w:rPr>
        <w:tab/>
        <w:t>(Para. 22) Furthermore, the Committee suggests that the State party undertake measures and programmes to educate the general public on parental responsibilities and to consider the possibility of providing counselling in this regard. In addition, the Committee recommends that the State party, in its efforts to further disseminate awareness of the Convention on the Rights of the Child, make widely available, by appropriate means, the State party report, the summary records and the concluding observations by the Committee.</w:t>
      </w:r>
    </w:p>
    <w:p w:rsidR="00432B9E" w:rsidRPr="00EB0443" w:rsidRDefault="00B95D9E" w:rsidP="009E1DB5">
      <w:pPr>
        <w:pStyle w:val="SingleTxtG"/>
        <w:tabs>
          <w:tab w:val="left" w:pos="1700"/>
        </w:tabs>
      </w:pPr>
      <w:r w:rsidRPr="00EB0443">
        <w:t>1</w:t>
      </w:r>
      <w:r w:rsidR="004C4930" w:rsidRPr="00EB0443">
        <w:t>36</w:t>
      </w:r>
      <w:r w:rsidRPr="00EB0443">
        <w:t>.</w:t>
      </w:r>
      <w:r w:rsidRPr="00EB0443">
        <w:tab/>
      </w:r>
      <w:r w:rsidR="00432B9E" w:rsidRPr="00EB0443">
        <w:tab/>
        <w:t>In response, there has been mixed progress in this regard. Efforts to educate the public on parental responsibilities have previously lacked focus and coordination, but with the MGECW now being the lead ministry for such efforts, progress is being made. Various institutions are also making efforts to educate parents on their responsibilities. In addition, advocacy linked to national and international days for children</w:t>
      </w:r>
      <w:r w:rsidR="00EB0443">
        <w:t>’</w:t>
      </w:r>
      <w:r w:rsidR="00432B9E" w:rsidRPr="00EB0443">
        <w:t>s rights is part of the strategy to increase awareness of parental responsibilities. Although the CRC has been disseminated through various institutions, it has not been translated into local languages. The initial State party report and the concluding observations by the Committee have not been widely distributed.</w:t>
      </w:r>
    </w:p>
    <w:p w:rsidR="00432B9E" w:rsidRPr="00EB0443" w:rsidRDefault="00432B9E" w:rsidP="009E1DB5">
      <w:pPr>
        <w:pStyle w:val="SingleTxtG"/>
        <w:rPr>
          <w:b/>
        </w:rPr>
      </w:pPr>
      <w:r w:rsidRPr="00EB0443">
        <w:rPr>
          <w:b/>
        </w:rPr>
        <w:tab/>
        <w:t>(Para. 8) Certain phenomena which may have a possible negative impact or consequence on the situation of children, such as: teenage pregnancies, the high incidence of households headed by a single person, and the apparent lack of widespread understanding among parents of their joint parental responsibilities, are of concern to the Committee.</w:t>
      </w:r>
    </w:p>
    <w:p w:rsidR="00432B9E" w:rsidRPr="00EB0443" w:rsidRDefault="00B95D9E" w:rsidP="009E1DB5">
      <w:pPr>
        <w:pStyle w:val="SingleTxtG"/>
        <w:tabs>
          <w:tab w:val="left" w:pos="1700"/>
        </w:tabs>
      </w:pPr>
      <w:r w:rsidRPr="00EB0443">
        <w:t>1</w:t>
      </w:r>
      <w:r w:rsidR="004C4930" w:rsidRPr="00EB0443">
        <w:t>37</w:t>
      </w:r>
      <w:r w:rsidRPr="00EB0443">
        <w:t>.</w:t>
      </w:r>
      <w:r w:rsidRPr="00EB0443">
        <w:tab/>
      </w:r>
      <w:r w:rsidR="00432B9E" w:rsidRPr="00EB0443">
        <w:tab/>
        <w:t>In response, these issues remain of concern to the GRN due to the complexity of the underlying causes. Peer pressure, poverty and a lack of knowledge about reproductive health all contribute to the problem of teenage pregnancy. In addition, the links between households headed by a single parent and poverty are strong. Migration for employment purposes, the breakdown of traditional and extended family structures and rapid urbanisation are some of the contributing factors to the increase of dysfunctional families. The MGECW was created in order to establish coping mechanisms and safety nets for families in these circumstances. For example, the Maintenance Act (No. 9 of 2003) was passed in order to establish a framework for holding parents accountable for the maintenance of their children. The problems which have been experienced with implementation of this Act are now being addressed.</w:t>
      </w:r>
    </w:p>
    <w:p w:rsidR="00432B9E" w:rsidRPr="00EB0443" w:rsidRDefault="00432B9E" w:rsidP="00432B9E">
      <w:pPr>
        <w:pStyle w:val="H1G"/>
      </w:pPr>
      <w:r w:rsidRPr="00EB0443">
        <w:tab/>
      </w:r>
      <w:bookmarkStart w:id="78" w:name="_Toc306352836"/>
      <w:r w:rsidRPr="00EB0443">
        <w:t>B.</w:t>
      </w:r>
      <w:r w:rsidRPr="00EB0443">
        <w:tab/>
        <w:t>Comprehensive national programmes – monitoring</w:t>
      </w:r>
      <w:bookmarkEnd w:id="78"/>
    </w:p>
    <w:p w:rsidR="00432B9E" w:rsidRPr="00EB0443" w:rsidRDefault="004C4930" w:rsidP="009E1DB5">
      <w:pPr>
        <w:pStyle w:val="SingleTxtG"/>
        <w:tabs>
          <w:tab w:val="left" w:pos="1700"/>
        </w:tabs>
      </w:pPr>
      <w:r w:rsidRPr="00EB0443">
        <w:t>138</w:t>
      </w:r>
      <w:r w:rsidR="00B95D9E" w:rsidRPr="00EB0443">
        <w:t>.</w:t>
      </w:r>
      <w:r w:rsidR="00B95D9E" w:rsidRPr="00EB0443">
        <w:tab/>
      </w:r>
      <w:r w:rsidR="00432B9E" w:rsidRPr="00EB0443">
        <w:tab/>
        <w:t>The HIV/AIDS pandemic remains the biggest challenge and a serious threat to Namibian families. High levels of mortality and morbidity brought about by the disease have had major impacts. The results from the 2006/07 DHS indicate that:</w:t>
      </w:r>
    </w:p>
    <w:p w:rsidR="00432B9E" w:rsidRPr="00EB0443" w:rsidRDefault="00B95D9E" w:rsidP="009E1DB5">
      <w:pPr>
        <w:pStyle w:val="Bullet1G"/>
        <w:tabs>
          <w:tab w:val="clear" w:pos="1701"/>
          <w:tab w:val="left" w:pos="2300"/>
        </w:tabs>
        <w:ind w:left="1134" w:firstLine="500"/>
      </w:pPr>
      <w:r w:rsidRPr="00EB0443">
        <w:t>(a)</w:t>
      </w:r>
      <w:r w:rsidRPr="00EB0443">
        <w:tab/>
      </w:r>
      <w:r w:rsidR="00432B9E" w:rsidRPr="00EB0443">
        <w:t>28% of Namibian children under the age of 18 are orphans and/or vulnerable;</w:t>
      </w:r>
    </w:p>
    <w:p w:rsidR="00432B9E" w:rsidRPr="00EB0443" w:rsidRDefault="00B95D9E" w:rsidP="009E1DB5">
      <w:pPr>
        <w:pStyle w:val="Bullet1G"/>
        <w:tabs>
          <w:tab w:val="clear" w:pos="1701"/>
          <w:tab w:val="left" w:pos="2300"/>
        </w:tabs>
        <w:ind w:left="1134" w:firstLine="500"/>
      </w:pPr>
      <w:r w:rsidRPr="00EB0443">
        <w:t>(b)</w:t>
      </w:r>
      <w:r w:rsidRPr="00EB0443">
        <w:tab/>
      </w:r>
      <w:r w:rsidR="00432B9E" w:rsidRPr="00EB0443">
        <w:t>Only 26% of all children live with both parents;</w:t>
      </w:r>
    </w:p>
    <w:p w:rsidR="00432B9E" w:rsidRPr="00EB0443" w:rsidRDefault="00B95D9E" w:rsidP="009E1DB5">
      <w:pPr>
        <w:pStyle w:val="Bullet1G"/>
        <w:tabs>
          <w:tab w:val="clear" w:pos="1701"/>
          <w:tab w:val="left" w:pos="2300"/>
        </w:tabs>
        <w:ind w:left="1134" w:firstLine="500"/>
      </w:pPr>
      <w:r w:rsidRPr="00EB0443">
        <w:t>(c)</w:t>
      </w:r>
      <w:r w:rsidRPr="00EB0443">
        <w:tab/>
      </w:r>
      <w:r w:rsidR="00432B9E" w:rsidRPr="00EB0443">
        <w:t>34% do not live with either parent;</w:t>
      </w:r>
    </w:p>
    <w:p w:rsidR="00432B9E" w:rsidRPr="00EB0443" w:rsidRDefault="00B95D9E" w:rsidP="009E1DB5">
      <w:pPr>
        <w:pStyle w:val="Bullet1G"/>
        <w:tabs>
          <w:tab w:val="clear" w:pos="1701"/>
          <w:tab w:val="left" w:pos="2300"/>
        </w:tabs>
        <w:ind w:left="1134" w:firstLine="500"/>
      </w:pPr>
      <w:r w:rsidRPr="00EB0443">
        <w:t>(d)</w:t>
      </w:r>
      <w:r w:rsidRPr="00EB0443">
        <w:tab/>
      </w:r>
      <w:r w:rsidR="00432B9E" w:rsidRPr="00EB0443">
        <w:t>33% of children live with their mothers;</w:t>
      </w:r>
    </w:p>
    <w:p w:rsidR="00432B9E" w:rsidRPr="00EB0443" w:rsidRDefault="00B95D9E" w:rsidP="009E1DB5">
      <w:pPr>
        <w:pStyle w:val="Bullet1G"/>
        <w:tabs>
          <w:tab w:val="clear" w:pos="1701"/>
          <w:tab w:val="left" w:pos="2300"/>
        </w:tabs>
        <w:ind w:left="1134" w:firstLine="500"/>
      </w:pPr>
      <w:r w:rsidRPr="00EB0443">
        <w:t>(e)</w:t>
      </w:r>
      <w:r w:rsidRPr="00EB0443">
        <w:tab/>
      </w:r>
      <w:r w:rsidR="00432B9E" w:rsidRPr="00EB0443">
        <w:t>5% live with their fathers.</w:t>
      </w:r>
    </w:p>
    <w:p w:rsidR="00432B9E" w:rsidRPr="00EB0443" w:rsidRDefault="00432B9E" w:rsidP="009E1DB5">
      <w:pPr>
        <w:pStyle w:val="SingleTxtG"/>
      </w:pPr>
      <w:r w:rsidRPr="00EB0443">
        <w:tab/>
        <w:t>Among OVC:</w:t>
      </w:r>
    </w:p>
    <w:p w:rsidR="00432B9E" w:rsidRPr="00EB0443" w:rsidRDefault="00B95D9E" w:rsidP="009E1DB5">
      <w:pPr>
        <w:pStyle w:val="Bullet1G"/>
        <w:tabs>
          <w:tab w:val="clear" w:pos="1701"/>
          <w:tab w:val="left" w:pos="2300"/>
        </w:tabs>
        <w:ind w:left="1134" w:firstLine="500"/>
      </w:pPr>
      <w:r w:rsidRPr="00EB0443">
        <w:t>(a)</w:t>
      </w:r>
      <w:r w:rsidRPr="00EB0443">
        <w:tab/>
      </w:r>
      <w:r w:rsidR="00432B9E" w:rsidRPr="00EB0443">
        <w:t>6% have a very sick parent;</w:t>
      </w:r>
    </w:p>
    <w:p w:rsidR="00432B9E" w:rsidRPr="00EB0443" w:rsidRDefault="00B95D9E" w:rsidP="009E1DB5">
      <w:pPr>
        <w:pStyle w:val="Bullet1G"/>
        <w:tabs>
          <w:tab w:val="clear" w:pos="1701"/>
          <w:tab w:val="left" w:pos="2300"/>
        </w:tabs>
        <w:ind w:left="1134" w:firstLine="500"/>
      </w:pPr>
      <w:r w:rsidRPr="00EB0443">
        <w:t>(b)</w:t>
      </w:r>
      <w:r w:rsidRPr="00EB0443">
        <w:tab/>
      </w:r>
      <w:r w:rsidR="00432B9E" w:rsidRPr="00EB0443">
        <w:t>10% live with at least one sick adult;</w:t>
      </w:r>
    </w:p>
    <w:p w:rsidR="00432B9E" w:rsidRPr="00EB0443" w:rsidRDefault="00B95D9E" w:rsidP="009E1DB5">
      <w:pPr>
        <w:pStyle w:val="Bullet1G"/>
        <w:tabs>
          <w:tab w:val="clear" w:pos="1701"/>
          <w:tab w:val="left" w:pos="2300"/>
        </w:tabs>
        <w:ind w:left="1134" w:firstLine="500"/>
      </w:pPr>
      <w:r w:rsidRPr="00EB0443">
        <w:t>(c)</w:t>
      </w:r>
      <w:r w:rsidRPr="00EB0443">
        <w:tab/>
      </w:r>
      <w:r w:rsidR="00432B9E" w:rsidRPr="00EB0443">
        <w:t>4% live in a household where at least one adult has died of AIDS.</w:t>
      </w:r>
    </w:p>
    <w:p w:rsidR="00432B9E" w:rsidRPr="00EB0443" w:rsidRDefault="004C4930" w:rsidP="009E1DB5">
      <w:pPr>
        <w:pStyle w:val="SingleTxtG"/>
        <w:tabs>
          <w:tab w:val="left" w:pos="1700"/>
        </w:tabs>
      </w:pPr>
      <w:r w:rsidRPr="00EB0443">
        <w:t>139</w:t>
      </w:r>
      <w:r w:rsidR="00B95D9E" w:rsidRPr="00EB0443">
        <w:t>.</w:t>
      </w:r>
      <w:r w:rsidR="00B95D9E" w:rsidRPr="00EB0443">
        <w:tab/>
      </w:r>
      <w:r w:rsidR="00432B9E" w:rsidRPr="00EB0443">
        <w:tab/>
        <w:t>Regional variations indicate a strong link to the HIV/AIDS pandemic. In Khomas Region, 17% of children are OVC, while in Caprivi Region, the region hardest hit by the pandemic, this percentage rises to 42%.</w:t>
      </w:r>
    </w:p>
    <w:p w:rsidR="00432B9E" w:rsidRPr="00EB0443" w:rsidRDefault="004C4930" w:rsidP="009E1DB5">
      <w:pPr>
        <w:pStyle w:val="SingleTxtG"/>
        <w:tabs>
          <w:tab w:val="left" w:pos="1700"/>
        </w:tabs>
      </w:pPr>
      <w:r w:rsidRPr="00EB0443">
        <w:t>140</w:t>
      </w:r>
      <w:r w:rsidR="00B95D9E" w:rsidRPr="00EB0443">
        <w:t>.</w:t>
      </w:r>
      <w:r w:rsidR="00B95D9E" w:rsidRPr="00EB0443">
        <w:tab/>
      </w:r>
      <w:r w:rsidR="00432B9E" w:rsidRPr="00EB0443">
        <w:tab/>
        <w:t>The GRN has created a number of institutions to assist families in need. In July 1993, the then Ministry of Home Affairs established the Women and Child Abuse Centre at Katutura State Hospital in Windhoek, administered by the Namibian Police.</w:t>
      </w:r>
      <w:r w:rsidR="00432B9E" w:rsidRPr="00EB0443">
        <w:rPr>
          <w:rStyle w:val="FootnoteReference"/>
        </w:rPr>
        <w:footnoteReference w:id="26"/>
      </w:r>
      <w:r w:rsidR="00432B9E" w:rsidRPr="00EB0443">
        <w:t xml:space="preserve"> The unit was later integrated into a multi-agency unit, the WCPU. The MOHSS and the Namibian Police jointly host the units. The MOHSS offers counselling and medical assistance to abused women and children. The WCPU has the services of police officers, social workers and medical doctors available at all hours.</w:t>
      </w:r>
    </w:p>
    <w:p w:rsidR="00432B9E" w:rsidRPr="00EB0443" w:rsidRDefault="004C4930" w:rsidP="009E1DB5">
      <w:pPr>
        <w:pStyle w:val="SingleTxtG"/>
        <w:tabs>
          <w:tab w:val="left" w:pos="1700"/>
        </w:tabs>
      </w:pPr>
      <w:r w:rsidRPr="00EB0443">
        <w:t>141</w:t>
      </w:r>
      <w:r w:rsidR="00B95D9E" w:rsidRPr="00EB0443">
        <w:t>.</w:t>
      </w:r>
      <w:r w:rsidR="00B95D9E" w:rsidRPr="00EB0443">
        <w:tab/>
      </w:r>
      <w:r w:rsidR="00432B9E" w:rsidRPr="00EB0443">
        <w:tab/>
        <w:t xml:space="preserve">There are currently 15 WCPUs across </w:t>
      </w:r>
      <w:smartTag w:uri="urn:schemas-microsoft-com:office:smarttags" w:element="country-region">
        <w:smartTag w:uri="urn:schemas-microsoft-com:office:smarttags" w:element="place">
          <w:r w:rsidR="00432B9E" w:rsidRPr="00EB0443">
            <w:t>Namibia</w:t>
          </w:r>
        </w:smartTag>
      </w:smartTag>
      <w:r w:rsidR="00432B9E" w:rsidRPr="00EB0443">
        <w:t>. The staff at these centres are police officers with additional training in counselling, case management and the prevention of family violence, amongst other things. WCPUs are often the first point of contact for a family in crisis, and the avenue through which social support services from both the GRN and civil society are made available. To complement the work of the WCPUs, the Office of the Prosecutor-General has established specialised units for handling sexual offences and domestic violence cases. Finally, the MGECW has developed the Legal Literacy Training Programme in order to educate communities (with a special focus on traditional leaders) on their basic rights and obligations.</w:t>
      </w:r>
    </w:p>
    <w:p w:rsidR="00432B9E" w:rsidRPr="00EB0443" w:rsidRDefault="004C4930" w:rsidP="009E1DB5">
      <w:pPr>
        <w:pStyle w:val="SingleTxtG"/>
        <w:tabs>
          <w:tab w:val="left" w:pos="1700"/>
        </w:tabs>
      </w:pPr>
      <w:r w:rsidRPr="00EB0443">
        <w:t>142</w:t>
      </w:r>
      <w:r w:rsidR="00B95D9E" w:rsidRPr="00EB0443">
        <w:t>.</w:t>
      </w:r>
      <w:r w:rsidR="00B95D9E" w:rsidRPr="00EB0443">
        <w:tab/>
      </w:r>
      <w:r w:rsidR="00432B9E" w:rsidRPr="00EB0443">
        <w:tab/>
        <w:t>In 2007, the MGECW developed and disseminated communication materials to increase knowledge and utilisation of critical services by OVC and their caregivers. Ten-thousand pamphlets and 60 000 posters were developed, focusing on OVC access to education, birth registration, child welfare grants and inheritance; these were translated into five local languages. They were distributed in conjunction with existing OVC programmes through GRN and civil society partners in communities.</w:t>
      </w:r>
    </w:p>
    <w:p w:rsidR="00432B9E" w:rsidRPr="00EB0443" w:rsidRDefault="004C4930" w:rsidP="009E1DB5">
      <w:pPr>
        <w:pStyle w:val="SingleTxtG"/>
        <w:tabs>
          <w:tab w:val="left" w:pos="1700"/>
        </w:tabs>
      </w:pPr>
      <w:r w:rsidRPr="00EB0443">
        <w:t>143</w:t>
      </w:r>
      <w:r w:rsidR="00B95D9E" w:rsidRPr="00EB0443">
        <w:t>.</w:t>
      </w:r>
      <w:r w:rsidR="00B95D9E" w:rsidRPr="00EB0443">
        <w:tab/>
      </w:r>
      <w:r w:rsidR="00432B9E" w:rsidRPr="00EB0443">
        <w:tab/>
        <w:t xml:space="preserve">By 2008, the MGECW had carried out training for community leaders and residents on the unmet rights of children. Each community was reminded of its obligations to support child rights. This training is annually carried out in a lead-up to national celebrations of the </w:t>
      </w:r>
      <w:r w:rsidR="00EB0443">
        <w:t>“</w:t>
      </w:r>
      <w:r w:rsidR="00432B9E" w:rsidRPr="00EB0443">
        <w:t>Day of the Namibian Child</w:t>
      </w:r>
      <w:r w:rsidR="00EB0443">
        <w:t>”</w:t>
      </w:r>
      <w:r w:rsidR="00432B9E" w:rsidRPr="00EB0443">
        <w:t xml:space="preserve"> and the </w:t>
      </w:r>
      <w:r w:rsidR="00EB0443">
        <w:t>“</w:t>
      </w:r>
      <w:r w:rsidR="00432B9E" w:rsidRPr="00EB0443">
        <w:t>Day of the African Child.</w:t>
      </w:r>
      <w:r w:rsidR="00EB0443">
        <w:t>”</w:t>
      </w:r>
      <w:r w:rsidR="00432B9E" w:rsidRPr="00EB0443">
        <w:t xml:space="preserve"> At these events, national leaders sensitise regional, traditional and local leaders on the importance of fulfilling children</w:t>
      </w:r>
      <w:r w:rsidR="00EB0443">
        <w:t>’</w:t>
      </w:r>
      <w:r w:rsidR="00432B9E" w:rsidRPr="00EB0443">
        <w:t>s rights.</w:t>
      </w:r>
    </w:p>
    <w:p w:rsidR="00432B9E" w:rsidRPr="00EB0443" w:rsidRDefault="004C4930" w:rsidP="009E1DB5">
      <w:pPr>
        <w:pStyle w:val="SingleTxtG"/>
        <w:tabs>
          <w:tab w:val="left" w:pos="1700"/>
        </w:tabs>
      </w:pPr>
      <w:r w:rsidRPr="00EB0443">
        <w:t>144</w:t>
      </w:r>
      <w:r w:rsidR="00B95D9E" w:rsidRPr="00EB0443">
        <w:t>.</w:t>
      </w:r>
      <w:r w:rsidR="00B95D9E" w:rsidRPr="00EB0443">
        <w:tab/>
      </w:r>
      <w:r w:rsidR="00432B9E" w:rsidRPr="00EB0443">
        <w:tab/>
        <w:t>Civil society makes its own valuable contribution. Faith-based networks such as CAFO have supported the training of caregivers on psychosocial support to improve the access of OVC in this regard. In 2008 approximately 350 caregivers were trained. The net effect has been to create knowledgeable adults within many communities who are sensitive to children</w:t>
      </w:r>
      <w:r w:rsidR="00EB0443">
        <w:t>’</w:t>
      </w:r>
      <w:r w:rsidR="00432B9E" w:rsidRPr="00EB0443">
        <w:t>s needs. CAFO</w:t>
      </w:r>
      <w:r w:rsidR="00EB0443">
        <w:t>’</w:t>
      </w:r>
      <w:r w:rsidR="00432B9E" w:rsidRPr="00EB0443">
        <w:t>s success is evident in the fact that some of its training programmes are being mainstreamed into MGECW activities.</w:t>
      </w:r>
    </w:p>
    <w:p w:rsidR="00432B9E" w:rsidRPr="00EB0443" w:rsidRDefault="004C4930" w:rsidP="009E1DB5">
      <w:pPr>
        <w:pStyle w:val="SingleTxtG"/>
        <w:tabs>
          <w:tab w:val="left" w:pos="1700"/>
        </w:tabs>
      </w:pPr>
      <w:r w:rsidRPr="00EB0443">
        <w:t>145</w:t>
      </w:r>
      <w:r w:rsidR="00B95D9E" w:rsidRPr="00EB0443">
        <w:t>.</w:t>
      </w:r>
      <w:r w:rsidR="00B95D9E" w:rsidRPr="00EB0443">
        <w:tab/>
      </w:r>
      <w:r w:rsidR="00432B9E" w:rsidRPr="00EB0443">
        <w:tab/>
        <w:t>The creation of the MGECW in 2000 established an agency to take the lead in promoting child welfare and support to families. This ministry has done commendable work in providing financial assistance and other services to families experiencing stress. As noted, efforts are underway to establish standards for residential child care facilities. The need for such facilities has increased due to the rise in AIDS-related premature deaths of adults. Many facilities began operating in response to recognised community needs, and in 2008, 21 children</w:t>
      </w:r>
      <w:r w:rsidR="00EB0443">
        <w:t>’</w:t>
      </w:r>
      <w:r w:rsidR="00432B9E" w:rsidRPr="00EB0443">
        <w:t>s homes were registered by the MGECW.</w:t>
      </w:r>
    </w:p>
    <w:p w:rsidR="00432B9E" w:rsidRPr="00EB0443" w:rsidRDefault="00432B9E" w:rsidP="00432B9E">
      <w:pPr>
        <w:pStyle w:val="H1G"/>
      </w:pPr>
      <w:r w:rsidRPr="00EB0443">
        <w:tab/>
      </w:r>
      <w:bookmarkStart w:id="79" w:name="_Toc306352837"/>
      <w:r w:rsidRPr="00EB0443">
        <w:t>C.</w:t>
      </w:r>
      <w:r w:rsidRPr="00EB0443">
        <w:tab/>
        <w:t>Allocation of budgetary and other resources</w:t>
      </w:r>
      <w:bookmarkEnd w:id="79"/>
    </w:p>
    <w:p w:rsidR="00432B9E" w:rsidRPr="00EB0443" w:rsidRDefault="004C4930" w:rsidP="009E1DB5">
      <w:pPr>
        <w:pStyle w:val="SingleTxtG"/>
        <w:tabs>
          <w:tab w:val="left" w:pos="1700"/>
        </w:tabs>
      </w:pPr>
      <w:r w:rsidRPr="00EB0443">
        <w:t>146</w:t>
      </w:r>
      <w:r w:rsidR="00B95D9E" w:rsidRPr="00EB0443">
        <w:t>.</w:t>
      </w:r>
      <w:r w:rsidR="00B95D9E" w:rsidRPr="00EB0443">
        <w:tab/>
      </w:r>
      <w:r w:rsidR="00432B9E" w:rsidRPr="00EB0443">
        <w:tab/>
        <w:t>The GRN provides annual budgets according to an MTEF which calculates revenue and expenditure based on recent outlays, as well as two-year projections of future budgetary conditions. Specific allocations to relevant ministries and programmes are discussed below.</w:t>
      </w:r>
    </w:p>
    <w:p w:rsidR="00432B9E" w:rsidRPr="00EB0443" w:rsidRDefault="00432B9E" w:rsidP="00432B9E">
      <w:pPr>
        <w:pStyle w:val="H23G"/>
      </w:pPr>
      <w:r w:rsidRPr="00EB0443">
        <w:tab/>
      </w:r>
      <w:bookmarkStart w:id="80" w:name="_Toc306352838"/>
      <w:r w:rsidRPr="00EB0443">
        <w:t>1.</w:t>
      </w:r>
      <w:r w:rsidRPr="00EB0443">
        <w:tab/>
        <w:t>Ministry of Gender Equality and Child Welfare</w:t>
      </w:r>
      <w:bookmarkEnd w:id="80"/>
    </w:p>
    <w:p w:rsidR="00432B9E" w:rsidRPr="00EB0443" w:rsidRDefault="004C4930" w:rsidP="007D4681">
      <w:pPr>
        <w:pStyle w:val="SingleTxtG"/>
        <w:tabs>
          <w:tab w:val="left" w:pos="1700"/>
        </w:tabs>
        <w:spacing w:after="240"/>
      </w:pPr>
      <w:r w:rsidRPr="00EB0443">
        <w:t>147</w:t>
      </w:r>
      <w:r w:rsidR="00B95D9E" w:rsidRPr="00EB0443">
        <w:t>.</w:t>
      </w:r>
      <w:r w:rsidR="00B95D9E" w:rsidRPr="00EB0443">
        <w:tab/>
      </w:r>
      <w:r w:rsidR="00432B9E" w:rsidRPr="00EB0443">
        <w:tab/>
        <w:t>The MGECW received N$264 887 000 in 2008/09. Its Child Welfare Programme is responsible for ensuring that children are protected from abuse and that they have access to the basic services needed for growth and survival. The main activities of this programme are providing support through maintenance and foster care grants, particularly to OVC; assistance to other agencies that support children; and assistance to the courts and the legal system in dealing with children.</w:t>
      </w:r>
    </w:p>
    <w:p w:rsidR="00432B9E" w:rsidRPr="00EB0443" w:rsidRDefault="00432B9E" w:rsidP="00432B9E">
      <w:pPr>
        <w:pStyle w:val="Heading1"/>
        <w:keepNext/>
        <w:keepLines/>
      </w:pPr>
      <w:bookmarkStart w:id="81" w:name="_Toc306352839"/>
      <w:r w:rsidRPr="00EB0443">
        <w:t>Table 23</w:t>
      </w:r>
      <w:bookmarkEnd w:id="81"/>
    </w:p>
    <w:p w:rsidR="00432B9E" w:rsidRPr="00EB0443" w:rsidRDefault="00432B9E" w:rsidP="00432B9E">
      <w:pPr>
        <w:pStyle w:val="SingleTxtG"/>
        <w:rPr>
          <w:b/>
        </w:rPr>
      </w:pPr>
      <w:r w:rsidRPr="00EB0443">
        <w:rPr>
          <w:b/>
        </w:rPr>
        <w:t>MGECW programmes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466"/>
        <w:gridCol w:w="984"/>
        <w:gridCol w:w="984"/>
        <w:gridCol w:w="984"/>
        <w:gridCol w:w="984"/>
        <w:gridCol w:w="984"/>
        <w:gridCol w:w="984"/>
      </w:tblGrid>
      <w:tr w:rsidR="00432B9E" w:rsidRPr="00EB0443" w:rsidTr="00432B9E">
        <w:trPr>
          <w:tblHeader/>
        </w:trPr>
        <w:tc>
          <w:tcPr>
            <w:tcW w:w="1466"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rPr>
                <w:i/>
                <w:sz w:val="16"/>
              </w:rPr>
            </w:pPr>
            <w:r w:rsidRPr="00EB0443">
              <w:rPr>
                <w:i/>
                <w:sz w:val="16"/>
              </w:rPr>
              <w:t>Programme</w:t>
            </w:r>
          </w:p>
        </w:tc>
        <w:tc>
          <w:tcPr>
            <w:tcW w:w="984"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2005–06</w:t>
            </w:r>
            <w:r w:rsidRPr="00EB0443">
              <w:rPr>
                <w:i/>
                <w:sz w:val="16"/>
              </w:rPr>
              <w:br/>
              <w:t>(N$ 000)</w:t>
            </w:r>
          </w:p>
        </w:tc>
        <w:tc>
          <w:tcPr>
            <w:tcW w:w="984"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2006–07</w:t>
            </w:r>
            <w:r w:rsidRPr="00EB0443">
              <w:rPr>
                <w:i/>
                <w:sz w:val="16"/>
              </w:rPr>
              <w:br/>
              <w:t>(N$ 000)</w:t>
            </w:r>
          </w:p>
        </w:tc>
        <w:tc>
          <w:tcPr>
            <w:tcW w:w="984"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2007–08</w:t>
            </w:r>
            <w:r w:rsidRPr="00EB0443">
              <w:rPr>
                <w:i/>
                <w:sz w:val="16"/>
              </w:rPr>
              <w:br/>
              <w:t>(N$ 000)</w:t>
            </w:r>
          </w:p>
        </w:tc>
        <w:tc>
          <w:tcPr>
            <w:tcW w:w="984"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2008–09</w:t>
            </w:r>
            <w:r w:rsidRPr="00EB0443">
              <w:rPr>
                <w:i/>
                <w:sz w:val="16"/>
              </w:rPr>
              <w:br/>
              <w:t>(N$ 000)</w:t>
            </w:r>
          </w:p>
        </w:tc>
        <w:tc>
          <w:tcPr>
            <w:tcW w:w="984"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2009–10</w:t>
            </w:r>
            <w:r w:rsidRPr="00EB0443">
              <w:rPr>
                <w:i/>
                <w:sz w:val="16"/>
              </w:rPr>
              <w:br/>
              <w:t>(N$ 000)</w:t>
            </w:r>
          </w:p>
        </w:tc>
        <w:tc>
          <w:tcPr>
            <w:tcW w:w="984"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2010–11</w:t>
            </w:r>
            <w:r w:rsidRPr="00EB0443">
              <w:rPr>
                <w:i/>
                <w:sz w:val="16"/>
              </w:rPr>
              <w:br/>
              <w:t>(N$ 000)</w:t>
            </w:r>
          </w:p>
        </w:tc>
      </w:tr>
      <w:tr w:rsidR="00432B9E" w:rsidRPr="00EB0443" w:rsidTr="00432B9E">
        <w:tc>
          <w:tcPr>
            <w:tcW w:w="1466" w:type="dxa"/>
            <w:tcBorders>
              <w:top w:val="single" w:sz="12" w:space="0" w:color="auto"/>
            </w:tcBorders>
            <w:shd w:val="clear" w:color="auto" w:fill="auto"/>
          </w:tcPr>
          <w:p w:rsidR="00432B9E" w:rsidRPr="00EB0443" w:rsidRDefault="00432B9E" w:rsidP="00432B9E">
            <w:pPr>
              <w:suppressAutoHyphens w:val="0"/>
              <w:spacing w:before="40" w:after="40" w:line="220" w:lineRule="exact"/>
              <w:ind w:right="113"/>
              <w:rPr>
                <w:sz w:val="18"/>
              </w:rPr>
            </w:pPr>
            <w:r w:rsidRPr="00EB0443">
              <w:rPr>
                <w:sz w:val="18"/>
              </w:rPr>
              <w:t>Child welfare</w:t>
            </w:r>
          </w:p>
        </w:tc>
        <w:tc>
          <w:tcPr>
            <w:tcW w:w="984"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110 545</w:t>
            </w:r>
          </w:p>
        </w:tc>
        <w:tc>
          <w:tcPr>
            <w:tcW w:w="984"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119 178</w:t>
            </w:r>
          </w:p>
        </w:tc>
        <w:tc>
          <w:tcPr>
            <w:tcW w:w="984"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157 441</w:t>
            </w:r>
          </w:p>
        </w:tc>
        <w:tc>
          <w:tcPr>
            <w:tcW w:w="984"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226 099</w:t>
            </w:r>
          </w:p>
        </w:tc>
        <w:tc>
          <w:tcPr>
            <w:tcW w:w="984"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253 765</w:t>
            </w:r>
          </w:p>
        </w:tc>
        <w:tc>
          <w:tcPr>
            <w:tcW w:w="984"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374 478</w:t>
            </w:r>
          </w:p>
        </w:tc>
      </w:tr>
    </w:tbl>
    <w:p w:rsidR="00432B9E" w:rsidRPr="00EB0443" w:rsidRDefault="00432B9E" w:rsidP="004C4930">
      <w:pPr>
        <w:spacing w:before="120"/>
        <w:ind w:left="1134" w:right="1134" w:firstLine="170"/>
        <w:rPr>
          <w:sz w:val="18"/>
        </w:rPr>
      </w:pPr>
      <w:r w:rsidRPr="00EB0443">
        <w:rPr>
          <w:i/>
          <w:sz w:val="18"/>
        </w:rPr>
        <w:t>Source:</w:t>
      </w:r>
      <w:r w:rsidRPr="00EB0443">
        <w:rPr>
          <w:sz w:val="18"/>
        </w:rPr>
        <w:t xml:space="preserve">  MTEF 2008/2009–2010/2011.</w:t>
      </w:r>
    </w:p>
    <w:p w:rsidR="00432B9E" w:rsidRPr="00EB0443" w:rsidRDefault="00432B9E" w:rsidP="00432B9E">
      <w:pPr>
        <w:pStyle w:val="H23G"/>
      </w:pPr>
      <w:r w:rsidRPr="00EB0443">
        <w:tab/>
      </w:r>
      <w:bookmarkStart w:id="82" w:name="_Toc306352840"/>
      <w:r w:rsidRPr="00EB0443">
        <w:t>2.</w:t>
      </w:r>
      <w:r w:rsidRPr="00EB0443">
        <w:tab/>
        <w:t>Ministry of Health and Social Services</w:t>
      </w:r>
      <w:bookmarkEnd w:id="82"/>
    </w:p>
    <w:p w:rsidR="00432B9E" w:rsidRPr="00EB0443" w:rsidRDefault="004C4930" w:rsidP="007D4681">
      <w:pPr>
        <w:pStyle w:val="SingleTxtG"/>
        <w:tabs>
          <w:tab w:val="left" w:pos="1700"/>
        </w:tabs>
        <w:spacing w:after="80"/>
      </w:pPr>
      <w:r w:rsidRPr="00EB0443">
        <w:t>148</w:t>
      </w:r>
      <w:r w:rsidR="00B95D9E" w:rsidRPr="00EB0443">
        <w:t>.</w:t>
      </w:r>
      <w:r w:rsidR="00B95D9E" w:rsidRPr="00EB0443">
        <w:tab/>
      </w:r>
      <w:r w:rsidR="00432B9E" w:rsidRPr="00EB0443">
        <w:tab/>
        <w:t>The MOHSS annually receives the second largest portion of the budget, averaging between 10% and 12% of total GRN expenditure. In 2008/09 the MOHSS received N$2 130 873 000. The Social Protection Programme within the MOHSS provides support for individuals and families with special welfare needs. Support from this programme goes to old age homes, welfare organisations, treatment for drug addiction, policy review and special services to families.</w:t>
      </w:r>
    </w:p>
    <w:p w:rsidR="00432B9E" w:rsidRPr="00EB0443" w:rsidRDefault="00432B9E" w:rsidP="007A45D1">
      <w:pPr>
        <w:pStyle w:val="Heading1"/>
        <w:keepNext/>
      </w:pPr>
      <w:bookmarkStart w:id="83" w:name="_Toc306352841"/>
      <w:r w:rsidRPr="00EB0443">
        <w:t>Table 24</w:t>
      </w:r>
      <w:bookmarkEnd w:id="83"/>
    </w:p>
    <w:p w:rsidR="00432B9E" w:rsidRPr="00EB0443" w:rsidRDefault="00432B9E" w:rsidP="007A45D1">
      <w:pPr>
        <w:pStyle w:val="SingleTxtG"/>
        <w:rPr>
          <w:b/>
        </w:rPr>
      </w:pPr>
      <w:r w:rsidRPr="00EB0443">
        <w:rPr>
          <w:b/>
        </w:rPr>
        <w:t>MOHSS programmes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50"/>
        <w:gridCol w:w="820"/>
        <w:gridCol w:w="820"/>
        <w:gridCol w:w="820"/>
        <w:gridCol w:w="820"/>
        <w:gridCol w:w="820"/>
        <w:gridCol w:w="820"/>
      </w:tblGrid>
      <w:tr w:rsidR="00432B9E" w:rsidRPr="00EB0443" w:rsidTr="00FF53DD">
        <w:trPr>
          <w:tblHeader/>
        </w:trPr>
        <w:tc>
          <w:tcPr>
            <w:tcW w:w="2450" w:type="dxa"/>
            <w:tcBorders>
              <w:top w:val="single" w:sz="4" w:space="0" w:color="auto"/>
              <w:bottom w:val="single" w:sz="12" w:space="0" w:color="auto"/>
            </w:tcBorders>
            <w:shd w:val="clear" w:color="auto" w:fill="auto"/>
            <w:vAlign w:val="bottom"/>
          </w:tcPr>
          <w:p w:rsidR="00432B9E" w:rsidRPr="00EB0443" w:rsidRDefault="00432B9E" w:rsidP="004C4930">
            <w:pPr>
              <w:keepNext/>
              <w:suppressAutoHyphens w:val="0"/>
              <w:spacing w:before="80" w:after="80" w:line="200" w:lineRule="exact"/>
              <w:ind w:right="113"/>
              <w:rPr>
                <w:i/>
                <w:sz w:val="16"/>
              </w:rPr>
            </w:pPr>
            <w:r w:rsidRPr="00EB0443">
              <w:rPr>
                <w:i/>
                <w:sz w:val="16"/>
              </w:rPr>
              <w:t>Programme</w:t>
            </w:r>
          </w:p>
        </w:tc>
        <w:tc>
          <w:tcPr>
            <w:tcW w:w="820" w:type="dxa"/>
            <w:tcBorders>
              <w:top w:val="single" w:sz="4" w:space="0" w:color="auto"/>
              <w:bottom w:val="single" w:sz="12" w:space="0" w:color="auto"/>
            </w:tcBorders>
            <w:shd w:val="clear" w:color="auto" w:fill="auto"/>
            <w:vAlign w:val="bottom"/>
          </w:tcPr>
          <w:p w:rsidR="00432B9E" w:rsidRPr="00EB0443" w:rsidRDefault="00432B9E" w:rsidP="004C4930">
            <w:pPr>
              <w:keepNext/>
              <w:suppressAutoHyphens w:val="0"/>
              <w:spacing w:before="80" w:after="80" w:line="200" w:lineRule="exact"/>
              <w:ind w:right="113"/>
              <w:jc w:val="right"/>
              <w:rPr>
                <w:i/>
                <w:sz w:val="16"/>
              </w:rPr>
            </w:pPr>
            <w:r w:rsidRPr="00EB0443">
              <w:rPr>
                <w:i/>
                <w:sz w:val="16"/>
              </w:rPr>
              <w:t>2005–06</w:t>
            </w:r>
            <w:r w:rsidRPr="00EB0443">
              <w:rPr>
                <w:i/>
                <w:sz w:val="16"/>
              </w:rPr>
              <w:br/>
              <w:t>(N$ 000)</w:t>
            </w:r>
          </w:p>
        </w:tc>
        <w:tc>
          <w:tcPr>
            <w:tcW w:w="820" w:type="dxa"/>
            <w:tcBorders>
              <w:top w:val="single" w:sz="4" w:space="0" w:color="auto"/>
              <w:bottom w:val="single" w:sz="12" w:space="0" w:color="auto"/>
            </w:tcBorders>
            <w:shd w:val="clear" w:color="auto" w:fill="auto"/>
            <w:vAlign w:val="bottom"/>
          </w:tcPr>
          <w:p w:rsidR="00432B9E" w:rsidRPr="00EB0443" w:rsidRDefault="00432B9E" w:rsidP="004C4930">
            <w:pPr>
              <w:keepNext/>
              <w:suppressAutoHyphens w:val="0"/>
              <w:spacing w:before="80" w:after="80" w:line="200" w:lineRule="exact"/>
              <w:ind w:right="113"/>
              <w:jc w:val="right"/>
              <w:rPr>
                <w:i/>
                <w:sz w:val="16"/>
              </w:rPr>
            </w:pPr>
            <w:r w:rsidRPr="00EB0443">
              <w:rPr>
                <w:i/>
                <w:sz w:val="16"/>
              </w:rPr>
              <w:t>2006–07</w:t>
            </w:r>
            <w:r w:rsidRPr="00EB0443">
              <w:rPr>
                <w:i/>
                <w:sz w:val="16"/>
              </w:rPr>
              <w:br/>
              <w:t>(N$ 000)</w:t>
            </w:r>
          </w:p>
        </w:tc>
        <w:tc>
          <w:tcPr>
            <w:tcW w:w="820" w:type="dxa"/>
            <w:tcBorders>
              <w:top w:val="single" w:sz="4" w:space="0" w:color="auto"/>
              <w:bottom w:val="single" w:sz="12" w:space="0" w:color="auto"/>
            </w:tcBorders>
            <w:shd w:val="clear" w:color="auto" w:fill="auto"/>
            <w:vAlign w:val="bottom"/>
          </w:tcPr>
          <w:p w:rsidR="00432B9E" w:rsidRPr="00EB0443" w:rsidRDefault="00432B9E" w:rsidP="004C4930">
            <w:pPr>
              <w:keepNext/>
              <w:suppressAutoHyphens w:val="0"/>
              <w:spacing w:before="80" w:after="80" w:line="200" w:lineRule="exact"/>
              <w:ind w:right="113"/>
              <w:jc w:val="right"/>
              <w:rPr>
                <w:i/>
                <w:sz w:val="16"/>
              </w:rPr>
            </w:pPr>
            <w:r w:rsidRPr="00EB0443">
              <w:rPr>
                <w:i/>
                <w:sz w:val="16"/>
              </w:rPr>
              <w:t>2007–08</w:t>
            </w:r>
            <w:r w:rsidRPr="00EB0443">
              <w:rPr>
                <w:i/>
                <w:sz w:val="16"/>
              </w:rPr>
              <w:br/>
              <w:t>(N$ 000)</w:t>
            </w:r>
          </w:p>
        </w:tc>
        <w:tc>
          <w:tcPr>
            <w:tcW w:w="820" w:type="dxa"/>
            <w:tcBorders>
              <w:top w:val="single" w:sz="4" w:space="0" w:color="auto"/>
              <w:bottom w:val="single" w:sz="12" w:space="0" w:color="auto"/>
            </w:tcBorders>
            <w:shd w:val="clear" w:color="auto" w:fill="auto"/>
            <w:vAlign w:val="bottom"/>
          </w:tcPr>
          <w:p w:rsidR="00432B9E" w:rsidRPr="00EB0443" w:rsidRDefault="00432B9E" w:rsidP="004C4930">
            <w:pPr>
              <w:keepNext/>
              <w:suppressAutoHyphens w:val="0"/>
              <w:spacing w:before="80" w:after="80" w:line="200" w:lineRule="exact"/>
              <w:ind w:right="113"/>
              <w:jc w:val="right"/>
              <w:rPr>
                <w:i/>
                <w:sz w:val="16"/>
              </w:rPr>
            </w:pPr>
            <w:r w:rsidRPr="00EB0443">
              <w:rPr>
                <w:i/>
                <w:sz w:val="16"/>
              </w:rPr>
              <w:t>2008–09</w:t>
            </w:r>
            <w:r w:rsidRPr="00EB0443">
              <w:rPr>
                <w:i/>
                <w:sz w:val="16"/>
              </w:rPr>
              <w:br/>
              <w:t>(N$ 000)</w:t>
            </w:r>
          </w:p>
        </w:tc>
        <w:tc>
          <w:tcPr>
            <w:tcW w:w="820" w:type="dxa"/>
            <w:tcBorders>
              <w:top w:val="single" w:sz="4" w:space="0" w:color="auto"/>
              <w:bottom w:val="single" w:sz="12" w:space="0" w:color="auto"/>
            </w:tcBorders>
            <w:shd w:val="clear" w:color="auto" w:fill="auto"/>
            <w:vAlign w:val="bottom"/>
          </w:tcPr>
          <w:p w:rsidR="00432B9E" w:rsidRPr="00EB0443" w:rsidRDefault="00432B9E" w:rsidP="004C4930">
            <w:pPr>
              <w:keepNext/>
              <w:suppressAutoHyphens w:val="0"/>
              <w:spacing w:before="80" w:after="80" w:line="200" w:lineRule="exact"/>
              <w:ind w:right="113"/>
              <w:jc w:val="right"/>
              <w:rPr>
                <w:i/>
                <w:sz w:val="16"/>
              </w:rPr>
            </w:pPr>
            <w:r w:rsidRPr="00EB0443">
              <w:rPr>
                <w:i/>
                <w:sz w:val="16"/>
              </w:rPr>
              <w:t>2009–10</w:t>
            </w:r>
            <w:r w:rsidRPr="00EB0443">
              <w:rPr>
                <w:i/>
                <w:sz w:val="16"/>
              </w:rPr>
              <w:br/>
              <w:t>(N$ 000)</w:t>
            </w:r>
          </w:p>
        </w:tc>
        <w:tc>
          <w:tcPr>
            <w:tcW w:w="820" w:type="dxa"/>
            <w:tcBorders>
              <w:top w:val="single" w:sz="4" w:space="0" w:color="auto"/>
              <w:bottom w:val="single" w:sz="12" w:space="0" w:color="auto"/>
            </w:tcBorders>
            <w:shd w:val="clear" w:color="auto" w:fill="auto"/>
            <w:vAlign w:val="bottom"/>
          </w:tcPr>
          <w:p w:rsidR="00432B9E" w:rsidRPr="00EB0443" w:rsidRDefault="00432B9E" w:rsidP="004C4930">
            <w:pPr>
              <w:keepNext/>
              <w:suppressAutoHyphens w:val="0"/>
              <w:spacing w:before="80" w:after="80" w:line="200" w:lineRule="exact"/>
              <w:ind w:right="113"/>
              <w:jc w:val="right"/>
              <w:rPr>
                <w:i/>
                <w:sz w:val="16"/>
              </w:rPr>
            </w:pPr>
            <w:r w:rsidRPr="00EB0443">
              <w:rPr>
                <w:i/>
                <w:sz w:val="16"/>
              </w:rPr>
              <w:t>2010–11</w:t>
            </w:r>
            <w:r w:rsidRPr="00EB0443">
              <w:rPr>
                <w:i/>
                <w:sz w:val="16"/>
              </w:rPr>
              <w:br/>
              <w:t>(N$ 000)</w:t>
            </w:r>
          </w:p>
        </w:tc>
      </w:tr>
      <w:tr w:rsidR="00432B9E" w:rsidRPr="00EB0443" w:rsidTr="00FF53DD">
        <w:tc>
          <w:tcPr>
            <w:tcW w:w="2450" w:type="dxa"/>
            <w:tcBorders>
              <w:top w:val="single" w:sz="12" w:space="0" w:color="auto"/>
            </w:tcBorders>
            <w:shd w:val="clear" w:color="auto" w:fill="auto"/>
          </w:tcPr>
          <w:p w:rsidR="00432B9E" w:rsidRPr="00EB0443" w:rsidRDefault="00432B9E" w:rsidP="00432B9E">
            <w:pPr>
              <w:suppressAutoHyphens w:val="0"/>
              <w:spacing w:before="40" w:after="40" w:line="220" w:lineRule="exact"/>
              <w:ind w:right="113"/>
              <w:rPr>
                <w:sz w:val="18"/>
              </w:rPr>
            </w:pPr>
            <w:r w:rsidRPr="00EB0443">
              <w:rPr>
                <w:sz w:val="18"/>
              </w:rPr>
              <w:t>Social protection</w:t>
            </w:r>
          </w:p>
        </w:tc>
        <w:tc>
          <w:tcPr>
            <w:tcW w:w="820"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15 315</w:t>
            </w:r>
          </w:p>
        </w:tc>
        <w:tc>
          <w:tcPr>
            <w:tcW w:w="820"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16 770</w:t>
            </w:r>
          </w:p>
        </w:tc>
        <w:tc>
          <w:tcPr>
            <w:tcW w:w="820"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17 285</w:t>
            </w:r>
          </w:p>
        </w:tc>
        <w:tc>
          <w:tcPr>
            <w:tcW w:w="820"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18 644</w:t>
            </w:r>
          </w:p>
        </w:tc>
        <w:tc>
          <w:tcPr>
            <w:tcW w:w="820"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19 177</w:t>
            </w:r>
          </w:p>
        </w:tc>
        <w:tc>
          <w:tcPr>
            <w:tcW w:w="820"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19 263</w:t>
            </w:r>
          </w:p>
        </w:tc>
      </w:tr>
    </w:tbl>
    <w:p w:rsidR="00432B9E" w:rsidRPr="00EB0443" w:rsidRDefault="00432B9E" w:rsidP="007A45D1">
      <w:pPr>
        <w:spacing w:before="120"/>
        <w:ind w:left="1134" w:right="1134" w:firstLine="170"/>
        <w:rPr>
          <w:sz w:val="18"/>
        </w:rPr>
      </w:pPr>
      <w:r w:rsidRPr="00EB0443">
        <w:rPr>
          <w:i/>
          <w:sz w:val="18"/>
        </w:rPr>
        <w:t>Source:</w:t>
      </w:r>
      <w:r w:rsidRPr="00EB0443">
        <w:rPr>
          <w:sz w:val="18"/>
        </w:rPr>
        <w:t xml:space="preserve">  MTEF 2008/2009–2010/2011.</w:t>
      </w:r>
    </w:p>
    <w:p w:rsidR="00432B9E" w:rsidRPr="00EB0443" w:rsidRDefault="00432B9E" w:rsidP="00432B9E">
      <w:pPr>
        <w:pStyle w:val="H23G"/>
      </w:pPr>
      <w:r w:rsidRPr="00EB0443">
        <w:tab/>
      </w:r>
      <w:bookmarkStart w:id="84" w:name="_Toc306352842"/>
      <w:r w:rsidRPr="00EB0443">
        <w:t>3.</w:t>
      </w:r>
      <w:r w:rsidRPr="00EB0443">
        <w:tab/>
        <w:t>Ministry of Labour and Social Welfare</w:t>
      </w:r>
      <w:bookmarkEnd w:id="84"/>
    </w:p>
    <w:p w:rsidR="00432B9E" w:rsidRPr="00EB0443" w:rsidRDefault="004C4930" w:rsidP="007A45D1">
      <w:pPr>
        <w:pStyle w:val="SingleTxtG"/>
        <w:tabs>
          <w:tab w:val="left" w:pos="1700"/>
        </w:tabs>
        <w:spacing w:after="80"/>
      </w:pPr>
      <w:r w:rsidRPr="00EB0443">
        <w:t>149</w:t>
      </w:r>
      <w:r w:rsidR="00B95D9E" w:rsidRPr="00EB0443">
        <w:t>.</w:t>
      </w:r>
      <w:r w:rsidR="00B95D9E" w:rsidRPr="00EB0443">
        <w:tab/>
      </w:r>
      <w:r w:rsidR="00432B9E" w:rsidRPr="00EB0443">
        <w:tab/>
        <w:t>In the fiscal year 2005/06, the Ministry of Labour and Social Welfare (MLSW) assumed responsibility for financial support to the elderly and disabled. This shift resulted in a significant increase in the MLSW</w:t>
      </w:r>
      <w:r w:rsidR="00EB0443">
        <w:t>’</w:t>
      </w:r>
      <w:r w:rsidR="00432B9E" w:rsidRPr="00EB0443">
        <w:t>s budget, which in 2008/09 amounted to N$996 336 000, 94% of which was for social welfare expenses.</w:t>
      </w:r>
    </w:p>
    <w:p w:rsidR="00432B9E" w:rsidRPr="00EB0443" w:rsidRDefault="00432B9E" w:rsidP="00432B9E">
      <w:pPr>
        <w:pStyle w:val="Heading1"/>
      </w:pPr>
      <w:bookmarkStart w:id="85" w:name="_Toc306352843"/>
      <w:r w:rsidRPr="00EB0443">
        <w:t>Table 25</w:t>
      </w:r>
      <w:bookmarkEnd w:id="85"/>
    </w:p>
    <w:p w:rsidR="00432B9E" w:rsidRPr="00EB0443" w:rsidRDefault="00432B9E" w:rsidP="00432B9E">
      <w:pPr>
        <w:pStyle w:val="SingleTxtG"/>
        <w:rPr>
          <w:b/>
        </w:rPr>
      </w:pPr>
      <w:r w:rsidRPr="00EB0443">
        <w:rPr>
          <w:b/>
        </w:rPr>
        <w:t>MLSW programmes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64"/>
        <w:gridCol w:w="817"/>
        <w:gridCol w:w="818"/>
        <w:gridCol w:w="818"/>
        <w:gridCol w:w="817"/>
        <w:gridCol w:w="818"/>
        <w:gridCol w:w="818"/>
      </w:tblGrid>
      <w:tr w:rsidR="00432B9E" w:rsidRPr="00EB0443" w:rsidTr="00BA2B51">
        <w:trPr>
          <w:tblHeader/>
        </w:trPr>
        <w:tc>
          <w:tcPr>
            <w:tcW w:w="2464"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rPr>
                <w:i/>
                <w:sz w:val="16"/>
              </w:rPr>
            </w:pPr>
            <w:r w:rsidRPr="00EB0443">
              <w:rPr>
                <w:i/>
                <w:sz w:val="16"/>
              </w:rPr>
              <w:t>Programme</w:t>
            </w:r>
          </w:p>
        </w:tc>
        <w:tc>
          <w:tcPr>
            <w:tcW w:w="817"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2005–06</w:t>
            </w:r>
            <w:r w:rsidRPr="00EB0443">
              <w:rPr>
                <w:i/>
                <w:sz w:val="16"/>
              </w:rPr>
              <w:br/>
              <w:t>(N$ 000)</w:t>
            </w:r>
          </w:p>
        </w:tc>
        <w:tc>
          <w:tcPr>
            <w:tcW w:w="818"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2006–07</w:t>
            </w:r>
            <w:r w:rsidRPr="00EB0443">
              <w:rPr>
                <w:i/>
                <w:sz w:val="16"/>
              </w:rPr>
              <w:br/>
              <w:t>(N$ 000)</w:t>
            </w:r>
          </w:p>
        </w:tc>
        <w:tc>
          <w:tcPr>
            <w:tcW w:w="818"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2007–08</w:t>
            </w:r>
            <w:r w:rsidRPr="00EB0443">
              <w:rPr>
                <w:i/>
                <w:sz w:val="16"/>
              </w:rPr>
              <w:br/>
              <w:t>(N$ 000)</w:t>
            </w:r>
          </w:p>
        </w:tc>
        <w:tc>
          <w:tcPr>
            <w:tcW w:w="817"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2008–09</w:t>
            </w:r>
            <w:r w:rsidRPr="00EB0443">
              <w:rPr>
                <w:i/>
                <w:sz w:val="16"/>
              </w:rPr>
              <w:br/>
              <w:t>(N$ 000)</w:t>
            </w:r>
          </w:p>
        </w:tc>
        <w:tc>
          <w:tcPr>
            <w:tcW w:w="818"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2009–10</w:t>
            </w:r>
            <w:r w:rsidRPr="00EB0443">
              <w:rPr>
                <w:i/>
                <w:sz w:val="16"/>
              </w:rPr>
              <w:br/>
              <w:t>(N$ 000)</w:t>
            </w:r>
          </w:p>
        </w:tc>
        <w:tc>
          <w:tcPr>
            <w:tcW w:w="818"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2010–11</w:t>
            </w:r>
            <w:r w:rsidRPr="00EB0443">
              <w:rPr>
                <w:i/>
                <w:sz w:val="16"/>
              </w:rPr>
              <w:br/>
              <w:t>(N$ 000)</w:t>
            </w:r>
          </w:p>
        </w:tc>
      </w:tr>
      <w:tr w:rsidR="00432B9E" w:rsidRPr="00EB0443" w:rsidTr="00BA2B51">
        <w:tc>
          <w:tcPr>
            <w:tcW w:w="2464" w:type="dxa"/>
            <w:tcBorders>
              <w:top w:val="single" w:sz="12" w:space="0" w:color="auto"/>
            </w:tcBorders>
            <w:shd w:val="clear" w:color="auto" w:fill="auto"/>
          </w:tcPr>
          <w:p w:rsidR="00432B9E" w:rsidRPr="00EB0443" w:rsidRDefault="00432B9E" w:rsidP="00432B9E">
            <w:pPr>
              <w:suppressAutoHyphens w:val="0"/>
              <w:spacing w:before="40" w:after="40" w:line="220" w:lineRule="exact"/>
              <w:ind w:right="113"/>
              <w:rPr>
                <w:sz w:val="18"/>
              </w:rPr>
            </w:pPr>
            <w:r w:rsidRPr="00EB0443">
              <w:rPr>
                <w:sz w:val="18"/>
              </w:rPr>
              <w:t>Social welfare</w:t>
            </w:r>
          </w:p>
        </w:tc>
        <w:tc>
          <w:tcPr>
            <w:tcW w:w="817"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518 019</w:t>
            </w:r>
          </w:p>
        </w:tc>
        <w:tc>
          <w:tcPr>
            <w:tcW w:w="818"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632 287</w:t>
            </w:r>
          </w:p>
        </w:tc>
        <w:tc>
          <w:tcPr>
            <w:tcW w:w="818"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720 001</w:t>
            </w:r>
          </w:p>
        </w:tc>
        <w:tc>
          <w:tcPr>
            <w:tcW w:w="817"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937 322</w:t>
            </w:r>
          </w:p>
        </w:tc>
        <w:tc>
          <w:tcPr>
            <w:tcW w:w="818"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971 757</w:t>
            </w:r>
          </w:p>
        </w:tc>
        <w:tc>
          <w:tcPr>
            <w:tcW w:w="818"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915 635</w:t>
            </w:r>
          </w:p>
        </w:tc>
      </w:tr>
    </w:tbl>
    <w:p w:rsidR="00432B9E" w:rsidRPr="00EB0443" w:rsidRDefault="00432B9E" w:rsidP="004C4930">
      <w:pPr>
        <w:spacing w:before="120"/>
        <w:ind w:left="1134" w:right="1134" w:firstLine="170"/>
        <w:rPr>
          <w:sz w:val="18"/>
        </w:rPr>
      </w:pPr>
      <w:r w:rsidRPr="00EB0443">
        <w:rPr>
          <w:i/>
          <w:sz w:val="18"/>
        </w:rPr>
        <w:t>Source:</w:t>
      </w:r>
      <w:r w:rsidRPr="00EB0443">
        <w:rPr>
          <w:sz w:val="18"/>
        </w:rPr>
        <w:t xml:space="preserve">  MTEF 2008/2009–2010/2011.</w:t>
      </w:r>
    </w:p>
    <w:p w:rsidR="00432B9E" w:rsidRPr="00EB0443" w:rsidRDefault="00432B9E" w:rsidP="00432B9E">
      <w:pPr>
        <w:pStyle w:val="H23G"/>
      </w:pPr>
      <w:r w:rsidRPr="00EB0443">
        <w:tab/>
      </w:r>
      <w:bookmarkStart w:id="86" w:name="_Toc306352844"/>
      <w:r w:rsidRPr="00EB0443">
        <w:t>4.</w:t>
      </w:r>
      <w:r w:rsidRPr="00EB0443">
        <w:tab/>
        <w:t>Office of the Prime Minister</w:t>
      </w:r>
      <w:bookmarkEnd w:id="86"/>
    </w:p>
    <w:p w:rsidR="00432B9E" w:rsidRPr="00EB0443" w:rsidRDefault="00356F13" w:rsidP="007A45D1">
      <w:pPr>
        <w:pStyle w:val="SingleTxtG"/>
        <w:tabs>
          <w:tab w:val="left" w:pos="1700"/>
        </w:tabs>
        <w:spacing w:after="80"/>
      </w:pPr>
      <w:r w:rsidRPr="00EB0443">
        <w:t>150</w:t>
      </w:r>
      <w:r w:rsidR="00B95D9E" w:rsidRPr="00EB0443">
        <w:t>.</w:t>
      </w:r>
      <w:r w:rsidR="00B95D9E" w:rsidRPr="00EB0443">
        <w:tab/>
      </w:r>
      <w:r w:rsidR="00432B9E" w:rsidRPr="00EB0443">
        <w:tab/>
        <w:t>The Office of the Prime Minister received N$420 762 000 in 2008/09. The Constitutional Obligations of the Prime Minister and Deputy Prime Minister Programme includes responsibility for special efforts to assist marginalised groups such as the San.</w:t>
      </w:r>
    </w:p>
    <w:p w:rsidR="00432B9E" w:rsidRPr="00EB0443" w:rsidRDefault="00432B9E" w:rsidP="00432B9E">
      <w:pPr>
        <w:pStyle w:val="Heading1"/>
        <w:keepNext/>
        <w:keepLines/>
      </w:pPr>
      <w:bookmarkStart w:id="87" w:name="_Toc306352845"/>
      <w:r w:rsidRPr="00EB0443">
        <w:t>Table 26</w:t>
      </w:r>
      <w:bookmarkEnd w:id="87"/>
    </w:p>
    <w:p w:rsidR="00432B9E" w:rsidRPr="00EB0443" w:rsidRDefault="00432B9E" w:rsidP="007A45D1">
      <w:pPr>
        <w:pStyle w:val="SingleTxtG"/>
        <w:rPr>
          <w:b/>
        </w:rPr>
      </w:pPr>
      <w:r w:rsidRPr="00EB0443">
        <w:rPr>
          <w:b/>
        </w:rPr>
        <w:t>Office of the Prime Minister programmes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69"/>
        <w:gridCol w:w="816"/>
        <w:gridCol w:w="817"/>
        <w:gridCol w:w="817"/>
        <w:gridCol w:w="817"/>
        <w:gridCol w:w="817"/>
        <w:gridCol w:w="817"/>
      </w:tblGrid>
      <w:tr w:rsidR="00432B9E" w:rsidRPr="00EB0443" w:rsidTr="00BE3122">
        <w:trPr>
          <w:cantSplit/>
          <w:tblHeader/>
        </w:trPr>
        <w:tc>
          <w:tcPr>
            <w:tcW w:w="2469" w:type="dxa"/>
            <w:tcBorders>
              <w:top w:val="single" w:sz="4" w:space="0" w:color="auto"/>
              <w:bottom w:val="single" w:sz="12" w:space="0" w:color="auto"/>
            </w:tcBorders>
            <w:shd w:val="clear" w:color="auto" w:fill="auto"/>
            <w:vAlign w:val="bottom"/>
          </w:tcPr>
          <w:p w:rsidR="00432B9E" w:rsidRPr="00EB0443" w:rsidRDefault="00432B9E" w:rsidP="00432B9E">
            <w:pPr>
              <w:keepNext/>
              <w:suppressAutoHyphens w:val="0"/>
              <w:spacing w:before="80" w:after="80" w:line="200" w:lineRule="exact"/>
              <w:ind w:right="113"/>
              <w:rPr>
                <w:i/>
                <w:sz w:val="16"/>
              </w:rPr>
            </w:pPr>
            <w:r w:rsidRPr="00EB0443">
              <w:rPr>
                <w:i/>
                <w:sz w:val="16"/>
              </w:rPr>
              <w:t>Programme</w:t>
            </w:r>
          </w:p>
        </w:tc>
        <w:tc>
          <w:tcPr>
            <w:tcW w:w="816" w:type="dxa"/>
            <w:tcBorders>
              <w:top w:val="single" w:sz="4" w:space="0" w:color="auto"/>
              <w:bottom w:val="single" w:sz="12" w:space="0" w:color="auto"/>
            </w:tcBorders>
            <w:shd w:val="clear" w:color="auto" w:fill="auto"/>
            <w:vAlign w:val="bottom"/>
          </w:tcPr>
          <w:p w:rsidR="00432B9E" w:rsidRPr="00EB0443" w:rsidRDefault="00432B9E" w:rsidP="00432B9E">
            <w:pPr>
              <w:keepNext/>
              <w:suppressAutoHyphens w:val="0"/>
              <w:spacing w:before="80" w:after="80" w:line="200" w:lineRule="exact"/>
              <w:ind w:right="113"/>
              <w:jc w:val="right"/>
              <w:rPr>
                <w:i/>
                <w:sz w:val="16"/>
              </w:rPr>
            </w:pPr>
            <w:r w:rsidRPr="00EB0443">
              <w:rPr>
                <w:i/>
                <w:sz w:val="16"/>
              </w:rPr>
              <w:t>2005–06</w:t>
            </w:r>
            <w:r w:rsidRPr="00EB0443">
              <w:rPr>
                <w:i/>
                <w:sz w:val="16"/>
              </w:rPr>
              <w:br/>
              <w:t>(N$ 000)</w:t>
            </w:r>
          </w:p>
        </w:tc>
        <w:tc>
          <w:tcPr>
            <w:tcW w:w="817" w:type="dxa"/>
            <w:tcBorders>
              <w:top w:val="single" w:sz="4" w:space="0" w:color="auto"/>
              <w:bottom w:val="single" w:sz="12" w:space="0" w:color="auto"/>
            </w:tcBorders>
            <w:shd w:val="clear" w:color="auto" w:fill="auto"/>
            <w:vAlign w:val="bottom"/>
          </w:tcPr>
          <w:p w:rsidR="00432B9E" w:rsidRPr="00EB0443" w:rsidRDefault="00432B9E" w:rsidP="00432B9E">
            <w:pPr>
              <w:keepNext/>
              <w:suppressAutoHyphens w:val="0"/>
              <w:spacing w:before="80" w:after="80" w:line="200" w:lineRule="exact"/>
              <w:ind w:right="113"/>
              <w:jc w:val="right"/>
              <w:rPr>
                <w:i/>
                <w:sz w:val="16"/>
              </w:rPr>
            </w:pPr>
            <w:r w:rsidRPr="00EB0443">
              <w:rPr>
                <w:i/>
                <w:sz w:val="16"/>
              </w:rPr>
              <w:t>2006–07</w:t>
            </w:r>
            <w:r w:rsidRPr="00EB0443">
              <w:rPr>
                <w:i/>
                <w:sz w:val="16"/>
              </w:rPr>
              <w:br/>
              <w:t>(N$ 000)</w:t>
            </w:r>
          </w:p>
        </w:tc>
        <w:tc>
          <w:tcPr>
            <w:tcW w:w="817" w:type="dxa"/>
            <w:tcBorders>
              <w:top w:val="single" w:sz="4" w:space="0" w:color="auto"/>
              <w:bottom w:val="single" w:sz="12" w:space="0" w:color="auto"/>
            </w:tcBorders>
            <w:shd w:val="clear" w:color="auto" w:fill="auto"/>
            <w:vAlign w:val="bottom"/>
          </w:tcPr>
          <w:p w:rsidR="00432B9E" w:rsidRPr="00EB0443" w:rsidRDefault="00432B9E" w:rsidP="00432B9E">
            <w:pPr>
              <w:keepNext/>
              <w:suppressAutoHyphens w:val="0"/>
              <w:spacing w:before="80" w:after="80" w:line="200" w:lineRule="exact"/>
              <w:ind w:right="113"/>
              <w:jc w:val="right"/>
              <w:rPr>
                <w:i/>
                <w:sz w:val="16"/>
              </w:rPr>
            </w:pPr>
            <w:r w:rsidRPr="00EB0443">
              <w:rPr>
                <w:i/>
                <w:sz w:val="16"/>
              </w:rPr>
              <w:t>2007–08</w:t>
            </w:r>
            <w:r w:rsidRPr="00EB0443">
              <w:rPr>
                <w:i/>
                <w:sz w:val="16"/>
              </w:rPr>
              <w:br/>
              <w:t>(N$ 000)</w:t>
            </w:r>
          </w:p>
        </w:tc>
        <w:tc>
          <w:tcPr>
            <w:tcW w:w="817" w:type="dxa"/>
            <w:tcBorders>
              <w:top w:val="single" w:sz="4" w:space="0" w:color="auto"/>
              <w:bottom w:val="single" w:sz="12" w:space="0" w:color="auto"/>
            </w:tcBorders>
            <w:shd w:val="clear" w:color="auto" w:fill="auto"/>
            <w:vAlign w:val="bottom"/>
          </w:tcPr>
          <w:p w:rsidR="00432B9E" w:rsidRPr="00EB0443" w:rsidRDefault="00432B9E" w:rsidP="00432B9E">
            <w:pPr>
              <w:keepNext/>
              <w:suppressAutoHyphens w:val="0"/>
              <w:spacing w:before="80" w:after="80" w:line="200" w:lineRule="exact"/>
              <w:ind w:right="113"/>
              <w:jc w:val="right"/>
              <w:rPr>
                <w:i/>
                <w:sz w:val="16"/>
              </w:rPr>
            </w:pPr>
            <w:r w:rsidRPr="00EB0443">
              <w:rPr>
                <w:i/>
                <w:sz w:val="16"/>
              </w:rPr>
              <w:t>2008–09</w:t>
            </w:r>
            <w:r w:rsidRPr="00EB0443">
              <w:rPr>
                <w:i/>
                <w:sz w:val="16"/>
              </w:rPr>
              <w:br/>
              <w:t>(N$ 000)</w:t>
            </w:r>
          </w:p>
        </w:tc>
        <w:tc>
          <w:tcPr>
            <w:tcW w:w="817" w:type="dxa"/>
            <w:tcBorders>
              <w:top w:val="single" w:sz="4" w:space="0" w:color="auto"/>
              <w:bottom w:val="single" w:sz="12" w:space="0" w:color="auto"/>
            </w:tcBorders>
            <w:shd w:val="clear" w:color="auto" w:fill="auto"/>
            <w:vAlign w:val="bottom"/>
          </w:tcPr>
          <w:p w:rsidR="00432B9E" w:rsidRPr="00EB0443" w:rsidRDefault="00432B9E" w:rsidP="00432B9E">
            <w:pPr>
              <w:keepNext/>
              <w:suppressAutoHyphens w:val="0"/>
              <w:spacing w:before="80" w:after="80" w:line="200" w:lineRule="exact"/>
              <w:ind w:right="113"/>
              <w:jc w:val="right"/>
              <w:rPr>
                <w:i/>
                <w:sz w:val="16"/>
              </w:rPr>
            </w:pPr>
            <w:r w:rsidRPr="00EB0443">
              <w:rPr>
                <w:i/>
                <w:sz w:val="16"/>
              </w:rPr>
              <w:t>2009–10</w:t>
            </w:r>
            <w:r w:rsidRPr="00EB0443">
              <w:rPr>
                <w:i/>
                <w:sz w:val="16"/>
              </w:rPr>
              <w:br/>
              <w:t>(N$ 000)</w:t>
            </w:r>
          </w:p>
        </w:tc>
        <w:tc>
          <w:tcPr>
            <w:tcW w:w="817" w:type="dxa"/>
            <w:tcBorders>
              <w:top w:val="single" w:sz="4" w:space="0" w:color="auto"/>
              <w:bottom w:val="single" w:sz="12" w:space="0" w:color="auto"/>
            </w:tcBorders>
            <w:shd w:val="clear" w:color="auto" w:fill="auto"/>
            <w:vAlign w:val="bottom"/>
          </w:tcPr>
          <w:p w:rsidR="00432B9E" w:rsidRPr="00EB0443" w:rsidRDefault="00432B9E" w:rsidP="00432B9E">
            <w:pPr>
              <w:keepNext/>
              <w:suppressAutoHyphens w:val="0"/>
              <w:spacing w:before="80" w:after="80" w:line="200" w:lineRule="exact"/>
              <w:ind w:right="113"/>
              <w:jc w:val="right"/>
              <w:rPr>
                <w:i/>
                <w:sz w:val="16"/>
              </w:rPr>
            </w:pPr>
            <w:r w:rsidRPr="00EB0443">
              <w:rPr>
                <w:i/>
                <w:sz w:val="16"/>
              </w:rPr>
              <w:t>2010–11</w:t>
            </w:r>
            <w:r w:rsidRPr="00EB0443">
              <w:rPr>
                <w:i/>
                <w:sz w:val="16"/>
              </w:rPr>
              <w:br/>
              <w:t>(N$ 000)</w:t>
            </w:r>
          </w:p>
        </w:tc>
      </w:tr>
      <w:tr w:rsidR="00432B9E" w:rsidRPr="00EB0443" w:rsidTr="00BE3122">
        <w:trPr>
          <w:cantSplit/>
        </w:trPr>
        <w:tc>
          <w:tcPr>
            <w:tcW w:w="2469" w:type="dxa"/>
            <w:tcBorders>
              <w:top w:val="single" w:sz="12" w:space="0" w:color="auto"/>
            </w:tcBorders>
            <w:shd w:val="clear" w:color="auto" w:fill="auto"/>
          </w:tcPr>
          <w:p w:rsidR="00432B9E" w:rsidRPr="00EB0443" w:rsidRDefault="00432B9E" w:rsidP="00432B9E">
            <w:pPr>
              <w:suppressAutoHyphens w:val="0"/>
              <w:spacing w:before="40" w:after="40" w:line="220" w:lineRule="exact"/>
              <w:ind w:right="113"/>
              <w:rPr>
                <w:sz w:val="18"/>
              </w:rPr>
            </w:pPr>
            <w:r w:rsidRPr="00EB0443">
              <w:rPr>
                <w:sz w:val="18"/>
              </w:rPr>
              <w:t>Constitutional Obligations of the Prime Minister and Deputy Prime Minister</w:t>
            </w:r>
          </w:p>
        </w:tc>
        <w:tc>
          <w:tcPr>
            <w:tcW w:w="816"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15 008</w:t>
            </w:r>
          </w:p>
        </w:tc>
        <w:tc>
          <w:tcPr>
            <w:tcW w:w="817"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15 753</w:t>
            </w:r>
          </w:p>
        </w:tc>
        <w:tc>
          <w:tcPr>
            <w:tcW w:w="817"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16 962</w:t>
            </w:r>
          </w:p>
        </w:tc>
        <w:tc>
          <w:tcPr>
            <w:tcW w:w="817"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23 931</w:t>
            </w:r>
          </w:p>
        </w:tc>
        <w:tc>
          <w:tcPr>
            <w:tcW w:w="817"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24 680</w:t>
            </w:r>
          </w:p>
        </w:tc>
        <w:tc>
          <w:tcPr>
            <w:tcW w:w="817"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25 701</w:t>
            </w:r>
          </w:p>
        </w:tc>
      </w:tr>
    </w:tbl>
    <w:p w:rsidR="00432B9E" w:rsidRPr="00EB0443" w:rsidRDefault="00432B9E" w:rsidP="007A45D1">
      <w:pPr>
        <w:spacing w:before="120"/>
        <w:ind w:left="1134" w:right="1134" w:firstLine="170"/>
        <w:rPr>
          <w:sz w:val="18"/>
        </w:rPr>
      </w:pPr>
      <w:r w:rsidRPr="00EB0443">
        <w:rPr>
          <w:i/>
          <w:sz w:val="18"/>
        </w:rPr>
        <w:t>Source:</w:t>
      </w:r>
      <w:r w:rsidRPr="00EB0443">
        <w:rPr>
          <w:sz w:val="18"/>
        </w:rPr>
        <w:t xml:space="preserve">  MTEF 2008/2009–2010/2011.</w:t>
      </w:r>
    </w:p>
    <w:p w:rsidR="00432B9E" w:rsidRPr="00EB0443" w:rsidRDefault="00432B9E" w:rsidP="00432B9E">
      <w:pPr>
        <w:pStyle w:val="Heading1"/>
        <w:spacing w:before="240"/>
      </w:pPr>
      <w:bookmarkStart w:id="88" w:name="_Toc306352846"/>
      <w:r w:rsidRPr="00EB0443">
        <w:t>Table 27</w:t>
      </w:r>
      <w:bookmarkEnd w:id="88"/>
    </w:p>
    <w:p w:rsidR="00432B9E" w:rsidRPr="00EB0443" w:rsidRDefault="00432B9E" w:rsidP="00432B9E">
      <w:pPr>
        <w:pStyle w:val="SingleTxtG"/>
        <w:rPr>
          <w:b/>
        </w:rPr>
      </w:pPr>
      <w:r w:rsidRPr="00EB0443">
        <w:rPr>
          <w:b/>
        </w:rPr>
        <w:t>San Development Fund</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78"/>
        <w:gridCol w:w="815"/>
        <w:gridCol w:w="815"/>
        <w:gridCol w:w="816"/>
        <w:gridCol w:w="815"/>
        <w:gridCol w:w="815"/>
        <w:gridCol w:w="816"/>
      </w:tblGrid>
      <w:tr w:rsidR="00432B9E" w:rsidRPr="00EB0443" w:rsidTr="00593DED">
        <w:trPr>
          <w:tblHeader/>
        </w:trPr>
        <w:tc>
          <w:tcPr>
            <w:tcW w:w="2478"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rPr>
                <w:i/>
                <w:sz w:val="16"/>
              </w:rPr>
            </w:pPr>
          </w:p>
        </w:tc>
        <w:tc>
          <w:tcPr>
            <w:tcW w:w="815"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2005–06</w:t>
            </w:r>
            <w:r w:rsidRPr="00EB0443">
              <w:rPr>
                <w:i/>
                <w:sz w:val="16"/>
              </w:rPr>
              <w:br/>
              <w:t>(N$ 000)</w:t>
            </w:r>
          </w:p>
        </w:tc>
        <w:tc>
          <w:tcPr>
            <w:tcW w:w="815"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2006–07</w:t>
            </w:r>
            <w:r w:rsidRPr="00EB0443">
              <w:rPr>
                <w:i/>
                <w:sz w:val="16"/>
              </w:rPr>
              <w:br/>
              <w:t>(N$ 000)</w:t>
            </w:r>
          </w:p>
        </w:tc>
        <w:tc>
          <w:tcPr>
            <w:tcW w:w="816"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2007–08</w:t>
            </w:r>
            <w:r w:rsidRPr="00EB0443">
              <w:rPr>
                <w:i/>
                <w:sz w:val="16"/>
              </w:rPr>
              <w:br/>
              <w:t>(N$ 000)</w:t>
            </w:r>
          </w:p>
        </w:tc>
        <w:tc>
          <w:tcPr>
            <w:tcW w:w="815"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2008–09</w:t>
            </w:r>
            <w:r w:rsidRPr="00EB0443">
              <w:rPr>
                <w:i/>
                <w:sz w:val="16"/>
              </w:rPr>
              <w:br/>
              <w:t>(N$ 000)</w:t>
            </w:r>
          </w:p>
        </w:tc>
        <w:tc>
          <w:tcPr>
            <w:tcW w:w="815"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2009–10</w:t>
            </w:r>
            <w:r w:rsidRPr="00EB0443">
              <w:rPr>
                <w:i/>
                <w:sz w:val="16"/>
              </w:rPr>
              <w:br/>
              <w:t>(N$ 000)</w:t>
            </w:r>
          </w:p>
        </w:tc>
        <w:tc>
          <w:tcPr>
            <w:tcW w:w="816"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2010–11</w:t>
            </w:r>
            <w:r w:rsidRPr="00EB0443">
              <w:rPr>
                <w:i/>
                <w:sz w:val="16"/>
              </w:rPr>
              <w:br/>
              <w:t>(N$ 000)</w:t>
            </w:r>
          </w:p>
        </w:tc>
      </w:tr>
      <w:tr w:rsidR="00432B9E" w:rsidRPr="00EB0443" w:rsidTr="00593DED">
        <w:tc>
          <w:tcPr>
            <w:tcW w:w="2478" w:type="dxa"/>
            <w:tcBorders>
              <w:top w:val="single" w:sz="12" w:space="0" w:color="auto"/>
            </w:tcBorders>
            <w:shd w:val="clear" w:color="auto" w:fill="auto"/>
          </w:tcPr>
          <w:p w:rsidR="00432B9E" w:rsidRPr="00EB0443" w:rsidRDefault="00432B9E" w:rsidP="00432B9E">
            <w:pPr>
              <w:suppressAutoHyphens w:val="0"/>
              <w:spacing w:before="40" w:after="40" w:line="220" w:lineRule="exact"/>
              <w:ind w:right="113"/>
              <w:rPr>
                <w:sz w:val="18"/>
              </w:rPr>
            </w:pPr>
            <w:r w:rsidRPr="00EB0443">
              <w:rPr>
                <w:sz w:val="18"/>
              </w:rPr>
              <w:t>Expenditure</w:t>
            </w:r>
          </w:p>
        </w:tc>
        <w:tc>
          <w:tcPr>
            <w:tcW w:w="815"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Nil</w:t>
            </w:r>
          </w:p>
        </w:tc>
        <w:tc>
          <w:tcPr>
            <w:tcW w:w="815"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618</w:t>
            </w:r>
          </w:p>
        </w:tc>
        <w:tc>
          <w:tcPr>
            <w:tcW w:w="816"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970</w:t>
            </w:r>
          </w:p>
        </w:tc>
        <w:tc>
          <w:tcPr>
            <w:tcW w:w="815"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800</w:t>
            </w:r>
          </w:p>
        </w:tc>
        <w:tc>
          <w:tcPr>
            <w:tcW w:w="815"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802</w:t>
            </w:r>
          </w:p>
        </w:tc>
        <w:tc>
          <w:tcPr>
            <w:tcW w:w="816"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910</w:t>
            </w:r>
          </w:p>
        </w:tc>
      </w:tr>
      <w:tr w:rsidR="00432B9E" w:rsidRPr="00EB0443" w:rsidTr="00593DED">
        <w:tc>
          <w:tcPr>
            <w:tcW w:w="2478" w:type="dxa"/>
            <w:shd w:val="clear" w:color="auto" w:fill="auto"/>
          </w:tcPr>
          <w:p w:rsidR="00432B9E" w:rsidRPr="00EB0443" w:rsidRDefault="00432B9E" w:rsidP="00432B9E">
            <w:pPr>
              <w:suppressAutoHyphens w:val="0"/>
              <w:spacing w:before="40" w:after="40" w:line="220" w:lineRule="exact"/>
              <w:ind w:right="113"/>
              <w:rPr>
                <w:sz w:val="18"/>
              </w:rPr>
            </w:pPr>
            <w:r w:rsidRPr="00EB0443">
              <w:rPr>
                <w:sz w:val="18"/>
              </w:rPr>
              <w:t>Balance*</w:t>
            </w:r>
          </w:p>
        </w:tc>
        <w:tc>
          <w:tcPr>
            <w:tcW w:w="815"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Nil</w:t>
            </w:r>
          </w:p>
        </w:tc>
        <w:tc>
          <w:tcPr>
            <w:tcW w:w="815"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79</w:t>
            </w:r>
          </w:p>
        </w:tc>
        <w:tc>
          <w:tcPr>
            <w:tcW w:w="81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9</w:t>
            </w:r>
          </w:p>
        </w:tc>
        <w:tc>
          <w:tcPr>
            <w:tcW w:w="815"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10</w:t>
            </w:r>
          </w:p>
        </w:tc>
        <w:tc>
          <w:tcPr>
            <w:tcW w:w="815"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12</w:t>
            </w:r>
          </w:p>
        </w:tc>
        <w:tc>
          <w:tcPr>
            <w:tcW w:w="81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w:t>
            </w:r>
          </w:p>
        </w:tc>
      </w:tr>
    </w:tbl>
    <w:p w:rsidR="00432B9E" w:rsidRPr="00EB0443" w:rsidRDefault="00432B9E" w:rsidP="00432B9E">
      <w:pPr>
        <w:spacing w:before="120"/>
        <w:ind w:left="1134" w:right="1134" w:firstLine="170"/>
        <w:rPr>
          <w:sz w:val="18"/>
        </w:rPr>
      </w:pPr>
      <w:r w:rsidRPr="00EB0443">
        <w:rPr>
          <w:i/>
          <w:sz w:val="18"/>
        </w:rPr>
        <w:t>Source:</w:t>
      </w:r>
      <w:r w:rsidRPr="00EB0443">
        <w:rPr>
          <w:sz w:val="18"/>
        </w:rPr>
        <w:t xml:space="preserve">  MTEF 2008/2009–2010/2011.</w:t>
      </w:r>
    </w:p>
    <w:p w:rsidR="00432B9E" w:rsidRPr="00EB0443" w:rsidRDefault="00432B9E" w:rsidP="007A45D1">
      <w:pPr>
        <w:ind w:left="1134" w:right="1134" w:firstLine="170"/>
        <w:rPr>
          <w:sz w:val="18"/>
        </w:rPr>
      </w:pPr>
      <w:r w:rsidRPr="00EB0443">
        <w:t xml:space="preserve">* </w:t>
      </w:r>
      <w:r w:rsidRPr="00EB0443">
        <w:rPr>
          <w:sz w:val="18"/>
        </w:rPr>
        <w:t xml:space="preserve"> Annual contributions and interest not shown.</w:t>
      </w:r>
    </w:p>
    <w:p w:rsidR="00432B9E" w:rsidRPr="00EB0443" w:rsidRDefault="00432B9E" w:rsidP="00432B9E">
      <w:pPr>
        <w:pStyle w:val="H1G"/>
      </w:pPr>
      <w:r w:rsidRPr="00EB0443">
        <w:tab/>
      </w:r>
      <w:bookmarkStart w:id="89" w:name="_Toc306352847"/>
      <w:r w:rsidRPr="00EB0443">
        <w:t>D.</w:t>
      </w:r>
      <w:r w:rsidRPr="00EB0443">
        <w:tab/>
        <w:t>Statistical data</w:t>
      </w:r>
      <w:bookmarkEnd w:id="89"/>
    </w:p>
    <w:p w:rsidR="00432B9E" w:rsidRPr="00EB0443" w:rsidRDefault="00432B9E" w:rsidP="00432B9E">
      <w:pPr>
        <w:pStyle w:val="SingleTxtG"/>
        <w:rPr>
          <w:b/>
        </w:rPr>
      </w:pPr>
      <w:r w:rsidRPr="00EB0443">
        <w:rPr>
          <w:b/>
        </w:rPr>
        <w:t>No data are available on the following categories:</w:t>
      </w:r>
      <w:r w:rsidRPr="00EB0443">
        <w:t>*</w:t>
      </w:r>
    </w:p>
    <w:p w:rsidR="00432B9E" w:rsidRPr="00EB0443" w:rsidRDefault="00432B9E" w:rsidP="00432B9E">
      <w:pPr>
        <w:pStyle w:val="SingleTxtG"/>
        <w:rPr>
          <w:b/>
        </w:rPr>
      </w:pPr>
      <w:r w:rsidRPr="00EB0443">
        <w:rPr>
          <w:b/>
        </w:rPr>
        <w:tab/>
      </w:r>
      <w:r w:rsidRPr="00EB0443">
        <w:t>(a)</w:t>
      </w:r>
      <w:r w:rsidRPr="00EB0443">
        <w:rPr>
          <w:b/>
        </w:rPr>
        <w:tab/>
        <w:t>Number of children without parental care disaggregated by causes (i.e. due to armed conflict, poverty, abandonment as a result of discrimination, etc.)</w:t>
      </w:r>
      <w:r w:rsidRPr="00EB0443">
        <w:t>;</w:t>
      </w:r>
    </w:p>
    <w:p w:rsidR="00432B9E" w:rsidRPr="00EB0443" w:rsidRDefault="00432B9E" w:rsidP="00432B9E">
      <w:pPr>
        <w:pStyle w:val="SingleTxtG"/>
        <w:rPr>
          <w:b/>
        </w:rPr>
      </w:pPr>
      <w:r w:rsidRPr="00EB0443">
        <w:rPr>
          <w:b/>
        </w:rPr>
        <w:tab/>
      </w:r>
      <w:r w:rsidRPr="00EB0443">
        <w:t>(b)</w:t>
      </w:r>
      <w:r w:rsidRPr="00EB0443">
        <w:rPr>
          <w:b/>
        </w:rPr>
        <w:tab/>
        <w:t>Number of children separated from their parents as a result of court decisions (inter alia, in relation to situations of detention, imprisonment, exile or deportation)</w:t>
      </w:r>
      <w:r w:rsidRPr="00EB0443">
        <w:t>;</w:t>
      </w:r>
    </w:p>
    <w:p w:rsidR="00432B9E" w:rsidRPr="00EB0443" w:rsidRDefault="00432B9E" w:rsidP="00432B9E">
      <w:pPr>
        <w:pStyle w:val="SingleTxtG"/>
        <w:rPr>
          <w:b/>
        </w:rPr>
      </w:pPr>
      <w:r w:rsidRPr="00EB0443">
        <w:rPr>
          <w:b/>
        </w:rPr>
        <w:tab/>
      </w:r>
      <w:r w:rsidRPr="00EB0443">
        <w:t>(c)</w:t>
      </w:r>
      <w:r w:rsidRPr="00EB0443">
        <w:rPr>
          <w:b/>
        </w:rPr>
        <w:tab/>
        <w:t>Number of institutions for these children disaggregated by region, number of places available in these institutions, ratio of caregivers to children and number of foster homes</w:t>
      </w:r>
      <w:r w:rsidRPr="00EB0443">
        <w:t>;</w:t>
      </w:r>
    </w:p>
    <w:p w:rsidR="00432B9E" w:rsidRPr="00EB0443" w:rsidRDefault="00432B9E" w:rsidP="00432B9E">
      <w:pPr>
        <w:pStyle w:val="SingleTxtG"/>
      </w:pPr>
      <w:r w:rsidRPr="00EB0443">
        <w:rPr>
          <w:b/>
        </w:rPr>
        <w:tab/>
      </w:r>
      <w:r w:rsidRPr="00EB0443">
        <w:t>(d)</w:t>
      </w:r>
      <w:r w:rsidRPr="00EB0443">
        <w:rPr>
          <w:b/>
        </w:rPr>
        <w:tab/>
        <w:t>Number and percentage of children separated from their parents who are living in institutions or with foster families as well as the duration of placement and frequency of its review</w:t>
      </w:r>
      <w:r w:rsidRPr="00EB0443">
        <w:t xml:space="preserve"> (in 2008 there were 614 children living in registered institutions countrywide);</w:t>
      </w:r>
    </w:p>
    <w:p w:rsidR="00432B9E" w:rsidRPr="00EB0443" w:rsidRDefault="00432B9E" w:rsidP="00432B9E">
      <w:pPr>
        <w:pStyle w:val="SingleTxtG"/>
        <w:rPr>
          <w:b/>
        </w:rPr>
      </w:pPr>
      <w:r w:rsidRPr="00EB0443">
        <w:rPr>
          <w:b/>
        </w:rPr>
        <w:tab/>
      </w:r>
      <w:r w:rsidRPr="00EB0443">
        <w:t>(e)</w:t>
      </w:r>
      <w:r w:rsidRPr="00EB0443">
        <w:rPr>
          <w:b/>
        </w:rPr>
        <w:tab/>
        <w:t>Number and percentage of children reunited with their parents after a placement</w:t>
      </w:r>
      <w:r w:rsidRPr="00EB0443">
        <w:t>;</w:t>
      </w:r>
    </w:p>
    <w:p w:rsidR="00432B9E" w:rsidRPr="00EB0443" w:rsidRDefault="00432B9E" w:rsidP="00432B9E">
      <w:pPr>
        <w:pStyle w:val="SingleTxtG"/>
        <w:rPr>
          <w:b/>
        </w:rPr>
      </w:pPr>
      <w:r w:rsidRPr="00EB0443">
        <w:rPr>
          <w:b/>
        </w:rPr>
        <w:tab/>
      </w:r>
      <w:r w:rsidRPr="00EB0443">
        <w:t>(f)</w:t>
      </w:r>
      <w:r w:rsidRPr="00EB0443">
        <w:rPr>
          <w:b/>
        </w:rPr>
        <w:tab/>
        <w:t>Number of children in domestic (formal and informal) and inter-country adoption programmes disaggregated by age and with information on the country of origin and of adoption for the children concerned</w:t>
      </w:r>
      <w:r w:rsidRPr="00EB0443">
        <w:t>;</w:t>
      </w:r>
    </w:p>
    <w:p w:rsidR="00432B9E" w:rsidRPr="00EB0443" w:rsidRDefault="00432B9E" w:rsidP="00432B9E">
      <w:pPr>
        <w:pStyle w:val="SingleTxtG"/>
        <w:rPr>
          <w:b/>
        </w:rPr>
      </w:pPr>
      <w:r w:rsidRPr="00EB0443">
        <w:rPr>
          <w:b/>
        </w:rPr>
        <w:tab/>
      </w:r>
      <w:r w:rsidRPr="00EB0443">
        <w:t>(g)</w:t>
      </w:r>
      <w:r w:rsidRPr="00EB0443">
        <w:rPr>
          <w:b/>
        </w:rPr>
        <w:tab/>
        <w:t>Number of services and programmes aimed at rendering appropriate assistance to parents and legal guardians in the performance of their child-rearing responsibilities and the number and percentage of children and families that benefit from these services and programmes</w:t>
      </w:r>
      <w:r w:rsidRPr="00EB0443">
        <w:t>;</w:t>
      </w:r>
    </w:p>
    <w:p w:rsidR="00432B9E" w:rsidRPr="00EB0443" w:rsidRDefault="00432B9E" w:rsidP="00432B9E">
      <w:pPr>
        <w:pStyle w:val="SingleTxtG"/>
        <w:rPr>
          <w:b/>
        </w:rPr>
      </w:pPr>
      <w:r w:rsidRPr="00EB0443">
        <w:rPr>
          <w:b/>
        </w:rPr>
        <w:tab/>
      </w:r>
      <w:r w:rsidRPr="00EB0443">
        <w:t>(h)</w:t>
      </w:r>
      <w:r w:rsidRPr="00EB0443">
        <w:rPr>
          <w:b/>
        </w:rPr>
        <w:tab/>
        <w:t>Number of available childcare services and facilities and the percentage of children and families that have access to these services</w:t>
      </w:r>
      <w:r w:rsidRPr="00EB0443">
        <w:t>;</w:t>
      </w:r>
    </w:p>
    <w:p w:rsidR="00432B9E" w:rsidRPr="00EB0443" w:rsidRDefault="00432B9E" w:rsidP="00432B9E">
      <w:pPr>
        <w:pStyle w:val="SingleTxtG"/>
        <w:rPr>
          <w:b/>
        </w:rPr>
      </w:pPr>
      <w:r w:rsidRPr="00EB0443">
        <w:rPr>
          <w:b/>
        </w:rPr>
        <w:tab/>
      </w:r>
      <w:r w:rsidRPr="00EB0443">
        <w:t>(i)</w:t>
      </w:r>
      <w:r w:rsidRPr="00EB0443">
        <w:rPr>
          <w:b/>
        </w:rPr>
        <w:tab/>
        <w:t>Number of children abducted from and to the State party</w:t>
      </w:r>
      <w:r w:rsidRPr="00EB0443">
        <w:t>;</w:t>
      </w:r>
    </w:p>
    <w:p w:rsidR="00432B9E" w:rsidRPr="00EB0443" w:rsidRDefault="00432B9E" w:rsidP="00432B9E">
      <w:pPr>
        <w:pStyle w:val="SingleTxtG"/>
        <w:rPr>
          <w:b/>
        </w:rPr>
      </w:pPr>
      <w:r w:rsidRPr="00EB0443">
        <w:rPr>
          <w:b/>
        </w:rPr>
        <w:tab/>
      </w:r>
      <w:r w:rsidRPr="00EB0443">
        <w:t>(j)</w:t>
      </w:r>
      <w:r w:rsidRPr="00EB0443">
        <w:rPr>
          <w:b/>
        </w:rPr>
        <w:tab/>
        <w:t>Number of perpetrators arrested and percentage of those that were sanctioned in (criminal) courts</w:t>
      </w:r>
      <w:r w:rsidRPr="00EB0443">
        <w:t>; and</w:t>
      </w:r>
    </w:p>
    <w:p w:rsidR="00432B9E" w:rsidRPr="00EB0443" w:rsidRDefault="00432B9E" w:rsidP="00432B9E">
      <w:pPr>
        <w:pStyle w:val="SingleTxtG"/>
        <w:rPr>
          <w:b/>
        </w:rPr>
      </w:pPr>
      <w:r w:rsidRPr="00EB0443">
        <w:rPr>
          <w:b/>
        </w:rPr>
        <w:tab/>
      </w:r>
      <w:r w:rsidRPr="00EB0443">
        <w:t>(k)</w:t>
      </w:r>
      <w:r w:rsidRPr="00EB0443">
        <w:rPr>
          <w:b/>
        </w:rPr>
        <w:tab/>
        <w:t>Number and percentage of children who received special care in terms of recovery and social reintegration</w:t>
      </w:r>
      <w:r w:rsidRPr="00EB0443">
        <w:t>.</w:t>
      </w:r>
    </w:p>
    <w:p w:rsidR="00432B9E" w:rsidRPr="00EB0443" w:rsidRDefault="00432B9E" w:rsidP="00432B9E">
      <w:pPr>
        <w:pStyle w:val="SingleTxtG"/>
        <w:jc w:val="left"/>
      </w:pPr>
      <w:r w:rsidRPr="00EB0443">
        <w:tab/>
        <w:t>*  The absence of data results from the lack of a systematic method to collect relevant information; it does not imply that no instances of the category in question occurred.</w:t>
      </w:r>
    </w:p>
    <w:p w:rsidR="00432B9E" w:rsidRPr="00EB0443" w:rsidRDefault="00432B9E" w:rsidP="00432B9E">
      <w:pPr>
        <w:pStyle w:val="SingleTxtG"/>
        <w:rPr>
          <w:b/>
        </w:rPr>
      </w:pPr>
      <w:r w:rsidRPr="00EB0443">
        <w:rPr>
          <w:b/>
        </w:rPr>
        <w:tab/>
        <w:t>Number of children who entered or left the country for the purpose of family reunification, including the number of unaccompanied refugee and asylum-seeking children</w:t>
      </w:r>
      <w:r w:rsidRPr="00EB0443">
        <w:t>: See chapter IX, section B, below.</w:t>
      </w:r>
    </w:p>
    <w:p w:rsidR="00432B9E" w:rsidRPr="00EB0443" w:rsidRDefault="00356F13" w:rsidP="009E1DB5">
      <w:pPr>
        <w:pStyle w:val="SingleTxtG"/>
        <w:tabs>
          <w:tab w:val="left" w:pos="1700"/>
        </w:tabs>
      </w:pPr>
      <w:r w:rsidRPr="00EB0443">
        <w:t>151</w:t>
      </w:r>
      <w:r w:rsidR="00B95D9E" w:rsidRPr="00EB0443">
        <w:t>.</w:t>
      </w:r>
      <w:r w:rsidR="00B95D9E" w:rsidRPr="00EB0443">
        <w:tab/>
      </w:r>
      <w:r w:rsidR="00432B9E" w:rsidRPr="00EB0443">
        <w:tab/>
        <w:t>Data on the growth of the GRN</w:t>
      </w:r>
      <w:r w:rsidR="00EB0443">
        <w:t>’</w:t>
      </w:r>
      <w:r w:rsidR="00432B9E" w:rsidRPr="00EB0443">
        <w:t>s financial assistance to families with special needs appears in Figure 1 and Table 28 below. Figure 1 shows the number of recipients (parents and guardians) and number of children assisted, as calculated in February of each year between 2005 and 2009. Review of the process of application and approval for assistance is ongoing. Table 28 provides a regional breakdown of recipients, supported children and financial amounts for February 2009.</w:t>
      </w:r>
    </w:p>
    <w:p w:rsidR="00432B9E" w:rsidRPr="00EB0443" w:rsidRDefault="00432B9E" w:rsidP="00432B9E">
      <w:pPr>
        <w:pStyle w:val="Heading1"/>
        <w:keepNext/>
        <w:ind w:left="1138"/>
      </w:pPr>
      <w:bookmarkStart w:id="90" w:name="_Toc306352848"/>
      <w:r w:rsidRPr="00EB0443">
        <w:t>Figure 1</w:t>
      </w:r>
      <w:bookmarkEnd w:id="90"/>
    </w:p>
    <w:p w:rsidR="00432B9E" w:rsidRPr="00EB0443" w:rsidRDefault="00432B9E" w:rsidP="007A45D1">
      <w:pPr>
        <w:pStyle w:val="SingleTxtG"/>
        <w:keepNext/>
        <w:ind w:left="1140"/>
        <w:rPr>
          <w:b/>
        </w:rPr>
      </w:pPr>
      <w:r w:rsidRPr="00EB0443">
        <w:rPr>
          <w:b/>
        </w:rPr>
        <w:t>Number (</w:t>
      </w:r>
      <w:r w:rsidR="00EB0443">
        <w:rPr>
          <w:b/>
        </w:rPr>
        <w:t>‘</w:t>
      </w:r>
      <w:r w:rsidRPr="00EB0443">
        <w:rPr>
          <w:b/>
        </w:rPr>
        <w:t>000) of maintenance grants, foster parent grants and disability grants for children under 16, 2005–2009</w:t>
      </w:r>
    </w:p>
    <w:p w:rsidR="00432B9E" w:rsidRPr="00EB0443" w:rsidRDefault="00432B9E" w:rsidP="00432B9E">
      <w:pPr>
        <w:pStyle w:val="SingleTxtG"/>
        <w:rPr>
          <w:b/>
        </w:rPr>
      </w:pPr>
      <w:r w:rsidRPr="00EB0443">
        <w:pict>
          <v:shape id="_x0000_i1026" type="#_x0000_t75" style="width:369.75pt;height:198pt">
            <v:imagedata r:id="rId8" o:title=""/>
          </v:shape>
        </w:pict>
      </w:r>
    </w:p>
    <w:p w:rsidR="00432B9E" w:rsidRPr="00EB0443" w:rsidRDefault="00432B9E" w:rsidP="007A45D1">
      <w:pPr>
        <w:pStyle w:val="SingleTxtG"/>
        <w:spacing w:after="240"/>
        <w:ind w:firstLine="170"/>
        <w:rPr>
          <w:sz w:val="18"/>
          <w:szCs w:val="18"/>
        </w:rPr>
      </w:pPr>
      <w:r w:rsidRPr="00EB0443">
        <w:rPr>
          <w:i/>
          <w:sz w:val="18"/>
          <w:szCs w:val="18"/>
        </w:rPr>
        <w:t>Source:</w:t>
      </w:r>
      <w:r w:rsidRPr="00EB0443">
        <w:rPr>
          <w:sz w:val="18"/>
          <w:szCs w:val="18"/>
        </w:rPr>
        <w:t xml:space="preserve">  Office of the Prime Minister.</w:t>
      </w:r>
    </w:p>
    <w:p w:rsidR="00432B9E" w:rsidRPr="00EB0443" w:rsidRDefault="00432B9E" w:rsidP="00432B9E">
      <w:pPr>
        <w:pStyle w:val="Heading1"/>
        <w:keepNext/>
        <w:keepLines/>
      </w:pPr>
      <w:bookmarkStart w:id="91" w:name="_Toc306352849"/>
      <w:r w:rsidRPr="00EB0443">
        <w:t>Table 28</w:t>
      </w:r>
      <w:bookmarkEnd w:id="91"/>
    </w:p>
    <w:p w:rsidR="00432B9E" w:rsidRPr="00EB0443" w:rsidRDefault="00432B9E" w:rsidP="007A45D1">
      <w:pPr>
        <w:pStyle w:val="SingleTxtG"/>
        <w:rPr>
          <w:b/>
        </w:rPr>
      </w:pPr>
      <w:r w:rsidRPr="00EB0443">
        <w:rPr>
          <w:b/>
        </w:rPr>
        <w:t>Allocations for maintenance grants, foster parent grants and disability grants for children under 16</w:t>
      </w:r>
      <w:r w:rsidRPr="00EB0443">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13"/>
        <w:gridCol w:w="1448"/>
        <w:gridCol w:w="2126"/>
        <w:gridCol w:w="1983"/>
      </w:tblGrid>
      <w:tr w:rsidR="00432B9E" w:rsidRPr="00EB0443" w:rsidTr="00432B9E">
        <w:trPr>
          <w:tblHeader/>
        </w:trPr>
        <w:tc>
          <w:tcPr>
            <w:tcW w:w="1813"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rPr>
                <w:i/>
                <w:sz w:val="16"/>
              </w:rPr>
            </w:pPr>
            <w:r w:rsidRPr="00EB0443">
              <w:rPr>
                <w:i/>
                <w:sz w:val="16"/>
              </w:rPr>
              <w:t>Region</w:t>
            </w:r>
          </w:p>
        </w:tc>
        <w:tc>
          <w:tcPr>
            <w:tcW w:w="1448"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Recipients</w:t>
            </w:r>
          </w:p>
        </w:tc>
        <w:tc>
          <w:tcPr>
            <w:tcW w:w="2126"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Child beneficiaries</w:t>
            </w:r>
          </w:p>
        </w:tc>
        <w:tc>
          <w:tcPr>
            <w:tcW w:w="1983"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Amount (N$)</w:t>
            </w:r>
          </w:p>
        </w:tc>
      </w:tr>
      <w:tr w:rsidR="00432B9E" w:rsidRPr="00EB0443" w:rsidTr="00432B9E">
        <w:tc>
          <w:tcPr>
            <w:tcW w:w="1813" w:type="dxa"/>
            <w:tcBorders>
              <w:top w:val="single" w:sz="12" w:space="0" w:color="auto"/>
            </w:tcBorders>
            <w:shd w:val="clear" w:color="auto" w:fill="auto"/>
          </w:tcPr>
          <w:p w:rsidR="00432B9E" w:rsidRPr="00EB0443" w:rsidRDefault="00432B9E" w:rsidP="00432B9E">
            <w:pPr>
              <w:suppressAutoHyphens w:val="0"/>
              <w:spacing w:before="40" w:after="40" w:line="220" w:lineRule="exact"/>
              <w:ind w:right="113"/>
              <w:rPr>
                <w:sz w:val="18"/>
              </w:rPr>
            </w:pPr>
            <w:r w:rsidRPr="00EB0443">
              <w:rPr>
                <w:sz w:val="18"/>
              </w:rPr>
              <w:t>Caprivi</w:t>
            </w:r>
          </w:p>
        </w:tc>
        <w:tc>
          <w:tcPr>
            <w:tcW w:w="1448"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3 004</w:t>
            </w:r>
          </w:p>
        </w:tc>
        <w:tc>
          <w:tcPr>
            <w:tcW w:w="2126"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5 034</w:t>
            </w:r>
          </w:p>
        </w:tc>
        <w:tc>
          <w:tcPr>
            <w:tcW w:w="1983"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803 800</w:t>
            </w:r>
          </w:p>
        </w:tc>
      </w:tr>
      <w:tr w:rsidR="00432B9E" w:rsidRPr="00EB0443" w:rsidTr="00432B9E">
        <w:tc>
          <w:tcPr>
            <w:tcW w:w="1813" w:type="dxa"/>
            <w:shd w:val="clear" w:color="auto" w:fill="auto"/>
          </w:tcPr>
          <w:p w:rsidR="00432B9E" w:rsidRPr="00EB0443" w:rsidRDefault="00432B9E" w:rsidP="00432B9E">
            <w:pPr>
              <w:suppressAutoHyphens w:val="0"/>
              <w:spacing w:before="40" w:after="40" w:line="220" w:lineRule="exact"/>
              <w:ind w:right="113"/>
              <w:rPr>
                <w:sz w:val="18"/>
              </w:rPr>
            </w:pPr>
            <w:r w:rsidRPr="00EB0443">
              <w:rPr>
                <w:sz w:val="18"/>
              </w:rPr>
              <w:t>Erongo</w:t>
            </w:r>
          </w:p>
        </w:tc>
        <w:tc>
          <w:tcPr>
            <w:tcW w:w="1448"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2 138</w:t>
            </w:r>
          </w:p>
        </w:tc>
        <w:tc>
          <w:tcPr>
            <w:tcW w:w="212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3 066</w:t>
            </w:r>
          </w:p>
        </w:tc>
        <w:tc>
          <w:tcPr>
            <w:tcW w:w="1983"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527 200</w:t>
            </w:r>
          </w:p>
        </w:tc>
      </w:tr>
      <w:tr w:rsidR="00432B9E" w:rsidRPr="00EB0443" w:rsidTr="00432B9E">
        <w:tc>
          <w:tcPr>
            <w:tcW w:w="1813" w:type="dxa"/>
            <w:tcBorders>
              <w:bottom w:val="nil"/>
            </w:tcBorders>
            <w:shd w:val="clear" w:color="auto" w:fill="auto"/>
          </w:tcPr>
          <w:p w:rsidR="00432B9E" w:rsidRPr="00EB0443" w:rsidRDefault="00432B9E" w:rsidP="00432B9E">
            <w:pPr>
              <w:suppressAutoHyphens w:val="0"/>
              <w:spacing w:before="40" w:after="40" w:line="220" w:lineRule="exact"/>
              <w:ind w:right="113"/>
              <w:rPr>
                <w:sz w:val="18"/>
              </w:rPr>
            </w:pPr>
            <w:r w:rsidRPr="00EB0443">
              <w:rPr>
                <w:sz w:val="18"/>
              </w:rPr>
              <w:t>Hardap</w:t>
            </w:r>
          </w:p>
        </w:tc>
        <w:tc>
          <w:tcPr>
            <w:tcW w:w="1448" w:type="dxa"/>
            <w:tcBorders>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2 204</w:t>
            </w:r>
          </w:p>
        </w:tc>
        <w:tc>
          <w:tcPr>
            <w:tcW w:w="2126" w:type="dxa"/>
            <w:tcBorders>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3 440</w:t>
            </w:r>
          </w:p>
        </w:tc>
        <w:tc>
          <w:tcPr>
            <w:tcW w:w="1983" w:type="dxa"/>
            <w:tcBorders>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546 400</w:t>
            </w:r>
          </w:p>
        </w:tc>
      </w:tr>
      <w:tr w:rsidR="00432B9E" w:rsidRPr="00EB0443" w:rsidTr="00432B9E">
        <w:tc>
          <w:tcPr>
            <w:tcW w:w="1813" w:type="dxa"/>
            <w:tcBorders>
              <w:top w:val="nil"/>
              <w:bottom w:val="nil"/>
            </w:tcBorders>
            <w:shd w:val="clear" w:color="auto" w:fill="auto"/>
          </w:tcPr>
          <w:p w:rsidR="00432B9E" w:rsidRPr="00EB0443" w:rsidRDefault="00432B9E" w:rsidP="00432B9E">
            <w:pPr>
              <w:suppressAutoHyphens w:val="0"/>
              <w:spacing w:before="40" w:after="40" w:line="220" w:lineRule="exact"/>
              <w:ind w:right="113"/>
              <w:rPr>
                <w:sz w:val="18"/>
              </w:rPr>
            </w:pPr>
            <w:r w:rsidRPr="00EB0443">
              <w:rPr>
                <w:sz w:val="18"/>
              </w:rPr>
              <w:t>Karas</w:t>
            </w:r>
          </w:p>
        </w:tc>
        <w:tc>
          <w:tcPr>
            <w:tcW w:w="1448"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1 712</w:t>
            </w:r>
          </w:p>
        </w:tc>
        <w:tc>
          <w:tcPr>
            <w:tcW w:w="2126"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2 497</w:t>
            </w:r>
          </w:p>
        </w:tc>
        <w:tc>
          <w:tcPr>
            <w:tcW w:w="1983"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421 700</w:t>
            </w:r>
          </w:p>
        </w:tc>
      </w:tr>
      <w:tr w:rsidR="00432B9E" w:rsidRPr="00EB0443" w:rsidTr="00432B9E">
        <w:tc>
          <w:tcPr>
            <w:tcW w:w="1813" w:type="dxa"/>
            <w:tcBorders>
              <w:top w:val="nil"/>
            </w:tcBorders>
            <w:shd w:val="clear" w:color="auto" w:fill="auto"/>
          </w:tcPr>
          <w:p w:rsidR="00432B9E" w:rsidRPr="00EB0443" w:rsidRDefault="00432B9E" w:rsidP="00432B9E">
            <w:pPr>
              <w:suppressAutoHyphens w:val="0"/>
              <w:spacing w:before="40" w:after="40" w:line="220" w:lineRule="exact"/>
              <w:ind w:right="113"/>
              <w:rPr>
                <w:sz w:val="18"/>
              </w:rPr>
            </w:pPr>
            <w:r w:rsidRPr="00EB0443">
              <w:rPr>
                <w:sz w:val="18"/>
              </w:rPr>
              <w:t>Kavango</w:t>
            </w:r>
          </w:p>
        </w:tc>
        <w:tc>
          <w:tcPr>
            <w:tcW w:w="1448" w:type="dxa"/>
            <w:tcBorders>
              <w:top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4 309</w:t>
            </w:r>
          </w:p>
        </w:tc>
        <w:tc>
          <w:tcPr>
            <w:tcW w:w="2126" w:type="dxa"/>
            <w:tcBorders>
              <w:top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7 786</w:t>
            </w:r>
          </w:p>
        </w:tc>
        <w:tc>
          <w:tcPr>
            <w:tcW w:w="1983" w:type="dxa"/>
            <w:tcBorders>
              <w:top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1 209 500</w:t>
            </w:r>
          </w:p>
        </w:tc>
      </w:tr>
      <w:tr w:rsidR="00432B9E" w:rsidRPr="00EB0443" w:rsidTr="00432B9E">
        <w:tc>
          <w:tcPr>
            <w:tcW w:w="1813" w:type="dxa"/>
            <w:shd w:val="clear" w:color="auto" w:fill="auto"/>
          </w:tcPr>
          <w:p w:rsidR="00432B9E" w:rsidRPr="00EB0443" w:rsidRDefault="00432B9E" w:rsidP="00432B9E">
            <w:pPr>
              <w:suppressAutoHyphens w:val="0"/>
              <w:spacing w:before="40" w:after="40" w:line="220" w:lineRule="exact"/>
              <w:ind w:right="113"/>
              <w:rPr>
                <w:sz w:val="18"/>
              </w:rPr>
            </w:pPr>
            <w:r w:rsidRPr="00EB0443">
              <w:rPr>
                <w:sz w:val="18"/>
              </w:rPr>
              <w:t>Khomas</w:t>
            </w:r>
          </w:p>
        </w:tc>
        <w:tc>
          <w:tcPr>
            <w:tcW w:w="1448"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4 903</w:t>
            </w:r>
          </w:p>
        </w:tc>
        <w:tc>
          <w:tcPr>
            <w:tcW w:w="212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7 317</w:t>
            </w:r>
          </w:p>
        </w:tc>
        <w:tc>
          <w:tcPr>
            <w:tcW w:w="1983"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1 233 000</w:t>
            </w:r>
          </w:p>
        </w:tc>
      </w:tr>
      <w:tr w:rsidR="00432B9E" w:rsidRPr="00EB0443" w:rsidTr="00432B9E">
        <w:tc>
          <w:tcPr>
            <w:tcW w:w="1813" w:type="dxa"/>
            <w:shd w:val="clear" w:color="auto" w:fill="auto"/>
          </w:tcPr>
          <w:p w:rsidR="00432B9E" w:rsidRPr="00EB0443" w:rsidRDefault="00432B9E" w:rsidP="00432B9E">
            <w:pPr>
              <w:suppressAutoHyphens w:val="0"/>
              <w:spacing w:before="40" w:after="40" w:line="220" w:lineRule="exact"/>
              <w:ind w:right="113"/>
              <w:rPr>
                <w:sz w:val="18"/>
              </w:rPr>
            </w:pPr>
            <w:smartTag w:uri="urn:schemas-microsoft-com:office:smarttags" w:element="place">
              <w:r w:rsidRPr="00EB0443">
                <w:rPr>
                  <w:sz w:val="18"/>
                </w:rPr>
                <w:t>Kunene</w:t>
              </w:r>
            </w:smartTag>
          </w:p>
        </w:tc>
        <w:tc>
          <w:tcPr>
            <w:tcW w:w="1448"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2 173</w:t>
            </w:r>
          </w:p>
        </w:tc>
        <w:tc>
          <w:tcPr>
            <w:tcW w:w="212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4 272</w:t>
            </w:r>
          </w:p>
        </w:tc>
        <w:tc>
          <w:tcPr>
            <w:tcW w:w="1983"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1 256 500</w:t>
            </w:r>
          </w:p>
        </w:tc>
      </w:tr>
      <w:tr w:rsidR="00432B9E" w:rsidRPr="00EB0443" w:rsidTr="00432B9E">
        <w:tc>
          <w:tcPr>
            <w:tcW w:w="1813" w:type="dxa"/>
            <w:shd w:val="clear" w:color="auto" w:fill="auto"/>
          </w:tcPr>
          <w:p w:rsidR="00432B9E" w:rsidRPr="00EB0443" w:rsidRDefault="00432B9E" w:rsidP="00432B9E">
            <w:pPr>
              <w:suppressAutoHyphens w:val="0"/>
              <w:spacing w:before="40" w:after="40" w:line="220" w:lineRule="exact"/>
              <w:ind w:right="113"/>
              <w:rPr>
                <w:sz w:val="18"/>
              </w:rPr>
            </w:pPr>
            <w:r w:rsidRPr="00EB0443">
              <w:rPr>
                <w:sz w:val="18"/>
              </w:rPr>
              <w:t>Ohangwena</w:t>
            </w:r>
          </w:p>
        </w:tc>
        <w:tc>
          <w:tcPr>
            <w:tcW w:w="1448"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9 181</w:t>
            </w:r>
          </w:p>
        </w:tc>
        <w:tc>
          <w:tcPr>
            <w:tcW w:w="212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16 533</w:t>
            </w:r>
          </w:p>
        </w:tc>
        <w:tc>
          <w:tcPr>
            <w:tcW w:w="1983"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2 576 200</w:t>
            </w:r>
          </w:p>
        </w:tc>
      </w:tr>
      <w:tr w:rsidR="00432B9E" w:rsidRPr="00EB0443" w:rsidTr="00432B9E">
        <w:tc>
          <w:tcPr>
            <w:tcW w:w="1813" w:type="dxa"/>
            <w:shd w:val="clear" w:color="auto" w:fill="auto"/>
          </w:tcPr>
          <w:p w:rsidR="00432B9E" w:rsidRPr="00EB0443" w:rsidRDefault="00432B9E" w:rsidP="00432B9E">
            <w:pPr>
              <w:suppressAutoHyphens w:val="0"/>
              <w:spacing w:before="40" w:after="40" w:line="220" w:lineRule="exact"/>
              <w:ind w:right="113"/>
              <w:rPr>
                <w:sz w:val="18"/>
              </w:rPr>
            </w:pPr>
            <w:r w:rsidRPr="00EB0443">
              <w:rPr>
                <w:sz w:val="18"/>
              </w:rPr>
              <w:t>Omaheke</w:t>
            </w:r>
          </w:p>
        </w:tc>
        <w:tc>
          <w:tcPr>
            <w:tcW w:w="1448"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1 924</w:t>
            </w:r>
          </w:p>
        </w:tc>
        <w:tc>
          <w:tcPr>
            <w:tcW w:w="212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3 052</w:t>
            </w:r>
          </w:p>
        </w:tc>
        <w:tc>
          <w:tcPr>
            <w:tcW w:w="1983"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499 600</w:t>
            </w:r>
          </w:p>
        </w:tc>
      </w:tr>
      <w:tr w:rsidR="00432B9E" w:rsidRPr="00EB0443" w:rsidTr="00432B9E">
        <w:tc>
          <w:tcPr>
            <w:tcW w:w="1813" w:type="dxa"/>
            <w:shd w:val="clear" w:color="auto" w:fill="auto"/>
          </w:tcPr>
          <w:p w:rsidR="00432B9E" w:rsidRPr="00EB0443" w:rsidRDefault="00432B9E" w:rsidP="00432B9E">
            <w:pPr>
              <w:suppressAutoHyphens w:val="0"/>
              <w:spacing w:before="40" w:after="40" w:line="220" w:lineRule="exact"/>
              <w:ind w:right="113"/>
              <w:rPr>
                <w:sz w:val="18"/>
              </w:rPr>
            </w:pPr>
            <w:r w:rsidRPr="00EB0443">
              <w:rPr>
                <w:sz w:val="18"/>
              </w:rPr>
              <w:t>Omusati</w:t>
            </w:r>
          </w:p>
        </w:tc>
        <w:tc>
          <w:tcPr>
            <w:tcW w:w="1448"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9 536</w:t>
            </w:r>
          </w:p>
        </w:tc>
        <w:tc>
          <w:tcPr>
            <w:tcW w:w="212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15 930</w:t>
            </w:r>
          </w:p>
        </w:tc>
        <w:tc>
          <w:tcPr>
            <w:tcW w:w="1983"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2 558 400</w:t>
            </w:r>
          </w:p>
        </w:tc>
      </w:tr>
      <w:tr w:rsidR="00432B9E" w:rsidRPr="00EB0443" w:rsidTr="00432B9E">
        <w:tc>
          <w:tcPr>
            <w:tcW w:w="1813" w:type="dxa"/>
            <w:shd w:val="clear" w:color="auto" w:fill="auto"/>
          </w:tcPr>
          <w:p w:rsidR="00432B9E" w:rsidRPr="00EB0443" w:rsidRDefault="00432B9E" w:rsidP="00432B9E">
            <w:pPr>
              <w:suppressAutoHyphens w:val="0"/>
              <w:spacing w:before="40" w:after="40" w:line="220" w:lineRule="exact"/>
              <w:ind w:right="113"/>
              <w:rPr>
                <w:sz w:val="18"/>
              </w:rPr>
            </w:pPr>
            <w:r w:rsidRPr="00EB0443">
              <w:rPr>
                <w:sz w:val="18"/>
              </w:rPr>
              <w:t>Oshana</w:t>
            </w:r>
          </w:p>
        </w:tc>
        <w:tc>
          <w:tcPr>
            <w:tcW w:w="1448"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8 225</w:t>
            </w:r>
          </w:p>
        </w:tc>
        <w:tc>
          <w:tcPr>
            <w:tcW w:w="212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14 343</w:t>
            </w:r>
          </w:p>
        </w:tc>
        <w:tc>
          <w:tcPr>
            <w:tcW w:w="1983"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2 262 400</w:t>
            </w:r>
          </w:p>
        </w:tc>
      </w:tr>
      <w:tr w:rsidR="00432B9E" w:rsidRPr="00EB0443" w:rsidTr="00432B9E">
        <w:tc>
          <w:tcPr>
            <w:tcW w:w="1813" w:type="dxa"/>
            <w:shd w:val="clear" w:color="auto" w:fill="auto"/>
          </w:tcPr>
          <w:p w:rsidR="00432B9E" w:rsidRPr="00EB0443" w:rsidRDefault="00432B9E" w:rsidP="00432B9E">
            <w:pPr>
              <w:suppressAutoHyphens w:val="0"/>
              <w:spacing w:before="40" w:after="40" w:line="220" w:lineRule="exact"/>
              <w:ind w:right="113"/>
              <w:rPr>
                <w:sz w:val="18"/>
              </w:rPr>
            </w:pPr>
            <w:r w:rsidRPr="00EB0443">
              <w:rPr>
                <w:sz w:val="18"/>
              </w:rPr>
              <w:t>Oshikoto</w:t>
            </w:r>
          </w:p>
        </w:tc>
        <w:tc>
          <w:tcPr>
            <w:tcW w:w="1448"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7 086</w:t>
            </w:r>
          </w:p>
        </w:tc>
        <w:tc>
          <w:tcPr>
            <w:tcW w:w="212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12 288</w:t>
            </w:r>
          </w:p>
        </w:tc>
        <w:tc>
          <w:tcPr>
            <w:tcW w:w="1983"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1 941 400</w:t>
            </w:r>
          </w:p>
        </w:tc>
      </w:tr>
      <w:tr w:rsidR="00432B9E" w:rsidRPr="00EB0443" w:rsidTr="00432B9E">
        <w:tc>
          <w:tcPr>
            <w:tcW w:w="1813" w:type="dxa"/>
            <w:shd w:val="clear" w:color="auto" w:fill="auto"/>
          </w:tcPr>
          <w:p w:rsidR="00432B9E" w:rsidRPr="00EB0443" w:rsidRDefault="00432B9E" w:rsidP="00432B9E">
            <w:pPr>
              <w:suppressAutoHyphens w:val="0"/>
              <w:spacing w:before="40" w:after="40" w:line="220" w:lineRule="exact"/>
              <w:ind w:right="113"/>
              <w:rPr>
                <w:sz w:val="18"/>
              </w:rPr>
            </w:pPr>
            <w:r w:rsidRPr="00EB0443">
              <w:rPr>
                <w:sz w:val="18"/>
              </w:rPr>
              <w:t>Otjozondjupa</w:t>
            </w:r>
          </w:p>
        </w:tc>
        <w:tc>
          <w:tcPr>
            <w:tcW w:w="1448"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3 303</w:t>
            </w:r>
          </w:p>
        </w:tc>
        <w:tc>
          <w:tcPr>
            <w:tcW w:w="212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5 061</w:t>
            </w:r>
          </w:p>
        </w:tc>
        <w:tc>
          <w:tcPr>
            <w:tcW w:w="1983"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836 400</w:t>
            </w:r>
          </w:p>
        </w:tc>
      </w:tr>
      <w:tr w:rsidR="00432B9E" w:rsidRPr="00EB0443" w:rsidTr="00432B9E">
        <w:tc>
          <w:tcPr>
            <w:tcW w:w="1813" w:type="dxa"/>
            <w:shd w:val="clear" w:color="auto" w:fill="auto"/>
          </w:tcPr>
          <w:p w:rsidR="00432B9E" w:rsidRPr="00EB0443" w:rsidRDefault="00432B9E" w:rsidP="00432B9E">
            <w:pPr>
              <w:suppressAutoHyphens w:val="0"/>
              <w:spacing w:before="40" w:after="40" w:line="220" w:lineRule="exact"/>
              <w:ind w:right="113"/>
              <w:rPr>
                <w:sz w:val="18"/>
              </w:rPr>
            </w:pPr>
            <w:smartTag w:uri="urn:schemas-microsoft-com:office:smarttags" w:element="country-region">
              <w:smartTag w:uri="urn:schemas-microsoft-com:office:smarttags" w:element="place">
                <w:r w:rsidRPr="00EB0443">
                  <w:rPr>
                    <w:sz w:val="18"/>
                  </w:rPr>
                  <w:t>Namibia</w:t>
                </w:r>
              </w:smartTag>
            </w:smartTag>
          </w:p>
        </w:tc>
        <w:tc>
          <w:tcPr>
            <w:tcW w:w="1448"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59 698</w:t>
            </w:r>
          </w:p>
        </w:tc>
        <w:tc>
          <w:tcPr>
            <w:tcW w:w="212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100 619</w:t>
            </w:r>
          </w:p>
        </w:tc>
        <w:tc>
          <w:tcPr>
            <w:tcW w:w="1983"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16 081 400</w:t>
            </w:r>
          </w:p>
        </w:tc>
      </w:tr>
    </w:tbl>
    <w:p w:rsidR="00432B9E" w:rsidRPr="00EB0443" w:rsidRDefault="00432B9E" w:rsidP="007A45D1">
      <w:pPr>
        <w:spacing w:before="120"/>
        <w:ind w:left="1134" w:right="1134" w:firstLine="170"/>
        <w:rPr>
          <w:sz w:val="18"/>
        </w:rPr>
      </w:pPr>
      <w:r w:rsidRPr="00EB0443">
        <w:rPr>
          <w:i/>
          <w:sz w:val="18"/>
        </w:rPr>
        <w:t>Source:</w:t>
      </w:r>
      <w:r w:rsidRPr="00EB0443">
        <w:rPr>
          <w:sz w:val="18"/>
        </w:rPr>
        <w:t xml:space="preserve">  Office of the Prime Minister.</w:t>
      </w:r>
    </w:p>
    <w:p w:rsidR="00432B9E" w:rsidRPr="00EB0443" w:rsidRDefault="00432B9E" w:rsidP="007A45D1">
      <w:pPr>
        <w:spacing w:after="240"/>
        <w:ind w:left="1134" w:right="1134" w:firstLine="170"/>
        <w:rPr>
          <w:sz w:val="18"/>
        </w:rPr>
      </w:pPr>
      <w:r w:rsidRPr="00EB0443">
        <w:t>*</w:t>
      </w:r>
      <w:r w:rsidRPr="00EB0443">
        <w:rPr>
          <w:sz w:val="18"/>
        </w:rPr>
        <w:t xml:space="preserve">  February 2009.</w:t>
      </w:r>
    </w:p>
    <w:p w:rsidR="00432B9E" w:rsidRPr="00EB0443" w:rsidRDefault="00432B9E" w:rsidP="00432B9E">
      <w:pPr>
        <w:pStyle w:val="Heading1"/>
        <w:keepNext/>
        <w:spacing w:before="240"/>
        <w:ind w:left="1138"/>
      </w:pPr>
      <w:bookmarkStart w:id="92" w:name="_Toc306352850"/>
      <w:r w:rsidRPr="00EB0443">
        <w:t>Table 29</w:t>
      </w:r>
      <w:bookmarkEnd w:id="92"/>
    </w:p>
    <w:p w:rsidR="00432B9E" w:rsidRPr="00EB0443" w:rsidRDefault="00432B9E" w:rsidP="00432B9E">
      <w:pPr>
        <w:pStyle w:val="SingleTxtG"/>
        <w:keepNext/>
        <w:ind w:left="1138"/>
        <w:jc w:val="left"/>
        <w:rPr>
          <w:b/>
        </w:rPr>
      </w:pPr>
      <w:r w:rsidRPr="00EB0443">
        <w:rPr>
          <w:b/>
        </w:rPr>
        <w:t>Children reported as victims of abuse and/or neglect by parents or other relatives/caregivers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71"/>
        <w:gridCol w:w="1690"/>
        <w:gridCol w:w="2126"/>
        <w:gridCol w:w="1983"/>
      </w:tblGrid>
      <w:tr w:rsidR="00432B9E" w:rsidRPr="00EB0443" w:rsidTr="00432B9E">
        <w:trPr>
          <w:tblHeader/>
        </w:trPr>
        <w:tc>
          <w:tcPr>
            <w:tcW w:w="1571"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rPr>
                <w:i/>
                <w:sz w:val="16"/>
              </w:rPr>
            </w:pPr>
            <w:r w:rsidRPr="00EB0443">
              <w:rPr>
                <w:i/>
                <w:sz w:val="16"/>
              </w:rPr>
              <w:t>Year</w:t>
            </w:r>
          </w:p>
        </w:tc>
        <w:tc>
          <w:tcPr>
            <w:tcW w:w="1690"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Boys</w:t>
            </w:r>
          </w:p>
        </w:tc>
        <w:tc>
          <w:tcPr>
            <w:tcW w:w="2126"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Girls</w:t>
            </w:r>
          </w:p>
        </w:tc>
        <w:tc>
          <w:tcPr>
            <w:tcW w:w="1983"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b/>
                <w:i/>
                <w:sz w:val="16"/>
              </w:rPr>
            </w:pPr>
            <w:r w:rsidRPr="00EB0443">
              <w:rPr>
                <w:b/>
                <w:i/>
                <w:sz w:val="16"/>
              </w:rPr>
              <w:t>Total</w:t>
            </w:r>
          </w:p>
        </w:tc>
      </w:tr>
      <w:tr w:rsidR="00432B9E" w:rsidRPr="00EB0443" w:rsidTr="00432B9E">
        <w:tc>
          <w:tcPr>
            <w:tcW w:w="1571" w:type="dxa"/>
            <w:tcBorders>
              <w:top w:val="single" w:sz="12" w:space="0" w:color="auto"/>
            </w:tcBorders>
            <w:shd w:val="clear" w:color="auto" w:fill="auto"/>
          </w:tcPr>
          <w:p w:rsidR="00432B9E" w:rsidRPr="00EB0443" w:rsidRDefault="00432B9E" w:rsidP="00432B9E">
            <w:pPr>
              <w:suppressAutoHyphens w:val="0"/>
              <w:spacing w:before="40" w:after="40" w:line="220" w:lineRule="exact"/>
              <w:ind w:right="113"/>
              <w:rPr>
                <w:sz w:val="18"/>
              </w:rPr>
            </w:pPr>
            <w:r w:rsidRPr="00EB0443">
              <w:rPr>
                <w:sz w:val="18"/>
              </w:rPr>
              <w:t>2004</w:t>
            </w:r>
          </w:p>
        </w:tc>
        <w:tc>
          <w:tcPr>
            <w:tcW w:w="1690"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46</w:t>
            </w:r>
          </w:p>
        </w:tc>
        <w:tc>
          <w:tcPr>
            <w:tcW w:w="2126"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63</w:t>
            </w:r>
          </w:p>
        </w:tc>
        <w:tc>
          <w:tcPr>
            <w:tcW w:w="1983"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b/>
                <w:sz w:val="18"/>
              </w:rPr>
            </w:pPr>
            <w:r w:rsidRPr="00EB0443">
              <w:rPr>
                <w:b/>
                <w:sz w:val="18"/>
              </w:rPr>
              <w:t>109</w:t>
            </w:r>
          </w:p>
        </w:tc>
      </w:tr>
      <w:tr w:rsidR="00432B9E" w:rsidRPr="00EB0443" w:rsidTr="00432B9E">
        <w:tc>
          <w:tcPr>
            <w:tcW w:w="1571" w:type="dxa"/>
            <w:shd w:val="clear" w:color="auto" w:fill="auto"/>
          </w:tcPr>
          <w:p w:rsidR="00432B9E" w:rsidRPr="00EB0443" w:rsidRDefault="00432B9E" w:rsidP="00432B9E">
            <w:pPr>
              <w:suppressAutoHyphens w:val="0"/>
              <w:spacing w:before="40" w:after="40" w:line="220" w:lineRule="exact"/>
              <w:ind w:right="113"/>
              <w:rPr>
                <w:sz w:val="18"/>
              </w:rPr>
            </w:pPr>
            <w:r w:rsidRPr="00EB0443">
              <w:rPr>
                <w:sz w:val="18"/>
              </w:rPr>
              <w:t>2005</w:t>
            </w:r>
          </w:p>
        </w:tc>
        <w:tc>
          <w:tcPr>
            <w:tcW w:w="1690"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51</w:t>
            </w:r>
          </w:p>
        </w:tc>
        <w:tc>
          <w:tcPr>
            <w:tcW w:w="212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62</w:t>
            </w:r>
          </w:p>
        </w:tc>
        <w:tc>
          <w:tcPr>
            <w:tcW w:w="1983" w:type="dxa"/>
            <w:shd w:val="clear" w:color="auto" w:fill="auto"/>
            <w:vAlign w:val="bottom"/>
          </w:tcPr>
          <w:p w:rsidR="00432B9E" w:rsidRPr="00EB0443" w:rsidRDefault="00432B9E" w:rsidP="00432B9E">
            <w:pPr>
              <w:suppressAutoHyphens w:val="0"/>
              <w:spacing w:before="40" w:after="40" w:line="220" w:lineRule="exact"/>
              <w:ind w:right="113"/>
              <w:jc w:val="right"/>
              <w:rPr>
                <w:b/>
                <w:sz w:val="18"/>
              </w:rPr>
            </w:pPr>
            <w:r w:rsidRPr="00EB0443">
              <w:rPr>
                <w:b/>
                <w:sz w:val="18"/>
              </w:rPr>
              <w:t>113</w:t>
            </w:r>
          </w:p>
        </w:tc>
      </w:tr>
      <w:tr w:rsidR="00432B9E" w:rsidRPr="00EB0443" w:rsidTr="00432B9E">
        <w:tc>
          <w:tcPr>
            <w:tcW w:w="1571" w:type="dxa"/>
            <w:shd w:val="clear" w:color="auto" w:fill="auto"/>
          </w:tcPr>
          <w:p w:rsidR="00432B9E" w:rsidRPr="00EB0443" w:rsidRDefault="00432B9E" w:rsidP="00432B9E">
            <w:pPr>
              <w:suppressAutoHyphens w:val="0"/>
              <w:spacing w:before="40" w:after="40" w:line="220" w:lineRule="exact"/>
              <w:ind w:right="113"/>
              <w:rPr>
                <w:sz w:val="18"/>
              </w:rPr>
            </w:pPr>
            <w:r w:rsidRPr="00EB0443">
              <w:rPr>
                <w:sz w:val="18"/>
              </w:rPr>
              <w:t>2006</w:t>
            </w:r>
          </w:p>
        </w:tc>
        <w:tc>
          <w:tcPr>
            <w:tcW w:w="1690"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31</w:t>
            </w:r>
          </w:p>
        </w:tc>
        <w:tc>
          <w:tcPr>
            <w:tcW w:w="212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33</w:t>
            </w:r>
          </w:p>
        </w:tc>
        <w:tc>
          <w:tcPr>
            <w:tcW w:w="1983" w:type="dxa"/>
            <w:shd w:val="clear" w:color="auto" w:fill="auto"/>
            <w:vAlign w:val="bottom"/>
          </w:tcPr>
          <w:p w:rsidR="00432B9E" w:rsidRPr="00EB0443" w:rsidRDefault="00432B9E" w:rsidP="00432B9E">
            <w:pPr>
              <w:suppressAutoHyphens w:val="0"/>
              <w:spacing w:before="40" w:after="40" w:line="220" w:lineRule="exact"/>
              <w:ind w:right="113"/>
              <w:jc w:val="right"/>
              <w:rPr>
                <w:b/>
                <w:sz w:val="18"/>
              </w:rPr>
            </w:pPr>
            <w:r w:rsidRPr="00EB0443">
              <w:rPr>
                <w:b/>
                <w:sz w:val="18"/>
              </w:rPr>
              <w:t>64</w:t>
            </w:r>
          </w:p>
        </w:tc>
      </w:tr>
      <w:tr w:rsidR="00432B9E" w:rsidRPr="00EB0443" w:rsidTr="00432B9E">
        <w:tc>
          <w:tcPr>
            <w:tcW w:w="1571" w:type="dxa"/>
            <w:shd w:val="clear" w:color="auto" w:fill="auto"/>
          </w:tcPr>
          <w:p w:rsidR="00432B9E" w:rsidRPr="00EB0443" w:rsidRDefault="00432B9E" w:rsidP="00432B9E">
            <w:pPr>
              <w:suppressAutoHyphens w:val="0"/>
              <w:spacing w:before="40" w:after="40" w:line="220" w:lineRule="exact"/>
              <w:ind w:right="113"/>
              <w:rPr>
                <w:sz w:val="18"/>
              </w:rPr>
            </w:pPr>
            <w:r w:rsidRPr="00EB0443">
              <w:rPr>
                <w:sz w:val="18"/>
              </w:rPr>
              <w:t>2007</w:t>
            </w:r>
          </w:p>
        </w:tc>
        <w:tc>
          <w:tcPr>
            <w:tcW w:w="1690"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32</w:t>
            </w:r>
          </w:p>
        </w:tc>
        <w:tc>
          <w:tcPr>
            <w:tcW w:w="212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32</w:t>
            </w:r>
          </w:p>
        </w:tc>
        <w:tc>
          <w:tcPr>
            <w:tcW w:w="1983" w:type="dxa"/>
            <w:shd w:val="clear" w:color="auto" w:fill="auto"/>
            <w:vAlign w:val="bottom"/>
          </w:tcPr>
          <w:p w:rsidR="00432B9E" w:rsidRPr="00EB0443" w:rsidRDefault="00432B9E" w:rsidP="00432B9E">
            <w:pPr>
              <w:suppressAutoHyphens w:val="0"/>
              <w:spacing w:before="40" w:after="40" w:line="220" w:lineRule="exact"/>
              <w:ind w:right="113"/>
              <w:jc w:val="right"/>
              <w:rPr>
                <w:b/>
                <w:sz w:val="18"/>
              </w:rPr>
            </w:pPr>
            <w:r w:rsidRPr="00EB0443">
              <w:rPr>
                <w:b/>
                <w:sz w:val="18"/>
              </w:rPr>
              <w:t>64</w:t>
            </w:r>
          </w:p>
        </w:tc>
      </w:tr>
      <w:tr w:rsidR="00432B9E" w:rsidRPr="00EB0443" w:rsidTr="00432B9E">
        <w:tc>
          <w:tcPr>
            <w:tcW w:w="1571" w:type="dxa"/>
            <w:shd w:val="clear" w:color="auto" w:fill="auto"/>
          </w:tcPr>
          <w:p w:rsidR="00432B9E" w:rsidRPr="00EB0443" w:rsidRDefault="00432B9E" w:rsidP="00432B9E">
            <w:pPr>
              <w:suppressAutoHyphens w:val="0"/>
              <w:spacing w:before="40" w:after="40" w:line="220" w:lineRule="exact"/>
              <w:ind w:right="113"/>
              <w:rPr>
                <w:sz w:val="18"/>
              </w:rPr>
            </w:pPr>
            <w:r w:rsidRPr="00EB0443">
              <w:rPr>
                <w:sz w:val="18"/>
              </w:rPr>
              <w:t>2008</w:t>
            </w:r>
          </w:p>
        </w:tc>
        <w:tc>
          <w:tcPr>
            <w:tcW w:w="1690"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22</w:t>
            </w:r>
          </w:p>
        </w:tc>
        <w:tc>
          <w:tcPr>
            <w:tcW w:w="212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30</w:t>
            </w:r>
          </w:p>
        </w:tc>
        <w:tc>
          <w:tcPr>
            <w:tcW w:w="1983" w:type="dxa"/>
            <w:shd w:val="clear" w:color="auto" w:fill="auto"/>
            <w:vAlign w:val="bottom"/>
          </w:tcPr>
          <w:p w:rsidR="00432B9E" w:rsidRPr="00EB0443" w:rsidRDefault="00432B9E" w:rsidP="00432B9E">
            <w:pPr>
              <w:suppressAutoHyphens w:val="0"/>
              <w:spacing w:before="40" w:after="40" w:line="220" w:lineRule="exact"/>
              <w:ind w:right="113"/>
              <w:jc w:val="right"/>
              <w:rPr>
                <w:b/>
                <w:sz w:val="18"/>
              </w:rPr>
            </w:pPr>
            <w:r w:rsidRPr="00EB0443">
              <w:rPr>
                <w:b/>
                <w:sz w:val="18"/>
              </w:rPr>
              <w:t>52</w:t>
            </w:r>
          </w:p>
        </w:tc>
      </w:tr>
    </w:tbl>
    <w:p w:rsidR="00432B9E" w:rsidRPr="00EB0443" w:rsidRDefault="00432B9E" w:rsidP="007A45D1">
      <w:pPr>
        <w:spacing w:before="120" w:after="240"/>
        <w:ind w:left="1134" w:right="1134" w:firstLine="170"/>
        <w:rPr>
          <w:sz w:val="18"/>
        </w:rPr>
      </w:pPr>
      <w:r w:rsidRPr="00EB0443">
        <w:rPr>
          <w:i/>
          <w:sz w:val="18"/>
        </w:rPr>
        <w:t>Source:</w:t>
      </w:r>
      <w:r w:rsidRPr="00EB0443">
        <w:rPr>
          <w:sz w:val="18"/>
        </w:rPr>
        <w:t xml:space="preserve">  National statistics as reported by the Namibian Police.</w:t>
      </w:r>
    </w:p>
    <w:p w:rsidR="00432B9E" w:rsidRPr="00EB0443" w:rsidRDefault="00432B9E" w:rsidP="00356F13">
      <w:pPr>
        <w:pStyle w:val="Heading1"/>
      </w:pPr>
      <w:bookmarkStart w:id="93" w:name="_Toc306352851"/>
      <w:r w:rsidRPr="00EB0443">
        <w:t>Table 30</w:t>
      </w:r>
      <w:bookmarkEnd w:id="93"/>
    </w:p>
    <w:p w:rsidR="00432B9E" w:rsidRPr="00EB0443" w:rsidRDefault="00432B9E" w:rsidP="00432B9E">
      <w:pPr>
        <w:pStyle w:val="SingleTxtG"/>
        <w:jc w:val="left"/>
        <w:rPr>
          <w:b/>
        </w:rPr>
      </w:pPr>
      <w:r w:rsidRPr="00EB0443">
        <w:rPr>
          <w:b/>
        </w:rPr>
        <w:t>Cases reported that resulted in sanctions or other forms of follow-up for perpetrators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080"/>
        <w:gridCol w:w="1572"/>
        <w:gridCol w:w="1572"/>
        <w:gridCol w:w="1572"/>
        <w:gridCol w:w="1574"/>
      </w:tblGrid>
      <w:tr w:rsidR="00432B9E" w:rsidRPr="00EB0443" w:rsidTr="00432B9E">
        <w:trPr>
          <w:trHeight w:val="20"/>
          <w:tblHeader/>
        </w:trPr>
        <w:tc>
          <w:tcPr>
            <w:tcW w:w="1080"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rPr>
                <w:i/>
                <w:sz w:val="16"/>
              </w:rPr>
            </w:pPr>
            <w:r w:rsidRPr="00EB0443">
              <w:rPr>
                <w:i/>
                <w:sz w:val="16"/>
              </w:rPr>
              <w:t>Year</w:t>
            </w:r>
          </w:p>
        </w:tc>
        <w:tc>
          <w:tcPr>
            <w:tcW w:w="1572"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Reported instances</w:t>
            </w:r>
          </w:p>
        </w:tc>
        <w:tc>
          <w:tcPr>
            <w:tcW w:w="1572"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Men arrested</w:t>
            </w:r>
          </w:p>
        </w:tc>
        <w:tc>
          <w:tcPr>
            <w:tcW w:w="1572"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Women arrested</w:t>
            </w:r>
          </w:p>
        </w:tc>
        <w:tc>
          <w:tcPr>
            <w:tcW w:w="1574"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b/>
                <w:i/>
                <w:sz w:val="16"/>
              </w:rPr>
            </w:pPr>
            <w:r w:rsidRPr="00EB0443">
              <w:rPr>
                <w:b/>
                <w:i/>
                <w:sz w:val="16"/>
              </w:rPr>
              <w:t>Total arrests</w:t>
            </w:r>
          </w:p>
        </w:tc>
      </w:tr>
      <w:tr w:rsidR="00432B9E" w:rsidRPr="00EB0443" w:rsidTr="00432B9E">
        <w:trPr>
          <w:trHeight w:val="20"/>
        </w:trPr>
        <w:tc>
          <w:tcPr>
            <w:tcW w:w="1080" w:type="dxa"/>
            <w:tcBorders>
              <w:top w:val="single" w:sz="12" w:space="0" w:color="auto"/>
            </w:tcBorders>
            <w:shd w:val="clear" w:color="auto" w:fill="auto"/>
          </w:tcPr>
          <w:p w:rsidR="00432B9E" w:rsidRPr="00EB0443" w:rsidRDefault="00432B9E" w:rsidP="00432B9E">
            <w:pPr>
              <w:suppressAutoHyphens w:val="0"/>
              <w:spacing w:before="40" w:after="40" w:line="220" w:lineRule="exact"/>
              <w:ind w:right="113"/>
              <w:rPr>
                <w:sz w:val="18"/>
              </w:rPr>
            </w:pPr>
            <w:r w:rsidRPr="00EB0443">
              <w:rPr>
                <w:sz w:val="18"/>
              </w:rPr>
              <w:t>2004</w:t>
            </w:r>
          </w:p>
        </w:tc>
        <w:tc>
          <w:tcPr>
            <w:tcW w:w="1572"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107</w:t>
            </w:r>
          </w:p>
        </w:tc>
        <w:tc>
          <w:tcPr>
            <w:tcW w:w="1572"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17</w:t>
            </w:r>
          </w:p>
        </w:tc>
        <w:tc>
          <w:tcPr>
            <w:tcW w:w="1572"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41</w:t>
            </w:r>
          </w:p>
        </w:tc>
        <w:tc>
          <w:tcPr>
            <w:tcW w:w="1574"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b/>
                <w:sz w:val="18"/>
              </w:rPr>
            </w:pPr>
            <w:r w:rsidRPr="00EB0443">
              <w:rPr>
                <w:b/>
                <w:sz w:val="18"/>
              </w:rPr>
              <w:t>58</w:t>
            </w:r>
          </w:p>
        </w:tc>
      </w:tr>
      <w:tr w:rsidR="00432B9E" w:rsidRPr="00EB0443" w:rsidTr="00432B9E">
        <w:trPr>
          <w:trHeight w:val="20"/>
        </w:trPr>
        <w:tc>
          <w:tcPr>
            <w:tcW w:w="1080" w:type="dxa"/>
            <w:shd w:val="clear" w:color="auto" w:fill="auto"/>
          </w:tcPr>
          <w:p w:rsidR="00432B9E" w:rsidRPr="00EB0443" w:rsidRDefault="00432B9E" w:rsidP="00432B9E">
            <w:pPr>
              <w:suppressAutoHyphens w:val="0"/>
              <w:spacing w:before="40" w:after="40" w:line="220" w:lineRule="exact"/>
              <w:ind w:right="113"/>
              <w:rPr>
                <w:sz w:val="18"/>
              </w:rPr>
            </w:pPr>
            <w:r w:rsidRPr="00EB0443">
              <w:rPr>
                <w:sz w:val="18"/>
              </w:rPr>
              <w:t>2005</w:t>
            </w:r>
          </w:p>
        </w:tc>
        <w:tc>
          <w:tcPr>
            <w:tcW w:w="1572"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112</w:t>
            </w:r>
          </w:p>
        </w:tc>
        <w:tc>
          <w:tcPr>
            <w:tcW w:w="1572"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25</w:t>
            </w:r>
          </w:p>
        </w:tc>
        <w:tc>
          <w:tcPr>
            <w:tcW w:w="1572"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36</w:t>
            </w:r>
          </w:p>
        </w:tc>
        <w:tc>
          <w:tcPr>
            <w:tcW w:w="1574" w:type="dxa"/>
            <w:shd w:val="clear" w:color="auto" w:fill="auto"/>
            <w:vAlign w:val="bottom"/>
          </w:tcPr>
          <w:p w:rsidR="00432B9E" w:rsidRPr="00EB0443" w:rsidRDefault="00432B9E" w:rsidP="00432B9E">
            <w:pPr>
              <w:suppressAutoHyphens w:val="0"/>
              <w:spacing w:before="40" w:after="40" w:line="220" w:lineRule="exact"/>
              <w:ind w:right="113"/>
              <w:jc w:val="right"/>
              <w:rPr>
                <w:b/>
                <w:sz w:val="18"/>
              </w:rPr>
            </w:pPr>
            <w:r w:rsidRPr="00EB0443">
              <w:rPr>
                <w:b/>
                <w:sz w:val="18"/>
              </w:rPr>
              <w:t>61</w:t>
            </w:r>
          </w:p>
        </w:tc>
      </w:tr>
      <w:tr w:rsidR="00432B9E" w:rsidRPr="00EB0443" w:rsidTr="00432B9E">
        <w:trPr>
          <w:trHeight w:val="20"/>
        </w:trPr>
        <w:tc>
          <w:tcPr>
            <w:tcW w:w="1080" w:type="dxa"/>
            <w:shd w:val="clear" w:color="auto" w:fill="auto"/>
          </w:tcPr>
          <w:p w:rsidR="00432B9E" w:rsidRPr="00EB0443" w:rsidRDefault="00432B9E" w:rsidP="00432B9E">
            <w:pPr>
              <w:suppressAutoHyphens w:val="0"/>
              <w:spacing w:before="40" w:after="40" w:line="220" w:lineRule="exact"/>
              <w:ind w:right="113"/>
              <w:rPr>
                <w:sz w:val="18"/>
              </w:rPr>
            </w:pPr>
            <w:r w:rsidRPr="00EB0443">
              <w:rPr>
                <w:sz w:val="18"/>
              </w:rPr>
              <w:t>2006</w:t>
            </w:r>
          </w:p>
        </w:tc>
        <w:tc>
          <w:tcPr>
            <w:tcW w:w="1572"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64</w:t>
            </w:r>
          </w:p>
        </w:tc>
        <w:tc>
          <w:tcPr>
            <w:tcW w:w="1572"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8</w:t>
            </w:r>
          </w:p>
        </w:tc>
        <w:tc>
          <w:tcPr>
            <w:tcW w:w="1572"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30</w:t>
            </w:r>
          </w:p>
        </w:tc>
        <w:tc>
          <w:tcPr>
            <w:tcW w:w="1574" w:type="dxa"/>
            <w:shd w:val="clear" w:color="auto" w:fill="auto"/>
            <w:vAlign w:val="bottom"/>
          </w:tcPr>
          <w:p w:rsidR="00432B9E" w:rsidRPr="00EB0443" w:rsidRDefault="00432B9E" w:rsidP="00432B9E">
            <w:pPr>
              <w:suppressAutoHyphens w:val="0"/>
              <w:spacing w:before="40" w:after="40" w:line="220" w:lineRule="exact"/>
              <w:ind w:right="113"/>
              <w:jc w:val="right"/>
              <w:rPr>
                <w:b/>
                <w:sz w:val="18"/>
              </w:rPr>
            </w:pPr>
            <w:r w:rsidRPr="00EB0443">
              <w:rPr>
                <w:b/>
                <w:sz w:val="18"/>
              </w:rPr>
              <w:t>38</w:t>
            </w:r>
          </w:p>
        </w:tc>
      </w:tr>
      <w:tr w:rsidR="00432B9E" w:rsidRPr="00EB0443" w:rsidTr="00432B9E">
        <w:trPr>
          <w:trHeight w:val="20"/>
        </w:trPr>
        <w:tc>
          <w:tcPr>
            <w:tcW w:w="1080" w:type="dxa"/>
            <w:shd w:val="clear" w:color="auto" w:fill="auto"/>
          </w:tcPr>
          <w:p w:rsidR="00432B9E" w:rsidRPr="00EB0443" w:rsidRDefault="00432B9E" w:rsidP="00432B9E">
            <w:pPr>
              <w:suppressAutoHyphens w:val="0"/>
              <w:spacing w:before="40" w:after="40" w:line="220" w:lineRule="exact"/>
              <w:ind w:right="113"/>
              <w:rPr>
                <w:sz w:val="18"/>
              </w:rPr>
            </w:pPr>
            <w:r w:rsidRPr="00EB0443">
              <w:rPr>
                <w:sz w:val="18"/>
              </w:rPr>
              <w:t>2007</w:t>
            </w:r>
          </w:p>
        </w:tc>
        <w:tc>
          <w:tcPr>
            <w:tcW w:w="1572"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59</w:t>
            </w:r>
          </w:p>
        </w:tc>
        <w:tc>
          <w:tcPr>
            <w:tcW w:w="1572"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13</w:t>
            </w:r>
          </w:p>
        </w:tc>
        <w:tc>
          <w:tcPr>
            <w:tcW w:w="1572"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16</w:t>
            </w:r>
          </w:p>
        </w:tc>
        <w:tc>
          <w:tcPr>
            <w:tcW w:w="1574" w:type="dxa"/>
            <w:shd w:val="clear" w:color="auto" w:fill="auto"/>
            <w:vAlign w:val="bottom"/>
          </w:tcPr>
          <w:p w:rsidR="00432B9E" w:rsidRPr="00EB0443" w:rsidRDefault="00432B9E" w:rsidP="00432B9E">
            <w:pPr>
              <w:suppressAutoHyphens w:val="0"/>
              <w:spacing w:before="40" w:after="40" w:line="220" w:lineRule="exact"/>
              <w:ind w:right="113"/>
              <w:jc w:val="right"/>
              <w:rPr>
                <w:b/>
                <w:sz w:val="18"/>
              </w:rPr>
            </w:pPr>
            <w:r w:rsidRPr="00EB0443">
              <w:rPr>
                <w:b/>
                <w:sz w:val="18"/>
              </w:rPr>
              <w:t>29</w:t>
            </w:r>
          </w:p>
        </w:tc>
      </w:tr>
      <w:tr w:rsidR="00432B9E" w:rsidRPr="00EB0443" w:rsidTr="00432B9E">
        <w:trPr>
          <w:trHeight w:val="20"/>
        </w:trPr>
        <w:tc>
          <w:tcPr>
            <w:tcW w:w="1080" w:type="dxa"/>
            <w:shd w:val="clear" w:color="auto" w:fill="auto"/>
          </w:tcPr>
          <w:p w:rsidR="00432B9E" w:rsidRPr="00EB0443" w:rsidRDefault="00432B9E" w:rsidP="00432B9E">
            <w:pPr>
              <w:suppressAutoHyphens w:val="0"/>
              <w:spacing w:before="40" w:after="40" w:line="220" w:lineRule="exact"/>
              <w:ind w:right="113"/>
              <w:rPr>
                <w:sz w:val="18"/>
              </w:rPr>
            </w:pPr>
            <w:r w:rsidRPr="00EB0443">
              <w:rPr>
                <w:sz w:val="18"/>
              </w:rPr>
              <w:t>2008</w:t>
            </w:r>
          </w:p>
        </w:tc>
        <w:tc>
          <w:tcPr>
            <w:tcW w:w="1572"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52</w:t>
            </w:r>
          </w:p>
        </w:tc>
        <w:tc>
          <w:tcPr>
            <w:tcW w:w="1572"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15</w:t>
            </w:r>
          </w:p>
        </w:tc>
        <w:tc>
          <w:tcPr>
            <w:tcW w:w="1572"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21</w:t>
            </w:r>
          </w:p>
        </w:tc>
        <w:tc>
          <w:tcPr>
            <w:tcW w:w="1574" w:type="dxa"/>
            <w:shd w:val="clear" w:color="auto" w:fill="auto"/>
            <w:vAlign w:val="bottom"/>
          </w:tcPr>
          <w:p w:rsidR="00432B9E" w:rsidRPr="00EB0443" w:rsidRDefault="00432B9E" w:rsidP="00432B9E">
            <w:pPr>
              <w:suppressAutoHyphens w:val="0"/>
              <w:spacing w:before="40" w:after="40" w:line="220" w:lineRule="exact"/>
              <w:ind w:right="113"/>
              <w:jc w:val="right"/>
              <w:rPr>
                <w:b/>
                <w:sz w:val="18"/>
              </w:rPr>
            </w:pPr>
            <w:r w:rsidRPr="00EB0443">
              <w:rPr>
                <w:b/>
                <w:sz w:val="18"/>
              </w:rPr>
              <w:t>36</w:t>
            </w:r>
          </w:p>
        </w:tc>
      </w:tr>
    </w:tbl>
    <w:p w:rsidR="00432B9E" w:rsidRPr="00EB0443" w:rsidRDefault="00432B9E" w:rsidP="00356F13">
      <w:pPr>
        <w:spacing w:before="120" w:after="240"/>
        <w:ind w:left="1134" w:right="1134" w:firstLine="170"/>
        <w:rPr>
          <w:sz w:val="18"/>
        </w:rPr>
      </w:pPr>
      <w:r w:rsidRPr="00EB0443">
        <w:rPr>
          <w:i/>
          <w:sz w:val="18"/>
        </w:rPr>
        <w:t>Source:</w:t>
      </w:r>
      <w:r w:rsidRPr="00EB0443">
        <w:rPr>
          <w:sz w:val="18"/>
        </w:rPr>
        <w:t xml:space="preserve">  National statistics as reported by the Namibian Police.</w:t>
      </w:r>
    </w:p>
    <w:p w:rsidR="00432B9E" w:rsidRPr="00EB0443" w:rsidRDefault="00432B9E" w:rsidP="00432B9E">
      <w:pPr>
        <w:pStyle w:val="H1G"/>
      </w:pPr>
      <w:r w:rsidRPr="00EB0443">
        <w:tab/>
      </w:r>
      <w:bookmarkStart w:id="94" w:name="_Toc306352852"/>
      <w:r w:rsidRPr="00EB0443">
        <w:t>E.</w:t>
      </w:r>
      <w:r w:rsidRPr="00EB0443">
        <w:tab/>
        <w:t>Factors and difficulties</w:t>
      </w:r>
      <w:bookmarkEnd w:id="94"/>
    </w:p>
    <w:p w:rsidR="00432B9E" w:rsidRPr="00EB0443" w:rsidRDefault="00356F13" w:rsidP="009E1DB5">
      <w:pPr>
        <w:pStyle w:val="SingleTxtG"/>
        <w:tabs>
          <w:tab w:val="left" w:pos="1700"/>
        </w:tabs>
      </w:pPr>
      <w:r w:rsidRPr="00EB0443">
        <w:t>152</w:t>
      </w:r>
      <w:r w:rsidR="00B95D9E" w:rsidRPr="00EB0443">
        <w:t>.</w:t>
      </w:r>
      <w:r w:rsidR="00B95D9E" w:rsidRPr="00EB0443">
        <w:tab/>
      </w:r>
      <w:r w:rsidR="00432B9E" w:rsidRPr="00EB0443">
        <w:tab/>
        <w:t>The GRN is aware of the problems with the implementation of laws and policies designed to make parents aware of their responsibilities towards their children. The GRN is also aware of the need to provide support for parents in meeting those responsibilities. Prior to the establishment of the MGECW, the lack of an institutional home for these issues was a concern. The MGECW is expected to take the lead nationally on matters relating to parental responsibilities and to promote the broad discussions required by a wide range of stakeholders to improve parenting.</w:t>
      </w:r>
    </w:p>
    <w:p w:rsidR="00432B9E" w:rsidRPr="00EB0443" w:rsidRDefault="00356F13" w:rsidP="009E1DB5">
      <w:pPr>
        <w:pStyle w:val="SingleTxtG"/>
        <w:tabs>
          <w:tab w:val="left" w:pos="1700"/>
        </w:tabs>
      </w:pPr>
      <w:r w:rsidRPr="00EB0443">
        <w:t>153</w:t>
      </w:r>
      <w:r w:rsidR="00B95D9E" w:rsidRPr="00EB0443">
        <w:t>.</w:t>
      </w:r>
      <w:r w:rsidR="00B95D9E" w:rsidRPr="00EB0443">
        <w:tab/>
      </w:r>
      <w:r w:rsidR="00432B9E" w:rsidRPr="00EB0443">
        <w:tab/>
        <w:t>The MGECW lacks resources to complete many of its tasks, which hampers efforts to support families.</w:t>
      </w:r>
      <w:r w:rsidR="00432B9E" w:rsidRPr="00EB0443">
        <w:rPr>
          <w:rStyle w:val="FootnoteReference"/>
        </w:rPr>
        <w:footnoteReference w:id="27"/>
      </w:r>
      <w:r w:rsidR="00432B9E" w:rsidRPr="00EB0443">
        <w:t xml:space="preserve"> As noted, staff at the MGECW are rightly occupied with ensuring financial support to OVC. However, this important work results in specialist staff, particularly social workers, being prevented from performing other important support tasks, such as assisting parents. Some of the issues with regards to which social workers have the potential to play a positive role are:</w:t>
      </w:r>
    </w:p>
    <w:p w:rsidR="00432B9E" w:rsidRPr="00EB0443" w:rsidRDefault="00B95D9E" w:rsidP="009E1DB5">
      <w:pPr>
        <w:pStyle w:val="Bullet1G"/>
        <w:tabs>
          <w:tab w:val="clear" w:pos="1701"/>
          <w:tab w:val="left" w:pos="2400"/>
        </w:tabs>
        <w:ind w:left="1134" w:firstLine="500"/>
      </w:pPr>
      <w:r w:rsidRPr="00EB0443">
        <w:t>(a)</w:t>
      </w:r>
      <w:r w:rsidRPr="00EB0443">
        <w:tab/>
      </w:r>
      <w:r w:rsidR="00432B9E" w:rsidRPr="00EB0443">
        <w:t>Children are sent to rural areas to live with their grandparents because the parents live in urban locations, but do not themselves earn enough to support their children;</w:t>
      </w:r>
    </w:p>
    <w:p w:rsidR="00432B9E" w:rsidRPr="00EB0443" w:rsidRDefault="00B95D9E" w:rsidP="009E1DB5">
      <w:pPr>
        <w:pStyle w:val="Bullet1G"/>
        <w:tabs>
          <w:tab w:val="clear" w:pos="1701"/>
          <w:tab w:val="left" w:pos="2400"/>
        </w:tabs>
        <w:ind w:left="1134" w:firstLine="500"/>
      </w:pPr>
      <w:r w:rsidRPr="00EB0443">
        <w:t>(b)</w:t>
      </w:r>
      <w:r w:rsidRPr="00EB0443">
        <w:tab/>
      </w:r>
      <w:r w:rsidR="00432B9E" w:rsidRPr="00EB0443">
        <w:t>In some traditional settings, the role and responsibilities of fathers is not clearly defined. Children can be left without social and financial support;</w:t>
      </w:r>
    </w:p>
    <w:p w:rsidR="00432B9E" w:rsidRPr="00EB0443" w:rsidRDefault="00B95D9E" w:rsidP="009E1DB5">
      <w:pPr>
        <w:pStyle w:val="Bullet1G"/>
        <w:tabs>
          <w:tab w:val="clear" w:pos="1701"/>
          <w:tab w:val="left" w:pos="2400"/>
        </w:tabs>
        <w:ind w:left="1134" w:firstLine="500"/>
      </w:pPr>
      <w:r w:rsidRPr="00EB0443">
        <w:t>(c)</w:t>
      </w:r>
      <w:r w:rsidRPr="00EB0443">
        <w:tab/>
      </w:r>
      <w:r w:rsidR="00432B9E" w:rsidRPr="00EB0443">
        <w:t>While progress has been made with regard to standards, there are still many unregistered children</w:t>
      </w:r>
      <w:r w:rsidR="00EB0443">
        <w:t>’</w:t>
      </w:r>
      <w:r w:rsidR="00432B9E" w:rsidRPr="00EB0443">
        <w:t>s homes. Aside from a lack of standards, the fact that authorities are unaware of residences where OVC are staying increases the opportunity for abuse such as trafficking and sexual and economic exploitation to take place. A further concern is the lack of resources for regular monitoring of known children</w:t>
      </w:r>
      <w:r w:rsidR="00EB0443">
        <w:t>’</w:t>
      </w:r>
      <w:r w:rsidR="00432B9E" w:rsidRPr="00EB0443">
        <w:t>s homes.</w:t>
      </w:r>
    </w:p>
    <w:p w:rsidR="00432B9E" w:rsidRPr="00EB0443" w:rsidRDefault="00356F13" w:rsidP="009E1DB5">
      <w:pPr>
        <w:pStyle w:val="SingleTxtG"/>
        <w:tabs>
          <w:tab w:val="left" w:pos="1700"/>
        </w:tabs>
      </w:pPr>
      <w:r w:rsidRPr="00EB0443">
        <w:t>154</w:t>
      </w:r>
      <w:r w:rsidR="00B95D9E" w:rsidRPr="00EB0443">
        <w:t>.</w:t>
      </w:r>
      <w:r w:rsidR="00B95D9E" w:rsidRPr="00EB0443">
        <w:tab/>
      </w:r>
      <w:r w:rsidR="00432B9E" w:rsidRPr="00EB0443">
        <w:tab/>
        <w:t>Lastly, staff at the WCPUs require both support and resources. Some staff interviewed noted the need for training and support. They also pointed to a number of ways in which their facilities need to be made more child-friendly, particularly for children who are brought to a WCPU while in a crisis.</w:t>
      </w:r>
    </w:p>
    <w:p w:rsidR="00432B9E" w:rsidRPr="00EB0443" w:rsidRDefault="00432B9E" w:rsidP="00432B9E">
      <w:pPr>
        <w:pStyle w:val="HChG"/>
      </w:pPr>
      <w:r w:rsidRPr="00EB0443">
        <w:tab/>
      </w:r>
      <w:bookmarkStart w:id="95" w:name="_Toc306352853"/>
      <w:r w:rsidRPr="00EB0443">
        <w:t>VII.</w:t>
      </w:r>
      <w:r w:rsidRPr="00EB0443">
        <w:tab/>
        <w:t>Basic health and welfare</w:t>
      </w:r>
      <w:bookmarkEnd w:id="95"/>
    </w:p>
    <w:p w:rsidR="00432B9E" w:rsidRPr="00EB0443" w:rsidRDefault="00356F13" w:rsidP="009E1DB5">
      <w:pPr>
        <w:pStyle w:val="SingleTxtG"/>
        <w:tabs>
          <w:tab w:val="left" w:pos="1700"/>
        </w:tabs>
      </w:pPr>
      <w:r w:rsidRPr="00EB0443">
        <w:t>155</w:t>
      </w:r>
      <w:r w:rsidR="00B95D9E" w:rsidRPr="00EB0443">
        <w:t>.</w:t>
      </w:r>
      <w:r w:rsidR="00B95D9E" w:rsidRPr="00EB0443">
        <w:tab/>
      </w:r>
      <w:r w:rsidR="00432B9E" w:rsidRPr="00EB0443">
        <w:tab/>
        <w:t xml:space="preserve">The annual allocation of GRN budgets to healthcare and social support services is exceeded only by that to education. Healthcare and social services were denied to the majority of Namibian under colonial rule, and 19 years after the attainment of </w:t>
      </w:r>
      <w:smartTag w:uri="urn:schemas-microsoft-com:office:smarttags" w:element="City">
        <w:smartTag w:uri="urn:schemas-microsoft-com:office:smarttags" w:element="place">
          <w:r w:rsidR="00432B9E" w:rsidRPr="00EB0443">
            <w:t>Independence</w:t>
          </w:r>
        </w:smartTag>
      </w:smartTag>
      <w:r w:rsidR="00432B9E" w:rsidRPr="00EB0443">
        <w:t xml:space="preserve"> there is still an urgent need to redress inherited imbalances. The HIV/AIDS pandemic presents a profound challenge to the country</w:t>
      </w:r>
      <w:r w:rsidR="00EB0443">
        <w:t>’</w:t>
      </w:r>
      <w:r w:rsidR="00432B9E" w:rsidRPr="00EB0443">
        <w:t>s healthcare and social services systems. The GRN has responded to these challenges, and will continue to do so.</w:t>
      </w:r>
    </w:p>
    <w:p w:rsidR="00432B9E" w:rsidRPr="00EB0443" w:rsidRDefault="00432B9E" w:rsidP="00432B9E">
      <w:pPr>
        <w:pStyle w:val="H1G"/>
      </w:pPr>
      <w:r w:rsidRPr="00EB0443">
        <w:tab/>
      </w:r>
      <w:bookmarkStart w:id="96" w:name="_Toc306352854"/>
      <w:r w:rsidRPr="00EB0443">
        <w:t>A.</w:t>
      </w:r>
      <w:r w:rsidRPr="00EB0443">
        <w:tab/>
        <w:t>Follow-up</w:t>
      </w:r>
      <w:bookmarkEnd w:id="96"/>
    </w:p>
    <w:p w:rsidR="00432B9E" w:rsidRPr="00EB0443" w:rsidRDefault="00356F13" w:rsidP="009E1DB5">
      <w:pPr>
        <w:pStyle w:val="SingleTxtG"/>
        <w:tabs>
          <w:tab w:val="left" w:pos="1700"/>
        </w:tabs>
      </w:pPr>
      <w:r w:rsidRPr="00EB0443">
        <w:t>156</w:t>
      </w:r>
      <w:r w:rsidR="00B95D9E" w:rsidRPr="00EB0443">
        <w:t>.</w:t>
      </w:r>
      <w:r w:rsidR="00B95D9E" w:rsidRPr="00EB0443">
        <w:tab/>
      </w:r>
      <w:r w:rsidR="00432B9E" w:rsidRPr="00EB0443">
        <w:tab/>
        <w:t xml:space="preserve">In its concluding observations (CRC/C/15/Add.14) to </w:t>
      </w:r>
      <w:smartTag w:uri="urn:schemas-microsoft-com:office:smarttags" w:element="country-region">
        <w:smartTag w:uri="urn:schemas-microsoft-com:office:smarttags" w:element="place">
          <w:r w:rsidR="00432B9E" w:rsidRPr="00EB0443">
            <w:t>Namibia</w:t>
          </w:r>
        </w:smartTag>
      </w:smartTag>
      <w:r w:rsidR="00EB0443">
        <w:t>’</w:t>
      </w:r>
      <w:r w:rsidR="00432B9E" w:rsidRPr="00EB0443">
        <w:t>s Initial Report to the Committee on the Rights of the Child (CRC/C/3/Add.12), the Committee on the Rights of the Child did not make any points relating to this chapter.</w:t>
      </w:r>
    </w:p>
    <w:p w:rsidR="00432B9E" w:rsidRPr="00EB0443" w:rsidRDefault="00432B9E" w:rsidP="00432B9E">
      <w:pPr>
        <w:pStyle w:val="H1G"/>
      </w:pPr>
      <w:r w:rsidRPr="00EB0443">
        <w:tab/>
      </w:r>
      <w:bookmarkStart w:id="97" w:name="_Toc306352855"/>
      <w:r w:rsidRPr="00EB0443">
        <w:t>B.</w:t>
      </w:r>
      <w:r w:rsidRPr="00EB0443">
        <w:tab/>
        <w:t>Comprehensive national programmes – monitoring</w:t>
      </w:r>
      <w:bookmarkEnd w:id="97"/>
    </w:p>
    <w:p w:rsidR="00432B9E" w:rsidRPr="00EB0443" w:rsidRDefault="00356F13" w:rsidP="009E1DB5">
      <w:pPr>
        <w:pStyle w:val="SingleTxtG"/>
        <w:tabs>
          <w:tab w:val="left" w:pos="1700"/>
        </w:tabs>
      </w:pPr>
      <w:r w:rsidRPr="00EB0443">
        <w:t>157</w:t>
      </w:r>
      <w:r w:rsidR="00B95D9E" w:rsidRPr="00EB0443">
        <w:t>.</w:t>
      </w:r>
      <w:r w:rsidR="00B95D9E" w:rsidRPr="00EB0443">
        <w:tab/>
      </w:r>
      <w:r w:rsidR="00432B9E" w:rsidRPr="00EB0443">
        <w:tab/>
        <w:t>In 2002, by way of a Cabinet Directive, the GRN established a multi-sectoral Permanent Task Force (PTF) on OVC. The PTF is responsible for directing and facilitating the national response to OVC. Membership includes ministries, civil society organisations and bilateral or multilateral organisations. The PTF meets quarterly to discuss and coordinate both policy and activities.</w:t>
      </w:r>
    </w:p>
    <w:p w:rsidR="00432B9E" w:rsidRPr="00EB0443" w:rsidRDefault="00356F13" w:rsidP="009E1DB5">
      <w:pPr>
        <w:pStyle w:val="SingleTxtG"/>
        <w:tabs>
          <w:tab w:val="left" w:pos="1700"/>
        </w:tabs>
      </w:pPr>
      <w:r w:rsidRPr="00EB0443">
        <w:t>158</w:t>
      </w:r>
      <w:r w:rsidR="00B95D9E" w:rsidRPr="00EB0443">
        <w:t>.</w:t>
      </w:r>
      <w:r w:rsidR="00B95D9E" w:rsidRPr="00EB0443">
        <w:tab/>
      </w:r>
      <w:r w:rsidR="00432B9E" w:rsidRPr="00EB0443">
        <w:tab/>
        <w:t>The activities of the PTF are far-reaching, and increase the MGECW</w:t>
      </w:r>
      <w:r w:rsidR="00EB0443">
        <w:t>’</w:t>
      </w:r>
      <w:r w:rsidR="00432B9E" w:rsidRPr="00EB0443">
        <w:t>s ability to provide effective leadership on children</w:t>
      </w:r>
      <w:r w:rsidR="00EB0443">
        <w:t>’</w:t>
      </w:r>
      <w:r w:rsidR="00432B9E" w:rsidRPr="00EB0443">
        <w:t>s issues. Amongst other achievements, the PTF has:</w:t>
      </w:r>
    </w:p>
    <w:p w:rsidR="00432B9E" w:rsidRPr="00EB0443" w:rsidRDefault="00B95D9E" w:rsidP="009E1DB5">
      <w:pPr>
        <w:pStyle w:val="Bullet1G"/>
        <w:tabs>
          <w:tab w:val="clear" w:pos="1701"/>
          <w:tab w:val="left" w:pos="2300"/>
        </w:tabs>
        <w:ind w:left="1134" w:firstLine="600"/>
      </w:pPr>
      <w:r w:rsidRPr="00EB0443">
        <w:t>(a)</w:t>
      </w:r>
      <w:r w:rsidRPr="00EB0443">
        <w:tab/>
      </w:r>
      <w:r w:rsidR="00432B9E" w:rsidRPr="00EB0443">
        <w:t>Developed minimum quality standards for after-school care programmes and drafted assessment tools for peer review, on planning, methodology, curriculum content, training and facilitation;</w:t>
      </w:r>
    </w:p>
    <w:p w:rsidR="00432B9E" w:rsidRPr="00EB0443" w:rsidRDefault="00B95D9E" w:rsidP="009E1DB5">
      <w:pPr>
        <w:pStyle w:val="Bullet1G"/>
        <w:tabs>
          <w:tab w:val="clear" w:pos="1701"/>
          <w:tab w:val="left" w:pos="2300"/>
        </w:tabs>
        <w:ind w:left="1134" w:firstLine="600"/>
      </w:pPr>
      <w:r w:rsidRPr="00EB0443">
        <w:t>(b)</w:t>
      </w:r>
      <w:r w:rsidRPr="00EB0443">
        <w:tab/>
      </w:r>
      <w:r w:rsidR="00432B9E" w:rsidRPr="00EB0443">
        <w:t>Developed a guide for the assessment of alternative care for children.</w:t>
      </w:r>
    </w:p>
    <w:p w:rsidR="00432B9E" w:rsidRPr="00EB0443" w:rsidRDefault="00356F13" w:rsidP="009E1DB5">
      <w:pPr>
        <w:pStyle w:val="SingleTxtG"/>
        <w:tabs>
          <w:tab w:val="left" w:pos="-200"/>
        </w:tabs>
      </w:pPr>
      <w:r w:rsidRPr="00EB0443">
        <w:t>159</w:t>
      </w:r>
      <w:r w:rsidR="00B95D9E" w:rsidRPr="00EB0443">
        <w:t>.</w:t>
      </w:r>
      <w:r w:rsidR="00B95D9E" w:rsidRPr="00EB0443">
        <w:tab/>
      </w:r>
      <w:r w:rsidR="00432B9E" w:rsidRPr="00EB0443">
        <w:t xml:space="preserve">In keeping with </w:t>
      </w:r>
      <w:smartTag w:uri="urn:schemas-microsoft-com:office:smarttags" w:element="country-region">
        <w:smartTag w:uri="urn:schemas-microsoft-com:office:smarttags" w:element="place">
          <w:r w:rsidR="00432B9E" w:rsidRPr="00EB0443">
            <w:t>Namibia</w:t>
          </w:r>
        </w:smartTag>
      </w:smartTag>
      <w:r w:rsidR="00EB0443">
        <w:t>’</w:t>
      </w:r>
      <w:r w:rsidR="00432B9E" w:rsidRPr="00EB0443">
        <w:t>s policy of decentralisation, there are also regional- and constituency-level OVC forums. These committees operate with specific terms of reference, and they both mobilise communities for the early identification of families in need and help provide comprehensive care for OVC. Regional- and constituency-level OVC forums are closely linked with the national and regional HIV/AIDS coordinating bodies.</w:t>
      </w:r>
    </w:p>
    <w:p w:rsidR="00432B9E" w:rsidRPr="00EB0443" w:rsidRDefault="00356F13" w:rsidP="009E1DB5">
      <w:pPr>
        <w:pStyle w:val="SingleTxtG"/>
        <w:tabs>
          <w:tab w:val="left" w:pos="-1500"/>
        </w:tabs>
      </w:pPr>
      <w:r w:rsidRPr="00EB0443">
        <w:t>160</w:t>
      </w:r>
      <w:r w:rsidR="00B95D9E" w:rsidRPr="00EB0443">
        <w:t>.</w:t>
      </w:r>
      <w:r w:rsidR="00B95D9E" w:rsidRPr="00EB0443">
        <w:tab/>
      </w:r>
      <w:smartTag w:uri="urn:schemas-microsoft-com:office:smarttags" w:element="country-region">
        <w:r w:rsidR="00432B9E" w:rsidRPr="00EB0443">
          <w:t>Namibia</w:t>
        </w:r>
      </w:smartTag>
      <w:r w:rsidR="00432B9E" w:rsidRPr="00EB0443">
        <w:t xml:space="preserve"> inherited a fragmented and chaotic health system at </w:t>
      </w:r>
      <w:smartTag w:uri="urn:schemas-microsoft-com:office:smarttags" w:element="City">
        <w:smartTag w:uri="urn:schemas-microsoft-com:office:smarttags" w:element="place">
          <w:r w:rsidR="00432B9E" w:rsidRPr="00EB0443">
            <w:t>Independence</w:t>
          </w:r>
        </w:smartTag>
      </w:smartTag>
      <w:r w:rsidR="00432B9E" w:rsidRPr="00EB0443">
        <w:t>. Under apartheid rule, there were supposedly eight distinct healthcare systems (nine, if private care is included.) As with all government services under apartheid, there were vast discrepancies in the availability and quality of healthcare depending on the skin colour of the recipient. From the start, providing unified, basic healthcare services to all citizens and residents was therefore a priority for the GRN.</w:t>
      </w:r>
    </w:p>
    <w:p w:rsidR="00432B9E" w:rsidRPr="00EB0443" w:rsidRDefault="00356F13" w:rsidP="007A45D1">
      <w:pPr>
        <w:pStyle w:val="SingleTxtG"/>
        <w:spacing w:after="240"/>
      </w:pPr>
      <w:r w:rsidRPr="00EB0443">
        <w:t>161</w:t>
      </w:r>
      <w:r w:rsidR="00B95D9E" w:rsidRPr="00EB0443">
        <w:t>.</w:t>
      </w:r>
      <w:r w:rsidR="00B95D9E" w:rsidRPr="00EB0443">
        <w:tab/>
      </w:r>
      <w:r w:rsidR="00432B9E" w:rsidRPr="00EB0443">
        <w:t xml:space="preserve">Some of the changes that were introduced were straightforward, the creation of the Expanded Programme on Immunisation in June 1990 being a case in point. Many basic vaccines and antigens were not available to the broader population at that time. Other changes were more complicated, such as building clinics and other healthcare facilities in areas closer to most of the population. In the first 12 years of </w:t>
      </w:r>
      <w:smartTag w:uri="urn:schemas-microsoft-com:office:smarttags" w:element="City">
        <w:smartTag w:uri="urn:schemas-microsoft-com:office:smarttags" w:element="place">
          <w:r w:rsidR="00432B9E" w:rsidRPr="00EB0443">
            <w:t>Independence</w:t>
          </w:r>
        </w:smartTag>
      </w:smartTag>
      <w:r w:rsidR="00432B9E" w:rsidRPr="00EB0443">
        <w:t xml:space="preserve">, approximately 80 clinics were constructed and the number of healthcare centres increased from 25 to 33. Currently, the country has a network of healthcare facilities which includes 260 clinics, 40 healthcare centres, 30 district hospitals, three intermediate hospitals and one national referral hospital. In addition, there are approximately 1 150 outreach points that are regularly visited by healthcare workers as part of the Primary Healthcare (PHC) Programme, and various social welfare service points where people are able to apply for various forms of social and financial support. Despite </w:t>
      </w:r>
      <w:smartTag w:uri="urn:schemas-microsoft-com:office:smarttags" w:element="country-region">
        <w:smartTag w:uri="urn:schemas-microsoft-com:office:smarttags" w:element="place">
          <w:r w:rsidR="00432B9E" w:rsidRPr="00EB0443">
            <w:t>Namibia</w:t>
          </w:r>
        </w:smartTag>
      </w:smartTag>
      <w:r w:rsidR="00432B9E" w:rsidRPr="00EB0443">
        <w:t xml:space="preserve"> being a vast country with a very low population density, there has been a steady increase in the availability of healthcare services, particularly in rural areas, as can be seen in Table 31 below.</w:t>
      </w:r>
    </w:p>
    <w:p w:rsidR="00432B9E" w:rsidRPr="00EB0443" w:rsidRDefault="00432B9E" w:rsidP="00432B9E">
      <w:pPr>
        <w:pStyle w:val="Heading1"/>
      </w:pPr>
      <w:bookmarkStart w:id="98" w:name="_Toc306352856"/>
      <w:r w:rsidRPr="00EB0443">
        <w:t>Table 31</w:t>
      </w:r>
      <w:bookmarkEnd w:id="98"/>
    </w:p>
    <w:p w:rsidR="00432B9E" w:rsidRPr="00EB0443" w:rsidRDefault="00432B9E" w:rsidP="00432B9E">
      <w:pPr>
        <w:pStyle w:val="SingleTxtG"/>
        <w:jc w:val="left"/>
        <w:rPr>
          <w:b/>
        </w:rPr>
      </w:pPr>
      <w:r w:rsidRPr="00EB0443">
        <w:rPr>
          <w:b/>
        </w:rPr>
        <w:t>Percentage of households within one hour</w:t>
      </w:r>
      <w:r w:rsidR="00EB0443">
        <w:rPr>
          <w:b/>
        </w:rPr>
        <w:t>’</w:t>
      </w:r>
      <w:r w:rsidRPr="00EB0443">
        <w:rPr>
          <w:b/>
        </w:rPr>
        <w:t>s travel time (by any mode of travel) to a healthcare facility</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66"/>
        <w:gridCol w:w="1500"/>
        <w:gridCol w:w="1500"/>
        <w:gridCol w:w="1500"/>
        <w:gridCol w:w="2304"/>
      </w:tblGrid>
      <w:tr w:rsidR="00432B9E" w:rsidRPr="00EB0443" w:rsidTr="00432B9E">
        <w:trPr>
          <w:trHeight w:val="20"/>
          <w:tblHeader/>
        </w:trPr>
        <w:tc>
          <w:tcPr>
            <w:tcW w:w="566"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rPr>
                <w:i/>
                <w:sz w:val="16"/>
              </w:rPr>
            </w:pPr>
            <w:r w:rsidRPr="00EB0443">
              <w:rPr>
                <w:i/>
                <w:sz w:val="16"/>
              </w:rPr>
              <w:t>Year</w:t>
            </w:r>
          </w:p>
        </w:tc>
        <w:tc>
          <w:tcPr>
            <w:tcW w:w="1500"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Urban (%)</w:t>
            </w:r>
          </w:p>
        </w:tc>
        <w:tc>
          <w:tcPr>
            <w:tcW w:w="1500"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Rural (%)</w:t>
            </w:r>
          </w:p>
        </w:tc>
        <w:tc>
          <w:tcPr>
            <w:tcW w:w="1500"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b/>
                <w:i/>
                <w:sz w:val="16"/>
              </w:rPr>
            </w:pPr>
            <w:r w:rsidRPr="00EB0443">
              <w:rPr>
                <w:b/>
                <w:i/>
                <w:sz w:val="16"/>
              </w:rPr>
              <w:t>Total (%)</w:t>
            </w:r>
          </w:p>
        </w:tc>
        <w:tc>
          <w:tcPr>
            <w:tcW w:w="2304"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No. of households sampled</w:t>
            </w:r>
          </w:p>
        </w:tc>
      </w:tr>
      <w:tr w:rsidR="00432B9E" w:rsidRPr="00EB0443" w:rsidTr="00432B9E">
        <w:trPr>
          <w:trHeight w:val="20"/>
        </w:trPr>
        <w:tc>
          <w:tcPr>
            <w:tcW w:w="566" w:type="dxa"/>
            <w:tcBorders>
              <w:top w:val="single" w:sz="12" w:space="0" w:color="auto"/>
            </w:tcBorders>
            <w:shd w:val="clear" w:color="auto" w:fill="auto"/>
          </w:tcPr>
          <w:p w:rsidR="00432B9E" w:rsidRPr="00EB0443" w:rsidRDefault="00432B9E" w:rsidP="00432B9E">
            <w:pPr>
              <w:suppressAutoHyphens w:val="0"/>
              <w:spacing w:before="40" w:after="40" w:line="220" w:lineRule="exact"/>
              <w:ind w:right="113"/>
              <w:rPr>
                <w:sz w:val="18"/>
              </w:rPr>
            </w:pPr>
            <w:r w:rsidRPr="00EB0443">
              <w:rPr>
                <w:sz w:val="18"/>
              </w:rPr>
              <w:t>1992</w:t>
            </w:r>
          </w:p>
        </w:tc>
        <w:tc>
          <w:tcPr>
            <w:tcW w:w="1500"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73.8</w:t>
            </w:r>
          </w:p>
        </w:tc>
        <w:tc>
          <w:tcPr>
            <w:tcW w:w="1500"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22.7</w:t>
            </w:r>
          </w:p>
        </w:tc>
        <w:tc>
          <w:tcPr>
            <w:tcW w:w="1500"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b/>
                <w:sz w:val="18"/>
              </w:rPr>
            </w:pPr>
            <w:r w:rsidRPr="00EB0443">
              <w:rPr>
                <w:b/>
                <w:sz w:val="18"/>
              </w:rPr>
              <w:t>42.3</w:t>
            </w:r>
          </w:p>
        </w:tc>
        <w:tc>
          <w:tcPr>
            <w:tcW w:w="2304"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5 421</w:t>
            </w:r>
          </w:p>
        </w:tc>
      </w:tr>
      <w:tr w:rsidR="00432B9E" w:rsidRPr="00EB0443" w:rsidTr="00432B9E">
        <w:trPr>
          <w:trHeight w:val="20"/>
        </w:trPr>
        <w:tc>
          <w:tcPr>
            <w:tcW w:w="566" w:type="dxa"/>
            <w:shd w:val="clear" w:color="auto" w:fill="auto"/>
          </w:tcPr>
          <w:p w:rsidR="00432B9E" w:rsidRPr="00EB0443" w:rsidRDefault="00432B9E" w:rsidP="00432B9E">
            <w:pPr>
              <w:suppressAutoHyphens w:val="0"/>
              <w:spacing w:before="40" w:after="40" w:line="220" w:lineRule="exact"/>
              <w:ind w:right="113"/>
              <w:rPr>
                <w:sz w:val="18"/>
              </w:rPr>
            </w:pPr>
            <w:r w:rsidRPr="00EB0443">
              <w:rPr>
                <w:sz w:val="18"/>
              </w:rPr>
              <w:t>2000</w:t>
            </w:r>
          </w:p>
        </w:tc>
        <w:tc>
          <w:tcPr>
            <w:tcW w:w="1500"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85.3</w:t>
            </w:r>
          </w:p>
        </w:tc>
        <w:tc>
          <w:tcPr>
            <w:tcW w:w="1500"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40</w:t>
            </w:r>
          </w:p>
        </w:tc>
        <w:tc>
          <w:tcPr>
            <w:tcW w:w="1500" w:type="dxa"/>
            <w:shd w:val="clear" w:color="auto" w:fill="auto"/>
            <w:vAlign w:val="bottom"/>
          </w:tcPr>
          <w:p w:rsidR="00432B9E" w:rsidRPr="00EB0443" w:rsidRDefault="00432B9E" w:rsidP="00432B9E">
            <w:pPr>
              <w:suppressAutoHyphens w:val="0"/>
              <w:spacing w:before="40" w:after="40" w:line="220" w:lineRule="exact"/>
              <w:ind w:right="113"/>
              <w:jc w:val="right"/>
              <w:rPr>
                <w:b/>
                <w:sz w:val="18"/>
              </w:rPr>
            </w:pPr>
            <w:r w:rsidRPr="00EB0443">
              <w:rPr>
                <w:b/>
                <w:sz w:val="18"/>
              </w:rPr>
              <w:t>57.7</w:t>
            </w:r>
          </w:p>
        </w:tc>
        <w:tc>
          <w:tcPr>
            <w:tcW w:w="230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6 157</w:t>
            </w:r>
          </w:p>
        </w:tc>
      </w:tr>
      <w:tr w:rsidR="00432B9E" w:rsidRPr="00EB0443" w:rsidTr="00432B9E">
        <w:trPr>
          <w:trHeight w:val="20"/>
        </w:trPr>
        <w:tc>
          <w:tcPr>
            <w:tcW w:w="566" w:type="dxa"/>
            <w:shd w:val="clear" w:color="auto" w:fill="auto"/>
          </w:tcPr>
          <w:p w:rsidR="00432B9E" w:rsidRPr="00EB0443" w:rsidRDefault="00432B9E" w:rsidP="00432B9E">
            <w:pPr>
              <w:suppressAutoHyphens w:val="0"/>
              <w:spacing w:before="40" w:after="40" w:line="220" w:lineRule="exact"/>
              <w:ind w:right="113"/>
              <w:rPr>
                <w:sz w:val="18"/>
              </w:rPr>
            </w:pPr>
            <w:r w:rsidRPr="00EB0443">
              <w:rPr>
                <w:sz w:val="18"/>
              </w:rPr>
              <w:t>2006</w:t>
            </w:r>
          </w:p>
        </w:tc>
        <w:tc>
          <w:tcPr>
            <w:tcW w:w="1500"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86.7</w:t>
            </w:r>
          </w:p>
        </w:tc>
        <w:tc>
          <w:tcPr>
            <w:tcW w:w="1500"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37.2</w:t>
            </w:r>
          </w:p>
        </w:tc>
        <w:tc>
          <w:tcPr>
            <w:tcW w:w="1500" w:type="dxa"/>
            <w:shd w:val="clear" w:color="auto" w:fill="auto"/>
            <w:vAlign w:val="bottom"/>
          </w:tcPr>
          <w:p w:rsidR="00432B9E" w:rsidRPr="00EB0443" w:rsidRDefault="00432B9E" w:rsidP="00432B9E">
            <w:pPr>
              <w:suppressAutoHyphens w:val="0"/>
              <w:spacing w:before="40" w:after="40" w:line="220" w:lineRule="exact"/>
              <w:ind w:right="113"/>
              <w:jc w:val="right"/>
              <w:rPr>
                <w:b/>
                <w:sz w:val="18"/>
              </w:rPr>
            </w:pPr>
            <w:r w:rsidRPr="00EB0443">
              <w:rPr>
                <w:b/>
                <w:sz w:val="18"/>
              </w:rPr>
              <w:t>60</w:t>
            </w:r>
          </w:p>
        </w:tc>
        <w:tc>
          <w:tcPr>
            <w:tcW w:w="230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8 832</w:t>
            </w:r>
          </w:p>
        </w:tc>
      </w:tr>
    </w:tbl>
    <w:p w:rsidR="00432B9E" w:rsidRPr="00EB0443" w:rsidRDefault="00432B9E" w:rsidP="007A45D1">
      <w:pPr>
        <w:spacing w:before="120" w:after="240"/>
        <w:ind w:left="1134" w:right="1134" w:firstLine="170"/>
        <w:rPr>
          <w:sz w:val="18"/>
        </w:rPr>
      </w:pPr>
      <w:r w:rsidRPr="00EB0443">
        <w:rPr>
          <w:i/>
          <w:sz w:val="18"/>
        </w:rPr>
        <w:t>Source:</w:t>
      </w:r>
      <w:r w:rsidRPr="00EB0443">
        <w:rPr>
          <w:sz w:val="18"/>
        </w:rPr>
        <w:t xml:space="preserve">  DHS 1992, 2000, 2006/07.</w:t>
      </w:r>
    </w:p>
    <w:p w:rsidR="00432B9E" w:rsidRPr="00EB0443" w:rsidRDefault="00356F13" w:rsidP="007A45D1">
      <w:pPr>
        <w:pStyle w:val="SingleTxtG"/>
        <w:spacing w:after="240"/>
      </w:pPr>
      <w:r w:rsidRPr="00EB0443">
        <w:t>162</w:t>
      </w:r>
      <w:r w:rsidR="00B95D9E" w:rsidRPr="00EB0443">
        <w:t>.</w:t>
      </w:r>
      <w:r w:rsidR="00B95D9E" w:rsidRPr="00EB0443">
        <w:tab/>
      </w:r>
      <w:r w:rsidR="00432B9E" w:rsidRPr="00EB0443">
        <w:t>The GRN annually allocates between 10% and 15% of operating budgets to the MOHSS. This commitment has generated a wide array of improvements in major healthcare indicators. These improvements can be seen in Table 32 below, which presents selected results from three DHSs.</w:t>
      </w:r>
    </w:p>
    <w:p w:rsidR="00432B9E" w:rsidRPr="00EB0443" w:rsidRDefault="00432B9E" w:rsidP="00432B9E">
      <w:pPr>
        <w:pStyle w:val="Heading1"/>
        <w:keepNext/>
        <w:keepLines/>
      </w:pPr>
      <w:bookmarkStart w:id="99" w:name="_Toc306352857"/>
      <w:r w:rsidRPr="00EB0443">
        <w:t>Table 32</w:t>
      </w:r>
      <w:bookmarkEnd w:id="99"/>
    </w:p>
    <w:p w:rsidR="00432B9E" w:rsidRPr="00EB0443" w:rsidRDefault="00432B9E" w:rsidP="007A45D1">
      <w:pPr>
        <w:pStyle w:val="SingleTxtG"/>
        <w:rPr>
          <w:b/>
        </w:rPr>
      </w:pPr>
      <w:r w:rsidRPr="00EB0443">
        <w:rPr>
          <w:b/>
        </w:rPr>
        <w:t>Selected indicators from Demographic and Health Surveys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207"/>
        <w:gridCol w:w="1046"/>
        <w:gridCol w:w="1417"/>
        <w:gridCol w:w="1700"/>
      </w:tblGrid>
      <w:tr w:rsidR="00432B9E" w:rsidRPr="00EB0443" w:rsidTr="00432B9E">
        <w:trPr>
          <w:tblHeader/>
        </w:trPr>
        <w:tc>
          <w:tcPr>
            <w:tcW w:w="3207"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rPr>
                <w:i/>
                <w:sz w:val="16"/>
              </w:rPr>
            </w:pPr>
            <w:r w:rsidRPr="00EB0443">
              <w:rPr>
                <w:i/>
                <w:sz w:val="16"/>
              </w:rPr>
              <w:t>Indicator</w:t>
            </w:r>
          </w:p>
        </w:tc>
        <w:tc>
          <w:tcPr>
            <w:tcW w:w="1046"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1992 DHS</w:t>
            </w:r>
          </w:p>
        </w:tc>
        <w:tc>
          <w:tcPr>
            <w:tcW w:w="1417"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2000 DHS</w:t>
            </w:r>
          </w:p>
        </w:tc>
        <w:tc>
          <w:tcPr>
            <w:tcW w:w="1700"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2006/2007 DHS</w:t>
            </w:r>
          </w:p>
        </w:tc>
      </w:tr>
      <w:tr w:rsidR="00432B9E" w:rsidRPr="00EB0443" w:rsidTr="00432B9E">
        <w:tc>
          <w:tcPr>
            <w:tcW w:w="5670" w:type="dxa"/>
            <w:gridSpan w:val="3"/>
            <w:tcBorders>
              <w:top w:val="single" w:sz="12" w:space="0" w:color="auto"/>
            </w:tcBorders>
            <w:shd w:val="clear" w:color="auto" w:fill="auto"/>
          </w:tcPr>
          <w:p w:rsidR="00432B9E" w:rsidRPr="00EB0443" w:rsidRDefault="00432B9E" w:rsidP="00432B9E">
            <w:pPr>
              <w:suppressAutoHyphens w:val="0"/>
              <w:spacing w:before="40" w:after="40" w:line="220" w:lineRule="exact"/>
              <w:ind w:right="113"/>
              <w:rPr>
                <w:i/>
                <w:sz w:val="18"/>
              </w:rPr>
            </w:pPr>
            <w:r w:rsidRPr="00EB0443">
              <w:rPr>
                <w:i/>
                <w:sz w:val="18"/>
              </w:rPr>
              <w:t>Mortality rates</w:t>
            </w:r>
          </w:p>
        </w:tc>
        <w:tc>
          <w:tcPr>
            <w:tcW w:w="1700"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p>
        </w:tc>
      </w:tr>
      <w:tr w:rsidR="00432B9E" w:rsidRPr="00EB0443" w:rsidTr="00432B9E">
        <w:tc>
          <w:tcPr>
            <w:tcW w:w="3207" w:type="dxa"/>
            <w:shd w:val="clear" w:color="auto" w:fill="auto"/>
          </w:tcPr>
          <w:p w:rsidR="00432B9E" w:rsidRPr="00EB0443" w:rsidRDefault="00432B9E" w:rsidP="00432B9E">
            <w:pPr>
              <w:suppressAutoHyphens w:val="0"/>
              <w:spacing w:before="40" w:after="40" w:line="220" w:lineRule="exact"/>
              <w:ind w:right="113"/>
              <w:rPr>
                <w:sz w:val="18"/>
              </w:rPr>
            </w:pPr>
            <w:r w:rsidRPr="00EB0443">
              <w:rPr>
                <w:sz w:val="18"/>
              </w:rPr>
              <w:t>Infant mortality per 1</w:t>
            </w:r>
            <w:r w:rsidR="004F31B7">
              <w:rPr>
                <w:sz w:val="18"/>
              </w:rPr>
              <w:t>,</w:t>
            </w:r>
            <w:r w:rsidRPr="00EB0443">
              <w:rPr>
                <w:sz w:val="18"/>
              </w:rPr>
              <w:t>000 live births</w:t>
            </w:r>
          </w:p>
        </w:tc>
        <w:tc>
          <w:tcPr>
            <w:tcW w:w="104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57</w:t>
            </w:r>
          </w:p>
        </w:tc>
        <w:tc>
          <w:tcPr>
            <w:tcW w:w="141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38</w:t>
            </w:r>
          </w:p>
        </w:tc>
        <w:tc>
          <w:tcPr>
            <w:tcW w:w="1700"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46</w:t>
            </w:r>
          </w:p>
        </w:tc>
      </w:tr>
      <w:tr w:rsidR="00432B9E" w:rsidRPr="00EB0443" w:rsidTr="00432B9E">
        <w:tc>
          <w:tcPr>
            <w:tcW w:w="3207" w:type="dxa"/>
            <w:shd w:val="clear" w:color="auto" w:fill="auto"/>
          </w:tcPr>
          <w:p w:rsidR="00432B9E" w:rsidRPr="00EB0443" w:rsidRDefault="00432B9E" w:rsidP="00432B9E">
            <w:pPr>
              <w:suppressAutoHyphens w:val="0"/>
              <w:spacing w:before="40" w:after="40" w:line="220" w:lineRule="exact"/>
              <w:ind w:right="113"/>
              <w:rPr>
                <w:sz w:val="18"/>
              </w:rPr>
            </w:pPr>
            <w:r w:rsidRPr="00EB0443">
              <w:rPr>
                <w:sz w:val="18"/>
              </w:rPr>
              <w:t>Under 5 mortality per 1</w:t>
            </w:r>
            <w:r w:rsidR="004F31B7">
              <w:rPr>
                <w:sz w:val="18"/>
              </w:rPr>
              <w:t>,</w:t>
            </w:r>
            <w:r w:rsidRPr="00EB0443">
              <w:rPr>
                <w:sz w:val="18"/>
              </w:rPr>
              <w:t>000 live births</w:t>
            </w:r>
          </w:p>
        </w:tc>
        <w:tc>
          <w:tcPr>
            <w:tcW w:w="104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83</w:t>
            </w:r>
          </w:p>
        </w:tc>
        <w:tc>
          <w:tcPr>
            <w:tcW w:w="141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62</w:t>
            </w:r>
          </w:p>
        </w:tc>
        <w:tc>
          <w:tcPr>
            <w:tcW w:w="1700"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69</w:t>
            </w:r>
          </w:p>
        </w:tc>
      </w:tr>
      <w:tr w:rsidR="00432B9E" w:rsidRPr="00EB0443" w:rsidTr="00432B9E">
        <w:tc>
          <w:tcPr>
            <w:tcW w:w="3207" w:type="dxa"/>
            <w:shd w:val="clear" w:color="auto" w:fill="auto"/>
          </w:tcPr>
          <w:p w:rsidR="00432B9E" w:rsidRPr="00EB0443" w:rsidRDefault="004F31B7" w:rsidP="00432B9E">
            <w:pPr>
              <w:suppressAutoHyphens w:val="0"/>
              <w:spacing w:before="40" w:after="40" w:line="220" w:lineRule="exact"/>
              <w:ind w:right="113"/>
              <w:rPr>
                <w:sz w:val="18"/>
              </w:rPr>
            </w:pPr>
            <w:r>
              <w:rPr>
                <w:sz w:val="18"/>
              </w:rPr>
              <w:t>Child mortality per 1,</w:t>
            </w:r>
            <w:r w:rsidR="00432B9E" w:rsidRPr="00EB0443">
              <w:rPr>
                <w:sz w:val="18"/>
              </w:rPr>
              <w:t>000 live births</w:t>
            </w:r>
          </w:p>
        </w:tc>
        <w:tc>
          <w:tcPr>
            <w:tcW w:w="104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28</w:t>
            </w:r>
          </w:p>
        </w:tc>
        <w:tc>
          <w:tcPr>
            <w:tcW w:w="141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25</w:t>
            </w:r>
          </w:p>
        </w:tc>
        <w:tc>
          <w:tcPr>
            <w:tcW w:w="1700"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24</w:t>
            </w:r>
          </w:p>
        </w:tc>
      </w:tr>
      <w:tr w:rsidR="00432B9E" w:rsidRPr="00EB0443" w:rsidTr="00432B9E">
        <w:tc>
          <w:tcPr>
            <w:tcW w:w="3207" w:type="dxa"/>
            <w:shd w:val="clear" w:color="auto" w:fill="auto"/>
          </w:tcPr>
          <w:p w:rsidR="00432B9E" w:rsidRPr="00EB0443" w:rsidRDefault="00432B9E" w:rsidP="00432B9E">
            <w:pPr>
              <w:suppressAutoHyphens w:val="0"/>
              <w:spacing w:before="40" w:after="40" w:line="220" w:lineRule="exact"/>
              <w:ind w:right="113"/>
              <w:rPr>
                <w:sz w:val="18"/>
              </w:rPr>
            </w:pPr>
            <w:r w:rsidRPr="00EB0443">
              <w:rPr>
                <w:sz w:val="18"/>
              </w:rPr>
              <w:t>Maternal mortality per 100</w:t>
            </w:r>
            <w:r w:rsidR="004F31B7">
              <w:rPr>
                <w:sz w:val="18"/>
              </w:rPr>
              <w:t>,</w:t>
            </w:r>
            <w:r w:rsidRPr="00EB0443">
              <w:rPr>
                <w:sz w:val="18"/>
              </w:rPr>
              <w:t>000 live births</w:t>
            </w:r>
          </w:p>
        </w:tc>
        <w:tc>
          <w:tcPr>
            <w:tcW w:w="104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225</w:t>
            </w:r>
          </w:p>
        </w:tc>
        <w:tc>
          <w:tcPr>
            <w:tcW w:w="141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271</w:t>
            </w:r>
          </w:p>
        </w:tc>
        <w:tc>
          <w:tcPr>
            <w:tcW w:w="1700"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449</w:t>
            </w:r>
          </w:p>
        </w:tc>
      </w:tr>
      <w:tr w:rsidR="00432B9E" w:rsidRPr="00EB0443" w:rsidTr="00432B9E">
        <w:tc>
          <w:tcPr>
            <w:tcW w:w="3207" w:type="dxa"/>
            <w:shd w:val="clear" w:color="auto" w:fill="auto"/>
          </w:tcPr>
          <w:p w:rsidR="00432B9E" w:rsidRPr="00EB0443" w:rsidRDefault="00432B9E" w:rsidP="00432B9E">
            <w:pPr>
              <w:suppressAutoHyphens w:val="0"/>
              <w:spacing w:before="40" w:after="40" w:line="220" w:lineRule="exact"/>
              <w:ind w:right="113"/>
              <w:rPr>
                <w:sz w:val="18"/>
              </w:rPr>
            </w:pPr>
            <w:r w:rsidRPr="00EB0443">
              <w:rPr>
                <w:sz w:val="18"/>
              </w:rPr>
              <w:t>Immunisation coverage (%)</w:t>
            </w:r>
          </w:p>
        </w:tc>
        <w:tc>
          <w:tcPr>
            <w:tcW w:w="104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58</w:t>
            </w:r>
          </w:p>
        </w:tc>
        <w:tc>
          <w:tcPr>
            <w:tcW w:w="141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65</w:t>
            </w:r>
          </w:p>
        </w:tc>
        <w:tc>
          <w:tcPr>
            <w:tcW w:w="1700"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68.7</w:t>
            </w:r>
          </w:p>
        </w:tc>
      </w:tr>
      <w:tr w:rsidR="00432B9E" w:rsidRPr="00EB0443" w:rsidTr="00432B9E">
        <w:tc>
          <w:tcPr>
            <w:tcW w:w="5670" w:type="dxa"/>
            <w:gridSpan w:val="3"/>
            <w:shd w:val="clear" w:color="auto" w:fill="auto"/>
          </w:tcPr>
          <w:p w:rsidR="00432B9E" w:rsidRPr="00EB0443" w:rsidRDefault="00432B9E" w:rsidP="00432B9E">
            <w:pPr>
              <w:suppressAutoHyphens w:val="0"/>
              <w:spacing w:before="40" w:after="40" w:line="220" w:lineRule="exact"/>
              <w:ind w:right="113"/>
              <w:rPr>
                <w:i/>
                <w:sz w:val="18"/>
              </w:rPr>
            </w:pPr>
            <w:r w:rsidRPr="00EB0443">
              <w:rPr>
                <w:i/>
                <w:sz w:val="18"/>
              </w:rPr>
              <w:t>Contraceptive prevalence (%)</w:t>
            </w:r>
          </w:p>
        </w:tc>
        <w:tc>
          <w:tcPr>
            <w:tcW w:w="1700"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p>
        </w:tc>
      </w:tr>
      <w:tr w:rsidR="00432B9E" w:rsidRPr="00EB0443" w:rsidTr="00432B9E">
        <w:tc>
          <w:tcPr>
            <w:tcW w:w="3207" w:type="dxa"/>
            <w:shd w:val="clear" w:color="auto" w:fill="auto"/>
          </w:tcPr>
          <w:p w:rsidR="00432B9E" w:rsidRPr="00EB0443" w:rsidRDefault="00432B9E" w:rsidP="00432B9E">
            <w:pPr>
              <w:suppressAutoHyphens w:val="0"/>
              <w:spacing w:before="40" w:after="40" w:line="220" w:lineRule="exact"/>
              <w:ind w:right="113"/>
              <w:rPr>
                <w:sz w:val="18"/>
              </w:rPr>
            </w:pPr>
            <w:r w:rsidRPr="00EB0443">
              <w:rPr>
                <w:sz w:val="18"/>
              </w:rPr>
              <w:t>All women</w:t>
            </w:r>
          </w:p>
        </w:tc>
        <w:tc>
          <w:tcPr>
            <w:tcW w:w="104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23.3</w:t>
            </w:r>
          </w:p>
        </w:tc>
        <w:tc>
          <w:tcPr>
            <w:tcW w:w="141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37.8</w:t>
            </w:r>
          </w:p>
        </w:tc>
        <w:tc>
          <w:tcPr>
            <w:tcW w:w="1700"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46.6</w:t>
            </w:r>
          </w:p>
        </w:tc>
      </w:tr>
      <w:tr w:rsidR="00432B9E" w:rsidRPr="00EB0443" w:rsidTr="00432B9E">
        <w:tc>
          <w:tcPr>
            <w:tcW w:w="3207" w:type="dxa"/>
            <w:shd w:val="clear" w:color="auto" w:fill="auto"/>
          </w:tcPr>
          <w:p w:rsidR="00432B9E" w:rsidRPr="00EB0443" w:rsidRDefault="00432B9E" w:rsidP="00432B9E">
            <w:pPr>
              <w:suppressAutoHyphens w:val="0"/>
              <w:spacing w:before="40" w:after="40" w:line="220" w:lineRule="exact"/>
              <w:ind w:right="113"/>
              <w:rPr>
                <w:sz w:val="18"/>
              </w:rPr>
            </w:pPr>
            <w:r w:rsidRPr="00EB0443">
              <w:rPr>
                <w:sz w:val="18"/>
              </w:rPr>
              <w:t>Married women</w:t>
            </w:r>
          </w:p>
        </w:tc>
        <w:tc>
          <w:tcPr>
            <w:tcW w:w="104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28.9</w:t>
            </w:r>
          </w:p>
        </w:tc>
        <w:tc>
          <w:tcPr>
            <w:tcW w:w="141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43.7</w:t>
            </w:r>
          </w:p>
        </w:tc>
        <w:tc>
          <w:tcPr>
            <w:tcW w:w="1700"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55.1</w:t>
            </w:r>
          </w:p>
        </w:tc>
      </w:tr>
      <w:tr w:rsidR="00432B9E" w:rsidRPr="00EB0443" w:rsidTr="004F31B7">
        <w:tc>
          <w:tcPr>
            <w:tcW w:w="3207" w:type="dxa"/>
            <w:tcBorders>
              <w:bottom w:val="nil"/>
            </w:tcBorders>
            <w:shd w:val="clear" w:color="auto" w:fill="auto"/>
          </w:tcPr>
          <w:p w:rsidR="00432B9E" w:rsidRPr="00EB0443" w:rsidRDefault="00432B9E" w:rsidP="00432B9E">
            <w:pPr>
              <w:suppressAutoHyphens w:val="0"/>
              <w:spacing w:before="40" w:after="40" w:line="220" w:lineRule="exact"/>
              <w:ind w:right="113"/>
              <w:rPr>
                <w:sz w:val="18"/>
              </w:rPr>
            </w:pPr>
            <w:r w:rsidRPr="00EB0443">
              <w:rPr>
                <w:sz w:val="18"/>
              </w:rPr>
              <w:t>Antenatal care</w:t>
            </w:r>
          </w:p>
        </w:tc>
        <w:tc>
          <w:tcPr>
            <w:tcW w:w="1046" w:type="dxa"/>
            <w:tcBorders>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87</w:t>
            </w:r>
          </w:p>
        </w:tc>
        <w:tc>
          <w:tcPr>
            <w:tcW w:w="1417" w:type="dxa"/>
            <w:tcBorders>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91</w:t>
            </w:r>
          </w:p>
        </w:tc>
        <w:tc>
          <w:tcPr>
            <w:tcW w:w="1700" w:type="dxa"/>
            <w:tcBorders>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94.6</w:t>
            </w:r>
          </w:p>
        </w:tc>
      </w:tr>
      <w:tr w:rsidR="00432B9E" w:rsidRPr="00EB0443" w:rsidTr="007A45D1">
        <w:tc>
          <w:tcPr>
            <w:tcW w:w="5670" w:type="dxa"/>
            <w:gridSpan w:val="3"/>
            <w:tcBorders>
              <w:top w:val="nil"/>
              <w:bottom w:val="nil"/>
            </w:tcBorders>
            <w:shd w:val="clear" w:color="auto" w:fill="auto"/>
          </w:tcPr>
          <w:p w:rsidR="00432B9E" w:rsidRPr="00EB0443" w:rsidRDefault="00432B9E" w:rsidP="00432B9E">
            <w:pPr>
              <w:suppressAutoHyphens w:val="0"/>
              <w:spacing w:before="40" w:after="40" w:line="220" w:lineRule="exact"/>
              <w:ind w:right="113"/>
              <w:rPr>
                <w:sz w:val="18"/>
              </w:rPr>
            </w:pPr>
            <w:r w:rsidRPr="00EB0443">
              <w:rPr>
                <w:sz w:val="18"/>
              </w:rPr>
              <w:t>Assistance at delivery (%)</w:t>
            </w:r>
          </w:p>
        </w:tc>
        <w:tc>
          <w:tcPr>
            <w:tcW w:w="1700"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p>
        </w:tc>
      </w:tr>
      <w:tr w:rsidR="00432B9E" w:rsidRPr="00EB0443" w:rsidTr="007A45D1">
        <w:tc>
          <w:tcPr>
            <w:tcW w:w="3207" w:type="dxa"/>
            <w:tcBorders>
              <w:top w:val="nil"/>
            </w:tcBorders>
            <w:shd w:val="clear" w:color="auto" w:fill="auto"/>
          </w:tcPr>
          <w:p w:rsidR="00432B9E" w:rsidRPr="00EB0443" w:rsidRDefault="00432B9E" w:rsidP="00432B9E">
            <w:pPr>
              <w:suppressAutoHyphens w:val="0"/>
              <w:spacing w:before="40" w:after="40" w:line="220" w:lineRule="exact"/>
              <w:ind w:right="113"/>
              <w:rPr>
                <w:sz w:val="18"/>
              </w:rPr>
            </w:pPr>
            <w:r w:rsidRPr="00EB0443">
              <w:rPr>
                <w:sz w:val="18"/>
              </w:rPr>
              <w:t>Nurse/doctor</w:t>
            </w:r>
          </w:p>
        </w:tc>
        <w:tc>
          <w:tcPr>
            <w:tcW w:w="1046" w:type="dxa"/>
            <w:tcBorders>
              <w:top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68</w:t>
            </w:r>
          </w:p>
        </w:tc>
        <w:tc>
          <w:tcPr>
            <w:tcW w:w="1417" w:type="dxa"/>
            <w:tcBorders>
              <w:top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78</w:t>
            </w:r>
          </w:p>
        </w:tc>
        <w:tc>
          <w:tcPr>
            <w:tcW w:w="1700" w:type="dxa"/>
            <w:tcBorders>
              <w:top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81.4</w:t>
            </w:r>
          </w:p>
        </w:tc>
      </w:tr>
      <w:tr w:rsidR="00432B9E" w:rsidRPr="00EB0443" w:rsidTr="00432B9E">
        <w:tc>
          <w:tcPr>
            <w:tcW w:w="3207" w:type="dxa"/>
            <w:shd w:val="clear" w:color="auto" w:fill="auto"/>
          </w:tcPr>
          <w:p w:rsidR="00432B9E" w:rsidRPr="00EB0443" w:rsidRDefault="00432B9E" w:rsidP="00432B9E">
            <w:pPr>
              <w:suppressAutoHyphens w:val="0"/>
              <w:spacing w:before="40" w:after="40" w:line="220" w:lineRule="exact"/>
              <w:ind w:right="113"/>
              <w:rPr>
                <w:sz w:val="18"/>
              </w:rPr>
            </w:pPr>
            <w:r w:rsidRPr="00EB0443">
              <w:rPr>
                <w:sz w:val="18"/>
              </w:rPr>
              <w:t>Doctor</w:t>
            </w:r>
          </w:p>
        </w:tc>
        <w:tc>
          <w:tcPr>
            <w:tcW w:w="104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14</w:t>
            </w:r>
          </w:p>
        </w:tc>
        <w:tc>
          <w:tcPr>
            <w:tcW w:w="141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12</w:t>
            </w:r>
          </w:p>
        </w:tc>
        <w:tc>
          <w:tcPr>
            <w:tcW w:w="1700"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18.6</w:t>
            </w:r>
          </w:p>
        </w:tc>
      </w:tr>
      <w:tr w:rsidR="00432B9E" w:rsidRPr="00EB0443" w:rsidTr="00432B9E">
        <w:tc>
          <w:tcPr>
            <w:tcW w:w="3207" w:type="dxa"/>
            <w:shd w:val="clear" w:color="auto" w:fill="auto"/>
          </w:tcPr>
          <w:p w:rsidR="00432B9E" w:rsidRPr="00EB0443" w:rsidRDefault="00432B9E" w:rsidP="00432B9E">
            <w:pPr>
              <w:suppressAutoHyphens w:val="0"/>
              <w:spacing w:before="40" w:after="40" w:line="220" w:lineRule="exact"/>
              <w:ind w:right="113"/>
              <w:rPr>
                <w:sz w:val="18"/>
              </w:rPr>
            </w:pPr>
            <w:r w:rsidRPr="00EB0443">
              <w:rPr>
                <w:sz w:val="18"/>
              </w:rPr>
              <w:t>Nurse only</w:t>
            </w:r>
          </w:p>
        </w:tc>
        <w:tc>
          <w:tcPr>
            <w:tcW w:w="104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54</w:t>
            </w:r>
          </w:p>
        </w:tc>
        <w:tc>
          <w:tcPr>
            <w:tcW w:w="141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66</w:t>
            </w:r>
          </w:p>
        </w:tc>
        <w:tc>
          <w:tcPr>
            <w:tcW w:w="1700"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62.8</w:t>
            </w:r>
          </w:p>
        </w:tc>
      </w:tr>
      <w:tr w:rsidR="00432B9E" w:rsidRPr="00EB0443" w:rsidTr="00432B9E">
        <w:tc>
          <w:tcPr>
            <w:tcW w:w="5670" w:type="dxa"/>
            <w:gridSpan w:val="3"/>
            <w:shd w:val="clear" w:color="auto" w:fill="auto"/>
          </w:tcPr>
          <w:p w:rsidR="00432B9E" w:rsidRPr="00EB0443" w:rsidRDefault="00432B9E" w:rsidP="00432B9E">
            <w:pPr>
              <w:suppressAutoHyphens w:val="0"/>
              <w:spacing w:before="40" w:after="40" w:line="220" w:lineRule="exact"/>
              <w:ind w:right="113"/>
              <w:rPr>
                <w:i/>
                <w:sz w:val="18"/>
              </w:rPr>
            </w:pPr>
            <w:r w:rsidRPr="00EB0443">
              <w:rPr>
                <w:i/>
                <w:sz w:val="18"/>
              </w:rPr>
              <w:t>Nutritional status (% of children under 5 years)</w:t>
            </w:r>
          </w:p>
        </w:tc>
        <w:tc>
          <w:tcPr>
            <w:tcW w:w="1700"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p>
        </w:tc>
      </w:tr>
      <w:tr w:rsidR="00432B9E" w:rsidRPr="00EB0443" w:rsidTr="00432B9E">
        <w:tc>
          <w:tcPr>
            <w:tcW w:w="3207" w:type="dxa"/>
            <w:shd w:val="clear" w:color="auto" w:fill="auto"/>
          </w:tcPr>
          <w:p w:rsidR="00432B9E" w:rsidRPr="00EB0443" w:rsidRDefault="00432B9E" w:rsidP="00432B9E">
            <w:pPr>
              <w:suppressAutoHyphens w:val="0"/>
              <w:spacing w:before="40" w:after="40" w:line="220" w:lineRule="exact"/>
              <w:ind w:right="113"/>
              <w:rPr>
                <w:sz w:val="18"/>
              </w:rPr>
            </w:pPr>
            <w:r w:rsidRPr="00EB0443">
              <w:rPr>
                <w:sz w:val="18"/>
              </w:rPr>
              <w:t>Moderately stunted</w:t>
            </w:r>
          </w:p>
        </w:tc>
        <w:tc>
          <w:tcPr>
            <w:tcW w:w="104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28</w:t>
            </w:r>
          </w:p>
        </w:tc>
        <w:tc>
          <w:tcPr>
            <w:tcW w:w="141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24</w:t>
            </w:r>
          </w:p>
        </w:tc>
        <w:tc>
          <w:tcPr>
            <w:tcW w:w="1700"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30*</w:t>
            </w:r>
          </w:p>
        </w:tc>
      </w:tr>
      <w:tr w:rsidR="00432B9E" w:rsidRPr="00EB0443" w:rsidTr="00432B9E">
        <w:tc>
          <w:tcPr>
            <w:tcW w:w="3207" w:type="dxa"/>
            <w:shd w:val="clear" w:color="auto" w:fill="auto"/>
          </w:tcPr>
          <w:p w:rsidR="00432B9E" w:rsidRPr="00EB0443" w:rsidRDefault="00432B9E" w:rsidP="00432B9E">
            <w:pPr>
              <w:suppressAutoHyphens w:val="0"/>
              <w:spacing w:before="40" w:after="40" w:line="220" w:lineRule="exact"/>
              <w:ind w:right="113"/>
              <w:rPr>
                <w:sz w:val="18"/>
              </w:rPr>
            </w:pPr>
            <w:r w:rsidRPr="00EB0443">
              <w:rPr>
                <w:sz w:val="18"/>
              </w:rPr>
              <w:t>Severely stunted</w:t>
            </w:r>
          </w:p>
        </w:tc>
        <w:tc>
          <w:tcPr>
            <w:tcW w:w="104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8</w:t>
            </w:r>
          </w:p>
        </w:tc>
        <w:tc>
          <w:tcPr>
            <w:tcW w:w="141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8</w:t>
            </w:r>
          </w:p>
        </w:tc>
        <w:tc>
          <w:tcPr>
            <w:tcW w:w="1700"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10*</w:t>
            </w:r>
          </w:p>
        </w:tc>
      </w:tr>
      <w:tr w:rsidR="00432B9E" w:rsidRPr="00EB0443" w:rsidTr="00432B9E">
        <w:tc>
          <w:tcPr>
            <w:tcW w:w="3207" w:type="dxa"/>
            <w:shd w:val="clear" w:color="auto" w:fill="auto"/>
          </w:tcPr>
          <w:p w:rsidR="00432B9E" w:rsidRPr="00EB0443" w:rsidRDefault="00432B9E" w:rsidP="00432B9E">
            <w:pPr>
              <w:suppressAutoHyphens w:val="0"/>
              <w:spacing w:before="40" w:after="40" w:line="220" w:lineRule="exact"/>
              <w:ind w:right="113"/>
              <w:rPr>
                <w:sz w:val="18"/>
              </w:rPr>
            </w:pPr>
            <w:r w:rsidRPr="00EB0443">
              <w:rPr>
                <w:sz w:val="18"/>
              </w:rPr>
              <w:t>Moderately wasted</w:t>
            </w:r>
          </w:p>
        </w:tc>
        <w:tc>
          <w:tcPr>
            <w:tcW w:w="104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9</w:t>
            </w:r>
          </w:p>
        </w:tc>
        <w:tc>
          <w:tcPr>
            <w:tcW w:w="141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9</w:t>
            </w:r>
          </w:p>
        </w:tc>
        <w:tc>
          <w:tcPr>
            <w:tcW w:w="1700"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8*</w:t>
            </w:r>
          </w:p>
        </w:tc>
      </w:tr>
      <w:tr w:rsidR="00432B9E" w:rsidRPr="00EB0443" w:rsidTr="00432B9E">
        <w:tc>
          <w:tcPr>
            <w:tcW w:w="3207" w:type="dxa"/>
            <w:shd w:val="clear" w:color="auto" w:fill="auto"/>
          </w:tcPr>
          <w:p w:rsidR="00432B9E" w:rsidRPr="00EB0443" w:rsidRDefault="00432B9E" w:rsidP="00432B9E">
            <w:pPr>
              <w:suppressAutoHyphens w:val="0"/>
              <w:spacing w:before="40" w:after="40" w:line="220" w:lineRule="exact"/>
              <w:ind w:right="113"/>
              <w:rPr>
                <w:sz w:val="18"/>
              </w:rPr>
            </w:pPr>
            <w:r w:rsidRPr="00EB0443">
              <w:rPr>
                <w:sz w:val="18"/>
              </w:rPr>
              <w:t>Severely wasted</w:t>
            </w:r>
          </w:p>
        </w:tc>
        <w:tc>
          <w:tcPr>
            <w:tcW w:w="104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w:t>
            </w:r>
          </w:p>
        </w:tc>
        <w:tc>
          <w:tcPr>
            <w:tcW w:w="141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w:t>
            </w:r>
          </w:p>
        </w:tc>
        <w:tc>
          <w:tcPr>
            <w:tcW w:w="1700"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w:t>
            </w:r>
          </w:p>
        </w:tc>
      </w:tr>
      <w:tr w:rsidR="00432B9E" w:rsidRPr="00EB0443" w:rsidTr="00432B9E">
        <w:tc>
          <w:tcPr>
            <w:tcW w:w="3207" w:type="dxa"/>
            <w:shd w:val="clear" w:color="auto" w:fill="auto"/>
          </w:tcPr>
          <w:p w:rsidR="00432B9E" w:rsidRPr="00EB0443" w:rsidRDefault="00432B9E" w:rsidP="00432B9E">
            <w:pPr>
              <w:suppressAutoHyphens w:val="0"/>
              <w:spacing w:before="40" w:after="40" w:line="220" w:lineRule="exact"/>
              <w:ind w:right="113"/>
              <w:rPr>
                <w:sz w:val="18"/>
              </w:rPr>
            </w:pPr>
            <w:r w:rsidRPr="00EB0443">
              <w:rPr>
                <w:sz w:val="18"/>
              </w:rPr>
              <w:t>Moderately underweight</w:t>
            </w:r>
          </w:p>
        </w:tc>
        <w:tc>
          <w:tcPr>
            <w:tcW w:w="104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26</w:t>
            </w:r>
          </w:p>
        </w:tc>
        <w:tc>
          <w:tcPr>
            <w:tcW w:w="141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24</w:t>
            </w:r>
          </w:p>
        </w:tc>
        <w:tc>
          <w:tcPr>
            <w:tcW w:w="1700"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17*</w:t>
            </w:r>
          </w:p>
        </w:tc>
      </w:tr>
      <w:tr w:rsidR="00432B9E" w:rsidRPr="00EB0443" w:rsidTr="00432B9E">
        <w:tc>
          <w:tcPr>
            <w:tcW w:w="3207" w:type="dxa"/>
            <w:shd w:val="clear" w:color="auto" w:fill="auto"/>
          </w:tcPr>
          <w:p w:rsidR="00432B9E" w:rsidRPr="00EB0443" w:rsidRDefault="00432B9E" w:rsidP="00432B9E">
            <w:pPr>
              <w:suppressAutoHyphens w:val="0"/>
              <w:spacing w:before="40" w:after="40" w:line="220" w:lineRule="exact"/>
              <w:ind w:right="113"/>
              <w:rPr>
                <w:sz w:val="18"/>
              </w:rPr>
            </w:pPr>
            <w:r w:rsidRPr="00EB0443">
              <w:rPr>
                <w:sz w:val="18"/>
              </w:rPr>
              <w:t>Severely underweight</w:t>
            </w:r>
          </w:p>
        </w:tc>
        <w:tc>
          <w:tcPr>
            <w:tcW w:w="104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6</w:t>
            </w:r>
          </w:p>
        </w:tc>
        <w:tc>
          <w:tcPr>
            <w:tcW w:w="141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5</w:t>
            </w:r>
          </w:p>
        </w:tc>
        <w:tc>
          <w:tcPr>
            <w:tcW w:w="1700"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w:t>
            </w:r>
          </w:p>
        </w:tc>
      </w:tr>
    </w:tbl>
    <w:p w:rsidR="00432B9E" w:rsidRPr="00EB0443" w:rsidRDefault="00432B9E" w:rsidP="00D374AB">
      <w:pPr>
        <w:spacing w:before="120"/>
        <w:ind w:left="1134" w:right="1134" w:firstLine="170"/>
        <w:rPr>
          <w:sz w:val="18"/>
        </w:rPr>
      </w:pPr>
      <w:r w:rsidRPr="00EB0443">
        <w:rPr>
          <w:i/>
          <w:sz w:val="18"/>
        </w:rPr>
        <w:t>Source:</w:t>
      </w:r>
      <w:r w:rsidRPr="00EB0443">
        <w:rPr>
          <w:sz w:val="18"/>
        </w:rPr>
        <w:t xml:space="preserve">  DHS 1992, 2000, 2006/07.</w:t>
      </w:r>
    </w:p>
    <w:p w:rsidR="00432B9E" w:rsidRPr="00EB0443" w:rsidRDefault="00432B9E" w:rsidP="00D374AB">
      <w:pPr>
        <w:spacing w:after="240"/>
        <w:ind w:left="1134" w:right="1134" w:firstLine="170"/>
        <w:rPr>
          <w:sz w:val="18"/>
        </w:rPr>
      </w:pPr>
      <w:r w:rsidRPr="00EB0443">
        <w:t>*</w:t>
      </w:r>
      <w:r w:rsidRPr="00EB0443">
        <w:rPr>
          <w:sz w:val="18"/>
        </w:rPr>
        <w:t xml:space="preserve">  For the 2006/07 NDHS, different methods for calculating stunting, wasting and underweight children were introduced. These new methods may have resulted in higher figures.</w:t>
      </w:r>
    </w:p>
    <w:p w:rsidR="00432B9E" w:rsidRPr="00EB0443" w:rsidRDefault="00D374AB" w:rsidP="00D374AB">
      <w:pPr>
        <w:pStyle w:val="SingleTxtG"/>
        <w:tabs>
          <w:tab w:val="left" w:pos="-1500"/>
        </w:tabs>
      </w:pPr>
      <w:r w:rsidRPr="00EB0443">
        <w:t>163</w:t>
      </w:r>
      <w:r w:rsidR="00B95D9E" w:rsidRPr="00EB0443">
        <w:t>.</w:t>
      </w:r>
      <w:r w:rsidR="00B95D9E" w:rsidRPr="00EB0443">
        <w:tab/>
      </w:r>
      <w:r w:rsidR="00432B9E" w:rsidRPr="00EB0443">
        <w:t>The main focus of the MOHSS has been to provide PHC to all Namibians. PHC rests on a cluster of activities: access to services; satisfaction with services; and community participation (including supportive supervision, outreach, referral and health promotion). These are discussed briefly below:</w:t>
      </w:r>
    </w:p>
    <w:p w:rsidR="00432B9E" w:rsidRPr="00EB0443" w:rsidRDefault="00B95D9E" w:rsidP="00D374AB">
      <w:pPr>
        <w:pStyle w:val="Bullet1G"/>
        <w:tabs>
          <w:tab w:val="clear" w:pos="1701"/>
          <w:tab w:val="left" w:pos="-1500"/>
          <w:tab w:val="left" w:pos="1440"/>
        </w:tabs>
        <w:ind w:left="1134" w:firstLine="562"/>
      </w:pPr>
      <w:r w:rsidRPr="00EB0443">
        <w:t>(a)</w:t>
      </w:r>
      <w:r w:rsidRPr="00EB0443">
        <w:tab/>
      </w:r>
      <w:r w:rsidR="00432B9E" w:rsidRPr="00EB0443">
        <w:t>Access to services: As noted above, there has been steady improvement in access to health services. A relevant factor in this regard is urbanisation. At present rates, immigration into urban areas will see the majority of Namibians living in cities and towns by 2025. There will therefore be a growing need to build and expand health facilities in urban areas;</w:t>
      </w:r>
    </w:p>
    <w:p w:rsidR="00432B9E" w:rsidRPr="00EB0443" w:rsidRDefault="00B95D9E" w:rsidP="00D374AB">
      <w:pPr>
        <w:pStyle w:val="Bullet1G"/>
        <w:tabs>
          <w:tab w:val="clear" w:pos="1701"/>
          <w:tab w:val="left" w:pos="-1500"/>
          <w:tab w:val="left" w:pos="1440"/>
        </w:tabs>
        <w:ind w:left="1134" w:firstLine="562"/>
      </w:pPr>
      <w:r w:rsidRPr="00EB0443">
        <w:t>(b)</w:t>
      </w:r>
      <w:r w:rsidRPr="00EB0443">
        <w:tab/>
      </w:r>
      <w:r w:rsidR="00432B9E" w:rsidRPr="00EB0443">
        <w:t>Satisfaction with services: According the MOHSS, perceptions of the quality of services received are generally favourable. Less than 10% of healthcare consumers rate services as poor; about 60% of respondents rated the services they received as good. Many, however, are unhappy about the closure of health facilities (particularly clinics) during weekends and holidays due to staffing issues;</w:t>
      </w:r>
    </w:p>
    <w:p w:rsidR="00432B9E" w:rsidRPr="00EB0443" w:rsidRDefault="00B95D9E" w:rsidP="00D374AB">
      <w:pPr>
        <w:pStyle w:val="Bullet1G"/>
        <w:tabs>
          <w:tab w:val="clear" w:pos="1701"/>
          <w:tab w:val="left" w:pos="-1500"/>
          <w:tab w:val="left" w:pos="1440"/>
        </w:tabs>
        <w:ind w:left="1134" w:firstLine="562"/>
      </w:pPr>
      <w:r w:rsidRPr="00EB0443">
        <w:t>(c)</w:t>
      </w:r>
      <w:r w:rsidRPr="00EB0443">
        <w:tab/>
      </w:r>
      <w:r w:rsidR="00432B9E" w:rsidRPr="00EB0443">
        <w:t>Participation of communities: Nationally, 72% of healthcare facilities have health committees which include community members. There is regional variation, with 100% of healthcare facilities in Oshana Region having local health committees, while in Khomas Region this figure is only 17%.</w:t>
      </w:r>
    </w:p>
    <w:p w:rsidR="00432B9E" w:rsidRPr="00EB0443" w:rsidRDefault="00D374AB" w:rsidP="00D374AB">
      <w:pPr>
        <w:pStyle w:val="SingleTxtG"/>
        <w:tabs>
          <w:tab w:val="left" w:pos="-1500"/>
        </w:tabs>
      </w:pPr>
      <w:r w:rsidRPr="00EB0443">
        <w:t>164.</w:t>
      </w:r>
      <w:r w:rsidR="00432B9E" w:rsidRPr="00EB0443">
        <w:tab/>
        <w:t xml:space="preserve">The HIV/AIDS pandemic has had a significant impact on </w:t>
      </w:r>
      <w:smartTag w:uri="urn:schemas-microsoft-com:office:smarttags" w:element="country-region">
        <w:smartTag w:uri="urn:schemas-microsoft-com:office:smarttags" w:element="place">
          <w:r w:rsidR="00432B9E" w:rsidRPr="00EB0443">
            <w:t>Namibia</w:t>
          </w:r>
        </w:smartTag>
      </w:smartTag>
      <w:r w:rsidR="00EB0443">
        <w:t>’</w:t>
      </w:r>
      <w:r w:rsidR="00432B9E" w:rsidRPr="00EB0443">
        <w:t xml:space="preserve">s health profile, and is one cause for the rapid rise in maternal mortality and the dramatic decrease in life expectancy. </w:t>
      </w:r>
      <w:smartTag w:uri="urn:schemas-microsoft-com:office:smarttags" w:element="country-region">
        <w:smartTag w:uri="urn:schemas-microsoft-com:office:smarttags" w:element="place">
          <w:r w:rsidR="00432B9E" w:rsidRPr="00EB0443">
            <w:t>Namibia</w:t>
          </w:r>
        </w:smartTag>
      </w:smartTag>
      <w:r w:rsidR="00432B9E" w:rsidRPr="00EB0443">
        <w:t xml:space="preserve"> has one of the highest HIV infection rates in the world. In 2004, Sentinel Survey results indicated the infection rate to be 22% of the population. By 2006, this had decreased to 19.9%. The most recent survey (2008) has shown a further decrease, to 17.8%. Both the GRN and the donor community have invested heavily to achieve these results. In addition to multifaceted prevention programmes, a network of treatment and support structures has been put in place. Education on condom distribution is widespread and a national network of free testing centres has been created. With GRN assistance, civil society plays a major role in community mobilisation and community-based care.</w:t>
      </w:r>
    </w:p>
    <w:p w:rsidR="00432B9E" w:rsidRPr="00EB0443" w:rsidRDefault="00D374AB" w:rsidP="00D374AB">
      <w:pPr>
        <w:pStyle w:val="SingleTxtG"/>
      </w:pPr>
      <w:r w:rsidRPr="00EB0443">
        <w:t>165.</w:t>
      </w:r>
      <w:r w:rsidR="00432B9E" w:rsidRPr="00EB0443">
        <w:tab/>
        <w:t>CBOs, NGOs and faith-based organisations involved with different aspects of community-based care have grown dramatically. Much of this growth is a response to the challenges created by the HIV/AIDS pandemic. In 2007, a total of 290 organisations with approximately 20 000 volunteers provided some level of community-based healthcare (CBHC). Through the MOHSS, the GRN has trained close to 5 000 CBHC providers and distributed 11 000 home-based care kits.</w:t>
      </w:r>
    </w:p>
    <w:p w:rsidR="00432B9E" w:rsidRPr="00EB0443" w:rsidRDefault="00D374AB" w:rsidP="00D374AB">
      <w:pPr>
        <w:pStyle w:val="SingleTxtG"/>
        <w:tabs>
          <w:tab w:val="left" w:pos="-900"/>
        </w:tabs>
      </w:pPr>
      <w:r w:rsidRPr="00EB0443">
        <w:t>166</w:t>
      </w:r>
      <w:r w:rsidR="00B95D9E" w:rsidRPr="00EB0443">
        <w:t>.</w:t>
      </w:r>
      <w:r w:rsidR="00432B9E" w:rsidRPr="00EB0443">
        <w:tab/>
        <w:t>The services obtained at the national health system are not free – patients are expected to pay a nominal fee equivalent to approximately one US$ per visit. As with school fees, however, those who are unable to pay this fee are not required to pay, though just as is the case with school fee exemptions, the application of this waiver is sometimes uneven.</w:t>
      </w:r>
    </w:p>
    <w:p w:rsidR="00432B9E" w:rsidRPr="00EB0443" w:rsidRDefault="00D374AB" w:rsidP="00D374AB">
      <w:pPr>
        <w:pStyle w:val="SingleTxtG"/>
        <w:tabs>
          <w:tab w:val="left" w:pos="-1800"/>
        </w:tabs>
      </w:pPr>
      <w:r w:rsidRPr="00EB0443">
        <w:t>167</w:t>
      </w:r>
      <w:r w:rsidR="00B95D9E" w:rsidRPr="00EB0443">
        <w:t>.</w:t>
      </w:r>
      <w:r w:rsidR="00432B9E" w:rsidRPr="00EB0443">
        <w:tab/>
        <w:t xml:space="preserve">The 2001 Population and Housing Census indicated that people with disabilities in </w:t>
      </w:r>
      <w:smartTag w:uri="urn:schemas-microsoft-com:office:smarttags" w:element="country-region">
        <w:smartTag w:uri="urn:schemas-microsoft-com:office:smarttags" w:element="place">
          <w:r w:rsidR="00432B9E" w:rsidRPr="00EB0443">
            <w:t>Namibia</w:t>
          </w:r>
        </w:smartTag>
      </w:smartTag>
      <w:r w:rsidR="00432B9E" w:rsidRPr="00EB0443">
        <w:t xml:space="preserve"> numbered around 85 567, or 4.7 % of the total population, distributed almost equally between females and males. The number of disabled is higher in rural areas than urban areas. There are no statistics on the numbers of children with disabilities. The Ministry of Education reported in its 2007 EMIS data that out of a total of 570 623 learners, 29 853 learners (5.23%) had disabilities.</w:t>
      </w:r>
    </w:p>
    <w:p w:rsidR="00432B9E" w:rsidRPr="00EB0443" w:rsidRDefault="00D374AB" w:rsidP="00D374AB">
      <w:pPr>
        <w:pStyle w:val="SingleTxtG"/>
      </w:pPr>
      <w:r w:rsidRPr="00EB0443">
        <w:t>168</w:t>
      </w:r>
      <w:r w:rsidR="00B95D9E" w:rsidRPr="00EB0443">
        <w:t>.</w:t>
      </w:r>
      <w:r w:rsidR="00B95D9E" w:rsidRPr="00EB0443">
        <w:tab/>
      </w:r>
      <w:r w:rsidR="00432B9E" w:rsidRPr="00EB0443">
        <w:t xml:space="preserve">Within </w:t>
      </w:r>
      <w:smartTag w:uri="urn:schemas-microsoft-com:office:smarttags" w:element="country-region">
        <w:smartTag w:uri="urn:schemas-microsoft-com:office:smarttags" w:element="place">
          <w:r w:rsidR="00432B9E" w:rsidRPr="00EB0443">
            <w:t>Namibia</w:t>
          </w:r>
        </w:smartTag>
      </w:smartTag>
      <w:r w:rsidR="00EB0443">
        <w:t>’</w:t>
      </w:r>
      <w:r w:rsidR="00432B9E" w:rsidRPr="00EB0443">
        <w:t>s schools, 1 524 students with disabilities are catered for in eight special schools. These students get a modified version of the school curriculum (2007 EMIS).</w:t>
      </w:r>
    </w:p>
    <w:p w:rsidR="00432B9E" w:rsidRPr="00EB0443" w:rsidRDefault="00D374AB" w:rsidP="00D374AB">
      <w:pPr>
        <w:pStyle w:val="SingleTxtG"/>
        <w:tabs>
          <w:tab w:val="left" w:pos="-1800"/>
        </w:tabs>
      </w:pPr>
      <w:r w:rsidRPr="00EB0443">
        <w:t>169.</w:t>
      </w:r>
      <w:r w:rsidR="00432B9E" w:rsidRPr="00EB0443">
        <w:tab/>
      </w:r>
      <w:smartTag w:uri="urn:schemas-microsoft-com:office:smarttags" w:element="country-region">
        <w:r w:rsidR="00432B9E" w:rsidRPr="00EB0443">
          <w:t>Namibia</w:t>
        </w:r>
      </w:smartTag>
      <w:r w:rsidR="00EB0443">
        <w:t>’</w:t>
      </w:r>
      <w:r w:rsidR="00432B9E" w:rsidRPr="00EB0443">
        <w:t xml:space="preserve">s National Disability Council Act (No. 26 of 2004) creates a council tasked with monitoring the implementation of </w:t>
      </w:r>
      <w:smartTag w:uri="urn:schemas-microsoft-com:office:smarttags" w:element="country-region">
        <w:smartTag w:uri="urn:schemas-microsoft-com:office:smarttags" w:element="place">
          <w:r w:rsidR="00432B9E" w:rsidRPr="00EB0443">
            <w:t>Namibia</w:t>
          </w:r>
        </w:smartTag>
      </w:smartTag>
      <w:r w:rsidR="00EB0443">
        <w:t>’</w:t>
      </w:r>
      <w:r w:rsidR="00432B9E" w:rsidRPr="00EB0443">
        <w:t>s National Policy on Disability. This policy, which was adopted by Cabinet in 1997, identifies children with disabilities as a key target group.</w:t>
      </w:r>
    </w:p>
    <w:p w:rsidR="00432B9E" w:rsidRPr="00EB0443" w:rsidRDefault="00D374AB" w:rsidP="00D374AB">
      <w:pPr>
        <w:pStyle w:val="SingleTxtG"/>
        <w:tabs>
          <w:tab w:val="left" w:pos="-1800"/>
        </w:tabs>
      </w:pPr>
      <w:r w:rsidRPr="00EB0443">
        <w:t>170.</w:t>
      </w:r>
      <w:r w:rsidR="00432B9E" w:rsidRPr="00EB0443">
        <w:tab/>
        <w:t xml:space="preserve">The Convention on the Rights of Persons with Disabilities was ratified by </w:t>
      </w:r>
      <w:smartTag w:uri="urn:schemas-microsoft-com:office:smarttags" w:element="country-region">
        <w:smartTag w:uri="urn:schemas-microsoft-com:office:smarttags" w:element="place">
          <w:r w:rsidR="00432B9E" w:rsidRPr="00EB0443">
            <w:t>Namibia</w:t>
          </w:r>
        </w:smartTag>
      </w:smartTag>
      <w:r w:rsidR="00432B9E" w:rsidRPr="00EB0443">
        <w:t xml:space="preserve"> in 2007. One of the key principles of this Convention is </w:t>
      </w:r>
      <w:r w:rsidR="00EB0443">
        <w:t>“</w:t>
      </w:r>
      <w:r w:rsidR="00432B9E" w:rsidRPr="00EB0443">
        <w:t>respect for the evolving capacities of children with disabilities and respect for the right of children with disabilities to preserve their identities.</w:t>
      </w:r>
      <w:r w:rsidR="00EB0443">
        <w:t>”</w:t>
      </w:r>
      <w:r w:rsidR="00432B9E" w:rsidRPr="00EB0443">
        <w:t xml:space="preserve"> The Convention includes several specific provisions on non-discrimination (Article 7) and protection of the rights of children with disabilities to family life (Article 23.3-5). Children</w:t>
      </w:r>
      <w:r w:rsidR="00EB0443">
        <w:t>’</w:t>
      </w:r>
      <w:r w:rsidR="00432B9E" w:rsidRPr="00EB0443">
        <w:t xml:space="preserve">s needs are also explicitly addressed in provisions on education, health and sport and recreation (Articles 24–25, 30). The Optional Protocol to the CRC, which </w:t>
      </w:r>
      <w:smartTag w:uri="urn:schemas-microsoft-com:office:smarttags" w:element="country-region">
        <w:smartTag w:uri="urn:schemas-microsoft-com:office:smarttags" w:element="place">
          <w:r w:rsidR="00432B9E" w:rsidRPr="00EB0443">
            <w:t>Namibia</w:t>
          </w:r>
        </w:smartTag>
      </w:smartTag>
      <w:r w:rsidR="00432B9E" w:rsidRPr="00EB0443">
        <w:t xml:space="preserve"> has also ratified, allows for individual complaints to the Committee on the Rights of Persons with Disabilities.</w:t>
      </w:r>
    </w:p>
    <w:p w:rsidR="00432B9E" w:rsidRPr="00EB0443" w:rsidRDefault="00D374AB" w:rsidP="00D374AB">
      <w:pPr>
        <w:pStyle w:val="SingleTxtG"/>
        <w:tabs>
          <w:tab w:val="left" w:pos="-1800"/>
        </w:tabs>
      </w:pPr>
      <w:r w:rsidRPr="00EB0443">
        <w:t>171.</w:t>
      </w:r>
      <w:r w:rsidR="00432B9E" w:rsidRPr="00EB0443">
        <w:tab/>
        <w:t xml:space="preserve">Since gaining </w:t>
      </w:r>
      <w:smartTag w:uri="urn:schemas-microsoft-com:office:smarttags" w:element="City">
        <w:r w:rsidR="00432B9E" w:rsidRPr="00EB0443">
          <w:t>Independence</w:t>
        </w:r>
      </w:smartTag>
      <w:r w:rsidR="00432B9E" w:rsidRPr="00EB0443">
        <w:t xml:space="preserve"> from </w:t>
      </w:r>
      <w:smartTag w:uri="urn:schemas-microsoft-com:office:smarttags" w:element="country-region">
        <w:r w:rsidR="00432B9E" w:rsidRPr="00EB0443">
          <w:t>South Africa</w:t>
        </w:r>
      </w:smartTag>
      <w:r w:rsidR="00432B9E" w:rsidRPr="00EB0443">
        <w:t xml:space="preserve"> in 1990, </w:t>
      </w:r>
      <w:smartTag w:uri="urn:schemas-microsoft-com:office:smarttags" w:element="country-region">
        <w:smartTag w:uri="urn:schemas-microsoft-com:office:smarttags" w:element="place">
          <w:r w:rsidR="00432B9E" w:rsidRPr="00EB0443">
            <w:t>Namibia</w:t>
          </w:r>
        </w:smartTag>
      </w:smartTag>
      <w:r w:rsidR="00432B9E" w:rsidRPr="00EB0443">
        <w:t xml:space="preserve"> has been politically stable and has promoted steady economic growth. Major economic sectors are tourism, fishing and mining. Coupled with high investments in education and social services, these have led to </w:t>
      </w:r>
      <w:smartTag w:uri="urn:schemas-microsoft-com:office:smarttags" w:element="country-region">
        <w:smartTag w:uri="urn:schemas-microsoft-com:office:smarttags" w:element="place">
          <w:r w:rsidR="00432B9E" w:rsidRPr="00EB0443">
            <w:t>Namibia</w:t>
          </w:r>
        </w:smartTag>
      </w:smartTag>
      <w:r w:rsidR="00432B9E" w:rsidRPr="00EB0443">
        <w:t xml:space="preserve"> having achieved moderate success in its human development. The country</w:t>
      </w:r>
      <w:r w:rsidR="00EB0443">
        <w:t>’</w:t>
      </w:r>
      <w:r w:rsidR="00432B9E" w:rsidRPr="00EB0443">
        <w:t>s Gini Coefficient, once the highest in the world at 0.701, dropped to 0.604 in the decade between 1994 and 2004.</w:t>
      </w:r>
      <w:r w:rsidR="00432B9E" w:rsidRPr="00EB0443">
        <w:rPr>
          <w:rStyle w:val="FootnoteReference"/>
        </w:rPr>
        <w:footnoteReference w:id="28"/>
      </w:r>
    </w:p>
    <w:p w:rsidR="00432B9E" w:rsidRPr="00EB0443" w:rsidRDefault="00D374AB" w:rsidP="00D374AB">
      <w:pPr>
        <w:pStyle w:val="SingleTxtG"/>
        <w:tabs>
          <w:tab w:val="left" w:pos="1700"/>
        </w:tabs>
      </w:pPr>
      <w:r w:rsidRPr="00EB0443">
        <w:t>172.</w:t>
      </w:r>
      <w:r w:rsidR="00B95D9E" w:rsidRPr="00EB0443">
        <w:tab/>
      </w:r>
      <w:r w:rsidR="00432B9E" w:rsidRPr="00EB0443">
        <w:tab/>
      </w:r>
      <w:smartTag w:uri="urn:schemas-microsoft-com:office:smarttags" w:element="country-region">
        <w:smartTag w:uri="urn:schemas-microsoft-com:office:smarttags" w:element="place">
          <w:r w:rsidR="00432B9E" w:rsidRPr="00EB0443">
            <w:t>Namibia</w:t>
          </w:r>
        </w:smartTag>
      </w:smartTag>
      <w:r w:rsidR="00432B9E" w:rsidRPr="00EB0443">
        <w:t xml:space="preserve"> has entrenched and substantial disparities in wealth inherited from apartheid rule. These disparities are reflected both regionally across the country and within specific language groups. A UNDP study showed that </w:t>
      </w:r>
      <w:smartTag w:uri="urn:schemas-microsoft-com:office:smarttags" w:element="country-region">
        <w:r w:rsidR="00432B9E" w:rsidRPr="00EB0443">
          <w:t>Namibia</w:t>
        </w:r>
      </w:smartTag>
      <w:r w:rsidR="00EB0443">
        <w:t>’</w:t>
      </w:r>
      <w:r w:rsidR="00432B9E" w:rsidRPr="00EB0443">
        <w:t xml:space="preserve">s two most developed regions, Erongo and Khomas, have Human Development Indices which are close to those of </w:t>
      </w:r>
      <w:smartTag w:uri="urn:schemas-microsoft-com:office:smarttags" w:element="country-region">
        <w:r w:rsidR="00432B9E" w:rsidRPr="00EB0443">
          <w:t>Turkey</w:t>
        </w:r>
      </w:smartTag>
      <w:r w:rsidR="00432B9E" w:rsidRPr="00EB0443">
        <w:t xml:space="preserve"> and </w:t>
      </w:r>
      <w:smartTag w:uri="urn:schemas-microsoft-com:office:smarttags" w:element="country-region">
        <w:r w:rsidR="00432B9E" w:rsidRPr="00EB0443">
          <w:t>Iran</w:t>
        </w:r>
      </w:smartTag>
      <w:r w:rsidR="00432B9E" w:rsidRPr="00EB0443">
        <w:t xml:space="preserve">; however, two of its least developed regions — Kavango and Ohangwena — have HDIs close to those of </w:t>
      </w:r>
      <w:smartTag w:uri="urn:schemas-microsoft-com:office:smarttags" w:element="country-region">
        <w:r w:rsidR="00432B9E" w:rsidRPr="00EB0443">
          <w:t>Sudan</w:t>
        </w:r>
      </w:smartTag>
      <w:r w:rsidR="00432B9E" w:rsidRPr="00EB0443">
        <w:t xml:space="preserve"> and the </w:t>
      </w:r>
      <w:smartTag w:uri="urn:schemas-microsoft-com:office:smarttags" w:element="country-region">
        <w:smartTag w:uri="urn:schemas-microsoft-com:office:smarttags" w:element="place">
          <w:r w:rsidR="00432B9E" w:rsidRPr="00EB0443">
            <w:t>Democratic Republic of the Congo</w:t>
          </w:r>
        </w:smartTag>
      </w:smartTag>
      <w:r w:rsidR="00432B9E" w:rsidRPr="00EB0443">
        <w:t xml:space="preserve">. Similarly, across language groups, </w:t>
      </w:r>
      <w:smartTag w:uri="urn:schemas-microsoft-com:office:smarttags" w:element="country-region">
        <w:r w:rsidR="00432B9E" w:rsidRPr="00EB0443">
          <w:t>Namibia</w:t>
        </w:r>
      </w:smartTag>
      <w:r w:rsidR="00EB0443">
        <w:t>’</w:t>
      </w:r>
      <w:r w:rsidR="00432B9E" w:rsidRPr="00EB0443">
        <w:t xml:space="preserve">s German-speaking population has an HDI equal to that of </w:t>
      </w:r>
      <w:smartTag w:uri="urn:schemas-microsoft-com:office:smarttags" w:element="country-region">
        <w:r w:rsidR="00432B9E" w:rsidRPr="00EB0443">
          <w:t>Sweden</w:t>
        </w:r>
      </w:smartTag>
      <w:r w:rsidR="00432B9E" w:rsidRPr="00EB0443">
        <w:t xml:space="preserve">, while speakers of languages in the Khoisan group are at the level of </w:t>
      </w:r>
      <w:smartTag w:uri="urn:schemas-microsoft-com:office:smarttags" w:element="country-region">
        <w:r w:rsidR="00432B9E" w:rsidRPr="00EB0443">
          <w:t>Rwanda</w:t>
        </w:r>
      </w:smartTag>
      <w:r w:rsidR="00432B9E" w:rsidRPr="00EB0443">
        <w:t xml:space="preserve"> or </w:t>
      </w:r>
      <w:smartTag w:uri="urn:schemas-microsoft-com:office:smarttags" w:element="country-region">
        <w:smartTag w:uri="urn:schemas-microsoft-com:office:smarttags" w:element="place">
          <w:r w:rsidR="00432B9E" w:rsidRPr="00EB0443">
            <w:t>Eritrea</w:t>
          </w:r>
        </w:smartTag>
      </w:smartTag>
      <w:r w:rsidR="00432B9E" w:rsidRPr="00EB0443">
        <w:t>.</w:t>
      </w:r>
      <w:r w:rsidR="00432B9E" w:rsidRPr="00EB0443">
        <w:rPr>
          <w:rStyle w:val="FootnoteReference"/>
        </w:rPr>
        <w:footnoteReference w:id="29"/>
      </w:r>
    </w:p>
    <w:p w:rsidR="00432B9E" w:rsidRPr="00EB0443" w:rsidRDefault="00D374AB" w:rsidP="00D374AB">
      <w:pPr>
        <w:pStyle w:val="SingleTxtG"/>
      </w:pPr>
      <w:r w:rsidRPr="00EB0443">
        <w:t>173.</w:t>
      </w:r>
      <w:r w:rsidR="00432B9E" w:rsidRPr="00EB0443">
        <w:tab/>
        <w:t>In 2008, the GRN adopted a more rigorous measure of poverty based on the cost of basic needs. Prior to this, poverty had been measured using the food share ratio. The new measure, when applied to the 2003/04 Namibia Household Income and Expenditure Survey data results in an increase of severe poverty from 3.9% of households to 13.8% of households. Under the new measure, households in poverty saw a slight decrease from 27.8% to 27.6%.</w:t>
      </w:r>
      <w:r w:rsidR="00432B9E" w:rsidRPr="00EB0443">
        <w:rPr>
          <w:rStyle w:val="FootnoteReference"/>
        </w:rPr>
        <w:footnoteReference w:id="30"/>
      </w:r>
      <w:r w:rsidR="00432B9E" w:rsidRPr="00EB0443">
        <w:t xml:space="preserve"> Increased relevance and accuracy in poverty measurement will allow the GRN to better target developmental policies.</w:t>
      </w:r>
    </w:p>
    <w:p w:rsidR="00432B9E" w:rsidRPr="00EB0443" w:rsidRDefault="00432B9E" w:rsidP="00432B9E">
      <w:pPr>
        <w:pStyle w:val="H1G"/>
      </w:pPr>
      <w:r w:rsidRPr="00EB0443">
        <w:tab/>
      </w:r>
      <w:bookmarkStart w:id="100" w:name="_Toc306352858"/>
      <w:r w:rsidRPr="00EB0443">
        <w:t>C.</w:t>
      </w:r>
      <w:r w:rsidRPr="00EB0443">
        <w:tab/>
        <w:t>Allocation of budgetary and other resources</w:t>
      </w:r>
      <w:bookmarkEnd w:id="100"/>
    </w:p>
    <w:p w:rsidR="00432B9E" w:rsidRPr="00EB0443" w:rsidRDefault="00D374AB" w:rsidP="00D374AB">
      <w:pPr>
        <w:pStyle w:val="SingleTxtG"/>
        <w:tabs>
          <w:tab w:val="left" w:pos="-1800"/>
        </w:tabs>
      </w:pPr>
      <w:r w:rsidRPr="00EB0443">
        <w:t>174.</w:t>
      </w:r>
      <w:r w:rsidR="00432B9E" w:rsidRPr="00EB0443">
        <w:tab/>
        <w:t>The GRN provides annual budgets according to an MTEF which calculates revenue and expenditure based on recent outlays, as well as two-year projections of future budgetary conditions. Specific allocations to relevant ministries and programmes are discussed below.</w:t>
      </w:r>
    </w:p>
    <w:p w:rsidR="00432B9E" w:rsidRPr="00EB0443" w:rsidRDefault="00432B9E" w:rsidP="00432B9E">
      <w:pPr>
        <w:pStyle w:val="H23G"/>
      </w:pPr>
      <w:r w:rsidRPr="00EB0443">
        <w:tab/>
      </w:r>
      <w:bookmarkStart w:id="101" w:name="_Toc306352859"/>
      <w:r w:rsidRPr="00EB0443">
        <w:t>1.</w:t>
      </w:r>
      <w:r w:rsidRPr="00EB0443">
        <w:tab/>
        <w:t>Ministry of Health and Social Services</w:t>
      </w:r>
      <w:bookmarkEnd w:id="101"/>
    </w:p>
    <w:p w:rsidR="00432B9E" w:rsidRPr="00EB0443" w:rsidRDefault="00D374AB" w:rsidP="007A45D1">
      <w:pPr>
        <w:pStyle w:val="SingleTxtG"/>
        <w:tabs>
          <w:tab w:val="left" w:pos="-1100"/>
        </w:tabs>
        <w:spacing w:after="240"/>
      </w:pPr>
      <w:r w:rsidRPr="00EB0443">
        <w:t>175.</w:t>
      </w:r>
      <w:r w:rsidR="00432B9E" w:rsidRPr="00EB0443">
        <w:tab/>
        <w:t>The MOHSS annually receives the second largest portion of the budget, averaging between 10% and 12% of total GRN expenditure. In 2008/09 the MOHSS received N$2 130 873 000. The Tertiary Healthcare Programme supports regional and referral hospitals. Regional and District Health Services provides support for 30 district hospitals, 38 healthcare centres, 269 clinics and 1 150 health outreach points nationwide. Disease Control aims to reduce the impact of HIV/AIDS on the population through capacity building, policy formulation and monitoring and evaluation of the multi-sectoral response to the pandemic.</w:t>
      </w:r>
    </w:p>
    <w:p w:rsidR="00432B9E" w:rsidRPr="00EB0443" w:rsidRDefault="00432B9E" w:rsidP="00432B9E">
      <w:pPr>
        <w:pStyle w:val="Heading1"/>
      </w:pPr>
      <w:bookmarkStart w:id="102" w:name="_Toc306352860"/>
      <w:r w:rsidRPr="00EB0443">
        <w:t>Table 33</w:t>
      </w:r>
      <w:bookmarkEnd w:id="102"/>
    </w:p>
    <w:p w:rsidR="00432B9E" w:rsidRPr="00EB0443" w:rsidRDefault="00432B9E" w:rsidP="00432B9E">
      <w:pPr>
        <w:pStyle w:val="SingleTxtG"/>
        <w:rPr>
          <w:b/>
        </w:rPr>
      </w:pPr>
      <w:r w:rsidRPr="00EB0443">
        <w:rPr>
          <w:b/>
        </w:rPr>
        <w:t>MOHSS programmes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166"/>
        <w:gridCol w:w="867"/>
        <w:gridCol w:w="867"/>
        <w:gridCol w:w="868"/>
        <w:gridCol w:w="867"/>
        <w:gridCol w:w="867"/>
        <w:gridCol w:w="868"/>
      </w:tblGrid>
      <w:tr w:rsidR="00432B9E" w:rsidRPr="00EB0443" w:rsidTr="009E2B71">
        <w:trPr>
          <w:tblHeader/>
        </w:trPr>
        <w:tc>
          <w:tcPr>
            <w:tcW w:w="2166"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rPr>
                <w:i/>
                <w:sz w:val="16"/>
              </w:rPr>
            </w:pPr>
            <w:r w:rsidRPr="00EB0443">
              <w:rPr>
                <w:i/>
                <w:sz w:val="16"/>
              </w:rPr>
              <w:t>Programme</w:t>
            </w:r>
          </w:p>
        </w:tc>
        <w:tc>
          <w:tcPr>
            <w:tcW w:w="867"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2005–06</w:t>
            </w:r>
            <w:r w:rsidRPr="00EB0443">
              <w:rPr>
                <w:i/>
                <w:sz w:val="16"/>
              </w:rPr>
              <w:br/>
              <w:t>(N$ 000)</w:t>
            </w:r>
          </w:p>
        </w:tc>
        <w:tc>
          <w:tcPr>
            <w:tcW w:w="867"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2006–07</w:t>
            </w:r>
            <w:r w:rsidRPr="00EB0443">
              <w:rPr>
                <w:i/>
                <w:sz w:val="16"/>
              </w:rPr>
              <w:br/>
              <w:t>(N$ 000)</w:t>
            </w:r>
          </w:p>
        </w:tc>
        <w:tc>
          <w:tcPr>
            <w:tcW w:w="868"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2007–08</w:t>
            </w:r>
            <w:r w:rsidRPr="00EB0443">
              <w:rPr>
                <w:i/>
                <w:sz w:val="16"/>
              </w:rPr>
              <w:br/>
              <w:t>(N$ 000)</w:t>
            </w:r>
          </w:p>
        </w:tc>
        <w:tc>
          <w:tcPr>
            <w:tcW w:w="867"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2008–09</w:t>
            </w:r>
            <w:r w:rsidRPr="00EB0443">
              <w:rPr>
                <w:i/>
                <w:sz w:val="16"/>
              </w:rPr>
              <w:br/>
              <w:t>(N$ 000)</w:t>
            </w:r>
          </w:p>
        </w:tc>
        <w:tc>
          <w:tcPr>
            <w:tcW w:w="867"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2009–10</w:t>
            </w:r>
            <w:r w:rsidRPr="00EB0443">
              <w:rPr>
                <w:i/>
                <w:sz w:val="16"/>
              </w:rPr>
              <w:br/>
              <w:t>(N$ 000)</w:t>
            </w:r>
          </w:p>
        </w:tc>
        <w:tc>
          <w:tcPr>
            <w:tcW w:w="868"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2010–11</w:t>
            </w:r>
            <w:r w:rsidRPr="00EB0443">
              <w:rPr>
                <w:i/>
                <w:sz w:val="16"/>
              </w:rPr>
              <w:br/>
              <w:t>(N$ 000)</w:t>
            </w:r>
          </w:p>
        </w:tc>
      </w:tr>
      <w:tr w:rsidR="00432B9E" w:rsidRPr="00EB0443" w:rsidTr="009E2B71">
        <w:tc>
          <w:tcPr>
            <w:tcW w:w="2166" w:type="dxa"/>
            <w:tcBorders>
              <w:top w:val="single" w:sz="12" w:space="0" w:color="auto"/>
              <w:bottom w:val="nil"/>
            </w:tcBorders>
            <w:shd w:val="clear" w:color="auto" w:fill="auto"/>
          </w:tcPr>
          <w:p w:rsidR="00432B9E" w:rsidRPr="00EB0443" w:rsidRDefault="00432B9E" w:rsidP="00432B9E">
            <w:pPr>
              <w:suppressAutoHyphens w:val="0"/>
              <w:spacing w:before="40" w:after="40" w:line="220" w:lineRule="exact"/>
              <w:ind w:right="113"/>
              <w:rPr>
                <w:sz w:val="18"/>
              </w:rPr>
            </w:pPr>
            <w:r w:rsidRPr="00EB0443">
              <w:rPr>
                <w:sz w:val="18"/>
              </w:rPr>
              <w:t>Tertiary Healthcare</w:t>
            </w:r>
          </w:p>
        </w:tc>
        <w:tc>
          <w:tcPr>
            <w:tcW w:w="867" w:type="dxa"/>
            <w:tcBorders>
              <w:top w:val="single" w:sz="12" w:space="0" w:color="auto"/>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525 989</w:t>
            </w:r>
          </w:p>
        </w:tc>
        <w:tc>
          <w:tcPr>
            <w:tcW w:w="867" w:type="dxa"/>
            <w:tcBorders>
              <w:top w:val="single" w:sz="12" w:space="0" w:color="auto"/>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545 739</w:t>
            </w:r>
          </w:p>
        </w:tc>
        <w:tc>
          <w:tcPr>
            <w:tcW w:w="868" w:type="dxa"/>
            <w:tcBorders>
              <w:top w:val="single" w:sz="12" w:space="0" w:color="auto"/>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702 526</w:t>
            </w:r>
          </w:p>
        </w:tc>
        <w:tc>
          <w:tcPr>
            <w:tcW w:w="867" w:type="dxa"/>
            <w:tcBorders>
              <w:top w:val="single" w:sz="12" w:space="0" w:color="auto"/>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754 248</w:t>
            </w:r>
          </w:p>
        </w:tc>
        <w:tc>
          <w:tcPr>
            <w:tcW w:w="867" w:type="dxa"/>
            <w:tcBorders>
              <w:top w:val="single" w:sz="12" w:space="0" w:color="auto"/>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769 916</w:t>
            </w:r>
          </w:p>
        </w:tc>
        <w:tc>
          <w:tcPr>
            <w:tcW w:w="868" w:type="dxa"/>
            <w:tcBorders>
              <w:top w:val="single" w:sz="12" w:space="0" w:color="auto"/>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700 093</w:t>
            </w:r>
          </w:p>
        </w:tc>
      </w:tr>
      <w:tr w:rsidR="00432B9E" w:rsidRPr="00EB0443" w:rsidTr="009E2B71">
        <w:tc>
          <w:tcPr>
            <w:tcW w:w="2166" w:type="dxa"/>
            <w:tcBorders>
              <w:top w:val="nil"/>
              <w:bottom w:val="nil"/>
            </w:tcBorders>
            <w:shd w:val="clear" w:color="auto" w:fill="auto"/>
          </w:tcPr>
          <w:p w:rsidR="00432B9E" w:rsidRPr="00EB0443" w:rsidRDefault="00432B9E" w:rsidP="00432B9E">
            <w:pPr>
              <w:suppressAutoHyphens w:val="0"/>
              <w:spacing w:before="40" w:after="40" w:line="220" w:lineRule="exact"/>
              <w:ind w:right="113"/>
              <w:rPr>
                <w:sz w:val="18"/>
              </w:rPr>
            </w:pPr>
            <w:r w:rsidRPr="00EB0443">
              <w:rPr>
                <w:sz w:val="18"/>
              </w:rPr>
              <w:t>Regional and District Health Services</w:t>
            </w:r>
          </w:p>
        </w:tc>
        <w:tc>
          <w:tcPr>
            <w:tcW w:w="867"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790 823</w:t>
            </w:r>
          </w:p>
        </w:tc>
        <w:tc>
          <w:tcPr>
            <w:tcW w:w="867"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810 884</w:t>
            </w:r>
          </w:p>
        </w:tc>
        <w:tc>
          <w:tcPr>
            <w:tcW w:w="868"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933 482</w:t>
            </w:r>
          </w:p>
        </w:tc>
        <w:tc>
          <w:tcPr>
            <w:tcW w:w="867"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1 281 224</w:t>
            </w:r>
          </w:p>
        </w:tc>
        <w:tc>
          <w:tcPr>
            <w:tcW w:w="867"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1 306 881</w:t>
            </w:r>
          </w:p>
        </w:tc>
        <w:tc>
          <w:tcPr>
            <w:tcW w:w="868"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1 319 936</w:t>
            </w:r>
          </w:p>
        </w:tc>
      </w:tr>
      <w:tr w:rsidR="00432B9E" w:rsidRPr="00EB0443" w:rsidTr="009E2B71">
        <w:tc>
          <w:tcPr>
            <w:tcW w:w="2166" w:type="dxa"/>
            <w:tcBorders>
              <w:top w:val="nil"/>
            </w:tcBorders>
            <w:shd w:val="clear" w:color="auto" w:fill="auto"/>
          </w:tcPr>
          <w:p w:rsidR="00432B9E" w:rsidRPr="00EB0443" w:rsidRDefault="00432B9E" w:rsidP="00432B9E">
            <w:pPr>
              <w:suppressAutoHyphens w:val="0"/>
              <w:spacing w:before="40" w:after="40" w:line="220" w:lineRule="exact"/>
              <w:ind w:right="113"/>
              <w:rPr>
                <w:sz w:val="18"/>
              </w:rPr>
            </w:pPr>
            <w:r w:rsidRPr="00EB0443">
              <w:rPr>
                <w:sz w:val="18"/>
              </w:rPr>
              <w:t>Disease Control</w:t>
            </w:r>
          </w:p>
        </w:tc>
        <w:tc>
          <w:tcPr>
            <w:tcW w:w="867" w:type="dxa"/>
            <w:tcBorders>
              <w:top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3 218</w:t>
            </w:r>
          </w:p>
        </w:tc>
        <w:tc>
          <w:tcPr>
            <w:tcW w:w="867" w:type="dxa"/>
            <w:tcBorders>
              <w:top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22 598</w:t>
            </w:r>
          </w:p>
        </w:tc>
        <w:tc>
          <w:tcPr>
            <w:tcW w:w="868" w:type="dxa"/>
            <w:tcBorders>
              <w:top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29 650</w:t>
            </w:r>
          </w:p>
        </w:tc>
        <w:tc>
          <w:tcPr>
            <w:tcW w:w="867" w:type="dxa"/>
            <w:tcBorders>
              <w:top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76 757</w:t>
            </w:r>
          </w:p>
        </w:tc>
        <w:tc>
          <w:tcPr>
            <w:tcW w:w="867" w:type="dxa"/>
            <w:tcBorders>
              <w:top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75 297</w:t>
            </w:r>
          </w:p>
        </w:tc>
        <w:tc>
          <w:tcPr>
            <w:tcW w:w="868" w:type="dxa"/>
            <w:tcBorders>
              <w:top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75 426</w:t>
            </w:r>
          </w:p>
        </w:tc>
      </w:tr>
    </w:tbl>
    <w:p w:rsidR="00432B9E" w:rsidRPr="00EB0443" w:rsidRDefault="00432B9E" w:rsidP="00432B9E">
      <w:pPr>
        <w:spacing w:before="120"/>
        <w:ind w:left="1134" w:right="1134" w:firstLine="170"/>
        <w:rPr>
          <w:sz w:val="18"/>
        </w:rPr>
      </w:pPr>
      <w:r w:rsidRPr="00EB0443">
        <w:rPr>
          <w:i/>
          <w:sz w:val="18"/>
        </w:rPr>
        <w:t>Source:</w:t>
      </w:r>
      <w:r w:rsidRPr="00EB0443">
        <w:rPr>
          <w:sz w:val="18"/>
        </w:rPr>
        <w:t xml:space="preserve">  MTEF 2008/2009–2010/2011.</w:t>
      </w:r>
    </w:p>
    <w:p w:rsidR="00432B9E" w:rsidRPr="00EB0443" w:rsidRDefault="00432B9E" w:rsidP="00432B9E">
      <w:pPr>
        <w:pStyle w:val="Heading1"/>
        <w:spacing w:before="240"/>
      </w:pPr>
      <w:bookmarkStart w:id="103" w:name="_Toc306352861"/>
      <w:r w:rsidRPr="00EB0443">
        <w:t>Table 34</w:t>
      </w:r>
      <w:bookmarkEnd w:id="103"/>
    </w:p>
    <w:p w:rsidR="00432B9E" w:rsidRPr="00EB0443" w:rsidRDefault="00432B9E" w:rsidP="00432B9E">
      <w:pPr>
        <w:pStyle w:val="SingleTxtG"/>
        <w:rPr>
          <w:b/>
        </w:rPr>
      </w:pPr>
      <w:r w:rsidRPr="00EB0443">
        <w:rPr>
          <w:b/>
        </w:rPr>
        <w:t>MOHSS development partner contributions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170"/>
        <w:gridCol w:w="866"/>
        <w:gridCol w:w="867"/>
        <w:gridCol w:w="867"/>
        <w:gridCol w:w="866"/>
        <w:gridCol w:w="867"/>
        <w:gridCol w:w="867"/>
      </w:tblGrid>
      <w:tr w:rsidR="00432B9E" w:rsidRPr="00EB0443" w:rsidTr="009E2B71">
        <w:trPr>
          <w:cantSplit/>
          <w:trHeight w:val="20"/>
          <w:tblHeader/>
        </w:trPr>
        <w:tc>
          <w:tcPr>
            <w:tcW w:w="2170"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rPr>
                <w:i/>
                <w:sz w:val="16"/>
              </w:rPr>
            </w:pPr>
            <w:r w:rsidRPr="00EB0443">
              <w:rPr>
                <w:i/>
                <w:sz w:val="16"/>
              </w:rPr>
              <w:t>Development partner</w:t>
            </w:r>
          </w:p>
        </w:tc>
        <w:tc>
          <w:tcPr>
            <w:tcW w:w="866"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 xml:space="preserve">2005–06 </w:t>
            </w:r>
            <w:r w:rsidRPr="00EB0443">
              <w:rPr>
                <w:i/>
                <w:sz w:val="16"/>
              </w:rPr>
              <w:br/>
              <w:t>(N$ 000)</w:t>
            </w:r>
          </w:p>
        </w:tc>
        <w:tc>
          <w:tcPr>
            <w:tcW w:w="867"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2006–07 (N$ 000)</w:t>
            </w:r>
          </w:p>
        </w:tc>
        <w:tc>
          <w:tcPr>
            <w:tcW w:w="867"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2007–08 (N$ 000)</w:t>
            </w:r>
          </w:p>
        </w:tc>
        <w:tc>
          <w:tcPr>
            <w:tcW w:w="866"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2008–09 (N$ 000)</w:t>
            </w:r>
          </w:p>
        </w:tc>
        <w:tc>
          <w:tcPr>
            <w:tcW w:w="867"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2009–10 (N$ 000)</w:t>
            </w:r>
          </w:p>
        </w:tc>
        <w:tc>
          <w:tcPr>
            <w:tcW w:w="867"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2010–11 (N$ 000)</w:t>
            </w:r>
          </w:p>
        </w:tc>
      </w:tr>
      <w:tr w:rsidR="00432B9E" w:rsidRPr="00EB0443" w:rsidTr="009E2B71">
        <w:trPr>
          <w:cantSplit/>
          <w:trHeight w:val="20"/>
        </w:trPr>
        <w:tc>
          <w:tcPr>
            <w:tcW w:w="2170"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 xml:space="preserve">Health </w:t>
            </w:r>
            <w:r w:rsidR="003C24B6" w:rsidRPr="00EB0443">
              <w:rPr>
                <w:sz w:val="18"/>
              </w:rPr>
              <w:t>Unlimited</w:t>
            </w:r>
          </w:p>
        </w:tc>
        <w:tc>
          <w:tcPr>
            <w:tcW w:w="866"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148</w:t>
            </w:r>
          </w:p>
        </w:tc>
        <w:tc>
          <w:tcPr>
            <w:tcW w:w="867"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379</w:t>
            </w:r>
          </w:p>
        </w:tc>
        <w:tc>
          <w:tcPr>
            <w:tcW w:w="867"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3 389</w:t>
            </w:r>
          </w:p>
        </w:tc>
        <w:tc>
          <w:tcPr>
            <w:tcW w:w="866"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3 414</w:t>
            </w:r>
          </w:p>
        </w:tc>
        <w:tc>
          <w:tcPr>
            <w:tcW w:w="867"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c>
          <w:tcPr>
            <w:tcW w:w="867"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r>
      <w:tr w:rsidR="00432B9E" w:rsidRPr="00EB0443" w:rsidTr="009E2B71">
        <w:trPr>
          <w:cantSplit/>
          <w:trHeight w:val="20"/>
        </w:trPr>
        <w:tc>
          <w:tcPr>
            <w:tcW w:w="2170"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UNFPA</w:t>
            </w:r>
          </w:p>
        </w:tc>
        <w:tc>
          <w:tcPr>
            <w:tcW w:w="86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999</w:t>
            </w:r>
          </w:p>
        </w:tc>
        <w:tc>
          <w:tcPr>
            <w:tcW w:w="86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4 356</w:t>
            </w:r>
          </w:p>
        </w:tc>
        <w:tc>
          <w:tcPr>
            <w:tcW w:w="86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8 900</w:t>
            </w:r>
          </w:p>
        </w:tc>
        <w:tc>
          <w:tcPr>
            <w:tcW w:w="86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10 000</w:t>
            </w:r>
          </w:p>
        </w:tc>
        <w:tc>
          <w:tcPr>
            <w:tcW w:w="86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10 000</w:t>
            </w:r>
          </w:p>
        </w:tc>
        <w:tc>
          <w:tcPr>
            <w:tcW w:w="86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r>
      <w:tr w:rsidR="00432B9E" w:rsidRPr="00EB0443" w:rsidTr="009E2B71">
        <w:trPr>
          <w:cantSplit/>
          <w:trHeight w:val="20"/>
        </w:trPr>
        <w:tc>
          <w:tcPr>
            <w:tcW w:w="2170" w:type="dxa"/>
            <w:tcBorders>
              <w:bottom w:val="nil"/>
            </w:tcBorders>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GTZ</w:t>
            </w:r>
          </w:p>
        </w:tc>
        <w:tc>
          <w:tcPr>
            <w:tcW w:w="866" w:type="dxa"/>
            <w:tcBorders>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12 030</w:t>
            </w:r>
          </w:p>
        </w:tc>
        <w:tc>
          <w:tcPr>
            <w:tcW w:w="867" w:type="dxa"/>
            <w:tcBorders>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4 000</w:t>
            </w:r>
          </w:p>
        </w:tc>
        <w:tc>
          <w:tcPr>
            <w:tcW w:w="867" w:type="dxa"/>
            <w:tcBorders>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370</w:t>
            </w:r>
          </w:p>
        </w:tc>
        <w:tc>
          <w:tcPr>
            <w:tcW w:w="866" w:type="dxa"/>
            <w:tcBorders>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400</w:t>
            </w:r>
          </w:p>
        </w:tc>
        <w:tc>
          <w:tcPr>
            <w:tcW w:w="867" w:type="dxa"/>
            <w:tcBorders>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400</w:t>
            </w:r>
          </w:p>
        </w:tc>
        <w:tc>
          <w:tcPr>
            <w:tcW w:w="867" w:type="dxa"/>
            <w:tcBorders>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r>
      <w:tr w:rsidR="00432B9E" w:rsidRPr="00EB0443" w:rsidTr="009E2B71">
        <w:trPr>
          <w:cantSplit/>
          <w:trHeight w:val="20"/>
        </w:trPr>
        <w:tc>
          <w:tcPr>
            <w:tcW w:w="2170"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UNICEF</w:t>
            </w:r>
          </w:p>
        </w:tc>
        <w:tc>
          <w:tcPr>
            <w:tcW w:w="866"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14 293</w:t>
            </w:r>
          </w:p>
        </w:tc>
        <w:tc>
          <w:tcPr>
            <w:tcW w:w="867"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11 610</w:t>
            </w:r>
          </w:p>
        </w:tc>
        <w:tc>
          <w:tcPr>
            <w:tcW w:w="867"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7 918</w:t>
            </w:r>
          </w:p>
        </w:tc>
        <w:tc>
          <w:tcPr>
            <w:tcW w:w="866"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8 935</w:t>
            </w:r>
          </w:p>
        </w:tc>
        <w:tc>
          <w:tcPr>
            <w:tcW w:w="867"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8 935</w:t>
            </w:r>
          </w:p>
        </w:tc>
        <w:tc>
          <w:tcPr>
            <w:tcW w:w="867"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7 278</w:t>
            </w:r>
          </w:p>
        </w:tc>
      </w:tr>
      <w:tr w:rsidR="00432B9E" w:rsidRPr="00EB0443" w:rsidTr="009E2B71">
        <w:trPr>
          <w:cantSplit/>
          <w:trHeight w:val="20"/>
        </w:trPr>
        <w:tc>
          <w:tcPr>
            <w:tcW w:w="2170" w:type="dxa"/>
            <w:tcBorders>
              <w:top w:val="nil"/>
            </w:tcBorders>
            <w:shd w:val="clear" w:color="auto" w:fill="auto"/>
            <w:vAlign w:val="bottom"/>
          </w:tcPr>
          <w:p w:rsidR="00432B9E" w:rsidRPr="00EB0443" w:rsidRDefault="00D374AB" w:rsidP="00432B9E">
            <w:pPr>
              <w:suppressAutoHyphens w:val="0"/>
              <w:spacing w:before="40" w:after="40" w:line="220" w:lineRule="exact"/>
              <w:ind w:right="113"/>
              <w:rPr>
                <w:sz w:val="18"/>
              </w:rPr>
            </w:pPr>
            <w:r w:rsidRPr="00EB0443">
              <w:rPr>
                <w:sz w:val="18"/>
              </w:rPr>
              <w:t>World Health Organisation (Malaria and</w:t>
            </w:r>
            <w:r w:rsidR="00432B9E" w:rsidRPr="00EB0443">
              <w:rPr>
                <w:sz w:val="18"/>
              </w:rPr>
              <w:t xml:space="preserve"> TB)</w:t>
            </w:r>
          </w:p>
        </w:tc>
        <w:tc>
          <w:tcPr>
            <w:tcW w:w="866" w:type="dxa"/>
            <w:tcBorders>
              <w:top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6 293</w:t>
            </w:r>
          </w:p>
        </w:tc>
        <w:tc>
          <w:tcPr>
            <w:tcW w:w="867" w:type="dxa"/>
            <w:tcBorders>
              <w:top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4 284</w:t>
            </w:r>
          </w:p>
        </w:tc>
        <w:tc>
          <w:tcPr>
            <w:tcW w:w="867" w:type="dxa"/>
            <w:tcBorders>
              <w:top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4 284</w:t>
            </w:r>
          </w:p>
        </w:tc>
        <w:tc>
          <w:tcPr>
            <w:tcW w:w="866" w:type="dxa"/>
            <w:tcBorders>
              <w:top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5 061</w:t>
            </w:r>
          </w:p>
        </w:tc>
        <w:tc>
          <w:tcPr>
            <w:tcW w:w="867" w:type="dxa"/>
            <w:tcBorders>
              <w:top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5 061</w:t>
            </w:r>
          </w:p>
        </w:tc>
        <w:tc>
          <w:tcPr>
            <w:tcW w:w="867" w:type="dxa"/>
            <w:tcBorders>
              <w:top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r>
      <w:tr w:rsidR="00432B9E" w:rsidRPr="00EB0443" w:rsidTr="009E2B71">
        <w:trPr>
          <w:cantSplit/>
          <w:trHeight w:val="20"/>
        </w:trPr>
        <w:tc>
          <w:tcPr>
            <w:tcW w:w="2170"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KfW</w:t>
            </w:r>
            <w:r w:rsidRPr="00EB0443">
              <w:t>*</w:t>
            </w:r>
            <w:r w:rsidRPr="00EB0443">
              <w:rPr>
                <w:sz w:val="18"/>
              </w:rPr>
              <w:t xml:space="preserve"> (NASOMA</w:t>
            </w:r>
            <w:r w:rsidRPr="00EB0443">
              <w:t>**</w:t>
            </w:r>
            <w:r w:rsidRPr="00EB0443">
              <w:rPr>
                <w:sz w:val="18"/>
              </w:rPr>
              <w:t>)</w:t>
            </w:r>
          </w:p>
        </w:tc>
        <w:tc>
          <w:tcPr>
            <w:tcW w:w="86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8 582</w:t>
            </w:r>
          </w:p>
        </w:tc>
        <w:tc>
          <w:tcPr>
            <w:tcW w:w="86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9 948</w:t>
            </w:r>
          </w:p>
        </w:tc>
        <w:tc>
          <w:tcPr>
            <w:tcW w:w="86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4 175</w:t>
            </w:r>
          </w:p>
        </w:tc>
        <w:tc>
          <w:tcPr>
            <w:tcW w:w="86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4 350</w:t>
            </w:r>
          </w:p>
        </w:tc>
        <w:tc>
          <w:tcPr>
            <w:tcW w:w="86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c>
          <w:tcPr>
            <w:tcW w:w="86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r>
      <w:tr w:rsidR="00432B9E" w:rsidRPr="00EB0443" w:rsidTr="009E2B71">
        <w:trPr>
          <w:cantSplit/>
          <w:trHeight w:val="20"/>
        </w:trPr>
        <w:tc>
          <w:tcPr>
            <w:tcW w:w="2170"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European Union</w:t>
            </w:r>
          </w:p>
        </w:tc>
        <w:tc>
          <w:tcPr>
            <w:tcW w:w="86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623</w:t>
            </w:r>
          </w:p>
        </w:tc>
        <w:tc>
          <w:tcPr>
            <w:tcW w:w="86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5 179</w:t>
            </w:r>
          </w:p>
        </w:tc>
        <w:tc>
          <w:tcPr>
            <w:tcW w:w="86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3 749</w:t>
            </w:r>
          </w:p>
        </w:tc>
        <w:tc>
          <w:tcPr>
            <w:tcW w:w="86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c>
          <w:tcPr>
            <w:tcW w:w="86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c>
          <w:tcPr>
            <w:tcW w:w="86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r>
      <w:tr w:rsidR="00432B9E" w:rsidRPr="00EB0443" w:rsidTr="009E2B71">
        <w:trPr>
          <w:cantSplit/>
          <w:trHeight w:val="20"/>
        </w:trPr>
        <w:tc>
          <w:tcPr>
            <w:tcW w:w="2170"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Medicos del Mundo</w:t>
            </w:r>
          </w:p>
        </w:tc>
        <w:tc>
          <w:tcPr>
            <w:tcW w:w="86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5 906</w:t>
            </w:r>
          </w:p>
        </w:tc>
        <w:tc>
          <w:tcPr>
            <w:tcW w:w="86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3 612</w:t>
            </w:r>
          </w:p>
        </w:tc>
        <w:tc>
          <w:tcPr>
            <w:tcW w:w="86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4 267</w:t>
            </w:r>
          </w:p>
        </w:tc>
        <w:tc>
          <w:tcPr>
            <w:tcW w:w="86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4 481</w:t>
            </w:r>
          </w:p>
        </w:tc>
        <w:tc>
          <w:tcPr>
            <w:tcW w:w="86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5 304</w:t>
            </w:r>
          </w:p>
        </w:tc>
        <w:tc>
          <w:tcPr>
            <w:tcW w:w="86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r>
      <w:tr w:rsidR="00432B9E" w:rsidRPr="00EB0443" w:rsidTr="009E2B71">
        <w:trPr>
          <w:cantSplit/>
          <w:trHeight w:val="20"/>
        </w:trPr>
        <w:tc>
          <w:tcPr>
            <w:tcW w:w="2170"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VSO</w:t>
            </w:r>
            <w:r w:rsidRPr="00EB0443">
              <w:t>***</w:t>
            </w:r>
          </w:p>
        </w:tc>
        <w:tc>
          <w:tcPr>
            <w:tcW w:w="86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1 548</w:t>
            </w:r>
          </w:p>
        </w:tc>
        <w:tc>
          <w:tcPr>
            <w:tcW w:w="86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1 835</w:t>
            </w:r>
          </w:p>
        </w:tc>
        <w:tc>
          <w:tcPr>
            <w:tcW w:w="86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1 835</w:t>
            </w:r>
          </w:p>
        </w:tc>
        <w:tc>
          <w:tcPr>
            <w:tcW w:w="86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2 268</w:t>
            </w:r>
          </w:p>
        </w:tc>
        <w:tc>
          <w:tcPr>
            <w:tcW w:w="86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c>
          <w:tcPr>
            <w:tcW w:w="86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r>
      <w:tr w:rsidR="00432B9E" w:rsidRPr="00EB0443" w:rsidTr="009E2B71">
        <w:trPr>
          <w:cantSplit/>
          <w:trHeight w:val="20"/>
        </w:trPr>
        <w:tc>
          <w:tcPr>
            <w:tcW w:w="2170"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 xml:space="preserve">German </w:t>
            </w:r>
            <w:r w:rsidR="00D374AB" w:rsidRPr="00EB0443">
              <w:rPr>
                <w:sz w:val="18"/>
              </w:rPr>
              <w:t>D</w:t>
            </w:r>
            <w:r w:rsidRPr="00EB0443">
              <w:rPr>
                <w:sz w:val="18"/>
              </w:rPr>
              <w:t>evelopment Services</w:t>
            </w:r>
          </w:p>
        </w:tc>
        <w:tc>
          <w:tcPr>
            <w:tcW w:w="86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5 500</w:t>
            </w:r>
          </w:p>
        </w:tc>
        <w:tc>
          <w:tcPr>
            <w:tcW w:w="86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5 500</w:t>
            </w:r>
          </w:p>
        </w:tc>
        <w:tc>
          <w:tcPr>
            <w:tcW w:w="86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5 500</w:t>
            </w:r>
          </w:p>
        </w:tc>
        <w:tc>
          <w:tcPr>
            <w:tcW w:w="86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5 500</w:t>
            </w:r>
          </w:p>
        </w:tc>
        <w:tc>
          <w:tcPr>
            <w:tcW w:w="86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c>
          <w:tcPr>
            <w:tcW w:w="86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r>
      <w:tr w:rsidR="00432B9E" w:rsidRPr="00EB0443" w:rsidTr="009E2B71">
        <w:trPr>
          <w:cantSplit/>
          <w:trHeight w:val="20"/>
        </w:trPr>
        <w:tc>
          <w:tcPr>
            <w:tcW w:w="2170"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Global Fund</w:t>
            </w:r>
          </w:p>
        </w:tc>
        <w:tc>
          <w:tcPr>
            <w:tcW w:w="86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81 109</w:t>
            </w:r>
          </w:p>
        </w:tc>
        <w:tc>
          <w:tcPr>
            <w:tcW w:w="86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35 832</w:t>
            </w:r>
          </w:p>
        </w:tc>
        <w:tc>
          <w:tcPr>
            <w:tcW w:w="86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163 717</w:t>
            </w:r>
          </w:p>
        </w:tc>
        <w:tc>
          <w:tcPr>
            <w:tcW w:w="86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148 298</w:t>
            </w:r>
          </w:p>
        </w:tc>
        <w:tc>
          <w:tcPr>
            <w:tcW w:w="86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153 574</w:t>
            </w:r>
          </w:p>
        </w:tc>
        <w:tc>
          <w:tcPr>
            <w:tcW w:w="86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135 135</w:t>
            </w:r>
          </w:p>
        </w:tc>
      </w:tr>
      <w:tr w:rsidR="00432B9E" w:rsidRPr="00EB0443" w:rsidTr="009E2B71">
        <w:trPr>
          <w:cantSplit/>
          <w:trHeight w:val="20"/>
        </w:trPr>
        <w:tc>
          <w:tcPr>
            <w:tcW w:w="2170" w:type="dxa"/>
            <w:shd w:val="clear" w:color="auto" w:fill="auto"/>
            <w:vAlign w:val="bottom"/>
          </w:tcPr>
          <w:p w:rsidR="00432B9E" w:rsidRPr="00EB0443" w:rsidRDefault="00432B9E" w:rsidP="00432B9E">
            <w:pPr>
              <w:suppressAutoHyphens w:val="0"/>
              <w:spacing w:before="40" w:after="40" w:line="220" w:lineRule="exact"/>
              <w:ind w:right="113"/>
              <w:rPr>
                <w:sz w:val="18"/>
              </w:rPr>
            </w:pPr>
            <w:smartTag w:uri="urn:schemas-microsoft-com:office:smarttags" w:element="City">
              <w:smartTag w:uri="urn:schemas-microsoft-com:office:smarttags" w:element="place">
                <w:r w:rsidRPr="00EB0443">
                  <w:rPr>
                    <w:sz w:val="18"/>
                  </w:rPr>
                  <w:t>Bristol</w:t>
                </w:r>
              </w:smartTag>
            </w:smartTag>
            <w:r w:rsidRPr="00EB0443">
              <w:rPr>
                <w:sz w:val="18"/>
              </w:rPr>
              <w:t xml:space="preserve"> Meyers Squibb</w:t>
            </w:r>
          </w:p>
        </w:tc>
        <w:tc>
          <w:tcPr>
            <w:tcW w:w="86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14 912</w:t>
            </w:r>
          </w:p>
        </w:tc>
        <w:tc>
          <w:tcPr>
            <w:tcW w:w="86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7 046</w:t>
            </w:r>
          </w:p>
        </w:tc>
        <w:tc>
          <w:tcPr>
            <w:tcW w:w="86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3 203</w:t>
            </w:r>
          </w:p>
        </w:tc>
        <w:tc>
          <w:tcPr>
            <w:tcW w:w="86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c>
          <w:tcPr>
            <w:tcW w:w="86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c>
          <w:tcPr>
            <w:tcW w:w="86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r>
      <w:tr w:rsidR="00432B9E" w:rsidRPr="00EB0443" w:rsidTr="009E2B71">
        <w:trPr>
          <w:cantSplit/>
          <w:trHeight w:val="20"/>
        </w:trPr>
        <w:tc>
          <w:tcPr>
            <w:tcW w:w="2170"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Czech TV Foundation</w:t>
            </w:r>
          </w:p>
        </w:tc>
        <w:tc>
          <w:tcPr>
            <w:tcW w:w="86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1 200</w:t>
            </w:r>
          </w:p>
        </w:tc>
        <w:tc>
          <w:tcPr>
            <w:tcW w:w="86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1 830</w:t>
            </w:r>
          </w:p>
        </w:tc>
        <w:tc>
          <w:tcPr>
            <w:tcW w:w="86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1 700</w:t>
            </w:r>
          </w:p>
        </w:tc>
        <w:tc>
          <w:tcPr>
            <w:tcW w:w="86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1 785</w:t>
            </w:r>
          </w:p>
        </w:tc>
        <w:tc>
          <w:tcPr>
            <w:tcW w:w="86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c>
          <w:tcPr>
            <w:tcW w:w="86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r>
      <w:tr w:rsidR="00432B9E" w:rsidRPr="00EB0443" w:rsidTr="009E2B71">
        <w:trPr>
          <w:cantSplit/>
          <w:trHeight w:val="20"/>
        </w:trPr>
        <w:tc>
          <w:tcPr>
            <w:tcW w:w="2170"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Cestas (</w:t>
            </w:r>
            <w:smartTag w:uri="urn:schemas-microsoft-com:office:smarttags" w:element="country-region">
              <w:smartTag w:uri="urn:schemas-microsoft-com:office:smarttags" w:element="place">
                <w:r w:rsidRPr="00EB0443">
                  <w:rPr>
                    <w:sz w:val="18"/>
                  </w:rPr>
                  <w:t>Italy</w:t>
                </w:r>
              </w:smartTag>
            </w:smartTag>
            <w:r w:rsidRPr="00EB0443">
              <w:rPr>
                <w:sz w:val="18"/>
              </w:rPr>
              <w:t>)</w:t>
            </w:r>
          </w:p>
        </w:tc>
        <w:tc>
          <w:tcPr>
            <w:tcW w:w="86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2 084</w:t>
            </w:r>
          </w:p>
        </w:tc>
        <w:tc>
          <w:tcPr>
            <w:tcW w:w="86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1 632</w:t>
            </w:r>
          </w:p>
        </w:tc>
        <w:tc>
          <w:tcPr>
            <w:tcW w:w="86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1 632</w:t>
            </w:r>
          </w:p>
        </w:tc>
        <w:tc>
          <w:tcPr>
            <w:tcW w:w="86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c>
          <w:tcPr>
            <w:tcW w:w="86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c>
          <w:tcPr>
            <w:tcW w:w="86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r>
      <w:tr w:rsidR="00432B9E" w:rsidRPr="00EB0443" w:rsidTr="009E2B71">
        <w:trPr>
          <w:cantSplit/>
          <w:trHeight w:val="20"/>
        </w:trPr>
        <w:tc>
          <w:tcPr>
            <w:tcW w:w="2170"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USAID</w:t>
            </w:r>
            <w:r w:rsidRPr="00EB0443">
              <w:t>****/</w:t>
            </w:r>
            <w:r w:rsidRPr="00EB0443">
              <w:rPr>
                <w:sz w:val="18"/>
              </w:rPr>
              <w:t>PEPFAR</w:t>
            </w:r>
            <w:r w:rsidRPr="00EB0443">
              <w:t>*****</w:t>
            </w:r>
          </w:p>
        </w:tc>
        <w:tc>
          <w:tcPr>
            <w:tcW w:w="86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24 299</w:t>
            </w:r>
          </w:p>
        </w:tc>
        <w:tc>
          <w:tcPr>
            <w:tcW w:w="86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127 115</w:t>
            </w:r>
          </w:p>
        </w:tc>
        <w:tc>
          <w:tcPr>
            <w:tcW w:w="86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115 920</w:t>
            </w:r>
          </w:p>
        </w:tc>
        <w:tc>
          <w:tcPr>
            <w:tcW w:w="86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133 700</w:t>
            </w:r>
          </w:p>
        </w:tc>
        <w:tc>
          <w:tcPr>
            <w:tcW w:w="86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c>
          <w:tcPr>
            <w:tcW w:w="86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r>
      <w:tr w:rsidR="00432B9E" w:rsidRPr="00EB0443" w:rsidTr="009E2B71">
        <w:trPr>
          <w:cantSplit/>
          <w:trHeight w:val="20"/>
        </w:trPr>
        <w:tc>
          <w:tcPr>
            <w:tcW w:w="2170"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Chinese Medical Team</w:t>
            </w:r>
          </w:p>
        </w:tc>
        <w:tc>
          <w:tcPr>
            <w:tcW w:w="86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2 000</w:t>
            </w:r>
          </w:p>
        </w:tc>
        <w:tc>
          <w:tcPr>
            <w:tcW w:w="86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2 200</w:t>
            </w:r>
          </w:p>
        </w:tc>
        <w:tc>
          <w:tcPr>
            <w:tcW w:w="86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2 360</w:t>
            </w:r>
          </w:p>
        </w:tc>
        <w:tc>
          <w:tcPr>
            <w:tcW w:w="86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2 520</w:t>
            </w:r>
          </w:p>
        </w:tc>
        <w:tc>
          <w:tcPr>
            <w:tcW w:w="86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2 680</w:t>
            </w:r>
          </w:p>
        </w:tc>
        <w:tc>
          <w:tcPr>
            <w:tcW w:w="86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2 840</w:t>
            </w:r>
          </w:p>
        </w:tc>
      </w:tr>
    </w:tbl>
    <w:p w:rsidR="00432B9E" w:rsidRPr="00EB0443" w:rsidRDefault="00432B9E" w:rsidP="007A45D1">
      <w:pPr>
        <w:spacing w:before="120"/>
        <w:ind w:left="1134" w:right="1134" w:firstLine="170"/>
        <w:rPr>
          <w:sz w:val="18"/>
          <w:szCs w:val="18"/>
        </w:rPr>
      </w:pPr>
      <w:r w:rsidRPr="00EB0443">
        <w:rPr>
          <w:i/>
          <w:sz w:val="18"/>
          <w:szCs w:val="18"/>
        </w:rPr>
        <w:t>Source:</w:t>
      </w:r>
      <w:r w:rsidRPr="00EB0443">
        <w:rPr>
          <w:sz w:val="18"/>
          <w:szCs w:val="18"/>
        </w:rPr>
        <w:t xml:space="preserve">  MTEF 2008/2009–2010/2011.</w:t>
      </w:r>
    </w:p>
    <w:p w:rsidR="00432B9E" w:rsidRPr="00EB0443" w:rsidRDefault="00432B9E" w:rsidP="00432B9E">
      <w:pPr>
        <w:ind w:left="1134" w:right="1134" w:firstLine="170"/>
        <w:rPr>
          <w:sz w:val="18"/>
          <w:szCs w:val="18"/>
        </w:rPr>
      </w:pPr>
      <w:r w:rsidRPr="00EB0443">
        <w:t xml:space="preserve">        *</w:t>
      </w:r>
      <w:r w:rsidRPr="00EB0443">
        <w:rPr>
          <w:sz w:val="18"/>
          <w:szCs w:val="18"/>
        </w:rPr>
        <w:t xml:space="preserve">  Kreditanstalt für Wiederaufbau (Development Bank).</w:t>
      </w:r>
    </w:p>
    <w:p w:rsidR="00432B9E" w:rsidRPr="00EB0443" w:rsidRDefault="00432B9E" w:rsidP="00432B9E">
      <w:pPr>
        <w:ind w:left="1134" w:right="1134" w:firstLine="170"/>
        <w:rPr>
          <w:sz w:val="18"/>
          <w:szCs w:val="18"/>
        </w:rPr>
      </w:pPr>
      <w:r w:rsidRPr="00EB0443">
        <w:t xml:space="preserve">      **</w:t>
      </w:r>
      <w:r w:rsidRPr="00EB0443">
        <w:rPr>
          <w:sz w:val="18"/>
          <w:szCs w:val="18"/>
        </w:rPr>
        <w:t xml:space="preserve">  National Social Marketing.</w:t>
      </w:r>
    </w:p>
    <w:p w:rsidR="00432B9E" w:rsidRPr="00EB0443" w:rsidRDefault="00432B9E" w:rsidP="00432B9E">
      <w:pPr>
        <w:ind w:left="1134" w:right="1134" w:firstLine="170"/>
        <w:rPr>
          <w:sz w:val="18"/>
          <w:szCs w:val="18"/>
        </w:rPr>
      </w:pPr>
      <w:r w:rsidRPr="00EB0443">
        <w:t xml:space="preserve">    ***</w:t>
      </w:r>
      <w:r w:rsidRPr="00EB0443">
        <w:rPr>
          <w:sz w:val="18"/>
          <w:szCs w:val="18"/>
        </w:rPr>
        <w:t xml:space="preserve">  Voluntary Service Overseas.</w:t>
      </w:r>
    </w:p>
    <w:p w:rsidR="00432B9E" w:rsidRPr="00EB0443" w:rsidRDefault="00432B9E" w:rsidP="00432B9E">
      <w:pPr>
        <w:ind w:left="1134" w:right="1134" w:firstLine="170"/>
        <w:rPr>
          <w:sz w:val="18"/>
          <w:szCs w:val="18"/>
        </w:rPr>
      </w:pPr>
      <w:r w:rsidRPr="00EB0443">
        <w:t xml:space="preserve">  ****</w:t>
      </w:r>
      <w:r w:rsidRPr="00EB0443">
        <w:rPr>
          <w:sz w:val="18"/>
          <w:szCs w:val="18"/>
        </w:rPr>
        <w:t xml:space="preserve">  United States Agency for International Development.</w:t>
      </w:r>
    </w:p>
    <w:p w:rsidR="00432B9E" w:rsidRPr="00EB0443" w:rsidRDefault="00432B9E" w:rsidP="00432B9E">
      <w:pPr>
        <w:spacing w:after="240"/>
        <w:ind w:left="1134" w:right="1134" w:firstLine="170"/>
        <w:rPr>
          <w:sz w:val="18"/>
          <w:szCs w:val="18"/>
        </w:rPr>
      </w:pPr>
      <w:r w:rsidRPr="00EB0443">
        <w:t>*****</w:t>
      </w:r>
      <w:r w:rsidRPr="00EB0443">
        <w:rPr>
          <w:sz w:val="18"/>
          <w:szCs w:val="18"/>
        </w:rPr>
        <w:t xml:space="preserve">  President</w:t>
      </w:r>
      <w:r w:rsidR="00EB0443">
        <w:rPr>
          <w:sz w:val="18"/>
          <w:szCs w:val="18"/>
        </w:rPr>
        <w:t>’</w:t>
      </w:r>
      <w:r w:rsidRPr="00EB0443">
        <w:rPr>
          <w:sz w:val="18"/>
          <w:szCs w:val="18"/>
        </w:rPr>
        <w:t>s Emergency Plan for AIDS Relief.</w:t>
      </w:r>
    </w:p>
    <w:p w:rsidR="00432B9E" w:rsidRPr="00EB0443" w:rsidRDefault="00432B9E" w:rsidP="00432B9E">
      <w:pPr>
        <w:pStyle w:val="Heading1"/>
      </w:pPr>
      <w:bookmarkStart w:id="104" w:name="_Toc306352862"/>
      <w:r w:rsidRPr="00EB0443">
        <w:t>Table 35</w:t>
      </w:r>
      <w:bookmarkEnd w:id="104"/>
    </w:p>
    <w:p w:rsidR="00432B9E" w:rsidRPr="00EB0443" w:rsidRDefault="00432B9E" w:rsidP="00432B9E">
      <w:pPr>
        <w:pStyle w:val="SingleTxtG"/>
        <w:rPr>
          <w:b/>
        </w:rPr>
      </w:pPr>
      <w:r w:rsidRPr="00EB0443">
        <w:rPr>
          <w:b/>
        </w:rPr>
        <w:t>MOHSS development partner support to programmes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170"/>
        <w:gridCol w:w="866"/>
        <w:gridCol w:w="867"/>
        <w:gridCol w:w="867"/>
        <w:gridCol w:w="866"/>
        <w:gridCol w:w="867"/>
        <w:gridCol w:w="867"/>
      </w:tblGrid>
      <w:tr w:rsidR="00432B9E" w:rsidRPr="00EB0443" w:rsidTr="009E2B71">
        <w:trPr>
          <w:cantSplit/>
          <w:trHeight w:val="20"/>
          <w:tblHeader/>
        </w:trPr>
        <w:tc>
          <w:tcPr>
            <w:tcW w:w="2170"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rPr>
                <w:i/>
                <w:sz w:val="16"/>
              </w:rPr>
            </w:pPr>
            <w:r w:rsidRPr="00EB0443">
              <w:rPr>
                <w:i/>
                <w:sz w:val="16"/>
              </w:rPr>
              <w:t>Programme</w:t>
            </w:r>
          </w:p>
        </w:tc>
        <w:tc>
          <w:tcPr>
            <w:tcW w:w="866"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2005–06 (N$ 000)</w:t>
            </w:r>
          </w:p>
        </w:tc>
        <w:tc>
          <w:tcPr>
            <w:tcW w:w="867"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2006–07 (N$ 000)</w:t>
            </w:r>
          </w:p>
        </w:tc>
        <w:tc>
          <w:tcPr>
            <w:tcW w:w="867"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2007–08 (N$ 000)</w:t>
            </w:r>
          </w:p>
        </w:tc>
        <w:tc>
          <w:tcPr>
            <w:tcW w:w="866"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2008–09 (N$ 000)</w:t>
            </w:r>
          </w:p>
        </w:tc>
        <w:tc>
          <w:tcPr>
            <w:tcW w:w="867"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2009–10 (N$ 000)</w:t>
            </w:r>
          </w:p>
        </w:tc>
        <w:tc>
          <w:tcPr>
            <w:tcW w:w="867"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2010–11 (N$ 000)</w:t>
            </w:r>
          </w:p>
        </w:tc>
      </w:tr>
      <w:tr w:rsidR="00432B9E" w:rsidRPr="00EB0443" w:rsidTr="009E2B71">
        <w:trPr>
          <w:cantSplit/>
          <w:trHeight w:val="20"/>
        </w:trPr>
        <w:tc>
          <w:tcPr>
            <w:tcW w:w="2170" w:type="dxa"/>
            <w:tcBorders>
              <w:top w:val="single" w:sz="12" w:space="0" w:color="auto"/>
              <w:bottom w:val="nil"/>
            </w:tcBorders>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Tertiary health care</w:t>
            </w:r>
          </w:p>
        </w:tc>
        <w:tc>
          <w:tcPr>
            <w:tcW w:w="866" w:type="dxa"/>
            <w:tcBorders>
              <w:top w:val="single" w:sz="12" w:space="0" w:color="auto"/>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200</w:t>
            </w:r>
          </w:p>
        </w:tc>
        <w:tc>
          <w:tcPr>
            <w:tcW w:w="867" w:type="dxa"/>
            <w:tcBorders>
              <w:top w:val="single" w:sz="12" w:space="0" w:color="auto"/>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2 200</w:t>
            </w:r>
          </w:p>
        </w:tc>
        <w:tc>
          <w:tcPr>
            <w:tcW w:w="867" w:type="dxa"/>
            <w:tcBorders>
              <w:top w:val="single" w:sz="12" w:space="0" w:color="auto"/>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2 360</w:t>
            </w:r>
          </w:p>
        </w:tc>
        <w:tc>
          <w:tcPr>
            <w:tcW w:w="866" w:type="dxa"/>
            <w:tcBorders>
              <w:top w:val="single" w:sz="12" w:space="0" w:color="auto"/>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2 520</w:t>
            </w:r>
          </w:p>
        </w:tc>
        <w:tc>
          <w:tcPr>
            <w:tcW w:w="867" w:type="dxa"/>
            <w:tcBorders>
              <w:top w:val="single" w:sz="12" w:space="0" w:color="auto"/>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2 680</w:t>
            </w:r>
          </w:p>
        </w:tc>
        <w:tc>
          <w:tcPr>
            <w:tcW w:w="867" w:type="dxa"/>
            <w:tcBorders>
              <w:top w:val="single" w:sz="12" w:space="0" w:color="auto"/>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2 840</w:t>
            </w:r>
          </w:p>
        </w:tc>
      </w:tr>
      <w:tr w:rsidR="00432B9E" w:rsidRPr="00EB0443" w:rsidTr="009E2B71">
        <w:trPr>
          <w:cantSplit/>
          <w:trHeight w:val="20"/>
        </w:trPr>
        <w:tc>
          <w:tcPr>
            <w:tcW w:w="2170"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Regional and district health services</w:t>
            </w:r>
          </w:p>
        </w:tc>
        <w:tc>
          <w:tcPr>
            <w:tcW w:w="866"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27 470</w:t>
            </w:r>
          </w:p>
        </w:tc>
        <w:tc>
          <w:tcPr>
            <w:tcW w:w="867"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20 345</w:t>
            </w:r>
          </w:p>
        </w:tc>
        <w:tc>
          <w:tcPr>
            <w:tcW w:w="867"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27 903</w:t>
            </w:r>
          </w:p>
        </w:tc>
        <w:tc>
          <w:tcPr>
            <w:tcW w:w="866"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30 517</w:t>
            </w:r>
          </w:p>
        </w:tc>
        <w:tc>
          <w:tcPr>
            <w:tcW w:w="867"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19 335</w:t>
            </w:r>
          </w:p>
        </w:tc>
        <w:tc>
          <w:tcPr>
            <w:tcW w:w="867"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7 278</w:t>
            </w:r>
          </w:p>
        </w:tc>
      </w:tr>
      <w:tr w:rsidR="00432B9E" w:rsidRPr="00EB0443" w:rsidTr="009E2B71">
        <w:trPr>
          <w:cantSplit/>
          <w:trHeight w:val="20"/>
        </w:trPr>
        <w:tc>
          <w:tcPr>
            <w:tcW w:w="2170" w:type="dxa"/>
            <w:tcBorders>
              <w:top w:val="nil"/>
            </w:tcBorders>
            <w:shd w:val="clear" w:color="auto" w:fill="auto"/>
            <w:vAlign w:val="bottom"/>
          </w:tcPr>
          <w:p w:rsidR="00432B9E" w:rsidRPr="00EB0443" w:rsidRDefault="00432B9E" w:rsidP="00432B9E">
            <w:pPr>
              <w:keepNext/>
              <w:keepLines/>
              <w:suppressAutoHyphens w:val="0"/>
              <w:spacing w:before="40" w:after="40" w:line="220" w:lineRule="exact"/>
              <w:ind w:right="113"/>
              <w:rPr>
                <w:sz w:val="18"/>
              </w:rPr>
            </w:pPr>
            <w:r w:rsidRPr="00EB0443">
              <w:rPr>
                <w:sz w:val="18"/>
              </w:rPr>
              <w:t>Disease control</w:t>
            </w:r>
          </w:p>
        </w:tc>
        <w:tc>
          <w:tcPr>
            <w:tcW w:w="866" w:type="dxa"/>
            <w:tcBorders>
              <w:top w:val="nil"/>
            </w:tcBorders>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149 972</w:t>
            </w:r>
          </w:p>
        </w:tc>
        <w:tc>
          <w:tcPr>
            <w:tcW w:w="867" w:type="dxa"/>
            <w:tcBorders>
              <w:top w:val="nil"/>
            </w:tcBorders>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203 813</w:t>
            </w:r>
          </w:p>
        </w:tc>
        <w:tc>
          <w:tcPr>
            <w:tcW w:w="867" w:type="dxa"/>
            <w:tcBorders>
              <w:top w:val="nil"/>
            </w:tcBorders>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302 647</w:t>
            </w:r>
          </w:p>
        </w:tc>
        <w:tc>
          <w:tcPr>
            <w:tcW w:w="866" w:type="dxa"/>
            <w:tcBorders>
              <w:top w:val="nil"/>
            </w:tcBorders>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297 675</w:t>
            </w:r>
          </w:p>
        </w:tc>
        <w:tc>
          <w:tcPr>
            <w:tcW w:w="867" w:type="dxa"/>
            <w:tcBorders>
              <w:top w:val="nil"/>
            </w:tcBorders>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163 939</w:t>
            </w:r>
          </w:p>
        </w:tc>
        <w:tc>
          <w:tcPr>
            <w:tcW w:w="867" w:type="dxa"/>
            <w:tcBorders>
              <w:top w:val="nil"/>
            </w:tcBorders>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135 135</w:t>
            </w:r>
          </w:p>
        </w:tc>
      </w:tr>
    </w:tbl>
    <w:p w:rsidR="00432B9E" w:rsidRPr="00EB0443" w:rsidRDefault="00432B9E" w:rsidP="00432B9E">
      <w:pPr>
        <w:keepNext/>
        <w:keepLines/>
        <w:spacing w:before="120" w:after="240"/>
        <w:ind w:left="1134" w:right="1134" w:firstLine="170"/>
        <w:rPr>
          <w:sz w:val="18"/>
          <w:szCs w:val="18"/>
        </w:rPr>
      </w:pPr>
      <w:r w:rsidRPr="00EB0443">
        <w:rPr>
          <w:i/>
          <w:sz w:val="18"/>
          <w:szCs w:val="18"/>
        </w:rPr>
        <w:t>Source:</w:t>
      </w:r>
      <w:r w:rsidRPr="00EB0443">
        <w:rPr>
          <w:sz w:val="18"/>
          <w:szCs w:val="18"/>
        </w:rPr>
        <w:t xml:space="preserve">  MTEF 2008/2009–2010/2011.</w:t>
      </w:r>
    </w:p>
    <w:p w:rsidR="00432B9E" w:rsidRPr="00EB0443" w:rsidRDefault="00432B9E" w:rsidP="00432B9E">
      <w:pPr>
        <w:pStyle w:val="H23G"/>
      </w:pPr>
      <w:r w:rsidRPr="00EB0443">
        <w:tab/>
      </w:r>
      <w:bookmarkStart w:id="105" w:name="_Toc306352863"/>
      <w:r w:rsidRPr="00EB0443">
        <w:t>2.</w:t>
      </w:r>
      <w:r w:rsidRPr="00EB0443">
        <w:tab/>
        <w:t>Ministry of Labour and Social Welfare</w:t>
      </w:r>
      <w:bookmarkEnd w:id="105"/>
    </w:p>
    <w:p w:rsidR="00432B9E" w:rsidRPr="00EB0443" w:rsidRDefault="00D374AB" w:rsidP="007A45D1">
      <w:pPr>
        <w:pStyle w:val="SingleTxtG"/>
        <w:spacing w:after="240"/>
      </w:pPr>
      <w:r w:rsidRPr="00EB0443">
        <w:t>176.</w:t>
      </w:r>
      <w:r w:rsidR="00432B9E" w:rsidRPr="00EB0443">
        <w:tab/>
        <w:t>In fiscal year 2005/06, the MLSW assumed responsibility for financial support to the elderly and disabled. The shift resulted in a significant increase in the Ministry</w:t>
      </w:r>
      <w:r w:rsidR="00EB0443">
        <w:t>’</w:t>
      </w:r>
      <w:r w:rsidR="00432B9E" w:rsidRPr="00EB0443">
        <w:t xml:space="preserve">s budget. The Ministry received N$996 336 000 in 2008/09, of which 94% was for social welfare expenses. </w:t>
      </w:r>
    </w:p>
    <w:p w:rsidR="00432B9E" w:rsidRPr="00EB0443" w:rsidRDefault="00432B9E" w:rsidP="00432B9E">
      <w:pPr>
        <w:pStyle w:val="Heading1"/>
      </w:pPr>
      <w:bookmarkStart w:id="106" w:name="_Toc306352864"/>
      <w:r w:rsidRPr="00EB0443">
        <w:t>Table 36</w:t>
      </w:r>
      <w:bookmarkEnd w:id="106"/>
    </w:p>
    <w:p w:rsidR="00432B9E" w:rsidRPr="00EB0443" w:rsidRDefault="00432B9E" w:rsidP="00432B9E">
      <w:pPr>
        <w:pStyle w:val="SingleTxtG"/>
        <w:rPr>
          <w:b/>
        </w:rPr>
      </w:pPr>
      <w:r w:rsidRPr="00EB0443">
        <w:rPr>
          <w:b/>
        </w:rPr>
        <w:t>MLSW programmes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166"/>
        <w:gridCol w:w="867"/>
        <w:gridCol w:w="867"/>
        <w:gridCol w:w="868"/>
        <w:gridCol w:w="867"/>
        <w:gridCol w:w="867"/>
        <w:gridCol w:w="868"/>
      </w:tblGrid>
      <w:tr w:rsidR="00432B9E" w:rsidRPr="00EB0443" w:rsidTr="009E2B71">
        <w:trPr>
          <w:cantSplit/>
          <w:trHeight w:val="20"/>
          <w:tblHeader/>
        </w:trPr>
        <w:tc>
          <w:tcPr>
            <w:tcW w:w="2166"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rPr>
                <w:i/>
                <w:sz w:val="16"/>
              </w:rPr>
            </w:pPr>
            <w:r w:rsidRPr="00EB0443">
              <w:rPr>
                <w:i/>
                <w:sz w:val="16"/>
              </w:rPr>
              <w:t>Programme</w:t>
            </w:r>
          </w:p>
        </w:tc>
        <w:tc>
          <w:tcPr>
            <w:tcW w:w="867"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2005–06</w:t>
            </w:r>
          </w:p>
        </w:tc>
        <w:tc>
          <w:tcPr>
            <w:tcW w:w="867"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2006–07</w:t>
            </w:r>
          </w:p>
        </w:tc>
        <w:tc>
          <w:tcPr>
            <w:tcW w:w="868"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2007–08</w:t>
            </w:r>
          </w:p>
        </w:tc>
        <w:tc>
          <w:tcPr>
            <w:tcW w:w="867"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2008–09</w:t>
            </w:r>
          </w:p>
        </w:tc>
        <w:tc>
          <w:tcPr>
            <w:tcW w:w="867"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2009–10</w:t>
            </w:r>
          </w:p>
        </w:tc>
        <w:tc>
          <w:tcPr>
            <w:tcW w:w="868"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2010–11</w:t>
            </w:r>
          </w:p>
        </w:tc>
      </w:tr>
      <w:tr w:rsidR="00432B9E" w:rsidRPr="00EB0443" w:rsidTr="009E2B71">
        <w:trPr>
          <w:cantSplit/>
          <w:trHeight w:val="20"/>
        </w:trPr>
        <w:tc>
          <w:tcPr>
            <w:tcW w:w="2166"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Social welfare</w:t>
            </w:r>
          </w:p>
        </w:tc>
        <w:tc>
          <w:tcPr>
            <w:tcW w:w="867"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518 019</w:t>
            </w:r>
          </w:p>
        </w:tc>
        <w:tc>
          <w:tcPr>
            <w:tcW w:w="867"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637 287</w:t>
            </w:r>
          </w:p>
        </w:tc>
        <w:tc>
          <w:tcPr>
            <w:tcW w:w="868"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720 001</w:t>
            </w:r>
          </w:p>
        </w:tc>
        <w:tc>
          <w:tcPr>
            <w:tcW w:w="867"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937 322</w:t>
            </w:r>
          </w:p>
        </w:tc>
        <w:tc>
          <w:tcPr>
            <w:tcW w:w="867"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971 757</w:t>
            </w:r>
          </w:p>
        </w:tc>
        <w:tc>
          <w:tcPr>
            <w:tcW w:w="868"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915 635</w:t>
            </w:r>
          </w:p>
        </w:tc>
      </w:tr>
    </w:tbl>
    <w:p w:rsidR="00432B9E" w:rsidRPr="00EB0443" w:rsidRDefault="00432B9E" w:rsidP="00432B9E">
      <w:pPr>
        <w:spacing w:before="120" w:after="240"/>
        <w:ind w:left="1134" w:right="1134" w:firstLine="170"/>
        <w:rPr>
          <w:sz w:val="18"/>
          <w:szCs w:val="18"/>
        </w:rPr>
      </w:pPr>
      <w:r w:rsidRPr="00EB0443">
        <w:rPr>
          <w:i/>
          <w:sz w:val="18"/>
          <w:szCs w:val="18"/>
        </w:rPr>
        <w:t>Source:</w:t>
      </w:r>
      <w:r w:rsidRPr="00EB0443">
        <w:rPr>
          <w:sz w:val="18"/>
          <w:szCs w:val="18"/>
        </w:rPr>
        <w:t xml:space="preserve">  MTEF 2008/2009–2010/2011.</w:t>
      </w:r>
    </w:p>
    <w:p w:rsidR="00432B9E" w:rsidRPr="00EB0443" w:rsidRDefault="00432B9E" w:rsidP="00432B9E">
      <w:pPr>
        <w:pStyle w:val="H1G"/>
      </w:pPr>
      <w:r w:rsidRPr="00EB0443">
        <w:tab/>
      </w:r>
      <w:bookmarkStart w:id="107" w:name="_Toc306352865"/>
      <w:r w:rsidRPr="00EB0443">
        <w:t>D.</w:t>
      </w:r>
      <w:r w:rsidRPr="00EB0443">
        <w:tab/>
        <w:t>Statistical data</w:t>
      </w:r>
      <w:bookmarkEnd w:id="107"/>
    </w:p>
    <w:p w:rsidR="00432B9E" w:rsidRPr="00EB0443" w:rsidRDefault="00432B9E" w:rsidP="00432B9E">
      <w:pPr>
        <w:pStyle w:val="H23G"/>
      </w:pPr>
      <w:r w:rsidRPr="00EB0443">
        <w:tab/>
      </w:r>
      <w:bookmarkStart w:id="108" w:name="_Toc306352866"/>
      <w:r w:rsidRPr="00EB0443">
        <w:t>1.</w:t>
      </w:r>
      <w:r w:rsidRPr="00EB0443">
        <w:tab/>
        <w:t>Children with disabilities whose parents receive special material or other assistance</w:t>
      </w:r>
      <w:bookmarkEnd w:id="108"/>
      <w:r w:rsidRPr="00EB0443">
        <w:t xml:space="preserve"> </w:t>
      </w:r>
    </w:p>
    <w:p w:rsidR="00432B9E" w:rsidRPr="00EB0443" w:rsidRDefault="00D374AB" w:rsidP="00D374AB">
      <w:pPr>
        <w:pStyle w:val="SingleTxtG"/>
        <w:tabs>
          <w:tab w:val="left" w:pos="-1800"/>
        </w:tabs>
      </w:pPr>
      <w:r w:rsidRPr="00EB0443">
        <w:t>177.</w:t>
      </w:r>
      <w:r w:rsidR="00432B9E" w:rsidRPr="00EB0443">
        <w:tab/>
        <w:t xml:space="preserve">Data specifically relating to support to parents of disabled children who receive special material or other assistance are not available. The GRN does, however, provide significant financial support for families in need (see Table 28 above.) </w:t>
      </w:r>
    </w:p>
    <w:p w:rsidR="00432B9E" w:rsidRPr="00EB0443" w:rsidRDefault="00432B9E" w:rsidP="00432B9E">
      <w:pPr>
        <w:pStyle w:val="H23G"/>
      </w:pPr>
      <w:r w:rsidRPr="00EB0443">
        <w:tab/>
      </w:r>
      <w:bookmarkStart w:id="109" w:name="_Toc306352867"/>
      <w:r w:rsidRPr="00EB0443">
        <w:t>2.</w:t>
      </w:r>
      <w:r w:rsidRPr="00EB0443">
        <w:tab/>
        <w:t>Children with disabilities living in institutions, including institutions for mental illnesses, or outside their families, such as in foster care</w:t>
      </w:r>
      <w:bookmarkEnd w:id="109"/>
      <w:r w:rsidRPr="00EB0443">
        <w:t xml:space="preserve"> </w:t>
      </w:r>
    </w:p>
    <w:p w:rsidR="00432B9E" w:rsidRPr="00EB0443" w:rsidRDefault="00D374AB" w:rsidP="00D374AB">
      <w:pPr>
        <w:pStyle w:val="SingleTxtG"/>
        <w:tabs>
          <w:tab w:val="left" w:pos="-200"/>
        </w:tabs>
        <w:spacing w:after="240"/>
      </w:pPr>
      <w:r w:rsidRPr="00EB0443">
        <w:t>178.</w:t>
      </w:r>
      <w:r w:rsidR="00432B9E" w:rsidRPr="00EB0443">
        <w:tab/>
        <w:t xml:space="preserve">No data are available in </w:t>
      </w:r>
      <w:smartTag w:uri="urn:schemas-microsoft-com:office:smarttags" w:element="country-region">
        <w:smartTag w:uri="urn:schemas-microsoft-com:office:smarttags" w:element="place">
          <w:r w:rsidR="00432B9E" w:rsidRPr="00EB0443">
            <w:t>Namibia</w:t>
          </w:r>
        </w:smartTag>
      </w:smartTag>
      <w:r w:rsidR="00432B9E" w:rsidRPr="00EB0443">
        <w:t xml:space="preserve"> for this category. The absence of data results from the lack of a systematic method to collect relevant information; it does not imply that no instances of the category in question occurred.</w:t>
      </w:r>
    </w:p>
    <w:p w:rsidR="00432B9E" w:rsidRPr="00EB0443" w:rsidRDefault="00432B9E" w:rsidP="00432B9E">
      <w:pPr>
        <w:pStyle w:val="Heading1"/>
      </w:pPr>
      <w:bookmarkStart w:id="110" w:name="_Toc306352868"/>
      <w:r w:rsidRPr="00EB0443">
        <w:t>Table 37</w:t>
      </w:r>
      <w:bookmarkEnd w:id="110"/>
    </w:p>
    <w:p w:rsidR="00432B9E" w:rsidRPr="00EB0443" w:rsidRDefault="00432B9E" w:rsidP="00432B9E">
      <w:pPr>
        <w:pStyle w:val="SingleTxtG"/>
        <w:rPr>
          <w:b/>
        </w:rPr>
      </w:pPr>
      <w:r w:rsidRPr="00EB0443">
        <w:rPr>
          <w:b/>
        </w:rPr>
        <w:t>Children with disabilities in mainstream and special schools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614"/>
        <w:gridCol w:w="2639"/>
        <w:gridCol w:w="3117"/>
      </w:tblGrid>
      <w:tr w:rsidR="00432B9E" w:rsidRPr="00EB0443" w:rsidTr="00432B9E">
        <w:trPr>
          <w:cantSplit/>
          <w:tblHeader/>
        </w:trPr>
        <w:tc>
          <w:tcPr>
            <w:tcW w:w="1614"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rPr>
                <w:i/>
                <w:sz w:val="16"/>
              </w:rPr>
            </w:pPr>
            <w:r w:rsidRPr="00EB0443">
              <w:rPr>
                <w:i/>
                <w:sz w:val="16"/>
              </w:rPr>
              <w:t>Region</w:t>
            </w:r>
          </w:p>
        </w:tc>
        <w:tc>
          <w:tcPr>
            <w:tcW w:w="2639"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Attend mainstream schools</w:t>
            </w:r>
          </w:p>
        </w:tc>
        <w:tc>
          <w:tcPr>
            <w:tcW w:w="3117"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Attend special schools</w:t>
            </w:r>
          </w:p>
        </w:tc>
      </w:tr>
      <w:tr w:rsidR="00432B9E" w:rsidRPr="00EB0443" w:rsidTr="00432B9E">
        <w:trPr>
          <w:cantSplit/>
        </w:trPr>
        <w:tc>
          <w:tcPr>
            <w:tcW w:w="1614"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Caprivi</w:t>
            </w:r>
          </w:p>
        </w:tc>
        <w:tc>
          <w:tcPr>
            <w:tcW w:w="2639"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839</w:t>
            </w:r>
          </w:p>
        </w:tc>
        <w:tc>
          <w:tcPr>
            <w:tcW w:w="3117"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w:t>
            </w:r>
          </w:p>
        </w:tc>
      </w:tr>
      <w:tr w:rsidR="00432B9E" w:rsidRPr="00EB0443" w:rsidTr="00432B9E">
        <w:trPr>
          <w:cantSplit/>
        </w:trPr>
        <w:tc>
          <w:tcPr>
            <w:tcW w:w="1614"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Erongo</w:t>
            </w:r>
          </w:p>
        </w:tc>
        <w:tc>
          <w:tcPr>
            <w:tcW w:w="2639"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1 305</w:t>
            </w:r>
          </w:p>
        </w:tc>
        <w:tc>
          <w:tcPr>
            <w:tcW w:w="311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w:t>
            </w:r>
          </w:p>
        </w:tc>
      </w:tr>
      <w:tr w:rsidR="00432B9E" w:rsidRPr="00EB0443" w:rsidTr="00432B9E">
        <w:trPr>
          <w:cantSplit/>
        </w:trPr>
        <w:tc>
          <w:tcPr>
            <w:tcW w:w="1614"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Hardap</w:t>
            </w:r>
          </w:p>
        </w:tc>
        <w:tc>
          <w:tcPr>
            <w:tcW w:w="2639"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1 707</w:t>
            </w:r>
          </w:p>
        </w:tc>
        <w:tc>
          <w:tcPr>
            <w:tcW w:w="311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w:t>
            </w:r>
          </w:p>
        </w:tc>
      </w:tr>
      <w:tr w:rsidR="00432B9E" w:rsidRPr="00EB0443" w:rsidTr="00432B9E">
        <w:trPr>
          <w:cantSplit/>
        </w:trPr>
        <w:tc>
          <w:tcPr>
            <w:tcW w:w="1614"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Head office</w:t>
            </w:r>
            <w:r w:rsidRPr="00EB0443">
              <w:t>*</w:t>
            </w:r>
          </w:p>
        </w:tc>
        <w:tc>
          <w:tcPr>
            <w:tcW w:w="2639"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w:t>
            </w:r>
          </w:p>
        </w:tc>
        <w:tc>
          <w:tcPr>
            <w:tcW w:w="311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989</w:t>
            </w:r>
          </w:p>
        </w:tc>
      </w:tr>
      <w:tr w:rsidR="00432B9E" w:rsidRPr="00EB0443" w:rsidTr="00432B9E">
        <w:trPr>
          <w:cantSplit/>
        </w:trPr>
        <w:tc>
          <w:tcPr>
            <w:tcW w:w="1614"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Karas</w:t>
            </w:r>
          </w:p>
        </w:tc>
        <w:tc>
          <w:tcPr>
            <w:tcW w:w="2639"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1 535</w:t>
            </w:r>
          </w:p>
        </w:tc>
        <w:tc>
          <w:tcPr>
            <w:tcW w:w="311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w:t>
            </w:r>
          </w:p>
        </w:tc>
      </w:tr>
      <w:tr w:rsidR="00432B9E" w:rsidRPr="00EB0443" w:rsidTr="00432B9E">
        <w:trPr>
          <w:cantSplit/>
        </w:trPr>
        <w:tc>
          <w:tcPr>
            <w:tcW w:w="1614"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Kavango</w:t>
            </w:r>
          </w:p>
        </w:tc>
        <w:tc>
          <w:tcPr>
            <w:tcW w:w="2639"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5 656</w:t>
            </w:r>
          </w:p>
        </w:tc>
        <w:tc>
          <w:tcPr>
            <w:tcW w:w="311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w:t>
            </w:r>
          </w:p>
        </w:tc>
      </w:tr>
      <w:tr w:rsidR="00432B9E" w:rsidRPr="00EB0443" w:rsidTr="00432B9E">
        <w:trPr>
          <w:cantSplit/>
        </w:trPr>
        <w:tc>
          <w:tcPr>
            <w:tcW w:w="1614"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Khomas</w:t>
            </w:r>
          </w:p>
        </w:tc>
        <w:tc>
          <w:tcPr>
            <w:tcW w:w="2639"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2 479</w:t>
            </w:r>
          </w:p>
        </w:tc>
        <w:tc>
          <w:tcPr>
            <w:tcW w:w="311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w:t>
            </w:r>
          </w:p>
        </w:tc>
      </w:tr>
      <w:tr w:rsidR="00432B9E" w:rsidRPr="00EB0443" w:rsidTr="00432B9E">
        <w:trPr>
          <w:cantSplit/>
        </w:trPr>
        <w:tc>
          <w:tcPr>
            <w:tcW w:w="1614" w:type="dxa"/>
            <w:shd w:val="clear" w:color="auto" w:fill="auto"/>
            <w:vAlign w:val="bottom"/>
          </w:tcPr>
          <w:p w:rsidR="00432B9E" w:rsidRPr="00EB0443" w:rsidRDefault="00432B9E" w:rsidP="00432B9E">
            <w:pPr>
              <w:suppressAutoHyphens w:val="0"/>
              <w:spacing w:before="40" w:after="40" w:line="220" w:lineRule="exact"/>
              <w:ind w:right="113"/>
              <w:rPr>
                <w:sz w:val="18"/>
              </w:rPr>
            </w:pPr>
            <w:smartTag w:uri="urn:schemas-microsoft-com:office:smarttags" w:element="place">
              <w:r w:rsidRPr="00EB0443">
                <w:rPr>
                  <w:sz w:val="18"/>
                </w:rPr>
                <w:t>Kunene</w:t>
              </w:r>
            </w:smartTag>
          </w:p>
        </w:tc>
        <w:tc>
          <w:tcPr>
            <w:tcW w:w="2639"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1 077</w:t>
            </w:r>
          </w:p>
        </w:tc>
        <w:tc>
          <w:tcPr>
            <w:tcW w:w="311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w:t>
            </w:r>
          </w:p>
        </w:tc>
      </w:tr>
      <w:tr w:rsidR="00432B9E" w:rsidRPr="00EB0443" w:rsidTr="00432B9E">
        <w:trPr>
          <w:cantSplit/>
        </w:trPr>
        <w:tc>
          <w:tcPr>
            <w:tcW w:w="1614"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Ohangwena</w:t>
            </w:r>
          </w:p>
        </w:tc>
        <w:tc>
          <w:tcPr>
            <w:tcW w:w="2639"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3 125</w:t>
            </w:r>
          </w:p>
        </w:tc>
        <w:tc>
          <w:tcPr>
            <w:tcW w:w="311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w:t>
            </w:r>
          </w:p>
        </w:tc>
      </w:tr>
      <w:tr w:rsidR="00432B9E" w:rsidRPr="00EB0443" w:rsidTr="00432B9E">
        <w:trPr>
          <w:cantSplit/>
        </w:trPr>
        <w:tc>
          <w:tcPr>
            <w:tcW w:w="1614"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Omaheke</w:t>
            </w:r>
          </w:p>
        </w:tc>
        <w:tc>
          <w:tcPr>
            <w:tcW w:w="2639"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1 281</w:t>
            </w:r>
          </w:p>
        </w:tc>
        <w:tc>
          <w:tcPr>
            <w:tcW w:w="311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w:t>
            </w:r>
          </w:p>
        </w:tc>
      </w:tr>
      <w:tr w:rsidR="00432B9E" w:rsidRPr="00EB0443" w:rsidTr="00432B9E">
        <w:trPr>
          <w:cantSplit/>
        </w:trPr>
        <w:tc>
          <w:tcPr>
            <w:tcW w:w="1614" w:type="dxa"/>
            <w:tcBorders>
              <w:bottom w:val="nil"/>
            </w:tcBorders>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Omusati</w:t>
            </w:r>
          </w:p>
        </w:tc>
        <w:tc>
          <w:tcPr>
            <w:tcW w:w="2639" w:type="dxa"/>
            <w:tcBorders>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4 148</w:t>
            </w:r>
          </w:p>
        </w:tc>
        <w:tc>
          <w:tcPr>
            <w:tcW w:w="3117" w:type="dxa"/>
            <w:tcBorders>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w:t>
            </w:r>
          </w:p>
        </w:tc>
      </w:tr>
      <w:tr w:rsidR="00432B9E" w:rsidRPr="00EB0443" w:rsidTr="00432B9E">
        <w:trPr>
          <w:cantSplit/>
        </w:trPr>
        <w:tc>
          <w:tcPr>
            <w:tcW w:w="1614"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Oshana</w:t>
            </w:r>
          </w:p>
        </w:tc>
        <w:tc>
          <w:tcPr>
            <w:tcW w:w="2639"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1 816</w:t>
            </w:r>
          </w:p>
        </w:tc>
        <w:tc>
          <w:tcPr>
            <w:tcW w:w="3117"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w:t>
            </w:r>
          </w:p>
        </w:tc>
      </w:tr>
      <w:tr w:rsidR="00432B9E" w:rsidRPr="00EB0443" w:rsidTr="00432B9E">
        <w:trPr>
          <w:cantSplit/>
        </w:trPr>
        <w:tc>
          <w:tcPr>
            <w:tcW w:w="1614" w:type="dxa"/>
            <w:tcBorders>
              <w:top w:val="nil"/>
            </w:tcBorders>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Oshikoto</w:t>
            </w:r>
          </w:p>
        </w:tc>
        <w:tc>
          <w:tcPr>
            <w:tcW w:w="2639" w:type="dxa"/>
            <w:tcBorders>
              <w:top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2 276</w:t>
            </w:r>
          </w:p>
        </w:tc>
        <w:tc>
          <w:tcPr>
            <w:tcW w:w="3117" w:type="dxa"/>
            <w:tcBorders>
              <w:top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w:t>
            </w:r>
          </w:p>
        </w:tc>
      </w:tr>
      <w:tr w:rsidR="00432B9E" w:rsidRPr="00EB0443" w:rsidTr="00432B9E">
        <w:trPr>
          <w:cantSplit/>
        </w:trPr>
        <w:tc>
          <w:tcPr>
            <w:tcW w:w="1614" w:type="dxa"/>
            <w:tcBorders>
              <w:bottom w:val="single" w:sz="4" w:space="0" w:color="auto"/>
            </w:tcBorders>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Otjozondjupa</w:t>
            </w:r>
          </w:p>
        </w:tc>
        <w:tc>
          <w:tcPr>
            <w:tcW w:w="2639" w:type="dxa"/>
            <w:tcBorders>
              <w:bottom w:val="single" w:sz="4"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1 620</w:t>
            </w:r>
          </w:p>
        </w:tc>
        <w:tc>
          <w:tcPr>
            <w:tcW w:w="3117" w:type="dxa"/>
            <w:tcBorders>
              <w:bottom w:val="single" w:sz="4"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w:t>
            </w:r>
          </w:p>
        </w:tc>
      </w:tr>
      <w:tr w:rsidR="00432B9E" w:rsidRPr="00EB0443" w:rsidTr="00432B9E">
        <w:trPr>
          <w:cantSplit/>
        </w:trPr>
        <w:tc>
          <w:tcPr>
            <w:tcW w:w="1614"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20" w:lineRule="exact"/>
              <w:ind w:left="284" w:right="113"/>
              <w:rPr>
                <w:b/>
                <w:sz w:val="18"/>
              </w:rPr>
            </w:pPr>
            <w:r w:rsidRPr="00EB0443">
              <w:rPr>
                <w:b/>
                <w:sz w:val="18"/>
              </w:rPr>
              <w:t>Total</w:t>
            </w:r>
          </w:p>
        </w:tc>
        <w:tc>
          <w:tcPr>
            <w:tcW w:w="2639"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20" w:lineRule="exact"/>
              <w:ind w:left="284" w:right="113"/>
              <w:jc w:val="right"/>
              <w:rPr>
                <w:b/>
                <w:sz w:val="18"/>
              </w:rPr>
            </w:pPr>
            <w:r w:rsidRPr="00EB0443">
              <w:rPr>
                <w:b/>
                <w:sz w:val="18"/>
              </w:rPr>
              <w:t>28 864</w:t>
            </w:r>
          </w:p>
        </w:tc>
        <w:tc>
          <w:tcPr>
            <w:tcW w:w="3117"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20" w:lineRule="exact"/>
              <w:ind w:left="284" w:right="113"/>
              <w:jc w:val="right"/>
              <w:rPr>
                <w:b/>
                <w:sz w:val="18"/>
              </w:rPr>
            </w:pPr>
            <w:r w:rsidRPr="00EB0443">
              <w:rPr>
                <w:b/>
                <w:sz w:val="18"/>
              </w:rPr>
              <w:t>989</w:t>
            </w:r>
          </w:p>
        </w:tc>
      </w:tr>
    </w:tbl>
    <w:p w:rsidR="00432B9E" w:rsidRPr="00EB0443" w:rsidRDefault="00432B9E" w:rsidP="00432B9E">
      <w:pPr>
        <w:spacing w:before="120"/>
        <w:ind w:left="1134" w:right="1134" w:firstLine="170"/>
        <w:rPr>
          <w:sz w:val="18"/>
          <w:szCs w:val="18"/>
        </w:rPr>
      </w:pPr>
      <w:r w:rsidRPr="00EB0443">
        <w:rPr>
          <w:i/>
          <w:sz w:val="18"/>
          <w:szCs w:val="18"/>
        </w:rPr>
        <w:t>Source:</w:t>
      </w:r>
      <w:r w:rsidRPr="00EB0443">
        <w:rPr>
          <w:sz w:val="18"/>
          <w:szCs w:val="18"/>
        </w:rPr>
        <w:t xml:space="preserve">  EMIS 2007.</w:t>
      </w:r>
    </w:p>
    <w:p w:rsidR="00432B9E" w:rsidRPr="00EB0443" w:rsidRDefault="00432B9E" w:rsidP="00432B9E">
      <w:pPr>
        <w:spacing w:after="240"/>
        <w:ind w:left="1134" w:right="1134" w:firstLine="170"/>
        <w:rPr>
          <w:sz w:val="18"/>
          <w:szCs w:val="18"/>
        </w:rPr>
      </w:pPr>
      <w:r w:rsidRPr="00EB0443">
        <w:t>*</w:t>
      </w:r>
      <w:r w:rsidRPr="00EB0443">
        <w:rPr>
          <w:sz w:val="18"/>
          <w:szCs w:val="18"/>
        </w:rPr>
        <w:t xml:space="preserve">  Head Office refers to a very small number of schools, largely for learners with special needs, which are directly administered by the Ministry of Education Head Office.</w:t>
      </w:r>
    </w:p>
    <w:p w:rsidR="00432B9E" w:rsidRPr="00EB0443" w:rsidRDefault="00432B9E" w:rsidP="00432B9E">
      <w:pPr>
        <w:pStyle w:val="H23G"/>
      </w:pPr>
      <w:r w:rsidRPr="00EB0443">
        <w:tab/>
      </w:r>
      <w:bookmarkStart w:id="111" w:name="_Toc306352869"/>
      <w:r w:rsidRPr="00EB0443">
        <w:t>3.</w:t>
      </w:r>
      <w:r w:rsidRPr="00EB0443">
        <w:tab/>
        <w:t>Children who receive anti-retroviral therapy (ART) therapy</w:t>
      </w:r>
      <w:bookmarkEnd w:id="111"/>
      <w:r w:rsidRPr="00EB0443">
        <w:t xml:space="preserve"> </w:t>
      </w:r>
    </w:p>
    <w:p w:rsidR="00432B9E" w:rsidRPr="00EB0443" w:rsidRDefault="00D374AB" w:rsidP="00D374AB">
      <w:pPr>
        <w:pStyle w:val="SingleTxtG"/>
        <w:spacing w:after="240"/>
      </w:pPr>
      <w:r w:rsidRPr="00EB0443">
        <w:t>179.</w:t>
      </w:r>
      <w:r w:rsidR="00432B9E" w:rsidRPr="00EB0443">
        <w:tab/>
        <w:t xml:space="preserve">No data are available in </w:t>
      </w:r>
      <w:smartTag w:uri="urn:schemas-microsoft-com:office:smarttags" w:element="country-region">
        <w:smartTag w:uri="urn:schemas-microsoft-com:office:smarttags" w:element="place">
          <w:r w:rsidR="00432B9E" w:rsidRPr="00EB0443">
            <w:t>Namibia</w:t>
          </w:r>
        </w:smartTag>
      </w:smartTag>
      <w:r w:rsidR="00432B9E" w:rsidRPr="00EB0443">
        <w:t xml:space="preserve"> for this category. The absence of data results from the lack of a systematic method to collect relevant information; it does not imply that no instances of the</w:t>
      </w:r>
      <w:r w:rsidRPr="00EB0443">
        <w:t xml:space="preserve"> category in question occurred.</w:t>
      </w:r>
    </w:p>
    <w:p w:rsidR="00432B9E" w:rsidRPr="00EB0443" w:rsidRDefault="00432B9E" w:rsidP="00D374AB">
      <w:pPr>
        <w:pStyle w:val="Heading1"/>
        <w:keepNext/>
      </w:pPr>
      <w:bookmarkStart w:id="112" w:name="_Toc306352870"/>
      <w:r w:rsidRPr="00EB0443">
        <w:t>Table 38</w:t>
      </w:r>
      <w:bookmarkEnd w:id="112"/>
    </w:p>
    <w:p w:rsidR="00432B9E" w:rsidRPr="00EB0443" w:rsidRDefault="00432B9E" w:rsidP="00D374AB">
      <w:pPr>
        <w:pStyle w:val="SingleTxtG"/>
        <w:keepNext/>
        <w:rPr>
          <w:b/>
        </w:rPr>
      </w:pPr>
      <w:r w:rsidRPr="00EB0443">
        <w:rPr>
          <w:b/>
        </w:rPr>
        <w:t>Cumulative number of patients receiving ART in public health facilities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382"/>
        <w:gridCol w:w="1996"/>
        <w:gridCol w:w="1996"/>
        <w:gridCol w:w="1996"/>
      </w:tblGrid>
      <w:tr w:rsidR="00432B9E" w:rsidRPr="00EB0443" w:rsidTr="00432B9E">
        <w:trPr>
          <w:cantSplit/>
          <w:tblHeader/>
        </w:trPr>
        <w:tc>
          <w:tcPr>
            <w:tcW w:w="1382" w:type="dxa"/>
            <w:vMerge w:val="restart"/>
            <w:tcBorders>
              <w:top w:val="single" w:sz="4" w:space="0" w:color="auto"/>
            </w:tcBorders>
            <w:shd w:val="clear" w:color="auto" w:fill="auto"/>
            <w:vAlign w:val="bottom"/>
          </w:tcPr>
          <w:p w:rsidR="00432B9E" w:rsidRPr="00EB0443" w:rsidRDefault="00432B9E" w:rsidP="00D374AB">
            <w:pPr>
              <w:keepNext/>
              <w:spacing w:before="80" w:after="80" w:line="200" w:lineRule="exact"/>
              <w:ind w:right="113"/>
              <w:rPr>
                <w:i/>
                <w:sz w:val="16"/>
                <w:szCs w:val="16"/>
              </w:rPr>
            </w:pPr>
            <w:r w:rsidRPr="00EB0443">
              <w:rPr>
                <w:i/>
                <w:sz w:val="16"/>
                <w:szCs w:val="16"/>
              </w:rPr>
              <w:t>Year</w:t>
            </w:r>
          </w:p>
        </w:tc>
        <w:tc>
          <w:tcPr>
            <w:tcW w:w="5988" w:type="dxa"/>
            <w:gridSpan w:val="3"/>
            <w:tcBorders>
              <w:top w:val="single" w:sz="4" w:space="0" w:color="auto"/>
              <w:bottom w:val="single" w:sz="4" w:space="0" w:color="auto"/>
            </w:tcBorders>
            <w:shd w:val="clear" w:color="auto" w:fill="auto"/>
            <w:vAlign w:val="bottom"/>
          </w:tcPr>
          <w:p w:rsidR="00432B9E" w:rsidRPr="00EB0443" w:rsidRDefault="00432B9E" w:rsidP="00D374AB">
            <w:pPr>
              <w:keepNext/>
              <w:suppressAutoHyphens w:val="0"/>
              <w:spacing w:before="80" w:after="80" w:line="200" w:lineRule="exact"/>
              <w:ind w:right="113"/>
              <w:jc w:val="center"/>
              <w:rPr>
                <w:i/>
                <w:sz w:val="16"/>
                <w:szCs w:val="16"/>
              </w:rPr>
            </w:pPr>
            <w:r w:rsidRPr="00EB0443">
              <w:rPr>
                <w:i/>
                <w:sz w:val="16"/>
                <w:szCs w:val="16"/>
              </w:rPr>
              <w:t>Cumulative # of patients on ART</w:t>
            </w:r>
          </w:p>
        </w:tc>
      </w:tr>
      <w:tr w:rsidR="00432B9E" w:rsidRPr="00EB0443" w:rsidTr="003C24B6">
        <w:trPr>
          <w:cantSplit/>
          <w:tblHeader/>
        </w:trPr>
        <w:tc>
          <w:tcPr>
            <w:tcW w:w="1382" w:type="dxa"/>
            <w:vMerge/>
            <w:tcBorders>
              <w:bottom w:val="single" w:sz="12" w:space="0" w:color="auto"/>
            </w:tcBorders>
            <w:shd w:val="clear" w:color="auto" w:fill="auto"/>
            <w:vAlign w:val="bottom"/>
          </w:tcPr>
          <w:p w:rsidR="00432B9E" w:rsidRPr="00EB0443" w:rsidRDefault="00432B9E" w:rsidP="00D374AB">
            <w:pPr>
              <w:keepNext/>
              <w:suppressAutoHyphens w:val="0"/>
              <w:spacing w:before="80" w:after="80" w:line="200" w:lineRule="exact"/>
              <w:ind w:right="113"/>
              <w:rPr>
                <w:i/>
                <w:sz w:val="16"/>
                <w:szCs w:val="16"/>
              </w:rPr>
            </w:pPr>
          </w:p>
        </w:tc>
        <w:tc>
          <w:tcPr>
            <w:tcW w:w="1996" w:type="dxa"/>
            <w:tcBorders>
              <w:top w:val="single" w:sz="4" w:space="0" w:color="auto"/>
              <w:bottom w:val="single" w:sz="12" w:space="0" w:color="auto"/>
            </w:tcBorders>
            <w:shd w:val="clear" w:color="auto" w:fill="auto"/>
            <w:vAlign w:val="bottom"/>
          </w:tcPr>
          <w:p w:rsidR="00432B9E" w:rsidRPr="00EB0443" w:rsidRDefault="00432B9E" w:rsidP="00D374AB">
            <w:pPr>
              <w:keepNext/>
              <w:suppressAutoHyphens w:val="0"/>
              <w:spacing w:before="80" w:after="80" w:line="200" w:lineRule="exact"/>
              <w:ind w:right="113"/>
              <w:jc w:val="right"/>
              <w:rPr>
                <w:i/>
                <w:sz w:val="16"/>
                <w:szCs w:val="16"/>
              </w:rPr>
            </w:pPr>
            <w:r w:rsidRPr="00EB0443">
              <w:rPr>
                <w:i/>
                <w:sz w:val="16"/>
                <w:szCs w:val="16"/>
              </w:rPr>
              <w:t>Adult</w:t>
            </w:r>
          </w:p>
        </w:tc>
        <w:tc>
          <w:tcPr>
            <w:tcW w:w="1996" w:type="dxa"/>
            <w:tcBorders>
              <w:top w:val="single" w:sz="4" w:space="0" w:color="auto"/>
              <w:bottom w:val="single" w:sz="12" w:space="0" w:color="auto"/>
            </w:tcBorders>
            <w:shd w:val="clear" w:color="auto" w:fill="auto"/>
            <w:vAlign w:val="bottom"/>
          </w:tcPr>
          <w:p w:rsidR="00432B9E" w:rsidRPr="00EB0443" w:rsidRDefault="00432B9E" w:rsidP="00D374AB">
            <w:pPr>
              <w:keepNext/>
              <w:suppressAutoHyphens w:val="0"/>
              <w:spacing w:before="80" w:after="80" w:line="200" w:lineRule="exact"/>
              <w:ind w:right="113"/>
              <w:jc w:val="right"/>
              <w:rPr>
                <w:i/>
                <w:sz w:val="16"/>
                <w:szCs w:val="16"/>
              </w:rPr>
            </w:pPr>
            <w:r w:rsidRPr="00EB0443">
              <w:rPr>
                <w:i/>
                <w:sz w:val="16"/>
                <w:szCs w:val="16"/>
              </w:rPr>
              <w:t>Paediatric</w:t>
            </w:r>
          </w:p>
        </w:tc>
        <w:tc>
          <w:tcPr>
            <w:tcW w:w="1996" w:type="dxa"/>
            <w:tcBorders>
              <w:top w:val="single" w:sz="4" w:space="0" w:color="auto"/>
              <w:bottom w:val="single" w:sz="12" w:space="0" w:color="auto"/>
            </w:tcBorders>
            <w:shd w:val="clear" w:color="auto" w:fill="auto"/>
            <w:vAlign w:val="bottom"/>
          </w:tcPr>
          <w:p w:rsidR="00432B9E" w:rsidRPr="00EB0443" w:rsidRDefault="00432B9E" w:rsidP="00D374AB">
            <w:pPr>
              <w:keepNext/>
              <w:suppressAutoHyphens w:val="0"/>
              <w:spacing w:before="80" w:after="80" w:line="200" w:lineRule="exact"/>
              <w:ind w:right="113"/>
              <w:jc w:val="right"/>
              <w:rPr>
                <w:b/>
                <w:i/>
                <w:sz w:val="16"/>
                <w:szCs w:val="16"/>
              </w:rPr>
            </w:pPr>
            <w:r w:rsidRPr="00EB0443">
              <w:rPr>
                <w:b/>
                <w:i/>
                <w:sz w:val="16"/>
                <w:szCs w:val="16"/>
              </w:rPr>
              <w:t>Total</w:t>
            </w:r>
          </w:p>
        </w:tc>
      </w:tr>
      <w:tr w:rsidR="00432B9E" w:rsidRPr="00EB0443" w:rsidTr="003C24B6">
        <w:trPr>
          <w:cantSplit/>
        </w:trPr>
        <w:tc>
          <w:tcPr>
            <w:tcW w:w="1382"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2006</w:t>
            </w:r>
          </w:p>
        </w:tc>
        <w:tc>
          <w:tcPr>
            <w:tcW w:w="1996"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12 480</w:t>
            </w:r>
          </w:p>
        </w:tc>
        <w:tc>
          <w:tcPr>
            <w:tcW w:w="1996"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1 916</w:t>
            </w:r>
          </w:p>
        </w:tc>
        <w:tc>
          <w:tcPr>
            <w:tcW w:w="1996"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b/>
                <w:sz w:val="18"/>
              </w:rPr>
            </w:pPr>
            <w:r w:rsidRPr="00EB0443">
              <w:rPr>
                <w:b/>
                <w:sz w:val="18"/>
              </w:rPr>
              <w:t>14 396</w:t>
            </w:r>
          </w:p>
        </w:tc>
      </w:tr>
      <w:tr w:rsidR="00432B9E" w:rsidRPr="00EB0443" w:rsidTr="003C24B6">
        <w:trPr>
          <w:cantSplit/>
        </w:trPr>
        <w:tc>
          <w:tcPr>
            <w:tcW w:w="1382"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2007</w:t>
            </w:r>
          </w:p>
        </w:tc>
        <w:tc>
          <w:tcPr>
            <w:tcW w:w="199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25 944</w:t>
            </w:r>
          </w:p>
        </w:tc>
        <w:tc>
          <w:tcPr>
            <w:tcW w:w="199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3 923</w:t>
            </w:r>
          </w:p>
        </w:tc>
        <w:tc>
          <w:tcPr>
            <w:tcW w:w="1996" w:type="dxa"/>
            <w:shd w:val="clear" w:color="auto" w:fill="auto"/>
            <w:vAlign w:val="bottom"/>
          </w:tcPr>
          <w:p w:rsidR="00432B9E" w:rsidRPr="00EB0443" w:rsidRDefault="00432B9E" w:rsidP="00432B9E">
            <w:pPr>
              <w:suppressAutoHyphens w:val="0"/>
              <w:spacing w:before="40" w:after="40" w:line="220" w:lineRule="exact"/>
              <w:ind w:right="113"/>
              <w:jc w:val="right"/>
              <w:rPr>
                <w:b/>
                <w:sz w:val="18"/>
              </w:rPr>
            </w:pPr>
            <w:r w:rsidRPr="00EB0443">
              <w:rPr>
                <w:b/>
                <w:sz w:val="18"/>
              </w:rPr>
              <w:t>29 867</w:t>
            </w:r>
          </w:p>
        </w:tc>
      </w:tr>
      <w:tr w:rsidR="00432B9E" w:rsidRPr="00EB0443" w:rsidTr="003C24B6">
        <w:trPr>
          <w:cantSplit/>
        </w:trPr>
        <w:tc>
          <w:tcPr>
            <w:tcW w:w="1382"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2008</w:t>
            </w:r>
          </w:p>
        </w:tc>
        <w:tc>
          <w:tcPr>
            <w:tcW w:w="199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42 316</w:t>
            </w:r>
          </w:p>
        </w:tc>
        <w:tc>
          <w:tcPr>
            <w:tcW w:w="199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5 992</w:t>
            </w:r>
          </w:p>
        </w:tc>
        <w:tc>
          <w:tcPr>
            <w:tcW w:w="1996" w:type="dxa"/>
            <w:shd w:val="clear" w:color="auto" w:fill="auto"/>
            <w:vAlign w:val="bottom"/>
          </w:tcPr>
          <w:p w:rsidR="00432B9E" w:rsidRPr="00EB0443" w:rsidRDefault="00432B9E" w:rsidP="00432B9E">
            <w:pPr>
              <w:suppressAutoHyphens w:val="0"/>
              <w:spacing w:before="40" w:after="40" w:line="220" w:lineRule="exact"/>
              <w:ind w:right="113"/>
              <w:jc w:val="right"/>
              <w:rPr>
                <w:b/>
                <w:sz w:val="18"/>
              </w:rPr>
            </w:pPr>
            <w:r w:rsidRPr="00EB0443">
              <w:rPr>
                <w:b/>
                <w:sz w:val="18"/>
              </w:rPr>
              <w:t>48 308</w:t>
            </w:r>
          </w:p>
        </w:tc>
      </w:tr>
    </w:tbl>
    <w:p w:rsidR="00432B9E" w:rsidRPr="00EB0443" w:rsidRDefault="00432B9E" w:rsidP="00432B9E">
      <w:pPr>
        <w:spacing w:before="120" w:after="240"/>
        <w:ind w:left="1134" w:right="1134" w:firstLine="170"/>
        <w:rPr>
          <w:sz w:val="18"/>
          <w:szCs w:val="18"/>
        </w:rPr>
      </w:pPr>
      <w:r w:rsidRPr="00EB0443">
        <w:rPr>
          <w:i/>
          <w:sz w:val="18"/>
          <w:szCs w:val="18"/>
        </w:rPr>
        <w:t>Source:</w:t>
      </w:r>
      <w:r w:rsidRPr="00EB0443">
        <w:rPr>
          <w:sz w:val="18"/>
          <w:szCs w:val="18"/>
        </w:rPr>
        <w:t xml:space="preserve">  Health and Social Services System Review, MOHSS 2008.</w:t>
      </w:r>
    </w:p>
    <w:p w:rsidR="00432B9E" w:rsidRPr="00EB0443" w:rsidRDefault="00D374AB" w:rsidP="00724B3B">
      <w:pPr>
        <w:pStyle w:val="SingleTxtG"/>
        <w:tabs>
          <w:tab w:val="left" w:pos="-1800"/>
        </w:tabs>
        <w:spacing w:after="240"/>
      </w:pPr>
      <w:r w:rsidRPr="00EB0443">
        <w:t>180.</w:t>
      </w:r>
      <w:r w:rsidR="00432B9E" w:rsidRPr="00EB0443">
        <w:tab/>
        <w:t xml:space="preserve">Prevention of mother-to-child transmission (PMTCT) of HIV services were first introduced in the </w:t>
      </w:r>
      <w:smartTag w:uri="urn:schemas-microsoft-com:office:smarttags" w:element="PlaceName">
        <w:r w:rsidR="00432B9E" w:rsidRPr="00EB0443">
          <w:t>Katutura</w:t>
        </w:r>
      </w:smartTag>
      <w:r w:rsidR="00432B9E" w:rsidRPr="00EB0443">
        <w:t xml:space="preserve"> </w:t>
      </w:r>
      <w:smartTag w:uri="urn:schemas-microsoft-com:office:smarttags" w:element="PlaceType">
        <w:r w:rsidR="00432B9E" w:rsidRPr="00EB0443">
          <w:t>State</w:t>
        </w:r>
      </w:smartTag>
      <w:r w:rsidR="00432B9E" w:rsidRPr="00EB0443">
        <w:t xml:space="preserve"> </w:t>
      </w:r>
      <w:smartTag w:uri="urn:schemas-microsoft-com:office:smarttags" w:element="PlaceType">
        <w:r w:rsidR="00432B9E" w:rsidRPr="00EB0443">
          <w:t>Hospital</w:t>
        </w:r>
      </w:smartTag>
      <w:r w:rsidR="00432B9E" w:rsidRPr="00EB0443">
        <w:t xml:space="preserve"> and the </w:t>
      </w:r>
      <w:smartTag w:uri="urn:schemas-microsoft-com:office:smarttags" w:element="place">
        <w:smartTag w:uri="urn:schemas-microsoft-com:office:smarttags" w:element="PlaceName">
          <w:r w:rsidR="00432B9E" w:rsidRPr="00EB0443">
            <w:t>Oshakati</w:t>
          </w:r>
        </w:smartTag>
        <w:r w:rsidR="00432B9E" w:rsidRPr="00EB0443">
          <w:t xml:space="preserve"> </w:t>
        </w:r>
        <w:smartTag w:uri="urn:schemas-microsoft-com:office:smarttags" w:element="PlaceType">
          <w:r w:rsidR="00432B9E" w:rsidRPr="00EB0443">
            <w:t>State</w:t>
          </w:r>
        </w:smartTag>
        <w:r w:rsidR="00432B9E" w:rsidRPr="00EB0443">
          <w:t xml:space="preserve"> </w:t>
        </w:r>
        <w:smartTag w:uri="urn:schemas-microsoft-com:office:smarttags" w:element="PlaceType">
          <w:r w:rsidR="00432B9E" w:rsidRPr="00EB0443">
            <w:t>Hospital</w:t>
          </w:r>
        </w:smartTag>
      </w:smartTag>
      <w:r w:rsidR="00432B9E" w:rsidRPr="00EB0443">
        <w:t xml:space="preserve"> on a pilot basis in March 2002. By March 2007, PMTCT services had been rolled out to 189 out of 331 healthcare facilities (57%; all 35 hospitals and 153 healthcare centres and clinics).</w:t>
      </w:r>
    </w:p>
    <w:p w:rsidR="00432B9E" w:rsidRPr="00EB0443" w:rsidRDefault="00432B9E" w:rsidP="00432B9E">
      <w:pPr>
        <w:pStyle w:val="Heading1"/>
      </w:pPr>
      <w:bookmarkStart w:id="113" w:name="_Toc306352871"/>
      <w:r w:rsidRPr="00EB0443">
        <w:t>Table 39</w:t>
      </w:r>
      <w:bookmarkEnd w:id="113"/>
    </w:p>
    <w:p w:rsidR="00432B9E" w:rsidRPr="00EB0443" w:rsidRDefault="00432B9E" w:rsidP="00432B9E">
      <w:pPr>
        <w:pStyle w:val="SingleTxtG"/>
        <w:rPr>
          <w:b/>
        </w:rPr>
      </w:pPr>
      <w:r w:rsidRPr="00EB0443">
        <w:rPr>
          <w:b/>
        </w:rPr>
        <w:t>Infant and under-5 mortality and low birth weight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403"/>
        <w:gridCol w:w="1989"/>
        <w:gridCol w:w="1989"/>
        <w:gridCol w:w="1989"/>
      </w:tblGrid>
      <w:tr w:rsidR="00432B9E" w:rsidRPr="00EB0443" w:rsidTr="003C24B6">
        <w:trPr>
          <w:cantSplit/>
          <w:trHeight w:val="20"/>
          <w:tblHeader/>
        </w:trPr>
        <w:tc>
          <w:tcPr>
            <w:tcW w:w="1403"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rPr>
                <w:i/>
                <w:sz w:val="16"/>
              </w:rPr>
            </w:pPr>
            <w:r w:rsidRPr="00EB0443">
              <w:rPr>
                <w:i/>
                <w:sz w:val="16"/>
              </w:rPr>
              <w:t>Region</w:t>
            </w:r>
          </w:p>
        </w:tc>
        <w:tc>
          <w:tcPr>
            <w:tcW w:w="1989"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Infant mortality (#)</w:t>
            </w:r>
          </w:p>
        </w:tc>
        <w:tc>
          <w:tcPr>
            <w:tcW w:w="1989"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Under-5 mortality (#)</w:t>
            </w:r>
          </w:p>
        </w:tc>
        <w:tc>
          <w:tcPr>
            <w:tcW w:w="1989"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Low birth weight</w:t>
            </w:r>
            <w:r w:rsidRPr="00EB0443">
              <w:t>*</w:t>
            </w:r>
            <w:r w:rsidRPr="00EB0443">
              <w:rPr>
                <w:i/>
                <w:sz w:val="16"/>
              </w:rPr>
              <w:t xml:space="preserve"> (%)</w:t>
            </w:r>
          </w:p>
        </w:tc>
      </w:tr>
      <w:tr w:rsidR="00432B9E" w:rsidRPr="00EB0443" w:rsidTr="003C24B6">
        <w:trPr>
          <w:cantSplit/>
          <w:trHeight w:val="20"/>
        </w:trPr>
        <w:tc>
          <w:tcPr>
            <w:tcW w:w="1403"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Caprivi</w:t>
            </w:r>
          </w:p>
        </w:tc>
        <w:tc>
          <w:tcPr>
            <w:tcW w:w="1989"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78</w:t>
            </w:r>
          </w:p>
        </w:tc>
        <w:tc>
          <w:tcPr>
            <w:tcW w:w="1989"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93</w:t>
            </w:r>
          </w:p>
        </w:tc>
        <w:tc>
          <w:tcPr>
            <w:tcW w:w="1989"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15.7</w:t>
            </w:r>
          </w:p>
        </w:tc>
      </w:tr>
      <w:tr w:rsidR="00432B9E" w:rsidRPr="00EB0443" w:rsidTr="003C24B6">
        <w:trPr>
          <w:cantSplit/>
          <w:trHeight w:val="20"/>
        </w:trPr>
        <w:tc>
          <w:tcPr>
            <w:tcW w:w="1403"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Erongo</w:t>
            </w:r>
          </w:p>
        </w:tc>
        <w:tc>
          <w:tcPr>
            <w:tcW w:w="1989"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48</w:t>
            </w:r>
          </w:p>
        </w:tc>
        <w:tc>
          <w:tcPr>
            <w:tcW w:w="1989"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65</w:t>
            </w:r>
          </w:p>
        </w:tc>
        <w:tc>
          <w:tcPr>
            <w:tcW w:w="1989"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14.5</w:t>
            </w:r>
          </w:p>
        </w:tc>
      </w:tr>
      <w:tr w:rsidR="00432B9E" w:rsidRPr="00EB0443" w:rsidTr="003C24B6">
        <w:trPr>
          <w:cantSplit/>
          <w:trHeight w:val="20"/>
        </w:trPr>
        <w:tc>
          <w:tcPr>
            <w:tcW w:w="1403"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Hardap</w:t>
            </w:r>
          </w:p>
        </w:tc>
        <w:tc>
          <w:tcPr>
            <w:tcW w:w="1989"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48</w:t>
            </w:r>
          </w:p>
        </w:tc>
        <w:tc>
          <w:tcPr>
            <w:tcW w:w="1989"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73</w:t>
            </w:r>
          </w:p>
        </w:tc>
        <w:tc>
          <w:tcPr>
            <w:tcW w:w="1989"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26.5</w:t>
            </w:r>
          </w:p>
        </w:tc>
      </w:tr>
      <w:tr w:rsidR="00432B9E" w:rsidRPr="00EB0443" w:rsidTr="003C24B6">
        <w:trPr>
          <w:cantSplit/>
          <w:trHeight w:val="20"/>
        </w:trPr>
        <w:tc>
          <w:tcPr>
            <w:tcW w:w="1403"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Karas</w:t>
            </w:r>
          </w:p>
        </w:tc>
        <w:tc>
          <w:tcPr>
            <w:tcW w:w="1989"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45</w:t>
            </w:r>
          </w:p>
        </w:tc>
        <w:tc>
          <w:tcPr>
            <w:tcW w:w="1989"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59</w:t>
            </w:r>
          </w:p>
        </w:tc>
        <w:tc>
          <w:tcPr>
            <w:tcW w:w="1989"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11.4</w:t>
            </w:r>
          </w:p>
        </w:tc>
      </w:tr>
      <w:tr w:rsidR="00432B9E" w:rsidRPr="00EB0443" w:rsidTr="003C24B6">
        <w:trPr>
          <w:cantSplit/>
          <w:trHeight w:val="20"/>
        </w:trPr>
        <w:tc>
          <w:tcPr>
            <w:tcW w:w="1403"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Kavango</w:t>
            </w:r>
          </w:p>
        </w:tc>
        <w:tc>
          <w:tcPr>
            <w:tcW w:w="1989"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49</w:t>
            </w:r>
          </w:p>
        </w:tc>
        <w:tc>
          <w:tcPr>
            <w:tcW w:w="1989"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67</w:t>
            </w:r>
          </w:p>
        </w:tc>
        <w:tc>
          <w:tcPr>
            <w:tcW w:w="1989"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15.7</w:t>
            </w:r>
          </w:p>
        </w:tc>
      </w:tr>
      <w:tr w:rsidR="00432B9E" w:rsidRPr="00EB0443" w:rsidTr="003C24B6">
        <w:trPr>
          <w:cantSplit/>
          <w:trHeight w:val="20"/>
        </w:trPr>
        <w:tc>
          <w:tcPr>
            <w:tcW w:w="1403"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Khomas</w:t>
            </w:r>
          </w:p>
        </w:tc>
        <w:tc>
          <w:tcPr>
            <w:tcW w:w="1989"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40</w:t>
            </w:r>
          </w:p>
        </w:tc>
        <w:tc>
          <w:tcPr>
            <w:tcW w:w="1989"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52</w:t>
            </w:r>
          </w:p>
        </w:tc>
        <w:tc>
          <w:tcPr>
            <w:tcW w:w="1989"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13.4</w:t>
            </w:r>
          </w:p>
        </w:tc>
      </w:tr>
      <w:tr w:rsidR="00432B9E" w:rsidRPr="00EB0443" w:rsidTr="003C24B6">
        <w:trPr>
          <w:cantSplit/>
          <w:trHeight w:val="20"/>
        </w:trPr>
        <w:tc>
          <w:tcPr>
            <w:tcW w:w="1403" w:type="dxa"/>
            <w:shd w:val="clear" w:color="auto" w:fill="auto"/>
            <w:vAlign w:val="bottom"/>
          </w:tcPr>
          <w:p w:rsidR="00432B9E" w:rsidRPr="00EB0443" w:rsidRDefault="00432B9E" w:rsidP="00432B9E">
            <w:pPr>
              <w:suppressAutoHyphens w:val="0"/>
              <w:spacing w:before="40" w:after="40" w:line="220" w:lineRule="exact"/>
              <w:ind w:right="113"/>
              <w:rPr>
                <w:sz w:val="18"/>
              </w:rPr>
            </w:pPr>
            <w:smartTag w:uri="urn:schemas-microsoft-com:office:smarttags" w:element="place">
              <w:r w:rsidRPr="00EB0443">
                <w:rPr>
                  <w:sz w:val="18"/>
                </w:rPr>
                <w:t>Kunene</w:t>
              </w:r>
            </w:smartTag>
          </w:p>
        </w:tc>
        <w:tc>
          <w:tcPr>
            <w:tcW w:w="1989"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27</w:t>
            </w:r>
          </w:p>
        </w:tc>
        <w:tc>
          <w:tcPr>
            <w:tcW w:w="1989"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49</w:t>
            </w:r>
          </w:p>
        </w:tc>
        <w:tc>
          <w:tcPr>
            <w:tcW w:w="1989"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17.4</w:t>
            </w:r>
          </w:p>
        </w:tc>
      </w:tr>
      <w:tr w:rsidR="00432B9E" w:rsidRPr="00EB0443" w:rsidTr="003C24B6">
        <w:trPr>
          <w:cantSplit/>
          <w:trHeight w:val="20"/>
        </w:trPr>
        <w:tc>
          <w:tcPr>
            <w:tcW w:w="1403"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Ohangwena</w:t>
            </w:r>
          </w:p>
        </w:tc>
        <w:tc>
          <w:tcPr>
            <w:tcW w:w="1989"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62</w:t>
            </w:r>
          </w:p>
        </w:tc>
        <w:tc>
          <w:tcPr>
            <w:tcW w:w="1989"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95</w:t>
            </w:r>
          </w:p>
        </w:tc>
        <w:tc>
          <w:tcPr>
            <w:tcW w:w="1989"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11.9</w:t>
            </w:r>
          </w:p>
        </w:tc>
      </w:tr>
      <w:tr w:rsidR="00432B9E" w:rsidRPr="00EB0443" w:rsidTr="003C24B6">
        <w:trPr>
          <w:cantSplit/>
          <w:trHeight w:val="20"/>
        </w:trPr>
        <w:tc>
          <w:tcPr>
            <w:tcW w:w="1403"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Omaheke</w:t>
            </w:r>
          </w:p>
        </w:tc>
        <w:tc>
          <w:tcPr>
            <w:tcW w:w="1989"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37</w:t>
            </w:r>
          </w:p>
        </w:tc>
        <w:tc>
          <w:tcPr>
            <w:tcW w:w="1989"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63</w:t>
            </w:r>
          </w:p>
        </w:tc>
        <w:tc>
          <w:tcPr>
            <w:tcW w:w="1989"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9.4</w:t>
            </w:r>
          </w:p>
        </w:tc>
      </w:tr>
      <w:tr w:rsidR="00432B9E" w:rsidRPr="00EB0443" w:rsidTr="003C24B6">
        <w:trPr>
          <w:cantSplit/>
          <w:trHeight w:val="20"/>
        </w:trPr>
        <w:tc>
          <w:tcPr>
            <w:tcW w:w="1403"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Omusati</w:t>
            </w:r>
          </w:p>
        </w:tc>
        <w:tc>
          <w:tcPr>
            <w:tcW w:w="1989"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49</w:t>
            </w:r>
          </w:p>
        </w:tc>
        <w:tc>
          <w:tcPr>
            <w:tcW w:w="1989"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76</w:t>
            </w:r>
          </w:p>
        </w:tc>
        <w:tc>
          <w:tcPr>
            <w:tcW w:w="1989"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12.2</w:t>
            </w:r>
          </w:p>
        </w:tc>
      </w:tr>
      <w:tr w:rsidR="00432B9E" w:rsidRPr="00EB0443" w:rsidTr="003C24B6">
        <w:trPr>
          <w:cantSplit/>
          <w:trHeight w:val="20"/>
        </w:trPr>
        <w:tc>
          <w:tcPr>
            <w:tcW w:w="1403"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Oshana</w:t>
            </w:r>
          </w:p>
        </w:tc>
        <w:tc>
          <w:tcPr>
            <w:tcW w:w="1989"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49</w:t>
            </w:r>
          </w:p>
        </w:tc>
        <w:tc>
          <w:tcPr>
            <w:tcW w:w="1989"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74</w:t>
            </w:r>
          </w:p>
        </w:tc>
        <w:tc>
          <w:tcPr>
            <w:tcW w:w="1989"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12.3</w:t>
            </w:r>
          </w:p>
        </w:tc>
      </w:tr>
      <w:tr w:rsidR="00432B9E" w:rsidRPr="00EB0443" w:rsidTr="003C24B6">
        <w:trPr>
          <w:cantSplit/>
          <w:trHeight w:val="20"/>
        </w:trPr>
        <w:tc>
          <w:tcPr>
            <w:tcW w:w="1403" w:type="dxa"/>
            <w:tcBorders>
              <w:bottom w:val="nil"/>
            </w:tcBorders>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Oshikoto</w:t>
            </w:r>
          </w:p>
        </w:tc>
        <w:tc>
          <w:tcPr>
            <w:tcW w:w="1989" w:type="dxa"/>
            <w:tcBorders>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48</w:t>
            </w:r>
          </w:p>
        </w:tc>
        <w:tc>
          <w:tcPr>
            <w:tcW w:w="1989" w:type="dxa"/>
            <w:tcBorders>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64</w:t>
            </w:r>
          </w:p>
        </w:tc>
        <w:tc>
          <w:tcPr>
            <w:tcW w:w="1989" w:type="dxa"/>
            <w:tcBorders>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13.8</w:t>
            </w:r>
          </w:p>
        </w:tc>
      </w:tr>
      <w:tr w:rsidR="00432B9E" w:rsidRPr="00EB0443" w:rsidTr="003C24B6">
        <w:trPr>
          <w:cantSplit/>
          <w:trHeight w:val="20"/>
        </w:trPr>
        <w:tc>
          <w:tcPr>
            <w:tcW w:w="1403"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Otjozondjupa</w:t>
            </w:r>
          </w:p>
        </w:tc>
        <w:tc>
          <w:tcPr>
            <w:tcW w:w="1989"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49</w:t>
            </w:r>
          </w:p>
        </w:tc>
        <w:tc>
          <w:tcPr>
            <w:tcW w:w="1989"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67</w:t>
            </w:r>
          </w:p>
        </w:tc>
        <w:tc>
          <w:tcPr>
            <w:tcW w:w="1989"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17</w:t>
            </w:r>
          </w:p>
        </w:tc>
      </w:tr>
      <w:tr w:rsidR="00D2164D" w:rsidRPr="00EB0443" w:rsidTr="00254C0B">
        <w:trPr>
          <w:cantSplit/>
          <w:trHeight w:val="20"/>
        </w:trPr>
        <w:tc>
          <w:tcPr>
            <w:tcW w:w="7370" w:type="dxa"/>
            <w:gridSpan w:val="4"/>
            <w:tcBorders>
              <w:top w:val="nil"/>
            </w:tcBorders>
            <w:shd w:val="clear" w:color="auto" w:fill="auto"/>
            <w:vAlign w:val="bottom"/>
          </w:tcPr>
          <w:p w:rsidR="00D2164D" w:rsidRPr="00EB0443" w:rsidRDefault="00D2164D" w:rsidP="00D2164D">
            <w:pPr>
              <w:suppressAutoHyphens w:val="0"/>
              <w:spacing w:before="40" w:after="40" w:line="220" w:lineRule="exact"/>
              <w:ind w:right="113"/>
              <w:rPr>
                <w:sz w:val="18"/>
              </w:rPr>
            </w:pPr>
            <w:r w:rsidRPr="00EB0443">
              <w:rPr>
                <w:i/>
                <w:sz w:val="18"/>
              </w:rPr>
              <w:t>Residence</w:t>
            </w:r>
          </w:p>
        </w:tc>
      </w:tr>
      <w:tr w:rsidR="00432B9E" w:rsidRPr="00EB0443" w:rsidTr="003C24B6">
        <w:trPr>
          <w:cantSplit/>
          <w:trHeight w:val="20"/>
        </w:trPr>
        <w:tc>
          <w:tcPr>
            <w:tcW w:w="1403"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Urban</w:t>
            </w:r>
          </w:p>
        </w:tc>
        <w:tc>
          <w:tcPr>
            <w:tcW w:w="1989"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43</w:t>
            </w:r>
          </w:p>
        </w:tc>
        <w:tc>
          <w:tcPr>
            <w:tcW w:w="1989"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60</w:t>
            </w:r>
          </w:p>
        </w:tc>
        <w:tc>
          <w:tcPr>
            <w:tcW w:w="1989"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14.4</w:t>
            </w:r>
          </w:p>
        </w:tc>
      </w:tr>
      <w:tr w:rsidR="00432B9E" w:rsidRPr="00EB0443" w:rsidTr="003C24B6">
        <w:trPr>
          <w:cantSplit/>
          <w:trHeight w:val="20"/>
        </w:trPr>
        <w:tc>
          <w:tcPr>
            <w:tcW w:w="1403"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Rural</w:t>
            </w:r>
          </w:p>
        </w:tc>
        <w:tc>
          <w:tcPr>
            <w:tcW w:w="1989"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52</w:t>
            </w:r>
          </w:p>
        </w:tc>
        <w:tc>
          <w:tcPr>
            <w:tcW w:w="1989"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76</w:t>
            </w:r>
          </w:p>
        </w:tc>
        <w:tc>
          <w:tcPr>
            <w:tcW w:w="1989"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13.8</w:t>
            </w:r>
          </w:p>
        </w:tc>
      </w:tr>
      <w:tr w:rsidR="00432B9E" w:rsidRPr="00EB0443" w:rsidTr="003C24B6">
        <w:trPr>
          <w:cantSplit/>
          <w:trHeight w:val="20"/>
        </w:trPr>
        <w:tc>
          <w:tcPr>
            <w:tcW w:w="1403" w:type="dxa"/>
            <w:shd w:val="clear" w:color="auto" w:fill="auto"/>
            <w:vAlign w:val="bottom"/>
          </w:tcPr>
          <w:p w:rsidR="00432B9E" w:rsidRPr="00EB0443" w:rsidRDefault="00432B9E" w:rsidP="00432B9E">
            <w:pPr>
              <w:suppressAutoHyphens w:val="0"/>
              <w:spacing w:before="40" w:after="40" w:line="220" w:lineRule="exact"/>
              <w:ind w:right="113"/>
              <w:rPr>
                <w:sz w:val="18"/>
              </w:rPr>
            </w:pPr>
            <w:smartTag w:uri="urn:schemas-microsoft-com:office:smarttags" w:element="country-region">
              <w:smartTag w:uri="urn:schemas-microsoft-com:office:smarttags" w:element="place">
                <w:r w:rsidRPr="00EB0443">
                  <w:rPr>
                    <w:sz w:val="18"/>
                  </w:rPr>
                  <w:t>Namibia</w:t>
                </w:r>
              </w:smartTag>
            </w:smartTag>
          </w:p>
        </w:tc>
        <w:tc>
          <w:tcPr>
            <w:tcW w:w="1989"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p>
        </w:tc>
        <w:tc>
          <w:tcPr>
            <w:tcW w:w="1989"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p>
        </w:tc>
        <w:tc>
          <w:tcPr>
            <w:tcW w:w="1989"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14</w:t>
            </w:r>
          </w:p>
        </w:tc>
      </w:tr>
    </w:tbl>
    <w:p w:rsidR="00432B9E" w:rsidRPr="00EB0443" w:rsidRDefault="00432B9E" w:rsidP="00432B9E">
      <w:pPr>
        <w:spacing w:before="120"/>
        <w:ind w:left="1134" w:right="1134" w:firstLine="170"/>
        <w:rPr>
          <w:sz w:val="18"/>
          <w:szCs w:val="18"/>
        </w:rPr>
      </w:pPr>
      <w:r w:rsidRPr="00EB0443">
        <w:rPr>
          <w:i/>
          <w:sz w:val="18"/>
          <w:szCs w:val="18"/>
        </w:rPr>
        <w:t>Source:</w:t>
      </w:r>
      <w:r w:rsidRPr="00EB0443">
        <w:rPr>
          <w:sz w:val="18"/>
          <w:szCs w:val="18"/>
        </w:rPr>
        <w:t xml:space="preserve">  DHS 2006/07.</w:t>
      </w:r>
    </w:p>
    <w:p w:rsidR="00432B9E" w:rsidRPr="00EB0443" w:rsidRDefault="00432B9E" w:rsidP="00432B9E">
      <w:pPr>
        <w:spacing w:after="240"/>
        <w:ind w:left="1134" w:right="1134" w:firstLine="170"/>
        <w:rPr>
          <w:sz w:val="18"/>
          <w:szCs w:val="18"/>
        </w:rPr>
      </w:pPr>
      <w:r w:rsidRPr="00EB0443">
        <w:t>*</w:t>
      </w:r>
      <w:r w:rsidRPr="00EB0443">
        <w:rPr>
          <w:sz w:val="18"/>
          <w:szCs w:val="18"/>
        </w:rPr>
        <w:t xml:space="preserve">  Percentag</w:t>
      </w:r>
      <w:r w:rsidR="000450EF" w:rsidRPr="00EB0443">
        <w:rPr>
          <w:sz w:val="18"/>
          <w:szCs w:val="18"/>
        </w:rPr>
        <w:t>e of births less than 2.5 kg; 3,</w:t>
      </w:r>
      <w:r w:rsidRPr="00EB0443">
        <w:rPr>
          <w:sz w:val="18"/>
          <w:szCs w:val="18"/>
        </w:rPr>
        <w:t>753 births measured.</w:t>
      </w:r>
    </w:p>
    <w:p w:rsidR="00432B9E" w:rsidRPr="00EB0443" w:rsidRDefault="00432B9E" w:rsidP="00432B9E">
      <w:pPr>
        <w:pStyle w:val="Heading1"/>
        <w:keepNext/>
        <w:ind w:left="1138"/>
      </w:pPr>
      <w:bookmarkStart w:id="114" w:name="_Toc306352872"/>
      <w:r w:rsidRPr="00EB0443">
        <w:t>Table 40</w:t>
      </w:r>
      <w:bookmarkEnd w:id="114"/>
    </w:p>
    <w:p w:rsidR="00432B9E" w:rsidRPr="00EB0443" w:rsidRDefault="00432B9E" w:rsidP="00924931">
      <w:pPr>
        <w:pStyle w:val="SingleTxtG"/>
        <w:ind w:left="1140"/>
        <w:rPr>
          <w:b/>
        </w:rPr>
      </w:pPr>
      <w:r w:rsidRPr="00EB0443">
        <w:rPr>
          <w:b/>
        </w:rPr>
        <w:t>Moderately underweight, severely underweight, wasting and stunting</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474"/>
        <w:gridCol w:w="1474"/>
        <w:gridCol w:w="1474"/>
        <w:gridCol w:w="1474"/>
        <w:gridCol w:w="1474"/>
      </w:tblGrid>
      <w:tr w:rsidR="00432B9E" w:rsidRPr="00EB0443" w:rsidTr="00432B9E">
        <w:trPr>
          <w:cantSplit/>
          <w:trHeight w:val="20"/>
          <w:tblHeader/>
        </w:trPr>
        <w:tc>
          <w:tcPr>
            <w:tcW w:w="1474"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rPr>
                <w:i/>
                <w:sz w:val="16"/>
              </w:rPr>
            </w:pPr>
            <w:r w:rsidRPr="00EB0443">
              <w:rPr>
                <w:i/>
                <w:sz w:val="16"/>
              </w:rPr>
              <w:t>Region</w:t>
            </w:r>
          </w:p>
        </w:tc>
        <w:tc>
          <w:tcPr>
            <w:tcW w:w="1474"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Moderately underweight (%)</w:t>
            </w:r>
          </w:p>
        </w:tc>
        <w:tc>
          <w:tcPr>
            <w:tcW w:w="1474"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Severely underweight (%)</w:t>
            </w:r>
          </w:p>
        </w:tc>
        <w:tc>
          <w:tcPr>
            <w:tcW w:w="1474"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Wasting (%)</w:t>
            </w:r>
          </w:p>
        </w:tc>
        <w:tc>
          <w:tcPr>
            <w:tcW w:w="1474"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Stunting (%)</w:t>
            </w:r>
          </w:p>
        </w:tc>
      </w:tr>
      <w:tr w:rsidR="00432B9E" w:rsidRPr="00EB0443" w:rsidTr="00924931">
        <w:trPr>
          <w:cantSplit/>
          <w:trHeight w:val="20"/>
        </w:trPr>
        <w:tc>
          <w:tcPr>
            <w:tcW w:w="1474" w:type="dxa"/>
            <w:tcBorders>
              <w:top w:val="single" w:sz="12" w:space="0" w:color="auto"/>
              <w:bottom w:val="nil"/>
            </w:tcBorders>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Caprivi</w:t>
            </w:r>
          </w:p>
        </w:tc>
        <w:tc>
          <w:tcPr>
            <w:tcW w:w="1474" w:type="dxa"/>
            <w:tcBorders>
              <w:top w:val="single" w:sz="12" w:space="0" w:color="auto"/>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13.8</w:t>
            </w:r>
          </w:p>
        </w:tc>
        <w:tc>
          <w:tcPr>
            <w:tcW w:w="1474" w:type="dxa"/>
            <w:tcBorders>
              <w:top w:val="single" w:sz="12" w:space="0" w:color="auto"/>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5.7</w:t>
            </w:r>
          </w:p>
        </w:tc>
        <w:tc>
          <w:tcPr>
            <w:tcW w:w="1474" w:type="dxa"/>
            <w:tcBorders>
              <w:top w:val="single" w:sz="12" w:space="0" w:color="auto"/>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5.3</w:t>
            </w:r>
          </w:p>
        </w:tc>
        <w:tc>
          <w:tcPr>
            <w:tcW w:w="1474" w:type="dxa"/>
            <w:tcBorders>
              <w:top w:val="single" w:sz="12" w:space="0" w:color="auto"/>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26.1</w:t>
            </w:r>
          </w:p>
        </w:tc>
      </w:tr>
      <w:tr w:rsidR="00432B9E" w:rsidRPr="00EB0443" w:rsidTr="00924931">
        <w:trPr>
          <w:cantSplit/>
          <w:trHeight w:val="20"/>
        </w:trPr>
        <w:tc>
          <w:tcPr>
            <w:tcW w:w="1474"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Erongo</w:t>
            </w:r>
          </w:p>
        </w:tc>
        <w:tc>
          <w:tcPr>
            <w:tcW w:w="1474"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6.5</w:t>
            </w:r>
          </w:p>
        </w:tc>
        <w:tc>
          <w:tcPr>
            <w:tcW w:w="1474"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1.4</w:t>
            </w:r>
          </w:p>
        </w:tc>
        <w:tc>
          <w:tcPr>
            <w:tcW w:w="1474"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3.2</w:t>
            </w:r>
          </w:p>
        </w:tc>
        <w:tc>
          <w:tcPr>
            <w:tcW w:w="1474"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21.5</w:t>
            </w:r>
          </w:p>
        </w:tc>
      </w:tr>
      <w:tr w:rsidR="00432B9E" w:rsidRPr="00EB0443" w:rsidTr="00924931">
        <w:trPr>
          <w:cantSplit/>
          <w:trHeight w:val="20"/>
        </w:trPr>
        <w:tc>
          <w:tcPr>
            <w:tcW w:w="1474" w:type="dxa"/>
            <w:tcBorders>
              <w:top w:val="nil"/>
            </w:tcBorders>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Hardap</w:t>
            </w:r>
          </w:p>
        </w:tc>
        <w:tc>
          <w:tcPr>
            <w:tcW w:w="1474" w:type="dxa"/>
            <w:tcBorders>
              <w:top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20.3</w:t>
            </w:r>
          </w:p>
        </w:tc>
        <w:tc>
          <w:tcPr>
            <w:tcW w:w="1474" w:type="dxa"/>
            <w:tcBorders>
              <w:top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5.7</w:t>
            </w:r>
          </w:p>
        </w:tc>
        <w:tc>
          <w:tcPr>
            <w:tcW w:w="1474" w:type="dxa"/>
            <w:tcBorders>
              <w:top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10.8</w:t>
            </w:r>
          </w:p>
        </w:tc>
        <w:tc>
          <w:tcPr>
            <w:tcW w:w="1474" w:type="dxa"/>
            <w:tcBorders>
              <w:top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30.0</w:t>
            </w:r>
          </w:p>
        </w:tc>
      </w:tr>
      <w:tr w:rsidR="00432B9E" w:rsidRPr="00EB0443" w:rsidTr="00432B9E">
        <w:trPr>
          <w:cantSplit/>
          <w:trHeight w:val="20"/>
        </w:trPr>
        <w:tc>
          <w:tcPr>
            <w:tcW w:w="1474"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Karas</w:t>
            </w:r>
          </w:p>
        </w:tc>
        <w:tc>
          <w:tcPr>
            <w:tcW w:w="147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16.0</w:t>
            </w:r>
          </w:p>
        </w:tc>
        <w:tc>
          <w:tcPr>
            <w:tcW w:w="147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4.1</w:t>
            </w:r>
          </w:p>
        </w:tc>
        <w:tc>
          <w:tcPr>
            <w:tcW w:w="147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7.7</w:t>
            </w:r>
          </w:p>
        </w:tc>
        <w:tc>
          <w:tcPr>
            <w:tcW w:w="147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30.2</w:t>
            </w:r>
          </w:p>
        </w:tc>
      </w:tr>
      <w:tr w:rsidR="00432B9E" w:rsidRPr="00EB0443" w:rsidTr="00432B9E">
        <w:trPr>
          <w:cantSplit/>
          <w:trHeight w:val="20"/>
        </w:trPr>
        <w:tc>
          <w:tcPr>
            <w:tcW w:w="1474"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Kavango</w:t>
            </w:r>
          </w:p>
        </w:tc>
        <w:tc>
          <w:tcPr>
            <w:tcW w:w="147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18.5</w:t>
            </w:r>
          </w:p>
        </w:tc>
        <w:tc>
          <w:tcPr>
            <w:tcW w:w="147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3.7</w:t>
            </w:r>
          </w:p>
        </w:tc>
        <w:tc>
          <w:tcPr>
            <w:tcW w:w="147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6.9</w:t>
            </w:r>
          </w:p>
        </w:tc>
        <w:tc>
          <w:tcPr>
            <w:tcW w:w="147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38.8</w:t>
            </w:r>
          </w:p>
        </w:tc>
      </w:tr>
      <w:tr w:rsidR="00432B9E" w:rsidRPr="00EB0443" w:rsidTr="00432B9E">
        <w:trPr>
          <w:cantSplit/>
          <w:trHeight w:val="20"/>
        </w:trPr>
        <w:tc>
          <w:tcPr>
            <w:tcW w:w="1474"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Khomas</w:t>
            </w:r>
          </w:p>
        </w:tc>
        <w:tc>
          <w:tcPr>
            <w:tcW w:w="147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11.4</w:t>
            </w:r>
          </w:p>
        </w:tc>
        <w:tc>
          <w:tcPr>
            <w:tcW w:w="147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1.3</w:t>
            </w:r>
          </w:p>
        </w:tc>
        <w:tc>
          <w:tcPr>
            <w:tcW w:w="147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5.3</w:t>
            </w:r>
          </w:p>
        </w:tc>
        <w:tc>
          <w:tcPr>
            <w:tcW w:w="147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22.6</w:t>
            </w:r>
          </w:p>
        </w:tc>
      </w:tr>
      <w:tr w:rsidR="00432B9E" w:rsidRPr="00EB0443" w:rsidTr="00432B9E">
        <w:trPr>
          <w:cantSplit/>
          <w:trHeight w:val="20"/>
        </w:trPr>
        <w:tc>
          <w:tcPr>
            <w:tcW w:w="1474" w:type="dxa"/>
            <w:shd w:val="clear" w:color="auto" w:fill="auto"/>
            <w:vAlign w:val="bottom"/>
          </w:tcPr>
          <w:p w:rsidR="00432B9E" w:rsidRPr="00EB0443" w:rsidRDefault="00432B9E" w:rsidP="00432B9E">
            <w:pPr>
              <w:suppressAutoHyphens w:val="0"/>
              <w:spacing w:before="40" w:after="40" w:line="220" w:lineRule="exact"/>
              <w:ind w:right="113"/>
              <w:rPr>
                <w:sz w:val="18"/>
              </w:rPr>
            </w:pPr>
            <w:smartTag w:uri="urn:schemas-microsoft-com:office:smarttags" w:element="place">
              <w:r w:rsidRPr="00EB0443">
                <w:rPr>
                  <w:sz w:val="18"/>
                </w:rPr>
                <w:t>Kunene</w:t>
              </w:r>
            </w:smartTag>
          </w:p>
        </w:tc>
        <w:tc>
          <w:tcPr>
            <w:tcW w:w="147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12.6</w:t>
            </w:r>
          </w:p>
        </w:tc>
        <w:tc>
          <w:tcPr>
            <w:tcW w:w="147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2.1</w:t>
            </w:r>
          </w:p>
        </w:tc>
        <w:tc>
          <w:tcPr>
            <w:tcW w:w="147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5.2</w:t>
            </w:r>
          </w:p>
        </w:tc>
        <w:tc>
          <w:tcPr>
            <w:tcW w:w="147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27.0</w:t>
            </w:r>
          </w:p>
        </w:tc>
      </w:tr>
      <w:tr w:rsidR="00432B9E" w:rsidRPr="00EB0443" w:rsidTr="00432B9E">
        <w:trPr>
          <w:cantSplit/>
          <w:trHeight w:val="20"/>
        </w:trPr>
        <w:tc>
          <w:tcPr>
            <w:tcW w:w="1474"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Ohangwena</w:t>
            </w:r>
          </w:p>
        </w:tc>
        <w:tc>
          <w:tcPr>
            <w:tcW w:w="147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19.5</w:t>
            </w:r>
          </w:p>
        </w:tc>
        <w:tc>
          <w:tcPr>
            <w:tcW w:w="147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3.2</w:t>
            </w:r>
          </w:p>
        </w:tc>
        <w:tc>
          <w:tcPr>
            <w:tcW w:w="147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6.9</w:t>
            </w:r>
          </w:p>
        </w:tc>
        <w:tc>
          <w:tcPr>
            <w:tcW w:w="147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34.0</w:t>
            </w:r>
          </w:p>
        </w:tc>
      </w:tr>
      <w:tr w:rsidR="00432B9E" w:rsidRPr="00EB0443" w:rsidTr="00432B9E">
        <w:trPr>
          <w:cantSplit/>
          <w:trHeight w:val="20"/>
        </w:trPr>
        <w:tc>
          <w:tcPr>
            <w:tcW w:w="1474"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Omaheke</w:t>
            </w:r>
          </w:p>
        </w:tc>
        <w:tc>
          <w:tcPr>
            <w:tcW w:w="147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14.2</w:t>
            </w:r>
          </w:p>
        </w:tc>
        <w:tc>
          <w:tcPr>
            <w:tcW w:w="147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2.9</w:t>
            </w:r>
          </w:p>
        </w:tc>
        <w:tc>
          <w:tcPr>
            <w:tcW w:w="147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5.5</w:t>
            </w:r>
          </w:p>
        </w:tc>
        <w:tc>
          <w:tcPr>
            <w:tcW w:w="147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21.6</w:t>
            </w:r>
          </w:p>
        </w:tc>
      </w:tr>
      <w:tr w:rsidR="00432B9E" w:rsidRPr="00EB0443" w:rsidTr="00432B9E">
        <w:trPr>
          <w:cantSplit/>
          <w:trHeight w:val="20"/>
        </w:trPr>
        <w:tc>
          <w:tcPr>
            <w:tcW w:w="1474"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Omusati</w:t>
            </w:r>
          </w:p>
        </w:tc>
        <w:tc>
          <w:tcPr>
            <w:tcW w:w="147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18.3</w:t>
            </w:r>
          </w:p>
        </w:tc>
        <w:tc>
          <w:tcPr>
            <w:tcW w:w="147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4.4</w:t>
            </w:r>
          </w:p>
        </w:tc>
        <w:tc>
          <w:tcPr>
            <w:tcW w:w="147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10.1</w:t>
            </w:r>
          </w:p>
        </w:tc>
        <w:tc>
          <w:tcPr>
            <w:tcW w:w="147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27.7</w:t>
            </w:r>
          </w:p>
        </w:tc>
      </w:tr>
      <w:tr w:rsidR="00432B9E" w:rsidRPr="00EB0443" w:rsidTr="00432B9E">
        <w:trPr>
          <w:cantSplit/>
          <w:trHeight w:val="20"/>
        </w:trPr>
        <w:tc>
          <w:tcPr>
            <w:tcW w:w="1474"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Oshana</w:t>
            </w:r>
          </w:p>
        </w:tc>
        <w:tc>
          <w:tcPr>
            <w:tcW w:w="147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21.2</w:t>
            </w:r>
          </w:p>
        </w:tc>
        <w:tc>
          <w:tcPr>
            <w:tcW w:w="147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5.3</w:t>
            </w:r>
          </w:p>
        </w:tc>
        <w:tc>
          <w:tcPr>
            <w:tcW w:w="147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9.6</w:t>
            </w:r>
          </w:p>
        </w:tc>
        <w:tc>
          <w:tcPr>
            <w:tcW w:w="147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28.3</w:t>
            </w:r>
          </w:p>
        </w:tc>
      </w:tr>
      <w:tr w:rsidR="00432B9E" w:rsidRPr="00EB0443" w:rsidTr="00432B9E">
        <w:trPr>
          <w:cantSplit/>
          <w:trHeight w:val="20"/>
        </w:trPr>
        <w:tc>
          <w:tcPr>
            <w:tcW w:w="1474"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Oshikoto</w:t>
            </w:r>
          </w:p>
        </w:tc>
        <w:tc>
          <w:tcPr>
            <w:tcW w:w="147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21.9</w:t>
            </w:r>
          </w:p>
        </w:tc>
        <w:tc>
          <w:tcPr>
            <w:tcW w:w="147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5.7</w:t>
            </w:r>
          </w:p>
        </w:tc>
        <w:tc>
          <w:tcPr>
            <w:tcW w:w="147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11.2</w:t>
            </w:r>
          </w:p>
        </w:tc>
        <w:tc>
          <w:tcPr>
            <w:tcW w:w="147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32.3</w:t>
            </w:r>
          </w:p>
        </w:tc>
      </w:tr>
      <w:tr w:rsidR="00432B9E" w:rsidRPr="00EB0443" w:rsidTr="00432B9E">
        <w:trPr>
          <w:cantSplit/>
          <w:trHeight w:val="20"/>
        </w:trPr>
        <w:tc>
          <w:tcPr>
            <w:tcW w:w="1474"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Otjozondjupa</w:t>
            </w:r>
          </w:p>
        </w:tc>
        <w:tc>
          <w:tcPr>
            <w:tcW w:w="147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15.4</w:t>
            </w:r>
          </w:p>
        </w:tc>
        <w:tc>
          <w:tcPr>
            <w:tcW w:w="147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5.3</w:t>
            </w:r>
          </w:p>
        </w:tc>
        <w:tc>
          <w:tcPr>
            <w:tcW w:w="147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8.6</w:t>
            </w:r>
          </w:p>
        </w:tc>
        <w:tc>
          <w:tcPr>
            <w:tcW w:w="147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27.1</w:t>
            </w:r>
          </w:p>
        </w:tc>
      </w:tr>
      <w:tr w:rsidR="00432B9E" w:rsidRPr="00EB0443" w:rsidTr="00432B9E">
        <w:trPr>
          <w:cantSplit/>
          <w:trHeight w:val="20"/>
        </w:trPr>
        <w:tc>
          <w:tcPr>
            <w:tcW w:w="7370" w:type="dxa"/>
            <w:gridSpan w:val="5"/>
            <w:shd w:val="clear" w:color="auto" w:fill="auto"/>
            <w:vAlign w:val="bottom"/>
          </w:tcPr>
          <w:p w:rsidR="00432B9E" w:rsidRPr="00EB0443" w:rsidRDefault="00432B9E" w:rsidP="00432B9E">
            <w:pPr>
              <w:suppressAutoHyphens w:val="0"/>
              <w:spacing w:before="40" w:after="40" w:line="220" w:lineRule="exact"/>
              <w:ind w:right="113"/>
              <w:rPr>
                <w:i/>
                <w:sz w:val="18"/>
              </w:rPr>
            </w:pPr>
            <w:r w:rsidRPr="00EB0443">
              <w:rPr>
                <w:i/>
                <w:sz w:val="18"/>
              </w:rPr>
              <w:t>Residence</w:t>
            </w:r>
          </w:p>
        </w:tc>
      </w:tr>
      <w:tr w:rsidR="00432B9E" w:rsidRPr="00EB0443" w:rsidTr="00432B9E">
        <w:trPr>
          <w:cantSplit/>
          <w:trHeight w:val="20"/>
        </w:trPr>
        <w:tc>
          <w:tcPr>
            <w:tcW w:w="1474"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Urban</w:t>
            </w:r>
          </w:p>
        </w:tc>
        <w:tc>
          <w:tcPr>
            <w:tcW w:w="147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11.5</w:t>
            </w:r>
          </w:p>
        </w:tc>
        <w:tc>
          <w:tcPr>
            <w:tcW w:w="147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2.1</w:t>
            </w:r>
          </w:p>
        </w:tc>
        <w:tc>
          <w:tcPr>
            <w:tcW w:w="147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5.6</w:t>
            </w:r>
          </w:p>
        </w:tc>
        <w:tc>
          <w:tcPr>
            <w:tcW w:w="147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23.8</w:t>
            </w:r>
          </w:p>
        </w:tc>
      </w:tr>
      <w:tr w:rsidR="00432B9E" w:rsidRPr="00EB0443" w:rsidTr="00432B9E">
        <w:trPr>
          <w:cantSplit/>
          <w:trHeight w:val="20"/>
        </w:trPr>
        <w:tc>
          <w:tcPr>
            <w:tcW w:w="1474"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Rural</w:t>
            </w:r>
          </w:p>
        </w:tc>
        <w:tc>
          <w:tcPr>
            <w:tcW w:w="147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19.0</w:t>
            </w:r>
          </w:p>
        </w:tc>
        <w:tc>
          <w:tcPr>
            <w:tcW w:w="147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4.6</w:t>
            </w:r>
          </w:p>
        </w:tc>
        <w:tc>
          <w:tcPr>
            <w:tcW w:w="147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8.3</w:t>
            </w:r>
          </w:p>
        </w:tc>
        <w:tc>
          <w:tcPr>
            <w:tcW w:w="147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31.4</w:t>
            </w:r>
          </w:p>
        </w:tc>
      </w:tr>
      <w:tr w:rsidR="00432B9E" w:rsidRPr="00EB0443" w:rsidTr="00432B9E">
        <w:trPr>
          <w:cantSplit/>
          <w:trHeight w:val="20"/>
        </w:trPr>
        <w:tc>
          <w:tcPr>
            <w:tcW w:w="1474" w:type="dxa"/>
            <w:shd w:val="clear" w:color="auto" w:fill="auto"/>
            <w:vAlign w:val="bottom"/>
          </w:tcPr>
          <w:p w:rsidR="00432B9E" w:rsidRPr="00EB0443" w:rsidRDefault="00432B9E" w:rsidP="00432B9E">
            <w:pPr>
              <w:suppressAutoHyphens w:val="0"/>
              <w:spacing w:before="40" w:after="40" w:line="220" w:lineRule="exact"/>
              <w:ind w:right="113"/>
              <w:rPr>
                <w:sz w:val="18"/>
              </w:rPr>
            </w:pPr>
            <w:smartTag w:uri="urn:schemas-microsoft-com:office:smarttags" w:element="country-region">
              <w:smartTag w:uri="urn:schemas-microsoft-com:office:smarttags" w:element="place">
                <w:r w:rsidRPr="00EB0443">
                  <w:rPr>
                    <w:sz w:val="18"/>
                  </w:rPr>
                  <w:t>Namibia</w:t>
                </w:r>
              </w:smartTag>
            </w:smartTag>
            <w:r w:rsidRPr="00EB0443">
              <w:rPr>
                <w:sz w:val="18"/>
              </w:rPr>
              <w:t xml:space="preserve"> </w:t>
            </w:r>
          </w:p>
        </w:tc>
        <w:tc>
          <w:tcPr>
            <w:tcW w:w="147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16.6</w:t>
            </w:r>
          </w:p>
        </w:tc>
        <w:tc>
          <w:tcPr>
            <w:tcW w:w="147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3.8</w:t>
            </w:r>
          </w:p>
        </w:tc>
        <w:tc>
          <w:tcPr>
            <w:tcW w:w="147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7.5</w:t>
            </w:r>
          </w:p>
        </w:tc>
        <w:tc>
          <w:tcPr>
            <w:tcW w:w="147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29.0</w:t>
            </w:r>
          </w:p>
        </w:tc>
      </w:tr>
    </w:tbl>
    <w:p w:rsidR="00432B9E" w:rsidRPr="00EB0443" w:rsidRDefault="00432B9E" w:rsidP="00432B9E">
      <w:pPr>
        <w:spacing w:before="120" w:after="240"/>
        <w:ind w:left="1134" w:right="1134" w:firstLine="170"/>
        <w:rPr>
          <w:sz w:val="18"/>
          <w:szCs w:val="18"/>
        </w:rPr>
      </w:pPr>
      <w:r w:rsidRPr="00EB0443">
        <w:rPr>
          <w:i/>
          <w:sz w:val="18"/>
          <w:szCs w:val="18"/>
        </w:rPr>
        <w:t>Source:</w:t>
      </w:r>
      <w:r w:rsidRPr="00EB0443">
        <w:rPr>
          <w:sz w:val="18"/>
          <w:szCs w:val="18"/>
        </w:rPr>
        <w:t xml:space="preserve">  DHS 2006/07.</w:t>
      </w:r>
    </w:p>
    <w:p w:rsidR="00432B9E" w:rsidRPr="00EB0443" w:rsidRDefault="00432B9E" w:rsidP="00432B9E">
      <w:pPr>
        <w:pStyle w:val="Heading1"/>
      </w:pPr>
      <w:bookmarkStart w:id="115" w:name="_Toc306352873"/>
      <w:r w:rsidRPr="00EB0443">
        <w:t>Table 41</w:t>
      </w:r>
      <w:bookmarkEnd w:id="115"/>
    </w:p>
    <w:p w:rsidR="00432B9E" w:rsidRPr="00EB0443" w:rsidRDefault="00432B9E" w:rsidP="00432B9E">
      <w:pPr>
        <w:pStyle w:val="SingleTxtG"/>
        <w:rPr>
          <w:b/>
        </w:rPr>
      </w:pPr>
      <w:r w:rsidRPr="00EB0443">
        <w:rPr>
          <w:b/>
        </w:rPr>
        <w:t>Households with sanitation and drinking water; immunisation coverage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60"/>
        <w:gridCol w:w="1701"/>
        <w:gridCol w:w="1863"/>
        <w:gridCol w:w="2246"/>
      </w:tblGrid>
      <w:tr w:rsidR="00432B9E" w:rsidRPr="00EB0443" w:rsidTr="00432B9E">
        <w:trPr>
          <w:cantSplit/>
          <w:tblHeader/>
        </w:trPr>
        <w:tc>
          <w:tcPr>
            <w:tcW w:w="1560" w:type="dxa"/>
            <w:vMerge w:val="restart"/>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rPr>
                <w:i/>
                <w:sz w:val="16"/>
              </w:rPr>
            </w:pPr>
            <w:r w:rsidRPr="00EB0443">
              <w:rPr>
                <w:i/>
                <w:sz w:val="16"/>
              </w:rPr>
              <w:t>Region</w:t>
            </w:r>
          </w:p>
        </w:tc>
        <w:tc>
          <w:tcPr>
            <w:tcW w:w="3564" w:type="dxa"/>
            <w:gridSpan w:val="2"/>
            <w:tcBorders>
              <w:top w:val="single" w:sz="4" w:space="0" w:color="auto"/>
              <w:bottom w:val="single" w:sz="4" w:space="0" w:color="auto"/>
            </w:tcBorders>
            <w:shd w:val="clear" w:color="auto" w:fill="auto"/>
            <w:vAlign w:val="bottom"/>
          </w:tcPr>
          <w:p w:rsidR="00432B9E" w:rsidRPr="00EB0443" w:rsidRDefault="000450EF" w:rsidP="00432B9E">
            <w:pPr>
              <w:suppressAutoHyphens w:val="0"/>
              <w:spacing w:before="80" w:after="80" w:line="200" w:lineRule="exact"/>
              <w:ind w:right="113"/>
              <w:jc w:val="center"/>
              <w:rPr>
                <w:i/>
                <w:sz w:val="16"/>
              </w:rPr>
            </w:pPr>
            <w:r w:rsidRPr="00EB0443">
              <w:rPr>
                <w:i/>
                <w:sz w:val="16"/>
              </w:rPr>
              <w:t>Households without access to</w:t>
            </w:r>
            <w:r w:rsidR="00061E39">
              <w:rPr>
                <w:i/>
                <w:sz w:val="16"/>
              </w:rPr>
              <w:t>:</w:t>
            </w:r>
          </w:p>
        </w:tc>
        <w:tc>
          <w:tcPr>
            <w:tcW w:w="2246" w:type="dxa"/>
            <w:vMerge w:val="restart"/>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One-year-olds fully immunised for TB, diphtheria, pertussis, tetanus, polio and measles (%)</w:t>
            </w:r>
          </w:p>
        </w:tc>
      </w:tr>
      <w:tr w:rsidR="00432B9E" w:rsidRPr="00EB0443" w:rsidTr="00432B9E">
        <w:trPr>
          <w:cantSplit/>
          <w:tblHeader/>
        </w:trPr>
        <w:tc>
          <w:tcPr>
            <w:tcW w:w="1560" w:type="dxa"/>
            <w:vMerge/>
            <w:tcBorders>
              <w:top w:val="single" w:sz="12" w:space="0" w:color="auto"/>
              <w:bottom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rPr>
                <w:sz w:val="18"/>
              </w:rPr>
            </w:pPr>
          </w:p>
        </w:tc>
        <w:tc>
          <w:tcPr>
            <w:tcW w:w="1701"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szCs w:val="16"/>
              </w:rPr>
            </w:pPr>
            <w:r w:rsidRPr="00EB0443">
              <w:rPr>
                <w:i/>
                <w:sz w:val="16"/>
                <w:szCs w:val="16"/>
              </w:rPr>
              <w:t>Safe drinking water (%)</w:t>
            </w:r>
          </w:p>
        </w:tc>
        <w:tc>
          <w:tcPr>
            <w:tcW w:w="1863"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szCs w:val="16"/>
              </w:rPr>
            </w:pPr>
            <w:r w:rsidRPr="00EB0443">
              <w:rPr>
                <w:i/>
                <w:sz w:val="16"/>
                <w:szCs w:val="16"/>
              </w:rPr>
              <w:t>Sanitation (%)</w:t>
            </w:r>
          </w:p>
        </w:tc>
        <w:tc>
          <w:tcPr>
            <w:tcW w:w="2246" w:type="dxa"/>
            <w:vMerge/>
            <w:tcBorders>
              <w:top w:val="single" w:sz="12" w:space="0" w:color="auto"/>
              <w:bottom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p>
        </w:tc>
      </w:tr>
      <w:tr w:rsidR="00432B9E" w:rsidRPr="00EB0443" w:rsidTr="00432B9E">
        <w:trPr>
          <w:cantSplit/>
        </w:trPr>
        <w:tc>
          <w:tcPr>
            <w:tcW w:w="1560"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Caprivi</w:t>
            </w:r>
          </w:p>
        </w:tc>
        <w:tc>
          <w:tcPr>
            <w:tcW w:w="1701"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12.9</w:t>
            </w:r>
          </w:p>
        </w:tc>
        <w:tc>
          <w:tcPr>
            <w:tcW w:w="1863"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91.8</w:t>
            </w:r>
          </w:p>
        </w:tc>
        <w:tc>
          <w:tcPr>
            <w:tcW w:w="2246"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70.2</w:t>
            </w:r>
          </w:p>
        </w:tc>
      </w:tr>
      <w:tr w:rsidR="00432B9E" w:rsidRPr="00EB0443" w:rsidTr="00432B9E">
        <w:trPr>
          <w:cantSplit/>
        </w:trPr>
        <w:tc>
          <w:tcPr>
            <w:tcW w:w="1560"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Erongo</w:t>
            </w:r>
          </w:p>
        </w:tc>
        <w:tc>
          <w:tcPr>
            <w:tcW w:w="1701"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2.4</w:t>
            </w:r>
          </w:p>
        </w:tc>
        <w:tc>
          <w:tcPr>
            <w:tcW w:w="1863"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46.7</w:t>
            </w:r>
          </w:p>
        </w:tc>
        <w:tc>
          <w:tcPr>
            <w:tcW w:w="224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76.3</w:t>
            </w:r>
          </w:p>
        </w:tc>
      </w:tr>
      <w:tr w:rsidR="00432B9E" w:rsidRPr="00EB0443" w:rsidTr="00432B9E">
        <w:trPr>
          <w:cantSplit/>
        </w:trPr>
        <w:tc>
          <w:tcPr>
            <w:tcW w:w="1560"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Hardap</w:t>
            </w:r>
          </w:p>
        </w:tc>
        <w:tc>
          <w:tcPr>
            <w:tcW w:w="1701"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4.1</w:t>
            </w:r>
          </w:p>
        </w:tc>
        <w:tc>
          <w:tcPr>
            <w:tcW w:w="1863"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52.9</w:t>
            </w:r>
          </w:p>
        </w:tc>
        <w:tc>
          <w:tcPr>
            <w:tcW w:w="224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66.3</w:t>
            </w:r>
          </w:p>
        </w:tc>
      </w:tr>
      <w:tr w:rsidR="00432B9E" w:rsidRPr="00EB0443" w:rsidTr="00432B9E">
        <w:trPr>
          <w:cantSplit/>
        </w:trPr>
        <w:tc>
          <w:tcPr>
            <w:tcW w:w="1560" w:type="dxa"/>
            <w:tcBorders>
              <w:bottom w:val="nil"/>
            </w:tcBorders>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Karas</w:t>
            </w:r>
          </w:p>
        </w:tc>
        <w:tc>
          <w:tcPr>
            <w:tcW w:w="1701" w:type="dxa"/>
            <w:tcBorders>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5.6</w:t>
            </w:r>
          </w:p>
        </w:tc>
        <w:tc>
          <w:tcPr>
            <w:tcW w:w="1863" w:type="dxa"/>
            <w:tcBorders>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47.6</w:t>
            </w:r>
          </w:p>
        </w:tc>
        <w:tc>
          <w:tcPr>
            <w:tcW w:w="2246" w:type="dxa"/>
            <w:tcBorders>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0.0</w:t>
            </w:r>
          </w:p>
        </w:tc>
      </w:tr>
      <w:tr w:rsidR="00432B9E" w:rsidRPr="00EB0443" w:rsidTr="00432B9E">
        <w:trPr>
          <w:cantSplit/>
        </w:trPr>
        <w:tc>
          <w:tcPr>
            <w:tcW w:w="1560"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Kavango</w:t>
            </w:r>
          </w:p>
        </w:tc>
        <w:tc>
          <w:tcPr>
            <w:tcW w:w="1701"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27.1</w:t>
            </w:r>
          </w:p>
        </w:tc>
        <w:tc>
          <w:tcPr>
            <w:tcW w:w="1863"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88.3</w:t>
            </w:r>
          </w:p>
        </w:tc>
        <w:tc>
          <w:tcPr>
            <w:tcW w:w="2246"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47.7</w:t>
            </w:r>
          </w:p>
        </w:tc>
      </w:tr>
      <w:tr w:rsidR="00432B9E" w:rsidRPr="00EB0443" w:rsidTr="00432B9E">
        <w:trPr>
          <w:cantSplit/>
        </w:trPr>
        <w:tc>
          <w:tcPr>
            <w:tcW w:w="1560" w:type="dxa"/>
            <w:tcBorders>
              <w:top w:val="nil"/>
              <w:bottom w:val="nil"/>
            </w:tcBorders>
            <w:shd w:val="clear" w:color="auto" w:fill="auto"/>
            <w:vAlign w:val="bottom"/>
          </w:tcPr>
          <w:p w:rsidR="00432B9E" w:rsidRPr="00EB0443" w:rsidRDefault="00432B9E" w:rsidP="00432B9E">
            <w:pPr>
              <w:keepNext/>
              <w:keepLines/>
              <w:suppressAutoHyphens w:val="0"/>
              <w:spacing w:before="40" w:after="40" w:line="220" w:lineRule="exact"/>
              <w:ind w:right="113"/>
              <w:rPr>
                <w:sz w:val="18"/>
              </w:rPr>
            </w:pPr>
            <w:r w:rsidRPr="00EB0443">
              <w:rPr>
                <w:sz w:val="18"/>
              </w:rPr>
              <w:t>Khomas</w:t>
            </w:r>
          </w:p>
        </w:tc>
        <w:tc>
          <w:tcPr>
            <w:tcW w:w="1701" w:type="dxa"/>
            <w:tcBorders>
              <w:top w:val="nil"/>
              <w:bottom w:val="nil"/>
            </w:tcBorders>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0.3</w:t>
            </w:r>
          </w:p>
        </w:tc>
        <w:tc>
          <w:tcPr>
            <w:tcW w:w="1863" w:type="dxa"/>
            <w:tcBorders>
              <w:top w:val="nil"/>
              <w:bottom w:val="nil"/>
            </w:tcBorders>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37.7</w:t>
            </w:r>
          </w:p>
        </w:tc>
        <w:tc>
          <w:tcPr>
            <w:tcW w:w="2246" w:type="dxa"/>
            <w:tcBorders>
              <w:top w:val="nil"/>
              <w:bottom w:val="nil"/>
            </w:tcBorders>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75.5</w:t>
            </w:r>
          </w:p>
        </w:tc>
      </w:tr>
      <w:tr w:rsidR="00432B9E" w:rsidRPr="00EB0443" w:rsidTr="00432B9E">
        <w:trPr>
          <w:cantSplit/>
        </w:trPr>
        <w:tc>
          <w:tcPr>
            <w:tcW w:w="1560" w:type="dxa"/>
            <w:tcBorders>
              <w:top w:val="nil"/>
              <w:bottom w:val="nil"/>
            </w:tcBorders>
            <w:shd w:val="clear" w:color="auto" w:fill="auto"/>
            <w:vAlign w:val="bottom"/>
          </w:tcPr>
          <w:p w:rsidR="00432B9E" w:rsidRPr="00EB0443" w:rsidRDefault="00432B9E" w:rsidP="00432B9E">
            <w:pPr>
              <w:keepNext/>
              <w:keepLines/>
              <w:suppressAutoHyphens w:val="0"/>
              <w:spacing w:before="40" w:after="40" w:line="220" w:lineRule="exact"/>
              <w:ind w:right="113"/>
              <w:rPr>
                <w:sz w:val="18"/>
              </w:rPr>
            </w:pPr>
            <w:smartTag w:uri="urn:schemas-microsoft-com:office:smarttags" w:element="place">
              <w:r w:rsidRPr="00EB0443">
                <w:rPr>
                  <w:sz w:val="18"/>
                </w:rPr>
                <w:t>Kunene</w:t>
              </w:r>
            </w:smartTag>
          </w:p>
        </w:tc>
        <w:tc>
          <w:tcPr>
            <w:tcW w:w="1701" w:type="dxa"/>
            <w:tcBorders>
              <w:top w:val="nil"/>
              <w:bottom w:val="nil"/>
            </w:tcBorders>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14.8</w:t>
            </w:r>
          </w:p>
        </w:tc>
        <w:tc>
          <w:tcPr>
            <w:tcW w:w="1863" w:type="dxa"/>
            <w:tcBorders>
              <w:top w:val="nil"/>
              <w:bottom w:val="nil"/>
            </w:tcBorders>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78.1</w:t>
            </w:r>
          </w:p>
        </w:tc>
        <w:tc>
          <w:tcPr>
            <w:tcW w:w="2246" w:type="dxa"/>
            <w:tcBorders>
              <w:top w:val="nil"/>
              <w:bottom w:val="nil"/>
            </w:tcBorders>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35.3</w:t>
            </w:r>
          </w:p>
        </w:tc>
      </w:tr>
      <w:tr w:rsidR="00432B9E" w:rsidRPr="00EB0443" w:rsidTr="00432B9E">
        <w:trPr>
          <w:cantSplit/>
        </w:trPr>
        <w:tc>
          <w:tcPr>
            <w:tcW w:w="1560" w:type="dxa"/>
            <w:tcBorders>
              <w:top w:val="nil"/>
            </w:tcBorders>
            <w:shd w:val="clear" w:color="auto" w:fill="auto"/>
            <w:vAlign w:val="bottom"/>
          </w:tcPr>
          <w:p w:rsidR="00432B9E" w:rsidRPr="00EB0443" w:rsidRDefault="00432B9E" w:rsidP="00432B9E">
            <w:pPr>
              <w:keepNext/>
              <w:keepLines/>
              <w:suppressAutoHyphens w:val="0"/>
              <w:spacing w:before="40" w:after="40" w:line="220" w:lineRule="exact"/>
              <w:ind w:right="113"/>
              <w:rPr>
                <w:sz w:val="18"/>
              </w:rPr>
            </w:pPr>
            <w:r w:rsidRPr="00EB0443">
              <w:rPr>
                <w:sz w:val="18"/>
              </w:rPr>
              <w:t>Ohangwena</w:t>
            </w:r>
          </w:p>
        </w:tc>
        <w:tc>
          <w:tcPr>
            <w:tcW w:w="1701" w:type="dxa"/>
            <w:tcBorders>
              <w:top w:val="nil"/>
            </w:tcBorders>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13.1</w:t>
            </w:r>
          </w:p>
        </w:tc>
        <w:tc>
          <w:tcPr>
            <w:tcW w:w="1863" w:type="dxa"/>
            <w:tcBorders>
              <w:top w:val="nil"/>
            </w:tcBorders>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94.4</w:t>
            </w:r>
          </w:p>
        </w:tc>
        <w:tc>
          <w:tcPr>
            <w:tcW w:w="2246" w:type="dxa"/>
            <w:tcBorders>
              <w:top w:val="nil"/>
            </w:tcBorders>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70.4</w:t>
            </w:r>
          </w:p>
        </w:tc>
      </w:tr>
      <w:tr w:rsidR="00432B9E" w:rsidRPr="00EB0443" w:rsidTr="00432B9E">
        <w:trPr>
          <w:cantSplit/>
        </w:trPr>
        <w:tc>
          <w:tcPr>
            <w:tcW w:w="1560" w:type="dxa"/>
            <w:shd w:val="clear" w:color="auto" w:fill="auto"/>
            <w:vAlign w:val="bottom"/>
          </w:tcPr>
          <w:p w:rsidR="00432B9E" w:rsidRPr="00EB0443" w:rsidRDefault="00432B9E" w:rsidP="00432B9E">
            <w:pPr>
              <w:keepNext/>
              <w:keepLines/>
              <w:suppressAutoHyphens w:val="0"/>
              <w:spacing w:before="40" w:after="40" w:line="220" w:lineRule="exact"/>
              <w:ind w:right="113"/>
              <w:rPr>
                <w:sz w:val="18"/>
              </w:rPr>
            </w:pPr>
            <w:r w:rsidRPr="00EB0443">
              <w:rPr>
                <w:sz w:val="18"/>
              </w:rPr>
              <w:t>Omaheke</w:t>
            </w:r>
          </w:p>
        </w:tc>
        <w:tc>
          <w:tcPr>
            <w:tcW w:w="1701" w:type="dxa"/>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1.9</w:t>
            </w:r>
          </w:p>
        </w:tc>
        <w:tc>
          <w:tcPr>
            <w:tcW w:w="1863" w:type="dxa"/>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77.3</w:t>
            </w:r>
          </w:p>
        </w:tc>
        <w:tc>
          <w:tcPr>
            <w:tcW w:w="2246" w:type="dxa"/>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69.8</w:t>
            </w:r>
          </w:p>
        </w:tc>
      </w:tr>
      <w:tr w:rsidR="00432B9E" w:rsidRPr="00EB0443" w:rsidTr="00432B9E">
        <w:trPr>
          <w:cantSplit/>
        </w:trPr>
        <w:tc>
          <w:tcPr>
            <w:tcW w:w="1560" w:type="dxa"/>
            <w:shd w:val="clear" w:color="auto" w:fill="auto"/>
            <w:vAlign w:val="bottom"/>
          </w:tcPr>
          <w:p w:rsidR="00432B9E" w:rsidRPr="00EB0443" w:rsidRDefault="00432B9E" w:rsidP="00432B9E">
            <w:pPr>
              <w:keepNext/>
              <w:keepLines/>
              <w:suppressAutoHyphens w:val="0"/>
              <w:spacing w:before="40" w:after="40" w:line="220" w:lineRule="exact"/>
              <w:ind w:right="113"/>
              <w:rPr>
                <w:sz w:val="18"/>
              </w:rPr>
            </w:pPr>
            <w:r w:rsidRPr="00EB0443">
              <w:rPr>
                <w:sz w:val="18"/>
              </w:rPr>
              <w:t>Omusati</w:t>
            </w:r>
          </w:p>
        </w:tc>
        <w:tc>
          <w:tcPr>
            <w:tcW w:w="1701" w:type="dxa"/>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34.6</w:t>
            </w:r>
          </w:p>
        </w:tc>
        <w:tc>
          <w:tcPr>
            <w:tcW w:w="1863" w:type="dxa"/>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85.4</w:t>
            </w:r>
          </w:p>
        </w:tc>
        <w:tc>
          <w:tcPr>
            <w:tcW w:w="2246" w:type="dxa"/>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81.0</w:t>
            </w:r>
          </w:p>
        </w:tc>
      </w:tr>
      <w:tr w:rsidR="00432B9E" w:rsidRPr="00EB0443" w:rsidTr="00432B9E">
        <w:trPr>
          <w:cantSplit/>
        </w:trPr>
        <w:tc>
          <w:tcPr>
            <w:tcW w:w="1560" w:type="dxa"/>
            <w:shd w:val="clear" w:color="auto" w:fill="auto"/>
            <w:vAlign w:val="bottom"/>
          </w:tcPr>
          <w:p w:rsidR="00432B9E" w:rsidRPr="00EB0443" w:rsidRDefault="00432B9E" w:rsidP="00432B9E">
            <w:pPr>
              <w:keepNext/>
              <w:keepLines/>
              <w:suppressAutoHyphens w:val="0"/>
              <w:spacing w:before="40" w:after="40" w:line="220" w:lineRule="exact"/>
              <w:ind w:right="113"/>
              <w:rPr>
                <w:sz w:val="18"/>
              </w:rPr>
            </w:pPr>
            <w:r w:rsidRPr="00EB0443">
              <w:rPr>
                <w:sz w:val="18"/>
              </w:rPr>
              <w:t>Oshana</w:t>
            </w:r>
          </w:p>
        </w:tc>
        <w:tc>
          <w:tcPr>
            <w:tcW w:w="1701" w:type="dxa"/>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2.6</w:t>
            </w:r>
          </w:p>
        </w:tc>
        <w:tc>
          <w:tcPr>
            <w:tcW w:w="1863" w:type="dxa"/>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70.4</w:t>
            </w:r>
          </w:p>
        </w:tc>
        <w:tc>
          <w:tcPr>
            <w:tcW w:w="2246" w:type="dxa"/>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74.1</w:t>
            </w:r>
          </w:p>
        </w:tc>
      </w:tr>
      <w:tr w:rsidR="00432B9E" w:rsidRPr="00EB0443" w:rsidTr="00432B9E">
        <w:trPr>
          <w:cantSplit/>
        </w:trPr>
        <w:tc>
          <w:tcPr>
            <w:tcW w:w="1560" w:type="dxa"/>
            <w:shd w:val="clear" w:color="auto" w:fill="auto"/>
            <w:vAlign w:val="bottom"/>
          </w:tcPr>
          <w:p w:rsidR="00432B9E" w:rsidRPr="00EB0443" w:rsidRDefault="00432B9E" w:rsidP="00432B9E">
            <w:pPr>
              <w:keepNext/>
              <w:keepLines/>
              <w:suppressAutoHyphens w:val="0"/>
              <w:spacing w:before="40" w:after="40" w:line="220" w:lineRule="exact"/>
              <w:ind w:right="113"/>
              <w:rPr>
                <w:sz w:val="18"/>
              </w:rPr>
            </w:pPr>
            <w:r w:rsidRPr="00EB0443">
              <w:rPr>
                <w:sz w:val="18"/>
              </w:rPr>
              <w:t>Oshikoto</w:t>
            </w:r>
          </w:p>
        </w:tc>
        <w:tc>
          <w:tcPr>
            <w:tcW w:w="1701" w:type="dxa"/>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14.3</w:t>
            </w:r>
          </w:p>
        </w:tc>
        <w:tc>
          <w:tcPr>
            <w:tcW w:w="1863" w:type="dxa"/>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68.0</w:t>
            </w:r>
          </w:p>
        </w:tc>
        <w:tc>
          <w:tcPr>
            <w:tcW w:w="2246" w:type="dxa"/>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72.2</w:t>
            </w:r>
          </w:p>
        </w:tc>
      </w:tr>
      <w:tr w:rsidR="00432B9E" w:rsidRPr="00EB0443" w:rsidTr="00432B9E">
        <w:trPr>
          <w:cantSplit/>
        </w:trPr>
        <w:tc>
          <w:tcPr>
            <w:tcW w:w="1560" w:type="dxa"/>
            <w:shd w:val="clear" w:color="auto" w:fill="auto"/>
            <w:vAlign w:val="bottom"/>
          </w:tcPr>
          <w:p w:rsidR="00432B9E" w:rsidRPr="00EB0443" w:rsidRDefault="00432B9E" w:rsidP="00432B9E">
            <w:pPr>
              <w:keepNext/>
              <w:keepLines/>
              <w:suppressAutoHyphens w:val="0"/>
              <w:spacing w:before="40" w:after="40" w:line="220" w:lineRule="exact"/>
              <w:ind w:right="113"/>
              <w:rPr>
                <w:sz w:val="18"/>
              </w:rPr>
            </w:pPr>
            <w:r w:rsidRPr="00EB0443">
              <w:rPr>
                <w:sz w:val="18"/>
              </w:rPr>
              <w:t>Otjozondjupa</w:t>
            </w:r>
          </w:p>
        </w:tc>
        <w:tc>
          <w:tcPr>
            <w:tcW w:w="1701" w:type="dxa"/>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1.4</w:t>
            </w:r>
          </w:p>
        </w:tc>
        <w:tc>
          <w:tcPr>
            <w:tcW w:w="1863" w:type="dxa"/>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57.1</w:t>
            </w:r>
          </w:p>
        </w:tc>
        <w:tc>
          <w:tcPr>
            <w:tcW w:w="2246" w:type="dxa"/>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76.2</w:t>
            </w:r>
          </w:p>
        </w:tc>
      </w:tr>
      <w:tr w:rsidR="00432B9E" w:rsidRPr="00EB0443" w:rsidTr="00432B9E">
        <w:trPr>
          <w:cantSplit/>
        </w:trPr>
        <w:tc>
          <w:tcPr>
            <w:tcW w:w="5124" w:type="dxa"/>
            <w:gridSpan w:val="3"/>
            <w:shd w:val="clear" w:color="auto" w:fill="auto"/>
            <w:vAlign w:val="bottom"/>
          </w:tcPr>
          <w:p w:rsidR="00432B9E" w:rsidRPr="00EB0443" w:rsidRDefault="00432B9E" w:rsidP="00432B9E">
            <w:pPr>
              <w:keepNext/>
              <w:keepLines/>
              <w:suppressAutoHyphens w:val="0"/>
              <w:spacing w:before="40" w:after="40" w:line="220" w:lineRule="exact"/>
              <w:ind w:right="113"/>
              <w:rPr>
                <w:i/>
                <w:sz w:val="18"/>
              </w:rPr>
            </w:pPr>
            <w:r w:rsidRPr="00EB0443">
              <w:rPr>
                <w:i/>
                <w:sz w:val="18"/>
              </w:rPr>
              <w:t>Residence</w:t>
            </w:r>
          </w:p>
        </w:tc>
        <w:tc>
          <w:tcPr>
            <w:tcW w:w="2246" w:type="dxa"/>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p>
        </w:tc>
      </w:tr>
      <w:tr w:rsidR="00432B9E" w:rsidRPr="00EB0443" w:rsidTr="00432B9E">
        <w:trPr>
          <w:cantSplit/>
        </w:trPr>
        <w:tc>
          <w:tcPr>
            <w:tcW w:w="1560" w:type="dxa"/>
            <w:shd w:val="clear" w:color="auto" w:fill="auto"/>
            <w:vAlign w:val="bottom"/>
          </w:tcPr>
          <w:p w:rsidR="00432B9E" w:rsidRPr="00EB0443" w:rsidRDefault="00432B9E" w:rsidP="00432B9E">
            <w:pPr>
              <w:keepNext/>
              <w:keepLines/>
              <w:suppressAutoHyphens w:val="0"/>
              <w:spacing w:before="40" w:after="40" w:line="220" w:lineRule="exact"/>
              <w:ind w:right="113"/>
              <w:rPr>
                <w:sz w:val="18"/>
              </w:rPr>
            </w:pPr>
            <w:r w:rsidRPr="00EB0443">
              <w:rPr>
                <w:sz w:val="18"/>
              </w:rPr>
              <w:t>Urban</w:t>
            </w:r>
          </w:p>
        </w:tc>
        <w:tc>
          <w:tcPr>
            <w:tcW w:w="1701" w:type="dxa"/>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4.0</w:t>
            </w:r>
          </w:p>
        </w:tc>
        <w:tc>
          <w:tcPr>
            <w:tcW w:w="1863" w:type="dxa"/>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42.1</w:t>
            </w:r>
          </w:p>
        </w:tc>
        <w:tc>
          <w:tcPr>
            <w:tcW w:w="2246" w:type="dxa"/>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71.5</w:t>
            </w:r>
          </w:p>
        </w:tc>
      </w:tr>
      <w:tr w:rsidR="00432B9E" w:rsidRPr="00EB0443" w:rsidTr="00432B9E">
        <w:trPr>
          <w:cantSplit/>
        </w:trPr>
        <w:tc>
          <w:tcPr>
            <w:tcW w:w="1560" w:type="dxa"/>
            <w:shd w:val="clear" w:color="auto" w:fill="auto"/>
            <w:vAlign w:val="bottom"/>
          </w:tcPr>
          <w:p w:rsidR="00432B9E" w:rsidRPr="00EB0443" w:rsidRDefault="00432B9E" w:rsidP="00432B9E">
            <w:pPr>
              <w:keepNext/>
              <w:keepLines/>
              <w:suppressAutoHyphens w:val="0"/>
              <w:spacing w:before="40" w:after="40" w:line="220" w:lineRule="exact"/>
              <w:ind w:right="113"/>
              <w:rPr>
                <w:sz w:val="18"/>
              </w:rPr>
            </w:pPr>
            <w:r w:rsidRPr="00EB0443">
              <w:rPr>
                <w:sz w:val="18"/>
              </w:rPr>
              <w:t>Rural</w:t>
            </w:r>
          </w:p>
        </w:tc>
        <w:tc>
          <w:tcPr>
            <w:tcW w:w="1701" w:type="dxa"/>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18.3</w:t>
            </w:r>
          </w:p>
        </w:tc>
        <w:tc>
          <w:tcPr>
            <w:tcW w:w="1863" w:type="dxa"/>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86.0</w:t>
            </w:r>
          </w:p>
        </w:tc>
        <w:tc>
          <w:tcPr>
            <w:tcW w:w="2246" w:type="dxa"/>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66.8</w:t>
            </w:r>
          </w:p>
        </w:tc>
      </w:tr>
      <w:tr w:rsidR="00432B9E" w:rsidRPr="00EB0443" w:rsidTr="00432B9E">
        <w:trPr>
          <w:cantSplit/>
        </w:trPr>
        <w:tc>
          <w:tcPr>
            <w:tcW w:w="1560" w:type="dxa"/>
            <w:shd w:val="clear" w:color="auto" w:fill="auto"/>
            <w:vAlign w:val="bottom"/>
          </w:tcPr>
          <w:p w:rsidR="00432B9E" w:rsidRPr="00EB0443" w:rsidRDefault="00432B9E" w:rsidP="00432B9E">
            <w:pPr>
              <w:keepNext/>
              <w:keepLines/>
              <w:suppressAutoHyphens w:val="0"/>
              <w:spacing w:before="40" w:after="40" w:line="220" w:lineRule="exact"/>
              <w:ind w:right="113"/>
              <w:rPr>
                <w:sz w:val="18"/>
              </w:rPr>
            </w:pPr>
            <w:smartTag w:uri="urn:schemas-microsoft-com:office:smarttags" w:element="country-region">
              <w:smartTag w:uri="urn:schemas-microsoft-com:office:smarttags" w:element="place">
                <w:r w:rsidRPr="00EB0443">
                  <w:rPr>
                    <w:sz w:val="18"/>
                  </w:rPr>
                  <w:t>Namibia</w:t>
                </w:r>
              </w:smartTag>
            </w:smartTag>
          </w:p>
        </w:tc>
        <w:tc>
          <w:tcPr>
            <w:tcW w:w="1701" w:type="dxa"/>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10.0</w:t>
            </w:r>
          </w:p>
        </w:tc>
        <w:tc>
          <w:tcPr>
            <w:tcW w:w="1863" w:type="dxa"/>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65.4</w:t>
            </w:r>
          </w:p>
        </w:tc>
        <w:tc>
          <w:tcPr>
            <w:tcW w:w="2246" w:type="dxa"/>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68.7</w:t>
            </w:r>
          </w:p>
        </w:tc>
      </w:tr>
    </w:tbl>
    <w:p w:rsidR="00432B9E" w:rsidRPr="00EB0443" w:rsidRDefault="00432B9E" w:rsidP="00432B9E">
      <w:pPr>
        <w:spacing w:before="120" w:after="240"/>
        <w:ind w:left="1134" w:right="1134" w:firstLine="170"/>
        <w:rPr>
          <w:sz w:val="18"/>
          <w:szCs w:val="18"/>
        </w:rPr>
      </w:pPr>
      <w:r w:rsidRPr="00EB0443">
        <w:rPr>
          <w:i/>
          <w:sz w:val="18"/>
          <w:szCs w:val="18"/>
        </w:rPr>
        <w:t>Source:</w:t>
      </w:r>
      <w:r w:rsidRPr="00EB0443">
        <w:rPr>
          <w:sz w:val="18"/>
          <w:szCs w:val="18"/>
        </w:rPr>
        <w:t xml:space="preserve">  DHS 2006/07.</w:t>
      </w:r>
    </w:p>
    <w:p w:rsidR="00432B9E" w:rsidRPr="00EB0443" w:rsidRDefault="000450EF" w:rsidP="000450EF">
      <w:pPr>
        <w:pStyle w:val="SingleTxtG"/>
        <w:tabs>
          <w:tab w:val="left" w:pos="-1800"/>
        </w:tabs>
      </w:pPr>
      <w:r w:rsidRPr="00EB0443">
        <w:t>181.</w:t>
      </w:r>
      <w:r w:rsidR="00432B9E" w:rsidRPr="00EB0443">
        <w:tab/>
        <w:t xml:space="preserve">The maternal mortality rate can be converted to a maternal mortality ratio and expressed per 100 000 live births by dividing the rate by the general fertility rate. The general fertility rate that prevailed during this period was 0.117. Using this procedure, the maternal mortality ratio during the 10-year period prior to the survey is estimated at 449 maternal deaths per 100 000 live births. This figure should be treated with caution, however, as the number of female deaths that occurred during pregnancy, at delivery, or within two months of delivery was small (86). As a result, the maternal mortality estimates are subject to large sampling errors; the 95 percent confidence intervals indicate that the maternal mortality ratio varies from 341 to 557 (DHS, 2006). </w:t>
      </w:r>
    </w:p>
    <w:p w:rsidR="00432B9E" w:rsidRPr="00EB0443" w:rsidRDefault="000450EF" w:rsidP="000450EF">
      <w:pPr>
        <w:pStyle w:val="SingleTxtG"/>
        <w:tabs>
          <w:tab w:val="left" w:pos="-1800"/>
        </w:tabs>
      </w:pPr>
      <w:r w:rsidRPr="00EB0443">
        <w:t>182.</w:t>
      </w:r>
      <w:r w:rsidR="00432B9E" w:rsidRPr="00EB0443">
        <w:tab/>
        <w:t xml:space="preserve">In terms of prenatal care, the majority of women made at least four visits for care. In urban areas the rate was 73.0%; in rural areas, it was 68.4%. </w:t>
      </w:r>
    </w:p>
    <w:p w:rsidR="00432B9E" w:rsidRPr="00EB0443" w:rsidRDefault="00432B9E" w:rsidP="00432B9E">
      <w:pPr>
        <w:pStyle w:val="H23G"/>
      </w:pPr>
      <w:r w:rsidRPr="00EB0443">
        <w:tab/>
      </w:r>
      <w:bookmarkStart w:id="116" w:name="_Toc306352874"/>
      <w:r w:rsidRPr="00EB0443">
        <w:t>4.</w:t>
      </w:r>
      <w:r w:rsidRPr="00EB0443">
        <w:tab/>
        <w:t>Number of women who received post-natal care</w:t>
      </w:r>
      <w:bookmarkEnd w:id="116"/>
      <w:r w:rsidRPr="00EB0443">
        <w:t xml:space="preserve"> </w:t>
      </w:r>
    </w:p>
    <w:p w:rsidR="00432B9E" w:rsidRPr="00EB0443" w:rsidRDefault="000450EF" w:rsidP="000450EF">
      <w:pPr>
        <w:pStyle w:val="SingleTxtG"/>
        <w:spacing w:after="240"/>
      </w:pPr>
      <w:r w:rsidRPr="00EB0443">
        <w:t>183.</w:t>
      </w:r>
      <w:r w:rsidR="00432B9E" w:rsidRPr="00EB0443">
        <w:tab/>
        <w:t xml:space="preserve">No data are available in </w:t>
      </w:r>
      <w:smartTag w:uri="urn:schemas-microsoft-com:office:smarttags" w:element="country-region">
        <w:smartTag w:uri="urn:schemas-microsoft-com:office:smarttags" w:element="place">
          <w:r w:rsidR="00432B9E" w:rsidRPr="00EB0443">
            <w:t>Namibia</w:t>
          </w:r>
        </w:smartTag>
      </w:smartTag>
      <w:r w:rsidR="00432B9E" w:rsidRPr="00EB0443">
        <w:t xml:space="preserve"> for this category. The absence of data results from the lack of a systematic method to collect relevant information; it does not imply that no instances of the category in question occurred. </w:t>
      </w:r>
    </w:p>
    <w:p w:rsidR="00432B9E" w:rsidRPr="00EB0443" w:rsidRDefault="00432B9E" w:rsidP="00432B9E">
      <w:pPr>
        <w:pStyle w:val="Heading1"/>
      </w:pPr>
      <w:bookmarkStart w:id="117" w:name="_Toc306352875"/>
      <w:r w:rsidRPr="00EB0443">
        <w:t>Table 42</w:t>
      </w:r>
      <w:bookmarkEnd w:id="117"/>
    </w:p>
    <w:p w:rsidR="00432B9E" w:rsidRPr="00EB0443" w:rsidRDefault="00432B9E" w:rsidP="00432B9E">
      <w:pPr>
        <w:pStyle w:val="SingleTxtG"/>
        <w:rPr>
          <w:b/>
        </w:rPr>
      </w:pPr>
      <w:r w:rsidRPr="00EB0443">
        <w:rPr>
          <w:b/>
        </w:rPr>
        <w:t>Prenatal care and deliveries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42"/>
        <w:gridCol w:w="1843"/>
        <w:gridCol w:w="1842"/>
        <w:gridCol w:w="1843"/>
      </w:tblGrid>
      <w:tr w:rsidR="00432B9E" w:rsidRPr="00EB0443" w:rsidTr="00432B9E">
        <w:trPr>
          <w:cantSplit/>
          <w:tblHeader/>
        </w:trPr>
        <w:tc>
          <w:tcPr>
            <w:tcW w:w="1842"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rPr>
                <w:i/>
                <w:sz w:val="16"/>
              </w:rPr>
            </w:pPr>
            <w:r w:rsidRPr="00EB0443">
              <w:rPr>
                <w:i/>
                <w:sz w:val="16"/>
              </w:rPr>
              <w:t>Region</w:t>
            </w:r>
          </w:p>
        </w:tc>
        <w:tc>
          <w:tcPr>
            <w:tcW w:w="1843"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Pregnant women in prenatal care (%)</w:t>
            </w:r>
          </w:p>
        </w:tc>
        <w:tc>
          <w:tcPr>
            <w:tcW w:w="1842"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Children born in</w:t>
            </w:r>
            <w:r w:rsidRPr="00EB0443">
              <w:rPr>
                <w:i/>
                <w:sz w:val="16"/>
              </w:rPr>
              <w:br/>
              <w:t xml:space="preserve"> hospitals (%)</w:t>
            </w:r>
          </w:p>
        </w:tc>
        <w:tc>
          <w:tcPr>
            <w:tcW w:w="1843"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 xml:space="preserve">Deliveries by a </w:t>
            </w:r>
            <w:r w:rsidRPr="00EB0443">
              <w:rPr>
                <w:i/>
                <w:sz w:val="16"/>
              </w:rPr>
              <w:br/>
              <w:t>skilled provider (%)</w:t>
            </w:r>
          </w:p>
        </w:tc>
      </w:tr>
      <w:tr w:rsidR="00432B9E" w:rsidRPr="00EB0443" w:rsidTr="00432B9E">
        <w:trPr>
          <w:cantSplit/>
        </w:trPr>
        <w:tc>
          <w:tcPr>
            <w:tcW w:w="1842"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Caprivi</w:t>
            </w:r>
          </w:p>
        </w:tc>
        <w:tc>
          <w:tcPr>
            <w:tcW w:w="1843"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93.6</w:t>
            </w:r>
          </w:p>
        </w:tc>
        <w:tc>
          <w:tcPr>
            <w:tcW w:w="1842"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78.0</w:t>
            </w:r>
          </w:p>
        </w:tc>
        <w:tc>
          <w:tcPr>
            <w:tcW w:w="1843"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80.0</w:t>
            </w:r>
          </w:p>
        </w:tc>
      </w:tr>
      <w:tr w:rsidR="00432B9E" w:rsidRPr="00EB0443" w:rsidTr="00432B9E">
        <w:trPr>
          <w:cantSplit/>
        </w:trPr>
        <w:tc>
          <w:tcPr>
            <w:tcW w:w="1842"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Erongo</w:t>
            </w:r>
          </w:p>
        </w:tc>
        <w:tc>
          <w:tcPr>
            <w:tcW w:w="1843"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93.0</w:t>
            </w:r>
          </w:p>
        </w:tc>
        <w:tc>
          <w:tcPr>
            <w:tcW w:w="1842"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91.9</w:t>
            </w:r>
          </w:p>
        </w:tc>
        <w:tc>
          <w:tcPr>
            <w:tcW w:w="1843"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92.6</w:t>
            </w:r>
          </w:p>
        </w:tc>
      </w:tr>
      <w:tr w:rsidR="00432B9E" w:rsidRPr="00EB0443" w:rsidTr="00432B9E">
        <w:trPr>
          <w:cantSplit/>
        </w:trPr>
        <w:tc>
          <w:tcPr>
            <w:tcW w:w="1842"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Hardap</w:t>
            </w:r>
          </w:p>
        </w:tc>
        <w:tc>
          <w:tcPr>
            <w:tcW w:w="1843"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95.5</w:t>
            </w:r>
          </w:p>
        </w:tc>
        <w:tc>
          <w:tcPr>
            <w:tcW w:w="1842"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90.2</w:t>
            </w:r>
          </w:p>
        </w:tc>
        <w:tc>
          <w:tcPr>
            <w:tcW w:w="1843"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90.5</w:t>
            </w:r>
          </w:p>
        </w:tc>
      </w:tr>
      <w:tr w:rsidR="00432B9E" w:rsidRPr="00EB0443" w:rsidTr="00432B9E">
        <w:trPr>
          <w:cantSplit/>
        </w:trPr>
        <w:tc>
          <w:tcPr>
            <w:tcW w:w="1842"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Karas</w:t>
            </w:r>
          </w:p>
        </w:tc>
        <w:tc>
          <w:tcPr>
            <w:tcW w:w="1843"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98.8</w:t>
            </w:r>
          </w:p>
        </w:tc>
        <w:tc>
          <w:tcPr>
            <w:tcW w:w="1842"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91.9</w:t>
            </w:r>
          </w:p>
        </w:tc>
        <w:tc>
          <w:tcPr>
            <w:tcW w:w="1843"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93.7</w:t>
            </w:r>
          </w:p>
        </w:tc>
      </w:tr>
      <w:tr w:rsidR="00432B9E" w:rsidRPr="00EB0443" w:rsidTr="00432B9E">
        <w:trPr>
          <w:cantSplit/>
        </w:trPr>
        <w:tc>
          <w:tcPr>
            <w:tcW w:w="1842" w:type="dxa"/>
            <w:tcBorders>
              <w:bottom w:val="nil"/>
            </w:tcBorders>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Kavango</w:t>
            </w:r>
          </w:p>
        </w:tc>
        <w:tc>
          <w:tcPr>
            <w:tcW w:w="1843" w:type="dxa"/>
            <w:tcBorders>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91.6</w:t>
            </w:r>
          </w:p>
        </w:tc>
        <w:tc>
          <w:tcPr>
            <w:tcW w:w="1842" w:type="dxa"/>
            <w:tcBorders>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62.5</w:t>
            </w:r>
          </w:p>
        </w:tc>
        <w:tc>
          <w:tcPr>
            <w:tcW w:w="1843" w:type="dxa"/>
            <w:tcBorders>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63.5</w:t>
            </w:r>
          </w:p>
        </w:tc>
      </w:tr>
      <w:tr w:rsidR="00432B9E" w:rsidRPr="00EB0443" w:rsidTr="00432B9E">
        <w:trPr>
          <w:cantSplit/>
        </w:trPr>
        <w:tc>
          <w:tcPr>
            <w:tcW w:w="1842"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Khomas</w:t>
            </w:r>
          </w:p>
        </w:tc>
        <w:tc>
          <w:tcPr>
            <w:tcW w:w="1843"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96.8</w:t>
            </w:r>
          </w:p>
        </w:tc>
        <w:tc>
          <w:tcPr>
            <w:tcW w:w="1842"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95.0</w:t>
            </w:r>
          </w:p>
        </w:tc>
        <w:tc>
          <w:tcPr>
            <w:tcW w:w="1843"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95.3</w:t>
            </w:r>
          </w:p>
        </w:tc>
      </w:tr>
      <w:tr w:rsidR="00432B9E" w:rsidRPr="00EB0443" w:rsidTr="00432B9E">
        <w:trPr>
          <w:cantSplit/>
        </w:trPr>
        <w:tc>
          <w:tcPr>
            <w:tcW w:w="1842" w:type="dxa"/>
            <w:tcBorders>
              <w:top w:val="nil"/>
              <w:bottom w:val="nil"/>
            </w:tcBorders>
            <w:shd w:val="clear" w:color="auto" w:fill="auto"/>
            <w:vAlign w:val="bottom"/>
          </w:tcPr>
          <w:p w:rsidR="00432B9E" w:rsidRPr="00EB0443" w:rsidRDefault="00432B9E" w:rsidP="00432B9E">
            <w:pPr>
              <w:keepNext/>
              <w:keepLines/>
              <w:suppressAutoHyphens w:val="0"/>
              <w:spacing w:before="40" w:after="40" w:line="220" w:lineRule="exact"/>
              <w:ind w:right="113"/>
              <w:rPr>
                <w:sz w:val="18"/>
              </w:rPr>
            </w:pPr>
            <w:smartTag w:uri="urn:schemas-microsoft-com:office:smarttags" w:element="place">
              <w:r w:rsidRPr="00EB0443">
                <w:rPr>
                  <w:sz w:val="18"/>
                </w:rPr>
                <w:t>Kunene</w:t>
              </w:r>
            </w:smartTag>
          </w:p>
        </w:tc>
        <w:tc>
          <w:tcPr>
            <w:tcW w:w="1843" w:type="dxa"/>
            <w:tcBorders>
              <w:top w:val="nil"/>
              <w:bottom w:val="nil"/>
            </w:tcBorders>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81.4</w:t>
            </w:r>
          </w:p>
        </w:tc>
        <w:tc>
          <w:tcPr>
            <w:tcW w:w="1842" w:type="dxa"/>
            <w:tcBorders>
              <w:top w:val="nil"/>
              <w:bottom w:val="nil"/>
            </w:tcBorders>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53.6</w:t>
            </w:r>
          </w:p>
        </w:tc>
        <w:tc>
          <w:tcPr>
            <w:tcW w:w="1843" w:type="dxa"/>
            <w:tcBorders>
              <w:top w:val="nil"/>
              <w:bottom w:val="nil"/>
            </w:tcBorders>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54.4</w:t>
            </w:r>
          </w:p>
        </w:tc>
      </w:tr>
      <w:tr w:rsidR="00432B9E" w:rsidRPr="00EB0443" w:rsidTr="00432B9E">
        <w:trPr>
          <w:cantSplit/>
        </w:trPr>
        <w:tc>
          <w:tcPr>
            <w:tcW w:w="1842" w:type="dxa"/>
            <w:tcBorders>
              <w:top w:val="nil"/>
              <w:bottom w:val="nil"/>
            </w:tcBorders>
            <w:shd w:val="clear" w:color="auto" w:fill="auto"/>
            <w:vAlign w:val="bottom"/>
          </w:tcPr>
          <w:p w:rsidR="00432B9E" w:rsidRPr="00EB0443" w:rsidRDefault="00432B9E" w:rsidP="00432B9E">
            <w:pPr>
              <w:keepNext/>
              <w:keepLines/>
              <w:suppressAutoHyphens w:val="0"/>
              <w:spacing w:before="40" w:after="40" w:line="220" w:lineRule="exact"/>
              <w:ind w:right="113"/>
              <w:rPr>
                <w:sz w:val="18"/>
              </w:rPr>
            </w:pPr>
            <w:r w:rsidRPr="00EB0443">
              <w:rPr>
                <w:sz w:val="18"/>
              </w:rPr>
              <w:t>Ohangwena</w:t>
            </w:r>
          </w:p>
        </w:tc>
        <w:tc>
          <w:tcPr>
            <w:tcW w:w="1843" w:type="dxa"/>
            <w:tcBorders>
              <w:top w:val="nil"/>
              <w:bottom w:val="nil"/>
            </w:tcBorders>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95.7</w:t>
            </w:r>
          </w:p>
        </w:tc>
        <w:tc>
          <w:tcPr>
            <w:tcW w:w="1842" w:type="dxa"/>
            <w:tcBorders>
              <w:top w:val="nil"/>
              <w:bottom w:val="nil"/>
            </w:tcBorders>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70.9</w:t>
            </w:r>
          </w:p>
        </w:tc>
        <w:tc>
          <w:tcPr>
            <w:tcW w:w="1843" w:type="dxa"/>
            <w:tcBorders>
              <w:top w:val="nil"/>
              <w:bottom w:val="nil"/>
            </w:tcBorders>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71.3</w:t>
            </w:r>
          </w:p>
        </w:tc>
      </w:tr>
      <w:tr w:rsidR="00432B9E" w:rsidRPr="00EB0443" w:rsidTr="00432B9E">
        <w:trPr>
          <w:cantSplit/>
        </w:trPr>
        <w:tc>
          <w:tcPr>
            <w:tcW w:w="1842" w:type="dxa"/>
            <w:tcBorders>
              <w:top w:val="nil"/>
              <w:bottom w:val="nil"/>
            </w:tcBorders>
            <w:shd w:val="clear" w:color="auto" w:fill="auto"/>
            <w:vAlign w:val="bottom"/>
          </w:tcPr>
          <w:p w:rsidR="00432B9E" w:rsidRPr="00EB0443" w:rsidRDefault="00432B9E" w:rsidP="00432B9E">
            <w:pPr>
              <w:keepNext/>
              <w:keepLines/>
              <w:suppressAutoHyphens w:val="0"/>
              <w:spacing w:before="40" w:after="40" w:line="220" w:lineRule="exact"/>
              <w:ind w:right="113"/>
              <w:rPr>
                <w:sz w:val="18"/>
              </w:rPr>
            </w:pPr>
            <w:r w:rsidRPr="00EB0443">
              <w:rPr>
                <w:sz w:val="18"/>
              </w:rPr>
              <w:t>Omaheke</w:t>
            </w:r>
          </w:p>
        </w:tc>
        <w:tc>
          <w:tcPr>
            <w:tcW w:w="1843" w:type="dxa"/>
            <w:tcBorders>
              <w:top w:val="nil"/>
              <w:bottom w:val="nil"/>
            </w:tcBorders>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91.5</w:t>
            </w:r>
          </w:p>
        </w:tc>
        <w:tc>
          <w:tcPr>
            <w:tcW w:w="1842" w:type="dxa"/>
            <w:tcBorders>
              <w:top w:val="nil"/>
              <w:bottom w:val="nil"/>
            </w:tcBorders>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76.7</w:t>
            </w:r>
          </w:p>
        </w:tc>
        <w:tc>
          <w:tcPr>
            <w:tcW w:w="1843" w:type="dxa"/>
            <w:tcBorders>
              <w:top w:val="nil"/>
              <w:bottom w:val="nil"/>
            </w:tcBorders>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76.2</w:t>
            </w:r>
          </w:p>
        </w:tc>
      </w:tr>
      <w:tr w:rsidR="00432B9E" w:rsidRPr="00EB0443" w:rsidTr="00432B9E">
        <w:trPr>
          <w:cantSplit/>
        </w:trPr>
        <w:tc>
          <w:tcPr>
            <w:tcW w:w="1842" w:type="dxa"/>
            <w:tcBorders>
              <w:top w:val="nil"/>
              <w:bottom w:val="nil"/>
            </w:tcBorders>
            <w:shd w:val="clear" w:color="auto" w:fill="auto"/>
            <w:vAlign w:val="bottom"/>
          </w:tcPr>
          <w:p w:rsidR="00432B9E" w:rsidRPr="00EB0443" w:rsidRDefault="00432B9E" w:rsidP="00432B9E">
            <w:pPr>
              <w:keepNext/>
              <w:keepLines/>
              <w:suppressAutoHyphens w:val="0"/>
              <w:spacing w:before="40" w:after="40" w:line="220" w:lineRule="exact"/>
              <w:ind w:right="113"/>
              <w:rPr>
                <w:sz w:val="18"/>
              </w:rPr>
            </w:pPr>
            <w:r w:rsidRPr="00EB0443">
              <w:rPr>
                <w:sz w:val="18"/>
              </w:rPr>
              <w:t>Omusati</w:t>
            </w:r>
          </w:p>
        </w:tc>
        <w:tc>
          <w:tcPr>
            <w:tcW w:w="1843" w:type="dxa"/>
            <w:tcBorders>
              <w:top w:val="nil"/>
              <w:bottom w:val="nil"/>
            </w:tcBorders>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96.9</w:t>
            </w:r>
          </w:p>
        </w:tc>
        <w:tc>
          <w:tcPr>
            <w:tcW w:w="1842" w:type="dxa"/>
            <w:tcBorders>
              <w:top w:val="nil"/>
              <w:bottom w:val="nil"/>
            </w:tcBorders>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87.6</w:t>
            </w:r>
          </w:p>
        </w:tc>
        <w:tc>
          <w:tcPr>
            <w:tcW w:w="1843" w:type="dxa"/>
            <w:tcBorders>
              <w:top w:val="nil"/>
              <w:bottom w:val="nil"/>
            </w:tcBorders>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87.6</w:t>
            </w:r>
          </w:p>
        </w:tc>
      </w:tr>
      <w:tr w:rsidR="00432B9E" w:rsidRPr="00EB0443" w:rsidTr="00432B9E">
        <w:trPr>
          <w:cantSplit/>
        </w:trPr>
        <w:tc>
          <w:tcPr>
            <w:tcW w:w="1842" w:type="dxa"/>
            <w:tcBorders>
              <w:top w:val="nil"/>
            </w:tcBorders>
            <w:shd w:val="clear" w:color="auto" w:fill="auto"/>
            <w:vAlign w:val="bottom"/>
          </w:tcPr>
          <w:p w:rsidR="00432B9E" w:rsidRPr="00EB0443" w:rsidRDefault="00432B9E" w:rsidP="00432B9E">
            <w:pPr>
              <w:keepNext/>
              <w:keepLines/>
              <w:suppressAutoHyphens w:val="0"/>
              <w:spacing w:before="40" w:after="40" w:line="220" w:lineRule="exact"/>
              <w:ind w:right="113"/>
              <w:rPr>
                <w:sz w:val="18"/>
              </w:rPr>
            </w:pPr>
            <w:r w:rsidRPr="00EB0443">
              <w:rPr>
                <w:sz w:val="18"/>
              </w:rPr>
              <w:t>Oshana</w:t>
            </w:r>
          </w:p>
        </w:tc>
        <w:tc>
          <w:tcPr>
            <w:tcW w:w="1843" w:type="dxa"/>
            <w:tcBorders>
              <w:top w:val="nil"/>
            </w:tcBorders>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98.5</w:t>
            </w:r>
          </w:p>
        </w:tc>
        <w:tc>
          <w:tcPr>
            <w:tcW w:w="1842" w:type="dxa"/>
            <w:tcBorders>
              <w:top w:val="nil"/>
            </w:tcBorders>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88.8</w:t>
            </w:r>
          </w:p>
        </w:tc>
        <w:tc>
          <w:tcPr>
            <w:tcW w:w="1843" w:type="dxa"/>
            <w:tcBorders>
              <w:top w:val="nil"/>
            </w:tcBorders>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88.8</w:t>
            </w:r>
          </w:p>
        </w:tc>
      </w:tr>
      <w:tr w:rsidR="00432B9E" w:rsidRPr="00EB0443" w:rsidTr="00432B9E">
        <w:trPr>
          <w:cantSplit/>
        </w:trPr>
        <w:tc>
          <w:tcPr>
            <w:tcW w:w="1842" w:type="dxa"/>
            <w:shd w:val="clear" w:color="auto" w:fill="auto"/>
            <w:vAlign w:val="bottom"/>
          </w:tcPr>
          <w:p w:rsidR="00432B9E" w:rsidRPr="00EB0443" w:rsidRDefault="00432B9E" w:rsidP="00432B9E">
            <w:pPr>
              <w:keepNext/>
              <w:keepLines/>
              <w:suppressAutoHyphens w:val="0"/>
              <w:spacing w:before="40" w:after="40" w:line="220" w:lineRule="exact"/>
              <w:ind w:right="113"/>
              <w:rPr>
                <w:sz w:val="18"/>
              </w:rPr>
            </w:pPr>
            <w:r w:rsidRPr="00EB0443">
              <w:rPr>
                <w:sz w:val="18"/>
              </w:rPr>
              <w:t>Oshikoto</w:t>
            </w:r>
          </w:p>
        </w:tc>
        <w:tc>
          <w:tcPr>
            <w:tcW w:w="1843" w:type="dxa"/>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95.3</w:t>
            </w:r>
          </w:p>
        </w:tc>
        <w:tc>
          <w:tcPr>
            <w:tcW w:w="1842" w:type="dxa"/>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77.8</w:t>
            </w:r>
          </w:p>
        </w:tc>
        <w:tc>
          <w:tcPr>
            <w:tcW w:w="1843" w:type="dxa"/>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78.5</w:t>
            </w:r>
          </w:p>
        </w:tc>
      </w:tr>
      <w:tr w:rsidR="00432B9E" w:rsidRPr="00EB0443" w:rsidTr="00432B9E">
        <w:trPr>
          <w:cantSplit/>
        </w:trPr>
        <w:tc>
          <w:tcPr>
            <w:tcW w:w="1842" w:type="dxa"/>
            <w:shd w:val="clear" w:color="auto" w:fill="auto"/>
            <w:vAlign w:val="bottom"/>
          </w:tcPr>
          <w:p w:rsidR="00432B9E" w:rsidRPr="00EB0443" w:rsidRDefault="00432B9E" w:rsidP="00432B9E">
            <w:pPr>
              <w:keepNext/>
              <w:keepLines/>
              <w:suppressAutoHyphens w:val="0"/>
              <w:spacing w:before="40" w:after="40" w:line="220" w:lineRule="exact"/>
              <w:ind w:right="113"/>
              <w:rPr>
                <w:sz w:val="18"/>
              </w:rPr>
            </w:pPr>
            <w:r w:rsidRPr="00EB0443">
              <w:rPr>
                <w:sz w:val="18"/>
              </w:rPr>
              <w:t>Otjozondjupa</w:t>
            </w:r>
          </w:p>
        </w:tc>
        <w:tc>
          <w:tcPr>
            <w:tcW w:w="1843" w:type="dxa"/>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93.4</w:t>
            </w:r>
          </w:p>
        </w:tc>
        <w:tc>
          <w:tcPr>
            <w:tcW w:w="1842" w:type="dxa"/>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80.2</w:t>
            </w:r>
          </w:p>
        </w:tc>
        <w:tc>
          <w:tcPr>
            <w:tcW w:w="1843" w:type="dxa"/>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80.4</w:t>
            </w:r>
          </w:p>
        </w:tc>
      </w:tr>
      <w:tr w:rsidR="00432B9E" w:rsidRPr="00EB0443" w:rsidTr="00432B9E">
        <w:trPr>
          <w:cantSplit/>
        </w:trPr>
        <w:tc>
          <w:tcPr>
            <w:tcW w:w="3685" w:type="dxa"/>
            <w:gridSpan w:val="2"/>
            <w:shd w:val="clear" w:color="auto" w:fill="auto"/>
            <w:vAlign w:val="bottom"/>
          </w:tcPr>
          <w:p w:rsidR="00432B9E" w:rsidRPr="00EB0443" w:rsidRDefault="00432B9E" w:rsidP="00432B9E">
            <w:pPr>
              <w:keepNext/>
              <w:keepLines/>
              <w:suppressAutoHyphens w:val="0"/>
              <w:spacing w:before="40" w:after="40" w:line="220" w:lineRule="exact"/>
              <w:ind w:right="113"/>
              <w:rPr>
                <w:i/>
                <w:sz w:val="18"/>
              </w:rPr>
            </w:pPr>
            <w:r w:rsidRPr="00EB0443">
              <w:rPr>
                <w:i/>
                <w:sz w:val="18"/>
              </w:rPr>
              <w:t>Residence</w:t>
            </w:r>
          </w:p>
        </w:tc>
        <w:tc>
          <w:tcPr>
            <w:tcW w:w="3685" w:type="dxa"/>
            <w:gridSpan w:val="2"/>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p>
        </w:tc>
      </w:tr>
      <w:tr w:rsidR="00432B9E" w:rsidRPr="00EB0443" w:rsidTr="00432B9E">
        <w:trPr>
          <w:cantSplit/>
        </w:trPr>
        <w:tc>
          <w:tcPr>
            <w:tcW w:w="1842" w:type="dxa"/>
            <w:shd w:val="clear" w:color="auto" w:fill="auto"/>
            <w:vAlign w:val="bottom"/>
          </w:tcPr>
          <w:p w:rsidR="00432B9E" w:rsidRPr="00EB0443" w:rsidRDefault="00432B9E" w:rsidP="00432B9E">
            <w:pPr>
              <w:keepNext/>
              <w:keepLines/>
              <w:suppressAutoHyphens w:val="0"/>
              <w:spacing w:before="40" w:after="40" w:line="220" w:lineRule="exact"/>
              <w:ind w:right="113"/>
              <w:rPr>
                <w:sz w:val="18"/>
              </w:rPr>
            </w:pPr>
            <w:r w:rsidRPr="00EB0443">
              <w:rPr>
                <w:sz w:val="18"/>
              </w:rPr>
              <w:t>Urban</w:t>
            </w:r>
          </w:p>
        </w:tc>
        <w:tc>
          <w:tcPr>
            <w:tcW w:w="1843" w:type="dxa"/>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96.1</w:t>
            </w:r>
          </w:p>
        </w:tc>
        <w:tc>
          <w:tcPr>
            <w:tcW w:w="1842" w:type="dxa"/>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93.5</w:t>
            </w:r>
          </w:p>
        </w:tc>
        <w:tc>
          <w:tcPr>
            <w:tcW w:w="1843" w:type="dxa"/>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93.9</w:t>
            </w:r>
          </w:p>
        </w:tc>
      </w:tr>
      <w:tr w:rsidR="00432B9E" w:rsidRPr="00EB0443" w:rsidTr="00432B9E">
        <w:trPr>
          <w:cantSplit/>
        </w:trPr>
        <w:tc>
          <w:tcPr>
            <w:tcW w:w="1842" w:type="dxa"/>
            <w:shd w:val="clear" w:color="auto" w:fill="auto"/>
            <w:vAlign w:val="bottom"/>
          </w:tcPr>
          <w:p w:rsidR="00432B9E" w:rsidRPr="00EB0443" w:rsidRDefault="00432B9E" w:rsidP="00432B9E">
            <w:pPr>
              <w:keepNext/>
              <w:keepLines/>
              <w:suppressAutoHyphens w:val="0"/>
              <w:spacing w:before="40" w:after="40" w:line="220" w:lineRule="exact"/>
              <w:ind w:right="113"/>
              <w:rPr>
                <w:sz w:val="18"/>
              </w:rPr>
            </w:pPr>
            <w:r w:rsidRPr="00EB0443">
              <w:rPr>
                <w:sz w:val="18"/>
              </w:rPr>
              <w:t>Rural</w:t>
            </w:r>
          </w:p>
        </w:tc>
        <w:tc>
          <w:tcPr>
            <w:tcW w:w="1843" w:type="dxa"/>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93.4</w:t>
            </w:r>
          </w:p>
        </w:tc>
        <w:tc>
          <w:tcPr>
            <w:tcW w:w="1842" w:type="dxa"/>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71.9</w:t>
            </w:r>
          </w:p>
        </w:tc>
        <w:tc>
          <w:tcPr>
            <w:tcW w:w="1843" w:type="dxa"/>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72.5</w:t>
            </w:r>
          </w:p>
        </w:tc>
      </w:tr>
      <w:tr w:rsidR="00432B9E" w:rsidRPr="00EB0443" w:rsidTr="00432B9E">
        <w:trPr>
          <w:cantSplit/>
        </w:trPr>
        <w:tc>
          <w:tcPr>
            <w:tcW w:w="1842" w:type="dxa"/>
            <w:shd w:val="clear" w:color="auto" w:fill="auto"/>
            <w:vAlign w:val="bottom"/>
          </w:tcPr>
          <w:p w:rsidR="00432B9E" w:rsidRPr="00EB0443" w:rsidRDefault="00432B9E" w:rsidP="00432B9E">
            <w:pPr>
              <w:keepNext/>
              <w:keepLines/>
              <w:suppressAutoHyphens w:val="0"/>
              <w:spacing w:before="40" w:after="40" w:line="220" w:lineRule="exact"/>
              <w:ind w:right="113"/>
              <w:rPr>
                <w:sz w:val="18"/>
              </w:rPr>
            </w:pPr>
            <w:smartTag w:uri="urn:schemas-microsoft-com:office:smarttags" w:element="country-region">
              <w:smartTag w:uri="urn:schemas-microsoft-com:office:smarttags" w:element="place">
                <w:r w:rsidRPr="00EB0443">
                  <w:rPr>
                    <w:sz w:val="18"/>
                  </w:rPr>
                  <w:t>Namibia</w:t>
                </w:r>
              </w:smartTag>
            </w:smartTag>
            <w:r w:rsidRPr="00EB0443">
              <w:rPr>
                <w:sz w:val="18"/>
              </w:rPr>
              <w:t xml:space="preserve"> </w:t>
            </w:r>
          </w:p>
        </w:tc>
        <w:tc>
          <w:tcPr>
            <w:tcW w:w="1843" w:type="dxa"/>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94.6</w:t>
            </w:r>
          </w:p>
        </w:tc>
        <w:tc>
          <w:tcPr>
            <w:tcW w:w="1842" w:type="dxa"/>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80.8</w:t>
            </w:r>
          </w:p>
        </w:tc>
        <w:tc>
          <w:tcPr>
            <w:tcW w:w="1843" w:type="dxa"/>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81.4</w:t>
            </w:r>
          </w:p>
        </w:tc>
      </w:tr>
    </w:tbl>
    <w:p w:rsidR="00432B9E" w:rsidRPr="00EB0443" w:rsidRDefault="00432B9E" w:rsidP="00432B9E">
      <w:pPr>
        <w:keepNext/>
        <w:keepLines/>
        <w:spacing w:before="120" w:after="240"/>
        <w:ind w:left="1134" w:right="1134" w:firstLine="170"/>
        <w:rPr>
          <w:sz w:val="18"/>
          <w:szCs w:val="18"/>
        </w:rPr>
      </w:pPr>
      <w:r w:rsidRPr="00EB0443">
        <w:rPr>
          <w:i/>
          <w:sz w:val="18"/>
          <w:szCs w:val="18"/>
        </w:rPr>
        <w:t>Source:</w:t>
      </w:r>
      <w:r w:rsidRPr="00EB0443">
        <w:rPr>
          <w:sz w:val="18"/>
          <w:szCs w:val="18"/>
        </w:rPr>
        <w:t xml:space="preserve">  DHS 2006/07.</w:t>
      </w:r>
    </w:p>
    <w:p w:rsidR="00432B9E" w:rsidRPr="00EB0443" w:rsidRDefault="00432B9E" w:rsidP="00432B9E">
      <w:pPr>
        <w:pStyle w:val="Heading1"/>
      </w:pPr>
      <w:bookmarkStart w:id="118" w:name="_Toc306352876"/>
      <w:r w:rsidRPr="00EB0443">
        <w:t>Table 43</w:t>
      </w:r>
      <w:bookmarkEnd w:id="118"/>
    </w:p>
    <w:p w:rsidR="00432B9E" w:rsidRPr="00EB0443" w:rsidRDefault="00432B9E" w:rsidP="00432B9E">
      <w:pPr>
        <w:pStyle w:val="SingleTxtG"/>
        <w:rPr>
          <w:b/>
        </w:rPr>
      </w:pPr>
      <w:r w:rsidRPr="00EB0443">
        <w:rPr>
          <w:b/>
        </w:rPr>
        <w:t>Mothers practising exclusive breastfeeding</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765"/>
        <w:gridCol w:w="4605"/>
      </w:tblGrid>
      <w:tr w:rsidR="00432B9E" w:rsidRPr="00EB0443" w:rsidTr="00432B9E">
        <w:trPr>
          <w:cantSplit/>
          <w:trHeight w:val="225"/>
          <w:tblHeader/>
        </w:trPr>
        <w:tc>
          <w:tcPr>
            <w:tcW w:w="2765"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rPr>
                <w:i/>
                <w:sz w:val="16"/>
              </w:rPr>
            </w:pPr>
            <w:r w:rsidRPr="00EB0443">
              <w:rPr>
                <w:i/>
                <w:sz w:val="16"/>
              </w:rPr>
              <w:t>Age of child (months)</w:t>
            </w:r>
          </w:p>
        </w:tc>
        <w:tc>
          <w:tcPr>
            <w:tcW w:w="4605"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Mothers exclusively breastfeeding (%)</w:t>
            </w:r>
          </w:p>
        </w:tc>
      </w:tr>
      <w:tr w:rsidR="00432B9E" w:rsidRPr="00EB0443" w:rsidTr="000450EF">
        <w:trPr>
          <w:cantSplit/>
          <w:trHeight w:val="225"/>
        </w:trPr>
        <w:tc>
          <w:tcPr>
            <w:tcW w:w="2765" w:type="dxa"/>
            <w:tcBorders>
              <w:top w:val="single" w:sz="12" w:space="0" w:color="auto"/>
              <w:bottom w:val="nil"/>
            </w:tcBorders>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&lt; 2</w:t>
            </w:r>
          </w:p>
        </w:tc>
        <w:tc>
          <w:tcPr>
            <w:tcW w:w="4605" w:type="dxa"/>
            <w:tcBorders>
              <w:top w:val="single" w:sz="12" w:space="0" w:color="auto"/>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53.6</w:t>
            </w:r>
          </w:p>
        </w:tc>
      </w:tr>
      <w:tr w:rsidR="00432B9E" w:rsidRPr="00EB0443" w:rsidTr="000450EF">
        <w:trPr>
          <w:cantSplit/>
          <w:trHeight w:val="225"/>
        </w:trPr>
        <w:tc>
          <w:tcPr>
            <w:tcW w:w="2765" w:type="dxa"/>
            <w:tcBorders>
              <w:top w:val="nil"/>
              <w:bottom w:val="single" w:sz="4" w:space="0" w:color="FFFFFF"/>
            </w:tcBorders>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2–3</w:t>
            </w:r>
          </w:p>
        </w:tc>
        <w:tc>
          <w:tcPr>
            <w:tcW w:w="4605" w:type="dxa"/>
            <w:tcBorders>
              <w:top w:val="nil"/>
              <w:bottom w:val="single" w:sz="4" w:space="0" w:color="FFFFFF"/>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22.9</w:t>
            </w:r>
          </w:p>
        </w:tc>
      </w:tr>
      <w:tr w:rsidR="00432B9E" w:rsidRPr="00EB0443" w:rsidTr="000450EF">
        <w:trPr>
          <w:cantSplit/>
          <w:trHeight w:val="225"/>
        </w:trPr>
        <w:tc>
          <w:tcPr>
            <w:tcW w:w="2765" w:type="dxa"/>
            <w:tcBorders>
              <w:top w:val="single" w:sz="4" w:space="0" w:color="FFFFFF"/>
            </w:tcBorders>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4–5</w:t>
            </w:r>
          </w:p>
        </w:tc>
        <w:tc>
          <w:tcPr>
            <w:tcW w:w="4605" w:type="dxa"/>
            <w:tcBorders>
              <w:top w:val="single" w:sz="4" w:space="0" w:color="FFFFFF"/>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5.7</w:t>
            </w:r>
          </w:p>
        </w:tc>
      </w:tr>
      <w:tr w:rsidR="00432B9E" w:rsidRPr="00EB0443" w:rsidTr="00432B9E">
        <w:trPr>
          <w:cantSplit/>
          <w:trHeight w:val="225"/>
        </w:trPr>
        <w:tc>
          <w:tcPr>
            <w:tcW w:w="2765"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6–8</w:t>
            </w:r>
          </w:p>
        </w:tc>
        <w:tc>
          <w:tcPr>
            <w:tcW w:w="4605"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w:t>
            </w:r>
          </w:p>
        </w:tc>
      </w:tr>
      <w:tr w:rsidR="00432B9E" w:rsidRPr="00EB0443" w:rsidTr="00432B9E">
        <w:trPr>
          <w:cantSplit/>
          <w:trHeight w:val="225"/>
        </w:trPr>
        <w:tc>
          <w:tcPr>
            <w:tcW w:w="2765"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9–11</w:t>
            </w:r>
          </w:p>
        </w:tc>
        <w:tc>
          <w:tcPr>
            <w:tcW w:w="4605"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0.2</w:t>
            </w:r>
          </w:p>
        </w:tc>
      </w:tr>
      <w:tr w:rsidR="00432B9E" w:rsidRPr="00EB0443" w:rsidTr="00432B9E">
        <w:trPr>
          <w:cantSplit/>
          <w:trHeight w:val="225"/>
        </w:trPr>
        <w:tc>
          <w:tcPr>
            <w:tcW w:w="2765"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12–17</w:t>
            </w:r>
          </w:p>
        </w:tc>
        <w:tc>
          <w:tcPr>
            <w:tcW w:w="4605"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0.7</w:t>
            </w:r>
          </w:p>
        </w:tc>
      </w:tr>
      <w:tr w:rsidR="00432B9E" w:rsidRPr="00EB0443" w:rsidTr="00432B9E">
        <w:trPr>
          <w:cantSplit/>
          <w:trHeight w:val="225"/>
        </w:trPr>
        <w:tc>
          <w:tcPr>
            <w:tcW w:w="2765"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18–23</w:t>
            </w:r>
          </w:p>
        </w:tc>
        <w:tc>
          <w:tcPr>
            <w:tcW w:w="4605"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r>
      <w:tr w:rsidR="00432B9E" w:rsidRPr="00EB0443" w:rsidTr="00432B9E">
        <w:trPr>
          <w:cantSplit/>
          <w:trHeight w:val="225"/>
        </w:trPr>
        <w:tc>
          <w:tcPr>
            <w:tcW w:w="2765"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24–35</w:t>
            </w:r>
          </w:p>
        </w:tc>
        <w:tc>
          <w:tcPr>
            <w:tcW w:w="4605"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0.7</w:t>
            </w:r>
          </w:p>
        </w:tc>
      </w:tr>
    </w:tbl>
    <w:p w:rsidR="00432B9E" w:rsidRPr="00EB0443" w:rsidRDefault="00432B9E" w:rsidP="00432B9E">
      <w:pPr>
        <w:spacing w:before="120" w:after="240"/>
        <w:ind w:left="1134" w:right="1134" w:firstLine="170"/>
        <w:rPr>
          <w:sz w:val="18"/>
          <w:szCs w:val="18"/>
        </w:rPr>
      </w:pPr>
      <w:r w:rsidRPr="00EB0443">
        <w:rPr>
          <w:i/>
          <w:sz w:val="18"/>
          <w:szCs w:val="18"/>
        </w:rPr>
        <w:t>Source:</w:t>
      </w:r>
      <w:r w:rsidRPr="00EB0443">
        <w:rPr>
          <w:sz w:val="18"/>
          <w:szCs w:val="18"/>
        </w:rPr>
        <w:t xml:space="preserve">  DHS 2006/07.</w:t>
      </w:r>
    </w:p>
    <w:p w:rsidR="00432B9E" w:rsidRPr="00EB0443" w:rsidRDefault="00432B9E" w:rsidP="00432B9E">
      <w:pPr>
        <w:pStyle w:val="H23G"/>
      </w:pPr>
      <w:r w:rsidRPr="00EB0443">
        <w:tab/>
      </w:r>
      <w:bookmarkStart w:id="119" w:name="_Toc306352877"/>
      <w:r w:rsidRPr="00EB0443">
        <w:t>5.</w:t>
      </w:r>
      <w:r w:rsidRPr="00EB0443">
        <w:tab/>
        <w:t>Children infected by HIV/AIDS</w:t>
      </w:r>
      <w:bookmarkEnd w:id="119"/>
    </w:p>
    <w:p w:rsidR="00432B9E" w:rsidRPr="00EB0443" w:rsidRDefault="000450EF" w:rsidP="000450EF">
      <w:pPr>
        <w:pStyle w:val="SingleTxtG"/>
        <w:tabs>
          <w:tab w:val="left" w:pos="-100"/>
        </w:tabs>
      </w:pPr>
      <w:r w:rsidRPr="00EB0443">
        <w:t>184.</w:t>
      </w:r>
      <w:r w:rsidRPr="00EB0443">
        <w:tab/>
      </w:r>
      <w:r w:rsidR="00432B9E" w:rsidRPr="00EB0443">
        <w:t xml:space="preserve">In 2008, 14 400 children under the age of 18 were known to be infected by the HIV virus. </w:t>
      </w:r>
    </w:p>
    <w:p w:rsidR="00432B9E" w:rsidRPr="00EB0443" w:rsidRDefault="00432B9E" w:rsidP="00432B9E">
      <w:pPr>
        <w:pStyle w:val="H23G"/>
      </w:pPr>
      <w:r w:rsidRPr="00EB0443">
        <w:tab/>
      </w:r>
      <w:bookmarkStart w:id="120" w:name="_Toc306352878"/>
      <w:r w:rsidRPr="00EB0443">
        <w:t>6.</w:t>
      </w:r>
      <w:r w:rsidRPr="00EB0443">
        <w:tab/>
        <w:t>Children who receive assistance (including medical treatment, counselling, care and support</w:t>
      </w:r>
      <w:bookmarkEnd w:id="120"/>
    </w:p>
    <w:p w:rsidR="00432B9E" w:rsidRPr="00EB0443" w:rsidRDefault="000450EF" w:rsidP="000450EF">
      <w:pPr>
        <w:pStyle w:val="SingleTxtG"/>
        <w:tabs>
          <w:tab w:val="left" w:pos="-1800"/>
        </w:tabs>
      </w:pPr>
      <w:r w:rsidRPr="00EB0443">
        <w:t>185.</w:t>
      </w:r>
      <w:r w:rsidR="00432B9E" w:rsidRPr="00EB0443">
        <w:tab/>
        <w:t>See chapter VII, section B, above for an overall breakdown of children receiving support from the GRN; disaggregated data regarding this category are not available.</w:t>
      </w:r>
    </w:p>
    <w:p w:rsidR="00432B9E" w:rsidRPr="00EB0443" w:rsidRDefault="00432B9E" w:rsidP="00432B9E">
      <w:pPr>
        <w:pStyle w:val="SingleTxtG"/>
      </w:pPr>
      <w:r w:rsidRPr="00EB0443">
        <w:tab/>
      </w:r>
      <w:r w:rsidRPr="00EB0443">
        <w:rPr>
          <w:b/>
        </w:rPr>
        <w:t>No data are available on the following categories:</w:t>
      </w:r>
      <w:r w:rsidRPr="00EB0443">
        <w:t>*</w:t>
      </w:r>
    </w:p>
    <w:p w:rsidR="00432B9E" w:rsidRPr="00EB0443" w:rsidRDefault="00432B9E" w:rsidP="00432B9E">
      <w:pPr>
        <w:pStyle w:val="SingleTxtG"/>
        <w:rPr>
          <w:b/>
        </w:rPr>
      </w:pPr>
      <w:r w:rsidRPr="00EB0443">
        <w:rPr>
          <w:b/>
        </w:rPr>
        <w:tab/>
      </w:r>
      <w:r w:rsidRPr="00EB0443">
        <w:t>(a)</w:t>
      </w:r>
      <w:r w:rsidRPr="00EB0443">
        <w:rPr>
          <w:b/>
        </w:rPr>
        <w:tab/>
        <w:t>Number/percentage of these children living with relatives, in foster care, in institutions, or on the streets</w:t>
      </w:r>
      <w:r w:rsidRPr="00EB0443">
        <w:t>;</w:t>
      </w:r>
    </w:p>
    <w:p w:rsidR="00432B9E" w:rsidRPr="00EB0443" w:rsidRDefault="00432B9E" w:rsidP="00432B9E">
      <w:pPr>
        <w:pStyle w:val="SingleTxtG"/>
        <w:rPr>
          <w:b/>
        </w:rPr>
      </w:pPr>
      <w:r w:rsidRPr="00EB0443">
        <w:rPr>
          <w:b/>
        </w:rPr>
        <w:tab/>
      </w:r>
      <w:r w:rsidRPr="00EB0443">
        <w:t>(b)</w:t>
      </w:r>
      <w:r w:rsidRPr="00EB0443">
        <w:rPr>
          <w:b/>
        </w:rPr>
        <w:tab/>
        <w:t>Number of child-headed households as a result of HIV/AIDS</w:t>
      </w:r>
      <w:r w:rsidRPr="00EB0443">
        <w:t>;</w:t>
      </w:r>
    </w:p>
    <w:p w:rsidR="00432B9E" w:rsidRPr="00EB0443" w:rsidRDefault="00432B9E" w:rsidP="00432B9E">
      <w:pPr>
        <w:pStyle w:val="SingleTxtG"/>
        <w:rPr>
          <w:b/>
        </w:rPr>
      </w:pPr>
      <w:r w:rsidRPr="00EB0443">
        <w:rPr>
          <w:b/>
        </w:rPr>
        <w:tab/>
      </w:r>
      <w:r w:rsidRPr="00EB0443">
        <w:t>(c)</w:t>
      </w:r>
      <w:r w:rsidRPr="00EB0443">
        <w:rPr>
          <w:b/>
        </w:rPr>
        <w:tab/>
        <w:t>Number of adolescents affected by early pregnancy, sexually transmitted infections, mental health problems, drug and alcohol abuse</w:t>
      </w:r>
      <w:r w:rsidRPr="00EB0443">
        <w:t>; or</w:t>
      </w:r>
    </w:p>
    <w:p w:rsidR="00432B9E" w:rsidRPr="00EB0443" w:rsidRDefault="00432B9E" w:rsidP="00432B9E">
      <w:pPr>
        <w:pStyle w:val="SingleTxtG"/>
        <w:rPr>
          <w:b/>
        </w:rPr>
      </w:pPr>
      <w:r w:rsidRPr="00EB0443">
        <w:rPr>
          <w:b/>
        </w:rPr>
        <w:tab/>
      </w:r>
      <w:r w:rsidRPr="00EB0443">
        <w:t>(d)</w:t>
      </w:r>
      <w:r w:rsidRPr="00EB0443">
        <w:rPr>
          <w:b/>
        </w:rPr>
        <w:tab/>
        <w:t>Number of programmes and services aimed at the prevention and treatment of adolescent health concerns</w:t>
      </w:r>
      <w:r w:rsidRPr="00EB0443">
        <w:t>.</w:t>
      </w:r>
    </w:p>
    <w:p w:rsidR="00432B9E" w:rsidRPr="00EB0443" w:rsidRDefault="00432B9E" w:rsidP="00432B9E">
      <w:pPr>
        <w:pStyle w:val="SingleTxtG"/>
      </w:pPr>
      <w:r w:rsidRPr="00EB0443">
        <w:tab/>
        <w:t>*  The absence of data results from the lack of a systematic method to collect relevant information; it does not imply that no instances of the category in question occurred.</w:t>
      </w:r>
    </w:p>
    <w:p w:rsidR="00432B9E" w:rsidRPr="00EB0443" w:rsidRDefault="00432B9E" w:rsidP="00432B9E">
      <w:pPr>
        <w:pStyle w:val="H1G"/>
      </w:pPr>
      <w:r w:rsidRPr="00EB0443">
        <w:tab/>
      </w:r>
      <w:bookmarkStart w:id="121" w:name="_Toc306352879"/>
      <w:r w:rsidRPr="00EB0443">
        <w:t>E.</w:t>
      </w:r>
      <w:r w:rsidRPr="00EB0443">
        <w:tab/>
        <w:t>Factors and difficulties</w:t>
      </w:r>
      <w:bookmarkEnd w:id="121"/>
    </w:p>
    <w:p w:rsidR="00432B9E" w:rsidRPr="00EB0443" w:rsidRDefault="000450EF" w:rsidP="000450EF">
      <w:pPr>
        <w:pStyle w:val="SingleTxtG"/>
      </w:pPr>
      <w:r w:rsidRPr="00EB0443">
        <w:t>186.</w:t>
      </w:r>
      <w:r w:rsidR="00432B9E" w:rsidRPr="00EB0443">
        <w:tab/>
        <w:t>In 2008, the MOHSS conducted a thorough review of its operations, leading to the publication of the Health and Social Services System Review,</w:t>
      </w:r>
      <w:r w:rsidR="00432B9E" w:rsidRPr="00EB0443">
        <w:rPr>
          <w:rStyle w:val="FootnoteReference"/>
        </w:rPr>
        <w:footnoteReference w:id="31"/>
      </w:r>
      <w:r w:rsidR="00432B9E" w:rsidRPr="00EB0443">
        <w:t xml:space="preserve"> a wide-ranging document that deals with issues confronting assistance to Namibians with disabilities. The following are amongst the findings:</w:t>
      </w:r>
    </w:p>
    <w:p w:rsidR="00432B9E" w:rsidRPr="00EB0443" w:rsidRDefault="00B95D9E" w:rsidP="000450EF">
      <w:pPr>
        <w:pStyle w:val="Bullet1G"/>
        <w:tabs>
          <w:tab w:val="clear" w:pos="1701"/>
        </w:tabs>
        <w:ind w:left="1134" w:firstLine="562"/>
      </w:pPr>
      <w:r w:rsidRPr="00EB0443">
        <w:t>(a)</w:t>
      </w:r>
      <w:r w:rsidRPr="00EB0443">
        <w:tab/>
      </w:r>
      <w:r w:rsidR="00432B9E" w:rsidRPr="00EB0443">
        <w:t>The delivery of social welfare services is administered by different ministries, resulting in fragmentation, duplication, confusion regarding roles and responsibilities in the social welfare sector, inefficiency and ineffectiveness in meeting the needs of clients;</w:t>
      </w:r>
    </w:p>
    <w:p w:rsidR="00432B9E" w:rsidRPr="00EB0443" w:rsidRDefault="00B95D9E" w:rsidP="000450EF">
      <w:pPr>
        <w:pStyle w:val="Bullet1G"/>
        <w:tabs>
          <w:tab w:val="clear" w:pos="1701"/>
        </w:tabs>
        <w:ind w:left="1134" w:firstLine="561"/>
      </w:pPr>
      <w:r w:rsidRPr="00EB0443">
        <w:t>(b)</w:t>
      </w:r>
      <w:r w:rsidRPr="00EB0443">
        <w:tab/>
      </w:r>
      <w:r w:rsidR="00432B9E" w:rsidRPr="00EB0443">
        <w:t xml:space="preserve">The fragmentation of the social welfare sector in </w:t>
      </w:r>
      <w:smartTag w:uri="urn:schemas-microsoft-com:office:smarttags" w:element="country-region">
        <w:smartTag w:uri="urn:schemas-microsoft-com:office:smarttags" w:element="place">
          <w:r w:rsidR="00432B9E" w:rsidRPr="00EB0443">
            <w:t>Namibia</w:t>
          </w:r>
        </w:smartTag>
      </w:smartTag>
      <w:r w:rsidR="00432B9E" w:rsidRPr="00EB0443">
        <w:t xml:space="preserve"> also contributed to the fact that the draft Social Welfare Policy was no longer applicable and was shelved;</w:t>
      </w:r>
    </w:p>
    <w:p w:rsidR="00432B9E" w:rsidRPr="00EB0443" w:rsidRDefault="00B95D9E" w:rsidP="000450EF">
      <w:pPr>
        <w:pStyle w:val="Bullet1G"/>
        <w:tabs>
          <w:tab w:val="clear" w:pos="1701"/>
        </w:tabs>
        <w:ind w:left="1134" w:firstLine="561"/>
      </w:pPr>
      <w:r w:rsidRPr="00EB0443">
        <w:t>(c)</w:t>
      </w:r>
      <w:r w:rsidRPr="00EB0443">
        <w:tab/>
      </w:r>
      <w:r w:rsidR="00432B9E" w:rsidRPr="00EB0443">
        <w:t>The shortage of social welfare staff, especially social workers, high staff turnover, long distances to social welfare offices, a lack of transport for clients and social workers, language barriers between social welfare staff and clients, a lack of national documents necessary for accessing social welfare services and a lack of awareness of social welfare services seriously hamper social welfare service delivery;</w:t>
      </w:r>
    </w:p>
    <w:p w:rsidR="00432B9E" w:rsidRPr="00EB0443" w:rsidRDefault="00B95D9E" w:rsidP="000450EF">
      <w:pPr>
        <w:pStyle w:val="Bullet1G"/>
        <w:tabs>
          <w:tab w:val="clear" w:pos="1701"/>
          <w:tab w:val="left" w:pos="1440"/>
        </w:tabs>
        <w:ind w:left="1134" w:firstLine="562"/>
      </w:pPr>
      <w:r w:rsidRPr="00EB0443">
        <w:t>(d)</w:t>
      </w:r>
      <w:r w:rsidRPr="00EB0443">
        <w:tab/>
      </w:r>
      <w:r w:rsidR="00432B9E" w:rsidRPr="00EB0443">
        <w:t>Problems include the delayed establishment of the National Disability Council; the outdated Disability Policy; limited access for people with disabilities to public buildings, public transport, information, education, employment, healthcare, counselling services and other services due to environmental barriers (including the lack of brailed materials and sign language interpreters and the inaccessibility of physical environment); and negative attitudes of the community towards people with disabilities.</w:t>
      </w:r>
    </w:p>
    <w:p w:rsidR="00432B9E" w:rsidRPr="00EB0443" w:rsidRDefault="000450EF" w:rsidP="000450EF">
      <w:pPr>
        <w:pStyle w:val="SingleTxtG"/>
        <w:tabs>
          <w:tab w:val="left" w:pos="-1800"/>
        </w:tabs>
        <w:spacing w:after="240"/>
      </w:pPr>
      <w:r w:rsidRPr="00EB0443">
        <w:t>187.</w:t>
      </w:r>
      <w:r w:rsidR="00432B9E" w:rsidRPr="00EB0443">
        <w:tab/>
        <w:t>Fragmentation of service delivery systems and the general lack of capacity also constitute obstacles to the implementation of existing programmes. The MOHSS review found that while support payments are available to people with disabilities, most do not receive the grant. The situation is summarised in Figure 2 below.</w:t>
      </w:r>
    </w:p>
    <w:p w:rsidR="00432B9E" w:rsidRPr="00EB0443" w:rsidRDefault="00432B9E" w:rsidP="00432B9E">
      <w:pPr>
        <w:pStyle w:val="Heading1"/>
        <w:keepNext/>
        <w:keepLines/>
      </w:pPr>
      <w:bookmarkStart w:id="122" w:name="_Toc306352880"/>
      <w:r w:rsidRPr="00EB0443">
        <w:t>Figure 2</w:t>
      </w:r>
      <w:bookmarkEnd w:id="122"/>
    </w:p>
    <w:p w:rsidR="00432B9E" w:rsidRPr="00EB0443" w:rsidRDefault="00432B9E" w:rsidP="00432B9E">
      <w:pPr>
        <w:pStyle w:val="SingleTxtG"/>
        <w:keepNext/>
        <w:keepLines/>
        <w:rPr>
          <w:b/>
        </w:rPr>
      </w:pPr>
      <w:r w:rsidRPr="00EB0443">
        <w:rPr>
          <w:b/>
        </w:rPr>
        <w:t>People with disabilities (June 2008)</w:t>
      </w:r>
    </w:p>
    <w:p w:rsidR="00432B9E" w:rsidRPr="00EB0443" w:rsidRDefault="00432B9E" w:rsidP="00432B9E">
      <w:pPr>
        <w:pStyle w:val="SingleTxtG"/>
      </w:pPr>
      <w:r w:rsidRPr="00EB0443">
        <w:pict>
          <v:shape id="_x0000_i1027" type="#_x0000_t75" style="width:387pt;height:246.75pt" o:allowoverlap="f" filled="t">
            <v:fill color2="black"/>
            <v:imagedata r:id="rId9" o:title="" croptop="1684f" cropleft="1714f" cropright="580f"/>
          </v:shape>
        </w:pict>
      </w:r>
    </w:p>
    <w:p w:rsidR="00432B9E" w:rsidRPr="00EB0443" w:rsidRDefault="000450EF" w:rsidP="000450EF">
      <w:pPr>
        <w:pStyle w:val="SingleTxtG"/>
        <w:spacing w:before="240"/>
      </w:pPr>
      <w:r w:rsidRPr="00EB0443">
        <w:t>188.</w:t>
      </w:r>
      <w:r w:rsidRPr="00EB0443">
        <w:tab/>
      </w:r>
      <w:r w:rsidR="00432B9E" w:rsidRPr="00EB0443">
        <w:t xml:space="preserve">Recommendations from the Health and Social Services System Review to improve the situation for disabled Namibians include: </w:t>
      </w:r>
    </w:p>
    <w:p w:rsidR="00432B9E" w:rsidRPr="00EB0443" w:rsidRDefault="00B95D9E" w:rsidP="000450EF">
      <w:pPr>
        <w:pStyle w:val="Bullet1G"/>
        <w:tabs>
          <w:tab w:val="clear" w:pos="1701"/>
          <w:tab w:val="left" w:pos="-1800"/>
        </w:tabs>
        <w:ind w:left="1134" w:firstLine="562"/>
      </w:pPr>
      <w:r w:rsidRPr="00EB0443">
        <w:t>(a)</w:t>
      </w:r>
      <w:r w:rsidRPr="00EB0443">
        <w:tab/>
      </w:r>
      <w:r w:rsidR="00432B9E" w:rsidRPr="00EB0443">
        <w:t>The expedited finalisation of a national developmental social welfare policy, to guide social welfare delivery;</w:t>
      </w:r>
    </w:p>
    <w:p w:rsidR="00432B9E" w:rsidRPr="00EB0443" w:rsidRDefault="00B95D9E" w:rsidP="000450EF">
      <w:pPr>
        <w:pStyle w:val="Bullet1G"/>
        <w:tabs>
          <w:tab w:val="clear" w:pos="1701"/>
        </w:tabs>
        <w:ind w:left="1134" w:firstLine="562"/>
      </w:pPr>
      <w:r w:rsidRPr="00EB0443">
        <w:t>(b)</w:t>
      </w:r>
      <w:r w:rsidRPr="00EB0443">
        <w:tab/>
      </w:r>
      <w:r w:rsidR="00432B9E" w:rsidRPr="00EB0443">
        <w:t xml:space="preserve">Consolidation of social welfare services in </w:t>
      </w:r>
      <w:smartTag w:uri="urn:schemas-microsoft-com:office:smarttags" w:element="country-region">
        <w:smartTag w:uri="urn:schemas-microsoft-com:office:smarttags" w:element="place">
          <w:r w:rsidR="00432B9E" w:rsidRPr="00EB0443">
            <w:t>Namibia</w:t>
          </w:r>
        </w:smartTag>
      </w:smartTag>
      <w:r w:rsidR="00432B9E" w:rsidRPr="00EB0443">
        <w:t xml:space="preserve"> under one ministry to ensure better service delivery and to avoid duplication of efforts;</w:t>
      </w:r>
    </w:p>
    <w:p w:rsidR="00432B9E" w:rsidRPr="00EB0443" w:rsidRDefault="00B95D9E" w:rsidP="000450EF">
      <w:pPr>
        <w:pStyle w:val="Bullet1G"/>
        <w:tabs>
          <w:tab w:val="clear" w:pos="1701"/>
        </w:tabs>
        <w:ind w:left="1134" w:firstLine="562"/>
      </w:pPr>
      <w:r w:rsidRPr="00EB0443">
        <w:t>(c)</w:t>
      </w:r>
      <w:r w:rsidRPr="00EB0443">
        <w:tab/>
      </w:r>
      <w:r w:rsidR="00432B9E" w:rsidRPr="00EB0443">
        <w:t>Transfer of pension clerks from the MOHSS to relevant ministries;</w:t>
      </w:r>
    </w:p>
    <w:p w:rsidR="00432B9E" w:rsidRPr="00EB0443" w:rsidRDefault="00B95D9E" w:rsidP="000450EF">
      <w:pPr>
        <w:pStyle w:val="Bullet1G"/>
        <w:tabs>
          <w:tab w:val="clear" w:pos="1701"/>
        </w:tabs>
        <w:ind w:left="1134" w:firstLine="562"/>
      </w:pPr>
      <w:r w:rsidRPr="00EB0443">
        <w:t>(d)</w:t>
      </w:r>
      <w:r w:rsidRPr="00EB0443">
        <w:tab/>
      </w:r>
      <w:r w:rsidR="00432B9E" w:rsidRPr="00EB0443">
        <w:t>The revision of social welfare structures to meet social welfare services roles and responsibilities at all levels;</w:t>
      </w:r>
    </w:p>
    <w:p w:rsidR="00432B9E" w:rsidRPr="00EB0443" w:rsidRDefault="00B95D9E" w:rsidP="000450EF">
      <w:pPr>
        <w:pStyle w:val="Bullet1G"/>
        <w:tabs>
          <w:tab w:val="clear" w:pos="1701"/>
        </w:tabs>
        <w:ind w:left="1134" w:firstLine="562"/>
      </w:pPr>
      <w:r w:rsidRPr="00EB0443">
        <w:t>(e)</w:t>
      </w:r>
      <w:r w:rsidRPr="00EB0443">
        <w:tab/>
      </w:r>
      <w:r w:rsidR="00432B9E" w:rsidRPr="00EB0443">
        <w:t>The revision and implementation of the social welfare information system;</w:t>
      </w:r>
    </w:p>
    <w:p w:rsidR="00432B9E" w:rsidRPr="00EB0443" w:rsidRDefault="00B95D9E" w:rsidP="000450EF">
      <w:pPr>
        <w:pStyle w:val="Bullet1G"/>
        <w:tabs>
          <w:tab w:val="clear" w:pos="1701"/>
        </w:tabs>
        <w:ind w:left="1134" w:firstLine="562"/>
      </w:pPr>
      <w:r w:rsidRPr="00EB0443">
        <w:t>(f)</w:t>
      </w:r>
      <w:r w:rsidRPr="00EB0443">
        <w:tab/>
      </w:r>
      <w:r w:rsidR="00432B9E" w:rsidRPr="00EB0443">
        <w:t>The establishment of more welfare organisations in all regions, especially in remote areas;</w:t>
      </w:r>
    </w:p>
    <w:p w:rsidR="00432B9E" w:rsidRPr="00EB0443" w:rsidRDefault="00B95D9E" w:rsidP="000450EF">
      <w:pPr>
        <w:pStyle w:val="Bullet1G"/>
        <w:tabs>
          <w:tab w:val="clear" w:pos="1701"/>
          <w:tab w:val="left" w:pos="0"/>
        </w:tabs>
        <w:ind w:left="1134" w:firstLine="562"/>
      </w:pPr>
      <w:r w:rsidRPr="00EB0443">
        <w:t>(g)</w:t>
      </w:r>
      <w:r w:rsidRPr="00EB0443">
        <w:tab/>
      </w:r>
      <w:r w:rsidR="00432B9E" w:rsidRPr="00EB0443">
        <w:t>The establishment of the National Disability Council;</w:t>
      </w:r>
    </w:p>
    <w:p w:rsidR="00432B9E" w:rsidRPr="00EB0443" w:rsidRDefault="00B95D9E" w:rsidP="000450EF">
      <w:pPr>
        <w:pStyle w:val="Bullet1G"/>
        <w:tabs>
          <w:tab w:val="clear" w:pos="1701"/>
          <w:tab w:val="left" w:pos="0"/>
          <w:tab w:val="left" w:pos="1440"/>
        </w:tabs>
        <w:ind w:left="1134" w:firstLine="562"/>
      </w:pPr>
      <w:r w:rsidRPr="00EB0443">
        <w:t>(h)</w:t>
      </w:r>
      <w:r w:rsidRPr="00EB0443">
        <w:tab/>
      </w:r>
      <w:r w:rsidR="00432B9E" w:rsidRPr="00EB0443">
        <w:t>Training of social welfare staff in sign language;</w:t>
      </w:r>
    </w:p>
    <w:p w:rsidR="00432B9E" w:rsidRPr="00EB0443" w:rsidRDefault="00B95D9E" w:rsidP="000450EF">
      <w:pPr>
        <w:pStyle w:val="Bullet1G"/>
        <w:tabs>
          <w:tab w:val="clear" w:pos="1701"/>
          <w:tab w:val="left" w:pos="0"/>
          <w:tab w:val="left" w:pos="1440"/>
        </w:tabs>
        <w:ind w:left="1134" w:firstLine="562"/>
      </w:pPr>
      <w:r w:rsidRPr="00EB0443">
        <w:t>(i)</w:t>
      </w:r>
      <w:r w:rsidRPr="00EB0443">
        <w:tab/>
      </w:r>
      <w:r w:rsidR="00432B9E" w:rsidRPr="00EB0443">
        <w:t>The making accessible of information, education and communication materials to people with disabilities.</w:t>
      </w:r>
    </w:p>
    <w:p w:rsidR="00432B9E" w:rsidRPr="00EB0443" w:rsidRDefault="000450EF" w:rsidP="000450EF">
      <w:pPr>
        <w:pStyle w:val="SingleTxtG"/>
        <w:tabs>
          <w:tab w:val="left" w:pos="-500"/>
          <w:tab w:val="left" w:pos="0"/>
        </w:tabs>
      </w:pPr>
      <w:r w:rsidRPr="00EB0443">
        <w:t>189.</w:t>
      </w:r>
      <w:r w:rsidR="00432B9E" w:rsidRPr="00EB0443">
        <w:tab/>
      </w:r>
      <w:smartTag w:uri="urn:schemas-microsoft-com:office:smarttags" w:element="country-region">
        <w:smartTag w:uri="urn:schemas-microsoft-com:office:smarttags" w:element="place">
          <w:r w:rsidR="00432B9E" w:rsidRPr="00EB0443">
            <w:t>Namibia</w:t>
          </w:r>
        </w:smartTag>
      </w:smartTag>
      <w:r w:rsidR="00432B9E" w:rsidRPr="00EB0443">
        <w:t xml:space="preserve"> has made both significant investments and significant progress in providing healthcare for its children. That said, there are still gaps which need to be addressed regarding healthcare delivery services. The MOHSS</w:t>
      </w:r>
      <w:r w:rsidR="00EB0443">
        <w:t>’</w:t>
      </w:r>
      <w:r w:rsidR="00432B9E" w:rsidRPr="00EB0443">
        <w:t>s 2008 Health and Social Services System Review made a wide range of policy and administrative recommendations. Recommended changes to the national healthcare system that have particular relevance to the CRC are to:</w:t>
      </w:r>
    </w:p>
    <w:p w:rsidR="00432B9E" w:rsidRPr="00EB0443" w:rsidRDefault="00432B9E" w:rsidP="000450EF">
      <w:pPr>
        <w:pStyle w:val="SingleTxtG"/>
        <w:tabs>
          <w:tab w:val="left" w:pos="-1300"/>
          <w:tab w:val="left" w:pos="-500"/>
        </w:tabs>
      </w:pPr>
      <w:r w:rsidRPr="00EB0443">
        <w:tab/>
        <w:t>(a)</w:t>
      </w:r>
      <w:r w:rsidRPr="00EB0443">
        <w:tab/>
        <w:t>Develop a national strategic plan for the health and social services sector that promotes coordination and synergy among the various programmes and pays special attention to reaching the difficult-to-reach areas;</w:t>
      </w:r>
    </w:p>
    <w:p w:rsidR="00432B9E" w:rsidRPr="00EB0443" w:rsidRDefault="00432B9E" w:rsidP="000450EF">
      <w:pPr>
        <w:pStyle w:val="SingleTxtG"/>
        <w:tabs>
          <w:tab w:val="left" w:pos="-500"/>
          <w:tab w:val="left" w:pos="0"/>
        </w:tabs>
      </w:pPr>
      <w:r w:rsidRPr="00EB0443">
        <w:tab/>
        <w:t>(b)</w:t>
      </w:r>
      <w:r w:rsidRPr="00EB0443">
        <w:tab/>
        <w:t>Review the core functions of the health sector and clarify roles and responsibilities of various levels of the health system;</w:t>
      </w:r>
    </w:p>
    <w:p w:rsidR="00432B9E" w:rsidRPr="00EB0443" w:rsidRDefault="00432B9E" w:rsidP="000450EF">
      <w:pPr>
        <w:pStyle w:val="SingleTxtG"/>
        <w:tabs>
          <w:tab w:val="left" w:pos="-500"/>
          <w:tab w:val="left" w:pos="0"/>
        </w:tabs>
      </w:pPr>
      <w:r w:rsidRPr="00EB0443">
        <w:tab/>
        <w:t>(c)</w:t>
      </w:r>
      <w:r w:rsidRPr="00EB0443">
        <w:tab/>
        <w:t>In collaboration with regional councils, establish community-based healthcare providers as the lowest level of healthcare services delivery, and develop a clear policy on health promotion;</w:t>
      </w:r>
    </w:p>
    <w:p w:rsidR="00432B9E" w:rsidRPr="00EB0443" w:rsidRDefault="00432B9E" w:rsidP="000450EF">
      <w:pPr>
        <w:pStyle w:val="SingleTxtG"/>
        <w:tabs>
          <w:tab w:val="left" w:pos="-500"/>
        </w:tabs>
      </w:pPr>
      <w:r w:rsidRPr="00EB0443">
        <w:tab/>
        <w:t>(d)</w:t>
      </w:r>
      <w:r w:rsidRPr="00EB0443">
        <w:tab/>
        <w:t xml:space="preserve">Coordinate all social services under one sector; </w:t>
      </w:r>
    </w:p>
    <w:p w:rsidR="00432B9E" w:rsidRPr="00EB0443" w:rsidRDefault="00432B9E" w:rsidP="000450EF">
      <w:pPr>
        <w:pStyle w:val="SingleTxtG"/>
        <w:tabs>
          <w:tab w:val="left" w:pos="-500"/>
        </w:tabs>
      </w:pPr>
      <w:r w:rsidRPr="00EB0443">
        <w:tab/>
        <w:t>(e)</w:t>
      </w:r>
      <w:r w:rsidRPr="00EB0443">
        <w:tab/>
        <w:t>Decentralise some components of primary healthcare to regional councils (e.g. spraying programmes, sanitation, distribution of water purification tablets, CBHC);</w:t>
      </w:r>
    </w:p>
    <w:p w:rsidR="00432B9E" w:rsidRPr="00EB0443" w:rsidRDefault="00432B9E" w:rsidP="000450EF">
      <w:pPr>
        <w:pStyle w:val="SingleTxtG"/>
        <w:tabs>
          <w:tab w:val="left" w:pos="-500"/>
        </w:tabs>
      </w:pPr>
      <w:r w:rsidRPr="00EB0443">
        <w:tab/>
        <w:t>(f)</w:t>
      </w:r>
      <w:r w:rsidRPr="00EB0443">
        <w:tab/>
        <w:t>Improve internal coordination between programmes through the establishment of steering committees and establish a coordination mechanism for partners in the healthcare sector;</w:t>
      </w:r>
    </w:p>
    <w:p w:rsidR="00432B9E" w:rsidRPr="00EB0443" w:rsidRDefault="00432B9E" w:rsidP="000450EF">
      <w:pPr>
        <w:pStyle w:val="SingleTxtG"/>
        <w:tabs>
          <w:tab w:val="left" w:pos="-500"/>
        </w:tabs>
      </w:pPr>
      <w:r w:rsidRPr="00EB0443">
        <w:tab/>
        <w:t>(g)</w:t>
      </w:r>
      <w:r w:rsidRPr="00EB0443">
        <w:tab/>
        <w:t>Revise the policy/directives on after-working hours and working during weekends and holidays in clinics and remote areas to make services available to the population at these times;</w:t>
      </w:r>
    </w:p>
    <w:p w:rsidR="00432B9E" w:rsidRPr="00EB0443" w:rsidRDefault="00432B9E" w:rsidP="000450EF">
      <w:pPr>
        <w:pStyle w:val="SingleTxtG"/>
      </w:pPr>
      <w:r w:rsidRPr="00EB0443">
        <w:tab/>
        <w:t>(h)</w:t>
      </w:r>
      <w:r w:rsidRPr="00EB0443">
        <w:tab/>
        <w:t>Hold an Annual Health Assembly to bring together all key stakeholders to review progress made by the sector, major constraints faced and the steps necessary for further improvement in the provision of healthcare and social services;</w:t>
      </w:r>
    </w:p>
    <w:p w:rsidR="00432B9E" w:rsidRPr="00EB0443" w:rsidRDefault="00432B9E" w:rsidP="000450EF">
      <w:pPr>
        <w:pStyle w:val="SingleTxtG"/>
      </w:pPr>
      <w:r w:rsidRPr="00EB0443">
        <w:tab/>
        <w:t>(i)</w:t>
      </w:r>
      <w:r w:rsidRPr="00EB0443">
        <w:tab/>
        <w:t>Ensure active participation of all stakeholders at all levels, including citizens</w:t>
      </w:r>
      <w:r w:rsidR="00EB0443">
        <w:t>’</w:t>
      </w:r>
      <w:r w:rsidRPr="00EB0443">
        <w:t xml:space="preserve"> groups, in the formulation of healthcare sector policies;</w:t>
      </w:r>
    </w:p>
    <w:p w:rsidR="00432B9E" w:rsidRPr="00EB0443" w:rsidRDefault="00432B9E" w:rsidP="000450EF">
      <w:pPr>
        <w:pStyle w:val="SingleTxtG"/>
      </w:pPr>
      <w:r w:rsidRPr="00EB0443">
        <w:tab/>
        <w:t>(j)</w:t>
      </w:r>
      <w:r w:rsidRPr="00EB0443">
        <w:tab/>
        <w:t>Build regional leadership capabilities and cross-regional collaboration;</w:t>
      </w:r>
    </w:p>
    <w:p w:rsidR="00432B9E" w:rsidRPr="00EB0443" w:rsidRDefault="00432B9E" w:rsidP="000450EF">
      <w:pPr>
        <w:pStyle w:val="SingleTxtG"/>
      </w:pPr>
      <w:r w:rsidRPr="00EB0443">
        <w:tab/>
        <w:t>(k)</w:t>
      </w:r>
      <w:r w:rsidRPr="00EB0443">
        <w:tab/>
        <w:t>Ensure leadership renewal through ongoing development and succession planning; and</w:t>
      </w:r>
    </w:p>
    <w:p w:rsidR="00432B9E" w:rsidRPr="00EB0443" w:rsidRDefault="00432B9E" w:rsidP="000450EF">
      <w:pPr>
        <w:pStyle w:val="SingleTxtG"/>
      </w:pPr>
      <w:r w:rsidRPr="00EB0443">
        <w:tab/>
        <w:t>(l)</w:t>
      </w:r>
      <w:r w:rsidRPr="00EB0443">
        <w:tab/>
        <w:t>Put a clear tracking system in place to clarify responsibilities and give feedback on how well people are meeting goals.</w:t>
      </w:r>
    </w:p>
    <w:p w:rsidR="00432B9E" w:rsidRPr="00EB0443" w:rsidRDefault="00432B9E" w:rsidP="00432B9E">
      <w:pPr>
        <w:pStyle w:val="HChG"/>
      </w:pPr>
      <w:r w:rsidRPr="00EB0443">
        <w:tab/>
      </w:r>
      <w:bookmarkStart w:id="123" w:name="_Toc306352881"/>
      <w:r w:rsidRPr="00EB0443">
        <w:t>VIII.</w:t>
      </w:r>
      <w:r w:rsidRPr="00EB0443">
        <w:tab/>
        <w:t>Education, leisure and cultural activities</w:t>
      </w:r>
      <w:bookmarkEnd w:id="123"/>
    </w:p>
    <w:p w:rsidR="00432B9E" w:rsidRPr="00EB0443" w:rsidRDefault="000450EF" w:rsidP="000450EF">
      <w:pPr>
        <w:pStyle w:val="SingleTxtG"/>
        <w:tabs>
          <w:tab w:val="left" w:pos="100"/>
        </w:tabs>
      </w:pPr>
      <w:r w:rsidRPr="00EB0443">
        <w:t>190.</w:t>
      </w:r>
      <w:r w:rsidR="00432B9E" w:rsidRPr="00EB0443">
        <w:tab/>
        <w:t>The education of Namibians is a priority for the GRN and a key component of all development plans. The GRN realises that simply providing access to schools is not enough. The quality of teachers and other staff and the content of the curriculum need to be of a sufficiently high standard to prepare Namibian children for participation in the modern world economy.</w:t>
      </w:r>
    </w:p>
    <w:p w:rsidR="00432B9E" w:rsidRPr="00EB0443" w:rsidRDefault="00432B9E" w:rsidP="00432B9E">
      <w:pPr>
        <w:pStyle w:val="H1G"/>
      </w:pPr>
      <w:r w:rsidRPr="00EB0443">
        <w:tab/>
      </w:r>
      <w:bookmarkStart w:id="124" w:name="_Toc306352882"/>
      <w:r w:rsidRPr="00EB0443">
        <w:t>A.</w:t>
      </w:r>
      <w:r w:rsidRPr="00EB0443">
        <w:tab/>
        <w:t>Follow-up</w:t>
      </w:r>
      <w:bookmarkEnd w:id="124"/>
    </w:p>
    <w:p w:rsidR="00432B9E" w:rsidRPr="00EB0443" w:rsidRDefault="000450EF" w:rsidP="000450EF">
      <w:pPr>
        <w:pStyle w:val="SingleTxtG"/>
        <w:tabs>
          <w:tab w:val="left" w:pos="-1000"/>
        </w:tabs>
      </w:pPr>
      <w:r w:rsidRPr="00EB0443">
        <w:t>191.</w:t>
      </w:r>
      <w:r w:rsidR="00432B9E" w:rsidRPr="00EB0443">
        <w:tab/>
        <w:t xml:space="preserve">In its concluding observations (CRC/C/15/Add.14) to </w:t>
      </w:r>
      <w:smartTag w:uri="urn:schemas-microsoft-com:office:smarttags" w:element="country-region">
        <w:smartTag w:uri="urn:schemas-microsoft-com:office:smarttags" w:element="place">
          <w:r w:rsidR="00432B9E" w:rsidRPr="00EB0443">
            <w:t>Namibia</w:t>
          </w:r>
        </w:smartTag>
      </w:smartTag>
      <w:r w:rsidR="00EB0443">
        <w:t>’</w:t>
      </w:r>
      <w:r w:rsidR="00432B9E" w:rsidRPr="00EB0443">
        <w:t>s Initial Report to the Committee on the Rights of the Child (CRC/C/3/Add.12), the following points relating to this chapter were noted:</w:t>
      </w:r>
    </w:p>
    <w:p w:rsidR="00432B9E" w:rsidRPr="00EB0443" w:rsidRDefault="00432B9E" w:rsidP="000450EF">
      <w:pPr>
        <w:pStyle w:val="SingleTxtG"/>
        <w:tabs>
          <w:tab w:val="left" w:pos="-1000"/>
        </w:tabs>
        <w:rPr>
          <w:b/>
        </w:rPr>
      </w:pPr>
      <w:r w:rsidRPr="00EB0443">
        <w:rPr>
          <w:b/>
        </w:rPr>
        <w:tab/>
        <w:t xml:space="preserve">(Para. 9) The Committee also takes note of the problems involved with improving the quality of education. </w:t>
      </w:r>
    </w:p>
    <w:p w:rsidR="00432B9E" w:rsidRPr="00EB0443" w:rsidRDefault="000450EF" w:rsidP="000450EF">
      <w:pPr>
        <w:pStyle w:val="SingleTxtG"/>
        <w:tabs>
          <w:tab w:val="left" w:pos="-1000"/>
        </w:tabs>
      </w:pPr>
      <w:r w:rsidRPr="00EB0443">
        <w:t>192.</w:t>
      </w:r>
      <w:r w:rsidR="00432B9E" w:rsidRPr="00EB0443">
        <w:tab/>
        <w:t xml:space="preserve">In response, since 1990, roughly 25% of </w:t>
      </w:r>
      <w:smartTag w:uri="urn:schemas-microsoft-com:office:smarttags" w:element="country-region">
        <w:smartTag w:uri="urn:schemas-microsoft-com:office:smarttags" w:element="place">
          <w:r w:rsidR="00432B9E" w:rsidRPr="00EB0443">
            <w:t>Namibia</w:t>
          </w:r>
        </w:smartTag>
      </w:smartTag>
      <w:r w:rsidR="00EB0443">
        <w:t>’</w:t>
      </w:r>
      <w:r w:rsidR="00432B9E" w:rsidRPr="00EB0443">
        <w:t xml:space="preserve">s annual budgets have been earmarked for education. Access to education improved dramatically in the 1990s, and over 90% of children are currently in school. The quality of education has become the focus of GRN initiatives in recent years. Extensive efforts to improve educational services are underway. </w:t>
      </w:r>
    </w:p>
    <w:p w:rsidR="00432B9E" w:rsidRPr="00EB0443" w:rsidRDefault="00432B9E" w:rsidP="000450EF">
      <w:pPr>
        <w:pStyle w:val="SingleTxtG"/>
        <w:tabs>
          <w:tab w:val="left" w:pos="-1000"/>
        </w:tabs>
        <w:rPr>
          <w:b/>
        </w:rPr>
      </w:pPr>
      <w:r w:rsidRPr="00EB0443">
        <w:rPr>
          <w:b/>
        </w:rPr>
        <w:tab/>
        <w:t xml:space="preserve">(Para. 18) With regard to educational matters, the Committee encourages the development of the initiative to provide more training to schoolteachers as a means to improve the quality of education and provide an opportunity to raise awareness within this profession of the rights of the child. </w:t>
      </w:r>
    </w:p>
    <w:p w:rsidR="00432B9E" w:rsidRPr="00EB0443" w:rsidRDefault="000450EF" w:rsidP="000450EF">
      <w:pPr>
        <w:pStyle w:val="SingleTxtG"/>
        <w:tabs>
          <w:tab w:val="left" w:pos="-1000"/>
        </w:tabs>
      </w:pPr>
      <w:r w:rsidRPr="00EB0443">
        <w:t>193.</w:t>
      </w:r>
      <w:r w:rsidR="00432B9E" w:rsidRPr="00EB0443">
        <w:tab/>
        <w:t xml:space="preserve">In response, in parallel with expanding access to education, teacher training has been an important part of the education strategy. A number of programmes and polices have been put into place to both provide new teachers with better qualifications and encourage existing teachers to improve their skills. </w:t>
      </w:r>
    </w:p>
    <w:p w:rsidR="00432B9E" w:rsidRPr="00EB0443" w:rsidRDefault="00432B9E" w:rsidP="00432B9E">
      <w:pPr>
        <w:pStyle w:val="H1G"/>
      </w:pPr>
      <w:r w:rsidRPr="00EB0443">
        <w:tab/>
      </w:r>
      <w:bookmarkStart w:id="125" w:name="_Toc306352883"/>
      <w:r w:rsidRPr="00EB0443">
        <w:t>B.</w:t>
      </w:r>
      <w:r w:rsidRPr="00EB0443">
        <w:tab/>
        <w:t>Comprehensive national programmes – monitoring</w:t>
      </w:r>
      <w:bookmarkEnd w:id="125"/>
    </w:p>
    <w:p w:rsidR="00432B9E" w:rsidRPr="00EB0443" w:rsidRDefault="000450EF" w:rsidP="000450EF">
      <w:pPr>
        <w:pStyle w:val="SingleTxtG"/>
        <w:tabs>
          <w:tab w:val="left" w:pos="-1200"/>
        </w:tabs>
      </w:pPr>
      <w:r w:rsidRPr="00EB0443">
        <w:t>194.</w:t>
      </w:r>
      <w:r w:rsidR="00432B9E" w:rsidRPr="00EB0443">
        <w:tab/>
        <w:t xml:space="preserve">Education is a priority for the GRN. Over the course of 19 years since </w:t>
      </w:r>
      <w:smartTag w:uri="urn:schemas-microsoft-com:office:smarttags" w:element="City">
        <w:smartTag w:uri="urn:schemas-microsoft-com:office:smarttags" w:element="place">
          <w:r w:rsidR="00432B9E" w:rsidRPr="00EB0443">
            <w:t>Independence</w:t>
          </w:r>
        </w:smartTag>
      </w:smartTag>
      <w:r w:rsidR="00432B9E" w:rsidRPr="00EB0443">
        <w:t xml:space="preserve">, the educational vote in annual budgets has usually been the largest. The 2007/08 allocation to the Ministry of Education was approximately 26% higher than the previous year. Additional funding covered across-the-board increases for all sub-sectors of education. Vocational and skills training received the largest increase over previous years, a commitment which reflects the increasing emphasis on providing skills. </w:t>
      </w:r>
    </w:p>
    <w:p w:rsidR="00432B9E" w:rsidRPr="00EB0443" w:rsidRDefault="000450EF" w:rsidP="000450EF">
      <w:pPr>
        <w:pStyle w:val="SingleTxtG"/>
        <w:tabs>
          <w:tab w:val="left" w:pos="-1200"/>
        </w:tabs>
      </w:pPr>
      <w:r w:rsidRPr="00EB0443">
        <w:t>195.</w:t>
      </w:r>
      <w:r w:rsidR="00432B9E" w:rsidRPr="00EB0443">
        <w:tab/>
        <w:t xml:space="preserve">Almost all children do have access to education. A main focus of the 1990s was the construction of schools. Much of the country, particularly the communal areas, had been denied educational facilities under apartheid rule. The focus on school construction has continued in the new millennium: between 2000 and 2006, 128 new schools were constructed. By 2006, only 7% of classrooms were still classified as </w:t>
      </w:r>
      <w:r w:rsidR="00EB0443">
        <w:t>“</w:t>
      </w:r>
      <w:r w:rsidR="00432B9E" w:rsidRPr="00EB0443">
        <w:t>traditional</w:t>
      </w:r>
      <w:r w:rsidR="00EB0443">
        <w:t>”</w:t>
      </w:r>
      <w:r w:rsidR="00432B9E" w:rsidRPr="00EB0443">
        <w:t xml:space="preserve">. </w:t>
      </w:r>
    </w:p>
    <w:p w:rsidR="00432B9E" w:rsidRPr="00EB0443" w:rsidRDefault="000450EF" w:rsidP="000450EF">
      <w:pPr>
        <w:pStyle w:val="SingleTxtG"/>
        <w:tabs>
          <w:tab w:val="left" w:pos="-1200"/>
        </w:tabs>
      </w:pPr>
      <w:r w:rsidRPr="00EB0443">
        <w:t>196.</w:t>
      </w:r>
      <w:r w:rsidR="00432B9E" w:rsidRPr="00EB0443">
        <w:tab/>
      </w:r>
      <w:smartTag w:uri="urn:schemas-microsoft-com:office:smarttags" w:element="country-region">
        <w:smartTag w:uri="urn:schemas-microsoft-com:office:smarttags" w:element="place">
          <w:r w:rsidR="00432B9E" w:rsidRPr="00EB0443">
            <w:t>Namibia</w:t>
          </w:r>
        </w:smartTag>
      </w:smartTag>
      <w:r w:rsidR="00432B9E" w:rsidRPr="00EB0443">
        <w:t xml:space="preserve"> has made special efforts to bring education to marginalised groups. In 1998, with assistance from the </w:t>
      </w:r>
      <w:smartTag w:uri="urn:schemas-microsoft-com:office:smarttags" w:element="place">
        <w:smartTag w:uri="urn:schemas-microsoft-com:office:smarttags" w:element="PlaceType">
          <w:r w:rsidR="00432B9E" w:rsidRPr="00EB0443">
            <w:t>Kingdom</w:t>
          </w:r>
        </w:smartTag>
        <w:r w:rsidR="00432B9E" w:rsidRPr="00EB0443">
          <w:t xml:space="preserve"> of </w:t>
        </w:r>
        <w:smartTag w:uri="urn:schemas-microsoft-com:office:smarttags" w:element="PlaceName">
          <w:r w:rsidR="00432B9E" w:rsidRPr="00EB0443">
            <w:t>Norway</w:t>
          </w:r>
        </w:smartTag>
      </w:smartTag>
      <w:r w:rsidR="00432B9E" w:rsidRPr="00EB0443">
        <w:t xml:space="preserve">, five mobile classrooms were established to provide primary education to children of the semi-nomadic Ovahimba ethnic group. Initially, 100 learners participated in the project. By 2008, 45 classroom units were operational, serving 2 205 learners and 68 teachers. Attitudes within the Ovahimba community have become strongly supportive of education for their children, with some children having moved on to secondary schools in a more formal setting. As already noted, the Office of the Prime Minister has taken the lead in providing support for marginalised groups. Its San Development Fund provides support for secondary and tertiary education to San learners. </w:t>
      </w:r>
    </w:p>
    <w:p w:rsidR="00432B9E" w:rsidRPr="00EB0443" w:rsidRDefault="000450EF" w:rsidP="000450EF">
      <w:pPr>
        <w:pStyle w:val="SingleTxtG"/>
        <w:tabs>
          <w:tab w:val="left" w:pos="-1200"/>
        </w:tabs>
      </w:pPr>
      <w:r w:rsidRPr="00EB0443">
        <w:t>197.</w:t>
      </w:r>
      <w:r w:rsidR="00432B9E" w:rsidRPr="00EB0443">
        <w:tab/>
        <w:t xml:space="preserve">The educational system has 19 840 teachers with an average learner-to-teacher ratio of 28.6. A child is supposed to enter school in the year in which he or she becomes seven years old. In 2006 close to 85% of seven-year-olds and over 92% of eight-year-olds were in school. Well over 90% of children from ages nine to 16 are in school; 90.3% of 16-year-olds and 49.5% of 18-year-olds are in school. Girls are more likely to leave the system in these final years than boys: only 46.5% of 18-year-old girls are at school, compared to 52.5% of boys. Cultural bias in favour of boys finishing school, pregnancy and/or girls having to leave school early to become caregivers are possible explanations. </w:t>
      </w:r>
    </w:p>
    <w:p w:rsidR="00432B9E" w:rsidRPr="00EB0443" w:rsidRDefault="000450EF" w:rsidP="000450EF">
      <w:pPr>
        <w:pStyle w:val="SingleTxtG"/>
        <w:tabs>
          <w:tab w:val="left" w:pos="-1200"/>
        </w:tabs>
      </w:pPr>
      <w:r w:rsidRPr="00EB0443">
        <w:t>198.</w:t>
      </w:r>
      <w:r w:rsidR="00432B9E" w:rsidRPr="00EB0443">
        <w:tab/>
        <w:t>After publication of Namibia</w:t>
      </w:r>
      <w:r w:rsidR="00EB0443">
        <w:t>’</w:t>
      </w:r>
      <w:r w:rsidR="00432B9E" w:rsidRPr="00EB0443">
        <w:t xml:space="preserve">s Vision 2030 — the blueprint for long-term development of the country — an evaluation was undertaken to gauge the ability of the educational system to provide the skills required to raise Namibia to the status of a developed country. The system was found to be lacking in a number of crucial areas, and the GRN concluded that children were not getting the skills needed to successfully participate in a modern economy. Further analysis uncovered a range of administrative, technical, curriculum and policy issues which will require change to raise the educational system to the standards required by Vision 2030. </w:t>
      </w:r>
    </w:p>
    <w:p w:rsidR="00432B9E" w:rsidRPr="00EB0443" w:rsidRDefault="007A68BB" w:rsidP="007A68BB">
      <w:pPr>
        <w:pStyle w:val="SingleTxtG"/>
        <w:tabs>
          <w:tab w:val="left" w:pos="-1200"/>
          <w:tab w:val="left" w:pos="0"/>
        </w:tabs>
      </w:pPr>
      <w:r w:rsidRPr="00EB0443">
        <w:t>199.</w:t>
      </w:r>
      <w:r w:rsidR="00432B9E" w:rsidRPr="00EB0443">
        <w:tab/>
        <w:t>To address these deficiencies, ETSIP was initiated in 2006. ETSIP will run for 15 years with support from the World Bank and other development partners. Specific activities for the first five years include:</w:t>
      </w:r>
    </w:p>
    <w:p w:rsidR="00432B9E" w:rsidRPr="00EB0443" w:rsidRDefault="00B95D9E" w:rsidP="007A68BB">
      <w:pPr>
        <w:pStyle w:val="Bullet1G"/>
        <w:tabs>
          <w:tab w:val="clear" w:pos="1701"/>
          <w:tab w:val="left" w:pos="-1200"/>
          <w:tab w:val="left" w:pos="0"/>
        </w:tabs>
        <w:ind w:left="1134" w:firstLine="562"/>
      </w:pPr>
      <w:r w:rsidRPr="00EB0443">
        <w:t>(a)</w:t>
      </w:r>
      <w:r w:rsidRPr="00EB0443">
        <w:tab/>
      </w:r>
      <w:r w:rsidR="00432B9E" w:rsidRPr="00EB0443">
        <w:t>Strengthening the supply of middle- to high-level skilled labour;</w:t>
      </w:r>
    </w:p>
    <w:p w:rsidR="00432B9E" w:rsidRPr="00EB0443" w:rsidRDefault="00B95D9E" w:rsidP="007A68BB">
      <w:pPr>
        <w:pStyle w:val="Bullet1G"/>
        <w:tabs>
          <w:tab w:val="clear" w:pos="1701"/>
          <w:tab w:val="left" w:pos="-1200"/>
          <w:tab w:val="left" w:pos="0"/>
        </w:tabs>
        <w:ind w:left="1134" w:firstLine="562"/>
      </w:pPr>
      <w:r w:rsidRPr="00EB0443">
        <w:t>(b)</w:t>
      </w:r>
      <w:r w:rsidRPr="00EB0443">
        <w:tab/>
      </w:r>
      <w:r w:rsidR="00432B9E" w:rsidRPr="00EB0443">
        <w:t>Improving the quality, efficiency and effectiveness of general education;</w:t>
      </w:r>
    </w:p>
    <w:p w:rsidR="00432B9E" w:rsidRPr="00EB0443" w:rsidRDefault="00B95D9E" w:rsidP="007A68BB">
      <w:pPr>
        <w:pStyle w:val="Bullet1G"/>
        <w:tabs>
          <w:tab w:val="clear" w:pos="1701"/>
          <w:tab w:val="left" w:pos="-1200"/>
          <w:tab w:val="left" w:pos="0"/>
        </w:tabs>
        <w:ind w:left="1134" w:firstLine="562"/>
      </w:pPr>
      <w:r w:rsidRPr="00EB0443">
        <w:t>(c)</w:t>
      </w:r>
      <w:r w:rsidRPr="00EB0443">
        <w:tab/>
      </w:r>
      <w:r w:rsidR="00432B9E" w:rsidRPr="00EB0443">
        <w:t>Systematising knowledge and innovation;</w:t>
      </w:r>
    </w:p>
    <w:p w:rsidR="00432B9E" w:rsidRPr="00EB0443" w:rsidRDefault="00B95D9E" w:rsidP="007A68BB">
      <w:pPr>
        <w:pStyle w:val="Bullet1G"/>
        <w:tabs>
          <w:tab w:val="clear" w:pos="1701"/>
          <w:tab w:val="left" w:pos="-1200"/>
          <w:tab w:val="left" w:pos="0"/>
        </w:tabs>
        <w:ind w:left="1134" w:firstLine="562"/>
      </w:pPr>
      <w:r w:rsidRPr="00EB0443">
        <w:t>(d)</w:t>
      </w:r>
      <w:r w:rsidRPr="00EB0443">
        <w:tab/>
      </w:r>
      <w:r w:rsidR="00432B9E" w:rsidRPr="00EB0443">
        <w:t>Improving the effectiveness and relevance of the tertiary education system;</w:t>
      </w:r>
    </w:p>
    <w:p w:rsidR="00432B9E" w:rsidRPr="00EB0443" w:rsidRDefault="00B95D9E" w:rsidP="007A68BB">
      <w:pPr>
        <w:pStyle w:val="Bullet1G"/>
        <w:tabs>
          <w:tab w:val="clear" w:pos="1701"/>
          <w:tab w:val="left" w:pos="-1200"/>
          <w:tab w:val="left" w:pos="0"/>
        </w:tabs>
        <w:ind w:left="1134" w:firstLine="562"/>
      </w:pPr>
      <w:r w:rsidRPr="00EB0443">
        <w:t>(e)</w:t>
      </w:r>
      <w:r w:rsidRPr="00EB0443">
        <w:tab/>
      </w:r>
      <w:r w:rsidR="00432B9E" w:rsidRPr="00EB0443">
        <w:t>Strengthening the policy and legal framework for access to lifelong learning.</w:t>
      </w:r>
    </w:p>
    <w:p w:rsidR="00432B9E" w:rsidRPr="00EB0443" w:rsidRDefault="007A68BB" w:rsidP="007A68BB">
      <w:pPr>
        <w:pStyle w:val="SingleTxtG"/>
        <w:tabs>
          <w:tab w:val="left" w:pos="-1200"/>
          <w:tab w:val="left" w:pos="0"/>
        </w:tabs>
      </w:pPr>
      <w:bookmarkStart w:id="126" w:name="Teacher%20qualification"/>
      <w:bookmarkEnd w:id="126"/>
      <w:r w:rsidRPr="00EB0443">
        <w:t>200.</w:t>
      </w:r>
      <w:r w:rsidR="00432B9E" w:rsidRPr="00EB0443">
        <w:tab/>
      </w:r>
      <w:smartTag w:uri="urn:schemas-microsoft-com:office:smarttags" w:element="country-region">
        <w:smartTag w:uri="urn:schemas-microsoft-com:office:smarttags" w:element="place">
          <w:r w:rsidR="00432B9E" w:rsidRPr="00EB0443">
            <w:t>Namibia</w:t>
          </w:r>
        </w:smartTag>
      </w:smartTag>
      <w:r w:rsidR="00432B9E" w:rsidRPr="00EB0443">
        <w:t xml:space="preserve"> has made improvements in the area of teacher qualifications. At </w:t>
      </w:r>
      <w:smartTag w:uri="urn:schemas-microsoft-com:office:smarttags" w:element="City">
        <w:smartTag w:uri="urn:schemas-microsoft-com:office:smarttags" w:element="place">
          <w:r w:rsidR="00432B9E" w:rsidRPr="00EB0443">
            <w:t>Independence</w:t>
          </w:r>
        </w:smartTag>
      </w:smartTag>
      <w:r w:rsidR="00432B9E" w:rsidRPr="00EB0443">
        <w:t xml:space="preserve">, few teachers at schools which had formerly been for non-white learners had passed Grade 12, and fewer still had any tertiary qualifications. The Ministry of Education therefore implemented a number of programmes to encourage existing teachers to upgrade their skills, while at the same time raising the standards required for entry into the teaching profession. In 2006, of its 19 480 teachers, 91% had successfully completed Grade 12; 72% had completed both Grade 12 and more than two years of tertiary training; and only 8% had not passed Grade 12. </w:t>
      </w:r>
    </w:p>
    <w:p w:rsidR="00432B9E" w:rsidRPr="00EB0443" w:rsidRDefault="007A68BB" w:rsidP="007A68BB">
      <w:pPr>
        <w:pStyle w:val="SingleTxtG"/>
        <w:tabs>
          <w:tab w:val="left" w:pos="-1800"/>
          <w:tab w:val="left" w:pos="0"/>
        </w:tabs>
      </w:pPr>
      <w:r w:rsidRPr="00EB0443">
        <w:t>201.</w:t>
      </w:r>
      <w:r w:rsidR="00432B9E" w:rsidRPr="00EB0443">
        <w:tab/>
        <w:t xml:space="preserve">There is, however, a discrepancy between primary and secondary grades, as more qualified teachers are found at secondary schools. Of current primary school teachers, 12% have not passed Grade 12, as opposed to 1.4% of secondary school teachers. Conversely, secondary grades have a much higher percentage of the better qualified teachers, with 89% of secondary school teachers having Grade 12 plus more than two years of tertiary training, versus 65% for primary school teachers. Educators argue the importance of basic skills instruction in primary school as an overriding reason to have qualified teachers at this level. Yet in </w:t>
      </w:r>
      <w:smartTag w:uri="urn:schemas-microsoft-com:office:smarttags" w:element="country-region">
        <w:smartTag w:uri="urn:schemas-microsoft-com:office:smarttags" w:element="place">
          <w:r w:rsidR="00432B9E" w:rsidRPr="00EB0443">
            <w:t>Namibia</w:t>
          </w:r>
        </w:smartTag>
      </w:smartTag>
      <w:r w:rsidR="00432B9E" w:rsidRPr="00EB0443">
        <w:t xml:space="preserve">, the reverse appears the case. Also, in the Namibian context, the lower promotion rate from primary to secondary school, coupled with the very low promotion rate from Grade 10 to Grade 11, results in less exposure of Namibian students to teachers with higher qualifications. These are issues which are to be addressed by ETSIP. </w:t>
      </w:r>
    </w:p>
    <w:p w:rsidR="00432B9E" w:rsidRPr="00EB0443" w:rsidRDefault="007A68BB" w:rsidP="007A68BB">
      <w:pPr>
        <w:pStyle w:val="SingleTxtG"/>
        <w:tabs>
          <w:tab w:val="left" w:pos="-1300"/>
          <w:tab w:val="left" w:pos="0"/>
        </w:tabs>
      </w:pPr>
      <w:r w:rsidRPr="00EB0443">
        <w:t>202.</w:t>
      </w:r>
      <w:r w:rsidR="00432B9E" w:rsidRPr="00EB0443">
        <w:tab/>
        <w:t>The GRN education system has 438 libraries, or roughly one for every four schools. A major initiative of ETSIP is Tech/Na, an integrated project to connect all Namibian schools to the Internet. Tech/Na includes system-wide procedures for integrating ICT into the basic curriculum, and for giving teachers the necessary training and support required to do so. The initiative was launched in 2008 and connected over 75 educational institutions in its first year of operation.</w:t>
      </w:r>
    </w:p>
    <w:p w:rsidR="00432B9E" w:rsidRPr="00EB0443" w:rsidRDefault="00432B9E" w:rsidP="00432B9E">
      <w:pPr>
        <w:pStyle w:val="H1G"/>
      </w:pPr>
      <w:r w:rsidRPr="00EB0443">
        <w:tab/>
      </w:r>
      <w:bookmarkStart w:id="127" w:name="_Toc306352884"/>
      <w:r w:rsidRPr="00EB0443">
        <w:t>C.</w:t>
      </w:r>
      <w:r w:rsidRPr="00EB0443">
        <w:tab/>
        <w:t>Allocation of budgetary and other resources</w:t>
      </w:r>
      <w:bookmarkEnd w:id="127"/>
    </w:p>
    <w:p w:rsidR="00432B9E" w:rsidRPr="00EB0443" w:rsidRDefault="007A68BB" w:rsidP="007A68BB">
      <w:pPr>
        <w:pStyle w:val="SingleTxtG"/>
      </w:pPr>
      <w:r w:rsidRPr="00EB0443">
        <w:t>203.</w:t>
      </w:r>
      <w:r w:rsidR="00432B9E" w:rsidRPr="00EB0443">
        <w:tab/>
        <w:t xml:space="preserve">The GRN provides annual budgets according to an MTEF which calculates revenue and expenditure based on recent outlays, as well as two-year projections of future budgetary conditions. Specific allocations to relevant ministries and programmes are discussed below. </w:t>
      </w:r>
    </w:p>
    <w:p w:rsidR="00432B9E" w:rsidRPr="00EB0443" w:rsidRDefault="00432B9E" w:rsidP="00432B9E">
      <w:pPr>
        <w:pStyle w:val="H23G"/>
      </w:pPr>
      <w:r w:rsidRPr="00EB0443">
        <w:tab/>
      </w:r>
      <w:r w:rsidRPr="00EB0443">
        <w:tab/>
      </w:r>
      <w:bookmarkStart w:id="128" w:name="_Toc306352885"/>
      <w:r w:rsidRPr="00EB0443">
        <w:t>Ministry of Education</w:t>
      </w:r>
      <w:bookmarkEnd w:id="128"/>
    </w:p>
    <w:p w:rsidR="00432B9E" w:rsidRPr="00EB0443" w:rsidRDefault="007A68BB" w:rsidP="007A68BB">
      <w:pPr>
        <w:pStyle w:val="SingleTxtG"/>
        <w:tabs>
          <w:tab w:val="left" w:pos="-1400"/>
        </w:tabs>
        <w:spacing w:after="240"/>
      </w:pPr>
      <w:r w:rsidRPr="00EB0443">
        <w:t>204.</w:t>
      </w:r>
      <w:r w:rsidR="00432B9E" w:rsidRPr="00EB0443">
        <w:tab/>
        <w:t>The Ministry of Education</w:t>
      </w:r>
      <w:r w:rsidR="00EB0443">
        <w:t>’</w:t>
      </w:r>
      <w:r w:rsidR="00432B9E" w:rsidRPr="00EB0443">
        <w:t xml:space="preserve">s 2008/09 budgetary allocation is N$4 782 761 000. The General Education Programme aims to provide a base of seven years of primary education and five years of secondary education to all children in </w:t>
      </w:r>
      <w:smartTag w:uri="urn:schemas-microsoft-com:office:smarttags" w:element="country-region">
        <w:smartTag w:uri="urn:schemas-microsoft-com:office:smarttags" w:element="place">
          <w:r w:rsidR="00432B9E" w:rsidRPr="00EB0443">
            <w:t>Namibia</w:t>
          </w:r>
        </w:smartTag>
      </w:smartTag>
      <w:r w:rsidR="00432B9E" w:rsidRPr="00EB0443">
        <w:t xml:space="preserve">. The Information and Adult and Lifelong Learning Programme, as described above, supports libraries throughout the country. The Vocational Education and Training Programme aims to give young Namibian the skills required by the labour market. The Knowledge Creation and Innovation Programme facilitates development and associated educational strategies. The Tertiary Education Programme provides support for the </w:t>
      </w:r>
      <w:smartTag w:uri="urn:schemas-microsoft-com:office:smarttags" w:element="place">
        <w:smartTag w:uri="urn:schemas-microsoft-com:office:smarttags" w:element="PlaceType">
          <w:r w:rsidR="00432B9E" w:rsidRPr="00EB0443">
            <w:t>University</w:t>
          </w:r>
        </w:smartTag>
        <w:r w:rsidR="00432B9E" w:rsidRPr="00EB0443">
          <w:t xml:space="preserve"> of </w:t>
        </w:r>
        <w:smartTag w:uri="urn:schemas-microsoft-com:office:smarttags" w:element="PlaceName">
          <w:r w:rsidR="00432B9E" w:rsidRPr="00EB0443">
            <w:t>Namibia</w:t>
          </w:r>
        </w:smartTag>
      </w:smartTag>
      <w:r w:rsidR="00432B9E" w:rsidRPr="00EB0443">
        <w:t xml:space="preserve"> and the Polytechnic of Namibia. </w:t>
      </w:r>
    </w:p>
    <w:p w:rsidR="00432B9E" w:rsidRPr="00EB0443" w:rsidRDefault="00432B9E" w:rsidP="00432B9E">
      <w:pPr>
        <w:pStyle w:val="Heading1"/>
      </w:pPr>
      <w:bookmarkStart w:id="129" w:name="_Toc306352886"/>
      <w:r w:rsidRPr="00EB0443">
        <w:t>Table 44</w:t>
      </w:r>
      <w:bookmarkEnd w:id="129"/>
    </w:p>
    <w:p w:rsidR="00432B9E" w:rsidRPr="00EB0443" w:rsidRDefault="00432B9E" w:rsidP="00432B9E">
      <w:pPr>
        <w:pStyle w:val="SingleTxtG"/>
        <w:rPr>
          <w:b/>
        </w:rPr>
      </w:pPr>
      <w:r w:rsidRPr="00EB0443">
        <w:rPr>
          <w:b/>
        </w:rPr>
        <w:t>Ministry of Education programmes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66"/>
        <w:gridCol w:w="917"/>
        <w:gridCol w:w="917"/>
        <w:gridCol w:w="918"/>
        <w:gridCol w:w="917"/>
        <w:gridCol w:w="917"/>
        <w:gridCol w:w="918"/>
      </w:tblGrid>
      <w:tr w:rsidR="00432B9E" w:rsidRPr="00EB0443" w:rsidTr="0015034A">
        <w:trPr>
          <w:cantSplit/>
          <w:trHeight w:val="20"/>
          <w:tblHeader/>
        </w:trPr>
        <w:tc>
          <w:tcPr>
            <w:tcW w:w="1866"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rPr>
                <w:i/>
                <w:sz w:val="16"/>
              </w:rPr>
            </w:pPr>
            <w:r w:rsidRPr="00EB0443">
              <w:rPr>
                <w:i/>
                <w:sz w:val="16"/>
              </w:rPr>
              <w:t>Programme</w:t>
            </w:r>
          </w:p>
        </w:tc>
        <w:tc>
          <w:tcPr>
            <w:tcW w:w="917"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2005–06 (N$ 000)</w:t>
            </w:r>
          </w:p>
        </w:tc>
        <w:tc>
          <w:tcPr>
            <w:tcW w:w="917"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2006–07</w:t>
            </w:r>
            <w:r w:rsidRPr="00EB0443">
              <w:rPr>
                <w:i/>
                <w:sz w:val="16"/>
              </w:rPr>
              <w:br/>
              <w:t>(N$ 000)</w:t>
            </w:r>
          </w:p>
        </w:tc>
        <w:tc>
          <w:tcPr>
            <w:tcW w:w="918"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2007–08</w:t>
            </w:r>
            <w:r w:rsidRPr="00EB0443">
              <w:rPr>
                <w:i/>
                <w:sz w:val="16"/>
              </w:rPr>
              <w:br/>
              <w:t>(N$ 000)</w:t>
            </w:r>
          </w:p>
        </w:tc>
        <w:tc>
          <w:tcPr>
            <w:tcW w:w="917"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2008–09</w:t>
            </w:r>
            <w:r w:rsidRPr="00EB0443">
              <w:rPr>
                <w:i/>
                <w:sz w:val="16"/>
              </w:rPr>
              <w:br/>
              <w:t>(N$ 000)</w:t>
            </w:r>
          </w:p>
        </w:tc>
        <w:tc>
          <w:tcPr>
            <w:tcW w:w="917"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2009–10</w:t>
            </w:r>
            <w:r w:rsidRPr="00EB0443">
              <w:rPr>
                <w:i/>
                <w:sz w:val="16"/>
              </w:rPr>
              <w:br/>
              <w:t>(N$ 000)</w:t>
            </w:r>
          </w:p>
        </w:tc>
        <w:tc>
          <w:tcPr>
            <w:tcW w:w="918"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2010–11</w:t>
            </w:r>
            <w:r w:rsidRPr="00EB0443">
              <w:rPr>
                <w:i/>
                <w:sz w:val="16"/>
              </w:rPr>
              <w:br/>
              <w:t>(N$ 000)</w:t>
            </w:r>
          </w:p>
        </w:tc>
      </w:tr>
      <w:tr w:rsidR="00432B9E" w:rsidRPr="00EB0443" w:rsidTr="0015034A">
        <w:trPr>
          <w:cantSplit/>
          <w:trHeight w:val="20"/>
        </w:trPr>
        <w:tc>
          <w:tcPr>
            <w:tcW w:w="1866"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General education</w:t>
            </w:r>
          </w:p>
        </w:tc>
        <w:tc>
          <w:tcPr>
            <w:tcW w:w="917"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2 631 026</w:t>
            </w:r>
          </w:p>
        </w:tc>
        <w:tc>
          <w:tcPr>
            <w:tcW w:w="917"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2 607 674</w:t>
            </w:r>
          </w:p>
        </w:tc>
        <w:tc>
          <w:tcPr>
            <w:tcW w:w="918"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3 038 542</w:t>
            </w:r>
          </w:p>
        </w:tc>
        <w:tc>
          <w:tcPr>
            <w:tcW w:w="917"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3 764 415</w:t>
            </w:r>
          </w:p>
        </w:tc>
        <w:tc>
          <w:tcPr>
            <w:tcW w:w="917"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3 530 957</w:t>
            </w:r>
          </w:p>
        </w:tc>
        <w:tc>
          <w:tcPr>
            <w:tcW w:w="918"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3 789 648</w:t>
            </w:r>
          </w:p>
        </w:tc>
      </w:tr>
      <w:tr w:rsidR="00432B9E" w:rsidRPr="00EB0443" w:rsidTr="0015034A">
        <w:trPr>
          <w:cantSplit/>
          <w:trHeight w:val="20"/>
        </w:trPr>
        <w:tc>
          <w:tcPr>
            <w:tcW w:w="1866"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Information and adult and lifelong learning</w:t>
            </w:r>
          </w:p>
        </w:tc>
        <w:tc>
          <w:tcPr>
            <w:tcW w:w="91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85 729</w:t>
            </w:r>
          </w:p>
        </w:tc>
        <w:tc>
          <w:tcPr>
            <w:tcW w:w="91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96 319</w:t>
            </w:r>
          </w:p>
        </w:tc>
        <w:tc>
          <w:tcPr>
            <w:tcW w:w="918"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113 862</w:t>
            </w:r>
          </w:p>
        </w:tc>
        <w:tc>
          <w:tcPr>
            <w:tcW w:w="91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139 928</w:t>
            </w:r>
          </w:p>
        </w:tc>
        <w:tc>
          <w:tcPr>
            <w:tcW w:w="91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127 606</w:t>
            </w:r>
          </w:p>
        </w:tc>
        <w:tc>
          <w:tcPr>
            <w:tcW w:w="918"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131 997</w:t>
            </w:r>
          </w:p>
        </w:tc>
      </w:tr>
      <w:tr w:rsidR="00432B9E" w:rsidRPr="00EB0443" w:rsidTr="0015034A">
        <w:trPr>
          <w:cantSplit/>
          <w:trHeight w:val="20"/>
        </w:trPr>
        <w:tc>
          <w:tcPr>
            <w:tcW w:w="1866"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Vocational education and training</w:t>
            </w:r>
          </w:p>
        </w:tc>
        <w:tc>
          <w:tcPr>
            <w:tcW w:w="91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60 615</w:t>
            </w:r>
          </w:p>
        </w:tc>
        <w:tc>
          <w:tcPr>
            <w:tcW w:w="91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73 347</w:t>
            </w:r>
          </w:p>
        </w:tc>
        <w:tc>
          <w:tcPr>
            <w:tcW w:w="918"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752 823</w:t>
            </w:r>
          </w:p>
        </w:tc>
        <w:tc>
          <w:tcPr>
            <w:tcW w:w="91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134 027</w:t>
            </w:r>
          </w:p>
        </w:tc>
        <w:tc>
          <w:tcPr>
            <w:tcW w:w="91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106 103</w:t>
            </w:r>
          </w:p>
        </w:tc>
        <w:tc>
          <w:tcPr>
            <w:tcW w:w="918"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115 913</w:t>
            </w:r>
          </w:p>
        </w:tc>
      </w:tr>
      <w:tr w:rsidR="00432B9E" w:rsidRPr="00EB0443" w:rsidTr="0015034A">
        <w:trPr>
          <w:cantSplit/>
          <w:trHeight w:val="20"/>
        </w:trPr>
        <w:tc>
          <w:tcPr>
            <w:tcW w:w="1866"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Knowledge and innovation</w:t>
            </w:r>
          </w:p>
        </w:tc>
        <w:tc>
          <w:tcPr>
            <w:tcW w:w="91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7 659</w:t>
            </w:r>
          </w:p>
        </w:tc>
        <w:tc>
          <w:tcPr>
            <w:tcW w:w="91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10 027</w:t>
            </w:r>
          </w:p>
        </w:tc>
        <w:tc>
          <w:tcPr>
            <w:tcW w:w="918"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11 349</w:t>
            </w:r>
          </w:p>
        </w:tc>
        <w:tc>
          <w:tcPr>
            <w:tcW w:w="91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11 186</w:t>
            </w:r>
          </w:p>
        </w:tc>
        <w:tc>
          <w:tcPr>
            <w:tcW w:w="91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12 481</w:t>
            </w:r>
          </w:p>
        </w:tc>
        <w:tc>
          <w:tcPr>
            <w:tcW w:w="918"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14 588</w:t>
            </w:r>
          </w:p>
        </w:tc>
      </w:tr>
      <w:tr w:rsidR="00432B9E" w:rsidRPr="00EB0443" w:rsidTr="0015034A">
        <w:trPr>
          <w:cantSplit/>
          <w:trHeight w:val="20"/>
        </w:trPr>
        <w:tc>
          <w:tcPr>
            <w:tcW w:w="1866"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Tertiary education</w:t>
            </w:r>
          </w:p>
        </w:tc>
        <w:tc>
          <w:tcPr>
            <w:tcW w:w="91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327 360</w:t>
            </w:r>
          </w:p>
        </w:tc>
        <w:tc>
          <w:tcPr>
            <w:tcW w:w="91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453 867</w:t>
            </w:r>
          </w:p>
        </w:tc>
        <w:tc>
          <w:tcPr>
            <w:tcW w:w="918"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453 757</w:t>
            </w:r>
          </w:p>
        </w:tc>
        <w:tc>
          <w:tcPr>
            <w:tcW w:w="91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731 121</w:t>
            </w:r>
          </w:p>
        </w:tc>
        <w:tc>
          <w:tcPr>
            <w:tcW w:w="91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687 587</w:t>
            </w:r>
          </w:p>
        </w:tc>
        <w:tc>
          <w:tcPr>
            <w:tcW w:w="918"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710 912</w:t>
            </w:r>
          </w:p>
        </w:tc>
      </w:tr>
      <w:tr w:rsidR="00432B9E" w:rsidRPr="00EB0443" w:rsidTr="0015034A">
        <w:trPr>
          <w:cantSplit/>
          <w:trHeight w:val="20"/>
        </w:trPr>
        <w:tc>
          <w:tcPr>
            <w:tcW w:w="1866"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HIV/AIDS</w:t>
            </w:r>
          </w:p>
        </w:tc>
        <w:tc>
          <w:tcPr>
            <w:tcW w:w="91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5 000</w:t>
            </w:r>
          </w:p>
        </w:tc>
        <w:tc>
          <w:tcPr>
            <w:tcW w:w="91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15 987</w:t>
            </w:r>
          </w:p>
        </w:tc>
        <w:tc>
          <w:tcPr>
            <w:tcW w:w="918"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6 724</w:t>
            </w:r>
          </w:p>
        </w:tc>
        <w:tc>
          <w:tcPr>
            <w:tcW w:w="91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2 984</w:t>
            </w:r>
          </w:p>
        </w:tc>
        <w:tc>
          <w:tcPr>
            <w:tcW w:w="91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2 146</w:t>
            </w:r>
          </w:p>
        </w:tc>
        <w:tc>
          <w:tcPr>
            <w:tcW w:w="918"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2 253</w:t>
            </w:r>
          </w:p>
        </w:tc>
      </w:tr>
    </w:tbl>
    <w:p w:rsidR="00432B9E" w:rsidRPr="00EB0443" w:rsidRDefault="00432B9E" w:rsidP="00432B9E">
      <w:pPr>
        <w:spacing w:before="120" w:after="240"/>
        <w:ind w:left="1134" w:right="1134" w:firstLine="170"/>
        <w:rPr>
          <w:sz w:val="18"/>
          <w:szCs w:val="18"/>
        </w:rPr>
      </w:pPr>
      <w:r w:rsidRPr="00EB0443">
        <w:rPr>
          <w:i/>
          <w:sz w:val="18"/>
          <w:szCs w:val="18"/>
        </w:rPr>
        <w:t>Source:</w:t>
      </w:r>
      <w:r w:rsidRPr="00EB0443">
        <w:rPr>
          <w:sz w:val="18"/>
          <w:szCs w:val="18"/>
        </w:rPr>
        <w:t xml:space="preserve">  MTEF 2008/2009–2010/2011.</w:t>
      </w:r>
    </w:p>
    <w:p w:rsidR="00432B9E" w:rsidRPr="00EB0443" w:rsidRDefault="00432B9E" w:rsidP="00432B9E">
      <w:pPr>
        <w:pStyle w:val="Heading1"/>
      </w:pPr>
      <w:bookmarkStart w:id="130" w:name="_Toc306352887"/>
      <w:r w:rsidRPr="00EB0443">
        <w:t>Table 45</w:t>
      </w:r>
      <w:bookmarkEnd w:id="130"/>
    </w:p>
    <w:p w:rsidR="00432B9E" w:rsidRPr="00EB0443" w:rsidRDefault="00432B9E" w:rsidP="00432B9E">
      <w:pPr>
        <w:pStyle w:val="SingleTxtG"/>
        <w:rPr>
          <w:b/>
        </w:rPr>
      </w:pPr>
      <w:r w:rsidRPr="00EB0443">
        <w:rPr>
          <w:b/>
        </w:rPr>
        <w:t>Ministry of Education development partner contributions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76"/>
        <w:gridCol w:w="915"/>
        <w:gridCol w:w="916"/>
        <w:gridCol w:w="916"/>
        <w:gridCol w:w="915"/>
        <w:gridCol w:w="916"/>
        <w:gridCol w:w="916"/>
      </w:tblGrid>
      <w:tr w:rsidR="00432B9E" w:rsidRPr="00EB0443" w:rsidTr="0015034A">
        <w:trPr>
          <w:cantSplit/>
          <w:trHeight w:val="20"/>
          <w:tblHeader/>
        </w:trPr>
        <w:tc>
          <w:tcPr>
            <w:tcW w:w="1876"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rPr>
                <w:i/>
                <w:sz w:val="16"/>
              </w:rPr>
            </w:pPr>
            <w:r w:rsidRPr="00EB0443">
              <w:rPr>
                <w:i/>
                <w:sz w:val="16"/>
              </w:rPr>
              <w:t>Programme</w:t>
            </w:r>
          </w:p>
        </w:tc>
        <w:tc>
          <w:tcPr>
            <w:tcW w:w="915"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2005–06 (N$ 000)</w:t>
            </w:r>
          </w:p>
        </w:tc>
        <w:tc>
          <w:tcPr>
            <w:tcW w:w="916"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2006–07</w:t>
            </w:r>
            <w:r w:rsidRPr="00EB0443">
              <w:rPr>
                <w:i/>
                <w:sz w:val="16"/>
              </w:rPr>
              <w:br/>
              <w:t>(N$ 000)</w:t>
            </w:r>
          </w:p>
        </w:tc>
        <w:tc>
          <w:tcPr>
            <w:tcW w:w="916"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2007–08</w:t>
            </w:r>
            <w:r w:rsidRPr="00EB0443">
              <w:rPr>
                <w:i/>
                <w:sz w:val="16"/>
              </w:rPr>
              <w:br/>
              <w:t>(N$ 000)</w:t>
            </w:r>
          </w:p>
        </w:tc>
        <w:tc>
          <w:tcPr>
            <w:tcW w:w="915"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2008–09</w:t>
            </w:r>
            <w:r w:rsidRPr="00EB0443">
              <w:rPr>
                <w:i/>
                <w:sz w:val="16"/>
              </w:rPr>
              <w:br/>
              <w:t>(N$ 000)</w:t>
            </w:r>
          </w:p>
        </w:tc>
        <w:tc>
          <w:tcPr>
            <w:tcW w:w="916"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2009–10</w:t>
            </w:r>
            <w:r w:rsidRPr="00EB0443">
              <w:rPr>
                <w:i/>
                <w:sz w:val="16"/>
              </w:rPr>
              <w:br/>
              <w:t>(N$ 000)</w:t>
            </w:r>
          </w:p>
        </w:tc>
        <w:tc>
          <w:tcPr>
            <w:tcW w:w="916"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2010–11</w:t>
            </w:r>
            <w:r w:rsidRPr="00EB0443">
              <w:rPr>
                <w:i/>
                <w:sz w:val="16"/>
              </w:rPr>
              <w:br/>
              <w:t>(N$ 000)</w:t>
            </w:r>
          </w:p>
        </w:tc>
      </w:tr>
      <w:tr w:rsidR="00432B9E" w:rsidRPr="00EB0443" w:rsidTr="0015034A">
        <w:trPr>
          <w:cantSplit/>
          <w:trHeight w:val="20"/>
        </w:trPr>
        <w:tc>
          <w:tcPr>
            <w:tcW w:w="1876"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Book Aid International</w:t>
            </w:r>
          </w:p>
        </w:tc>
        <w:tc>
          <w:tcPr>
            <w:tcW w:w="915"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105</w:t>
            </w:r>
          </w:p>
        </w:tc>
        <w:tc>
          <w:tcPr>
            <w:tcW w:w="916"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c>
          <w:tcPr>
            <w:tcW w:w="916"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c>
          <w:tcPr>
            <w:tcW w:w="915"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c>
          <w:tcPr>
            <w:tcW w:w="916"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c>
          <w:tcPr>
            <w:tcW w:w="916"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r>
      <w:tr w:rsidR="00432B9E" w:rsidRPr="00EB0443" w:rsidTr="0015034A">
        <w:trPr>
          <w:cantSplit/>
          <w:trHeight w:val="20"/>
        </w:trPr>
        <w:tc>
          <w:tcPr>
            <w:tcW w:w="1876"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EC and SIDA-ISCBF</w:t>
            </w:r>
            <w:r w:rsidRPr="00EB0443">
              <w:t>*</w:t>
            </w:r>
          </w:p>
        </w:tc>
        <w:tc>
          <w:tcPr>
            <w:tcW w:w="915"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16 880</w:t>
            </w:r>
          </w:p>
        </w:tc>
        <w:tc>
          <w:tcPr>
            <w:tcW w:w="91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9 731</w:t>
            </w:r>
          </w:p>
        </w:tc>
        <w:tc>
          <w:tcPr>
            <w:tcW w:w="91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c>
          <w:tcPr>
            <w:tcW w:w="915"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c>
          <w:tcPr>
            <w:tcW w:w="91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c>
          <w:tcPr>
            <w:tcW w:w="91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r>
      <w:tr w:rsidR="00432B9E" w:rsidRPr="00EB0443" w:rsidTr="0015034A">
        <w:trPr>
          <w:cantSplit/>
          <w:trHeight w:val="20"/>
        </w:trPr>
        <w:tc>
          <w:tcPr>
            <w:tcW w:w="1876"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Finnish Embassy</w:t>
            </w:r>
          </w:p>
        </w:tc>
        <w:tc>
          <w:tcPr>
            <w:tcW w:w="915"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c>
          <w:tcPr>
            <w:tcW w:w="91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560</w:t>
            </w:r>
          </w:p>
        </w:tc>
        <w:tc>
          <w:tcPr>
            <w:tcW w:w="91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220</w:t>
            </w:r>
          </w:p>
        </w:tc>
        <w:tc>
          <w:tcPr>
            <w:tcW w:w="915"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220</w:t>
            </w:r>
          </w:p>
        </w:tc>
        <w:tc>
          <w:tcPr>
            <w:tcW w:w="91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c>
          <w:tcPr>
            <w:tcW w:w="91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r>
      <w:tr w:rsidR="00432B9E" w:rsidRPr="00EB0443" w:rsidTr="0015034A">
        <w:trPr>
          <w:cantSplit/>
          <w:trHeight w:val="20"/>
        </w:trPr>
        <w:tc>
          <w:tcPr>
            <w:tcW w:w="1876" w:type="dxa"/>
            <w:tcBorders>
              <w:bottom w:val="nil"/>
            </w:tcBorders>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World Bank Loan</w:t>
            </w:r>
          </w:p>
        </w:tc>
        <w:tc>
          <w:tcPr>
            <w:tcW w:w="915" w:type="dxa"/>
            <w:tcBorders>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c>
          <w:tcPr>
            <w:tcW w:w="916" w:type="dxa"/>
            <w:tcBorders>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c>
          <w:tcPr>
            <w:tcW w:w="916" w:type="dxa"/>
            <w:tcBorders>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57 615</w:t>
            </w:r>
          </w:p>
        </w:tc>
        <w:tc>
          <w:tcPr>
            <w:tcW w:w="915" w:type="dxa"/>
            <w:tcBorders>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57 615</w:t>
            </w:r>
          </w:p>
        </w:tc>
        <w:tc>
          <w:tcPr>
            <w:tcW w:w="916" w:type="dxa"/>
            <w:tcBorders>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c>
          <w:tcPr>
            <w:tcW w:w="916" w:type="dxa"/>
            <w:tcBorders>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r>
      <w:tr w:rsidR="00432B9E" w:rsidRPr="00EB0443" w:rsidTr="00B13D4F">
        <w:trPr>
          <w:cantSplit/>
          <w:trHeight w:val="20"/>
        </w:trPr>
        <w:tc>
          <w:tcPr>
            <w:tcW w:w="1876"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GTZ</w:t>
            </w:r>
          </w:p>
        </w:tc>
        <w:tc>
          <w:tcPr>
            <w:tcW w:w="915"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8 310</w:t>
            </w:r>
          </w:p>
        </w:tc>
        <w:tc>
          <w:tcPr>
            <w:tcW w:w="916"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6 800</w:t>
            </w:r>
          </w:p>
        </w:tc>
        <w:tc>
          <w:tcPr>
            <w:tcW w:w="916"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c>
          <w:tcPr>
            <w:tcW w:w="915"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c>
          <w:tcPr>
            <w:tcW w:w="916"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c>
          <w:tcPr>
            <w:tcW w:w="916"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r>
      <w:tr w:rsidR="00432B9E" w:rsidRPr="00EB0443" w:rsidTr="00B13D4F">
        <w:trPr>
          <w:cantSplit/>
          <w:trHeight w:val="20"/>
        </w:trPr>
        <w:tc>
          <w:tcPr>
            <w:tcW w:w="1876"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Global Fund</w:t>
            </w:r>
          </w:p>
        </w:tc>
        <w:tc>
          <w:tcPr>
            <w:tcW w:w="915"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19 000</w:t>
            </w:r>
          </w:p>
        </w:tc>
        <w:tc>
          <w:tcPr>
            <w:tcW w:w="916"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2 785</w:t>
            </w:r>
          </w:p>
        </w:tc>
        <w:tc>
          <w:tcPr>
            <w:tcW w:w="916"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8 100</w:t>
            </w:r>
          </w:p>
        </w:tc>
        <w:tc>
          <w:tcPr>
            <w:tcW w:w="915"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c>
          <w:tcPr>
            <w:tcW w:w="916"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c>
          <w:tcPr>
            <w:tcW w:w="916"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r>
      <w:tr w:rsidR="00432B9E" w:rsidRPr="00EB0443" w:rsidTr="00B13D4F">
        <w:trPr>
          <w:cantSplit/>
          <w:trHeight w:val="20"/>
        </w:trPr>
        <w:tc>
          <w:tcPr>
            <w:tcW w:w="1876" w:type="dxa"/>
            <w:tcBorders>
              <w:top w:val="nil"/>
            </w:tcBorders>
            <w:shd w:val="clear" w:color="auto" w:fill="auto"/>
            <w:vAlign w:val="bottom"/>
          </w:tcPr>
          <w:p w:rsidR="00432B9E" w:rsidRPr="00EB0443" w:rsidRDefault="00432B9E" w:rsidP="00432B9E">
            <w:pPr>
              <w:suppressAutoHyphens w:val="0"/>
              <w:spacing w:before="40" w:after="40" w:line="220" w:lineRule="exact"/>
              <w:ind w:right="113"/>
              <w:rPr>
                <w:sz w:val="18"/>
              </w:rPr>
            </w:pPr>
            <w:smartTag w:uri="urn:schemas-microsoft-com:office:smarttags" w:element="country-region">
              <w:smartTag w:uri="urn:schemas-microsoft-com:office:smarttags" w:element="place">
                <w:r w:rsidRPr="00EB0443">
                  <w:rPr>
                    <w:sz w:val="18"/>
                  </w:rPr>
                  <w:t>France</w:t>
                </w:r>
              </w:smartTag>
            </w:smartTag>
          </w:p>
        </w:tc>
        <w:tc>
          <w:tcPr>
            <w:tcW w:w="915" w:type="dxa"/>
            <w:tcBorders>
              <w:top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c>
          <w:tcPr>
            <w:tcW w:w="916" w:type="dxa"/>
            <w:tcBorders>
              <w:top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c>
          <w:tcPr>
            <w:tcW w:w="916" w:type="dxa"/>
            <w:tcBorders>
              <w:top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c>
          <w:tcPr>
            <w:tcW w:w="915" w:type="dxa"/>
            <w:tcBorders>
              <w:top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76 000</w:t>
            </w:r>
          </w:p>
        </w:tc>
        <w:tc>
          <w:tcPr>
            <w:tcW w:w="916" w:type="dxa"/>
            <w:tcBorders>
              <w:top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76 000</w:t>
            </w:r>
          </w:p>
        </w:tc>
        <w:tc>
          <w:tcPr>
            <w:tcW w:w="916" w:type="dxa"/>
            <w:tcBorders>
              <w:top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76 000</w:t>
            </w:r>
          </w:p>
        </w:tc>
      </w:tr>
      <w:tr w:rsidR="00432B9E" w:rsidRPr="00EB0443" w:rsidTr="0015034A">
        <w:trPr>
          <w:cantSplit/>
          <w:trHeight w:val="20"/>
        </w:trPr>
        <w:tc>
          <w:tcPr>
            <w:tcW w:w="1876"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Ibis</w:t>
            </w:r>
          </w:p>
        </w:tc>
        <w:tc>
          <w:tcPr>
            <w:tcW w:w="915"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c>
          <w:tcPr>
            <w:tcW w:w="91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7 080</w:t>
            </w:r>
          </w:p>
        </w:tc>
        <w:tc>
          <w:tcPr>
            <w:tcW w:w="91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c>
          <w:tcPr>
            <w:tcW w:w="915"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c>
          <w:tcPr>
            <w:tcW w:w="91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c>
          <w:tcPr>
            <w:tcW w:w="91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r>
      <w:tr w:rsidR="00432B9E" w:rsidRPr="00EB0443" w:rsidTr="0015034A">
        <w:trPr>
          <w:cantSplit/>
          <w:trHeight w:val="20"/>
        </w:trPr>
        <w:tc>
          <w:tcPr>
            <w:tcW w:w="1876"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KfW</w:t>
            </w:r>
          </w:p>
        </w:tc>
        <w:tc>
          <w:tcPr>
            <w:tcW w:w="915"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4 000</w:t>
            </w:r>
          </w:p>
        </w:tc>
        <w:tc>
          <w:tcPr>
            <w:tcW w:w="91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c>
          <w:tcPr>
            <w:tcW w:w="91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c>
          <w:tcPr>
            <w:tcW w:w="915"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c>
          <w:tcPr>
            <w:tcW w:w="91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c>
          <w:tcPr>
            <w:tcW w:w="91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r>
      <w:tr w:rsidR="00432B9E" w:rsidRPr="00EB0443" w:rsidTr="0015034A">
        <w:trPr>
          <w:cantSplit/>
          <w:trHeight w:val="20"/>
        </w:trPr>
        <w:tc>
          <w:tcPr>
            <w:tcW w:w="1876"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Lux. Development</w:t>
            </w:r>
          </w:p>
        </w:tc>
        <w:tc>
          <w:tcPr>
            <w:tcW w:w="915"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8 978</w:t>
            </w:r>
          </w:p>
        </w:tc>
        <w:tc>
          <w:tcPr>
            <w:tcW w:w="91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10 250</w:t>
            </w:r>
          </w:p>
        </w:tc>
        <w:tc>
          <w:tcPr>
            <w:tcW w:w="91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12 500</w:t>
            </w:r>
          </w:p>
        </w:tc>
        <w:tc>
          <w:tcPr>
            <w:tcW w:w="915"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14 093</w:t>
            </w:r>
          </w:p>
        </w:tc>
        <w:tc>
          <w:tcPr>
            <w:tcW w:w="91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14 093</w:t>
            </w:r>
          </w:p>
        </w:tc>
        <w:tc>
          <w:tcPr>
            <w:tcW w:w="91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9 400</w:t>
            </w:r>
          </w:p>
        </w:tc>
      </w:tr>
      <w:tr w:rsidR="00432B9E" w:rsidRPr="00EB0443" w:rsidTr="0015034A">
        <w:trPr>
          <w:cantSplit/>
          <w:trHeight w:val="20"/>
        </w:trPr>
        <w:tc>
          <w:tcPr>
            <w:tcW w:w="1876"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United Nations agencies</w:t>
            </w:r>
          </w:p>
        </w:tc>
        <w:tc>
          <w:tcPr>
            <w:tcW w:w="915"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420</w:t>
            </w:r>
          </w:p>
        </w:tc>
        <w:tc>
          <w:tcPr>
            <w:tcW w:w="91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22 780</w:t>
            </w:r>
          </w:p>
        </w:tc>
        <w:tc>
          <w:tcPr>
            <w:tcW w:w="91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18 910</w:t>
            </w:r>
          </w:p>
        </w:tc>
        <w:tc>
          <w:tcPr>
            <w:tcW w:w="915"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15 922</w:t>
            </w:r>
          </w:p>
        </w:tc>
        <w:tc>
          <w:tcPr>
            <w:tcW w:w="91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14 413</w:t>
            </w:r>
          </w:p>
        </w:tc>
        <w:tc>
          <w:tcPr>
            <w:tcW w:w="91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14 413</w:t>
            </w:r>
          </w:p>
        </w:tc>
      </w:tr>
      <w:tr w:rsidR="00432B9E" w:rsidRPr="00EB0443" w:rsidTr="0015034A">
        <w:trPr>
          <w:cantSplit/>
          <w:trHeight w:val="20"/>
        </w:trPr>
        <w:tc>
          <w:tcPr>
            <w:tcW w:w="1876"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MCA</w:t>
            </w:r>
            <w:r w:rsidRPr="00EB0443">
              <w:t>**</w:t>
            </w:r>
          </w:p>
        </w:tc>
        <w:tc>
          <w:tcPr>
            <w:tcW w:w="915"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c>
          <w:tcPr>
            <w:tcW w:w="91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c>
          <w:tcPr>
            <w:tcW w:w="91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c>
          <w:tcPr>
            <w:tcW w:w="915"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186 540</w:t>
            </w:r>
          </w:p>
        </w:tc>
        <w:tc>
          <w:tcPr>
            <w:tcW w:w="91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279 820</w:t>
            </w:r>
          </w:p>
        </w:tc>
        <w:tc>
          <w:tcPr>
            <w:tcW w:w="91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279 820</w:t>
            </w:r>
          </w:p>
        </w:tc>
      </w:tr>
      <w:tr w:rsidR="00432B9E" w:rsidRPr="00EB0443" w:rsidTr="0015034A">
        <w:trPr>
          <w:cantSplit/>
          <w:trHeight w:val="20"/>
        </w:trPr>
        <w:tc>
          <w:tcPr>
            <w:tcW w:w="1876" w:type="dxa"/>
            <w:tcBorders>
              <w:bottom w:val="nil"/>
            </w:tcBorders>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USAID</w:t>
            </w:r>
          </w:p>
        </w:tc>
        <w:tc>
          <w:tcPr>
            <w:tcW w:w="915" w:type="dxa"/>
            <w:tcBorders>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32 400</w:t>
            </w:r>
          </w:p>
        </w:tc>
        <w:tc>
          <w:tcPr>
            <w:tcW w:w="916" w:type="dxa"/>
            <w:tcBorders>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32 140</w:t>
            </w:r>
          </w:p>
        </w:tc>
        <w:tc>
          <w:tcPr>
            <w:tcW w:w="916" w:type="dxa"/>
            <w:tcBorders>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32 140</w:t>
            </w:r>
          </w:p>
        </w:tc>
        <w:tc>
          <w:tcPr>
            <w:tcW w:w="915" w:type="dxa"/>
            <w:tcBorders>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29 658</w:t>
            </w:r>
          </w:p>
        </w:tc>
        <w:tc>
          <w:tcPr>
            <w:tcW w:w="916" w:type="dxa"/>
            <w:tcBorders>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17 917</w:t>
            </w:r>
          </w:p>
        </w:tc>
        <w:tc>
          <w:tcPr>
            <w:tcW w:w="916" w:type="dxa"/>
            <w:tcBorders>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r>
      <w:tr w:rsidR="00432B9E" w:rsidRPr="00EB0443" w:rsidTr="0015034A">
        <w:trPr>
          <w:cantSplit/>
          <w:trHeight w:val="20"/>
        </w:trPr>
        <w:tc>
          <w:tcPr>
            <w:tcW w:w="1876"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VSO</w:t>
            </w:r>
          </w:p>
        </w:tc>
        <w:tc>
          <w:tcPr>
            <w:tcW w:w="915"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1 500</w:t>
            </w:r>
          </w:p>
        </w:tc>
        <w:tc>
          <w:tcPr>
            <w:tcW w:w="916"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c>
          <w:tcPr>
            <w:tcW w:w="916"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c>
          <w:tcPr>
            <w:tcW w:w="915"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c>
          <w:tcPr>
            <w:tcW w:w="916"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c>
          <w:tcPr>
            <w:tcW w:w="916"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r>
      <w:tr w:rsidR="00432B9E" w:rsidRPr="00EB0443" w:rsidTr="0015034A">
        <w:trPr>
          <w:cantSplit/>
          <w:trHeight w:val="20"/>
        </w:trPr>
        <w:tc>
          <w:tcPr>
            <w:tcW w:w="1876" w:type="dxa"/>
            <w:tcBorders>
              <w:top w:val="nil"/>
              <w:bottom w:val="single" w:sz="4" w:space="0" w:color="auto"/>
            </w:tcBorders>
            <w:shd w:val="clear" w:color="auto" w:fill="auto"/>
            <w:vAlign w:val="bottom"/>
          </w:tcPr>
          <w:p w:rsidR="00432B9E" w:rsidRPr="00EB0443" w:rsidRDefault="00432B9E" w:rsidP="00432B9E">
            <w:pPr>
              <w:keepNext/>
              <w:keepLines/>
              <w:suppressAutoHyphens w:val="0"/>
              <w:spacing w:before="40" w:after="40" w:line="220" w:lineRule="exact"/>
              <w:ind w:right="113"/>
              <w:rPr>
                <w:sz w:val="18"/>
              </w:rPr>
            </w:pPr>
            <w:r w:rsidRPr="00EB0443">
              <w:rPr>
                <w:sz w:val="18"/>
              </w:rPr>
              <w:t>Private Namibian partners</w:t>
            </w:r>
          </w:p>
        </w:tc>
        <w:tc>
          <w:tcPr>
            <w:tcW w:w="915" w:type="dxa"/>
            <w:tcBorders>
              <w:top w:val="nil"/>
              <w:bottom w:val="single" w:sz="4" w:space="0" w:color="auto"/>
            </w:tcBorders>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0</w:t>
            </w:r>
          </w:p>
        </w:tc>
        <w:tc>
          <w:tcPr>
            <w:tcW w:w="916" w:type="dxa"/>
            <w:tcBorders>
              <w:top w:val="nil"/>
              <w:bottom w:val="single" w:sz="4" w:space="0" w:color="auto"/>
            </w:tcBorders>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0</w:t>
            </w:r>
          </w:p>
        </w:tc>
        <w:tc>
          <w:tcPr>
            <w:tcW w:w="916" w:type="dxa"/>
            <w:tcBorders>
              <w:top w:val="nil"/>
              <w:bottom w:val="single" w:sz="4" w:space="0" w:color="auto"/>
            </w:tcBorders>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4 390</w:t>
            </w:r>
          </w:p>
        </w:tc>
        <w:tc>
          <w:tcPr>
            <w:tcW w:w="915" w:type="dxa"/>
            <w:tcBorders>
              <w:top w:val="nil"/>
              <w:bottom w:val="single" w:sz="4" w:space="0" w:color="auto"/>
            </w:tcBorders>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5 200</w:t>
            </w:r>
          </w:p>
        </w:tc>
        <w:tc>
          <w:tcPr>
            <w:tcW w:w="916" w:type="dxa"/>
            <w:tcBorders>
              <w:top w:val="nil"/>
              <w:bottom w:val="single" w:sz="4" w:space="0" w:color="auto"/>
            </w:tcBorders>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5 200</w:t>
            </w:r>
          </w:p>
        </w:tc>
        <w:tc>
          <w:tcPr>
            <w:tcW w:w="916" w:type="dxa"/>
            <w:tcBorders>
              <w:top w:val="nil"/>
              <w:bottom w:val="single" w:sz="4" w:space="0" w:color="auto"/>
            </w:tcBorders>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4 800</w:t>
            </w:r>
          </w:p>
        </w:tc>
      </w:tr>
      <w:tr w:rsidR="00432B9E" w:rsidRPr="00EB0443" w:rsidTr="0015034A">
        <w:trPr>
          <w:cantSplit/>
          <w:trHeight w:val="20"/>
        </w:trPr>
        <w:tc>
          <w:tcPr>
            <w:tcW w:w="1876" w:type="dxa"/>
            <w:tcBorders>
              <w:top w:val="single" w:sz="4" w:space="0" w:color="auto"/>
              <w:bottom w:val="single" w:sz="12" w:space="0" w:color="auto"/>
            </w:tcBorders>
            <w:shd w:val="clear" w:color="auto" w:fill="auto"/>
            <w:vAlign w:val="bottom"/>
          </w:tcPr>
          <w:p w:rsidR="00432B9E" w:rsidRPr="00EB0443" w:rsidRDefault="00432B9E" w:rsidP="00432B9E">
            <w:pPr>
              <w:keepNext/>
              <w:keepLines/>
              <w:suppressAutoHyphens w:val="0"/>
              <w:spacing w:before="80" w:after="80" w:line="220" w:lineRule="exact"/>
              <w:ind w:left="284" w:right="113"/>
              <w:rPr>
                <w:b/>
                <w:sz w:val="18"/>
              </w:rPr>
            </w:pPr>
            <w:r w:rsidRPr="00EB0443">
              <w:rPr>
                <w:b/>
                <w:sz w:val="18"/>
              </w:rPr>
              <w:t>Total</w:t>
            </w:r>
          </w:p>
        </w:tc>
        <w:tc>
          <w:tcPr>
            <w:tcW w:w="915" w:type="dxa"/>
            <w:tcBorders>
              <w:top w:val="single" w:sz="4" w:space="0" w:color="auto"/>
              <w:bottom w:val="single" w:sz="12" w:space="0" w:color="auto"/>
            </w:tcBorders>
            <w:shd w:val="clear" w:color="auto" w:fill="auto"/>
            <w:vAlign w:val="bottom"/>
          </w:tcPr>
          <w:p w:rsidR="00432B9E" w:rsidRPr="00EB0443" w:rsidRDefault="00432B9E" w:rsidP="00432B9E">
            <w:pPr>
              <w:keepNext/>
              <w:keepLines/>
              <w:suppressAutoHyphens w:val="0"/>
              <w:spacing w:before="80" w:after="80" w:line="220" w:lineRule="exact"/>
              <w:ind w:right="113"/>
              <w:jc w:val="right"/>
              <w:rPr>
                <w:b/>
                <w:sz w:val="18"/>
              </w:rPr>
            </w:pPr>
            <w:r w:rsidRPr="00EB0443">
              <w:rPr>
                <w:b/>
                <w:sz w:val="18"/>
              </w:rPr>
              <w:t>91 593</w:t>
            </w:r>
          </w:p>
        </w:tc>
        <w:tc>
          <w:tcPr>
            <w:tcW w:w="916" w:type="dxa"/>
            <w:tcBorders>
              <w:top w:val="single" w:sz="4" w:space="0" w:color="auto"/>
              <w:bottom w:val="single" w:sz="12" w:space="0" w:color="auto"/>
            </w:tcBorders>
            <w:shd w:val="clear" w:color="auto" w:fill="auto"/>
            <w:vAlign w:val="bottom"/>
          </w:tcPr>
          <w:p w:rsidR="00432B9E" w:rsidRPr="00EB0443" w:rsidRDefault="00432B9E" w:rsidP="00432B9E">
            <w:pPr>
              <w:keepNext/>
              <w:keepLines/>
              <w:suppressAutoHyphens w:val="0"/>
              <w:spacing w:before="80" w:after="80" w:line="220" w:lineRule="exact"/>
              <w:ind w:right="113"/>
              <w:jc w:val="right"/>
              <w:rPr>
                <w:b/>
                <w:sz w:val="18"/>
              </w:rPr>
            </w:pPr>
            <w:r w:rsidRPr="00EB0443">
              <w:rPr>
                <w:b/>
                <w:sz w:val="18"/>
              </w:rPr>
              <w:t>92 126</w:t>
            </w:r>
          </w:p>
        </w:tc>
        <w:tc>
          <w:tcPr>
            <w:tcW w:w="916" w:type="dxa"/>
            <w:tcBorders>
              <w:top w:val="single" w:sz="4" w:space="0" w:color="auto"/>
              <w:bottom w:val="single" w:sz="12" w:space="0" w:color="auto"/>
            </w:tcBorders>
            <w:shd w:val="clear" w:color="auto" w:fill="auto"/>
            <w:vAlign w:val="bottom"/>
          </w:tcPr>
          <w:p w:rsidR="00432B9E" w:rsidRPr="00EB0443" w:rsidRDefault="00432B9E" w:rsidP="00432B9E">
            <w:pPr>
              <w:keepNext/>
              <w:keepLines/>
              <w:suppressAutoHyphens w:val="0"/>
              <w:spacing w:before="80" w:after="80" w:line="220" w:lineRule="exact"/>
              <w:ind w:right="113"/>
              <w:jc w:val="right"/>
              <w:rPr>
                <w:b/>
                <w:sz w:val="18"/>
              </w:rPr>
            </w:pPr>
            <w:r w:rsidRPr="00EB0443">
              <w:rPr>
                <w:b/>
                <w:sz w:val="18"/>
              </w:rPr>
              <w:t>133 875</w:t>
            </w:r>
          </w:p>
        </w:tc>
        <w:tc>
          <w:tcPr>
            <w:tcW w:w="915" w:type="dxa"/>
            <w:tcBorders>
              <w:top w:val="single" w:sz="4" w:space="0" w:color="auto"/>
              <w:bottom w:val="single" w:sz="12" w:space="0" w:color="auto"/>
            </w:tcBorders>
            <w:shd w:val="clear" w:color="auto" w:fill="auto"/>
            <w:vAlign w:val="bottom"/>
          </w:tcPr>
          <w:p w:rsidR="00432B9E" w:rsidRPr="00EB0443" w:rsidRDefault="00432B9E" w:rsidP="00432B9E">
            <w:pPr>
              <w:keepNext/>
              <w:keepLines/>
              <w:suppressAutoHyphens w:val="0"/>
              <w:spacing w:before="80" w:after="80" w:line="220" w:lineRule="exact"/>
              <w:ind w:right="113"/>
              <w:jc w:val="right"/>
              <w:rPr>
                <w:b/>
                <w:sz w:val="18"/>
              </w:rPr>
            </w:pPr>
            <w:r w:rsidRPr="00EB0443">
              <w:rPr>
                <w:b/>
                <w:sz w:val="18"/>
              </w:rPr>
              <w:t>385 248</w:t>
            </w:r>
          </w:p>
        </w:tc>
        <w:tc>
          <w:tcPr>
            <w:tcW w:w="916" w:type="dxa"/>
            <w:tcBorders>
              <w:top w:val="single" w:sz="4" w:space="0" w:color="auto"/>
              <w:bottom w:val="single" w:sz="12" w:space="0" w:color="auto"/>
            </w:tcBorders>
            <w:shd w:val="clear" w:color="auto" w:fill="auto"/>
            <w:vAlign w:val="bottom"/>
          </w:tcPr>
          <w:p w:rsidR="00432B9E" w:rsidRPr="00EB0443" w:rsidRDefault="00432B9E" w:rsidP="00432B9E">
            <w:pPr>
              <w:keepNext/>
              <w:keepLines/>
              <w:suppressAutoHyphens w:val="0"/>
              <w:spacing w:before="80" w:after="80" w:line="220" w:lineRule="exact"/>
              <w:ind w:right="113"/>
              <w:jc w:val="right"/>
              <w:rPr>
                <w:b/>
                <w:sz w:val="18"/>
              </w:rPr>
            </w:pPr>
            <w:r w:rsidRPr="00EB0443">
              <w:rPr>
                <w:b/>
                <w:sz w:val="18"/>
              </w:rPr>
              <w:t>407 443</w:t>
            </w:r>
          </w:p>
        </w:tc>
        <w:tc>
          <w:tcPr>
            <w:tcW w:w="916" w:type="dxa"/>
            <w:tcBorders>
              <w:top w:val="single" w:sz="4" w:space="0" w:color="auto"/>
              <w:bottom w:val="single" w:sz="12" w:space="0" w:color="auto"/>
            </w:tcBorders>
            <w:shd w:val="clear" w:color="auto" w:fill="auto"/>
            <w:vAlign w:val="bottom"/>
          </w:tcPr>
          <w:p w:rsidR="00432B9E" w:rsidRPr="00EB0443" w:rsidRDefault="00432B9E" w:rsidP="00432B9E">
            <w:pPr>
              <w:keepNext/>
              <w:keepLines/>
              <w:suppressAutoHyphens w:val="0"/>
              <w:spacing w:before="80" w:after="80" w:line="220" w:lineRule="exact"/>
              <w:ind w:right="113"/>
              <w:jc w:val="right"/>
              <w:rPr>
                <w:b/>
                <w:sz w:val="18"/>
              </w:rPr>
            </w:pPr>
            <w:r w:rsidRPr="00EB0443">
              <w:rPr>
                <w:b/>
                <w:sz w:val="18"/>
              </w:rPr>
              <w:t>384 433</w:t>
            </w:r>
          </w:p>
        </w:tc>
      </w:tr>
    </w:tbl>
    <w:p w:rsidR="00432B9E" w:rsidRPr="00EB0443" w:rsidRDefault="00432B9E" w:rsidP="007A68BB">
      <w:pPr>
        <w:spacing w:before="80"/>
        <w:ind w:left="1134" w:right="1134" w:firstLine="170"/>
        <w:rPr>
          <w:sz w:val="18"/>
          <w:szCs w:val="18"/>
        </w:rPr>
      </w:pPr>
      <w:r w:rsidRPr="00EB0443">
        <w:rPr>
          <w:i/>
          <w:sz w:val="18"/>
          <w:szCs w:val="18"/>
        </w:rPr>
        <w:t>Source:</w:t>
      </w:r>
      <w:r w:rsidRPr="00EB0443">
        <w:rPr>
          <w:sz w:val="18"/>
          <w:szCs w:val="18"/>
        </w:rPr>
        <w:t xml:space="preserve">  MTEF 2008/2009–2010/2011.</w:t>
      </w:r>
    </w:p>
    <w:p w:rsidR="00432B9E" w:rsidRPr="00EB0443" w:rsidRDefault="00432B9E" w:rsidP="007A68BB">
      <w:pPr>
        <w:ind w:left="1134" w:right="1134" w:firstLine="170"/>
        <w:rPr>
          <w:sz w:val="18"/>
          <w:szCs w:val="18"/>
        </w:rPr>
      </w:pPr>
      <w:r w:rsidRPr="00EB0443">
        <w:t xml:space="preserve">  *</w:t>
      </w:r>
      <w:r w:rsidRPr="00EB0443">
        <w:rPr>
          <w:sz w:val="18"/>
          <w:szCs w:val="18"/>
        </w:rPr>
        <w:t xml:space="preserve">  Institutional Strengthening and </w:t>
      </w:r>
      <w:smartTag w:uri="urn:schemas-microsoft-com:office:smarttags" w:element="place">
        <w:smartTag w:uri="urn:schemas-microsoft-com:office:smarttags" w:element="PlaceName">
          <w:r w:rsidRPr="00EB0443">
            <w:rPr>
              <w:sz w:val="18"/>
              <w:szCs w:val="18"/>
            </w:rPr>
            <w:t>Capacity</w:t>
          </w:r>
        </w:smartTag>
        <w:r w:rsidRPr="00EB0443">
          <w:rPr>
            <w:sz w:val="18"/>
            <w:szCs w:val="18"/>
          </w:rPr>
          <w:t xml:space="preserve"> </w:t>
        </w:r>
        <w:smartTag w:uri="urn:schemas-microsoft-com:office:smarttags" w:element="PlaceType">
          <w:r w:rsidRPr="00EB0443">
            <w:rPr>
              <w:sz w:val="18"/>
              <w:szCs w:val="18"/>
            </w:rPr>
            <w:t>Building</w:t>
          </w:r>
        </w:smartTag>
      </w:smartTag>
      <w:r w:rsidRPr="00EB0443">
        <w:rPr>
          <w:sz w:val="18"/>
          <w:szCs w:val="18"/>
        </w:rPr>
        <w:t xml:space="preserve"> Facility.</w:t>
      </w:r>
    </w:p>
    <w:p w:rsidR="00432B9E" w:rsidRPr="00EB0443" w:rsidRDefault="00432B9E" w:rsidP="007A68BB">
      <w:pPr>
        <w:spacing w:after="120"/>
        <w:ind w:left="1134" w:right="1134" w:firstLine="170"/>
        <w:rPr>
          <w:sz w:val="18"/>
          <w:szCs w:val="18"/>
        </w:rPr>
      </w:pPr>
      <w:r w:rsidRPr="00EB0443">
        <w:t>**</w:t>
      </w:r>
      <w:r w:rsidRPr="00EB0443">
        <w:rPr>
          <w:sz w:val="18"/>
          <w:szCs w:val="18"/>
        </w:rPr>
        <w:t xml:space="preserve">  Millennium Challenge Account.</w:t>
      </w:r>
    </w:p>
    <w:p w:rsidR="00432B9E" w:rsidRPr="00EB0443" w:rsidRDefault="00432B9E" w:rsidP="00432B9E">
      <w:pPr>
        <w:pStyle w:val="Heading1"/>
      </w:pPr>
      <w:bookmarkStart w:id="131" w:name="_Toc306352888"/>
      <w:r w:rsidRPr="00EB0443">
        <w:t>Table 46</w:t>
      </w:r>
      <w:bookmarkEnd w:id="131"/>
    </w:p>
    <w:p w:rsidR="00432B9E" w:rsidRPr="00EB0443" w:rsidRDefault="00432B9E" w:rsidP="00432B9E">
      <w:pPr>
        <w:pStyle w:val="SingleTxtG"/>
        <w:rPr>
          <w:b/>
        </w:rPr>
      </w:pPr>
      <w:r w:rsidRPr="00EB0443">
        <w:rPr>
          <w:b/>
        </w:rPr>
        <w:t>Ministry of Education development partner support to programmes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76"/>
        <w:gridCol w:w="915"/>
        <w:gridCol w:w="916"/>
        <w:gridCol w:w="916"/>
        <w:gridCol w:w="915"/>
        <w:gridCol w:w="916"/>
        <w:gridCol w:w="916"/>
      </w:tblGrid>
      <w:tr w:rsidR="00432B9E" w:rsidRPr="00EB0443" w:rsidTr="00D86BA1">
        <w:trPr>
          <w:cantSplit/>
          <w:trHeight w:val="20"/>
          <w:tblHeader/>
        </w:trPr>
        <w:tc>
          <w:tcPr>
            <w:tcW w:w="1876"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rPr>
                <w:i/>
                <w:sz w:val="16"/>
              </w:rPr>
            </w:pPr>
            <w:r w:rsidRPr="00EB0443">
              <w:rPr>
                <w:i/>
                <w:sz w:val="16"/>
              </w:rPr>
              <w:t>Programme</w:t>
            </w:r>
          </w:p>
        </w:tc>
        <w:tc>
          <w:tcPr>
            <w:tcW w:w="915"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2005–06 (N$ 000)</w:t>
            </w:r>
          </w:p>
        </w:tc>
        <w:tc>
          <w:tcPr>
            <w:tcW w:w="916"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2006–07</w:t>
            </w:r>
            <w:r w:rsidRPr="00EB0443">
              <w:rPr>
                <w:i/>
                <w:sz w:val="16"/>
              </w:rPr>
              <w:br/>
              <w:t>(N$ 000)</w:t>
            </w:r>
          </w:p>
        </w:tc>
        <w:tc>
          <w:tcPr>
            <w:tcW w:w="916"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2007–08 (N$ 000)</w:t>
            </w:r>
          </w:p>
        </w:tc>
        <w:tc>
          <w:tcPr>
            <w:tcW w:w="915"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2008–09 (N$ 000)</w:t>
            </w:r>
          </w:p>
        </w:tc>
        <w:tc>
          <w:tcPr>
            <w:tcW w:w="916"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2009–10 (N$ 000)</w:t>
            </w:r>
          </w:p>
        </w:tc>
        <w:tc>
          <w:tcPr>
            <w:tcW w:w="916"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2010–11 (N$ 000)</w:t>
            </w:r>
          </w:p>
        </w:tc>
      </w:tr>
      <w:tr w:rsidR="00432B9E" w:rsidRPr="00EB0443" w:rsidTr="00D86BA1">
        <w:trPr>
          <w:cantSplit/>
          <w:trHeight w:val="20"/>
        </w:trPr>
        <w:tc>
          <w:tcPr>
            <w:tcW w:w="1876"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General education</w:t>
            </w:r>
          </w:p>
        </w:tc>
        <w:tc>
          <w:tcPr>
            <w:tcW w:w="915"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61 710</w:t>
            </w:r>
          </w:p>
        </w:tc>
        <w:tc>
          <w:tcPr>
            <w:tcW w:w="916"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65 797</w:t>
            </w:r>
          </w:p>
        </w:tc>
        <w:tc>
          <w:tcPr>
            <w:tcW w:w="916"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44 985</w:t>
            </w:r>
          </w:p>
        </w:tc>
        <w:tc>
          <w:tcPr>
            <w:tcW w:w="915"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280 568</w:t>
            </w:r>
          </w:p>
        </w:tc>
        <w:tc>
          <w:tcPr>
            <w:tcW w:w="916"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275 627</w:t>
            </w:r>
          </w:p>
        </w:tc>
        <w:tc>
          <w:tcPr>
            <w:tcW w:w="916"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279 566</w:t>
            </w:r>
          </w:p>
        </w:tc>
      </w:tr>
      <w:tr w:rsidR="00432B9E" w:rsidRPr="00EB0443" w:rsidTr="00D86BA1">
        <w:trPr>
          <w:cantSplit/>
          <w:trHeight w:val="20"/>
        </w:trPr>
        <w:tc>
          <w:tcPr>
            <w:tcW w:w="1876"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Information and adult and lifelong learning</w:t>
            </w:r>
          </w:p>
        </w:tc>
        <w:tc>
          <w:tcPr>
            <w:tcW w:w="915"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1 905</w:t>
            </w:r>
          </w:p>
        </w:tc>
        <w:tc>
          <w:tcPr>
            <w:tcW w:w="91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1 800</w:t>
            </w:r>
          </w:p>
        </w:tc>
        <w:tc>
          <w:tcPr>
            <w:tcW w:w="91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2 000</w:t>
            </w:r>
          </w:p>
        </w:tc>
        <w:tc>
          <w:tcPr>
            <w:tcW w:w="915"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3 079</w:t>
            </w:r>
          </w:p>
        </w:tc>
        <w:tc>
          <w:tcPr>
            <w:tcW w:w="91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3 877</w:t>
            </w:r>
          </w:p>
        </w:tc>
        <w:tc>
          <w:tcPr>
            <w:tcW w:w="91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3 084</w:t>
            </w:r>
          </w:p>
        </w:tc>
      </w:tr>
      <w:tr w:rsidR="00432B9E" w:rsidRPr="00EB0443" w:rsidTr="00D86BA1">
        <w:trPr>
          <w:cantSplit/>
          <w:trHeight w:val="20"/>
        </w:trPr>
        <w:tc>
          <w:tcPr>
            <w:tcW w:w="1876"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Vocational education and training</w:t>
            </w:r>
          </w:p>
        </w:tc>
        <w:tc>
          <w:tcPr>
            <w:tcW w:w="915"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8 978</w:t>
            </w:r>
          </w:p>
        </w:tc>
        <w:tc>
          <w:tcPr>
            <w:tcW w:w="91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10 250</w:t>
            </w:r>
          </w:p>
        </w:tc>
        <w:tc>
          <w:tcPr>
            <w:tcW w:w="91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48 790</w:t>
            </w:r>
          </w:p>
        </w:tc>
        <w:tc>
          <w:tcPr>
            <w:tcW w:w="915"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64 655</w:t>
            </w:r>
          </w:p>
        </w:tc>
        <w:tc>
          <w:tcPr>
            <w:tcW w:w="91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81 416</w:t>
            </w:r>
          </w:p>
        </w:tc>
        <w:tc>
          <w:tcPr>
            <w:tcW w:w="91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64 771</w:t>
            </w:r>
          </w:p>
        </w:tc>
      </w:tr>
      <w:tr w:rsidR="00432B9E" w:rsidRPr="00EB0443" w:rsidTr="00D86BA1">
        <w:trPr>
          <w:cantSplit/>
          <w:trHeight w:val="20"/>
        </w:trPr>
        <w:tc>
          <w:tcPr>
            <w:tcW w:w="1876"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Tertiary education</w:t>
            </w:r>
          </w:p>
        </w:tc>
        <w:tc>
          <w:tcPr>
            <w:tcW w:w="915"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c>
          <w:tcPr>
            <w:tcW w:w="91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c>
          <w:tcPr>
            <w:tcW w:w="91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11 000</w:t>
            </w:r>
          </w:p>
        </w:tc>
        <w:tc>
          <w:tcPr>
            <w:tcW w:w="915"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12 315</w:t>
            </w:r>
          </w:p>
        </w:tc>
        <w:tc>
          <w:tcPr>
            <w:tcW w:w="91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15 508</w:t>
            </w:r>
          </w:p>
        </w:tc>
        <w:tc>
          <w:tcPr>
            <w:tcW w:w="91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12 337</w:t>
            </w:r>
          </w:p>
        </w:tc>
      </w:tr>
      <w:tr w:rsidR="00432B9E" w:rsidRPr="00EB0443" w:rsidTr="00D86BA1">
        <w:trPr>
          <w:cantSplit/>
          <w:trHeight w:val="20"/>
        </w:trPr>
        <w:tc>
          <w:tcPr>
            <w:tcW w:w="1876" w:type="dxa"/>
            <w:tcBorders>
              <w:bottom w:val="single" w:sz="4" w:space="0" w:color="auto"/>
            </w:tcBorders>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HIV/AIDS</w:t>
            </w:r>
          </w:p>
        </w:tc>
        <w:tc>
          <w:tcPr>
            <w:tcW w:w="915" w:type="dxa"/>
            <w:tcBorders>
              <w:bottom w:val="single" w:sz="4"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19 000</w:t>
            </w:r>
          </w:p>
        </w:tc>
        <w:tc>
          <w:tcPr>
            <w:tcW w:w="916" w:type="dxa"/>
            <w:tcBorders>
              <w:bottom w:val="single" w:sz="4"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14 279</w:t>
            </w:r>
          </w:p>
        </w:tc>
        <w:tc>
          <w:tcPr>
            <w:tcW w:w="916" w:type="dxa"/>
            <w:tcBorders>
              <w:bottom w:val="single" w:sz="4"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27 100</w:t>
            </w:r>
          </w:p>
        </w:tc>
        <w:tc>
          <w:tcPr>
            <w:tcW w:w="915" w:type="dxa"/>
            <w:tcBorders>
              <w:bottom w:val="single" w:sz="4"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24 631</w:t>
            </w:r>
          </w:p>
        </w:tc>
        <w:tc>
          <w:tcPr>
            <w:tcW w:w="916" w:type="dxa"/>
            <w:tcBorders>
              <w:bottom w:val="single" w:sz="4"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31 015</w:t>
            </w:r>
          </w:p>
        </w:tc>
        <w:tc>
          <w:tcPr>
            <w:tcW w:w="916" w:type="dxa"/>
            <w:tcBorders>
              <w:bottom w:val="single" w:sz="4"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25 675</w:t>
            </w:r>
          </w:p>
        </w:tc>
      </w:tr>
      <w:tr w:rsidR="00432B9E" w:rsidRPr="00EB0443" w:rsidTr="00D86BA1">
        <w:trPr>
          <w:cantSplit/>
          <w:trHeight w:val="20"/>
        </w:trPr>
        <w:tc>
          <w:tcPr>
            <w:tcW w:w="1876"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20" w:lineRule="exact"/>
              <w:ind w:left="284" w:right="113"/>
              <w:rPr>
                <w:b/>
                <w:sz w:val="18"/>
              </w:rPr>
            </w:pPr>
            <w:r w:rsidRPr="00EB0443">
              <w:rPr>
                <w:b/>
                <w:sz w:val="18"/>
              </w:rPr>
              <w:t>Total</w:t>
            </w:r>
          </w:p>
        </w:tc>
        <w:tc>
          <w:tcPr>
            <w:tcW w:w="915"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20" w:lineRule="exact"/>
              <w:ind w:right="113"/>
              <w:jc w:val="right"/>
              <w:rPr>
                <w:b/>
                <w:sz w:val="18"/>
              </w:rPr>
            </w:pPr>
            <w:r w:rsidRPr="00EB0443">
              <w:rPr>
                <w:b/>
                <w:sz w:val="18"/>
              </w:rPr>
              <w:t>91 593</w:t>
            </w:r>
          </w:p>
        </w:tc>
        <w:tc>
          <w:tcPr>
            <w:tcW w:w="916"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20" w:lineRule="exact"/>
              <w:ind w:right="113"/>
              <w:jc w:val="right"/>
              <w:rPr>
                <w:b/>
                <w:sz w:val="18"/>
              </w:rPr>
            </w:pPr>
            <w:r w:rsidRPr="00EB0443">
              <w:rPr>
                <w:b/>
                <w:sz w:val="18"/>
              </w:rPr>
              <w:t>92 126</w:t>
            </w:r>
          </w:p>
        </w:tc>
        <w:tc>
          <w:tcPr>
            <w:tcW w:w="916"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20" w:lineRule="exact"/>
              <w:ind w:right="113"/>
              <w:jc w:val="right"/>
              <w:rPr>
                <w:b/>
                <w:sz w:val="18"/>
              </w:rPr>
            </w:pPr>
            <w:r w:rsidRPr="00EB0443">
              <w:rPr>
                <w:b/>
                <w:sz w:val="18"/>
              </w:rPr>
              <w:t>133 875</w:t>
            </w:r>
          </w:p>
        </w:tc>
        <w:tc>
          <w:tcPr>
            <w:tcW w:w="915"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20" w:lineRule="exact"/>
              <w:ind w:right="113"/>
              <w:jc w:val="right"/>
              <w:rPr>
                <w:b/>
                <w:sz w:val="18"/>
              </w:rPr>
            </w:pPr>
            <w:r w:rsidRPr="00EB0443">
              <w:rPr>
                <w:b/>
                <w:sz w:val="18"/>
              </w:rPr>
              <w:t>385 248</w:t>
            </w:r>
          </w:p>
        </w:tc>
        <w:tc>
          <w:tcPr>
            <w:tcW w:w="916"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20" w:lineRule="exact"/>
              <w:ind w:right="113"/>
              <w:jc w:val="right"/>
              <w:rPr>
                <w:b/>
                <w:sz w:val="18"/>
              </w:rPr>
            </w:pPr>
            <w:r w:rsidRPr="00EB0443">
              <w:rPr>
                <w:b/>
                <w:sz w:val="18"/>
              </w:rPr>
              <w:t>407 443</w:t>
            </w:r>
          </w:p>
        </w:tc>
        <w:tc>
          <w:tcPr>
            <w:tcW w:w="916"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20" w:lineRule="exact"/>
              <w:ind w:right="113"/>
              <w:jc w:val="right"/>
              <w:rPr>
                <w:b/>
                <w:sz w:val="18"/>
              </w:rPr>
            </w:pPr>
            <w:r w:rsidRPr="00EB0443">
              <w:rPr>
                <w:b/>
                <w:sz w:val="18"/>
              </w:rPr>
              <w:t>384 433</w:t>
            </w:r>
          </w:p>
        </w:tc>
      </w:tr>
    </w:tbl>
    <w:p w:rsidR="00432B9E" w:rsidRPr="00EB0443" w:rsidRDefault="00432B9E" w:rsidP="007A68BB">
      <w:pPr>
        <w:spacing w:before="80" w:after="120"/>
        <w:ind w:left="1134" w:right="1134" w:firstLine="170"/>
        <w:rPr>
          <w:sz w:val="18"/>
          <w:szCs w:val="18"/>
        </w:rPr>
      </w:pPr>
      <w:r w:rsidRPr="00EB0443">
        <w:rPr>
          <w:i/>
          <w:sz w:val="18"/>
          <w:szCs w:val="18"/>
        </w:rPr>
        <w:t>Source:</w:t>
      </w:r>
      <w:r w:rsidRPr="00EB0443">
        <w:rPr>
          <w:sz w:val="18"/>
          <w:szCs w:val="18"/>
        </w:rPr>
        <w:t xml:space="preserve">  MTEF 2008/2009–2010/2011.</w:t>
      </w:r>
    </w:p>
    <w:p w:rsidR="00432B9E" w:rsidRPr="00EB0443" w:rsidRDefault="00432B9E" w:rsidP="00432B9E">
      <w:pPr>
        <w:pStyle w:val="H23G"/>
      </w:pPr>
      <w:r w:rsidRPr="00EB0443">
        <w:tab/>
      </w:r>
      <w:r w:rsidRPr="00EB0443">
        <w:tab/>
      </w:r>
      <w:bookmarkStart w:id="132" w:name="_Toc306352889"/>
      <w:r w:rsidRPr="00EB0443">
        <w:t>Ministry of Youth, National Service, Sport and Culture</w:t>
      </w:r>
      <w:bookmarkEnd w:id="132"/>
    </w:p>
    <w:p w:rsidR="00432B9E" w:rsidRPr="00EB0443" w:rsidRDefault="007A68BB" w:rsidP="007A68BB">
      <w:pPr>
        <w:pStyle w:val="SingleTxtG"/>
        <w:tabs>
          <w:tab w:val="left" w:pos="-1800"/>
        </w:tabs>
      </w:pPr>
      <w:r w:rsidRPr="00EB0443">
        <w:t>205.</w:t>
      </w:r>
      <w:r w:rsidR="00432B9E" w:rsidRPr="00EB0443">
        <w:tab/>
        <w:t>The MYNSSC rec</w:t>
      </w:r>
      <w:r w:rsidRPr="00EB0443">
        <w:t>eived N$319 168 000 in 2008/09.</w:t>
      </w:r>
    </w:p>
    <w:p w:rsidR="00432B9E" w:rsidRPr="00EB0443" w:rsidRDefault="00432B9E" w:rsidP="00432B9E">
      <w:pPr>
        <w:pStyle w:val="Heading1"/>
      </w:pPr>
      <w:bookmarkStart w:id="133" w:name="_Toc306352890"/>
      <w:r w:rsidRPr="00EB0443">
        <w:t>Table 47</w:t>
      </w:r>
      <w:bookmarkEnd w:id="133"/>
    </w:p>
    <w:p w:rsidR="00432B9E" w:rsidRPr="00EB0443" w:rsidRDefault="00432B9E" w:rsidP="00432B9E">
      <w:pPr>
        <w:pStyle w:val="SingleTxtG"/>
        <w:rPr>
          <w:b/>
        </w:rPr>
      </w:pPr>
      <w:r w:rsidRPr="00EB0443">
        <w:rPr>
          <w:b/>
        </w:rPr>
        <w:t>MYNSSC programmes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76"/>
        <w:gridCol w:w="915"/>
        <w:gridCol w:w="916"/>
        <w:gridCol w:w="916"/>
        <w:gridCol w:w="915"/>
        <w:gridCol w:w="916"/>
        <w:gridCol w:w="916"/>
      </w:tblGrid>
      <w:tr w:rsidR="00432B9E" w:rsidRPr="00EB0443" w:rsidTr="007B7FBB">
        <w:trPr>
          <w:cantSplit/>
          <w:trHeight w:val="20"/>
          <w:tblHeader/>
        </w:trPr>
        <w:tc>
          <w:tcPr>
            <w:tcW w:w="1876"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rPr>
                <w:i/>
                <w:sz w:val="16"/>
              </w:rPr>
            </w:pPr>
            <w:r w:rsidRPr="00EB0443">
              <w:rPr>
                <w:i/>
                <w:sz w:val="16"/>
              </w:rPr>
              <w:t>Programme</w:t>
            </w:r>
          </w:p>
        </w:tc>
        <w:tc>
          <w:tcPr>
            <w:tcW w:w="915"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2005–06 (N$ 000)</w:t>
            </w:r>
          </w:p>
        </w:tc>
        <w:tc>
          <w:tcPr>
            <w:tcW w:w="916"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2006–07</w:t>
            </w:r>
            <w:r w:rsidRPr="00EB0443">
              <w:rPr>
                <w:i/>
                <w:sz w:val="16"/>
              </w:rPr>
              <w:br/>
              <w:t>(N$ 000)</w:t>
            </w:r>
          </w:p>
        </w:tc>
        <w:tc>
          <w:tcPr>
            <w:tcW w:w="916"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2007–08 (N$ 000)</w:t>
            </w:r>
          </w:p>
        </w:tc>
        <w:tc>
          <w:tcPr>
            <w:tcW w:w="915"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2008–09 (N$ 000)</w:t>
            </w:r>
          </w:p>
        </w:tc>
        <w:tc>
          <w:tcPr>
            <w:tcW w:w="916"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2009–10 (N$ 000)</w:t>
            </w:r>
          </w:p>
        </w:tc>
        <w:tc>
          <w:tcPr>
            <w:tcW w:w="916"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2010–11 (N$ 000)</w:t>
            </w:r>
          </w:p>
        </w:tc>
      </w:tr>
      <w:tr w:rsidR="00432B9E" w:rsidRPr="00EB0443" w:rsidTr="007B7FBB">
        <w:trPr>
          <w:cantSplit/>
          <w:trHeight w:val="20"/>
        </w:trPr>
        <w:tc>
          <w:tcPr>
            <w:tcW w:w="1876"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Youth development</w:t>
            </w:r>
          </w:p>
        </w:tc>
        <w:tc>
          <w:tcPr>
            <w:tcW w:w="915"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20 145</w:t>
            </w:r>
          </w:p>
        </w:tc>
        <w:tc>
          <w:tcPr>
            <w:tcW w:w="916"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62 281</w:t>
            </w:r>
          </w:p>
        </w:tc>
        <w:tc>
          <w:tcPr>
            <w:tcW w:w="916"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60 561</w:t>
            </w:r>
          </w:p>
        </w:tc>
        <w:tc>
          <w:tcPr>
            <w:tcW w:w="915"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73 801</w:t>
            </w:r>
          </w:p>
        </w:tc>
        <w:tc>
          <w:tcPr>
            <w:tcW w:w="916"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71 890</w:t>
            </w:r>
          </w:p>
        </w:tc>
        <w:tc>
          <w:tcPr>
            <w:tcW w:w="916"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79 636</w:t>
            </w:r>
          </w:p>
        </w:tc>
      </w:tr>
      <w:tr w:rsidR="00432B9E" w:rsidRPr="00EB0443" w:rsidTr="007B7FBB">
        <w:trPr>
          <w:cantSplit/>
          <w:trHeight w:val="20"/>
        </w:trPr>
        <w:tc>
          <w:tcPr>
            <w:tcW w:w="1876"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Youth opportunities</w:t>
            </w:r>
          </w:p>
        </w:tc>
        <w:tc>
          <w:tcPr>
            <w:tcW w:w="915"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40 821</w:t>
            </w:r>
          </w:p>
        </w:tc>
        <w:tc>
          <w:tcPr>
            <w:tcW w:w="91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18 504</w:t>
            </w:r>
          </w:p>
        </w:tc>
        <w:tc>
          <w:tcPr>
            <w:tcW w:w="91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32 259</w:t>
            </w:r>
          </w:p>
        </w:tc>
        <w:tc>
          <w:tcPr>
            <w:tcW w:w="915"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122 791</w:t>
            </w:r>
          </w:p>
        </w:tc>
        <w:tc>
          <w:tcPr>
            <w:tcW w:w="91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98 837</w:t>
            </w:r>
          </w:p>
        </w:tc>
        <w:tc>
          <w:tcPr>
            <w:tcW w:w="91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101 226</w:t>
            </w:r>
          </w:p>
        </w:tc>
      </w:tr>
      <w:tr w:rsidR="00432B9E" w:rsidRPr="00EB0443" w:rsidTr="007B7FBB">
        <w:trPr>
          <w:cantSplit/>
          <w:trHeight w:val="20"/>
        </w:trPr>
        <w:tc>
          <w:tcPr>
            <w:tcW w:w="1876"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Sport</w:t>
            </w:r>
          </w:p>
        </w:tc>
        <w:tc>
          <w:tcPr>
            <w:tcW w:w="915"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29 893</w:t>
            </w:r>
          </w:p>
        </w:tc>
        <w:tc>
          <w:tcPr>
            <w:tcW w:w="91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49 097</w:t>
            </w:r>
          </w:p>
        </w:tc>
        <w:tc>
          <w:tcPr>
            <w:tcW w:w="91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44 967</w:t>
            </w:r>
          </w:p>
        </w:tc>
        <w:tc>
          <w:tcPr>
            <w:tcW w:w="915"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55 509</w:t>
            </w:r>
          </w:p>
        </w:tc>
        <w:tc>
          <w:tcPr>
            <w:tcW w:w="91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54 372</w:t>
            </w:r>
          </w:p>
        </w:tc>
        <w:tc>
          <w:tcPr>
            <w:tcW w:w="91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53 019</w:t>
            </w:r>
          </w:p>
        </w:tc>
      </w:tr>
      <w:tr w:rsidR="00432B9E" w:rsidRPr="00EB0443" w:rsidTr="007B7FBB">
        <w:trPr>
          <w:cantSplit/>
          <w:trHeight w:val="20"/>
        </w:trPr>
        <w:tc>
          <w:tcPr>
            <w:tcW w:w="1876"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Arts</w:t>
            </w:r>
          </w:p>
        </w:tc>
        <w:tc>
          <w:tcPr>
            <w:tcW w:w="915"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15 793</w:t>
            </w:r>
          </w:p>
        </w:tc>
        <w:tc>
          <w:tcPr>
            <w:tcW w:w="91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27 013</w:t>
            </w:r>
          </w:p>
        </w:tc>
        <w:tc>
          <w:tcPr>
            <w:tcW w:w="91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34 823</w:t>
            </w:r>
          </w:p>
        </w:tc>
        <w:tc>
          <w:tcPr>
            <w:tcW w:w="915"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35 917</w:t>
            </w:r>
          </w:p>
        </w:tc>
        <w:tc>
          <w:tcPr>
            <w:tcW w:w="91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37 383</w:t>
            </w:r>
          </w:p>
        </w:tc>
        <w:tc>
          <w:tcPr>
            <w:tcW w:w="91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38 856</w:t>
            </w:r>
          </w:p>
        </w:tc>
      </w:tr>
      <w:tr w:rsidR="00432B9E" w:rsidRPr="00EB0443" w:rsidTr="007B7FBB">
        <w:trPr>
          <w:cantSplit/>
          <w:trHeight w:val="20"/>
        </w:trPr>
        <w:tc>
          <w:tcPr>
            <w:tcW w:w="1876"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Culture</w:t>
            </w:r>
          </w:p>
        </w:tc>
        <w:tc>
          <w:tcPr>
            <w:tcW w:w="915"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15 793</w:t>
            </w:r>
          </w:p>
        </w:tc>
        <w:tc>
          <w:tcPr>
            <w:tcW w:w="91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27 014</w:t>
            </w:r>
          </w:p>
        </w:tc>
        <w:tc>
          <w:tcPr>
            <w:tcW w:w="91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32 859</w:t>
            </w:r>
          </w:p>
        </w:tc>
        <w:tc>
          <w:tcPr>
            <w:tcW w:w="915"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31 150</w:t>
            </w:r>
          </w:p>
        </w:tc>
        <w:tc>
          <w:tcPr>
            <w:tcW w:w="91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32 386</w:t>
            </w:r>
          </w:p>
        </w:tc>
        <w:tc>
          <w:tcPr>
            <w:tcW w:w="916"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36 184</w:t>
            </w:r>
          </w:p>
        </w:tc>
      </w:tr>
    </w:tbl>
    <w:p w:rsidR="00432B9E" w:rsidRPr="00EB0443" w:rsidRDefault="00432B9E" w:rsidP="007A68BB">
      <w:pPr>
        <w:spacing w:before="120"/>
        <w:ind w:left="1134" w:right="1134" w:firstLine="170"/>
        <w:rPr>
          <w:sz w:val="18"/>
          <w:szCs w:val="18"/>
        </w:rPr>
      </w:pPr>
      <w:r w:rsidRPr="00EB0443">
        <w:rPr>
          <w:i/>
          <w:sz w:val="18"/>
          <w:szCs w:val="18"/>
        </w:rPr>
        <w:t>Source:</w:t>
      </w:r>
      <w:r w:rsidRPr="00EB0443">
        <w:rPr>
          <w:sz w:val="18"/>
          <w:szCs w:val="18"/>
        </w:rPr>
        <w:t xml:space="preserve">  MTEF 2008/2009–2010/2011.</w:t>
      </w:r>
    </w:p>
    <w:p w:rsidR="00432B9E" w:rsidRPr="00EB0443" w:rsidRDefault="00432B9E" w:rsidP="00432B9E">
      <w:pPr>
        <w:pStyle w:val="H1G"/>
      </w:pPr>
      <w:r w:rsidRPr="00EB0443">
        <w:tab/>
      </w:r>
      <w:bookmarkStart w:id="134" w:name="_Toc306352891"/>
      <w:r w:rsidRPr="00EB0443">
        <w:t>D.</w:t>
      </w:r>
      <w:r w:rsidRPr="00EB0443">
        <w:tab/>
        <w:t>Statistical data</w:t>
      </w:r>
      <w:bookmarkEnd w:id="134"/>
    </w:p>
    <w:p w:rsidR="00432B9E" w:rsidRPr="00EB0443" w:rsidRDefault="00432B9E" w:rsidP="00432B9E">
      <w:pPr>
        <w:pStyle w:val="H23G"/>
      </w:pPr>
      <w:r w:rsidRPr="00EB0443">
        <w:tab/>
      </w:r>
      <w:r w:rsidRPr="00EB0443">
        <w:tab/>
      </w:r>
      <w:bookmarkStart w:id="135" w:name="_Toc306352892"/>
      <w:r w:rsidRPr="00EB0443">
        <w:t>Literacy rates of children and adults</w:t>
      </w:r>
      <w:bookmarkEnd w:id="135"/>
    </w:p>
    <w:p w:rsidR="00432B9E" w:rsidRPr="00EB0443" w:rsidRDefault="007A68BB" w:rsidP="007A68BB">
      <w:pPr>
        <w:pStyle w:val="SingleTxtG"/>
        <w:tabs>
          <w:tab w:val="left" w:pos="-1800"/>
        </w:tabs>
        <w:spacing w:after="240"/>
      </w:pPr>
      <w:r w:rsidRPr="00EB0443">
        <w:t>206.</w:t>
      </w:r>
      <w:r w:rsidR="00432B9E" w:rsidRPr="00EB0443">
        <w:tab/>
        <w:t xml:space="preserve">As seen above, over 90% of school-age children are enrolled in school. Data on childhood literacy below age 15 are not available (the census gathers data on literacy for Namibians aged 15 and above.) Table 48 below reflects literacy for older children and the adult population as a whole. Owing to the lack of meaningful education under apartheid, children and young adults generally have higher levels of literacy than older generations. </w:t>
      </w:r>
    </w:p>
    <w:p w:rsidR="00432B9E" w:rsidRPr="00EB0443" w:rsidRDefault="00432B9E" w:rsidP="00432B9E">
      <w:pPr>
        <w:pStyle w:val="Heading1"/>
      </w:pPr>
      <w:bookmarkStart w:id="136" w:name="_Toc306352893"/>
      <w:r w:rsidRPr="00EB0443">
        <w:t>Table 48</w:t>
      </w:r>
      <w:bookmarkEnd w:id="136"/>
    </w:p>
    <w:p w:rsidR="00432B9E" w:rsidRPr="00EB0443" w:rsidRDefault="00432B9E" w:rsidP="00432B9E">
      <w:pPr>
        <w:pStyle w:val="SingleTxtG"/>
        <w:rPr>
          <w:b/>
        </w:rPr>
      </w:pPr>
      <w:r w:rsidRPr="00EB0443">
        <w:rPr>
          <w:b/>
        </w:rPr>
        <w:t>Literacy by regions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56"/>
        <w:gridCol w:w="10"/>
        <w:gridCol w:w="2447"/>
        <w:gridCol w:w="2457"/>
      </w:tblGrid>
      <w:tr w:rsidR="00432B9E" w:rsidRPr="00EB0443" w:rsidTr="00432B9E">
        <w:trPr>
          <w:cantSplit/>
          <w:tblHeader/>
        </w:trPr>
        <w:tc>
          <w:tcPr>
            <w:tcW w:w="2456"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rPr>
                <w:i/>
                <w:sz w:val="16"/>
              </w:rPr>
            </w:pPr>
            <w:r w:rsidRPr="00EB0443">
              <w:rPr>
                <w:i/>
                <w:sz w:val="16"/>
              </w:rPr>
              <w:t>Region</w:t>
            </w:r>
          </w:p>
        </w:tc>
        <w:tc>
          <w:tcPr>
            <w:tcW w:w="2457" w:type="dxa"/>
            <w:gridSpan w:val="2"/>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15–19 (%)</w:t>
            </w:r>
          </w:p>
        </w:tc>
        <w:tc>
          <w:tcPr>
            <w:tcW w:w="2457"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15 and older (%)</w:t>
            </w:r>
          </w:p>
        </w:tc>
      </w:tr>
      <w:tr w:rsidR="00432B9E" w:rsidRPr="00EB0443" w:rsidTr="00432B9E">
        <w:trPr>
          <w:cantSplit/>
        </w:trPr>
        <w:tc>
          <w:tcPr>
            <w:tcW w:w="2456"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Caprivi</w:t>
            </w:r>
          </w:p>
        </w:tc>
        <w:tc>
          <w:tcPr>
            <w:tcW w:w="2457" w:type="dxa"/>
            <w:gridSpan w:val="2"/>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89.3</w:t>
            </w:r>
          </w:p>
        </w:tc>
        <w:tc>
          <w:tcPr>
            <w:tcW w:w="2457"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78.2</w:t>
            </w:r>
          </w:p>
        </w:tc>
      </w:tr>
      <w:tr w:rsidR="00432B9E" w:rsidRPr="00EB0443" w:rsidTr="00432B9E">
        <w:trPr>
          <w:cantSplit/>
        </w:trPr>
        <w:tc>
          <w:tcPr>
            <w:tcW w:w="2456"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Erongo</w:t>
            </w:r>
          </w:p>
        </w:tc>
        <w:tc>
          <w:tcPr>
            <w:tcW w:w="2457" w:type="dxa"/>
            <w:gridSpan w:val="2"/>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96.0</w:t>
            </w:r>
          </w:p>
        </w:tc>
        <w:tc>
          <w:tcPr>
            <w:tcW w:w="245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92.3</w:t>
            </w:r>
          </w:p>
        </w:tc>
      </w:tr>
      <w:tr w:rsidR="00432B9E" w:rsidRPr="00EB0443" w:rsidTr="00432B9E">
        <w:trPr>
          <w:cantSplit/>
        </w:trPr>
        <w:tc>
          <w:tcPr>
            <w:tcW w:w="2456"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Hardap</w:t>
            </w:r>
          </w:p>
        </w:tc>
        <w:tc>
          <w:tcPr>
            <w:tcW w:w="2457" w:type="dxa"/>
            <w:gridSpan w:val="2"/>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93.2</w:t>
            </w:r>
          </w:p>
        </w:tc>
        <w:tc>
          <w:tcPr>
            <w:tcW w:w="245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83.0</w:t>
            </w:r>
          </w:p>
        </w:tc>
      </w:tr>
      <w:tr w:rsidR="00432B9E" w:rsidRPr="00EB0443" w:rsidTr="00432B9E">
        <w:trPr>
          <w:cantSplit/>
        </w:trPr>
        <w:tc>
          <w:tcPr>
            <w:tcW w:w="2456"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Karas</w:t>
            </w:r>
          </w:p>
        </w:tc>
        <w:tc>
          <w:tcPr>
            <w:tcW w:w="2457" w:type="dxa"/>
            <w:gridSpan w:val="2"/>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96.1</w:t>
            </w:r>
          </w:p>
        </w:tc>
        <w:tc>
          <w:tcPr>
            <w:tcW w:w="245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86.6</w:t>
            </w:r>
          </w:p>
        </w:tc>
      </w:tr>
      <w:tr w:rsidR="00432B9E" w:rsidRPr="00EB0443" w:rsidTr="00432B9E">
        <w:trPr>
          <w:cantSplit/>
        </w:trPr>
        <w:tc>
          <w:tcPr>
            <w:tcW w:w="2456"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Kavango</w:t>
            </w:r>
          </w:p>
        </w:tc>
        <w:tc>
          <w:tcPr>
            <w:tcW w:w="2457" w:type="dxa"/>
            <w:gridSpan w:val="2"/>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88.3</w:t>
            </w:r>
          </w:p>
        </w:tc>
        <w:tc>
          <w:tcPr>
            <w:tcW w:w="245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70.3</w:t>
            </w:r>
          </w:p>
        </w:tc>
      </w:tr>
      <w:tr w:rsidR="00432B9E" w:rsidRPr="00EB0443" w:rsidTr="00432B9E">
        <w:trPr>
          <w:cantSplit/>
        </w:trPr>
        <w:tc>
          <w:tcPr>
            <w:tcW w:w="2456"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Khomas</w:t>
            </w:r>
          </w:p>
        </w:tc>
        <w:tc>
          <w:tcPr>
            <w:tcW w:w="2457" w:type="dxa"/>
            <w:gridSpan w:val="2"/>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96.3</w:t>
            </w:r>
          </w:p>
        </w:tc>
        <w:tc>
          <w:tcPr>
            <w:tcW w:w="245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93.7</w:t>
            </w:r>
          </w:p>
        </w:tc>
      </w:tr>
      <w:tr w:rsidR="00432B9E" w:rsidRPr="00EB0443" w:rsidTr="00432B9E">
        <w:trPr>
          <w:cantSplit/>
        </w:trPr>
        <w:tc>
          <w:tcPr>
            <w:tcW w:w="2456" w:type="dxa"/>
            <w:shd w:val="clear" w:color="auto" w:fill="auto"/>
            <w:vAlign w:val="bottom"/>
          </w:tcPr>
          <w:p w:rsidR="00432B9E" w:rsidRPr="00EB0443" w:rsidRDefault="00432B9E" w:rsidP="00432B9E">
            <w:pPr>
              <w:suppressAutoHyphens w:val="0"/>
              <w:spacing w:before="40" w:after="40" w:line="220" w:lineRule="exact"/>
              <w:ind w:right="113"/>
              <w:rPr>
                <w:sz w:val="18"/>
              </w:rPr>
            </w:pPr>
            <w:smartTag w:uri="urn:schemas-microsoft-com:office:smarttags" w:element="place">
              <w:r w:rsidRPr="00EB0443">
                <w:rPr>
                  <w:sz w:val="18"/>
                </w:rPr>
                <w:t>Kunene</w:t>
              </w:r>
            </w:smartTag>
          </w:p>
        </w:tc>
        <w:tc>
          <w:tcPr>
            <w:tcW w:w="2457" w:type="dxa"/>
            <w:gridSpan w:val="2"/>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71.9</w:t>
            </w:r>
          </w:p>
        </w:tc>
        <w:tc>
          <w:tcPr>
            <w:tcW w:w="245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57.1</w:t>
            </w:r>
          </w:p>
        </w:tc>
      </w:tr>
      <w:tr w:rsidR="00432B9E" w:rsidRPr="00EB0443" w:rsidTr="00432B9E">
        <w:trPr>
          <w:cantSplit/>
        </w:trPr>
        <w:tc>
          <w:tcPr>
            <w:tcW w:w="2456"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Ohangwena</w:t>
            </w:r>
          </w:p>
        </w:tc>
        <w:tc>
          <w:tcPr>
            <w:tcW w:w="2457" w:type="dxa"/>
            <w:gridSpan w:val="2"/>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91.5</w:t>
            </w:r>
          </w:p>
        </w:tc>
        <w:tc>
          <w:tcPr>
            <w:tcW w:w="245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79.2</w:t>
            </w:r>
          </w:p>
        </w:tc>
      </w:tr>
      <w:tr w:rsidR="00432B9E" w:rsidRPr="00EB0443" w:rsidTr="00432B9E">
        <w:trPr>
          <w:cantSplit/>
        </w:trPr>
        <w:tc>
          <w:tcPr>
            <w:tcW w:w="2456"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Omaheke</w:t>
            </w:r>
          </w:p>
        </w:tc>
        <w:tc>
          <w:tcPr>
            <w:tcW w:w="2457" w:type="dxa"/>
            <w:gridSpan w:val="2"/>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81.2</w:t>
            </w:r>
          </w:p>
        </w:tc>
        <w:tc>
          <w:tcPr>
            <w:tcW w:w="245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66.1</w:t>
            </w:r>
          </w:p>
        </w:tc>
      </w:tr>
      <w:tr w:rsidR="00432B9E" w:rsidRPr="00EB0443" w:rsidTr="00432B9E">
        <w:trPr>
          <w:cantSplit/>
        </w:trPr>
        <w:tc>
          <w:tcPr>
            <w:tcW w:w="2456"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Omusati</w:t>
            </w:r>
          </w:p>
        </w:tc>
        <w:tc>
          <w:tcPr>
            <w:tcW w:w="2457" w:type="dxa"/>
            <w:gridSpan w:val="2"/>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94.9</w:t>
            </w:r>
          </w:p>
        </w:tc>
        <w:tc>
          <w:tcPr>
            <w:tcW w:w="245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82.8</w:t>
            </w:r>
          </w:p>
        </w:tc>
      </w:tr>
      <w:tr w:rsidR="00432B9E" w:rsidRPr="00EB0443" w:rsidTr="00432B9E">
        <w:trPr>
          <w:cantSplit/>
        </w:trPr>
        <w:tc>
          <w:tcPr>
            <w:tcW w:w="2456"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Oshana</w:t>
            </w:r>
          </w:p>
        </w:tc>
        <w:tc>
          <w:tcPr>
            <w:tcW w:w="2457" w:type="dxa"/>
            <w:gridSpan w:val="2"/>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96.4</w:t>
            </w:r>
          </w:p>
        </w:tc>
        <w:tc>
          <w:tcPr>
            <w:tcW w:w="245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88.9</w:t>
            </w:r>
          </w:p>
        </w:tc>
      </w:tr>
      <w:tr w:rsidR="00432B9E" w:rsidRPr="00EB0443" w:rsidTr="00432B9E">
        <w:trPr>
          <w:cantSplit/>
        </w:trPr>
        <w:tc>
          <w:tcPr>
            <w:tcW w:w="2456"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Oshikoto</w:t>
            </w:r>
          </w:p>
        </w:tc>
        <w:tc>
          <w:tcPr>
            <w:tcW w:w="2457" w:type="dxa"/>
            <w:gridSpan w:val="2"/>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91.8</w:t>
            </w:r>
          </w:p>
        </w:tc>
        <w:tc>
          <w:tcPr>
            <w:tcW w:w="245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83.0</w:t>
            </w:r>
          </w:p>
        </w:tc>
      </w:tr>
      <w:tr w:rsidR="00432B9E" w:rsidRPr="00EB0443" w:rsidTr="00432B9E">
        <w:trPr>
          <w:cantSplit/>
        </w:trPr>
        <w:tc>
          <w:tcPr>
            <w:tcW w:w="2456"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Otjozondjupa</w:t>
            </w:r>
          </w:p>
        </w:tc>
        <w:tc>
          <w:tcPr>
            <w:tcW w:w="2457" w:type="dxa"/>
            <w:gridSpan w:val="2"/>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73.6</w:t>
            </w:r>
          </w:p>
        </w:tc>
        <w:tc>
          <w:tcPr>
            <w:tcW w:w="245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66.7</w:t>
            </w:r>
          </w:p>
        </w:tc>
      </w:tr>
      <w:tr w:rsidR="00432B9E" w:rsidRPr="00EB0443" w:rsidTr="00432B9E">
        <w:trPr>
          <w:cantSplit/>
        </w:trPr>
        <w:tc>
          <w:tcPr>
            <w:tcW w:w="2466" w:type="dxa"/>
            <w:gridSpan w:val="2"/>
            <w:shd w:val="clear" w:color="auto" w:fill="auto"/>
            <w:vAlign w:val="bottom"/>
          </w:tcPr>
          <w:p w:rsidR="00432B9E" w:rsidRPr="00EB0443" w:rsidRDefault="00432B9E" w:rsidP="00432B9E">
            <w:pPr>
              <w:suppressAutoHyphens w:val="0"/>
              <w:spacing w:before="40" w:after="40" w:line="220" w:lineRule="exact"/>
              <w:ind w:right="113"/>
              <w:rPr>
                <w:i/>
                <w:sz w:val="18"/>
              </w:rPr>
            </w:pPr>
            <w:r w:rsidRPr="00EB0443">
              <w:rPr>
                <w:i/>
                <w:sz w:val="18"/>
              </w:rPr>
              <w:t>Residence</w:t>
            </w:r>
          </w:p>
        </w:tc>
        <w:tc>
          <w:tcPr>
            <w:tcW w:w="4904" w:type="dxa"/>
            <w:gridSpan w:val="2"/>
            <w:shd w:val="clear" w:color="auto" w:fill="auto"/>
            <w:vAlign w:val="bottom"/>
          </w:tcPr>
          <w:p w:rsidR="00432B9E" w:rsidRPr="00EB0443" w:rsidRDefault="00432B9E" w:rsidP="00432B9E">
            <w:pPr>
              <w:suppressAutoHyphens w:val="0"/>
              <w:spacing w:before="40" w:after="40" w:line="220" w:lineRule="exact"/>
              <w:ind w:right="113"/>
              <w:jc w:val="right"/>
              <w:rPr>
                <w:sz w:val="18"/>
              </w:rPr>
            </w:pPr>
          </w:p>
        </w:tc>
      </w:tr>
      <w:tr w:rsidR="00432B9E" w:rsidRPr="00EB0443" w:rsidTr="00432B9E">
        <w:trPr>
          <w:cantSplit/>
        </w:trPr>
        <w:tc>
          <w:tcPr>
            <w:tcW w:w="2456"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Urban</w:t>
            </w:r>
          </w:p>
        </w:tc>
        <w:tc>
          <w:tcPr>
            <w:tcW w:w="2457" w:type="dxa"/>
            <w:gridSpan w:val="2"/>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94.9</w:t>
            </w:r>
          </w:p>
        </w:tc>
        <w:tc>
          <w:tcPr>
            <w:tcW w:w="245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90.7</w:t>
            </w:r>
          </w:p>
        </w:tc>
      </w:tr>
      <w:tr w:rsidR="00432B9E" w:rsidRPr="00EB0443" w:rsidTr="00432B9E">
        <w:trPr>
          <w:cantSplit/>
          <w:trHeight w:val="82"/>
        </w:trPr>
        <w:tc>
          <w:tcPr>
            <w:tcW w:w="2456"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Rural</w:t>
            </w:r>
          </w:p>
        </w:tc>
        <w:tc>
          <w:tcPr>
            <w:tcW w:w="2457" w:type="dxa"/>
            <w:gridSpan w:val="2"/>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89.0</w:t>
            </w:r>
          </w:p>
        </w:tc>
        <w:tc>
          <w:tcPr>
            <w:tcW w:w="245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75.6</w:t>
            </w:r>
          </w:p>
        </w:tc>
      </w:tr>
      <w:tr w:rsidR="00432B9E" w:rsidRPr="00EB0443" w:rsidTr="00432B9E">
        <w:trPr>
          <w:cantSplit/>
        </w:trPr>
        <w:tc>
          <w:tcPr>
            <w:tcW w:w="2456" w:type="dxa"/>
            <w:shd w:val="clear" w:color="auto" w:fill="auto"/>
            <w:vAlign w:val="bottom"/>
          </w:tcPr>
          <w:p w:rsidR="00432B9E" w:rsidRPr="00EB0443" w:rsidRDefault="00432B9E" w:rsidP="00432B9E">
            <w:pPr>
              <w:suppressAutoHyphens w:val="0"/>
              <w:spacing w:before="40" w:after="40" w:line="220" w:lineRule="exact"/>
              <w:ind w:right="113"/>
              <w:rPr>
                <w:sz w:val="18"/>
              </w:rPr>
            </w:pPr>
            <w:smartTag w:uri="urn:schemas-microsoft-com:office:smarttags" w:element="country-region">
              <w:smartTag w:uri="urn:schemas-microsoft-com:office:smarttags" w:element="place">
                <w:r w:rsidRPr="00EB0443">
                  <w:rPr>
                    <w:sz w:val="18"/>
                  </w:rPr>
                  <w:t>Namibia</w:t>
                </w:r>
              </w:smartTag>
            </w:smartTag>
            <w:r w:rsidRPr="00EB0443">
              <w:rPr>
                <w:sz w:val="18"/>
              </w:rPr>
              <w:t xml:space="preserve"> </w:t>
            </w:r>
          </w:p>
        </w:tc>
        <w:tc>
          <w:tcPr>
            <w:tcW w:w="2457" w:type="dxa"/>
            <w:gridSpan w:val="2"/>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90.6</w:t>
            </w:r>
          </w:p>
        </w:tc>
        <w:tc>
          <w:tcPr>
            <w:tcW w:w="245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81.3</w:t>
            </w:r>
          </w:p>
        </w:tc>
      </w:tr>
    </w:tbl>
    <w:p w:rsidR="00432B9E" w:rsidRPr="00EB0443" w:rsidRDefault="00432B9E" w:rsidP="00432B9E">
      <w:pPr>
        <w:spacing w:before="120" w:after="240"/>
        <w:ind w:left="1134" w:right="1134" w:firstLine="170"/>
        <w:rPr>
          <w:sz w:val="18"/>
          <w:szCs w:val="18"/>
        </w:rPr>
      </w:pPr>
      <w:r w:rsidRPr="00EB0443">
        <w:rPr>
          <w:i/>
          <w:sz w:val="18"/>
          <w:szCs w:val="18"/>
        </w:rPr>
        <w:t>Source:</w:t>
      </w:r>
      <w:r w:rsidRPr="00EB0443">
        <w:rPr>
          <w:sz w:val="18"/>
          <w:szCs w:val="18"/>
        </w:rPr>
        <w:t xml:space="preserve">  Census 2001.</w:t>
      </w:r>
    </w:p>
    <w:p w:rsidR="00432B9E" w:rsidRPr="00EB0443" w:rsidRDefault="00432B9E" w:rsidP="00432B9E">
      <w:pPr>
        <w:pStyle w:val="Heading1"/>
      </w:pPr>
      <w:bookmarkStart w:id="137" w:name="_Toc306352894"/>
      <w:r w:rsidRPr="00EB0443">
        <w:t>Table 49</w:t>
      </w:r>
      <w:bookmarkEnd w:id="137"/>
    </w:p>
    <w:p w:rsidR="00432B9E" w:rsidRPr="00EB0443" w:rsidRDefault="00432B9E" w:rsidP="00432B9E">
      <w:pPr>
        <w:pStyle w:val="SingleTxtG"/>
        <w:jc w:val="left"/>
        <w:rPr>
          <w:b/>
        </w:rPr>
      </w:pPr>
      <w:r w:rsidRPr="00EB0443">
        <w:rPr>
          <w:b/>
        </w:rPr>
        <w:t>Enrolment and attendance rates</w:t>
      </w:r>
      <w:r w:rsidRPr="00EB0443">
        <w:t>*</w:t>
      </w:r>
      <w:r w:rsidRPr="00EB0443">
        <w:rPr>
          <w:b/>
        </w:rPr>
        <w:t xml:space="preserve"> for primary and secondary schools and vocational training centres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418"/>
        <w:gridCol w:w="1984"/>
        <w:gridCol w:w="1984"/>
        <w:gridCol w:w="1984"/>
      </w:tblGrid>
      <w:tr w:rsidR="00432B9E" w:rsidRPr="00EB0443" w:rsidTr="009B7F86">
        <w:trPr>
          <w:cantSplit/>
          <w:tblHeader/>
        </w:trPr>
        <w:tc>
          <w:tcPr>
            <w:tcW w:w="1418"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rPr>
                <w:i/>
                <w:sz w:val="16"/>
              </w:rPr>
            </w:pPr>
            <w:r w:rsidRPr="00EB0443">
              <w:rPr>
                <w:i/>
                <w:sz w:val="16"/>
              </w:rPr>
              <w:t>Region</w:t>
            </w:r>
          </w:p>
        </w:tc>
        <w:tc>
          <w:tcPr>
            <w:tcW w:w="1984"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Primary enrolment</w:t>
            </w:r>
          </w:p>
        </w:tc>
        <w:tc>
          <w:tcPr>
            <w:tcW w:w="1984"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Secondary enrolment</w:t>
            </w:r>
          </w:p>
        </w:tc>
        <w:tc>
          <w:tcPr>
            <w:tcW w:w="1984"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 xml:space="preserve">Vocational training </w:t>
            </w:r>
            <w:r w:rsidRPr="00EB0443">
              <w:rPr>
                <w:i/>
                <w:sz w:val="16"/>
              </w:rPr>
              <w:br/>
              <w:t>centres enrolment</w:t>
            </w:r>
            <w:r w:rsidRPr="00EB0443">
              <w:rPr>
                <w:i/>
              </w:rPr>
              <w:t>**</w:t>
            </w:r>
          </w:p>
        </w:tc>
      </w:tr>
      <w:tr w:rsidR="00432B9E" w:rsidRPr="00EB0443" w:rsidTr="009B7F86">
        <w:trPr>
          <w:cantSplit/>
        </w:trPr>
        <w:tc>
          <w:tcPr>
            <w:tcW w:w="1418"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Caprivi</w:t>
            </w:r>
          </w:p>
        </w:tc>
        <w:tc>
          <w:tcPr>
            <w:tcW w:w="1984"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18 652</w:t>
            </w:r>
          </w:p>
        </w:tc>
        <w:tc>
          <w:tcPr>
            <w:tcW w:w="1984"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7 706</w:t>
            </w:r>
          </w:p>
        </w:tc>
        <w:tc>
          <w:tcPr>
            <w:tcW w:w="1984"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316</w:t>
            </w:r>
          </w:p>
        </w:tc>
      </w:tr>
      <w:tr w:rsidR="00432B9E" w:rsidRPr="00EB0443" w:rsidTr="009B7F86">
        <w:trPr>
          <w:cantSplit/>
        </w:trPr>
        <w:tc>
          <w:tcPr>
            <w:tcW w:w="1418"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Erongo</w:t>
            </w:r>
          </w:p>
        </w:tc>
        <w:tc>
          <w:tcPr>
            <w:tcW w:w="198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17 662</w:t>
            </w:r>
          </w:p>
        </w:tc>
        <w:tc>
          <w:tcPr>
            <w:tcW w:w="198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8 313</w:t>
            </w:r>
          </w:p>
        </w:tc>
        <w:tc>
          <w:tcPr>
            <w:tcW w:w="198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160</w:t>
            </w:r>
          </w:p>
        </w:tc>
      </w:tr>
      <w:tr w:rsidR="00432B9E" w:rsidRPr="00EB0443" w:rsidTr="009B7F86">
        <w:trPr>
          <w:cantSplit/>
        </w:trPr>
        <w:tc>
          <w:tcPr>
            <w:tcW w:w="1418"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Hardap</w:t>
            </w:r>
          </w:p>
        </w:tc>
        <w:tc>
          <w:tcPr>
            <w:tcW w:w="198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14 345</w:t>
            </w:r>
          </w:p>
        </w:tc>
        <w:tc>
          <w:tcPr>
            <w:tcW w:w="198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5 534</w:t>
            </w:r>
          </w:p>
        </w:tc>
        <w:tc>
          <w:tcPr>
            <w:tcW w:w="198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w:t>
            </w:r>
          </w:p>
        </w:tc>
      </w:tr>
      <w:tr w:rsidR="00432B9E" w:rsidRPr="00EB0443" w:rsidTr="009B7F86">
        <w:trPr>
          <w:cantSplit/>
        </w:trPr>
        <w:tc>
          <w:tcPr>
            <w:tcW w:w="1418"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Head Office</w:t>
            </w:r>
            <w:r w:rsidRPr="00EB0443">
              <w:t>***</w:t>
            </w:r>
          </w:p>
        </w:tc>
        <w:tc>
          <w:tcPr>
            <w:tcW w:w="198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342</w:t>
            </w:r>
          </w:p>
        </w:tc>
        <w:tc>
          <w:tcPr>
            <w:tcW w:w="198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245</w:t>
            </w:r>
          </w:p>
        </w:tc>
        <w:tc>
          <w:tcPr>
            <w:tcW w:w="198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w:t>
            </w:r>
          </w:p>
        </w:tc>
      </w:tr>
      <w:tr w:rsidR="00432B9E" w:rsidRPr="00EB0443" w:rsidTr="009B7F86">
        <w:trPr>
          <w:cantSplit/>
        </w:trPr>
        <w:tc>
          <w:tcPr>
            <w:tcW w:w="1418"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Karas</w:t>
            </w:r>
          </w:p>
        </w:tc>
        <w:tc>
          <w:tcPr>
            <w:tcW w:w="198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13 228</w:t>
            </w:r>
          </w:p>
        </w:tc>
        <w:tc>
          <w:tcPr>
            <w:tcW w:w="198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4 926</w:t>
            </w:r>
          </w:p>
        </w:tc>
        <w:tc>
          <w:tcPr>
            <w:tcW w:w="198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w:t>
            </w:r>
          </w:p>
        </w:tc>
      </w:tr>
      <w:tr w:rsidR="00432B9E" w:rsidRPr="00EB0443" w:rsidTr="009B7F86">
        <w:trPr>
          <w:cantSplit/>
        </w:trPr>
        <w:tc>
          <w:tcPr>
            <w:tcW w:w="1418" w:type="dxa"/>
            <w:tcBorders>
              <w:bottom w:val="nil"/>
            </w:tcBorders>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Kavango</w:t>
            </w:r>
          </w:p>
        </w:tc>
        <w:tc>
          <w:tcPr>
            <w:tcW w:w="1984" w:type="dxa"/>
            <w:tcBorders>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55 185</w:t>
            </w:r>
          </w:p>
        </w:tc>
        <w:tc>
          <w:tcPr>
            <w:tcW w:w="1984" w:type="dxa"/>
            <w:tcBorders>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14 319</w:t>
            </w:r>
          </w:p>
        </w:tc>
        <w:tc>
          <w:tcPr>
            <w:tcW w:w="1984" w:type="dxa"/>
            <w:tcBorders>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342</w:t>
            </w:r>
          </w:p>
        </w:tc>
      </w:tr>
      <w:tr w:rsidR="00432B9E" w:rsidRPr="00EB0443" w:rsidTr="009B7F86">
        <w:trPr>
          <w:cantSplit/>
        </w:trPr>
        <w:tc>
          <w:tcPr>
            <w:tcW w:w="1418"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Khomas</w:t>
            </w:r>
          </w:p>
        </w:tc>
        <w:tc>
          <w:tcPr>
            <w:tcW w:w="1984"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40 773</w:t>
            </w:r>
          </w:p>
        </w:tc>
        <w:tc>
          <w:tcPr>
            <w:tcW w:w="1984"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21 230</w:t>
            </w:r>
          </w:p>
        </w:tc>
        <w:tc>
          <w:tcPr>
            <w:tcW w:w="1984"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494</w:t>
            </w:r>
          </w:p>
        </w:tc>
      </w:tr>
      <w:tr w:rsidR="00432B9E" w:rsidRPr="00EB0443" w:rsidTr="009B7F86">
        <w:trPr>
          <w:cantSplit/>
        </w:trPr>
        <w:tc>
          <w:tcPr>
            <w:tcW w:w="1418" w:type="dxa"/>
            <w:tcBorders>
              <w:top w:val="nil"/>
            </w:tcBorders>
            <w:shd w:val="clear" w:color="auto" w:fill="auto"/>
            <w:vAlign w:val="bottom"/>
          </w:tcPr>
          <w:p w:rsidR="00432B9E" w:rsidRPr="00EB0443" w:rsidRDefault="00432B9E" w:rsidP="00432B9E">
            <w:pPr>
              <w:suppressAutoHyphens w:val="0"/>
              <w:spacing w:before="40" w:after="40" w:line="220" w:lineRule="exact"/>
              <w:ind w:right="113"/>
              <w:rPr>
                <w:sz w:val="18"/>
              </w:rPr>
            </w:pPr>
            <w:smartTag w:uri="urn:schemas-microsoft-com:office:smarttags" w:element="place">
              <w:r w:rsidRPr="00EB0443">
                <w:rPr>
                  <w:sz w:val="18"/>
                </w:rPr>
                <w:t>Kunene</w:t>
              </w:r>
            </w:smartTag>
          </w:p>
        </w:tc>
        <w:tc>
          <w:tcPr>
            <w:tcW w:w="1984" w:type="dxa"/>
            <w:tcBorders>
              <w:top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13 012</w:t>
            </w:r>
          </w:p>
        </w:tc>
        <w:tc>
          <w:tcPr>
            <w:tcW w:w="1984" w:type="dxa"/>
            <w:tcBorders>
              <w:top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3 369</w:t>
            </w:r>
          </w:p>
        </w:tc>
        <w:tc>
          <w:tcPr>
            <w:tcW w:w="1984" w:type="dxa"/>
            <w:tcBorders>
              <w:top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w:t>
            </w:r>
          </w:p>
        </w:tc>
      </w:tr>
      <w:tr w:rsidR="00432B9E" w:rsidRPr="00EB0443" w:rsidTr="009B7F86">
        <w:trPr>
          <w:cantSplit/>
        </w:trPr>
        <w:tc>
          <w:tcPr>
            <w:tcW w:w="1418"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Ohangwena</w:t>
            </w:r>
          </w:p>
        </w:tc>
        <w:tc>
          <w:tcPr>
            <w:tcW w:w="198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64 429</w:t>
            </w:r>
          </w:p>
        </w:tc>
        <w:tc>
          <w:tcPr>
            <w:tcW w:w="198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22 034</w:t>
            </w:r>
          </w:p>
        </w:tc>
        <w:tc>
          <w:tcPr>
            <w:tcW w:w="198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w:t>
            </w:r>
          </w:p>
        </w:tc>
      </w:tr>
      <w:tr w:rsidR="00432B9E" w:rsidRPr="00EB0443" w:rsidTr="009B7F86">
        <w:trPr>
          <w:cantSplit/>
        </w:trPr>
        <w:tc>
          <w:tcPr>
            <w:tcW w:w="1418"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Omaheke</w:t>
            </w:r>
          </w:p>
        </w:tc>
        <w:tc>
          <w:tcPr>
            <w:tcW w:w="198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11 214</w:t>
            </w:r>
          </w:p>
        </w:tc>
        <w:tc>
          <w:tcPr>
            <w:tcW w:w="198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3 237</w:t>
            </w:r>
          </w:p>
        </w:tc>
        <w:tc>
          <w:tcPr>
            <w:tcW w:w="198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w:t>
            </w:r>
          </w:p>
        </w:tc>
      </w:tr>
      <w:tr w:rsidR="00432B9E" w:rsidRPr="00EB0443" w:rsidTr="009B7F86">
        <w:trPr>
          <w:cantSplit/>
        </w:trPr>
        <w:tc>
          <w:tcPr>
            <w:tcW w:w="1418"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Omusati</w:t>
            </w:r>
          </w:p>
        </w:tc>
        <w:tc>
          <w:tcPr>
            <w:tcW w:w="198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61 660</w:t>
            </w:r>
          </w:p>
        </w:tc>
        <w:tc>
          <w:tcPr>
            <w:tcW w:w="198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25 312</w:t>
            </w:r>
          </w:p>
        </w:tc>
        <w:tc>
          <w:tcPr>
            <w:tcW w:w="1984"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45</w:t>
            </w:r>
          </w:p>
        </w:tc>
      </w:tr>
      <w:tr w:rsidR="00432B9E" w:rsidRPr="00EB0443" w:rsidTr="009B7F86">
        <w:trPr>
          <w:cantSplit/>
        </w:trPr>
        <w:tc>
          <w:tcPr>
            <w:tcW w:w="1418" w:type="dxa"/>
            <w:tcBorders>
              <w:bottom w:val="nil"/>
            </w:tcBorders>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Oshana</w:t>
            </w:r>
          </w:p>
        </w:tc>
        <w:tc>
          <w:tcPr>
            <w:tcW w:w="1984" w:type="dxa"/>
            <w:tcBorders>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34 350</w:t>
            </w:r>
          </w:p>
        </w:tc>
        <w:tc>
          <w:tcPr>
            <w:tcW w:w="1984" w:type="dxa"/>
            <w:tcBorders>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18 216</w:t>
            </w:r>
          </w:p>
        </w:tc>
        <w:tc>
          <w:tcPr>
            <w:tcW w:w="1984" w:type="dxa"/>
            <w:tcBorders>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341</w:t>
            </w:r>
          </w:p>
        </w:tc>
      </w:tr>
      <w:tr w:rsidR="00432B9E" w:rsidRPr="00EB0443" w:rsidTr="009B7F86">
        <w:trPr>
          <w:cantSplit/>
        </w:trPr>
        <w:tc>
          <w:tcPr>
            <w:tcW w:w="1418"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Oshikoto</w:t>
            </w:r>
          </w:p>
        </w:tc>
        <w:tc>
          <w:tcPr>
            <w:tcW w:w="1984"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40 865</w:t>
            </w:r>
          </w:p>
        </w:tc>
        <w:tc>
          <w:tcPr>
            <w:tcW w:w="1984"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16 097</w:t>
            </w:r>
          </w:p>
        </w:tc>
        <w:tc>
          <w:tcPr>
            <w:tcW w:w="1984"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w:t>
            </w:r>
          </w:p>
        </w:tc>
      </w:tr>
      <w:tr w:rsidR="00432B9E" w:rsidRPr="00EB0443" w:rsidTr="009B7F86">
        <w:trPr>
          <w:cantSplit/>
        </w:trPr>
        <w:tc>
          <w:tcPr>
            <w:tcW w:w="1418" w:type="dxa"/>
            <w:tcBorders>
              <w:top w:val="nil"/>
            </w:tcBorders>
            <w:shd w:val="clear" w:color="auto" w:fill="auto"/>
            <w:vAlign w:val="bottom"/>
          </w:tcPr>
          <w:p w:rsidR="00432B9E" w:rsidRPr="00EB0443" w:rsidRDefault="00432B9E" w:rsidP="00432B9E">
            <w:pPr>
              <w:keepNext/>
              <w:keepLines/>
              <w:suppressAutoHyphens w:val="0"/>
              <w:spacing w:before="40" w:after="40" w:line="220" w:lineRule="exact"/>
              <w:ind w:right="113"/>
              <w:rPr>
                <w:sz w:val="18"/>
              </w:rPr>
            </w:pPr>
            <w:r w:rsidRPr="00EB0443">
              <w:rPr>
                <w:sz w:val="18"/>
              </w:rPr>
              <w:t>Otjozondjupa</w:t>
            </w:r>
          </w:p>
        </w:tc>
        <w:tc>
          <w:tcPr>
            <w:tcW w:w="1984" w:type="dxa"/>
            <w:tcBorders>
              <w:top w:val="nil"/>
            </w:tcBorders>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23 881</w:t>
            </w:r>
          </w:p>
        </w:tc>
        <w:tc>
          <w:tcPr>
            <w:tcW w:w="1984" w:type="dxa"/>
            <w:tcBorders>
              <w:top w:val="nil"/>
            </w:tcBorders>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7 594</w:t>
            </w:r>
          </w:p>
        </w:tc>
        <w:tc>
          <w:tcPr>
            <w:tcW w:w="1984" w:type="dxa"/>
            <w:tcBorders>
              <w:top w:val="nil"/>
            </w:tcBorders>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208</w:t>
            </w:r>
          </w:p>
        </w:tc>
      </w:tr>
      <w:tr w:rsidR="00432B9E" w:rsidRPr="00EB0443" w:rsidTr="009B7F86">
        <w:trPr>
          <w:cantSplit/>
        </w:trPr>
        <w:tc>
          <w:tcPr>
            <w:tcW w:w="1418" w:type="dxa"/>
            <w:shd w:val="clear" w:color="auto" w:fill="auto"/>
            <w:vAlign w:val="bottom"/>
          </w:tcPr>
          <w:p w:rsidR="00432B9E" w:rsidRPr="00EB0443" w:rsidRDefault="00432B9E" w:rsidP="00432B9E">
            <w:pPr>
              <w:keepNext/>
              <w:keepLines/>
              <w:suppressAutoHyphens w:val="0"/>
              <w:spacing w:before="40" w:after="40" w:line="220" w:lineRule="exact"/>
              <w:ind w:right="113"/>
              <w:rPr>
                <w:sz w:val="18"/>
              </w:rPr>
            </w:pPr>
            <w:smartTag w:uri="urn:schemas-microsoft-com:office:smarttags" w:element="country-region">
              <w:smartTag w:uri="urn:schemas-microsoft-com:office:smarttags" w:element="place">
                <w:r w:rsidRPr="00EB0443">
                  <w:rPr>
                    <w:sz w:val="18"/>
                  </w:rPr>
                  <w:t>Namibia</w:t>
                </w:r>
              </w:smartTag>
            </w:smartTag>
          </w:p>
        </w:tc>
        <w:tc>
          <w:tcPr>
            <w:tcW w:w="1984" w:type="dxa"/>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409 508</w:t>
            </w:r>
          </w:p>
        </w:tc>
        <w:tc>
          <w:tcPr>
            <w:tcW w:w="1984" w:type="dxa"/>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158 162</w:t>
            </w:r>
          </w:p>
        </w:tc>
        <w:tc>
          <w:tcPr>
            <w:tcW w:w="1984" w:type="dxa"/>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2 068</w:t>
            </w:r>
          </w:p>
        </w:tc>
      </w:tr>
    </w:tbl>
    <w:p w:rsidR="00432B9E" w:rsidRPr="00EB0443" w:rsidRDefault="00432B9E" w:rsidP="007A68BB">
      <w:pPr>
        <w:spacing w:before="120"/>
        <w:ind w:left="1134" w:right="1134" w:firstLine="170"/>
        <w:rPr>
          <w:sz w:val="18"/>
          <w:szCs w:val="18"/>
        </w:rPr>
      </w:pPr>
      <w:r w:rsidRPr="00EB0443">
        <w:rPr>
          <w:i/>
          <w:sz w:val="18"/>
          <w:szCs w:val="18"/>
        </w:rPr>
        <w:t>Source:</w:t>
      </w:r>
      <w:r w:rsidRPr="00EB0443">
        <w:rPr>
          <w:sz w:val="18"/>
          <w:szCs w:val="18"/>
        </w:rPr>
        <w:t xml:space="preserve">  EMIS 2007.</w:t>
      </w:r>
    </w:p>
    <w:p w:rsidR="00432B9E" w:rsidRPr="00EB0443" w:rsidRDefault="00432B9E" w:rsidP="007A68BB">
      <w:pPr>
        <w:ind w:left="1134" w:right="1134" w:firstLine="170"/>
        <w:rPr>
          <w:sz w:val="18"/>
          <w:szCs w:val="18"/>
        </w:rPr>
      </w:pPr>
      <w:r w:rsidRPr="00EB0443">
        <w:t xml:space="preserve">    *</w:t>
      </w:r>
      <w:r w:rsidRPr="00EB0443">
        <w:rPr>
          <w:sz w:val="18"/>
          <w:szCs w:val="18"/>
        </w:rPr>
        <w:t xml:space="preserve">  Data for attendance rates are not available. </w:t>
      </w:r>
    </w:p>
    <w:p w:rsidR="00432B9E" w:rsidRPr="00EB0443" w:rsidRDefault="00432B9E" w:rsidP="007A68BB">
      <w:pPr>
        <w:ind w:left="1134" w:right="1134" w:firstLine="170"/>
        <w:rPr>
          <w:sz w:val="18"/>
          <w:szCs w:val="18"/>
        </w:rPr>
      </w:pPr>
      <w:r w:rsidRPr="00EB0443">
        <w:t xml:space="preserve">  **</w:t>
      </w:r>
      <w:r w:rsidRPr="00EB0443">
        <w:rPr>
          <w:sz w:val="18"/>
          <w:szCs w:val="18"/>
        </w:rPr>
        <w:t xml:space="preserve">  Figures for 2005/2006: http://www.mec.gov.na/ministryOfEducation/dvettHeadOfficeD.htm.</w:t>
      </w:r>
    </w:p>
    <w:p w:rsidR="00432B9E" w:rsidRPr="00EB0443" w:rsidRDefault="00432B9E" w:rsidP="007A68BB">
      <w:pPr>
        <w:spacing w:after="240"/>
        <w:ind w:left="1134" w:right="1134" w:firstLine="170"/>
        <w:rPr>
          <w:sz w:val="18"/>
          <w:szCs w:val="18"/>
        </w:rPr>
      </w:pPr>
      <w:r w:rsidRPr="00EB0443">
        <w:t>***</w:t>
      </w:r>
      <w:r w:rsidRPr="00EB0443">
        <w:rPr>
          <w:sz w:val="18"/>
          <w:szCs w:val="18"/>
        </w:rPr>
        <w:t xml:space="preserve">  Head Office refers a very small number of schools, largely for learners with special needs, which are directly administered by the Ministry of Education Head Office.</w:t>
      </w:r>
    </w:p>
    <w:p w:rsidR="00432B9E" w:rsidRPr="00EB0443" w:rsidRDefault="00432B9E" w:rsidP="00432B9E">
      <w:pPr>
        <w:pStyle w:val="Heading1"/>
      </w:pPr>
      <w:bookmarkStart w:id="138" w:name="_Toc306352895"/>
      <w:r w:rsidRPr="00EB0443">
        <w:t>Table 50</w:t>
      </w:r>
      <w:bookmarkEnd w:id="138"/>
    </w:p>
    <w:p w:rsidR="00432B9E" w:rsidRPr="00EB0443" w:rsidRDefault="00432B9E" w:rsidP="00432B9E">
      <w:pPr>
        <w:pStyle w:val="SingleTxtG"/>
        <w:jc w:val="left"/>
        <w:rPr>
          <w:b/>
        </w:rPr>
      </w:pPr>
      <w:r w:rsidRPr="00EB0443">
        <w:rPr>
          <w:b/>
        </w:rPr>
        <w:t>Retention and dropout rates for primary and secondary schools and vocational training centres</w:t>
      </w:r>
      <w:r w:rsidRPr="00EB0443">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973"/>
        <w:gridCol w:w="1063"/>
        <w:gridCol w:w="1068"/>
        <w:gridCol w:w="1067"/>
        <w:gridCol w:w="1068"/>
        <w:gridCol w:w="1067"/>
        <w:gridCol w:w="1064"/>
      </w:tblGrid>
      <w:tr w:rsidR="00432B9E" w:rsidRPr="00EB0443" w:rsidTr="00432B9E">
        <w:trPr>
          <w:cantSplit/>
          <w:tblHeader/>
        </w:trPr>
        <w:tc>
          <w:tcPr>
            <w:tcW w:w="1134" w:type="dxa"/>
            <w:tcBorders>
              <w:top w:val="single" w:sz="4" w:space="0" w:color="auto"/>
              <w:bottom w:val="nil"/>
            </w:tcBorders>
            <w:shd w:val="clear" w:color="auto" w:fill="auto"/>
            <w:vAlign w:val="bottom"/>
          </w:tcPr>
          <w:p w:rsidR="00432B9E" w:rsidRPr="00EB0443" w:rsidRDefault="00432B9E" w:rsidP="00432B9E">
            <w:pPr>
              <w:suppressAutoHyphens w:val="0"/>
              <w:spacing w:before="80" w:after="80" w:line="200" w:lineRule="exact"/>
              <w:ind w:right="113"/>
              <w:rPr>
                <w:i/>
                <w:sz w:val="16"/>
              </w:rPr>
            </w:pPr>
          </w:p>
        </w:tc>
        <w:tc>
          <w:tcPr>
            <w:tcW w:w="2481" w:type="dxa"/>
            <w:gridSpan w:val="2"/>
            <w:tcBorders>
              <w:top w:val="single" w:sz="4" w:space="0" w:color="auto"/>
              <w:bottom w:val="single" w:sz="4" w:space="0" w:color="auto"/>
              <w:right w:val="single" w:sz="24" w:space="0" w:color="FFFFFF"/>
            </w:tcBorders>
            <w:shd w:val="clear" w:color="auto" w:fill="auto"/>
            <w:vAlign w:val="bottom"/>
          </w:tcPr>
          <w:p w:rsidR="00432B9E" w:rsidRPr="00EB0443" w:rsidRDefault="00432B9E" w:rsidP="00432B9E">
            <w:pPr>
              <w:suppressAutoHyphens w:val="0"/>
              <w:spacing w:before="80" w:after="80" w:line="200" w:lineRule="exact"/>
              <w:ind w:right="113"/>
              <w:jc w:val="center"/>
              <w:rPr>
                <w:i/>
                <w:sz w:val="16"/>
              </w:rPr>
            </w:pPr>
            <w:r w:rsidRPr="00EB0443">
              <w:rPr>
                <w:i/>
                <w:sz w:val="16"/>
              </w:rPr>
              <w:t>Promotion (%)</w:t>
            </w:r>
          </w:p>
        </w:tc>
        <w:tc>
          <w:tcPr>
            <w:tcW w:w="2481"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432B9E" w:rsidRPr="00EB0443" w:rsidRDefault="00432B9E" w:rsidP="00432B9E">
            <w:pPr>
              <w:suppressAutoHyphens w:val="0"/>
              <w:spacing w:before="80" w:after="80" w:line="200" w:lineRule="exact"/>
              <w:ind w:right="113"/>
              <w:jc w:val="center"/>
              <w:rPr>
                <w:i/>
                <w:sz w:val="16"/>
              </w:rPr>
            </w:pPr>
            <w:r w:rsidRPr="00EB0443">
              <w:rPr>
                <w:i/>
                <w:sz w:val="16"/>
              </w:rPr>
              <w:t>Repetition rate (%)</w:t>
            </w:r>
          </w:p>
        </w:tc>
        <w:tc>
          <w:tcPr>
            <w:tcW w:w="2481" w:type="dxa"/>
            <w:gridSpan w:val="2"/>
            <w:tcBorders>
              <w:top w:val="single" w:sz="4" w:space="0" w:color="auto"/>
              <w:left w:val="single" w:sz="24" w:space="0" w:color="FFFFFF"/>
              <w:bottom w:val="single" w:sz="4" w:space="0" w:color="auto"/>
            </w:tcBorders>
            <w:shd w:val="clear" w:color="auto" w:fill="auto"/>
            <w:vAlign w:val="bottom"/>
          </w:tcPr>
          <w:p w:rsidR="00432B9E" w:rsidRPr="00EB0443" w:rsidRDefault="00432B9E" w:rsidP="00432B9E">
            <w:pPr>
              <w:suppressAutoHyphens w:val="0"/>
              <w:spacing w:before="80" w:after="80" w:line="200" w:lineRule="exact"/>
              <w:ind w:right="113"/>
              <w:jc w:val="center"/>
              <w:rPr>
                <w:i/>
                <w:sz w:val="16"/>
              </w:rPr>
            </w:pPr>
            <w:r w:rsidRPr="00EB0443">
              <w:rPr>
                <w:i/>
                <w:sz w:val="16"/>
              </w:rPr>
              <w:t>School leaving rate (%)</w:t>
            </w:r>
          </w:p>
        </w:tc>
      </w:tr>
      <w:tr w:rsidR="00432B9E" w:rsidRPr="00EB0443" w:rsidTr="00432B9E">
        <w:trPr>
          <w:cantSplit/>
          <w:tblHeader/>
        </w:trPr>
        <w:tc>
          <w:tcPr>
            <w:tcW w:w="1134" w:type="dxa"/>
            <w:tcBorders>
              <w:top w:val="nil"/>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rPr>
                <w:i/>
                <w:sz w:val="16"/>
                <w:szCs w:val="16"/>
              </w:rPr>
            </w:pPr>
            <w:r w:rsidRPr="00EB0443">
              <w:rPr>
                <w:i/>
                <w:sz w:val="16"/>
                <w:szCs w:val="16"/>
              </w:rPr>
              <w:t>Grade</w:t>
            </w:r>
          </w:p>
        </w:tc>
        <w:tc>
          <w:tcPr>
            <w:tcW w:w="1240"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szCs w:val="16"/>
              </w:rPr>
            </w:pPr>
            <w:r w:rsidRPr="00EB0443">
              <w:rPr>
                <w:i/>
                <w:sz w:val="16"/>
                <w:szCs w:val="16"/>
              </w:rPr>
              <w:t>Females</w:t>
            </w:r>
          </w:p>
        </w:tc>
        <w:tc>
          <w:tcPr>
            <w:tcW w:w="1241" w:type="dxa"/>
            <w:tcBorders>
              <w:top w:val="single" w:sz="4" w:space="0" w:color="auto"/>
              <w:bottom w:val="single" w:sz="12" w:space="0" w:color="auto"/>
              <w:right w:val="single" w:sz="24" w:space="0" w:color="FFFFFF"/>
            </w:tcBorders>
            <w:shd w:val="clear" w:color="auto" w:fill="auto"/>
            <w:vAlign w:val="bottom"/>
          </w:tcPr>
          <w:p w:rsidR="00432B9E" w:rsidRPr="00EB0443" w:rsidRDefault="00432B9E" w:rsidP="00432B9E">
            <w:pPr>
              <w:suppressAutoHyphens w:val="0"/>
              <w:spacing w:before="80" w:after="80" w:line="200" w:lineRule="exact"/>
              <w:ind w:right="113"/>
              <w:jc w:val="right"/>
              <w:rPr>
                <w:i/>
                <w:sz w:val="16"/>
                <w:szCs w:val="16"/>
              </w:rPr>
            </w:pPr>
            <w:r w:rsidRPr="00EB0443">
              <w:rPr>
                <w:i/>
                <w:sz w:val="16"/>
                <w:szCs w:val="16"/>
              </w:rPr>
              <w:t>Males</w:t>
            </w:r>
          </w:p>
        </w:tc>
        <w:tc>
          <w:tcPr>
            <w:tcW w:w="1240" w:type="dxa"/>
            <w:tcBorders>
              <w:top w:val="single" w:sz="4" w:space="0" w:color="auto"/>
              <w:left w:val="single" w:sz="24" w:space="0" w:color="FFFFFF"/>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szCs w:val="16"/>
              </w:rPr>
            </w:pPr>
            <w:r w:rsidRPr="00EB0443">
              <w:rPr>
                <w:i/>
                <w:sz w:val="16"/>
                <w:szCs w:val="16"/>
              </w:rPr>
              <w:t>Females</w:t>
            </w:r>
          </w:p>
        </w:tc>
        <w:tc>
          <w:tcPr>
            <w:tcW w:w="1241" w:type="dxa"/>
            <w:tcBorders>
              <w:top w:val="single" w:sz="4" w:space="0" w:color="auto"/>
              <w:bottom w:val="single" w:sz="12" w:space="0" w:color="auto"/>
              <w:right w:val="single" w:sz="24" w:space="0" w:color="FFFFFF"/>
            </w:tcBorders>
            <w:shd w:val="clear" w:color="auto" w:fill="auto"/>
            <w:vAlign w:val="bottom"/>
          </w:tcPr>
          <w:p w:rsidR="00432B9E" w:rsidRPr="00EB0443" w:rsidRDefault="00432B9E" w:rsidP="00432B9E">
            <w:pPr>
              <w:suppressAutoHyphens w:val="0"/>
              <w:spacing w:before="80" w:after="80" w:line="200" w:lineRule="exact"/>
              <w:ind w:right="113"/>
              <w:jc w:val="right"/>
              <w:rPr>
                <w:i/>
                <w:sz w:val="16"/>
                <w:szCs w:val="16"/>
              </w:rPr>
            </w:pPr>
            <w:r w:rsidRPr="00EB0443">
              <w:rPr>
                <w:i/>
                <w:sz w:val="16"/>
                <w:szCs w:val="16"/>
              </w:rPr>
              <w:t>Males</w:t>
            </w:r>
          </w:p>
        </w:tc>
        <w:tc>
          <w:tcPr>
            <w:tcW w:w="1240" w:type="dxa"/>
            <w:tcBorders>
              <w:top w:val="single" w:sz="4" w:space="0" w:color="auto"/>
              <w:left w:val="single" w:sz="24" w:space="0" w:color="FFFFFF"/>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szCs w:val="16"/>
              </w:rPr>
            </w:pPr>
            <w:r w:rsidRPr="00EB0443">
              <w:rPr>
                <w:i/>
                <w:sz w:val="16"/>
                <w:szCs w:val="16"/>
              </w:rPr>
              <w:t>Females</w:t>
            </w:r>
          </w:p>
        </w:tc>
        <w:tc>
          <w:tcPr>
            <w:tcW w:w="1241"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szCs w:val="16"/>
              </w:rPr>
            </w:pPr>
            <w:r w:rsidRPr="00EB0443">
              <w:rPr>
                <w:i/>
                <w:sz w:val="16"/>
                <w:szCs w:val="16"/>
              </w:rPr>
              <w:t>Males</w:t>
            </w:r>
          </w:p>
        </w:tc>
      </w:tr>
      <w:tr w:rsidR="00432B9E" w:rsidRPr="00EB0443" w:rsidTr="00432B9E">
        <w:trPr>
          <w:cantSplit/>
        </w:trPr>
        <w:tc>
          <w:tcPr>
            <w:tcW w:w="1134"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1</w:t>
            </w:r>
          </w:p>
        </w:tc>
        <w:tc>
          <w:tcPr>
            <w:tcW w:w="1240"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79.2</w:t>
            </w:r>
          </w:p>
        </w:tc>
        <w:tc>
          <w:tcPr>
            <w:tcW w:w="1241"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73.3</w:t>
            </w:r>
          </w:p>
        </w:tc>
        <w:tc>
          <w:tcPr>
            <w:tcW w:w="1240"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19.3</w:t>
            </w:r>
          </w:p>
        </w:tc>
        <w:tc>
          <w:tcPr>
            <w:tcW w:w="1241"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24.4</w:t>
            </w:r>
          </w:p>
        </w:tc>
        <w:tc>
          <w:tcPr>
            <w:tcW w:w="1240"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1.5</w:t>
            </w:r>
          </w:p>
        </w:tc>
        <w:tc>
          <w:tcPr>
            <w:tcW w:w="1241"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2.3</w:t>
            </w:r>
          </w:p>
        </w:tc>
      </w:tr>
      <w:tr w:rsidR="00432B9E" w:rsidRPr="00EB0443" w:rsidTr="00432B9E">
        <w:trPr>
          <w:cantSplit/>
        </w:trPr>
        <w:tc>
          <w:tcPr>
            <w:tcW w:w="1134"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2</w:t>
            </w:r>
          </w:p>
        </w:tc>
        <w:tc>
          <w:tcPr>
            <w:tcW w:w="1240"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85.2</w:t>
            </w:r>
          </w:p>
        </w:tc>
        <w:tc>
          <w:tcPr>
            <w:tcW w:w="1241"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82.2</w:t>
            </w:r>
          </w:p>
        </w:tc>
        <w:tc>
          <w:tcPr>
            <w:tcW w:w="1240"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12.0</w:t>
            </w:r>
          </w:p>
        </w:tc>
        <w:tc>
          <w:tcPr>
            <w:tcW w:w="1241"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17.6</w:t>
            </w:r>
          </w:p>
        </w:tc>
        <w:tc>
          <w:tcPr>
            <w:tcW w:w="1240"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0.3</w:t>
            </w:r>
          </w:p>
        </w:tc>
        <w:tc>
          <w:tcPr>
            <w:tcW w:w="1241"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0.2</w:t>
            </w:r>
          </w:p>
        </w:tc>
      </w:tr>
      <w:tr w:rsidR="00432B9E" w:rsidRPr="00EB0443" w:rsidTr="00432B9E">
        <w:trPr>
          <w:cantSplit/>
        </w:trPr>
        <w:tc>
          <w:tcPr>
            <w:tcW w:w="1134"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3</w:t>
            </w:r>
          </w:p>
        </w:tc>
        <w:tc>
          <w:tcPr>
            <w:tcW w:w="1240"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85.5</w:t>
            </w:r>
          </w:p>
        </w:tc>
        <w:tc>
          <w:tcPr>
            <w:tcW w:w="1241"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82.7</w:t>
            </w:r>
          </w:p>
        </w:tc>
        <w:tc>
          <w:tcPr>
            <w:tcW w:w="1240"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11.1</w:t>
            </w:r>
          </w:p>
        </w:tc>
        <w:tc>
          <w:tcPr>
            <w:tcW w:w="1241"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16.6</w:t>
            </w:r>
          </w:p>
        </w:tc>
        <w:tc>
          <w:tcPr>
            <w:tcW w:w="1240"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0.4</w:t>
            </w:r>
          </w:p>
        </w:tc>
        <w:tc>
          <w:tcPr>
            <w:tcW w:w="1241"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0.7</w:t>
            </w:r>
          </w:p>
        </w:tc>
      </w:tr>
      <w:tr w:rsidR="00432B9E" w:rsidRPr="00EB0443" w:rsidTr="00432B9E">
        <w:trPr>
          <w:cantSplit/>
        </w:trPr>
        <w:tc>
          <w:tcPr>
            <w:tcW w:w="1134"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4</w:t>
            </w:r>
          </w:p>
        </w:tc>
        <w:tc>
          <w:tcPr>
            <w:tcW w:w="1240"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86.2</w:t>
            </w:r>
          </w:p>
        </w:tc>
        <w:tc>
          <w:tcPr>
            <w:tcW w:w="1241"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80.4</w:t>
            </w:r>
          </w:p>
        </w:tc>
        <w:tc>
          <w:tcPr>
            <w:tcW w:w="1240"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13.0</w:t>
            </w:r>
          </w:p>
        </w:tc>
        <w:tc>
          <w:tcPr>
            <w:tcW w:w="1241"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18.7</w:t>
            </w:r>
          </w:p>
        </w:tc>
        <w:tc>
          <w:tcPr>
            <w:tcW w:w="1240"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0.8</w:t>
            </w:r>
          </w:p>
        </w:tc>
        <w:tc>
          <w:tcPr>
            <w:tcW w:w="1241"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0.9</w:t>
            </w:r>
          </w:p>
        </w:tc>
      </w:tr>
      <w:tr w:rsidR="00432B9E" w:rsidRPr="00EB0443" w:rsidTr="00432B9E">
        <w:trPr>
          <w:cantSplit/>
        </w:trPr>
        <w:tc>
          <w:tcPr>
            <w:tcW w:w="1134"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5</w:t>
            </w:r>
          </w:p>
        </w:tc>
        <w:tc>
          <w:tcPr>
            <w:tcW w:w="1240"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74.3</w:t>
            </w:r>
          </w:p>
        </w:tc>
        <w:tc>
          <w:tcPr>
            <w:tcW w:w="1241"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66.4</w:t>
            </w:r>
          </w:p>
        </w:tc>
        <w:tc>
          <w:tcPr>
            <w:tcW w:w="1240"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22.4</w:t>
            </w:r>
          </w:p>
        </w:tc>
        <w:tc>
          <w:tcPr>
            <w:tcW w:w="1241"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29.0</w:t>
            </w:r>
          </w:p>
        </w:tc>
        <w:tc>
          <w:tcPr>
            <w:tcW w:w="1240"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3.3</w:t>
            </w:r>
          </w:p>
        </w:tc>
        <w:tc>
          <w:tcPr>
            <w:tcW w:w="1241"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4.6</w:t>
            </w:r>
          </w:p>
        </w:tc>
      </w:tr>
      <w:tr w:rsidR="00432B9E" w:rsidRPr="00EB0443" w:rsidTr="00432B9E">
        <w:trPr>
          <w:cantSplit/>
        </w:trPr>
        <w:tc>
          <w:tcPr>
            <w:tcW w:w="1134"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6</w:t>
            </w:r>
          </w:p>
        </w:tc>
        <w:tc>
          <w:tcPr>
            <w:tcW w:w="1240"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83.3</w:t>
            </w:r>
          </w:p>
        </w:tc>
        <w:tc>
          <w:tcPr>
            <w:tcW w:w="1241"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80.0</w:t>
            </w:r>
          </w:p>
        </w:tc>
        <w:tc>
          <w:tcPr>
            <w:tcW w:w="1240"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14.1</w:t>
            </w:r>
          </w:p>
        </w:tc>
        <w:tc>
          <w:tcPr>
            <w:tcW w:w="1241"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17.4</w:t>
            </w:r>
          </w:p>
        </w:tc>
        <w:tc>
          <w:tcPr>
            <w:tcW w:w="1240"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2.6</w:t>
            </w:r>
          </w:p>
        </w:tc>
        <w:tc>
          <w:tcPr>
            <w:tcW w:w="1241"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2.6</w:t>
            </w:r>
          </w:p>
        </w:tc>
      </w:tr>
      <w:tr w:rsidR="00432B9E" w:rsidRPr="00EB0443" w:rsidTr="00432B9E">
        <w:trPr>
          <w:cantSplit/>
        </w:trPr>
        <w:tc>
          <w:tcPr>
            <w:tcW w:w="1134"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7</w:t>
            </w:r>
          </w:p>
        </w:tc>
        <w:tc>
          <w:tcPr>
            <w:tcW w:w="1240"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77.8</w:t>
            </w:r>
          </w:p>
        </w:tc>
        <w:tc>
          <w:tcPr>
            <w:tcW w:w="1241"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75.2</w:t>
            </w:r>
          </w:p>
        </w:tc>
        <w:tc>
          <w:tcPr>
            <w:tcW w:w="1240"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17.8</w:t>
            </w:r>
          </w:p>
        </w:tc>
        <w:tc>
          <w:tcPr>
            <w:tcW w:w="1241"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19.1</w:t>
            </w:r>
          </w:p>
        </w:tc>
        <w:tc>
          <w:tcPr>
            <w:tcW w:w="1240"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4.4</w:t>
            </w:r>
          </w:p>
        </w:tc>
        <w:tc>
          <w:tcPr>
            <w:tcW w:w="1241"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5.7</w:t>
            </w:r>
          </w:p>
        </w:tc>
      </w:tr>
      <w:tr w:rsidR="00432B9E" w:rsidRPr="00EB0443" w:rsidTr="00432B9E">
        <w:trPr>
          <w:cantSplit/>
        </w:trPr>
        <w:tc>
          <w:tcPr>
            <w:tcW w:w="1134"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8</w:t>
            </w:r>
          </w:p>
        </w:tc>
        <w:tc>
          <w:tcPr>
            <w:tcW w:w="1240"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70.3</w:t>
            </w:r>
          </w:p>
        </w:tc>
        <w:tc>
          <w:tcPr>
            <w:tcW w:w="1241"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67.7</w:t>
            </w:r>
          </w:p>
        </w:tc>
        <w:tc>
          <w:tcPr>
            <w:tcW w:w="1240"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23.6</w:t>
            </w:r>
          </w:p>
        </w:tc>
        <w:tc>
          <w:tcPr>
            <w:tcW w:w="1241"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24.9</w:t>
            </w:r>
          </w:p>
        </w:tc>
        <w:tc>
          <w:tcPr>
            <w:tcW w:w="1240"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6.1</w:t>
            </w:r>
          </w:p>
        </w:tc>
        <w:tc>
          <w:tcPr>
            <w:tcW w:w="1241"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7.4</w:t>
            </w:r>
          </w:p>
        </w:tc>
      </w:tr>
      <w:tr w:rsidR="00432B9E" w:rsidRPr="00EB0443" w:rsidTr="00432B9E">
        <w:trPr>
          <w:cantSplit/>
        </w:trPr>
        <w:tc>
          <w:tcPr>
            <w:tcW w:w="1134"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9</w:t>
            </w:r>
          </w:p>
        </w:tc>
        <w:tc>
          <w:tcPr>
            <w:tcW w:w="1240"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72.8</w:t>
            </w:r>
          </w:p>
        </w:tc>
        <w:tc>
          <w:tcPr>
            <w:tcW w:w="1241"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74.3</w:t>
            </w:r>
          </w:p>
        </w:tc>
        <w:tc>
          <w:tcPr>
            <w:tcW w:w="1240"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19.6</w:t>
            </w:r>
          </w:p>
        </w:tc>
        <w:tc>
          <w:tcPr>
            <w:tcW w:w="1241"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19.1</w:t>
            </w:r>
          </w:p>
        </w:tc>
        <w:tc>
          <w:tcPr>
            <w:tcW w:w="1240"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7.6</w:t>
            </w:r>
          </w:p>
        </w:tc>
        <w:tc>
          <w:tcPr>
            <w:tcW w:w="1241"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6.6</w:t>
            </w:r>
          </w:p>
        </w:tc>
      </w:tr>
      <w:tr w:rsidR="00432B9E" w:rsidRPr="00EB0443" w:rsidTr="00432B9E">
        <w:trPr>
          <w:cantSplit/>
        </w:trPr>
        <w:tc>
          <w:tcPr>
            <w:tcW w:w="1134"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10</w:t>
            </w:r>
          </w:p>
        </w:tc>
        <w:tc>
          <w:tcPr>
            <w:tcW w:w="1240"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53.5</w:t>
            </w:r>
          </w:p>
        </w:tc>
        <w:tc>
          <w:tcPr>
            <w:tcW w:w="1241"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53.8</w:t>
            </w:r>
          </w:p>
        </w:tc>
        <w:tc>
          <w:tcPr>
            <w:tcW w:w="1240"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9.8</w:t>
            </w:r>
          </w:p>
        </w:tc>
        <w:tc>
          <w:tcPr>
            <w:tcW w:w="1241"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6.3</w:t>
            </w:r>
          </w:p>
        </w:tc>
        <w:tc>
          <w:tcPr>
            <w:tcW w:w="1240"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36.7</w:t>
            </w:r>
          </w:p>
        </w:tc>
        <w:tc>
          <w:tcPr>
            <w:tcW w:w="1241"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39.9</w:t>
            </w:r>
          </w:p>
        </w:tc>
      </w:tr>
      <w:tr w:rsidR="00432B9E" w:rsidRPr="00EB0443" w:rsidTr="00432B9E">
        <w:trPr>
          <w:cantSplit/>
        </w:trPr>
        <w:tc>
          <w:tcPr>
            <w:tcW w:w="1134"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11</w:t>
            </w:r>
          </w:p>
        </w:tc>
        <w:tc>
          <w:tcPr>
            <w:tcW w:w="1240"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95.6</w:t>
            </w:r>
          </w:p>
        </w:tc>
        <w:tc>
          <w:tcPr>
            <w:tcW w:w="1241"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98.0</w:t>
            </w:r>
          </w:p>
        </w:tc>
        <w:tc>
          <w:tcPr>
            <w:tcW w:w="1240"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1.3</w:t>
            </w:r>
          </w:p>
        </w:tc>
        <w:tc>
          <w:tcPr>
            <w:tcW w:w="1241"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1.3</w:t>
            </w:r>
          </w:p>
        </w:tc>
        <w:tc>
          <w:tcPr>
            <w:tcW w:w="1240"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3.1</w:t>
            </w:r>
          </w:p>
        </w:tc>
        <w:tc>
          <w:tcPr>
            <w:tcW w:w="1241"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0.7</w:t>
            </w:r>
          </w:p>
        </w:tc>
      </w:tr>
      <w:tr w:rsidR="00432B9E" w:rsidRPr="00EB0443" w:rsidTr="00432B9E">
        <w:trPr>
          <w:cantSplit/>
        </w:trPr>
        <w:tc>
          <w:tcPr>
            <w:tcW w:w="1134" w:type="dxa"/>
            <w:shd w:val="clear" w:color="auto" w:fill="auto"/>
            <w:vAlign w:val="bottom"/>
          </w:tcPr>
          <w:p w:rsidR="00432B9E" w:rsidRPr="00EB0443" w:rsidRDefault="00432B9E" w:rsidP="00432B9E">
            <w:pPr>
              <w:suppressAutoHyphens w:val="0"/>
              <w:spacing w:before="40" w:after="40" w:line="220" w:lineRule="exact"/>
              <w:ind w:right="113"/>
              <w:rPr>
                <w:sz w:val="18"/>
              </w:rPr>
            </w:pPr>
            <w:smartTag w:uri="urn:schemas-microsoft-com:office:smarttags" w:element="country-region">
              <w:smartTag w:uri="urn:schemas-microsoft-com:office:smarttags" w:element="place">
                <w:r w:rsidRPr="00EB0443">
                  <w:rPr>
                    <w:sz w:val="18"/>
                  </w:rPr>
                  <w:t>Namibia</w:t>
                </w:r>
              </w:smartTag>
            </w:smartTag>
          </w:p>
        </w:tc>
        <w:tc>
          <w:tcPr>
            <w:tcW w:w="1240"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79.1</w:t>
            </w:r>
          </w:p>
        </w:tc>
        <w:tc>
          <w:tcPr>
            <w:tcW w:w="1241"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75.3</w:t>
            </w:r>
          </w:p>
        </w:tc>
        <w:tc>
          <w:tcPr>
            <w:tcW w:w="1240"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16.0</w:t>
            </w:r>
          </w:p>
        </w:tc>
        <w:tc>
          <w:tcPr>
            <w:tcW w:w="1241"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19.6</w:t>
            </w:r>
          </w:p>
        </w:tc>
        <w:tc>
          <w:tcPr>
            <w:tcW w:w="1240"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4.9</w:t>
            </w:r>
          </w:p>
        </w:tc>
        <w:tc>
          <w:tcPr>
            <w:tcW w:w="1241"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5.1</w:t>
            </w:r>
          </w:p>
        </w:tc>
      </w:tr>
    </w:tbl>
    <w:p w:rsidR="00432B9E" w:rsidRPr="00EB0443" w:rsidRDefault="00432B9E" w:rsidP="00432B9E">
      <w:pPr>
        <w:spacing w:before="120"/>
        <w:ind w:left="1134" w:right="1134" w:firstLine="170"/>
        <w:rPr>
          <w:sz w:val="18"/>
          <w:szCs w:val="18"/>
        </w:rPr>
      </w:pPr>
      <w:r w:rsidRPr="00EB0443">
        <w:rPr>
          <w:i/>
          <w:sz w:val="18"/>
          <w:szCs w:val="18"/>
        </w:rPr>
        <w:t>Source:</w:t>
      </w:r>
      <w:r w:rsidRPr="00EB0443">
        <w:rPr>
          <w:sz w:val="18"/>
          <w:szCs w:val="18"/>
        </w:rPr>
        <w:t xml:space="preserve">  EMIS 2007.</w:t>
      </w:r>
    </w:p>
    <w:p w:rsidR="00432B9E" w:rsidRPr="00EB0443" w:rsidRDefault="00432B9E" w:rsidP="00432B9E">
      <w:pPr>
        <w:spacing w:after="240"/>
        <w:ind w:left="1134" w:right="1134" w:firstLine="170"/>
        <w:rPr>
          <w:sz w:val="18"/>
          <w:szCs w:val="18"/>
        </w:rPr>
      </w:pPr>
      <w:r w:rsidRPr="00EB0443">
        <w:t>*</w:t>
      </w:r>
      <w:r w:rsidRPr="00EB0443">
        <w:rPr>
          <w:sz w:val="18"/>
          <w:szCs w:val="18"/>
        </w:rPr>
        <w:t xml:space="preserve">  Data for Vocational Training Centres are not available. </w:t>
      </w:r>
    </w:p>
    <w:p w:rsidR="00432B9E" w:rsidRPr="00EB0443" w:rsidRDefault="00352C1D" w:rsidP="00432B9E">
      <w:pPr>
        <w:pStyle w:val="Heading1"/>
      </w:pPr>
      <w:r>
        <w:br w:type="page"/>
      </w:r>
      <w:bookmarkStart w:id="139" w:name="_Toc306352896"/>
      <w:r w:rsidR="00432B9E" w:rsidRPr="00EB0443">
        <w:t>Table 51</w:t>
      </w:r>
      <w:bookmarkEnd w:id="139"/>
    </w:p>
    <w:p w:rsidR="00432B9E" w:rsidRPr="00EB0443" w:rsidRDefault="00432B9E" w:rsidP="00432B9E">
      <w:pPr>
        <w:pStyle w:val="SingleTxtG"/>
      </w:pPr>
      <w:r w:rsidRPr="00EB0443">
        <w:rPr>
          <w:b/>
        </w:rPr>
        <w:t>Average teacher-to-pupil ratio</w:t>
      </w:r>
      <w:r w:rsidRPr="00EB0443">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428"/>
        <w:gridCol w:w="1980"/>
        <w:gridCol w:w="1981"/>
        <w:gridCol w:w="1981"/>
      </w:tblGrid>
      <w:tr w:rsidR="00432B9E" w:rsidRPr="00EB0443" w:rsidTr="009B7F86">
        <w:trPr>
          <w:cantSplit/>
          <w:tblHeader/>
        </w:trPr>
        <w:tc>
          <w:tcPr>
            <w:tcW w:w="1428"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rPr>
                <w:i/>
                <w:sz w:val="16"/>
              </w:rPr>
            </w:pPr>
            <w:r w:rsidRPr="00EB0443">
              <w:rPr>
                <w:i/>
                <w:sz w:val="16"/>
              </w:rPr>
              <w:t>Region</w:t>
            </w:r>
          </w:p>
        </w:tc>
        <w:tc>
          <w:tcPr>
            <w:tcW w:w="1980"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Overall</w:t>
            </w:r>
          </w:p>
        </w:tc>
        <w:tc>
          <w:tcPr>
            <w:tcW w:w="1981"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Primary</w:t>
            </w:r>
          </w:p>
        </w:tc>
        <w:tc>
          <w:tcPr>
            <w:tcW w:w="1981"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Secondary</w:t>
            </w:r>
          </w:p>
        </w:tc>
      </w:tr>
      <w:tr w:rsidR="00432B9E" w:rsidRPr="00EB0443" w:rsidTr="009B7F86">
        <w:trPr>
          <w:cantSplit/>
        </w:trPr>
        <w:tc>
          <w:tcPr>
            <w:tcW w:w="1428"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Caprivi</w:t>
            </w:r>
          </w:p>
        </w:tc>
        <w:tc>
          <w:tcPr>
            <w:tcW w:w="1980"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26.4</w:t>
            </w:r>
          </w:p>
        </w:tc>
        <w:tc>
          <w:tcPr>
            <w:tcW w:w="1981"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29.3</w:t>
            </w:r>
          </w:p>
        </w:tc>
        <w:tc>
          <w:tcPr>
            <w:tcW w:w="1981"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21.4</w:t>
            </w:r>
          </w:p>
        </w:tc>
      </w:tr>
      <w:tr w:rsidR="00432B9E" w:rsidRPr="00EB0443" w:rsidTr="009B7F86">
        <w:trPr>
          <w:cantSplit/>
        </w:trPr>
        <w:tc>
          <w:tcPr>
            <w:tcW w:w="1428" w:type="dxa"/>
            <w:tcBorders>
              <w:bottom w:val="nil"/>
            </w:tcBorders>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Erongo</w:t>
            </w:r>
          </w:p>
        </w:tc>
        <w:tc>
          <w:tcPr>
            <w:tcW w:w="1980" w:type="dxa"/>
            <w:tcBorders>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27.9</w:t>
            </w:r>
          </w:p>
        </w:tc>
        <w:tc>
          <w:tcPr>
            <w:tcW w:w="1981" w:type="dxa"/>
            <w:tcBorders>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30.2</w:t>
            </w:r>
          </w:p>
        </w:tc>
        <w:tc>
          <w:tcPr>
            <w:tcW w:w="1981" w:type="dxa"/>
            <w:tcBorders>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24.7</w:t>
            </w:r>
          </w:p>
        </w:tc>
      </w:tr>
      <w:tr w:rsidR="00432B9E" w:rsidRPr="00EB0443" w:rsidTr="009B7F86">
        <w:trPr>
          <w:cantSplit/>
        </w:trPr>
        <w:tc>
          <w:tcPr>
            <w:tcW w:w="1428"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Hardap</w:t>
            </w:r>
          </w:p>
        </w:tc>
        <w:tc>
          <w:tcPr>
            <w:tcW w:w="1980"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26.3</w:t>
            </w:r>
          </w:p>
        </w:tc>
        <w:tc>
          <w:tcPr>
            <w:tcW w:w="1981"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29.9</w:t>
            </w:r>
          </w:p>
        </w:tc>
        <w:tc>
          <w:tcPr>
            <w:tcW w:w="1981"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24.7</w:t>
            </w:r>
          </w:p>
        </w:tc>
      </w:tr>
      <w:tr w:rsidR="00432B9E" w:rsidRPr="00EB0443" w:rsidTr="009B7F86">
        <w:trPr>
          <w:cantSplit/>
        </w:trPr>
        <w:tc>
          <w:tcPr>
            <w:tcW w:w="1428" w:type="dxa"/>
            <w:tcBorders>
              <w:top w:val="nil"/>
            </w:tcBorders>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Karas</w:t>
            </w:r>
          </w:p>
        </w:tc>
        <w:tc>
          <w:tcPr>
            <w:tcW w:w="1980" w:type="dxa"/>
            <w:tcBorders>
              <w:top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26.4</w:t>
            </w:r>
          </w:p>
        </w:tc>
        <w:tc>
          <w:tcPr>
            <w:tcW w:w="1981" w:type="dxa"/>
            <w:tcBorders>
              <w:top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28.9</w:t>
            </w:r>
          </w:p>
        </w:tc>
        <w:tc>
          <w:tcPr>
            <w:tcW w:w="1981" w:type="dxa"/>
            <w:tcBorders>
              <w:top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22.7</w:t>
            </w:r>
          </w:p>
        </w:tc>
      </w:tr>
      <w:tr w:rsidR="00432B9E" w:rsidRPr="00EB0443" w:rsidTr="009B7F86">
        <w:trPr>
          <w:cantSplit/>
        </w:trPr>
        <w:tc>
          <w:tcPr>
            <w:tcW w:w="1428"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Kavango</w:t>
            </w:r>
          </w:p>
        </w:tc>
        <w:tc>
          <w:tcPr>
            <w:tcW w:w="1980"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28.9</w:t>
            </w:r>
          </w:p>
        </w:tc>
        <w:tc>
          <w:tcPr>
            <w:tcW w:w="1981"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31.0</w:t>
            </w:r>
          </w:p>
        </w:tc>
        <w:tc>
          <w:tcPr>
            <w:tcW w:w="1981"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23.4</w:t>
            </w:r>
          </w:p>
        </w:tc>
      </w:tr>
      <w:tr w:rsidR="00432B9E" w:rsidRPr="00EB0443" w:rsidTr="009B7F86">
        <w:trPr>
          <w:cantSplit/>
        </w:trPr>
        <w:tc>
          <w:tcPr>
            <w:tcW w:w="1428"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Khomas</w:t>
            </w:r>
          </w:p>
        </w:tc>
        <w:tc>
          <w:tcPr>
            <w:tcW w:w="1980"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27.5</w:t>
            </w:r>
          </w:p>
        </w:tc>
        <w:tc>
          <w:tcPr>
            <w:tcW w:w="1981"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29.5</w:t>
            </w:r>
          </w:p>
        </w:tc>
        <w:tc>
          <w:tcPr>
            <w:tcW w:w="1981"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24.7</w:t>
            </w:r>
          </w:p>
        </w:tc>
      </w:tr>
      <w:tr w:rsidR="00432B9E" w:rsidRPr="00EB0443" w:rsidTr="009B7F86">
        <w:trPr>
          <w:cantSplit/>
        </w:trPr>
        <w:tc>
          <w:tcPr>
            <w:tcW w:w="1428" w:type="dxa"/>
            <w:shd w:val="clear" w:color="auto" w:fill="auto"/>
            <w:vAlign w:val="bottom"/>
          </w:tcPr>
          <w:p w:rsidR="00432B9E" w:rsidRPr="00EB0443" w:rsidRDefault="00432B9E" w:rsidP="00432B9E">
            <w:pPr>
              <w:suppressAutoHyphens w:val="0"/>
              <w:spacing w:before="40" w:after="40" w:line="220" w:lineRule="exact"/>
              <w:ind w:right="113"/>
              <w:rPr>
                <w:sz w:val="18"/>
              </w:rPr>
            </w:pPr>
            <w:smartTag w:uri="urn:schemas-microsoft-com:office:smarttags" w:element="place">
              <w:r w:rsidRPr="00EB0443">
                <w:rPr>
                  <w:sz w:val="18"/>
                </w:rPr>
                <w:t>Kunene</w:t>
              </w:r>
            </w:smartTag>
          </w:p>
        </w:tc>
        <w:tc>
          <w:tcPr>
            <w:tcW w:w="1980"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26.6</w:t>
            </w:r>
          </w:p>
        </w:tc>
        <w:tc>
          <w:tcPr>
            <w:tcW w:w="1981"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28.4</w:t>
            </w:r>
          </w:p>
        </w:tc>
        <w:tc>
          <w:tcPr>
            <w:tcW w:w="1981"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22.7</w:t>
            </w:r>
          </w:p>
        </w:tc>
      </w:tr>
      <w:tr w:rsidR="00432B9E" w:rsidRPr="00EB0443" w:rsidTr="009B7F86">
        <w:trPr>
          <w:cantSplit/>
        </w:trPr>
        <w:tc>
          <w:tcPr>
            <w:tcW w:w="1428" w:type="dxa"/>
            <w:tcBorders>
              <w:bottom w:val="nil"/>
            </w:tcBorders>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Ohangwena</w:t>
            </w:r>
          </w:p>
        </w:tc>
        <w:tc>
          <w:tcPr>
            <w:tcW w:w="1980" w:type="dxa"/>
            <w:tcBorders>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29.3</w:t>
            </w:r>
          </w:p>
        </w:tc>
        <w:tc>
          <w:tcPr>
            <w:tcW w:w="1981" w:type="dxa"/>
            <w:tcBorders>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31.0</w:t>
            </w:r>
          </w:p>
        </w:tc>
        <w:tc>
          <w:tcPr>
            <w:tcW w:w="1981" w:type="dxa"/>
            <w:tcBorders>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25.4</w:t>
            </w:r>
          </w:p>
        </w:tc>
      </w:tr>
      <w:tr w:rsidR="00432B9E" w:rsidRPr="00EB0443" w:rsidTr="009B7F86">
        <w:trPr>
          <w:cantSplit/>
        </w:trPr>
        <w:tc>
          <w:tcPr>
            <w:tcW w:w="1428"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Omaheke</w:t>
            </w:r>
          </w:p>
        </w:tc>
        <w:tc>
          <w:tcPr>
            <w:tcW w:w="1980"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27.2</w:t>
            </w:r>
          </w:p>
        </w:tc>
        <w:tc>
          <w:tcPr>
            <w:tcW w:w="1981"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28.9</w:t>
            </w:r>
          </w:p>
        </w:tc>
        <w:tc>
          <w:tcPr>
            <w:tcW w:w="1981"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22.6</w:t>
            </w:r>
          </w:p>
        </w:tc>
      </w:tr>
      <w:tr w:rsidR="00432B9E" w:rsidRPr="00EB0443" w:rsidTr="009B7F86">
        <w:trPr>
          <w:cantSplit/>
        </w:trPr>
        <w:tc>
          <w:tcPr>
            <w:tcW w:w="1428" w:type="dxa"/>
            <w:tcBorders>
              <w:top w:val="nil"/>
            </w:tcBorders>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Omusati</w:t>
            </w:r>
          </w:p>
        </w:tc>
        <w:tc>
          <w:tcPr>
            <w:tcW w:w="1980" w:type="dxa"/>
            <w:tcBorders>
              <w:top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27.9</w:t>
            </w:r>
          </w:p>
        </w:tc>
        <w:tc>
          <w:tcPr>
            <w:tcW w:w="1981" w:type="dxa"/>
            <w:tcBorders>
              <w:top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29.4</w:t>
            </w:r>
          </w:p>
        </w:tc>
        <w:tc>
          <w:tcPr>
            <w:tcW w:w="1981" w:type="dxa"/>
            <w:tcBorders>
              <w:top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24.8</w:t>
            </w:r>
          </w:p>
        </w:tc>
      </w:tr>
      <w:tr w:rsidR="00432B9E" w:rsidRPr="00EB0443" w:rsidTr="009B7F86">
        <w:trPr>
          <w:cantSplit/>
        </w:trPr>
        <w:tc>
          <w:tcPr>
            <w:tcW w:w="1428"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Oshana</w:t>
            </w:r>
          </w:p>
        </w:tc>
        <w:tc>
          <w:tcPr>
            <w:tcW w:w="1980"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29.1</w:t>
            </w:r>
          </w:p>
        </w:tc>
        <w:tc>
          <w:tcPr>
            <w:tcW w:w="1981"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30.0</w:t>
            </w:r>
          </w:p>
        </w:tc>
        <w:tc>
          <w:tcPr>
            <w:tcW w:w="1981"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27.5</w:t>
            </w:r>
          </w:p>
        </w:tc>
      </w:tr>
      <w:tr w:rsidR="00432B9E" w:rsidRPr="00EB0443" w:rsidTr="009B7F86">
        <w:trPr>
          <w:cantSplit/>
        </w:trPr>
        <w:tc>
          <w:tcPr>
            <w:tcW w:w="1428"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Oshikoto</w:t>
            </w:r>
          </w:p>
        </w:tc>
        <w:tc>
          <w:tcPr>
            <w:tcW w:w="1980"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28.6</w:t>
            </w:r>
          </w:p>
        </w:tc>
        <w:tc>
          <w:tcPr>
            <w:tcW w:w="1981"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30.1</w:t>
            </w:r>
          </w:p>
        </w:tc>
        <w:tc>
          <w:tcPr>
            <w:tcW w:w="1981"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25.3</w:t>
            </w:r>
          </w:p>
        </w:tc>
      </w:tr>
      <w:tr w:rsidR="00432B9E" w:rsidRPr="00EB0443" w:rsidTr="009B7F86">
        <w:trPr>
          <w:cantSplit/>
        </w:trPr>
        <w:tc>
          <w:tcPr>
            <w:tcW w:w="1428"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Otjozondjupa</w:t>
            </w:r>
          </w:p>
        </w:tc>
        <w:tc>
          <w:tcPr>
            <w:tcW w:w="1980"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29.0</w:t>
            </w:r>
          </w:p>
        </w:tc>
        <w:tc>
          <w:tcPr>
            <w:tcW w:w="1981"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30.4</w:t>
            </w:r>
          </w:p>
        </w:tc>
        <w:tc>
          <w:tcPr>
            <w:tcW w:w="1981"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25.3</w:t>
            </w:r>
          </w:p>
        </w:tc>
      </w:tr>
      <w:tr w:rsidR="00432B9E" w:rsidRPr="00EB0443" w:rsidTr="009B7F86">
        <w:trPr>
          <w:cantSplit/>
        </w:trPr>
        <w:tc>
          <w:tcPr>
            <w:tcW w:w="1428" w:type="dxa"/>
            <w:shd w:val="clear" w:color="auto" w:fill="auto"/>
            <w:vAlign w:val="bottom"/>
          </w:tcPr>
          <w:p w:rsidR="00432B9E" w:rsidRPr="00EB0443" w:rsidRDefault="00432B9E" w:rsidP="00432B9E">
            <w:pPr>
              <w:suppressAutoHyphens w:val="0"/>
              <w:spacing w:before="40" w:after="40" w:line="220" w:lineRule="exact"/>
              <w:ind w:right="113"/>
              <w:rPr>
                <w:sz w:val="18"/>
              </w:rPr>
            </w:pPr>
            <w:smartTag w:uri="urn:schemas-microsoft-com:office:smarttags" w:element="country-region">
              <w:smartTag w:uri="urn:schemas-microsoft-com:office:smarttags" w:element="place">
                <w:r w:rsidRPr="00EB0443">
                  <w:rPr>
                    <w:sz w:val="18"/>
                  </w:rPr>
                  <w:t>Namibia</w:t>
                </w:r>
              </w:smartTag>
            </w:smartTag>
          </w:p>
        </w:tc>
        <w:tc>
          <w:tcPr>
            <w:tcW w:w="1980"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28.1</w:t>
            </w:r>
          </w:p>
        </w:tc>
        <w:tc>
          <w:tcPr>
            <w:tcW w:w="1981"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29.9</w:t>
            </w:r>
          </w:p>
        </w:tc>
        <w:tc>
          <w:tcPr>
            <w:tcW w:w="1981"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24.6</w:t>
            </w:r>
          </w:p>
        </w:tc>
      </w:tr>
    </w:tbl>
    <w:p w:rsidR="00432B9E" w:rsidRPr="00EB0443" w:rsidRDefault="00432B9E" w:rsidP="00432B9E">
      <w:pPr>
        <w:spacing w:before="120"/>
        <w:ind w:left="1134" w:right="1134" w:firstLine="170"/>
        <w:rPr>
          <w:sz w:val="18"/>
          <w:szCs w:val="18"/>
        </w:rPr>
      </w:pPr>
      <w:r w:rsidRPr="00EB0443">
        <w:rPr>
          <w:i/>
          <w:sz w:val="18"/>
          <w:szCs w:val="18"/>
        </w:rPr>
        <w:t>Source:</w:t>
      </w:r>
      <w:r w:rsidRPr="00EB0443">
        <w:rPr>
          <w:sz w:val="18"/>
          <w:szCs w:val="18"/>
        </w:rPr>
        <w:t xml:space="preserve">  EMIS 2007.</w:t>
      </w:r>
    </w:p>
    <w:p w:rsidR="00432B9E" w:rsidRPr="00EB0443" w:rsidRDefault="00432B9E" w:rsidP="00432B9E">
      <w:pPr>
        <w:spacing w:after="240"/>
        <w:ind w:left="1134" w:right="1134" w:firstLine="170"/>
        <w:rPr>
          <w:sz w:val="18"/>
          <w:szCs w:val="18"/>
        </w:rPr>
      </w:pPr>
      <w:r w:rsidRPr="00EB0443">
        <w:t>*</w:t>
      </w:r>
      <w:r w:rsidRPr="00EB0443">
        <w:rPr>
          <w:sz w:val="18"/>
          <w:szCs w:val="18"/>
        </w:rPr>
        <w:t xml:space="preserve">  Teacher-to-pupil ratios are relatively constant across the educational system. </w:t>
      </w:r>
    </w:p>
    <w:p w:rsidR="00432B9E" w:rsidRPr="00EB0443" w:rsidRDefault="00432B9E" w:rsidP="00432B9E">
      <w:pPr>
        <w:pStyle w:val="SingleTxtG"/>
      </w:pPr>
      <w:r w:rsidRPr="00EB0443">
        <w:tab/>
      </w:r>
      <w:r w:rsidRPr="00EB0443">
        <w:rPr>
          <w:b/>
        </w:rPr>
        <w:t>No data are available on the following categories:</w:t>
      </w:r>
      <w:r w:rsidRPr="00EB0443">
        <w:t>*</w:t>
      </w:r>
    </w:p>
    <w:p w:rsidR="00432B9E" w:rsidRPr="00EB0443" w:rsidRDefault="00432B9E" w:rsidP="00432B9E">
      <w:pPr>
        <w:pStyle w:val="SingleTxtG"/>
      </w:pPr>
      <w:r w:rsidRPr="00EB0443">
        <w:tab/>
        <w:t>(a)</w:t>
      </w:r>
      <w:r w:rsidRPr="00EB0443">
        <w:tab/>
      </w:r>
      <w:r w:rsidRPr="00EB0443">
        <w:rPr>
          <w:b/>
        </w:rPr>
        <w:t>Percentage of children in the non-formal education system</w:t>
      </w:r>
      <w:r w:rsidRPr="00EB0443">
        <w:t xml:space="preserve">; and </w:t>
      </w:r>
    </w:p>
    <w:p w:rsidR="00432B9E" w:rsidRPr="00EB0443" w:rsidRDefault="00432B9E" w:rsidP="00432B9E">
      <w:pPr>
        <w:pStyle w:val="SingleTxtG"/>
      </w:pPr>
      <w:r w:rsidRPr="00EB0443">
        <w:tab/>
        <w:t>(b)</w:t>
      </w:r>
      <w:r w:rsidRPr="00EB0443">
        <w:tab/>
      </w:r>
      <w:r w:rsidRPr="00EB0443">
        <w:rPr>
          <w:b/>
        </w:rPr>
        <w:t>Percentage of children who attend preschool education</w:t>
      </w:r>
      <w:r w:rsidRPr="00EB0443">
        <w:t xml:space="preserve"> (pre-school education was privatised by the GRN in the mid-1990s. At present there are no statistics on either the number of pre-schools or their enrolments. Anecdotal evidence indicates that the number for both could be high. The quality of schools, the content of the curriculum and the training of pre-school workers and teachers varies greatly. The GRN is now in the early stages of registering pre-schools.)</w:t>
      </w:r>
    </w:p>
    <w:p w:rsidR="00432B9E" w:rsidRPr="00EB0443" w:rsidRDefault="00432B9E" w:rsidP="00432B9E">
      <w:pPr>
        <w:pStyle w:val="SingleTxtG"/>
        <w:jc w:val="left"/>
      </w:pPr>
      <w:r w:rsidRPr="00EB0443">
        <w:tab/>
        <w:t>*  The absence of data results from the lack of a systematic method to collect relevant information; it does not imply that no instances of the category in question occurred.</w:t>
      </w:r>
    </w:p>
    <w:p w:rsidR="00432B9E" w:rsidRPr="00EB0443" w:rsidRDefault="00432B9E" w:rsidP="00432B9E">
      <w:pPr>
        <w:pStyle w:val="H1G"/>
      </w:pPr>
      <w:r w:rsidRPr="00EB0443">
        <w:tab/>
      </w:r>
      <w:bookmarkStart w:id="140" w:name="_Toc306352897"/>
      <w:r w:rsidRPr="00EB0443">
        <w:t>E.</w:t>
      </w:r>
      <w:r w:rsidRPr="00EB0443">
        <w:tab/>
        <w:t>Factors and difficulties</w:t>
      </w:r>
      <w:bookmarkEnd w:id="140"/>
      <w:r w:rsidRPr="00EB0443">
        <w:t xml:space="preserve"> </w:t>
      </w:r>
    </w:p>
    <w:p w:rsidR="00432B9E" w:rsidRPr="00EB0443" w:rsidRDefault="007A68BB" w:rsidP="007A68BB">
      <w:pPr>
        <w:pStyle w:val="SingleTxtG"/>
      </w:pPr>
      <w:r w:rsidRPr="00EB0443">
        <w:t>207.</w:t>
      </w:r>
      <w:r w:rsidR="00432B9E" w:rsidRPr="00EB0443">
        <w:tab/>
        <w:t>Despite notable gains, there are still gaps in access to education. This can be seen in two areas. Firstly, retention rates through the system show disappointing results, particularly regarding the progression of students to higher levels of instruction. Secondly, the ability of the system to cater for the vulnerable and poor is under question.</w:t>
      </w:r>
    </w:p>
    <w:p w:rsidR="00432B9E" w:rsidRPr="00EB0443" w:rsidRDefault="007A68BB" w:rsidP="007A68BB">
      <w:pPr>
        <w:pStyle w:val="SingleTxtG"/>
      </w:pPr>
      <w:r w:rsidRPr="00EB0443">
        <w:t>208.</w:t>
      </w:r>
      <w:r w:rsidRPr="00EB0443">
        <w:tab/>
      </w:r>
      <w:r w:rsidR="00432B9E" w:rsidRPr="00EB0443">
        <w:t xml:space="preserve">Retention rates show two significant points of decline: the transition from Primary School to </w:t>
      </w:r>
      <w:smartTag w:uri="urn:schemas-microsoft-com:office:smarttags" w:element="place">
        <w:smartTag w:uri="urn:schemas-microsoft-com:office:smarttags" w:element="PlaceName">
          <w:r w:rsidR="00432B9E" w:rsidRPr="00EB0443">
            <w:t>Junior</w:t>
          </w:r>
        </w:smartTag>
        <w:r w:rsidR="00432B9E" w:rsidRPr="00EB0443">
          <w:t xml:space="preserve"> </w:t>
        </w:r>
        <w:smartTag w:uri="urn:schemas-microsoft-com:office:smarttags" w:element="PlaceType">
          <w:r w:rsidR="00432B9E" w:rsidRPr="00EB0443">
            <w:t>Secondary School</w:t>
          </w:r>
        </w:smartTag>
      </w:smartTag>
      <w:r w:rsidR="00432B9E" w:rsidRPr="00EB0443">
        <w:t xml:space="preserve"> (Grade 7 to Grade 8); and from Junior Secondary to Senior Secondary (Grade 10 to Grade 11). Space for students decreases rapidly in secondary grades. Just over 34% of schools offer the full set of Junior Secondary grades (Grades 8–10) while only just over 7% of schools offer Senior Secondary grades (Grades 11 and 12). Between 40% and 50% of learners leave school after Grade 10. Many learners may have passing grades, but find themselves excluded from formal schooling due to the lack of space. These students can either enter the job market without the critical skills and qualifications of a high school certificate, or continue through adult education.</w:t>
      </w:r>
    </w:p>
    <w:p w:rsidR="00432B9E" w:rsidRPr="00EB0443" w:rsidRDefault="007A68BB" w:rsidP="007A68BB">
      <w:pPr>
        <w:pStyle w:val="SingleTxtG"/>
        <w:tabs>
          <w:tab w:val="left" w:pos="-1100"/>
        </w:tabs>
      </w:pPr>
      <w:r w:rsidRPr="00EB0443">
        <w:t>209.</w:t>
      </w:r>
      <w:r w:rsidRPr="00EB0443">
        <w:tab/>
      </w:r>
      <w:r w:rsidR="00432B9E" w:rsidRPr="00EB0443">
        <w:t>OVC represent a special challenge to the educational system. The number of OVC has mushroomed over the past 15 years, an increase which has placed many children in jeopardy regarding the continuation of their education. While public education is free, many schools require school uniforms, school development fees and fees for hostel accommodation. These added costs are prohibitive for both low income families and those affected by HIV/AIDS. The GRN has a policy and procedures in place to ensure that no child will be denied education due to an inability to pay fees. Unfortunately, implementation is uneven, leading to some children being denied access to school.</w:t>
      </w:r>
    </w:p>
    <w:p w:rsidR="00432B9E" w:rsidRPr="00EB0443" w:rsidRDefault="00432B9E" w:rsidP="00432B9E">
      <w:pPr>
        <w:pStyle w:val="HChG"/>
      </w:pPr>
      <w:r w:rsidRPr="00EB0443">
        <w:tab/>
      </w:r>
      <w:bookmarkStart w:id="141" w:name="_Toc306352898"/>
      <w:r w:rsidRPr="00EB0443">
        <w:t>IX.</w:t>
      </w:r>
      <w:r w:rsidRPr="00EB0443">
        <w:tab/>
        <w:t>Special protection measures</w:t>
      </w:r>
      <w:bookmarkEnd w:id="141"/>
      <w:r w:rsidRPr="00EB0443">
        <w:t xml:space="preserve"> </w:t>
      </w:r>
    </w:p>
    <w:p w:rsidR="00432B9E" w:rsidRPr="00EB0443" w:rsidRDefault="00D65128" w:rsidP="00D65128">
      <w:pPr>
        <w:pStyle w:val="SingleTxtG"/>
        <w:tabs>
          <w:tab w:val="left" w:pos="-1800"/>
        </w:tabs>
      </w:pPr>
      <w:r w:rsidRPr="00EB0443">
        <w:t>210.</w:t>
      </w:r>
      <w:r w:rsidR="00432B9E" w:rsidRPr="00EB0443">
        <w:tab/>
        <w:t xml:space="preserve">Thousands of Namibians fled the country during the years of apartheid. This first-hand experience as refugees by many now holding GRN positions drives efforts to provide for those seeking shelter within </w:t>
      </w:r>
      <w:smartTag w:uri="urn:schemas-microsoft-com:office:smarttags" w:element="country-region">
        <w:smartTag w:uri="urn:schemas-microsoft-com:office:smarttags" w:element="place">
          <w:r w:rsidR="00432B9E" w:rsidRPr="00EB0443">
            <w:t>Namibia</w:t>
          </w:r>
        </w:smartTag>
      </w:smartTag>
      <w:r w:rsidR="00EB0443">
        <w:t>’</w:t>
      </w:r>
      <w:r w:rsidR="00432B9E" w:rsidRPr="00EB0443">
        <w:t xml:space="preserve">s borders. </w:t>
      </w:r>
      <w:smartTag w:uri="urn:schemas-microsoft-com:office:smarttags" w:element="country-region">
        <w:smartTag w:uri="urn:schemas-microsoft-com:office:smarttags" w:element="place">
          <w:r w:rsidR="00432B9E" w:rsidRPr="00EB0443">
            <w:t>Namibia</w:t>
          </w:r>
        </w:smartTag>
      </w:smartTag>
      <w:r w:rsidR="00432B9E" w:rsidRPr="00EB0443">
        <w:t xml:space="preserve"> also has its own special minorities, and it has taken targeted, high-level efforts to meet their unique needs. Efforts to protect children in conflict with the law have been initiated. The GRN is ready to meet new challenges such as human trafficking and child labour abuses. </w:t>
      </w:r>
    </w:p>
    <w:p w:rsidR="00432B9E" w:rsidRPr="00EB0443" w:rsidRDefault="00432B9E" w:rsidP="00432B9E">
      <w:pPr>
        <w:pStyle w:val="H1G"/>
      </w:pPr>
      <w:r w:rsidRPr="00EB0443">
        <w:tab/>
      </w:r>
      <w:bookmarkStart w:id="142" w:name="_Toc306352899"/>
      <w:r w:rsidRPr="00EB0443">
        <w:t>A.</w:t>
      </w:r>
      <w:r w:rsidRPr="00EB0443">
        <w:tab/>
        <w:t>Follow-up</w:t>
      </w:r>
      <w:bookmarkEnd w:id="142"/>
    </w:p>
    <w:p w:rsidR="00432B9E" w:rsidRPr="00EB0443" w:rsidRDefault="00D65128" w:rsidP="00D65128">
      <w:pPr>
        <w:pStyle w:val="SingleTxtG"/>
      </w:pPr>
      <w:r w:rsidRPr="00EB0443">
        <w:t>211.</w:t>
      </w:r>
      <w:r w:rsidR="00432B9E" w:rsidRPr="00EB0443">
        <w:tab/>
        <w:t xml:space="preserve">In its concluding observations (CRC/C/15/Add.14) to </w:t>
      </w:r>
      <w:smartTag w:uri="urn:schemas-microsoft-com:office:smarttags" w:element="country-region">
        <w:smartTag w:uri="urn:schemas-microsoft-com:office:smarttags" w:element="place">
          <w:r w:rsidR="00432B9E" w:rsidRPr="00EB0443">
            <w:t>Namibia</w:t>
          </w:r>
        </w:smartTag>
      </w:smartTag>
      <w:r w:rsidR="00EB0443">
        <w:t>’</w:t>
      </w:r>
      <w:r w:rsidR="00432B9E" w:rsidRPr="00EB0443">
        <w:t>s Initial Report to the Committee on the Rights of the Child (CRC/C/3/Add.12), the following points relating to this chapter were noted:</w:t>
      </w:r>
    </w:p>
    <w:p w:rsidR="00432B9E" w:rsidRPr="00EB0443" w:rsidRDefault="00432B9E" w:rsidP="009E1DB5">
      <w:pPr>
        <w:pStyle w:val="SingleTxtG"/>
        <w:rPr>
          <w:b/>
        </w:rPr>
      </w:pPr>
      <w:r w:rsidRPr="00EB0443">
        <w:rPr>
          <w:b/>
        </w:rPr>
        <w:tab/>
        <w:t>(Para. 10) Equally, the Committee is concerned at the situation of children in especially difficult circumstances, including the incidence of child labour, particularly on farms and in the informal sector, and the number of children dropping out of school.</w:t>
      </w:r>
    </w:p>
    <w:p w:rsidR="00432B9E" w:rsidRPr="00EB0443" w:rsidRDefault="00D65128" w:rsidP="00D65128">
      <w:pPr>
        <w:pStyle w:val="SingleTxtG"/>
      </w:pPr>
      <w:r w:rsidRPr="00EB0443">
        <w:t>212.</w:t>
      </w:r>
      <w:r w:rsidR="00432B9E" w:rsidRPr="00EB0443">
        <w:tab/>
        <w:t xml:space="preserve">In response, the MLSW has developed an Action Programme on the Elimination of Child Labour. Problems with child labour, particularly in agriculture, are addressed. As noted above, drop-out rates for children have decreased. </w:t>
      </w:r>
    </w:p>
    <w:p w:rsidR="00432B9E" w:rsidRPr="00EB0443" w:rsidRDefault="00432B9E" w:rsidP="00D65128">
      <w:pPr>
        <w:pStyle w:val="SingleTxtG"/>
        <w:rPr>
          <w:b/>
        </w:rPr>
      </w:pPr>
      <w:r w:rsidRPr="00EB0443">
        <w:rPr>
          <w:b/>
        </w:rPr>
        <w:tab/>
        <w:t xml:space="preserve">(Para. 11) As regards the system of juvenile justice in place in Namibia, the Committee is concerned as to its conformity with the Convention on the Rights of the Child, namely its articles 37 and 40, as well as with relevant international instruments such as the Beijing Rules, the Riyadh Guidelines and the United Nations Rules for the Protection of Juveniles Deprived of their Liberty. </w:t>
      </w:r>
    </w:p>
    <w:p w:rsidR="00432B9E" w:rsidRPr="00EB0443" w:rsidRDefault="00D65128" w:rsidP="00D65128">
      <w:pPr>
        <w:pStyle w:val="SingleTxtG"/>
        <w:tabs>
          <w:tab w:val="left" w:pos="-1100"/>
        </w:tabs>
      </w:pPr>
      <w:r w:rsidRPr="00EB0443">
        <w:t>213.</w:t>
      </w:r>
      <w:r w:rsidR="00432B9E" w:rsidRPr="00EB0443">
        <w:tab/>
        <w:t xml:space="preserve">In response, basic constitutional protections meet many of the requirements of the Beijing Rules and the Riyadh Guidelines. Capital and corporal punishment are banned. Children in conflict with the law are routed into diversion programmes wherever possible. Special protection measures have been built into the justice system, including juvenile courts. </w:t>
      </w:r>
    </w:p>
    <w:p w:rsidR="00432B9E" w:rsidRPr="00EB0443" w:rsidRDefault="00432B9E" w:rsidP="00D65128">
      <w:pPr>
        <w:pStyle w:val="SingleTxtG"/>
        <w:tabs>
          <w:tab w:val="left" w:pos="-1100"/>
        </w:tabs>
        <w:rPr>
          <w:b/>
        </w:rPr>
      </w:pPr>
      <w:r w:rsidRPr="00EB0443">
        <w:rPr>
          <w:b/>
        </w:rPr>
        <w:tab/>
        <w:t xml:space="preserve">(Para. 20) The Committee is of the opinion that the system of the administration of juvenile justice in the State party must be guided by the provisions of articles 37 and 40 of the Convention on the Rights of the Child as well as relevant international standards in this field, including the Beijing Rules, the Riyadh Guidelines and the United Nations Rules for the Protection of Juveniles Deprived of their Liberty. Moreover, it is suggested that measures be taken to train law enforcement officials, judges, personnel working in detention centres and counsellors of young offenders about international standards for the administration of juvenile justice. The Committee underlines the need for technical assistance programmes in the light of these recommendations and encourages the State party to continue its cooperation with the Centre for Human Rights, the Crime Prevention and Criminal Justice Branch of the United Nations Secretariat and UNICEF in this regard. </w:t>
      </w:r>
    </w:p>
    <w:p w:rsidR="00432B9E" w:rsidRPr="00EB0443" w:rsidRDefault="00D65128" w:rsidP="00D65128">
      <w:pPr>
        <w:pStyle w:val="SingleTxtG"/>
        <w:tabs>
          <w:tab w:val="left" w:pos="-1400"/>
        </w:tabs>
      </w:pPr>
      <w:r w:rsidRPr="00EB0443">
        <w:t>214.</w:t>
      </w:r>
      <w:r w:rsidR="00432B9E" w:rsidRPr="00EB0443">
        <w:tab/>
        <w:t xml:space="preserve">In response, basic constitutional protections are embedded in the training of law enforcement and justice personnel. The Office of the Ombudsman monitors the implementation of protection measures for children. </w:t>
      </w:r>
    </w:p>
    <w:p w:rsidR="00432B9E" w:rsidRPr="00EB0443" w:rsidRDefault="00432B9E" w:rsidP="00D65128">
      <w:pPr>
        <w:pStyle w:val="SingleTxtG"/>
        <w:tabs>
          <w:tab w:val="left" w:pos="-1400"/>
        </w:tabs>
        <w:rPr>
          <w:b/>
        </w:rPr>
      </w:pPr>
      <w:r w:rsidRPr="00EB0443">
        <w:tab/>
      </w:r>
      <w:r w:rsidRPr="00EB0443">
        <w:rPr>
          <w:b/>
        </w:rPr>
        <w:t xml:space="preserve">(Para. 21) The Committee also recommends that the State party ensures that its policy and legislation on the issue of child labour is in conformity with the provisions of the Convention on the Rights of the Child and relevant ILO Conventions. </w:t>
      </w:r>
    </w:p>
    <w:p w:rsidR="00432B9E" w:rsidRPr="00EB0443" w:rsidRDefault="00D65128" w:rsidP="00D65128">
      <w:pPr>
        <w:pStyle w:val="SingleTxtG"/>
        <w:tabs>
          <w:tab w:val="left" w:pos="-1400"/>
        </w:tabs>
      </w:pPr>
      <w:r w:rsidRPr="00EB0443">
        <w:t>215.</w:t>
      </w:r>
      <w:r w:rsidR="00432B9E" w:rsidRPr="00EB0443">
        <w:tab/>
        <w:t xml:space="preserve">In response, as noted in chapter II, Convention No. 138 on the Minimum Age for Admission to Employment and Work was ratified in 2000 and applied through the Labour Act (No. 11 of 2007). ILO Convention 182 on the Prohibition and Immediate Elimination of the Worst Forms of Child Labour was ratified in 2000. </w:t>
      </w:r>
    </w:p>
    <w:p w:rsidR="00432B9E" w:rsidRPr="00EB0443" w:rsidRDefault="00432B9E" w:rsidP="00432B9E">
      <w:pPr>
        <w:pStyle w:val="H1G"/>
      </w:pPr>
      <w:r w:rsidRPr="00EB0443">
        <w:tab/>
      </w:r>
      <w:bookmarkStart w:id="143" w:name="_Toc306352900"/>
      <w:r w:rsidRPr="00EB0443">
        <w:t>B.</w:t>
      </w:r>
      <w:r w:rsidRPr="00EB0443">
        <w:tab/>
        <w:t>Comprehensive national programmes – monitoring</w:t>
      </w:r>
      <w:bookmarkEnd w:id="143"/>
    </w:p>
    <w:p w:rsidR="00432B9E" w:rsidRPr="00EB0443" w:rsidRDefault="00D65128" w:rsidP="00D65128">
      <w:pPr>
        <w:pStyle w:val="SingleTxtG"/>
        <w:tabs>
          <w:tab w:val="left" w:pos="-1800"/>
        </w:tabs>
      </w:pPr>
      <w:r w:rsidRPr="00EB0443">
        <w:t>216.</w:t>
      </w:r>
      <w:r w:rsidR="00432B9E" w:rsidRPr="00EB0443">
        <w:tab/>
      </w:r>
      <w:smartTag w:uri="urn:schemas-microsoft-com:office:smarttags" w:element="country-region">
        <w:smartTag w:uri="urn:schemas-microsoft-com:office:smarttags" w:element="place">
          <w:r w:rsidR="00432B9E" w:rsidRPr="00EB0443">
            <w:t>Namibia</w:t>
          </w:r>
        </w:smartTag>
      </w:smartTag>
      <w:r w:rsidR="00432B9E" w:rsidRPr="00EB0443">
        <w:t xml:space="preserve"> is a State party to the 1951 Convention relating to the Status of Refugees as well as the 1967 Protocol relating to the Status of Refugees. Since 1990, the country has hosted refugees, mainly from conflicts in </w:t>
      </w:r>
      <w:smartTag w:uri="urn:schemas-microsoft-com:office:smarttags" w:element="country-region">
        <w:r w:rsidR="00432B9E" w:rsidRPr="00EB0443">
          <w:t>Angola</w:t>
        </w:r>
      </w:smartTag>
      <w:r w:rsidR="00432B9E" w:rsidRPr="00EB0443">
        <w:t xml:space="preserve"> and the </w:t>
      </w:r>
      <w:smartTag w:uri="urn:schemas-microsoft-com:office:smarttags" w:element="country-region">
        <w:smartTag w:uri="urn:schemas-microsoft-com:office:smarttags" w:element="place">
          <w:r w:rsidR="00432B9E" w:rsidRPr="00EB0443">
            <w:t>Democratic Republic of the Congo</w:t>
          </w:r>
        </w:smartTag>
      </w:smartTag>
      <w:r w:rsidR="00432B9E" w:rsidRPr="00EB0443">
        <w:t xml:space="preserve">. The population of concern to the Office of the United Nations High Commissioner for Refugees (UNHCR) peaked in 2001 at just under 33 000. By 2005, largely due to voluntary repatriation, that number had dropped to 6 433. In 1999, as a result of a single-action secession attempt in Caprivi Region, some Namibians left the country for </w:t>
      </w:r>
      <w:smartTag w:uri="urn:schemas-microsoft-com:office:smarttags" w:element="country-region">
        <w:smartTag w:uri="urn:schemas-microsoft-com:office:smarttags" w:element="place">
          <w:r w:rsidR="00432B9E" w:rsidRPr="00EB0443">
            <w:t>Botswana</w:t>
          </w:r>
        </w:smartTag>
      </w:smartTag>
      <w:r w:rsidR="00432B9E" w:rsidRPr="00EB0443">
        <w:t xml:space="preserve">, where they have refugee status. Namibian refugees in </w:t>
      </w:r>
      <w:smartTag w:uri="urn:schemas-microsoft-com:office:smarttags" w:element="country-region">
        <w:smartTag w:uri="urn:schemas-microsoft-com:office:smarttags" w:element="place">
          <w:r w:rsidR="00432B9E" w:rsidRPr="00EB0443">
            <w:t>Botswana</w:t>
          </w:r>
        </w:smartTag>
      </w:smartTag>
      <w:r w:rsidR="00432B9E" w:rsidRPr="00EB0443">
        <w:t xml:space="preserve"> peaked in 2000 with a total of 2 295. By 2005, the number was down to 1 189, with many refugees accepting voluntary repatriation to </w:t>
      </w:r>
      <w:smartTag w:uri="urn:schemas-microsoft-com:office:smarttags" w:element="country-region">
        <w:smartTag w:uri="urn:schemas-microsoft-com:office:smarttags" w:element="place">
          <w:r w:rsidR="00432B9E" w:rsidRPr="00EB0443">
            <w:t>Namibia</w:t>
          </w:r>
        </w:smartTag>
      </w:smartTag>
      <w:r w:rsidR="00432B9E" w:rsidRPr="00EB0443">
        <w:t>.</w:t>
      </w:r>
    </w:p>
    <w:p w:rsidR="00432B9E" w:rsidRPr="00EB0443" w:rsidRDefault="00D65128" w:rsidP="00D65128">
      <w:pPr>
        <w:pStyle w:val="SingleTxtG"/>
        <w:tabs>
          <w:tab w:val="left" w:pos="-1800"/>
        </w:tabs>
      </w:pPr>
      <w:r w:rsidRPr="00EB0443">
        <w:t>217.</w:t>
      </w:r>
      <w:r w:rsidR="00432B9E" w:rsidRPr="00EB0443">
        <w:tab/>
      </w:r>
      <w:smartTag w:uri="urn:schemas-microsoft-com:office:smarttags" w:element="country-region">
        <w:smartTag w:uri="urn:schemas-microsoft-com:office:smarttags" w:element="place">
          <w:r w:rsidR="00432B9E" w:rsidRPr="00EB0443">
            <w:t>Namibia</w:t>
          </w:r>
        </w:smartTag>
      </w:smartTag>
      <w:r w:rsidR="00432B9E" w:rsidRPr="00EB0443">
        <w:t xml:space="preserve"> hosts refugees at the Osire Refugee Camp, approximately 250 km North of Windhoek. The camp is 900 hectares in size, about half of which are currently in use. A primary school in Osire Refugee Camp is jointly run by the Ministry of Education and the Office of the UNHCR. Primary school is free and available to all children. There is a junior secondary school that accommodates all children who pass their Grade 7 examinations. There are currently 41 classrooms. Two additional classrooms and one laboratory are being constructed with funds provided by the Ministry of Education. The new classrooms will be used as the junior secondary school, ending the practice of sharing classrooms between the primary school and the junior secondary school. There are 1 996 pupils (1 023 male and 973 female) in the primary school and 693 (404 male and 289 female) in the secondary school. A kindergarten has 396 pupils (192 male and 204 female). The Office of the UNHCR spends over N$3 000 000 annually on education at the camp, with the remainder being covered by the GRN.</w:t>
      </w:r>
    </w:p>
    <w:p w:rsidR="00432B9E" w:rsidRPr="00EB0443" w:rsidRDefault="00D65128" w:rsidP="00D65128">
      <w:pPr>
        <w:pStyle w:val="SingleTxtG"/>
        <w:tabs>
          <w:tab w:val="left" w:pos="-1800"/>
        </w:tabs>
      </w:pPr>
      <w:r w:rsidRPr="00EB0443">
        <w:t>218.</w:t>
      </w:r>
      <w:r w:rsidR="00432B9E" w:rsidRPr="00EB0443">
        <w:tab/>
        <w:t>The MOHSS in partnership with the Office of the UNHCR operates a healthcare centre at Osire. (A healthcare centre is differentiated from a clinic by having more personnel and a number of beds for inpatients.) Pre- and post-natal services are available for all mothers. Health awareness education is conducted in the camp, targeting all refugees and asylum seekers. All refugee children receive the same immunisations as Namibian children. In 2008, 1 334 children below the age of 10 were vaccinated. A total of 42 (18 male and 24 female) are on anti-retroviral treatment for HIV. Of this figure, six (three male and three female) are children.</w:t>
      </w:r>
    </w:p>
    <w:p w:rsidR="00432B9E" w:rsidRPr="00EB0443" w:rsidRDefault="00D65128" w:rsidP="00D65128">
      <w:pPr>
        <w:pStyle w:val="SingleTxtG"/>
      </w:pPr>
      <w:r w:rsidRPr="00EB0443">
        <w:t>219.</w:t>
      </w:r>
      <w:r w:rsidR="00B95D9E" w:rsidRPr="00EB0443">
        <w:tab/>
      </w:r>
      <w:r w:rsidR="00432B9E" w:rsidRPr="00EB0443">
        <w:t xml:space="preserve">Parts of </w:t>
      </w:r>
      <w:smartTag w:uri="urn:schemas-microsoft-com:office:smarttags" w:element="country-region">
        <w:smartTag w:uri="urn:schemas-microsoft-com:office:smarttags" w:element="place">
          <w:r w:rsidR="00432B9E" w:rsidRPr="00EB0443">
            <w:t>Namibia</w:t>
          </w:r>
        </w:smartTag>
      </w:smartTag>
      <w:r w:rsidR="00432B9E" w:rsidRPr="00EB0443">
        <w:t xml:space="preserve"> are subject to regular floods which cause temporary internal displacement. Caprivi Region along the </w:t>
      </w:r>
      <w:smartTag w:uri="urn:schemas-microsoft-com:office:smarttags" w:element="PlaceName">
        <w:r w:rsidR="00432B9E" w:rsidRPr="00EB0443">
          <w:t>Zambezi</w:t>
        </w:r>
      </w:smartTag>
      <w:r w:rsidR="00432B9E" w:rsidRPr="00EB0443">
        <w:t xml:space="preserve"> </w:t>
      </w:r>
      <w:smartTag w:uri="urn:schemas-microsoft-com:office:smarttags" w:element="PlaceType">
        <w:r w:rsidR="00432B9E" w:rsidRPr="00EB0443">
          <w:t>River</w:t>
        </w:r>
      </w:smartTag>
      <w:r w:rsidR="00432B9E" w:rsidRPr="00EB0443">
        <w:t xml:space="preserve"> is the most frequent site of floods, while the </w:t>
      </w:r>
      <w:smartTag w:uri="urn:schemas-microsoft-com:office:smarttags" w:element="PlaceName">
        <w:r w:rsidR="00432B9E" w:rsidRPr="00EB0443">
          <w:t>Cuvelai</w:t>
        </w:r>
      </w:smartTag>
      <w:r w:rsidR="00432B9E" w:rsidRPr="00EB0443">
        <w:t xml:space="preserve"> </w:t>
      </w:r>
      <w:smartTag w:uri="urn:schemas-microsoft-com:office:smarttags" w:element="PlaceType">
        <w:r w:rsidR="00432B9E" w:rsidRPr="00EB0443">
          <w:t>Basin</w:t>
        </w:r>
      </w:smartTag>
      <w:r w:rsidR="00432B9E" w:rsidRPr="00EB0443">
        <w:t xml:space="preserve"> in north-central </w:t>
      </w:r>
      <w:smartTag w:uri="urn:schemas-microsoft-com:office:smarttags" w:element="country-region">
        <w:smartTag w:uri="urn:schemas-microsoft-com:office:smarttags" w:element="place">
          <w:r w:rsidR="00432B9E" w:rsidRPr="00EB0443">
            <w:t>Namibia</w:t>
          </w:r>
        </w:smartTag>
      </w:smartTag>
      <w:r w:rsidR="00432B9E" w:rsidRPr="00EB0443">
        <w:t xml:space="preserve"> is also flooded, though less frequently. The GRN responds to these floods largely with its own resources, with efforts being coordinated by the Office of the Prime Minister. Flooding in the </w:t>
      </w:r>
      <w:smartTag w:uri="urn:schemas-microsoft-com:office:smarttags" w:element="place">
        <w:smartTag w:uri="urn:schemas-microsoft-com:office:smarttags" w:element="PlaceName">
          <w:r w:rsidR="00432B9E" w:rsidRPr="00EB0443">
            <w:t>Cuvelai</w:t>
          </w:r>
        </w:smartTag>
        <w:r w:rsidR="00432B9E" w:rsidRPr="00EB0443">
          <w:t xml:space="preserve"> </w:t>
        </w:r>
        <w:smartTag w:uri="urn:schemas-microsoft-com:office:smarttags" w:element="PlaceType">
          <w:r w:rsidR="00432B9E" w:rsidRPr="00EB0443">
            <w:t>Basin</w:t>
          </w:r>
        </w:smartTag>
      </w:smartTag>
      <w:r w:rsidR="00432B9E" w:rsidRPr="00EB0443">
        <w:t xml:space="preserve"> occurred during the 2008 rain season and again in 2009. In 2008, approximately, 2 800 people were unable to find their own shelter and were cared for by the GRN. </w:t>
      </w:r>
    </w:p>
    <w:p w:rsidR="00432B9E" w:rsidRPr="00EB0443" w:rsidRDefault="00D65128" w:rsidP="00D65128">
      <w:pPr>
        <w:pStyle w:val="SingleTxtG"/>
      </w:pPr>
      <w:r w:rsidRPr="00EB0443">
        <w:t>220</w:t>
      </w:r>
      <w:r w:rsidR="00B95D9E" w:rsidRPr="00EB0443">
        <w:t>.</w:t>
      </w:r>
      <w:r w:rsidR="00B95D9E" w:rsidRPr="00EB0443">
        <w:tab/>
      </w:r>
      <w:smartTag w:uri="urn:schemas-microsoft-com:office:smarttags" w:element="country-region">
        <w:smartTag w:uri="urn:schemas-microsoft-com:office:smarttags" w:element="place">
          <w:r w:rsidR="00432B9E" w:rsidRPr="00EB0443">
            <w:t>Namibia</w:t>
          </w:r>
        </w:smartTag>
      </w:smartTag>
      <w:r w:rsidR="00432B9E" w:rsidRPr="00EB0443">
        <w:t xml:space="preserve"> has neither conscription nor any other form of compulsory service. The Coalition to Stop the Use of Child Soldiers notes that there are no reports of children serving in the armed forces. The age for voluntary recruitment is 18, and recruits are required to provide certified copies of identity documents and birth certificates before they are accepted.</w:t>
      </w:r>
      <w:r w:rsidR="00432B9E" w:rsidRPr="00EB0443">
        <w:rPr>
          <w:rStyle w:val="FootnoteReference"/>
        </w:rPr>
        <w:footnoteReference w:id="32"/>
      </w:r>
      <w:r w:rsidR="00432B9E" w:rsidRPr="00EB0443">
        <w:t xml:space="preserve"> </w:t>
      </w:r>
    </w:p>
    <w:p w:rsidR="00432B9E" w:rsidRPr="00EB0443" w:rsidRDefault="00D65128" w:rsidP="00D65128">
      <w:pPr>
        <w:pStyle w:val="SingleTxtG"/>
      </w:pPr>
      <w:r w:rsidRPr="00EB0443">
        <w:t>221</w:t>
      </w:r>
      <w:r w:rsidR="00B95D9E" w:rsidRPr="00EB0443">
        <w:t>.</w:t>
      </w:r>
      <w:r w:rsidR="00B95D9E" w:rsidRPr="00EB0443">
        <w:tab/>
      </w:r>
      <w:r w:rsidR="00432B9E" w:rsidRPr="00EB0443">
        <w:t xml:space="preserve">Juvenile justice in </w:t>
      </w:r>
      <w:smartTag w:uri="urn:schemas-microsoft-com:office:smarttags" w:element="country-region">
        <w:smartTag w:uri="urn:schemas-microsoft-com:office:smarttags" w:element="place">
          <w:r w:rsidR="00432B9E" w:rsidRPr="00EB0443">
            <w:t>Namibia</w:t>
          </w:r>
        </w:smartTag>
      </w:smartTag>
      <w:r w:rsidR="00432B9E" w:rsidRPr="00EB0443">
        <w:t xml:space="preserve"> continues to undergo modification. Legislation such as Children</w:t>
      </w:r>
      <w:r w:rsidR="00EB0443">
        <w:t>’</w:t>
      </w:r>
      <w:r w:rsidR="00432B9E" w:rsidRPr="00EB0443">
        <w:t>s Act (No. 33 of 1960) and the more recent Criminal Procedure Amendment Act (No. 24 of 2003) provides a basis for the juvenile justice system. Other pieces of legislation which relate to children, such as the Combating of Rape Act (No. 8 of 2000), contain protections for children. The proposed Child Care and Protection Bill will further define children</w:t>
      </w:r>
      <w:r w:rsidR="00EB0443">
        <w:t>’</w:t>
      </w:r>
      <w:r w:rsidR="00432B9E" w:rsidRPr="00EB0443">
        <w:t xml:space="preserve">s rights. </w:t>
      </w:r>
    </w:p>
    <w:p w:rsidR="00432B9E" w:rsidRPr="00EB0443" w:rsidRDefault="00D65128" w:rsidP="00D65128">
      <w:pPr>
        <w:pStyle w:val="SingleTxtG"/>
      </w:pPr>
      <w:r w:rsidRPr="00EB0443">
        <w:t>222</w:t>
      </w:r>
      <w:r w:rsidR="00B95D9E" w:rsidRPr="00EB0443">
        <w:t>.</w:t>
      </w:r>
      <w:r w:rsidR="00432B9E" w:rsidRPr="00EB0443">
        <w:tab/>
      </w:r>
      <w:smartTag w:uri="urn:schemas-microsoft-com:office:smarttags" w:element="country-region">
        <w:smartTag w:uri="urn:schemas-microsoft-com:office:smarttags" w:element="place">
          <w:r w:rsidR="00432B9E" w:rsidRPr="00EB0443">
            <w:t>Namibia</w:t>
          </w:r>
        </w:smartTag>
      </w:smartTag>
      <w:r w:rsidR="00EB0443">
        <w:t>’</w:t>
      </w:r>
      <w:r w:rsidR="00432B9E" w:rsidRPr="00EB0443">
        <w:t xml:space="preserve">s juvenile justice system has three components: the Namibian Police; the courts; and prisons. The Ministry of Safety and Security is responsible for the police and prison services. As noted, children under the age of seven are not legally competent, while those between the ages of seven and 14 can be neither convicted of a crime nor incarcerated, except under compelling circumstances. Children under the age of 18 are tried in special, closed courts, though they can be incarcerated if found guilty of a crime. Children under the age of 16 who are arrested must be released to a parent or guardian while awaiting trial. In cases where children have to testify in a trial, special facilities to isolate them from the proceedings have been established in </w:t>
      </w:r>
      <w:smartTag w:uri="urn:schemas-microsoft-com:office:smarttags" w:element="City">
        <w:smartTag w:uri="urn:schemas-microsoft-com:office:smarttags" w:element="place">
          <w:r w:rsidR="00432B9E" w:rsidRPr="00EB0443">
            <w:t>Windhoek</w:t>
          </w:r>
        </w:smartTag>
      </w:smartTag>
      <w:r w:rsidR="00432B9E" w:rsidRPr="00EB0443">
        <w:t xml:space="preserve">, Mariental and Otjiwarongo. </w:t>
      </w:r>
    </w:p>
    <w:p w:rsidR="00432B9E" w:rsidRPr="00EB0443" w:rsidRDefault="00D65128" w:rsidP="00D65128">
      <w:pPr>
        <w:pStyle w:val="SingleTxtG"/>
      </w:pPr>
      <w:r w:rsidRPr="00EB0443">
        <w:t>223</w:t>
      </w:r>
      <w:r w:rsidR="00B95D9E" w:rsidRPr="00EB0443">
        <w:t>.</w:t>
      </w:r>
      <w:r w:rsidR="00B95D9E" w:rsidRPr="00EB0443">
        <w:tab/>
      </w:r>
      <w:r w:rsidR="00432B9E" w:rsidRPr="00EB0443">
        <w:t>Two features of juvenile justice are input from social workers from the MGECW and the MYNSSC, and diversion programmes. Social workers evaluate a child</w:t>
      </w:r>
      <w:r w:rsidR="00EB0443">
        <w:t>’</w:t>
      </w:r>
      <w:r w:rsidR="00432B9E" w:rsidRPr="00EB0443">
        <w:t>s situation and present a report to the magistrate.</w:t>
      </w:r>
      <w:r w:rsidR="00432B9E" w:rsidRPr="00EB0443">
        <w:rPr>
          <w:rStyle w:val="FootnoteReference"/>
        </w:rPr>
        <w:footnoteReference w:id="33"/>
      </w:r>
      <w:r w:rsidR="00432B9E" w:rsidRPr="00EB0443">
        <w:t xml:space="preserve"> Thereafter, if a child is found guilty, additional recommendations are sought regarding sentencing. A primary goal of juvenile justice is diversion, through which a child is released to the MYNSSC, which runs programmes for children. The programme may include (depending on the evaluation by a social worker) basic skills training, educational assistance and counselling. A child who enters diversion does so in lieu of a verdict. The child is brought back before a magistrate on a regular basis to monitor his or her progress. Successful completion of a diversion programme leaves the child without a criminal record. </w:t>
      </w:r>
    </w:p>
    <w:p w:rsidR="00432B9E" w:rsidRPr="00EB0443" w:rsidRDefault="00D65128" w:rsidP="00D65128">
      <w:pPr>
        <w:pStyle w:val="SingleTxtG"/>
      </w:pPr>
      <w:r w:rsidRPr="00EB0443">
        <w:t>224</w:t>
      </w:r>
      <w:r w:rsidR="00B95D9E" w:rsidRPr="00EB0443">
        <w:t>.</w:t>
      </w:r>
      <w:r w:rsidR="00B95D9E" w:rsidRPr="00EB0443">
        <w:tab/>
      </w:r>
      <w:r w:rsidR="00432B9E" w:rsidRPr="00EB0443">
        <w:t>Diversion appears to be successful. The number of children detained in Namibian prisons dropped from 567 in 2000 to 297 in 2007. Furthermore, in 2009 the Elizabeth Nepemba Juvenile Detention Centre in Kavango Region did not receive enough juvenile inmates to justify full-time operation. It may therefore be modified for other purposes.</w:t>
      </w:r>
      <w:r w:rsidR="00432B9E" w:rsidRPr="00EB0443">
        <w:rPr>
          <w:rStyle w:val="FootnoteReference"/>
        </w:rPr>
        <w:footnoteReference w:id="34"/>
      </w:r>
      <w:r w:rsidR="00432B9E" w:rsidRPr="00EB0443">
        <w:t xml:space="preserve"> Children who are incarcerated are put into special sections of the thirteen existing prisons around the country, where they are isolated from the adult population. These sections are staffed by officers who have received special training on dealing with juveniles. Currently, there is a preference for using local facilities to incarcerate children because in the majority of cases it makes it easier for family members to visit the child.</w:t>
      </w:r>
    </w:p>
    <w:p w:rsidR="00432B9E" w:rsidRPr="00EB0443" w:rsidRDefault="00D65128" w:rsidP="00D65128">
      <w:pPr>
        <w:pStyle w:val="SingleTxtG"/>
      </w:pPr>
      <w:bookmarkStart w:id="144" w:name="Child%20labour"/>
      <w:bookmarkEnd w:id="144"/>
      <w:r w:rsidRPr="00EB0443">
        <w:t>225.</w:t>
      </w:r>
      <w:r w:rsidR="00432B9E" w:rsidRPr="00EB0443">
        <w:tab/>
        <w:t>In 1999, just over 72 000 children between the ages of six and 18 (16% of the children in this age group) were either working or looking for work. Over half of these working and work-seeking children, approximately 40 000, were under 14, which is the minimum legal working age. The vast majority of working children lived in rural settings, with most coming from communal farming areas. Two-thirds of working children worked on communal farms, with boys being more likely to be employed than girls. Of all children who worked, only one in ten was reported to be receiving wages.</w:t>
      </w:r>
      <w:r w:rsidR="00432B9E" w:rsidRPr="00EB0443">
        <w:rPr>
          <w:rStyle w:val="FootnoteReference"/>
        </w:rPr>
        <w:footnoteReference w:id="35"/>
      </w:r>
      <w:r w:rsidR="00432B9E" w:rsidRPr="00EB0443">
        <w:t xml:space="preserve"> </w:t>
      </w:r>
    </w:p>
    <w:p w:rsidR="00432B9E" w:rsidRPr="00EB0443" w:rsidRDefault="00D65128" w:rsidP="00D65128">
      <w:pPr>
        <w:pStyle w:val="SingleTxtG"/>
        <w:tabs>
          <w:tab w:val="left" w:pos="-1500"/>
        </w:tabs>
      </w:pPr>
      <w:r w:rsidRPr="00EB0443">
        <w:t>226.</w:t>
      </w:r>
      <w:r w:rsidR="00432B9E" w:rsidRPr="00EB0443">
        <w:tab/>
        <w:t>Recently, the MLSW completed its Action Programme on the Elimination of Child Labour.</w:t>
      </w:r>
      <w:r w:rsidR="00432B9E" w:rsidRPr="00EB0443">
        <w:rPr>
          <w:rStyle w:val="FootnoteReference"/>
        </w:rPr>
        <w:footnoteReference w:id="36"/>
      </w:r>
      <w:r w:rsidR="00432B9E" w:rsidRPr="00EB0443">
        <w:t xml:space="preserve"> In it, the following points are raised:</w:t>
      </w:r>
    </w:p>
    <w:p w:rsidR="00432B9E" w:rsidRPr="00EB0443" w:rsidRDefault="00B95D9E" w:rsidP="00D65128">
      <w:pPr>
        <w:pStyle w:val="Bullet1G"/>
        <w:tabs>
          <w:tab w:val="clear" w:pos="1701"/>
          <w:tab w:val="left" w:pos="-1800"/>
        </w:tabs>
        <w:ind w:left="1134" w:firstLine="562"/>
      </w:pPr>
      <w:r w:rsidRPr="00EB0443">
        <w:t>(a)</w:t>
      </w:r>
      <w:r w:rsidRPr="00EB0443">
        <w:tab/>
      </w:r>
      <w:r w:rsidR="00432B9E" w:rsidRPr="00EB0443">
        <w:t xml:space="preserve">Between 10% and 30% of children in conflict with the law had been tempted or forced into criminal activity by adults; </w:t>
      </w:r>
    </w:p>
    <w:p w:rsidR="00432B9E" w:rsidRPr="00EB0443" w:rsidRDefault="00B95D9E" w:rsidP="00D65128">
      <w:pPr>
        <w:pStyle w:val="Bullet1G"/>
        <w:tabs>
          <w:tab w:val="clear" w:pos="1701"/>
          <w:tab w:val="left" w:pos="-1800"/>
        </w:tabs>
        <w:ind w:left="1134" w:firstLine="562"/>
      </w:pPr>
      <w:r w:rsidRPr="00EB0443">
        <w:t>(b)</w:t>
      </w:r>
      <w:r w:rsidRPr="00EB0443">
        <w:tab/>
      </w:r>
      <w:r w:rsidR="00432B9E" w:rsidRPr="00EB0443">
        <w:t xml:space="preserve">Criminal and sexual exploitation of children occurred both through children being prostituted, and through adults taking advantage of needy children by providing basic necessities in return for sex; </w:t>
      </w:r>
    </w:p>
    <w:p w:rsidR="00432B9E" w:rsidRPr="00EB0443" w:rsidRDefault="00B95D9E" w:rsidP="00D65128">
      <w:pPr>
        <w:pStyle w:val="Bullet1G"/>
        <w:tabs>
          <w:tab w:val="clear" w:pos="1701"/>
          <w:tab w:val="left" w:pos="-1800"/>
        </w:tabs>
        <w:ind w:left="1134" w:firstLine="562"/>
      </w:pPr>
      <w:r w:rsidRPr="00EB0443">
        <w:t>(c)</w:t>
      </w:r>
      <w:r w:rsidRPr="00EB0443">
        <w:tab/>
      </w:r>
      <w:r w:rsidR="00432B9E" w:rsidRPr="00EB0443">
        <w:t xml:space="preserve">Children were being forced to work in the agricultural and domestic service sectors; </w:t>
      </w:r>
    </w:p>
    <w:p w:rsidR="00432B9E" w:rsidRPr="00EB0443" w:rsidRDefault="00B95D9E" w:rsidP="00D65128">
      <w:pPr>
        <w:pStyle w:val="Bullet1G"/>
        <w:tabs>
          <w:tab w:val="clear" w:pos="1701"/>
          <w:tab w:val="left" w:pos="-1800"/>
        </w:tabs>
        <w:ind w:left="1134" w:firstLine="562"/>
      </w:pPr>
      <w:r w:rsidRPr="00EB0443">
        <w:t>(d)</w:t>
      </w:r>
      <w:r w:rsidRPr="00EB0443">
        <w:tab/>
      </w:r>
      <w:r w:rsidR="00432B9E" w:rsidRPr="00EB0443">
        <w:t xml:space="preserve">Child trafficking occurred on a limited scale, both within the country and across national borders; </w:t>
      </w:r>
    </w:p>
    <w:p w:rsidR="00432B9E" w:rsidRPr="00EB0443" w:rsidRDefault="00B95D9E" w:rsidP="00D65128">
      <w:pPr>
        <w:pStyle w:val="Bullet1G"/>
        <w:tabs>
          <w:tab w:val="clear" w:pos="1701"/>
          <w:tab w:val="left" w:pos="-1800"/>
        </w:tabs>
        <w:ind w:left="1134" w:firstLine="562"/>
      </w:pPr>
      <w:r w:rsidRPr="00EB0443">
        <w:t>(e)</w:t>
      </w:r>
      <w:r w:rsidRPr="00EB0443">
        <w:tab/>
      </w:r>
      <w:r w:rsidR="00432B9E" w:rsidRPr="00EB0443">
        <w:t>Children were engaged in hazardous work, making charcoal, tending livestock in isolated areas and carrying heavy loads.</w:t>
      </w:r>
    </w:p>
    <w:p w:rsidR="00432B9E" w:rsidRPr="00EB0443" w:rsidRDefault="00D65128" w:rsidP="00D65128">
      <w:pPr>
        <w:pStyle w:val="SingleTxtG"/>
      </w:pPr>
      <w:r w:rsidRPr="00EB0443">
        <w:t>227.</w:t>
      </w:r>
      <w:r w:rsidR="00432B9E" w:rsidRPr="00EB0443">
        <w:tab/>
      </w:r>
      <w:smartTag w:uri="urn:schemas-microsoft-com:office:smarttags" w:element="country-region">
        <w:smartTag w:uri="urn:schemas-microsoft-com:office:smarttags" w:element="place">
          <w:r w:rsidR="00432B9E" w:rsidRPr="00EB0443">
            <w:t>Namibia</w:t>
          </w:r>
        </w:smartTag>
      </w:smartTag>
      <w:r w:rsidR="00432B9E" w:rsidRPr="00EB0443">
        <w:t xml:space="preserve"> has passed a number of measures designed to combat sexual exploitation and abuse. These include: </w:t>
      </w:r>
    </w:p>
    <w:p w:rsidR="00432B9E" w:rsidRPr="00EB0443" w:rsidRDefault="00B95D9E" w:rsidP="00D65128">
      <w:pPr>
        <w:pStyle w:val="Bullet1G"/>
        <w:tabs>
          <w:tab w:val="clear" w:pos="1701"/>
          <w:tab w:val="left" w:pos="-1800"/>
        </w:tabs>
        <w:ind w:left="1134" w:firstLine="562"/>
      </w:pPr>
      <w:r w:rsidRPr="00EB0443">
        <w:t>(a)</w:t>
      </w:r>
      <w:r w:rsidRPr="00EB0443">
        <w:tab/>
      </w:r>
      <w:r w:rsidR="00432B9E" w:rsidRPr="00EB0443">
        <w:t>The Combating of Domestic Violence Act (No. 4 of 2003) defines domestic violence as being of a physical, verbal, emotional, financial, sexual, economic, intimidatory or psychological nature. The law protects children against these forms of violence, including exposure to such types of violence, even if they are not themselves directly abused;</w:t>
      </w:r>
      <w:r w:rsidR="00432B9E" w:rsidRPr="00EB0443">
        <w:rPr>
          <w:rStyle w:val="FootnoteReference"/>
        </w:rPr>
        <w:footnoteReference w:id="37"/>
      </w:r>
    </w:p>
    <w:p w:rsidR="00432B9E" w:rsidRPr="00EB0443" w:rsidRDefault="00B95D9E" w:rsidP="00D65128">
      <w:pPr>
        <w:pStyle w:val="Bullet1G"/>
        <w:tabs>
          <w:tab w:val="clear" w:pos="1701"/>
          <w:tab w:val="left" w:pos="-1000"/>
        </w:tabs>
        <w:ind w:left="1134" w:firstLine="562"/>
      </w:pPr>
      <w:r w:rsidRPr="00EB0443">
        <w:t>(b)</w:t>
      </w:r>
      <w:r w:rsidRPr="00EB0443">
        <w:tab/>
      </w:r>
      <w:r w:rsidR="00432B9E" w:rsidRPr="00EB0443">
        <w:t>The Combating of Rape Act (No. 8, 2000) gives stronger protection against the sexual abuse of children, defining as rape any sexual act committed with a boy or girl under 14, by someone who is more than three years older than the victim. It provides stiff minimum sentences for rapists. Depending on the circumstances, the minimum sentence for a first offence is 10, 20 or 45 years imprisonment. The Act does not apply to offenders under the age of 18. The Act also makes the knowing infection of someone with HIV an aggravating factor to be taken into account for sentencing purposes;</w:t>
      </w:r>
    </w:p>
    <w:p w:rsidR="00432B9E" w:rsidRPr="00EB0443" w:rsidRDefault="00B95D9E" w:rsidP="00D65128">
      <w:pPr>
        <w:pStyle w:val="Bullet1G"/>
        <w:tabs>
          <w:tab w:val="clear" w:pos="1701"/>
          <w:tab w:val="left" w:pos="-1700"/>
        </w:tabs>
        <w:ind w:left="1134" w:firstLine="562"/>
      </w:pPr>
      <w:r w:rsidRPr="00EB0443">
        <w:t>(c)</w:t>
      </w:r>
      <w:r w:rsidRPr="00EB0443">
        <w:tab/>
      </w:r>
      <w:r w:rsidR="00432B9E" w:rsidRPr="00EB0443">
        <w:t>The Combating of Immoral Practices Act (No. 21 of 1980) and its amendments give additional protection to boys and girls under the age of 16, where there is sexual contact with someone more than three years older themselves. This Act also declares prostitution to be illegal;</w:t>
      </w:r>
      <w:r w:rsidR="00432B9E" w:rsidRPr="00EB0443">
        <w:rPr>
          <w:rStyle w:val="FootnoteReference"/>
        </w:rPr>
        <w:footnoteReference w:id="38"/>
      </w:r>
    </w:p>
    <w:p w:rsidR="00432B9E" w:rsidRPr="00EB0443" w:rsidRDefault="00B95D9E" w:rsidP="00D65128">
      <w:pPr>
        <w:pStyle w:val="Bullet1G"/>
        <w:tabs>
          <w:tab w:val="clear" w:pos="1701"/>
        </w:tabs>
        <w:ind w:left="1134" w:firstLine="562"/>
      </w:pPr>
      <w:r w:rsidRPr="00EB0443">
        <w:t>(d)</w:t>
      </w:r>
      <w:r w:rsidRPr="00EB0443">
        <w:tab/>
      </w:r>
      <w:r w:rsidR="00432B9E" w:rsidRPr="00EB0443">
        <w:t>The Children</w:t>
      </w:r>
      <w:r w:rsidR="00EB0443">
        <w:t>’</w:t>
      </w:r>
      <w:r w:rsidR="00432B9E" w:rsidRPr="00EB0443">
        <w:t>s Act (No. 33 of 1960) protects children against all forms of violence;</w:t>
      </w:r>
    </w:p>
    <w:p w:rsidR="00432B9E" w:rsidRPr="00EB0443" w:rsidRDefault="00B95D9E" w:rsidP="00D65128">
      <w:pPr>
        <w:pStyle w:val="Bullet1G"/>
        <w:tabs>
          <w:tab w:val="clear" w:pos="1701"/>
        </w:tabs>
        <w:ind w:left="1134" w:firstLine="562"/>
      </w:pPr>
      <w:r w:rsidRPr="00EB0443">
        <w:t>(e)</w:t>
      </w:r>
      <w:r w:rsidRPr="00EB0443">
        <w:tab/>
      </w:r>
      <w:r w:rsidR="00432B9E" w:rsidRPr="00EB0443">
        <w:t>The new Criminal Procedure Amendment Act (No. 24 of 2003) provides for compensation for all crime victims as part of the criminal case;</w:t>
      </w:r>
    </w:p>
    <w:p w:rsidR="00432B9E" w:rsidRPr="00EB0443" w:rsidRDefault="00B95D9E" w:rsidP="00D65128">
      <w:pPr>
        <w:pStyle w:val="Bullet1G"/>
        <w:tabs>
          <w:tab w:val="clear" w:pos="1701"/>
        </w:tabs>
        <w:ind w:left="1134" w:firstLine="562"/>
      </w:pPr>
      <w:r w:rsidRPr="00EB0443">
        <w:t>(f)</w:t>
      </w:r>
      <w:r w:rsidRPr="00EB0443">
        <w:tab/>
      </w:r>
      <w:r w:rsidR="00432B9E" w:rsidRPr="00EB0443">
        <w:t>Regarding vulnerable witnesses, the Criminal Procedure Amendment Act (No. 24 of 2003) makes provisions for child-friendly courts, including the presence of a social worker or any person in court to assist the child; it also allows for the physical re-arrangement of the court to make it more child-friendly for child witnesses. All Magistrate</w:t>
      </w:r>
      <w:r w:rsidR="00EB0443">
        <w:t>’</w:t>
      </w:r>
      <w:r w:rsidR="00432B9E" w:rsidRPr="00EB0443">
        <w:t>s Courts appoint Commissioners of Child Welfare to oversee court proceedings for all child-related cases;</w:t>
      </w:r>
    </w:p>
    <w:p w:rsidR="00432B9E" w:rsidRPr="00EB0443" w:rsidRDefault="00B95D9E" w:rsidP="00D65128">
      <w:pPr>
        <w:pStyle w:val="Bullet1G"/>
        <w:tabs>
          <w:tab w:val="clear" w:pos="1701"/>
        </w:tabs>
        <w:ind w:left="1134" w:firstLine="562"/>
      </w:pPr>
      <w:r w:rsidRPr="00EB0443">
        <w:t>(g)</w:t>
      </w:r>
      <w:r w:rsidRPr="00EB0443">
        <w:tab/>
      </w:r>
      <w:r w:rsidR="00432B9E" w:rsidRPr="00EB0443">
        <w:t>The proposed Child Justice Bill makes provisions for compensation based on restorative justice</w:t>
      </w:r>
      <w:r w:rsidR="00D65128" w:rsidRPr="00EB0443">
        <w:t>.</w:t>
      </w:r>
    </w:p>
    <w:p w:rsidR="00432B9E" w:rsidRPr="00EB0443" w:rsidRDefault="00D65128" w:rsidP="00D65128">
      <w:pPr>
        <w:pStyle w:val="SingleTxtG"/>
      </w:pPr>
      <w:r w:rsidRPr="00EB0443">
        <w:t>228.</w:t>
      </w:r>
      <w:r w:rsidR="00B95D9E" w:rsidRPr="00EB0443">
        <w:tab/>
      </w:r>
      <w:r w:rsidR="00432B9E" w:rsidRPr="00EB0443">
        <w:t>In addition to legislation, administrative and institutional measures specifically aimed at combating sexual abuse have been undertaken. These include:</w:t>
      </w:r>
    </w:p>
    <w:p w:rsidR="00432B9E" w:rsidRPr="00EB0443" w:rsidRDefault="00B95D9E" w:rsidP="00D65128">
      <w:pPr>
        <w:pStyle w:val="Bullet1G"/>
        <w:tabs>
          <w:tab w:val="clear" w:pos="1701"/>
          <w:tab w:val="left" w:pos="800"/>
          <w:tab w:val="left" w:pos="1440"/>
        </w:tabs>
        <w:ind w:left="1134" w:firstLine="562"/>
      </w:pPr>
      <w:r w:rsidRPr="00EB0443">
        <w:t>(a)</w:t>
      </w:r>
      <w:r w:rsidRPr="00EB0443">
        <w:tab/>
      </w:r>
      <w:r w:rsidR="00432B9E" w:rsidRPr="00EB0443">
        <w:t>The Office of the Prosecutor-General has established a specialised unit for handling sexual offences and domestic violence;</w:t>
      </w:r>
    </w:p>
    <w:p w:rsidR="00432B9E" w:rsidRPr="00EB0443" w:rsidRDefault="00B95D9E" w:rsidP="00D65128">
      <w:pPr>
        <w:pStyle w:val="Bullet1G"/>
        <w:tabs>
          <w:tab w:val="clear" w:pos="1701"/>
          <w:tab w:val="left" w:pos="800"/>
          <w:tab w:val="left" w:pos="1440"/>
        </w:tabs>
        <w:ind w:left="1134" w:firstLine="562"/>
      </w:pPr>
      <w:r w:rsidRPr="00EB0443">
        <w:t>(b)</w:t>
      </w:r>
      <w:r w:rsidRPr="00EB0443">
        <w:tab/>
      </w:r>
      <w:r w:rsidR="00432B9E" w:rsidRPr="00EB0443">
        <w:t>The MGECW has embarked upon a Legal Literacy Training Programme in order to educate communities, with special focus on traditional leaders, and on their basic rights and obligations;</w:t>
      </w:r>
    </w:p>
    <w:p w:rsidR="00432B9E" w:rsidRPr="00EB0443" w:rsidRDefault="00B95D9E" w:rsidP="00D65128">
      <w:pPr>
        <w:pStyle w:val="Bullet1G"/>
        <w:tabs>
          <w:tab w:val="clear" w:pos="1701"/>
          <w:tab w:val="left" w:pos="800"/>
          <w:tab w:val="left" w:pos="1440"/>
        </w:tabs>
        <w:ind w:left="1134" w:firstLine="562"/>
      </w:pPr>
      <w:r w:rsidRPr="00EB0443">
        <w:t>(c)</w:t>
      </w:r>
      <w:r w:rsidRPr="00EB0443">
        <w:tab/>
      </w:r>
      <w:r w:rsidR="00432B9E" w:rsidRPr="00EB0443">
        <w:t xml:space="preserve">In July 1993, the MHAI through the Namibian Police established the first WCPU at </w:t>
      </w:r>
      <w:smartTag w:uri="urn:schemas-microsoft-com:office:smarttags" w:element="PlaceName">
        <w:r w:rsidR="00432B9E" w:rsidRPr="00EB0443">
          <w:t>Katutura</w:t>
        </w:r>
      </w:smartTag>
      <w:r w:rsidR="00432B9E" w:rsidRPr="00EB0443">
        <w:t xml:space="preserve"> </w:t>
      </w:r>
      <w:smartTag w:uri="urn:schemas-microsoft-com:office:smarttags" w:element="PlaceType">
        <w:r w:rsidR="00432B9E" w:rsidRPr="00EB0443">
          <w:t>State</w:t>
        </w:r>
      </w:smartTag>
      <w:r w:rsidR="00432B9E" w:rsidRPr="00EB0443">
        <w:t xml:space="preserve"> </w:t>
      </w:r>
      <w:smartTag w:uri="urn:schemas-microsoft-com:office:smarttags" w:element="PlaceType">
        <w:r w:rsidR="00432B9E" w:rsidRPr="00EB0443">
          <w:t>Hospital</w:t>
        </w:r>
      </w:smartTag>
      <w:r w:rsidR="00432B9E" w:rsidRPr="00EB0443">
        <w:t xml:space="preserve"> in </w:t>
      </w:r>
      <w:smartTag w:uri="urn:schemas-microsoft-com:office:smarttags" w:element="City">
        <w:smartTag w:uri="urn:schemas-microsoft-com:office:smarttags" w:element="place">
          <w:r w:rsidR="00432B9E" w:rsidRPr="00EB0443">
            <w:t>Windhoek</w:t>
          </w:r>
        </w:smartTag>
      </w:smartTag>
      <w:r w:rsidR="00432B9E" w:rsidRPr="00EB0443">
        <w:t>. There are now 15 such centres spread throughout all thirteen regions of the country.</w:t>
      </w:r>
      <w:r w:rsidR="00432B9E" w:rsidRPr="00EB0443">
        <w:rPr>
          <w:rStyle w:val="FootnoteReference"/>
        </w:rPr>
        <w:footnoteReference w:id="39"/>
      </w:r>
    </w:p>
    <w:p w:rsidR="00432B9E" w:rsidRPr="00EB0443" w:rsidRDefault="00D65128" w:rsidP="00D65128">
      <w:pPr>
        <w:pStyle w:val="SingleTxtG"/>
        <w:tabs>
          <w:tab w:val="left" w:pos="-1800"/>
        </w:tabs>
      </w:pPr>
      <w:r w:rsidRPr="00EB0443">
        <w:t>229.</w:t>
      </w:r>
      <w:r w:rsidR="00432B9E" w:rsidRPr="00EB0443">
        <w:tab/>
        <w:t xml:space="preserve">Section 15 of the Prevention of Organised Crime Act (No. 29 of 2004) specifically prohibits trafficking in persons. Trafficking is defined broadly as </w:t>
      </w:r>
      <w:r w:rsidR="00EB0443">
        <w:t>“</w:t>
      </w:r>
      <w:r w:rsidR="00432B9E" w:rsidRPr="00EB0443">
        <w:t>the recruitment, transfer, harbouring or receipt of persons by means of the threat or use of force or other forms of coercion, of abduction, of fraud, of deception, of the abuse of power or of a position of vulnerability, or of the giving or receiving of payments or benefits to achieve the consent of a person having control over another person, for the purpose of exploitation and includes any attempt, participation or organising of any of these actions. Further, exploitation is defined to include, the exploitation or the prostitution of others, or other forms of sexual exploitation, forced labour or services, slavery or practices similar to slavery, servitude or the removal of organs.</w:t>
      </w:r>
      <w:r w:rsidR="00EB0443">
        <w:t>”</w:t>
      </w:r>
      <w:r w:rsidR="00432B9E" w:rsidRPr="00EB0443">
        <w:t xml:space="preserve"> Trafficking is punishable by fines of up to N$1 000 000 or 50 years</w:t>
      </w:r>
      <w:r w:rsidR="00EB0443">
        <w:t>’</w:t>
      </w:r>
      <w:r w:rsidR="00432B9E" w:rsidRPr="00EB0443">
        <w:t xml:space="preserve"> imprisonment.</w:t>
      </w:r>
    </w:p>
    <w:p w:rsidR="00432B9E" w:rsidRPr="00EB0443" w:rsidRDefault="00D65128" w:rsidP="00D65128">
      <w:pPr>
        <w:pStyle w:val="SingleTxtG"/>
        <w:tabs>
          <w:tab w:val="left" w:pos="-1800"/>
        </w:tabs>
      </w:pPr>
      <w:r w:rsidRPr="00EB0443">
        <w:t>230.</w:t>
      </w:r>
      <w:r w:rsidR="00432B9E" w:rsidRPr="00EB0443">
        <w:tab/>
        <w:t xml:space="preserve">The Labour Act (No. 11 of 2007) prohibits forced labour and provides for imprisonment of up to four years. Existing laws also prohibit child labour, child prostitution, pimping and kidnapping; these could also be used </w:t>
      </w:r>
      <w:r w:rsidRPr="00EB0443">
        <w:t>to prosecute trafficking cases.</w:t>
      </w:r>
    </w:p>
    <w:p w:rsidR="00432B9E" w:rsidRPr="00EB0443" w:rsidRDefault="00D65128" w:rsidP="00D65128">
      <w:pPr>
        <w:pStyle w:val="SingleTxtG"/>
        <w:tabs>
          <w:tab w:val="left" w:pos="-1800"/>
        </w:tabs>
      </w:pPr>
      <w:r w:rsidRPr="00EB0443">
        <w:t>231.</w:t>
      </w:r>
      <w:r w:rsidR="00432B9E" w:rsidRPr="00EB0443">
        <w:tab/>
        <w:t>During the reporting period, through the WCPUs, the GRN has provided specialised training in providing services to victims of sexual abuse for 102 police officers and 25 MOHSS social workers.</w:t>
      </w:r>
    </w:p>
    <w:p w:rsidR="00432B9E" w:rsidRPr="00EB0443" w:rsidRDefault="00D65128" w:rsidP="00D65128">
      <w:pPr>
        <w:pStyle w:val="SingleTxtG"/>
        <w:tabs>
          <w:tab w:val="left" w:pos="-1800"/>
        </w:tabs>
      </w:pPr>
      <w:r w:rsidRPr="00EB0443">
        <w:t>232.</w:t>
      </w:r>
      <w:r w:rsidR="00432B9E" w:rsidRPr="00EB0443">
        <w:tab/>
        <w:t xml:space="preserve">NGOs and other civil society groups provide shelter facilities to which GRN authorities refer victims of crime. The WCPUs have also implemented a referral agreement with a local NGO that offers counselling to victims of trauma. </w:t>
      </w:r>
    </w:p>
    <w:p w:rsidR="00432B9E" w:rsidRPr="00EB0443" w:rsidRDefault="00D65128" w:rsidP="00D65128">
      <w:pPr>
        <w:pStyle w:val="SingleTxtG"/>
      </w:pPr>
      <w:r w:rsidRPr="00EB0443">
        <w:t>233.</w:t>
      </w:r>
      <w:r w:rsidR="00432B9E" w:rsidRPr="00EB0443">
        <w:tab/>
        <w:t>The Namibian legal system provides protection to victims who wish to testify against their abusers and a comprehensive asylum policy which allows trafficking victims to seek relief from deportation to countries where they face retribution or hardship.</w:t>
      </w:r>
    </w:p>
    <w:p w:rsidR="00432B9E" w:rsidRPr="00EB0443" w:rsidRDefault="00D65128" w:rsidP="00D65128">
      <w:pPr>
        <w:pStyle w:val="SingleTxtG"/>
      </w:pPr>
      <w:r w:rsidRPr="00EB0443">
        <w:t>234.</w:t>
      </w:r>
      <w:r w:rsidR="00432B9E" w:rsidRPr="00EB0443">
        <w:tab/>
        <w:t>The MLSW is engaged in programming to combat the worst forms of child labour. The ministry partners with the Namibia Agricultural Union and the Namibia Farm Workers</w:t>
      </w:r>
      <w:r w:rsidR="00EB0443">
        <w:t>’</w:t>
      </w:r>
      <w:r w:rsidR="00432B9E" w:rsidRPr="00EB0443">
        <w:t xml:space="preserve"> </w:t>
      </w:r>
      <w:smartTag w:uri="urn:schemas-microsoft-com:office:smarttags" w:element="place">
        <w:r w:rsidR="00432B9E" w:rsidRPr="00EB0443">
          <w:t>Union</w:t>
        </w:r>
      </w:smartTag>
      <w:r w:rsidR="00432B9E" w:rsidRPr="00EB0443">
        <w:t xml:space="preserve"> to conduct awareness campaigns against child labour. Labour inspectors are trained to identify the worst forms of child labour and to process cases.</w:t>
      </w:r>
    </w:p>
    <w:p w:rsidR="00432B9E" w:rsidRPr="00EB0443" w:rsidRDefault="00D65128" w:rsidP="00D65128">
      <w:pPr>
        <w:pStyle w:val="SingleTxtG"/>
      </w:pPr>
      <w:r w:rsidRPr="00EB0443">
        <w:t>235.</w:t>
      </w:r>
      <w:r w:rsidR="00432B9E" w:rsidRPr="00EB0443">
        <w:tab/>
        <w:t>In January 2008, the GRN hosted a national conference on child labour, a significant portion of which focused on the issue of child trafficking in the country. A national Child Labour Action Plan was ratified at this conference. The MGECW and the MOHSS operate welfare programmes for OVC by providing grants and scholarships to keep them in school and referrals to foster homes.</w:t>
      </w:r>
    </w:p>
    <w:p w:rsidR="00432B9E" w:rsidRPr="00EB0443" w:rsidRDefault="00432B9E" w:rsidP="00432B9E">
      <w:pPr>
        <w:pStyle w:val="H1G"/>
      </w:pPr>
      <w:r w:rsidRPr="00EB0443">
        <w:tab/>
      </w:r>
      <w:bookmarkStart w:id="145" w:name="_Toc306352901"/>
      <w:r w:rsidRPr="00EB0443">
        <w:t>C.</w:t>
      </w:r>
      <w:r w:rsidRPr="00EB0443">
        <w:tab/>
        <w:t>Allocation of budgetary and other resources</w:t>
      </w:r>
      <w:bookmarkEnd w:id="145"/>
    </w:p>
    <w:p w:rsidR="00432B9E" w:rsidRPr="00EB0443" w:rsidRDefault="00D65128" w:rsidP="00D65128">
      <w:pPr>
        <w:pStyle w:val="SingleTxtG"/>
        <w:tabs>
          <w:tab w:val="left" w:pos="-1800"/>
        </w:tabs>
      </w:pPr>
      <w:r w:rsidRPr="00EB0443">
        <w:t>236.</w:t>
      </w:r>
      <w:r w:rsidR="00432B9E" w:rsidRPr="00EB0443">
        <w:tab/>
        <w:t xml:space="preserve">The GRN provides annual budgets according to an MTEF which calculates revenue and expenditure based on recent outlays, as well as two-year projections of future budgetary conditions. Specific allocations to relevant ministries and programmes are discussed below. </w:t>
      </w:r>
    </w:p>
    <w:p w:rsidR="00432B9E" w:rsidRPr="00EB0443" w:rsidRDefault="00432B9E" w:rsidP="00432B9E">
      <w:pPr>
        <w:pStyle w:val="H23G"/>
      </w:pPr>
      <w:r w:rsidRPr="00EB0443">
        <w:tab/>
      </w:r>
      <w:bookmarkStart w:id="146" w:name="_Toc306352902"/>
      <w:r w:rsidRPr="00EB0443">
        <w:t>1.</w:t>
      </w:r>
      <w:r w:rsidRPr="00EB0443">
        <w:tab/>
        <w:t>Ministry of Home Affairs and Immigration</w:t>
      </w:r>
      <w:bookmarkEnd w:id="146"/>
      <w:r w:rsidRPr="00EB0443">
        <w:t xml:space="preserve"> </w:t>
      </w:r>
    </w:p>
    <w:p w:rsidR="00432B9E" w:rsidRPr="00EB0443" w:rsidRDefault="00D65128" w:rsidP="00D65128">
      <w:pPr>
        <w:pStyle w:val="SingleTxtG"/>
        <w:tabs>
          <w:tab w:val="left" w:pos="-500"/>
        </w:tabs>
        <w:spacing w:after="240"/>
      </w:pPr>
      <w:r w:rsidRPr="00EB0443">
        <w:t>237.</w:t>
      </w:r>
      <w:r w:rsidR="00432B9E" w:rsidRPr="00EB0443">
        <w:tab/>
        <w:t xml:space="preserve">In 2008/09, the MHAI ministry received N$151 741 000. The Refugee Administration Programme, which provides protection to refugees and asylum seekers, is relevant to this chapter. It provides for the registration and processing of refugees at the Osire Refugee Camp. </w:t>
      </w:r>
    </w:p>
    <w:p w:rsidR="00432B9E" w:rsidRPr="00EB0443" w:rsidRDefault="00432B9E" w:rsidP="00432B9E">
      <w:pPr>
        <w:pStyle w:val="Heading1"/>
      </w:pPr>
      <w:bookmarkStart w:id="147" w:name="_Toc306352903"/>
      <w:r w:rsidRPr="00EB0443">
        <w:t>Table 52</w:t>
      </w:r>
      <w:bookmarkEnd w:id="147"/>
    </w:p>
    <w:p w:rsidR="00432B9E" w:rsidRPr="00EB0443" w:rsidRDefault="00432B9E" w:rsidP="00432B9E">
      <w:pPr>
        <w:pStyle w:val="SingleTxtG"/>
        <w:rPr>
          <w:b/>
        </w:rPr>
      </w:pPr>
      <w:r w:rsidRPr="00EB0443">
        <w:rPr>
          <w:b/>
        </w:rPr>
        <w:t>MHAI programmes</w:t>
      </w:r>
    </w:p>
    <w:tbl>
      <w:tblPr>
        <w:tblW w:w="736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18"/>
        <w:gridCol w:w="907"/>
        <w:gridCol w:w="908"/>
        <w:gridCol w:w="908"/>
        <w:gridCol w:w="908"/>
        <w:gridCol w:w="908"/>
        <w:gridCol w:w="908"/>
      </w:tblGrid>
      <w:tr w:rsidR="00432B9E" w:rsidRPr="00EB0443" w:rsidTr="00352C1D">
        <w:trPr>
          <w:cantSplit/>
          <w:trHeight w:val="20"/>
          <w:tblHeader/>
        </w:trPr>
        <w:tc>
          <w:tcPr>
            <w:tcW w:w="1918"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rPr>
                <w:i/>
                <w:sz w:val="16"/>
                <w:szCs w:val="16"/>
              </w:rPr>
            </w:pPr>
            <w:r w:rsidRPr="00EB0443">
              <w:rPr>
                <w:i/>
                <w:sz w:val="16"/>
                <w:szCs w:val="16"/>
              </w:rPr>
              <w:t>Programme</w:t>
            </w:r>
          </w:p>
        </w:tc>
        <w:tc>
          <w:tcPr>
            <w:tcW w:w="907"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szCs w:val="16"/>
              </w:rPr>
            </w:pPr>
            <w:r w:rsidRPr="00EB0443">
              <w:rPr>
                <w:i/>
                <w:sz w:val="16"/>
                <w:szCs w:val="16"/>
              </w:rPr>
              <w:t xml:space="preserve">2005–06 </w:t>
            </w:r>
            <w:r w:rsidRPr="00EB0443">
              <w:rPr>
                <w:i/>
                <w:sz w:val="16"/>
                <w:szCs w:val="16"/>
              </w:rPr>
              <w:br/>
              <w:t>(N$ 000)</w:t>
            </w:r>
          </w:p>
        </w:tc>
        <w:tc>
          <w:tcPr>
            <w:tcW w:w="908"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szCs w:val="16"/>
              </w:rPr>
            </w:pPr>
            <w:r w:rsidRPr="00EB0443">
              <w:rPr>
                <w:i/>
                <w:sz w:val="16"/>
                <w:szCs w:val="16"/>
              </w:rPr>
              <w:t xml:space="preserve">2006–07 </w:t>
            </w:r>
            <w:r w:rsidRPr="00EB0443">
              <w:rPr>
                <w:i/>
                <w:sz w:val="16"/>
                <w:szCs w:val="16"/>
              </w:rPr>
              <w:br/>
              <w:t>(N$ 000)</w:t>
            </w:r>
          </w:p>
        </w:tc>
        <w:tc>
          <w:tcPr>
            <w:tcW w:w="908"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szCs w:val="16"/>
              </w:rPr>
            </w:pPr>
            <w:r w:rsidRPr="00EB0443">
              <w:rPr>
                <w:i/>
                <w:sz w:val="16"/>
                <w:szCs w:val="16"/>
              </w:rPr>
              <w:t xml:space="preserve">2007–08 </w:t>
            </w:r>
            <w:r w:rsidRPr="00EB0443">
              <w:rPr>
                <w:i/>
                <w:sz w:val="16"/>
                <w:szCs w:val="16"/>
              </w:rPr>
              <w:br/>
              <w:t>(N$ 000)</w:t>
            </w:r>
          </w:p>
        </w:tc>
        <w:tc>
          <w:tcPr>
            <w:tcW w:w="908"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szCs w:val="16"/>
              </w:rPr>
            </w:pPr>
            <w:r w:rsidRPr="00EB0443">
              <w:rPr>
                <w:i/>
                <w:sz w:val="16"/>
                <w:szCs w:val="16"/>
              </w:rPr>
              <w:t xml:space="preserve">2008–09 </w:t>
            </w:r>
            <w:r w:rsidRPr="00EB0443">
              <w:rPr>
                <w:i/>
                <w:sz w:val="16"/>
                <w:szCs w:val="16"/>
              </w:rPr>
              <w:br/>
              <w:t>(N$ 000)</w:t>
            </w:r>
          </w:p>
        </w:tc>
        <w:tc>
          <w:tcPr>
            <w:tcW w:w="908"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szCs w:val="16"/>
              </w:rPr>
            </w:pPr>
            <w:r w:rsidRPr="00EB0443">
              <w:rPr>
                <w:i/>
                <w:sz w:val="16"/>
                <w:szCs w:val="16"/>
              </w:rPr>
              <w:t xml:space="preserve">2009–10 </w:t>
            </w:r>
            <w:r w:rsidRPr="00EB0443">
              <w:rPr>
                <w:i/>
                <w:sz w:val="16"/>
                <w:szCs w:val="16"/>
              </w:rPr>
              <w:br/>
              <w:t>(N$ 000)</w:t>
            </w:r>
          </w:p>
        </w:tc>
        <w:tc>
          <w:tcPr>
            <w:tcW w:w="908"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szCs w:val="16"/>
              </w:rPr>
            </w:pPr>
            <w:r w:rsidRPr="00EB0443">
              <w:rPr>
                <w:i/>
                <w:sz w:val="16"/>
                <w:szCs w:val="16"/>
              </w:rPr>
              <w:t xml:space="preserve">2010–11 </w:t>
            </w:r>
            <w:r w:rsidRPr="00EB0443">
              <w:rPr>
                <w:i/>
                <w:sz w:val="16"/>
                <w:szCs w:val="16"/>
              </w:rPr>
              <w:br/>
              <w:t>(N$ 000)</w:t>
            </w:r>
          </w:p>
        </w:tc>
      </w:tr>
      <w:tr w:rsidR="00432B9E" w:rsidRPr="00EB0443" w:rsidTr="00352C1D">
        <w:trPr>
          <w:cantSplit/>
          <w:trHeight w:val="20"/>
        </w:trPr>
        <w:tc>
          <w:tcPr>
            <w:tcW w:w="1918"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Refugee administration</w:t>
            </w:r>
          </w:p>
        </w:tc>
        <w:tc>
          <w:tcPr>
            <w:tcW w:w="907"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1 105</w:t>
            </w:r>
          </w:p>
        </w:tc>
        <w:tc>
          <w:tcPr>
            <w:tcW w:w="908"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1 226</w:t>
            </w:r>
          </w:p>
        </w:tc>
        <w:tc>
          <w:tcPr>
            <w:tcW w:w="908"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1 719</w:t>
            </w:r>
          </w:p>
        </w:tc>
        <w:tc>
          <w:tcPr>
            <w:tcW w:w="908"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1 832</w:t>
            </w:r>
          </w:p>
        </w:tc>
        <w:tc>
          <w:tcPr>
            <w:tcW w:w="908"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2 074</w:t>
            </w:r>
          </w:p>
        </w:tc>
        <w:tc>
          <w:tcPr>
            <w:tcW w:w="908"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3 536</w:t>
            </w:r>
          </w:p>
        </w:tc>
      </w:tr>
    </w:tbl>
    <w:p w:rsidR="00432B9E" w:rsidRPr="00EB0443" w:rsidRDefault="00432B9E" w:rsidP="00D65128">
      <w:pPr>
        <w:spacing w:before="120" w:after="240"/>
        <w:ind w:left="1134" w:right="1134" w:firstLine="170"/>
        <w:rPr>
          <w:sz w:val="18"/>
          <w:szCs w:val="18"/>
        </w:rPr>
      </w:pPr>
      <w:r w:rsidRPr="00EB0443">
        <w:rPr>
          <w:i/>
          <w:sz w:val="18"/>
          <w:szCs w:val="18"/>
        </w:rPr>
        <w:t xml:space="preserve">Source: </w:t>
      </w:r>
      <w:r w:rsidRPr="00EB0443">
        <w:rPr>
          <w:sz w:val="18"/>
          <w:szCs w:val="18"/>
        </w:rPr>
        <w:t xml:space="preserve"> MTEF 2008/09–2010/11. </w:t>
      </w:r>
    </w:p>
    <w:p w:rsidR="00432B9E" w:rsidRPr="00EB0443" w:rsidRDefault="00432B9E" w:rsidP="00432B9E">
      <w:pPr>
        <w:pStyle w:val="H23G"/>
      </w:pPr>
      <w:r w:rsidRPr="00EB0443">
        <w:tab/>
      </w:r>
      <w:bookmarkStart w:id="148" w:name="_Toc306352904"/>
      <w:r w:rsidRPr="00EB0443">
        <w:t>2.</w:t>
      </w:r>
      <w:r w:rsidRPr="00EB0443">
        <w:tab/>
        <w:t>Ministry of Labour and Social Welfare</w:t>
      </w:r>
      <w:bookmarkEnd w:id="148"/>
    </w:p>
    <w:p w:rsidR="00432B9E" w:rsidRPr="00EB0443" w:rsidRDefault="00D65128" w:rsidP="00D65128">
      <w:pPr>
        <w:pStyle w:val="SingleTxtG"/>
        <w:tabs>
          <w:tab w:val="left" w:pos="-1800"/>
        </w:tabs>
        <w:spacing w:after="240"/>
      </w:pPr>
      <w:r w:rsidRPr="00EB0443">
        <w:t>238.</w:t>
      </w:r>
      <w:r w:rsidR="00432B9E" w:rsidRPr="00EB0443">
        <w:tab/>
        <w:t>In fiscal year 2005/06, the MLSW assumed responsibility for financial support to the elderly and disabled. The shift resulted in a significant increase in the Ministry</w:t>
      </w:r>
      <w:r w:rsidR="00EB0443">
        <w:t>’</w:t>
      </w:r>
      <w:r w:rsidR="00432B9E" w:rsidRPr="00EB0443">
        <w:t>s budget. The MLSW</w:t>
      </w:r>
      <w:r w:rsidR="00EB0443">
        <w:t>’</w:t>
      </w:r>
      <w:r w:rsidR="00432B9E" w:rsidRPr="00EB0443">
        <w:t xml:space="preserve">s overall budget for 2008/09 was N$996 336 000, of which 94% was for social welfare expenses. The Labour Services Programme will provide for the enforcement of relevant labour legislation, including child labour practices. </w:t>
      </w:r>
    </w:p>
    <w:p w:rsidR="00432B9E" w:rsidRPr="00EB0443" w:rsidRDefault="00352C1D" w:rsidP="00D65128">
      <w:pPr>
        <w:pStyle w:val="Heading1"/>
      </w:pPr>
      <w:r>
        <w:br w:type="page"/>
      </w:r>
      <w:bookmarkStart w:id="149" w:name="_Toc306352905"/>
      <w:r w:rsidR="00432B9E" w:rsidRPr="00EB0443">
        <w:t>Table 53</w:t>
      </w:r>
      <w:bookmarkEnd w:id="149"/>
    </w:p>
    <w:p w:rsidR="00432B9E" w:rsidRPr="00EB0443" w:rsidRDefault="00432B9E" w:rsidP="00D65128">
      <w:pPr>
        <w:pStyle w:val="SingleTxtG"/>
        <w:rPr>
          <w:b/>
        </w:rPr>
      </w:pPr>
      <w:r w:rsidRPr="00EB0443">
        <w:rPr>
          <w:b/>
        </w:rPr>
        <w:t>MLSW programmes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18"/>
        <w:gridCol w:w="908"/>
        <w:gridCol w:w="909"/>
        <w:gridCol w:w="909"/>
        <w:gridCol w:w="908"/>
        <w:gridCol w:w="909"/>
        <w:gridCol w:w="909"/>
      </w:tblGrid>
      <w:tr w:rsidR="00432B9E" w:rsidRPr="00EB0443" w:rsidTr="00352C1D">
        <w:trPr>
          <w:cantSplit/>
          <w:trHeight w:val="20"/>
          <w:tblHeader/>
        </w:trPr>
        <w:tc>
          <w:tcPr>
            <w:tcW w:w="1918" w:type="dxa"/>
            <w:tcBorders>
              <w:top w:val="single" w:sz="4" w:space="0" w:color="auto"/>
              <w:bottom w:val="single" w:sz="12" w:space="0" w:color="auto"/>
            </w:tcBorders>
            <w:shd w:val="clear" w:color="auto" w:fill="auto"/>
            <w:vAlign w:val="bottom"/>
          </w:tcPr>
          <w:p w:rsidR="00432B9E" w:rsidRPr="00EB0443" w:rsidRDefault="00432B9E" w:rsidP="00432B9E">
            <w:pPr>
              <w:keepNext/>
              <w:keepLines/>
              <w:suppressAutoHyphens w:val="0"/>
              <w:spacing w:before="80" w:after="80" w:line="200" w:lineRule="exact"/>
              <w:ind w:right="113"/>
              <w:rPr>
                <w:i/>
                <w:sz w:val="16"/>
              </w:rPr>
            </w:pPr>
            <w:r w:rsidRPr="00EB0443">
              <w:rPr>
                <w:i/>
                <w:sz w:val="16"/>
              </w:rPr>
              <w:t>Programme</w:t>
            </w:r>
          </w:p>
        </w:tc>
        <w:tc>
          <w:tcPr>
            <w:tcW w:w="908" w:type="dxa"/>
            <w:tcBorders>
              <w:top w:val="single" w:sz="4" w:space="0" w:color="auto"/>
              <w:bottom w:val="single" w:sz="12" w:space="0" w:color="auto"/>
            </w:tcBorders>
            <w:shd w:val="clear" w:color="auto" w:fill="auto"/>
            <w:vAlign w:val="bottom"/>
          </w:tcPr>
          <w:p w:rsidR="00432B9E" w:rsidRPr="00EB0443" w:rsidRDefault="00432B9E" w:rsidP="00432B9E">
            <w:pPr>
              <w:keepNext/>
              <w:keepLines/>
              <w:suppressAutoHyphens w:val="0"/>
              <w:spacing w:before="80" w:after="80" w:line="200" w:lineRule="exact"/>
              <w:ind w:right="113"/>
              <w:jc w:val="right"/>
              <w:rPr>
                <w:i/>
                <w:sz w:val="16"/>
                <w:szCs w:val="16"/>
              </w:rPr>
            </w:pPr>
            <w:r w:rsidRPr="00EB0443">
              <w:rPr>
                <w:i/>
                <w:sz w:val="16"/>
                <w:szCs w:val="16"/>
              </w:rPr>
              <w:t xml:space="preserve">2005–06 </w:t>
            </w:r>
            <w:r w:rsidRPr="00EB0443">
              <w:rPr>
                <w:i/>
                <w:sz w:val="16"/>
                <w:szCs w:val="16"/>
              </w:rPr>
              <w:br/>
              <w:t>(N$ 000)</w:t>
            </w:r>
          </w:p>
        </w:tc>
        <w:tc>
          <w:tcPr>
            <w:tcW w:w="909" w:type="dxa"/>
            <w:tcBorders>
              <w:top w:val="single" w:sz="4" w:space="0" w:color="auto"/>
              <w:bottom w:val="single" w:sz="12" w:space="0" w:color="auto"/>
            </w:tcBorders>
            <w:shd w:val="clear" w:color="auto" w:fill="auto"/>
            <w:vAlign w:val="bottom"/>
          </w:tcPr>
          <w:p w:rsidR="00432B9E" w:rsidRPr="00EB0443" w:rsidRDefault="00432B9E" w:rsidP="00432B9E">
            <w:pPr>
              <w:keepNext/>
              <w:keepLines/>
              <w:suppressAutoHyphens w:val="0"/>
              <w:spacing w:before="80" w:after="80" w:line="200" w:lineRule="exact"/>
              <w:ind w:right="113"/>
              <w:jc w:val="right"/>
              <w:rPr>
                <w:i/>
                <w:sz w:val="16"/>
                <w:szCs w:val="16"/>
              </w:rPr>
            </w:pPr>
            <w:r w:rsidRPr="00EB0443">
              <w:rPr>
                <w:i/>
                <w:sz w:val="16"/>
                <w:szCs w:val="16"/>
              </w:rPr>
              <w:t xml:space="preserve">2006–07 </w:t>
            </w:r>
            <w:r w:rsidRPr="00EB0443">
              <w:rPr>
                <w:i/>
                <w:sz w:val="16"/>
                <w:szCs w:val="16"/>
              </w:rPr>
              <w:br/>
              <w:t>(N$ 000)</w:t>
            </w:r>
          </w:p>
        </w:tc>
        <w:tc>
          <w:tcPr>
            <w:tcW w:w="909" w:type="dxa"/>
            <w:tcBorders>
              <w:top w:val="single" w:sz="4" w:space="0" w:color="auto"/>
              <w:bottom w:val="single" w:sz="12" w:space="0" w:color="auto"/>
            </w:tcBorders>
            <w:shd w:val="clear" w:color="auto" w:fill="auto"/>
            <w:vAlign w:val="bottom"/>
          </w:tcPr>
          <w:p w:rsidR="00432B9E" w:rsidRPr="00EB0443" w:rsidRDefault="00432B9E" w:rsidP="00432B9E">
            <w:pPr>
              <w:keepNext/>
              <w:keepLines/>
              <w:suppressAutoHyphens w:val="0"/>
              <w:spacing w:before="80" w:after="80" w:line="200" w:lineRule="exact"/>
              <w:ind w:right="113"/>
              <w:jc w:val="right"/>
              <w:rPr>
                <w:i/>
                <w:sz w:val="16"/>
                <w:szCs w:val="16"/>
              </w:rPr>
            </w:pPr>
            <w:r w:rsidRPr="00EB0443">
              <w:rPr>
                <w:i/>
                <w:sz w:val="16"/>
                <w:szCs w:val="16"/>
              </w:rPr>
              <w:t xml:space="preserve">2007–08 </w:t>
            </w:r>
            <w:r w:rsidRPr="00EB0443">
              <w:rPr>
                <w:i/>
                <w:sz w:val="16"/>
                <w:szCs w:val="16"/>
              </w:rPr>
              <w:br/>
              <w:t>(N$ 000)</w:t>
            </w:r>
          </w:p>
        </w:tc>
        <w:tc>
          <w:tcPr>
            <w:tcW w:w="908" w:type="dxa"/>
            <w:tcBorders>
              <w:top w:val="single" w:sz="4" w:space="0" w:color="auto"/>
              <w:bottom w:val="single" w:sz="12" w:space="0" w:color="auto"/>
            </w:tcBorders>
            <w:shd w:val="clear" w:color="auto" w:fill="auto"/>
            <w:vAlign w:val="bottom"/>
          </w:tcPr>
          <w:p w:rsidR="00432B9E" w:rsidRPr="00EB0443" w:rsidRDefault="00432B9E" w:rsidP="00432B9E">
            <w:pPr>
              <w:keepNext/>
              <w:keepLines/>
              <w:suppressAutoHyphens w:val="0"/>
              <w:spacing w:before="80" w:after="80" w:line="200" w:lineRule="exact"/>
              <w:ind w:right="113"/>
              <w:jc w:val="right"/>
              <w:rPr>
                <w:i/>
                <w:sz w:val="16"/>
                <w:szCs w:val="16"/>
              </w:rPr>
            </w:pPr>
            <w:r w:rsidRPr="00EB0443">
              <w:rPr>
                <w:i/>
                <w:sz w:val="16"/>
                <w:szCs w:val="16"/>
              </w:rPr>
              <w:t xml:space="preserve">2008– 09 </w:t>
            </w:r>
            <w:r w:rsidRPr="00EB0443">
              <w:rPr>
                <w:i/>
                <w:sz w:val="16"/>
                <w:szCs w:val="16"/>
              </w:rPr>
              <w:br/>
              <w:t>(N$ 000)</w:t>
            </w:r>
          </w:p>
        </w:tc>
        <w:tc>
          <w:tcPr>
            <w:tcW w:w="909" w:type="dxa"/>
            <w:tcBorders>
              <w:top w:val="single" w:sz="4" w:space="0" w:color="auto"/>
              <w:bottom w:val="single" w:sz="12" w:space="0" w:color="auto"/>
            </w:tcBorders>
            <w:shd w:val="clear" w:color="auto" w:fill="auto"/>
            <w:vAlign w:val="bottom"/>
          </w:tcPr>
          <w:p w:rsidR="00432B9E" w:rsidRPr="00EB0443" w:rsidRDefault="00432B9E" w:rsidP="00432B9E">
            <w:pPr>
              <w:keepNext/>
              <w:keepLines/>
              <w:suppressAutoHyphens w:val="0"/>
              <w:spacing w:before="80" w:after="80" w:line="200" w:lineRule="exact"/>
              <w:ind w:right="113"/>
              <w:jc w:val="right"/>
              <w:rPr>
                <w:i/>
                <w:sz w:val="16"/>
                <w:szCs w:val="16"/>
              </w:rPr>
            </w:pPr>
            <w:r w:rsidRPr="00EB0443">
              <w:rPr>
                <w:i/>
                <w:sz w:val="16"/>
                <w:szCs w:val="16"/>
              </w:rPr>
              <w:t xml:space="preserve">2009–10 </w:t>
            </w:r>
            <w:r w:rsidRPr="00EB0443">
              <w:rPr>
                <w:i/>
                <w:sz w:val="16"/>
                <w:szCs w:val="16"/>
              </w:rPr>
              <w:br/>
              <w:t>(N$ 000)</w:t>
            </w:r>
          </w:p>
        </w:tc>
        <w:tc>
          <w:tcPr>
            <w:tcW w:w="909" w:type="dxa"/>
            <w:tcBorders>
              <w:top w:val="single" w:sz="4" w:space="0" w:color="auto"/>
              <w:bottom w:val="single" w:sz="12" w:space="0" w:color="auto"/>
            </w:tcBorders>
            <w:shd w:val="clear" w:color="auto" w:fill="auto"/>
            <w:vAlign w:val="bottom"/>
          </w:tcPr>
          <w:p w:rsidR="00432B9E" w:rsidRPr="00EB0443" w:rsidRDefault="00432B9E" w:rsidP="00432B9E">
            <w:pPr>
              <w:keepNext/>
              <w:keepLines/>
              <w:suppressAutoHyphens w:val="0"/>
              <w:spacing w:before="80" w:after="80" w:line="200" w:lineRule="exact"/>
              <w:ind w:right="113"/>
              <w:jc w:val="right"/>
              <w:rPr>
                <w:i/>
                <w:sz w:val="16"/>
                <w:szCs w:val="16"/>
              </w:rPr>
            </w:pPr>
            <w:r w:rsidRPr="00EB0443">
              <w:rPr>
                <w:i/>
                <w:sz w:val="16"/>
                <w:szCs w:val="16"/>
              </w:rPr>
              <w:t xml:space="preserve">2010–11 </w:t>
            </w:r>
            <w:r w:rsidRPr="00EB0443">
              <w:rPr>
                <w:i/>
                <w:sz w:val="16"/>
                <w:szCs w:val="16"/>
              </w:rPr>
              <w:br/>
              <w:t>(N$ 000)</w:t>
            </w:r>
          </w:p>
        </w:tc>
      </w:tr>
      <w:tr w:rsidR="00432B9E" w:rsidRPr="00EB0443" w:rsidTr="00352C1D">
        <w:trPr>
          <w:cantSplit/>
          <w:trHeight w:val="20"/>
        </w:trPr>
        <w:tc>
          <w:tcPr>
            <w:tcW w:w="1918" w:type="dxa"/>
            <w:tcBorders>
              <w:top w:val="single" w:sz="12" w:space="0" w:color="auto"/>
            </w:tcBorders>
            <w:shd w:val="clear" w:color="auto" w:fill="auto"/>
            <w:vAlign w:val="bottom"/>
          </w:tcPr>
          <w:p w:rsidR="00432B9E" w:rsidRPr="00EB0443" w:rsidRDefault="00432B9E" w:rsidP="00432B9E">
            <w:pPr>
              <w:keepNext/>
              <w:keepLines/>
              <w:suppressAutoHyphens w:val="0"/>
              <w:spacing w:before="40" w:after="40" w:line="220" w:lineRule="exact"/>
              <w:ind w:right="113"/>
              <w:rPr>
                <w:sz w:val="18"/>
              </w:rPr>
            </w:pPr>
            <w:r w:rsidRPr="00EB0443">
              <w:rPr>
                <w:sz w:val="18"/>
              </w:rPr>
              <w:t>Labour services</w:t>
            </w:r>
          </w:p>
        </w:tc>
        <w:tc>
          <w:tcPr>
            <w:tcW w:w="908" w:type="dxa"/>
            <w:tcBorders>
              <w:top w:val="single" w:sz="12" w:space="0" w:color="auto"/>
            </w:tcBorders>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18 973</w:t>
            </w:r>
          </w:p>
        </w:tc>
        <w:tc>
          <w:tcPr>
            <w:tcW w:w="909" w:type="dxa"/>
            <w:tcBorders>
              <w:top w:val="single" w:sz="12" w:space="0" w:color="auto"/>
            </w:tcBorders>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19 171</w:t>
            </w:r>
          </w:p>
        </w:tc>
        <w:tc>
          <w:tcPr>
            <w:tcW w:w="909" w:type="dxa"/>
            <w:tcBorders>
              <w:top w:val="single" w:sz="12" w:space="0" w:color="auto"/>
            </w:tcBorders>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21 705</w:t>
            </w:r>
          </w:p>
        </w:tc>
        <w:tc>
          <w:tcPr>
            <w:tcW w:w="908" w:type="dxa"/>
            <w:tcBorders>
              <w:top w:val="single" w:sz="12" w:space="0" w:color="auto"/>
            </w:tcBorders>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18 387</w:t>
            </w:r>
          </w:p>
        </w:tc>
        <w:tc>
          <w:tcPr>
            <w:tcW w:w="909" w:type="dxa"/>
            <w:tcBorders>
              <w:top w:val="single" w:sz="12" w:space="0" w:color="auto"/>
            </w:tcBorders>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19 785</w:t>
            </w:r>
          </w:p>
        </w:tc>
        <w:tc>
          <w:tcPr>
            <w:tcW w:w="909" w:type="dxa"/>
            <w:tcBorders>
              <w:top w:val="single" w:sz="12" w:space="0" w:color="auto"/>
            </w:tcBorders>
            <w:shd w:val="clear" w:color="auto" w:fill="auto"/>
            <w:vAlign w:val="bottom"/>
          </w:tcPr>
          <w:p w:rsidR="00432B9E" w:rsidRPr="00EB0443" w:rsidRDefault="00432B9E" w:rsidP="00432B9E">
            <w:pPr>
              <w:keepNext/>
              <w:keepLines/>
              <w:suppressAutoHyphens w:val="0"/>
              <w:spacing w:before="40" w:after="40" w:line="220" w:lineRule="exact"/>
              <w:ind w:right="113"/>
              <w:jc w:val="right"/>
              <w:rPr>
                <w:sz w:val="18"/>
              </w:rPr>
            </w:pPr>
            <w:r w:rsidRPr="00EB0443">
              <w:rPr>
                <w:sz w:val="18"/>
              </w:rPr>
              <w:t>20 786</w:t>
            </w:r>
          </w:p>
        </w:tc>
      </w:tr>
    </w:tbl>
    <w:p w:rsidR="00432B9E" w:rsidRPr="00EB0443" w:rsidRDefault="00432B9E" w:rsidP="00D65128">
      <w:pPr>
        <w:spacing w:before="120" w:after="240"/>
        <w:ind w:left="1134" w:right="1134" w:firstLine="170"/>
        <w:rPr>
          <w:sz w:val="18"/>
          <w:szCs w:val="18"/>
        </w:rPr>
      </w:pPr>
      <w:r w:rsidRPr="00EB0443">
        <w:rPr>
          <w:i/>
          <w:sz w:val="18"/>
          <w:szCs w:val="18"/>
        </w:rPr>
        <w:t>Source:</w:t>
      </w:r>
      <w:r w:rsidRPr="00EB0443">
        <w:rPr>
          <w:sz w:val="18"/>
          <w:szCs w:val="18"/>
        </w:rPr>
        <w:t xml:space="preserve">  MTEF 2008/09–2010/11.</w:t>
      </w:r>
    </w:p>
    <w:p w:rsidR="00432B9E" w:rsidRPr="00EB0443" w:rsidRDefault="00432B9E" w:rsidP="00432B9E">
      <w:pPr>
        <w:pStyle w:val="H23G"/>
      </w:pPr>
      <w:r w:rsidRPr="00EB0443">
        <w:tab/>
      </w:r>
      <w:bookmarkStart w:id="150" w:name="_Toc306352906"/>
      <w:r w:rsidRPr="00EB0443">
        <w:t>3.</w:t>
      </w:r>
      <w:r w:rsidRPr="00EB0443">
        <w:tab/>
        <w:t>Ministry of Youth, National Service, Sport and Culture</w:t>
      </w:r>
      <w:bookmarkEnd w:id="150"/>
      <w:r w:rsidRPr="00EB0443">
        <w:t xml:space="preserve"> </w:t>
      </w:r>
    </w:p>
    <w:p w:rsidR="00432B9E" w:rsidRPr="00EB0443" w:rsidRDefault="00D65128" w:rsidP="00D65128">
      <w:pPr>
        <w:pStyle w:val="SingleTxtG"/>
        <w:spacing w:after="240"/>
      </w:pPr>
      <w:r w:rsidRPr="00EB0443">
        <w:t>239.</w:t>
      </w:r>
      <w:r w:rsidR="00432B9E" w:rsidRPr="00EB0443">
        <w:tab/>
        <w:t xml:space="preserve">The MYNSSC received N$ 319 168 000 in 2008/09. The Youth Development Programme includes Juvenile Justice, which operates the Youth Diversion Programme in conjunction with the court system. Juvenile Justice received N$5 400 000 in 2008/09. </w:t>
      </w:r>
    </w:p>
    <w:p w:rsidR="00432B9E" w:rsidRPr="00EB0443" w:rsidRDefault="00432B9E" w:rsidP="00432B9E">
      <w:pPr>
        <w:pStyle w:val="Heading1"/>
      </w:pPr>
      <w:bookmarkStart w:id="151" w:name="_Toc306352907"/>
      <w:r w:rsidRPr="00EB0443">
        <w:t>Table 54</w:t>
      </w:r>
      <w:bookmarkEnd w:id="151"/>
    </w:p>
    <w:p w:rsidR="00432B9E" w:rsidRPr="00EB0443" w:rsidRDefault="00432B9E" w:rsidP="00432B9E">
      <w:pPr>
        <w:pStyle w:val="SingleTxtG"/>
        <w:rPr>
          <w:b/>
        </w:rPr>
      </w:pPr>
      <w:r w:rsidRPr="00EB0443">
        <w:rPr>
          <w:b/>
        </w:rPr>
        <w:t>MYNSSC programmes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04"/>
        <w:gridCol w:w="911"/>
        <w:gridCol w:w="911"/>
        <w:gridCol w:w="911"/>
        <w:gridCol w:w="911"/>
        <w:gridCol w:w="911"/>
        <w:gridCol w:w="911"/>
      </w:tblGrid>
      <w:tr w:rsidR="00432B9E" w:rsidRPr="00EB0443" w:rsidTr="00352C1D">
        <w:trPr>
          <w:cantSplit/>
          <w:trHeight w:val="20"/>
          <w:tblHeader/>
        </w:trPr>
        <w:tc>
          <w:tcPr>
            <w:tcW w:w="1904"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rPr>
                <w:i/>
                <w:sz w:val="16"/>
              </w:rPr>
            </w:pPr>
            <w:r w:rsidRPr="00EB0443">
              <w:rPr>
                <w:i/>
                <w:sz w:val="16"/>
              </w:rPr>
              <w:t>Programme</w:t>
            </w:r>
          </w:p>
        </w:tc>
        <w:tc>
          <w:tcPr>
            <w:tcW w:w="911"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szCs w:val="16"/>
              </w:rPr>
            </w:pPr>
            <w:r w:rsidRPr="00EB0443">
              <w:rPr>
                <w:i/>
                <w:sz w:val="16"/>
                <w:szCs w:val="16"/>
              </w:rPr>
              <w:t xml:space="preserve">2005–06 </w:t>
            </w:r>
            <w:r w:rsidRPr="00EB0443">
              <w:rPr>
                <w:i/>
                <w:sz w:val="16"/>
                <w:szCs w:val="16"/>
              </w:rPr>
              <w:br/>
              <w:t>(N$ 000)</w:t>
            </w:r>
          </w:p>
        </w:tc>
        <w:tc>
          <w:tcPr>
            <w:tcW w:w="911"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szCs w:val="16"/>
              </w:rPr>
            </w:pPr>
            <w:r w:rsidRPr="00EB0443">
              <w:rPr>
                <w:i/>
                <w:sz w:val="16"/>
                <w:szCs w:val="16"/>
              </w:rPr>
              <w:t xml:space="preserve">2006–07 </w:t>
            </w:r>
            <w:r w:rsidRPr="00EB0443">
              <w:rPr>
                <w:i/>
                <w:sz w:val="16"/>
                <w:szCs w:val="16"/>
              </w:rPr>
              <w:br/>
              <w:t>(N$ 000)</w:t>
            </w:r>
          </w:p>
        </w:tc>
        <w:tc>
          <w:tcPr>
            <w:tcW w:w="911"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szCs w:val="16"/>
              </w:rPr>
            </w:pPr>
            <w:r w:rsidRPr="00EB0443">
              <w:rPr>
                <w:i/>
                <w:sz w:val="16"/>
                <w:szCs w:val="16"/>
              </w:rPr>
              <w:t xml:space="preserve">2007–08 </w:t>
            </w:r>
            <w:r w:rsidRPr="00EB0443">
              <w:rPr>
                <w:i/>
                <w:sz w:val="16"/>
                <w:szCs w:val="16"/>
              </w:rPr>
              <w:br/>
              <w:t>(N$ 000)</w:t>
            </w:r>
          </w:p>
        </w:tc>
        <w:tc>
          <w:tcPr>
            <w:tcW w:w="911"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szCs w:val="16"/>
              </w:rPr>
            </w:pPr>
            <w:r w:rsidRPr="00EB0443">
              <w:rPr>
                <w:i/>
                <w:sz w:val="16"/>
                <w:szCs w:val="16"/>
              </w:rPr>
              <w:t xml:space="preserve">2008–09 </w:t>
            </w:r>
            <w:r w:rsidRPr="00EB0443">
              <w:rPr>
                <w:i/>
                <w:sz w:val="16"/>
                <w:szCs w:val="16"/>
              </w:rPr>
              <w:br/>
              <w:t>(N$ 000)</w:t>
            </w:r>
          </w:p>
        </w:tc>
        <w:tc>
          <w:tcPr>
            <w:tcW w:w="911"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szCs w:val="16"/>
              </w:rPr>
            </w:pPr>
            <w:r w:rsidRPr="00EB0443">
              <w:rPr>
                <w:i/>
                <w:sz w:val="16"/>
                <w:szCs w:val="16"/>
              </w:rPr>
              <w:t xml:space="preserve">2009–10 </w:t>
            </w:r>
            <w:r w:rsidRPr="00EB0443">
              <w:rPr>
                <w:i/>
                <w:sz w:val="16"/>
                <w:szCs w:val="16"/>
              </w:rPr>
              <w:br/>
              <w:t>(N$ 000)</w:t>
            </w:r>
          </w:p>
        </w:tc>
        <w:tc>
          <w:tcPr>
            <w:tcW w:w="911"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szCs w:val="16"/>
              </w:rPr>
            </w:pPr>
            <w:r w:rsidRPr="00EB0443">
              <w:rPr>
                <w:i/>
                <w:sz w:val="16"/>
                <w:szCs w:val="16"/>
              </w:rPr>
              <w:t xml:space="preserve">2010–11 </w:t>
            </w:r>
            <w:r w:rsidRPr="00EB0443">
              <w:rPr>
                <w:i/>
                <w:sz w:val="16"/>
                <w:szCs w:val="16"/>
              </w:rPr>
              <w:br/>
              <w:t>(N$ 000)</w:t>
            </w:r>
          </w:p>
        </w:tc>
      </w:tr>
      <w:tr w:rsidR="00432B9E" w:rsidRPr="00EB0443" w:rsidTr="00352C1D">
        <w:trPr>
          <w:cantSplit/>
          <w:trHeight w:val="20"/>
        </w:trPr>
        <w:tc>
          <w:tcPr>
            <w:tcW w:w="1904"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Youth development</w:t>
            </w:r>
          </w:p>
        </w:tc>
        <w:tc>
          <w:tcPr>
            <w:tcW w:w="911"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20 145</w:t>
            </w:r>
          </w:p>
        </w:tc>
        <w:tc>
          <w:tcPr>
            <w:tcW w:w="911"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62 281</w:t>
            </w:r>
          </w:p>
        </w:tc>
        <w:tc>
          <w:tcPr>
            <w:tcW w:w="911"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60 561</w:t>
            </w:r>
          </w:p>
        </w:tc>
        <w:tc>
          <w:tcPr>
            <w:tcW w:w="911"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73 801</w:t>
            </w:r>
          </w:p>
        </w:tc>
        <w:tc>
          <w:tcPr>
            <w:tcW w:w="911"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71 890</w:t>
            </w:r>
          </w:p>
        </w:tc>
        <w:tc>
          <w:tcPr>
            <w:tcW w:w="911"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79 636</w:t>
            </w:r>
          </w:p>
        </w:tc>
      </w:tr>
    </w:tbl>
    <w:p w:rsidR="00432B9E" w:rsidRPr="00EB0443" w:rsidRDefault="00432B9E" w:rsidP="00432B9E">
      <w:pPr>
        <w:spacing w:before="120" w:after="240"/>
        <w:ind w:left="1134" w:right="1134" w:firstLine="170"/>
        <w:rPr>
          <w:sz w:val="18"/>
          <w:szCs w:val="18"/>
        </w:rPr>
      </w:pPr>
      <w:r w:rsidRPr="00EB0443">
        <w:rPr>
          <w:i/>
          <w:sz w:val="18"/>
          <w:szCs w:val="18"/>
        </w:rPr>
        <w:t>Source:</w:t>
      </w:r>
      <w:r w:rsidRPr="00EB0443">
        <w:rPr>
          <w:sz w:val="18"/>
          <w:szCs w:val="18"/>
        </w:rPr>
        <w:t xml:space="preserve">  MTEF 2008/2009–2010/2011. </w:t>
      </w:r>
    </w:p>
    <w:p w:rsidR="00432B9E" w:rsidRPr="00EB0443" w:rsidRDefault="00432B9E" w:rsidP="00432B9E">
      <w:pPr>
        <w:pStyle w:val="H1G"/>
      </w:pPr>
      <w:r w:rsidRPr="00EB0443">
        <w:tab/>
      </w:r>
      <w:bookmarkStart w:id="152" w:name="_Toc306352908"/>
      <w:r w:rsidRPr="00EB0443">
        <w:t>D.</w:t>
      </w:r>
      <w:r w:rsidRPr="00EB0443">
        <w:tab/>
        <w:t>Statistical data</w:t>
      </w:r>
      <w:bookmarkStart w:id="153" w:name="Refugee%20children"/>
      <w:bookmarkEnd w:id="152"/>
      <w:bookmarkEnd w:id="153"/>
    </w:p>
    <w:p w:rsidR="00432B9E" w:rsidRPr="00EB0443" w:rsidRDefault="00432B9E" w:rsidP="00432B9E">
      <w:pPr>
        <w:pStyle w:val="Heading1"/>
      </w:pPr>
      <w:bookmarkStart w:id="154" w:name="_Toc306352909"/>
      <w:r w:rsidRPr="00EB0443">
        <w:t>Table 55</w:t>
      </w:r>
      <w:bookmarkEnd w:id="154"/>
    </w:p>
    <w:p w:rsidR="00432B9E" w:rsidRPr="00EB0443" w:rsidRDefault="00432B9E" w:rsidP="00432B9E">
      <w:pPr>
        <w:pStyle w:val="SingleTxtG"/>
        <w:jc w:val="left"/>
        <w:rPr>
          <w:b/>
        </w:rPr>
      </w:pPr>
      <w:r w:rsidRPr="00EB0443">
        <w:rPr>
          <w:b/>
        </w:rPr>
        <w:t>Number of internally displaced, asylum-seeking, unaccompanied and refugee children (2008)</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402"/>
        <w:gridCol w:w="1701"/>
        <w:gridCol w:w="2267"/>
      </w:tblGrid>
      <w:tr w:rsidR="00432B9E" w:rsidRPr="00EB0443" w:rsidTr="00432B9E">
        <w:trPr>
          <w:cantSplit/>
          <w:trHeight w:val="20"/>
          <w:tblHeader/>
        </w:trPr>
        <w:tc>
          <w:tcPr>
            <w:tcW w:w="3402"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rPr>
                <w:i/>
                <w:sz w:val="16"/>
              </w:rPr>
            </w:pPr>
            <w:r w:rsidRPr="00EB0443">
              <w:rPr>
                <w:i/>
                <w:sz w:val="16"/>
              </w:rPr>
              <w:t>Country of origin</w:t>
            </w:r>
          </w:p>
        </w:tc>
        <w:tc>
          <w:tcPr>
            <w:tcW w:w="1701"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Female</w:t>
            </w:r>
          </w:p>
        </w:tc>
        <w:tc>
          <w:tcPr>
            <w:tcW w:w="2267"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Male</w:t>
            </w:r>
          </w:p>
        </w:tc>
      </w:tr>
      <w:tr w:rsidR="00432B9E" w:rsidRPr="00EB0443" w:rsidTr="00432B9E">
        <w:trPr>
          <w:cantSplit/>
          <w:trHeight w:val="20"/>
        </w:trPr>
        <w:tc>
          <w:tcPr>
            <w:tcW w:w="3402"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rPr>
                <w:sz w:val="18"/>
              </w:rPr>
            </w:pPr>
            <w:smartTag w:uri="urn:schemas-microsoft-com:office:smarttags" w:element="country-region">
              <w:smartTag w:uri="urn:schemas-microsoft-com:office:smarttags" w:element="place">
                <w:r w:rsidRPr="00EB0443">
                  <w:rPr>
                    <w:sz w:val="18"/>
                  </w:rPr>
                  <w:t>Angola</w:t>
                </w:r>
              </w:smartTag>
            </w:smartTag>
          </w:p>
        </w:tc>
        <w:tc>
          <w:tcPr>
            <w:tcW w:w="1701"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1 562</w:t>
            </w:r>
          </w:p>
        </w:tc>
        <w:tc>
          <w:tcPr>
            <w:tcW w:w="2267"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1 605</w:t>
            </w:r>
          </w:p>
        </w:tc>
      </w:tr>
      <w:tr w:rsidR="00432B9E" w:rsidRPr="00EB0443" w:rsidTr="00432B9E">
        <w:trPr>
          <w:cantSplit/>
          <w:trHeight w:val="20"/>
        </w:trPr>
        <w:tc>
          <w:tcPr>
            <w:tcW w:w="3402" w:type="dxa"/>
            <w:shd w:val="clear" w:color="auto" w:fill="auto"/>
            <w:vAlign w:val="bottom"/>
          </w:tcPr>
          <w:p w:rsidR="00432B9E" w:rsidRPr="00EB0443" w:rsidRDefault="00432B9E" w:rsidP="00432B9E">
            <w:pPr>
              <w:suppressAutoHyphens w:val="0"/>
              <w:spacing w:before="40" w:after="40" w:line="220" w:lineRule="exact"/>
              <w:ind w:right="113"/>
              <w:rPr>
                <w:sz w:val="18"/>
              </w:rPr>
            </w:pPr>
            <w:smartTag w:uri="urn:schemas-microsoft-com:office:smarttags" w:element="country-region">
              <w:smartTag w:uri="urn:schemas-microsoft-com:office:smarttags" w:element="place">
                <w:r w:rsidRPr="00EB0443">
                  <w:rPr>
                    <w:sz w:val="18"/>
                  </w:rPr>
                  <w:t>Burundi</w:t>
                </w:r>
              </w:smartTag>
            </w:smartTag>
          </w:p>
        </w:tc>
        <w:tc>
          <w:tcPr>
            <w:tcW w:w="1701"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26</w:t>
            </w:r>
          </w:p>
        </w:tc>
        <w:tc>
          <w:tcPr>
            <w:tcW w:w="226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27</w:t>
            </w:r>
          </w:p>
        </w:tc>
      </w:tr>
      <w:tr w:rsidR="00432B9E" w:rsidRPr="00EB0443" w:rsidTr="00432B9E">
        <w:trPr>
          <w:cantSplit/>
          <w:trHeight w:val="20"/>
        </w:trPr>
        <w:tc>
          <w:tcPr>
            <w:tcW w:w="3402" w:type="dxa"/>
            <w:shd w:val="clear" w:color="auto" w:fill="auto"/>
            <w:vAlign w:val="bottom"/>
          </w:tcPr>
          <w:p w:rsidR="00432B9E" w:rsidRPr="00EB0443" w:rsidRDefault="00432B9E" w:rsidP="00432B9E">
            <w:pPr>
              <w:suppressAutoHyphens w:val="0"/>
              <w:spacing w:before="40" w:after="40" w:line="220" w:lineRule="exact"/>
              <w:ind w:right="113"/>
              <w:rPr>
                <w:sz w:val="18"/>
              </w:rPr>
            </w:pPr>
            <w:smartTag w:uri="urn:schemas-microsoft-com:office:smarttags" w:element="country-region">
              <w:smartTag w:uri="urn:schemas-microsoft-com:office:smarttags" w:element="place">
                <w:r w:rsidRPr="00EB0443">
                  <w:rPr>
                    <w:sz w:val="18"/>
                  </w:rPr>
                  <w:t>Central African Republic</w:t>
                </w:r>
              </w:smartTag>
            </w:smartTag>
          </w:p>
        </w:tc>
        <w:tc>
          <w:tcPr>
            <w:tcW w:w="1701"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c>
          <w:tcPr>
            <w:tcW w:w="226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w:t>
            </w:r>
          </w:p>
        </w:tc>
      </w:tr>
      <w:tr w:rsidR="00432B9E" w:rsidRPr="00EB0443" w:rsidTr="00432B9E">
        <w:trPr>
          <w:cantSplit/>
          <w:trHeight w:val="20"/>
        </w:trPr>
        <w:tc>
          <w:tcPr>
            <w:tcW w:w="3402"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Congo-Brazzaville</w:t>
            </w:r>
          </w:p>
        </w:tc>
        <w:tc>
          <w:tcPr>
            <w:tcW w:w="1701"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w:t>
            </w:r>
          </w:p>
        </w:tc>
        <w:tc>
          <w:tcPr>
            <w:tcW w:w="226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w:t>
            </w:r>
          </w:p>
        </w:tc>
      </w:tr>
      <w:tr w:rsidR="00432B9E" w:rsidRPr="00EB0443" w:rsidTr="00432B9E">
        <w:trPr>
          <w:cantSplit/>
          <w:trHeight w:val="20"/>
        </w:trPr>
        <w:tc>
          <w:tcPr>
            <w:tcW w:w="3402" w:type="dxa"/>
            <w:shd w:val="clear" w:color="auto" w:fill="auto"/>
            <w:vAlign w:val="bottom"/>
          </w:tcPr>
          <w:p w:rsidR="00432B9E" w:rsidRPr="00EB0443" w:rsidRDefault="00432B9E" w:rsidP="00432B9E">
            <w:pPr>
              <w:suppressAutoHyphens w:val="0"/>
              <w:spacing w:before="40" w:after="40" w:line="220" w:lineRule="exact"/>
              <w:ind w:right="113"/>
              <w:rPr>
                <w:sz w:val="18"/>
              </w:rPr>
            </w:pPr>
            <w:smartTag w:uri="urn:schemas-microsoft-com:office:smarttags" w:element="country-region">
              <w:smartTag w:uri="urn:schemas-microsoft-com:office:smarttags" w:element="place">
                <w:r w:rsidRPr="00EB0443">
                  <w:rPr>
                    <w:sz w:val="18"/>
                  </w:rPr>
                  <w:t>Democratic Republic of the Congo</w:t>
                </w:r>
              </w:smartTag>
            </w:smartTag>
            <w:r w:rsidRPr="00EB0443">
              <w:rPr>
                <w:sz w:val="18"/>
              </w:rPr>
              <w:t xml:space="preserve"> </w:t>
            </w:r>
          </w:p>
        </w:tc>
        <w:tc>
          <w:tcPr>
            <w:tcW w:w="1701"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157</w:t>
            </w:r>
          </w:p>
        </w:tc>
        <w:tc>
          <w:tcPr>
            <w:tcW w:w="226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167</w:t>
            </w:r>
          </w:p>
        </w:tc>
      </w:tr>
      <w:tr w:rsidR="00432B9E" w:rsidRPr="00EB0443" w:rsidTr="00432B9E">
        <w:trPr>
          <w:cantSplit/>
          <w:trHeight w:val="20"/>
        </w:trPr>
        <w:tc>
          <w:tcPr>
            <w:tcW w:w="3402" w:type="dxa"/>
            <w:shd w:val="clear" w:color="auto" w:fill="auto"/>
            <w:vAlign w:val="bottom"/>
          </w:tcPr>
          <w:p w:rsidR="00432B9E" w:rsidRPr="00EB0443" w:rsidRDefault="00432B9E" w:rsidP="00432B9E">
            <w:pPr>
              <w:suppressAutoHyphens w:val="0"/>
              <w:spacing w:before="40" w:after="40" w:line="220" w:lineRule="exact"/>
              <w:ind w:right="113"/>
              <w:rPr>
                <w:sz w:val="18"/>
              </w:rPr>
            </w:pPr>
            <w:smartTag w:uri="urn:schemas-microsoft-com:office:smarttags" w:element="country-region">
              <w:smartTag w:uri="urn:schemas-microsoft-com:office:smarttags" w:element="place">
                <w:r w:rsidRPr="00EB0443">
                  <w:rPr>
                    <w:sz w:val="18"/>
                  </w:rPr>
                  <w:t>Rwanda</w:t>
                </w:r>
              </w:smartTag>
            </w:smartTag>
          </w:p>
        </w:tc>
        <w:tc>
          <w:tcPr>
            <w:tcW w:w="1701"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12</w:t>
            </w:r>
          </w:p>
        </w:tc>
        <w:tc>
          <w:tcPr>
            <w:tcW w:w="226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7</w:t>
            </w:r>
          </w:p>
        </w:tc>
      </w:tr>
      <w:tr w:rsidR="00432B9E" w:rsidRPr="00EB0443" w:rsidTr="00432B9E">
        <w:trPr>
          <w:cantSplit/>
          <w:trHeight w:val="20"/>
        </w:trPr>
        <w:tc>
          <w:tcPr>
            <w:tcW w:w="3402" w:type="dxa"/>
            <w:tcBorders>
              <w:bottom w:val="single" w:sz="4" w:space="0" w:color="auto"/>
            </w:tcBorders>
            <w:shd w:val="clear" w:color="auto" w:fill="auto"/>
            <w:vAlign w:val="bottom"/>
          </w:tcPr>
          <w:p w:rsidR="00432B9E" w:rsidRPr="00EB0443" w:rsidRDefault="00432B9E" w:rsidP="00432B9E">
            <w:pPr>
              <w:suppressAutoHyphens w:val="0"/>
              <w:spacing w:before="40" w:after="40" w:line="220" w:lineRule="exact"/>
              <w:ind w:right="113"/>
              <w:rPr>
                <w:sz w:val="18"/>
              </w:rPr>
            </w:pPr>
            <w:smartTag w:uri="urn:schemas-microsoft-com:office:smarttags" w:element="country-region">
              <w:smartTag w:uri="urn:schemas-microsoft-com:office:smarttags" w:element="place">
                <w:r w:rsidRPr="00EB0443">
                  <w:rPr>
                    <w:sz w:val="18"/>
                  </w:rPr>
                  <w:t>Sierra Leone</w:t>
                </w:r>
              </w:smartTag>
            </w:smartTag>
          </w:p>
        </w:tc>
        <w:tc>
          <w:tcPr>
            <w:tcW w:w="1701" w:type="dxa"/>
            <w:tcBorders>
              <w:bottom w:val="single" w:sz="4"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p>
        </w:tc>
        <w:tc>
          <w:tcPr>
            <w:tcW w:w="2267" w:type="dxa"/>
            <w:tcBorders>
              <w:bottom w:val="single" w:sz="4"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w:t>
            </w:r>
          </w:p>
        </w:tc>
      </w:tr>
      <w:tr w:rsidR="00432B9E" w:rsidRPr="00EB0443" w:rsidTr="00432B9E">
        <w:trPr>
          <w:cantSplit/>
          <w:trHeight w:val="20"/>
        </w:trPr>
        <w:tc>
          <w:tcPr>
            <w:tcW w:w="3402"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20" w:lineRule="exact"/>
              <w:ind w:right="113" w:firstLine="284"/>
              <w:rPr>
                <w:b/>
                <w:sz w:val="18"/>
              </w:rPr>
            </w:pPr>
            <w:r w:rsidRPr="00EB0443">
              <w:rPr>
                <w:b/>
                <w:sz w:val="18"/>
              </w:rPr>
              <w:t>Total</w:t>
            </w:r>
          </w:p>
        </w:tc>
        <w:tc>
          <w:tcPr>
            <w:tcW w:w="1701"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20" w:lineRule="exact"/>
              <w:ind w:right="113"/>
              <w:jc w:val="right"/>
              <w:rPr>
                <w:b/>
                <w:sz w:val="18"/>
              </w:rPr>
            </w:pPr>
            <w:r w:rsidRPr="00EB0443">
              <w:rPr>
                <w:b/>
                <w:sz w:val="18"/>
              </w:rPr>
              <w:t>1 758</w:t>
            </w:r>
          </w:p>
        </w:tc>
        <w:tc>
          <w:tcPr>
            <w:tcW w:w="2267"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20" w:lineRule="exact"/>
              <w:ind w:right="113"/>
              <w:jc w:val="right"/>
              <w:rPr>
                <w:b/>
                <w:sz w:val="18"/>
              </w:rPr>
            </w:pPr>
            <w:r w:rsidRPr="00EB0443">
              <w:rPr>
                <w:b/>
                <w:sz w:val="18"/>
              </w:rPr>
              <w:t>1 810</w:t>
            </w:r>
          </w:p>
        </w:tc>
      </w:tr>
    </w:tbl>
    <w:p w:rsidR="00432B9E" w:rsidRPr="00EB0443" w:rsidRDefault="00432B9E" w:rsidP="00432B9E">
      <w:pPr>
        <w:spacing w:before="120" w:after="240"/>
        <w:ind w:left="1134" w:right="1134" w:firstLine="170"/>
        <w:rPr>
          <w:sz w:val="18"/>
          <w:szCs w:val="18"/>
        </w:rPr>
      </w:pPr>
      <w:r w:rsidRPr="00EB0443">
        <w:rPr>
          <w:i/>
          <w:sz w:val="18"/>
          <w:szCs w:val="18"/>
        </w:rPr>
        <w:t>Source:</w:t>
      </w:r>
      <w:r w:rsidRPr="00EB0443">
        <w:rPr>
          <w:sz w:val="18"/>
          <w:szCs w:val="18"/>
        </w:rPr>
        <w:t xml:space="preserve">  UNHCR.</w:t>
      </w:r>
    </w:p>
    <w:p w:rsidR="00432B9E" w:rsidRPr="00EB0443" w:rsidRDefault="00432B9E" w:rsidP="00432B9E">
      <w:pPr>
        <w:pStyle w:val="Heading1"/>
      </w:pPr>
      <w:bookmarkStart w:id="155" w:name="_Toc306352910"/>
      <w:r w:rsidRPr="00EB0443">
        <w:t>Table 56</w:t>
      </w:r>
      <w:bookmarkEnd w:id="155"/>
    </w:p>
    <w:p w:rsidR="00432B9E" w:rsidRPr="00EB0443" w:rsidRDefault="00432B9E" w:rsidP="00432B9E">
      <w:pPr>
        <w:pStyle w:val="SingleTxtG"/>
        <w:rPr>
          <w:b/>
        </w:rPr>
      </w:pPr>
      <w:r w:rsidRPr="00EB0443">
        <w:rPr>
          <w:b/>
        </w:rPr>
        <w:t>Children seeking asylum (2009)</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020"/>
        <w:gridCol w:w="1083"/>
        <w:gridCol w:w="2267"/>
      </w:tblGrid>
      <w:tr w:rsidR="00432B9E" w:rsidRPr="00EB0443" w:rsidTr="00432B9E">
        <w:trPr>
          <w:cantSplit/>
          <w:trHeight w:val="20"/>
          <w:tblHeader/>
        </w:trPr>
        <w:tc>
          <w:tcPr>
            <w:tcW w:w="4020"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rPr>
                <w:i/>
                <w:sz w:val="16"/>
              </w:rPr>
            </w:pPr>
            <w:r w:rsidRPr="00EB0443">
              <w:rPr>
                <w:i/>
                <w:sz w:val="16"/>
              </w:rPr>
              <w:t>Country of origin</w:t>
            </w:r>
          </w:p>
        </w:tc>
        <w:tc>
          <w:tcPr>
            <w:tcW w:w="1083"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Female</w:t>
            </w:r>
          </w:p>
        </w:tc>
        <w:tc>
          <w:tcPr>
            <w:tcW w:w="2267"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Male</w:t>
            </w:r>
          </w:p>
        </w:tc>
      </w:tr>
      <w:tr w:rsidR="00432B9E" w:rsidRPr="00EB0443" w:rsidTr="00432B9E">
        <w:trPr>
          <w:cantSplit/>
          <w:trHeight w:val="20"/>
        </w:trPr>
        <w:tc>
          <w:tcPr>
            <w:tcW w:w="4020"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rPr>
                <w:sz w:val="18"/>
              </w:rPr>
            </w:pPr>
            <w:smartTag w:uri="urn:schemas-microsoft-com:office:smarttags" w:element="country-region">
              <w:smartTag w:uri="urn:schemas-microsoft-com:office:smarttags" w:element="place">
                <w:r w:rsidRPr="00EB0443">
                  <w:rPr>
                    <w:sz w:val="18"/>
                  </w:rPr>
                  <w:t>Burundi</w:t>
                </w:r>
              </w:smartTag>
            </w:smartTag>
          </w:p>
        </w:tc>
        <w:tc>
          <w:tcPr>
            <w:tcW w:w="1083"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17</w:t>
            </w:r>
          </w:p>
        </w:tc>
        <w:tc>
          <w:tcPr>
            <w:tcW w:w="2267"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30</w:t>
            </w:r>
          </w:p>
        </w:tc>
      </w:tr>
      <w:tr w:rsidR="00432B9E" w:rsidRPr="00EB0443" w:rsidTr="00432B9E">
        <w:trPr>
          <w:cantSplit/>
          <w:trHeight w:val="20"/>
        </w:trPr>
        <w:tc>
          <w:tcPr>
            <w:tcW w:w="4020" w:type="dxa"/>
            <w:shd w:val="clear" w:color="auto" w:fill="auto"/>
            <w:vAlign w:val="bottom"/>
          </w:tcPr>
          <w:p w:rsidR="00432B9E" w:rsidRPr="00EB0443" w:rsidRDefault="00432B9E" w:rsidP="00432B9E">
            <w:pPr>
              <w:suppressAutoHyphens w:val="0"/>
              <w:spacing w:before="40" w:after="40" w:line="220" w:lineRule="exact"/>
              <w:ind w:right="113"/>
              <w:rPr>
                <w:sz w:val="18"/>
              </w:rPr>
            </w:pPr>
            <w:smartTag w:uri="urn:schemas-microsoft-com:office:smarttags" w:element="country-region">
              <w:smartTag w:uri="urn:schemas-microsoft-com:office:smarttags" w:element="place">
                <w:r w:rsidRPr="00EB0443">
                  <w:rPr>
                    <w:sz w:val="18"/>
                  </w:rPr>
                  <w:t>Democratic Republic of the Congo</w:t>
                </w:r>
              </w:smartTag>
            </w:smartTag>
            <w:r w:rsidRPr="00EB0443">
              <w:rPr>
                <w:sz w:val="18"/>
              </w:rPr>
              <w:t xml:space="preserve"> </w:t>
            </w:r>
          </w:p>
        </w:tc>
        <w:tc>
          <w:tcPr>
            <w:tcW w:w="1083"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219</w:t>
            </w:r>
          </w:p>
        </w:tc>
        <w:tc>
          <w:tcPr>
            <w:tcW w:w="226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208</w:t>
            </w:r>
          </w:p>
        </w:tc>
      </w:tr>
      <w:tr w:rsidR="00432B9E" w:rsidRPr="00EB0443" w:rsidTr="00432B9E">
        <w:trPr>
          <w:cantSplit/>
          <w:trHeight w:val="20"/>
        </w:trPr>
        <w:tc>
          <w:tcPr>
            <w:tcW w:w="4020" w:type="dxa"/>
            <w:tcBorders>
              <w:bottom w:val="nil"/>
            </w:tcBorders>
            <w:shd w:val="clear" w:color="auto" w:fill="auto"/>
            <w:vAlign w:val="bottom"/>
          </w:tcPr>
          <w:p w:rsidR="00432B9E" w:rsidRPr="00EB0443" w:rsidRDefault="00432B9E" w:rsidP="00432B9E">
            <w:pPr>
              <w:suppressAutoHyphens w:val="0"/>
              <w:spacing w:before="40" w:after="40" w:line="220" w:lineRule="exact"/>
              <w:ind w:right="113"/>
              <w:rPr>
                <w:sz w:val="18"/>
              </w:rPr>
            </w:pPr>
            <w:smartTag w:uri="urn:schemas-microsoft-com:office:smarttags" w:element="country-region">
              <w:smartTag w:uri="urn:schemas-microsoft-com:office:smarttags" w:element="place">
                <w:r w:rsidRPr="00EB0443">
                  <w:rPr>
                    <w:sz w:val="18"/>
                  </w:rPr>
                  <w:t>Ethiopia</w:t>
                </w:r>
              </w:smartTag>
            </w:smartTag>
          </w:p>
        </w:tc>
        <w:tc>
          <w:tcPr>
            <w:tcW w:w="1083" w:type="dxa"/>
            <w:tcBorders>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p>
        </w:tc>
        <w:tc>
          <w:tcPr>
            <w:tcW w:w="2267" w:type="dxa"/>
            <w:tcBorders>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w:t>
            </w:r>
          </w:p>
        </w:tc>
      </w:tr>
      <w:tr w:rsidR="00432B9E" w:rsidRPr="00EB0443" w:rsidTr="00432B9E">
        <w:trPr>
          <w:cantSplit/>
          <w:trHeight w:val="20"/>
        </w:trPr>
        <w:tc>
          <w:tcPr>
            <w:tcW w:w="4020"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rPr>
                <w:sz w:val="18"/>
              </w:rPr>
            </w:pPr>
            <w:smartTag w:uri="urn:schemas-microsoft-com:office:smarttags" w:element="country-region">
              <w:smartTag w:uri="urn:schemas-microsoft-com:office:smarttags" w:element="place">
                <w:r w:rsidRPr="00EB0443">
                  <w:rPr>
                    <w:sz w:val="18"/>
                  </w:rPr>
                  <w:t>Kenya</w:t>
                </w:r>
              </w:smartTag>
            </w:smartTag>
          </w:p>
        </w:tc>
        <w:tc>
          <w:tcPr>
            <w:tcW w:w="1083"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w:t>
            </w:r>
          </w:p>
        </w:tc>
        <w:tc>
          <w:tcPr>
            <w:tcW w:w="2267"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p>
        </w:tc>
      </w:tr>
      <w:tr w:rsidR="00432B9E" w:rsidRPr="00EB0443" w:rsidTr="00432B9E">
        <w:trPr>
          <w:cantSplit/>
          <w:trHeight w:val="20"/>
        </w:trPr>
        <w:tc>
          <w:tcPr>
            <w:tcW w:w="4020" w:type="dxa"/>
            <w:tcBorders>
              <w:top w:val="nil"/>
            </w:tcBorders>
            <w:shd w:val="clear" w:color="auto" w:fill="auto"/>
            <w:vAlign w:val="bottom"/>
          </w:tcPr>
          <w:p w:rsidR="00432B9E" w:rsidRPr="00EB0443" w:rsidRDefault="00432B9E" w:rsidP="00432B9E">
            <w:pPr>
              <w:suppressAutoHyphens w:val="0"/>
              <w:spacing w:before="40" w:after="40" w:line="220" w:lineRule="exact"/>
              <w:ind w:right="113"/>
              <w:rPr>
                <w:sz w:val="18"/>
              </w:rPr>
            </w:pPr>
            <w:smartTag w:uri="urn:schemas-microsoft-com:office:smarttags" w:element="country-region">
              <w:smartTag w:uri="urn:schemas-microsoft-com:office:smarttags" w:element="place">
                <w:r w:rsidRPr="00EB0443">
                  <w:rPr>
                    <w:sz w:val="18"/>
                  </w:rPr>
                  <w:t>Liberia</w:t>
                </w:r>
              </w:smartTag>
            </w:smartTag>
          </w:p>
        </w:tc>
        <w:tc>
          <w:tcPr>
            <w:tcW w:w="1083" w:type="dxa"/>
            <w:tcBorders>
              <w:top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w:t>
            </w:r>
          </w:p>
        </w:tc>
        <w:tc>
          <w:tcPr>
            <w:tcW w:w="2267" w:type="dxa"/>
            <w:tcBorders>
              <w:top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p>
        </w:tc>
      </w:tr>
      <w:tr w:rsidR="00432B9E" w:rsidRPr="00EB0443" w:rsidTr="00432B9E">
        <w:trPr>
          <w:cantSplit/>
          <w:trHeight w:val="20"/>
        </w:trPr>
        <w:tc>
          <w:tcPr>
            <w:tcW w:w="4020" w:type="dxa"/>
            <w:shd w:val="clear" w:color="auto" w:fill="auto"/>
            <w:vAlign w:val="bottom"/>
          </w:tcPr>
          <w:p w:rsidR="00432B9E" w:rsidRPr="00EB0443" w:rsidRDefault="00432B9E" w:rsidP="00432B9E">
            <w:pPr>
              <w:suppressAutoHyphens w:val="0"/>
              <w:spacing w:before="40" w:after="40" w:line="220" w:lineRule="exact"/>
              <w:ind w:right="113"/>
              <w:rPr>
                <w:sz w:val="18"/>
              </w:rPr>
            </w:pPr>
            <w:smartTag w:uri="urn:schemas-microsoft-com:office:smarttags" w:element="country-region">
              <w:smartTag w:uri="urn:schemas-microsoft-com:office:smarttags" w:element="place">
                <w:r w:rsidRPr="00EB0443">
                  <w:rPr>
                    <w:sz w:val="18"/>
                  </w:rPr>
                  <w:t>Rwanda</w:t>
                </w:r>
              </w:smartTag>
            </w:smartTag>
          </w:p>
        </w:tc>
        <w:tc>
          <w:tcPr>
            <w:tcW w:w="1083"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23</w:t>
            </w:r>
          </w:p>
        </w:tc>
        <w:tc>
          <w:tcPr>
            <w:tcW w:w="226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18</w:t>
            </w:r>
          </w:p>
        </w:tc>
      </w:tr>
      <w:tr w:rsidR="00432B9E" w:rsidRPr="00EB0443" w:rsidTr="00432B9E">
        <w:trPr>
          <w:cantSplit/>
          <w:trHeight w:val="20"/>
        </w:trPr>
        <w:tc>
          <w:tcPr>
            <w:tcW w:w="4020" w:type="dxa"/>
            <w:shd w:val="clear" w:color="auto" w:fill="auto"/>
            <w:vAlign w:val="bottom"/>
          </w:tcPr>
          <w:p w:rsidR="00432B9E" w:rsidRPr="00EB0443" w:rsidRDefault="00432B9E" w:rsidP="00432B9E">
            <w:pPr>
              <w:suppressAutoHyphens w:val="0"/>
              <w:spacing w:before="40" w:after="40" w:line="220" w:lineRule="exact"/>
              <w:ind w:right="113"/>
              <w:rPr>
                <w:sz w:val="18"/>
              </w:rPr>
            </w:pPr>
            <w:smartTag w:uri="urn:schemas-microsoft-com:office:smarttags" w:element="country-region">
              <w:smartTag w:uri="urn:schemas-microsoft-com:office:smarttags" w:element="place">
                <w:r w:rsidRPr="00EB0443">
                  <w:rPr>
                    <w:sz w:val="18"/>
                  </w:rPr>
                  <w:t>Sierra Leone</w:t>
                </w:r>
              </w:smartTag>
            </w:smartTag>
          </w:p>
        </w:tc>
        <w:tc>
          <w:tcPr>
            <w:tcW w:w="1083"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w:t>
            </w:r>
          </w:p>
        </w:tc>
        <w:tc>
          <w:tcPr>
            <w:tcW w:w="226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w:t>
            </w:r>
          </w:p>
        </w:tc>
      </w:tr>
      <w:tr w:rsidR="00432B9E" w:rsidRPr="00EB0443" w:rsidTr="00EB5376">
        <w:trPr>
          <w:cantSplit/>
          <w:trHeight w:val="20"/>
        </w:trPr>
        <w:tc>
          <w:tcPr>
            <w:tcW w:w="4020" w:type="dxa"/>
            <w:tcBorders>
              <w:bottom w:val="nil"/>
            </w:tcBorders>
            <w:shd w:val="clear" w:color="auto" w:fill="auto"/>
            <w:vAlign w:val="bottom"/>
          </w:tcPr>
          <w:p w:rsidR="00432B9E" w:rsidRPr="00EB0443" w:rsidRDefault="00432B9E" w:rsidP="00432B9E">
            <w:pPr>
              <w:suppressAutoHyphens w:val="0"/>
              <w:spacing w:before="40" w:after="40" w:line="220" w:lineRule="exact"/>
              <w:ind w:right="113"/>
              <w:rPr>
                <w:sz w:val="18"/>
              </w:rPr>
            </w:pPr>
            <w:smartTag w:uri="urn:schemas-microsoft-com:office:smarttags" w:element="country-region">
              <w:smartTag w:uri="urn:schemas-microsoft-com:office:smarttags" w:element="place">
                <w:r w:rsidRPr="00EB0443">
                  <w:rPr>
                    <w:sz w:val="18"/>
                  </w:rPr>
                  <w:t>Somalia</w:t>
                </w:r>
              </w:smartTag>
            </w:smartTag>
          </w:p>
        </w:tc>
        <w:tc>
          <w:tcPr>
            <w:tcW w:w="1083" w:type="dxa"/>
            <w:tcBorders>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p>
        </w:tc>
        <w:tc>
          <w:tcPr>
            <w:tcW w:w="2267" w:type="dxa"/>
            <w:tcBorders>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w:t>
            </w:r>
          </w:p>
        </w:tc>
      </w:tr>
      <w:tr w:rsidR="00432B9E" w:rsidRPr="00EB0443" w:rsidTr="00EB5376">
        <w:trPr>
          <w:cantSplit/>
          <w:trHeight w:val="20"/>
        </w:trPr>
        <w:tc>
          <w:tcPr>
            <w:tcW w:w="4020"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rPr>
                <w:sz w:val="18"/>
              </w:rPr>
            </w:pPr>
            <w:smartTag w:uri="urn:schemas-microsoft-com:office:smarttags" w:element="country-region">
              <w:smartTag w:uri="urn:schemas-microsoft-com:office:smarttags" w:element="place">
                <w:r w:rsidRPr="00EB0443">
                  <w:rPr>
                    <w:sz w:val="18"/>
                  </w:rPr>
                  <w:t>Sudan</w:t>
                </w:r>
              </w:smartTag>
            </w:smartTag>
          </w:p>
        </w:tc>
        <w:tc>
          <w:tcPr>
            <w:tcW w:w="1083"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p>
        </w:tc>
        <w:tc>
          <w:tcPr>
            <w:tcW w:w="2267" w:type="dxa"/>
            <w:tcBorders>
              <w:top w:val="nil"/>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w:t>
            </w:r>
          </w:p>
        </w:tc>
      </w:tr>
      <w:tr w:rsidR="00432B9E" w:rsidRPr="00EB0443" w:rsidTr="00EB5376">
        <w:trPr>
          <w:cantSplit/>
          <w:trHeight w:val="20"/>
        </w:trPr>
        <w:tc>
          <w:tcPr>
            <w:tcW w:w="4020" w:type="dxa"/>
            <w:tcBorders>
              <w:top w:val="nil"/>
            </w:tcBorders>
            <w:shd w:val="clear" w:color="auto" w:fill="auto"/>
            <w:vAlign w:val="bottom"/>
          </w:tcPr>
          <w:p w:rsidR="00432B9E" w:rsidRPr="00EB0443" w:rsidRDefault="00432B9E" w:rsidP="00D65128">
            <w:pPr>
              <w:keepNext/>
              <w:suppressAutoHyphens w:val="0"/>
              <w:spacing w:before="40" w:after="40" w:line="220" w:lineRule="exact"/>
              <w:ind w:right="113"/>
              <w:rPr>
                <w:sz w:val="18"/>
              </w:rPr>
            </w:pPr>
            <w:smartTag w:uri="urn:schemas-microsoft-com:office:smarttags" w:element="country-region">
              <w:smartTag w:uri="urn:schemas-microsoft-com:office:smarttags" w:element="place">
                <w:r w:rsidRPr="00EB0443">
                  <w:rPr>
                    <w:sz w:val="18"/>
                  </w:rPr>
                  <w:t>Tanzania</w:t>
                </w:r>
              </w:smartTag>
            </w:smartTag>
          </w:p>
        </w:tc>
        <w:tc>
          <w:tcPr>
            <w:tcW w:w="1083" w:type="dxa"/>
            <w:tcBorders>
              <w:top w:val="nil"/>
            </w:tcBorders>
            <w:shd w:val="clear" w:color="auto" w:fill="auto"/>
            <w:vAlign w:val="bottom"/>
          </w:tcPr>
          <w:p w:rsidR="00432B9E" w:rsidRPr="00EB0443" w:rsidRDefault="00432B9E" w:rsidP="00D65128">
            <w:pPr>
              <w:keepNext/>
              <w:suppressAutoHyphens w:val="0"/>
              <w:spacing w:before="40" w:after="40" w:line="220" w:lineRule="exact"/>
              <w:ind w:right="113"/>
              <w:jc w:val="right"/>
              <w:rPr>
                <w:sz w:val="18"/>
              </w:rPr>
            </w:pPr>
          </w:p>
        </w:tc>
        <w:tc>
          <w:tcPr>
            <w:tcW w:w="2267" w:type="dxa"/>
            <w:tcBorders>
              <w:top w:val="nil"/>
            </w:tcBorders>
            <w:shd w:val="clear" w:color="auto" w:fill="auto"/>
            <w:vAlign w:val="bottom"/>
          </w:tcPr>
          <w:p w:rsidR="00432B9E" w:rsidRPr="00EB0443" w:rsidRDefault="00432B9E" w:rsidP="00D65128">
            <w:pPr>
              <w:keepNext/>
              <w:suppressAutoHyphens w:val="0"/>
              <w:spacing w:before="40" w:after="40" w:line="220" w:lineRule="exact"/>
              <w:ind w:right="113"/>
              <w:jc w:val="right"/>
              <w:rPr>
                <w:sz w:val="18"/>
              </w:rPr>
            </w:pPr>
            <w:r w:rsidRPr="00EB0443">
              <w:rPr>
                <w:sz w:val="18"/>
              </w:rPr>
              <w:t>4</w:t>
            </w:r>
          </w:p>
        </w:tc>
      </w:tr>
      <w:tr w:rsidR="00432B9E" w:rsidRPr="00EB0443" w:rsidTr="00432B9E">
        <w:trPr>
          <w:cantSplit/>
          <w:trHeight w:val="20"/>
        </w:trPr>
        <w:tc>
          <w:tcPr>
            <w:tcW w:w="4020" w:type="dxa"/>
            <w:tcBorders>
              <w:bottom w:val="single" w:sz="4" w:space="0" w:color="auto"/>
            </w:tcBorders>
            <w:shd w:val="clear" w:color="auto" w:fill="auto"/>
            <w:vAlign w:val="bottom"/>
          </w:tcPr>
          <w:p w:rsidR="00432B9E" w:rsidRPr="00EB0443" w:rsidRDefault="00432B9E" w:rsidP="00D65128">
            <w:pPr>
              <w:keepNext/>
              <w:suppressAutoHyphens w:val="0"/>
              <w:spacing w:before="40" w:after="40" w:line="220" w:lineRule="exact"/>
              <w:ind w:right="113"/>
              <w:rPr>
                <w:sz w:val="18"/>
              </w:rPr>
            </w:pPr>
            <w:smartTag w:uri="urn:schemas-microsoft-com:office:smarttags" w:element="country-region">
              <w:smartTag w:uri="urn:schemas-microsoft-com:office:smarttags" w:element="place">
                <w:r w:rsidRPr="00EB0443">
                  <w:rPr>
                    <w:sz w:val="18"/>
                  </w:rPr>
                  <w:t>Zimbabwe</w:t>
                </w:r>
              </w:smartTag>
            </w:smartTag>
          </w:p>
        </w:tc>
        <w:tc>
          <w:tcPr>
            <w:tcW w:w="1083" w:type="dxa"/>
            <w:tcBorders>
              <w:bottom w:val="single" w:sz="4" w:space="0" w:color="auto"/>
            </w:tcBorders>
            <w:shd w:val="clear" w:color="auto" w:fill="auto"/>
            <w:vAlign w:val="bottom"/>
          </w:tcPr>
          <w:p w:rsidR="00432B9E" w:rsidRPr="00EB0443" w:rsidRDefault="00432B9E" w:rsidP="00D65128">
            <w:pPr>
              <w:keepNext/>
              <w:suppressAutoHyphens w:val="0"/>
              <w:spacing w:before="40" w:after="40" w:line="220" w:lineRule="exact"/>
              <w:ind w:right="113"/>
              <w:jc w:val="right"/>
              <w:rPr>
                <w:sz w:val="18"/>
              </w:rPr>
            </w:pPr>
            <w:r w:rsidRPr="00EB0443">
              <w:rPr>
                <w:sz w:val="18"/>
              </w:rPr>
              <w:t>4</w:t>
            </w:r>
          </w:p>
        </w:tc>
        <w:tc>
          <w:tcPr>
            <w:tcW w:w="2267" w:type="dxa"/>
            <w:tcBorders>
              <w:bottom w:val="single" w:sz="4" w:space="0" w:color="auto"/>
            </w:tcBorders>
            <w:shd w:val="clear" w:color="auto" w:fill="auto"/>
            <w:vAlign w:val="bottom"/>
          </w:tcPr>
          <w:p w:rsidR="00432B9E" w:rsidRPr="00EB0443" w:rsidRDefault="00432B9E" w:rsidP="00D65128">
            <w:pPr>
              <w:keepNext/>
              <w:suppressAutoHyphens w:val="0"/>
              <w:spacing w:before="40" w:after="40" w:line="220" w:lineRule="exact"/>
              <w:ind w:right="113"/>
              <w:jc w:val="right"/>
              <w:rPr>
                <w:sz w:val="18"/>
              </w:rPr>
            </w:pPr>
            <w:r w:rsidRPr="00EB0443">
              <w:rPr>
                <w:sz w:val="18"/>
              </w:rPr>
              <w:t>2</w:t>
            </w:r>
          </w:p>
        </w:tc>
      </w:tr>
      <w:tr w:rsidR="00432B9E" w:rsidRPr="00EB0443" w:rsidTr="00432B9E">
        <w:trPr>
          <w:cantSplit/>
          <w:trHeight w:val="20"/>
        </w:trPr>
        <w:tc>
          <w:tcPr>
            <w:tcW w:w="4020"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20" w:lineRule="exact"/>
              <w:ind w:right="113" w:firstLine="284"/>
              <w:rPr>
                <w:b/>
                <w:sz w:val="18"/>
              </w:rPr>
            </w:pPr>
            <w:r w:rsidRPr="00EB0443">
              <w:rPr>
                <w:b/>
                <w:sz w:val="18"/>
              </w:rPr>
              <w:t>Total</w:t>
            </w:r>
          </w:p>
        </w:tc>
        <w:tc>
          <w:tcPr>
            <w:tcW w:w="1083"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20" w:lineRule="exact"/>
              <w:ind w:right="113"/>
              <w:jc w:val="right"/>
              <w:rPr>
                <w:b/>
                <w:sz w:val="18"/>
              </w:rPr>
            </w:pPr>
            <w:r w:rsidRPr="00EB0443">
              <w:rPr>
                <w:b/>
                <w:sz w:val="18"/>
              </w:rPr>
              <w:t>267</w:t>
            </w:r>
          </w:p>
        </w:tc>
        <w:tc>
          <w:tcPr>
            <w:tcW w:w="2267"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20" w:lineRule="exact"/>
              <w:ind w:right="113"/>
              <w:jc w:val="right"/>
              <w:rPr>
                <w:b/>
                <w:sz w:val="18"/>
              </w:rPr>
            </w:pPr>
            <w:r w:rsidRPr="00EB0443">
              <w:rPr>
                <w:b/>
                <w:sz w:val="18"/>
              </w:rPr>
              <w:t>267</w:t>
            </w:r>
          </w:p>
        </w:tc>
      </w:tr>
    </w:tbl>
    <w:p w:rsidR="00432B9E" w:rsidRPr="00EB0443" w:rsidRDefault="00432B9E" w:rsidP="00432B9E">
      <w:pPr>
        <w:spacing w:before="120" w:after="240"/>
        <w:ind w:left="1134" w:right="1134" w:firstLine="170"/>
        <w:rPr>
          <w:sz w:val="18"/>
          <w:szCs w:val="18"/>
        </w:rPr>
      </w:pPr>
      <w:r w:rsidRPr="00EB0443">
        <w:rPr>
          <w:i/>
          <w:sz w:val="18"/>
          <w:szCs w:val="18"/>
        </w:rPr>
        <w:t>Source:</w:t>
      </w:r>
      <w:r w:rsidRPr="00EB0443">
        <w:rPr>
          <w:sz w:val="18"/>
          <w:szCs w:val="18"/>
        </w:rPr>
        <w:t xml:space="preserve">  UNHCR.</w:t>
      </w:r>
    </w:p>
    <w:p w:rsidR="00432B9E" w:rsidRPr="00EB0443" w:rsidRDefault="00432B9E" w:rsidP="00432B9E">
      <w:pPr>
        <w:pStyle w:val="Heading1"/>
        <w:keepNext/>
      </w:pPr>
      <w:bookmarkStart w:id="156" w:name="_Toc306352911"/>
      <w:r w:rsidRPr="00EB0443">
        <w:t>Table 57</w:t>
      </w:r>
      <w:bookmarkEnd w:id="156"/>
    </w:p>
    <w:p w:rsidR="00432B9E" w:rsidRPr="00EB0443" w:rsidRDefault="00432B9E" w:rsidP="00432B9E">
      <w:pPr>
        <w:pStyle w:val="SingleTxtG"/>
        <w:rPr>
          <w:b/>
        </w:rPr>
      </w:pPr>
      <w:r w:rsidRPr="00EB0443">
        <w:rPr>
          <w:b/>
        </w:rPr>
        <w:t>Refugee children (2009)</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020"/>
        <w:gridCol w:w="1083"/>
        <w:gridCol w:w="2267"/>
      </w:tblGrid>
      <w:tr w:rsidR="00432B9E" w:rsidRPr="00EB0443" w:rsidTr="00432B9E">
        <w:trPr>
          <w:cantSplit/>
          <w:trHeight w:val="20"/>
          <w:tblHeader/>
        </w:trPr>
        <w:tc>
          <w:tcPr>
            <w:tcW w:w="4020"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rPr>
                <w:i/>
                <w:sz w:val="16"/>
              </w:rPr>
            </w:pPr>
            <w:r w:rsidRPr="00EB0443">
              <w:rPr>
                <w:i/>
                <w:sz w:val="16"/>
              </w:rPr>
              <w:t>Country of origin</w:t>
            </w:r>
          </w:p>
        </w:tc>
        <w:tc>
          <w:tcPr>
            <w:tcW w:w="1083"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Female</w:t>
            </w:r>
          </w:p>
        </w:tc>
        <w:tc>
          <w:tcPr>
            <w:tcW w:w="2267"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Male</w:t>
            </w:r>
          </w:p>
        </w:tc>
      </w:tr>
      <w:tr w:rsidR="00432B9E" w:rsidRPr="00EB0443" w:rsidTr="00432B9E">
        <w:trPr>
          <w:cantSplit/>
          <w:trHeight w:val="20"/>
        </w:trPr>
        <w:tc>
          <w:tcPr>
            <w:tcW w:w="4020"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rPr>
                <w:sz w:val="18"/>
              </w:rPr>
            </w:pPr>
            <w:smartTag w:uri="urn:schemas-microsoft-com:office:smarttags" w:element="country-region">
              <w:smartTag w:uri="urn:schemas-microsoft-com:office:smarttags" w:element="place">
                <w:r w:rsidRPr="00EB0443">
                  <w:rPr>
                    <w:sz w:val="18"/>
                  </w:rPr>
                  <w:t>Angola</w:t>
                </w:r>
              </w:smartTag>
            </w:smartTag>
          </w:p>
        </w:tc>
        <w:tc>
          <w:tcPr>
            <w:tcW w:w="1083"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1 673</w:t>
            </w:r>
          </w:p>
        </w:tc>
        <w:tc>
          <w:tcPr>
            <w:tcW w:w="2267"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1 697</w:t>
            </w:r>
          </w:p>
        </w:tc>
      </w:tr>
      <w:tr w:rsidR="00432B9E" w:rsidRPr="00EB0443" w:rsidTr="00432B9E">
        <w:trPr>
          <w:cantSplit/>
          <w:trHeight w:val="20"/>
        </w:trPr>
        <w:tc>
          <w:tcPr>
            <w:tcW w:w="4020" w:type="dxa"/>
            <w:shd w:val="clear" w:color="auto" w:fill="auto"/>
            <w:vAlign w:val="bottom"/>
          </w:tcPr>
          <w:p w:rsidR="00432B9E" w:rsidRPr="00EB0443" w:rsidRDefault="00432B9E" w:rsidP="00432B9E">
            <w:pPr>
              <w:suppressAutoHyphens w:val="0"/>
              <w:spacing w:before="40" w:after="40" w:line="220" w:lineRule="exact"/>
              <w:ind w:right="113"/>
              <w:rPr>
                <w:sz w:val="18"/>
              </w:rPr>
            </w:pPr>
            <w:smartTag w:uri="urn:schemas-microsoft-com:office:smarttags" w:element="country-region">
              <w:smartTag w:uri="urn:schemas-microsoft-com:office:smarttags" w:element="place">
                <w:r w:rsidRPr="00EB0443">
                  <w:rPr>
                    <w:sz w:val="18"/>
                  </w:rPr>
                  <w:t>Burundi</w:t>
                </w:r>
              </w:smartTag>
            </w:smartTag>
          </w:p>
        </w:tc>
        <w:tc>
          <w:tcPr>
            <w:tcW w:w="1083"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30</w:t>
            </w:r>
          </w:p>
        </w:tc>
        <w:tc>
          <w:tcPr>
            <w:tcW w:w="226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29</w:t>
            </w:r>
          </w:p>
        </w:tc>
      </w:tr>
      <w:tr w:rsidR="00432B9E" w:rsidRPr="00EB0443" w:rsidTr="00432B9E">
        <w:trPr>
          <w:cantSplit/>
          <w:trHeight w:val="20"/>
        </w:trPr>
        <w:tc>
          <w:tcPr>
            <w:tcW w:w="4020" w:type="dxa"/>
            <w:shd w:val="clear" w:color="auto" w:fill="auto"/>
            <w:vAlign w:val="bottom"/>
          </w:tcPr>
          <w:p w:rsidR="00432B9E" w:rsidRPr="00EB0443" w:rsidRDefault="00432B9E" w:rsidP="00432B9E">
            <w:pPr>
              <w:suppressAutoHyphens w:val="0"/>
              <w:spacing w:before="40" w:after="40" w:line="220" w:lineRule="exact"/>
              <w:ind w:right="113"/>
              <w:rPr>
                <w:sz w:val="18"/>
              </w:rPr>
            </w:pPr>
            <w:smartTag w:uri="urn:schemas-microsoft-com:office:smarttags" w:element="country-region">
              <w:smartTag w:uri="urn:schemas-microsoft-com:office:smarttags" w:element="place">
                <w:r w:rsidRPr="00EB0443">
                  <w:rPr>
                    <w:sz w:val="18"/>
                  </w:rPr>
                  <w:t>Central African Republic</w:t>
                </w:r>
              </w:smartTag>
            </w:smartTag>
          </w:p>
        </w:tc>
        <w:tc>
          <w:tcPr>
            <w:tcW w:w="1083"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p>
        </w:tc>
        <w:tc>
          <w:tcPr>
            <w:tcW w:w="226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w:t>
            </w:r>
          </w:p>
        </w:tc>
      </w:tr>
      <w:tr w:rsidR="00432B9E" w:rsidRPr="00EB0443" w:rsidTr="00432B9E">
        <w:trPr>
          <w:cantSplit/>
          <w:trHeight w:val="20"/>
        </w:trPr>
        <w:tc>
          <w:tcPr>
            <w:tcW w:w="4020"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Congo-Brazzaville</w:t>
            </w:r>
          </w:p>
        </w:tc>
        <w:tc>
          <w:tcPr>
            <w:tcW w:w="1083"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w:t>
            </w:r>
          </w:p>
        </w:tc>
        <w:tc>
          <w:tcPr>
            <w:tcW w:w="226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w:t>
            </w:r>
          </w:p>
        </w:tc>
      </w:tr>
      <w:tr w:rsidR="00432B9E" w:rsidRPr="00EB0443" w:rsidTr="00432B9E">
        <w:trPr>
          <w:cantSplit/>
          <w:trHeight w:val="20"/>
        </w:trPr>
        <w:tc>
          <w:tcPr>
            <w:tcW w:w="4020" w:type="dxa"/>
            <w:shd w:val="clear" w:color="auto" w:fill="auto"/>
            <w:vAlign w:val="bottom"/>
          </w:tcPr>
          <w:p w:rsidR="00432B9E" w:rsidRPr="00EB0443" w:rsidRDefault="00432B9E" w:rsidP="00432B9E">
            <w:pPr>
              <w:suppressAutoHyphens w:val="0"/>
              <w:spacing w:before="40" w:after="40" w:line="220" w:lineRule="exact"/>
              <w:ind w:right="113"/>
              <w:rPr>
                <w:sz w:val="18"/>
              </w:rPr>
            </w:pPr>
            <w:smartTag w:uri="urn:schemas-microsoft-com:office:smarttags" w:element="country-region">
              <w:smartTag w:uri="urn:schemas-microsoft-com:office:smarttags" w:element="place">
                <w:r w:rsidRPr="00EB0443">
                  <w:rPr>
                    <w:sz w:val="18"/>
                  </w:rPr>
                  <w:t>Democratic Republic of the Congo</w:t>
                </w:r>
              </w:smartTag>
            </w:smartTag>
            <w:r w:rsidRPr="00EB0443">
              <w:rPr>
                <w:sz w:val="18"/>
              </w:rPr>
              <w:t xml:space="preserve"> </w:t>
            </w:r>
          </w:p>
        </w:tc>
        <w:tc>
          <w:tcPr>
            <w:tcW w:w="1083"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169</w:t>
            </w:r>
          </w:p>
        </w:tc>
        <w:tc>
          <w:tcPr>
            <w:tcW w:w="226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178</w:t>
            </w:r>
          </w:p>
        </w:tc>
      </w:tr>
      <w:tr w:rsidR="00432B9E" w:rsidRPr="00EB0443" w:rsidTr="00432B9E">
        <w:trPr>
          <w:cantSplit/>
          <w:trHeight w:val="20"/>
        </w:trPr>
        <w:tc>
          <w:tcPr>
            <w:tcW w:w="4020" w:type="dxa"/>
            <w:shd w:val="clear" w:color="auto" w:fill="auto"/>
            <w:vAlign w:val="bottom"/>
          </w:tcPr>
          <w:p w:rsidR="00432B9E" w:rsidRPr="00EB0443" w:rsidRDefault="00432B9E" w:rsidP="00432B9E">
            <w:pPr>
              <w:suppressAutoHyphens w:val="0"/>
              <w:spacing w:before="40" w:after="40" w:line="220" w:lineRule="exact"/>
              <w:ind w:right="113"/>
              <w:rPr>
                <w:sz w:val="18"/>
              </w:rPr>
            </w:pPr>
            <w:smartTag w:uri="urn:schemas-microsoft-com:office:smarttags" w:element="country-region">
              <w:smartTag w:uri="urn:schemas-microsoft-com:office:smarttags" w:element="place">
                <w:r w:rsidRPr="00EB0443">
                  <w:rPr>
                    <w:sz w:val="18"/>
                  </w:rPr>
                  <w:t>Rwanda</w:t>
                </w:r>
              </w:smartTag>
            </w:smartTag>
          </w:p>
        </w:tc>
        <w:tc>
          <w:tcPr>
            <w:tcW w:w="1083"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13</w:t>
            </w:r>
          </w:p>
        </w:tc>
        <w:tc>
          <w:tcPr>
            <w:tcW w:w="2267"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7</w:t>
            </w:r>
          </w:p>
        </w:tc>
      </w:tr>
      <w:tr w:rsidR="00432B9E" w:rsidRPr="00EB0443" w:rsidTr="00432B9E">
        <w:trPr>
          <w:cantSplit/>
          <w:trHeight w:val="20"/>
        </w:trPr>
        <w:tc>
          <w:tcPr>
            <w:tcW w:w="4020" w:type="dxa"/>
            <w:tcBorders>
              <w:bottom w:val="single" w:sz="4" w:space="0" w:color="auto"/>
            </w:tcBorders>
            <w:shd w:val="clear" w:color="auto" w:fill="auto"/>
            <w:vAlign w:val="bottom"/>
          </w:tcPr>
          <w:p w:rsidR="00432B9E" w:rsidRPr="00EB0443" w:rsidRDefault="00432B9E" w:rsidP="00432B9E">
            <w:pPr>
              <w:suppressAutoHyphens w:val="0"/>
              <w:spacing w:before="40" w:after="40" w:line="220" w:lineRule="exact"/>
              <w:ind w:right="113"/>
              <w:rPr>
                <w:sz w:val="18"/>
              </w:rPr>
            </w:pPr>
            <w:smartTag w:uri="urn:schemas-microsoft-com:office:smarttags" w:element="country-region">
              <w:smartTag w:uri="urn:schemas-microsoft-com:office:smarttags" w:element="place">
                <w:r w:rsidRPr="00EB0443">
                  <w:rPr>
                    <w:sz w:val="18"/>
                  </w:rPr>
                  <w:t>Sierra Leone</w:t>
                </w:r>
              </w:smartTag>
            </w:smartTag>
          </w:p>
        </w:tc>
        <w:tc>
          <w:tcPr>
            <w:tcW w:w="1083" w:type="dxa"/>
            <w:tcBorders>
              <w:bottom w:val="single" w:sz="4"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p>
        </w:tc>
        <w:tc>
          <w:tcPr>
            <w:tcW w:w="2267" w:type="dxa"/>
            <w:tcBorders>
              <w:bottom w:val="single" w:sz="4"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w:t>
            </w:r>
          </w:p>
        </w:tc>
      </w:tr>
      <w:tr w:rsidR="00432B9E" w:rsidRPr="00EB0443" w:rsidTr="00432B9E">
        <w:trPr>
          <w:cantSplit/>
          <w:trHeight w:val="20"/>
        </w:trPr>
        <w:tc>
          <w:tcPr>
            <w:tcW w:w="4020"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20" w:lineRule="exact"/>
              <w:ind w:right="113" w:firstLine="284"/>
              <w:rPr>
                <w:b/>
                <w:sz w:val="18"/>
              </w:rPr>
            </w:pPr>
            <w:r w:rsidRPr="00EB0443">
              <w:rPr>
                <w:b/>
                <w:sz w:val="18"/>
              </w:rPr>
              <w:t>Total</w:t>
            </w:r>
          </w:p>
        </w:tc>
        <w:tc>
          <w:tcPr>
            <w:tcW w:w="1083"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20" w:lineRule="exact"/>
              <w:ind w:right="113"/>
              <w:jc w:val="right"/>
              <w:rPr>
                <w:b/>
                <w:sz w:val="18"/>
              </w:rPr>
            </w:pPr>
            <w:r w:rsidRPr="00EB0443">
              <w:rPr>
                <w:b/>
                <w:sz w:val="18"/>
              </w:rPr>
              <w:t>1 886</w:t>
            </w:r>
          </w:p>
        </w:tc>
        <w:tc>
          <w:tcPr>
            <w:tcW w:w="2267"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20" w:lineRule="exact"/>
              <w:ind w:right="113"/>
              <w:jc w:val="right"/>
              <w:rPr>
                <w:b/>
                <w:sz w:val="18"/>
              </w:rPr>
            </w:pPr>
            <w:r w:rsidRPr="00EB0443">
              <w:rPr>
                <w:b/>
                <w:sz w:val="18"/>
              </w:rPr>
              <w:t>1 916</w:t>
            </w:r>
          </w:p>
        </w:tc>
      </w:tr>
    </w:tbl>
    <w:p w:rsidR="00432B9E" w:rsidRPr="00EB0443" w:rsidRDefault="00432B9E" w:rsidP="00432B9E">
      <w:pPr>
        <w:spacing w:before="120" w:after="240"/>
        <w:ind w:left="1134" w:right="1134" w:firstLine="170"/>
        <w:rPr>
          <w:sz w:val="18"/>
          <w:szCs w:val="18"/>
        </w:rPr>
      </w:pPr>
      <w:r w:rsidRPr="00EB0443">
        <w:rPr>
          <w:i/>
          <w:sz w:val="18"/>
          <w:szCs w:val="18"/>
        </w:rPr>
        <w:t>Source:</w:t>
      </w:r>
      <w:r w:rsidRPr="00EB0443">
        <w:rPr>
          <w:sz w:val="18"/>
          <w:szCs w:val="18"/>
        </w:rPr>
        <w:t xml:space="preserve">  UNHCR.</w:t>
      </w:r>
    </w:p>
    <w:p w:rsidR="00432B9E" w:rsidRPr="00EB0443" w:rsidRDefault="000970DD" w:rsidP="000970DD">
      <w:pPr>
        <w:pStyle w:val="SingleTxtG"/>
        <w:tabs>
          <w:tab w:val="left" w:pos="-1800"/>
        </w:tabs>
        <w:spacing w:after="240"/>
      </w:pPr>
      <w:r w:rsidRPr="00EB0443">
        <w:t>240.</w:t>
      </w:r>
      <w:r w:rsidR="00432B9E" w:rsidRPr="00EB0443">
        <w:tab/>
        <w:t xml:space="preserve">All internally displaced victims of flooding in 2008 have been resettled. Severe floods in 2009 have affected up to 54 000 </w:t>
      </w:r>
      <w:r w:rsidRPr="00EB0443">
        <w:t>Namibians.</w:t>
      </w:r>
    </w:p>
    <w:p w:rsidR="00432B9E" w:rsidRPr="00EB0443" w:rsidRDefault="00432B9E" w:rsidP="00432B9E">
      <w:pPr>
        <w:pStyle w:val="Heading1"/>
        <w:spacing w:before="240"/>
      </w:pPr>
      <w:bookmarkStart w:id="157" w:name="_Toc306352912"/>
      <w:r w:rsidRPr="00EB0443">
        <w:t>Table 58</w:t>
      </w:r>
      <w:bookmarkEnd w:id="157"/>
      <w:r w:rsidRPr="00EB0443">
        <w:t xml:space="preserve"> </w:t>
      </w:r>
    </w:p>
    <w:p w:rsidR="00432B9E" w:rsidRPr="00EB0443" w:rsidRDefault="00432B9E" w:rsidP="00432B9E">
      <w:pPr>
        <w:pStyle w:val="SingleTxtG"/>
        <w:jc w:val="left"/>
        <w:rPr>
          <w:b/>
        </w:rPr>
      </w:pPr>
      <w:r w:rsidRPr="00EB0443">
        <w:rPr>
          <w:b/>
        </w:rPr>
        <w:t xml:space="preserve">Number of persons under 18 who have been arrested by the police due to an alleged conflict with the law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71"/>
        <w:gridCol w:w="1929"/>
        <w:gridCol w:w="1931"/>
        <w:gridCol w:w="1939"/>
      </w:tblGrid>
      <w:tr w:rsidR="00432B9E" w:rsidRPr="00EB0443" w:rsidTr="00432B9E">
        <w:trPr>
          <w:cantSplit/>
          <w:trHeight w:val="20"/>
          <w:tblHeader/>
        </w:trPr>
        <w:tc>
          <w:tcPr>
            <w:tcW w:w="1571"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rPr>
                <w:i/>
                <w:sz w:val="16"/>
              </w:rPr>
            </w:pPr>
            <w:r w:rsidRPr="00EB0443">
              <w:rPr>
                <w:i/>
                <w:sz w:val="16"/>
              </w:rPr>
              <w:t>Year</w:t>
            </w:r>
          </w:p>
        </w:tc>
        <w:tc>
          <w:tcPr>
            <w:tcW w:w="1929"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Boys</w:t>
            </w:r>
          </w:p>
        </w:tc>
        <w:tc>
          <w:tcPr>
            <w:tcW w:w="1931"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Girls</w:t>
            </w:r>
          </w:p>
        </w:tc>
        <w:tc>
          <w:tcPr>
            <w:tcW w:w="1939"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b/>
                <w:i/>
                <w:sz w:val="16"/>
              </w:rPr>
            </w:pPr>
            <w:r w:rsidRPr="00EB0443">
              <w:rPr>
                <w:b/>
                <w:i/>
                <w:sz w:val="16"/>
              </w:rPr>
              <w:t>Total</w:t>
            </w:r>
          </w:p>
        </w:tc>
      </w:tr>
      <w:tr w:rsidR="00432B9E" w:rsidRPr="00EB0443" w:rsidTr="00432B9E">
        <w:trPr>
          <w:cantSplit/>
          <w:trHeight w:val="20"/>
        </w:trPr>
        <w:tc>
          <w:tcPr>
            <w:tcW w:w="1571"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2004</w:t>
            </w:r>
          </w:p>
        </w:tc>
        <w:tc>
          <w:tcPr>
            <w:tcW w:w="1929"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316</w:t>
            </w:r>
          </w:p>
        </w:tc>
        <w:tc>
          <w:tcPr>
            <w:tcW w:w="1931"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41</w:t>
            </w:r>
          </w:p>
        </w:tc>
        <w:tc>
          <w:tcPr>
            <w:tcW w:w="1939"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b/>
                <w:sz w:val="18"/>
              </w:rPr>
            </w:pPr>
            <w:r w:rsidRPr="00EB0443">
              <w:rPr>
                <w:b/>
                <w:sz w:val="18"/>
              </w:rPr>
              <w:t>357</w:t>
            </w:r>
          </w:p>
        </w:tc>
      </w:tr>
      <w:tr w:rsidR="00432B9E" w:rsidRPr="00EB0443" w:rsidTr="00432B9E">
        <w:trPr>
          <w:cantSplit/>
          <w:trHeight w:val="20"/>
        </w:trPr>
        <w:tc>
          <w:tcPr>
            <w:tcW w:w="1571"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2005</w:t>
            </w:r>
          </w:p>
        </w:tc>
        <w:tc>
          <w:tcPr>
            <w:tcW w:w="1929"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338</w:t>
            </w:r>
          </w:p>
        </w:tc>
        <w:tc>
          <w:tcPr>
            <w:tcW w:w="1931"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39</w:t>
            </w:r>
          </w:p>
        </w:tc>
        <w:tc>
          <w:tcPr>
            <w:tcW w:w="1939" w:type="dxa"/>
            <w:shd w:val="clear" w:color="auto" w:fill="auto"/>
            <w:vAlign w:val="bottom"/>
          </w:tcPr>
          <w:p w:rsidR="00432B9E" w:rsidRPr="00EB0443" w:rsidRDefault="00432B9E" w:rsidP="00432B9E">
            <w:pPr>
              <w:suppressAutoHyphens w:val="0"/>
              <w:spacing w:before="40" w:after="40" w:line="220" w:lineRule="exact"/>
              <w:ind w:right="113"/>
              <w:jc w:val="right"/>
              <w:rPr>
                <w:b/>
                <w:sz w:val="18"/>
              </w:rPr>
            </w:pPr>
            <w:r w:rsidRPr="00EB0443">
              <w:rPr>
                <w:b/>
                <w:sz w:val="18"/>
              </w:rPr>
              <w:t>377</w:t>
            </w:r>
          </w:p>
        </w:tc>
      </w:tr>
      <w:tr w:rsidR="00432B9E" w:rsidRPr="00EB0443" w:rsidTr="00432B9E">
        <w:trPr>
          <w:cantSplit/>
          <w:trHeight w:val="20"/>
        </w:trPr>
        <w:tc>
          <w:tcPr>
            <w:tcW w:w="1571"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2006</w:t>
            </w:r>
          </w:p>
        </w:tc>
        <w:tc>
          <w:tcPr>
            <w:tcW w:w="1929"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206</w:t>
            </w:r>
          </w:p>
        </w:tc>
        <w:tc>
          <w:tcPr>
            <w:tcW w:w="1931"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29</w:t>
            </w:r>
          </w:p>
        </w:tc>
        <w:tc>
          <w:tcPr>
            <w:tcW w:w="1939" w:type="dxa"/>
            <w:shd w:val="clear" w:color="auto" w:fill="auto"/>
            <w:vAlign w:val="bottom"/>
          </w:tcPr>
          <w:p w:rsidR="00432B9E" w:rsidRPr="00EB0443" w:rsidRDefault="00432B9E" w:rsidP="00432B9E">
            <w:pPr>
              <w:suppressAutoHyphens w:val="0"/>
              <w:spacing w:before="40" w:after="40" w:line="220" w:lineRule="exact"/>
              <w:ind w:right="113"/>
              <w:jc w:val="right"/>
              <w:rPr>
                <w:b/>
                <w:sz w:val="18"/>
              </w:rPr>
            </w:pPr>
            <w:r w:rsidRPr="00EB0443">
              <w:rPr>
                <w:b/>
                <w:sz w:val="18"/>
              </w:rPr>
              <w:t>235</w:t>
            </w:r>
          </w:p>
        </w:tc>
      </w:tr>
      <w:tr w:rsidR="00432B9E" w:rsidRPr="00EB0443" w:rsidTr="00432B9E">
        <w:trPr>
          <w:cantSplit/>
          <w:trHeight w:val="20"/>
        </w:trPr>
        <w:tc>
          <w:tcPr>
            <w:tcW w:w="1571"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2007</w:t>
            </w:r>
          </w:p>
        </w:tc>
        <w:tc>
          <w:tcPr>
            <w:tcW w:w="1929"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253</w:t>
            </w:r>
          </w:p>
        </w:tc>
        <w:tc>
          <w:tcPr>
            <w:tcW w:w="1931"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27</w:t>
            </w:r>
          </w:p>
        </w:tc>
        <w:tc>
          <w:tcPr>
            <w:tcW w:w="1939" w:type="dxa"/>
            <w:shd w:val="clear" w:color="auto" w:fill="auto"/>
            <w:vAlign w:val="bottom"/>
          </w:tcPr>
          <w:p w:rsidR="00432B9E" w:rsidRPr="00EB0443" w:rsidRDefault="00432B9E" w:rsidP="00432B9E">
            <w:pPr>
              <w:suppressAutoHyphens w:val="0"/>
              <w:spacing w:before="40" w:after="40" w:line="220" w:lineRule="exact"/>
              <w:ind w:right="113"/>
              <w:jc w:val="right"/>
              <w:rPr>
                <w:b/>
                <w:sz w:val="18"/>
              </w:rPr>
            </w:pPr>
            <w:r w:rsidRPr="00EB0443">
              <w:rPr>
                <w:b/>
                <w:sz w:val="18"/>
              </w:rPr>
              <w:t>280</w:t>
            </w:r>
          </w:p>
        </w:tc>
      </w:tr>
      <w:tr w:rsidR="00432B9E" w:rsidRPr="00EB0443" w:rsidTr="00432B9E">
        <w:trPr>
          <w:cantSplit/>
          <w:trHeight w:val="20"/>
        </w:trPr>
        <w:tc>
          <w:tcPr>
            <w:tcW w:w="1571"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2008</w:t>
            </w:r>
          </w:p>
        </w:tc>
        <w:tc>
          <w:tcPr>
            <w:tcW w:w="1929"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241</w:t>
            </w:r>
          </w:p>
        </w:tc>
        <w:tc>
          <w:tcPr>
            <w:tcW w:w="1931"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31</w:t>
            </w:r>
          </w:p>
        </w:tc>
        <w:tc>
          <w:tcPr>
            <w:tcW w:w="1939" w:type="dxa"/>
            <w:shd w:val="clear" w:color="auto" w:fill="auto"/>
            <w:vAlign w:val="bottom"/>
          </w:tcPr>
          <w:p w:rsidR="00432B9E" w:rsidRPr="00EB0443" w:rsidRDefault="00432B9E" w:rsidP="00432B9E">
            <w:pPr>
              <w:suppressAutoHyphens w:val="0"/>
              <w:spacing w:before="40" w:after="40" w:line="220" w:lineRule="exact"/>
              <w:ind w:right="113"/>
              <w:jc w:val="right"/>
              <w:rPr>
                <w:b/>
                <w:sz w:val="18"/>
              </w:rPr>
            </w:pPr>
            <w:r w:rsidRPr="00EB0443">
              <w:rPr>
                <w:b/>
                <w:sz w:val="18"/>
              </w:rPr>
              <w:t>272</w:t>
            </w:r>
          </w:p>
        </w:tc>
      </w:tr>
    </w:tbl>
    <w:p w:rsidR="00432B9E" w:rsidRPr="00EB0443" w:rsidRDefault="00432B9E" w:rsidP="00432B9E">
      <w:pPr>
        <w:spacing w:before="120" w:after="240"/>
        <w:ind w:left="1134" w:right="1134" w:firstLine="170"/>
        <w:rPr>
          <w:sz w:val="18"/>
          <w:szCs w:val="18"/>
        </w:rPr>
      </w:pPr>
      <w:r w:rsidRPr="00EB0443">
        <w:rPr>
          <w:i/>
          <w:sz w:val="18"/>
          <w:szCs w:val="18"/>
        </w:rPr>
        <w:t>Source:</w:t>
      </w:r>
      <w:r w:rsidRPr="00EB0443">
        <w:rPr>
          <w:sz w:val="18"/>
          <w:szCs w:val="18"/>
        </w:rPr>
        <w:t xml:space="preserve">  Namibian Police.</w:t>
      </w:r>
    </w:p>
    <w:p w:rsidR="00432B9E" w:rsidRPr="00EB0443" w:rsidRDefault="000970DD" w:rsidP="000970DD">
      <w:pPr>
        <w:pStyle w:val="SingleTxtG"/>
        <w:tabs>
          <w:tab w:val="left" w:pos="-200"/>
        </w:tabs>
      </w:pPr>
      <w:r w:rsidRPr="00EB0443">
        <w:t>241.</w:t>
      </w:r>
      <w:r w:rsidR="00432B9E" w:rsidRPr="00EB0443">
        <w:tab/>
        <w:t xml:space="preserve">No data are available in </w:t>
      </w:r>
      <w:smartTag w:uri="urn:schemas-microsoft-com:office:smarttags" w:element="country-region">
        <w:smartTag w:uri="urn:schemas-microsoft-com:office:smarttags" w:element="place">
          <w:r w:rsidR="00432B9E" w:rsidRPr="00EB0443">
            <w:t>Namibia</w:t>
          </w:r>
        </w:smartTag>
      </w:smartTag>
      <w:r w:rsidR="00432B9E" w:rsidRPr="00EB0443">
        <w:t xml:space="preserve"> regarding the average length of stay by children in prisons.</w:t>
      </w:r>
    </w:p>
    <w:p w:rsidR="00432B9E" w:rsidRPr="00EB0443" w:rsidRDefault="00432B9E" w:rsidP="00432B9E">
      <w:pPr>
        <w:pStyle w:val="H23G"/>
      </w:pPr>
      <w:r w:rsidRPr="00EB0443">
        <w:tab/>
      </w:r>
      <w:r w:rsidRPr="00EB0443">
        <w:tab/>
      </w:r>
      <w:bookmarkStart w:id="158" w:name="_Toc306352913"/>
      <w:r w:rsidRPr="00EB0443">
        <w:t>Number of institutions specifically for persons under 18 alleged to have, accused of having or recognised as having infringed the penal law</w:t>
      </w:r>
      <w:bookmarkEnd w:id="158"/>
      <w:r w:rsidRPr="00EB0443">
        <w:t xml:space="preserve"> </w:t>
      </w:r>
    </w:p>
    <w:p w:rsidR="00432B9E" w:rsidRPr="00EB0443" w:rsidRDefault="000970DD" w:rsidP="000970DD">
      <w:pPr>
        <w:pStyle w:val="SingleTxtG"/>
        <w:spacing w:after="240"/>
      </w:pPr>
      <w:r w:rsidRPr="00EB0443">
        <w:t>242.</w:t>
      </w:r>
      <w:r w:rsidR="00432B9E" w:rsidRPr="00EB0443">
        <w:tab/>
        <w:t xml:space="preserve">The Elizabeth Nepemba Juvenile Detention Centre in Kavango Region is allocated for all under-18 offenders. However, due in part to the success of diversion programmes for children in conflict with the law, the facility is underused. An additional factor in this regard is that because it is preferable to have child prisoners closer to their home environments, special facilities for child prisoners have been created in prisons in all regions. </w:t>
      </w:r>
    </w:p>
    <w:p w:rsidR="00432B9E" w:rsidRPr="00EB0443" w:rsidRDefault="00432B9E" w:rsidP="00432B9E">
      <w:pPr>
        <w:pStyle w:val="Heading1"/>
        <w:keepNext/>
      </w:pPr>
      <w:bookmarkStart w:id="159" w:name="_Toc306352914"/>
      <w:r w:rsidRPr="00EB0443">
        <w:t>Figure 3</w:t>
      </w:r>
      <w:bookmarkEnd w:id="159"/>
    </w:p>
    <w:p w:rsidR="00432B9E" w:rsidRPr="00EB0443" w:rsidRDefault="00432B9E" w:rsidP="00432B9E">
      <w:pPr>
        <w:pStyle w:val="SingleTxtG"/>
        <w:keepNext/>
        <w:spacing w:after="300"/>
        <w:jc w:val="left"/>
      </w:pPr>
      <w:r w:rsidRPr="00EB0443">
        <w:rPr>
          <w:b/>
        </w:rPr>
        <w:t>Number of children detained in special facilities in Namibian prisons</w:t>
      </w:r>
      <w:r w:rsidRPr="00EB0443">
        <w:t xml:space="preserve"> </w:t>
      </w:r>
      <w:r w:rsidRPr="00EB0443">
        <w:br/>
      </w:r>
      <w:r w:rsidRPr="00EB0443">
        <w:rPr>
          <w:sz w:val="16"/>
          <w:szCs w:val="16"/>
        </w:rPr>
        <w:t>(2000–2007)</w:t>
      </w:r>
    </w:p>
    <w:p w:rsidR="00432B9E" w:rsidRPr="00EB0443" w:rsidRDefault="00432B9E" w:rsidP="00432B9E">
      <w:pPr>
        <w:pStyle w:val="SingleTxtG"/>
        <w:spacing w:after="200"/>
      </w:pPr>
      <w:r w:rsidRPr="00EB0443">
        <w:pict>
          <v:shape id="_x0000_i1028" type="#_x0000_t75" style="width:369pt;height:227.25pt">
            <v:imagedata r:id="rId10" o:title="" croptop="17230f" cropbottom="9833f" cropleft="12492f" cropright="6235f"/>
          </v:shape>
        </w:pict>
      </w:r>
    </w:p>
    <w:p w:rsidR="00432B9E" w:rsidRPr="00EB0443" w:rsidRDefault="00432B9E" w:rsidP="000970DD">
      <w:pPr>
        <w:pStyle w:val="SingleTxtG"/>
        <w:spacing w:before="240"/>
      </w:pPr>
      <w:r w:rsidRPr="00EB0443">
        <w:tab/>
      </w:r>
      <w:r w:rsidRPr="00EB0443">
        <w:rPr>
          <w:b/>
        </w:rPr>
        <w:t>No data are available on the following categories:</w:t>
      </w:r>
      <w:r w:rsidRPr="00EB0443">
        <w:t>*</w:t>
      </w:r>
    </w:p>
    <w:p w:rsidR="00432B9E" w:rsidRPr="00EB0443" w:rsidRDefault="00432B9E" w:rsidP="00432B9E">
      <w:pPr>
        <w:pStyle w:val="SingleTxtG"/>
      </w:pPr>
      <w:r w:rsidRPr="00EB0443">
        <w:tab/>
        <w:t>(a)</w:t>
      </w:r>
      <w:r w:rsidRPr="00EB0443">
        <w:tab/>
      </w:r>
      <w:r w:rsidRPr="00EB0443">
        <w:rPr>
          <w:b/>
        </w:rPr>
        <w:t>Number and percentage of cases of children in conflict with the law who have been provided with legal assistance</w:t>
      </w:r>
      <w:r w:rsidRPr="00EB0443">
        <w:t>;</w:t>
      </w:r>
    </w:p>
    <w:p w:rsidR="00432B9E" w:rsidRPr="00EB0443" w:rsidRDefault="00432B9E" w:rsidP="00432B9E">
      <w:pPr>
        <w:pStyle w:val="SingleTxtG"/>
      </w:pPr>
      <w:r w:rsidRPr="00EB0443">
        <w:tab/>
        <w:t>(b)</w:t>
      </w:r>
      <w:r w:rsidRPr="00EB0443">
        <w:tab/>
      </w:r>
      <w:r w:rsidRPr="00EB0443">
        <w:rPr>
          <w:b/>
        </w:rPr>
        <w:t>Number and percentage of persons under 18 who have been found guilty of an offence by a court and have received suspended sentences or have received punishment other than deprivation of liberty</w:t>
      </w:r>
      <w:r w:rsidRPr="00EB0443">
        <w:t>;</w:t>
      </w:r>
    </w:p>
    <w:p w:rsidR="00432B9E" w:rsidRPr="00EB0443" w:rsidRDefault="00432B9E" w:rsidP="00432B9E">
      <w:pPr>
        <w:pStyle w:val="SingleTxtG"/>
      </w:pPr>
      <w:r w:rsidRPr="00EB0443">
        <w:tab/>
        <w:t>(c)</w:t>
      </w:r>
      <w:r w:rsidRPr="00EB0443">
        <w:tab/>
      </w:r>
      <w:r w:rsidRPr="00EB0443">
        <w:rPr>
          <w:b/>
        </w:rPr>
        <w:t>Number of persons under 18 participating in probation programmes of special rehabilitation</w:t>
      </w:r>
      <w:r w:rsidRPr="00EB0443">
        <w:t>;</w:t>
      </w:r>
    </w:p>
    <w:p w:rsidR="00432B9E" w:rsidRPr="00EB0443" w:rsidRDefault="00432B9E" w:rsidP="00432B9E">
      <w:pPr>
        <w:pStyle w:val="SingleTxtG"/>
      </w:pPr>
      <w:r w:rsidRPr="00EB0443">
        <w:tab/>
        <w:t>(d)</w:t>
      </w:r>
      <w:r w:rsidRPr="00EB0443">
        <w:tab/>
      </w:r>
      <w:r w:rsidRPr="00EB0443">
        <w:rPr>
          <w:b/>
        </w:rPr>
        <w:t>Percentage of recidivism cases for persons under 18</w:t>
      </w:r>
      <w:r w:rsidRPr="00EB0443">
        <w:t xml:space="preserve">; </w:t>
      </w:r>
    </w:p>
    <w:p w:rsidR="00432B9E" w:rsidRPr="00EB0443" w:rsidRDefault="00432B9E" w:rsidP="00432B9E">
      <w:pPr>
        <w:pStyle w:val="SingleTxtG"/>
      </w:pPr>
      <w:r w:rsidRPr="00EB0443">
        <w:tab/>
        <w:t>(e)</w:t>
      </w:r>
      <w:r w:rsidRPr="00EB0443">
        <w:tab/>
      </w:r>
      <w:r w:rsidRPr="00EB0443">
        <w:rPr>
          <w:b/>
        </w:rPr>
        <w:t>Number of persons under 18 held in police stations or pre-trial detention after having been accused of committing a crime reported to the police, and the average length of their detention</w:t>
      </w:r>
      <w:r w:rsidRPr="00EB0443">
        <w:t>;</w:t>
      </w:r>
    </w:p>
    <w:p w:rsidR="00432B9E" w:rsidRPr="00EB0443" w:rsidRDefault="00432B9E" w:rsidP="00432B9E">
      <w:pPr>
        <w:pStyle w:val="SingleTxtG"/>
      </w:pPr>
      <w:r w:rsidRPr="00EB0443">
        <w:tab/>
        <w:t>(f)</w:t>
      </w:r>
      <w:r w:rsidRPr="00EB0443">
        <w:tab/>
      </w:r>
      <w:r w:rsidRPr="00EB0443">
        <w:rPr>
          <w:b/>
        </w:rPr>
        <w:t>Number of persons under 18 detained in institutions that are not specifically for children</w:t>
      </w:r>
      <w:r w:rsidRPr="00EB0443">
        <w:t>;</w:t>
      </w:r>
    </w:p>
    <w:p w:rsidR="00432B9E" w:rsidRPr="00EB0443" w:rsidRDefault="00432B9E" w:rsidP="00432B9E">
      <w:pPr>
        <w:pStyle w:val="SingleTxtG"/>
      </w:pPr>
      <w:r w:rsidRPr="00EB0443">
        <w:tab/>
        <w:t>(g)</w:t>
      </w:r>
      <w:r w:rsidRPr="00EB0443">
        <w:tab/>
      </w:r>
      <w:r w:rsidRPr="00EB0443">
        <w:rPr>
          <w:b/>
        </w:rPr>
        <w:t>Number and percentage of persons under 18 who have been found guilty of an offence by a court and have been sentenced to detention and the average length of their detention</w:t>
      </w:r>
      <w:r w:rsidRPr="00EB0443">
        <w:t xml:space="preserve">; </w:t>
      </w:r>
    </w:p>
    <w:p w:rsidR="00432B9E" w:rsidRPr="00EB0443" w:rsidRDefault="00432B9E" w:rsidP="00432B9E">
      <w:pPr>
        <w:pStyle w:val="SingleTxtG"/>
      </w:pPr>
      <w:r w:rsidRPr="00EB0443">
        <w:tab/>
        <w:t>(h)</w:t>
      </w:r>
      <w:r w:rsidRPr="00EB0443">
        <w:tab/>
      </w:r>
      <w:r w:rsidRPr="00EB0443">
        <w:rPr>
          <w:b/>
        </w:rPr>
        <w:t>Number and percentage of children below the minimum age of employment who are involved in child labour as defined by the Minimum Age Convention, 1973 (No. 138) and the Worst Forms of Child Labour Convention, 1999 (No. 182) of the International Labour Organisation, disaggregated by type of employment</w:t>
      </w:r>
      <w:r w:rsidRPr="00EB0443">
        <w:t>;</w:t>
      </w:r>
    </w:p>
    <w:p w:rsidR="00432B9E" w:rsidRPr="00EB0443" w:rsidRDefault="00432B9E" w:rsidP="00432B9E">
      <w:pPr>
        <w:pStyle w:val="SingleTxtG"/>
      </w:pPr>
      <w:r w:rsidRPr="00EB0443">
        <w:tab/>
        <w:t>(i)</w:t>
      </w:r>
      <w:r w:rsidRPr="00EB0443">
        <w:tab/>
      </w:r>
      <w:r w:rsidRPr="00EB0443">
        <w:rPr>
          <w:b/>
        </w:rPr>
        <w:t xml:space="preserve">Number and percentage of those children with access to recovery and reintegration assistance, including free basic education and/or vocational training </w:t>
      </w:r>
      <w:r w:rsidRPr="00EB0443">
        <w:t xml:space="preserve">(free basic education is available to all Namibian children); </w:t>
      </w:r>
    </w:p>
    <w:p w:rsidR="00432B9E" w:rsidRPr="00EB0443" w:rsidRDefault="00432B9E" w:rsidP="00432B9E">
      <w:pPr>
        <w:pStyle w:val="SingleTxtG"/>
      </w:pPr>
      <w:r w:rsidRPr="00EB0443">
        <w:tab/>
        <w:t>(j)</w:t>
      </w:r>
      <w:r w:rsidRPr="00EB0443">
        <w:tab/>
      </w:r>
      <w:r w:rsidRPr="00EB0443">
        <w:rPr>
          <w:b/>
        </w:rPr>
        <w:t>The number of child victims of substance abuse</w:t>
      </w:r>
      <w:r w:rsidRPr="00EB0443">
        <w:t xml:space="preserve">; </w:t>
      </w:r>
    </w:p>
    <w:p w:rsidR="00432B9E" w:rsidRPr="00EB0443" w:rsidRDefault="00432B9E" w:rsidP="00432B9E">
      <w:pPr>
        <w:pStyle w:val="SingleTxtG"/>
      </w:pPr>
      <w:r w:rsidRPr="00EB0443">
        <w:tab/>
        <w:t>(k)</w:t>
      </w:r>
      <w:r w:rsidRPr="00EB0443">
        <w:tab/>
      </w:r>
      <w:r w:rsidRPr="00EB0443">
        <w:rPr>
          <w:b/>
        </w:rPr>
        <w:t>The number that are receiving treatment, assistance and recovery services for substance abuse</w:t>
      </w:r>
      <w:r w:rsidRPr="00EB0443">
        <w:t xml:space="preserve">; </w:t>
      </w:r>
    </w:p>
    <w:p w:rsidR="00432B9E" w:rsidRPr="00EB0443" w:rsidRDefault="00432B9E" w:rsidP="00432B9E">
      <w:pPr>
        <w:pStyle w:val="SingleTxtG"/>
      </w:pPr>
      <w:r w:rsidRPr="00EB0443">
        <w:tab/>
        <w:t>(l)</w:t>
      </w:r>
      <w:r w:rsidRPr="00EB0443">
        <w:tab/>
      </w:r>
      <w:r w:rsidRPr="00EB0443">
        <w:rPr>
          <w:b/>
        </w:rPr>
        <w:t>Number of children involved in sexual exploitation, including prostitution, pornography and trafficking</w:t>
      </w:r>
      <w:r w:rsidRPr="00EB0443">
        <w:t xml:space="preserve"> (the GRN will begin collecting baseline data in 2009); </w:t>
      </w:r>
    </w:p>
    <w:p w:rsidR="00432B9E" w:rsidRPr="00EB0443" w:rsidRDefault="00432B9E" w:rsidP="00432B9E">
      <w:pPr>
        <w:pStyle w:val="SingleTxtG"/>
      </w:pPr>
      <w:r w:rsidRPr="00EB0443">
        <w:tab/>
        <w:t>(m)</w:t>
      </w:r>
      <w:r w:rsidRPr="00EB0443">
        <w:tab/>
      </w:r>
      <w:r w:rsidRPr="00EB0443">
        <w:rPr>
          <w:b/>
        </w:rPr>
        <w:t>Number of children involved in sexual exploitation, including prostitution, pornography and trafficking, who were provided access to rehabilitation programmes</w:t>
      </w:r>
      <w:r w:rsidRPr="00EB0443">
        <w:t xml:space="preserve">; </w:t>
      </w:r>
    </w:p>
    <w:p w:rsidR="00432B9E" w:rsidRPr="00EB0443" w:rsidRDefault="00432B9E" w:rsidP="00432B9E">
      <w:pPr>
        <w:pStyle w:val="SingleTxtG"/>
      </w:pPr>
      <w:r w:rsidRPr="00EB0443">
        <w:tab/>
        <w:t>(n)</w:t>
      </w:r>
      <w:r w:rsidRPr="00EB0443">
        <w:tab/>
      </w:r>
      <w:r w:rsidRPr="00EB0443">
        <w:rPr>
          <w:b/>
        </w:rPr>
        <w:t>Number and percentage of those cases of sexual abuse and/or exploitation that have resulted in sanctions, with information on the country of origin of the perpetrator and the nature of the penalties imposed</w:t>
      </w:r>
      <w:r w:rsidRPr="00EB0443">
        <w:t xml:space="preserve">; </w:t>
      </w:r>
    </w:p>
    <w:p w:rsidR="00432B9E" w:rsidRPr="00EB0443" w:rsidRDefault="00432B9E" w:rsidP="00432B9E">
      <w:pPr>
        <w:pStyle w:val="SingleTxtG"/>
      </w:pPr>
      <w:r w:rsidRPr="00EB0443">
        <w:tab/>
        <w:t>(o)</w:t>
      </w:r>
      <w:r w:rsidRPr="00EB0443">
        <w:tab/>
      </w:r>
      <w:r w:rsidRPr="00EB0443">
        <w:rPr>
          <w:b/>
        </w:rPr>
        <w:t>Number of children trafficked for other purposes, including labour</w:t>
      </w:r>
      <w:r w:rsidRPr="00EB0443">
        <w:t>;</w:t>
      </w:r>
    </w:p>
    <w:p w:rsidR="00432B9E" w:rsidRPr="00EB0443" w:rsidRDefault="00432B9E" w:rsidP="00432B9E">
      <w:pPr>
        <w:pStyle w:val="SingleTxtG"/>
      </w:pPr>
      <w:r w:rsidRPr="00EB0443">
        <w:tab/>
        <w:t>(p)</w:t>
      </w:r>
      <w:r w:rsidRPr="00EB0443">
        <w:tab/>
      </w:r>
      <w:r w:rsidRPr="00EB0443">
        <w:rPr>
          <w:b/>
        </w:rPr>
        <w:t>Number of border and law enforcement officials who have received training, with a view to preventing trafficking of children and to respect their dignity</w:t>
      </w:r>
      <w:r w:rsidRPr="00EB0443">
        <w:t>; and</w:t>
      </w:r>
    </w:p>
    <w:p w:rsidR="00432B9E" w:rsidRPr="00EB0443" w:rsidRDefault="00432B9E" w:rsidP="00432B9E">
      <w:pPr>
        <w:pStyle w:val="SingleTxtG"/>
      </w:pPr>
      <w:r w:rsidRPr="00EB0443">
        <w:tab/>
        <w:t>(q)</w:t>
      </w:r>
      <w:r w:rsidRPr="00EB0443">
        <w:tab/>
      </w:r>
      <w:r w:rsidRPr="00EB0443">
        <w:rPr>
          <w:b/>
        </w:rPr>
        <w:t>Number of reported cases of abuse and maltreatment of persons under 18 occurring during their arrest and detention/imprisonment</w:t>
      </w:r>
      <w:r w:rsidRPr="00EB0443">
        <w:t>.</w:t>
      </w:r>
    </w:p>
    <w:p w:rsidR="00432B9E" w:rsidRPr="00EB0443" w:rsidRDefault="00432B9E" w:rsidP="000970DD">
      <w:pPr>
        <w:pStyle w:val="SingleTxtG"/>
        <w:ind w:firstLine="567"/>
      </w:pPr>
      <w:r w:rsidRPr="00EB0443">
        <w:t>*  The absence of data results from the lack of a systematic method to collect relevant information; it does not imply that no instances of the category in question occurred.</w:t>
      </w:r>
    </w:p>
    <w:p w:rsidR="00432B9E" w:rsidRPr="00EB0443" w:rsidRDefault="00432B9E" w:rsidP="00432B9E">
      <w:pPr>
        <w:pStyle w:val="H23G"/>
      </w:pPr>
      <w:r w:rsidRPr="00EB0443">
        <w:tab/>
      </w:r>
      <w:r w:rsidRPr="00EB0443">
        <w:tab/>
      </w:r>
      <w:bookmarkStart w:id="160" w:name="_Toc306352915"/>
      <w:r w:rsidRPr="00EB0443">
        <w:t>Number of cases of commercial sexual exploitation, sexual abuse, sale of children, abduction of children and violence against children reported during the reporting period</w:t>
      </w:r>
      <w:bookmarkEnd w:id="160"/>
    </w:p>
    <w:p w:rsidR="00432B9E" w:rsidRPr="00EB0443" w:rsidRDefault="000970DD" w:rsidP="000970DD">
      <w:pPr>
        <w:pStyle w:val="SingleTxtG"/>
        <w:tabs>
          <w:tab w:val="left" w:pos="-800"/>
        </w:tabs>
        <w:spacing w:after="240"/>
      </w:pPr>
      <w:r w:rsidRPr="00EB0443">
        <w:t>243.</w:t>
      </w:r>
      <w:r w:rsidR="00432B9E" w:rsidRPr="00EB0443">
        <w:tab/>
        <w:t xml:space="preserve">Data below present various statistics relating to the sexual abuse of children. Child victims of rape are shown in relation to all rape cases to highlight the frequency of child rape. Non-rape sexual offences include the possession and distribution of pornographic materials, non-penetrative sexual abuse, solicitation of children for sexual purposes and sexual offences with youths. </w:t>
      </w:r>
    </w:p>
    <w:p w:rsidR="00432B9E" w:rsidRPr="00EB0443" w:rsidRDefault="00E6100B" w:rsidP="00432B9E">
      <w:pPr>
        <w:pStyle w:val="Heading1"/>
      </w:pPr>
      <w:r>
        <w:br w:type="page"/>
      </w:r>
      <w:bookmarkStart w:id="161" w:name="_Toc306352916"/>
      <w:r w:rsidR="00432B9E" w:rsidRPr="00EB0443">
        <w:t>Table 59</w:t>
      </w:r>
      <w:bookmarkEnd w:id="161"/>
    </w:p>
    <w:p w:rsidR="00432B9E" w:rsidRPr="00EB0443" w:rsidRDefault="00432B9E" w:rsidP="00432B9E">
      <w:pPr>
        <w:pStyle w:val="SingleTxtG"/>
        <w:rPr>
          <w:b/>
        </w:rPr>
      </w:pPr>
      <w:r w:rsidRPr="00EB0443">
        <w:rPr>
          <w:b/>
        </w:rPr>
        <w:t>Child victims of rape compared to all rapes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54"/>
        <w:gridCol w:w="852"/>
        <w:gridCol w:w="853"/>
        <w:gridCol w:w="853"/>
        <w:gridCol w:w="852"/>
        <w:gridCol w:w="853"/>
        <w:gridCol w:w="853"/>
      </w:tblGrid>
      <w:tr w:rsidR="00432B9E" w:rsidRPr="00EB0443" w:rsidTr="00E6100B">
        <w:trPr>
          <w:cantSplit/>
          <w:tblHeader/>
        </w:trPr>
        <w:tc>
          <w:tcPr>
            <w:tcW w:w="2254"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rPr>
                <w:i/>
                <w:sz w:val="16"/>
              </w:rPr>
            </w:pPr>
          </w:p>
        </w:tc>
        <w:tc>
          <w:tcPr>
            <w:tcW w:w="852"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2003</w:t>
            </w:r>
          </w:p>
        </w:tc>
        <w:tc>
          <w:tcPr>
            <w:tcW w:w="853"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2004</w:t>
            </w:r>
          </w:p>
        </w:tc>
        <w:tc>
          <w:tcPr>
            <w:tcW w:w="853"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2005</w:t>
            </w:r>
          </w:p>
        </w:tc>
        <w:tc>
          <w:tcPr>
            <w:tcW w:w="852"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2006</w:t>
            </w:r>
          </w:p>
        </w:tc>
        <w:tc>
          <w:tcPr>
            <w:tcW w:w="853"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2007</w:t>
            </w:r>
          </w:p>
        </w:tc>
        <w:tc>
          <w:tcPr>
            <w:tcW w:w="853"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b/>
                <w:i/>
                <w:sz w:val="16"/>
              </w:rPr>
            </w:pPr>
            <w:r w:rsidRPr="00EB0443">
              <w:rPr>
                <w:b/>
                <w:i/>
                <w:sz w:val="16"/>
              </w:rPr>
              <w:t>Total</w:t>
            </w:r>
          </w:p>
        </w:tc>
      </w:tr>
      <w:tr w:rsidR="00432B9E" w:rsidRPr="00EB0443" w:rsidTr="00E6100B">
        <w:trPr>
          <w:cantSplit/>
        </w:trPr>
        <w:tc>
          <w:tcPr>
            <w:tcW w:w="2254" w:type="dxa"/>
            <w:tcBorders>
              <w:top w:val="single" w:sz="12" w:space="0" w:color="auto"/>
              <w:bottom w:val="nil"/>
            </w:tcBorders>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Adult men</w:t>
            </w:r>
          </w:p>
        </w:tc>
        <w:tc>
          <w:tcPr>
            <w:tcW w:w="852" w:type="dxa"/>
            <w:tcBorders>
              <w:top w:val="single" w:sz="12" w:space="0" w:color="auto"/>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47</w:t>
            </w:r>
          </w:p>
        </w:tc>
        <w:tc>
          <w:tcPr>
            <w:tcW w:w="853" w:type="dxa"/>
            <w:tcBorders>
              <w:top w:val="single" w:sz="12" w:space="0" w:color="auto"/>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38</w:t>
            </w:r>
          </w:p>
        </w:tc>
        <w:tc>
          <w:tcPr>
            <w:tcW w:w="853" w:type="dxa"/>
            <w:tcBorders>
              <w:top w:val="single" w:sz="12" w:space="0" w:color="auto"/>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46</w:t>
            </w:r>
          </w:p>
        </w:tc>
        <w:tc>
          <w:tcPr>
            <w:tcW w:w="852" w:type="dxa"/>
            <w:tcBorders>
              <w:top w:val="single" w:sz="12" w:space="0" w:color="auto"/>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44</w:t>
            </w:r>
          </w:p>
        </w:tc>
        <w:tc>
          <w:tcPr>
            <w:tcW w:w="853" w:type="dxa"/>
            <w:tcBorders>
              <w:top w:val="single" w:sz="12" w:space="0" w:color="auto"/>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29</w:t>
            </w:r>
          </w:p>
        </w:tc>
        <w:tc>
          <w:tcPr>
            <w:tcW w:w="853" w:type="dxa"/>
            <w:tcBorders>
              <w:top w:val="single" w:sz="12" w:space="0" w:color="auto"/>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b/>
                <w:sz w:val="18"/>
              </w:rPr>
            </w:pPr>
            <w:r w:rsidRPr="00EB0443">
              <w:rPr>
                <w:b/>
                <w:sz w:val="18"/>
              </w:rPr>
              <w:t>204</w:t>
            </w:r>
          </w:p>
        </w:tc>
      </w:tr>
      <w:tr w:rsidR="00432B9E" w:rsidRPr="00EB0443" w:rsidTr="00E6100B">
        <w:trPr>
          <w:cantSplit/>
        </w:trPr>
        <w:tc>
          <w:tcPr>
            <w:tcW w:w="2254" w:type="dxa"/>
            <w:tcBorders>
              <w:top w:val="nil"/>
              <w:bottom w:val="single" w:sz="4" w:space="0" w:color="auto"/>
            </w:tcBorders>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Boys</w:t>
            </w:r>
          </w:p>
        </w:tc>
        <w:tc>
          <w:tcPr>
            <w:tcW w:w="852" w:type="dxa"/>
            <w:tcBorders>
              <w:top w:val="nil"/>
              <w:bottom w:val="single" w:sz="4"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28</w:t>
            </w:r>
          </w:p>
        </w:tc>
        <w:tc>
          <w:tcPr>
            <w:tcW w:w="853" w:type="dxa"/>
            <w:tcBorders>
              <w:top w:val="nil"/>
              <w:bottom w:val="single" w:sz="4"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22</w:t>
            </w:r>
          </w:p>
        </w:tc>
        <w:tc>
          <w:tcPr>
            <w:tcW w:w="853" w:type="dxa"/>
            <w:tcBorders>
              <w:top w:val="nil"/>
              <w:bottom w:val="single" w:sz="4"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12</w:t>
            </w:r>
          </w:p>
        </w:tc>
        <w:tc>
          <w:tcPr>
            <w:tcW w:w="852" w:type="dxa"/>
            <w:tcBorders>
              <w:top w:val="nil"/>
              <w:bottom w:val="single" w:sz="4"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38</w:t>
            </w:r>
          </w:p>
        </w:tc>
        <w:tc>
          <w:tcPr>
            <w:tcW w:w="853" w:type="dxa"/>
            <w:tcBorders>
              <w:top w:val="nil"/>
              <w:bottom w:val="single" w:sz="4"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18</w:t>
            </w:r>
          </w:p>
        </w:tc>
        <w:tc>
          <w:tcPr>
            <w:tcW w:w="853" w:type="dxa"/>
            <w:tcBorders>
              <w:top w:val="nil"/>
              <w:bottom w:val="single" w:sz="4"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b/>
                <w:sz w:val="18"/>
              </w:rPr>
            </w:pPr>
            <w:r w:rsidRPr="00EB0443">
              <w:rPr>
                <w:b/>
                <w:sz w:val="18"/>
              </w:rPr>
              <w:t>118</w:t>
            </w:r>
          </w:p>
        </w:tc>
      </w:tr>
      <w:tr w:rsidR="00432B9E" w:rsidRPr="00EB0443" w:rsidTr="00E6100B">
        <w:trPr>
          <w:cantSplit/>
        </w:trPr>
        <w:tc>
          <w:tcPr>
            <w:tcW w:w="2254" w:type="dxa"/>
            <w:tcBorders>
              <w:top w:val="single" w:sz="4" w:space="0" w:color="auto"/>
              <w:bottom w:val="single" w:sz="4" w:space="0" w:color="auto"/>
            </w:tcBorders>
            <w:shd w:val="clear" w:color="auto" w:fill="auto"/>
            <w:vAlign w:val="bottom"/>
          </w:tcPr>
          <w:p w:rsidR="00432B9E" w:rsidRPr="00EB0443" w:rsidRDefault="00432B9E" w:rsidP="00432B9E">
            <w:pPr>
              <w:suppressAutoHyphens w:val="0"/>
              <w:spacing w:before="80" w:after="80" w:line="220" w:lineRule="exact"/>
              <w:ind w:right="113" w:firstLine="284"/>
              <w:rPr>
                <w:b/>
                <w:sz w:val="18"/>
              </w:rPr>
            </w:pPr>
            <w:r w:rsidRPr="00EB0443">
              <w:rPr>
                <w:b/>
                <w:sz w:val="18"/>
              </w:rPr>
              <w:t xml:space="preserve">Total </w:t>
            </w:r>
          </w:p>
        </w:tc>
        <w:tc>
          <w:tcPr>
            <w:tcW w:w="852" w:type="dxa"/>
            <w:tcBorders>
              <w:top w:val="single" w:sz="4" w:space="0" w:color="auto"/>
              <w:bottom w:val="single" w:sz="4" w:space="0" w:color="auto"/>
            </w:tcBorders>
            <w:shd w:val="clear" w:color="auto" w:fill="auto"/>
            <w:vAlign w:val="bottom"/>
          </w:tcPr>
          <w:p w:rsidR="00432B9E" w:rsidRPr="00EB0443" w:rsidRDefault="00432B9E" w:rsidP="00432B9E">
            <w:pPr>
              <w:suppressAutoHyphens w:val="0"/>
              <w:spacing w:before="80" w:after="80" w:line="220" w:lineRule="exact"/>
              <w:ind w:right="113"/>
              <w:jc w:val="right"/>
              <w:rPr>
                <w:b/>
                <w:sz w:val="18"/>
              </w:rPr>
            </w:pPr>
            <w:r w:rsidRPr="00EB0443">
              <w:rPr>
                <w:b/>
                <w:sz w:val="18"/>
              </w:rPr>
              <w:t>75</w:t>
            </w:r>
          </w:p>
        </w:tc>
        <w:tc>
          <w:tcPr>
            <w:tcW w:w="853" w:type="dxa"/>
            <w:tcBorders>
              <w:top w:val="single" w:sz="4" w:space="0" w:color="auto"/>
              <w:bottom w:val="single" w:sz="4" w:space="0" w:color="auto"/>
            </w:tcBorders>
            <w:shd w:val="clear" w:color="auto" w:fill="auto"/>
            <w:vAlign w:val="bottom"/>
          </w:tcPr>
          <w:p w:rsidR="00432B9E" w:rsidRPr="00EB0443" w:rsidRDefault="00432B9E" w:rsidP="00432B9E">
            <w:pPr>
              <w:suppressAutoHyphens w:val="0"/>
              <w:spacing w:before="80" w:after="80" w:line="220" w:lineRule="exact"/>
              <w:ind w:right="113"/>
              <w:jc w:val="right"/>
              <w:rPr>
                <w:b/>
                <w:sz w:val="18"/>
              </w:rPr>
            </w:pPr>
            <w:r w:rsidRPr="00EB0443">
              <w:rPr>
                <w:b/>
                <w:sz w:val="18"/>
              </w:rPr>
              <w:t>60</w:t>
            </w:r>
          </w:p>
        </w:tc>
        <w:tc>
          <w:tcPr>
            <w:tcW w:w="853" w:type="dxa"/>
            <w:tcBorders>
              <w:top w:val="single" w:sz="4" w:space="0" w:color="auto"/>
              <w:bottom w:val="single" w:sz="4" w:space="0" w:color="auto"/>
            </w:tcBorders>
            <w:shd w:val="clear" w:color="auto" w:fill="auto"/>
            <w:vAlign w:val="bottom"/>
          </w:tcPr>
          <w:p w:rsidR="00432B9E" w:rsidRPr="00EB0443" w:rsidRDefault="00432B9E" w:rsidP="00432B9E">
            <w:pPr>
              <w:suppressAutoHyphens w:val="0"/>
              <w:spacing w:before="80" w:after="80" w:line="220" w:lineRule="exact"/>
              <w:ind w:right="113"/>
              <w:jc w:val="right"/>
              <w:rPr>
                <w:b/>
                <w:sz w:val="18"/>
              </w:rPr>
            </w:pPr>
            <w:r w:rsidRPr="00EB0443">
              <w:rPr>
                <w:b/>
                <w:sz w:val="18"/>
              </w:rPr>
              <w:t>58</w:t>
            </w:r>
          </w:p>
        </w:tc>
        <w:tc>
          <w:tcPr>
            <w:tcW w:w="852" w:type="dxa"/>
            <w:tcBorders>
              <w:top w:val="single" w:sz="4" w:space="0" w:color="auto"/>
              <w:bottom w:val="single" w:sz="4" w:space="0" w:color="auto"/>
            </w:tcBorders>
            <w:shd w:val="clear" w:color="auto" w:fill="auto"/>
            <w:vAlign w:val="bottom"/>
          </w:tcPr>
          <w:p w:rsidR="00432B9E" w:rsidRPr="00EB0443" w:rsidRDefault="00432B9E" w:rsidP="00432B9E">
            <w:pPr>
              <w:suppressAutoHyphens w:val="0"/>
              <w:spacing w:before="80" w:after="80" w:line="220" w:lineRule="exact"/>
              <w:ind w:right="113"/>
              <w:jc w:val="right"/>
              <w:rPr>
                <w:b/>
                <w:sz w:val="18"/>
              </w:rPr>
            </w:pPr>
            <w:r w:rsidRPr="00EB0443">
              <w:rPr>
                <w:b/>
                <w:sz w:val="18"/>
              </w:rPr>
              <w:t>82</w:t>
            </w:r>
          </w:p>
        </w:tc>
        <w:tc>
          <w:tcPr>
            <w:tcW w:w="853" w:type="dxa"/>
            <w:tcBorders>
              <w:top w:val="single" w:sz="4" w:space="0" w:color="auto"/>
              <w:bottom w:val="single" w:sz="4" w:space="0" w:color="auto"/>
            </w:tcBorders>
            <w:shd w:val="clear" w:color="auto" w:fill="auto"/>
            <w:vAlign w:val="bottom"/>
          </w:tcPr>
          <w:p w:rsidR="00432B9E" w:rsidRPr="00EB0443" w:rsidRDefault="00432B9E" w:rsidP="00432B9E">
            <w:pPr>
              <w:suppressAutoHyphens w:val="0"/>
              <w:spacing w:before="80" w:after="80" w:line="220" w:lineRule="exact"/>
              <w:ind w:right="113"/>
              <w:jc w:val="right"/>
              <w:rPr>
                <w:b/>
                <w:sz w:val="18"/>
              </w:rPr>
            </w:pPr>
            <w:r w:rsidRPr="00EB0443">
              <w:rPr>
                <w:b/>
                <w:sz w:val="18"/>
              </w:rPr>
              <w:t>47</w:t>
            </w:r>
          </w:p>
        </w:tc>
        <w:tc>
          <w:tcPr>
            <w:tcW w:w="853" w:type="dxa"/>
            <w:tcBorders>
              <w:top w:val="single" w:sz="4" w:space="0" w:color="auto"/>
              <w:bottom w:val="single" w:sz="4" w:space="0" w:color="auto"/>
            </w:tcBorders>
            <w:shd w:val="clear" w:color="auto" w:fill="auto"/>
            <w:vAlign w:val="bottom"/>
          </w:tcPr>
          <w:p w:rsidR="00432B9E" w:rsidRPr="00EB0443" w:rsidRDefault="00432B9E" w:rsidP="00432B9E">
            <w:pPr>
              <w:suppressAutoHyphens w:val="0"/>
              <w:spacing w:before="80" w:after="80" w:line="220" w:lineRule="exact"/>
              <w:ind w:right="113"/>
              <w:jc w:val="right"/>
              <w:rPr>
                <w:b/>
                <w:sz w:val="18"/>
              </w:rPr>
            </w:pPr>
            <w:r w:rsidRPr="00EB0443">
              <w:rPr>
                <w:b/>
                <w:sz w:val="18"/>
              </w:rPr>
              <w:t>322</w:t>
            </w:r>
          </w:p>
        </w:tc>
      </w:tr>
      <w:tr w:rsidR="00432B9E" w:rsidRPr="00EB0443" w:rsidTr="00E6100B">
        <w:trPr>
          <w:cantSplit/>
        </w:trPr>
        <w:tc>
          <w:tcPr>
            <w:tcW w:w="2254" w:type="dxa"/>
            <w:tcBorders>
              <w:top w:val="single" w:sz="4" w:space="0" w:color="auto"/>
              <w:bottom w:val="nil"/>
            </w:tcBorders>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Boys as a % of male rape</w:t>
            </w:r>
          </w:p>
        </w:tc>
        <w:tc>
          <w:tcPr>
            <w:tcW w:w="852" w:type="dxa"/>
            <w:tcBorders>
              <w:top w:val="single" w:sz="4" w:space="0" w:color="auto"/>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37</w:t>
            </w:r>
          </w:p>
        </w:tc>
        <w:tc>
          <w:tcPr>
            <w:tcW w:w="853" w:type="dxa"/>
            <w:tcBorders>
              <w:top w:val="single" w:sz="4" w:space="0" w:color="auto"/>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36</w:t>
            </w:r>
          </w:p>
        </w:tc>
        <w:tc>
          <w:tcPr>
            <w:tcW w:w="853" w:type="dxa"/>
            <w:tcBorders>
              <w:top w:val="single" w:sz="4" w:space="0" w:color="auto"/>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20</w:t>
            </w:r>
          </w:p>
        </w:tc>
        <w:tc>
          <w:tcPr>
            <w:tcW w:w="852" w:type="dxa"/>
            <w:tcBorders>
              <w:top w:val="single" w:sz="4" w:space="0" w:color="auto"/>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46</w:t>
            </w:r>
          </w:p>
        </w:tc>
        <w:tc>
          <w:tcPr>
            <w:tcW w:w="853" w:type="dxa"/>
            <w:tcBorders>
              <w:top w:val="single" w:sz="4" w:space="0" w:color="auto"/>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38</w:t>
            </w:r>
          </w:p>
        </w:tc>
        <w:tc>
          <w:tcPr>
            <w:tcW w:w="853" w:type="dxa"/>
            <w:tcBorders>
              <w:top w:val="single" w:sz="4" w:space="0" w:color="auto"/>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b/>
                <w:sz w:val="18"/>
              </w:rPr>
            </w:pPr>
            <w:r w:rsidRPr="00EB0443">
              <w:rPr>
                <w:b/>
                <w:sz w:val="18"/>
              </w:rPr>
              <w:t>37</w:t>
            </w:r>
          </w:p>
        </w:tc>
      </w:tr>
      <w:tr w:rsidR="00432B9E" w:rsidRPr="00EB0443" w:rsidTr="00E6100B">
        <w:trPr>
          <w:cantSplit/>
        </w:trPr>
        <w:tc>
          <w:tcPr>
            <w:tcW w:w="2254" w:type="dxa"/>
            <w:tcBorders>
              <w:bottom w:val="nil"/>
            </w:tcBorders>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Adult women</w:t>
            </w:r>
          </w:p>
        </w:tc>
        <w:tc>
          <w:tcPr>
            <w:tcW w:w="852" w:type="dxa"/>
            <w:tcBorders>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480</w:t>
            </w:r>
          </w:p>
        </w:tc>
        <w:tc>
          <w:tcPr>
            <w:tcW w:w="853" w:type="dxa"/>
            <w:tcBorders>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509</w:t>
            </w:r>
          </w:p>
        </w:tc>
        <w:tc>
          <w:tcPr>
            <w:tcW w:w="853" w:type="dxa"/>
            <w:tcBorders>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p>
        </w:tc>
        <w:tc>
          <w:tcPr>
            <w:tcW w:w="852" w:type="dxa"/>
            <w:tcBorders>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523</w:t>
            </w:r>
          </w:p>
        </w:tc>
        <w:tc>
          <w:tcPr>
            <w:tcW w:w="853" w:type="dxa"/>
            <w:tcBorders>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516</w:t>
            </w:r>
          </w:p>
        </w:tc>
        <w:tc>
          <w:tcPr>
            <w:tcW w:w="853" w:type="dxa"/>
            <w:tcBorders>
              <w:bottom w:val="nil"/>
            </w:tcBorders>
            <w:shd w:val="clear" w:color="auto" w:fill="auto"/>
            <w:vAlign w:val="bottom"/>
          </w:tcPr>
          <w:p w:rsidR="00432B9E" w:rsidRPr="00EB0443" w:rsidRDefault="00432B9E" w:rsidP="00432B9E">
            <w:pPr>
              <w:suppressAutoHyphens w:val="0"/>
              <w:spacing w:before="40" w:after="40" w:line="220" w:lineRule="exact"/>
              <w:ind w:right="113"/>
              <w:jc w:val="right"/>
              <w:rPr>
                <w:b/>
                <w:sz w:val="18"/>
              </w:rPr>
            </w:pPr>
            <w:r w:rsidRPr="00EB0443">
              <w:rPr>
                <w:b/>
                <w:sz w:val="18"/>
              </w:rPr>
              <w:t>2 564</w:t>
            </w:r>
          </w:p>
        </w:tc>
      </w:tr>
      <w:tr w:rsidR="00432B9E" w:rsidRPr="00EB0443" w:rsidTr="00E6100B">
        <w:trPr>
          <w:cantSplit/>
        </w:trPr>
        <w:tc>
          <w:tcPr>
            <w:tcW w:w="2254" w:type="dxa"/>
            <w:tcBorders>
              <w:top w:val="nil"/>
              <w:bottom w:val="single" w:sz="4" w:space="0" w:color="auto"/>
            </w:tcBorders>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Girls</w:t>
            </w:r>
          </w:p>
        </w:tc>
        <w:tc>
          <w:tcPr>
            <w:tcW w:w="852" w:type="dxa"/>
            <w:tcBorders>
              <w:top w:val="nil"/>
              <w:bottom w:val="single" w:sz="4"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338</w:t>
            </w:r>
          </w:p>
        </w:tc>
        <w:tc>
          <w:tcPr>
            <w:tcW w:w="853" w:type="dxa"/>
            <w:tcBorders>
              <w:top w:val="nil"/>
              <w:bottom w:val="single" w:sz="4"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345</w:t>
            </w:r>
          </w:p>
        </w:tc>
        <w:tc>
          <w:tcPr>
            <w:tcW w:w="853" w:type="dxa"/>
            <w:tcBorders>
              <w:top w:val="nil"/>
              <w:bottom w:val="single" w:sz="4"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348</w:t>
            </w:r>
          </w:p>
        </w:tc>
        <w:tc>
          <w:tcPr>
            <w:tcW w:w="852" w:type="dxa"/>
            <w:tcBorders>
              <w:top w:val="nil"/>
              <w:bottom w:val="single" w:sz="4"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349</w:t>
            </w:r>
          </w:p>
        </w:tc>
        <w:tc>
          <w:tcPr>
            <w:tcW w:w="853" w:type="dxa"/>
            <w:tcBorders>
              <w:top w:val="nil"/>
              <w:bottom w:val="single" w:sz="4"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384</w:t>
            </w:r>
          </w:p>
        </w:tc>
        <w:tc>
          <w:tcPr>
            <w:tcW w:w="853" w:type="dxa"/>
            <w:tcBorders>
              <w:top w:val="nil"/>
              <w:bottom w:val="single" w:sz="4"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b/>
                <w:sz w:val="18"/>
              </w:rPr>
            </w:pPr>
            <w:r w:rsidRPr="00EB0443">
              <w:rPr>
                <w:b/>
                <w:sz w:val="18"/>
              </w:rPr>
              <w:t>1 764</w:t>
            </w:r>
          </w:p>
        </w:tc>
      </w:tr>
      <w:tr w:rsidR="00432B9E" w:rsidRPr="00EB0443" w:rsidTr="00E6100B">
        <w:trPr>
          <w:cantSplit/>
        </w:trPr>
        <w:tc>
          <w:tcPr>
            <w:tcW w:w="2254" w:type="dxa"/>
            <w:tcBorders>
              <w:top w:val="single" w:sz="4" w:space="0" w:color="auto"/>
              <w:bottom w:val="single" w:sz="4" w:space="0" w:color="auto"/>
            </w:tcBorders>
            <w:shd w:val="clear" w:color="auto" w:fill="auto"/>
            <w:vAlign w:val="bottom"/>
          </w:tcPr>
          <w:p w:rsidR="00432B9E" w:rsidRPr="00EB0443" w:rsidRDefault="00432B9E" w:rsidP="000970DD">
            <w:pPr>
              <w:keepNext/>
              <w:suppressAutoHyphens w:val="0"/>
              <w:spacing w:before="80" w:after="80" w:line="220" w:lineRule="exact"/>
              <w:ind w:right="113" w:firstLine="284"/>
              <w:rPr>
                <w:b/>
                <w:sz w:val="18"/>
              </w:rPr>
            </w:pPr>
            <w:r w:rsidRPr="00EB0443">
              <w:rPr>
                <w:b/>
                <w:sz w:val="18"/>
              </w:rPr>
              <w:t>Total</w:t>
            </w:r>
          </w:p>
        </w:tc>
        <w:tc>
          <w:tcPr>
            <w:tcW w:w="852" w:type="dxa"/>
            <w:tcBorders>
              <w:top w:val="single" w:sz="4" w:space="0" w:color="auto"/>
              <w:bottom w:val="single" w:sz="4" w:space="0" w:color="auto"/>
            </w:tcBorders>
            <w:shd w:val="clear" w:color="auto" w:fill="auto"/>
            <w:vAlign w:val="bottom"/>
          </w:tcPr>
          <w:p w:rsidR="00432B9E" w:rsidRPr="00EB0443" w:rsidRDefault="00432B9E" w:rsidP="000970DD">
            <w:pPr>
              <w:keepNext/>
              <w:suppressAutoHyphens w:val="0"/>
              <w:spacing w:before="80" w:after="80" w:line="220" w:lineRule="exact"/>
              <w:ind w:right="113"/>
              <w:jc w:val="right"/>
              <w:rPr>
                <w:b/>
                <w:sz w:val="18"/>
              </w:rPr>
            </w:pPr>
            <w:r w:rsidRPr="00EB0443">
              <w:rPr>
                <w:b/>
                <w:sz w:val="18"/>
              </w:rPr>
              <w:t>818</w:t>
            </w:r>
          </w:p>
        </w:tc>
        <w:tc>
          <w:tcPr>
            <w:tcW w:w="853" w:type="dxa"/>
            <w:tcBorders>
              <w:top w:val="single" w:sz="4" w:space="0" w:color="auto"/>
              <w:bottom w:val="single" w:sz="4" w:space="0" w:color="auto"/>
            </w:tcBorders>
            <w:shd w:val="clear" w:color="auto" w:fill="auto"/>
            <w:vAlign w:val="bottom"/>
          </w:tcPr>
          <w:p w:rsidR="00432B9E" w:rsidRPr="00EB0443" w:rsidRDefault="00432B9E" w:rsidP="000970DD">
            <w:pPr>
              <w:keepNext/>
              <w:suppressAutoHyphens w:val="0"/>
              <w:spacing w:before="80" w:after="80" w:line="220" w:lineRule="exact"/>
              <w:ind w:right="113"/>
              <w:jc w:val="right"/>
              <w:rPr>
                <w:b/>
                <w:sz w:val="18"/>
              </w:rPr>
            </w:pPr>
            <w:r w:rsidRPr="00EB0443">
              <w:rPr>
                <w:b/>
                <w:sz w:val="18"/>
              </w:rPr>
              <w:t>854</w:t>
            </w:r>
          </w:p>
        </w:tc>
        <w:tc>
          <w:tcPr>
            <w:tcW w:w="853" w:type="dxa"/>
            <w:tcBorders>
              <w:top w:val="single" w:sz="4" w:space="0" w:color="auto"/>
              <w:bottom w:val="single" w:sz="4" w:space="0" w:color="auto"/>
            </w:tcBorders>
            <w:shd w:val="clear" w:color="auto" w:fill="auto"/>
            <w:vAlign w:val="bottom"/>
          </w:tcPr>
          <w:p w:rsidR="00432B9E" w:rsidRPr="00EB0443" w:rsidRDefault="00432B9E" w:rsidP="000970DD">
            <w:pPr>
              <w:keepNext/>
              <w:suppressAutoHyphens w:val="0"/>
              <w:spacing w:before="80" w:after="80" w:line="220" w:lineRule="exact"/>
              <w:ind w:right="113"/>
              <w:jc w:val="right"/>
              <w:rPr>
                <w:b/>
                <w:sz w:val="18"/>
              </w:rPr>
            </w:pPr>
            <w:r w:rsidRPr="00EB0443">
              <w:rPr>
                <w:b/>
                <w:sz w:val="18"/>
              </w:rPr>
              <w:t>884</w:t>
            </w:r>
          </w:p>
        </w:tc>
        <w:tc>
          <w:tcPr>
            <w:tcW w:w="852" w:type="dxa"/>
            <w:tcBorders>
              <w:top w:val="single" w:sz="4" w:space="0" w:color="auto"/>
              <w:bottom w:val="single" w:sz="4" w:space="0" w:color="auto"/>
            </w:tcBorders>
            <w:shd w:val="clear" w:color="auto" w:fill="auto"/>
            <w:vAlign w:val="bottom"/>
          </w:tcPr>
          <w:p w:rsidR="00432B9E" w:rsidRPr="00EB0443" w:rsidRDefault="00432B9E" w:rsidP="000970DD">
            <w:pPr>
              <w:keepNext/>
              <w:suppressAutoHyphens w:val="0"/>
              <w:spacing w:before="80" w:after="80" w:line="220" w:lineRule="exact"/>
              <w:ind w:right="113"/>
              <w:jc w:val="right"/>
              <w:rPr>
                <w:b/>
                <w:sz w:val="18"/>
              </w:rPr>
            </w:pPr>
            <w:r w:rsidRPr="00EB0443">
              <w:rPr>
                <w:b/>
                <w:sz w:val="18"/>
              </w:rPr>
              <w:t>872</w:t>
            </w:r>
          </w:p>
        </w:tc>
        <w:tc>
          <w:tcPr>
            <w:tcW w:w="853" w:type="dxa"/>
            <w:tcBorders>
              <w:top w:val="single" w:sz="4" w:space="0" w:color="auto"/>
              <w:bottom w:val="single" w:sz="4" w:space="0" w:color="auto"/>
            </w:tcBorders>
            <w:shd w:val="clear" w:color="auto" w:fill="auto"/>
            <w:vAlign w:val="bottom"/>
          </w:tcPr>
          <w:p w:rsidR="00432B9E" w:rsidRPr="00EB0443" w:rsidRDefault="00432B9E" w:rsidP="000970DD">
            <w:pPr>
              <w:keepNext/>
              <w:suppressAutoHyphens w:val="0"/>
              <w:spacing w:before="80" w:after="80" w:line="220" w:lineRule="exact"/>
              <w:ind w:right="113"/>
              <w:jc w:val="right"/>
              <w:rPr>
                <w:b/>
                <w:sz w:val="18"/>
              </w:rPr>
            </w:pPr>
            <w:r w:rsidRPr="00EB0443">
              <w:rPr>
                <w:b/>
                <w:sz w:val="18"/>
              </w:rPr>
              <w:t>900</w:t>
            </w:r>
          </w:p>
        </w:tc>
        <w:tc>
          <w:tcPr>
            <w:tcW w:w="853" w:type="dxa"/>
            <w:tcBorders>
              <w:top w:val="single" w:sz="4" w:space="0" w:color="auto"/>
              <w:bottom w:val="single" w:sz="4" w:space="0" w:color="auto"/>
            </w:tcBorders>
            <w:shd w:val="clear" w:color="auto" w:fill="auto"/>
            <w:vAlign w:val="bottom"/>
          </w:tcPr>
          <w:p w:rsidR="00432B9E" w:rsidRPr="00EB0443" w:rsidRDefault="00432B9E" w:rsidP="000970DD">
            <w:pPr>
              <w:keepNext/>
              <w:suppressAutoHyphens w:val="0"/>
              <w:spacing w:before="80" w:after="80" w:line="220" w:lineRule="exact"/>
              <w:ind w:right="113"/>
              <w:jc w:val="right"/>
              <w:rPr>
                <w:b/>
                <w:sz w:val="18"/>
              </w:rPr>
            </w:pPr>
            <w:r w:rsidRPr="00EB0443">
              <w:rPr>
                <w:b/>
                <w:sz w:val="18"/>
              </w:rPr>
              <w:t>4 328</w:t>
            </w:r>
          </w:p>
        </w:tc>
      </w:tr>
      <w:tr w:rsidR="00432B9E" w:rsidRPr="00EB0443" w:rsidTr="00E6100B">
        <w:trPr>
          <w:cantSplit/>
        </w:trPr>
        <w:tc>
          <w:tcPr>
            <w:tcW w:w="2254"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Girls as a % of female rape</w:t>
            </w:r>
          </w:p>
        </w:tc>
        <w:tc>
          <w:tcPr>
            <w:tcW w:w="852"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41</w:t>
            </w:r>
          </w:p>
        </w:tc>
        <w:tc>
          <w:tcPr>
            <w:tcW w:w="853"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40</w:t>
            </w:r>
          </w:p>
        </w:tc>
        <w:tc>
          <w:tcPr>
            <w:tcW w:w="853"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39</w:t>
            </w:r>
          </w:p>
        </w:tc>
        <w:tc>
          <w:tcPr>
            <w:tcW w:w="852"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40</w:t>
            </w:r>
          </w:p>
        </w:tc>
        <w:tc>
          <w:tcPr>
            <w:tcW w:w="853"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42</w:t>
            </w:r>
          </w:p>
        </w:tc>
        <w:tc>
          <w:tcPr>
            <w:tcW w:w="853"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b/>
                <w:sz w:val="18"/>
              </w:rPr>
            </w:pPr>
            <w:r w:rsidRPr="00EB0443">
              <w:rPr>
                <w:b/>
                <w:sz w:val="18"/>
              </w:rPr>
              <w:t>41</w:t>
            </w:r>
          </w:p>
        </w:tc>
      </w:tr>
    </w:tbl>
    <w:p w:rsidR="00432B9E" w:rsidRPr="00EB0443" w:rsidRDefault="00432B9E" w:rsidP="00432B9E">
      <w:pPr>
        <w:spacing w:before="120" w:after="240"/>
        <w:ind w:left="1134" w:right="1134" w:firstLine="170"/>
        <w:rPr>
          <w:sz w:val="18"/>
          <w:szCs w:val="18"/>
        </w:rPr>
      </w:pPr>
      <w:r w:rsidRPr="00EB0443">
        <w:rPr>
          <w:i/>
          <w:sz w:val="18"/>
          <w:szCs w:val="18"/>
        </w:rPr>
        <w:t>Source:</w:t>
      </w:r>
      <w:r w:rsidRPr="00EB0443">
        <w:rPr>
          <w:sz w:val="18"/>
          <w:szCs w:val="18"/>
        </w:rPr>
        <w:t xml:space="preserve">  Namibian Police.</w:t>
      </w:r>
    </w:p>
    <w:p w:rsidR="00432B9E" w:rsidRPr="00EB0443" w:rsidRDefault="00432B9E" w:rsidP="00432B9E">
      <w:pPr>
        <w:pStyle w:val="Heading1"/>
        <w:keepNext/>
      </w:pPr>
      <w:bookmarkStart w:id="162" w:name="_Toc306352917"/>
      <w:r w:rsidRPr="00EB0443">
        <w:t>Table 60</w:t>
      </w:r>
      <w:bookmarkEnd w:id="162"/>
    </w:p>
    <w:p w:rsidR="00432B9E" w:rsidRPr="00EB0443" w:rsidRDefault="00432B9E" w:rsidP="00432B9E">
      <w:pPr>
        <w:pStyle w:val="SingleTxtG"/>
        <w:keepNext/>
        <w:rPr>
          <w:b/>
        </w:rPr>
      </w:pPr>
      <w:r w:rsidRPr="00EB0443">
        <w:rPr>
          <w:b/>
        </w:rPr>
        <w:t>Child victims of non-rape sexual offences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71"/>
        <w:gridCol w:w="1929"/>
        <w:gridCol w:w="1931"/>
        <w:gridCol w:w="1939"/>
      </w:tblGrid>
      <w:tr w:rsidR="00432B9E" w:rsidRPr="00EB0443" w:rsidTr="00432B9E">
        <w:trPr>
          <w:cantSplit/>
          <w:trHeight w:val="20"/>
          <w:tblHeader/>
        </w:trPr>
        <w:tc>
          <w:tcPr>
            <w:tcW w:w="1571"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rPr>
                <w:i/>
                <w:sz w:val="16"/>
              </w:rPr>
            </w:pPr>
            <w:r w:rsidRPr="00EB0443">
              <w:rPr>
                <w:i/>
                <w:sz w:val="16"/>
              </w:rPr>
              <w:t>Year</w:t>
            </w:r>
          </w:p>
        </w:tc>
        <w:tc>
          <w:tcPr>
            <w:tcW w:w="1929"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Boys</w:t>
            </w:r>
          </w:p>
        </w:tc>
        <w:tc>
          <w:tcPr>
            <w:tcW w:w="1931"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Girls</w:t>
            </w:r>
          </w:p>
        </w:tc>
        <w:tc>
          <w:tcPr>
            <w:tcW w:w="1939"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b/>
                <w:i/>
                <w:sz w:val="16"/>
              </w:rPr>
            </w:pPr>
            <w:r w:rsidRPr="00EB0443">
              <w:rPr>
                <w:b/>
                <w:i/>
                <w:sz w:val="16"/>
              </w:rPr>
              <w:t>Total</w:t>
            </w:r>
          </w:p>
        </w:tc>
      </w:tr>
      <w:tr w:rsidR="00432B9E" w:rsidRPr="00EB0443" w:rsidTr="00432B9E">
        <w:trPr>
          <w:cantSplit/>
          <w:trHeight w:val="20"/>
        </w:trPr>
        <w:tc>
          <w:tcPr>
            <w:tcW w:w="1571"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2004</w:t>
            </w:r>
          </w:p>
        </w:tc>
        <w:tc>
          <w:tcPr>
            <w:tcW w:w="1929"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c>
          <w:tcPr>
            <w:tcW w:w="1931"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7</w:t>
            </w:r>
          </w:p>
        </w:tc>
        <w:tc>
          <w:tcPr>
            <w:tcW w:w="1939"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b/>
                <w:sz w:val="18"/>
              </w:rPr>
            </w:pPr>
            <w:r w:rsidRPr="00EB0443">
              <w:rPr>
                <w:b/>
                <w:sz w:val="18"/>
              </w:rPr>
              <w:t>7</w:t>
            </w:r>
          </w:p>
        </w:tc>
      </w:tr>
      <w:tr w:rsidR="00432B9E" w:rsidRPr="00EB0443" w:rsidTr="00432B9E">
        <w:trPr>
          <w:cantSplit/>
          <w:trHeight w:val="20"/>
        </w:trPr>
        <w:tc>
          <w:tcPr>
            <w:tcW w:w="1571"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2005</w:t>
            </w:r>
          </w:p>
        </w:tc>
        <w:tc>
          <w:tcPr>
            <w:tcW w:w="1929"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c>
          <w:tcPr>
            <w:tcW w:w="1931"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9</w:t>
            </w:r>
          </w:p>
        </w:tc>
        <w:tc>
          <w:tcPr>
            <w:tcW w:w="1939" w:type="dxa"/>
            <w:shd w:val="clear" w:color="auto" w:fill="auto"/>
            <w:vAlign w:val="bottom"/>
          </w:tcPr>
          <w:p w:rsidR="00432B9E" w:rsidRPr="00EB0443" w:rsidRDefault="00432B9E" w:rsidP="00432B9E">
            <w:pPr>
              <w:suppressAutoHyphens w:val="0"/>
              <w:spacing w:before="40" w:after="40" w:line="220" w:lineRule="exact"/>
              <w:ind w:right="113"/>
              <w:jc w:val="right"/>
              <w:rPr>
                <w:b/>
                <w:sz w:val="18"/>
              </w:rPr>
            </w:pPr>
            <w:r w:rsidRPr="00EB0443">
              <w:rPr>
                <w:b/>
                <w:sz w:val="18"/>
              </w:rPr>
              <w:t>9</w:t>
            </w:r>
          </w:p>
        </w:tc>
      </w:tr>
      <w:tr w:rsidR="00432B9E" w:rsidRPr="00EB0443" w:rsidTr="00432B9E">
        <w:trPr>
          <w:cantSplit/>
          <w:trHeight w:val="20"/>
        </w:trPr>
        <w:tc>
          <w:tcPr>
            <w:tcW w:w="1571"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2006</w:t>
            </w:r>
          </w:p>
        </w:tc>
        <w:tc>
          <w:tcPr>
            <w:tcW w:w="1929"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0</w:t>
            </w:r>
          </w:p>
        </w:tc>
        <w:tc>
          <w:tcPr>
            <w:tcW w:w="1931"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12</w:t>
            </w:r>
          </w:p>
        </w:tc>
        <w:tc>
          <w:tcPr>
            <w:tcW w:w="1939" w:type="dxa"/>
            <w:shd w:val="clear" w:color="auto" w:fill="auto"/>
            <w:vAlign w:val="bottom"/>
          </w:tcPr>
          <w:p w:rsidR="00432B9E" w:rsidRPr="00EB0443" w:rsidRDefault="00432B9E" w:rsidP="00432B9E">
            <w:pPr>
              <w:suppressAutoHyphens w:val="0"/>
              <w:spacing w:before="40" w:after="40" w:line="220" w:lineRule="exact"/>
              <w:ind w:right="113"/>
              <w:jc w:val="right"/>
              <w:rPr>
                <w:b/>
                <w:sz w:val="18"/>
              </w:rPr>
            </w:pPr>
            <w:r w:rsidRPr="00EB0443">
              <w:rPr>
                <w:b/>
                <w:sz w:val="18"/>
              </w:rPr>
              <w:t>12</w:t>
            </w:r>
          </w:p>
        </w:tc>
      </w:tr>
      <w:tr w:rsidR="00432B9E" w:rsidRPr="00EB0443" w:rsidTr="00432B9E">
        <w:trPr>
          <w:cantSplit/>
          <w:trHeight w:val="20"/>
        </w:trPr>
        <w:tc>
          <w:tcPr>
            <w:tcW w:w="1571"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2007</w:t>
            </w:r>
          </w:p>
        </w:tc>
        <w:tc>
          <w:tcPr>
            <w:tcW w:w="1929"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w:t>
            </w:r>
          </w:p>
        </w:tc>
        <w:tc>
          <w:tcPr>
            <w:tcW w:w="1931"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5</w:t>
            </w:r>
          </w:p>
        </w:tc>
        <w:tc>
          <w:tcPr>
            <w:tcW w:w="1939" w:type="dxa"/>
            <w:shd w:val="clear" w:color="auto" w:fill="auto"/>
            <w:vAlign w:val="bottom"/>
          </w:tcPr>
          <w:p w:rsidR="00432B9E" w:rsidRPr="00EB0443" w:rsidRDefault="00432B9E" w:rsidP="00432B9E">
            <w:pPr>
              <w:suppressAutoHyphens w:val="0"/>
              <w:spacing w:before="40" w:after="40" w:line="220" w:lineRule="exact"/>
              <w:ind w:right="113"/>
              <w:jc w:val="right"/>
              <w:rPr>
                <w:b/>
                <w:sz w:val="18"/>
              </w:rPr>
            </w:pPr>
            <w:r w:rsidRPr="00EB0443">
              <w:rPr>
                <w:b/>
                <w:sz w:val="18"/>
              </w:rPr>
              <w:t>7</w:t>
            </w:r>
          </w:p>
        </w:tc>
      </w:tr>
      <w:tr w:rsidR="00432B9E" w:rsidRPr="00EB0443" w:rsidTr="00432B9E">
        <w:trPr>
          <w:cantSplit/>
          <w:trHeight w:val="20"/>
        </w:trPr>
        <w:tc>
          <w:tcPr>
            <w:tcW w:w="1571"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2008</w:t>
            </w:r>
          </w:p>
        </w:tc>
        <w:tc>
          <w:tcPr>
            <w:tcW w:w="1929"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w:t>
            </w:r>
          </w:p>
        </w:tc>
        <w:tc>
          <w:tcPr>
            <w:tcW w:w="1931"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17</w:t>
            </w:r>
          </w:p>
        </w:tc>
        <w:tc>
          <w:tcPr>
            <w:tcW w:w="1939" w:type="dxa"/>
            <w:shd w:val="clear" w:color="auto" w:fill="auto"/>
            <w:vAlign w:val="bottom"/>
          </w:tcPr>
          <w:p w:rsidR="00432B9E" w:rsidRPr="00EB0443" w:rsidRDefault="00432B9E" w:rsidP="00432B9E">
            <w:pPr>
              <w:suppressAutoHyphens w:val="0"/>
              <w:spacing w:before="40" w:after="40" w:line="220" w:lineRule="exact"/>
              <w:ind w:right="113"/>
              <w:jc w:val="right"/>
              <w:rPr>
                <w:b/>
                <w:sz w:val="18"/>
              </w:rPr>
            </w:pPr>
            <w:r w:rsidRPr="00EB0443">
              <w:rPr>
                <w:b/>
                <w:sz w:val="18"/>
              </w:rPr>
              <w:t>19</w:t>
            </w:r>
          </w:p>
        </w:tc>
      </w:tr>
    </w:tbl>
    <w:p w:rsidR="00432B9E" w:rsidRPr="00EB0443" w:rsidRDefault="00432B9E" w:rsidP="00432B9E">
      <w:pPr>
        <w:spacing w:before="120" w:after="240"/>
        <w:ind w:left="1134" w:right="1134" w:firstLine="170"/>
        <w:rPr>
          <w:sz w:val="18"/>
          <w:szCs w:val="18"/>
        </w:rPr>
      </w:pPr>
      <w:r w:rsidRPr="00EB0443">
        <w:rPr>
          <w:i/>
          <w:sz w:val="18"/>
          <w:szCs w:val="18"/>
        </w:rPr>
        <w:t>Source:</w:t>
      </w:r>
      <w:r w:rsidRPr="00EB0443">
        <w:rPr>
          <w:sz w:val="18"/>
          <w:szCs w:val="18"/>
        </w:rPr>
        <w:t xml:space="preserve">  Namibian Police.</w:t>
      </w:r>
    </w:p>
    <w:p w:rsidR="00432B9E" w:rsidRPr="00EB0443" w:rsidRDefault="00432B9E" w:rsidP="00432B9E">
      <w:pPr>
        <w:pStyle w:val="Heading1"/>
      </w:pPr>
      <w:bookmarkStart w:id="163" w:name="_Toc306352918"/>
      <w:r w:rsidRPr="00EB0443">
        <w:t>Table 61</w:t>
      </w:r>
      <w:bookmarkEnd w:id="163"/>
    </w:p>
    <w:p w:rsidR="00432B9E" w:rsidRPr="00EB0443" w:rsidRDefault="00432B9E" w:rsidP="00432B9E">
      <w:pPr>
        <w:pStyle w:val="SingleTxtG"/>
        <w:rPr>
          <w:b/>
        </w:rPr>
      </w:pPr>
      <w:r w:rsidRPr="00EB0443">
        <w:rPr>
          <w:b/>
        </w:rPr>
        <w:t>Child victims of common assault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71"/>
        <w:gridCol w:w="1929"/>
        <w:gridCol w:w="1931"/>
        <w:gridCol w:w="1939"/>
      </w:tblGrid>
      <w:tr w:rsidR="00432B9E" w:rsidRPr="00EB0443" w:rsidTr="00432B9E">
        <w:trPr>
          <w:cantSplit/>
          <w:trHeight w:val="20"/>
          <w:tblHeader/>
        </w:trPr>
        <w:tc>
          <w:tcPr>
            <w:tcW w:w="1571"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rPr>
                <w:i/>
                <w:sz w:val="16"/>
              </w:rPr>
            </w:pPr>
            <w:r w:rsidRPr="00EB0443">
              <w:rPr>
                <w:i/>
                <w:sz w:val="16"/>
              </w:rPr>
              <w:t>Year</w:t>
            </w:r>
          </w:p>
        </w:tc>
        <w:tc>
          <w:tcPr>
            <w:tcW w:w="1929"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Boys</w:t>
            </w:r>
          </w:p>
        </w:tc>
        <w:tc>
          <w:tcPr>
            <w:tcW w:w="1931"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Girls</w:t>
            </w:r>
          </w:p>
        </w:tc>
        <w:tc>
          <w:tcPr>
            <w:tcW w:w="1939"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b/>
                <w:i/>
                <w:sz w:val="16"/>
              </w:rPr>
            </w:pPr>
            <w:r w:rsidRPr="00EB0443">
              <w:rPr>
                <w:b/>
                <w:i/>
                <w:sz w:val="16"/>
              </w:rPr>
              <w:t>Total</w:t>
            </w:r>
          </w:p>
        </w:tc>
      </w:tr>
      <w:tr w:rsidR="00432B9E" w:rsidRPr="00EB0443" w:rsidTr="00432B9E">
        <w:trPr>
          <w:cantSplit/>
          <w:trHeight w:val="20"/>
        </w:trPr>
        <w:tc>
          <w:tcPr>
            <w:tcW w:w="1571"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2004</w:t>
            </w:r>
          </w:p>
        </w:tc>
        <w:tc>
          <w:tcPr>
            <w:tcW w:w="1929"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172</w:t>
            </w:r>
          </w:p>
        </w:tc>
        <w:tc>
          <w:tcPr>
            <w:tcW w:w="1931"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95</w:t>
            </w:r>
          </w:p>
        </w:tc>
        <w:tc>
          <w:tcPr>
            <w:tcW w:w="1939"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b/>
                <w:sz w:val="18"/>
              </w:rPr>
            </w:pPr>
            <w:r w:rsidRPr="00EB0443">
              <w:rPr>
                <w:b/>
                <w:sz w:val="18"/>
              </w:rPr>
              <w:t>267</w:t>
            </w:r>
          </w:p>
        </w:tc>
      </w:tr>
      <w:tr w:rsidR="00432B9E" w:rsidRPr="00EB0443" w:rsidTr="00432B9E">
        <w:trPr>
          <w:cantSplit/>
          <w:trHeight w:val="20"/>
        </w:trPr>
        <w:tc>
          <w:tcPr>
            <w:tcW w:w="1571"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2005</w:t>
            </w:r>
          </w:p>
        </w:tc>
        <w:tc>
          <w:tcPr>
            <w:tcW w:w="1929"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247</w:t>
            </w:r>
          </w:p>
        </w:tc>
        <w:tc>
          <w:tcPr>
            <w:tcW w:w="1931"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132</w:t>
            </w:r>
          </w:p>
        </w:tc>
        <w:tc>
          <w:tcPr>
            <w:tcW w:w="1939" w:type="dxa"/>
            <w:shd w:val="clear" w:color="auto" w:fill="auto"/>
            <w:vAlign w:val="bottom"/>
          </w:tcPr>
          <w:p w:rsidR="00432B9E" w:rsidRPr="00EB0443" w:rsidRDefault="00432B9E" w:rsidP="00432B9E">
            <w:pPr>
              <w:suppressAutoHyphens w:val="0"/>
              <w:spacing w:before="40" w:after="40" w:line="220" w:lineRule="exact"/>
              <w:ind w:right="113"/>
              <w:jc w:val="right"/>
              <w:rPr>
                <w:b/>
                <w:sz w:val="18"/>
              </w:rPr>
            </w:pPr>
            <w:r w:rsidRPr="00EB0443">
              <w:rPr>
                <w:b/>
                <w:sz w:val="18"/>
              </w:rPr>
              <w:t>379</w:t>
            </w:r>
          </w:p>
        </w:tc>
      </w:tr>
      <w:tr w:rsidR="00432B9E" w:rsidRPr="00EB0443" w:rsidTr="00432B9E">
        <w:trPr>
          <w:cantSplit/>
          <w:trHeight w:val="20"/>
        </w:trPr>
        <w:tc>
          <w:tcPr>
            <w:tcW w:w="1571"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2006</w:t>
            </w:r>
          </w:p>
        </w:tc>
        <w:tc>
          <w:tcPr>
            <w:tcW w:w="1929"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131</w:t>
            </w:r>
          </w:p>
        </w:tc>
        <w:tc>
          <w:tcPr>
            <w:tcW w:w="1931"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114</w:t>
            </w:r>
          </w:p>
        </w:tc>
        <w:tc>
          <w:tcPr>
            <w:tcW w:w="1939" w:type="dxa"/>
            <w:shd w:val="clear" w:color="auto" w:fill="auto"/>
            <w:vAlign w:val="bottom"/>
          </w:tcPr>
          <w:p w:rsidR="00432B9E" w:rsidRPr="00EB0443" w:rsidRDefault="00432B9E" w:rsidP="00432B9E">
            <w:pPr>
              <w:suppressAutoHyphens w:val="0"/>
              <w:spacing w:before="40" w:after="40" w:line="220" w:lineRule="exact"/>
              <w:ind w:right="113"/>
              <w:jc w:val="right"/>
              <w:rPr>
                <w:b/>
                <w:sz w:val="18"/>
              </w:rPr>
            </w:pPr>
            <w:r w:rsidRPr="00EB0443">
              <w:rPr>
                <w:b/>
                <w:sz w:val="18"/>
              </w:rPr>
              <w:t>245</w:t>
            </w:r>
          </w:p>
        </w:tc>
      </w:tr>
      <w:tr w:rsidR="00432B9E" w:rsidRPr="00EB0443" w:rsidTr="00432B9E">
        <w:trPr>
          <w:cantSplit/>
          <w:trHeight w:val="20"/>
        </w:trPr>
        <w:tc>
          <w:tcPr>
            <w:tcW w:w="1571"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2007</w:t>
            </w:r>
          </w:p>
        </w:tc>
        <w:tc>
          <w:tcPr>
            <w:tcW w:w="1929"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143</w:t>
            </w:r>
          </w:p>
        </w:tc>
        <w:tc>
          <w:tcPr>
            <w:tcW w:w="1931"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137</w:t>
            </w:r>
          </w:p>
        </w:tc>
        <w:tc>
          <w:tcPr>
            <w:tcW w:w="1939" w:type="dxa"/>
            <w:shd w:val="clear" w:color="auto" w:fill="auto"/>
            <w:vAlign w:val="bottom"/>
          </w:tcPr>
          <w:p w:rsidR="00432B9E" w:rsidRPr="00EB0443" w:rsidRDefault="00432B9E" w:rsidP="00432B9E">
            <w:pPr>
              <w:suppressAutoHyphens w:val="0"/>
              <w:spacing w:before="40" w:after="40" w:line="220" w:lineRule="exact"/>
              <w:ind w:right="113"/>
              <w:jc w:val="right"/>
              <w:rPr>
                <w:b/>
                <w:sz w:val="18"/>
              </w:rPr>
            </w:pPr>
            <w:r w:rsidRPr="00EB0443">
              <w:rPr>
                <w:b/>
                <w:sz w:val="18"/>
              </w:rPr>
              <w:t>280</w:t>
            </w:r>
          </w:p>
        </w:tc>
      </w:tr>
      <w:tr w:rsidR="00432B9E" w:rsidRPr="00EB0443" w:rsidTr="00432B9E">
        <w:trPr>
          <w:cantSplit/>
          <w:trHeight w:val="20"/>
        </w:trPr>
        <w:tc>
          <w:tcPr>
            <w:tcW w:w="1571"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2008</w:t>
            </w:r>
          </w:p>
        </w:tc>
        <w:tc>
          <w:tcPr>
            <w:tcW w:w="1929"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136</w:t>
            </w:r>
          </w:p>
        </w:tc>
        <w:tc>
          <w:tcPr>
            <w:tcW w:w="1931"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104</w:t>
            </w:r>
          </w:p>
        </w:tc>
        <w:tc>
          <w:tcPr>
            <w:tcW w:w="1939" w:type="dxa"/>
            <w:shd w:val="clear" w:color="auto" w:fill="auto"/>
            <w:vAlign w:val="bottom"/>
          </w:tcPr>
          <w:p w:rsidR="00432B9E" w:rsidRPr="00EB0443" w:rsidRDefault="00432B9E" w:rsidP="00432B9E">
            <w:pPr>
              <w:suppressAutoHyphens w:val="0"/>
              <w:spacing w:before="40" w:after="40" w:line="220" w:lineRule="exact"/>
              <w:ind w:right="113"/>
              <w:jc w:val="right"/>
              <w:rPr>
                <w:b/>
                <w:sz w:val="18"/>
              </w:rPr>
            </w:pPr>
            <w:r w:rsidRPr="00EB0443">
              <w:rPr>
                <w:b/>
                <w:sz w:val="18"/>
              </w:rPr>
              <w:t>240</w:t>
            </w:r>
          </w:p>
        </w:tc>
      </w:tr>
    </w:tbl>
    <w:p w:rsidR="00432B9E" w:rsidRPr="00EB0443" w:rsidRDefault="00432B9E" w:rsidP="00432B9E">
      <w:pPr>
        <w:spacing w:before="120" w:after="240"/>
        <w:ind w:left="1134" w:right="1134" w:firstLine="170"/>
        <w:rPr>
          <w:sz w:val="18"/>
          <w:szCs w:val="18"/>
        </w:rPr>
      </w:pPr>
      <w:r w:rsidRPr="00EB0443">
        <w:rPr>
          <w:i/>
          <w:sz w:val="18"/>
          <w:szCs w:val="18"/>
        </w:rPr>
        <w:t>Source:</w:t>
      </w:r>
      <w:r w:rsidRPr="00EB0443">
        <w:rPr>
          <w:sz w:val="18"/>
          <w:szCs w:val="18"/>
        </w:rPr>
        <w:t xml:space="preserve">  Namibian Police.</w:t>
      </w:r>
    </w:p>
    <w:p w:rsidR="00432B9E" w:rsidRPr="00EB0443" w:rsidRDefault="005355BB" w:rsidP="00432B9E">
      <w:pPr>
        <w:pStyle w:val="Heading1"/>
      </w:pPr>
      <w:r>
        <w:br w:type="page"/>
      </w:r>
      <w:bookmarkStart w:id="164" w:name="_Toc306352919"/>
      <w:r w:rsidR="00432B9E" w:rsidRPr="00EB0443">
        <w:t>Table 62</w:t>
      </w:r>
      <w:bookmarkEnd w:id="164"/>
    </w:p>
    <w:p w:rsidR="00432B9E" w:rsidRPr="00EB0443" w:rsidRDefault="00432B9E" w:rsidP="00432B9E">
      <w:pPr>
        <w:pStyle w:val="SingleTxtG"/>
        <w:rPr>
          <w:b/>
        </w:rPr>
      </w:pPr>
      <w:r w:rsidRPr="00EB0443">
        <w:rPr>
          <w:b/>
        </w:rPr>
        <w:t>Child victims of assault with intent to do grievous bodily harm</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71"/>
        <w:gridCol w:w="1929"/>
        <w:gridCol w:w="1931"/>
        <w:gridCol w:w="1939"/>
      </w:tblGrid>
      <w:tr w:rsidR="00432B9E" w:rsidRPr="00EB0443" w:rsidTr="00432B9E">
        <w:trPr>
          <w:cantSplit/>
          <w:trHeight w:val="20"/>
          <w:tblHeader/>
        </w:trPr>
        <w:tc>
          <w:tcPr>
            <w:tcW w:w="1571"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rPr>
                <w:i/>
                <w:sz w:val="16"/>
              </w:rPr>
            </w:pPr>
            <w:r w:rsidRPr="00EB0443">
              <w:rPr>
                <w:i/>
                <w:sz w:val="16"/>
              </w:rPr>
              <w:t>Year</w:t>
            </w:r>
          </w:p>
        </w:tc>
        <w:tc>
          <w:tcPr>
            <w:tcW w:w="1929"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Boys</w:t>
            </w:r>
          </w:p>
        </w:tc>
        <w:tc>
          <w:tcPr>
            <w:tcW w:w="1931"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i/>
                <w:sz w:val="16"/>
              </w:rPr>
            </w:pPr>
            <w:r w:rsidRPr="00EB0443">
              <w:rPr>
                <w:i/>
                <w:sz w:val="16"/>
              </w:rPr>
              <w:t>Girls</w:t>
            </w:r>
          </w:p>
        </w:tc>
        <w:tc>
          <w:tcPr>
            <w:tcW w:w="1939" w:type="dxa"/>
            <w:tcBorders>
              <w:top w:val="single" w:sz="4" w:space="0" w:color="auto"/>
              <w:bottom w:val="single" w:sz="12" w:space="0" w:color="auto"/>
            </w:tcBorders>
            <w:shd w:val="clear" w:color="auto" w:fill="auto"/>
            <w:vAlign w:val="bottom"/>
          </w:tcPr>
          <w:p w:rsidR="00432B9E" w:rsidRPr="00EB0443" w:rsidRDefault="00432B9E" w:rsidP="00432B9E">
            <w:pPr>
              <w:suppressAutoHyphens w:val="0"/>
              <w:spacing w:before="80" w:after="80" w:line="200" w:lineRule="exact"/>
              <w:ind w:right="113"/>
              <w:jc w:val="right"/>
              <w:rPr>
                <w:b/>
                <w:i/>
                <w:sz w:val="16"/>
              </w:rPr>
            </w:pPr>
            <w:r w:rsidRPr="00EB0443">
              <w:rPr>
                <w:b/>
                <w:i/>
                <w:sz w:val="16"/>
              </w:rPr>
              <w:t>Total</w:t>
            </w:r>
          </w:p>
        </w:tc>
      </w:tr>
      <w:tr w:rsidR="00432B9E" w:rsidRPr="00EB0443" w:rsidTr="00432B9E">
        <w:trPr>
          <w:cantSplit/>
          <w:trHeight w:val="20"/>
        </w:trPr>
        <w:tc>
          <w:tcPr>
            <w:tcW w:w="1571"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2004</w:t>
            </w:r>
          </w:p>
        </w:tc>
        <w:tc>
          <w:tcPr>
            <w:tcW w:w="1929"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187</w:t>
            </w:r>
          </w:p>
        </w:tc>
        <w:tc>
          <w:tcPr>
            <w:tcW w:w="1931"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83</w:t>
            </w:r>
          </w:p>
        </w:tc>
        <w:tc>
          <w:tcPr>
            <w:tcW w:w="1939" w:type="dxa"/>
            <w:tcBorders>
              <w:top w:val="single" w:sz="12" w:space="0" w:color="auto"/>
            </w:tcBorders>
            <w:shd w:val="clear" w:color="auto" w:fill="auto"/>
            <w:vAlign w:val="bottom"/>
          </w:tcPr>
          <w:p w:rsidR="00432B9E" w:rsidRPr="00EB0443" w:rsidRDefault="00432B9E" w:rsidP="00432B9E">
            <w:pPr>
              <w:suppressAutoHyphens w:val="0"/>
              <w:spacing w:before="40" w:after="40" w:line="220" w:lineRule="exact"/>
              <w:ind w:right="113"/>
              <w:jc w:val="right"/>
              <w:rPr>
                <w:b/>
                <w:sz w:val="18"/>
              </w:rPr>
            </w:pPr>
            <w:r w:rsidRPr="00EB0443">
              <w:rPr>
                <w:b/>
                <w:sz w:val="18"/>
              </w:rPr>
              <w:t>270</w:t>
            </w:r>
          </w:p>
        </w:tc>
      </w:tr>
      <w:tr w:rsidR="00432B9E" w:rsidRPr="00EB0443" w:rsidTr="00432B9E">
        <w:trPr>
          <w:cantSplit/>
          <w:trHeight w:val="20"/>
        </w:trPr>
        <w:tc>
          <w:tcPr>
            <w:tcW w:w="1571"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2005</w:t>
            </w:r>
          </w:p>
        </w:tc>
        <w:tc>
          <w:tcPr>
            <w:tcW w:w="1929"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241</w:t>
            </w:r>
          </w:p>
        </w:tc>
        <w:tc>
          <w:tcPr>
            <w:tcW w:w="1931"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131</w:t>
            </w:r>
          </w:p>
        </w:tc>
        <w:tc>
          <w:tcPr>
            <w:tcW w:w="1939" w:type="dxa"/>
            <w:shd w:val="clear" w:color="auto" w:fill="auto"/>
            <w:vAlign w:val="bottom"/>
          </w:tcPr>
          <w:p w:rsidR="00432B9E" w:rsidRPr="00EB0443" w:rsidRDefault="00432B9E" w:rsidP="00432B9E">
            <w:pPr>
              <w:suppressAutoHyphens w:val="0"/>
              <w:spacing w:before="40" w:after="40" w:line="220" w:lineRule="exact"/>
              <w:ind w:right="113"/>
              <w:jc w:val="right"/>
              <w:rPr>
                <w:b/>
                <w:sz w:val="18"/>
              </w:rPr>
            </w:pPr>
            <w:r w:rsidRPr="00EB0443">
              <w:rPr>
                <w:b/>
                <w:sz w:val="18"/>
              </w:rPr>
              <w:t>372</w:t>
            </w:r>
          </w:p>
        </w:tc>
      </w:tr>
      <w:tr w:rsidR="00432B9E" w:rsidRPr="00EB0443" w:rsidTr="00432B9E">
        <w:trPr>
          <w:cantSplit/>
          <w:trHeight w:val="20"/>
        </w:trPr>
        <w:tc>
          <w:tcPr>
            <w:tcW w:w="1571"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2006</w:t>
            </w:r>
          </w:p>
        </w:tc>
        <w:tc>
          <w:tcPr>
            <w:tcW w:w="1929"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197</w:t>
            </w:r>
          </w:p>
        </w:tc>
        <w:tc>
          <w:tcPr>
            <w:tcW w:w="1931"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99</w:t>
            </w:r>
          </w:p>
        </w:tc>
        <w:tc>
          <w:tcPr>
            <w:tcW w:w="1939" w:type="dxa"/>
            <w:shd w:val="clear" w:color="auto" w:fill="auto"/>
            <w:vAlign w:val="bottom"/>
          </w:tcPr>
          <w:p w:rsidR="00432B9E" w:rsidRPr="00EB0443" w:rsidRDefault="00432B9E" w:rsidP="00432B9E">
            <w:pPr>
              <w:suppressAutoHyphens w:val="0"/>
              <w:spacing w:before="40" w:after="40" w:line="220" w:lineRule="exact"/>
              <w:ind w:right="113"/>
              <w:jc w:val="right"/>
              <w:rPr>
                <w:b/>
                <w:sz w:val="18"/>
              </w:rPr>
            </w:pPr>
            <w:r w:rsidRPr="00EB0443">
              <w:rPr>
                <w:b/>
                <w:sz w:val="18"/>
              </w:rPr>
              <w:t>296</w:t>
            </w:r>
          </w:p>
        </w:tc>
      </w:tr>
      <w:tr w:rsidR="00432B9E" w:rsidRPr="00EB0443" w:rsidTr="00432B9E">
        <w:trPr>
          <w:cantSplit/>
          <w:trHeight w:val="20"/>
        </w:trPr>
        <w:tc>
          <w:tcPr>
            <w:tcW w:w="1571"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2007</w:t>
            </w:r>
          </w:p>
        </w:tc>
        <w:tc>
          <w:tcPr>
            <w:tcW w:w="1929"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200</w:t>
            </w:r>
          </w:p>
        </w:tc>
        <w:tc>
          <w:tcPr>
            <w:tcW w:w="1931"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151</w:t>
            </w:r>
          </w:p>
        </w:tc>
        <w:tc>
          <w:tcPr>
            <w:tcW w:w="1939" w:type="dxa"/>
            <w:shd w:val="clear" w:color="auto" w:fill="auto"/>
            <w:vAlign w:val="bottom"/>
          </w:tcPr>
          <w:p w:rsidR="00432B9E" w:rsidRPr="00EB0443" w:rsidRDefault="00432B9E" w:rsidP="00432B9E">
            <w:pPr>
              <w:suppressAutoHyphens w:val="0"/>
              <w:spacing w:before="40" w:after="40" w:line="220" w:lineRule="exact"/>
              <w:ind w:right="113"/>
              <w:jc w:val="right"/>
              <w:rPr>
                <w:b/>
                <w:sz w:val="18"/>
              </w:rPr>
            </w:pPr>
            <w:r w:rsidRPr="00EB0443">
              <w:rPr>
                <w:b/>
                <w:sz w:val="18"/>
              </w:rPr>
              <w:t>351</w:t>
            </w:r>
          </w:p>
        </w:tc>
      </w:tr>
      <w:tr w:rsidR="00432B9E" w:rsidRPr="00EB0443" w:rsidTr="00432B9E">
        <w:trPr>
          <w:cantSplit/>
          <w:trHeight w:val="20"/>
        </w:trPr>
        <w:tc>
          <w:tcPr>
            <w:tcW w:w="1571" w:type="dxa"/>
            <w:shd w:val="clear" w:color="auto" w:fill="auto"/>
            <w:vAlign w:val="bottom"/>
          </w:tcPr>
          <w:p w:rsidR="00432B9E" w:rsidRPr="00EB0443" w:rsidRDefault="00432B9E" w:rsidP="00432B9E">
            <w:pPr>
              <w:suppressAutoHyphens w:val="0"/>
              <w:spacing w:before="40" w:after="40" w:line="220" w:lineRule="exact"/>
              <w:ind w:right="113"/>
              <w:rPr>
                <w:sz w:val="18"/>
              </w:rPr>
            </w:pPr>
            <w:r w:rsidRPr="00EB0443">
              <w:rPr>
                <w:sz w:val="18"/>
              </w:rPr>
              <w:t>2008</w:t>
            </w:r>
          </w:p>
        </w:tc>
        <w:tc>
          <w:tcPr>
            <w:tcW w:w="1929"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172</w:t>
            </w:r>
          </w:p>
        </w:tc>
        <w:tc>
          <w:tcPr>
            <w:tcW w:w="1931" w:type="dxa"/>
            <w:shd w:val="clear" w:color="auto" w:fill="auto"/>
            <w:vAlign w:val="bottom"/>
          </w:tcPr>
          <w:p w:rsidR="00432B9E" w:rsidRPr="00EB0443" w:rsidRDefault="00432B9E" w:rsidP="00432B9E">
            <w:pPr>
              <w:suppressAutoHyphens w:val="0"/>
              <w:spacing w:before="40" w:after="40" w:line="220" w:lineRule="exact"/>
              <w:ind w:right="113"/>
              <w:jc w:val="right"/>
              <w:rPr>
                <w:sz w:val="18"/>
              </w:rPr>
            </w:pPr>
            <w:r w:rsidRPr="00EB0443">
              <w:rPr>
                <w:sz w:val="18"/>
              </w:rPr>
              <w:t>118</w:t>
            </w:r>
          </w:p>
        </w:tc>
        <w:tc>
          <w:tcPr>
            <w:tcW w:w="1939" w:type="dxa"/>
            <w:shd w:val="clear" w:color="auto" w:fill="auto"/>
            <w:vAlign w:val="bottom"/>
          </w:tcPr>
          <w:p w:rsidR="00432B9E" w:rsidRPr="00EB0443" w:rsidRDefault="00432B9E" w:rsidP="00432B9E">
            <w:pPr>
              <w:suppressAutoHyphens w:val="0"/>
              <w:spacing w:before="40" w:after="40" w:line="220" w:lineRule="exact"/>
              <w:ind w:right="113"/>
              <w:jc w:val="right"/>
              <w:rPr>
                <w:b/>
                <w:sz w:val="18"/>
              </w:rPr>
            </w:pPr>
            <w:r w:rsidRPr="00EB0443">
              <w:rPr>
                <w:b/>
                <w:sz w:val="18"/>
              </w:rPr>
              <w:t>290</w:t>
            </w:r>
          </w:p>
        </w:tc>
      </w:tr>
    </w:tbl>
    <w:p w:rsidR="00432B9E" w:rsidRPr="00EB0443" w:rsidRDefault="00432B9E" w:rsidP="00432B9E">
      <w:pPr>
        <w:spacing w:before="120" w:after="240"/>
        <w:ind w:left="1134" w:right="1134" w:firstLine="170"/>
        <w:rPr>
          <w:sz w:val="18"/>
          <w:szCs w:val="18"/>
        </w:rPr>
      </w:pPr>
      <w:r w:rsidRPr="00EB0443">
        <w:rPr>
          <w:i/>
          <w:sz w:val="18"/>
          <w:szCs w:val="18"/>
        </w:rPr>
        <w:t>Source:</w:t>
      </w:r>
      <w:r w:rsidRPr="00EB0443">
        <w:rPr>
          <w:sz w:val="18"/>
          <w:szCs w:val="18"/>
        </w:rPr>
        <w:t xml:space="preserve">  Namibian Police.</w:t>
      </w:r>
    </w:p>
    <w:p w:rsidR="00432B9E" w:rsidRPr="00EB0443" w:rsidRDefault="00432B9E" w:rsidP="00432B9E">
      <w:pPr>
        <w:pStyle w:val="H23G"/>
        <w:rPr>
          <w:b w:val="0"/>
        </w:rPr>
      </w:pPr>
      <w:r w:rsidRPr="00EB0443">
        <w:tab/>
      </w:r>
      <w:r w:rsidRPr="00EB0443">
        <w:tab/>
      </w:r>
      <w:bookmarkStart w:id="165" w:name="_Toc306352920"/>
      <w:r w:rsidRPr="00EB0443">
        <w:t xml:space="preserve">Number and percentage of persons under 18 who are recruited or enlist voluntarily in the armed forces and proportion of those who participate in hostilities: </w:t>
      </w:r>
      <w:r w:rsidRPr="00EB0443">
        <w:rPr>
          <w:b w:val="0"/>
        </w:rPr>
        <w:t>None.</w:t>
      </w:r>
      <w:bookmarkEnd w:id="165"/>
    </w:p>
    <w:p w:rsidR="00432B9E" w:rsidRPr="00EB0443" w:rsidRDefault="00432B9E" w:rsidP="00432B9E">
      <w:pPr>
        <w:pStyle w:val="H23G"/>
        <w:rPr>
          <w:b w:val="0"/>
        </w:rPr>
      </w:pPr>
      <w:r w:rsidRPr="00EB0443">
        <w:tab/>
      </w:r>
      <w:r w:rsidRPr="00EB0443">
        <w:tab/>
      </w:r>
      <w:bookmarkStart w:id="166" w:name="_Toc306352921"/>
      <w:r w:rsidRPr="00EB0443">
        <w:t xml:space="preserve">Number and percentage of children who have been demobilised and reintegrated into their communities; with the proportion of those who have returned to school and been reunified with their families: </w:t>
      </w:r>
      <w:r w:rsidRPr="00EB0443">
        <w:rPr>
          <w:b w:val="0"/>
        </w:rPr>
        <w:t>None.</w:t>
      </w:r>
      <w:bookmarkEnd w:id="166"/>
    </w:p>
    <w:p w:rsidR="00432B9E" w:rsidRPr="00EB0443" w:rsidRDefault="00432B9E" w:rsidP="00432B9E">
      <w:pPr>
        <w:pStyle w:val="H23G"/>
        <w:rPr>
          <w:b w:val="0"/>
        </w:rPr>
      </w:pPr>
      <w:r w:rsidRPr="00EB0443">
        <w:tab/>
      </w:r>
      <w:r w:rsidRPr="00EB0443">
        <w:tab/>
      </w:r>
      <w:bookmarkStart w:id="167" w:name="_Toc306352922"/>
      <w:r w:rsidRPr="00EB0443">
        <w:t xml:space="preserve">Number and percentage of child casualties due to armed conflict: </w:t>
      </w:r>
      <w:r w:rsidRPr="00EB0443">
        <w:rPr>
          <w:b w:val="0"/>
        </w:rPr>
        <w:t>None.</w:t>
      </w:r>
      <w:bookmarkEnd w:id="167"/>
    </w:p>
    <w:p w:rsidR="00432B9E" w:rsidRPr="00EB0443" w:rsidRDefault="00432B9E" w:rsidP="00432B9E">
      <w:pPr>
        <w:pStyle w:val="H23G"/>
        <w:rPr>
          <w:b w:val="0"/>
        </w:rPr>
      </w:pPr>
      <w:r w:rsidRPr="00EB0443">
        <w:tab/>
      </w:r>
      <w:r w:rsidRPr="00EB0443">
        <w:tab/>
      </w:r>
      <w:bookmarkStart w:id="168" w:name="_Toc306352923"/>
      <w:r w:rsidRPr="00EB0443">
        <w:t xml:space="preserve">Number of children who receive humanitarian assistance due to armed conflict: </w:t>
      </w:r>
      <w:r w:rsidRPr="00EB0443">
        <w:rPr>
          <w:b w:val="0"/>
        </w:rPr>
        <w:t>None.</w:t>
      </w:r>
      <w:bookmarkEnd w:id="168"/>
    </w:p>
    <w:p w:rsidR="00432B9E" w:rsidRPr="00EB0443" w:rsidRDefault="00432B9E" w:rsidP="00432B9E">
      <w:pPr>
        <w:pStyle w:val="H23G"/>
        <w:rPr>
          <w:b w:val="0"/>
        </w:rPr>
      </w:pPr>
      <w:r w:rsidRPr="00EB0443">
        <w:tab/>
      </w:r>
      <w:r w:rsidRPr="00EB0443">
        <w:tab/>
      </w:r>
      <w:bookmarkStart w:id="169" w:name="_Toc306352924"/>
      <w:r w:rsidRPr="00EB0443">
        <w:t xml:space="preserve">Number of children who receive medical and/or psychological treatment as a consequence of armed conflict: </w:t>
      </w:r>
      <w:r w:rsidRPr="00EB0443">
        <w:rPr>
          <w:b w:val="0"/>
        </w:rPr>
        <w:t>None.</w:t>
      </w:r>
      <w:bookmarkEnd w:id="169"/>
    </w:p>
    <w:p w:rsidR="00432B9E" w:rsidRPr="00EB0443" w:rsidRDefault="00432B9E" w:rsidP="00432B9E">
      <w:pPr>
        <w:pStyle w:val="H1G"/>
      </w:pPr>
      <w:r w:rsidRPr="00EB0443">
        <w:tab/>
      </w:r>
      <w:bookmarkStart w:id="170" w:name="_Toc306352925"/>
      <w:r w:rsidRPr="00EB0443">
        <w:t>E.</w:t>
      </w:r>
      <w:r w:rsidR="00D7365F" w:rsidRPr="00EB0443">
        <w:tab/>
        <w:t>Factors and difficulties</w:t>
      </w:r>
      <w:bookmarkEnd w:id="170"/>
    </w:p>
    <w:p w:rsidR="00432B9E" w:rsidRPr="00EB0443" w:rsidRDefault="000970DD" w:rsidP="000970DD">
      <w:pPr>
        <w:pStyle w:val="SingleTxtG"/>
        <w:tabs>
          <w:tab w:val="left" w:pos="-1200"/>
        </w:tabs>
      </w:pPr>
      <w:r w:rsidRPr="00EB0443">
        <w:t>244.</w:t>
      </w:r>
      <w:r w:rsidR="00432B9E" w:rsidRPr="00EB0443">
        <w:tab/>
      </w:r>
      <w:smartTag w:uri="urn:schemas-microsoft-com:office:smarttags" w:element="country-region">
        <w:smartTag w:uri="urn:schemas-microsoft-com:office:smarttags" w:element="place">
          <w:r w:rsidR="00432B9E" w:rsidRPr="00EB0443">
            <w:t>Namibia</w:t>
          </w:r>
        </w:smartTag>
      </w:smartTag>
      <w:r w:rsidR="00432B9E" w:rsidRPr="00EB0443">
        <w:t xml:space="preserve"> inherited a detention and prison infrastructure that was poorly prepared to meet CRC requirements, particularly with respect to detention cells. A recent report of the Office of the Ombudsman found that the majority of detention centres lacked separate facilities for juveniles.</w:t>
      </w:r>
      <w:r w:rsidR="00432B9E" w:rsidRPr="00EB0443">
        <w:rPr>
          <w:rStyle w:val="FootnoteReference"/>
        </w:rPr>
        <w:footnoteReference w:id="40"/>
      </w:r>
      <w:r w:rsidR="00432B9E" w:rsidRPr="00EB0443">
        <w:t xml:space="preserve"> While it is policy that children who have been arrested must be released into the custody of a parent or guardian, this is not always immediately possible. In some cases, responsible adults are reluctant to accept responsibility for a child whom they deem to be uncontrollable. This is an issue which the GRN needs to address. </w:t>
      </w:r>
    </w:p>
    <w:p w:rsidR="00432B9E" w:rsidRPr="00EB0443" w:rsidRDefault="000970DD" w:rsidP="000970DD">
      <w:pPr>
        <w:pStyle w:val="SingleTxtG"/>
        <w:tabs>
          <w:tab w:val="left" w:pos="-1200"/>
        </w:tabs>
      </w:pPr>
      <w:r w:rsidRPr="00EB0443">
        <w:t>245.</w:t>
      </w:r>
      <w:r w:rsidR="00432B9E" w:rsidRPr="00EB0443">
        <w:tab/>
        <w:t xml:space="preserve">As has frequently been mentioned, </w:t>
      </w:r>
      <w:smartTag w:uri="urn:schemas-microsoft-com:office:smarttags" w:element="country-region">
        <w:smartTag w:uri="urn:schemas-microsoft-com:office:smarttags" w:element="place">
          <w:r w:rsidR="00432B9E" w:rsidRPr="00EB0443">
            <w:t>Namibia</w:t>
          </w:r>
        </w:smartTag>
      </w:smartTag>
      <w:r w:rsidR="00432B9E" w:rsidRPr="00EB0443">
        <w:t xml:space="preserve"> has a dearth of trained social workers. Social workers at the MGECW are burdened by large case loads and time-consuming administrative tasks. As a result, there are few resources which can be devoted to social reintegration. The proposed staffing levels at the MGECW must be met. The burden of processing OVC support applications should be reviewed, with social workers being freed from clerical and record-keeping tasks. There is a need to develop a policy and procedures for children who have gone thought either incarceration or a diversion programme. The partners in such an effort should be the MGECW, the prison services and the Namibian Police (Ministry of Safety and Security) and the Ministry of Justice. </w:t>
      </w:r>
    </w:p>
    <w:p w:rsidR="00432B9E" w:rsidRPr="00EB0443" w:rsidRDefault="000970DD" w:rsidP="000970DD">
      <w:pPr>
        <w:pStyle w:val="SingleTxtG"/>
        <w:tabs>
          <w:tab w:val="left" w:pos="-1200"/>
        </w:tabs>
      </w:pPr>
      <w:r w:rsidRPr="00EB0443">
        <w:t>246.</w:t>
      </w:r>
      <w:r w:rsidR="00432B9E" w:rsidRPr="00EB0443">
        <w:tab/>
        <w:t xml:space="preserve">One study at the Oshikango Border Post between </w:t>
      </w:r>
      <w:smartTag w:uri="urn:schemas-microsoft-com:office:smarttags" w:element="country-region">
        <w:r w:rsidR="00432B9E" w:rsidRPr="00EB0443">
          <w:t>Namibia</w:t>
        </w:r>
      </w:smartTag>
      <w:r w:rsidR="00432B9E" w:rsidRPr="00EB0443">
        <w:t xml:space="preserve"> and </w:t>
      </w:r>
      <w:smartTag w:uri="urn:schemas-microsoft-com:office:smarttags" w:element="country-region">
        <w:smartTag w:uri="urn:schemas-microsoft-com:office:smarttags" w:element="place">
          <w:r w:rsidR="00432B9E" w:rsidRPr="00EB0443">
            <w:t>Angola</w:t>
          </w:r>
        </w:smartTag>
      </w:smartTag>
      <w:r w:rsidR="00432B9E" w:rsidRPr="00EB0443">
        <w:t xml:space="preserve"> found that 25 out of 141 prostitutes interviewed were under 18.</w:t>
      </w:r>
      <w:r w:rsidR="00432B9E" w:rsidRPr="00EB0443">
        <w:rPr>
          <w:rStyle w:val="FootnoteReference"/>
        </w:rPr>
        <w:footnoteReference w:id="41"/>
      </w:r>
      <w:r w:rsidR="00432B9E" w:rsidRPr="00EB0443">
        <w:t xml:space="preserve"> Some had been engaged in commercial sex work since the age of 13. The large number of OVC within the country increases the potential for trafficking and the sexual exploitation of vulnerable children. Vulnerable children may be more likely to engage in transactional sex to obtain food and other basic means of support. Predatory adults may be more likely to coerce vulnerable children. Roughly four out of every 10 rapes in </w:t>
      </w:r>
      <w:smartTag w:uri="urn:schemas-microsoft-com:office:smarttags" w:element="country-region">
        <w:smartTag w:uri="urn:schemas-microsoft-com:office:smarttags" w:element="place">
          <w:r w:rsidR="00432B9E" w:rsidRPr="00EB0443">
            <w:t>Namibia</w:t>
          </w:r>
        </w:smartTag>
      </w:smartTag>
      <w:r w:rsidR="00432B9E" w:rsidRPr="00EB0443">
        <w:t xml:space="preserve"> is a rape of a child. Data from 2003 through 2007 show a clear pattern. The percentage of all male rape victims who are boys is slightly lower than that of girls. </w:t>
      </w:r>
    </w:p>
    <w:p w:rsidR="00432B9E" w:rsidRPr="00EB0443" w:rsidRDefault="000970DD" w:rsidP="000970DD">
      <w:pPr>
        <w:pStyle w:val="SingleTxtG"/>
        <w:tabs>
          <w:tab w:val="left" w:pos="-1200"/>
        </w:tabs>
      </w:pPr>
      <w:r w:rsidRPr="00EB0443">
        <w:t>247.</w:t>
      </w:r>
      <w:r w:rsidR="00432B9E" w:rsidRPr="00EB0443">
        <w:tab/>
      </w:r>
      <w:smartTag w:uri="urn:schemas-microsoft-com:office:smarttags" w:element="country-region">
        <w:smartTag w:uri="urn:schemas-microsoft-com:office:smarttags" w:element="place">
          <w:r w:rsidR="00432B9E" w:rsidRPr="00EB0443">
            <w:t>Namibia</w:t>
          </w:r>
        </w:smartTag>
      </w:smartTag>
      <w:r w:rsidR="00432B9E" w:rsidRPr="00EB0443">
        <w:t xml:space="preserve"> has been designated as a Special Case regarding human trafficking.</w:t>
      </w:r>
      <w:r w:rsidR="00432B9E" w:rsidRPr="00EB0443">
        <w:rPr>
          <w:rStyle w:val="FootnoteReference"/>
        </w:rPr>
        <w:footnoteReference w:id="42"/>
      </w:r>
      <w:r w:rsidR="00432B9E" w:rsidRPr="00EB0443">
        <w:t xml:space="preserve"> Trafficking is suspected, although firm evidence is not available. No lead agency has been established to coordinate GRN efforts against human trafficking. The Prevention of Organised Crime Act (No. 29 of 2004) has not been implemented due to delays in drafting accompanying regulations. The Namibian Police, who are tasked with investigating and reporting on instances of human trafficking, are hampered by the lack of a gazetted statute.</w:t>
      </w:r>
    </w:p>
    <w:p w:rsidR="00432B9E" w:rsidRPr="00EB0443" w:rsidRDefault="000970DD" w:rsidP="000970DD">
      <w:pPr>
        <w:pStyle w:val="SingleTxtG"/>
        <w:tabs>
          <w:tab w:val="left" w:pos="-1200"/>
        </w:tabs>
      </w:pPr>
      <w:r w:rsidRPr="00EB0443">
        <w:t>248.</w:t>
      </w:r>
      <w:r w:rsidR="00432B9E" w:rsidRPr="00EB0443">
        <w:tab/>
        <w:t>There has not yet been a prosecuted case of human trafficking. The Namibian Police</w:t>
      </w:r>
      <w:r w:rsidR="00EB0443">
        <w:t>’</w:t>
      </w:r>
      <w:r w:rsidR="00432B9E" w:rsidRPr="00EB0443">
        <w:t xml:space="preserve">s Serious Crime Unit is tasked with monitoring and investigating human trafficking, but has not investigated any such cases. Anecdotal evidence indicates trafficking in children for either domestic and/or farm work. Most of these reports indicate that children are brought into the country from </w:t>
      </w:r>
      <w:smartTag w:uri="urn:schemas-microsoft-com:office:smarttags" w:element="country-region">
        <w:r w:rsidR="00432B9E" w:rsidRPr="00EB0443">
          <w:t>Angola</w:t>
        </w:r>
      </w:smartTag>
      <w:r w:rsidR="00432B9E" w:rsidRPr="00EB0443">
        <w:t xml:space="preserve"> and </w:t>
      </w:r>
      <w:smartTag w:uri="urn:schemas-microsoft-com:office:smarttags" w:element="country-region">
        <w:smartTag w:uri="urn:schemas-microsoft-com:office:smarttags" w:element="place">
          <w:r w:rsidR="00432B9E" w:rsidRPr="00EB0443">
            <w:t>Zambia</w:t>
          </w:r>
        </w:smartTag>
      </w:smartTag>
      <w:r w:rsidR="00432B9E" w:rsidRPr="00EB0443">
        <w:t xml:space="preserve">. There may also be instances of Namibian children being trafficked within the country for the same purposes. </w:t>
      </w:r>
    </w:p>
    <w:p w:rsidR="00432B9E" w:rsidRPr="00EB0443" w:rsidRDefault="000970DD" w:rsidP="000970DD">
      <w:pPr>
        <w:pStyle w:val="SingleTxtG"/>
        <w:tabs>
          <w:tab w:val="left" w:pos="-1200"/>
        </w:tabs>
      </w:pPr>
      <w:r w:rsidRPr="00EB0443">
        <w:t>249.</w:t>
      </w:r>
      <w:r w:rsidR="00432B9E" w:rsidRPr="00EB0443">
        <w:tab/>
        <w:t xml:space="preserve">The large number of OVC within the country increases the potential for the trafficking of vulnerable children. Predatory adults may be more likely to coerce vulnerable children. Between 2003 and 2007, in roughly 38% of rapes reported to the police, the victims were girls under 18. </w:t>
      </w:r>
    </w:p>
    <w:p w:rsidR="00432B9E" w:rsidRPr="00EB0443" w:rsidRDefault="000970DD" w:rsidP="000970DD">
      <w:pPr>
        <w:pStyle w:val="SingleTxtG"/>
        <w:tabs>
          <w:tab w:val="left" w:pos="-1200"/>
        </w:tabs>
      </w:pPr>
      <w:r w:rsidRPr="00EB0443">
        <w:t>250.</w:t>
      </w:r>
      <w:r w:rsidR="00432B9E" w:rsidRPr="00EB0443">
        <w:tab/>
        <w:t>The Prevention of Organised Crime Act (No. 29 of 2004) needs to be enforced. Associated training of relevant enforcement officers, including border officials, should be implemented. Baseline data on the extent, types and nature of trafficking within the country will be established in 2009 by the MGECW under a grant received from USAID. The GRN has a policy framework to assist internally trafficked persons, but the system has never been practically tested.</w:t>
      </w:r>
    </w:p>
    <w:p w:rsidR="00432B9E" w:rsidRDefault="00432B9E" w:rsidP="00432B9E">
      <w:pPr>
        <w:pStyle w:val="SingleTxtG"/>
        <w:spacing w:before="240" w:after="0"/>
        <w:jc w:val="center"/>
        <w:rPr>
          <w:u w:val="single"/>
        </w:rPr>
      </w:pPr>
      <w:r w:rsidRPr="00EB0443">
        <w:rPr>
          <w:u w:val="single"/>
        </w:rPr>
        <w:tab/>
      </w:r>
      <w:r w:rsidRPr="00EB0443">
        <w:rPr>
          <w:u w:val="single"/>
        </w:rPr>
        <w:tab/>
      </w:r>
      <w:r w:rsidRPr="00EB0443">
        <w:rPr>
          <w:u w:val="single"/>
        </w:rPr>
        <w:tab/>
      </w:r>
    </w:p>
    <w:p w:rsidR="00241CBB" w:rsidRPr="00EB0443" w:rsidRDefault="00241CBB" w:rsidP="00241CBB"/>
    <w:sectPr w:rsidR="00241CBB" w:rsidRPr="00EB0443" w:rsidSect="007F79E9">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50F2" w:rsidRDefault="00DB50F2"/>
  </w:endnote>
  <w:endnote w:type="continuationSeparator" w:id="0">
    <w:p w:rsidR="00DB50F2" w:rsidRDefault="00DB50F2"/>
  </w:endnote>
  <w:endnote w:type="continuationNotice" w:id="1">
    <w:p w:rsidR="00DB50F2" w:rsidRDefault="00DB50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Roman">
    <w:altName w:val="Times New Roman"/>
    <w:charset w:val="00"/>
    <w:family w:val="roman"/>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163A" w:rsidRPr="007F79E9" w:rsidRDefault="0095163A" w:rsidP="007F79E9">
    <w:pPr>
      <w:pStyle w:val="Footer"/>
      <w:tabs>
        <w:tab w:val="right" w:pos="9598"/>
      </w:tabs>
    </w:pPr>
    <w:r w:rsidRPr="007F79E9">
      <w:rPr>
        <w:b/>
        <w:sz w:val="18"/>
      </w:rPr>
      <w:fldChar w:fldCharType="begin"/>
    </w:r>
    <w:r w:rsidRPr="007F79E9">
      <w:rPr>
        <w:b/>
        <w:sz w:val="18"/>
      </w:rPr>
      <w:instrText xml:space="preserve"> PAGE  \* MERGEFORMAT </w:instrText>
    </w:r>
    <w:r w:rsidRPr="007F79E9">
      <w:rPr>
        <w:b/>
        <w:sz w:val="18"/>
      </w:rPr>
      <w:fldChar w:fldCharType="separate"/>
    </w:r>
    <w:r w:rsidR="00214B5A">
      <w:rPr>
        <w:b/>
        <w:noProof/>
        <w:sz w:val="18"/>
      </w:rPr>
      <w:t>80</w:t>
    </w:r>
    <w:r w:rsidRPr="007F79E9">
      <w:rPr>
        <w:b/>
        <w:sz w:val="18"/>
      </w:rPr>
      <w:fldChar w:fldCharType="end"/>
    </w:r>
    <w:r>
      <w:rPr>
        <w:sz w:val="18"/>
      </w:rPr>
      <w:tab/>
    </w:r>
    <w:r>
      <w:t>GE.11-45613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163A" w:rsidRPr="007F79E9" w:rsidRDefault="0095163A" w:rsidP="007F79E9">
    <w:pPr>
      <w:pStyle w:val="Footer"/>
      <w:tabs>
        <w:tab w:val="right" w:pos="9598"/>
      </w:tabs>
      <w:rPr>
        <w:b/>
        <w:sz w:val="18"/>
      </w:rPr>
    </w:pPr>
    <w:r>
      <w:t>GE.11-45613</w:t>
    </w:r>
    <w:r>
      <w:tab/>
    </w:r>
    <w:r w:rsidRPr="007F79E9">
      <w:rPr>
        <w:b/>
        <w:sz w:val="18"/>
      </w:rPr>
      <w:fldChar w:fldCharType="begin"/>
    </w:r>
    <w:r w:rsidRPr="007F79E9">
      <w:rPr>
        <w:b/>
        <w:sz w:val="18"/>
      </w:rPr>
      <w:instrText xml:space="preserve"> PAGE  \* MERGEFORMAT </w:instrText>
    </w:r>
    <w:r w:rsidRPr="007F79E9">
      <w:rPr>
        <w:b/>
        <w:sz w:val="18"/>
      </w:rPr>
      <w:fldChar w:fldCharType="separate"/>
    </w:r>
    <w:r w:rsidR="00214B5A">
      <w:rPr>
        <w:b/>
        <w:noProof/>
        <w:sz w:val="18"/>
      </w:rPr>
      <w:t>81</w:t>
    </w:r>
    <w:r w:rsidRPr="007F79E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163A" w:rsidRDefault="0095163A">
    <w:pPr>
      <w:pStyle w:val="Footer"/>
      <w:rPr>
        <w:sz w:val="20"/>
      </w:rPr>
    </w:pPr>
    <w:r>
      <w:rPr>
        <w:sz w:val="20"/>
      </w:rPr>
      <w:t>GE.11-45613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141011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50F2" w:rsidRDefault="00DB50F2">
      <w:pPr>
        <w:tabs>
          <w:tab w:val="right" w:pos="2155"/>
        </w:tabs>
        <w:spacing w:after="80"/>
        <w:ind w:left="680"/>
        <w:rPr>
          <w:u w:val="single"/>
        </w:rPr>
      </w:pPr>
      <w:r>
        <w:rPr>
          <w:u w:val="single"/>
        </w:rPr>
        <w:tab/>
      </w:r>
    </w:p>
  </w:footnote>
  <w:footnote w:type="continuationSeparator" w:id="0">
    <w:p w:rsidR="00DB50F2" w:rsidRDefault="00DB50F2">
      <w:pPr>
        <w:tabs>
          <w:tab w:val="left" w:pos="2155"/>
        </w:tabs>
        <w:spacing w:after="80"/>
        <w:ind w:left="680"/>
        <w:rPr>
          <w:u w:val="single"/>
        </w:rPr>
      </w:pPr>
      <w:r>
        <w:rPr>
          <w:u w:val="single"/>
        </w:rPr>
        <w:tab/>
      </w:r>
    </w:p>
  </w:footnote>
  <w:footnote w:type="continuationNotice" w:id="1">
    <w:p w:rsidR="00DB50F2" w:rsidRDefault="00DB50F2"/>
  </w:footnote>
  <w:footnote w:id="2">
    <w:p w:rsidR="0095163A" w:rsidRPr="00C860A4" w:rsidRDefault="0095163A">
      <w:pPr>
        <w:pStyle w:val="FootnoteText"/>
      </w:pPr>
      <w:r>
        <w:tab/>
      </w:r>
      <w:r w:rsidRPr="00C860A4">
        <w:rPr>
          <w:rStyle w:val="FootnoteReference"/>
          <w:sz w:val="20"/>
          <w:vertAlign w:val="baseline"/>
        </w:rPr>
        <w:t>*</w:t>
      </w:r>
      <w:r>
        <w:rPr>
          <w:sz w:val="20"/>
        </w:rPr>
        <w:tab/>
      </w:r>
      <w:r>
        <w:t>In accordance with the information transmitted to States parties regarding the processing of their reports, the present document was not formally edited before being sent to the United Nations translation services.</w:t>
      </w:r>
    </w:p>
  </w:footnote>
  <w:footnote w:id="3">
    <w:p w:rsidR="0095163A" w:rsidRPr="00C860A4" w:rsidRDefault="0095163A">
      <w:pPr>
        <w:pStyle w:val="FootnoteText"/>
      </w:pPr>
      <w:r>
        <w:tab/>
      </w:r>
      <w:r w:rsidRPr="00C860A4">
        <w:rPr>
          <w:rStyle w:val="FootnoteReference"/>
          <w:sz w:val="20"/>
          <w:vertAlign w:val="baseline"/>
        </w:rPr>
        <w:t>**</w:t>
      </w:r>
      <w:r>
        <w:rPr>
          <w:sz w:val="20"/>
        </w:rPr>
        <w:tab/>
      </w:r>
      <w:r>
        <w:t>Annexes can be consulted in the files of the Secretariat.</w:t>
      </w:r>
    </w:p>
  </w:footnote>
  <w:footnote w:id="4">
    <w:p w:rsidR="0095163A" w:rsidRDefault="0095163A" w:rsidP="006D1E08">
      <w:pPr>
        <w:pStyle w:val="FootnoteText"/>
        <w:widowControl w:val="0"/>
        <w:tabs>
          <w:tab w:val="clear" w:pos="1021"/>
          <w:tab w:val="right" w:pos="1020"/>
        </w:tabs>
      </w:pPr>
      <w:r>
        <w:tab/>
      </w:r>
      <w:r>
        <w:rPr>
          <w:rStyle w:val="FootnoteReference"/>
        </w:rPr>
        <w:footnoteRef/>
      </w:r>
      <w:r>
        <w:tab/>
      </w:r>
      <w:r w:rsidRPr="001E536A">
        <w:rPr>
          <w:rStyle w:val="BalloonText"/>
        </w:rPr>
        <w:t>Review of the compliance of Namibian domestic legislation to the Convention on the Rights of the Child, MGECW, UNICEF, 2004</w:t>
      </w:r>
      <w:r>
        <w:rPr>
          <w:rStyle w:val="BalloonText"/>
        </w:rPr>
        <w:t>.</w:t>
      </w:r>
    </w:p>
  </w:footnote>
  <w:footnote w:id="5">
    <w:p w:rsidR="0095163A" w:rsidRDefault="0095163A" w:rsidP="00432B9E">
      <w:pPr>
        <w:pStyle w:val="FootnoteText"/>
        <w:widowControl w:val="0"/>
        <w:tabs>
          <w:tab w:val="clear" w:pos="1021"/>
          <w:tab w:val="right" w:pos="1020"/>
        </w:tabs>
      </w:pPr>
      <w:r>
        <w:tab/>
      </w:r>
      <w:r>
        <w:rPr>
          <w:rStyle w:val="FootnoteReference"/>
        </w:rPr>
        <w:footnoteRef/>
      </w:r>
      <w:r>
        <w:tab/>
      </w:r>
      <w:r w:rsidRPr="00EC3237">
        <w:t>Marriage Act (No. 25 of 1961), sections 24</w:t>
      </w:r>
      <w:r>
        <w:t>–</w:t>
      </w:r>
      <w:r w:rsidRPr="00EC3237">
        <w:t>27</w:t>
      </w:r>
      <w:r>
        <w:t>.</w:t>
      </w:r>
    </w:p>
  </w:footnote>
  <w:footnote w:id="6">
    <w:p w:rsidR="0095163A" w:rsidRDefault="0095163A" w:rsidP="00432B9E">
      <w:pPr>
        <w:pStyle w:val="FootnoteText"/>
        <w:widowControl w:val="0"/>
        <w:tabs>
          <w:tab w:val="clear" w:pos="1021"/>
          <w:tab w:val="right" w:pos="1020"/>
        </w:tabs>
      </w:pPr>
      <w:r>
        <w:tab/>
      </w:r>
      <w:r>
        <w:rPr>
          <w:rStyle w:val="FootnoteReference"/>
        </w:rPr>
        <w:footnoteRef/>
      </w:r>
      <w:r>
        <w:tab/>
      </w:r>
      <w:r w:rsidRPr="00EC3237">
        <w:t>Administration of Estates Act (No. 66 of 1965), section 80</w:t>
      </w:r>
      <w:r>
        <w:t>.</w:t>
      </w:r>
    </w:p>
  </w:footnote>
  <w:footnote w:id="7">
    <w:p w:rsidR="0095163A" w:rsidRDefault="0095163A" w:rsidP="00432B9E">
      <w:pPr>
        <w:pStyle w:val="FootnoteText"/>
        <w:widowControl w:val="0"/>
        <w:tabs>
          <w:tab w:val="clear" w:pos="1021"/>
          <w:tab w:val="right" w:pos="1020"/>
        </w:tabs>
      </w:pPr>
      <w:r>
        <w:tab/>
      </w:r>
      <w:r>
        <w:rPr>
          <w:rStyle w:val="FootnoteReference"/>
        </w:rPr>
        <w:footnoteRef/>
      </w:r>
      <w:r>
        <w:tab/>
      </w:r>
      <w:r w:rsidRPr="001716F0">
        <w:t>See Administration of Estates Act (No. 66 of 1965), sections 86-ff.</w:t>
      </w:r>
    </w:p>
  </w:footnote>
  <w:footnote w:id="8">
    <w:p w:rsidR="0095163A" w:rsidRDefault="0095163A" w:rsidP="00432B9E">
      <w:pPr>
        <w:pStyle w:val="FootnoteText"/>
        <w:widowControl w:val="0"/>
        <w:tabs>
          <w:tab w:val="clear" w:pos="1021"/>
          <w:tab w:val="right" w:pos="1020"/>
        </w:tabs>
      </w:pPr>
      <w:r>
        <w:tab/>
      </w:r>
      <w:r>
        <w:rPr>
          <w:rStyle w:val="FootnoteReference"/>
        </w:rPr>
        <w:footnoteRef/>
      </w:r>
      <w:r>
        <w:tab/>
      </w:r>
      <w:r w:rsidRPr="0001505C">
        <w:t>Namibian Constitution, Article 15 read together with Labour Act (No. 11 of 2007), section 3</w:t>
      </w:r>
      <w:r>
        <w:t>.</w:t>
      </w:r>
    </w:p>
  </w:footnote>
  <w:footnote w:id="9">
    <w:p w:rsidR="0095163A" w:rsidRDefault="0095163A" w:rsidP="00432B9E">
      <w:pPr>
        <w:pStyle w:val="FootnoteText"/>
        <w:widowControl w:val="0"/>
        <w:tabs>
          <w:tab w:val="clear" w:pos="1021"/>
          <w:tab w:val="right" w:pos="1020"/>
        </w:tabs>
      </w:pPr>
      <w:r>
        <w:tab/>
      </w:r>
      <w:r>
        <w:rPr>
          <w:rStyle w:val="FootnoteReference"/>
        </w:rPr>
        <w:footnoteRef/>
      </w:r>
      <w:r>
        <w:tab/>
      </w:r>
      <w:r w:rsidRPr="0001505C">
        <w:t>See Road Traffic and Transport Act (No. 22 of 1999), section 34; the ages for driving particular types of vehicle are set by regulation</w:t>
      </w:r>
      <w:r>
        <w:t>.</w:t>
      </w:r>
    </w:p>
  </w:footnote>
  <w:footnote w:id="10">
    <w:p w:rsidR="0095163A" w:rsidRDefault="0095163A" w:rsidP="00432B9E">
      <w:pPr>
        <w:pStyle w:val="FootnoteText"/>
        <w:widowControl w:val="0"/>
        <w:tabs>
          <w:tab w:val="clear" w:pos="1021"/>
          <w:tab w:val="right" w:pos="1020"/>
        </w:tabs>
      </w:pPr>
      <w:r>
        <w:tab/>
      </w:r>
      <w:r>
        <w:rPr>
          <w:rStyle w:val="FootnoteReference"/>
        </w:rPr>
        <w:footnoteRef/>
      </w:r>
      <w:r>
        <w:tab/>
      </w:r>
      <w:r w:rsidRPr="0001505C">
        <w:t>Liquor Act (No. 6 of 1998), section 71</w:t>
      </w:r>
      <w:r>
        <w:t xml:space="preserve"> </w:t>
      </w:r>
      <w:r w:rsidRPr="0001505C">
        <w:t>(1)</w:t>
      </w:r>
      <w:r>
        <w:t xml:space="preserve"> </w:t>
      </w:r>
      <w:r w:rsidRPr="0001505C">
        <w:t>(s)</w:t>
      </w:r>
      <w:r>
        <w:t>.</w:t>
      </w:r>
    </w:p>
  </w:footnote>
  <w:footnote w:id="11">
    <w:p w:rsidR="0095163A" w:rsidRDefault="0095163A" w:rsidP="00432B9E">
      <w:pPr>
        <w:pStyle w:val="FootnoteText"/>
        <w:widowControl w:val="0"/>
        <w:tabs>
          <w:tab w:val="clear" w:pos="1021"/>
          <w:tab w:val="right" w:pos="1020"/>
        </w:tabs>
      </w:pPr>
      <w:r>
        <w:tab/>
      </w:r>
      <w:r>
        <w:rPr>
          <w:rStyle w:val="FootnoteReference"/>
        </w:rPr>
        <w:footnoteRef/>
      </w:r>
      <w:r>
        <w:tab/>
      </w:r>
      <w:r w:rsidRPr="00630381">
        <w:t>Casinos and Gambling Houses Act (No. 32 of 1994), section 47; Lotteries Act (No. 15 of 1992), section 27</w:t>
      </w:r>
      <w:r>
        <w:t>.</w:t>
      </w:r>
    </w:p>
  </w:footnote>
  <w:footnote w:id="12">
    <w:p w:rsidR="0095163A" w:rsidRDefault="0095163A" w:rsidP="00432B9E">
      <w:pPr>
        <w:pStyle w:val="FootnoteText"/>
        <w:widowControl w:val="0"/>
        <w:tabs>
          <w:tab w:val="clear" w:pos="1021"/>
          <w:tab w:val="right" w:pos="1020"/>
        </w:tabs>
      </w:pPr>
      <w:r>
        <w:tab/>
      </w:r>
      <w:r>
        <w:rPr>
          <w:rStyle w:val="FootnoteReference"/>
        </w:rPr>
        <w:footnoteRef/>
      </w:r>
      <w:r>
        <w:tab/>
      </w:r>
      <w:r w:rsidRPr="00630381">
        <w:t>Arms and Ammunition Act (No. 7 of 1996), section 3</w:t>
      </w:r>
      <w:r>
        <w:t>.</w:t>
      </w:r>
    </w:p>
  </w:footnote>
  <w:footnote w:id="13">
    <w:p w:rsidR="0095163A" w:rsidRDefault="0095163A" w:rsidP="00432B9E">
      <w:pPr>
        <w:pStyle w:val="FootnoteText"/>
        <w:widowControl w:val="0"/>
        <w:tabs>
          <w:tab w:val="clear" w:pos="1021"/>
          <w:tab w:val="right" w:pos="1020"/>
        </w:tabs>
      </w:pPr>
      <w:r>
        <w:tab/>
      </w:r>
      <w:r>
        <w:rPr>
          <w:rStyle w:val="FootnoteReference"/>
        </w:rPr>
        <w:footnoteRef/>
      </w:r>
      <w:r>
        <w:tab/>
      </w:r>
      <w:r w:rsidRPr="00630381">
        <w:t>Married Persons Equality Act (No. 1 of 1996), section 13</w:t>
      </w:r>
      <w:r>
        <w:t>.</w:t>
      </w:r>
    </w:p>
  </w:footnote>
  <w:footnote w:id="14">
    <w:p w:rsidR="0095163A" w:rsidRDefault="0095163A" w:rsidP="00432B9E">
      <w:pPr>
        <w:pStyle w:val="FootnoteText"/>
        <w:widowControl w:val="0"/>
        <w:tabs>
          <w:tab w:val="clear" w:pos="1021"/>
          <w:tab w:val="right" w:pos="1020"/>
        </w:tabs>
      </w:pPr>
      <w:r>
        <w:tab/>
      </w:r>
      <w:r>
        <w:rPr>
          <w:rStyle w:val="FootnoteReference"/>
        </w:rPr>
        <w:footnoteRef/>
      </w:r>
      <w:r>
        <w:tab/>
      </w:r>
      <w:r w:rsidRPr="00630381">
        <w:t>Children</w:t>
      </w:r>
      <w:r>
        <w:t>’</w:t>
      </w:r>
      <w:r w:rsidRPr="00630381">
        <w:t>s Act (No. 33 of 1960), section 20</w:t>
      </w:r>
      <w:r>
        <w:t xml:space="preserve"> </w:t>
      </w:r>
      <w:r w:rsidRPr="00630381">
        <w:t>(8A)</w:t>
      </w:r>
      <w:r>
        <w:t>.</w:t>
      </w:r>
    </w:p>
  </w:footnote>
  <w:footnote w:id="15">
    <w:p w:rsidR="0095163A" w:rsidRDefault="0095163A" w:rsidP="00432B9E">
      <w:pPr>
        <w:pStyle w:val="FootnoteText"/>
        <w:widowControl w:val="0"/>
        <w:tabs>
          <w:tab w:val="clear" w:pos="1021"/>
          <w:tab w:val="right" w:pos="1020"/>
        </w:tabs>
      </w:pPr>
      <w:r>
        <w:tab/>
      </w:r>
      <w:r>
        <w:rPr>
          <w:rStyle w:val="FootnoteReference"/>
        </w:rPr>
        <w:footnoteRef/>
      </w:r>
      <w:r>
        <w:tab/>
      </w:r>
      <w:r w:rsidRPr="00630381">
        <w:t>Namibian Constitution, Article 17</w:t>
      </w:r>
      <w:r>
        <w:t>.</w:t>
      </w:r>
    </w:p>
  </w:footnote>
  <w:footnote w:id="16">
    <w:p w:rsidR="0095163A" w:rsidRDefault="0095163A" w:rsidP="00432B9E">
      <w:pPr>
        <w:pStyle w:val="FootnoteText"/>
        <w:widowControl w:val="0"/>
        <w:tabs>
          <w:tab w:val="clear" w:pos="1021"/>
          <w:tab w:val="right" w:pos="1020"/>
        </w:tabs>
      </w:pPr>
      <w:r>
        <w:tab/>
      </w:r>
      <w:r>
        <w:rPr>
          <w:rStyle w:val="FootnoteReference"/>
        </w:rPr>
        <w:footnoteRef/>
      </w:r>
      <w:r>
        <w:tab/>
      </w:r>
      <w:r w:rsidRPr="00630381">
        <w:t>Wills Act (No. 7 of 1953)</w:t>
      </w:r>
      <w:r>
        <w:t>.</w:t>
      </w:r>
    </w:p>
  </w:footnote>
  <w:footnote w:id="17">
    <w:p w:rsidR="0095163A" w:rsidRDefault="0095163A" w:rsidP="00432B9E">
      <w:pPr>
        <w:pStyle w:val="FootnoteText"/>
        <w:widowControl w:val="0"/>
        <w:tabs>
          <w:tab w:val="clear" w:pos="1021"/>
          <w:tab w:val="right" w:pos="1020"/>
        </w:tabs>
      </w:pPr>
      <w:r>
        <w:tab/>
      </w:r>
      <w:r>
        <w:rPr>
          <w:rStyle w:val="FootnoteReference"/>
        </w:rPr>
        <w:footnoteRef/>
      </w:r>
      <w:r>
        <w:tab/>
      </w:r>
      <w:r w:rsidRPr="006B7480">
        <w:t>Banking Institutions Act (No. 2 of 1998), section 67; Building Societies Act (No. 2 of 1986), section 62</w:t>
      </w:r>
      <w:r>
        <w:t>.</w:t>
      </w:r>
    </w:p>
  </w:footnote>
  <w:footnote w:id="18">
    <w:p w:rsidR="0095163A" w:rsidRDefault="0095163A" w:rsidP="00432B9E">
      <w:pPr>
        <w:pStyle w:val="FootnoteText"/>
        <w:widowControl w:val="0"/>
        <w:tabs>
          <w:tab w:val="clear" w:pos="1021"/>
          <w:tab w:val="right" w:pos="1020"/>
        </w:tabs>
      </w:pPr>
      <w:r>
        <w:tab/>
      </w:r>
      <w:r>
        <w:rPr>
          <w:rStyle w:val="FootnoteReference"/>
        </w:rPr>
        <w:footnoteRef/>
      </w:r>
      <w:r>
        <w:tab/>
      </w:r>
      <w:r w:rsidRPr="006B7480">
        <w:t>Combating of Immoral Practices Act (No. 21 of 1980), section 14 (as amended by Act 7 of 2000), read together with the Combating of Rape Act (No. 8 of 2000)</w:t>
      </w:r>
      <w:r>
        <w:t>.</w:t>
      </w:r>
    </w:p>
  </w:footnote>
  <w:footnote w:id="19">
    <w:p w:rsidR="0095163A" w:rsidRDefault="0095163A" w:rsidP="00432B9E">
      <w:pPr>
        <w:pStyle w:val="FootnoteText"/>
        <w:widowControl w:val="0"/>
        <w:tabs>
          <w:tab w:val="clear" w:pos="1021"/>
          <w:tab w:val="right" w:pos="1020"/>
        </w:tabs>
      </w:pPr>
      <w:r>
        <w:tab/>
      </w:r>
      <w:r>
        <w:rPr>
          <w:rStyle w:val="FootnoteReference"/>
        </w:rPr>
        <w:footnoteRef/>
      </w:r>
      <w:r>
        <w:tab/>
      </w:r>
      <w:r w:rsidRPr="006B7480">
        <w:t>Namibian Constitution, Article 20, read together with Education Act (No. 16 of 2001), section 63</w:t>
      </w:r>
      <w:r>
        <w:t>.</w:t>
      </w:r>
    </w:p>
  </w:footnote>
  <w:footnote w:id="20">
    <w:p w:rsidR="0095163A" w:rsidRDefault="0095163A" w:rsidP="006B633E">
      <w:pPr>
        <w:pStyle w:val="FootnoteText"/>
        <w:widowControl w:val="0"/>
        <w:tabs>
          <w:tab w:val="clear" w:pos="1021"/>
          <w:tab w:val="right" w:pos="1020"/>
        </w:tabs>
      </w:pPr>
      <w:r>
        <w:tab/>
      </w:r>
      <w:r>
        <w:rPr>
          <w:rStyle w:val="FootnoteReference"/>
        </w:rPr>
        <w:footnoteRef/>
      </w:r>
      <w:r>
        <w:tab/>
      </w:r>
      <w:r w:rsidRPr="004D2BE3">
        <w:t>National Youth Policy (1993), revised in 2004, MYNSSC</w:t>
      </w:r>
      <w:r>
        <w:t>.</w:t>
      </w:r>
    </w:p>
  </w:footnote>
  <w:footnote w:id="21">
    <w:p w:rsidR="0095163A" w:rsidRDefault="0095163A" w:rsidP="00432B9E">
      <w:pPr>
        <w:pStyle w:val="FootnoteText"/>
        <w:widowControl w:val="0"/>
        <w:tabs>
          <w:tab w:val="clear" w:pos="1021"/>
          <w:tab w:val="right" w:pos="1020"/>
        </w:tabs>
      </w:pPr>
      <w:r>
        <w:tab/>
      </w:r>
      <w:r>
        <w:rPr>
          <w:rStyle w:val="FootnoteReference"/>
        </w:rPr>
        <w:footnoteRef/>
      </w:r>
      <w:r>
        <w:tab/>
      </w:r>
      <w:r w:rsidRPr="00262738">
        <w:t xml:space="preserve">Statement by an IMF Staff Mission to </w:t>
      </w:r>
      <w:smartTag w:uri="urn:schemas-microsoft-com:office:smarttags" w:element="place">
        <w:smartTag w:uri="urn:schemas-microsoft-com:office:smarttags" w:element="country-region">
          <w:r w:rsidRPr="00262738">
            <w:t>Namibia</w:t>
          </w:r>
        </w:smartTag>
      </w:smartTag>
      <w:r w:rsidRPr="00262738">
        <w:t>, Press Release No. 08/313, December 9, 2008 (http://www.imf.org/external/np/sec/pr/2008/pr08313.htm)</w:t>
      </w:r>
      <w:r>
        <w:t>.</w:t>
      </w:r>
    </w:p>
  </w:footnote>
  <w:footnote w:id="22">
    <w:p w:rsidR="0095163A" w:rsidRDefault="0095163A" w:rsidP="00432B9E">
      <w:pPr>
        <w:pStyle w:val="FootnoteText"/>
        <w:widowControl w:val="0"/>
        <w:tabs>
          <w:tab w:val="clear" w:pos="1021"/>
          <w:tab w:val="right" w:pos="1020"/>
        </w:tabs>
      </w:pPr>
      <w:r>
        <w:tab/>
      </w:r>
      <w:r>
        <w:rPr>
          <w:rStyle w:val="FootnoteReference"/>
        </w:rPr>
        <w:footnoteRef/>
      </w:r>
      <w:r>
        <w:tab/>
      </w:r>
      <w:r w:rsidRPr="00C63A1D">
        <w:t>The Office of the Ombudsman is discussed in section 1.2 above.</w:t>
      </w:r>
    </w:p>
  </w:footnote>
  <w:footnote w:id="23">
    <w:p w:rsidR="0095163A" w:rsidRDefault="0095163A" w:rsidP="00432B9E">
      <w:pPr>
        <w:pStyle w:val="FootnoteText"/>
        <w:widowControl w:val="0"/>
        <w:tabs>
          <w:tab w:val="clear" w:pos="1021"/>
          <w:tab w:val="right" w:pos="1020"/>
        </w:tabs>
      </w:pPr>
      <w:r>
        <w:tab/>
      </w:r>
      <w:r>
        <w:rPr>
          <w:rStyle w:val="FootnoteReference"/>
        </w:rPr>
        <w:footnoteRef/>
      </w:r>
      <w:r>
        <w:tab/>
      </w:r>
      <w:r w:rsidRPr="00C63A1D">
        <w:t xml:space="preserve">Freedom House, 2007. </w:t>
      </w:r>
      <w:r w:rsidRPr="00C63A1D">
        <w:rPr>
          <w:i/>
        </w:rPr>
        <w:t xml:space="preserve">Freedom in Sub-Saharan </w:t>
      </w:r>
      <w:smartTag w:uri="urn:schemas-microsoft-com:office:smarttags" w:element="place">
        <w:r w:rsidRPr="00C63A1D">
          <w:rPr>
            <w:i/>
          </w:rPr>
          <w:t>Africa</w:t>
        </w:r>
      </w:smartTag>
      <w:r w:rsidRPr="00C63A1D">
        <w:rPr>
          <w:i/>
        </w:rPr>
        <w:t>, 2007: A Survey of Political Rights and Civil Liberties</w:t>
      </w:r>
      <w:r w:rsidRPr="00C63A1D">
        <w:t xml:space="preserve">. </w:t>
      </w:r>
      <w:smartTag w:uri="urn:schemas-microsoft-com:office:smarttags" w:element="place">
        <w:smartTag w:uri="urn:schemas-microsoft-com:office:smarttags" w:element="City">
          <w:r w:rsidRPr="00C63A1D">
            <w:t>Washington</w:t>
          </w:r>
        </w:smartTag>
        <w:r w:rsidRPr="00C63A1D">
          <w:t xml:space="preserve">, </w:t>
        </w:r>
        <w:smartTag w:uri="urn:schemas-microsoft-com:office:smarttags" w:element="State">
          <w:r w:rsidRPr="00C63A1D">
            <w:t>D.C.</w:t>
          </w:r>
        </w:smartTag>
      </w:smartTag>
    </w:p>
  </w:footnote>
  <w:footnote w:id="24">
    <w:p w:rsidR="0095163A" w:rsidRDefault="0095163A" w:rsidP="00432B9E">
      <w:pPr>
        <w:pStyle w:val="FootnoteText"/>
        <w:widowControl w:val="0"/>
        <w:tabs>
          <w:tab w:val="clear" w:pos="1021"/>
          <w:tab w:val="right" w:pos="1020"/>
        </w:tabs>
      </w:pPr>
      <w:r>
        <w:tab/>
      </w:r>
      <w:r>
        <w:rPr>
          <w:rStyle w:val="FootnoteReference"/>
        </w:rPr>
        <w:footnoteRef/>
      </w:r>
      <w:r>
        <w:tab/>
      </w:r>
      <w:r w:rsidRPr="0006120D">
        <w:t>http://www.rsf.org/</w:t>
      </w:r>
      <w:r>
        <w:t>.</w:t>
      </w:r>
    </w:p>
  </w:footnote>
  <w:footnote w:id="25">
    <w:p w:rsidR="0095163A" w:rsidRDefault="0095163A" w:rsidP="00432B9E">
      <w:pPr>
        <w:pStyle w:val="FootnoteText"/>
        <w:widowControl w:val="0"/>
        <w:tabs>
          <w:tab w:val="clear" w:pos="1021"/>
          <w:tab w:val="right" w:pos="1020"/>
        </w:tabs>
      </w:pPr>
      <w:r>
        <w:tab/>
      </w:r>
      <w:r>
        <w:rPr>
          <w:rStyle w:val="FootnoteReference"/>
        </w:rPr>
        <w:footnoteRef/>
      </w:r>
      <w:r>
        <w:tab/>
      </w:r>
      <w:r w:rsidRPr="006A0B2B">
        <w:t xml:space="preserve">United States Department of State, 2008 Report on International Religious Freedom – </w:t>
      </w:r>
      <w:smartTag w:uri="urn:schemas-microsoft-com:office:smarttags" w:element="place">
        <w:smartTag w:uri="urn:schemas-microsoft-com:office:smarttags" w:element="country-region">
          <w:r w:rsidRPr="006A0B2B">
            <w:t>Namibia</w:t>
          </w:r>
        </w:smartTag>
      </w:smartTag>
      <w:r>
        <w:t>.</w:t>
      </w:r>
    </w:p>
  </w:footnote>
  <w:footnote w:id="26">
    <w:p w:rsidR="0095163A" w:rsidRDefault="0095163A" w:rsidP="00432B9E">
      <w:pPr>
        <w:pStyle w:val="FootnoteText"/>
        <w:widowControl w:val="0"/>
        <w:tabs>
          <w:tab w:val="clear" w:pos="1021"/>
          <w:tab w:val="right" w:pos="1020"/>
        </w:tabs>
      </w:pPr>
      <w:r>
        <w:tab/>
      </w:r>
      <w:r>
        <w:rPr>
          <w:rStyle w:val="FootnoteReference"/>
        </w:rPr>
        <w:footnoteRef/>
      </w:r>
      <w:r>
        <w:tab/>
      </w:r>
      <w:r w:rsidRPr="00052A97">
        <w:t xml:space="preserve">This was the first such unit established on the African Continent. It was modelled after similar units created in the </w:t>
      </w:r>
      <w:smartTag w:uri="urn:schemas-microsoft-com:office:smarttags" w:element="country-region">
        <w:smartTag w:uri="urn:schemas-microsoft-com:office:smarttags" w:element="place">
          <w:r w:rsidRPr="00052A97">
            <w:t>United Kingdom</w:t>
          </w:r>
        </w:smartTag>
      </w:smartTag>
      <w:r w:rsidRPr="00052A97">
        <w:t>.</w:t>
      </w:r>
    </w:p>
  </w:footnote>
  <w:footnote w:id="27">
    <w:p w:rsidR="0095163A" w:rsidRDefault="0095163A" w:rsidP="00432B9E">
      <w:pPr>
        <w:pStyle w:val="FootnoteText"/>
        <w:widowControl w:val="0"/>
        <w:tabs>
          <w:tab w:val="clear" w:pos="1021"/>
          <w:tab w:val="right" w:pos="1020"/>
        </w:tabs>
      </w:pPr>
      <w:r>
        <w:tab/>
      </w:r>
      <w:r>
        <w:rPr>
          <w:rStyle w:val="FootnoteReference"/>
        </w:rPr>
        <w:footnoteRef/>
      </w:r>
      <w:r>
        <w:tab/>
      </w:r>
      <w:r w:rsidRPr="008F23C8">
        <w:t>Thi</w:t>
      </w:r>
      <w:r>
        <w:t>s is discussed on page 5 above.</w:t>
      </w:r>
    </w:p>
  </w:footnote>
  <w:footnote w:id="28">
    <w:p w:rsidR="0095163A" w:rsidRDefault="0095163A" w:rsidP="00432B9E">
      <w:pPr>
        <w:pStyle w:val="FootnoteText"/>
        <w:widowControl w:val="0"/>
        <w:tabs>
          <w:tab w:val="clear" w:pos="1021"/>
          <w:tab w:val="right" w:pos="1020"/>
        </w:tabs>
      </w:pPr>
      <w:r>
        <w:tab/>
      </w:r>
      <w:r>
        <w:rPr>
          <w:rStyle w:val="FootnoteReference"/>
        </w:rPr>
        <w:footnoteRef/>
      </w:r>
      <w:r>
        <w:tab/>
      </w:r>
      <w:smartTag w:uri="urn:schemas-microsoft-com:office:smarttags" w:element="place">
        <w:smartTag w:uri="urn:schemas-microsoft-com:office:smarttags" w:element="country-region">
          <w:r w:rsidRPr="0075586D">
            <w:t>Namibia</w:t>
          </w:r>
        </w:smartTag>
      </w:smartTag>
      <w:r w:rsidRPr="0075586D">
        <w:t xml:space="preserve"> Household Income and Expenditure Surveys, 1993/94 and 2003/04</w:t>
      </w:r>
      <w:r>
        <w:t>.</w:t>
      </w:r>
    </w:p>
  </w:footnote>
  <w:footnote w:id="29">
    <w:p w:rsidR="0095163A" w:rsidRDefault="0095163A" w:rsidP="00432B9E">
      <w:pPr>
        <w:pStyle w:val="FootnoteText"/>
        <w:widowControl w:val="0"/>
        <w:tabs>
          <w:tab w:val="clear" w:pos="1021"/>
          <w:tab w:val="right" w:pos="1020"/>
        </w:tabs>
      </w:pPr>
      <w:r>
        <w:tab/>
      </w:r>
      <w:r>
        <w:rPr>
          <w:rStyle w:val="FootnoteReference"/>
        </w:rPr>
        <w:footnoteRef/>
      </w:r>
      <w:r>
        <w:tab/>
        <w:t>Levine,</w:t>
      </w:r>
      <w:r w:rsidRPr="0075586D">
        <w:t xml:space="preserve"> 200</w:t>
      </w:r>
      <w:r>
        <w:t>7.</w:t>
      </w:r>
    </w:p>
  </w:footnote>
  <w:footnote w:id="30">
    <w:p w:rsidR="0095163A" w:rsidRDefault="0095163A" w:rsidP="00432B9E">
      <w:pPr>
        <w:pStyle w:val="FootnoteText"/>
        <w:widowControl w:val="0"/>
        <w:tabs>
          <w:tab w:val="clear" w:pos="1021"/>
          <w:tab w:val="right" w:pos="1020"/>
        </w:tabs>
      </w:pPr>
      <w:r>
        <w:tab/>
      </w:r>
      <w:r>
        <w:rPr>
          <w:rStyle w:val="FootnoteReference"/>
        </w:rPr>
        <w:footnoteRef/>
      </w:r>
      <w:r>
        <w:tab/>
      </w:r>
      <w:r w:rsidRPr="00C00DD7">
        <w:t>Central Bureau of Statistics, 2008</w:t>
      </w:r>
      <w:r>
        <w:t>.</w:t>
      </w:r>
    </w:p>
  </w:footnote>
  <w:footnote w:id="31">
    <w:p w:rsidR="0095163A" w:rsidRDefault="0095163A" w:rsidP="00432B9E">
      <w:pPr>
        <w:pStyle w:val="FootnoteText"/>
        <w:widowControl w:val="0"/>
        <w:tabs>
          <w:tab w:val="clear" w:pos="1021"/>
          <w:tab w:val="right" w:pos="1020"/>
        </w:tabs>
      </w:pPr>
      <w:r>
        <w:tab/>
      </w:r>
      <w:r>
        <w:rPr>
          <w:rStyle w:val="FootnoteReference"/>
        </w:rPr>
        <w:footnoteRef/>
      </w:r>
      <w:r>
        <w:tab/>
      </w:r>
      <w:r w:rsidRPr="00AD5461">
        <w:t xml:space="preserve">MOHSS. 2008. </w:t>
      </w:r>
      <w:r w:rsidRPr="00AD5461">
        <w:rPr>
          <w:i/>
          <w:iCs/>
        </w:rPr>
        <w:t>Health and Social Services System Review.</w:t>
      </w:r>
      <w:r w:rsidRPr="00AD5461">
        <w:t xml:space="preserve"> </w:t>
      </w:r>
      <w:smartTag w:uri="urn:schemas-microsoft-com:office:smarttags" w:element="place">
        <w:smartTag w:uri="urn:schemas-microsoft-com:office:smarttags" w:element="City">
          <w:r w:rsidRPr="00AD5461">
            <w:t>Windhoek</w:t>
          </w:r>
        </w:smartTag>
      </w:smartTag>
      <w:r w:rsidRPr="00AD5461">
        <w:t>.</w:t>
      </w:r>
    </w:p>
  </w:footnote>
  <w:footnote w:id="32">
    <w:p w:rsidR="0095163A" w:rsidRDefault="0095163A" w:rsidP="00432B9E">
      <w:pPr>
        <w:pStyle w:val="FootnoteText"/>
        <w:widowControl w:val="0"/>
        <w:tabs>
          <w:tab w:val="clear" w:pos="1021"/>
          <w:tab w:val="right" w:pos="1020"/>
        </w:tabs>
      </w:pPr>
      <w:r>
        <w:tab/>
      </w:r>
      <w:r>
        <w:rPr>
          <w:rStyle w:val="FootnoteReference"/>
        </w:rPr>
        <w:footnoteRef/>
      </w:r>
      <w:r>
        <w:tab/>
      </w:r>
      <w:r w:rsidRPr="002D3284">
        <w:t xml:space="preserve">Coalition to Stop the Use of Child Soldiers. 2008. </w:t>
      </w:r>
      <w:r w:rsidRPr="002D3284">
        <w:rPr>
          <w:i/>
          <w:iCs/>
        </w:rPr>
        <w:t xml:space="preserve">Child Soldiers Global Report 2008 – </w:t>
      </w:r>
      <w:smartTag w:uri="urn:schemas-microsoft-com:office:smarttags" w:element="country-region">
        <w:smartTag w:uri="urn:schemas-microsoft-com:office:smarttags" w:element="place">
          <w:r w:rsidRPr="002D3284">
            <w:rPr>
              <w:i/>
              <w:iCs/>
            </w:rPr>
            <w:t>Namibia</w:t>
          </w:r>
        </w:smartTag>
      </w:smartTag>
      <w:r w:rsidRPr="002D3284">
        <w:rPr>
          <w:i/>
          <w:iCs/>
        </w:rPr>
        <w:t>.</w:t>
      </w:r>
      <w:r>
        <w:t xml:space="preserve"> </w:t>
      </w:r>
    </w:p>
  </w:footnote>
  <w:footnote w:id="33">
    <w:p w:rsidR="0095163A" w:rsidRDefault="0095163A" w:rsidP="00432B9E">
      <w:pPr>
        <w:pStyle w:val="FootnoteText"/>
        <w:widowControl w:val="0"/>
        <w:tabs>
          <w:tab w:val="clear" w:pos="1021"/>
          <w:tab w:val="right" w:pos="1020"/>
        </w:tabs>
      </w:pPr>
      <w:r>
        <w:tab/>
      </w:r>
      <w:r>
        <w:rPr>
          <w:rStyle w:val="FootnoteReference"/>
        </w:rPr>
        <w:footnoteRef/>
      </w:r>
      <w:r>
        <w:tab/>
      </w:r>
      <w:r w:rsidRPr="002D3284">
        <w:t xml:space="preserve">All magistrates in </w:t>
      </w:r>
      <w:smartTag w:uri="urn:schemas-microsoft-com:office:smarttags" w:element="country-region">
        <w:smartTag w:uri="urn:schemas-microsoft-com:office:smarttags" w:element="place">
          <w:r w:rsidRPr="002D3284">
            <w:t>Namibia</w:t>
          </w:r>
        </w:smartTag>
      </w:smartTag>
      <w:r w:rsidRPr="002D3284">
        <w:t xml:space="preserve"> are also Child Welfare Commissioners, and are therefore legally bound to protect the interests of any child brought before them</w:t>
      </w:r>
      <w:r>
        <w:t xml:space="preserve">. </w:t>
      </w:r>
    </w:p>
  </w:footnote>
  <w:footnote w:id="34">
    <w:p w:rsidR="0095163A" w:rsidRDefault="0095163A" w:rsidP="00432B9E">
      <w:pPr>
        <w:pStyle w:val="FootnoteText"/>
        <w:widowControl w:val="0"/>
        <w:tabs>
          <w:tab w:val="clear" w:pos="1021"/>
          <w:tab w:val="right" w:pos="1020"/>
        </w:tabs>
      </w:pPr>
      <w:r>
        <w:tab/>
      </w:r>
      <w:r>
        <w:rPr>
          <w:rStyle w:val="FootnoteReference"/>
        </w:rPr>
        <w:footnoteRef/>
      </w:r>
      <w:r>
        <w:tab/>
      </w:r>
      <w:r w:rsidRPr="00392315">
        <w:t>Prison service officials acknowledge that the lack of juvenile inmates may be due either to a backlog of court cases, or to the success of diversion programmes. A study is planned to ascertain the causes</w:t>
      </w:r>
      <w:r>
        <w:t xml:space="preserve">. </w:t>
      </w:r>
    </w:p>
  </w:footnote>
  <w:footnote w:id="35">
    <w:p w:rsidR="0095163A" w:rsidRDefault="0095163A" w:rsidP="00432B9E">
      <w:pPr>
        <w:pStyle w:val="FootnoteText"/>
        <w:widowControl w:val="0"/>
        <w:tabs>
          <w:tab w:val="clear" w:pos="1021"/>
          <w:tab w:val="right" w:pos="1020"/>
        </w:tabs>
      </w:pPr>
      <w:r>
        <w:tab/>
      </w:r>
      <w:r>
        <w:rPr>
          <w:rStyle w:val="FootnoteReference"/>
        </w:rPr>
        <w:footnoteRef/>
      </w:r>
      <w:r>
        <w:tab/>
      </w:r>
      <w:r w:rsidRPr="00392315">
        <w:t>Ministry of Labour and Social Welfare. 2000.</w:t>
      </w:r>
      <w:r w:rsidRPr="00392315">
        <w:rPr>
          <w:i/>
          <w:iCs/>
        </w:rPr>
        <w:t xml:space="preserve"> </w:t>
      </w:r>
      <w:smartTag w:uri="urn:schemas-microsoft-com:office:smarttags" w:element="place">
        <w:smartTag w:uri="urn:schemas-microsoft-com:office:smarttags" w:element="country-region">
          <w:r w:rsidRPr="00392315">
            <w:rPr>
              <w:i/>
              <w:iCs/>
            </w:rPr>
            <w:t>Namibia</w:t>
          </w:r>
        </w:smartTag>
      </w:smartTag>
      <w:r w:rsidRPr="00392315">
        <w:rPr>
          <w:i/>
          <w:iCs/>
        </w:rPr>
        <w:t xml:space="preserve"> Child Activities Survey, 1999: Report of Analysis. </w:t>
      </w:r>
      <w:smartTag w:uri="urn:schemas-microsoft-com:office:smarttags" w:element="City">
        <w:smartTag w:uri="urn:schemas-microsoft-com:office:smarttags" w:element="place">
          <w:r w:rsidRPr="00392315">
            <w:t>Windhoek</w:t>
          </w:r>
        </w:smartTag>
      </w:smartTag>
      <w:r>
        <w:t xml:space="preserve">. </w:t>
      </w:r>
    </w:p>
  </w:footnote>
  <w:footnote w:id="36">
    <w:p w:rsidR="0095163A" w:rsidRDefault="0095163A" w:rsidP="00432B9E">
      <w:pPr>
        <w:pStyle w:val="FootnoteText"/>
        <w:widowControl w:val="0"/>
        <w:tabs>
          <w:tab w:val="clear" w:pos="1021"/>
          <w:tab w:val="right" w:pos="1020"/>
        </w:tabs>
      </w:pPr>
      <w:r>
        <w:tab/>
      </w:r>
      <w:r>
        <w:rPr>
          <w:rStyle w:val="FootnoteReference"/>
        </w:rPr>
        <w:footnoteRef/>
      </w:r>
      <w:r>
        <w:tab/>
      </w:r>
      <w:r w:rsidRPr="00392315">
        <w:t xml:space="preserve">Ministry of Labour and Social Welfare. 2008. </w:t>
      </w:r>
      <w:r w:rsidRPr="00392315">
        <w:rPr>
          <w:i/>
          <w:iCs/>
        </w:rPr>
        <w:t xml:space="preserve">Action Programme on the Elimination of Child Labour. </w:t>
      </w:r>
      <w:smartTag w:uri="urn:schemas-microsoft-com:office:smarttags" w:element="place">
        <w:smartTag w:uri="urn:schemas-microsoft-com:office:smarttags" w:element="City">
          <w:r w:rsidRPr="00392315">
            <w:t>Windhoek</w:t>
          </w:r>
        </w:smartTag>
      </w:smartTag>
      <w:r w:rsidRPr="00392315">
        <w:t>.</w:t>
      </w:r>
      <w:r>
        <w:t xml:space="preserve"> </w:t>
      </w:r>
    </w:p>
  </w:footnote>
  <w:footnote w:id="37">
    <w:p w:rsidR="0095163A" w:rsidRDefault="0095163A" w:rsidP="00432B9E">
      <w:pPr>
        <w:pStyle w:val="FootnoteText"/>
        <w:widowControl w:val="0"/>
        <w:tabs>
          <w:tab w:val="clear" w:pos="1021"/>
          <w:tab w:val="right" w:pos="1020"/>
        </w:tabs>
      </w:pPr>
      <w:r>
        <w:tab/>
      </w:r>
      <w:r>
        <w:rPr>
          <w:rStyle w:val="FootnoteReference"/>
        </w:rPr>
        <w:footnoteRef/>
      </w:r>
      <w:r>
        <w:tab/>
      </w:r>
      <w:r w:rsidRPr="00392315">
        <w:rPr>
          <w:i/>
          <w:iCs/>
        </w:rPr>
        <w:t>United Nations Secretary-General</w:t>
      </w:r>
      <w:r>
        <w:rPr>
          <w:i/>
          <w:iCs/>
        </w:rPr>
        <w:t>’</w:t>
      </w:r>
      <w:r w:rsidRPr="00392315">
        <w:rPr>
          <w:i/>
          <w:iCs/>
        </w:rPr>
        <w:t xml:space="preserve">s Study on Violence against Children </w:t>
      </w:r>
      <w:r w:rsidRPr="00392315">
        <w:t xml:space="preserve">(answers by </w:t>
      </w:r>
      <w:smartTag w:uri="urn:schemas-microsoft-com:office:smarttags" w:element="country-region">
        <w:smartTag w:uri="urn:schemas-microsoft-com:office:smarttags" w:element="place">
          <w:r w:rsidRPr="00392315">
            <w:t>Namibia</w:t>
          </w:r>
        </w:smartTag>
      </w:smartTag>
      <w:r w:rsidRPr="00392315">
        <w:t xml:space="preserve"> to the questionnaire).</w:t>
      </w:r>
      <w:r>
        <w:t xml:space="preserve"> </w:t>
      </w:r>
    </w:p>
  </w:footnote>
  <w:footnote w:id="38">
    <w:p w:rsidR="0095163A" w:rsidRDefault="0095163A" w:rsidP="00432B9E">
      <w:pPr>
        <w:pStyle w:val="FootnoteText"/>
        <w:widowControl w:val="0"/>
        <w:tabs>
          <w:tab w:val="clear" w:pos="1021"/>
          <w:tab w:val="right" w:pos="1020"/>
        </w:tabs>
      </w:pPr>
      <w:r>
        <w:tab/>
      </w:r>
      <w:r>
        <w:rPr>
          <w:rStyle w:val="FootnoteReference"/>
        </w:rPr>
        <w:footnoteRef/>
      </w:r>
      <w:r>
        <w:tab/>
      </w:r>
      <w:r w:rsidRPr="00392315">
        <w:t xml:space="preserve">Gender Research and Advocacy Project, Legal Assistance Centre. 2006. </w:t>
      </w:r>
      <w:r w:rsidRPr="00392315">
        <w:rPr>
          <w:i/>
          <w:iCs/>
        </w:rPr>
        <w:t>An assessment of the Operation of the Combating of Rape Act 8 of 2000</w:t>
      </w:r>
      <w:r w:rsidRPr="00392315">
        <w:t>.</w:t>
      </w:r>
      <w:r>
        <w:t xml:space="preserve"> </w:t>
      </w:r>
    </w:p>
  </w:footnote>
  <w:footnote w:id="39">
    <w:p w:rsidR="0095163A" w:rsidRDefault="0095163A" w:rsidP="00432B9E">
      <w:pPr>
        <w:pStyle w:val="FootnoteText"/>
        <w:widowControl w:val="0"/>
        <w:tabs>
          <w:tab w:val="clear" w:pos="1021"/>
          <w:tab w:val="right" w:pos="1020"/>
        </w:tabs>
      </w:pPr>
      <w:r>
        <w:tab/>
      </w:r>
      <w:r>
        <w:rPr>
          <w:rStyle w:val="FootnoteReference"/>
        </w:rPr>
        <w:footnoteRef/>
      </w:r>
      <w:r>
        <w:tab/>
        <w:t>Dissertation:</w:t>
      </w:r>
      <w:r w:rsidRPr="007A6151">
        <w:t xml:space="preserve"> Legal Protection of Children: A study of the Namibian Police Women and Child Protection Unit.</w:t>
      </w:r>
      <w:r>
        <w:t xml:space="preserve"> </w:t>
      </w:r>
    </w:p>
  </w:footnote>
  <w:footnote w:id="40">
    <w:p w:rsidR="0095163A" w:rsidRDefault="0095163A" w:rsidP="00432B9E">
      <w:pPr>
        <w:pStyle w:val="FootnoteText"/>
        <w:widowControl w:val="0"/>
        <w:tabs>
          <w:tab w:val="clear" w:pos="1021"/>
          <w:tab w:val="right" w:pos="1020"/>
        </w:tabs>
      </w:pPr>
      <w:r>
        <w:tab/>
      </w:r>
      <w:r>
        <w:rPr>
          <w:rStyle w:val="FootnoteReference"/>
        </w:rPr>
        <w:footnoteRef/>
      </w:r>
      <w:r>
        <w:tab/>
      </w:r>
      <w:r w:rsidRPr="000013D1">
        <w:t xml:space="preserve">Office of the Ombudsman. 2006. </w:t>
      </w:r>
      <w:r w:rsidRPr="000013D1">
        <w:rPr>
          <w:i/>
          <w:iCs/>
        </w:rPr>
        <w:t xml:space="preserve">Report on Conditions Prevailing at Police Cells in </w:t>
      </w:r>
      <w:smartTag w:uri="urn:schemas-microsoft-com:office:smarttags" w:element="place">
        <w:smartTag w:uri="urn:schemas-microsoft-com:office:smarttags" w:element="country-region">
          <w:r w:rsidRPr="000013D1">
            <w:rPr>
              <w:i/>
              <w:iCs/>
            </w:rPr>
            <w:t>Namibia</w:t>
          </w:r>
        </w:smartTag>
      </w:smartTag>
      <w:r w:rsidRPr="000013D1">
        <w:rPr>
          <w:i/>
          <w:iCs/>
        </w:rPr>
        <w:t>.</w:t>
      </w:r>
      <w:r w:rsidRPr="000013D1">
        <w:t xml:space="preserve"> Office of the Ombudsman. </w:t>
      </w:r>
      <w:smartTag w:uri="urn:schemas-microsoft-com:office:smarttags" w:element="place">
        <w:smartTag w:uri="urn:schemas-microsoft-com:office:smarttags" w:element="City">
          <w:r w:rsidRPr="000013D1">
            <w:t>Windhoek</w:t>
          </w:r>
        </w:smartTag>
      </w:smartTag>
      <w:r w:rsidRPr="000013D1">
        <w:t>.</w:t>
      </w:r>
      <w:r>
        <w:t xml:space="preserve"> </w:t>
      </w:r>
    </w:p>
  </w:footnote>
  <w:footnote w:id="41">
    <w:p w:rsidR="0095163A" w:rsidRDefault="0095163A" w:rsidP="00432B9E">
      <w:pPr>
        <w:pStyle w:val="FootnoteText"/>
        <w:widowControl w:val="0"/>
        <w:tabs>
          <w:tab w:val="clear" w:pos="1021"/>
          <w:tab w:val="right" w:pos="1020"/>
        </w:tabs>
      </w:pPr>
      <w:r>
        <w:tab/>
      </w:r>
      <w:r>
        <w:rPr>
          <w:rStyle w:val="FootnoteReference"/>
        </w:rPr>
        <w:footnoteRef/>
      </w:r>
      <w:r>
        <w:tab/>
      </w:r>
      <w:r w:rsidRPr="000013D1">
        <w:t xml:space="preserve">Sechogele, </w:t>
      </w:r>
      <w:smartTag w:uri="urn:schemas-microsoft-com:office:smarttags" w:element="place">
        <w:r w:rsidRPr="000013D1">
          <w:t>I.</w:t>
        </w:r>
      </w:smartTag>
      <w:r w:rsidRPr="000013D1">
        <w:t xml:space="preserve"> 2008. </w:t>
      </w:r>
      <w:r w:rsidRPr="000013D1">
        <w:rPr>
          <w:i/>
          <w:iCs/>
        </w:rPr>
        <w:t>Investigating Sexual Exploitation and Trafficking of Women and Children at the Oshikango Border Post</w:t>
      </w:r>
      <w:r w:rsidRPr="000013D1">
        <w:t xml:space="preserve">. National Social Marketing Programme (NASOMA). </w:t>
      </w:r>
      <w:smartTag w:uri="urn:schemas-microsoft-com:office:smarttags" w:element="place">
        <w:smartTag w:uri="urn:schemas-microsoft-com:office:smarttags" w:element="City">
          <w:r w:rsidRPr="000013D1">
            <w:t>Windhoek</w:t>
          </w:r>
        </w:smartTag>
      </w:smartTag>
      <w:r w:rsidRPr="000013D1">
        <w:t>.</w:t>
      </w:r>
      <w:r>
        <w:t xml:space="preserve"> </w:t>
      </w:r>
    </w:p>
  </w:footnote>
  <w:footnote w:id="42">
    <w:p w:rsidR="0095163A" w:rsidRDefault="0095163A" w:rsidP="00432B9E">
      <w:pPr>
        <w:pStyle w:val="FootnoteText"/>
        <w:widowControl w:val="0"/>
        <w:tabs>
          <w:tab w:val="clear" w:pos="1021"/>
          <w:tab w:val="right" w:pos="1020"/>
        </w:tabs>
      </w:pPr>
      <w:r>
        <w:tab/>
      </w:r>
      <w:r>
        <w:rPr>
          <w:rStyle w:val="FootnoteReference"/>
        </w:rPr>
        <w:footnoteRef/>
      </w:r>
      <w:r>
        <w:tab/>
      </w:r>
      <w:r w:rsidRPr="00954846">
        <w:t xml:space="preserve">United States Department of State. 2008. </w:t>
      </w:r>
      <w:r w:rsidRPr="00954846">
        <w:rPr>
          <w:i/>
          <w:iCs/>
        </w:rPr>
        <w:t xml:space="preserve">Trafficking in Persons Report 2008. </w:t>
      </w:r>
      <w:smartTag w:uri="urn:schemas-microsoft-com:office:smarttags" w:element="place">
        <w:smartTag w:uri="urn:schemas-microsoft-com:office:smarttags" w:element="State">
          <w:r w:rsidRPr="00954846">
            <w:t>Washington</w:t>
          </w:r>
        </w:smartTag>
      </w:smartTag>
      <w:r w:rsidRPr="00954846">
        <w:t>. Also available at http://www.state.gov/g/tip/rls/tiprpt/2008/.</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163A" w:rsidRPr="007F79E9" w:rsidRDefault="0095163A" w:rsidP="007F79E9">
    <w:pPr>
      <w:pStyle w:val="Header"/>
    </w:pPr>
    <w:r w:rsidRPr="007F79E9">
      <w:t>CRC/C/NAM/2-3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163A" w:rsidRPr="007F79E9" w:rsidRDefault="0095163A" w:rsidP="007F79E9">
    <w:pPr>
      <w:pStyle w:val="Header"/>
      <w:jc w:val="right"/>
    </w:pPr>
    <w:r w:rsidRPr="007F79E9">
      <w:t>CRC/C/NAM/2-3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7A015C"/>
    <w:multiLevelType w:val="hybridMultilevel"/>
    <w:tmpl w:val="AEB4A1E6"/>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0A32D31"/>
    <w:multiLevelType w:val="hybridMultilevel"/>
    <w:tmpl w:val="D4D69AC6"/>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10C49F8"/>
    <w:multiLevelType w:val="hybridMultilevel"/>
    <w:tmpl w:val="57E679C2"/>
    <w:lvl w:ilvl="0" w:tplc="075A6416">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04345FD3"/>
    <w:multiLevelType w:val="hybridMultilevel"/>
    <w:tmpl w:val="BA26FAF8"/>
    <w:lvl w:ilvl="0" w:tplc="272E996A">
      <w:start w:val="1"/>
      <w:numFmt w:val="lowerLetter"/>
      <w:lvlText w:val="(%1)"/>
      <w:lvlJc w:val="left"/>
      <w:pPr>
        <w:tabs>
          <w:tab w:val="num" w:pos="4130"/>
        </w:tabs>
        <w:ind w:left="3828" w:firstLine="39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04611B90"/>
    <w:multiLevelType w:val="hybridMultilevel"/>
    <w:tmpl w:val="40D240A0"/>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082A75C7"/>
    <w:multiLevelType w:val="hybridMultilevel"/>
    <w:tmpl w:val="45B0C730"/>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090C39D3"/>
    <w:multiLevelType w:val="hybridMultilevel"/>
    <w:tmpl w:val="1FEAD160"/>
    <w:lvl w:ilvl="0" w:tplc="3BBCFE64">
      <w:start w:val="1"/>
      <w:numFmt w:val="decimal"/>
      <w:lvlText w:val="%1."/>
      <w:lvlJc w:val="left"/>
      <w:pPr>
        <w:tabs>
          <w:tab w:val="num" w:pos="3678"/>
        </w:tabs>
        <w:ind w:left="3678" w:firstLine="0"/>
      </w:pPr>
      <w:rPr>
        <w:rFonts w:hint="default"/>
        <w:b w:val="0"/>
      </w:rPr>
    </w:lvl>
    <w:lvl w:ilvl="1" w:tplc="04090019" w:tentative="1">
      <w:start w:val="1"/>
      <w:numFmt w:val="lowerLetter"/>
      <w:lvlText w:val="%2."/>
      <w:lvlJc w:val="left"/>
      <w:pPr>
        <w:tabs>
          <w:tab w:val="num" w:pos="3138"/>
        </w:tabs>
        <w:ind w:left="3138" w:hanging="360"/>
      </w:pPr>
    </w:lvl>
    <w:lvl w:ilvl="2" w:tplc="0409001B" w:tentative="1">
      <w:start w:val="1"/>
      <w:numFmt w:val="lowerRoman"/>
      <w:lvlText w:val="%3."/>
      <w:lvlJc w:val="right"/>
      <w:pPr>
        <w:tabs>
          <w:tab w:val="num" w:pos="3858"/>
        </w:tabs>
        <w:ind w:left="3858" w:hanging="180"/>
      </w:pPr>
    </w:lvl>
    <w:lvl w:ilvl="3" w:tplc="0409000F" w:tentative="1">
      <w:start w:val="1"/>
      <w:numFmt w:val="decimal"/>
      <w:lvlText w:val="%4."/>
      <w:lvlJc w:val="left"/>
      <w:pPr>
        <w:tabs>
          <w:tab w:val="num" w:pos="4578"/>
        </w:tabs>
        <w:ind w:left="4578" w:hanging="360"/>
      </w:pPr>
    </w:lvl>
    <w:lvl w:ilvl="4" w:tplc="04090019" w:tentative="1">
      <w:start w:val="1"/>
      <w:numFmt w:val="lowerLetter"/>
      <w:lvlText w:val="%5."/>
      <w:lvlJc w:val="left"/>
      <w:pPr>
        <w:tabs>
          <w:tab w:val="num" w:pos="5298"/>
        </w:tabs>
        <w:ind w:left="5298" w:hanging="360"/>
      </w:pPr>
    </w:lvl>
    <w:lvl w:ilvl="5" w:tplc="0409001B" w:tentative="1">
      <w:start w:val="1"/>
      <w:numFmt w:val="lowerRoman"/>
      <w:lvlText w:val="%6."/>
      <w:lvlJc w:val="right"/>
      <w:pPr>
        <w:tabs>
          <w:tab w:val="num" w:pos="6018"/>
        </w:tabs>
        <w:ind w:left="6018" w:hanging="180"/>
      </w:pPr>
    </w:lvl>
    <w:lvl w:ilvl="6" w:tplc="0409000F" w:tentative="1">
      <w:start w:val="1"/>
      <w:numFmt w:val="decimal"/>
      <w:lvlText w:val="%7."/>
      <w:lvlJc w:val="left"/>
      <w:pPr>
        <w:tabs>
          <w:tab w:val="num" w:pos="6738"/>
        </w:tabs>
        <w:ind w:left="6738" w:hanging="360"/>
      </w:pPr>
    </w:lvl>
    <w:lvl w:ilvl="7" w:tplc="04090019" w:tentative="1">
      <w:start w:val="1"/>
      <w:numFmt w:val="lowerLetter"/>
      <w:lvlText w:val="%8."/>
      <w:lvlJc w:val="left"/>
      <w:pPr>
        <w:tabs>
          <w:tab w:val="num" w:pos="7458"/>
        </w:tabs>
        <w:ind w:left="7458" w:hanging="360"/>
      </w:pPr>
    </w:lvl>
    <w:lvl w:ilvl="8" w:tplc="0409001B" w:tentative="1">
      <w:start w:val="1"/>
      <w:numFmt w:val="lowerRoman"/>
      <w:lvlText w:val="%9."/>
      <w:lvlJc w:val="right"/>
      <w:pPr>
        <w:tabs>
          <w:tab w:val="num" w:pos="8178"/>
        </w:tabs>
        <w:ind w:left="8178" w:hanging="180"/>
      </w:pPr>
    </w:lvl>
  </w:abstractNum>
  <w:abstractNum w:abstractNumId="18">
    <w:nsid w:val="0A60493D"/>
    <w:multiLevelType w:val="hybridMultilevel"/>
    <w:tmpl w:val="E9EEDF26"/>
    <w:lvl w:ilvl="0" w:tplc="272E996A">
      <w:start w:val="1"/>
      <w:numFmt w:val="lowerLetter"/>
      <w:lvlText w:val="(%1)"/>
      <w:lvlJc w:val="left"/>
      <w:pPr>
        <w:tabs>
          <w:tab w:val="num" w:pos="4130"/>
        </w:tabs>
        <w:ind w:left="3828" w:firstLine="39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1374102A"/>
    <w:multiLevelType w:val="hybridMultilevel"/>
    <w:tmpl w:val="A36AB73C"/>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1A027F47"/>
    <w:multiLevelType w:val="hybridMultilevel"/>
    <w:tmpl w:val="2818941E"/>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1C0C1F17"/>
    <w:multiLevelType w:val="hybridMultilevel"/>
    <w:tmpl w:val="BFB87DC4"/>
    <w:lvl w:ilvl="0" w:tplc="272E996A">
      <w:start w:val="1"/>
      <w:numFmt w:val="lowerLetter"/>
      <w:lvlText w:val="(%1)"/>
      <w:lvlJc w:val="left"/>
      <w:pPr>
        <w:tabs>
          <w:tab w:val="num" w:pos="4130"/>
        </w:tabs>
        <w:ind w:left="3828" w:firstLine="393"/>
      </w:pPr>
      <w:rPr>
        <w:rFonts w:hint="default"/>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1E253887"/>
    <w:multiLevelType w:val="hybridMultilevel"/>
    <w:tmpl w:val="497EC7CC"/>
    <w:lvl w:ilvl="0">
      <w:start w:val="1"/>
      <w:numFmt w:val="bullet"/>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
    <w:nsid w:val="22B532A7"/>
    <w:multiLevelType w:val="hybridMultilevel"/>
    <w:tmpl w:val="F97C9C5A"/>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24C01492"/>
    <w:multiLevelType w:val="hybridMultilevel"/>
    <w:tmpl w:val="C16E388C"/>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286A2A95"/>
    <w:multiLevelType w:val="hybridMultilevel"/>
    <w:tmpl w:val="7EDC5C96"/>
    <w:lvl w:ilvl="0" w:tplc="272E996A">
      <w:start w:val="1"/>
      <w:numFmt w:val="lowerLetter"/>
      <w:lvlText w:val="(%1)"/>
      <w:lvlJc w:val="left"/>
      <w:pPr>
        <w:tabs>
          <w:tab w:val="num" w:pos="4130"/>
        </w:tabs>
        <w:ind w:left="3828" w:firstLine="39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2987689C"/>
    <w:multiLevelType w:val="hybridMultilevel"/>
    <w:tmpl w:val="F0C43DD6"/>
    <w:lvl w:ilvl="0" w:tplc="272E996A">
      <w:start w:val="1"/>
      <w:numFmt w:val="lowerLetter"/>
      <w:lvlText w:val="(%1)"/>
      <w:lvlJc w:val="left"/>
      <w:pPr>
        <w:tabs>
          <w:tab w:val="num" w:pos="4130"/>
        </w:tabs>
        <w:ind w:left="3828" w:firstLine="39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2CB2729B"/>
    <w:multiLevelType w:val="hybridMultilevel"/>
    <w:tmpl w:val="EBB29CF2"/>
    <w:lvl w:ilvl="0" w:tplc="272E996A">
      <w:start w:val="1"/>
      <w:numFmt w:val="lowerLetter"/>
      <w:lvlText w:val="(%1)"/>
      <w:lvlJc w:val="left"/>
      <w:pPr>
        <w:tabs>
          <w:tab w:val="num" w:pos="4130"/>
        </w:tabs>
        <w:ind w:left="3828" w:firstLine="39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31A12325"/>
    <w:multiLevelType w:val="hybridMultilevel"/>
    <w:tmpl w:val="FF0E5B48"/>
    <w:lvl w:ilvl="0">
      <w:start w:val="1"/>
      <w:numFmt w:val="bullet"/>
      <w:lvlText w:val="•"/>
      <w:lvlJc w:val="left"/>
      <w:pPr>
        <w:tabs>
          <w:tab w:val="num" w:pos="1701"/>
        </w:tabs>
        <w:ind w:left="1701"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0">
    <w:nsid w:val="335D4425"/>
    <w:multiLevelType w:val="hybridMultilevel"/>
    <w:tmpl w:val="EC5E9048"/>
    <w:lvl w:ilvl="0" w:tplc="272E996A">
      <w:start w:val="1"/>
      <w:numFmt w:val="lowerLetter"/>
      <w:lvlText w:val="(%1)"/>
      <w:lvlJc w:val="left"/>
      <w:pPr>
        <w:tabs>
          <w:tab w:val="num" w:pos="4130"/>
        </w:tabs>
        <w:ind w:left="382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3FF73009"/>
    <w:multiLevelType w:val="hybridMultilevel"/>
    <w:tmpl w:val="F6048A1C"/>
    <w:lvl w:ilvl="0" w:tplc="8DDE1758">
      <w:start w:val="1"/>
      <w:numFmt w:val="lowerRoman"/>
      <w:lvlText w:val="(%1)"/>
      <w:lvlJc w:val="left"/>
      <w:pPr>
        <w:tabs>
          <w:tab w:val="num" w:pos="2458"/>
        </w:tabs>
        <w:ind w:left="3663" w:hanging="1565"/>
      </w:pPr>
      <w:rPr>
        <w:rFonts w:hint="default"/>
        <w:b w:val="0"/>
        <w:i w:val="0"/>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434022A9"/>
    <w:multiLevelType w:val="hybridMultilevel"/>
    <w:tmpl w:val="D76CE904"/>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470304C8"/>
    <w:multiLevelType w:val="hybridMultilevel"/>
    <w:tmpl w:val="58F2ACA0"/>
    <w:lvl w:ilvl="0" w:tplc="272E996A">
      <w:start w:val="1"/>
      <w:numFmt w:val="lowerLetter"/>
      <w:lvlText w:val="(%1)"/>
      <w:lvlJc w:val="left"/>
      <w:pPr>
        <w:tabs>
          <w:tab w:val="num" w:pos="4130"/>
        </w:tabs>
        <w:ind w:left="382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503704AF"/>
    <w:multiLevelType w:val="hybridMultilevel"/>
    <w:tmpl w:val="A7C845EE"/>
    <w:lvl w:ilvl="0" w:tplc="8DDE1758">
      <w:start w:val="1"/>
      <w:numFmt w:val="lowerRoman"/>
      <w:lvlText w:val="(%1)"/>
      <w:lvlJc w:val="left"/>
      <w:pPr>
        <w:tabs>
          <w:tab w:val="num" w:pos="2458"/>
        </w:tabs>
        <w:ind w:left="3663" w:hanging="1565"/>
      </w:pPr>
      <w:rPr>
        <w:rFonts w:hint="default"/>
        <w:b w:val="0"/>
        <w:i w:val="0"/>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51A6086C"/>
    <w:multiLevelType w:val="hybridMultilevel"/>
    <w:tmpl w:val="A76C865A"/>
    <w:lvl w:ilvl="0" w:tplc="272E996A">
      <w:start w:val="1"/>
      <w:numFmt w:val="lowerLetter"/>
      <w:lvlText w:val="(%1)"/>
      <w:lvlJc w:val="left"/>
      <w:pPr>
        <w:tabs>
          <w:tab w:val="num" w:pos="4130"/>
        </w:tabs>
        <w:ind w:left="3828" w:firstLine="393"/>
      </w:pPr>
      <w:rPr>
        <w:rFonts w:hint="default"/>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5B052A03"/>
    <w:multiLevelType w:val="hybridMultilevel"/>
    <w:tmpl w:val="F730893C"/>
    <w:lvl w:ilvl="0" w:tplc="8DDE1758">
      <w:start w:val="1"/>
      <w:numFmt w:val="lowerRoman"/>
      <w:lvlText w:val="(%1)"/>
      <w:lvlJc w:val="left"/>
      <w:pPr>
        <w:tabs>
          <w:tab w:val="num" w:pos="2458"/>
        </w:tabs>
        <w:ind w:left="3663" w:hanging="1565"/>
      </w:pPr>
      <w:rPr>
        <w:rFonts w:hint="default"/>
        <w:b w:val="0"/>
        <w:i w:val="0"/>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8">
    <w:nsid w:val="67654B16"/>
    <w:multiLevelType w:val="hybridMultilevel"/>
    <w:tmpl w:val="C3EA8E9A"/>
    <w:lvl w:ilvl="0" w:tplc="272E996A">
      <w:start w:val="1"/>
      <w:numFmt w:val="lowerLetter"/>
      <w:lvlText w:val="(%1)"/>
      <w:lvlJc w:val="left"/>
      <w:pPr>
        <w:tabs>
          <w:tab w:val="num" w:pos="4130"/>
        </w:tabs>
        <w:ind w:left="382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679B0037"/>
    <w:multiLevelType w:val="hybridMultilevel"/>
    <w:tmpl w:val="DF685E84"/>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68677C4B"/>
    <w:multiLevelType w:val="hybridMultilevel"/>
    <w:tmpl w:val="2CBED1B6"/>
    <w:lvl w:ilvl="0" w:tplc="272E996A">
      <w:start w:val="1"/>
      <w:numFmt w:val="lowerLetter"/>
      <w:lvlText w:val="(%1)"/>
      <w:lvlJc w:val="left"/>
      <w:pPr>
        <w:tabs>
          <w:tab w:val="num" w:pos="4130"/>
        </w:tabs>
        <w:ind w:left="382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6C4A331C"/>
    <w:multiLevelType w:val="hybridMultilevel"/>
    <w:tmpl w:val="11460540"/>
    <w:lvl w:ilvl="0" w:tplc="272E996A">
      <w:start w:val="1"/>
      <w:numFmt w:val="lowerLetter"/>
      <w:lvlText w:val="(%1)"/>
      <w:lvlJc w:val="left"/>
      <w:pPr>
        <w:tabs>
          <w:tab w:val="num" w:pos="4130"/>
        </w:tabs>
        <w:ind w:left="3828" w:firstLine="39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6F0B40F4"/>
    <w:multiLevelType w:val="hybridMultilevel"/>
    <w:tmpl w:val="178A6F64"/>
    <w:lvl w:ilvl="0" w:tplc="272E996A">
      <w:start w:val="1"/>
      <w:numFmt w:val="lowerLetter"/>
      <w:lvlText w:val="(%1)"/>
      <w:lvlJc w:val="left"/>
      <w:pPr>
        <w:tabs>
          <w:tab w:val="num" w:pos="4130"/>
        </w:tabs>
        <w:ind w:left="382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nsid w:val="71B5779E"/>
    <w:multiLevelType w:val="hybridMultilevel"/>
    <w:tmpl w:val="647451F4"/>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
    <w:nsid w:val="7707109A"/>
    <w:multiLevelType w:val="hybridMultilevel"/>
    <w:tmpl w:val="1DF6CC1C"/>
    <w:lvl w:ilvl="0" w:tplc="272E996A">
      <w:start w:val="1"/>
      <w:numFmt w:val="lowerLetter"/>
      <w:lvlText w:val="(%1)"/>
      <w:lvlJc w:val="left"/>
      <w:pPr>
        <w:tabs>
          <w:tab w:val="num" w:pos="4130"/>
        </w:tabs>
        <w:ind w:left="382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9"/>
  </w:num>
  <w:num w:numId="12">
    <w:abstractNumId w:val="23"/>
  </w:num>
  <w:num w:numId="13">
    <w:abstractNumId w:val="12"/>
  </w:num>
  <w:num w:numId="14">
    <w:abstractNumId w:val="37"/>
  </w:num>
  <w:num w:numId="15">
    <w:abstractNumId w:val="20"/>
  </w:num>
  <w:num w:numId="16">
    <w:abstractNumId w:val="15"/>
  </w:num>
  <w:num w:numId="17">
    <w:abstractNumId w:val="16"/>
  </w:num>
  <w:num w:numId="18">
    <w:abstractNumId w:val="43"/>
  </w:num>
  <w:num w:numId="19">
    <w:abstractNumId w:val="32"/>
  </w:num>
  <w:num w:numId="20">
    <w:abstractNumId w:val="25"/>
  </w:num>
  <w:num w:numId="21">
    <w:abstractNumId w:val="21"/>
  </w:num>
  <w:num w:numId="22">
    <w:abstractNumId w:val="14"/>
  </w:num>
  <w:num w:numId="23">
    <w:abstractNumId w:val="39"/>
  </w:num>
  <w:num w:numId="24">
    <w:abstractNumId w:val="11"/>
  </w:num>
  <w:num w:numId="25">
    <w:abstractNumId w:val="36"/>
  </w:num>
  <w:num w:numId="26">
    <w:abstractNumId w:val="31"/>
  </w:num>
  <w:num w:numId="27">
    <w:abstractNumId w:val="34"/>
  </w:num>
  <w:num w:numId="28">
    <w:abstractNumId w:val="10"/>
  </w:num>
  <w:num w:numId="29">
    <w:abstractNumId w:val="24"/>
  </w:num>
  <w:num w:numId="30">
    <w:abstractNumId w:val="35"/>
  </w:num>
  <w:num w:numId="31">
    <w:abstractNumId w:val="26"/>
  </w:num>
  <w:num w:numId="32">
    <w:abstractNumId w:val="28"/>
  </w:num>
  <w:num w:numId="33">
    <w:abstractNumId w:val="42"/>
  </w:num>
  <w:num w:numId="34">
    <w:abstractNumId w:val="41"/>
  </w:num>
  <w:num w:numId="35">
    <w:abstractNumId w:val="18"/>
  </w:num>
  <w:num w:numId="36">
    <w:abstractNumId w:val="44"/>
  </w:num>
  <w:num w:numId="37">
    <w:abstractNumId w:val="13"/>
  </w:num>
  <w:num w:numId="38">
    <w:abstractNumId w:val="38"/>
  </w:num>
  <w:num w:numId="39">
    <w:abstractNumId w:val="30"/>
  </w:num>
  <w:num w:numId="40">
    <w:abstractNumId w:val="22"/>
  </w:num>
  <w:num w:numId="41">
    <w:abstractNumId w:val="27"/>
  </w:num>
  <w:num w:numId="42">
    <w:abstractNumId w:val="33"/>
  </w:num>
  <w:num w:numId="43">
    <w:abstractNumId w:val="40"/>
  </w:num>
  <w:num w:numId="44">
    <w:abstractNumId w:val="19"/>
  </w:num>
  <w:num w:numId="4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F0CE5"/>
    <w:rsid w:val="0000427F"/>
    <w:rsid w:val="000060F8"/>
    <w:rsid w:val="00022D1D"/>
    <w:rsid w:val="000246A0"/>
    <w:rsid w:val="0004453A"/>
    <w:rsid w:val="000450EF"/>
    <w:rsid w:val="00046A5F"/>
    <w:rsid w:val="00054B56"/>
    <w:rsid w:val="00061E39"/>
    <w:rsid w:val="00072B9A"/>
    <w:rsid w:val="00076E15"/>
    <w:rsid w:val="00096701"/>
    <w:rsid w:val="000970DD"/>
    <w:rsid w:val="000B5041"/>
    <w:rsid w:val="000C0F22"/>
    <w:rsid w:val="0015034A"/>
    <w:rsid w:val="00150653"/>
    <w:rsid w:val="0015446B"/>
    <w:rsid w:val="00191DA4"/>
    <w:rsid w:val="001B65E6"/>
    <w:rsid w:val="001C67A1"/>
    <w:rsid w:val="001C735C"/>
    <w:rsid w:val="0020463B"/>
    <w:rsid w:val="00205A0F"/>
    <w:rsid w:val="00214B5A"/>
    <w:rsid w:val="00230378"/>
    <w:rsid w:val="00232EBC"/>
    <w:rsid w:val="0024141B"/>
    <w:rsid w:val="00241CBB"/>
    <w:rsid w:val="00247798"/>
    <w:rsid w:val="00253BE8"/>
    <w:rsid w:val="00254C0B"/>
    <w:rsid w:val="0026504E"/>
    <w:rsid w:val="002721C6"/>
    <w:rsid w:val="00277C6C"/>
    <w:rsid w:val="002A50F1"/>
    <w:rsid w:val="002D3D5F"/>
    <w:rsid w:val="002E6D87"/>
    <w:rsid w:val="002F1924"/>
    <w:rsid w:val="00310AA5"/>
    <w:rsid w:val="00314467"/>
    <w:rsid w:val="00330DC3"/>
    <w:rsid w:val="003371CC"/>
    <w:rsid w:val="00352C1D"/>
    <w:rsid w:val="00356F13"/>
    <w:rsid w:val="00357401"/>
    <w:rsid w:val="00371DE7"/>
    <w:rsid w:val="003B3E85"/>
    <w:rsid w:val="003C24B6"/>
    <w:rsid w:val="003C3536"/>
    <w:rsid w:val="003D5685"/>
    <w:rsid w:val="003E0636"/>
    <w:rsid w:val="00432B9E"/>
    <w:rsid w:val="00453040"/>
    <w:rsid w:val="004A38AF"/>
    <w:rsid w:val="004C0B1B"/>
    <w:rsid w:val="004C41BC"/>
    <w:rsid w:val="004C4930"/>
    <w:rsid w:val="004D568A"/>
    <w:rsid w:val="004D6678"/>
    <w:rsid w:val="004D7DB5"/>
    <w:rsid w:val="004F31B7"/>
    <w:rsid w:val="00506092"/>
    <w:rsid w:val="00520713"/>
    <w:rsid w:val="00533CC0"/>
    <w:rsid w:val="005355BB"/>
    <w:rsid w:val="005422F5"/>
    <w:rsid w:val="00543F8A"/>
    <w:rsid w:val="005645D7"/>
    <w:rsid w:val="00593DED"/>
    <w:rsid w:val="00602618"/>
    <w:rsid w:val="00603651"/>
    <w:rsid w:val="00633027"/>
    <w:rsid w:val="00653FF2"/>
    <w:rsid w:val="00682A37"/>
    <w:rsid w:val="00690799"/>
    <w:rsid w:val="006B2C81"/>
    <w:rsid w:val="006B3B87"/>
    <w:rsid w:val="006B633E"/>
    <w:rsid w:val="006C4890"/>
    <w:rsid w:val="006D1E08"/>
    <w:rsid w:val="006F0CE5"/>
    <w:rsid w:val="006F34BB"/>
    <w:rsid w:val="00707A27"/>
    <w:rsid w:val="00714C50"/>
    <w:rsid w:val="00724B3B"/>
    <w:rsid w:val="00724D96"/>
    <w:rsid w:val="00733103"/>
    <w:rsid w:val="00772840"/>
    <w:rsid w:val="00785BBD"/>
    <w:rsid w:val="0079178C"/>
    <w:rsid w:val="007A08B0"/>
    <w:rsid w:val="007A1849"/>
    <w:rsid w:val="007A45D1"/>
    <w:rsid w:val="007A68BB"/>
    <w:rsid w:val="007B2DDF"/>
    <w:rsid w:val="007B7FBB"/>
    <w:rsid w:val="007C603C"/>
    <w:rsid w:val="007C74F4"/>
    <w:rsid w:val="007D0376"/>
    <w:rsid w:val="007D4681"/>
    <w:rsid w:val="007D7C0E"/>
    <w:rsid w:val="007F18B2"/>
    <w:rsid w:val="007F79E9"/>
    <w:rsid w:val="00813DCB"/>
    <w:rsid w:val="00814207"/>
    <w:rsid w:val="008417E2"/>
    <w:rsid w:val="00854965"/>
    <w:rsid w:val="00866CC3"/>
    <w:rsid w:val="0088204C"/>
    <w:rsid w:val="00891C24"/>
    <w:rsid w:val="0089625E"/>
    <w:rsid w:val="008F511C"/>
    <w:rsid w:val="00924931"/>
    <w:rsid w:val="00944C02"/>
    <w:rsid w:val="00945964"/>
    <w:rsid w:val="00950CF7"/>
    <w:rsid w:val="0095163A"/>
    <w:rsid w:val="00963705"/>
    <w:rsid w:val="00967A2E"/>
    <w:rsid w:val="00970339"/>
    <w:rsid w:val="009B783C"/>
    <w:rsid w:val="009B7F86"/>
    <w:rsid w:val="009C25D5"/>
    <w:rsid w:val="009E1DB5"/>
    <w:rsid w:val="009E2B71"/>
    <w:rsid w:val="009E3B1D"/>
    <w:rsid w:val="009E5211"/>
    <w:rsid w:val="00A00910"/>
    <w:rsid w:val="00A02474"/>
    <w:rsid w:val="00A121B1"/>
    <w:rsid w:val="00A14B86"/>
    <w:rsid w:val="00A51CA6"/>
    <w:rsid w:val="00A5373C"/>
    <w:rsid w:val="00A55AB1"/>
    <w:rsid w:val="00A802E4"/>
    <w:rsid w:val="00A94743"/>
    <w:rsid w:val="00AA6D17"/>
    <w:rsid w:val="00AB569B"/>
    <w:rsid w:val="00AC1065"/>
    <w:rsid w:val="00AC700F"/>
    <w:rsid w:val="00B13D4F"/>
    <w:rsid w:val="00B160FF"/>
    <w:rsid w:val="00B338BC"/>
    <w:rsid w:val="00B37E7A"/>
    <w:rsid w:val="00B44A10"/>
    <w:rsid w:val="00B750A1"/>
    <w:rsid w:val="00B83C5C"/>
    <w:rsid w:val="00B873C1"/>
    <w:rsid w:val="00B917F3"/>
    <w:rsid w:val="00B95D9E"/>
    <w:rsid w:val="00BA2B51"/>
    <w:rsid w:val="00BA2B92"/>
    <w:rsid w:val="00BA6088"/>
    <w:rsid w:val="00BA6F6F"/>
    <w:rsid w:val="00BE3122"/>
    <w:rsid w:val="00BF1DFA"/>
    <w:rsid w:val="00BF20AC"/>
    <w:rsid w:val="00C046B1"/>
    <w:rsid w:val="00C155E6"/>
    <w:rsid w:val="00C400ED"/>
    <w:rsid w:val="00C4057F"/>
    <w:rsid w:val="00C4231C"/>
    <w:rsid w:val="00C51160"/>
    <w:rsid w:val="00C77AEC"/>
    <w:rsid w:val="00C82511"/>
    <w:rsid w:val="00C860A4"/>
    <w:rsid w:val="00CB4BD0"/>
    <w:rsid w:val="00CC54B4"/>
    <w:rsid w:val="00CC7819"/>
    <w:rsid w:val="00D119D2"/>
    <w:rsid w:val="00D2164D"/>
    <w:rsid w:val="00D234F9"/>
    <w:rsid w:val="00D374AB"/>
    <w:rsid w:val="00D42450"/>
    <w:rsid w:val="00D52671"/>
    <w:rsid w:val="00D54183"/>
    <w:rsid w:val="00D57E80"/>
    <w:rsid w:val="00D65128"/>
    <w:rsid w:val="00D7365F"/>
    <w:rsid w:val="00D8423D"/>
    <w:rsid w:val="00D86BA1"/>
    <w:rsid w:val="00DB50F2"/>
    <w:rsid w:val="00DB7F2E"/>
    <w:rsid w:val="00DE64D4"/>
    <w:rsid w:val="00E015D5"/>
    <w:rsid w:val="00E04D3D"/>
    <w:rsid w:val="00E0743F"/>
    <w:rsid w:val="00E11783"/>
    <w:rsid w:val="00E35F9F"/>
    <w:rsid w:val="00E42980"/>
    <w:rsid w:val="00E6100B"/>
    <w:rsid w:val="00E622FD"/>
    <w:rsid w:val="00E76203"/>
    <w:rsid w:val="00E94A77"/>
    <w:rsid w:val="00EA09F4"/>
    <w:rsid w:val="00EB0443"/>
    <w:rsid w:val="00EB5376"/>
    <w:rsid w:val="00EE7935"/>
    <w:rsid w:val="00EF1F77"/>
    <w:rsid w:val="00F156E0"/>
    <w:rsid w:val="00F1758E"/>
    <w:rsid w:val="00F47F97"/>
    <w:rsid w:val="00F536B6"/>
    <w:rsid w:val="00F5676E"/>
    <w:rsid w:val="00F62FD8"/>
    <w:rsid w:val="00F70729"/>
    <w:rsid w:val="00F94583"/>
    <w:rsid w:val="00F97DC7"/>
    <w:rsid w:val="00FB0E8A"/>
    <w:rsid w:val="00FB7E7C"/>
    <w:rsid w:val="00FD5A79"/>
    <w:rsid w:val="00FE519B"/>
    <w:rsid w:val="00FF53D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State"/>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tabs>
        <w:tab w:val="num" w:pos="1701"/>
      </w:tabs>
      <w:spacing w:after="120"/>
      <w:ind w:left="1701" w:right="1134" w:hanging="170"/>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tabs>
        <w:tab w:val="num" w:pos="2268"/>
      </w:tabs>
      <w:spacing w:after="120"/>
      <w:ind w:left="2268" w:right="1134" w:hanging="170"/>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HChGChar">
    <w:name w:val="_ H _Ch_G Char"/>
    <w:link w:val="HChG"/>
    <w:rsid w:val="00432B9E"/>
    <w:rPr>
      <w:b/>
      <w:sz w:val="28"/>
      <w:lang w:val="en-GB" w:eastAsia="en-US" w:bidi="ar-SA"/>
    </w:rPr>
  </w:style>
  <w:style w:type="paragraph" w:styleId="BalloonText">
    <w:name w:val="Balloon Text"/>
    <w:basedOn w:val="Normal"/>
    <w:semiHidden/>
    <w:rsid w:val="002F1924"/>
    <w:rPr>
      <w:rFonts w:ascii="Tahoma" w:hAnsi="Tahoma" w:cs="Tahoma"/>
      <w:sz w:val="16"/>
      <w:szCs w:val="16"/>
    </w:rPr>
  </w:style>
  <w:style w:type="paragraph" w:styleId="TOC1">
    <w:name w:val="toc 1"/>
    <w:basedOn w:val="Normal"/>
    <w:next w:val="Normal"/>
    <w:autoRedefine/>
    <w:semiHidden/>
    <w:rsid w:val="00241CBB"/>
  </w:style>
  <w:style w:type="paragraph" w:styleId="TOC2">
    <w:name w:val="toc 2"/>
    <w:basedOn w:val="Normal"/>
    <w:next w:val="Normal"/>
    <w:autoRedefine/>
    <w:semiHidden/>
    <w:rsid w:val="00241CBB"/>
    <w:pPr>
      <w:ind w:left="200"/>
    </w:pPr>
  </w:style>
  <w:style w:type="paragraph" w:styleId="TOC3">
    <w:name w:val="toc 3"/>
    <w:basedOn w:val="Normal"/>
    <w:next w:val="Normal"/>
    <w:autoRedefine/>
    <w:semiHidden/>
    <w:rsid w:val="00241CBB"/>
    <w:pPr>
      <w:ind w:left="400"/>
    </w:pPr>
  </w:style>
  <w:style w:type="paragraph" w:styleId="TOC4">
    <w:name w:val="toc 4"/>
    <w:basedOn w:val="Normal"/>
    <w:next w:val="Normal"/>
    <w:autoRedefine/>
    <w:semiHidden/>
    <w:rsid w:val="00241CBB"/>
    <w:pPr>
      <w:suppressAutoHyphens w:val="0"/>
      <w:spacing w:line="240" w:lineRule="auto"/>
      <w:ind w:left="720"/>
    </w:pPr>
    <w:rPr>
      <w:sz w:val="24"/>
      <w:szCs w:val="24"/>
      <w:lang w:val="en-US"/>
    </w:rPr>
  </w:style>
  <w:style w:type="paragraph" w:styleId="TOC5">
    <w:name w:val="toc 5"/>
    <w:basedOn w:val="Normal"/>
    <w:next w:val="Normal"/>
    <w:autoRedefine/>
    <w:semiHidden/>
    <w:rsid w:val="00241CBB"/>
    <w:pPr>
      <w:suppressAutoHyphens w:val="0"/>
      <w:spacing w:line="240" w:lineRule="auto"/>
      <w:ind w:left="960"/>
    </w:pPr>
    <w:rPr>
      <w:sz w:val="24"/>
      <w:szCs w:val="24"/>
      <w:lang w:val="en-US"/>
    </w:rPr>
  </w:style>
  <w:style w:type="paragraph" w:styleId="TOC6">
    <w:name w:val="toc 6"/>
    <w:basedOn w:val="Normal"/>
    <w:next w:val="Normal"/>
    <w:autoRedefine/>
    <w:semiHidden/>
    <w:rsid w:val="00241CBB"/>
    <w:pPr>
      <w:suppressAutoHyphens w:val="0"/>
      <w:spacing w:line="240" w:lineRule="auto"/>
      <w:ind w:left="1200"/>
    </w:pPr>
    <w:rPr>
      <w:sz w:val="24"/>
      <w:szCs w:val="24"/>
      <w:lang w:val="en-US"/>
    </w:rPr>
  </w:style>
  <w:style w:type="paragraph" w:styleId="TOC7">
    <w:name w:val="toc 7"/>
    <w:basedOn w:val="Normal"/>
    <w:next w:val="Normal"/>
    <w:autoRedefine/>
    <w:semiHidden/>
    <w:rsid w:val="00241CBB"/>
    <w:pPr>
      <w:suppressAutoHyphens w:val="0"/>
      <w:spacing w:line="240" w:lineRule="auto"/>
      <w:ind w:left="1440"/>
    </w:pPr>
    <w:rPr>
      <w:sz w:val="24"/>
      <w:szCs w:val="24"/>
      <w:lang w:val="en-US"/>
    </w:rPr>
  </w:style>
  <w:style w:type="paragraph" w:styleId="TOC8">
    <w:name w:val="toc 8"/>
    <w:basedOn w:val="Normal"/>
    <w:next w:val="Normal"/>
    <w:autoRedefine/>
    <w:semiHidden/>
    <w:rsid w:val="00241CBB"/>
    <w:pPr>
      <w:suppressAutoHyphens w:val="0"/>
      <w:spacing w:line="240" w:lineRule="auto"/>
      <w:ind w:left="1680"/>
    </w:pPr>
    <w:rPr>
      <w:sz w:val="24"/>
      <w:szCs w:val="24"/>
      <w:lang w:val="en-US"/>
    </w:rPr>
  </w:style>
  <w:style w:type="paragraph" w:styleId="TOC9">
    <w:name w:val="toc 9"/>
    <w:basedOn w:val="Normal"/>
    <w:next w:val="Normal"/>
    <w:autoRedefine/>
    <w:semiHidden/>
    <w:rsid w:val="00241CBB"/>
    <w:pPr>
      <w:suppressAutoHyphens w:val="0"/>
      <w:spacing w:line="240" w:lineRule="auto"/>
      <w:ind w:left="1920"/>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30879</Words>
  <Characters>161502</Characters>
  <Application>Microsoft Office Word</Application>
  <DocSecurity>4</DocSecurity>
  <Lines>5383</Lines>
  <Paragraphs>4007</Paragraphs>
  <ScaleCrop>false</ScaleCrop>
  <HeadingPairs>
    <vt:vector size="2" baseType="variant">
      <vt:variant>
        <vt:lpstr>Title</vt:lpstr>
      </vt:variant>
      <vt:variant>
        <vt:i4>1</vt:i4>
      </vt:variant>
    </vt:vector>
  </HeadingPairs>
  <TitlesOfParts>
    <vt:vector size="1" baseType="lpstr">
      <vt:lpstr>1145613</vt:lpstr>
    </vt:vector>
  </TitlesOfParts>
  <Company>CSD</Company>
  <LinksUpToDate>false</LinksUpToDate>
  <CharactersWithSpaces>188374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1145613</dc:title>
  <dc:subject/>
  <dc:creator>Giltsoff</dc:creator>
  <cp:keywords>CRC/C/NAM/2-3</cp:keywords>
  <dc:description>Final</dc:description>
  <cp:lastModifiedBy>Pool</cp:lastModifiedBy>
  <cp:revision>3</cp:revision>
  <cp:lastPrinted>2011-10-14T09:19:00Z</cp:lastPrinted>
  <dcterms:created xsi:type="dcterms:W3CDTF">2011-10-14T09:19:00Z</dcterms:created>
  <dcterms:modified xsi:type="dcterms:W3CDTF">2011-10-14T09:19:00Z</dcterms:modified>
</cp:coreProperties>
</file>