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44687</w:t>
                  </w:r>
                  <w:r>
                    <w:rPr>
                      <w:lang w:val="en-US"/>
                    </w:rPr>
                    <w:fldChar w:fldCharType="end"/>
                  </w:r>
                  <w:r>
                    <w:rPr>
                      <w:lang w:val="en-US"/>
                    </w:rPr>
                    <w:t xml:space="preserve">   (R)    140504    120804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7872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rPr>
              <w:t>Distr.</w:t>
            </w:r>
          </w:p>
          <w:p w:rsidR="00000000" w:rsidRDefault="00000000">
            <w:pPr>
              <w:spacing w:line="240" w:lineRule="auto"/>
              <w:rPr>
                <w:sz w:val="22"/>
              </w:rPr>
            </w:pPr>
            <w:r>
              <w:rPr>
                <w:sz w:val="22"/>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spacing w:line="240" w:lineRule="auto"/>
              <w:rPr>
                <w:sz w:val="22"/>
              </w:rPr>
            </w:pPr>
          </w:p>
          <w:p w:rsidR="00000000" w:rsidRDefault="00000000">
            <w:pPr>
              <w:spacing w:line="240"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CCPR/C/SR.2146</w:t>
            </w:r>
            <w:r>
              <w:rPr>
                <w:sz w:val="22"/>
              </w:rPr>
              <w:fldChar w:fldCharType="end"/>
            </w:r>
          </w:p>
          <w:p w:rsidR="00000000" w:rsidRDefault="00000000">
            <w:pPr>
              <w:spacing w:line="240" w:lineRule="auto"/>
              <w:rPr>
                <w:sz w:val="22"/>
              </w:rPr>
            </w:pPr>
            <w:r>
              <w:rPr>
                <w:sz w:val="22"/>
                <w:lang w:val="en-US"/>
              </w:rPr>
              <w:t>12 August 2004</w:t>
            </w:r>
          </w:p>
          <w:p w:rsidR="00000000" w:rsidRDefault="00000000">
            <w:pPr>
              <w:spacing w:line="240" w:lineRule="auto"/>
              <w:rPr>
                <w:sz w:val="22"/>
              </w:rPr>
            </w:pPr>
          </w:p>
          <w:p w:rsidR="00000000" w:rsidRDefault="00000000">
            <w:pPr>
              <w:spacing w:line="240" w:lineRule="auto"/>
              <w:rPr>
                <w:sz w:val="22"/>
              </w:rPr>
            </w:pPr>
            <w:proofErr w:type="spellStart"/>
            <w:r>
              <w:rPr>
                <w:sz w:val="22"/>
              </w:rPr>
              <w:t>RUSSIAN</w:t>
            </w:r>
            <w:proofErr w:type="spellEnd"/>
          </w:p>
          <w:p w:rsidR="00000000" w:rsidRDefault="00000000">
            <w:pPr>
              <w:spacing w:line="240" w:lineRule="auto"/>
              <w:rPr>
                <w:sz w:val="22"/>
              </w:rPr>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pStyle w:val="16"/>
      </w:pPr>
      <w:r>
        <w:t>КОМИТЕТ ПО ПРАВАМ ЧЕЛОВЕКА</w:t>
      </w:r>
    </w:p>
    <w:p w:rsidR="00000000" w:rsidRDefault="00000000">
      <w:pPr>
        <w:pStyle w:val="16"/>
      </w:pPr>
    </w:p>
    <w:p w:rsidR="00000000" w:rsidRDefault="00000000">
      <w:pPr>
        <w:jc w:val="center"/>
      </w:pPr>
      <w:r>
        <w:t>Семьдесят девятая сессия</w:t>
      </w:r>
    </w:p>
    <w:p w:rsidR="00000000" w:rsidRDefault="00000000">
      <w:pPr>
        <w:jc w:val="center"/>
      </w:pPr>
    </w:p>
    <w:p w:rsidR="00000000" w:rsidRDefault="00000000">
      <w:pPr>
        <w:jc w:val="center"/>
      </w:pPr>
      <w:r>
        <w:t>КРАТКИЙ ОТЧЕТ О 2146-м ЗАСЕДАНИИ,</w:t>
      </w:r>
    </w:p>
    <w:p w:rsidR="00000000" w:rsidRDefault="00000000">
      <w:pPr>
        <w:jc w:val="center"/>
      </w:pPr>
    </w:p>
    <w:p w:rsidR="00000000" w:rsidRDefault="00000000">
      <w:pPr>
        <w:jc w:val="center"/>
      </w:pPr>
      <w:r>
        <w:t>состоявшемся во Дворце Вильсона в Женеве в пятницу,</w:t>
      </w:r>
    </w:p>
    <w:p w:rsidR="00000000" w:rsidRDefault="00000000">
      <w:pPr>
        <w:jc w:val="center"/>
      </w:pPr>
      <w:r>
        <w:t>24 октября 2003 года, в 15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 w:rsidR="00000000" w:rsidRDefault="00000000">
      <w:r>
        <w:tab/>
      </w:r>
      <w:r>
        <w:rPr>
          <w:u w:val="single"/>
        </w:rPr>
        <w:t>Пятый периодический доклад Российской Федерации</w:t>
      </w:r>
      <w:r>
        <w:t xml:space="preserve"> (</w:t>
      </w:r>
      <w:r>
        <w:rPr>
          <w:u w:val="single"/>
        </w:rPr>
        <w:t>продолжение</w:t>
      </w:r>
      <w:r>
        <w:t>)</w:t>
      </w:r>
    </w:p>
    <w:p w:rsidR="00000000" w:rsidRDefault="00000000"/>
    <w:p w:rsidR="00000000" w:rsidRDefault="00000000">
      <w:r>
        <w:t>_________________</w:t>
      </w:r>
    </w:p>
    <w:p w:rsidR="00000000" w:rsidRDefault="00000000">
      <w:pPr>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jc w:val="center"/>
      </w:pPr>
      <w:r>
        <w:br w:type="page"/>
      </w: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r>
        <w:tab/>
      </w:r>
      <w:r>
        <w:rPr>
          <w:u w:val="single"/>
        </w:rPr>
        <w:t>Пятый периодический доклад Российской Федерации</w:t>
      </w:r>
      <w:r>
        <w:t xml:space="preserve"> (</w:t>
      </w:r>
      <w:r>
        <w:rPr>
          <w:u w:val="single"/>
        </w:rPr>
        <w:t>продолжение</w:t>
      </w:r>
      <w:r>
        <w:t xml:space="preserve">) (CCPR/C/RUS/2002/5;  </w:t>
      </w:r>
      <w:proofErr w:type="spellStart"/>
      <w:r>
        <w:t>CCPR</w:t>
      </w:r>
      <w:proofErr w:type="spellEnd"/>
      <w:r>
        <w:t>/</w:t>
      </w:r>
      <w:proofErr w:type="spellStart"/>
      <w:r>
        <w:t>C</w:t>
      </w:r>
      <w:proofErr w:type="spellEnd"/>
      <w:r>
        <w:t>/78/</w:t>
      </w:r>
      <w:proofErr w:type="spellStart"/>
      <w:r>
        <w:t>L</w:t>
      </w:r>
      <w:proofErr w:type="spellEnd"/>
      <w:r>
        <w:t>/RUS)</w:t>
      </w:r>
    </w:p>
    <w:p w:rsidR="00000000" w:rsidRDefault="00000000"/>
    <w:p w:rsidR="00000000" w:rsidRDefault="00000000">
      <w:r>
        <w:t>1.</w:t>
      </w:r>
      <w:r>
        <w:tab/>
      </w:r>
      <w:r>
        <w:rPr>
          <w:u w:val="single"/>
        </w:rPr>
        <w:t>По приглашению Председателя члены делегации Российской Федерации занимают свои места за столом Комитета</w:t>
      </w:r>
      <w:r>
        <w:t>.</w:t>
      </w:r>
    </w:p>
    <w:p w:rsidR="00000000" w:rsidRDefault="00000000"/>
    <w:p w:rsidR="00000000" w:rsidRDefault="00000000">
      <w:r>
        <w:t>2.</w:t>
      </w:r>
      <w:r>
        <w:tab/>
      </w:r>
      <w:r>
        <w:rPr>
          <w:u w:val="single"/>
        </w:rPr>
        <w:t>Г-н ЧЕКАЛИН</w:t>
      </w:r>
      <w:r>
        <w:t xml:space="preserve"> (Российская Федерация), отвечая на вопросы, заданные членами Комитета, говорит, что, хотя необходимые поправки уже внесены в Уголовно-процессуальный кодекс, в настоящее время в субъектах Российской Федерации все еще ведется подготовка к переходу на рассмотрение дел судами присяжных.  Формирование судов присяжных в Чеченской Республике отнесено на несколько более поздний срок с учетом необходимости установления политической и социально-экономической стабильности.</w:t>
      </w:r>
    </w:p>
    <w:p w:rsidR="00000000" w:rsidRDefault="00000000"/>
    <w:p w:rsidR="00000000" w:rsidRDefault="00000000">
      <w:r>
        <w:t>3.</w:t>
      </w:r>
      <w:r>
        <w:tab/>
      </w:r>
      <w:r>
        <w:rPr>
          <w:u w:val="single"/>
        </w:rPr>
        <w:t>Г-жа МОСКАЛЬКОВА</w:t>
      </w:r>
      <w:r>
        <w:t xml:space="preserve"> (Российская Федерация) говорит, что 30 октября 2002 года в Уголовный кодекс России были внесены поправки, позволяющие проводить четкое различие между кражей и мелким хищением.  Первое правонарушение является уголовным преступлением, при совершении которого сумма причиняемого ущерба превышает более 600 рублей, в то время как последнее является административным правонарушением, при котором сумма причиняемого ущерба составляет менее 600 рублей.</w:t>
      </w:r>
    </w:p>
    <w:p w:rsidR="00000000" w:rsidRDefault="00000000"/>
    <w:p w:rsidR="00000000" w:rsidRDefault="00000000">
      <w:r>
        <w:t>4.</w:t>
      </w:r>
      <w:r>
        <w:tab/>
      </w:r>
      <w:r>
        <w:rPr>
          <w:u w:val="single"/>
        </w:rPr>
        <w:t>Г-н СИДОРЕНКО</w:t>
      </w:r>
      <w:r>
        <w:t xml:space="preserve"> (Российская Федерация) говорит, что ни одному лицу, обвиняемому в совершении уголовного преступления, не может быть отказано в доступе к адвокату.  Подозреваемые могут задерживаться на срок до 48 часов по постановлению прокуратуры и дополнительно на 72 часа по постановлению суда при условии представления лицом, ведущим расследование, достаточных оснований.  Задержанные могут помещаться в изолятор временного содержания на срок не более 30 часов, с тем чтобы они находились в непосредственной близости от места проведения расследования или в любое время могли быть вызваны для неофициальной беседы с лицом, ведущим расследование.</w:t>
      </w:r>
    </w:p>
    <w:p w:rsidR="00000000" w:rsidRDefault="00000000"/>
    <w:p w:rsidR="00000000" w:rsidRDefault="00000000">
      <w:r>
        <w:t>5.</w:t>
      </w:r>
      <w:r>
        <w:tab/>
      </w:r>
      <w:r>
        <w:rPr>
          <w:u w:val="single"/>
        </w:rPr>
        <w:t>Г-жа МАЛЫШЕВА</w:t>
      </w:r>
      <w:r>
        <w:t xml:space="preserve"> (Российская Федерация) говорит, что новая система регистрации граждан по месту жительства пришла на смену системе прописки, с тем чтобы обеспечить возможность для граждан осуществлять свои права, свободы и обязанности в отношении государства и общества.  Ее целью не является ни ограничение свободы передвижения, ни ограничение на осуществление каких-либо иных прав.  Государственная Дума рассматривает поправки в федеральные законы по вопросам гражданства с целью их упрощения и в конечном итоге постепенной отмены процедур регистрации.</w:t>
      </w:r>
    </w:p>
    <w:p w:rsidR="00000000" w:rsidRDefault="00000000"/>
    <w:p w:rsidR="00000000" w:rsidRDefault="00000000">
      <w:r>
        <w:t>6.</w:t>
      </w:r>
      <w:r>
        <w:tab/>
      </w:r>
      <w:r>
        <w:rPr>
          <w:u w:val="single"/>
        </w:rPr>
        <w:t>Г-н КРАСНЫХ</w:t>
      </w:r>
      <w:r>
        <w:t xml:space="preserve"> (Российская Федерация), отвечая на вопрос 18 перечня вопросов, говорит, что в качестве первоочередной задачи правительство определило повышение эффективности судебной системы.  В связи с этим бюджетные ассигнования на судебную систему в настоящее время на 13% выше, чем в 2001 году.  Федеральной программой судебной реформы предусмотрено, в частности, строительство и ремонт зданий судов, а также финансирование повышения заработной платы и улучшение условий работы судей.  За первый год ее осуществления ремонтные работы начались в 596 зданиях судов, и было приобретено 79 новых зданий.  Обеспечено соблюдение нормы в отношении минимальной рабочей площади, которая составляет 150 м</w:t>
      </w:r>
      <w:r>
        <w:rPr>
          <w:vertAlign w:val="superscript"/>
        </w:rPr>
        <w:t>2</w:t>
      </w:r>
      <w:r>
        <w:t xml:space="preserve"> для судей нижестоящих судов и 160 м</w:t>
      </w:r>
      <w:r>
        <w:rPr>
          <w:vertAlign w:val="superscript"/>
        </w:rPr>
        <w:t>2</w:t>
      </w:r>
      <w:r>
        <w:t xml:space="preserve"> для судей вышестоящих судов.</w:t>
      </w:r>
    </w:p>
    <w:p w:rsidR="00000000" w:rsidRDefault="00000000"/>
    <w:p w:rsidR="00000000" w:rsidRDefault="00000000">
      <w:r>
        <w:t>7.</w:t>
      </w:r>
      <w:r>
        <w:tab/>
      </w:r>
      <w:r>
        <w:rPr>
          <w:u w:val="single"/>
        </w:rPr>
        <w:t>Г-н КАДЫРОВ</w:t>
      </w:r>
      <w:r>
        <w:t xml:space="preserve"> (Российская Федерация) говорит, что, будучи Президентом Чеченской Республики, он твердо стоит на страже защиты прав всего чеченского народа, включая права внутренних перемещенных лиц и бывших беженцев (вопрос 19).  Вместе с тем он отказывается вести переговоры без предварительных условий с бандитами и боевиками, которые по</w:t>
      </w:r>
      <w:r>
        <w:noBreakHyphen/>
        <w:t>прежнему нарушают права чеченских граждан.  После принятия в марте 2003 года новой Конституции многие беженцы начали возвращаться домой, и правительство прилагает энергичные усилия по улучшению условий жизни возвратившихся беженцев, например путем предоставления им бесплатных услуг и жилья.  Тем не менее некоторые лица, принадлежащие к вооруженным мятежным группам, предпочли остаться за пределами Чеченской Республики с целью участия в незаконной деятельности.  В то же время они утверждают, что являются жертвами давления со стороны властей, добивающихся их возвращения домой.</w:t>
      </w:r>
    </w:p>
    <w:p w:rsidR="00000000" w:rsidRDefault="00000000"/>
    <w:p w:rsidR="00000000" w:rsidRDefault="00000000">
      <w:r>
        <w:t>8.</w:t>
      </w:r>
      <w:r>
        <w:tab/>
        <w:t>Создана комиссия по расследованию нарушений прав человека всеми сторонами конфликта в Чечне, начиная с 1991 года.  Он предложил НПО направлять жалобы либо непосредственно ему, либо лицу, возглавляющему в рамках этой комиссии деятельность по расследованию.  Он заявил о готовности продолжать борьбу с терроризмом и обеспечивать плавный переход от тоталитаризма к демократии в Чеченской Республике в качестве субъекта Российской Федерации.</w:t>
      </w:r>
    </w:p>
    <w:p w:rsidR="00000000" w:rsidRDefault="00000000"/>
    <w:p w:rsidR="00000000" w:rsidRDefault="00000000">
      <w:r>
        <w:t>9.</w:t>
      </w:r>
      <w:r>
        <w:tab/>
      </w:r>
      <w:r>
        <w:rPr>
          <w:u w:val="single"/>
        </w:rPr>
        <w:t>Г-жа МАЛЫШЕВА</w:t>
      </w:r>
      <w:r>
        <w:t xml:space="preserve"> (Российская Федерация) говорит, что в соответствии с Законом "Об альтернативной гражданской службе" (вопрос 20) граждане имеют право обращаться с просьбой о представлении им статуса лица, отказывающегося от военной службы по соображениям совести.  Заявители вызываются на собеседование и им предлагается приложить к их заявлению характеризующие их документы.  В случае удовлетворительного решения кандидаты получают право на занятие одного из постов на гражданской службе, которые определяются министерством труда и социальной защиты и многие из которых находятся в ведении федеральных ведомств или государственных учреждений.  Денежное вознаграждение лиц, проходящих альтернативную гражданскую службу, соответствует денежному вознаграждению лиц, работающих по найму и выполняющих аналогичные обязанности.  Срок прохождения альтернативной гражданской службы в 1,75 раза превышает срок прохождения военной службы.</w:t>
      </w:r>
    </w:p>
    <w:p w:rsidR="00000000" w:rsidRDefault="00000000"/>
    <w:p w:rsidR="00000000" w:rsidRDefault="00000000">
      <w:r>
        <w:t>10.</w:t>
      </w:r>
      <w:r>
        <w:tab/>
      </w:r>
      <w:r>
        <w:rPr>
          <w:u w:val="single"/>
        </w:rPr>
        <w:t>Г-н СИДОРЕНКО</w:t>
      </w:r>
      <w:r>
        <w:t xml:space="preserve"> (Российская Федерация) говорит, что утверждения, содержащиеся в вопросе 21, являются полностью необоснованными.  В Федеральном законе "О противодействии экстремистской деятельности" содержатся конкретные критерии определения "экстремистской деятельности" и исключаются произвольные определения такой деятельности.  14 февраля 2003 года Верховный Суд постановил, что в соответствии с этим законом 15 террористических организаций, действующих в Российской Федерации, занимаются экстремистской деятельностью.  Прокуратура приняла меры по борьбе с религиозными группами, чья деятельность направлена на разжигание расовой или религиозной ненависти.  Не было случаев ни до, ни после принятия этого закона, когда какая-либо религиозная организация выразила бы свою озабоченность по поводу потенциально негативном влиянии закона на ее деятельность.</w:t>
      </w:r>
    </w:p>
    <w:p w:rsidR="00000000" w:rsidRDefault="00000000"/>
    <w:p w:rsidR="00000000" w:rsidRDefault="00000000">
      <w:r>
        <w:t>11.</w:t>
      </w:r>
      <w:r>
        <w:tab/>
      </w:r>
      <w:r>
        <w:rPr>
          <w:u w:val="single"/>
        </w:rPr>
        <w:t>Г-н ЛЕБЕДЕВ</w:t>
      </w:r>
      <w:r>
        <w:t xml:space="preserve"> (Российская Федерация), отвечая на вопрос 22, говорит, что решения о смене руководства телевизионных каналов НТВ и ТВ-6 были приняты судами в свете финансовых нарушений;  по этому вопросу какого-либо вмешательства со стороны государственных должностных лиц не было.</w:t>
      </w:r>
    </w:p>
    <w:p w:rsidR="00000000" w:rsidRDefault="00000000"/>
    <w:p w:rsidR="00000000" w:rsidRDefault="00000000">
      <w:r>
        <w:t>12.</w:t>
      </w:r>
      <w:r>
        <w:tab/>
      </w:r>
      <w:r>
        <w:rPr>
          <w:u w:val="single"/>
        </w:rPr>
        <w:t>Г-н ЧЕКАЛИН</w:t>
      </w:r>
      <w:r>
        <w:t xml:space="preserve"> (Российская Федерация), отвечая на вопрос 23, говорит, что журналисты и другие работники служб массовой информации защищены Законом Российской Федерации "О средствах массовой информации".  Вмешательство в профессиональную деятельность журналистов наказуемо лишением свободы на срок до трех лет.  Проводятся расследования всех преступных деяний, направленных против жизни, здоровья или имущества журналистов.  В соответствии со статьей 91 Уголовно-процессуального кодекса распространяемые в средствах массовой информации сообщения о преступлениях являются основанием для возбуждения уголовного дела.</w:t>
      </w:r>
    </w:p>
    <w:p w:rsidR="00000000" w:rsidRDefault="00000000">
      <w:pPr>
        <w:rPr>
          <w:lang w:val="en-US"/>
        </w:rPr>
      </w:pPr>
    </w:p>
    <w:p w:rsidR="00000000" w:rsidRDefault="00000000">
      <w:r>
        <w:t>13.</w:t>
      </w:r>
      <w:r>
        <w:tab/>
        <w:t>В настоящее время в производстве органов расследования находятся уголовные дела о 17 убийствах сотрудников как печатных, так и аудиовизуальных средств массовой информации.  Успешно завершено расследование по шести таким делам.  Уголовные дела возбуждены против группы лиц, обвиненных в одном убийстве, а лица, ответственные за другое убийство, заключены под стражу.  Министерство внутренних дел, и в частности его подразделение по борьбе с организованной преступностью, уделяет первоочередное внимание защите журналистов, получивших в свой адрес угрозы убийством или подвергающихся иным формам насильственных действий.</w:t>
      </w:r>
    </w:p>
    <w:p w:rsidR="00000000" w:rsidRDefault="00000000"/>
    <w:p w:rsidR="00000000" w:rsidRDefault="00000000">
      <w:r>
        <w:t>14.</w:t>
      </w:r>
      <w:r>
        <w:tab/>
        <w:t>Статьями 166, 186 и 193 Уголовно-процессуального кодекса предусмотрены дополнительные меры безопасности, включая защиту сведений о свидетеле, представивших информацию в отношении уголовных преступлений.  В сентябре 2003 года в первом чтении принят проект федерального закона "О государственной защите потерпевших, свидетелей и других участников уголовного процесса".</w:t>
      </w:r>
    </w:p>
    <w:p w:rsidR="00000000" w:rsidRDefault="00000000"/>
    <w:p w:rsidR="00000000" w:rsidRDefault="00000000">
      <w:r>
        <w:t>15.</w:t>
      </w:r>
      <w:r>
        <w:tab/>
      </w:r>
      <w:r>
        <w:rPr>
          <w:u w:val="single"/>
        </w:rPr>
        <w:t>Г-н СИДОРЕНКО</w:t>
      </w:r>
      <w:r>
        <w:t xml:space="preserve"> (Российская Федерация), отвечая на вопрос 24, говорит, что Президент наложил вето на проект закона о внесении поправок в законы "О средствах массовой информации" и "О борьбе с терроризмом", принятый Государственной Думой в 2002 году, поскольку им не обеспечивалось решение проблемы защиты граждан в контексте антитеррористической деятельности.  Этот законопроект мог бы создать прецедент для необоснованных нарушений прав граждан на получение информации.  Президент предложил переработать проект закона, в связи с чем была создана специальная комиссия, в состав которой вошли представители Государственной Думы, Совета Федерации и администрации президента.</w:t>
      </w:r>
    </w:p>
    <w:p w:rsidR="00000000" w:rsidRDefault="00000000"/>
    <w:p w:rsidR="00000000" w:rsidRDefault="00000000">
      <w:r>
        <w:t>16.</w:t>
      </w:r>
      <w:r>
        <w:tab/>
      </w:r>
      <w:r>
        <w:rPr>
          <w:u w:val="single"/>
        </w:rPr>
        <w:t>Г-н ЧЕКАЛИН</w:t>
      </w:r>
      <w:r>
        <w:t xml:space="preserve"> (Российская Федерация), отвечая на вопрос 26, говорит, что в соответствии с постановлением Совета Министров Союза Советских Социалистических Республик 1989 года для проживавших в Узбекистане турок-месхетинцев были определены места постоянного проживания в ряде областей, в число которых не вошел Краснодарский край, поскольку в нем не имелось необходимой инфраструктуры.  Несмотря на это, около 15 000 турок-месхетинцев прибыли на территорию края, но только 3 847 турок-месхетинцев зарегистрировали право собственности на приобретенное жилье по месту жительства, из них гражданство Российской Федерации имеют 2 820 человек.  Ввиду отсутствия у других собственников жилья документов, предусмотренных Законом "О праве граждан Российской Федерации на свободу передвижения, выбор места пребывания и жительства в пределах Российской Федерации", зарегистрировать их по избранному месту жительства не представляется возможным.  Однако турки-месхетинцы имеют возможность ходатайствовать о получении разрешения на временное проживание, позволяющее впоследствии приобретать российское гражданство, и органы власти стремятся доводить до сведения общины турок-месхетинцев информацию об этом праве.  Например, в марте 2003 года в Крымском районе, где проживает без регистрации более 6 000 турок-месхетинцев, была организована встреча по вопросу подготовки списков в каждом населенном пункте с целью проведения регистрации и получения российского гражданства.  Но эта работа до настоящего времени не завершена по причинам нежелания лиц турецко-месхетинской национальности сотрудничать с местными органами власти.</w:t>
      </w:r>
    </w:p>
    <w:p w:rsidR="00000000" w:rsidRDefault="00000000"/>
    <w:p w:rsidR="00000000" w:rsidRDefault="00000000">
      <w:r>
        <w:t>17.</w:t>
      </w:r>
      <w:r>
        <w:tab/>
        <w:t>Прокуратурой Краснодарского края отменены некоторые правовые акты, касающиеся миграционных отношений, которые противоречили федеральному законодательству.  В правоохранительные органы не поступало информации о дискриминационном обращении с турками-месхетинцами.  Кроме того, выявлены лишь единичные случаи нарушений их прав на труд и образование.  Казачьих военизированных формирований в крае нет.</w:t>
      </w:r>
    </w:p>
    <w:p w:rsidR="00000000" w:rsidRDefault="00000000"/>
    <w:p w:rsidR="00000000" w:rsidRDefault="00000000">
      <w:r>
        <w:t>18.</w:t>
      </w:r>
      <w:r>
        <w:tab/>
        <w:t>Правительство Российской Федерации распорядилось возобновить деятельность Межведомственной комиссии по решению проблем турок-месхетинцев.  В связи с принятием 17 октября 2003 года изменений и дополнений в Закон "О гражданстве Российской Федерации" появилась реальная правовая основа для определения их статуса.</w:t>
      </w:r>
    </w:p>
    <w:p w:rsidR="00000000" w:rsidRDefault="00000000"/>
    <w:p w:rsidR="00000000" w:rsidRDefault="00000000">
      <w:r>
        <w:t>19.</w:t>
      </w:r>
      <w:r>
        <w:tab/>
        <w:t>Отвечая на вопрос 27, он говорит, что Федеральный закон "О правовом положении иностранных граждан в Российской Федерации", принятый в 2002 году, предопределяет приоритеты миграции граждан бывшего Союза Советских Социалистических Республик.  Российская Федерация заинтересована прежде всего в трудовой миграции иностранных граждан в регионы, нуждающиеся в экономическом развитии.  В указанный закон необходимо внести поправки, с тем чтобы увеличить срок их пребывания в стране с двух до четырех лет.  Так, например, только на территории московского региона пребывает до 700 000 граждан Азербайджана.  Однако московские органы власти были вынуждены принять меры в отношении мигрантов, пользующихся фальшивыми въездными документами.</w:t>
      </w:r>
    </w:p>
    <w:p w:rsidR="00000000" w:rsidRDefault="00000000"/>
    <w:p w:rsidR="00000000" w:rsidRDefault="00000000">
      <w:r>
        <w:t>20.</w:t>
      </w:r>
      <w:r>
        <w:tab/>
        <w:t>На территории страны в настоящее время находится более 5 млн. иностранных граждан.  Федеральная уголовная статистика свидетельствует об отсутствии на территории Российской Федерации значительного числа каких-либо тяжких преступлений в отношении выходцев из Кавказа и Центральной Азии или этнических меньшинств рома.  В то же время лица, принадлежащие к этим группам, и иные иностранцы ежегодно совершают до 35 000 преступлений насильственного и корыстного характера.  Количество преступлений в отношении иностранных граждан составляет лишь одну четвертую часть от числа совершаемых иностранцами в отношении российских граждан.  Нередко в целях прикрытия своей преступной деятельности они выдвигают версии об их притеснении со стороны правоохранительных органов по национальному признаку.  Так, во Владимирской области органами внутренних дел задержано 32 члена таджикской организованной преступной группировки, занимавшейся торговлей наркотиками в особо крупных размерах.  Лидер этой преступной группировки направил жалобу на его притеснение по национальному признаку в Организацию по безопасности и сотрудничеству в Европе.  Правоохранительные органы располагают также значительным числом фактом, когда торговлей наркотиками занимаются отдельные представители меньшинств рома.  При изобличении их преступной деятельности они также выдвигают версию о притеснениях по национальному признаку.</w:t>
      </w:r>
    </w:p>
    <w:p w:rsidR="00000000" w:rsidRDefault="00000000"/>
    <w:p w:rsidR="00000000" w:rsidRDefault="00000000">
      <w:r>
        <w:t>21.</w:t>
      </w:r>
      <w:r>
        <w:tab/>
        <w:t>Российское уголовное законодательство предусматривает ответственность за притеснение по национальному признаку, возбуждение национальной, расовой или религиозной вражды и организацию экстремистского сообщества или экстремистскую деятельность с максимальным сроком наказания до пяти лет лишения свободы.  В последние годы не допущено ни одного факта погромов граждан, вышедших из Закавказья и Центральной Азии.  Отмечается толерантное поведение населения России к этим гражданам и их активная интеграция в российскую экономику.</w:t>
      </w:r>
    </w:p>
    <w:p w:rsidR="00000000" w:rsidRDefault="00000000"/>
    <w:p w:rsidR="00000000" w:rsidRDefault="00000000">
      <w:r>
        <w:t>22.</w:t>
      </w:r>
      <w:r>
        <w:tab/>
      </w:r>
      <w:r>
        <w:rPr>
          <w:u w:val="single"/>
        </w:rPr>
        <w:t>Г-н ЛЕБЕДЕВ</w:t>
      </w:r>
      <w:r>
        <w:t xml:space="preserve"> (Российская Федерация), отвечая на вопрос 29, говорит, что во всех последних докладах министерства иностранных дел подчеркивалась необходимость тесного сотрудничества с НПО в области защиты прав человека.  Парламентом создана комиссия экспертов по вопросам прав человека.  Верховный Суд ссылался на Пакт в ряде своих решений.  </w:t>
      </w:r>
    </w:p>
    <w:p w:rsidR="00000000" w:rsidRDefault="00000000"/>
    <w:p w:rsidR="00000000" w:rsidRDefault="00000000">
      <w:r>
        <w:t>23.</w:t>
      </w:r>
      <w:r>
        <w:tab/>
        <w:t>В рамках разнообразной учебно-просветительной деятельности прилагаются большие усилия по распространению знаний о правах человека и повышению информированности населения о ценностях, связанных с правами человека.  Министерством образования издан документ, содержащий рекомендации о включении прав человека в учебные планы на всех уровнях системы образования.  Аспект прав человека включен в курсы, например, социологии, истории и права, а также в учебники и научные монографии.  В различных регионах Российской Федерации НПО ежегодно проводят конференции, семинары и курсы.  Наряду с этим они занимаются подготовкой учебных материалов.</w:t>
      </w:r>
    </w:p>
    <w:p w:rsidR="00000000" w:rsidRDefault="00000000"/>
    <w:p w:rsidR="00000000" w:rsidRDefault="00000000">
      <w:r>
        <w:t>24.</w:t>
      </w:r>
      <w:r>
        <w:tab/>
      </w:r>
      <w:r>
        <w:rPr>
          <w:u w:val="single"/>
        </w:rPr>
        <w:t xml:space="preserve">Г-н </w:t>
      </w:r>
      <w:proofErr w:type="spellStart"/>
      <w:r>
        <w:rPr>
          <w:u w:val="single"/>
        </w:rPr>
        <w:t>БХАГВАТИ</w:t>
      </w:r>
      <w:proofErr w:type="spellEnd"/>
      <w:r>
        <w:t>, ссылаясь на пункт 97 доклада, просил более подробно прокомментировать 38 постановлений и определений Конституционного Суда, затрагивающих гражданские и политические права.  Отстаивалась ли в каком-либо из них, например, свобода слова или выражения мнений или права меньшинств?</w:t>
      </w:r>
    </w:p>
    <w:p w:rsidR="00000000" w:rsidRDefault="00000000"/>
    <w:p w:rsidR="00000000" w:rsidRDefault="00000000">
      <w:r>
        <w:t>25.</w:t>
      </w:r>
      <w:r>
        <w:tab/>
        <w:t>Согласно пункту 101 доклада были приняты меры по укреплению независимости судей.  В этой связи он хотел бы получить более подробную информацию о гарантиях полномочий судей.  Могут ли они отстраняться от должности президентом, и если так, то при каких обстоятельствах?  Производится ли их назначение политическим органом или независимым органом и с учетом большого количества дел, ожидающих рассмотрения, какие меры приняты с целью увеличения их числа и повышения уровня их подготовки?  Испытывают ли они финансовые трудности, в связи с которыми Всемирный банк, возможно, пожелает, оказать помощь в рамках своей программы содействия правовой и судебной реформе.</w:t>
      </w:r>
    </w:p>
    <w:p w:rsidR="00000000" w:rsidRDefault="00000000"/>
    <w:p w:rsidR="00000000" w:rsidRDefault="00000000">
      <w:r>
        <w:t>26.</w:t>
      </w:r>
      <w:r>
        <w:tab/>
        <w:t>Обращаясь к пункту 106 доклада, он спрашивает, были ли созданы федеральные административные суды, и если да, то дела какой категории они рассматривают.  Являются ли их решения окончательными или существует право на их обжалование в Верховном суде?  Он с удивлением прочитал в этом пункте о том, что Верховный суд имеет право вносить законопроекты в Государственную Думу.  Учитывая большие размеры страны, он спрашивает, рассматривали ли власти вопрос о создании выездных судов.</w:t>
      </w:r>
    </w:p>
    <w:p w:rsidR="00000000" w:rsidRDefault="00000000"/>
    <w:p w:rsidR="00000000" w:rsidRDefault="00000000">
      <w:r>
        <w:t>27.</w:t>
      </w:r>
      <w:r>
        <w:tab/>
        <w:t>По вопросу о коренных народах Комитет хотел бы знать, в какой степени осуществлены три закона, упоминаемые в пункте 6 доклада.  В принятом в 2001 году законе предусматривается создание территорий традиционного природопользования общин коренных народов.  Он располагает информацией о том, что ряд просьб, поданных в правительство на создание территорий традиционного природопользования, все еще ожидают своего рассмотрения.  Правда ли, что земли традиционного проживания все еще используются для промышленных целей?</w:t>
      </w:r>
    </w:p>
    <w:p w:rsidR="00000000" w:rsidRDefault="00000000"/>
    <w:p w:rsidR="00000000" w:rsidRDefault="00000000">
      <w:r>
        <w:t>28.</w:t>
      </w:r>
      <w:r>
        <w:tab/>
        <w:t>Согласно международным НПО, этнические меньшинства и мигранты подвергаются в Москве преследованиям со стороны правоохранительных органов, что является следствием чеченского вопроса.  Согласно их утверждениям, милиция несет ответственность за дискриминационную и корыстную практику применения системы гражданской регистрации в городе Москва, за вымогание денег у представителей меньшинств и за избиения и другие формы нарушения их частной жизни.  Приняло ли правительство какие</w:t>
      </w:r>
      <w:r>
        <w:noBreakHyphen/>
        <w:t>либо меры по искоренению такой практики?</w:t>
      </w:r>
    </w:p>
    <w:p w:rsidR="00000000" w:rsidRDefault="00000000"/>
    <w:p w:rsidR="00000000" w:rsidRDefault="00000000">
      <w:r>
        <w:t>29.</w:t>
      </w:r>
      <w:r>
        <w:tab/>
      </w:r>
      <w:r>
        <w:rPr>
          <w:u w:val="single"/>
        </w:rPr>
        <w:t xml:space="preserve">Г-н </w:t>
      </w:r>
      <w:proofErr w:type="spellStart"/>
      <w:r>
        <w:rPr>
          <w:u w:val="single"/>
        </w:rPr>
        <w:t>ШИРЕР</w:t>
      </w:r>
      <w:proofErr w:type="spellEnd"/>
      <w:r>
        <w:t xml:space="preserve"> спрашивает о том, утверждаются ли решения по заявлениям на альтернативную гражданскую службу судом или комиссией и носит ли соответствующий орган гражданский или военный характер.  Проводится ли какое</w:t>
      </w:r>
      <w:r>
        <w:noBreakHyphen/>
        <w:t>либо различие между лицами, отказывающимися от военной службы по соображениям совести, которые еще не были призваны в армию, и теми, которые уже проходят службу?  Он также хотел бы знать, являются ли мировые судьи юристами или лишь гражданами, пользующимися авторитетом и не имеющими специальной юридической подготовки.</w:t>
      </w:r>
    </w:p>
    <w:p w:rsidR="00000000" w:rsidRDefault="00000000"/>
    <w:p w:rsidR="00000000" w:rsidRDefault="00000000">
      <w:r>
        <w:t>30.</w:t>
      </w:r>
      <w:r>
        <w:tab/>
      </w:r>
      <w:r>
        <w:rPr>
          <w:u w:val="single"/>
        </w:rPr>
        <w:t>Г-н ШЕЙНИН</w:t>
      </w:r>
      <w:r>
        <w:t xml:space="preserve"> говорит, что, хотя он в целом положительно оценивает диалог с государством-участником, он сожалеет о нежелании делегации представить подробную информацию об </w:t>
      </w:r>
      <w:proofErr w:type="spellStart"/>
      <w:r>
        <w:t>антитеррористической</w:t>
      </w:r>
      <w:proofErr w:type="spellEnd"/>
      <w:r>
        <w:t xml:space="preserve"> деятельности, относящейся, например, к кризису с заложниками в театре "</w:t>
      </w:r>
      <w:proofErr w:type="spellStart"/>
      <w:r>
        <w:t>Норд-Ост</w:t>
      </w:r>
      <w:proofErr w:type="spellEnd"/>
      <w:r>
        <w:t>" и Чечне.  На вопрос 19 был дан неудовлетворительный ответ.  Представитель Российской Федерации переадресовал ряд вопросов НПО, которые не в состоянии ответить на него.  Задача Комитета заключается в проведении оценки обязанностей государства в соответствии с Пактом;  его встреча с делегацией не должна использоваться в качестве пресс-конференции, предназначенной для внутренней аудитории страны.</w:t>
      </w:r>
    </w:p>
    <w:p w:rsidR="00000000" w:rsidRDefault="00000000"/>
    <w:p w:rsidR="00000000" w:rsidRDefault="00000000">
      <w:r>
        <w:t>31.</w:t>
      </w:r>
      <w:r>
        <w:tab/>
        <w:t>Пункт 187 доклада посвящен формированию правовых основ возрождения традиционного уклада жизни малочисленных коренных народов Севера, Сибири и российского Дальнего Востока в современных условиях.  Поскольку до настоящего времени не было произведено четкого разграничения территорий, он предполагает, что ключевым словом является "основы" и что в законодательстве, к сожалению, не определены права, которые могли бы непосредственно применяться и вести к их экономическому самоопределению.</w:t>
      </w:r>
    </w:p>
    <w:p w:rsidR="00000000" w:rsidRDefault="00000000"/>
    <w:p w:rsidR="00000000" w:rsidRDefault="00000000">
      <w:r>
        <w:t>32.</w:t>
      </w:r>
      <w:r>
        <w:tab/>
        <w:t>Недавно Комитет рассмотрел доклад Республики Молдова, делегация которой отметила, что у нее не было возможности дать полный ответ, поскольку часть признанной территории Республики находится под контролем остатков Советской Армии.  Он предполагает, что Российская Федерация не признает свою ответственность за осуществление Пакта в этом регионе, но он желал бы знать с учетом исторических и фактических связей, что государство-участник предпринимает в настоящее время в деле поощрения самоопределения ее населения в соответствии с пунктом 3 статьи 1.  Какие основы теоретически необходимы для осуществления права на самоопределение?</w:t>
      </w:r>
    </w:p>
    <w:p w:rsidR="00000000" w:rsidRDefault="00000000"/>
    <w:p w:rsidR="00000000" w:rsidRDefault="00000000">
      <w:r>
        <w:t>33.</w:t>
      </w:r>
      <w:r>
        <w:tab/>
        <w:t xml:space="preserve">Ответ делегации на вопрос 22, относящийся к закрытию независимых телевизионных каналов, был чрезвычайно краток.  Свобода выражения мнений является той областью, где существует реальная необходимость в открытости и </w:t>
      </w:r>
      <w:proofErr w:type="spellStart"/>
      <w:r>
        <w:t>транспарентности</w:t>
      </w:r>
      <w:proofErr w:type="spellEnd"/>
      <w:r>
        <w:t xml:space="preserve"> для обеспечения демократического порядка управления и защиты прав человека.  Недостаточно лишь отрицать участие властей в закрытии каналов.  Он спрашивает, считает ли делегация важным обеспечение плюрализма в области телевещания, и если да, то каким образом может быть достигнут подлинный плюрализм:  через средства массовой информации, находящиеся в собственности государства, или через создание жизнеспособных независимых телевизионных каналов.</w:t>
      </w:r>
    </w:p>
    <w:p w:rsidR="00000000" w:rsidRDefault="00000000"/>
    <w:p w:rsidR="00000000" w:rsidRDefault="00000000">
      <w:r>
        <w:t>34.</w:t>
      </w:r>
      <w:r>
        <w:tab/>
      </w:r>
      <w:r>
        <w:rPr>
          <w:u w:val="single"/>
        </w:rPr>
        <w:t>Г-н АНДО</w:t>
      </w:r>
      <w:r>
        <w:t xml:space="preserve"> говорит, что, согласно полученной им информации, государственная компания "Газпром" в 2001 году приобрела компанию "</w:t>
      </w:r>
      <w:proofErr w:type="spellStart"/>
      <w:r>
        <w:t>Медиа-мост</w:t>
      </w:r>
      <w:proofErr w:type="spellEnd"/>
      <w:r>
        <w:t>", которая являлась независимым собственником НТВ и ежедневной газеты "Сегодня".  Замена компанией "Газпром" совета директоров НТВ вынудила большое число сотрудников уйти с этого канала на другие менее крупные независимые телевизионные каналы.  Канал ТВ-6, который также был закрыт, являлся высокоавторитетным оппонентом президента Путина.  Миноритарный акционер канала ТВ-6, являющийся дочерним предприятием гигантской нефтедобывающей компании "Лукойл", в которой правительство имеет акционерный капитал, выиграл свой судебный иск в январе 2002 года, поданный в связи с закрытием станции по причине экономической нерентабельности.  Он просит делегацию прокомментировать эти сообщения.</w:t>
      </w:r>
    </w:p>
    <w:p w:rsidR="00000000" w:rsidRDefault="00000000"/>
    <w:p w:rsidR="00000000" w:rsidRDefault="00000000">
      <w:r>
        <w:t>35.</w:t>
      </w:r>
      <w:r>
        <w:tab/>
        <w:t>Российский журналист Григорий Пасько подготовил доклад о танкере российского военно-морского флота, с которого в Тихий океан недалеко от берегов Японии сливались радиоактивные отходы.  Он также предал огласке факты коррупции среди персонала военно-морского флота, принимавшего участие в сливе отходов.  В 1999 году Верховный суд отменил обвинительный приговор г-ну Пасько, но затем пересмотрел свое решение после его обжалования прокурором.  В ходе нового судебного разбирательства военного суда, состоявшегося в декабре 2002 года, г-н Пасько был признан виновным в государственной измене в форме шпионажа, и ему было назначено наказание в виде лишения свободы сроком на четыре года.  Г-н Пасько подал кассационную жалобу.  Г</w:t>
      </w:r>
      <w:r>
        <w:noBreakHyphen/>
        <w:t>н </w:t>
      </w:r>
      <w:proofErr w:type="spellStart"/>
      <w:r>
        <w:t>Андо</w:t>
      </w:r>
      <w:proofErr w:type="spellEnd"/>
      <w:r>
        <w:t xml:space="preserve"> просит делегацию представить новую информацию о результатах этого дела.</w:t>
      </w:r>
    </w:p>
    <w:p w:rsidR="00000000" w:rsidRDefault="00000000"/>
    <w:p w:rsidR="00000000" w:rsidRDefault="00000000">
      <w:r>
        <w:t>36.</w:t>
      </w:r>
      <w:r>
        <w:tab/>
        <w:t>В марте 2000 года радиостанция "Голос Америки" получила отказ в просьбе о выдаче лицензии на вещание в городах Волгоград и Уфа.  Хотя в этих регионах нет конкурирующих средств массовой информации, Федеральная тендерная комиссия отказалась удовлетворить заявку.  Когда радиостанция "Радио Свобода" объявила о своих планах начать вещание на языках этнических меньшинств на Северный Кавказ, министерство печати издало неофициальное предупреждение этой компании.  Он был бы признателен делегации за комментарии относительно такой политики, которая препятствует осуществлению права на свободу на выражение мнений.</w:t>
      </w:r>
    </w:p>
    <w:p w:rsidR="00000000" w:rsidRDefault="00000000"/>
    <w:p w:rsidR="00000000" w:rsidRDefault="00000000">
      <w:r>
        <w:t>37.</w:t>
      </w:r>
      <w:r>
        <w:tab/>
        <w:t xml:space="preserve">Лица, ищущие убежище в московском регионе, зачастую вынуждены ожидать принятия решения по их заявлению в течение двух лет.  В этой связи они рискуют стать незаконно проживающими иностранцами и могут подвергнуться высылке.  Кроме того, несопровождаемые несовершеннолетние лица, ищущие убежища, не могут обращаться с просьбой о предоставлении убежища, если у них нет законного опекуна.  Он спрашивает делегацию о том, какие процедуры предусматриваются для решения этих проблем. </w:t>
      </w:r>
    </w:p>
    <w:p w:rsidR="00000000" w:rsidRDefault="00000000"/>
    <w:p w:rsidR="00000000" w:rsidRDefault="00000000">
      <w:r>
        <w:t>38.</w:t>
      </w:r>
      <w:r>
        <w:tab/>
      </w:r>
      <w:r>
        <w:rPr>
          <w:u w:val="single"/>
        </w:rPr>
        <w:t xml:space="preserve">Г-н </w:t>
      </w:r>
      <w:proofErr w:type="spellStart"/>
      <w:r>
        <w:rPr>
          <w:u w:val="single"/>
        </w:rPr>
        <w:t>ВЕРУШЕВСКИЙ</w:t>
      </w:r>
      <w:proofErr w:type="spellEnd"/>
      <w:r>
        <w:t xml:space="preserve"> говорит, что, хотя большинство ответов делегации были точными и по существу, они не были полностью удовлетворительными, что в первую очередь относится к ответам на вопросы 26-28, которые свелись к заявлению об отсутствии проблем.  Задав вопрос 26, целью Комиссии было выяснение причины, по которой в Краснодарском крае, в отличие от других регионов, </w:t>
      </w:r>
      <w:proofErr w:type="spellStart"/>
      <w:r>
        <w:t>туркам-месхитинцам</w:t>
      </w:r>
      <w:proofErr w:type="spellEnd"/>
      <w:r>
        <w:t xml:space="preserve"> отказано в статусе жителей этого края.  Для объяснения ситуации приводились исторические причины, но по</w:t>
      </w:r>
      <w:r>
        <w:noBreakHyphen/>
        <w:t>прежнему остается вопрос об обоснованности иного порядка применения федерального закона в конкретном регионе.  Он указывает, что эта информация получена Комитетом не от НПО, но от учреждений Организации Объединенных Наций.</w:t>
      </w:r>
    </w:p>
    <w:p w:rsidR="00000000" w:rsidRDefault="00000000"/>
    <w:p w:rsidR="00000000" w:rsidRDefault="00000000">
      <w:r>
        <w:t>39.</w:t>
      </w:r>
      <w:r>
        <w:tab/>
        <w:t xml:space="preserve">Он был бы признателен за более точные ответы на вопросы 27 и 28.  Делегация нечетко осветила разницу между иностранцами и меньшинствами, несмотря на тот факт, что речь идет о двух группах и их проблемы совершенно различны. </w:t>
      </w:r>
    </w:p>
    <w:p w:rsidR="00000000" w:rsidRDefault="00000000"/>
    <w:p w:rsidR="00000000" w:rsidRDefault="00000000">
      <w:r>
        <w:t>40.</w:t>
      </w:r>
      <w:r>
        <w:tab/>
        <w:t>В сентябре 2003 года один из членов делегации обвинил некоторые НПО в поддержке терроризма.  Комитет также получил информацию о том, что НПО подвергаются различным формам преследования.  Он с удовлетворением выслушал главу делегации, выразившего готовность государства-участника сотрудничать с НПО, но он спрашивает о том, являются ли все возрастающие трудности, с которыми сталкиваются такие группы, отражением общей политики или результатом чисто местных проблем.</w:t>
      </w:r>
    </w:p>
    <w:p w:rsidR="00000000" w:rsidRDefault="00000000"/>
    <w:p w:rsidR="00000000" w:rsidRDefault="00000000">
      <w:r>
        <w:t>41.</w:t>
      </w:r>
      <w:r>
        <w:tab/>
      </w:r>
      <w:r>
        <w:rPr>
          <w:u w:val="single"/>
        </w:rPr>
        <w:t xml:space="preserve">Г-н </w:t>
      </w:r>
      <w:proofErr w:type="spellStart"/>
      <w:r>
        <w:rPr>
          <w:u w:val="single"/>
        </w:rPr>
        <w:t>СОЛАРИ</w:t>
      </w:r>
      <w:proofErr w:type="spellEnd"/>
      <w:r>
        <w:rPr>
          <w:u w:val="single"/>
        </w:rPr>
        <w:t xml:space="preserve"> </w:t>
      </w:r>
      <w:proofErr w:type="spellStart"/>
      <w:r>
        <w:rPr>
          <w:u w:val="single"/>
        </w:rPr>
        <w:t>ИРИГОЙЕН</w:t>
      </w:r>
      <w:proofErr w:type="spellEnd"/>
      <w:r>
        <w:t xml:space="preserve"> говорит, что он признателен Государственной Думе за принятие закона по проблеме лиц, отказывающихся от военной службы по соображениям совести (доклад, пункт 54).  Однако, если судить по дополнительной информации, представленной делегацией, процедура рассмотрения заявления о прохождении альтернативной гражданской службы является весьма затруднительной, в связи с чем он спрашивает, сколько кандидатов смогут соблюсти в установленные сроки и выполнить другие требования.  Процедура не должна служить препятствием на пути осуществления права.</w:t>
      </w:r>
    </w:p>
    <w:p w:rsidR="00000000" w:rsidRDefault="00000000"/>
    <w:p w:rsidR="00000000" w:rsidRDefault="00000000">
      <w:r>
        <w:t>42.</w:t>
      </w:r>
      <w:r>
        <w:tab/>
        <w:t>Он также не понимает, почему гражданская служба будет продолжаться почти в два раза дольше, чем военная служба.  Различия в обращении не должны носить дискриминационного характера, если они основаны на рациональных и объективных критериях, но представленная информация не убедила его в том, что дело обстоит именно таким образом.  Судя по всему, эти различия носят характер наказания и поэтому неприемлемы применительно к праву, закрепленному в Пакте.</w:t>
      </w:r>
    </w:p>
    <w:p w:rsidR="00000000" w:rsidRDefault="00000000"/>
    <w:p w:rsidR="00000000" w:rsidRDefault="00000000">
      <w:r>
        <w:t>43.</w:t>
      </w:r>
      <w:r>
        <w:tab/>
        <w:t>Ссылаясь на статью 20 Пакта, он говорит, что, согласно надежным международным источникам, власти Российской Федерации практически не реагировали на расистские замечания общественных деятелей или на факты открытой продажи антисемитских публикаций.  Он хотел бы, чтобы делегация прокомментировала эти сообщения.</w:t>
      </w:r>
    </w:p>
    <w:p w:rsidR="00000000" w:rsidRDefault="00000000"/>
    <w:p w:rsidR="00000000" w:rsidRDefault="00000000">
      <w:r>
        <w:t>44.</w:t>
      </w:r>
      <w:r>
        <w:tab/>
      </w:r>
      <w:r>
        <w:rPr>
          <w:u w:val="single"/>
        </w:rPr>
        <w:t xml:space="preserve">Г-н </w:t>
      </w:r>
      <w:proofErr w:type="spellStart"/>
      <w:r>
        <w:rPr>
          <w:u w:val="single"/>
        </w:rPr>
        <w:t>ЛАЛЛАХ</w:t>
      </w:r>
      <w:proofErr w:type="spellEnd"/>
      <w:r>
        <w:t>, упоминая замечания делегации в отношении соображений Комитета по конкретным делам, говорит, что в настоящее время многие юристы придерживаются строго формального толкования обязательств государств-участников в соответствии с Факультативным протоколом, но их число в настоящее время уменьшается.  Существует целый ряд причин для принятия более широкого подхода, с которым, как он надеется, Российская Федерация согласится в свое время.</w:t>
      </w:r>
    </w:p>
    <w:p w:rsidR="00000000" w:rsidRDefault="00000000"/>
    <w:p w:rsidR="00000000" w:rsidRDefault="00000000">
      <w:r>
        <w:t>45.</w:t>
      </w:r>
      <w:r>
        <w:tab/>
        <w:t>Во</w:t>
      </w:r>
      <w:r>
        <w:noBreakHyphen/>
        <w:t>первых, речь идет не только о просто формально юридическом вопросе:  государства-участники взяли на себя обязательства защищать и обеспечивать права в соответствии с пунктом 2 Пакта, и это обязательство не изменилось, когда они стали участниками Факультативного протокола.  Во</w:t>
      </w:r>
      <w:r>
        <w:noBreakHyphen/>
        <w:t>вторых, учитывая, что соображения Комитета подлежат рассмотрению в Верховном суде, возможно, важно указать на то, что национальные власти рассматривают каждое конкретное дело с точки зрения внутреннего законодательства, тогда как Комитет рассматривает конкретное дело с точки зрения Пакта.  Комитет не пытается толковать внутреннее законодательство, оставляя это собственным судам государств-участников;  Комитет дает толкование Пакта.</w:t>
      </w:r>
    </w:p>
    <w:p w:rsidR="00000000" w:rsidRDefault="00000000"/>
    <w:p w:rsidR="00000000" w:rsidRDefault="00000000">
      <w:r>
        <w:t>46.</w:t>
      </w:r>
      <w:r>
        <w:tab/>
        <w:t xml:space="preserve">Что касается независимости судей, то он положительно оценивает изменения, которые произошли в </w:t>
      </w:r>
      <w:proofErr w:type="spellStart"/>
      <w:r>
        <w:t>постсоветский</w:t>
      </w:r>
      <w:proofErr w:type="spellEnd"/>
      <w:r>
        <w:t xml:space="preserve"> период.  Вместе с тем он был бы благодарен за разъяснения функций Федеральной службы безопасности (</w:t>
      </w:r>
      <w:proofErr w:type="spellStart"/>
      <w:r>
        <w:t>ФСБ</w:t>
      </w:r>
      <w:proofErr w:type="spellEnd"/>
      <w:r>
        <w:t>), особенно в связи с применением статьи 275 Уголовного кодекса в отношении государственной измены.  Г</w:t>
      </w:r>
      <w:r>
        <w:noBreakHyphen/>
        <w:t>н </w:t>
      </w:r>
      <w:proofErr w:type="spellStart"/>
      <w:r>
        <w:t>Андо</w:t>
      </w:r>
      <w:proofErr w:type="spellEnd"/>
      <w:r>
        <w:t xml:space="preserve"> уже упоминал об обескураживающем воздействии, в частности, на ученых, журналистов и защитников окружающей среды в результате проведения расследований и уголовных преследований в порядке применения этого положения.  В соответствии с Пактом государство-участник обязуется обеспечивать, чтобы уголовные преследования, а также судебные разбирательства проводились беспристрастным органом, и он спрашивает, принимались ли решения о возбуждении уголовного дела каким</w:t>
      </w:r>
      <w:r>
        <w:noBreakHyphen/>
        <w:t xml:space="preserve">либо другим учреждением, которое было бы полностью не зависимым от политического влияния или контроля.  В какой степени </w:t>
      </w:r>
      <w:proofErr w:type="spellStart"/>
      <w:r>
        <w:t>ФСБ</w:t>
      </w:r>
      <w:proofErr w:type="spellEnd"/>
      <w:r>
        <w:t xml:space="preserve"> находится под контролем политических органов государства?</w:t>
      </w:r>
    </w:p>
    <w:p w:rsidR="00000000" w:rsidRDefault="00000000"/>
    <w:p w:rsidR="00000000" w:rsidRDefault="00000000">
      <w:pPr>
        <w:keepLines/>
      </w:pPr>
      <w:r>
        <w:t>47.</w:t>
      </w:r>
      <w:r>
        <w:tab/>
        <w:t xml:space="preserve">Он полагает, что, присоединившись к Европейской конвенции о правах человека, Российская Федерация взяла на себя обязательства лишить </w:t>
      </w:r>
      <w:proofErr w:type="spellStart"/>
      <w:r>
        <w:t>ФСБ</w:t>
      </w:r>
      <w:proofErr w:type="spellEnd"/>
      <w:r>
        <w:t xml:space="preserve"> полномочий проводить уголовные расследования и возбуждать уголовные дела, а также управлять местами содержания под стражей.  Он интересуется, было ли в действительности это сделано.</w:t>
      </w:r>
    </w:p>
    <w:p w:rsidR="00000000" w:rsidRDefault="00000000"/>
    <w:p w:rsidR="00000000" w:rsidRDefault="00000000">
      <w:r>
        <w:t>48.</w:t>
      </w:r>
      <w:r>
        <w:tab/>
        <w:t>Касаясь вопроса 24, он говорит, что во многих государствах определение терроризма настолько расплывчато и широко, что под него можно практически подвести определение греха.  Следует осторожно подходить к определению терроризма, поскольку существует опасность серьезных нарушений прав, защищаемых Пактом:  в соответствии с принятыми некоторыми государствами определениями лица, принимавшие участие в русской революции, могли бы считаться террористами в той же степени, в которой к ним можно отнести лиц, выступающих в настоящее время против Всемирной торговой организации (</w:t>
      </w:r>
      <w:proofErr w:type="spellStart"/>
      <w:r>
        <w:t>ВТО</w:t>
      </w:r>
      <w:proofErr w:type="spellEnd"/>
      <w:r>
        <w:t>).</w:t>
      </w:r>
    </w:p>
    <w:p w:rsidR="00000000" w:rsidRDefault="00000000"/>
    <w:p w:rsidR="00000000" w:rsidRDefault="00000000">
      <w:r>
        <w:t>49.</w:t>
      </w:r>
      <w:r>
        <w:tab/>
      </w:r>
      <w:r>
        <w:rPr>
          <w:u w:val="single"/>
        </w:rPr>
        <w:t xml:space="preserve">Г-н </w:t>
      </w:r>
      <w:proofErr w:type="spellStart"/>
      <w:r>
        <w:rPr>
          <w:u w:val="single"/>
        </w:rPr>
        <w:t>Найджел</w:t>
      </w:r>
      <w:proofErr w:type="spellEnd"/>
      <w:r>
        <w:rPr>
          <w:u w:val="single"/>
        </w:rPr>
        <w:t xml:space="preserve"> </w:t>
      </w:r>
      <w:proofErr w:type="spellStart"/>
      <w:r>
        <w:rPr>
          <w:u w:val="single"/>
        </w:rPr>
        <w:t>РОДЛИ</w:t>
      </w:r>
      <w:proofErr w:type="spellEnd"/>
      <w:r>
        <w:t xml:space="preserve"> говорит, что выборы в Чечне упоминались неоднократно, особенно в ответах на вопрос 19.  Ссылаясь на статью 25 Пакта, он говорит, что президентские выборы в Чечне были оспорены НПО и прессой как внутри страны, так и на международном уровне.  Поднимались различные вопросы в отношении, например, числа избирателей по сравнению с числом поданных избирательных бюллетеней, а также тот факт, что результаты имели мало общего с опросами общественного мнения.  За выборами, потенциально могущими вызвать полемику, нередко наблюдают независимые национальные и международные органы, и он интересуется, могут ли какие</w:t>
      </w:r>
      <w:r>
        <w:noBreakHyphen/>
        <w:t>либо такие организации свидетельствовать о свободном и справедливом характере выборов в Чечне.</w:t>
      </w:r>
    </w:p>
    <w:p w:rsidR="00000000" w:rsidRDefault="00000000"/>
    <w:p w:rsidR="00000000" w:rsidRDefault="00000000">
      <w:r>
        <w:t>50.</w:t>
      </w:r>
      <w:r>
        <w:tab/>
      </w:r>
      <w:r>
        <w:rPr>
          <w:u w:val="single"/>
        </w:rPr>
        <w:t>Г-жа УЭДЖВУД</w:t>
      </w:r>
      <w:r>
        <w:t xml:space="preserve"> говорит, что, несмотря на определенное формальное равенство религий, НПО по</w:t>
      </w:r>
      <w:r>
        <w:noBreakHyphen/>
        <w:t xml:space="preserve">прежнему сообщают о дискриминации в отношении нетрадиционных религий, последователи которых сталкиваются с проблемами в получении виз и даже подвергаются выдворению.  При этом, согласно новому законодательству, право на создание новых религиозных организаций имеют только граждане России, что, судя по всему, является вмешательством в евангелическую деятельность.  Она интересуется, может ли делегация сообщить какую-либо положительную информацию о намерении допустить широкую проповедническую деятельность даже в отношении нетрадиционных религий.  </w:t>
      </w:r>
    </w:p>
    <w:p w:rsidR="00000000" w:rsidRDefault="00000000"/>
    <w:p w:rsidR="00000000" w:rsidRDefault="00000000">
      <w:r>
        <w:t>51.</w:t>
      </w:r>
      <w:r>
        <w:tab/>
        <w:t xml:space="preserve">В дополнение к замечаниям, высказанным г-ном </w:t>
      </w:r>
      <w:proofErr w:type="spellStart"/>
      <w:r>
        <w:t>Солари</w:t>
      </w:r>
      <w:proofErr w:type="spellEnd"/>
      <w:r>
        <w:t xml:space="preserve"> </w:t>
      </w:r>
      <w:proofErr w:type="spellStart"/>
      <w:r>
        <w:t>Иригойном</w:t>
      </w:r>
      <w:proofErr w:type="spellEnd"/>
      <w:r>
        <w:t>, она говорит, что, несмотря на публичные заявления президента с осуждением антисемитизма, которые весьма обнадеживают, правоохранительные органы, судя по всему, все еще не в состоянии бороться с нападениями на синагоги и кладбища.</w:t>
      </w:r>
    </w:p>
    <w:p w:rsidR="00000000" w:rsidRDefault="00000000"/>
    <w:p w:rsidR="00000000" w:rsidRDefault="00000000">
      <w:r>
        <w:t>52.</w:t>
      </w:r>
      <w:r>
        <w:tab/>
        <w:t>Она положительно оценивает усилия по реабилитации жертв политических репрессий и интересуется, изучался ли вопрос об открытии официальных архивов.  Разумно утверждать, что процесс примирения с прошлым включает в себя обнародование информации в полном объеме о тех, кто исчез в ходе десятилетий существования режимов Ленина и Сталина.</w:t>
      </w:r>
    </w:p>
    <w:p w:rsidR="00000000" w:rsidRDefault="00000000"/>
    <w:p w:rsidR="00000000" w:rsidRDefault="00000000">
      <w:pPr>
        <w:jc w:val="center"/>
      </w:pPr>
      <w:r>
        <w:rPr>
          <w:u w:val="single"/>
        </w:rPr>
        <w:t>Заседание прерывается в 16 час. 55 мин. и возобновляется в 17 час. 10 мин</w:t>
      </w:r>
      <w:r>
        <w:t>.</w:t>
      </w:r>
    </w:p>
    <w:p w:rsidR="00000000" w:rsidRDefault="00000000">
      <w:pPr>
        <w:jc w:val="center"/>
      </w:pPr>
    </w:p>
    <w:p w:rsidR="00000000" w:rsidRDefault="00000000">
      <w:r>
        <w:t>53.</w:t>
      </w:r>
      <w:r>
        <w:tab/>
      </w:r>
      <w:r>
        <w:rPr>
          <w:u w:val="single"/>
        </w:rPr>
        <w:t>ПРЕДСЕДАТЕЛЬ</w:t>
      </w:r>
      <w:r>
        <w:t xml:space="preserve"> предлагает делегации Российской Федерации ответить на устные вопросы, заданные членами Комитета.</w:t>
      </w:r>
    </w:p>
    <w:p w:rsidR="00000000" w:rsidRDefault="00000000"/>
    <w:p w:rsidR="00000000" w:rsidRDefault="00000000">
      <w:r>
        <w:t>54.</w:t>
      </w:r>
      <w:r>
        <w:tab/>
      </w:r>
      <w:r>
        <w:rPr>
          <w:u w:val="single"/>
        </w:rPr>
        <w:t>Г-н ДЕМИДОВ</w:t>
      </w:r>
      <w:r>
        <w:t xml:space="preserve"> (Российская Федерация) говорит, что большинство вопросов, рассмотренных в последнее время Конституционным судом, относились к уголовным делам и уголовному преследованию.  В новый Уголовно-процессуальный кодекс было внесено 18 поправок на основе постановлений Конституционного суда.</w:t>
      </w:r>
    </w:p>
    <w:p w:rsidR="00000000" w:rsidRDefault="00000000"/>
    <w:p w:rsidR="00000000" w:rsidRDefault="00000000">
      <w:r>
        <w:t>55.</w:t>
      </w:r>
      <w:r>
        <w:tab/>
        <w:t>Политического давления на судей в период срока их полномочий не оказывается.  Судьи могут лишаться полномочий за ненадлежащее отношение к исполнению своих судейских обязанностей.  Назначения, включая мировых судей, производятся компетентными судьями на основе результатов состязательного экзамена, который открыт для любого гражданина Российской Федерации, достигшего возраста 25 лет и имеющего высшее юридическое образование при условии сдачи первоначального квалификационного экзамена.  Созданная указом президента Юридическая академия имеет девять филиалов на территории Российской Федерации и занимается подготовкой судей, включая мировых.</w:t>
      </w:r>
    </w:p>
    <w:p w:rsidR="00000000" w:rsidRDefault="00000000"/>
    <w:p w:rsidR="00000000" w:rsidRDefault="00000000">
      <w:r>
        <w:t>56.</w:t>
      </w:r>
      <w:r>
        <w:tab/>
        <w:t>Решения о задержании принимаются в течение 48 часов на основе представлений прокуратуры.  Органы, производящие расследование, должны выяснить обстоятельства дела в течение 40 часов, а суды принять свое решение в течение 8 часов.  Согласно закону в случае, если любая сторона обращается с просьбой представить дополнительные материалы, срок задержания может быть продлен на 72 часа.</w:t>
      </w:r>
    </w:p>
    <w:p w:rsidR="00000000" w:rsidRDefault="00000000"/>
    <w:p w:rsidR="00000000" w:rsidRDefault="00000000">
      <w:r>
        <w:t>57.</w:t>
      </w:r>
      <w:r>
        <w:tab/>
        <w:t>Достигнуты позитивные результаты в завершении рассмотрения незаконченных уголовных и гражданских дел.  Показатель нерассмотренных дел, составлявший за предыдущие два-три года одно дело из девяти, был снижен до показателя, составляющего одно дело из десяти.</w:t>
      </w:r>
    </w:p>
    <w:p w:rsidR="00000000" w:rsidRDefault="00000000"/>
    <w:p w:rsidR="00000000" w:rsidRDefault="00000000">
      <w:pPr>
        <w:keepLines/>
      </w:pPr>
      <w:r>
        <w:t>58.</w:t>
      </w:r>
      <w:r>
        <w:tab/>
        <w:t>Проект федерального конституционного закона о федеральных административных судах принят в первом чтении, и в настоящее время идет подготовительная работа ко второму чтению.  Поставленная цель заключается в создании системы административных судов на территории всей страны.  Верховный суд действительно правомочен вносить законодательные предложения в соответствии со статьей 104 Конституции и весьма активно осуществляет это право.  В стране нет системы неформального посредничества и не существует реальной концепции выездных судов, поскольку судьи назначаются в конкретные суды и не могут рассматривать дела в других судах.</w:t>
      </w:r>
    </w:p>
    <w:p w:rsidR="00000000" w:rsidRDefault="00000000"/>
    <w:p w:rsidR="00000000" w:rsidRDefault="00000000">
      <w:r>
        <w:t>59.</w:t>
      </w:r>
      <w:r>
        <w:tab/>
      </w:r>
      <w:r>
        <w:rPr>
          <w:u w:val="single"/>
        </w:rPr>
        <w:t>Г-н РЕЗНИК</w:t>
      </w:r>
      <w:r>
        <w:t xml:space="preserve"> (Российская Федерация) говорит, что принятым в 2001 году законом установлен правовой статус традиционных земель коренных народов и определены права проживающих на них общин.  Недавно Государственная дума приняла закон о территориях Крайнего Севера, и в настоящее время разрабатываются положения, касающиеся землепользования меньшинств и народов Севера.  Законом не ограничиваются права коренных народов (они пользуются теми же правами, что и другие граждане Российской Федерации), но определяются особые условия, включая контроль за землепользованием с целью оказания им содействия в развитии и сохранении их традиционных промыслов и образа жизни.</w:t>
      </w:r>
    </w:p>
    <w:p w:rsidR="00000000" w:rsidRDefault="00000000"/>
    <w:p w:rsidR="00000000" w:rsidRDefault="00000000">
      <w:r>
        <w:t>60.</w:t>
      </w:r>
      <w:r>
        <w:tab/>
      </w:r>
      <w:r>
        <w:rPr>
          <w:u w:val="single"/>
        </w:rPr>
        <w:t>Г-н ЧЕКАЛИН</w:t>
      </w:r>
      <w:r>
        <w:t xml:space="preserve"> (Российская Федерация) говорит, что турки-месхетинцы официально проживают в четырех областях Центрального района, в котором имеются хорошо развитые услуги и надлежащая инфраструктура.  Однако в качестве места проживания они избрали Краснодарский край, который характеризуется перенаселенностью и большим социально-экономическим давлением, испытываемым местным населением и инфраструктурой.  Недавно вопрос о гражданстве был решен в новом законодательстве.</w:t>
      </w:r>
    </w:p>
    <w:p w:rsidR="00000000" w:rsidRDefault="00000000"/>
    <w:p w:rsidR="00000000" w:rsidRDefault="00000000">
      <w:r>
        <w:t>61.</w:t>
      </w:r>
      <w:r>
        <w:tab/>
        <w:t>Что касается предвзятого отношения и дискриминации применительно к меньшинствам, то в статье 19 Конституции гарантируется равенство независимо от национальности или расы, и, таким образом, меньшинства имеют право на защиту от дискриминации.  Милиции московского региона не разрешено проводить проверку документов на улицах.  Милиция Новосибирска недавно предъявила обвинение группе лиц в разжигании расовой ненависти.</w:t>
      </w:r>
    </w:p>
    <w:p w:rsidR="00000000" w:rsidRDefault="00000000"/>
    <w:p w:rsidR="00000000" w:rsidRDefault="00000000">
      <w:r>
        <w:t>62.</w:t>
      </w:r>
      <w:r>
        <w:tab/>
        <w:t>В России насчитывается около 10 000 беженцев из 23 различных стран.  В 2003 году свыше 300 лиц получили статус беженцев.  Законом, регулирующим положение беженцев на территории России, определены сроки рассмотрения заявлений беженцев.  Все необходимые документы должны представляться в течение пяти дней после подачи заявления.  Хотя установленный срок проверки не может превышать более трех месяцев, наблюдаются частые случаи задержки в рассмотрении дел.  В настоящее время принимаются меры по переходу на систему, позволяющую рассматривать заявления более оперативно.</w:t>
      </w:r>
    </w:p>
    <w:p w:rsidR="00000000" w:rsidRDefault="00000000"/>
    <w:p w:rsidR="00000000" w:rsidRDefault="00000000">
      <w:r>
        <w:t>63.</w:t>
      </w:r>
      <w:r>
        <w:tab/>
      </w:r>
      <w:r>
        <w:rPr>
          <w:u w:val="single"/>
        </w:rPr>
        <w:t>Г-жа МАЛЫШЕВА</w:t>
      </w:r>
      <w:r>
        <w:t xml:space="preserve"> (Российская Федерация) информирует Комитет о том, что Закон "Об альтернативной гражданской службе" вступит в силу 1 января 2004 года.  В соответствии с новым законом любой гражданин, возражающий против прохождения военной службы, сможет подать заявление о прохождении альтернативной службы.  Для этого надо будет пройти весьма несложную процедуру:  потребуется лишь подать заявление и необходимые подтверждающие документы в призывную комиссию, которая рассмотрит это заявление в присутствии заявителя и вынесет заключение в течение одного месяца.  Отрицательное заключение выносится в случае, если выясняется, что заявитель нарушает правовые нормы, нарушил сроки подачи заявления, установленные законом, или представил ложные сведения.  В удовлетворении заявления также может быть отказано в случае, если заявителю ранее была предоставлена возможность пройти альтернативную гражданскую службу, а он уклонился от нее без уважительной причины.  Решение об отказе в удовлетворении заявления может </w:t>
      </w:r>
      <w:proofErr w:type="spellStart"/>
      <w:r>
        <w:t>обжаловаться</w:t>
      </w:r>
      <w:proofErr w:type="spellEnd"/>
      <w:r>
        <w:t xml:space="preserve"> в суде.  В соответствии с новым законом лицам, уже проходящим военную службу и желающим перевестись на гражданскую службу, предоставляется ряд возможностей.  В качестве меры по переходу к 2008 году от армии, набираемой по призыву, к контрактной армии предусматривается, что срок военной службы будет сокращен до одного года, а срок прохождения альтернативной службы будет сокращен соответствующим образом.</w:t>
      </w:r>
    </w:p>
    <w:p w:rsidR="00000000" w:rsidRDefault="00000000"/>
    <w:p w:rsidR="00000000" w:rsidRDefault="00000000">
      <w:r>
        <w:t>64.</w:t>
      </w:r>
      <w:r>
        <w:tab/>
      </w:r>
      <w:r>
        <w:rPr>
          <w:u w:val="single"/>
        </w:rPr>
        <w:t>Г-н ЛЕБЕДЕВ</w:t>
      </w:r>
      <w:r>
        <w:t xml:space="preserve"> (Российская Федерация) информирует Комитет о том, что его правительство признает суверенитет и территориальную целостность Республики Молдова и активно выступает в пользу самоопределения этой страны.  Обязательства со стороны его правительства в отношении Приднестровья имеют чисто политический характер.  Российские войска в Приднестровье сыграли стабилизирующую роль и позволили предотвратить вспышку крупного вооруженного конфликта.  Правительство твердо намерено полностью вывести свои войска из этого региона и с этой целью активно участвует в переговорном процессе.</w:t>
      </w:r>
    </w:p>
    <w:p w:rsidR="00000000" w:rsidRDefault="00000000"/>
    <w:p w:rsidR="00000000" w:rsidRDefault="00000000">
      <w:r>
        <w:t xml:space="preserve">65. </w:t>
      </w:r>
      <w:r>
        <w:tab/>
        <w:t xml:space="preserve">Российская позиция в отношении свободы слова была подробно изложена в четвертом и пятом периодических докладах и детально обсуждалась на предыдущих заседаниях Комитета.  Его правительство твердо выступает за плюрализм и </w:t>
      </w:r>
      <w:proofErr w:type="spellStart"/>
      <w:r>
        <w:t>транспарентность</w:t>
      </w:r>
      <w:proofErr w:type="spellEnd"/>
      <w:r>
        <w:t xml:space="preserve"> средств массовой информации.  Законодательство, регулирующее деятельность средств массовой информации, подготовлено в консультации с журналистами.</w:t>
      </w:r>
    </w:p>
    <w:p w:rsidR="00000000" w:rsidRDefault="00000000"/>
    <w:p w:rsidR="00000000" w:rsidRDefault="00000000">
      <w:r>
        <w:t>66.</w:t>
      </w:r>
      <w:r>
        <w:tab/>
        <w:t xml:space="preserve">В отношении закрытия телевизионных каналов </w:t>
      </w:r>
      <w:proofErr w:type="spellStart"/>
      <w:r>
        <w:t>НТВ</w:t>
      </w:r>
      <w:proofErr w:type="spellEnd"/>
      <w:r>
        <w:t xml:space="preserve"> и </w:t>
      </w:r>
      <w:proofErr w:type="spellStart"/>
      <w:r>
        <w:t>ТВ-6</w:t>
      </w:r>
      <w:proofErr w:type="spellEnd"/>
      <w:r>
        <w:t xml:space="preserve"> и в связи с вопросом о том, действительно ли компания "Газпром" причинила серьезный ущерб существовавшей ранее холдинговой компании "</w:t>
      </w:r>
      <w:proofErr w:type="spellStart"/>
      <w:r>
        <w:t>Медиа-Мост</w:t>
      </w:r>
      <w:proofErr w:type="spellEnd"/>
      <w:r>
        <w:t>", он говорит, что это дело было рассмотрено Генеральным прокурором в рамках уголовного разбирательства, в ходе которого бывший председатель совета компании "</w:t>
      </w:r>
      <w:proofErr w:type="spellStart"/>
      <w:r>
        <w:t>Медиа-Мост</w:t>
      </w:r>
      <w:proofErr w:type="spellEnd"/>
      <w:r>
        <w:t>" и глава финансовых служб компании были обвинены в мошенничестве и присвоении чужой собственности в особо крупных размерах.  Бывшее руководство компании "</w:t>
      </w:r>
      <w:proofErr w:type="spellStart"/>
      <w:r>
        <w:t>Медиа-Мост</w:t>
      </w:r>
      <w:proofErr w:type="spellEnd"/>
      <w:r>
        <w:t xml:space="preserve">" попыталось избежать ответственности за незаконные действия, преднамеренно </w:t>
      </w:r>
      <w:proofErr w:type="spellStart"/>
      <w:r>
        <w:t>политизируя</w:t>
      </w:r>
      <w:proofErr w:type="spellEnd"/>
      <w:r>
        <w:t xml:space="preserve"> хозяйственный спор и пытаясь дискредитировать меры, принятые милицейскими и судебными органами, имея в виду защитить права акционеров канала </w:t>
      </w:r>
      <w:proofErr w:type="spellStart"/>
      <w:r>
        <w:t>НТВ</w:t>
      </w:r>
      <w:proofErr w:type="spellEnd"/>
      <w:r>
        <w:t>.  Несмотря на смену собственника и руководства компании "</w:t>
      </w:r>
      <w:proofErr w:type="spellStart"/>
      <w:r>
        <w:t>Медиа-Мост</w:t>
      </w:r>
      <w:proofErr w:type="spellEnd"/>
      <w:r>
        <w:t xml:space="preserve">", канал </w:t>
      </w:r>
      <w:proofErr w:type="spellStart"/>
      <w:r>
        <w:t>НТВ</w:t>
      </w:r>
      <w:proofErr w:type="spellEnd"/>
      <w:r>
        <w:t xml:space="preserve">, как и прежде, работает без каких-либо препятствий и не сменил своих политических и идеологических позиций.  Решение о прекращении деятельности Московской независимой радиовещательной компании, которая создала телеканал </w:t>
      </w:r>
      <w:proofErr w:type="spellStart"/>
      <w:r>
        <w:t>ТВ-6</w:t>
      </w:r>
      <w:proofErr w:type="spellEnd"/>
      <w:r>
        <w:t>, было принято Московским арбитражным судом в сентябре 2001 года.  Являвшийся основным акционером телеканала частный пенсионный фонд обратился в суд с просьбой о ликвидации компании на основании федерального закона об акционерных компаниях.  В соответствии с этим законом компания была вынуждены согласиться на свою ликвидацию.  Суд нашел это решение законным и обоснованным.</w:t>
      </w:r>
    </w:p>
    <w:p w:rsidR="00000000" w:rsidRDefault="00000000"/>
    <w:p w:rsidR="00000000" w:rsidRDefault="00000000">
      <w:r>
        <w:t>67.</w:t>
      </w:r>
      <w:r>
        <w:tab/>
        <w:t>В России происходит постепенное искоренение антисемитских настроений.  Государственные органы власти внимательно наблюдают за любыми тенденциями, которые могли бы привести к экстремистским проявлениям.  Недавно министерство юстиции распустило одну партию, которая была известна своими экстремистскими лозунгами.  Правительство организовало проведение ряда "круглых столов", конференций и семинаров по повышению информированности о проблемах, относящихся к экстремизму, в освещении которых средства массовой информации сыграли важную роль.</w:t>
      </w:r>
    </w:p>
    <w:p w:rsidR="00000000" w:rsidRDefault="00000000"/>
    <w:p w:rsidR="00000000" w:rsidRDefault="00000000">
      <w:r>
        <w:t>68.</w:t>
      </w:r>
      <w:r>
        <w:tab/>
      </w:r>
      <w:r>
        <w:rPr>
          <w:u w:val="single"/>
        </w:rPr>
        <w:t xml:space="preserve">Г-н </w:t>
      </w:r>
      <w:proofErr w:type="spellStart"/>
      <w:r>
        <w:rPr>
          <w:u w:val="single"/>
        </w:rPr>
        <w:t>МИЛЬЧЕНКО</w:t>
      </w:r>
      <w:proofErr w:type="spellEnd"/>
      <w:r>
        <w:t xml:space="preserve"> (Российская Федерация) говорит, что правовое решение по делу Пасько уже принято.  Г-н Пасько освобожден из тюремного заключения после отбытия им лишь двух третей назначенного ему в соответствии с приговором срока.  У него есть возможность подать еще одно обжалование, если он пожелает того, хотя с учетом нынешнего состояния его дела подача обжалования представляется маловероятной.</w:t>
      </w:r>
    </w:p>
    <w:p w:rsidR="00000000" w:rsidRDefault="00000000"/>
    <w:p w:rsidR="00000000" w:rsidRDefault="00000000">
      <w:r>
        <w:t>69.</w:t>
      </w:r>
      <w:r>
        <w:tab/>
        <w:t>Федеральная служба безопасности (</w:t>
      </w:r>
      <w:proofErr w:type="spellStart"/>
      <w:r>
        <w:t>ФСБ</w:t>
      </w:r>
      <w:proofErr w:type="spellEnd"/>
      <w:r>
        <w:t xml:space="preserve">) непосредственно подчинена Президенту.  </w:t>
      </w:r>
      <w:proofErr w:type="spellStart"/>
      <w:r>
        <w:t>ФСБ</w:t>
      </w:r>
      <w:proofErr w:type="spellEnd"/>
      <w:r>
        <w:t xml:space="preserve"> должна проводить расследования в соответствии с внутренним и международным правом.</w:t>
      </w:r>
    </w:p>
    <w:p w:rsidR="00000000" w:rsidRDefault="00000000"/>
    <w:p w:rsidR="00000000" w:rsidRDefault="00000000">
      <w:r>
        <w:t>70.</w:t>
      </w:r>
      <w:r>
        <w:tab/>
      </w:r>
      <w:r>
        <w:rPr>
          <w:u w:val="single"/>
        </w:rPr>
        <w:t xml:space="preserve">Г-н </w:t>
      </w:r>
      <w:proofErr w:type="spellStart"/>
      <w:r>
        <w:rPr>
          <w:u w:val="single"/>
        </w:rPr>
        <w:t>СИДОРЕНКО</w:t>
      </w:r>
      <w:proofErr w:type="spellEnd"/>
      <w:r>
        <w:t xml:space="preserve"> (Российская Федерация) говорит, что исторически Россия является многонациональной страной со множеством религий.  Законом "О национально-культурной автономии" были конкретизированы многие права национально-культурных автономий, и в частности было признано право национальных групп на самоопределение и сохранение своей национально-культурной самобытности.  Создан федеральный совет, который регулярно проводит свои заседания, что позволяет представителям этнических групп поддерживать интерактивный диалог с государственными органами власти по интересующим их вопросам.</w:t>
      </w:r>
    </w:p>
    <w:p w:rsidR="00000000" w:rsidRDefault="00000000"/>
    <w:p w:rsidR="00000000" w:rsidRDefault="00000000">
      <w:r>
        <w:t>71.</w:t>
      </w:r>
      <w:r>
        <w:tab/>
        <w:t>Его правительство всегда стремилось оказывать поддержку деятельности НПО.  В России зарегистрировано большое число национальных и международных НПО.</w:t>
      </w:r>
    </w:p>
    <w:p w:rsidR="00000000" w:rsidRDefault="00000000"/>
    <w:p w:rsidR="00000000" w:rsidRDefault="00000000">
      <w:r>
        <w:t>72.</w:t>
      </w:r>
      <w:r>
        <w:tab/>
        <w:t>Под эгидой министерства юстиции создан ряд общественных советов, в состав которых, в частности, входят представители правительства, гражданского общества и религиозных организаций с целью поощрения диалога между государством и гражданским обществом по таким конкретным проблемам, как осуществление отправления правосудия.</w:t>
      </w:r>
    </w:p>
    <w:p w:rsidR="00000000" w:rsidRDefault="00000000"/>
    <w:p w:rsidR="00000000" w:rsidRDefault="00000000">
      <w:r>
        <w:t>73.</w:t>
      </w:r>
      <w:r>
        <w:tab/>
        <w:t>Насколько ему известно, члены нетрадиционных религиозных организаций в Российской Федерации не подвергаются преследованиям в какой-либо форме.  В настоящее время в России зарегистрировано 200 000 религиозных организаций, представляющих около 60 различных конфессий.  На федеральном уровне решением проблем, связанных с деятельностью религиозных организаций, занимаются общественные советы. Существует механизм рассмотрения жалоб с целью решения любых проблем на местном уровне.</w:t>
      </w:r>
    </w:p>
    <w:p w:rsidR="00000000" w:rsidRDefault="00000000"/>
    <w:p w:rsidR="00000000" w:rsidRDefault="00000000">
      <w:r>
        <w:t>74.</w:t>
      </w:r>
      <w:r>
        <w:tab/>
        <w:t>Во всех случаях в отношении преступлений против собственности проводятся расследования, и уголовные дела возбуждаются против всех лиц, обвиняемых в таких преступлениях.</w:t>
      </w:r>
    </w:p>
    <w:p w:rsidR="00000000" w:rsidRDefault="00000000"/>
    <w:p w:rsidR="00000000" w:rsidRDefault="00000000">
      <w:r>
        <w:t>75.</w:t>
      </w:r>
      <w:r>
        <w:tab/>
      </w:r>
      <w:r>
        <w:rPr>
          <w:u w:val="single"/>
        </w:rPr>
        <w:t>Г-н ЛЫСЕНКО</w:t>
      </w:r>
      <w:r>
        <w:t xml:space="preserve"> (Российская Федерация) информирует Комитет о том, что в 1994 году принят федеральный закон, гарантирующий права всех граждан избирать и быть избранными. В 1997 году этот закон был дополнен рядом нормативно-правовых актов, регулирующих право граждан на участие в референдумах.  В 2000 году в него были внесены поправки с целью более полной защиты этих прав.  Прошедший в марте 2003 года в Чечне референдум по проекту конституции был проведен именно в этом контексте;  в ходе референдума избиратели выразили свою поддержку закона о выборах парламента и президента, а также проекту конституции.  Позднее, в октябре 2003 года, были проведены президентские выборы, в которых приняли участие более </w:t>
      </w:r>
      <w:proofErr w:type="spellStart"/>
      <w:r>
        <w:t>80%</w:t>
      </w:r>
      <w:proofErr w:type="spellEnd"/>
      <w:r>
        <w:t xml:space="preserve"> населения Чеченской Республики.  Ряд международных организаций, в частности Исполнительный комитет Сообщества Независимых Государств и Организация Исламская конференция, были задействованы в выборном процессе.  Общий вывод сводился к тому, что выборы прошли в соответствии с положениями Конституции Российской Федерации и международным правом, несмотря на то обстоятельство, что с учетом положения в этой Республике были приняты некоторые особые меры.</w:t>
      </w:r>
    </w:p>
    <w:p w:rsidR="00000000" w:rsidRDefault="00000000"/>
    <w:p w:rsidR="00000000" w:rsidRDefault="00000000">
      <w:r>
        <w:t>76.</w:t>
      </w:r>
      <w:r>
        <w:tab/>
      </w:r>
      <w:r>
        <w:rPr>
          <w:u w:val="single"/>
        </w:rPr>
        <w:t>ПРЕДСЕДАТЕЛЬ</w:t>
      </w:r>
      <w:r>
        <w:t xml:space="preserve"> высоко оценил большие усилия, прилагаемые правительством по улучшению положения в области прав человека в России, и информированию Комитета об имевших место изменениях.  Однако страна все еще находится на стадии перехода и многое предстоит еще сделать.  Он выразил признательность НПО, работающим в области прав человека в России.  Такие организации играют все более важную роль в деятельности Организации Объединенных Наций.  Целесообразно, чтобы между государственными органами власти и НПО поддерживался диалог, в рамках которого НПО имели бы возможность для ответа, в соответствии с принятой Комитетом практикой.</w:t>
      </w:r>
    </w:p>
    <w:p w:rsidR="00000000" w:rsidRDefault="00000000"/>
    <w:p w:rsidR="00000000" w:rsidRDefault="00000000">
      <w:r>
        <w:t>77.</w:t>
      </w:r>
      <w:r>
        <w:tab/>
        <w:t>Хотя правительство учло многие вопросы и озабоченности Комитета, высказанные в ходе рассмотрения четвертого периодического доклада России, он хотел бы получить более конкретные ответы на вопросы Комитета, касающиеся свободы выражения своих мнений, принудительных исчезновений, пыток и прав меньшинств и беженцев.  Ответы, представленные делегацией, не рассеяли опасений Комитета относительно нарушения некоторых положений Пакта и Факультативного протокола.  Важно иметь в виду, что, хотя заключительные замечания и рекомендации Комитета не имеют юридически обязывающего характера, они тесно связаны с осуществлением положений Пакта и Факультативного протоколы, которые являются юридически обязывающими документами.  В этой связи заключительные замечания и рекомендации Комитета должны быть тщательно проанализированы.</w:t>
      </w:r>
    </w:p>
    <w:p w:rsidR="00000000" w:rsidRDefault="00000000"/>
    <w:p w:rsidR="00000000" w:rsidRDefault="00000000">
      <w:r>
        <w:t>78.</w:t>
      </w:r>
      <w:r>
        <w:tab/>
        <w:t>Он удивлен позицией, занимаемой правительством в отношении терроризма.  Хотя статьей 4 государствам-участникам позволяется отступать от их обязательств в соответствии с Пактом в период чрезвычайных обстоятельств, терроризм не может использоваться в качестве безоговорочного оправдания неспособности государства-участника соблюдать некоторые основополагающие положения.</w:t>
      </w:r>
    </w:p>
    <w:p w:rsidR="00000000" w:rsidRDefault="00000000"/>
    <w:p w:rsidR="00000000" w:rsidRDefault="00000000">
      <w:r>
        <w:t>79.</w:t>
      </w:r>
      <w:r>
        <w:tab/>
        <w:t>Закон "О свободе совести и о религиозных объединениях", который был принят Государственной Думой в 1997 году, судя по всему, налагает более жесткие ограничения на свободу объединений, чем закон, которому он пришел на смену.  Он особенно обеспокоен в связи с процедурами регистрации религиозных организаций и условиями, регулирующими их создание.  Сам факт того, что организации должны существовать не менее 15 лет для получения права на регистрацию, означает, что многие законные организации не могут быть зарегистрированы.</w:t>
      </w:r>
    </w:p>
    <w:p w:rsidR="00000000" w:rsidRDefault="00000000"/>
    <w:p w:rsidR="00000000" w:rsidRDefault="00000000">
      <w:r>
        <w:t>80.</w:t>
      </w:r>
      <w:r>
        <w:tab/>
      </w:r>
      <w:r>
        <w:rPr>
          <w:u w:val="single"/>
        </w:rPr>
        <w:t>Г-н ЧАЙКА</w:t>
      </w:r>
      <w:r>
        <w:t xml:space="preserve"> (Российская Федерация) говорит, что, к сожалению, в силу недостаточного времени и несмотря на представительный характер его делегации, не удалось ответить на все устные вопросы, поставленные Комитетом.  Соответствующая информация будет представлена в письменном виде в кратчайшие сроки.  Его правительство будет продолжать усилия по строительству новой демократической России, в которой НПО будут играть важную роль.</w:t>
      </w:r>
    </w:p>
    <w:p w:rsidR="00000000" w:rsidRDefault="00000000"/>
    <w:p w:rsidR="00000000" w:rsidRDefault="00000000">
      <w:r>
        <w:t>81.</w:t>
      </w:r>
      <w:r>
        <w:tab/>
      </w:r>
      <w:r>
        <w:rPr>
          <w:u w:val="single"/>
        </w:rPr>
        <w:t>ПРЕДСЕДАТЕЛЬ</w:t>
      </w:r>
      <w:r>
        <w:t xml:space="preserve"> заверяет правительство в том, что оно может рассчитывать на постоянную поддержку Комитета в своих усилиях по осуществлению Пакта и Факультативного протокола.</w:t>
      </w:r>
    </w:p>
    <w:p w:rsidR="00000000" w:rsidRDefault="00000000"/>
    <w:p w:rsidR="00000000" w:rsidRDefault="00000000">
      <w:pPr>
        <w:jc w:val="center"/>
      </w:pPr>
      <w:r>
        <w:rPr>
          <w:u w:val="single"/>
        </w:rPr>
        <w:t>Заседание закрывается в 18 час. 05 мин</w:t>
      </w:r>
      <w:r>
        <w:t>.</w:t>
      </w:r>
    </w:p>
    <w:p w:rsidR="00000000" w:rsidRDefault="00000000">
      <w:pPr>
        <w:jc w:val="center"/>
      </w:pPr>
    </w:p>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CCPR/C/SR.2146</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CCPR/C/SR.2146</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6909</Words>
  <Characters>39386</Characters>
  <Application>Microsoft Office Word</Application>
  <DocSecurity>4</DocSecurity>
  <Lines>328</Lines>
  <Paragraphs>78</Paragraphs>
  <ScaleCrop>false</ScaleCrop>
  <HeadingPairs>
    <vt:vector size="2" baseType="variant">
      <vt:variant>
        <vt:lpstr>Название</vt:lpstr>
      </vt:variant>
      <vt:variant>
        <vt:i4>1</vt:i4>
      </vt:variant>
    </vt:vector>
  </HeadingPairs>
  <TitlesOfParts>
    <vt:vector size="1" baseType="lpstr">
      <vt:lpstr>44687.01</vt:lpstr>
    </vt:vector>
  </TitlesOfParts>
  <Company> </Company>
  <LinksUpToDate>false</LinksUpToDate>
  <CharactersWithSpaces>48368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44687.01</dc:title>
  <dc:subject/>
  <dc:creator>Tcherniaeva</dc:creator>
  <cp:keywords/>
  <dc:description/>
  <cp:lastModifiedBy>Черняева</cp:lastModifiedBy>
  <cp:revision>3</cp:revision>
  <cp:lastPrinted>2004-08-12T14:29:00Z</cp:lastPrinted>
  <dcterms:created xsi:type="dcterms:W3CDTF">2004-08-12T14:29:00Z</dcterms:created>
  <dcterms:modified xsi:type="dcterms:W3CDTF">2004-08-12T14:29:00Z</dcterms:modified>
</cp:coreProperties>
</file>