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951AD" w:rsidP="005951AD">
            <w:pPr>
              <w:bidi w:val="0"/>
              <w:spacing w:after="20"/>
              <w:jc w:val="left"/>
              <w:rPr>
                <w:szCs w:val="20"/>
              </w:rPr>
            </w:pPr>
            <w:r w:rsidRPr="005951AD">
              <w:rPr>
                <w:sz w:val="40"/>
                <w:szCs w:val="20"/>
              </w:rPr>
              <w:t>CCPR</w:t>
            </w:r>
            <w:r>
              <w:rPr>
                <w:szCs w:val="20"/>
              </w:rPr>
              <w:t>/C/SR.</w:t>
            </w:r>
            <w:r w:rsidR="008B398F">
              <w:rPr>
                <w:szCs w:val="20"/>
              </w:rPr>
              <w:t>2206</w:t>
            </w:r>
            <w:r w:rsidR="00085BD5" w:rsidRPr="00085BD5">
              <w:rPr>
                <w:rStyle w:val="FootnoteReference"/>
                <w:sz w:val="20"/>
                <w:vertAlign w:val="baseline"/>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951AD" w:rsidRDefault="005951AD" w:rsidP="008B398F">
            <w:pPr>
              <w:bidi w:val="0"/>
              <w:spacing w:before="240" w:line="240" w:lineRule="exact"/>
              <w:jc w:val="left"/>
            </w:pPr>
            <w:r>
              <w:t>Distr.: General</w:t>
            </w:r>
          </w:p>
          <w:p w:rsidR="005951AD" w:rsidRDefault="00085BD5" w:rsidP="00085BD5">
            <w:pPr>
              <w:bidi w:val="0"/>
              <w:spacing w:line="240" w:lineRule="exact"/>
              <w:jc w:val="left"/>
            </w:pPr>
            <w:r>
              <w:t>23</w:t>
            </w:r>
            <w:r w:rsidR="008B398F">
              <w:t xml:space="preserve"> November 2009</w:t>
            </w:r>
          </w:p>
          <w:p w:rsidR="005951AD" w:rsidRDefault="005951AD" w:rsidP="008B398F">
            <w:pPr>
              <w:bidi w:val="0"/>
              <w:spacing w:line="240" w:lineRule="exact"/>
              <w:jc w:val="left"/>
            </w:pPr>
            <w:r>
              <w:t>Arabic</w:t>
            </w:r>
          </w:p>
          <w:p w:rsidR="00257225" w:rsidRPr="008B4BC6" w:rsidRDefault="005951AD" w:rsidP="008B398F">
            <w:pPr>
              <w:bidi w:val="0"/>
              <w:spacing w:line="240" w:lineRule="exact"/>
              <w:jc w:val="left"/>
            </w:pPr>
            <w:r>
              <w:t xml:space="preserve">Original: </w:t>
            </w:r>
            <w:r w:rsidR="008B398F">
              <w:t>French</w:t>
            </w:r>
          </w:p>
        </w:tc>
      </w:tr>
    </w:tbl>
    <w:p w:rsidR="00236B1D" w:rsidRPr="00270ED1" w:rsidRDefault="00236B1D" w:rsidP="00236B1D">
      <w:pPr>
        <w:spacing w:before="120" w:line="380" w:lineRule="exact"/>
        <w:rPr>
          <w:rFonts w:hint="cs"/>
          <w:b/>
          <w:bCs/>
          <w:sz w:val="36"/>
          <w:szCs w:val="36"/>
          <w:rtl/>
        </w:rPr>
      </w:pPr>
      <w:r>
        <w:rPr>
          <w:rFonts w:hint="cs"/>
          <w:b/>
          <w:bCs/>
          <w:sz w:val="36"/>
          <w:szCs w:val="36"/>
          <w:rtl/>
        </w:rPr>
        <w:t>اللجنة المعنية بحقوق الإنسان</w:t>
      </w:r>
    </w:p>
    <w:p w:rsidR="00236B1D" w:rsidRDefault="00236B1D" w:rsidP="008B398F">
      <w:pPr>
        <w:spacing w:after="120" w:line="380" w:lineRule="exact"/>
        <w:rPr>
          <w:rFonts w:hint="cs"/>
          <w:b/>
          <w:bCs/>
          <w:rtl/>
        </w:rPr>
      </w:pPr>
      <w:r>
        <w:rPr>
          <w:rFonts w:hint="cs"/>
          <w:b/>
          <w:bCs/>
          <w:rtl/>
        </w:rPr>
        <w:t xml:space="preserve">الدورة </w:t>
      </w:r>
      <w:r w:rsidR="008B398F">
        <w:rPr>
          <w:rFonts w:hint="cs"/>
          <w:b/>
          <w:bCs/>
          <w:rtl/>
        </w:rPr>
        <w:t>الحادية والثمانون</w:t>
      </w:r>
    </w:p>
    <w:p w:rsidR="00236B1D" w:rsidRDefault="00236B1D" w:rsidP="00085BD5">
      <w:pPr>
        <w:spacing w:line="380" w:lineRule="exact"/>
        <w:rPr>
          <w:rFonts w:hint="cs"/>
          <w:b/>
          <w:bCs/>
          <w:rtl/>
        </w:rPr>
      </w:pPr>
      <w:r>
        <w:rPr>
          <w:rFonts w:hint="cs"/>
          <w:b/>
          <w:bCs/>
          <w:rtl/>
        </w:rPr>
        <w:t xml:space="preserve">محضر موجز للجلسة </w:t>
      </w:r>
      <w:r w:rsidR="008B398F">
        <w:rPr>
          <w:rFonts w:hint="cs"/>
          <w:b/>
          <w:bCs/>
          <w:rtl/>
        </w:rPr>
        <w:t>2206</w:t>
      </w:r>
    </w:p>
    <w:p w:rsidR="00236B1D" w:rsidRPr="003F3DB0" w:rsidRDefault="00236B1D" w:rsidP="008B398F">
      <w:pPr>
        <w:spacing w:after="240" w:line="380" w:lineRule="exact"/>
        <w:rPr>
          <w:rFonts w:hint="cs"/>
          <w:rtl/>
        </w:rPr>
      </w:pPr>
      <w:r w:rsidRPr="00270ED1">
        <w:rPr>
          <w:rFonts w:hint="cs"/>
          <w:rtl/>
        </w:rPr>
        <w:t xml:space="preserve">المعقودة </w:t>
      </w:r>
      <w:r>
        <w:rPr>
          <w:rFonts w:hint="cs"/>
          <w:rtl/>
        </w:rPr>
        <w:t xml:space="preserve">في قصر ويلسون، جنيف، يوم </w:t>
      </w:r>
      <w:r w:rsidR="008B398F">
        <w:rPr>
          <w:rFonts w:hint="cs"/>
          <w:rtl/>
        </w:rPr>
        <w:t>الاثنين 19 تموز/يوليه 2004</w:t>
      </w:r>
      <w:r>
        <w:rPr>
          <w:rFonts w:hint="cs"/>
          <w:rtl/>
        </w:rPr>
        <w:t>، الساعة 00/</w:t>
      </w:r>
      <w:r w:rsidR="008B398F">
        <w:rPr>
          <w:rFonts w:hint="cs"/>
          <w:rtl/>
        </w:rPr>
        <w:t>10</w:t>
      </w:r>
    </w:p>
    <w:p w:rsidR="009D2C99" w:rsidRPr="009D2C99" w:rsidRDefault="009D2C99" w:rsidP="00085BD5">
      <w:pPr>
        <w:pStyle w:val="SingleTxtGA"/>
        <w:tabs>
          <w:tab w:val="clear" w:pos="1928"/>
          <w:tab w:val="left" w:pos="1127"/>
        </w:tabs>
        <w:ind w:left="0"/>
        <w:rPr>
          <w:rFonts w:hint="cs"/>
          <w:rtl/>
        </w:rPr>
      </w:pPr>
      <w:r w:rsidRPr="009D2C99">
        <w:rPr>
          <w:rFonts w:hint="cs"/>
          <w:i/>
          <w:iCs/>
          <w:rtl/>
        </w:rPr>
        <w:t>الرئيس</w:t>
      </w:r>
      <w:r w:rsidRPr="009D2C99">
        <w:rPr>
          <w:rFonts w:hint="cs"/>
          <w:rtl/>
        </w:rPr>
        <w:t>:</w:t>
      </w:r>
      <w:r w:rsidR="00085BD5">
        <w:rPr>
          <w:rFonts w:hint="cs"/>
          <w:rtl/>
        </w:rPr>
        <w:tab/>
      </w:r>
      <w:r w:rsidRPr="009D2C99">
        <w:rPr>
          <w:rFonts w:hint="cs"/>
          <w:rtl/>
        </w:rPr>
        <w:t xml:space="preserve">السيد </w:t>
      </w:r>
      <w:r w:rsidR="008B398F" w:rsidRPr="008B398F">
        <w:rPr>
          <w:rFonts w:hint="cs"/>
          <w:b/>
          <w:bCs/>
          <w:rtl/>
        </w:rPr>
        <w:t>عمر</w:t>
      </w:r>
    </w:p>
    <w:p w:rsidR="00236B1D" w:rsidRDefault="00236B1D" w:rsidP="009D2C99">
      <w:pPr>
        <w:spacing w:before="360" w:line="380" w:lineRule="exact"/>
        <w:rPr>
          <w:sz w:val="36"/>
          <w:szCs w:val="36"/>
        </w:rPr>
      </w:pPr>
      <w:r>
        <w:rPr>
          <w:rFonts w:hint="cs"/>
          <w:sz w:val="36"/>
          <w:szCs w:val="36"/>
          <w:rtl/>
        </w:rPr>
        <w:t>المحتويات</w:t>
      </w:r>
    </w:p>
    <w:p w:rsidR="009D2C99" w:rsidRPr="009D2C99" w:rsidRDefault="009D2C99" w:rsidP="008B398F">
      <w:pPr>
        <w:spacing w:before="120" w:line="380" w:lineRule="exact"/>
        <w:rPr>
          <w:rFonts w:hint="cs"/>
          <w:i/>
          <w:iCs/>
          <w:rtl/>
        </w:rPr>
      </w:pPr>
      <w:r>
        <w:rPr>
          <w:rFonts w:hint="cs"/>
          <w:rtl/>
        </w:rPr>
        <w:tab/>
      </w:r>
      <w:r w:rsidR="008B398F">
        <w:rPr>
          <w:rFonts w:hint="cs"/>
          <w:rtl/>
        </w:rPr>
        <w:t xml:space="preserve">دراسة التقارير المقدمة من الدول الأطراف بموجب المادة 40 من العهد </w:t>
      </w:r>
      <w:r w:rsidRPr="009D2C99">
        <w:rPr>
          <w:rFonts w:hint="cs"/>
          <w:i/>
          <w:iCs/>
          <w:rtl/>
        </w:rPr>
        <w:t>(</w:t>
      </w:r>
      <w:r>
        <w:rPr>
          <w:rFonts w:hint="cs"/>
          <w:i/>
          <w:iCs/>
          <w:rtl/>
        </w:rPr>
        <w:t>تابع)</w:t>
      </w:r>
    </w:p>
    <w:p w:rsidR="0008783A" w:rsidRDefault="009D2C99" w:rsidP="00085BD5">
      <w:pPr>
        <w:spacing w:before="120" w:line="380" w:lineRule="exact"/>
        <w:rPr>
          <w:rFonts w:hint="cs"/>
          <w:rtl/>
        </w:rPr>
      </w:pPr>
      <w:r>
        <w:rPr>
          <w:rFonts w:hint="cs"/>
          <w:rtl/>
        </w:rPr>
        <w:tab/>
      </w:r>
      <w:r>
        <w:rPr>
          <w:rFonts w:hint="cs"/>
          <w:rtl/>
        </w:rPr>
        <w:tab/>
        <w:t>التقرير</w:t>
      </w:r>
      <w:r w:rsidR="008B398F">
        <w:rPr>
          <w:rFonts w:hint="cs"/>
          <w:rtl/>
        </w:rPr>
        <w:t xml:space="preserve"> ا</w:t>
      </w:r>
      <w:r w:rsidR="00085BD5">
        <w:rPr>
          <w:rFonts w:hint="cs"/>
          <w:rtl/>
        </w:rPr>
        <w:t>لأ</w:t>
      </w:r>
      <w:r w:rsidR="008B398F">
        <w:rPr>
          <w:rFonts w:hint="cs"/>
          <w:rtl/>
        </w:rPr>
        <w:t>ولي من صربيا والجبل الأسود</w:t>
      </w:r>
    </w:p>
    <w:p w:rsidR="008B398F" w:rsidRDefault="008B398F" w:rsidP="008B398F">
      <w:pPr>
        <w:spacing w:before="120" w:line="380" w:lineRule="exact"/>
        <w:rPr>
          <w:rFonts w:hint="cs"/>
          <w:rtl/>
        </w:rPr>
      </w:pPr>
    </w:p>
    <w:p w:rsidR="008B398F" w:rsidRDefault="008B398F" w:rsidP="008B398F">
      <w:pPr>
        <w:spacing w:before="120" w:line="380" w:lineRule="exact"/>
        <w:rPr>
          <w:rFonts w:hint="cs"/>
          <w:rtl/>
        </w:rPr>
      </w:pPr>
    </w:p>
    <w:p w:rsidR="008B398F" w:rsidRDefault="008B398F" w:rsidP="008B398F">
      <w:pPr>
        <w:spacing w:before="120" w:line="380" w:lineRule="exact"/>
        <w:rPr>
          <w:rFonts w:hint="cs"/>
          <w:rtl/>
        </w:rPr>
      </w:pPr>
    </w:p>
    <w:p w:rsidR="008B398F" w:rsidRDefault="008B398F" w:rsidP="008B398F">
      <w:pPr>
        <w:spacing w:before="120" w:line="380" w:lineRule="exact"/>
        <w:rPr>
          <w:rFonts w:hint="cs"/>
          <w:rtl/>
        </w:rPr>
      </w:pPr>
    </w:p>
    <w:p w:rsidR="002B1769" w:rsidRPr="004B5DEB" w:rsidRDefault="0008783A" w:rsidP="002B1769">
      <w:pPr>
        <w:pStyle w:val="SingleTxtGA"/>
        <w:rPr>
          <w:rFonts w:hint="cs"/>
          <w:i/>
          <w:iCs/>
          <w:rtl/>
        </w:rPr>
      </w:pPr>
      <w:r>
        <w:rPr>
          <w:rtl/>
        </w:rPr>
        <w:br w:type="page"/>
      </w:r>
      <w:r w:rsidR="002B1769" w:rsidRPr="004B5DEB">
        <w:rPr>
          <w:rFonts w:hint="cs"/>
          <w:i/>
          <w:iCs/>
          <w:rtl/>
        </w:rPr>
        <w:t>افتتحت الجلسة الساعة 05/10</w:t>
      </w:r>
    </w:p>
    <w:p w:rsidR="002B1769" w:rsidRDefault="004B5DEB" w:rsidP="004B5DEB">
      <w:pPr>
        <w:pStyle w:val="H23GA"/>
        <w:rPr>
          <w:rFonts w:hint="cs"/>
          <w:rtl/>
        </w:rPr>
      </w:pPr>
      <w:r>
        <w:rPr>
          <w:rFonts w:hint="cs"/>
          <w:rtl/>
        </w:rPr>
        <w:tab/>
      </w:r>
      <w:r>
        <w:rPr>
          <w:rFonts w:hint="cs"/>
          <w:rtl/>
        </w:rPr>
        <w:tab/>
      </w:r>
      <w:r w:rsidR="002B1769">
        <w:rPr>
          <w:rFonts w:hint="cs"/>
          <w:rtl/>
        </w:rPr>
        <w:t xml:space="preserve">دراسة التقارير المقدمة من الدول الأطراف طبقا للمادة 40 من العهد </w:t>
      </w:r>
      <w:r w:rsidR="002B1769" w:rsidRPr="004B5DEB">
        <w:rPr>
          <w:rFonts w:hint="cs"/>
          <w:b w:val="0"/>
          <w:bCs w:val="0"/>
          <w:rtl/>
        </w:rPr>
        <w:t xml:space="preserve">(البند 6 من جدول الأعمال) </w:t>
      </w:r>
      <w:r w:rsidR="002B1769" w:rsidRPr="004B5DEB">
        <w:rPr>
          <w:rFonts w:hint="cs"/>
          <w:b w:val="0"/>
          <w:bCs w:val="0"/>
          <w:i/>
          <w:iCs/>
          <w:rtl/>
        </w:rPr>
        <w:t>(تابع)</w:t>
      </w:r>
    </w:p>
    <w:p w:rsidR="002B1769" w:rsidRDefault="002B1769" w:rsidP="002B1769">
      <w:pPr>
        <w:pStyle w:val="SingleTxtGA"/>
        <w:rPr>
          <w:rFonts w:hint="cs"/>
          <w:rtl/>
        </w:rPr>
      </w:pPr>
      <w:r w:rsidRPr="004B5DEB">
        <w:rPr>
          <w:rStyle w:val="H4GAChar"/>
          <w:rFonts w:hint="cs"/>
          <w:rtl/>
        </w:rPr>
        <w:t>التقرير الأولي من صربيا والجبل الأسود</w:t>
      </w:r>
      <w:r>
        <w:rPr>
          <w:rFonts w:hint="cs"/>
          <w:rtl/>
        </w:rPr>
        <w:t xml:space="preserve"> (</w:t>
      </w:r>
      <w:r>
        <w:t>CCPR/C/SEMO/2003/1</w:t>
      </w:r>
      <w:r>
        <w:rPr>
          <w:rFonts w:hint="cs"/>
          <w:rtl/>
        </w:rPr>
        <w:t xml:space="preserve">؛ </w:t>
      </w:r>
      <w:r>
        <w:t>CCPR/C/81/L/SEMO</w:t>
      </w:r>
      <w:r>
        <w:rPr>
          <w:rFonts w:hint="cs"/>
          <w:rtl/>
        </w:rPr>
        <w:t>)</w:t>
      </w:r>
    </w:p>
    <w:p w:rsidR="002B1769" w:rsidRDefault="004B5DEB" w:rsidP="002B1769">
      <w:pPr>
        <w:pStyle w:val="SingleTxtGA"/>
        <w:rPr>
          <w:rFonts w:hint="cs"/>
          <w:szCs w:val="32"/>
        </w:rPr>
      </w:pPr>
      <w:r>
        <w:rPr>
          <w:rFonts w:hint="cs"/>
          <w:rtl/>
        </w:rPr>
        <w:t>1-</w:t>
      </w:r>
      <w:r>
        <w:rPr>
          <w:rFonts w:hint="cs"/>
          <w:rtl/>
        </w:rPr>
        <w:tab/>
      </w:r>
      <w:r w:rsidR="002B1769">
        <w:rPr>
          <w:rFonts w:hint="cs"/>
          <w:rtl/>
        </w:rPr>
        <w:t xml:space="preserve">بدعوة من </w:t>
      </w:r>
      <w:r w:rsidR="002B1769" w:rsidRPr="004B5DEB">
        <w:rPr>
          <w:rFonts w:hint="cs"/>
          <w:b/>
          <w:bCs/>
          <w:rtl/>
        </w:rPr>
        <w:t>الرئيس</w:t>
      </w:r>
      <w:r w:rsidR="002B1769">
        <w:rPr>
          <w:rFonts w:hint="cs"/>
          <w:rtl/>
        </w:rPr>
        <w:t>، جلس السيد صاهوفيتش والسيدة ماركوفيتش والسيدة فويفوديتش والسيد بوزوفيتش والسيد بيكوفيتش والسيدة سيمونوفيتش والسيدة نيكوليتش والسيد كوغوريتش والسيد توموفيتش والسيد دوكوفيتش والسيدة لالوفيتش والسيدة موهوروفيتش والسيد بربوريتش والسيدة إيفانوفيتش (صربيا والجبل السود) إلى طاولة اللجنة المعنية بحقوق الإنسان.</w:t>
      </w:r>
    </w:p>
    <w:p w:rsidR="002B1769" w:rsidRDefault="004B5DEB" w:rsidP="002B1769">
      <w:pPr>
        <w:pStyle w:val="SingleTxtGA"/>
        <w:rPr>
          <w:rFonts w:hint="cs"/>
          <w:szCs w:val="32"/>
        </w:rPr>
      </w:pPr>
      <w:r>
        <w:rPr>
          <w:rFonts w:hint="cs"/>
          <w:rtl/>
        </w:rPr>
        <w:t>2-</w:t>
      </w:r>
      <w:r>
        <w:rPr>
          <w:rFonts w:hint="cs"/>
          <w:rtl/>
        </w:rPr>
        <w:tab/>
      </w:r>
      <w:r w:rsidR="002B1769">
        <w:rPr>
          <w:rFonts w:hint="cs"/>
          <w:rtl/>
        </w:rPr>
        <w:t xml:space="preserve">رحب </w:t>
      </w:r>
      <w:r w:rsidR="002B1769" w:rsidRPr="004B5DEB">
        <w:rPr>
          <w:rFonts w:hint="cs"/>
          <w:b/>
          <w:bCs/>
          <w:rtl/>
        </w:rPr>
        <w:t>الرئيس</w:t>
      </w:r>
      <w:r w:rsidR="002B1769">
        <w:rPr>
          <w:rFonts w:hint="cs"/>
          <w:rtl/>
        </w:rPr>
        <w:t xml:space="preserve"> بالوفد ودعاه إلى تقديم التقرير الأولي من صربيا والجبل الأسود (</w:t>
      </w:r>
      <w:r w:rsidR="002B1769">
        <w:t>CCPR/C/SEMO/2003/1</w:t>
      </w:r>
      <w:r w:rsidR="002B1769">
        <w:rPr>
          <w:rFonts w:hint="cs"/>
          <w:rtl/>
        </w:rPr>
        <w:t>).</w:t>
      </w:r>
    </w:p>
    <w:p w:rsidR="002B1769" w:rsidRDefault="004B5DEB" w:rsidP="002B1769">
      <w:pPr>
        <w:pStyle w:val="SingleTxtGA"/>
        <w:rPr>
          <w:rFonts w:hint="cs"/>
        </w:rPr>
      </w:pPr>
      <w:r>
        <w:rPr>
          <w:rFonts w:hint="cs"/>
          <w:rtl/>
        </w:rPr>
        <w:t>3-</w:t>
      </w:r>
      <w:r>
        <w:rPr>
          <w:rFonts w:hint="cs"/>
          <w:rtl/>
        </w:rPr>
        <w:tab/>
      </w:r>
      <w:r w:rsidR="002B1769">
        <w:rPr>
          <w:rFonts w:hint="cs"/>
          <w:rtl/>
        </w:rPr>
        <w:t xml:space="preserve">قدم </w:t>
      </w:r>
      <w:r w:rsidR="002B1769" w:rsidRPr="004B5DEB">
        <w:rPr>
          <w:rFonts w:hint="cs"/>
          <w:b/>
          <w:bCs/>
          <w:rtl/>
        </w:rPr>
        <w:t>السيد صاهوفيتش</w:t>
      </w:r>
      <w:r w:rsidR="002B1769">
        <w:rPr>
          <w:rFonts w:hint="cs"/>
          <w:rtl/>
        </w:rPr>
        <w:t xml:space="preserve"> (صربيا والجبل الأسود) الوفد الذي أظهر بجلاء، من خلال عدد أعضاءه، الأهمية التي توليها صربيا والجبل الأسود إلى الحوار مع اللجنة ولكنه عكس </w:t>
      </w:r>
      <w:r w:rsidR="00EE6A2C">
        <w:rPr>
          <w:rFonts w:hint="cs"/>
          <w:rtl/>
        </w:rPr>
        <w:t>أيضاً</w:t>
      </w:r>
      <w:r w:rsidR="002B1769">
        <w:rPr>
          <w:rFonts w:hint="cs"/>
          <w:rtl/>
        </w:rPr>
        <w:t xml:space="preserve"> البنية الدستورية للدولة بما أنه يضم ممثلين عن اتحاد دولتي جمهورية صربيا وجمهورية الجبل الأسود.</w:t>
      </w:r>
    </w:p>
    <w:p w:rsidR="002B1769" w:rsidRDefault="004B5DEB" w:rsidP="002A6B42">
      <w:pPr>
        <w:pStyle w:val="SingleTxtGA"/>
        <w:rPr>
          <w:rFonts w:hint="cs"/>
          <w:sz w:val="32"/>
        </w:rPr>
      </w:pPr>
      <w:r>
        <w:rPr>
          <w:rFonts w:hint="cs"/>
          <w:sz w:val="32"/>
          <w:rtl/>
        </w:rPr>
        <w:t>4-</w:t>
      </w:r>
      <w:r>
        <w:rPr>
          <w:rFonts w:hint="cs"/>
          <w:sz w:val="32"/>
          <w:rtl/>
        </w:rPr>
        <w:tab/>
      </w:r>
      <w:r w:rsidR="002B1769">
        <w:rPr>
          <w:rFonts w:hint="cs"/>
          <w:sz w:val="32"/>
          <w:rtl/>
        </w:rPr>
        <w:t xml:space="preserve">أوضحت </w:t>
      </w:r>
      <w:r w:rsidR="002B1769">
        <w:rPr>
          <w:rFonts w:hint="cs"/>
          <w:b/>
          <w:bCs/>
          <w:sz w:val="32"/>
          <w:rtl/>
        </w:rPr>
        <w:t>السيدة ماركوفيتش</w:t>
      </w:r>
      <w:r w:rsidR="002B1769">
        <w:rPr>
          <w:rFonts w:hint="cs"/>
          <w:sz w:val="32"/>
          <w:rtl/>
        </w:rPr>
        <w:t xml:space="preserve"> (صربيا والجبل الأسود) أن هذا التقرير الأولي يتناول فترة طويلة جدا تمتد من عام 1992، وهو العام الذي شهد قيام جمهورية يوغوسلافيا الاتحادية بعد تفكيك جمهورية يوغوسلافيا الاشتراكية الاتحادية، إلى غاية عام 2002 وهو العام الذي أنشئ فيه اتحاد دولتي جمهورية صربيا وجمهورية الجبل الأسود.</w:t>
      </w:r>
      <w:r>
        <w:rPr>
          <w:rFonts w:hint="cs"/>
          <w:sz w:val="32"/>
          <w:rtl/>
        </w:rPr>
        <w:t xml:space="preserve"> </w:t>
      </w:r>
      <w:r w:rsidR="002A6B42">
        <w:rPr>
          <w:rFonts w:hint="cs"/>
          <w:sz w:val="32"/>
          <w:rtl/>
        </w:rPr>
        <w:t>وي</w:t>
      </w:r>
      <w:r w:rsidR="002B1769">
        <w:rPr>
          <w:rFonts w:hint="cs"/>
          <w:sz w:val="32"/>
          <w:rtl/>
        </w:rPr>
        <w:t xml:space="preserve">تعلق الأمر </w:t>
      </w:r>
      <w:r w:rsidR="002A6B42">
        <w:rPr>
          <w:rFonts w:hint="cs"/>
          <w:sz w:val="32"/>
          <w:rtl/>
        </w:rPr>
        <w:t xml:space="preserve">هنا </w:t>
      </w:r>
      <w:r w:rsidR="002B1769">
        <w:rPr>
          <w:rFonts w:hint="cs"/>
          <w:sz w:val="32"/>
          <w:rtl/>
        </w:rPr>
        <w:t>بتقرير أولي رغم أن صربيا والجبل الأسود، حسب ميثاق الدستور المعتمد في عام 2003، تخلُف جمهورية يوغوسلافيا الاتحادية في القانون الدولي.</w:t>
      </w:r>
      <w:r>
        <w:rPr>
          <w:rFonts w:hint="cs"/>
          <w:sz w:val="32"/>
          <w:rtl/>
        </w:rPr>
        <w:t xml:space="preserve"> </w:t>
      </w:r>
      <w:r w:rsidR="002B1769">
        <w:rPr>
          <w:rFonts w:hint="cs"/>
          <w:sz w:val="32"/>
          <w:rtl/>
        </w:rPr>
        <w:t xml:space="preserve">وقد آلت من بعدُ اختصاصات عديدة </w:t>
      </w:r>
      <w:r w:rsidR="002A6B42">
        <w:rPr>
          <w:rFonts w:hint="cs"/>
          <w:sz w:val="32"/>
          <w:rtl/>
        </w:rPr>
        <w:t>إلى ا</w:t>
      </w:r>
      <w:r w:rsidR="002B1769">
        <w:rPr>
          <w:rFonts w:hint="cs"/>
          <w:sz w:val="32"/>
          <w:rtl/>
        </w:rPr>
        <w:t>لدول الأعضاء ولكن حماية حقوق الإنسان تظل من اختصاص الاتحاد وبالتحديد من اختصاص وزارة حقوق الإنسان والأقليات.</w:t>
      </w:r>
      <w:r>
        <w:rPr>
          <w:rFonts w:hint="cs"/>
          <w:sz w:val="32"/>
          <w:rtl/>
        </w:rPr>
        <w:t xml:space="preserve"> </w:t>
      </w:r>
      <w:r w:rsidR="002B1769">
        <w:rPr>
          <w:rFonts w:hint="cs"/>
          <w:sz w:val="32"/>
          <w:rtl/>
        </w:rPr>
        <w:t>وقد اعتمد ميثاق حقوق الإنسان والأقليات والحريات المدنية، الذي يشكل النص القانوني الأساسي في مجال حقوق الإنسان وجزء</w:t>
      </w:r>
      <w:r w:rsidR="002A6B42">
        <w:rPr>
          <w:rFonts w:hint="cs"/>
          <w:sz w:val="32"/>
          <w:rtl/>
        </w:rPr>
        <w:t>اً</w:t>
      </w:r>
      <w:r w:rsidR="002B1769">
        <w:rPr>
          <w:rFonts w:hint="cs"/>
          <w:sz w:val="32"/>
          <w:rtl/>
        </w:rPr>
        <w:t xml:space="preserve"> </w:t>
      </w:r>
      <w:r w:rsidR="002A6B42">
        <w:rPr>
          <w:rFonts w:hint="cs"/>
          <w:sz w:val="32"/>
          <w:rtl/>
        </w:rPr>
        <w:t xml:space="preserve">      </w:t>
      </w:r>
      <w:r w:rsidR="002B1769">
        <w:rPr>
          <w:rFonts w:hint="cs"/>
          <w:sz w:val="32"/>
          <w:rtl/>
        </w:rPr>
        <w:t xml:space="preserve">لا يتجزأ من ميثاق الدستور، على صعيد اتحاد دولتي صربيا والجبل الأسود. وتمثل المحكمة العليا لصربيا والجبل الأسود مكونا آخر من مكونات النظام وهي تتلقى شكاوى المواطنين المتعلقة بانتهاكات مؤسسات صربيا والجبل الأسود أو مؤسسات </w:t>
      </w:r>
      <w:r w:rsidR="002A6B42">
        <w:rPr>
          <w:rFonts w:hint="cs"/>
          <w:sz w:val="32"/>
          <w:rtl/>
        </w:rPr>
        <w:t xml:space="preserve">إحدى </w:t>
      </w:r>
      <w:r w:rsidR="002B1769">
        <w:rPr>
          <w:rFonts w:hint="cs"/>
          <w:sz w:val="32"/>
          <w:rtl/>
        </w:rPr>
        <w:t>دولتي الاتحاد للحقوق والحريات المكرسة في ميثاق الدستور. واستدركت السيدة ماركوفيتش قائلة إن الدولتين اللتين يتكون منهما الاتحاد لهما اختصاصات واسعة في مجال حماية حقوق الإنسان.</w:t>
      </w:r>
      <w:r>
        <w:rPr>
          <w:rFonts w:hint="cs"/>
          <w:sz w:val="32"/>
          <w:rtl/>
        </w:rPr>
        <w:t xml:space="preserve"> </w:t>
      </w:r>
      <w:r w:rsidR="002B1769">
        <w:rPr>
          <w:rFonts w:hint="cs"/>
          <w:sz w:val="32"/>
          <w:rtl/>
        </w:rPr>
        <w:t>فإ</w:t>
      </w:r>
      <w:r w:rsidR="002A6B42">
        <w:rPr>
          <w:rFonts w:hint="cs"/>
          <w:sz w:val="32"/>
          <w:rtl/>
        </w:rPr>
        <w:t xml:space="preserve">قامة </w:t>
      </w:r>
      <w:r w:rsidR="002B1769">
        <w:rPr>
          <w:rFonts w:hint="cs"/>
          <w:sz w:val="32"/>
          <w:rtl/>
        </w:rPr>
        <w:t xml:space="preserve">العدل في واقع الأمر </w:t>
      </w:r>
      <w:r w:rsidR="002A6B42">
        <w:rPr>
          <w:rFonts w:hint="cs"/>
          <w:sz w:val="32"/>
          <w:rtl/>
        </w:rPr>
        <w:t xml:space="preserve">تندرج </w:t>
      </w:r>
      <w:r w:rsidR="002B1769">
        <w:rPr>
          <w:rFonts w:hint="cs"/>
          <w:sz w:val="32"/>
          <w:rtl/>
        </w:rPr>
        <w:t>ضمن اختصاصات كل</w:t>
      </w:r>
      <w:r w:rsidR="002A6B42">
        <w:rPr>
          <w:rFonts w:hint="cs"/>
          <w:sz w:val="32"/>
          <w:rtl/>
        </w:rPr>
        <w:t>ٍ</w:t>
      </w:r>
      <w:r w:rsidR="002B1769">
        <w:rPr>
          <w:rFonts w:hint="cs"/>
          <w:sz w:val="32"/>
          <w:rtl/>
        </w:rPr>
        <w:t xml:space="preserve"> من الدولتين.</w:t>
      </w:r>
      <w:r>
        <w:rPr>
          <w:rFonts w:hint="cs"/>
          <w:sz w:val="32"/>
          <w:rtl/>
        </w:rPr>
        <w:t xml:space="preserve"> </w:t>
      </w:r>
      <w:r w:rsidR="002B1769">
        <w:rPr>
          <w:rFonts w:hint="cs"/>
          <w:sz w:val="32"/>
          <w:rtl/>
        </w:rPr>
        <w:t xml:space="preserve">وإن تكوين الوفد </w:t>
      </w:r>
      <w:r w:rsidR="002A6B42">
        <w:rPr>
          <w:rFonts w:hint="cs"/>
          <w:sz w:val="32"/>
          <w:rtl/>
        </w:rPr>
        <w:t xml:space="preserve">قد عبّر </w:t>
      </w:r>
      <w:r w:rsidR="002B1769">
        <w:rPr>
          <w:rFonts w:hint="cs"/>
          <w:sz w:val="32"/>
          <w:rtl/>
        </w:rPr>
        <w:t>عن هذا النظام المعقد الذي تتوزع فيه المسؤولية في مجال حقوق الإنسان بين اتحاد الدولتين وبين الدولتين العضوين فيه.</w:t>
      </w:r>
    </w:p>
    <w:p w:rsidR="002B1769" w:rsidRDefault="004B5DEB" w:rsidP="002A6B42">
      <w:pPr>
        <w:pStyle w:val="SingleTxtGA"/>
        <w:rPr>
          <w:rFonts w:hint="cs"/>
          <w:sz w:val="32"/>
        </w:rPr>
      </w:pPr>
      <w:r>
        <w:rPr>
          <w:rFonts w:hint="cs"/>
          <w:sz w:val="32"/>
          <w:rtl/>
        </w:rPr>
        <w:t>5-</w:t>
      </w:r>
      <w:r>
        <w:rPr>
          <w:rFonts w:hint="cs"/>
          <w:sz w:val="32"/>
          <w:rtl/>
        </w:rPr>
        <w:tab/>
      </w:r>
      <w:r w:rsidR="002A6B42">
        <w:rPr>
          <w:rFonts w:hint="cs"/>
          <w:sz w:val="32"/>
          <w:rtl/>
        </w:rPr>
        <w:t xml:space="preserve">واتسمت الفترة التي يتناولها التقرير بالصراعات العرقية والعزلة وانقطاع </w:t>
      </w:r>
      <w:r w:rsidR="002B1769">
        <w:rPr>
          <w:rFonts w:hint="cs"/>
          <w:sz w:val="32"/>
          <w:rtl/>
        </w:rPr>
        <w:t>الصلة مع بلدان الجوار ومع المجتمع الدولي والقلاقل الداخلية وإصلاح المؤسسات.</w:t>
      </w:r>
      <w:r>
        <w:rPr>
          <w:rFonts w:hint="cs"/>
          <w:sz w:val="32"/>
          <w:rtl/>
        </w:rPr>
        <w:t xml:space="preserve"> </w:t>
      </w:r>
      <w:r w:rsidR="002B1769">
        <w:rPr>
          <w:rFonts w:hint="cs"/>
          <w:sz w:val="32"/>
          <w:rtl/>
        </w:rPr>
        <w:t>ويمكن التمييز بين عصرين: عصر سبق إقامة المؤسسات الديمقراطية وعصر تلا إقامتها في صربيا في عام 2000 رافقه توجه جديد في مجال حقوق الإنسان.</w:t>
      </w:r>
      <w:r>
        <w:rPr>
          <w:rFonts w:hint="cs"/>
          <w:sz w:val="32"/>
          <w:rtl/>
        </w:rPr>
        <w:t xml:space="preserve"> </w:t>
      </w:r>
      <w:r w:rsidR="002B1769">
        <w:rPr>
          <w:rFonts w:hint="cs"/>
          <w:sz w:val="32"/>
          <w:rtl/>
        </w:rPr>
        <w:t>وفور إعادة الديمقراطية إلى نصابها، انضمت صربيا والجبل الأسود إلى المنظمات الدولية، إلى منظمة الأمم المتحدة في المقام الأول ثم إلى منظمة الأمن والتعاون في أوروبا وإلى مجلس أوروب</w:t>
      </w:r>
      <w:r w:rsidR="002A6B42">
        <w:rPr>
          <w:rFonts w:hint="cs"/>
          <w:sz w:val="32"/>
          <w:rtl/>
        </w:rPr>
        <w:t>اً لاحقاً،</w:t>
      </w:r>
      <w:r w:rsidR="002B1769">
        <w:rPr>
          <w:rFonts w:hint="cs"/>
          <w:sz w:val="32"/>
          <w:rtl/>
        </w:rPr>
        <w:t xml:space="preserve"> </w:t>
      </w:r>
      <w:r w:rsidR="002A6B42">
        <w:rPr>
          <w:rFonts w:hint="cs"/>
          <w:sz w:val="32"/>
          <w:rtl/>
        </w:rPr>
        <w:t>و</w:t>
      </w:r>
      <w:r w:rsidR="002B1769">
        <w:rPr>
          <w:rFonts w:hint="cs"/>
          <w:sz w:val="32"/>
          <w:rtl/>
        </w:rPr>
        <w:t>شرعت في التعاون الحثيث مع تلك المنظمات في مجال حماية حقوق الإنسان.</w:t>
      </w:r>
    </w:p>
    <w:p w:rsidR="002B1769" w:rsidRDefault="004B5DEB" w:rsidP="00003BBD">
      <w:pPr>
        <w:pStyle w:val="SingleTxtGA"/>
        <w:rPr>
          <w:rFonts w:hint="cs"/>
          <w:sz w:val="32"/>
        </w:rPr>
      </w:pPr>
      <w:r>
        <w:rPr>
          <w:rFonts w:hint="cs"/>
          <w:sz w:val="32"/>
          <w:rtl/>
        </w:rPr>
        <w:t>6-</w:t>
      </w:r>
      <w:r>
        <w:rPr>
          <w:rFonts w:hint="cs"/>
          <w:sz w:val="32"/>
          <w:rtl/>
        </w:rPr>
        <w:tab/>
      </w:r>
      <w:r w:rsidR="002B1769">
        <w:rPr>
          <w:rFonts w:hint="cs"/>
          <w:sz w:val="32"/>
          <w:rtl/>
        </w:rPr>
        <w:t xml:space="preserve">وبموجب إعلان الخلافة في آذار/مارس 2001، انضمت جمهورية يوغوسلافيا الاتحادية إلى عشرة من صكوك الأمم المتحدة المتعلقة بحقوق الإنسان </w:t>
      </w:r>
      <w:r w:rsidR="002A6B42">
        <w:rPr>
          <w:rFonts w:hint="cs"/>
          <w:sz w:val="32"/>
          <w:rtl/>
        </w:rPr>
        <w:t xml:space="preserve">لا سيما </w:t>
      </w:r>
      <w:r w:rsidR="002B1769">
        <w:rPr>
          <w:rFonts w:hint="cs"/>
          <w:sz w:val="32"/>
          <w:rtl/>
        </w:rPr>
        <w:t xml:space="preserve">العهد الدولي الخاص بالحقوق المدنية والسياسية وإلى البروتوكولين </w:t>
      </w:r>
      <w:r w:rsidR="002A6B42">
        <w:rPr>
          <w:rFonts w:hint="cs"/>
          <w:sz w:val="32"/>
          <w:rtl/>
        </w:rPr>
        <w:t xml:space="preserve">الاختياريين الملحقين به. وأبدت هذه الجمهورية اهتماماً </w:t>
      </w:r>
      <w:r w:rsidR="002B1769">
        <w:rPr>
          <w:rFonts w:hint="cs"/>
          <w:sz w:val="32"/>
          <w:rtl/>
        </w:rPr>
        <w:t>بالاندماج في المجتمع الدولي بانضمامها إلى اتفاقية مجلس أوروب</w:t>
      </w:r>
      <w:r w:rsidR="002A6B42">
        <w:rPr>
          <w:rFonts w:hint="cs"/>
          <w:sz w:val="32"/>
          <w:rtl/>
        </w:rPr>
        <w:t>ا</w:t>
      </w:r>
      <w:r w:rsidR="002B1769">
        <w:rPr>
          <w:rFonts w:hint="cs"/>
          <w:sz w:val="32"/>
          <w:rtl/>
        </w:rPr>
        <w:t xml:space="preserve"> الإطارية لحماية الأقليات الوطنية وإلى </w:t>
      </w:r>
      <w:r w:rsidR="002A6B42">
        <w:rPr>
          <w:rFonts w:hint="cs"/>
          <w:sz w:val="32"/>
          <w:rtl/>
        </w:rPr>
        <w:t>نظام روما الأساسي للمحكمة الجنائية</w:t>
      </w:r>
      <w:r w:rsidR="002B1769">
        <w:rPr>
          <w:rFonts w:hint="cs"/>
          <w:sz w:val="32"/>
          <w:rtl/>
        </w:rPr>
        <w:t xml:space="preserve"> الدولية </w:t>
      </w:r>
      <w:r w:rsidR="002A6B42">
        <w:rPr>
          <w:rFonts w:hint="cs"/>
          <w:sz w:val="32"/>
          <w:rtl/>
        </w:rPr>
        <w:t>و</w:t>
      </w:r>
      <w:r w:rsidR="002B1769">
        <w:rPr>
          <w:rFonts w:hint="cs"/>
          <w:sz w:val="32"/>
          <w:rtl/>
        </w:rPr>
        <w:t>بعد قبولها في مجلس أوروب</w:t>
      </w:r>
      <w:r w:rsidR="002A6B42">
        <w:rPr>
          <w:rFonts w:hint="cs"/>
          <w:sz w:val="32"/>
          <w:rtl/>
        </w:rPr>
        <w:t>ا</w:t>
      </w:r>
      <w:r w:rsidR="002B1769">
        <w:rPr>
          <w:rFonts w:hint="cs"/>
          <w:sz w:val="32"/>
          <w:rtl/>
        </w:rPr>
        <w:t xml:space="preserve">، </w:t>
      </w:r>
      <w:r w:rsidR="002A6B42">
        <w:rPr>
          <w:rFonts w:hint="cs"/>
          <w:sz w:val="32"/>
          <w:rtl/>
        </w:rPr>
        <w:t xml:space="preserve">انضمت في 2003 </w:t>
      </w:r>
      <w:r w:rsidR="002B1769">
        <w:rPr>
          <w:rFonts w:hint="cs"/>
          <w:sz w:val="32"/>
          <w:rtl/>
        </w:rPr>
        <w:t>إلى الاتفاقية الأوروبية لحقوق الإنسان والاتفاقية الأوروبية لمناهضة التعذيب.</w:t>
      </w:r>
      <w:r>
        <w:rPr>
          <w:rFonts w:hint="cs"/>
          <w:sz w:val="32"/>
          <w:rtl/>
        </w:rPr>
        <w:t xml:space="preserve"> </w:t>
      </w:r>
      <w:r w:rsidR="002B1769">
        <w:rPr>
          <w:rFonts w:hint="cs"/>
          <w:sz w:val="32"/>
          <w:rtl/>
        </w:rPr>
        <w:t>وأكد الانضمام إلى مجلس أوروب</w:t>
      </w:r>
      <w:r w:rsidR="002A6B42">
        <w:rPr>
          <w:rFonts w:hint="cs"/>
          <w:sz w:val="32"/>
          <w:rtl/>
        </w:rPr>
        <w:t>ا</w:t>
      </w:r>
      <w:r w:rsidR="002B1769">
        <w:rPr>
          <w:rFonts w:hint="cs"/>
          <w:sz w:val="32"/>
          <w:rtl/>
        </w:rPr>
        <w:t xml:space="preserve"> أن صربيا والجبل الأسود قد لحقت </w:t>
      </w:r>
      <w:r w:rsidR="002A6B42">
        <w:rPr>
          <w:rFonts w:hint="cs"/>
          <w:sz w:val="32"/>
          <w:rtl/>
        </w:rPr>
        <w:t xml:space="preserve">من جديد </w:t>
      </w:r>
      <w:r w:rsidR="002B1769">
        <w:rPr>
          <w:rFonts w:hint="cs"/>
          <w:sz w:val="32"/>
          <w:rtl/>
        </w:rPr>
        <w:t>بركب البلدان الديمقراطية باحترامها المعايير الأوروبية في مجال حماية حقوق الإنسان.</w:t>
      </w:r>
      <w:r>
        <w:rPr>
          <w:rFonts w:hint="cs"/>
          <w:sz w:val="32"/>
          <w:rtl/>
        </w:rPr>
        <w:t xml:space="preserve"> </w:t>
      </w:r>
      <w:r w:rsidR="002B1769">
        <w:rPr>
          <w:rFonts w:hint="cs"/>
          <w:sz w:val="32"/>
          <w:rtl/>
        </w:rPr>
        <w:t>و</w:t>
      </w:r>
      <w:r w:rsidR="00003BBD">
        <w:rPr>
          <w:rFonts w:hint="cs"/>
          <w:sz w:val="32"/>
          <w:rtl/>
        </w:rPr>
        <w:t xml:space="preserve">حظي </w:t>
      </w:r>
      <w:r w:rsidR="002B1769">
        <w:rPr>
          <w:rFonts w:hint="cs"/>
          <w:sz w:val="32"/>
          <w:rtl/>
        </w:rPr>
        <w:t xml:space="preserve">التقدم المحرز في هذا المضمار </w:t>
      </w:r>
      <w:r w:rsidR="00003BBD">
        <w:rPr>
          <w:rFonts w:hint="cs"/>
          <w:sz w:val="32"/>
          <w:rtl/>
        </w:rPr>
        <w:t>ب</w:t>
      </w:r>
      <w:r w:rsidR="002B1769">
        <w:rPr>
          <w:rFonts w:hint="cs"/>
          <w:sz w:val="32"/>
          <w:rtl/>
        </w:rPr>
        <w:t>الترحيب في التقارير السنوية الصادرة عن الاتحاد الأوروبي ووزارة خارجية الولايات المتحدة الأمريكية و</w:t>
      </w:r>
      <w:r w:rsidR="00003BBD">
        <w:rPr>
          <w:rFonts w:hint="cs"/>
          <w:sz w:val="32"/>
          <w:rtl/>
        </w:rPr>
        <w:t>العديد من المنظمات غير الحكومية</w:t>
      </w:r>
      <w:r w:rsidR="002B1769">
        <w:rPr>
          <w:rFonts w:hint="cs"/>
          <w:sz w:val="32"/>
          <w:rtl/>
        </w:rPr>
        <w:t>.</w:t>
      </w:r>
      <w:r>
        <w:rPr>
          <w:rFonts w:hint="cs"/>
          <w:sz w:val="32"/>
          <w:rtl/>
        </w:rPr>
        <w:t xml:space="preserve"> </w:t>
      </w:r>
      <w:r w:rsidR="002B1769">
        <w:rPr>
          <w:rFonts w:hint="cs"/>
          <w:sz w:val="32"/>
          <w:rtl/>
        </w:rPr>
        <w:t>وأدخلت تغييرات هامة على القانون المحلي بغية تعزيز حقوق الإنسان</w:t>
      </w:r>
      <w:r w:rsidR="00003BBD">
        <w:rPr>
          <w:rFonts w:hint="cs"/>
          <w:sz w:val="32"/>
          <w:rtl/>
        </w:rPr>
        <w:t xml:space="preserve">، يمكن أن يذكر منها في المقام الأول </w:t>
      </w:r>
      <w:r w:rsidR="002B1769">
        <w:rPr>
          <w:rFonts w:hint="cs"/>
          <w:sz w:val="32"/>
          <w:rtl/>
        </w:rPr>
        <w:t>اعتماد الميثاق المتعلق بحقوق الإنسان وحقوق الأقليات والحريات المدنية الذي يعترف بالحقوق الخاصة التي تتمتع بها الأقليات الوطنية وي</w:t>
      </w:r>
      <w:r w:rsidR="00003BBD">
        <w:rPr>
          <w:rFonts w:hint="cs"/>
          <w:sz w:val="32"/>
          <w:rtl/>
        </w:rPr>
        <w:t xml:space="preserve">ستحدث فكرة العمل الإيجابي </w:t>
      </w:r>
      <w:r w:rsidR="002B1769">
        <w:rPr>
          <w:rFonts w:hint="cs"/>
          <w:sz w:val="32"/>
          <w:rtl/>
        </w:rPr>
        <w:t xml:space="preserve">لصالح أعضاء </w:t>
      </w:r>
      <w:r w:rsidR="00003BBD">
        <w:rPr>
          <w:rFonts w:hint="cs"/>
          <w:sz w:val="32"/>
          <w:rtl/>
        </w:rPr>
        <w:t xml:space="preserve">هذه </w:t>
      </w:r>
      <w:r w:rsidR="002B1769">
        <w:rPr>
          <w:rFonts w:hint="cs"/>
          <w:sz w:val="32"/>
          <w:rtl/>
        </w:rPr>
        <w:t>الأقليات.</w:t>
      </w:r>
      <w:r>
        <w:rPr>
          <w:rFonts w:hint="cs"/>
          <w:sz w:val="32"/>
          <w:rtl/>
        </w:rPr>
        <w:t xml:space="preserve"> </w:t>
      </w:r>
      <w:r w:rsidR="002B1769">
        <w:rPr>
          <w:rFonts w:hint="cs"/>
          <w:sz w:val="32"/>
          <w:rtl/>
        </w:rPr>
        <w:t>ومن الأمثلة الأخرى على ذلك اعتماد القانون الخاص بحريات الأقليات الوطنية وحقوقها، الذي يعتبره مجلس أوروب</w:t>
      </w:r>
      <w:r w:rsidR="00003BBD">
        <w:rPr>
          <w:rFonts w:hint="cs"/>
          <w:sz w:val="32"/>
          <w:rtl/>
        </w:rPr>
        <w:t>ا</w:t>
      </w:r>
      <w:r w:rsidR="002B1769">
        <w:rPr>
          <w:rFonts w:hint="cs"/>
          <w:sz w:val="32"/>
          <w:rtl/>
        </w:rPr>
        <w:t xml:space="preserve"> ومنظمة الأمن والتعاون في أوروبا </w:t>
      </w:r>
      <w:r w:rsidR="00003BBD">
        <w:rPr>
          <w:rFonts w:hint="cs"/>
          <w:sz w:val="32"/>
          <w:rtl/>
        </w:rPr>
        <w:t xml:space="preserve">أحد </w:t>
      </w:r>
      <w:r w:rsidR="002B1769">
        <w:rPr>
          <w:rFonts w:hint="cs"/>
          <w:sz w:val="32"/>
          <w:rtl/>
        </w:rPr>
        <w:t>القوانين الأكثر حداثة في هذا الميدان إذ يضمن الحقوق الفردية والجماعية للأقليات الوطنية في مجال الإعلام والثقافة والتعليم.</w:t>
      </w:r>
      <w:r>
        <w:rPr>
          <w:rFonts w:hint="cs"/>
          <w:sz w:val="32"/>
          <w:rtl/>
        </w:rPr>
        <w:t xml:space="preserve"> </w:t>
      </w:r>
      <w:r w:rsidR="002B1769">
        <w:rPr>
          <w:rFonts w:hint="cs"/>
          <w:sz w:val="32"/>
          <w:rtl/>
        </w:rPr>
        <w:t xml:space="preserve">وعلاوة على ذلك، </w:t>
      </w:r>
      <w:r w:rsidR="00003BBD">
        <w:rPr>
          <w:rFonts w:hint="cs"/>
          <w:sz w:val="32"/>
          <w:rtl/>
        </w:rPr>
        <w:t xml:space="preserve">أتاح </w:t>
      </w:r>
      <w:r w:rsidR="002B1769">
        <w:rPr>
          <w:rFonts w:hint="cs"/>
          <w:sz w:val="32"/>
          <w:rtl/>
        </w:rPr>
        <w:t>قانون يتعلق بالبث الإذاعي الظروفَ الملائمة لتحقيق الحرية التامة في مجال الإعلام</w:t>
      </w:r>
      <w:r w:rsidR="00003BBD">
        <w:rPr>
          <w:rFonts w:hint="cs"/>
          <w:sz w:val="32"/>
          <w:rtl/>
        </w:rPr>
        <w:t xml:space="preserve">، كما صدرت </w:t>
      </w:r>
      <w:r w:rsidR="002B1769">
        <w:rPr>
          <w:rFonts w:hint="cs"/>
          <w:sz w:val="32"/>
          <w:rtl/>
        </w:rPr>
        <w:t>مجموعة من القوانين المتعلقة بالإجراءات القضائية</w:t>
      </w:r>
      <w:r w:rsidR="00003BBD">
        <w:rPr>
          <w:rFonts w:hint="cs"/>
          <w:sz w:val="32"/>
          <w:rtl/>
        </w:rPr>
        <w:t xml:space="preserve"> تكفل</w:t>
      </w:r>
      <w:r w:rsidR="002B1769">
        <w:rPr>
          <w:rFonts w:hint="cs"/>
          <w:sz w:val="32"/>
          <w:rtl/>
        </w:rPr>
        <w:t>، منذ ذلك الحين فصاعدا</w:t>
      </w:r>
      <w:r w:rsidR="00003BBD">
        <w:rPr>
          <w:rFonts w:hint="cs"/>
          <w:sz w:val="32"/>
          <w:rtl/>
        </w:rPr>
        <w:t>ً</w:t>
      </w:r>
      <w:r w:rsidR="002B1769">
        <w:rPr>
          <w:rFonts w:hint="cs"/>
          <w:sz w:val="32"/>
          <w:rtl/>
        </w:rPr>
        <w:t>، استقلال السلطة القضائية عن السلطتين التنفيذية والتشريعية.</w:t>
      </w:r>
    </w:p>
    <w:p w:rsidR="002B1769" w:rsidRDefault="004B5DEB" w:rsidP="00003BBD">
      <w:pPr>
        <w:pStyle w:val="SingleTxtGA"/>
        <w:rPr>
          <w:rFonts w:hint="cs"/>
          <w:sz w:val="32"/>
        </w:rPr>
      </w:pPr>
      <w:r>
        <w:rPr>
          <w:rFonts w:hint="cs"/>
          <w:sz w:val="32"/>
          <w:rtl/>
        </w:rPr>
        <w:t>7-</w:t>
      </w:r>
      <w:r>
        <w:rPr>
          <w:rFonts w:hint="cs"/>
          <w:sz w:val="32"/>
          <w:rtl/>
        </w:rPr>
        <w:tab/>
      </w:r>
      <w:r w:rsidR="00003BBD">
        <w:rPr>
          <w:rFonts w:hint="cs"/>
          <w:sz w:val="32"/>
          <w:rtl/>
        </w:rPr>
        <w:t>وأنشئت وظيف</w:t>
      </w:r>
      <w:r w:rsidR="00085BD5">
        <w:rPr>
          <w:rFonts w:hint="cs"/>
          <w:sz w:val="32"/>
          <w:rtl/>
        </w:rPr>
        <w:t>ـ</w:t>
      </w:r>
      <w:r w:rsidR="00003BBD">
        <w:rPr>
          <w:rFonts w:hint="cs"/>
          <w:sz w:val="32"/>
          <w:rtl/>
        </w:rPr>
        <w:t xml:space="preserve">ة </w:t>
      </w:r>
      <w:r w:rsidR="002B1769">
        <w:rPr>
          <w:rFonts w:hint="cs"/>
          <w:sz w:val="32"/>
          <w:rtl/>
        </w:rPr>
        <w:t xml:space="preserve">وسيطٌ في </w:t>
      </w:r>
      <w:r w:rsidR="00003BBD">
        <w:rPr>
          <w:rFonts w:hint="cs"/>
          <w:sz w:val="32"/>
          <w:rtl/>
        </w:rPr>
        <w:t xml:space="preserve">كل من </w:t>
      </w:r>
      <w:r w:rsidR="002B1769">
        <w:rPr>
          <w:rFonts w:hint="cs"/>
          <w:sz w:val="32"/>
          <w:rtl/>
        </w:rPr>
        <w:t xml:space="preserve">إقليم فويفودين المتمتع بالاستقلال الذاتي في عام 2002 وفي الجبل الأسود في عام 2003 ليكون </w:t>
      </w:r>
      <w:r w:rsidR="00003BBD">
        <w:rPr>
          <w:rFonts w:hint="cs"/>
          <w:sz w:val="32"/>
          <w:rtl/>
        </w:rPr>
        <w:t xml:space="preserve">هذا المنصب </w:t>
      </w:r>
      <w:r w:rsidR="002B1769">
        <w:rPr>
          <w:rFonts w:hint="cs"/>
          <w:sz w:val="32"/>
          <w:rtl/>
        </w:rPr>
        <w:t>آلية تكميلية لحماية حقوق الإنسان.</w:t>
      </w:r>
      <w:r>
        <w:rPr>
          <w:rFonts w:hint="cs"/>
          <w:sz w:val="32"/>
          <w:rtl/>
        </w:rPr>
        <w:t xml:space="preserve"> </w:t>
      </w:r>
      <w:r w:rsidR="002B1769">
        <w:rPr>
          <w:rFonts w:hint="cs"/>
          <w:sz w:val="32"/>
          <w:rtl/>
        </w:rPr>
        <w:t xml:space="preserve">ومن المنتظر </w:t>
      </w:r>
      <w:r w:rsidR="00003BBD">
        <w:rPr>
          <w:rFonts w:hint="cs"/>
          <w:sz w:val="32"/>
          <w:rtl/>
        </w:rPr>
        <w:t>اعتماد قانون يتعلق بإنشاء منصب الوسيط ف</w:t>
      </w:r>
      <w:r w:rsidR="002B1769">
        <w:rPr>
          <w:rFonts w:hint="cs"/>
          <w:sz w:val="32"/>
          <w:rtl/>
        </w:rPr>
        <w:t>ي الدورة الخريفية للجمعية الوطنية لجمهورية صربيا.</w:t>
      </w:r>
      <w:r>
        <w:rPr>
          <w:rFonts w:hint="cs"/>
          <w:sz w:val="32"/>
          <w:rtl/>
        </w:rPr>
        <w:t xml:space="preserve"> </w:t>
      </w:r>
      <w:r w:rsidR="002B1769">
        <w:rPr>
          <w:rFonts w:hint="cs"/>
          <w:sz w:val="32"/>
          <w:rtl/>
        </w:rPr>
        <w:t xml:space="preserve">وفي بداية عام 2004 </w:t>
      </w:r>
      <w:r w:rsidR="00003BBD">
        <w:rPr>
          <w:rFonts w:hint="cs"/>
          <w:sz w:val="32"/>
          <w:rtl/>
        </w:rPr>
        <w:t xml:space="preserve">تم </w:t>
      </w:r>
      <w:r w:rsidR="002B1769">
        <w:rPr>
          <w:rFonts w:hint="cs"/>
          <w:sz w:val="32"/>
          <w:rtl/>
        </w:rPr>
        <w:t>تعديل قانون الانتخابات في جمهورية صربيا الذي كان يتسم بطابع تمييزي وتقييدي.</w:t>
      </w:r>
      <w:r>
        <w:rPr>
          <w:rFonts w:hint="cs"/>
          <w:sz w:val="32"/>
          <w:rtl/>
        </w:rPr>
        <w:t xml:space="preserve"> </w:t>
      </w:r>
      <w:r w:rsidR="002B1769">
        <w:rPr>
          <w:rFonts w:hint="cs"/>
          <w:sz w:val="32"/>
          <w:rtl/>
        </w:rPr>
        <w:t>فالقانون الجديد يقل</w:t>
      </w:r>
      <w:r w:rsidR="00003BBD">
        <w:rPr>
          <w:rFonts w:hint="cs"/>
          <w:sz w:val="32"/>
          <w:rtl/>
        </w:rPr>
        <w:t>ّ</w:t>
      </w:r>
      <w:r w:rsidR="002B1769">
        <w:rPr>
          <w:rFonts w:hint="cs"/>
          <w:sz w:val="32"/>
          <w:rtl/>
        </w:rPr>
        <w:t xml:space="preserve">ص الحد الأدنى المطلوب توفره </w:t>
      </w:r>
      <w:r w:rsidR="00003BBD">
        <w:rPr>
          <w:rFonts w:hint="cs"/>
          <w:sz w:val="32"/>
          <w:rtl/>
        </w:rPr>
        <w:t xml:space="preserve">من الأصوات التي ينبغي أن تحصل عليها الأحزاب السياسية ويلغيه تماماً </w:t>
      </w:r>
      <w:r w:rsidR="002B1769">
        <w:rPr>
          <w:rFonts w:hint="cs"/>
          <w:sz w:val="32"/>
          <w:rtl/>
        </w:rPr>
        <w:t>بالنسبة للأحزاب التي تمثل الأقليات الوطنية</w:t>
      </w:r>
      <w:r w:rsidR="00003BBD">
        <w:rPr>
          <w:rFonts w:hint="cs"/>
          <w:sz w:val="32"/>
          <w:rtl/>
        </w:rPr>
        <w:t xml:space="preserve">، وذلك لكي تتمكن من </w:t>
      </w:r>
      <w:r w:rsidR="002B1769">
        <w:rPr>
          <w:rFonts w:hint="cs"/>
          <w:sz w:val="32"/>
          <w:rtl/>
        </w:rPr>
        <w:t>المشاركة في الحياة السياسية مشاركة كاملة.</w:t>
      </w:r>
    </w:p>
    <w:p w:rsidR="002B1769" w:rsidRPr="00003BBD" w:rsidRDefault="004B5DEB" w:rsidP="00003BBD">
      <w:pPr>
        <w:pStyle w:val="SingleTxtGA"/>
        <w:rPr>
          <w:rFonts w:hint="cs"/>
          <w:spacing w:val="4"/>
          <w:sz w:val="32"/>
        </w:rPr>
      </w:pPr>
      <w:r w:rsidRPr="00003BBD">
        <w:rPr>
          <w:rFonts w:hint="cs"/>
          <w:spacing w:val="4"/>
          <w:sz w:val="32"/>
          <w:rtl/>
        </w:rPr>
        <w:t>8-</w:t>
      </w:r>
      <w:r w:rsidRPr="00003BBD">
        <w:rPr>
          <w:rFonts w:hint="cs"/>
          <w:spacing w:val="4"/>
          <w:sz w:val="32"/>
          <w:rtl/>
        </w:rPr>
        <w:tab/>
      </w:r>
      <w:r w:rsidR="00003BBD" w:rsidRPr="00003BBD">
        <w:rPr>
          <w:rFonts w:hint="cs"/>
          <w:spacing w:val="4"/>
          <w:sz w:val="32"/>
          <w:rtl/>
        </w:rPr>
        <w:t>و</w:t>
      </w:r>
      <w:r w:rsidR="002B1769" w:rsidRPr="00003BBD">
        <w:rPr>
          <w:rFonts w:hint="cs"/>
          <w:spacing w:val="4"/>
          <w:sz w:val="32"/>
          <w:rtl/>
        </w:rPr>
        <w:t>بعد سنوات من القلاقل الإقليمية ومن العلاقات الصعبة مع بلدان الجوار، دخلت صربيا والجبل الأسود مرحلة تقارب وتعاون مع بلدان المنطقة</w:t>
      </w:r>
      <w:r w:rsidR="00003BBD" w:rsidRPr="00003BBD">
        <w:rPr>
          <w:rFonts w:hint="cs"/>
          <w:spacing w:val="4"/>
          <w:sz w:val="32"/>
          <w:rtl/>
        </w:rPr>
        <w:t>،</w:t>
      </w:r>
      <w:r w:rsidRPr="00003BBD">
        <w:rPr>
          <w:rFonts w:hint="cs"/>
          <w:spacing w:val="4"/>
          <w:sz w:val="32"/>
          <w:rtl/>
        </w:rPr>
        <w:t xml:space="preserve"> </w:t>
      </w:r>
      <w:r w:rsidR="002B1769" w:rsidRPr="00003BBD">
        <w:rPr>
          <w:rFonts w:hint="cs"/>
          <w:spacing w:val="4"/>
          <w:sz w:val="32"/>
          <w:rtl/>
        </w:rPr>
        <w:t>فوقّعت على عدد كبير من الاتفاقات الثنائية يتعلق بعضها بحماية حقوق الإنسان ونخص بالذكر منها اتفاقات حماية الأقليات الوطنية بين صربيا والجبل الأسود من جهة وكل من رومانيا وهنغاريا وجمهورية مقدونيا اليوغوسلافية السابقة من جهة أخرى</w:t>
      </w:r>
      <w:r w:rsidR="00003BBD" w:rsidRPr="00003BBD">
        <w:rPr>
          <w:rFonts w:hint="cs"/>
          <w:spacing w:val="4"/>
          <w:sz w:val="32"/>
          <w:rtl/>
        </w:rPr>
        <w:t>،</w:t>
      </w:r>
      <w:r w:rsidR="002B1769" w:rsidRPr="00003BBD">
        <w:rPr>
          <w:rFonts w:hint="cs"/>
          <w:spacing w:val="4"/>
          <w:sz w:val="32"/>
          <w:rtl/>
        </w:rPr>
        <w:t xml:space="preserve"> واتفاق </w:t>
      </w:r>
      <w:r w:rsidR="00003BBD" w:rsidRPr="00003BBD">
        <w:rPr>
          <w:rFonts w:hint="cs"/>
          <w:spacing w:val="4"/>
          <w:sz w:val="32"/>
          <w:rtl/>
        </w:rPr>
        <w:t xml:space="preserve">مع البوسنة والهرسك </w:t>
      </w:r>
      <w:r w:rsidR="002B1769" w:rsidRPr="00003BBD">
        <w:rPr>
          <w:rFonts w:hint="cs"/>
          <w:spacing w:val="4"/>
          <w:sz w:val="32"/>
          <w:rtl/>
        </w:rPr>
        <w:t>بشأن عودة اللاجئين.</w:t>
      </w:r>
    </w:p>
    <w:p w:rsidR="002B1769" w:rsidRPr="00003BBD" w:rsidRDefault="004B5DEB" w:rsidP="00085BD5">
      <w:pPr>
        <w:pStyle w:val="SingleTxtGA"/>
        <w:rPr>
          <w:rFonts w:hint="cs"/>
          <w:spacing w:val="2"/>
          <w:sz w:val="32"/>
        </w:rPr>
      </w:pPr>
      <w:r w:rsidRPr="00003BBD">
        <w:rPr>
          <w:rFonts w:hint="cs"/>
          <w:spacing w:val="2"/>
          <w:sz w:val="32"/>
          <w:rtl/>
        </w:rPr>
        <w:t>9-</w:t>
      </w:r>
      <w:r w:rsidRPr="00003BBD">
        <w:rPr>
          <w:rFonts w:hint="cs"/>
          <w:spacing w:val="2"/>
          <w:sz w:val="32"/>
          <w:rtl/>
        </w:rPr>
        <w:tab/>
      </w:r>
      <w:r w:rsidR="002B1769" w:rsidRPr="00003BBD">
        <w:rPr>
          <w:rFonts w:hint="cs"/>
          <w:spacing w:val="2"/>
          <w:sz w:val="32"/>
          <w:rtl/>
        </w:rPr>
        <w:t>و</w:t>
      </w:r>
      <w:r w:rsidR="00003BBD" w:rsidRPr="00003BBD">
        <w:rPr>
          <w:rFonts w:hint="cs"/>
          <w:spacing w:val="2"/>
          <w:sz w:val="32"/>
          <w:rtl/>
        </w:rPr>
        <w:t xml:space="preserve">رغم </w:t>
      </w:r>
      <w:r w:rsidR="002B1769" w:rsidRPr="00003BBD">
        <w:rPr>
          <w:rFonts w:hint="cs"/>
          <w:spacing w:val="2"/>
          <w:sz w:val="32"/>
          <w:rtl/>
        </w:rPr>
        <w:t>أوجه التقدم هذه، ما زال</w:t>
      </w:r>
      <w:r w:rsidR="00003BBD" w:rsidRPr="00003BBD">
        <w:rPr>
          <w:rFonts w:hint="cs"/>
          <w:spacing w:val="2"/>
          <w:sz w:val="32"/>
          <w:rtl/>
        </w:rPr>
        <w:t>ت</w:t>
      </w:r>
      <w:r w:rsidR="002B1769" w:rsidRPr="00003BBD">
        <w:rPr>
          <w:rFonts w:hint="cs"/>
          <w:spacing w:val="2"/>
          <w:sz w:val="32"/>
          <w:rtl/>
        </w:rPr>
        <w:t xml:space="preserve"> وضعية حقوق الإنسان في كوسوفو</w:t>
      </w:r>
      <w:r w:rsidR="00003BBD" w:rsidRPr="00003BBD">
        <w:rPr>
          <w:rFonts w:hint="cs"/>
          <w:spacing w:val="2"/>
          <w:sz w:val="32"/>
          <w:rtl/>
        </w:rPr>
        <w:t xml:space="preserve"> </w:t>
      </w:r>
      <w:r w:rsidR="002B1769" w:rsidRPr="00003BBD">
        <w:rPr>
          <w:rFonts w:hint="cs"/>
          <w:spacing w:val="2"/>
          <w:sz w:val="32"/>
          <w:rtl/>
        </w:rPr>
        <w:t>-</w:t>
      </w:r>
      <w:r w:rsidR="00003BBD" w:rsidRPr="00003BBD">
        <w:rPr>
          <w:rFonts w:hint="cs"/>
          <w:spacing w:val="2"/>
          <w:sz w:val="32"/>
          <w:rtl/>
        </w:rPr>
        <w:t xml:space="preserve"> </w:t>
      </w:r>
      <w:r w:rsidR="002B1769" w:rsidRPr="00003BBD">
        <w:rPr>
          <w:rFonts w:hint="cs"/>
          <w:spacing w:val="2"/>
          <w:sz w:val="32"/>
          <w:rtl/>
        </w:rPr>
        <w:t>ميتوهيجا خطيرة.</w:t>
      </w:r>
      <w:r w:rsidRPr="00003BBD">
        <w:rPr>
          <w:rFonts w:hint="cs"/>
          <w:spacing w:val="2"/>
          <w:sz w:val="32"/>
          <w:rtl/>
        </w:rPr>
        <w:t xml:space="preserve"> </w:t>
      </w:r>
      <w:r w:rsidR="002B1769" w:rsidRPr="00003BBD">
        <w:rPr>
          <w:rFonts w:hint="cs"/>
          <w:spacing w:val="2"/>
          <w:sz w:val="32"/>
          <w:rtl/>
        </w:rPr>
        <w:t>فبمقتضى القرار رقم 1244 الصادر عن مجلس الأمن التابع للأمم المتحدة الذي مك</w:t>
      </w:r>
      <w:r w:rsidR="00003BBD" w:rsidRPr="00003BBD">
        <w:rPr>
          <w:rFonts w:hint="cs"/>
          <w:spacing w:val="2"/>
          <w:sz w:val="32"/>
          <w:rtl/>
        </w:rPr>
        <w:t>ّ</w:t>
      </w:r>
      <w:r w:rsidR="002B1769" w:rsidRPr="00003BBD">
        <w:rPr>
          <w:rFonts w:hint="cs"/>
          <w:spacing w:val="2"/>
          <w:sz w:val="32"/>
          <w:rtl/>
        </w:rPr>
        <w:t>ن لحضور دولي في كوسوفو</w:t>
      </w:r>
      <w:r w:rsidR="00003BBD" w:rsidRPr="00003BBD">
        <w:rPr>
          <w:rFonts w:hint="cs"/>
          <w:spacing w:val="2"/>
          <w:sz w:val="32"/>
          <w:rtl/>
        </w:rPr>
        <w:t xml:space="preserve"> </w:t>
      </w:r>
      <w:r w:rsidR="002B1769" w:rsidRPr="00003BBD">
        <w:rPr>
          <w:rFonts w:hint="cs"/>
          <w:spacing w:val="2"/>
          <w:sz w:val="32"/>
          <w:rtl/>
        </w:rPr>
        <w:t>-</w:t>
      </w:r>
      <w:r w:rsidR="00003BBD" w:rsidRPr="00003BBD">
        <w:rPr>
          <w:rFonts w:hint="cs"/>
          <w:spacing w:val="2"/>
          <w:sz w:val="32"/>
          <w:rtl/>
        </w:rPr>
        <w:t xml:space="preserve"> </w:t>
      </w:r>
      <w:r w:rsidR="002B1769" w:rsidRPr="00003BBD">
        <w:rPr>
          <w:rFonts w:hint="cs"/>
          <w:spacing w:val="2"/>
          <w:sz w:val="32"/>
          <w:rtl/>
        </w:rPr>
        <w:t>ميتوهيجا، تمارس صربيا والجبل الأسود السيادة بينما تتولى السلطة الدولية شؤون إدارة الإقليم.</w:t>
      </w:r>
      <w:r w:rsidRPr="00003BBD">
        <w:rPr>
          <w:rFonts w:hint="cs"/>
          <w:spacing w:val="2"/>
          <w:sz w:val="32"/>
          <w:rtl/>
        </w:rPr>
        <w:t xml:space="preserve"> </w:t>
      </w:r>
      <w:r w:rsidR="002B1769" w:rsidRPr="00003BBD">
        <w:rPr>
          <w:rFonts w:hint="cs"/>
          <w:spacing w:val="2"/>
          <w:sz w:val="32"/>
          <w:rtl/>
        </w:rPr>
        <w:t xml:space="preserve">ولا تملك سلطات صربيا والجبل الأسود أي وسيلة </w:t>
      </w:r>
      <w:r w:rsidR="00003BBD" w:rsidRPr="00003BBD">
        <w:rPr>
          <w:rFonts w:hint="cs"/>
          <w:spacing w:val="2"/>
          <w:sz w:val="32"/>
          <w:rtl/>
        </w:rPr>
        <w:t xml:space="preserve">لتراقب </w:t>
      </w:r>
      <w:r w:rsidR="002B1769" w:rsidRPr="00003BBD">
        <w:rPr>
          <w:rFonts w:hint="cs"/>
          <w:spacing w:val="2"/>
          <w:sz w:val="32"/>
          <w:rtl/>
        </w:rPr>
        <w:t>تطبيق العهد في كوسوفو -</w:t>
      </w:r>
      <w:r w:rsidR="00003BBD" w:rsidRPr="00003BBD">
        <w:rPr>
          <w:rFonts w:hint="cs"/>
          <w:spacing w:val="2"/>
          <w:sz w:val="32"/>
          <w:rtl/>
        </w:rPr>
        <w:t xml:space="preserve"> </w:t>
      </w:r>
      <w:r w:rsidR="002B1769" w:rsidRPr="00003BBD">
        <w:rPr>
          <w:rFonts w:hint="cs"/>
          <w:spacing w:val="2"/>
          <w:sz w:val="32"/>
          <w:rtl/>
        </w:rPr>
        <w:t>ميتوهيجا.</w:t>
      </w:r>
      <w:r w:rsidRPr="00003BBD">
        <w:rPr>
          <w:rFonts w:hint="cs"/>
          <w:spacing w:val="2"/>
          <w:sz w:val="32"/>
          <w:rtl/>
        </w:rPr>
        <w:t xml:space="preserve"> </w:t>
      </w:r>
      <w:r w:rsidR="002B1769" w:rsidRPr="00003BBD">
        <w:rPr>
          <w:rFonts w:hint="cs"/>
          <w:spacing w:val="2"/>
          <w:sz w:val="32"/>
          <w:rtl/>
        </w:rPr>
        <w:t xml:space="preserve">فحقوق الإنسان، </w:t>
      </w:r>
      <w:r w:rsidR="00085BD5">
        <w:rPr>
          <w:rFonts w:hint="cs"/>
          <w:spacing w:val="2"/>
          <w:sz w:val="32"/>
          <w:rtl/>
        </w:rPr>
        <w:t xml:space="preserve">     </w:t>
      </w:r>
      <w:r w:rsidR="002B1769" w:rsidRPr="00003BBD">
        <w:rPr>
          <w:rFonts w:hint="cs"/>
          <w:spacing w:val="2"/>
          <w:sz w:val="32"/>
          <w:rtl/>
        </w:rPr>
        <w:t>ولا</w:t>
      </w:r>
      <w:r w:rsidR="00003BBD" w:rsidRPr="00003BBD">
        <w:rPr>
          <w:rFonts w:hint="cs"/>
          <w:spacing w:val="2"/>
          <w:sz w:val="32"/>
          <w:rtl/>
        </w:rPr>
        <w:t xml:space="preserve"> </w:t>
      </w:r>
      <w:r w:rsidR="002B1769" w:rsidRPr="00003BBD">
        <w:rPr>
          <w:rFonts w:hint="cs"/>
          <w:spacing w:val="2"/>
          <w:sz w:val="32"/>
          <w:rtl/>
        </w:rPr>
        <w:t>سيما الأقليات، تُنتهك هناك بصورة منهجية ودائمة ولا يتيح الوضع السائد عودة الصرب والأشخاص الآخرين من غير الألبان.</w:t>
      </w:r>
      <w:r w:rsidRPr="00003BBD">
        <w:rPr>
          <w:rFonts w:hint="cs"/>
          <w:spacing w:val="2"/>
          <w:sz w:val="32"/>
          <w:rtl/>
        </w:rPr>
        <w:t xml:space="preserve"> </w:t>
      </w:r>
      <w:r w:rsidR="002B1769" w:rsidRPr="00003BBD">
        <w:rPr>
          <w:rFonts w:hint="cs"/>
          <w:spacing w:val="2"/>
          <w:sz w:val="32"/>
          <w:rtl/>
        </w:rPr>
        <w:t xml:space="preserve">كما أن حرية التنقل محدودة وإمكانيات اللجوء إلى القضاء </w:t>
      </w:r>
      <w:r w:rsidR="00003BBD" w:rsidRPr="00003BBD">
        <w:rPr>
          <w:rFonts w:hint="cs"/>
          <w:spacing w:val="2"/>
          <w:sz w:val="32"/>
          <w:rtl/>
        </w:rPr>
        <w:t>ضئيلة</w:t>
      </w:r>
      <w:r w:rsidR="002B1769" w:rsidRPr="00003BBD">
        <w:rPr>
          <w:rFonts w:hint="cs"/>
          <w:spacing w:val="2"/>
          <w:sz w:val="32"/>
          <w:rtl/>
        </w:rPr>
        <w:t xml:space="preserve">. فعدد طلبات التعويض عن تدمير </w:t>
      </w:r>
      <w:r w:rsidR="00003BBD" w:rsidRPr="00003BBD">
        <w:rPr>
          <w:rFonts w:hint="cs"/>
          <w:spacing w:val="2"/>
          <w:sz w:val="32"/>
          <w:rtl/>
        </w:rPr>
        <w:t>ال</w:t>
      </w:r>
      <w:r w:rsidR="002B1769" w:rsidRPr="00003BBD">
        <w:rPr>
          <w:rFonts w:hint="cs"/>
          <w:spacing w:val="2"/>
          <w:sz w:val="32"/>
          <w:rtl/>
        </w:rPr>
        <w:t>ممتلكات فاق أربعة عشر ألف طلب منذ وصول القوات الدولية.</w:t>
      </w:r>
      <w:r w:rsidRPr="00003BBD">
        <w:rPr>
          <w:rFonts w:hint="cs"/>
          <w:spacing w:val="2"/>
          <w:sz w:val="32"/>
          <w:rtl/>
        </w:rPr>
        <w:t xml:space="preserve"> </w:t>
      </w:r>
      <w:r w:rsidR="002B1769" w:rsidRPr="00003BBD">
        <w:rPr>
          <w:rFonts w:hint="cs"/>
          <w:spacing w:val="2"/>
          <w:sz w:val="32"/>
          <w:rtl/>
        </w:rPr>
        <w:t>ولم يعد من الأشخاص الذين هربوا من كوسوفو</w:t>
      </w:r>
      <w:r w:rsidR="00003BBD" w:rsidRPr="00003BBD">
        <w:rPr>
          <w:rFonts w:hint="cs"/>
          <w:spacing w:val="2"/>
          <w:sz w:val="32"/>
          <w:rtl/>
        </w:rPr>
        <w:t xml:space="preserve"> </w:t>
      </w:r>
      <w:r w:rsidR="002B1769" w:rsidRPr="00003BBD">
        <w:rPr>
          <w:rFonts w:hint="cs"/>
          <w:spacing w:val="2"/>
          <w:sz w:val="32"/>
          <w:rtl/>
        </w:rPr>
        <w:t>-</w:t>
      </w:r>
      <w:r w:rsidR="00003BBD" w:rsidRPr="00003BBD">
        <w:rPr>
          <w:rFonts w:hint="cs"/>
          <w:spacing w:val="2"/>
          <w:sz w:val="32"/>
          <w:rtl/>
        </w:rPr>
        <w:t xml:space="preserve"> </w:t>
      </w:r>
      <w:r w:rsidR="002B1769" w:rsidRPr="00003BBD">
        <w:rPr>
          <w:rFonts w:hint="cs"/>
          <w:spacing w:val="2"/>
          <w:sz w:val="32"/>
          <w:rtl/>
        </w:rPr>
        <w:t>ميتوهيجا، البالغ عددهم 230 ألفا،</w:t>
      </w:r>
      <w:r w:rsidRPr="00003BBD">
        <w:rPr>
          <w:rFonts w:hint="cs"/>
          <w:spacing w:val="2"/>
          <w:sz w:val="32"/>
          <w:rtl/>
        </w:rPr>
        <w:t xml:space="preserve"> </w:t>
      </w:r>
      <w:r w:rsidR="002B1769" w:rsidRPr="00003BBD">
        <w:rPr>
          <w:rFonts w:hint="cs"/>
          <w:spacing w:val="2"/>
          <w:sz w:val="32"/>
          <w:rtl/>
        </w:rPr>
        <w:t>إلا</w:t>
      </w:r>
      <w:r w:rsidR="00085BD5">
        <w:rPr>
          <w:rFonts w:hint="cs"/>
          <w:spacing w:val="2"/>
          <w:sz w:val="32"/>
          <w:rtl/>
        </w:rPr>
        <w:t>ّ</w:t>
      </w:r>
      <w:r w:rsidR="002B1769" w:rsidRPr="00003BBD">
        <w:rPr>
          <w:rFonts w:hint="cs"/>
          <w:spacing w:val="2"/>
          <w:sz w:val="32"/>
          <w:rtl/>
        </w:rPr>
        <w:t xml:space="preserve"> </w:t>
      </w:r>
      <w:r w:rsidR="00003BBD" w:rsidRPr="00003BBD">
        <w:rPr>
          <w:rFonts w:hint="cs"/>
          <w:spacing w:val="2"/>
          <w:sz w:val="32"/>
          <w:rtl/>
        </w:rPr>
        <w:t>664 3</w:t>
      </w:r>
      <w:r w:rsidR="002B1769" w:rsidRPr="00003BBD">
        <w:rPr>
          <w:rFonts w:hint="cs"/>
          <w:spacing w:val="2"/>
          <w:sz w:val="32"/>
          <w:rtl/>
        </w:rPr>
        <w:t xml:space="preserve"> شخصا</w:t>
      </w:r>
      <w:r w:rsidR="00003BBD" w:rsidRPr="00003BBD">
        <w:rPr>
          <w:rFonts w:hint="cs"/>
          <w:spacing w:val="2"/>
          <w:sz w:val="32"/>
          <w:rtl/>
        </w:rPr>
        <w:t>ً</w:t>
      </w:r>
      <w:r w:rsidR="002B1769" w:rsidRPr="00003BBD">
        <w:rPr>
          <w:rFonts w:hint="cs"/>
          <w:spacing w:val="2"/>
          <w:sz w:val="32"/>
          <w:rtl/>
        </w:rPr>
        <w:t xml:space="preserve"> ناهيك عن الألفي شخص الذين نزحوا داخل كوسوفو</w:t>
      </w:r>
      <w:r w:rsidR="00003BBD" w:rsidRPr="00003BBD">
        <w:rPr>
          <w:rFonts w:hint="cs"/>
          <w:spacing w:val="2"/>
          <w:sz w:val="32"/>
          <w:rtl/>
        </w:rPr>
        <w:t xml:space="preserve"> </w:t>
      </w:r>
      <w:r w:rsidR="002B1769" w:rsidRPr="00003BBD">
        <w:rPr>
          <w:rFonts w:hint="cs"/>
          <w:spacing w:val="2"/>
          <w:sz w:val="32"/>
          <w:rtl/>
        </w:rPr>
        <w:t>-</w:t>
      </w:r>
      <w:r w:rsidR="00003BBD" w:rsidRPr="00003BBD">
        <w:rPr>
          <w:rFonts w:hint="cs"/>
          <w:spacing w:val="2"/>
          <w:sz w:val="32"/>
          <w:rtl/>
        </w:rPr>
        <w:t xml:space="preserve"> </w:t>
      </w:r>
      <w:r w:rsidR="002B1769" w:rsidRPr="00003BBD">
        <w:rPr>
          <w:rFonts w:hint="cs"/>
          <w:spacing w:val="2"/>
          <w:sz w:val="32"/>
          <w:rtl/>
        </w:rPr>
        <w:t>ميتوهيجا.</w:t>
      </w:r>
      <w:r w:rsidRPr="00003BBD">
        <w:rPr>
          <w:rFonts w:hint="cs"/>
          <w:spacing w:val="2"/>
          <w:sz w:val="32"/>
          <w:rtl/>
        </w:rPr>
        <w:t xml:space="preserve"> </w:t>
      </w:r>
      <w:r w:rsidR="002B1769" w:rsidRPr="00003BBD">
        <w:rPr>
          <w:rFonts w:hint="cs"/>
          <w:spacing w:val="2"/>
          <w:sz w:val="32"/>
          <w:rtl/>
        </w:rPr>
        <w:t xml:space="preserve">ومنذ 10 حزيران/يونيو 1999، اختفى </w:t>
      </w:r>
      <w:r w:rsidR="00003BBD" w:rsidRPr="00003BBD">
        <w:rPr>
          <w:rFonts w:hint="cs"/>
          <w:spacing w:val="2"/>
          <w:sz w:val="32"/>
          <w:rtl/>
        </w:rPr>
        <w:t>300 1</w:t>
      </w:r>
      <w:r w:rsidR="002B1769" w:rsidRPr="00003BBD">
        <w:rPr>
          <w:rFonts w:hint="cs"/>
          <w:spacing w:val="2"/>
          <w:sz w:val="32"/>
          <w:rtl/>
        </w:rPr>
        <w:t xml:space="preserve"> شخص في الإقليم ودُمر أو تضرر 141 صرحا</w:t>
      </w:r>
      <w:r w:rsidR="00003BBD" w:rsidRPr="00003BBD">
        <w:rPr>
          <w:rFonts w:hint="cs"/>
          <w:spacing w:val="2"/>
          <w:sz w:val="32"/>
          <w:rtl/>
        </w:rPr>
        <w:t>ً</w:t>
      </w:r>
      <w:r w:rsidR="002B1769" w:rsidRPr="00003BBD">
        <w:rPr>
          <w:rFonts w:hint="cs"/>
          <w:spacing w:val="2"/>
          <w:sz w:val="32"/>
          <w:rtl/>
        </w:rPr>
        <w:t xml:space="preserve"> عائدا</w:t>
      </w:r>
      <w:r w:rsidR="00003BBD" w:rsidRPr="00003BBD">
        <w:rPr>
          <w:rFonts w:hint="cs"/>
          <w:spacing w:val="2"/>
          <w:sz w:val="32"/>
          <w:rtl/>
        </w:rPr>
        <w:t>ً</w:t>
      </w:r>
      <w:r w:rsidR="002B1769" w:rsidRPr="00003BBD">
        <w:rPr>
          <w:rFonts w:hint="cs"/>
          <w:spacing w:val="2"/>
          <w:sz w:val="32"/>
          <w:rtl/>
        </w:rPr>
        <w:t xml:space="preserve"> إلى التراث الثقافي الأرثو</w:t>
      </w:r>
      <w:r w:rsidR="00085BD5">
        <w:rPr>
          <w:rFonts w:hint="cs"/>
          <w:spacing w:val="2"/>
          <w:sz w:val="32"/>
          <w:rtl/>
        </w:rPr>
        <w:t>ذ</w:t>
      </w:r>
      <w:r w:rsidR="002B1769" w:rsidRPr="00003BBD">
        <w:rPr>
          <w:rFonts w:hint="cs"/>
          <w:spacing w:val="2"/>
          <w:sz w:val="32"/>
          <w:rtl/>
        </w:rPr>
        <w:t>كسي.</w:t>
      </w:r>
      <w:r w:rsidRPr="00003BBD">
        <w:rPr>
          <w:rFonts w:hint="cs"/>
          <w:spacing w:val="2"/>
          <w:sz w:val="32"/>
          <w:rtl/>
        </w:rPr>
        <w:t xml:space="preserve"> </w:t>
      </w:r>
      <w:r w:rsidR="002B1769" w:rsidRPr="00003BBD">
        <w:rPr>
          <w:rFonts w:hint="cs"/>
          <w:spacing w:val="2"/>
          <w:sz w:val="32"/>
          <w:rtl/>
        </w:rPr>
        <w:t>وزادت خطورة الوضع في ظل الانتهاكات والاعتداءات التي ارتكبت في آذار/مارس من هذه السنة.</w:t>
      </w:r>
      <w:r w:rsidRPr="00003BBD">
        <w:rPr>
          <w:rFonts w:hint="cs"/>
          <w:spacing w:val="2"/>
          <w:sz w:val="32"/>
          <w:rtl/>
        </w:rPr>
        <w:t xml:space="preserve"> </w:t>
      </w:r>
      <w:r w:rsidR="002B1769" w:rsidRPr="00003BBD">
        <w:rPr>
          <w:rFonts w:hint="cs"/>
          <w:spacing w:val="2"/>
          <w:sz w:val="32"/>
          <w:rtl/>
        </w:rPr>
        <w:t>ورأى الوسيط الخاص بكوسوف</w:t>
      </w:r>
      <w:r w:rsidR="00003BBD">
        <w:rPr>
          <w:rFonts w:hint="cs"/>
          <w:spacing w:val="2"/>
          <w:sz w:val="32"/>
          <w:rtl/>
        </w:rPr>
        <w:t>ـ</w:t>
      </w:r>
      <w:r w:rsidR="002B1769" w:rsidRPr="00003BBD">
        <w:rPr>
          <w:rFonts w:hint="cs"/>
          <w:spacing w:val="2"/>
          <w:sz w:val="32"/>
          <w:rtl/>
        </w:rPr>
        <w:t xml:space="preserve">و </w:t>
      </w:r>
      <w:r w:rsidR="00003BBD" w:rsidRPr="00003BBD">
        <w:rPr>
          <w:rFonts w:hint="cs"/>
          <w:spacing w:val="2"/>
          <w:sz w:val="32"/>
          <w:rtl/>
        </w:rPr>
        <w:t xml:space="preserve">في تقريره </w:t>
      </w:r>
      <w:r w:rsidR="002B1769" w:rsidRPr="00003BBD">
        <w:rPr>
          <w:rFonts w:hint="cs"/>
          <w:spacing w:val="2"/>
          <w:sz w:val="32"/>
          <w:rtl/>
        </w:rPr>
        <w:t>أن وضعية حقوق الإنسان في كوسوفو</w:t>
      </w:r>
      <w:r w:rsidR="00003BBD" w:rsidRPr="00003BBD">
        <w:rPr>
          <w:rFonts w:hint="cs"/>
          <w:spacing w:val="2"/>
          <w:sz w:val="32"/>
          <w:rtl/>
        </w:rPr>
        <w:t xml:space="preserve"> </w:t>
      </w:r>
      <w:r w:rsidR="002B1769" w:rsidRPr="00003BBD">
        <w:rPr>
          <w:rFonts w:hint="cs"/>
          <w:spacing w:val="2"/>
          <w:sz w:val="32"/>
          <w:rtl/>
        </w:rPr>
        <w:t>-</w:t>
      </w:r>
      <w:r w:rsidR="00003BBD" w:rsidRPr="00003BBD">
        <w:rPr>
          <w:rFonts w:hint="cs"/>
          <w:spacing w:val="2"/>
          <w:sz w:val="32"/>
          <w:rtl/>
        </w:rPr>
        <w:t xml:space="preserve"> </w:t>
      </w:r>
      <w:r w:rsidR="002B1769" w:rsidRPr="00003BBD">
        <w:rPr>
          <w:rFonts w:hint="cs"/>
          <w:spacing w:val="2"/>
          <w:sz w:val="32"/>
          <w:rtl/>
        </w:rPr>
        <w:t>ميتوهيجا خطيرة للغاية.</w:t>
      </w:r>
      <w:r w:rsidRPr="00003BBD">
        <w:rPr>
          <w:rFonts w:hint="cs"/>
          <w:spacing w:val="2"/>
          <w:sz w:val="32"/>
          <w:rtl/>
        </w:rPr>
        <w:t xml:space="preserve"> </w:t>
      </w:r>
      <w:r w:rsidR="002B1769" w:rsidRPr="00003BBD">
        <w:rPr>
          <w:rFonts w:hint="cs"/>
          <w:spacing w:val="2"/>
          <w:sz w:val="32"/>
          <w:rtl/>
        </w:rPr>
        <w:t>وأضافت السيدة ماركوفيتش أنه إزاء عجز الإدارة الدولية عن حماية حقوق الإنسان وحقوق الأقليات، ترى صربيا والجبل الأسود أنه ينبغي للجنة المعنية بحقوق الإنسان أن تطلب من بعثة الأمم المتحدة للإدارة المؤقتة لإقليم كوسوفو وضع تقرير بمقتضى المادة 40 من العهد.</w:t>
      </w:r>
      <w:r w:rsidRPr="00003BBD">
        <w:rPr>
          <w:rFonts w:hint="cs"/>
          <w:spacing w:val="2"/>
          <w:sz w:val="32"/>
          <w:rtl/>
        </w:rPr>
        <w:t xml:space="preserve"> </w:t>
      </w:r>
      <w:r w:rsidR="002B1769" w:rsidRPr="00003BBD">
        <w:rPr>
          <w:rFonts w:hint="cs"/>
          <w:spacing w:val="2"/>
          <w:sz w:val="32"/>
          <w:rtl/>
        </w:rPr>
        <w:t>وقالت إن هذا التقرير سيشكل جزءا</w:t>
      </w:r>
      <w:r w:rsidR="00003BBD" w:rsidRPr="00003BBD">
        <w:rPr>
          <w:rFonts w:hint="cs"/>
          <w:spacing w:val="2"/>
          <w:sz w:val="32"/>
          <w:rtl/>
        </w:rPr>
        <w:t>ً</w:t>
      </w:r>
      <w:r w:rsidR="002B1769" w:rsidRPr="00003BBD">
        <w:rPr>
          <w:rFonts w:hint="cs"/>
          <w:spacing w:val="2"/>
          <w:sz w:val="32"/>
          <w:rtl/>
        </w:rPr>
        <w:t xml:space="preserve"> من تقرير صربيا والجبل الأسود وستجري دراسته لاحقا</w:t>
      </w:r>
      <w:r w:rsidR="00003BBD" w:rsidRPr="00003BBD">
        <w:rPr>
          <w:rFonts w:hint="cs"/>
          <w:spacing w:val="2"/>
          <w:sz w:val="32"/>
          <w:rtl/>
        </w:rPr>
        <w:t>ً</w:t>
      </w:r>
      <w:r w:rsidR="002B1769" w:rsidRPr="00003BBD">
        <w:rPr>
          <w:rFonts w:hint="cs"/>
          <w:spacing w:val="2"/>
          <w:sz w:val="32"/>
          <w:rtl/>
        </w:rPr>
        <w:t xml:space="preserve"> من قبل اللجنة.</w:t>
      </w:r>
    </w:p>
    <w:p w:rsidR="002B1769" w:rsidRDefault="004B5DEB" w:rsidP="00085BD5">
      <w:pPr>
        <w:pStyle w:val="SingleTxtGA"/>
        <w:rPr>
          <w:rFonts w:hint="cs"/>
          <w:sz w:val="32"/>
        </w:rPr>
      </w:pPr>
      <w:r>
        <w:rPr>
          <w:rFonts w:hint="cs"/>
          <w:sz w:val="32"/>
          <w:rtl/>
        </w:rPr>
        <w:t>10-</w:t>
      </w:r>
      <w:r>
        <w:rPr>
          <w:rFonts w:hint="cs"/>
          <w:sz w:val="32"/>
          <w:rtl/>
        </w:rPr>
        <w:tab/>
      </w:r>
      <w:r w:rsidR="00003BBD">
        <w:rPr>
          <w:rFonts w:hint="cs"/>
          <w:sz w:val="32"/>
          <w:rtl/>
        </w:rPr>
        <w:t>و</w:t>
      </w:r>
      <w:r w:rsidR="002B1769">
        <w:rPr>
          <w:rFonts w:hint="cs"/>
          <w:sz w:val="32"/>
          <w:rtl/>
        </w:rPr>
        <w:t>رغم الصعوبات التي ص</w:t>
      </w:r>
      <w:r w:rsidR="00875413">
        <w:rPr>
          <w:rFonts w:hint="cs"/>
          <w:sz w:val="32"/>
          <w:rtl/>
        </w:rPr>
        <w:t>و</w:t>
      </w:r>
      <w:r w:rsidR="002B1769">
        <w:rPr>
          <w:rFonts w:hint="cs"/>
          <w:sz w:val="32"/>
          <w:rtl/>
        </w:rPr>
        <w:t>دفت، فإن اتحاد صربيا والجبل الأسود عاقد العزم على الوفاء بالتزامات</w:t>
      </w:r>
      <w:r w:rsidR="00875413">
        <w:rPr>
          <w:rFonts w:hint="cs"/>
          <w:sz w:val="32"/>
          <w:rtl/>
        </w:rPr>
        <w:t>ه</w:t>
      </w:r>
      <w:r w:rsidR="002B1769">
        <w:rPr>
          <w:rFonts w:hint="cs"/>
          <w:sz w:val="32"/>
          <w:rtl/>
        </w:rPr>
        <w:t xml:space="preserve"> الدولية وبخاصة في مجال حقوق الإنسان وهو مصر على التعاون ال</w:t>
      </w:r>
      <w:r w:rsidR="00875413">
        <w:rPr>
          <w:rFonts w:hint="cs"/>
          <w:sz w:val="32"/>
          <w:rtl/>
        </w:rPr>
        <w:t>فعّال م</w:t>
      </w:r>
      <w:r w:rsidR="002B1769">
        <w:rPr>
          <w:rFonts w:hint="cs"/>
          <w:sz w:val="32"/>
          <w:rtl/>
        </w:rPr>
        <w:t xml:space="preserve">ع </w:t>
      </w:r>
      <w:r w:rsidR="00085BD5">
        <w:rPr>
          <w:rFonts w:hint="cs"/>
          <w:sz w:val="32"/>
          <w:rtl/>
        </w:rPr>
        <w:t xml:space="preserve">الهيئات </w:t>
      </w:r>
      <w:r w:rsidR="002B1769">
        <w:rPr>
          <w:rFonts w:hint="cs"/>
          <w:sz w:val="32"/>
          <w:rtl/>
        </w:rPr>
        <w:t>المتخصصة في هذه الميادين، وبالأخص مع مفوضية الأمم المتحدة السامية لحقوق الإنسان، و</w:t>
      </w:r>
      <w:r w:rsidR="00875413">
        <w:rPr>
          <w:rFonts w:hint="cs"/>
          <w:sz w:val="32"/>
          <w:rtl/>
        </w:rPr>
        <w:t>ي</w:t>
      </w:r>
      <w:r w:rsidR="002B1769">
        <w:rPr>
          <w:rFonts w:hint="cs"/>
          <w:sz w:val="32"/>
          <w:rtl/>
        </w:rPr>
        <w:t xml:space="preserve">أمل </w:t>
      </w:r>
      <w:r w:rsidR="00875413">
        <w:rPr>
          <w:rFonts w:hint="cs"/>
          <w:sz w:val="32"/>
          <w:rtl/>
        </w:rPr>
        <w:t xml:space="preserve">في الاستفادة على وجه التحديد من المساعدة التقنية </w:t>
      </w:r>
      <w:r w:rsidR="002B1769">
        <w:rPr>
          <w:rFonts w:hint="cs"/>
          <w:sz w:val="32"/>
          <w:rtl/>
        </w:rPr>
        <w:t>التي يقدمها مكتب المفوضية السامية في بلغراد.</w:t>
      </w:r>
    </w:p>
    <w:p w:rsidR="002B1769" w:rsidRDefault="004B5DEB" w:rsidP="00EE6A2C">
      <w:pPr>
        <w:pStyle w:val="SingleTxtGA"/>
        <w:rPr>
          <w:rFonts w:hint="cs"/>
          <w:sz w:val="32"/>
        </w:rPr>
      </w:pPr>
      <w:r>
        <w:rPr>
          <w:rFonts w:hint="cs"/>
          <w:sz w:val="32"/>
          <w:rtl/>
        </w:rPr>
        <w:t>11-</w:t>
      </w:r>
      <w:r>
        <w:rPr>
          <w:rFonts w:hint="cs"/>
          <w:sz w:val="32"/>
          <w:rtl/>
        </w:rPr>
        <w:tab/>
      </w:r>
      <w:r w:rsidR="00EE6A2C">
        <w:rPr>
          <w:rFonts w:hint="cs"/>
          <w:sz w:val="32"/>
          <w:rtl/>
        </w:rPr>
        <w:t>و</w:t>
      </w:r>
      <w:r w:rsidR="002B1769">
        <w:rPr>
          <w:rFonts w:hint="cs"/>
          <w:sz w:val="32"/>
          <w:rtl/>
        </w:rPr>
        <w:t xml:space="preserve">دعا </w:t>
      </w:r>
      <w:r w:rsidR="002B1769">
        <w:rPr>
          <w:rFonts w:hint="cs"/>
          <w:b/>
          <w:bCs/>
          <w:sz w:val="32"/>
          <w:rtl/>
        </w:rPr>
        <w:t>الرئيس</w:t>
      </w:r>
      <w:r w:rsidR="002B1769">
        <w:rPr>
          <w:rFonts w:hint="cs"/>
          <w:sz w:val="32"/>
          <w:rtl/>
        </w:rPr>
        <w:t xml:space="preserve"> الوفد إلى الإجابة </w:t>
      </w:r>
      <w:r w:rsidR="00EE6A2C">
        <w:rPr>
          <w:rFonts w:hint="cs"/>
          <w:sz w:val="32"/>
          <w:rtl/>
        </w:rPr>
        <w:t xml:space="preserve">أولاً </w:t>
      </w:r>
      <w:r w:rsidR="002B1769">
        <w:rPr>
          <w:rFonts w:hint="cs"/>
          <w:sz w:val="32"/>
          <w:rtl/>
        </w:rPr>
        <w:t>على الأسئلة من 1 إلى 9 الواردة في قائمة البنود (</w:t>
      </w:r>
      <w:r w:rsidR="002B1769">
        <w:t>CCPR/C/81/L/SEMO</w:t>
      </w:r>
      <w:r w:rsidR="002B1769">
        <w:rPr>
          <w:rFonts w:hint="cs"/>
          <w:sz w:val="32"/>
          <w:rtl/>
        </w:rPr>
        <w:t>).</w:t>
      </w:r>
    </w:p>
    <w:p w:rsidR="002B1769" w:rsidRDefault="004B5DEB" w:rsidP="00EE6A2C">
      <w:pPr>
        <w:pStyle w:val="SingleTxtGA"/>
        <w:rPr>
          <w:rFonts w:hint="cs"/>
          <w:sz w:val="32"/>
        </w:rPr>
      </w:pPr>
      <w:r>
        <w:rPr>
          <w:rFonts w:hint="cs"/>
          <w:sz w:val="32"/>
          <w:rtl/>
        </w:rPr>
        <w:t>12-</w:t>
      </w:r>
      <w:r>
        <w:rPr>
          <w:rFonts w:hint="cs"/>
          <w:sz w:val="32"/>
          <w:rtl/>
        </w:rPr>
        <w:tab/>
      </w:r>
      <w:r w:rsidR="00EE6A2C">
        <w:rPr>
          <w:rFonts w:hint="cs"/>
          <w:sz w:val="32"/>
          <w:rtl/>
        </w:rPr>
        <w:t>و</w:t>
      </w:r>
      <w:r w:rsidR="002B1769">
        <w:rPr>
          <w:rFonts w:hint="cs"/>
          <w:sz w:val="32"/>
          <w:rtl/>
        </w:rPr>
        <w:t xml:space="preserve">أوضح </w:t>
      </w:r>
      <w:r w:rsidR="002B1769">
        <w:rPr>
          <w:rFonts w:hint="cs"/>
          <w:b/>
          <w:bCs/>
          <w:sz w:val="32"/>
          <w:rtl/>
        </w:rPr>
        <w:t>السيد بيكوفيتش</w:t>
      </w:r>
      <w:r w:rsidR="002B1769">
        <w:rPr>
          <w:rFonts w:hint="cs"/>
          <w:sz w:val="32"/>
          <w:rtl/>
        </w:rPr>
        <w:t xml:space="preserve"> (صربيا والجبل الأسود)، في معرض إجابته على السؤال الأول المتعلق بتنفيذ المحاكم أحكام العهد تنفيذا مباشرا، أن القرارات التي تصدرها محاكم صربيا والجبل الأسود تستند إلى النظام القانوني برمته بما في ذلك الدستور</w:t>
      </w:r>
      <w:r w:rsidR="00EE6A2C">
        <w:rPr>
          <w:rFonts w:hint="cs"/>
          <w:sz w:val="32"/>
          <w:rtl/>
        </w:rPr>
        <w:t>،</w:t>
      </w:r>
      <w:r w:rsidR="002B1769">
        <w:rPr>
          <w:rFonts w:hint="cs"/>
          <w:sz w:val="32"/>
          <w:rtl/>
        </w:rPr>
        <w:t xml:space="preserve"> وأنه يجوز لها، بمقتضى المادة 16 </w:t>
      </w:r>
      <w:r w:rsidR="00085BD5">
        <w:rPr>
          <w:rFonts w:hint="cs"/>
          <w:sz w:val="32"/>
          <w:rtl/>
        </w:rPr>
        <w:t xml:space="preserve">من الدستور، </w:t>
      </w:r>
      <w:r w:rsidR="00EE6A2C">
        <w:rPr>
          <w:rFonts w:hint="cs"/>
          <w:sz w:val="32"/>
          <w:rtl/>
        </w:rPr>
        <w:t xml:space="preserve">أن نتطبق مباشرة </w:t>
      </w:r>
      <w:r w:rsidR="002B1769">
        <w:rPr>
          <w:rFonts w:hint="cs"/>
          <w:sz w:val="32"/>
          <w:rtl/>
        </w:rPr>
        <w:t>أحكام الصكوك الدولية التي تم التصديق</w:t>
      </w:r>
      <w:r w:rsidR="00EE6A2C">
        <w:rPr>
          <w:rFonts w:hint="cs"/>
          <w:sz w:val="32"/>
          <w:rtl/>
        </w:rPr>
        <w:t xml:space="preserve"> عليها</w:t>
      </w:r>
      <w:r w:rsidR="002B1769">
        <w:rPr>
          <w:rFonts w:hint="cs"/>
          <w:sz w:val="32"/>
          <w:rtl/>
        </w:rPr>
        <w:t>.</w:t>
      </w:r>
      <w:r>
        <w:rPr>
          <w:rFonts w:hint="cs"/>
          <w:sz w:val="32"/>
          <w:rtl/>
        </w:rPr>
        <w:t xml:space="preserve"> </w:t>
      </w:r>
      <w:r w:rsidR="002B1769">
        <w:rPr>
          <w:rFonts w:hint="cs"/>
          <w:sz w:val="32"/>
          <w:rtl/>
        </w:rPr>
        <w:t>وطبقا</w:t>
      </w:r>
      <w:r w:rsidR="00EE6A2C">
        <w:rPr>
          <w:rFonts w:hint="cs"/>
          <w:sz w:val="32"/>
          <w:rtl/>
        </w:rPr>
        <w:t>ً</w:t>
      </w:r>
      <w:r w:rsidR="002B1769">
        <w:rPr>
          <w:rFonts w:hint="cs"/>
          <w:sz w:val="32"/>
          <w:rtl/>
        </w:rPr>
        <w:t xml:space="preserve"> للنظام القانوني الساري في صربيا والجبل الأسود، يتمتع القانون الدولي بالغلبة على القانون الداخلي.</w:t>
      </w:r>
      <w:r>
        <w:rPr>
          <w:rFonts w:hint="cs"/>
          <w:sz w:val="32"/>
          <w:rtl/>
        </w:rPr>
        <w:t xml:space="preserve"> </w:t>
      </w:r>
      <w:r w:rsidR="002B1769">
        <w:rPr>
          <w:rFonts w:hint="cs"/>
          <w:sz w:val="32"/>
          <w:rtl/>
        </w:rPr>
        <w:t xml:space="preserve">واستدرك </w:t>
      </w:r>
      <w:r w:rsidR="00EE6A2C">
        <w:rPr>
          <w:rFonts w:hint="cs"/>
          <w:sz w:val="32"/>
          <w:rtl/>
        </w:rPr>
        <w:t>قائلاً</w:t>
      </w:r>
      <w:r w:rsidR="002B1769">
        <w:rPr>
          <w:rFonts w:hint="cs"/>
          <w:sz w:val="32"/>
          <w:rtl/>
        </w:rPr>
        <w:t xml:space="preserve"> إن المحاكم تفضل عموما</w:t>
      </w:r>
      <w:r w:rsidR="00EE6A2C">
        <w:rPr>
          <w:rFonts w:hint="cs"/>
          <w:sz w:val="32"/>
          <w:rtl/>
        </w:rPr>
        <w:t>ً</w:t>
      </w:r>
      <w:r w:rsidR="002B1769">
        <w:rPr>
          <w:rFonts w:hint="cs"/>
          <w:sz w:val="32"/>
          <w:rtl/>
        </w:rPr>
        <w:t xml:space="preserve"> </w:t>
      </w:r>
      <w:r w:rsidR="00EE6A2C">
        <w:rPr>
          <w:rFonts w:hint="cs"/>
          <w:sz w:val="32"/>
          <w:rtl/>
        </w:rPr>
        <w:t xml:space="preserve">الاستناد في قراراتها إلى </w:t>
      </w:r>
      <w:r w:rsidR="002B1769">
        <w:rPr>
          <w:rFonts w:hint="cs"/>
          <w:sz w:val="32"/>
          <w:rtl/>
        </w:rPr>
        <w:t>نصوص قانونية حيث إن نصوصا</w:t>
      </w:r>
      <w:r w:rsidR="00EE6A2C">
        <w:rPr>
          <w:rFonts w:hint="cs"/>
          <w:sz w:val="32"/>
          <w:rtl/>
        </w:rPr>
        <w:t>ً</w:t>
      </w:r>
      <w:r w:rsidR="002B1769">
        <w:rPr>
          <w:rFonts w:hint="cs"/>
          <w:sz w:val="32"/>
          <w:rtl/>
        </w:rPr>
        <w:t xml:space="preserve"> مثل الميثاق أو الدستور أو العهد الدولي الخاص بالحقوق المدنية والسياسية ت</w:t>
      </w:r>
      <w:r w:rsidR="00EE6A2C">
        <w:rPr>
          <w:rFonts w:hint="cs"/>
          <w:sz w:val="32"/>
          <w:rtl/>
        </w:rPr>
        <w:t xml:space="preserve">حتوي </w:t>
      </w:r>
      <w:r w:rsidR="002B1769">
        <w:rPr>
          <w:rFonts w:hint="cs"/>
          <w:sz w:val="32"/>
          <w:rtl/>
        </w:rPr>
        <w:t>بالخصوص مبادئ عامة بينما تتضمن القوانين أحكاما</w:t>
      </w:r>
      <w:r w:rsidR="00EE6A2C">
        <w:rPr>
          <w:rFonts w:hint="cs"/>
          <w:sz w:val="32"/>
          <w:rtl/>
        </w:rPr>
        <w:t>ً</w:t>
      </w:r>
      <w:r w:rsidR="002B1769">
        <w:rPr>
          <w:rFonts w:hint="cs"/>
          <w:sz w:val="32"/>
          <w:rtl/>
        </w:rPr>
        <w:t xml:space="preserve"> أكثر واقعية وأسهل تطبيقا</w:t>
      </w:r>
      <w:r w:rsidR="00EE6A2C">
        <w:rPr>
          <w:rFonts w:hint="cs"/>
          <w:sz w:val="32"/>
          <w:rtl/>
        </w:rPr>
        <w:t>ً</w:t>
      </w:r>
      <w:r w:rsidR="002B1769">
        <w:rPr>
          <w:rFonts w:hint="cs"/>
          <w:sz w:val="32"/>
          <w:rtl/>
        </w:rPr>
        <w:t>.</w:t>
      </w:r>
      <w:r>
        <w:rPr>
          <w:rFonts w:hint="cs"/>
          <w:sz w:val="32"/>
          <w:rtl/>
        </w:rPr>
        <w:t xml:space="preserve"> </w:t>
      </w:r>
      <w:r w:rsidR="002B1769">
        <w:rPr>
          <w:rFonts w:hint="cs"/>
          <w:sz w:val="32"/>
          <w:rtl/>
        </w:rPr>
        <w:t>و</w:t>
      </w:r>
      <w:r w:rsidR="00EE6A2C">
        <w:rPr>
          <w:rFonts w:hint="cs"/>
          <w:sz w:val="32"/>
          <w:rtl/>
        </w:rPr>
        <w:t>مهما كان من أمر</w:t>
      </w:r>
      <w:r w:rsidR="002B1769">
        <w:rPr>
          <w:rFonts w:hint="cs"/>
          <w:sz w:val="32"/>
          <w:rtl/>
        </w:rPr>
        <w:t xml:space="preserve">، فإن الحقوق الأساسية المكرسة في إعلان حقوق الإنسان </w:t>
      </w:r>
      <w:r w:rsidR="00EE6A2C">
        <w:rPr>
          <w:rFonts w:hint="cs"/>
          <w:sz w:val="32"/>
          <w:rtl/>
        </w:rPr>
        <w:t>منصوص عليها أيضاً</w:t>
      </w:r>
      <w:r w:rsidR="002B1769">
        <w:rPr>
          <w:rFonts w:hint="cs"/>
          <w:sz w:val="32"/>
          <w:rtl/>
        </w:rPr>
        <w:t xml:space="preserve"> في القوانين الوطنية السارية في صربيا والجبل الأسود.</w:t>
      </w:r>
    </w:p>
    <w:p w:rsidR="002B1769" w:rsidRDefault="004B5DEB" w:rsidP="00EE6A2C">
      <w:pPr>
        <w:pStyle w:val="SingleTxtGA"/>
        <w:rPr>
          <w:rFonts w:hint="cs"/>
          <w:sz w:val="32"/>
        </w:rPr>
      </w:pPr>
      <w:r>
        <w:rPr>
          <w:rFonts w:hint="cs"/>
          <w:sz w:val="32"/>
          <w:rtl/>
        </w:rPr>
        <w:t>13-</w:t>
      </w:r>
      <w:r>
        <w:rPr>
          <w:rFonts w:hint="cs"/>
          <w:sz w:val="32"/>
          <w:rtl/>
        </w:rPr>
        <w:tab/>
      </w:r>
      <w:r w:rsidR="002B1769">
        <w:rPr>
          <w:rFonts w:hint="cs"/>
          <w:sz w:val="32"/>
          <w:rtl/>
        </w:rPr>
        <w:t xml:space="preserve">وقال إنه </w:t>
      </w:r>
      <w:r w:rsidR="00EE6A2C">
        <w:rPr>
          <w:rFonts w:hint="cs"/>
          <w:sz w:val="32"/>
          <w:rtl/>
        </w:rPr>
        <w:t xml:space="preserve">يجوز </w:t>
      </w:r>
      <w:r w:rsidR="002B1769">
        <w:rPr>
          <w:rFonts w:hint="cs"/>
          <w:sz w:val="32"/>
          <w:rtl/>
        </w:rPr>
        <w:t>للمحاكم، في المسائل المدنية، تطبيق الصكوك الدولية تطبيقا مباشرا.</w:t>
      </w:r>
      <w:r>
        <w:rPr>
          <w:rFonts w:hint="cs"/>
          <w:sz w:val="32"/>
          <w:rtl/>
        </w:rPr>
        <w:t xml:space="preserve"> </w:t>
      </w:r>
      <w:r w:rsidR="002B1769">
        <w:rPr>
          <w:rFonts w:hint="cs"/>
          <w:sz w:val="32"/>
          <w:rtl/>
        </w:rPr>
        <w:t xml:space="preserve">ويمكن في هذا الباب ذكر قضية </w:t>
      </w:r>
      <w:r w:rsidR="00EE6A2C">
        <w:rPr>
          <w:rFonts w:hint="cs"/>
          <w:sz w:val="32"/>
          <w:rtl/>
        </w:rPr>
        <w:t xml:space="preserve">استندت </w:t>
      </w:r>
      <w:r w:rsidR="002B1769">
        <w:rPr>
          <w:rFonts w:hint="cs"/>
          <w:sz w:val="32"/>
          <w:rtl/>
        </w:rPr>
        <w:t xml:space="preserve">فيها محكمة كان عليها إصدار قرار بشأن طلب تعويضات قدمه لاجئ عائد إلى صربيا، إلى العهد </w:t>
      </w:r>
      <w:r w:rsidR="00EE6A2C">
        <w:rPr>
          <w:rFonts w:hint="cs"/>
          <w:sz w:val="32"/>
          <w:rtl/>
        </w:rPr>
        <w:t xml:space="preserve">مباشرة </w:t>
      </w:r>
      <w:r w:rsidR="002B1769">
        <w:rPr>
          <w:rFonts w:hint="cs"/>
          <w:sz w:val="32"/>
          <w:rtl/>
        </w:rPr>
        <w:t>لتمنحه تعويضا</w:t>
      </w:r>
      <w:r w:rsidR="00EE6A2C">
        <w:rPr>
          <w:rFonts w:hint="cs"/>
          <w:sz w:val="32"/>
          <w:rtl/>
        </w:rPr>
        <w:t>ً</w:t>
      </w:r>
      <w:r w:rsidR="002B1769">
        <w:rPr>
          <w:rFonts w:hint="cs"/>
          <w:sz w:val="32"/>
          <w:rtl/>
        </w:rPr>
        <w:t>.</w:t>
      </w:r>
      <w:r>
        <w:rPr>
          <w:rFonts w:hint="cs"/>
          <w:sz w:val="32"/>
          <w:rtl/>
        </w:rPr>
        <w:t xml:space="preserve"> </w:t>
      </w:r>
      <w:r w:rsidR="002B1769">
        <w:rPr>
          <w:rFonts w:hint="cs"/>
          <w:sz w:val="32"/>
          <w:rtl/>
        </w:rPr>
        <w:t>وفي المسائل الجنائية، لا يمكن ذكر حالات تطبيق مباشرة ولكن المحكمة العليا، مثلا</w:t>
      </w:r>
      <w:r w:rsidR="00EE6A2C">
        <w:rPr>
          <w:rFonts w:hint="cs"/>
          <w:sz w:val="32"/>
          <w:rtl/>
        </w:rPr>
        <w:t>ً</w:t>
      </w:r>
      <w:r w:rsidR="002B1769">
        <w:rPr>
          <w:rFonts w:hint="cs"/>
          <w:sz w:val="32"/>
          <w:rtl/>
        </w:rPr>
        <w:t>، نظرت في عام 2003 في طعن تقدم به شخص محكوم عليه في جريمة رأي بسبب أفعال تعود إلى عام 1997 بينما كانت العقوبة قد نفذت فعلا</w:t>
      </w:r>
      <w:r w:rsidR="00EE6A2C">
        <w:rPr>
          <w:rFonts w:hint="cs"/>
          <w:sz w:val="32"/>
          <w:rtl/>
        </w:rPr>
        <w:t>ً</w:t>
      </w:r>
      <w:r w:rsidR="002B1769">
        <w:rPr>
          <w:rFonts w:hint="cs"/>
          <w:sz w:val="32"/>
          <w:rtl/>
        </w:rPr>
        <w:t>.</w:t>
      </w:r>
      <w:r>
        <w:rPr>
          <w:rFonts w:hint="cs"/>
          <w:sz w:val="32"/>
          <w:rtl/>
        </w:rPr>
        <w:t xml:space="preserve"> </w:t>
      </w:r>
      <w:r w:rsidR="002B1769">
        <w:rPr>
          <w:rFonts w:hint="cs"/>
          <w:sz w:val="32"/>
          <w:rtl/>
        </w:rPr>
        <w:t>ويبين هذا المثل أن صربيا والجبل الأسود تجتهد لتصحيح أخطاء الماضي.</w:t>
      </w:r>
      <w:r>
        <w:rPr>
          <w:rFonts w:hint="cs"/>
          <w:sz w:val="32"/>
          <w:rtl/>
        </w:rPr>
        <w:t xml:space="preserve"> </w:t>
      </w:r>
      <w:r w:rsidR="002B1769">
        <w:rPr>
          <w:rFonts w:hint="cs"/>
          <w:sz w:val="32"/>
          <w:rtl/>
        </w:rPr>
        <w:t>وأردف قائلا</w:t>
      </w:r>
      <w:r w:rsidR="00EE6A2C">
        <w:rPr>
          <w:rFonts w:hint="cs"/>
          <w:sz w:val="32"/>
          <w:rtl/>
        </w:rPr>
        <w:t>ً</w:t>
      </w:r>
      <w:r w:rsidR="002B1769">
        <w:rPr>
          <w:rFonts w:hint="cs"/>
          <w:sz w:val="32"/>
          <w:rtl/>
        </w:rPr>
        <w:t xml:space="preserve"> إن المحكمة العليا، بإصدارها هذا القرار، </w:t>
      </w:r>
      <w:r w:rsidR="00EE6A2C">
        <w:rPr>
          <w:rFonts w:hint="cs"/>
          <w:sz w:val="32"/>
          <w:rtl/>
        </w:rPr>
        <w:t xml:space="preserve">كفلت الحماية بالفعل للحق في </w:t>
      </w:r>
      <w:r w:rsidR="002B1769">
        <w:rPr>
          <w:rFonts w:hint="cs"/>
          <w:sz w:val="32"/>
          <w:rtl/>
        </w:rPr>
        <w:t>حرية التعبير الذي دافعت عنه المادة 19 من العهد رغم أن المحكمة لم تشر صراحةً إلى هذه المادة.</w:t>
      </w:r>
      <w:r>
        <w:rPr>
          <w:rFonts w:hint="cs"/>
          <w:sz w:val="32"/>
          <w:rtl/>
        </w:rPr>
        <w:t xml:space="preserve"> </w:t>
      </w:r>
      <w:r w:rsidR="002B1769">
        <w:rPr>
          <w:rFonts w:hint="cs"/>
          <w:sz w:val="32"/>
          <w:rtl/>
        </w:rPr>
        <w:t>ويخص المثل الثاني الحق في محاكمة عادلة ضمن أجل معقول، وهو حق دستوري تسعى المحاكم جاهدة للتقيد به.</w:t>
      </w:r>
      <w:r>
        <w:rPr>
          <w:rFonts w:hint="cs"/>
          <w:sz w:val="32"/>
          <w:rtl/>
        </w:rPr>
        <w:t xml:space="preserve"> </w:t>
      </w:r>
      <w:r w:rsidR="002B1769">
        <w:rPr>
          <w:rFonts w:hint="cs"/>
          <w:sz w:val="32"/>
          <w:rtl/>
        </w:rPr>
        <w:t>وهكذا فإنه في القضايا التي تخص أشخاصا قاصرين، يتم تطبيق الإجراءات بشكل سريع جدا</w:t>
      </w:r>
      <w:r w:rsidR="00EE6A2C">
        <w:rPr>
          <w:rFonts w:hint="cs"/>
          <w:sz w:val="32"/>
          <w:rtl/>
        </w:rPr>
        <w:t>ً</w:t>
      </w:r>
      <w:r w:rsidR="002B1769">
        <w:rPr>
          <w:rFonts w:hint="cs"/>
          <w:sz w:val="32"/>
          <w:rtl/>
        </w:rPr>
        <w:t xml:space="preserve"> كي لا يتجاوز هؤلاء السن القانونية التي تمكنهم من قضاء عقوباتهم في إصلاحيات الأحداث.</w:t>
      </w:r>
      <w:r>
        <w:rPr>
          <w:rFonts w:hint="cs"/>
          <w:sz w:val="32"/>
          <w:rtl/>
        </w:rPr>
        <w:t xml:space="preserve"> </w:t>
      </w:r>
      <w:r w:rsidR="002B1769">
        <w:rPr>
          <w:rFonts w:hint="cs"/>
          <w:sz w:val="32"/>
          <w:rtl/>
        </w:rPr>
        <w:t>وستكلَّف محكمة صربيا والجبل الأسود، الحديثة العهد، بالطعون المتعلقة بحقوق الإنسان.</w:t>
      </w:r>
    </w:p>
    <w:p w:rsidR="002B1769" w:rsidRDefault="004B5DEB" w:rsidP="00EE6A2C">
      <w:pPr>
        <w:pStyle w:val="SingleTxtGA"/>
        <w:rPr>
          <w:rFonts w:hint="cs"/>
          <w:sz w:val="32"/>
        </w:rPr>
      </w:pPr>
      <w:r>
        <w:rPr>
          <w:rFonts w:hint="cs"/>
          <w:sz w:val="32"/>
          <w:rtl/>
        </w:rPr>
        <w:t>14-</w:t>
      </w:r>
      <w:r>
        <w:rPr>
          <w:rFonts w:hint="cs"/>
          <w:sz w:val="32"/>
          <w:rtl/>
        </w:rPr>
        <w:tab/>
      </w:r>
      <w:r w:rsidR="00EE6A2C">
        <w:rPr>
          <w:rFonts w:hint="cs"/>
          <w:sz w:val="32"/>
          <w:rtl/>
        </w:rPr>
        <w:t>و</w:t>
      </w:r>
      <w:r w:rsidR="002B1769">
        <w:rPr>
          <w:rFonts w:hint="cs"/>
          <w:sz w:val="32"/>
          <w:rtl/>
        </w:rPr>
        <w:t xml:space="preserve">أوضحت </w:t>
      </w:r>
      <w:r w:rsidR="002B1769">
        <w:rPr>
          <w:rFonts w:hint="cs"/>
          <w:b/>
          <w:bCs/>
          <w:sz w:val="32"/>
          <w:rtl/>
        </w:rPr>
        <w:t>السيدة سيمونوفيتش</w:t>
      </w:r>
      <w:r w:rsidR="002B1769">
        <w:rPr>
          <w:rFonts w:hint="cs"/>
          <w:sz w:val="32"/>
          <w:rtl/>
        </w:rPr>
        <w:t xml:space="preserve"> (صربيا والجبل الأسود)، وهي تجيب على السؤال ذاته فيما يخص الجبل الأسود، أن برلمان الجبل الأسود، بعد اعتماد </w:t>
      </w:r>
      <w:r w:rsidR="00EE6A2C">
        <w:rPr>
          <w:rFonts w:hint="cs"/>
          <w:sz w:val="32"/>
          <w:rtl/>
        </w:rPr>
        <w:t>ال</w:t>
      </w:r>
      <w:r w:rsidR="002B1769">
        <w:rPr>
          <w:rFonts w:hint="cs"/>
          <w:sz w:val="32"/>
          <w:rtl/>
        </w:rPr>
        <w:t>ميثاق الدستور</w:t>
      </w:r>
      <w:r w:rsidR="00EE6A2C">
        <w:rPr>
          <w:rFonts w:hint="cs"/>
          <w:sz w:val="32"/>
          <w:rtl/>
        </w:rPr>
        <w:t>ي</w:t>
      </w:r>
      <w:r w:rsidR="002B1769">
        <w:rPr>
          <w:rFonts w:hint="cs"/>
          <w:sz w:val="32"/>
          <w:rtl/>
        </w:rPr>
        <w:t>، أصدر قانونا</w:t>
      </w:r>
      <w:r w:rsidR="00EE6A2C">
        <w:rPr>
          <w:rFonts w:hint="cs"/>
          <w:sz w:val="32"/>
          <w:rtl/>
        </w:rPr>
        <w:t>ً</w:t>
      </w:r>
      <w:r w:rsidR="002B1769">
        <w:rPr>
          <w:rFonts w:hint="cs"/>
          <w:sz w:val="32"/>
          <w:rtl/>
        </w:rPr>
        <w:t xml:space="preserve"> جنائيا</w:t>
      </w:r>
      <w:r w:rsidR="00EE6A2C">
        <w:rPr>
          <w:rFonts w:hint="cs"/>
          <w:sz w:val="32"/>
          <w:rtl/>
        </w:rPr>
        <w:t>ً</w:t>
      </w:r>
      <w:r w:rsidR="002B1769">
        <w:rPr>
          <w:rFonts w:hint="cs"/>
          <w:sz w:val="32"/>
          <w:rtl/>
        </w:rPr>
        <w:t xml:space="preserve"> جديدا</w:t>
      </w:r>
      <w:r w:rsidR="00EE6A2C">
        <w:rPr>
          <w:rFonts w:hint="cs"/>
          <w:sz w:val="32"/>
          <w:rtl/>
        </w:rPr>
        <w:t>ً</w:t>
      </w:r>
      <w:r w:rsidR="002B1769">
        <w:rPr>
          <w:rFonts w:hint="cs"/>
          <w:sz w:val="32"/>
          <w:rtl/>
        </w:rPr>
        <w:t xml:space="preserve"> دخل حيز النفاذ منذ بداية العام.</w:t>
      </w:r>
      <w:r>
        <w:rPr>
          <w:rFonts w:hint="cs"/>
          <w:sz w:val="32"/>
          <w:rtl/>
        </w:rPr>
        <w:t xml:space="preserve"> </w:t>
      </w:r>
      <w:r w:rsidR="002B1769">
        <w:rPr>
          <w:rFonts w:hint="cs"/>
          <w:sz w:val="32"/>
          <w:rtl/>
        </w:rPr>
        <w:t xml:space="preserve">وقد </w:t>
      </w:r>
      <w:r w:rsidR="00EE6A2C">
        <w:rPr>
          <w:rFonts w:hint="cs"/>
          <w:sz w:val="32"/>
          <w:rtl/>
        </w:rPr>
        <w:t xml:space="preserve">ساعد </w:t>
      </w:r>
      <w:r w:rsidR="002B1769">
        <w:rPr>
          <w:rFonts w:hint="cs"/>
          <w:sz w:val="32"/>
          <w:rtl/>
        </w:rPr>
        <w:t xml:space="preserve">هذا الإصلاح </w:t>
      </w:r>
      <w:r w:rsidR="00EE6A2C">
        <w:rPr>
          <w:rFonts w:hint="cs"/>
          <w:sz w:val="32"/>
          <w:rtl/>
        </w:rPr>
        <w:t xml:space="preserve">على </w:t>
      </w:r>
      <w:r w:rsidR="002B1769">
        <w:rPr>
          <w:rFonts w:hint="cs"/>
          <w:sz w:val="32"/>
          <w:rtl/>
        </w:rPr>
        <w:t xml:space="preserve">جعل هذا القانون متسقا مع أحكام عدد كبير من الصكوك الدولية </w:t>
      </w:r>
      <w:r w:rsidR="00003BBD">
        <w:rPr>
          <w:rFonts w:hint="cs"/>
          <w:sz w:val="32"/>
          <w:rtl/>
        </w:rPr>
        <w:t>لا سيما</w:t>
      </w:r>
      <w:r w:rsidR="002B1769">
        <w:rPr>
          <w:rFonts w:hint="cs"/>
          <w:sz w:val="32"/>
          <w:rtl/>
        </w:rPr>
        <w:t xml:space="preserve"> العهد المتعلق بالحقوق المدنية والسياسية واتفاقية مناهضة التعذيب والاتفاقية الأوروبية لقمع الإرهاب والاتفاقية المتعلقة </w:t>
      </w:r>
      <w:r w:rsidR="002B1769">
        <w:rPr>
          <w:sz w:val="32"/>
          <w:rtl/>
        </w:rPr>
        <w:t>بغسل إيرادات الجريمة وتعقبها وضبطها ومصادرتها</w:t>
      </w:r>
      <w:r w:rsidR="002B1769">
        <w:rPr>
          <w:rFonts w:hint="cs"/>
          <w:sz w:val="32"/>
          <w:rtl/>
        </w:rPr>
        <w:t>.</w:t>
      </w:r>
      <w:r>
        <w:rPr>
          <w:rFonts w:hint="cs"/>
          <w:sz w:val="32"/>
          <w:rtl/>
        </w:rPr>
        <w:t xml:space="preserve"> </w:t>
      </w:r>
      <w:r w:rsidR="002B1769">
        <w:rPr>
          <w:rFonts w:hint="cs"/>
          <w:sz w:val="32"/>
          <w:rtl/>
        </w:rPr>
        <w:t>ومع ذلك، لم يحدث أبدا</w:t>
      </w:r>
      <w:r w:rsidR="00EE6A2C">
        <w:rPr>
          <w:rFonts w:hint="cs"/>
          <w:sz w:val="32"/>
          <w:rtl/>
        </w:rPr>
        <w:t>ً</w:t>
      </w:r>
      <w:r w:rsidR="002B1769">
        <w:rPr>
          <w:rFonts w:hint="cs"/>
          <w:sz w:val="32"/>
          <w:rtl/>
        </w:rPr>
        <w:t xml:space="preserve"> أن </w:t>
      </w:r>
      <w:r w:rsidR="00EE6A2C">
        <w:rPr>
          <w:rFonts w:hint="cs"/>
          <w:sz w:val="32"/>
          <w:rtl/>
        </w:rPr>
        <w:t>استندت أطراف إلى أحكام العهد مباشرة</w:t>
      </w:r>
      <w:r w:rsidR="002B1769">
        <w:rPr>
          <w:rFonts w:hint="cs"/>
          <w:sz w:val="32"/>
          <w:rtl/>
        </w:rPr>
        <w:t>.</w:t>
      </w:r>
    </w:p>
    <w:p w:rsidR="002B1769" w:rsidRDefault="004B5DEB" w:rsidP="00F746DB">
      <w:pPr>
        <w:pStyle w:val="SingleTxtGA"/>
        <w:rPr>
          <w:rFonts w:hint="cs"/>
          <w:sz w:val="32"/>
        </w:rPr>
      </w:pPr>
      <w:r>
        <w:rPr>
          <w:rFonts w:hint="cs"/>
          <w:sz w:val="32"/>
          <w:rtl/>
        </w:rPr>
        <w:t>15-</w:t>
      </w:r>
      <w:r>
        <w:rPr>
          <w:rFonts w:hint="cs"/>
          <w:sz w:val="32"/>
          <w:rtl/>
        </w:rPr>
        <w:tab/>
      </w:r>
      <w:r w:rsidR="00085BD5">
        <w:rPr>
          <w:rFonts w:hint="cs"/>
          <w:sz w:val="32"/>
          <w:rtl/>
        </w:rPr>
        <w:t>و</w:t>
      </w:r>
      <w:r w:rsidR="002B1769">
        <w:rPr>
          <w:rFonts w:hint="cs"/>
          <w:sz w:val="32"/>
          <w:rtl/>
        </w:rPr>
        <w:t xml:space="preserve">أوضح </w:t>
      </w:r>
      <w:r w:rsidR="002B1769">
        <w:rPr>
          <w:rFonts w:hint="cs"/>
          <w:b/>
          <w:bCs/>
          <w:sz w:val="32"/>
          <w:rtl/>
        </w:rPr>
        <w:t>السيد بيكوفيتش</w:t>
      </w:r>
      <w:r w:rsidR="002B1769">
        <w:rPr>
          <w:rFonts w:hint="cs"/>
          <w:sz w:val="32"/>
          <w:rtl/>
        </w:rPr>
        <w:t xml:space="preserve"> (صربيا والجبل الأسود)، منتقلا إلى السؤال الثاني المتعلق بتطبيق ملموس للحق في سبل الطعن المجدية، أن الأشخاص الذين انتُهكت حقوقهم في سبل الطعن المجدي، حسب النظام القانوني في صربيا، لديهم إمكانية اللجوء إلى القضاء وفق ما ينص عليه العهد.</w:t>
      </w:r>
      <w:r>
        <w:rPr>
          <w:rFonts w:hint="cs"/>
          <w:sz w:val="32"/>
          <w:rtl/>
        </w:rPr>
        <w:t xml:space="preserve"> </w:t>
      </w:r>
      <w:r w:rsidR="002B1769">
        <w:rPr>
          <w:rFonts w:hint="cs"/>
          <w:sz w:val="32"/>
          <w:rtl/>
        </w:rPr>
        <w:t xml:space="preserve">ولا يمكن أن </w:t>
      </w:r>
      <w:r w:rsidR="00F746DB">
        <w:rPr>
          <w:rFonts w:hint="cs"/>
          <w:sz w:val="32"/>
          <w:rtl/>
        </w:rPr>
        <w:t xml:space="preserve">تتجاوز مدة الحبس الاحتياطي 48 ساعة، ويكفل </w:t>
      </w:r>
      <w:r w:rsidR="002B1769">
        <w:rPr>
          <w:rFonts w:hint="cs"/>
          <w:sz w:val="32"/>
          <w:rtl/>
        </w:rPr>
        <w:t>حق الاستفادة من مساعدة محام ابتداء</w:t>
      </w:r>
      <w:r w:rsidR="00F746DB">
        <w:rPr>
          <w:rFonts w:hint="cs"/>
          <w:sz w:val="32"/>
          <w:rtl/>
        </w:rPr>
        <w:t>ً</w:t>
      </w:r>
      <w:r w:rsidR="002B1769">
        <w:rPr>
          <w:rFonts w:hint="cs"/>
          <w:sz w:val="32"/>
          <w:rtl/>
        </w:rPr>
        <w:t xml:space="preserve"> من اللحظة التي يحرم فيها الشخص من حريته.</w:t>
      </w:r>
      <w:r>
        <w:rPr>
          <w:rFonts w:hint="cs"/>
          <w:sz w:val="32"/>
          <w:rtl/>
        </w:rPr>
        <w:t xml:space="preserve"> </w:t>
      </w:r>
      <w:r w:rsidR="002B1769">
        <w:rPr>
          <w:rFonts w:hint="cs"/>
          <w:sz w:val="32"/>
          <w:rtl/>
        </w:rPr>
        <w:t xml:space="preserve">ولا يمكن أن تُعرَض على المحكمة أي إفادة تم تلقيها أثناء </w:t>
      </w:r>
      <w:r w:rsidR="00F746DB">
        <w:rPr>
          <w:rFonts w:hint="cs"/>
          <w:sz w:val="32"/>
          <w:rtl/>
        </w:rPr>
        <w:t>الحبس الاحتياطي</w:t>
      </w:r>
      <w:r w:rsidR="002B1769">
        <w:rPr>
          <w:rFonts w:hint="cs"/>
          <w:sz w:val="32"/>
          <w:rtl/>
        </w:rPr>
        <w:t xml:space="preserve"> في غياب محام.</w:t>
      </w:r>
      <w:r>
        <w:rPr>
          <w:rFonts w:hint="cs"/>
          <w:sz w:val="32"/>
          <w:rtl/>
        </w:rPr>
        <w:t xml:space="preserve"> </w:t>
      </w:r>
      <w:r w:rsidR="002B1769">
        <w:rPr>
          <w:rFonts w:hint="cs"/>
          <w:sz w:val="32"/>
          <w:rtl/>
        </w:rPr>
        <w:t xml:space="preserve">وفي حال الاستئناف، يجب أن يصدر القرار عن محكمة استئناف </w:t>
      </w:r>
      <w:r w:rsidR="00F746DB">
        <w:rPr>
          <w:rFonts w:hint="cs"/>
          <w:sz w:val="32"/>
          <w:rtl/>
        </w:rPr>
        <w:t xml:space="preserve">في غضون </w:t>
      </w:r>
      <w:r w:rsidR="002B1769">
        <w:rPr>
          <w:rFonts w:hint="cs"/>
          <w:sz w:val="32"/>
          <w:rtl/>
        </w:rPr>
        <w:t>أجل لا يتعدى ثلاثة أشهر.</w:t>
      </w:r>
      <w:r>
        <w:rPr>
          <w:rFonts w:hint="cs"/>
          <w:sz w:val="32"/>
          <w:rtl/>
        </w:rPr>
        <w:t xml:space="preserve"> </w:t>
      </w:r>
      <w:r w:rsidR="002B1769">
        <w:rPr>
          <w:rFonts w:hint="cs"/>
          <w:sz w:val="32"/>
          <w:rtl/>
        </w:rPr>
        <w:t xml:space="preserve">وفي المسائل الجنائية، عندما </w:t>
      </w:r>
      <w:r w:rsidR="00F746DB">
        <w:rPr>
          <w:rFonts w:hint="cs"/>
          <w:sz w:val="32"/>
          <w:rtl/>
        </w:rPr>
        <w:t xml:space="preserve">يرفع المدعي العام دعوى قضائية، </w:t>
      </w:r>
      <w:r w:rsidR="002B1769">
        <w:rPr>
          <w:rFonts w:hint="cs"/>
          <w:sz w:val="32"/>
          <w:rtl/>
        </w:rPr>
        <w:t>يكون للأطراف المدنية نفس الحقوق المخولة للمدعي العام.</w:t>
      </w:r>
      <w:r>
        <w:rPr>
          <w:rFonts w:hint="cs"/>
          <w:sz w:val="32"/>
          <w:rtl/>
        </w:rPr>
        <w:t xml:space="preserve"> </w:t>
      </w:r>
      <w:r w:rsidR="002B1769">
        <w:rPr>
          <w:rFonts w:hint="cs"/>
          <w:sz w:val="32"/>
          <w:rtl/>
        </w:rPr>
        <w:t>وتكفل المادة 18 من الدستور حق الطعن المجدي.</w:t>
      </w:r>
    </w:p>
    <w:p w:rsidR="002B1769" w:rsidRPr="00F746DB" w:rsidRDefault="004B5DEB" w:rsidP="00085BD5">
      <w:pPr>
        <w:pStyle w:val="SingleTxtGA"/>
        <w:rPr>
          <w:rFonts w:hint="cs"/>
          <w:spacing w:val="-2"/>
          <w:sz w:val="32"/>
        </w:rPr>
      </w:pPr>
      <w:r w:rsidRPr="00F746DB">
        <w:rPr>
          <w:rFonts w:hint="cs"/>
          <w:spacing w:val="-2"/>
          <w:sz w:val="32"/>
          <w:rtl/>
        </w:rPr>
        <w:t>16-</w:t>
      </w:r>
      <w:r w:rsidRPr="00F746DB">
        <w:rPr>
          <w:rFonts w:hint="cs"/>
          <w:spacing w:val="-2"/>
          <w:sz w:val="32"/>
          <w:rtl/>
        </w:rPr>
        <w:tab/>
      </w:r>
      <w:r w:rsidR="00F746DB" w:rsidRPr="00F746DB">
        <w:rPr>
          <w:rFonts w:hint="cs"/>
          <w:spacing w:val="-2"/>
          <w:sz w:val="32"/>
          <w:rtl/>
        </w:rPr>
        <w:t>و</w:t>
      </w:r>
      <w:r w:rsidR="002B1769" w:rsidRPr="00F746DB">
        <w:rPr>
          <w:rFonts w:hint="cs"/>
          <w:spacing w:val="-2"/>
          <w:sz w:val="32"/>
          <w:rtl/>
        </w:rPr>
        <w:t xml:space="preserve">أكد </w:t>
      </w:r>
      <w:r w:rsidR="002B1769" w:rsidRPr="00F746DB">
        <w:rPr>
          <w:rFonts w:hint="cs"/>
          <w:b/>
          <w:bCs/>
          <w:spacing w:val="-2"/>
          <w:sz w:val="32"/>
          <w:rtl/>
        </w:rPr>
        <w:t>السيد توموفيتش</w:t>
      </w:r>
      <w:r w:rsidR="002B1769" w:rsidRPr="00F746DB">
        <w:rPr>
          <w:rFonts w:hint="cs"/>
          <w:spacing w:val="-2"/>
          <w:sz w:val="32"/>
          <w:rtl/>
        </w:rPr>
        <w:t xml:space="preserve"> (صربيا والجبل الأسود)، في معرض إجابته على السؤال ذاته فيما يتعلق بالجبل الأسود، على أن الدولتين تعتمدان نفس النظام وتظهران نفس الاحترام لحقوق الإنسان.</w:t>
      </w:r>
      <w:r w:rsidRPr="00F746DB">
        <w:rPr>
          <w:rFonts w:hint="cs"/>
          <w:spacing w:val="-2"/>
          <w:sz w:val="32"/>
          <w:rtl/>
        </w:rPr>
        <w:t xml:space="preserve"> </w:t>
      </w:r>
      <w:r w:rsidR="002B1769" w:rsidRPr="00F746DB">
        <w:rPr>
          <w:rFonts w:hint="cs"/>
          <w:spacing w:val="-2"/>
          <w:sz w:val="32"/>
          <w:rtl/>
        </w:rPr>
        <w:t xml:space="preserve">وفي تموز/يوليو 2003، اعتمد الجبل الأسود قانونا متعلقا بحماية حقوق الإنسان </w:t>
      </w:r>
      <w:r w:rsidR="00F746DB" w:rsidRPr="00F746DB">
        <w:rPr>
          <w:rFonts w:hint="cs"/>
          <w:spacing w:val="-2"/>
          <w:sz w:val="32"/>
          <w:rtl/>
        </w:rPr>
        <w:t>نص على تعيين وسيط، تولى مهام منصبه في بداية العام</w:t>
      </w:r>
      <w:r w:rsidR="002B1769" w:rsidRPr="00F746DB">
        <w:rPr>
          <w:rFonts w:hint="cs"/>
          <w:spacing w:val="-2"/>
          <w:sz w:val="32"/>
          <w:rtl/>
        </w:rPr>
        <w:t>.</w:t>
      </w:r>
      <w:r w:rsidRPr="00F746DB">
        <w:rPr>
          <w:rFonts w:hint="cs"/>
          <w:spacing w:val="-2"/>
          <w:sz w:val="32"/>
          <w:rtl/>
        </w:rPr>
        <w:t xml:space="preserve"> </w:t>
      </w:r>
      <w:r w:rsidR="002B1769" w:rsidRPr="00F746DB">
        <w:rPr>
          <w:rFonts w:hint="cs"/>
          <w:spacing w:val="-2"/>
          <w:sz w:val="32"/>
          <w:rtl/>
        </w:rPr>
        <w:t>وقُدم حتى ذلك اليوم 365 طعنا من قبل أفراد و</w:t>
      </w:r>
      <w:r w:rsidR="00F746DB" w:rsidRPr="00F746DB">
        <w:rPr>
          <w:rFonts w:hint="cs"/>
          <w:spacing w:val="-2"/>
          <w:sz w:val="32"/>
          <w:rtl/>
        </w:rPr>
        <w:t xml:space="preserve">أمكن البت في </w:t>
      </w:r>
      <w:r w:rsidR="002B1769" w:rsidRPr="00F746DB">
        <w:rPr>
          <w:rFonts w:hint="cs"/>
          <w:spacing w:val="-2"/>
          <w:sz w:val="32"/>
          <w:rtl/>
        </w:rPr>
        <w:t>204 حا</w:t>
      </w:r>
      <w:r w:rsidR="00F746DB" w:rsidRPr="00F746DB">
        <w:rPr>
          <w:rFonts w:hint="cs"/>
          <w:spacing w:val="-2"/>
          <w:sz w:val="32"/>
          <w:rtl/>
        </w:rPr>
        <w:t>لات. والوسيط مختص ب</w:t>
      </w:r>
      <w:r w:rsidR="002B1769" w:rsidRPr="00F746DB">
        <w:rPr>
          <w:rFonts w:hint="cs"/>
          <w:spacing w:val="-2"/>
          <w:sz w:val="32"/>
          <w:rtl/>
        </w:rPr>
        <w:t>النظر في انتهاكات حقوق الإنسان التي تقترفها أجهزة الدولة؛ ويمكنه التدخل عندما تكون الآجال الم</w:t>
      </w:r>
      <w:r w:rsidR="00F746DB" w:rsidRPr="00F746DB">
        <w:rPr>
          <w:rFonts w:hint="cs"/>
          <w:spacing w:val="-2"/>
          <w:sz w:val="32"/>
          <w:rtl/>
        </w:rPr>
        <w:t xml:space="preserve">حددة </w:t>
      </w:r>
      <w:r w:rsidR="002B1769" w:rsidRPr="00F746DB">
        <w:rPr>
          <w:rFonts w:hint="cs"/>
          <w:spacing w:val="-2"/>
          <w:sz w:val="32"/>
          <w:rtl/>
        </w:rPr>
        <w:t>أطول مما يجب كما يحق له المبادرة إلى بدء الملاحقة القضائية وإبداء الرأي في إجراء قيد التنفيذ وزيارة الأشخاص المحرومين من حريتهم وتقديم توصيات</w:t>
      </w:r>
      <w:r w:rsidR="00F746DB" w:rsidRPr="00F746DB">
        <w:rPr>
          <w:rFonts w:hint="cs"/>
          <w:spacing w:val="-2"/>
          <w:sz w:val="32"/>
          <w:rtl/>
        </w:rPr>
        <w:t>.</w:t>
      </w:r>
      <w:r w:rsidR="002B1769" w:rsidRPr="00F746DB">
        <w:rPr>
          <w:rFonts w:hint="cs"/>
          <w:spacing w:val="-2"/>
          <w:sz w:val="32"/>
          <w:rtl/>
        </w:rPr>
        <w:t xml:space="preserve"> ويمكنه إضافة إلى ذلك طلب مقابلة رئيس جمعية الجبل الأسود أو ممثل عن الحكومة أو أي مسؤولين آخرين رفيعي المستوى.</w:t>
      </w:r>
    </w:p>
    <w:p w:rsidR="002B1769" w:rsidRDefault="004B5DEB" w:rsidP="00F746DB">
      <w:pPr>
        <w:pStyle w:val="SingleTxtGA"/>
        <w:rPr>
          <w:rFonts w:hint="cs"/>
          <w:sz w:val="32"/>
        </w:rPr>
      </w:pPr>
      <w:r>
        <w:rPr>
          <w:rFonts w:hint="cs"/>
          <w:sz w:val="32"/>
          <w:rtl/>
        </w:rPr>
        <w:t>17-</w:t>
      </w:r>
      <w:r>
        <w:rPr>
          <w:rFonts w:hint="cs"/>
          <w:sz w:val="32"/>
          <w:rtl/>
        </w:rPr>
        <w:tab/>
      </w:r>
      <w:r w:rsidR="00F746DB">
        <w:rPr>
          <w:rFonts w:hint="cs"/>
          <w:sz w:val="32"/>
          <w:rtl/>
        </w:rPr>
        <w:t>و</w:t>
      </w:r>
      <w:r w:rsidR="002B1769">
        <w:rPr>
          <w:rFonts w:hint="cs"/>
          <w:sz w:val="32"/>
          <w:rtl/>
        </w:rPr>
        <w:t>ذك</w:t>
      </w:r>
      <w:r w:rsidR="00F746DB">
        <w:rPr>
          <w:rFonts w:hint="cs"/>
          <w:sz w:val="32"/>
          <w:rtl/>
        </w:rPr>
        <w:t>َّ</w:t>
      </w:r>
      <w:r w:rsidR="002B1769">
        <w:rPr>
          <w:rFonts w:hint="cs"/>
          <w:sz w:val="32"/>
          <w:rtl/>
        </w:rPr>
        <w:t xml:space="preserve">رت </w:t>
      </w:r>
      <w:r w:rsidR="002B1769">
        <w:rPr>
          <w:rFonts w:hint="cs"/>
          <w:b/>
          <w:bCs/>
          <w:sz w:val="32"/>
          <w:rtl/>
        </w:rPr>
        <w:t>السيدة ماركوفيتش</w:t>
      </w:r>
      <w:r w:rsidR="002B1769">
        <w:rPr>
          <w:rFonts w:hint="cs"/>
          <w:sz w:val="32"/>
          <w:rtl/>
        </w:rPr>
        <w:t xml:space="preserve"> (صربيا والجبل الأسود) بأن </w:t>
      </w:r>
      <w:r w:rsidR="00F746DB">
        <w:rPr>
          <w:rFonts w:hint="cs"/>
          <w:sz w:val="32"/>
          <w:rtl/>
        </w:rPr>
        <w:t xml:space="preserve">منصب </w:t>
      </w:r>
      <w:r w:rsidR="002B1769">
        <w:rPr>
          <w:rFonts w:hint="cs"/>
          <w:sz w:val="32"/>
          <w:rtl/>
        </w:rPr>
        <w:t xml:space="preserve">الوسيط </w:t>
      </w:r>
      <w:r w:rsidR="00F746DB">
        <w:rPr>
          <w:rFonts w:hint="cs"/>
          <w:sz w:val="32"/>
          <w:rtl/>
        </w:rPr>
        <w:t xml:space="preserve">أنشئ </w:t>
      </w:r>
      <w:r w:rsidR="002B1769">
        <w:rPr>
          <w:rFonts w:hint="cs"/>
          <w:sz w:val="32"/>
          <w:rtl/>
        </w:rPr>
        <w:t>في فويفودين منذ عام 2000 وبأنه تم تعيين وسيط في الجبل الأسود في عام 2003.</w:t>
      </w:r>
      <w:r>
        <w:rPr>
          <w:rFonts w:hint="cs"/>
          <w:sz w:val="32"/>
          <w:rtl/>
        </w:rPr>
        <w:t xml:space="preserve"> </w:t>
      </w:r>
      <w:r w:rsidR="002B1769">
        <w:rPr>
          <w:rFonts w:hint="cs"/>
          <w:sz w:val="32"/>
          <w:rtl/>
        </w:rPr>
        <w:t xml:space="preserve"> وينص مشروع قانون على إنشاء منصب وسيط في صربيا.</w:t>
      </w:r>
      <w:r>
        <w:rPr>
          <w:rFonts w:hint="cs"/>
          <w:sz w:val="32"/>
          <w:rtl/>
        </w:rPr>
        <w:t xml:space="preserve"> </w:t>
      </w:r>
      <w:r w:rsidR="002B1769">
        <w:rPr>
          <w:rFonts w:hint="cs"/>
          <w:sz w:val="32"/>
          <w:rtl/>
        </w:rPr>
        <w:t>وبما أن لإقليم كوسوفو</w:t>
      </w:r>
      <w:r w:rsidR="00F746DB">
        <w:rPr>
          <w:rFonts w:hint="cs"/>
          <w:sz w:val="32"/>
          <w:rtl/>
        </w:rPr>
        <w:t xml:space="preserve"> </w:t>
      </w:r>
      <w:r w:rsidR="002B1769">
        <w:rPr>
          <w:rFonts w:hint="cs"/>
          <w:sz w:val="32"/>
          <w:rtl/>
        </w:rPr>
        <w:t>-</w:t>
      </w:r>
      <w:r w:rsidR="00F746DB">
        <w:rPr>
          <w:rFonts w:hint="cs"/>
          <w:sz w:val="32"/>
          <w:rtl/>
        </w:rPr>
        <w:t xml:space="preserve"> </w:t>
      </w:r>
      <w:r w:rsidR="002B1769">
        <w:rPr>
          <w:rFonts w:hint="cs"/>
          <w:sz w:val="32"/>
          <w:rtl/>
        </w:rPr>
        <w:t>ميتوهيجا وسيط</w:t>
      </w:r>
      <w:r w:rsidR="00F746DB">
        <w:rPr>
          <w:rFonts w:hint="cs"/>
          <w:sz w:val="32"/>
          <w:rtl/>
        </w:rPr>
        <w:t>اً</w:t>
      </w:r>
      <w:r w:rsidR="002B1769">
        <w:rPr>
          <w:rFonts w:hint="cs"/>
          <w:sz w:val="32"/>
          <w:rtl/>
        </w:rPr>
        <w:t xml:space="preserve"> بالفعل، سيكون بإمكان مواطني صربيا والجبل الأسود جميعهم إذن الاستفادة من وسيلة </w:t>
      </w:r>
      <w:r w:rsidR="00F746DB">
        <w:rPr>
          <w:rFonts w:hint="cs"/>
          <w:sz w:val="32"/>
          <w:rtl/>
        </w:rPr>
        <w:t xml:space="preserve">الطعن </w:t>
      </w:r>
      <w:r w:rsidR="002B1769">
        <w:rPr>
          <w:rFonts w:hint="cs"/>
          <w:sz w:val="32"/>
          <w:rtl/>
        </w:rPr>
        <w:t>هذه.</w:t>
      </w:r>
    </w:p>
    <w:p w:rsidR="002B1769" w:rsidRDefault="004B5DEB" w:rsidP="00F746DB">
      <w:pPr>
        <w:pStyle w:val="SingleTxtGA"/>
        <w:rPr>
          <w:rFonts w:hint="cs"/>
          <w:sz w:val="32"/>
        </w:rPr>
      </w:pPr>
      <w:r>
        <w:rPr>
          <w:rFonts w:hint="cs"/>
          <w:sz w:val="32"/>
          <w:rtl/>
        </w:rPr>
        <w:t>18-</w:t>
      </w:r>
      <w:r>
        <w:rPr>
          <w:rFonts w:hint="cs"/>
          <w:sz w:val="32"/>
          <w:rtl/>
        </w:rPr>
        <w:tab/>
      </w:r>
      <w:r w:rsidR="00F746DB">
        <w:rPr>
          <w:rFonts w:hint="cs"/>
          <w:sz w:val="32"/>
          <w:rtl/>
        </w:rPr>
        <w:t>و</w:t>
      </w:r>
      <w:r w:rsidR="002B1769">
        <w:rPr>
          <w:rFonts w:hint="cs"/>
          <w:sz w:val="32"/>
          <w:rtl/>
        </w:rPr>
        <w:t xml:space="preserve">أشار </w:t>
      </w:r>
      <w:r w:rsidR="002B1769">
        <w:rPr>
          <w:rFonts w:hint="cs"/>
          <w:b/>
          <w:bCs/>
          <w:sz w:val="32"/>
          <w:rtl/>
        </w:rPr>
        <w:t>السيد بيكوفيتش</w:t>
      </w:r>
      <w:r w:rsidR="002B1769">
        <w:rPr>
          <w:rFonts w:hint="cs"/>
          <w:sz w:val="32"/>
          <w:rtl/>
        </w:rPr>
        <w:t xml:space="preserve"> (صربيا والجبل الأسود)، وهو يجيب على السؤال الثالث، إلى </w:t>
      </w:r>
      <w:r w:rsidR="00F746DB">
        <w:rPr>
          <w:rFonts w:hint="cs"/>
          <w:sz w:val="32"/>
          <w:rtl/>
        </w:rPr>
        <w:t xml:space="preserve">أن </w:t>
      </w:r>
      <w:r w:rsidR="002B1769">
        <w:rPr>
          <w:rFonts w:hint="cs"/>
          <w:sz w:val="32"/>
          <w:rtl/>
        </w:rPr>
        <w:t>جمهورية صربيا أصدرت في حزيران/يونيو 2003 قانونا يمكِّن من تحديد المسؤوليات في حال انتهاك حقوق الإنسان.</w:t>
      </w:r>
      <w:r>
        <w:rPr>
          <w:rFonts w:hint="cs"/>
          <w:sz w:val="32"/>
          <w:rtl/>
        </w:rPr>
        <w:t xml:space="preserve"> </w:t>
      </w:r>
      <w:r w:rsidR="002B1769">
        <w:rPr>
          <w:rFonts w:hint="cs"/>
          <w:sz w:val="32"/>
          <w:rtl/>
        </w:rPr>
        <w:t>وهو قانون يتسق تماما مع العهد ويتيح ملاحقة مرتكبي انتهاكات حقوق الإنسان حتى بعد سقوط الوقائع بالتقادم.</w:t>
      </w:r>
      <w:r>
        <w:rPr>
          <w:rFonts w:hint="cs"/>
          <w:sz w:val="32"/>
          <w:rtl/>
        </w:rPr>
        <w:t xml:space="preserve"> </w:t>
      </w:r>
      <w:r w:rsidR="002B1769">
        <w:rPr>
          <w:rFonts w:hint="cs"/>
          <w:sz w:val="32"/>
          <w:rtl/>
        </w:rPr>
        <w:t>وبالإضافة إلى ذلك، يحيل القانون بوضوح</w:t>
      </w:r>
      <w:r>
        <w:rPr>
          <w:rFonts w:hint="cs"/>
          <w:sz w:val="32"/>
          <w:rtl/>
        </w:rPr>
        <w:t xml:space="preserve"> </w:t>
      </w:r>
      <w:r w:rsidR="002B1769">
        <w:rPr>
          <w:rFonts w:hint="cs"/>
          <w:sz w:val="32"/>
          <w:rtl/>
        </w:rPr>
        <w:t>إلى أحكام العهد ويتيح منح تعويضات مناسبة للضحايا.</w:t>
      </w:r>
    </w:p>
    <w:p w:rsidR="002B1769" w:rsidRDefault="004B5DEB" w:rsidP="00F746DB">
      <w:pPr>
        <w:pStyle w:val="SingleTxtGA"/>
        <w:rPr>
          <w:rFonts w:hint="cs"/>
          <w:sz w:val="32"/>
        </w:rPr>
      </w:pPr>
      <w:r>
        <w:rPr>
          <w:rFonts w:hint="cs"/>
          <w:sz w:val="32"/>
          <w:rtl/>
        </w:rPr>
        <w:t>19-</w:t>
      </w:r>
      <w:r>
        <w:rPr>
          <w:rFonts w:hint="cs"/>
          <w:sz w:val="32"/>
          <w:rtl/>
        </w:rPr>
        <w:tab/>
      </w:r>
      <w:r w:rsidR="002B1769">
        <w:rPr>
          <w:rFonts w:hint="cs"/>
          <w:sz w:val="32"/>
          <w:rtl/>
        </w:rPr>
        <w:t xml:space="preserve">وأضاف </w:t>
      </w:r>
      <w:r w:rsidR="00EE6A2C">
        <w:rPr>
          <w:rFonts w:hint="cs"/>
          <w:sz w:val="32"/>
          <w:rtl/>
        </w:rPr>
        <w:t>قائلاً</w:t>
      </w:r>
      <w:r w:rsidR="002B1769">
        <w:rPr>
          <w:rFonts w:hint="cs"/>
          <w:sz w:val="32"/>
          <w:rtl/>
        </w:rPr>
        <w:t xml:space="preserve"> إنه </w:t>
      </w:r>
      <w:r w:rsidR="00F746DB">
        <w:rPr>
          <w:rFonts w:hint="cs"/>
          <w:sz w:val="32"/>
          <w:rtl/>
        </w:rPr>
        <w:t xml:space="preserve">قد </w:t>
      </w:r>
      <w:r w:rsidR="002B1769">
        <w:rPr>
          <w:rFonts w:hint="cs"/>
          <w:sz w:val="32"/>
          <w:rtl/>
        </w:rPr>
        <w:t>تم اعتماد عدد من النصوص القانونية بغرض إتاحة محاكمة المتورطين في جرائم الحرب وأنشئت شعبة خاصة في النيابة العامة لهذا النوع من القضايا.</w:t>
      </w:r>
      <w:r>
        <w:rPr>
          <w:rFonts w:hint="cs"/>
          <w:sz w:val="32"/>
          <w:rtl/>
        </w:rPr>
        <w:t xml:space="preserve"> </w:t>
      </w:r>
      <w:r w:rsidR="002B1769">
        <w:rPr>
          <w:rFonts w:hint="cs"/>
          <w:sz w:val="32"/>
          <w:rtl/>
        </w:rPr>
        <w:t xml:space="preserve">وبالإضافة، </w:t>
      </w:r>
      <w:r w:rsidR="00F746DB">
        <w:rPr>
          <w:rFonts w:hint="cs"/>
          <w:sz w:val="32"/>
          <w:rtl/>
        </w:rPr>
        <w:t xml:space="preserve">إلى ذلك يجري </w:t>
      </w:r>
      <w:r w:rsidR="002B1769">
        <w:rPr>
          <w:rFonts w:hint="cs"/>
          <w:sz w:val="32"/>
          <w:rtl/>
        </w:rPr>
        <w:t>في الوقت الحاضر تسجيل النقاشات.</w:t>
      </w:r>
      <w:r>
        <w:rPr>
          <w:rFonts w:hint="cs"/>
          <w:sz w:val="32"/>
          <w:rtl/>
        </w:rPr>
        <w:t xml:space="preserve"> </w:t>
      </w:r>
      <w:r w:rsidR="002B1769">
        <w:rPr>
          <w:rFonts w:hint="cs"/>
          <w:sz w:val="32"/>
          <w:rtl/>
        </w:rPr>
        <w:t xml:space="preserve">والقضاة أنفسهم مدربون </w:t>
      </w:r>
      <w:r w:rsidR="00957F5E">
        <w:rPr>
          <w:rFonts w:hint="cs"/>
          <w:sz w:val="32"/>
          <w:rtl/>
        </w:rPr>
        <w:t xml:space="preserve">ومؤهلون </w:t>
      </w:r>
      <w:r w:rsidR="00EE6A2C">
        <w:rPr>
          <w:rFonts w:hint="cs"/>
          <w:sz w:val="32"/>
          <w:rtl/>
        </w:rPr>
        <w:t>وفقاً</w:t>
      </w:r>
      <w:r w:rsidR="002B1769">
        <w:rPr>
          <w:rFonts w:hint="cs"/>
          <w:sz w:val="32"/>
          <w:rtl/>
        </w:rPr>
        <w:t xml:space="preserve"> للمعايير الأوروبية في مجال حقوق الإنسان.</w:t>
      </w:r>
      <w:r>
        <w:rPr>
          <w:rFonts w:hint="cs"/>
          <w:sz w:val="32"/>
          <w:rtl/>
        </w:rPr>
        <w:t xml:space="preserve"> </w:t>
      </w:r>
      <w:r w:rsidR="002B1769">
        <w:rPr>
          <w:rFonts w:hint="cs"/>
          <w:sz w:val="32"/>
          <w:rtl/>
        </w:rPr>
        <w:t xml:space="preserve">وهم يتقيدون تقيدا تاما بمبدأ </w:t>
      </w:r>
      <w:r w:rsidR="00957F5E">
        <w:rPr>
          <w:rFonts w:hint="cs"/>
          <w:sz w:val="32"/>
          <w:rtl/>
        </w:rPr>
        <w:t xml:space="preserve">    </w:t>
      </w:r>
      <w:r w:rsidR="002B1769">
        <w:rPr>
          <w:rFonts w:hint="cs"/>
          <w:sz w:val="32"/>
          <w:rtl/>
        </w:rPr>
        <w:t>لا جريمة إلا بقانون</w:t>
      </w:r>
      <w:r w:rsidR="00957F5E">
        <w:rPr>
          <w:rFonts w:hint="cs"/>
          <w:sz w:val="32"/>
          <w:rtl/>
        </w:rPr>
        <w:t>،</w:t>
      </w:r>
      <w:r w:rsidR="002B1769">
        <w:rPr>
          <w:rFonts w:hint="cs"/>
          <w:sz w:val="32"/>
          <w:rtl/>
        </w:rPr>
        <w:t xml:space="preserve"> ويُمنع تطبيق القانون بأثر رجعي. </w:t>
      </w:r>
    </w:p>
    <w:p w:rsidR="002B1769" w:rsidRDefault="004B5DEB" w:rsidP="00957F5E">
      <w:pPr>
        <w:pStyle w:val="SingleTxtGA"/>
        <w:rPr>
          <w:rFonts w:hint="cs"/>
          <w:sz w:val="32"/>
        </w:rPr>
      </w:pPr>
      <w:r>
        <w:rPr>
          <w:rFonts w:hint="cs"/>
          <w:sz w:val="32"/>
          <w:rtl/>
        </w:rPr>
        <w:t>20-</w:t>
      </w:r>
      <w:r>
        <w:rPr>
          <w:rFonts w:hint="cs"/>
          <w:sz w:val="32"/>
          <w:rtl/>
        </w:rPr>
        <w:tab/>
      </w:r>
      <w:r w:rsidR="00957F5E">
        <w:rPr>
          <w:rFonts w:hint="cs"/>
          <w:sz w:val="32"/>
          <w:rtl/>
        </w:rPr>
        <w:t xml:space="preserve">وأوضح </w:t>
      </w:r>
      <w:r w:rsidR="002B1769">
        <w:rPr>
          <w:rFonts w:hint="cs"/>
          <w:b/>
          <w:bCs/>
          <w:sz w:val="32"/>
          <w:rtl/>
        </w:rPr>
        <w:t>السيد كوغوريتش</w:t>
      </w:r>
      <w:r w:rsidR="002B1769">
        <w:rPr>
          <w:rFonts w:hint="cs"/>
          <w:sz w:val="32"/>
          <w:rtl/>
        </w:rPr>
        <w:t xml:space="preserve"> (صربيا والجبل الأسود) أن قانونا يتعلق بتنظيم إجراءات محاكمة الضالعين في جرائم الحرب وباختصاص السلطات الحكومية في هذا المجال قد دخل حيز التنفيذ في 9 تموز/يوليو 2003.</w:t>
      </w:r>
      <w:r>
        <w:rPr>
          <w:rFonts w:hint="cs"/>
          <w:sz w:val="32"/>
          <w:rtl/>
        </w:rPr>
        <w:t xml:space="preserve"> </w:t>
      </w:r>
      <w:r w:rsidR="002B1769">
        <w:rPr>
          <w:rFonts w:hint="cs"/>
          <w:sz w:val="32"/>
          <w:rtl/>
        </w:rPr>
        <w:t xml:space="preserve">وهو يسري على مرتكبي الجرائم ضد الإنسانية وانتهاكات القانون الدولي والجرائم المحددة في المادة 5 من </w:t>
      </w:r>
      <w:r w:rsidR="00957F5E">
        <w:rPr>
          <w:rFonts w:hint="cs"/>
          <w:sz w:val="32"/>
          <w:rtl/>
        </w:rPr>
        <w:t>نظام روما الأساسي للمحكمة الجنائية الدولية</w:t>
      </w:r>
      <w:r w:rsidR="002B1769">
        <w:rPr>
          <w:rFonts w:hint="cs"/>
          <w:sz w:val="32"/>
          <w:rtl/>
        </w:rPr>
        <w:t xml:space="preserve">. وعينت الحكومة مدعيا </w:t>
      </w:r>
      <w:r w:rsidR="00957F5E">
        <w:rPr>
          <w:rFonts w:hint="cs"/>
          <w:sz w:val="32"/>
          <w:rtl/>
        </w:rPr>
        <w:t>عاماً</w:t>
      </w:r>
      <w:r w:rsidR="002B1769">
        <w:rPr>
          <w:rFonts w:hint="cs"/>
          <w:sz w:val="32"/>
          <w:rtl/>
        </w:rPr>
        <w:t xml:space="preserve"> مختصا بقضايا جرائم الحرب</w:t>
      </w:r>
      <w:r w:rsidR="00957F5E">
        <w:rPr>
          <w:rFonts w:hint="cs"/>
          <w:sz w:val="32"/>
          <w:rtl/>
        </w:rPr>
        <w:t>،</w:t>
      </w:r>
      <w:r w:rsidR="002B1769">
        <w:rPr>
          <w:rFonts w:hint="cs"/>
          <w:sz w:val="32"/>
          <w:rtl/>
        </w:rPr>
        <w:t xml:space="preserve"> وأناط</w:t>
      </w:r>
      <w:r w:rsidR="00957F5E">
        <w:rPr>
          <w:rFonts w:hint="cs"/>
          <w:sz w:val="32"/>
          <w:rtl/>
        </w:rPr>
        <w:t>ت</w:t>
      </w:r>
      <w:r w:rsidR="002B1769">
        <w:rPr>
          <w:rFonts w:hint="cs"/>
          <w:sz w:val="32"/>
          <w:rtl/>
        </w:rPr>
        <w:t xml:space="preserve"> ولاية الاختصاص بمحكمة ابتدائية تتكون من تسع</w:t>
      </w:r>
      <w:r w:rsidR="00957F5E">
        <w:rPr>
          <w:rFonts w:hint="cs"/>
          <w:sz w:val="32"/>
          <w:rtl/>
        </w:rPr>
        <w:t>ة</w:t>
      </w:r>
      <w:r w:rsidR="002B1769">
        <w:rPr>
          <w:rFonts w:hint="cs"/>
          <w:sz w:val="32"/>
          <w:rtl/>
        </w:rPr>
        <w:t xml:space="preserve"> قضاة.</w:t>
      </w:r>
      <w:r>
        <w:rPr>
          <w:rFonts w:hint="cs"/>
          <w:sz w:val="32"/>
          <w:rtl/>
        </w:rPr>
        <w:t xml:space="preserve"> </w:t>
      </w:r>
      <w:r w:rsidR="00957F5E">
        <w:rPr>
          <w:rFonts w:hint="cs"/>
          <w:sz w:val="32"/>
          <w:rtl/>
        </w:rPr>
        <w:t>و</w:t>
      </w:r>
      <w:r w:rsidR="002B1769">
        <w:rPr>
          <w:rFonts w:hint="cs"/>
          <w:sz w:val="32"/>
          <w:rtl/>
        </w:rPr>
        <w:t>علاوة على ذلك، تم إنشاء جناح قائم بذاته مخصص لاحتجاز مرتكبي جرائم الحرب في سجن بلغراد المركزي.</w:t>
      </w:r>
      <w:r>
        <w:rPr>
          <w:rFonts w:hint="cs"/>
          <w:sz w:val="32"/>
          <w:rtl/>
        </w:rPr>
        <w:t xml:space="preserve"> </w:t>
      </w:r>
      <w:r w:rsidR="002B1769">
        <w:rPr>
          <w:rFonts w:hint="cs"/>
          <w:sz w:val="32"/>
          <w:rtl/>
        </w:rPr>
        <w:t>وأكدت حكومة صربيا والجبل الأسود بوضوح على أن الدولة قادرة على البدء في الإجراءات القضائية المناسبة وأن هذا الأمر يمثل أولوية بالنسبة لها.</w:t>
      </w:r>
      <w:r>
        <w:rPr>
          <w:rFonts w:hint="cs"/>
          <w:sz w:val="32"/>
          <w:rtl/>
        </w:rPr>
        <w:t xml:space="preserve"> </w:t>
      </w:r>
      <w:r w:rsidR="002B1769">
        <w:rPr>
          <w:rFonts w:hint="cs"/>
          <w:sz w:val="32"/>
          <w:rtl/>
        </w:rPr>
        <w:t>وفي هذا السياق، تجدر الإشارة إلى أن نحو عشرين شخصا يخضعون حاليا للمحاكمة بتهمة ارتكاب جرائم حرب في كرواتيا وفي البوسنة والهرسك وأن سلطات صربيا والجبل الأسود عازمة على التعاون الحثيث مع دول الجوار.</w:t>
      </w:r>
      <w:r>
        <w:rPr>
          <w:rFonts w:hint="cs"/>
          <w:sz w:val="32"/>
          <w:rtl/>
        </w:rPr>
        <w:t xml:space="preserve"> </w:t>
      </w:r>
      <w:r w:rsidR="002B1769">
        <w:rPr>
          <w:rFonts w:hint="cs"/>
          <w:sz w:val="32"/>
          <w:rtl/>
        </w:rPr>
        <w:t xml:space="preserve">وهي تشارك </w:t>
      </w:r>
      <w:r w:rsidR="00EE6A2C">
        <w:rPr>
          <w:rFonts w:hint="cs"/>
          <w:sz w:val="32"/>
          <w:rtl/>
        </w:rPr>
        <w:t>أيضاً</w:t>
      </w:r>
      <w:r w:rsidR="002B1769">
        <w:rPr>
          <w:rFonts w:hint="cs"/>
          <w:sz w:val="32"/>
          <w:rtl/>
        </w:rPr>
        <w:t xml:space="preserve"> في التعاون القضائي على الصعيد الدولي ويمثل التعاون مع السلطات الكرواتية نوعا من الاختبار.</w:t>
      </w:r>
      <w:r>
        <w:rPr>
          <w:rFonts w:hint="cs"/>
          <w:sz w:val="32"/>
          <w:rtl/>
        </w:rPr>
        <w:t xml:space="preserve"> </w:t>
      </w:r>
      <w:r w:rsidR="002B1769">
        <w:rPr>
          <w:rFonts w:hint="cs"/>
          <w:sz w:val="32"/>
          <w:rtl/>
        </w:rPr>
        <w:t xml:space="preserve">واستطاع المدعي العام في صربيا والجبل الأسود الذهاب إلى كرواتيا والاستماع إلى شهود هناك وتم استقبال شهود وضحايا كرواتيين في صربيا والجبل الأسود مما يدل على أن التعاون بين الدولتين يسير </w:t>
      </w:r>
      <w:r w:rsidR="00957F5E">
        <w:rPr>
          <w:rFonts w:hint="cs"/>
          <w:sz w:val="32"/>
          <w:rtl/>
        </w:rPr>
        <w:t>على ما يرام.</w:t>
      </w:r>
    </w:p>
    <w:p w:rsidR="002B1769" w:rsidRDefault="004B5DEB" w:rsidP="00957F5E">
      <w:pPr>
        <w:pStyle w:val="SingleTxtGA"/>
        <w:rPr>
          <w:rFonts w:hint="cs"/>
          <w:sz w:val="32"/>
        </w:rPr>
      </w:pPr>
      <w:r>
        <w:rPr>
          <w:rFonts w:hint="cs"/>
          <w:sz w:val="32"/>
          <w:rtl/>
        </w:rPr>
        <w:t>21-</w:t>
      </w:r>
      <w:r>
        <w:rPr>
          <w:rFonts w:hint="cs"/>
          <w:sz w:val="32"/>
          <w:rtl/>
        </w:rPr>
        <w:tab/>
      </w:r>
      <w:r w:rsidR="00957F5E">
        <w:rPr>
          <w:rFonts w:hint="cs"/>
          <w:sz w:val="32"/>
          <w:rtl/>
        </w:rPr>
        <w:t>و</w:t>
      </w:r>
      <w:r w:rsidR="002B1769">
        <w:rPr>
          <w:rFonts w:hint="cs"/>
          <w:sz w:val="32"/>
          <w:rtl/>
        </w:rPr>
        <w:t xml:space="preserve">أضافت </w:t>
      </w:r>
      <w:r w:rsidR="002B1769">
        <w:rPr>
          <w:rFonts w:hint="cs"/>
          <w:b/>
          <w:bCs/>
          <w:sz w:val="32"/>
          <w:rtl/>
        </w:rPr>
        <w:t>السيدة ماركوفيتش</w:t>
      </w:r>
      <w:r w:rsidR="002B1769">
        <w:rPr>
          <w:rFonts w:hint="cs"/>
          <w:sz w:val="32"/>
          <w:rtl/>
        </w:rPr>
        <w:t xml:space="preserve"> (صربيا والجبل الأسود) أنه، م</w:t>
      </w:r>
      <w:r w:rsidR="00957F5E">
        <w:rPr>
          <w:rFonts w:hint="cs"/>
          <w:sz w:val="32"/>
          <w:rtl/>
        </w:rPr>
        <w:t>ن</w:t>
      </w:r>
      <w:r w:rsidR="002B1769">
        <w:rPr>
          <w:rFonts w:hint="cs"/>
          <w:sz w:val="32"/>
          <w:rtl/>
        </w:rPr>
        <w:t xml:space="preserve">ذ أنشئت </w:t>
      </w:r>
      <w:r w:rsidR="00957F5E">
        <w:rPr>
          <w:rFonts w:hint="cs"/>
          <w:sz w:val="32"/>
          <w:rtl/>
        </w:rPr>
        <w:t xml:space="preserve">هيئة </w:t>
      </w:r>
      <w:r w:rsidR="002B1769">
        <w:rPr>
          <w:rFonts w:hint="cs"/>
          <w:sz w:val="32"/>
          <w:rtl/>
        </w:rPr>
        <w:t>قضائية خاصة مكل</w:t>
      </w:r>
      <w:r w:rsidR="00957F5E">
        <w:rPr>
          <w:rFonts w:hint="cs"/>
          <w:sz w:val="32"/>
          <w:rtl/>
        </w:rPr>
        <w:t>َّ</w:t>
      </w:r>
      <w:r w:rsidR="002B1769">
        <w:rPr>
          <w:rFonts w:hint="cs"/>
          <w:sz w:val="32"/>
          <w:rtl/>
        </w:rPr>
        <w:t>فة بجرائم الحرب، أجريت عدة محاكمات ولا تزال محاكمات أخرى جارية من بينها محاكمة 16 متهما بجرائم ارتُكبت في هوكا بالقرب من فوكوفار.</w:t>
      </w:r>
      <w:r>
        <w:rPr>
          <w:rFonts w:hint="cs"/>
          <w:sz w:val="32"/>
          <w:rtl/>
        </w:rPr>
        <w:t xml:space="preserve"> </w:t>
      </w:r>
      <w:r w:rsidR="002B1769">
        <w:rPr>
          <w:rFonts w:hint="cs"/>
          <w:sz w:val="32"/>
          <w:rtl/>
        </w:rPr>
        <w:t xml:space="preserve">كما بدأت الملاحقات في إطار 30 قضية تتعلق بانتهاكات مزعومة للقانون الدولي الإنساني وتمت بالفعل سبع محاكمات آلت إلى الحكم على سبعة عشر شخصا بعقوبات بالسجن تراوحت ما بين 8 أعوام و20 </w:t>
      </w:r>
      <w:r w:rsidR="00957F5E">
        <w:rPr>
          <w:rFonts w:hint="cs"/>
          <w:sz w:val="32"/>
          <w:rtl/>
        </w:rPr>
        <w:t>عاماً</w:t>
      </w:r>
      <w:r w:rsidR="002B1769">
        <w:rPr>
          <w:rFonts w:hint="cs"/>
          <w:sz w:val="32"/>
          <w:rtl/>
        </w:rPr>
        <w:t>.</w:t>
      </w:r>
      <w:r>
        <w:rPr>
          <w:rFonts w:hint="cs"/>
          <w:sz w:val="32"/>
          <w:rtl/>
        </w:rPr>
        <w:t xml:space="preserve"> </w:t>
      </w:r>
      <w:r w:rsidR="00957F5E">
        <w:rPr>
          <w:rFonts w:hint="cs"/>
          <w:sz w:val="32"/>
          <w:rtl/>
        </w:rPr>
        <w:t>وفضلاً</w:t>
      </w:r>
      <w:r w:rsidR="002B1769">
        <w:rPr>
          <w:rFonts w:hint="cs"/>
          <w:sz w:val="32"/>
          <w:rtl/>
        </w:rPr>
        <w:t xml:space="preserve"> عن ذلك، انتهت في آذار/مارس 2004 محاكمة الأشخاص الذين اختطفوا سبعة عشر بوسنيا وعذبوهم ثم اغتالوهم.</w:t>
      </w:r>
      <w:r>
        <w:rPr>
          <w:rFonts w:hint="cs"/>
          <w:sz w:val="32"/>
          <w:rtl/>
        </w:rPr>
        <w:t xml:space="preserve"> </w:t>
      </w:r>
      <w:r w:rsidR="002B1769">
        <w:rPr>
          <w:rFonts w:hint="cs"/>
          <w:sz w:val="32"/>
          <w:rtl/>
        </w:rPr>
        <w:t xml:space="preserve">فحكم على أربعة متهمين منهم بعقوبات سجن بلغ مجموع مددها 75 </w:t>
      </w:r>
      <w:r w:rsidR="00957F5E">
        <w:rPr>
          <w:rFonts w:hint="cs"/>
          <w:sz w:val="32"/>
          <w:rtl/>
        </w:rPr>
        <w:t>عاماً</w:t>
      </w:r>
      <w:r w:rsidR="002B1769">
        <w:rPr>
          <w:rFonts w:hint="cs"/>
          <w:sz w:val="32"/>
          <w:rtl/>
        </w:rPr>
        <w:t xml:space="preserve"> كما حُكم على ثلاثة آخرين بالسجن لارتكابهم أعمال تعذيب وجرائم حرب.</w:t>
      </w:r>
    </w:p>
    <w:p w:rsidR="002B1769" w:rsidRPr="00957F5E" w:rsidRDefault="004B5DEB" w:rsidP="00957F5E">
      <w:pPr>
        <w:pStyle w:val="SingleTxtGA"/>
        <w:rPr>
          <w:rFonts w:hint="cs"/>
          <w:spacing w:val="4"/>
          <w:sz w:val="32"/>
        </w:rPr>
      </w:pPr>
      <w:r w:rsidRPr="00957F5E">
        <w:rPr>
          <w:rFonts w:hint="cs"/>
          <w:spacing w:val="4"/>
          <w:sz w:val="32"/>
          <w:rtl/>
        </w:rPr>
        <w:t>22-</w:t>
      </w:r>
      <w:r w:rsidRPr="00957F5E">
        <w:rPr>
          <w:rFonts w:hint="cs"/>
          <w:spacing w:val="4"/>
          <w:sz w:val="32"/>
          <w:rtl/>
        </w:rPr>
        <w:tab/>
      </w:r>
      <w:r w:rsidR="00957F5E" w:rsidRPr="00957F5E">
        <w:rPr>
          <w:rFonts w:hint="cs"/>
          <w:spacing w:val="4"/>
          <w:sz w:val="32"/>
          <w:rtl/>
        </w:rPr>
        <w:t>و</w:t>
      </w:r>
      <w:r w:rsidR="002B1769" w:rsidRPr="00957F5E">
        <w:rPr>
          <w:rFonts w:hint="cs"/>
          <w:spacing w:val="4"/>
          <w:sz w:val="32"/>
          <w:rtl/>
        </w:rPr>
        <w:t xml:space="preserve">أشار </w:t>
      </w:r>
      <w:r w:rsidR="002B1769" w:rsidRPr="00957F5E">
        <w:rPr>
          <w:rFonts w:hint="cs"/>
          <w:b/>
          <w:bCs/>
          <w:spacing w:val="4"/>
          <w:sz w:val="32"/>
          <w:rtl/>
        </w:rPr>
        <w:t>السيد بوزوفيتش</w:t>
      </w:r>
      <w:r w:rsidR="002B1769" w:rsidRPr="00957F5E">
        <w:rPr>
          <w:rFonts w:hint="cs"/>
          <w:spacing w:val="4"/>
          <w:sz w:val="32"/>
          <w:rtl/>
        </w:rPr>
        <w:t xml:space="preserve"> (صربيا والجبل الأسود) إلى أن وزير الداخلية أنشأ قسما مكلفا بالبحث، في كل مؤسسات البلاد، عن الأشخاص الذين ارتكبوا جرائم حرب في الماضي القريب.</w:t>
      </w:r>
      <w:r w:rsidRPr="00957F5E">
        <w:rPr>
          <w:rFonts w:hint="cs"/>
          <w:spacing w:val="4"/>
          <w:sz w:val="32"/>
          <w:rtl/>
        </w:rPr>
        <w:t xml:space="preserve"> </w:t>
      </w:r>
      <w:r w:rsidR="002B1769" w:rsidRPr="00957F5E">
        <w:rPr>
          <w:rFonts w:hint="cs"/>
          <w:spacing w:val="4"/>
          <w:sz w:val="32"/>
          <w:rtl/>
        </w:rPr>
        <w:t xml:space="preserve">وهو تدبير يدل على أن السلطات المحلية لا تريد أن </w:t>
      </w:r>
      <w:r w:rsidR="00957F5E" w:rsidRPr="00957F5E">
        <w:rPr>
          <w:rFonts w:hint="cs"/>
          <w:spacing w:val="4"/>
          <w:sz w:val="32"/>
          <w:rtl/>
        </w:rPr>
        <w:t xml:space="preserve">تطوي صفحة </w:t>
      </w:r>
      <w:r w:rsidR="002B1769" w:rsidRPr="00957F5E">
        <w:rPr>
          <w:rFonts w:hint="cs"/>
          <w:spacing w:val="4"/>
          <w:sz w:val="32"/>
          <w:rtl/>
        </w:rPr>
        <w:t>أحداث الماضي.</w:t>
      </w:r>
    </w:p>
    <w:p w:rsidR="002B1769" w:rsidRDefault="004B5DEB" w:rsidP="00957F5E">
      <w:pPr>
        <w:pStyle w:val="SingleTxtGA"/>
        <w:rPr>
          <w:rFonts w:hint="cs"/>
          <w:sz w:val="32"/>
        </w:rPr>
      </w:pPr>
      <w:r>
        <w:rPr>
          <w:rFonts w:hint="cs"/>
          <w:sz w:val="32"/>
          <w:rtl/>
        </w:rPr>
        <w:t>23-</w:t>
      </w:r>
      <w:r>
        <w:rPr>
          <w:rFonts w:hint="cs"/>
          <w:sz w:val="32"/>
          <w:rtl/>
        </w:rPr>
        <w:tab/>
      </w:r>
      <w:r w:rsidR="002B1769">
        <w:rPr>
          <w:rFonts w:hint="cs"/>
          <w:sz w:val="32"/>
          <w:rtl/>
        </w:rPr>
        <w:t>وفيما يتعلق بالأشخاص المفقودين وبالاغتيالات السياسية، ذكر السيد بوزوفيتش قضيتين كانتا معروضتين آنذاك على القضاء.</w:t>
      </w:r>
      <w:r>
        <w:rPr>
          <w:rFonts w:hint="cs"/>
          <w:sz w:val="32"/>
          <w:rtl/>
        </w:rPr>
        <w:t xml:space="preserve"> </w:t>
      </w:r>
      <w:r w:rsidR="002B1769">
        <w:rPr>
          <w:rFonts w:hint="cs"/>
          <w:sz w:val="32"/>
          <w:rtl/>
        </w:rPr>
        <w:t>الأولى هي قضية محاولة اغتيال فوك دراسكوفيتش في 3 تشرين الأول/أكتوبر 1999 وقتل أربعة أشخاص آخرين كان</w:t>
      </w:r>
      <w:r w:rsidR="00957F5E">
        <w:rPr>
          <w:rFonts w:hint="cs"/>
          <w:sz w:val="32"/>
          <w:rtl/>
        </w:rPr>
        <w:t>وا</w:t>
      </w:r>
      <w:r w:rsidR="002B1769">
        <w:rPr>
          <w:rFonts w:hint="cs"/>
          <w:sz w:val="32"/>
          <w:rtl/>
        </w:rPr>
        <w:t xml:space="preserve"> برفقته.</w:t>
      </w:r>
      <w:r>
        <w:rPr>
          <w:rFonts w:hint="cs"/>
          <w:sz w:val="32"/>
          <w:rtl/>
        </w:rPr>
        <w:t xml:space="preserve"> </w:t>
      </w:r>
      <w:r w:rsidR="002B1769">
        <w:rPr>
          <w:rFonts w:hint="cs"/>
          <w:sz w:val="32"/>
          <w:rtl/>
        </w:rPr>
        <w:t>وكان أغلب المسؤولين عن هذه الجرائم رهن الاحتجاز آنذاك وكانت محاكمتهم جارية. واتُّهم في القضية الثانية منظمو اختطاف واغتيال رئيس جمهورية صربيا السابق، إيفان ستامبوليتش، في أغسطس/آب 2000 أي قبيل الانتخابات والتغيير الديمقراطي في 5 تشرين الأول/أكتوبر 2000.</w:t>
      </w:r>
      <w:r>
        <w:rPr>
          <w:rFonts w:hint="cs"/>
          <w:sz w:val="32"/>
          <w:rtl/>
        </w:rPr>
        <w:t xml:space="preserve"> </w:t>
      </w:r>
      <w:r w:rsidR="002B1769">
        <w:rPr>
          <w:rFonts w:hint="cs"/>
          <w:sz w:val="32"/>
          <w:rtl/>
        </w:rPr>
        <w:t xml:space="preserve">وقُبض على مرتكبي الجريمتين وكانت محاكمتهما جارية داخل البناية التي أقيمت وجهزت خصيصا لتكون مسرحا لمحاكمات المتهمين بارتكاب مثل تلك الجرائم، </w:t>
      </w:r>
      <w:r w:rsidR="00957F5E">
        <w:rPr>
          <w:rFonts w:hint="cs"/>
          <w:sz w:val="32"/>
          <w:rtl/>
        </w:rPr>
        <w:t xml:space="preserve">على غرار المحكمة الجنائية </w:t>
      </w:r>
      <w:r w:rsidR="002B1769">
        <w:rPr>
          <w:rFonts w:hint="cs"/>
          <w:sz w:val="32"/>
          <w:rtl/>
        </w:rPr>
        <w:t>الدولية الخاصة بيوغوسلافيا السابقة في لاهاي، والتي ساهم في تمويلها كل من الولايات المتحدة الأمريكية ومنظمة الأمن والتعاون في أوروبا.</w:t>
      </w:r>
    </w:p>
    <w:p w:rsidR="002B1769" w:rsidRDefault="004B5DEB" w:rsidP="00957F5E">
      <w:pPr>
        <w:pStyle w:val="SingleTxtGA"/>
        <w:rPr>
          <w:rFonts w:hint="cs"/>
          <w:sz w:val="32"/>
        </w:rPr>
      </w:pPr>
      <w:r>
        <w:rPr>
          <w:rFonts w:hint="cs"/>
          <w:sz w:val="32"/>
          <w:rtl/>
        </w:rPr>
        <w:t>24-</w:t>
      </w:r>
      <w:r>
        <w:rPr>
          <w:rFonts w:hint="cs"/>
          <w:sz w:val="32"/>
          <w:rtl/>
        </w:rPr>
        <w:tab/>
      </w:r>
      <w:r w:rsidR="00957F5E">
        <w:rPr>
          <w:rFonts w:hint="cs"/>
          <w:sz w:val="32"/>
          <w:rtl/>
        </w:rPr>
        <w:t>و</w:t>
      </w:r>
      <w:r w:rsidR="002B1769">
        <w:rPr>
          <w:rFonts w:hint="cs"/>
          <w:sz w:val="32"/>
          <w:rtl/>
        </w:rPr>
        <w:t xml:space="preserve">فيما يتصل بتعويض الضحايا، التزم وزير الداخلية بتعويض جميع ضحايا سوء استعمال السلطة من قبل أحد </w:t>
      </w:r>
      <w:r w:rsidR="00957F5E">
        <w:rPr>
          <w:rFonts w:hint="cs"/>
          <w:sz w:val="32"/>
          <w:rtl/>
        </w:rPr>
        <w:t xml:space="preserve">موظفي </w:t>
      </w:r>
      <w:r w:rsidR="002B1769">
        <w:rPr>
          <w:rFonts w:hint="cs"/>
          <w:sz w:val="32"/>
          <w:rtl/>
        </w:rPr>
        <w:t xml:space="preserve">الدولة </w:t>
      </w:r>
      <w:r w:rsidR="00957F5E">
        <w:rPr>
          <w:rFonts w:hint="cs"/>
          <w:sz w:val="32"/>
          <w:rtl/>
        </w:rPr>
        <w:t>تعويضاً</w:t>
      </w:r>
      <w:r w:rsidR="002B1769">
        <w:rPr>
          <w:rFonts w:hint="cs"/>
          <w:sz w:val="32"/>
          <w:rtl/>
        </w:rPr>
        <w:t xml:space="preserve"> منهجيا، سواء كان الضرر ماديا أم معنويا.</w:t>
      </w:r>
      <w:r>
        <w:rPr>
          <w:rFonts w:hint="cs"/>
          <w:sz w:val="32"/>
          <w:rtl/>
        </w:rPr>
        <w:t xml:space="preserve"> </w:t>
      </w:r>
      <w:r w:rsidR="002B1769">
        <w:rPr>
          <w:rFonts w:hint="cs"/>
          <w:sz w:val="32"/>
          <w:rtl/>
        </w:rPr>
        <w:t>ويضم قانون الشؤون الداخلية والقانون الخاص باستعمال المال العام لدفع التعويضات أحكاما بيِّنة لهذا الغرض.</w:t>
      </w:r>
      <w:r>
        <w:rPr>
          <w:rFonts w:hint="cs"/>
          <w:sz w:val="32"/>
          <w:rtl/>
        </w:rPr>
        <w:t xml:space="preserve"> </w:t>
      </w:r>
      <w:r w:rsidR="002B1769">
        <w:rPr>
          <w:rFonts w:hint="cs"/>
          <w:sz w:val="32"/>
          <w:rtl/>
        </w:rPr>
        <w:t>وتتلخص مهمة قسم المفتش العام، وهي هيئة جديدة من هيئات الشرطة، في فرض عقوبات تأديبية على موظفي الشرطة الذين ثبتت مسئوليتهم.</w:t>
      </w:r>
      <w:r>
        <w:rPr>
          <w:rFonts w:hint="cs"/>
          <w:sz w:val="32"/>
          <w:rtl/>
        </w:rPr>
        <w:t xml:space="preserve"> </w:t>
      </w:r>
      <w:r w:rsidR="002B1769">
        <w:rPr>
          <w:rFonts w:hint="cs"/>
          <w:sz w:val="32"/>
          <w:rtl/>
        </w:rPr>
        <w:t>وقُدمت في الفترة ما بين بداية عام 2001 وتشرين الأول/أكتوبر 2002، 260 شكوى طلباً لتعويض الضرر المعنوي</w:t>
      </w:r>
      <w:r w:rsidR="00957F5E">
        <w:rPr>
          <w:rFonts w:hint="cs"/>
          <w:sz w:val="32"/>
          <w:rtl/>
        </w:rPr>
        <w:t>،</w:t>
      </w:r>
      <w:r w:rsidR="002B1769">
        <w:rPr>
          <w:rFonts w:hint="cs"/>
          <w:sz w:val="32"/>
          <w:rtl/>
        </w:rPr>
        <w:t xml:space="preserve"> وبحلول تشرين الأول/أكتوبر 2002، كان</w:t>
      </w:r>
      <w:r w:rsidR="00957F5E">
        <w:rPr>
          <w:rFonts w:hint="cs"/>
          <w:sz w:val="32"/>
          <w:rtl/>
        </w:rPr>
        <w:t xml:space="preserve">ت وزارة الداخلية قد أمرت </w:t>
      </w:r>
      <w:r w:rsidR="002B1769">
        <w:rPr>
          <w:rFonts w:hint="cs"/>
          <w:sz w:val="32"/>
          <w:rtl/>
        </w:rPr>
        <w:t>بدفع تعويضات في 27 قضية.</w:t>
      </w:r>
      <w:r>
        <w:rPr>
          <w:rFonts w:hint="cs"/>
          <w:sz w:val="32"/>
          <w:rtl/>
        </w:rPr>
        <w:t xml:space="preserve"> </w:t>
      </w:r>
      <w:r w:rsidR="002B1769">
        <w:rPr>
          <w:rFonts w:hint="cs"/>
          <w:sz w:val="32"/>
          <w:rtl/>
        </w:rPr>
        <w:t xml:space="preserve">وتسعى السلطات جاهدة كي تكون في خدمة المواطنين وتعيد الثقة </w:t>
      </w:r>
      <w:r w:rsidR="00957F5E">
        <w:rPr>
          <w:rFonts w:hint="cs"/>
          <w:sz w:val="32"/>
          <w:rtl/>
        </w:rPr>
        <w:t xml:space="preserve">والطمأنينة إلى </w:t>
      </w:r>
      <w:r w:rsidR="002B1769">
        <w:rPr>
          <w:rFonts w:hint="cs"/>
          <w:sz w:val="32"/>
          <w:rtl/>
        </w:rPr>
        <w:t>نفوسهم كما تسعى ل</w:t>
      </w:r>
      <w:r w:rsidR="00957F5E">
        <w:rPr>
          <w:rFonts w:hint="cs"/>
          <w:sz w:val="32"/>
          <w:rtl/>
        </w:rPr>
        <w:t xml:space="preserve">تأمين </w:t>
      </w:r>
      <w:r w:rsidR="002B1769">
        <w:rPr>
          <w:rFonts w:hint="cs"/>
          <w:sz w:val="32"/>
          <w:rtl/>
        </w:rPr>
        <w:t>التعاون بين الأفراد وقوات الشرطة.</w:t>
      </w:r>
    </w:p>
    <w:p w:rsidR="002B1769" w:rsidRPr="00957F5E" w:rsidRDefault="004B5DEB" w:rsidP="00957F5E">
      <w:pPr>
        <w:pStyle w:val="SingleTxtGA"/>
        <w:rPr>
          <w:rFonts w:hint="cs"/>
          <w:spacing w:val="-2"/>
          <w:sz w:val="32"/>
        </w:rPr>
      </w:pPr>
      <w:r w:rsidRPr="00957F5E">
        <w:rPr>
          <w:rFonts w:hint="cs"/>
          <w:spacing w:val="-2"/>
          <w:sz w:val="32"/>
          <w:rtl/>
        </w:rPr>
        <w:t>25-</w:t>
      </w:r>
      <w:r w:rsidRPr="00957F5E">
        <w:rPr>
          <w:rFonts w:hint="cs"/>
          <w:spacing w:val="-2"/>
          <w:sz w:val="32"/>
          <w:rtl/>
        </w:rPr>
        <w:tab/>
      </w:r>
      <w:r w:rsidR="00957F5E" w:rsidRPr="00957F5E">
        <w:rPr>
          <w:rFonts w:hint="cs"/>
          <w:spacing w:val="-2"/>
          <w:sz w:val="32"/>
          <w:rtl/>
        </w:rPr>
        <w:t>و</w:t>
      </w:r>
      <w:r w:rsidR="002B1769" w:rsidRPr="00957F5E">
        <w:rPr>
          <w:rFonts w:hint="cs"/>
          <w:spacing w:val="-2"/>
          <w:sz w:val="32"/>
          <w:rtl/>
        </w:rPr>
        <w:t xml:space="preserve">أضاف </w:t>
      </w:r>
      <w:r w:rsidR="002B1769" w:rsidRPr="00957F5E">
        <w:rPr>
          <w:rFonts w:hint="cs"/>
          <w:b/>
          <w:bCs/>
          <w:spacing w:val="-2"/>
          <w:sz w:val="32"/>
          <w:rtl/>
        </w:rPr>
        <w:t>السيد توموفيتش</w:t>
      </w:r>
      <w:r w:rsidR="002B1769" w:rsidRPr="00957F5E">
        <w:rPr>
          <w:rFonts w:hint="cs"/>
          <w:spacing w:val="-2"/>
          <w:sz w:val="32"/>
          <w:rtl/>
        </w:rPr>
        <w:t xml:space="preserve"> (صربيا والجبل الأسود) أن مبادئ القانون الدولي كانت قد أدمجت في القانون الجنائي للجبل الأسود وبخاصة القانون الخاص بملاحقة الموظفين أو أفراد القوات المسلحة الذين لم يتخذوا تدابير للحيلولة دون وقوع جرائم ضد أشخاص أو ممتلكات تقع تحت طائلة القانون الدولي</w:t>
      </w:r>
      <w:r w:rsidR="00957F5E" w:rsidRPr="00957F5E">
        <w:rPr>
          <w:rFonts w:hint="cs"/>
          <w:spacing w:val="-2"/>
          <w:sz w:val="32"/>
          <w:rtl/>
        </w:rPr>
        <w:t>،</w:t>
      </w:r>
      <w:r w:rsidR="002B1769" w:rsidRPr="00957F5E">
        <w:rPr>
          <w:rFonts w:hint="cs"/>
          <w:spacing w:val="-2"/>
          <w:sz w:val="32"/>
          <w:rtl/>
        </w:rPr>
        <w:t xml:space="preserve"> وأردف أنه تمت ملاحقة عدة أشخاص بالفعل.</w:t>
      </w:r>
      <w:r w:rsidRPr="00957F5E">
        <w:rPr>
          <w:rFonts w:hint="cs"/>
          <w:spacing w:val="-2"/>
          <w:sz w:val="32"/>
          <w:rtl/>
        </w:rPr>
        <w:t xml:space="preserve"> </w:t>
      </w:r>
      <w:r w:rsidR="002B1769" w:rsidRPr="00957F5E">
        <w:rPr>
          <w:rFonts w:hint="cs"/>
          <w:spacing w:val="-2"/>
          <w:sz w:val="32"/>
          <w:rtl/>
        </w:rPr>
        <w:t xml:space="preserve">وكانت الخروقات المقصودة </w:t>
      </w:r>
      <w:r w:rsidR="00957F5E" w:rsidRPr="00957F5E">
        <w:rPr>
          <w:rFonts w:hint="cs"/>
          <w:spacing w:val="-2"/>
          <w:sz w:val="32"/>
          <w:rtl/>
        </w:rPr>
        <w:t>هي</w:t>
      </w:r>
      <w:r w:rsidR="002B1769" w:rsidRPr="00957F5E">
        <w:rPr>
          <w:rFonts w:hint="cs"/>
          <w:spacing w:val="-2"/>
          <w:sz w:val="32"/>
          <w:rtl/>
        </w:rPr>
        <w:t xml:space="preserve">: جرائم الحرب والجرائم ضد الإنسانية والجرائم المرتكبة </w:t>
      </w:r>
      <w:r w:rsidR="00957F5E" w:rsidRPr="00957F5E">
        <w:rPr>
          <w:rFonts w:hint="cs"/>
          <w:spacing w:val="-2"/>
          <w:sz w:val="32"/>
          <w:rtl/>
        </w:rPr>
        <w:t>ب</w:t>
      </w:r>
      <w:r w:rsidR="002B1769" w:rsidRPr="00957F5E">
        <w:rPr>
          <w:rFonts w:hint="cs"/>
          <w:spacing w:val="-2"/>
          <w:sz w:val="32"/>
          <w:rtl/>
        </w:rPr>
        <w:t>حق السكان المدنيين والإبادة الجماعية والتحريض على الإبادة الجماعية وجرائم الحرب وجرائم الحرب ضد أشخاص مرضى أو جرحى أو ضد أسرى حرب واللجوء إلى وسائل إكراه محظورة وقتل عدو بلا مبرر ومعاملة جريح أو ضحية حرب معاملة لا إنسانية.</w:t>
      </w:r>
      <w:r w:rsidRPr="00957F5E">
        <w:rPr>
          <w:rFonts w:hint="cs"/>
          <w:spacing w:val="-2"/>
          <w:sz w:val="32"/>
          <w:rtl/>
        </w:rPr>
        <w:t xml:space="preserve"> </w:t>
      </w:r>
      <w:r w:rsidR="002B1769" w:rsidRPr="00957F5E">
        <w:rPr>
          <w:rFonts w:hint="cs"/>
          <w:spacing w:val="-2"/>
          <w:sz w:val="32"/>
          <w:rtl/>
        </w:rPr>
        <w:t>وقد أصدرت محاكم الجبل الأسود بالفعل عددا من الأحكام بوقوع جرائم حرب ضد السكان المدنيين</w:t>
      </w:r>
      <w:r w:rsidR="00957F5E" w:rsidRPr="00957F5E">
        <w:rPr>
          <w:rFonts w:hint="cs"/>
          <w:spacing w:val="-2"/>
          <w:sz w:val="32"/>
          <w:rtl/>
        </w:rPr>
        <w:t>،</w:t>
      </w:r>
      <w:r w:rsidR="002B1769" w:rsidRPr="00957F5E">
        <w:rPr>
          <w:rFonts w:hint="cs"/>
          <w:spacing w:val="-2"/>
          <w:sz w:val="32"/>
          <w:rtl/>
        </w:rPr>
        <w:t xml:space="preserve"> وحكمت المحكمة العليا في الجبل الأسود</w:t>
      </w:r>
      <w:r w:rsidRPr="00957F5E">
        <w:rPr>
          <w:rFonts w:hint="cs"/>
          <w:spacing w:val="-2"/>
          <w:sz w:val="32"/>
          <w:rtl/>
        </w:rPr>
        <w:t xml:space="preserve"> </w:t>
      </w:r>
      <w:r w:rsidR="002B1769" w:rsidRPr="00957F5E">
        <w:rPr>
          <w:rFonts w:hint="cs"/>
          <w:spacing w:val="-2"/>
          <w:sz w:val="32"/>
          <w:rtl/>
        </w:rPr>
        <w:t xml:space="preserve">على شخص بالسجن خمسة عشر </w:t>
      </w:r>
      <w:r w:rsidR="00957F5E" w:rsidRPr="00957F5E">
        <w:rPr>
          <w:rFonts w:hint="cs"/>
          <w:spacing w:val="-2"/>
          <w:sz w:val="32"/>
          <w:rtl/>
        </w:rPr>
        <w:t>عاماً</w:t>
      </w:r>
      <w:r w:rsidR="002B1769" w:rsidRPr="00957F5E">
        <w:rPr>
          <w:rFonts w:hint="cs"/>
          <w:spacing w:val="-2"/>
          <w:sz w:val="32"/>
          <w:rtl/>
        </w:rPr>
        <w:t xml:space="preserve"> في تشرين الثاني/نوفمبر 2003.</w:t>
      </w:r>
    </w:p>
    <w:p w:rsidR="002B1769" w:rsidRDefault="004B5DEB" w:rsidP="00957F5E">
      <w:pPr>
        <w:pStyle w:val="SingleTxtGA"/>
        <w:rPr>
          <w:rFonts w:hint="cs"/>
          <w:sz w:val="32"/>
        </w:rPr>
      </w:pPr>
      <w:r>
        <w:rPr>
          <w:rFonts w:hint="cs"/>
          <w:sz w:val="32"/>
          <w:rtl/>
        </w:rPr>
        <w:t>26-</w:t>
      </w:r>
      <w:r>
        <w:rPr>
          <w:rFonts w:hint="cs"/>
          <w:sz w:val="32"/>
          <w:rtl/>
        </w:rPr>
        <w:tab/>
      </w:r>
      <w:r w:rsidR="002B1769">
        <w:rPr>
          <w:rFonts w:hint="cs"/>
          <w:sz w:val="32"/>
          <w:rtl/>
        </w:rPr>
        <w:t>و</w:t>
      </w:r>
      <w:r w:rsidR="00957F5E">
        <w:rPr>
          <w:rFonts w:hint="cs"/>
          <w:sz w:val="32"/>
          <w:rtl/>
        </w:rPr>
        <w:t xml:space="preserve">فيما يتعلق بالتعاون بين المحكمة الجنائية </w:t>
      </w:r>
      <w:r w:rsidR="002B1769">
        <w:rPr>
          <w:rFonts w:hint="cs"/>
          <w:sz w:val="32"/>
          <w:rtl/>
        </w:rPr>
        <w:t xml:space="preserve">الدولية الخاصة بيوغوسلافيا السابقة، </w:t>
      </w:r>
      <w:r w:rsidR="00957F5E">
        <w:rPr>
          <w:rFonts w:hint="cs"/>
          <w:sz w:val="32"/>
          <w:rtl/>
        </w:rPr>
        <w:t xml:space="preserve">قال إن سلطات صربيا والجبل الأسود </w:t>
      </w:r>
      <w:r w:rsidR="002B1769">
        <w:rPr>
          <w:rFonts w:hint="cs"/>
          <w:sz w:val="32"/>
          <w:rtl/>
        </w:rPr>
        <w:t>استجابت لكل طلبات هذه الهيئة القضائية وسلمتها الأشخاص الذين طلبت منها تسليمهم.</w:t>
      </w:r>
    </w:p>
    <w:p w:rsidR="002B1769" w:rsidRDefault="004B5DEB" w:rsidP="00957F5E">
      <w:pPr>
        <w:pStyle w:val="SingleTxtGA"/>
        <w:rPr>
          <w:rFonts w:hint="cs"/>
          <w:sz w:val="32"/>
        </w:rPr>
      </w:pPr>
      <w:r>
        <w:rPr>
          <w:rFonts w:hint="cs"/>
          <w:sz w:val="32"/>
          <w:rtl/>
        </w:rPr>
        <w:t>27-</w:t>
      </w:r>
      <w:r>
        <w:rPr>
          <w:rFonts w:hint="cs"/>
          <w:sz w:val="32"/>
          <w:rtl/>
        </w:rPr>
        <w:tab/>
      </w:r>
      <w:r w:rsidR="002B1769">
        <w:rPr>
          <w:rFonts w:hint="cs"/>
          <w:sz w:val="32"/>
          <w:rtl/>
        </w:rPr>
        <w:t xml:space="preserve">قال </w:t>
      </w:r>
      <w:r w:rsidR="002B1769">
        <w:rPr>
          <w:rFonts w:hint="cs"/>
          <w:b/>
          <w:bCs/>
          <w:sz w:val="32"/>
          <w:rtl/>
        </w:rPr>
        <w:t>السيد صاهوفيتش</w:t>
      </w:r>
      <w:r w:rsidR="002B1769">
        <w:rPr>
          <w:rFonts w:hint="cs"/>
          <w:sz w:val="32"/>
          <w:rtl/>
        </w:rPr>
        <w:t xml:space="preserve"> (صربيا والجبل الأسود)، مجيبا على طلب تقديم توضيحات بشأن لجنة الحقيقة والمصالحة، إن هذه المؤسسة، التي أنشئت في عام 2001، لم تعد موجودة اليوم وإن صلاحياتها لم ت</w:t>
      </w:r>
      <w:r w:rsidR="00957F5E">
        <w:rPr>
          <w:rFonts w:hint="cs"/>
          <w:sz w:val="32"/>
          <w:rtl/>
        </w:rPr>
        <w:t xml:space="preserve">نقل </w:t>
      </w:r>
      <w:r w:rsidR="002B1769">
        <w:rPr>
          <w:rFonts w:hint="cs"/>
          <w:sz w:val="32"/>
          <w:rtl/>
        </w:rPr>
        <w:t>إلى هيئة أخرى في اتحاد صربيا والجبل الأسود.</w:t>
      </w:r>
      <w:r>
        <w:rPr>
          <w:rFonts w:hint="cs"/>
          <w:sz w:val="32"/>
          <w:rtl/>
        </w:rPr>
        <w:t xml:space="preserve"> </w:t>
      </w:r>
      <w:r w:rsidR="002B1769">
        <w:rPr>
          <w:rFonts w:hint="cs"/>
          <w:sz w:val="32"/>
          <w:rtl/>
        </w:rPr>
        <w:t>وبالتالي فإنه لم يتسن لها تحقيق مراميها ولكن الأعضاء فيها طلبوا أن تُستأنَف أنشطتها في شكل آخر في إطار الدولة الجديدة.</w:t>
      </w:r>
      <w:r>
        <w:rPr>
          <w:rFonts w:hint="cs"/>
          <w:sz w:val="32"/>
          <w:rtl/>
        </w:rPr>
        <w:t xml:space="preserve"> </w:t>
      </w:r>
      <w:r w:rsidR="002B1769">
        <w:rPr>
          <w:rFonts w:hint="cs"/>
          <w:sz w:val="32"/>
          <w:rtl/>
        </w:rPr>
        <w:t>وكانت اللجنة قد اتخذت مثالا لها اللجنة التي أنشئت في جنوب أفريقيا ولكنها لم تكن تخص إلا صربيا ولم تستطع أن تأخذ في الاعتبار البعد الإقليمي للأحداث.</w:t>
      </w:r>
      <w:r>
        <w:rPr>
          <w:rFonts w:hint="cs"/>
          <w:sz w:val="32"/>
          <w:rtl/>
        </w:rPr>
        <w:t xml:space="preserve"> </w:t>
      </w:r>
      <w:r w:rsidR="002B1769">
        <w:rPr>
          <w:rFonts w:hint="cs"/>
          <w:sz w:val="32"/>
          <w:rtl/>
        </w:rPr>
        <w:t>وكانت مسألة المصالحة تمس الصرب والألبان ولكن الوضع لم يكن مواتيا لأن تُقبَل مشاركة ممثلين ألبان في اللجنة.</w:t>
      </w:r>
      <w:r>
        <w:rPr>
          <w:rFonts w:hint="cs"/>
          <w:sz w:val="32"/>
          <w:rtl/>
        </w:rPr>
        <w:t xml:space="preserve"> </w:t>
      </w:r>
      <w:r w:rsidR="002B1769">
        <w:rPr>
          <w:rFonts w:hint="cs"/>
          <w:sz w:val="32"/>
          <w:rtl/>
        </w:rPr>
        <w:t xml:space="preserve">ويأمل وفد صربيا والجبل الأسود أن يتاح في نهاية الأمر استئناف العمل لتحقيق مقاصد لجنة الحقيقة والمصالحة في إطار </w:t>
      </w:r>
      <w:r w:rsidR="00957F5E">
        <w:rPr>
          <w:rFonts w:hint="cs"/>
          <w:sz w:val="32"/>
          <w:rtl/>
        </w:rPr>
        <w:t xml:space="preserve">هيئة </w:t>
      </w:r>
      <w:r w:rsidR="002B1769">
        <w:rPr>
          <w:rFonts w:hint="cs"/>
          <w:sz w:val="32"/>
          <w:rtl/>
        </w:rPr>
        <w:t xml:space="preserve">جديدة </w:t>
      </w:r>
      <w:r w:rsidR="00957F5E">
        <w:rPr>
          <w:rFonts w:hint="cs"/>
          <w:sz w:val="32"/>
          <w:rtl/>
        </w:rPr>
        <w:t xml:space="preserve">من المؤكد أن </w:t>
      </w:r>
      <w:r w:rsidR="002B1769">
        <w:rPr>
          <w:rFonts w:hint="cs"/>
          <w:sz w:val="32"/>
          <w:rtl/>
        </w:rPr>
        <w:t>البلاد</w:t>
      </w:r>
      <w:r w:rsidR="00957F5E">
        <w:rPr>
          <w:rFonts w:hint="cs"/>
          <w:sz w:val="32"/>
          <w:rtl/>
        </w:rPr>
        <w:t xml:space="preserve"> </w:t>
      </w:r>
      <w:r w:rsidR="002B1769">
        <w:rPr>
          <w:rFonts w:hint="cs"/>
          <w:sz w:val="32"/>
          <w:rtl/>
        </w:rPr>
        <w:t>في أمس الحاجة إليها.</w:t>
      </w:r>
    </w:p>
    <w:p w:rsidR="002B1769" w:rsidRDefault="004B5DEB" w:rsidP="00E45488">
      <w:pPr>
        <w:pStyle w:val="SingleTxtGA"/>
        <w:rPr>
          <w:rFonts w:hint="cs"/>
          <w:sz w:val="32"/>
        </w:rPr>
      </w:pPr>
      <w:r>
        <w:rPr>
          <w:rFonts w:hint="cs"/>
          <w:sz w:val="32"/>
          <w:rtl/>
        </w:rPr>
        <w:t>28-</w:t>
      </w:r>
      <w:r>
        <w:rPr>
          <w:rFonts w:hint="cs"/>
          <w:sz w:val="32"/>
          <w:rtl/>
        </w:rPr>
        <w:tab/>
      </w:r>
      <w:r w:rsidR="002B1769">
        <w:rPr>
          <w:rFonts w:hint="cs"/>
          <w:sz w:val="32"/>
          <w:rtl/>
        </w:rPr>
        <w:t xml:space="preserve">وللإجابة على السؤال الرابع، أشار السيد صاهوفيتش إلى </w:t>
      </w:r>
      <w:r w:rsidR="00957F5E">
        <w:rPr>
          <w:rFonts w:hint="cs"/>
          <w:sz w:val="32"/>
          <w:rtl/>
        </w:rPr>
        <w:t xml:space="preserve">أن </w:t>
      </w:r>
      <w:r w:rsidR="002B1769">
        <w:rPr>
          <w:rFonts w:hint="cs"/>
          <w:sz w:val="32"/>
          <w:rtl/>
        </w:rPr>
        <w:t>جمهورية صربيا والجبل الأسود مسؤولة عن تطبيق العهد على مجموع أراضيها، و</w:t>
      </w:r>
      <w:r w:rsidR="00957F5E">
        <w:rPr>
          <w:rFonts w:hint="cs"/>
          <w:sz w:val="32"/>
          <w:rtl/>
        </w:rPr>
        <w:t xml:space="preserve">بالنظر إلى أن </w:t>
      </w:r>
      <w:r w:rsidR="002B1769">
        <w:rPr>
          <w:rFonts w:hint="cs"/>
          <w:sz w:val="32"/>
          <w:rtl/>
        </w:rPr>
        <w:t>كوسوفو</w:t>
      </w:r>
      <w:r w:rsidR="00957F5E">
        <w:rPr>
          <w:rFonts w:hint="cs"/>
          <w:sz w:val="32"/>
          <w:rtl/>
        </w:rPr>
        <w:t xml:space="preserve"> </w:t>
      </w:r>
      <w:r w:rsidR="002B1769">
        <w:rPr>
          <w:rFonts w:hint="cs"/>
          <w:sz w:val="32"/>
          <w:rtl/>
        </w:rPr>
        <w:t>-</w:t>
      </w:r>
      <w:r w:rsidR="00957F5E">
        <w:rPr>
          <w:rFonts w:hint="cs"/>
          <w:sz w:val="32"/>
          <w:rtl/>
        </w:rPr>
        <w:t xml:space="preserve"> </w:t>
      </w:r>
      <w:r w:rsidR="002B1769">
        <w:rPr>
          <w:rFonts w:hint="cs"/>
          <w:sz w:val="32"/>
          <w:rtl/>
        </w:rPr>
        <w:t>ميتوهيجا جزء لا يتجزأ من صربيا والجبل الأسود، فإن سلطات الدولة العضو مسؤولة عن تطبيق العهد في هذ</w:t>
      </w:r>
      <w:r w:rsidR="00E45488">
        <w:rPr>
          <w:rFonts w:hint="cs"/>
          <w:sz w:val="32"/>
          <w:rtl/>
        </w:rPr>
        <w:t>ا الإقليم</w:t>
      </w:r>
      <w:r w:rsidR="002B1769">
        <w:rPr>
          <w:rFonts w:hint="cs"/>
          <w:sz w:val="32"/>
          <w:rtl/>
        </w:rPr>
        <w:t>.</w:t>
      </w:r>
      <w:r>
        <w:rPr>
          <w:rFonts w:hint="cs"/>
          <w:sz w:val="32"/>
          <w:rtl/>
        </w:rPr>
        <w:t xml:space="preserve"> </w:t>
      </w:r>
      <w:r w:rsidR="002B1769">
        <w:rPr>
          <w:rFonts w:hint="cs"/>
          <w:sz w:val="32"/>
          <w:rtl/>
        </w:rPr>
        <w:t>وقد أكد ذلك القرار 1244 الصادر عن مجلس الأمن التابع للأمم المتحدة الذي عهد إلى بعثة</w:t>
      </w:r>
      <w:r>
        <w:rPr>
          <w:rFonts w:hint="cs"/>
          <w:sz w:val="32"/>
          <w:rtl/>
        </w:rPr>
        <w:t xml:space="preserve"> </w:t>
      </w:r>
      <w:r w:rsidR="002B1769">
        <w:rPr>
          <w:rFonts w:hint="cs"/>
          <w:sz w:val="32"/>
          <w:rtl/>
        </w:rPr>
        <w:t xml:space="preserve">الأمم المتحدة للإدارة المؤقتة لإقليم كوسوفو بمسؤولية الدفاع وتعزيز </w:t>
      </w:r>
      <w:r w:rsidR="002B1769" w:rsidRPr="00E45488">
        <w:rPr>
          <w:rFonts w:hint="cs"/>
          <w:spacing w:val="-2"/>
          <w:sz w:val="32"/>
          <w:rtl/>
        </w:rPr>
        <w:t>حقوق الإنسان في هذا الإقليم.</w:t>
      </w:r>
      <w:r w:rsidRPr="00E45488">
        <w:rPr>
          <w:rFonts w:hint="cs"/>
          <w:spacing w:val="-2"/>
          <w:sz w:val="32"/>
          <w:rtl/>
        </w:rPr>
        <w:t xml:space="preserve"> </w:t>
      </w:r>
      <w:r w:rsidR="002B1769" w:rsidRPr="00E45488">
        <w:rPr>
          <w:rFonts w:hint="cs"/>
          <w:spacing w:val="-2"/>
          <w:sz w:val="32"/>
          <w:rtl/>
        </w:rPr>
        <w:t>وبالتالي، فإن العهد ي</w:t>
      </w:r>
      <w:r w:rsidR="00E45488" w:rsidRPr="00E45488">
        <w:rPr>
          <w:rFonts w:hint="cs"/>
          <w:spacing w:val="-2"/>
          <w:sz w:val="32"/>
          <w:rtl/>
        </w:rPr>
        <w:t xml:space="preserve">نطبق </w:t>
      </w:r>
      <w:r w:rsidR="002B1769" w:rsidRPr="00E45488">
        <w:rPr>
          <w:rFonts w:hint="cs"/>
          <w:spacing w:val="-2"/>
          <w:sz w:val="32"/>
          <w:rtl/>
        </w:rPr>
        <w:t>بالتأكيد على كوسوفو</w:t>
      </w:r>
      <w:r w:rsidR="00E45488" w:rsidRPr="00E45488">
        <w:rPr>
          <w:rFonts w:hint="cs"/>
          <w:spacing w:val="-2"/>
          <w:sz w:val="32"/>
          <w:rtl/>
        </w:rPr>
        <w:t xml:space="preserve"> </w:t>
      </w:r>
      <w:r w:rsidR="002B1769" w:rsidRPr="00E45488">
        <w:rPr>
          <w:rFonts w:hint="cs"/>
          <w:spacing w:val="-2"/>
          <w:sz w:val="32"/>
          <w:rtl/>
        </w:rPr>
        <w:t>-</w:t>
      </w:r>
      <w:r w:rsidR="00E45488" w:rsidRPr="00E45488">
        <w:rPr>
          <w:rFonts w:hint="cs"/>
          <w:spacing w:val="-2"/>
          <w:sz w:val="32"/>
          <w:rtl/>
        </w:rPr>
        <w:t xml:space="preserve"> </w:t>
      </w:r>
      <w:r w:rsidR="002B1769" w:rsidRPr="00E45488">
        <w:rPr>
          <w:rFonts w:hint="cs"/>
          <w:spacing w:val="-2"/>
          <w:sz w:val="32"/>
          <w:rtl/>
        </w:rPr>
        <w:t>ميتوهيجا</w:t>
      </w:r>
      <w:r w:rsidR="002B1769">
        <w:rPr>
          <w:rFonts w:hint="cs"/>
          <w:sz w:val="32"/>
          <w:rtl/>
        </w:rPr>
        <w:t xml:space="preserve"> والمسؤولية في هذا الصدد محددة بوضوح وهي تعود إلى سلطات صربيا والجبل الأسود.</w:t>
      </w:r>
      <w:r>
        <w:rPr>
          <w:rFonts w:hint="cs"/>
          <w:sz w:val="32"/>
          <w:rtl/>
        </w:rPr>
        <w:t xml:space="preserve"> </w:t>
      </w:r>
      <w:r w:rsidR="002B1769">
        <w:rPr>
          <w:rFonts w:hint="cs"/>
          <w:sz w:val="32"/>
          <w:rtl/>
        </w:rPr>
        <w:t xml:space="preserve">ولكن لا يسعنا </w:t>
      </w:r>
      <w:r w:rsidR="00E45488">
        <w:rPr>
          <w:rFonts w:hint="cs"/>
          <w:sz w:val="32"/>
          <w:rtl/>
        </w:rPr>
        <w:t xml:space="preserve">مع ذلك </w:t>
      </w:r>
      <w:r w:rsidR="002B1769">
        <w:rPr>
          <w:rFonts w:hint="cs"/>
          <w:sz w:val="32"/>
          <w:rtl/>
        </w:rPr>
        <w:t xml:space="preserve">أن نتغاضى عن </w:t>
      </w:r>
      <w:r w:rsidR="00E45488">
        <w:rPr>
          <w:rFonts w:hint="cs"/>
          <w:sz w:val="32"/>
          <w:rtl/>
        </w:rPr>
        <w:t xml:space="preserve">حقيقة مفادها أن </w:t>
      </w:r>
      <w:r w:rsidR="002B1769">
        <w:rPr>
          <w:rFonts w:hint="cs"/>
          <w:sz w:val="32"/>
          <w:rtl/>
        </w:rPr>
        <w:t>انتهاكات حقوق الإنسان لم تتوقف 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 منذ عدة سنين.</w:t>
      </w:r>
      <w:r>
        <w:rPr>
          <w:rFonts w:hint="cs"/>
          <w:sz w:val="32"/>
          <w:rtl/>
        </w:rPr>
        <w:t xml:space="preserve"> </w:t>
      </w:r>
      <w:r w:rsidR="002B1769">
        <w:rPr>
          <w:rFonts w:hint="cs"/>
          <w:sz w:val="32"/>
          <w:rtl/>
        </w:rPr>
        <w:t>و</w:t>
      </w:r>
      <w:r w:rsidR="00E45488">
        <w:rPr>
          <w:rFonts w:hint="cs"/>
          <w:sz w:val="32"/>
          <w:rtl/>
        </w:rPr>
        <w:t xml:space="preserve">أكد الوسيط من جهة أخرى </w:t>
      </w:r>
      <w:r w:rsidR="002B1769">
        <w:rPr>
          <w:rFonts w:hint="cs"/>
          <w:sz w:val="32"/>
          <w:rtl/>
        </w:rPr>
        <w:t>في تقريره الصادر في حزيران/يونيو 2004، على أن وضع حقوق الإنسان هناك يُرثى له مشددا على الفوضى القانونية والتطبيق المتهافت بل حتى عدم تطبيق القوانين بتاتا</w:t>
      </w:r>
      <w:r w:rsidR="00E45488">
        <w:rPr>
          <w:rFonts w:hint="cs"/>
          <w:sz w:val="32"/>
          <w:rtl/>
        </w:rPr>
        <w:t>ً</w:t>
      </w:r>
      <w:r w:rsidR="002B1769">
        <w:rPr>
          <w:rFonts w:hint="cs"/>
          <w:sz w:val="32"/>
          <w:rtl/>
        </w:rPr>
        <w:t xml:space="preserve"> في هذ</w:t>
      </w:r>
      <w:r w:rsidR="00E45488">
        <w:rPr>
          <w:rFonts w:hint="cs"/>
          <w:sz w:val="32"/>
          <w:rtl/>
        </w:rPr>
        <w:t>ا الإقليم</w:t>
      </w:r>
      <w:r w:rsidR="002B1769">
        <w:rPr>
          <w:rFonts w:hint="cs"/>
          <w:sz w:val="32"/>
          <w:rtl/>
        </w:rPr>
        <w:t>.</w:t>
      </w:r>
    </w:p>
    <w:p w:rsidR="002B1769" w:rsidRDefault="004B5DEB" w:rsidP="00E45488">
      <w:pPr>
        <w:pStyle w:val="SingleTxtGA"/>
        <w:rPr>
          <w:rFonts w:hint="cs"/>
          <w:sz w:val="32"/>
        </w:rPr>
      </w:pPr>
      <w:r>
        <w:rPr>
          <w:rFonts w:hint="cs"/>
          <w:sz w:val="32"/>
          <w:rtl/>
        </w:rPr>
        <w:t>29-</w:t>
      </w:r>
      <w:r>
        <w:rPr>
          <w:rFonts w:hint="cs"/>
          <w:sz w:val="32"/>
          <w:rtl/>
        </w:rPr>
        <w:tab/>
      </w:r>
      <w:r w:rsidR="00E45488">
        <w:rPr>
          <w:rFonts w:hint="cs"/>
          <w:sz w:val="32"/>
          <w:rtl/>
        </w:rPr>
        <w:t>و</w:t>
      </w:r>
      <w:r w:rsidR="002B1769">
        <w:rPr>
          <w:rFonts w:hint="cs"/>
          <w:sz w:val="32"/>
          <w:rtl/>
        </w:rPr>
        <w:t>رأت سلطات صربيا والجبل الأسود أنه يجب حتما تطبيق جميع الصكوك الدولية التي انضم بلدها إليها 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w:t>
      </w:r>
      <w:r>
        <w:rPr>
          <w:rFonts w:hint="cs"/>
          <w:sz w:val="32"/>
          <w:rtl/>
        </w:rPr>
        <w:t xml:space="preserve"> </w:t>
      </w:r>
      <w:r w:rsidR="002B1769">
        <w:rPr>
          <w:rFonts w:hint="cs"/>
          <w:sz w:val="32"/>
          <w:rtl/>
        </w:rPr>
        <w:t>وفي هذا السياق، وُضعت آلية للسهر على احترام الاتفاقية الأوروبية لحقوق الإنسان.</w:t>
      </w:r>
      <w:r>
        <w:rPr>
          <w:rFonts w:hint="cs"/>
          <w:sz w:val="32"/>
          <w:rtl/>
        </w:rPr>
        <w:t xml:space="preserve"> </w:t>
      </w:r>
      <w:r w:rsidR="002B1769">
        <w:rPr>
          <w:rFonts w:hint="cs"/>
          <w:sz w:val="32"/>
          <w:rtl/>
        </w:rPr>
        <w:t>ومهما يكن من أمر، ينبغي للجنة المعنية بحقوق الإنسان، بغية تحديد مدى احترام الحقوق المنصوص عليها في العهد 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 أن تتوجه إلى ممثلي بعثة الأمم المتحدة في كوسوفو</w:t>
      </w:r>
      <w:r w:rsidR="00E45488">
        <w:rPr>
          <w:rFonts w:hint="cs"/>
          <w:sz w:val="32"/>
          <w:rtl/>
        </w:rPr>
        <w:t xml:space="preserve">، بالنظر إلى </w:t>
      </w:r>
      <w:r w:rsidR="002B1769">
        <w:rPr>
          <w:rFonts w:hint="cs"/>
          <w:sz w:val="32"/>
          <w:rtl/>
        </w:rPr>
        <w:t>المسؤولية الملقاة على عاتقهم في هذا المجال.</w:t>
      </w:r>
      <w:r>
        <w:rPr>
          <w:rFonts w:hint="cs"/>
          <w:sz w:val="32"/>
          <w:rtl/>
        </w:rPr>
        <w:t xml:space="preserve"> </w:t>
      </w:r>
      <w:r w:rsidR="002B1769">
        <w:rPr>
          <w:rFonts w:hint="cs"/>
          <w:sz w:val="32"/>
          <w:rtl/>
        </w:rPr>
        <w:t>أما فيما يخص عمل سلطات صربيا والجبل الأسود فهو يرتكز على مبدأ احترام حقوق جميع مواطني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 وليس فقط حقوق الألبان في هذ</w:t>
      </w:r>
      <w:r w:rsidR="00E45488">
        <w:rPr>
          <w:rFonts w:hint="cs"/>
          <w:sz w:val="32"/>
          <w:rtl/>
        </w:rPr>
        <w:t>ا الإقليم</w:t>
      </w:r>
      <w:r w:rsidR="002B1769">
        <w:rPr>
          <w:rFonts w:hint="cs"/>
          <w:sz w:val="32"/>
          <w:rtl/>
        </w:rPr>
        <w:t>.</w:t>
      </w:r>
    </w:p>
    <w:p w:rsidR="002B1769" w:rsidRDefault="004B5DEB" w:rsidP="00E45488">
      <w:pPr>
        <w:pStyle w:val="SingleTxtGA"/>
        <w:rPr>
          <w:rFonts w:hint="cs"/>
          <w:sz w:val="32"/>
        </w:rPr>
      </w:pPr>
      <w:r>
        <w:rPr>
          <w:rFonts w:hint="cs"/>
          <w:sz w:val="32"/>
          <w:rtl/>
        </w:rPr>
        <w:t>30-</w:t>
      </w:r>
      <w:r>
        <w:rPr>
          <w:rFonts w:hint="cs"/>
          <w:sz w:val="32"/>
          <w:rtl/>
        </w:rPr>
        <w:tab/>
      </w:r>
      <w:r w:rsidR="00085BD5">
        <w:rPr>
          <w:rFonts w:hint="cs"/>
          <w:sz w:val="32"/>
          <w:rtl/>
        </w:rPr>
        <w:t>و</w:t>
      </w:r>
      <w:r w:rsidR="002B1769">
        <w:rPr>
          <w:rFonts w:hint="cs"/>
          <w:sz w:val="32"/>
          <w:rtl/>
        </w:rPr>
        <w:t>ألح</w:t>
      </w:r>
      <w:r w:rsidR="00E45488">
        <w:rPr>
          <w:rFonts w:hint="cs"/>
          <w:sz w:val="32"/>
          <w:rtl/>
        </w:rPr>
        <w:t>ّ</w:t>
      </w:r>
      <w:r w:rsidR="002B1769">
        <w:rPr>
          <w:rFonts w:hint="cs"/>
          <w:sz w:val="32"/>
          <w:rtl/>
        </w:rPr>
        <w:t xml:space="preserve"> </w:t>
      </w:r>
      <w:r w:rsidR="002B1769">
        <w:rPr>
          <w:rFonts w:hint="cs"/>
          <w:b/>
          <w:bCs/>
          <w:sz w:val="32"/>
          <w:rtl/>
        </w:rPr>
        <w:t>السيد بوزوفيتش</w:t>
      </w:r>
      <w:r w:rsidR="002B1769">
        <w:rPr>
          <w:rFonts w:hint="cs"/>
          <w:sz w:val="32"/>
          <w:rtl/>
        </w:rPr>
        <w:t xml:space="preserve"> (صربيا والجبل الأسود) على أهمية دور بعثة الأمم المتحدة </w:t>
      </w:r>
      <w:r w:rsidR="00E45488">
        <w:rPr>
          <w:rFonts w:hint="cs"/>
          <w:sz w:val="32"/>
          <w:rtl/>
        </w:rPr>
        <w:t xml:space="preserve">للإدارة المؤقتة </w:t>
      </w:r>
      <w:r w:rsidR="002B1769">
        <w:rPr>
          <w:rFonts w:hint="cs"/>
          <w:sz w:val="32"/>
          <w:rtl/>
        </w:rPr>
        <w:t xml:space="preserve">في كوسوفو والهيئات المؤقتة </w:t>
      </w:r>
      <w:r w:rsidR="00E45488">
        <w:rPr>
          <w:rFonts w:hint="cs"/>
          <w:sz w:val="32"/>
          <w:rtl/>
        </w:rPr>
        <w:t xml:space="preserve">الأخرى </w:t>
      </w:r>
      <w:r w:rsidR="002B1769">
        <w:rPr>
          <w:rFonts w:hint="cs"/>
          <w:sz w:val="32"/>
          <w:rtl/>
        </w:rPr>
        <w:t>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w:t>
      </w:r>
      <w:r>
        <w:rPr>
          <w:rFonts w:hint="cs"/>
          <w:sz w:val="32"/>
          <w:rtl/>
        </w:rPr>
        <w:t xml:space="preserve"> </w:t>
      </w:r>
      <w:r w:rsidR="002B1769">
        <w:rPr>
          <w:rFonts w:hint="cs"/>
          <w:sz w:val="32"/>
          <w:rtl/>
        </w:rPr>
        <w:t>وأشار بالخصوص إلى المرسوم رقم 24 الصادر عن بعثة الأمم المتحدة في كوسوفو في عام 1999، الذي يلزم أفراد البعثة باحترام المعايير المتعارف عليها دوليا</w:t>
      </w:r>
      <w:r w:rsidR="00E45488">
        <w:rPr>
          <w:rFonts w:hint="cs"/>
          <w:sz w:val="32"/>
          <w:rtl/>
        </w:rPr>
        <w:t>ً</w:t>
      </w:r>
      <w:r w:rsidR="002B1769">
        <w:rPr>
          <w:rFonts w:hint="cs"/>
          <w:sz w:val="32"/>
          <w:rtl/>
        </w:rPr>
        <w:t xml:space="preserve"> في مجال حقوق الإنسان أثناء ممارسة </w:t>
      </w:r>
      <w:r w:rsidR="00E45488">
        <w:rPr>
          <w:rFonts w:hint="cs"/>
          <w:sz w:val="32"/>
          <w:rtl/>
        </w:rPr>
        <w:t xml:space="preserve">مهامهم </w:t>
      </w:r>
      <w:r w:rsidR="002B1769">
        <w:rPr>
          <w:rFonts w:hint="cs"/>
          <w:sz w:val="32"/>
          <w:rtl/>
        </w:rPr>
        <w:t>وبعبارة أخرى يجب عليهم التقيد تماما بأحكام العهد.</w:t>
      </w:r>
      <w:r>
        <w:rPr>
          <w:rFonts w:hint="cs"/>
          <w:sz w:val="32"/>
          <w:rtl/>
        </w:rPr>
        <w:t xml:space="preserve"> </w:t>
      </w:r>
      <w:r w:rsidR="002B1769">
        <w:rPr>
          <w:rFonts w:hint="cs"/>
          <w:sz w:val="32"/>
          <w:rtl/>
        </w:rPr>
        <w:t xml:space="preserve">ومثلما قال السيد صوهافيتش، ينبغي للجنة المعنية بحقوق الإنسان التوجه إلى موظفي بعثة الأمم المتحدة </w:t>
      </w:r>
      <w:r w:rsidR="00E45488">
        <w:rPr>
          <w:rFonts w:hint="cs"/>
          <w:sz w:val="32"/>
          <w:rtl/>
        </w:rPr>
        <w:t xml:space="preserve">للإدارة </w:t>
      </w:r>
      <w:r w:rsidR="002B1769">
        <w:rPr>
          <w:rFonts w:hint="cs"/>
          <w:sz w:val="32"/>
          <w:rtl/>
        </w:rPr>
        <w:t xml:space="preserve">المؤقتة في كوسوفو وإلى المسؤولين عن الهيئات المؤقتة في </w:t>
      </w:r>
      <w:r w:rsidR="00E45488">
        <w:rPr>
          <w:rFonts w:hint="cs"/>
          <w:sz w:val="32"/>
          <w:rtl/>
        </w:rPr>
        <w:t xml:space="preserve">هذا الإقليم </w:t>
      </w:r>
      <w:r w:rsidR="002B1769">
        <w:rPr>
          <w:rFonts w:hint="cs"/>
          <w:sz w:val="32"/>
          <w:rtl/>
        </w:rPr>
        <w:t>للوقوف على مدى احترام العهد 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w:t>
      </w:r>
    </w:p>
    <w:p w:rsidR="002B1769" w:rsidRDefault="004B5DEB" w:rsidP="00085BD5">
      <w:pPr>
        <w:pStyle w:val="SingleTxtGA"/>
        <w:rPr>
          <w:rFonts w:hint="cs"/>
          <w:sz w:val="32"/>
        </w:rPr>
      </w:pPr>
      <w:r>
        <w:rPr>
          <w:rFonts w:hint="cs"/>
          <w:sz w:val="32"/>
          <w:rtl/>
        </w:rPr>
        <w:t>31-</w:t>
      </w:r>
      <w:r>
        <w:rPr>
          <w:rFonts w:hint="cs"/>
          <w:sz w:val="32"/>
          <w:rtl/>
        </w:rPr>
        <w:tab/>
      </w:r>
      <w:r w:rsidR="002B1769">
        <w:rPr>
          <w:rFonts w:hint="cs"/>
          <w:sz w:val="32"/>
          <w:rtl/>
        </w:rPr>
        <w:t xml:space="preserve">وحرص السيد بوزوفيتش على تزويد اللجنة ببعض الأمثلة على الانتهاكات الخطيرة لحقوق الإنسان التي ترتكب </w:t>
      </w:r>
      <w:r w:rsidR="00E45488">
        <w:rPr>
          <w:rFonts w:hint="cs"/>
          <w:sz w:val="32"/>
          <w:rtl/>
        </w:rPr>
        <w:t>ب</w:t>
      </w:r>
      <w:r w:rsidR="002B1769">
        <w:rPr>
          <w:rFonts w:hint="cs"/>
          <w:sz w:val="32"/>
          <w:rtl/>
        </w:rPr>
        <w:t>حق الصرب وغير الألبان في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w:t>
      </w:r>
      <w:r>
        <w:rPr>
          <w:rFonts w:hint="cs"/>
          <w:sz w:val="32"/>
          <w:rtl/>
        </w:rPr>
        <w:t xml:space="preserve"> </w:t>
      </w:r>
      <w:r w:rsidR="00E45488">
        <w:rPr>
          <w:rFonts w:hint="cs"/>
          <w:sz w:val="32"/>
          <w:rtl/>
        </w:rPr>
        <w:t xml:space="preserve">وقال إنه </w:t>
      </w:r>
      <w:r w:rsidR="002B1769">
        <w:rPr>
          <w:rFonts w:hint="cs"/>
          <w:sz w:val="32"/>
          <w:rtl/>
        </w:rPr>
        <w:t xml:space="preserve">في الفترة ما بين حزيران/يونيو وتموز/يوليه 1999، طُرد من المنطقة ما يزيد عن 000 240 شخص (من الصرب والبوسنيين وسكان الجبل الأسود والروما </w:t>
      </w:r>
      <w:r w:rsidR="00E45488">
        <w:rPr>
          <w:rFonts w:hint="cs"/>
          <w:sz w:val="32"/>
          <w:rtl/>
        </w:rPr>
        <w:t xml:space="preserve">(الغجر) </w:t>
      </w:r>
      <w:r w:rsidR="002B1769">
        <w:rPr>
          <w:rFonts w:hint="cs"/>
          <w:sz w:val="32"/>
          <w:rtl/>
        </w:rPr>
        <w:t xml:space="preserve">وغيرهم) وقتل 160 صربيا أو شخصا من غير الألبان فيما اختُطف </w:t>
      </w:r>
      <w:r w:rsidR="00E45488">
        <w:rPr>
          <w:rFonts w:hint="cs"/>
          <w:sz w:val="32"/>
          <w:rtl/>
        </w:rPr>
        <w:t>300 1</w:t>
      </w:r>
      <w:r w:rsidR="002B1769">
        <w:rPr>
          <w:rFonts w:hint="cs"/>
          <w:sz w:val="32"/>
          <w:rtl/>
        </w:rPr>
        <w:t xml:space="preserve"> آخرون.</w:t>
      </w:r>
      <w:r>
        <w:rPr>
          <w:rFonts w:hint="cs"/>
          <w:sz w:val="32"/>
          <w:rtl/>
        </w:rPr>
        <w:t xml:space="preserve"> </w:t>
      </w:r>
      <w:r w:rsidR="002B1769">
        <w:rPr>
          <w:rFonts w:hint="cs"/>
          <w:sz w:val="32"/>
          <w:rtl/>
        </w:rPr>
        <w:t>وبتاريخ 10 حزيران/يونيو 1999، بلغ عدد المفقودين 438</w:t>
      </w:r>
      <w:r w:rsidR="00E45488">
        <w:rPr>
          <w:rFonts w:hint="cs"/>
          <w:sz w:val="32"/>
          <w:rtl/>
        </w:rPr>
        <w:t xml:space="preserve"> شخصاً</w:t>
      </w:r>
      <w:r w:rsidR="002B1769">
        <w:rPr>
          <w:rFonts w:hint="cs"/>
          <w:sz w:val="32"/>
          <w:rtl/>
        </w:rPr>
        <w:t>.</w:t>
      </w:r>
      <w:r>
        <w:rPr>
          <w:rFonts w:hint="cs"/>
          <w:sz w:val="32"/>
          <w:rtl/>
        </w:rPr>
        <w:t xml:space="preserve"> </w:t>
      </w:r>
      <w:r w:rsidR="002B1769">
        <w:rPr>
          <w:rFonts w:hint="cs"/>
          <w:sz w:val="32"/>
          <w:rtl/>
        </w:rPr>
        <w:t>وبعد وصول أفراد بعثة الأمم المتحدة المؤقتة في كوسوفو وأفراد قوة الأمن الدولية، اختفى 865 صربيا أو شخصا من غير الألبان، لم يُعثر إلى يومنا هذا على أثر 690 شخصا منهم.</w:t>
      </w:r>
      <w:r>
        <w:rPr>
          <w:rFonts w:hint="cs"/>
          <w:sz w:val="32"/>
          <w:rtl/>
        </w:rPr>
        <w:t xml:space="preserve"> </w:t>
      </w:r>
      <w:r w:rsidR="00E45488">
        <w:rPr>
          <w:rFonts w:hint="cs"/>
          <w:sz w:val="32"/>
          <w:rtl/>
        </w:rPr>
        <w:t>و</w:t>
      </w:r>
      <w:r w:rsidR="002B1769">
        <w:rPr>
          <w:rFonts w:hint="cs"/>
          <w:sz w:val="32"/>
          <w:rtl/>
        </w:rPr>
        <w:t>بالإضافة</w:t>
      </w:r>
      <w:r w:rsidR="00E45488">
        <w:rPr>
          <w:rFonts w:hint="cs"/>
          <w:sz w:val="32"/>
          <w:rtl/>
        </w:rPr>
        <w:t xml:space="preserve"> إلى ذلك،</w:t>
      </w:r>
      <w:r w:rsidR="002B1769">
        <w:rPr>
          <w:rFonts w:hint="cs"/>
          <w:sz w:val="32"/>
          <w:rtl/>
        </w:rPr>
        <w:t xml:space="preserve"> نُهب ودُمر</w:t>
      </w:r>
      <w:r>
        <w:rPr>
          <w:rFonts w:hint="cs"/>
          <w:sz w:val="32"/>
          <w:rtl/>
        </w:rPr>
        <w:t xml:space="preserve"> </w:t>
      </w:r>
      <w:r w:rsidR="002B1769">
        <w:rPr>
          <w:rFonts w:hint="cs"/>
          <w:sz w:val="32"/>
          <w:rtl/>
        </w:rPr>
        <w:t>نحو 120 ديرا</w:t>
      </w:r>
      <w:r w:rsidR="00E45488">
        <w:rPr>
          <w:rFonts w:hint="cs"/>
          <w:sz w:val="32"/>
          <w:rtl/>
        </w:rPr>
        <w:t>ً</w:t>
      </w:r>
      <w:r w:rsidR="002B1769">
        <w:rPr>
          <w:rFonts w:hint="cs"/>
          <w:sz w:val="32"/>
          <w:rtl/>
        </w:rPr>
        <w:t xml:space="preserve"> وكنيسة أرثو</w:t>
      </w:r>
      <w:r w:rsidR="00E45488">
        <w:rPr>
          <w:rFonts w:hint="cs"/>
          <w:sz w:val="32"/>
          <w:rtl/>
        </w:rPr>
        <w:t>ذ</w:t>
      </w:r>
      <w:r w:rsidR="002B1769">
        <w:rPr>
          <w:rFonts w:hint="cs"/>
          <w:sz w:val="32"/>
          <w:rtl/>
        </w:rPr>
        <w:t xml:space="preserve">كسية ودُمرت كذلك آلاف المساكن والممتلكات الثقافية </w:t>
      </w:r>
      <w:r w:rsidR="00E45488">
        <w:rPr>
          <w:rFonts w:hint="cs"/>
          <w:sz w:val="32"/>
          <w:rtl/>
        </w:rPr>
        <w:t xml:space="preserve">التي </w:t>
      </w:r>
      <w:r w:rsidR="002B1769">
        <w:rPr>
          <w:rFonts w:hint="cs"/>
          <w:sz w:val="32"/>
          <w:rtl/>
        </w:rPr>
        <w:t>يشكل بعضها جزء</w:t>
      </w:r>
      <w:r w:rsidR="00E45488">
        <w:rPr>
          <w:rFonts w:hint="cs"/>
          <w:sz w:val="32"/>
          <w:rtl/>
        </w:rPr>
        <w:t>اً</w:t>
      </w:r>
      <w:r w:rsidR="002B1769">
        <w:rPr>
          <w:rFonts w:hint="cs"/>
          <w:sz w:val="32"/>
          <w:rtl/>
        </w:rPr>
        <w:t xml:space="preserve"> من التراث الإنساني </w:t>
      </w:r>
      <w:r w:rsidR="00003BBD">
        <w:rPr>
          <w:rFonts w:hint="cs"/>
          <w:sz w:val="32"/>
          <w:rtl/>
        </w:rPr>
        <w:t>لا سيما</w:t>
      </w:r>
      <w:r w:rsidR="002B1769">
        <w:rPr>
          <w:rFonts w:hint="cs"/>
          <w:sz w:val="32"/>
          <w:rtl/>
        </w:rPr>
        <w:t xml:space="preserve"> المعابد </w:t>
      </w:r>
      <w:r w:rsidR="00E45488">
        <w:rPr>
          <w:rFonts w:hint="cs"/>
          <w:sz w:val="32"/>
          <w:rtl/>
        </w:rPr>
        <w:t xml:space="preserve">المشمولة بحماية </w:t>
      </w:r>
      <w:r w:rsidR="002B1769">
        <w:rPr>
          <w:rFonts w:hint="cs"/>
          <w:sz w:val="32"/>
          <w:rtl/>
        </w:rPr>
        <w:t>منظمة اليونسكو.</w:t>
      </w:r>
      <w:r>
        <w:rPr>
          <w:rFonts w:hint="cs"/>
          <w:sz w:val="32"/>
          <w:rtl/>
        </w:rPr>
        <w:t xml:space="preserve"> </w:t>
      </w:r>
      <w:r w:rsidR="002B1769">
        <w:rPr>
          <w:rFonts w:hint="cs"/>
          <w:sz w:val="32"/>
          <w:rtl/>
        </w:rPr>
        <w:t xml:space="preserve">وتلقت إدارة بعثة الأمم المتحدة </w:t>
      </w:r>
      <w:r w:rsidR="00E45488">
        <w:rPr>
          <w:rFonts w:hint="cs"/>
          <w:sz w:val="32"/>
          <w:rtl/>
        </w:rPr>
        <w:t xml:space="preserve">للإدارة المؤقتة </w:t>
      </w:r>
      <w:r w:rsidR="002B1769">
        <w:rPr>
          <w:rFonts w:hint="cs"/>
          <w:sz w:val="32"/>
          <w:rtl/>
        </w:rPr>
        <w:t>في كوسوفو 000 28 شكوى</w:t>
      </w:r>
      <w:r w:rsidR="00E45488">
        <w:rPr>
          <w:rFonts w:hint="cs"/>
          <w:sz w:val="32"/>
          <w:rtl/>
        </w:rPr>
        <w:t xml:space="preserve">، أمكن </w:t>
      </w:r>
      <w:r w:rsidR="002B1769">
        <w:rPr>
          <w:rFonts w:hint="cs"/>
          <w:sz w:val="32"/>
          <w:rtl/>
        </w:rPr>
        <w:t>حتى يومنا هذا تسوية أربع منها فقط.</w:t>
      </w:r>
      <w:r>
        <w:rPr>
          <w:rFonts w:hint="cs"/>
          <w:sz w:val="32"/>
          <w:rtl/>
        </w:rPr>
        <w:t xml:space="preserve"> </w:t>
      </w:r>
      <w:r w:rsidR="002B1769">
        <w:rPr>
          <w:rFonts w:hint="cs"/>
          <w:sz w:val="32"/>
          <w:rtl/>
        </w:rPr>
        <w:t>وبعد انتهاء عمليات القصف التي استهدفت كوسوفو</w:t>
      </w:r>
      <w:r w:rsidR="00E45488">
        <w:rPr>
          <w:rFonts w:hint="cs"/>
          <w:sz w:val="32"/>
          <w:rtl/>
        </w:rPr>
        <w:t xml:space="preserve"> </w:t>
      </w:r>
      <w:r w:rsidR="002B1769">
        <w:rPr>
          <w:rFonts w:hint="cs"/>
          <w:sz w:val="32"/>
          <w:rtl/>
        </w:rPr>
        <w:t>-</w:t>
      </w:r>
      <w:r w:rsidR="00E45488">
        <w:rPr>
          <w:rFonts w:hint="cs"/>
          <w:sz w:val="32"/>
          <w:rtl/>
        </w:rPr>
        <w:t xml:space="preserve"> </w:t>
      </w:r>
      <w:r w:rsidR="002B1769">
        <w:rPr>
          <w:rFonts w:hint="cs"/>
          <w:sz w:val="32"/>
          <w:rtl/>
        </w:rPr>
        <w:t>ميتوهيجا، عاد إلى هذ</w:t>
      </w:r>
      <w:r w:rsidR="00E45488">
        <w:rPr>
          <w:rFonts w:hint="cs"/>
          <w:sz w:val="32"/>
          <w:rtl/>
        </w:rPr>
        <w:t>ا</w:t>
      </w:r>
      <w:r w:rsidR="002B1769">
        <w:rPr>
          <w:rFonts w:hint="cs"/>
          <w:sz w:val="32"/>
          <w:rtl/>
        </w:rPr>
        <w:t xml:space="preserve"> </w:t>
      </w:r>
      <w:r w:rsidR="00E45488">
        <w:rPr>
          <w:rFonts w:hint="cs"/>
          <w:sz w:val="32"/>
          <w:rtl/>
        </w:rPr>
        <w:t xml:space="preserve">الإقليم </w:t>
      </w:r>
      <w:r w:rsidR="002B1769">
        <w:rPr>
          <w:rFonts w:hint="cs"/>
          <w:sz w:val="32"/>
          <w:rtl/>
        </w:rPr>
        <w:t>ما يزيد عن 000 100 ألباني في أقل من شهر واحد.</w:t>
      </w:r>
      <w:r>
        <w:rPr>
          <w:rFonts w:hint="cs"/>
          <w:sz w:val="32"/>
          <w:rtl/>
        </w:rPr>
        <w:t xml:space="preserve"> </w:t>
      </w:r>
      <w:r w:rsidR="002B1769">
        <w:rPr>
          <w:rFonts w:hint="cs"/>
          <w:sz w:val="32"/>
          <w:rtl/>
        </w:rPr>
        <w:t xml:space="preserve">ولكن </w:t>
      </w:r>
      <w:r w:rsidR="00E45488">
        <w:rPr>
          <w:rFonts w:hint="cs"/>
          <w:sz w:val="32"/>
          <w:rtl/>
        </w:rPr>
        <w:t xml:space="preserve">وقعت أحداث أخرى كانت مدعاة للمزيد من القلق: </w:t>
      </w:r>
      <w:r w:rsidR="002B1769">
        <w:rPr>
          <w:rFonts w:hint="cs"/>
          <w:sz w:val="32"/>
          <w:rtl/>
        </w:rPr>
        <w:t xml:space="preserve">في 17 آذار/مارس 2004 حدث تصعيد للعنف شهد </w:t>
      </w:r>
      <w:r w:rsidR="00E45488">
        <w:rPr>
          <w:rFonts w:hint="cs"/>
          <w:sz w:val="32"/>
          <w:rtl/>
        </w:rPr>
        <w:t xml:space="preserve">وقائعه </w:t>
      </w:r>
      <w:r w:rsidR="002B1769">
        <w:rPr>
          <w:rFonts w:hint="cs"/>
          <w:sz w:val="32"/>
          <w:rtl/>
        </w:rPr>
        <w:t xml:space="preserve">أفراد بعثة الأمم المتحدة </w:t>
      </w:r>
      <w:r w:rsidR="00E45488">
        <w:rPr>
          <w:rFonts w:hint="cs"/>
          <w:sz w:val="32"/>
          <w:rtl/>
        </w:rPr>
        <w:t xml:space="preserve">للإدارة المؤقتة </w:t>
      </w:r>
      <w:r w:rsidR="002B1769">
        <w:rPr>
          <w:rFonts w:hint="cs"/>
          <w:sz w:val="32"/>
          <w:rtl/>
        </w:rPr>
        <w:t xml:space="preserve">في كوسوفو. </w:t>
      </w:r>
      <w:r w:rsidR="00E45488">
        <w:rPr>
          <w:rFonts w:hint="cs"/>
          <w:sz w:val="32"/>
          <w:rtl/>
        </w:rPr>
        <w:t>و</w:t>
      </w:r>
      <w:r w:rsidR="002B1769">
        <w:rPr>
          <w:rFonts w:hint="cs"/>
          <w:sz w:val="32"/>
          <w:rtl/>
        </w:rPr>
        <w:t>الواقع أنه، في أقل من 48 ساعة، طُرد أربعة آلاف شخص من الج</w:t>
      </w:r>
      <w:r w:rsidR="00E45488">
        <w:rPr>
          <w:rFonts w:hint="cs"/>
          <w:sz w:val="32"/>
          <w:rtl/>
        </w:rPr>
        <w:t xml:space="preserve">ماعة </w:t>
      </w:r>
      <w:r w:rsidR="002B1769">
        <w:rPr>
          <w:rFonts w:hint="cs"/>
          <w:sz w:val="32"/>
          <w:rtl/>
        </w:rPr>
        <w:t>الصربية ومن غير الألبان ودُمر 730 مسكنا وقُتل ثمانية من الصرب وجرح المئات منهم وجُرح 68 من أفراد بعثة الأمم المتحدة وأفراد كثر من قوة الأمن الدولية.</w:t>
      </w:r>
      <w:r>
        <w:rPr>
          <w:rFonts w:hint="cs"/>
          <w:sz w:val="32"/>
          <w:rtl/>
        </w:rPr>
        <w:t xml:space="preserve"> </w:t>
      </w:r>
      <w:r w:rsidR="002B1769">
        <w:rPr>
          <w:rFonts w:hint="cs"/>
          <w:sz w:val="32"/>
          <w:rtl/>
        </w:rPr>
        <w:t>وقد نُهب ودُمر 36 ديرا</w:t>
      </w:r>
      <w:r w:rsidR="00E45488">
        <w:rPr>
          <w:rFonts w:hint="cs"/>
          <w:sz w:val="32"/>
          <w:rtl/>
        </w:rPr>
        <w:t>ً</w:t>
      </w:r>
      <w:r w:rsidR="002B1769">
        <w:rPr>
          <w:rFonts w:hint="cs"/>
          <w:sz w:val="32"/>
          <w:rtl/>
        </w:rPr>
        <w:t xml:space="preserve"> ومقبرة وكنيسة </w:t>
      </w:r>
      <w:r w:rsidR="00E45488">
        <w:rPr>
          <w:rFonts w:hint="cs"/>
          <w:sz w:val="32"/>
          <w:rtl/>
        </w:rPr>
        <w:t xml:space="preserve">أرثوذكسية </w:t>
      </w:r>
      <w:r w:rsidR="002B1769">
        <w:rPr>
          <w:rFonts w:hint="cs"/>
          <w:sz w:val="32"/>
          <w:rtl/>
        </w:rPr>
        <w:t>وهذه الأفعال جميعها بالغة الخطورة وينبغي تدوينها في التقرير التكميلي الذي ينبغي وضعه بمشاركة بعثة الأمم المتحدة حتى تتمكن من تحمل مسؤولياتها كاملة.</w:t>
      </w:r>
    </w:p>
    <w:p w:rsidR="002B1769" w:rsidRDefault="002A7B28" w:rsidP="002A7B28">
      <w:pPr>
        <w:pStyle w:val="SingleTxtGA"/>
        <w:rPr>
          <w:rFonts w:hint="cs"/>
          <w:sz w:val="32"/>
        </w:rPr>
      </w:pPr>
      <w:r>
        <w:rPr>
          <w:rFonts w:hint="cs"/>
          <w:sz w:val="32"/>
          <w:rtl/>
        </w:rPr>
        <w:t>32</w:t>
      </w:r>
      <w:r w:rsidR="004B5DEB">
        <w:rPr>
          <w:rFonts w:hint="cs"/>
          <w:sz w:val="32"/>
          <w:rtl/>
        </w:rPr>
        <w:t>-</w:t>
      </w:r>
      <w:r w:rsidR="004B5DEB">
        <w:rPr>
          <w:rFonts w:hint="cs"/>
          <w:sz w:val="32"/>
          <w:rtl/>
        </w:rPr>
        <w:tab/>
      </w:r>
      <w:r w:rsidR="00E45488">
        <w:rPr>
          <w:rFonts w:hint="cs"/>
          <w:sz w:val="32"/>
          <w:rtl/>
        </w:rPr>
        <w:t>و</w:t>
      </w:r>
      <w:r w:rsidR="002B1769">
        <w:rPr>
          <w:rFonts w:hint="cs"/>
          <w:sz w:val="32"/>
          <w:rtl/>
        </w:rPr>
        <w:t xml:space="preserve">كرر </w:t>
      </w:r>
      <w:r w:rsidR="002B1769">
        <w:rPr>
          <w:rFonts w:hint="cs"/>
          <w:b/>
          <w:bCs/>
          <w:sz w:val="32"/>
          <w:rtl/>
        </w:rPr>
        <w:t>السيد صاهوفيتش</w:t>
      </w:r>
      <w:r w:rsidR="002B1769">
        <w:rPr>
          <w:rFonts w:hint="cs"/>
          <w:sz w:val="32"/>
          <w:rtl/>
        </w:rPr>
        <w:t xml:space="preserve"> (صربيا والجبل الأسود) القول بأن التقرير يتناول فترتين </w:t>
      </w:r>
      <w:r w:rsidR="00E45488">
        <w:rPr>
          <w:rFonts w:hint="cs"/>
          <w:sz w:val="32"/>
          <w:rtl/>
        </w:rPr>
        <w:t xml:space="preserve">مختلفتين تماماً وأن </w:t>
      </w:r>
      <w:r w:rsidR="002B1769">
        <w:rPr>
          <w:rFonts w:hint="cs"/>
          <w:sz w:val="32"/>
          <w:rtl/>
        </w:rPr>
        <w:t>ثمة ما يدعو إلى التمييز بين فترة ما قبل عام 2000 وما بعدها.</w:t>
      </w:r>
      <w:r w:rsidR="004B5DEB">
        <w:rPr>
          <w:rFonts w:hint="cs"/>
          <w:sz w:val="32"/>
          <w:rtl/>
        </w:rPr>
        <w:t xml:space="preserve"> </w:t>
      </w:r>
      <w:r w:rsidR="002B1769">
        <w:rPr>
          <w:rFonts w:hint="cs"/>
          <w:sz w:val="32"/>
          <w:rtl/>
        </w:rPr>
        <w:t xml:space="preserve">فجميع الأشخاص الذين أدينوا من قبل </w:t>
      </w:r>
      <w:r w:rsidR="00E45488">
        <w:rPr>
          <w:rFonts w:hint="cs"/>
          <w:sz w:val="32"/>
          <w:rtl/>
        </w:rPr>
        <w:t>ال</w:t>
      </w:r>
      <w:r w:rsidR="002B1769">
        <w:rPr>
          <w:rFonts w:hint="cs"/>
          <w:sz w:val="32"/>
          <w:rtl/>
        </w:rPr>
        <w:t>محكمة الج</w:t>
      </w:r>
      <w:r w:rsidR="00E45488">
        <w:rPr>
          <w:rFonts w:hint="cs"/>
          <w:sz w:val="32"/>
          <w:rtl/>
        </w:rPr>
        <w:t>نائية</w:t>
      </w:r>
      <w:r w:rsidR="002B1769">
        <w:rPr>
          <w:rFonts w:hint="cs"/>
          <w:sz w:val="32"/>
          <w:rtl/>
        </w:rPr>
        <w:t xml:space="preserve"> الدولية الخاصة بيوغوسلافيا السابقة، ومن بينهم موظفون كانوا </w:t>
      </w:r>
      <w:r>
        <w:rPr>
          <w:rFonts w:hint="cs"/>
          <w:sz w:val="32"/>
          <w:rtl/>
        </w:rPr>
        <w:t xml:space="preserve">يشغلون </w:t>
      </w:r>
      <w:r w:rsidR="002B1769">
        <w:rPr>
          <w:rFonts w:hint="cs"/>
          <w:sz w:val="32"/>
          <w:rtl/>
        </w:rPr>
        <w:t>مناصب رفيعة، أدينوا بعد عام 2000.</w:t>
      </w:r>
      <w:r w:rsidR="004B5DEB">
        <w:rPr>
          <w:rFonts w:hint="cs"/>
          <w:sz w:val="32"/>
          <w:rtl/>
        </w:rPr>
        <w:t xml:space="preserve"> </w:t>
      </w:r>
      <w:r w:rsidR="002B1769">
        <w:rPr>
          <w:rFonts w:hint="cs"/>
          <w:sz w:val="32"/>
          <w:rtl/>
        </w:rPr>
        <w:t xml:space="preserve">وفي عام 2003، سُلم تسعة من هؤلاء الأشخاص إلى لاهاي وصدر قانون التعاون مع </w:t>
      </w:r>
      <w:r>
        <w:rPr>
          <w:rFonts w:hint="cs"/>
          <w:sz w:val="32"/>
          <w:rtl/>
        </w:rPr>
        <w:t>ال</w:t>
      </w:r>
      <w:r w:rsidR="002B1769">
        <w:rPr>
          <w:rFonts w:hint="cs"/>
          <w:sz w:val="32"/>
          <w:rtl/>
        </w:rPr>
        <w:t xml:space="preserve">محكمة </w:t>
      </w:r>
      <w:r>
        <w:rPr>
          <w:rFonts w:hint="cs"/>
          <w:sz w:val="32"/>
          <w:rtl/>
        </w:rPr>
        <w:t xml:space="preserve">الجنائية </w:t>
      </w:r>
      <w:r w:rsidR="002B1769">
        <w:rPr>
          <w:rFonts w:hint="cs"/>
          <w:sz w:val="32"/>
          <w:rtl/>
        </w:rPr>
        <w:t xml:space="preserve">الدولية الخاصة بيوغوسلافيا </w:t>
      </w:r>
      <w:r>
        <w:rPr>
          <w:rFonts w:hint="cs"/>
          <w:sz w:val="32"/>
          <w:rtl/>
        </w:rPr>
        <w:t>وسمح لمائتي موظف طل</w:t>
      </w:r>
      <w:r w:rsidR="002B1769">
        <w:rPr>
          <w:rFonts w:hint="cs"/>
          <w:sz w:val="32"/>
          <w:rtl/>
        </w:rPr>
        <w:t xml:space="preserve">بت شهادتهم في لاهاي </w:t>
      </w:r>
      <w:r>
        <w:rPr>
          <w:rFonts w:hint="cs"/>
          <w:sz w:val="32"/>
          <w:rtl/>
        </w:rPr>
        <w:t xml:space="preserve">بالتحلل </w:t>
      </w:r>
      <w:r w:rsidR="002B1769">
        <w:rPr>
          <w:rFonts w:hint="cs"/>
          <w:sz w:val="32"/>
          <w:rtl/>
        </w:rPr>
        <w:t>من الالتزام باحترام السرية.</w:t>
      </w:r>
      <w:r w:rsidR="004B5DEB">
        <w:rPr>
          <w:rFonts w:hint="cs"/>
          <w:sz w:val="32"/>
          <w:rtl/>
        </w:rPr>
        <w:t xml:space="preserve"> </w:t>
      </w:r>
      <w:r w:rsidR="002B1769">
        <w:rPr>
          <w:rFonts w:hint="cs"/>
          <w:sz w:val="32"/>
          <w:rtl/>
        </w:rPr>
        <w:t xml:space="preserve">وفي قضية ميلوسيفيتش، طلب مكتب المدعي العام الاطلاع على بعض الوثائق وهو طلب </w:t>
      </w:r>
      <w:r>
        <w:rPr>
          <w:rFonts w:hint="cs"/>
          <w:sz w:val="32"/>
          <w:rtl/>
        </w:rPr>
        <w:t xml:space="preserve">أمكن تلبيته في غضون </w:t>
      </w:r>
      <w:r w:rsidR="002B1769">
        <w:rPr>
          <w:rFonts w:hint="cs"/>
          <w:sz w:val="32"/>
          <w:rtl/>
        </w:rPr>
        <w:t>أجل معين.</w:t>
      </w:r>
      <w:r w:rsidR="004B5DEB">
        <w:rPr>
          <w:rFonts w:hint="cs"/>
          <w:sz w:val="32"/>
          <w:rtl/>
        </w:rPr>
        <w:t xml:space="preserve"> </w:t>
      </w:r>
      <w:r w:rsidR="002B1769">
        <w:rPr>
          <w:rFonts w:hint="cs"/>
          <w:sz w:val="32"/>
          <w:rtl/>
        </w:rPr>
        <w:t xml:space="preserve">وبدأت بالفعل دراسة بعض الوثائق المطلوبة. واستطرد </w:t>
      </w:r>
      <w:r w:rsidR="00EE6A2C">
        <w:rPr>
          <w:rFonts w:hint="cs"/>
          <w:sz w:val="32"/>
          <w:rtl/>
        </w:rPr>
        <w:t>قائلاً</w:t>
      </w:r>
      <w:r w:rsidR="002B1769">
        <w:rPr>
          <w:rFonts w:hint="cs"/>
          <w:sz w:val="32"/>
          <w:rtl/>
        </w:rPr>
        <w:t xml:space="preserve"> إن عملية </w:t>
      </w:r>
      <w:r>
        <w:rPr>
          <w:rFonts w:hint="cs"/>
          <w:sz w:val="32"/>
          <w:rtl/>
        </w:rPr>
        <w:t xml:space="preserve">الاعتقال والاطلاع على المحفوظات </w:t>
      </w:r>
      <w:r w:rsidR="002B1769">
        <w:rPr>
          <w:rFonts w:hint="cs"/>
          <w:sz w:val="32"/>
          <w:rtl/>
        </w:rPr>
        <w:t xml:space="preserve">ستستغرق وقتا طويلا بالتأكيد ولكنها انطلقت بالفعل وتسير وفق القرار 1534(2004) الصادر عن مجلس الأمن </w:t>
      </w:r>
      <w:r>
        <w:rPr>
          <w:rFonts w:hint="cs"/>
          <w:sz w:val="32"/>
          <w:rtl/>
        </w:rPr>
        <w:t>و</w:t>
      </w:r>
      <w:r w:rsidR="002B1769">
        <w:rPr>
          <w:rFonts w:hint="cs"/>
          <w:sz w:val="32"/>
          <w:rtl/>
        </w:rPr>
        <w:t>المتعلق باستراتيجية إنهاء أ</w:t>
      </w:r>
      <w:r>
        <w:rPr>
          <w:rFonts w:hint="cs"/>
          <w:sz w:val="32"/>
          <w:rtl/>
        </w:rPr>
        <w:t>عمال المحكمتين الجنائيتين الدول</w:t>
      </w:r>
      <w:r w:rsidR="002B1769">
        <w:rPr>
          <w:rFonts w:hint="cs"/>
          <w:sz w:val="32"/>
          <w:rtl/>
        </w:rPr>
        <w:t>يتين وبالتزامات دولية أخرى.</w:t>
      </w:r>
    </w:p>
    <w:p w:rsidR="002B1769" w:rsidRPr="002A7B28" w:rsidRDefault="002A7B28" w:rsidP="002A7B28">
      <w:pPr>
        <w:pStyle w:val="SingleTxtGA"/>
        <w:rPr>
          <w:rFonts w:hint="cs"/>
          <w:spacing w:val="-2"/>
          <w:sz w:val="32"/>
        </w:rPr>
      </w:pPr>
      <w:r>
        <w:rPr>
          <w:rFonts w:hint="cs"/>
          <w:spacing w:val="-2"/>
          <w:sz w:val="32"/>
          <w:rtl/>
        </w:rPr>
        <w:t>33</w:t>
      </w:r>
      <w:r w:rsidR="004B5DEB" w:rsidRPr="002A7B28">
        <w:rPr>
          <w:rFonts w:hint="cs"/>
          <w:spacing w:val="-2"/>
          <w:sz w:val="32"/>
          <w:rtl/>
        </w:rPr>
        <w:t>-</w:t>
      </w:r>
      <w:r w:rsidR="004B5DEB" w:rsidRPr="002A7B28">
        <w:rPr>
          <w:rFonts w:hint="cs"/>
          <w:spacing w:val="-2"/>
          <w:sz w:val="32"/>
          <w:rtl/>
        </w:rPr>
        <w:tab/>
      </w:r>
      <w:r w:rsidRPr="002A7B28">
        <w:rPr>
          <w:rFonts w:hint="cs"/>
          <w:spacing w:val="-2"/>
          <w:sz w:val="32"/>
          <w:rtl/>
        </w:rPr>
        <w:t>و</w:t>
      </w:r>
      <w:r w:rsidR="002B1769" w:rsidRPr="002A7B28">
        <w:rPr>
          <w:rFonts w:hint="cs"/>
          <w:spacing w:val="-2"/>
          <w:sz w:val="32"/>
          <w:rtl/>
        </w:rPr>
        <w:t xml:space="preserve">أضافت </w:t>
      </w:r>
      <w:r w:rsidR="002B1769" w:rsidRPr="002A7B28">
        <w:rPr>
          <w:rFonts w:hint="cs"/>
          <w:b/>
          <w:bCs/>
          <w:spacing w:val="-2"/>
          <w:sz w:val="32"/>
          <w:rtl/>
        </w:rPr>
        <w:t>السيدة ماركوفيتش</w:t>
      </w:r>
      <w:r w:rsidR="002B1769" w:rsidRPr="002A7B28">
        <w:rPr>
          <w:rFonts w:hint="cs"/>
          <w:spacing w:val="-2"/>
          <w:sz w:val="32"/>
          <w:rtl/>
        </w:rPr>
        <w:t xml:space="preserve"> (صربيا والجبل الأسود) بأنه جرى حتى ذلك اليوم تسليم 24 شخصا متهما</w:t>
      </w:r>
      <w:r w:rsidRPr="002A7B28">
        <w:rPr>
          <w:rFonts w:hint="cs"/>
          <w:spacing w:val="-2"/>
          <w:sz w:val="32"/>
          <w:rtl/>
        </w:rPr>
        <w:t xml:space="preserve">، وأن أوامر باعتقال </w:t>
      </w:r>
      <w:r w:rsidR="002B1769" w:rsidRPr="002A7B28">
        <w:rPr>
          <w:rFonts w:hint="cs"/>
          <w:spacing w:val="-2"/>
          <w:sz w:val="32"/>
          <w:rtl/>
        </w:rPr>
        <w:t>14 شخصا آخرين كانت قيد الإعداد في المحاكم المحلية.</w:t>
      </w:r>
      <w:r w:rsidR="004B5DEB" w:rsidRPr="002A7B28">
        <w:rPr>
          <w:rFonts w:hint="cs"/>
          <w:spacing w:val="-2"/>
          <w:sz w:val="32"/>
          <w:rtl/>
        </w:rPr>
        <w:t xml:space="preserve"> </w:t>
      </w:r>
      <w:r w:rsidR="002B1769" w:rsidRPr="002A7B28">
        <w:rPr>
          <w:rFonts w:hint="cs"/>
          <w:spacing w:val="-2"/>
          <w:sz w:val="32"/>
          <w:rtl/>
        </w:rPr>
        <w:t xml:space="preserve">ووجهت التهم رسميا إلى أربعة جنرالات ومكنت عمليات تفتيش المساكن من العثور على دليل يفيد وجوب إخراج واحد منهم من الدعوى وأرسلت الأدلة فورا إلى </w:t>
      </w:r>
      <w:r w:rsidRPr="002A7B28">
        <w:rPr>
          <w:rFonts w:hint="cs"/>
          <w:spacing w:val="-2"/>
          <w:sz w:val="32"/>
          <w:rtl/>
        </w:rPr>
        <w:t>ال</w:t>
      </w:r>
      <w:r w:rsidR="002B1769" w:rsidRPr="002A7B28">
        <w:rPr>
          <w:rFonts w:hint="cs"/>
          <w:spacing w:val="-2"/>
          <w:sz w:val="32"/>
          <w:rtl/>
        </w:rPr>
        <w:t xml:space="preserve">محكمة </w:t>
      </w:r>
      <w:r w:rsidRPr="002A7B28">
        <w:rPr>
          <w:rFonts w:hint="cs"/>
          <w:spacing w:val="-2"/>
          <w:sz w:val="32"/>
          <w:rtl/>
        </w:rPr>
        <w:t xml:space="preserve">الجنائية </w:t>
      </w:r>
      <w:r w:rsidR="002B1769" w:rsidRPr="002A7B28">
        <w:rPr>
          <w:rFonts w:hint="cs"/>
          <w:spacing w:val="-2"/>
          <w:sz w:val="32"/>
          <w:rtl/>
        </w:rPr>
        <w:t>الدولية الخاصة بيوغوسلافيا.</w:t>
      </w:r>
      <w:r w:rsidR="004B5DEB" w:rsidRPr="002A7B28">
        <w:rPr>
          <w:rFonts w:hint="cs"/>
          <w:spacing w:val="-2"/>
          <w:sz w:val="32"/>
          <w:rtl/>
        </w:rPr>
        <w:t xml:space="preserve"> </w:t>
      </w:r>
      <w:r w:rsidR="002B1769" w:rsidRPr="002A7B28">
        <w:rPr>
          <w:rFonts w:hint="cs"/>
          <w:spacing w:val="-2"/>
          <w:sz w:val="32"/>
          <w:rtl/>
        </w:rPr>
        <w:t xml:space="preserve">وقُدمت جميع وثائق </w:t>
      </w:r>
      <w:r w:rsidRPr="002A7B28">
        <w:rPr>
          <w:rFonts w:hint="cs"/>
          <w:spacing w:val="-2"/>
          <w:sz w:val="32"/>
          <w:rtl/>
        </w:rPr>
        <w:t xml:space="preserve">المحفوظات </w:t>
      </w:r>
      <w:r w:rsidR="002B1769" w:rsidRPr="002A7B28">
        <w:rPr>
          <w:rFonts w:hint="cs"/>
          <w:spacing w:val="-2"/>
          <w:sz w:val="32"/>
          <w:rtl/>
        </w:rPr>
        <w:t>المطلوبة بما فيها الملفات العسكرية السرية</w:t>
      </w:r>
      <w:r w:rsidRPr="002A7B28">
        <w:rPr>
          <w:rFonts w:hint="cs"/>
          <w:spacing w:val="-2"/>
          <w:sz w:val="32"/>
          <w:rtl/>
        </w:rPr>
        <w:t xml:space="preserve">، وسمح بالاطلاع على </w:t>
      </w:r>
      <w:r w:rsidR="002B1769" w:rsidRPr="002A7B28">
        <w:rPr>
          <w:rFonts w:hint="cs"/>
          <w:spacing w:val="-2"/>
          <w:sz w:val="32"/>
          <w:rtl/>
        </w:rPr>
        <w:t>برقيات بلغ عددها 450 برقية.</w:t>
      </w:r>
      <w:r w:rsidR="004B5DEB" w:rsidRPr="002A7B28">
        <w:rPr>
          <w:rFonts w:hint="cs"/>
          <w:spacing w:val="-2"/>
          <w:sz w:val="32"/>
          <w:rtl/>
        </w:rPr>
        <w:t xml:space="preserve"> </w:t>
      </w:r>
      <w:r w:rsidR="002B1769" w:rsidRPr="002A7B28">
        <w:rPr>
          <w:rFonts w:hint="cs"/>
          <w:spacing w:val="-2"/>
          <w:sz w:val="32"/>
          <w:rtl/>
        </w:rPr>
        <w:t>و</w:t>
      </w:r>
      <w:r w:rsidRPr="002A7B28">
        <w:rPr>
          <w:rFonts w:hint="cs"/>
          <w:spacing w:val="-2"/>
          <w:sz w:val="32"/>
          <w:rtl/>
        </w:rPr>
        <w:t>كانت ثمة صعوبات في الماضي في الاطلاع على الوثائق، ولكن من الواضح أن الوضع أصبح مختلفاً الآن</w:t>
      </w:r>
      <w:r w:rsidR="002B1769" w:rsidRPr="002A7B28">
        <w:rPr>
          <w:rFonts w:hint="cs"/>
          <w:spacing w:val="-2"/>
          <w:sz w:val="32"/>
          <w:rtl/>
        </w:rPr>
        <w:t>.</w:t>
      </w:r>
    </w:p>
    <w:p w:rsidR="002B1769" w:rsidRDefault="002A7B28" w:rsidP="002A7B28">
      <w:pPr>
        <w:pStyle w:val="SingleTxtGA"/>
        <w:rPr>
          <w:rFonts w:hint="cs"/>
          <w:sz w:val="32"/>
        </w:rPr>
      </w:pPr>
      <w:r>
        <w:rPr>
          <w:rFonts w:hint="cs"/>
          <w:sz w:val="32"/>
          <w:rtl/>
        </w:rPr>
        <w:t>34</w:t>
      </w:r>
      <w:r w:rsidR="004B5DEB">
        <w:rPr>
          <w:rFonts w:hint="cs"/>
          <w:sz w:val="32"/>
          <w:rtl/>
        </w:rPr>
        <w:t>-</w:t>
      </w:r>
      <w:r w:rsidR="004B5DEB">
        <w:rPr>
          <w:rFonts w:hint="cs"/>
          <w:sz w:val="32"/>
          <w:rtl/>
        </w:rPr>
        <w:tab/>
      </w:r>
      <w:r>
        <w:rPr>
          <w:rFonts w:hint="cs"/>
          <w:sz w:val="32"/>
          <w:rtl/>
        </w:rPr>
        <w:t>و</w:t>
      </w:r>
      <w:r w:rsidR="002B1769">
        <w:rPr>
          <w:rFonts w:hint="cs"/>
          <w:sz w:val="32"/>
          <w:rtl/>
        </w:rPr>
        <w:t xml:space="preserve">قال </w:t>
      </w:r>
      <w:r w:rsidR="002B1769">
        <w:rPr>
          <w:rFonts w:hint="cs"/>
          <w:b/>
          <w:bCs/>
          <w:sz w:val="32"/>
          <w:rtl/>
        </w:rPr>
        <w:t>السيد سوغوريتش</w:t>
      </w:r>
      <w:r w:rsidR="002B1769">
        <w:rPr>
          <w:rFonts w:hint="cs"/>
          <w:sz w:val="32"/>
          <w:rtl/>
        </w:rPr>
        <w:t xml:space="preserve"> (صربيا والجبل الأسود) إنه كان على المحكمة الدستورية منذ وقت قريب النظر في التدابير الخاصة التي طُبقت أثناء حالة الطوارئ، </w:t>
      </w:r>
      <w:r w:rsidR="00003BBD">
        <w:rPr>
          <w:rFonts w:hint="cs"/>
          <w:sz w:val="32"/>
          <w:rtl/>
        </w:rPr>
        <w:t>لا سيما</w:t>
      </w:r>
      <w:r w:rsidR="002B1769">
        <w:rPr>
          <w:rFonts w:hint="cs"/>
          <w:sz w:val="32"/>
          <w:rtl/>
        </w:rPr>
        <w:t xml:space="preserve"> الاحتجاز في مقار الشرطة لمدة ثلاثين يوما والرقابة في غياب قرار قضائي، واعتبرتها منافية للدستور.</w:t>
      </w:r>
      <w:r w:rsidR="004B5DEB">
        <w:rPr>
          <w:rFonts w:hint="cs"/>
          <w:sz w:val="32"/>
          <w:rtl/>
        </w:rPr>
        <w:t xml:space="preserve"> </w:t>
      </w:r>
      <w:r w:rsidR="002B1769">
        <w:rPr>
          <w:rFonts w:hint="cs"/>
          <w:sz w:val="32"/>
          <w:rtl/>
        </w:rPr>
        <w:t>وأردف أنه سيكون لذلك القرار انعكاسات ملموسة لأنه صار منذ ذلك الحين فصاعدا</w:t>
      </w:r>
      <w:r>
        <w:rPr>
          <w:rFonts w:hint="cs"/>
          <w:sz w:val="32"/>
          <w:rtl/>
        </w:rPr>
        <w:t>ً</w:t>
      </w:r>
      <w:r w:rsidR="002B1769">
        <w:rPr>
          <w:rFonts w:hint="cs"/>
          <w:sz w:val="32"/>
          <w:rtl/>
        </w:rPr>
        <w:t xml:space="preserve"> من حق كل شخص عانى من تلك التدابير أن يطلب التعويض.</w:t>
      </w:r>
      <w:r w:rsidR="004B5DEB">
        <w:rPr>
          <w:rFonts w:hint="cs"/>
          <w:sz w:val="32"/>
          <w:rtl/>
        </w:rPr>
        <w:t xml:space="preserve"> </w:t>
      </w:r>
      <w:r w:rsidR="002B1769">
        <w:rPr>
          <w:rFonts w:hint="cs"/>
          <w:sz w:val="32"/>
          <w:rtl/>
        </w:rPr>
        <w:t>وقال إنه ستُنشأ لجنة مكلفة بدراسة طلبات التعويض.</w:t>
      </w:r>
    </w:p>
    <w:p w:rsidR="002B1769" w:rsidRDefault="002A7B28" w:rsidP="002A7B28">
      <w:pPr>
        <w:pStyle w:val="SingleTxtGA"/>
        <w:rPr>
          <w:rFonts w:hint="cs"/>
          <w:sz w:val="32"/>
        </w:rPr>
      </w:pPr>
      <w:r>
        <w:rPr>
          <w:rFonts w:hint="cs"/>
          <w:sz w:val="32"/>
          <w:rtl/>
        </w:rPr>
        <w:t>35</w:t>
      </w:r>
      <w:r w:rsidR="004B5DEB">
        <w:rPr>
          <w:rFonts w:hint="cs"/>
          <w:sz w:val="32"/>
          <w:rtl/>
        </w:rPr>
        <w:t>-</w:t>
      </w:r>
      <w:r w:rsidR="004B5DEB">
        <w:rPr>
          <w:rFonts w:hint="cs"/>
          <w:sz w:val="32"/>
          <w:rtl/>
        </w:rPr>
        <w:tab/>
      </w:r>
      <w:r>
        <w:rPr>
          <w:rFonts w:hint="cs"/>
          <w:sz w:val="32"/>
          <w:rtl/>
        </w:rPr>
        <w:t>و</w:t>
      </w:r>
      <w:r w:rsidR="002B1769">
        <w:rPr>
          <w:rFonts w:hint="cs"/>
          <w:sz w:val="32"/>
          <w:rtl/>
        </w:rPr>
        <w:t xml:space="preserve">أوضحت </w:t>
      </w:r>
      <w:r w:rsidR="002B1769">
        <w:rPr>
          <w:rFonts w:hint="cs"/>
          <w:b/>
          <w:bCs/>
          <w:sz w:val="32"/>
          <w:rtl/>
        </w:rPr>
        <w:t>السيدة ماركوفيتش</w:t>
      </w:r>
      <w:r w:rsidR="002B1769">
        <w:rPr>
          <w:rFonts w:hint="cs"/>
          <w:sz w:val="32"/>
          <w:rtl/>
        </w:rPr>
        <w:t xml:space="preserve"> (صربيا والجبل الأسود) أن المحكمة ذكرت العهد بصريح العبارة في القرار موضوع النقاش.</w:t>
      </w:r>
      <w:r w:rsidR="004B5DEB">
        <w:rPr>
          <w:rFonts w:hint="cs"/>
          <w:sz w:val="32"/>
          <w:rtl/>
        </w:rPr>
        <w:t xml:space="preserve"> </w:t>
      </w:r>
      <w:r w:rsidR="002B1769">
        <w:rPr>
          <w:rFonts w:hint="cs"/>
          <w:sz w:val="32"/>
          <w:rtl/>
        </w:rPr>
        <w:t>و</w:t>
      </w:r>
      <w:r>
        <w:rPr>
          <w:rFonts w:hint="cs"/>
          <w:sz w:val="32"/>
          <w:rtl/>
        </w:rPr>
        <w:t xml:space="preserve">تم إيداع </w:t>
      </w:r>
      <w:r w:rsidR="002B1769">
        <w:rPr>
          <w:rFonts w:hint="cs"/>
          <w:sz w:val="32"/>
          <w:rtl/>
        </w:rPr>
        <w:t>75 طلب تعويض تلقى أربعة منهم بالفعل ردا</w:t>
      </w:r>
      <w:r>
        <w:rPr>
          <w:rFonts w:hint="cs"/>
          <w:sz w:val="32"/>
          <w:rtl/>
        </w:rPr>
        <w:t>ً</w:t>
      </w:r>
      <w:r w:rsidR="002B1769">
        <w:rPr>
          <w:rFonts w:hint="cs"/>
          <w:sz w:val="32"/>
          <w:rtl/>
        </w:rPr>
        <w:t xml:space="preserve"> إيجابيا بينما ما زالت طلبات عديدة </w:t>
      </w:r>
      <w:r>
        <w:rPr>
          <w:rFonts w:hint="cs"/>
          <w:sz w:val="32"/>
          <w:rtl/>
        </w:rPr>
        <w:t xml:space="preserve">أخرى </w:t>
      </w:r>
      <w:r w:rsidR="002B1769">
        <w:rPr>
          <w:rFonts w:hint="cs"/>
          <w:sz w:val="32"/>
          <w:rtl/>
        </w:rPr>
        <w:t>قيد البحث.</w:t>
      </w:r>
    </w:p>
    <w:p w:rsidR="002B1769" w:rsidRPr="002A7B28" w:rsidRDefault="002A7B28" w:rsidP="002A7B28">
      <w:pPr>
        <w:pStyle w:val="SingleTxtGA"/>
        <w:rPr>
          <w:rFonts w:hint="cs"/>
          <w:spacing w:val="2"/>
          <w:sz w:val="32"/>
        </w:rPr>
      </w:pPr>
      <w:r w:rsidRPr="002A7B28">
        <w:rPr>
          <w:rFonts w:hint="cs"/>
          <w:spacing w:val="2"/>
          <w:sz w:val="32"/>
          <w:rtl/>
        </w:rPr>
        <w:t>36</w:t>
      </w:r>
      <w:r w:rsidR="004B5DEB" w:rsidRPr="002A7B28">
        <w:rPr>
          <w:rFonts w:hint="cs"/>
          <w:spacing w:val="2"/>
          <w:sz w:val="32"/>
          <w:rtl/>
        </w:rPr>
        <w:t>-</w:t>
      </w:r>
      <w:r w:rsidR="004B5DEB" w:rsidRPr="002A7B28">
        <w:rPr>
          <w:rFonts w:hint="cs"/>
          <w:spacing w:val="2"/>
          <w:sz w:val="32"/>
          <w:rtl/>
        </w:rPr>
        <w:tab/>
      </w:r>
      <w:r w:rsidRPr="002A7B28">
        <w:rPr>
          <w:rFonts w:hint="cs"/>
          <w:spacing w:val="2"/>
          <w:sz w:val="32"/>
          <w:rtl/>
        </w:rPr>
        <w:t xml:space="preserve">وأوضح </w:t>
      </w:r>
      <w:r w:rsidR="002B1769" w:rsidRPr="002A7B28">
        <w:rPr>
          <w:rFonts w:hint="cs"/>
          <w:b/>
          <w:bCs/>
          <w:spacing w:val="2"/>
          <w:sz w:val="32"/>
          <w:rtl/>
        </w:rPr>
        <w:t>السيد بيكوفيتش</w:t>
      </w:r>
      <w:r w:rsidR="002B1769" w:rsidRPr="002A7B28">
        <w:rPr>
          <w:rFonts w:hint="cs"/>
          <w:spacing w:val="2"/>
          <w:sz w:val="32"/>
          <w:rtl/>
        </w:rPr>
        <w:t xml:space="preserve"> (صربيا والجبل الأسود) أن جميع السلطات أ</w:t>
      </w:r>
      <w:r w:rsidRPr="002A7B28">
        <w:rPr>
          <w:rFonts w:hint="cs"/>
          <w:spacing w:val="2"/>
          <w:sz w:val="32"/>
          <w:rtl/>
        </w:rPr>
        <w:t xml:space="preserve">حاطت </w:t>
      </w:r>
      <w:r w:rsidR="002B1769" w:rsidRPr="002A7B28">
        <w:rPr>
          <w:rFonts w:hint="cs"/>
          <w:spacing w:val="2"/>
          <w:sz w:val="32"/>
          <w:rtl/>
        </w:rPr>
        <w:t>علما</w:t>
      </w:r>
      <w:r w:rsidRPr="002A7B28">
        <w:rPr>
          <w:rFonts w:hint="cs"/>
          <w:spacing w:val="2"/>
          <w:sz w:val="32"/>
          <w:rtl/>
        </w:rPr>
        <w:t>ً</w:t>
      </w:r>
      <w:r w:rsidR="002B1769" w:rsidRPr="002A7B28">
        <w:rPr>
          <w:rFonts w:hint="cs"/>
          <w:spacing w:val="2"/>
          <w:sz w:val="32"/>
          <w:rtl/>
        </w:rPr>
        <w:t xml:space="preserve"> بقرار عدم</w:t>
      </w:r>
      <w:r w:rsidR="004B5DEB" w:rsidRPr="002A7B28">
        <w:rPr>
          <w:rFonts w:hint="cs"/>
          <w:spacing w:val="2"/>
          <w:sz w:val="32"/>
          <w:rtl/>
        </w:rPr>
        <w:t xml:space="preserve"> </w:t>
      </w:r>
      <w:r w:rsidR="002B1769" w:rsidRPr="002A7B28">
        <w:rPr>
          <w:rFonts w:hint="cs"/>
          <w:spacing w:val="2"/>
          <w:sz w:val="32"/>
          <w:rtl/>
        </w:rPr>
        <w:t>الدستورية الذي أصدرته المحكمة الدستورية وأكد للجنة المعنية بحقوق الإنسان أنه، بمقتضى ذلك القرار، سيتاح للأشخاص الذين تعرضوا للتعذيب أو الاحتجاز التعسفي خلال حالة الطوارئ طلب استعادة حقوقهم في إطار دعوى مدنية.</w:t>
      </w:r>
      <w:r w:rsidR="004B5DEB" w:rsidRPr="002A7B28">
        <w:rPr>
          <w:rFonts w:hint="cs"/>
          <w:spacing w:val="2"/>
          <w:sz w:val="32"/>
          <w:rtl/>
        </w:rPr>
        <w:t xml:space="preserve"> </w:t>
      </w:r>
      <w:r w:rsidR="002B1769" w:rsidRPr="002A7B28">
        <w:rPr>
          <w:rFonts w:hint="cs"/>
          <w:spacing w:val="2"/>
          <w:sz w:val="32"/>
          <w:rtl/>
        </w:rPr>
        <w:t>وستؤدي أي ادعاءات جديدة بالتعرض للتعذيب أو الاحتجاز التعسفي إلى فتح تحقيق حسب الترتيب الذي ترد فيه إلى علم السلطات.</w:t>
      </w:r>
    </w:p>
    <w:p w:rsidR="002B1769" w:rsidRDefault="002A7B28" w:rsidP="002B1769">
      <w:pPr>
        <w:pStyle w:val="SingleTxtGA"/>
        <w:rPr>
          <w:rFonts w:hint="cs"/>
          <w:sz w:val="32"/>
        </w:rPr>
      </w:pPr>
      <w:r>
        <w:rPr>
          <w:rFonts w:hint="cs"/>
          <w:sz w:val="32"/>
          <w:rtl/>
        </w:rPr>
        <w:t>37</w:t>
      </w:r>
      <w:r w:rsidR="004B5DEB">
        <w:rPr>
          <w:rFonts w:hint="cs"/>
          <w:sz w:val="32"/>
          <w:rtl/>
        </w:rPr>
        <w:t>-</w:t>
      </w:r>
      <w:r w:rsidR="004B5DEB">
        <w:rPr>
          <w:rFonts w:hint="cs"/>
          <w:sz w:val="32"/>
          <w:rtl/>
        </w:rPr>
        <w:tab/>
      </w:r>
      <w:r>
        <w:rPr>
          <w:rFonts w:hint="cs"/>
          <w:sz w:val="32"/>
          <w:rtl/>
        </w:rPr>
        <w:t>و</w:t>
      </w:r>
      <w:r w:rsidR="002B1769">
        <w:rPr>
          <w:rFonts w:hint="cs"/>
          <w:sz w:val="32"/>
          <w:rtl/>
        </w:rPr>
        <w:t xml:space="preserve">أشارت </w:t>
      </w:r>
      <w:r w:rsidR="002B1769">
        <w:rPr>
          <w:rFonts w:hint="cs"/>
          <w:b/>
          <w:bCs/>
          <w:sz w:val="32"/>
          <w:rtl/>
        </w:rPr>
        <w:t>السيدة ماركوفيتش</w:t>
      </w:r>
      <w:r w:rsidR="002B1769">
        <w:rPr>
          <w:rFonts w:hint="cs"/>
          <w:sz w:val="32"/>
          <w:rtl/>
        </w:rPr>
        <w:t xml:space="preserve"> (صربيا والجبل الأسود) إلى أنه، من أجل ضمان مطابقة جميع الإجراءات التي تتخذها وزارة الداخلية لأحكام العهد، أنشئت في أقسام الشرطة وحدة شرطة متعددة الأعراق خضع أفرادها لتدريب خاص وُضع بدعم من منظمة الأمن والتعاون في أوروبا وحكومة الولايات المتحدة الأمريكية.</w:t>
      </w:r>
    </w:p>
    <w:p w:rsidR="002B1769" w:rsidRDefault="002A7B28" w:rsidP="002A4FB7">
      <w:pPr>
        <w:pStyle w:val="SingleTxtGA"/>
        <w:spacing w:line="370" w:lineRule="exact"/>
        <w:rPr>
          <w:rFonts w:hint="cs"/>
          <w:sz w:val="32"/>
        </w:rPr>
      </w:pPr>
      <w:r>
        <w:rPr>
          <w:rFonts w:hint="cs"/>
          <w:sz w:val="32"/>
          <w:rtl/>
        </w:rPr>
        <w:t>38</w:t>
      </w:r>
      <w:r w:rsidR="004B5DEB">
        <w:rPr>
          <w:rFonts w:hint="cs"/>
          <w:sz w:val="32"/>
          <w:rtl/>
        </w:rPr>
        <w:t>-</w:t>
      </w:r>
      <w:r w:rsidR="004B5DEB">
        <w:rPr>
          <w:rFonts w:hint="cs"/>
          <w:sz w:val="32"/>
          <w:rtl/>
        </w:rPr>
        <w:tab/>
      </w:r>
      <w:r>
        <w:rPr>
          <w:rFonts w:hint="cs"/>
          <w:sz w:val="32"/>
          <w:rtl/>
        </w:rPr>
        <w:t xml:space="preserve">واسترعى </w:t>
      </w:r>
      <w:r w:rsidR="002B1769">
        <w:rPr>
          <w:rFonts w:hint="cs"/>
          <w:b/>
          <w:bCs/>
          <w:sz w:val="32"/>
          <w:rtl/>
        </w:rPr>
        <w:t>السيد بيكوفيتش</w:t>
      </w:r>
      <w:r w:rsidR="002B1769">
        <w:rPr>
          <w:rFonts w:hint="cs"/>
          <w:sz w:val="32"/>
          <w:rtl/>
        </w:rPr>
        <w:t xml:space="preserve"> (صربيا والجبل الأسود) من جهة أخرى الانتباه إلى </w:t>
      </w:r>
      <w:r>
        <w:rPr>
          <w:rFonts w:hint="cs"/>
          <w:sz w:val="32"/>
          <w:rtl/>
        </w:rPr>
        <w:t xml:space="preserve">أن بلده قد وقّع </w:t>
      </w:r>
      <w:r w:rsidR="002B1769">
        <w:rPr>
          <w:rFonts w:hint="cs"/>
          <w:sz w:val="32"/>
          <w:rtl/>
        </w:rPr>
        <w:t>على جميع الصكوك الدولية لمكافحة الإرهاب.</w:t>
      </w:r>
    </w:p>
    <w:p w:rsidR="002B1769" w:rsidRDefault="002A7B28" w:rsidP="002A4FB7">
      <w:pPr>
        <w:pStyle w:val="SingleTxtGA"/>
        <w:spacing w:line="370" w:lineRule="exact"/>
        <w:rPr>
          <w:rFonts w:hint="cs"/>
          <w:sz w:val="32"/>
        </w:rPr>
      </w:pPr>
      <w:r>
        <w:rPr>
          <w:rFonts w:hint="cs"/>
          <w:sz w:val="32"/>
          <w:rtl/>
        </w:rPr>
        <w:t>39</w:t>
      </w:r>
      <w:r w:rsidR="004B5DEB">
        <w:rPr>
          <w:rFonts w:hint="cs"/>
          <w:sz w:val="32"/>
          <w:rtl/>
        </w:rPr>
        <w:t>-</w:t>
      </w:r>
      <w:r w:rsidR="004B5DEB">
        <w:rPr>
          <w:rFonts w:hint="cs"/>
          <w:sz w:val="32"/>
          <w:rtl/>
        </w:rPr>
        <w:tab/>
      </w:r>
      <w:r>
        <w:rPr>
          <w:rFonts w:hint="cs"/>
          <w:sz w:val="32"/>
          <w:rtl/>
        </w:rPr>
        <w:t>و</w:t>
      </w:r>
      <w:r w:rsidR="002B1769">
        <w:rPr>
          <w:rFonts w:hint="cs"/>
          <w:sz w:val="32"/>
          <w:rtl/>
        </w:rPr>
        <w:t xml:space="preserve">انتقلت </w:t>
      </w:r>
      <w:r w:rsidR="002B1769">
        <w:rPr>
          <w:rFonts w:hint="cs"/>
          <w:b/>
          <w:bCs/>
          <w:sz w:val="32"/>
          <w:rtl/>
        </w:rPr>
        <w:t>السيدة ماركوفيتش</w:t>
      </w:r>
      <w:r w:rsidR="002B1769">
        <w:rPr>
          <w:rFonts w:hint="cs"/>
          <w:sz w:val="32"/>
          <w:rtl/>
        </w:rPr>
        <w:t xml:space="preserve"> (صربيا والجبل الأسود) إلى البندين 8 و9 من القائمة (عدم التمييز والمساواة بين الرجال والنساء) وأحالت اللجنة المعنية بحقوق الإنسان إلى الأجوبة المكتوبة التي تتسم بالتفصيل إلى حد ما واقتصرت على عرض آليات من شأنها أن تشجع التكافؤ بين الجنسين.</w:t>
      </w:r>
      <w:r w:rsidR="004B5DEB">
        <w:rPr>
          <w:rFonts w:hint="cs"/>
          <w:sz w:val="32"/>
          <w:rtl/>
        </w:rPr>
        <w:t xml:space="preserve"> </w:t>
      </w:r>
      <w:r w:rsidR="002B1769">
        <w:rPr>
          <w:rFonts w:hint="cs"/>
          <w:sz w:val="32"/>
          <w:rtl/>
        </w:rPr>
        <w:t xml:space="preserve">وقالت إنه تجدر الإشارة إلى إنشاء لجنة برلمانية، في دولة صربيا، تعنى بالمساواة كان من بين أهم إنجازاتها تحديد </w:t>
      </w:r>
      <w:r>
        <w:rPr>
          <w:rFonts w:hint="cs"/>
          <w:sz w:val="32"/>
          <w:rtl/>
        </w:rPr>
        <w:t xml:space="preserve">الحصص </w:t>
      </w:r>
      <w:r w:rsidR="002B1769">
        <w:rPr>
          <w:rFonts w:hint="cs"/>
          <w:sz w:val="32"/>
          <w:rtl/>
        </w:rPr>
        <w:t>المقررة للنساء في الانتخابات إذ أصبح واجبا</w:t>
      </w:r>
      <w:r>
        <w:rPr>
          <w:rFonts w:hint="cs"/>
          <w:sz w:val="32"/>
          <w:rtl/>
        </w:rPr>
        <w:t>ً</w:t>
      </w:r>
      <w:r w:rsidR="002B1769">
        <w:rPr>
          <w:rFonts w:hint="cs"/>
          <w:sz w:val="32"/>
          <w:rtl/>
        </w:rPr>
        <w:t xml:space="preserve"> أن تتضمن ال</w:t>
      </w:r>
      <w:r>
        <w:rPr>
          <w:rFonts w:hint="cs"/>
          <w:sz w:val="32"/>
          <w:rtl/>
        </w:rPr>
        <w:t xml:space="preserve">قوائم </w:t>
      </w:r>
      <w:r w:rsidR="002B1769">
        <w:rPr>
          <w:rFonts w:hint="cs"/>
          <w:sz w:val="32"/>
          <w:rtl/>
        </w:rPr>
        <w:t>الانتخابية 30 في المائة من المرشحات، وإنشاء 35 هيئة تنسيق في الجماعات المحلية في عام 2002 بمساعدة منظمة الأمن والتعاون في أوروبا.</w:t>
      </w:r>
      <w:r w:rsidR="004B5DEB">
        <w:rPr>
          <w:rFonts w:hint="cs"/>
          <w:sz w:val="32"/>
          <w:rtl/>
        </w:rPr>
        <w:t xml:space="preserve"> </w:t>
      </w:r>
      <w:r w:rsidR="002B1769">
        <w:rPr>
          <w:rFonts w:hint="cs"/>
          <w:sz w:val="32"/>
          <w:rtl/>
        </w:rPr>
        <w:t>وأضافت أن إقليم فويفودين المتمتع بالحكم الذاتي يُعتبر بلا جدال الأكثر تقدما</w:t>
      </w:r>
      <w:r>
        <w:rPr>
          <w:rFonts w:hint="cs"/>
          <w:sz w:val="32"/>
          <w:rtl/>
        </w:rPr>
        <w:t>ً</w:t>
      </w:r>
      <w:r w:rsidR="002B1769">
        <w:rPr>
          <w:rFonts w:hint="cs"/>
          <w:sz w:val="32"/>
          <w:rtl/>
        </w:rPr>
        <w:t xml:space="preserve"> ف</w:t>
      </w:r>
      <w:r>
        <w:rPr>
          <w:rFonts w:hint="cs"/>
          <w:sz w:val="32"/>
          <w:rtl/>
        </w:rPr>
        <w:t>ي مجال مكافحة التمييز ضد النساء، إذ توجد لديه أمانة تعنى بشؤون المساواة بين الجنسين وبعمل المرأة، وأنيط بها تحديد الأولويات، وتتضمن أهدافها ا</w:t>
      </w:r>
      <w:r w:rsidR="002B1769">
        <w:rPr>
          <w:rFonts w:hint="cs"/>
          <w:sz w:val="32"/>
          <w:rtl/>
        </w:rPr>
        <w:t>لمعلنة إنشاء صندوق لمساعدة النساء اللواتي تنشئن المشاريع.</w:t>
      </w:r>
    </w:p>
    <w:p w:rsidR="002B1769" w:rsidRDefault="002A7B28" w:rsidP="002A4FB7">
      <w:pPr>
        <w:pStyle w:val="SingleTxtGA"/>
        <w:spacing w:line="370" w:lineRule="exact"/>
        <w:rPr>
          <w:rFonts w:hint="cs"/>
          <w:sz w:val="32"/>
        </w:rPr>
      </w:pPr>
      <w:r>
        <w:rPr>
          <w:rFonts w:hint="cs"/>
          <w:sz w:val="32"/>
          <w:rtl/>
        </w:rPr>
        <w:t>40</w:t>
      </w:r>
      <w:r w:rsidR="004B5DEB">
        <w:rPr>
          <w:rFonts w:hint="cs"/>
          <w:sz w:val="32"/>
          <w:rtl/>
        </w:rPr>
        <w:t>-</w:t>
      </w:r>
      <w:r w:rsidR="004B5DEB">
        <w:rPr>
          <w:rFonts w:hint="cs"/>
          <w:sz w:val="32"/>
          <w:rtl/>
        </w:rPr>
        <w:tab/>
      </w:r>
      <w:r>
        <w:rPr>
          <w:rFonts w:hint="cs"/>
          <w:sz w:val="32"/>
          <w:rtl/>
        </w:rPr>
        <w:t>و</w:t>
      </w:r>
      <w:r w:rsidR="002B1769">
        <w:rPr>
          <w:rFonts w:hint="cs"/>
          <w:sz w:val="32"/>
          <w:rtl/>
        </w:rPr>
        <w:t xml:space="preserve">قالت </w:t>
      </w:r>
      <w:r w:rsidR="002B1769">
        <w:rPr>
          <w:rFonts w:hint="cs"/>
          <w:b/>
          <w:bCs/>
          <w:sz w:val="32"/>
          <w:rtl/>
        </w:rPr>
        <w:t>السيدة فويفوديتش</w:t>
      </w:r>
      <w:r w:rsidR="002B1769">
        <w:rPr>
          <w:rFonts w:hint="cs"/>
          <w:sz w:val="32"/>
          <w:rtl/>
        </w:rPr>
        <w:t xml:space="preserve"> (صربيا والجبل الأسود) إن سيدة عينت، في الجبل الأسود، مدعية عامة مختصة بمكافحة الجريمة المنظمة وإن لجنة معنية بالمساواة بين الجنسين قد أنشئت هناك </w:t>
      </w:r>
      <w:r w:rsidR="00EE6A2C">
        <w:rPr>
          <w:rFonts w:hint="cs"/>
          <w:sz w:val="32"/>
          <w:rtl/>
        </w:rPr>
        <w:t>أيضاً</w:t>
      </w:r>
      <w:r w:rsidR="002B1769">
        <w:rPr>
          <w:rFonts w:hint="cs"/>
          <w:sz w:val="32"/>
          <w:rtl/>
        </w:rPr>
        <w:t>.</w:t>
      </w:r>
    </w:p>
    <w:p w:rsidR="002B1769" w:rsidRDefault="002A7B28" w:rsidP="002A4FB7">
      <w:pPr>
        <w:pStyle w:val="SingleTxtGA"/>
        <w:spacing w:line="370" w:lineRule="exact"/>
        <w:rPr>
          <w:rFonts w:hint="cs"/>
          <w:sz w:val="32"/>
        </w:rPr>
      </w:pPr>
      <w:r>
        <w:rPr>
          <w:rFonts w:hint="cs"/>
          <w:sz w:val="32"/>
          <w:rtl/>
        </w:rPr>
        <w:t>41</w:t>
      </w:r>
      <w:r w:rsidR="004B5DEB">
        <w:rPr>
          <w:rFonts w:hint="cs"/>
          <w:sz w:val="32"/>
          <w:rtl/>
        </w:rPr>
        <w:t>-</w:t>
      </w:r>
      <w:r w:rsidR="004B5DEB">
        <w:rPr>
          <w:rFonts w:hint="cs"/>
          <w:sz w:val="32"/>
          <w:rtl/>
        </w:rPr>
        <w:tab/>
      </w:r>
      <w:r>
        <w:rPr>
          <w:rFonts w:hint="cs"/>
          <w:sz w:val="32"/>
          <w:rtl/>
        </w:rPr>
        <w:t>و</w:t>
      </w:r>
      <w:r w:rsidR="002B1769">
        <w:rPr>
          <w:rFonts w:hint="cs"/>
          <w:sz w:val="32"/>
          <w:rtl/>
        </w:rPr>
        <w:t xml:space="preserve">قالت </w:t>
      </w:r>
      <w:r w:rsidR="002B1769">
        <w:rPr>
          <w:rFonts w:hint="cs"/>
          <w:b/>
          <w:bCs/>
          <w:sz w:val="32"/>
          <w:rtl/>
        </w:rPr>
        <w:t>السيدة ماركوفيتش</w:t>
      </w:r>
      <w:r w:rsidR="002B1769">
        <w:rPr>
          <w:rFonts w:hint="cs"/>
          <w:sz w:val="32"/>
          <w:rtl/>
        </w:rPr>
        <w:t xml:space="preserve"> (صربيا والجبل الأسود) إن كل تمييز محظور في قانون العمل الذي يكرس مبدأ المساواة بين المواطنين جميعا (الفقرة 141 من التقرير) ولكن ينبغي الإقرار بأن هذا المبدأ، في الواقع، يصطدم بمبدأ آخر هو حرية </w:t>
      </w:r>
      <w:r>
        <w:rPr>
          <w:rFonts w:hint="cs"/>
          <w:sz w:val="32"/>
          <w:rtl/>
        </w:rPr>
        <w:t xml:space="preserve">أرباب العمل </w:t>
      </w:r>
      <w:r w:rsidR="002B1769">
        <w:rPr>
          <w:rFonts w:hint="cs"/>
          <w:sz w:val="32"/>
          <w:rtl/>
        </w:rPr>
        <w:t>في اتخاذ قراراتهم المتعلقة بعقود العمل.</w:t>
      </w:r>
    </w:p>
    <w:p w:rsidR="002B1769" w:rsidRPr="001D2462" w:rsidRDefault="002A7B28" w:rsidP="002A4FB7">
      <w:pPr>
        <w:pStyle w:val="SingleTxtGA"/>
        <w:spacing w:line="370" w:lineRule="exact"/>
        <w:rPr>
          <w:rFonts w:hint="cs"/>
          <w:spacing w:val="-2"/>
          <w:sz w:val="32"/>
        </w:rPr>
      </w:pPr>
      <w:r w:rsidRPr="001D2462">
        <w:rPr>
          <w:rFonts w:hint="cs"/>
          <w:spacing w:val="-2"/>
          <w:sz w:val="32"/>
          <w:rtl/>
        </w:rPr>
        <w:t>42</w:t>
      </w:r>
      <w:r w:rsidR="004B5DEB" w:rsidRPr="001D2462">
        <w:rPr>
          <w:rFonts w:hint="cs"/>
          <w:spacing w:val="-2"/>
          <w:sz w:val="32"/>
          <w:rtl/>
        </w:rPr>
        <w:t>-</w:t>
      </w:r>
      <w:r w:rsidR="004B5DEB" w:rsidRPr="001D2462">
        <w:rPr>
          <w:rFonts w:hint="cs"/>
          <w:spacing w:val="-2"/>
          <w:sz w:val="32"/>
          <w:rtl/>
        </w:rPr>
        <w:tab/>
      </w:r>
      <w:r w:rsidR="002B1769" w:rsidRPr="001D2462">
        <w:rPr>
          <w:rFonts w:hint="cs"/>
          <w:spacing w:val="-2"/>
          <w:sz w:val="32"/>
          <w:rtl/>
        </w:rPr>
        <w:t xml:space="preserve">وأضافت </w:t>
      </w:r>
      <w:r w:rsidR="001D2462" w:rsidRPr="001D2462">
        <w:rPr>
          <w:rFonts w:hint="cs"/>
          <w:spacing w:val="-2"/>
          <w:sz w:val="32"/>
          <w:rtl/>
        </w:rPr>
        <w:t>أن</w:t>
      </w:r>
      <w:r w:rsidR="002B1769" w:rsidRPr="001D2462">
        <w:rPr>
          <w:rFonts w:hint="cs"/>
          <w:spacing w:val="-2"/>
          <w:sz w:val="32"/>
          <w:rtl/>
        </w:rPr>
        <w:t xml:space="preserve">ه تم سحب مشروع قانون مكافحة التمييز، الذي وُضعت صيغته الأولية بالتشاور مع </w:t>
      </w:r>
      <w:r w:rsidR="00003BBD" w:rsidRPr="001D2462">
        <w:rPr>
          <w:rFonts w:hint="cs"/>
          <w:spacing w:val="-2"/>
          <w:sz w:val="32"/>
          <w:rtl/>
        </w:rPr>
        <w:t>مجلس أوروبا</w:t>
      </w:r>
      <w:r w:rsidR="002B1769" w:rsidRPr="001D2462">
        <w:rPr>
          <w:rFonts w:hint="cs"/>
          <w:spacing w:val="-2"/>
          <w:sz w:val="32"/>
          <w:rtl/>
        </w:rPr>
        <w:t xml:space="preserve"> في عصر جمهورية يوغوسلافيا الاتحادية، لدى تغيير الدولة</w:t>
      </w:r>
      <w:r w:rsidR="001D2462" w:rsidRPr="001D2462">
        <w:rPr>
          <w:rFonts w:hint="cs"/>
          <w:spacing w:val="-2"/>
          <w:sz w:val="32"/>
          <w:rtl/>
        </w:rPr>
        <w:t>،</w:t>
      </w:r>
      <w:r w:rsidR="002B1769" w:rsidRPr="001D2462">
        <w:rPr>
          <w:rFonts w:hint="cs"/>
          <w:spacing w:val="-2"/>
          <w:sz w:val="32"/>
          <w:rtl/>
        </w:rPr>
        <w:t xml:space="preserve"> وجرى نقل اختصاص دراسة نص ذلك القانون إلى دولة صربيا والجبل الأسود التي قد تقوم بإصداره.</w:t>
      </w:r>
    </w:p>
    <w:p w:rsidR="002B1769" w:rsidRDefault="002A7B28" w:rsidP="002A4FB7">
      <w:pPr>
        <w:pStyle w:val="SingleTxtGA"/>
        <w:spacing w:line="370" w:lineRule="exact"/>
        <w:rPr>
          <w:rFonts w:hint="cs"/>
          <w:sz w:val="32"/>
        </w:rPr>
      </w:pPr>
      <w:r>
        <w:rPr>
          <w:rFonts w:hint="cs"/>
          <w:sz w:val="32"/>
          <w:rtl/>
        </w:rPr>
        <w:t>43</w:t>
      </w:r>
      <w:r w:rsidR="004B5DEB">
        <w:rPr>
          <w:rFonts w:hint="cs"/>
          <w:sz w:val="32"/>
          <w:rtl/>
        </w:rPr>
        <w:t>-</w:t>
      </w:r>
      <w:r w:rsidR="004B5DEB">
        <w:rPr>
          <w:rFonts w:hint="cs"/>
          <w:sz w:val="32"/>
          <w:rtl/>
        </w:rPr>
        <w:tab/>
      </w:r>
      <w:r w:rsidR="001D2462">
        <w:rPr>
          <w:rFonts w:hint="cs"/>
          <w:sz w:val="32"/>
          <w:rtl/>
        </w:rPr>
        <w:t>و</w:t>
      </w:r>
      <w:r w:rsidR="002B1769">
        <w:rPr>
          <w:rFonts w:hint="cs"/>
          <w:sz w:val="32"/>
          <w:rtl/>
        </w:rPr>
        <w:t xml:space="preserve">هنأ </w:t>
      </w:r>
      <w:r w:rsidR="002B1769">
        <w:rPr>
          <w:rFonts w:hint="cs"/>
          <w:b/>
          <w:bCs/>
          <w:sz w:val="32"/>
          <w:rtl/>
        </w:rPr>
        <w:t>السيد فيرو</w:t>
      </w:r>
      <w:r w:rsidR="00085BD5">
        <w:rPr>
          <w:rFonts w:hint="cs"/>
          <w:b/>
          <w:bCs/>
          <w:sz w:val="32"/>
          <w:rtl/>
        </w:rPr>
        <w:t>ش</w:t>
      </w:r>
      <w:r w:rsidR="002B1769">
        <w:rPr>
          <w:rFonts w:hint="cs"/>
          <w:b/>
          <w:bCs/>
          <w:sz w:val="32"/>
          <w:rtl/>
        </w:rPr>
        <w:t>يفسكي</w:t>
      </w:r>
      <w:r w:rsidR="002B1769">
        <w:rPr>
          <w:rFonts w:hint="cs"/>
          <w:sz w:val="32"/>
          <w:rtl/>
        </w:rPr>
        <w:t xml:space="preserve"> الوفد على تقريره القيِّم وعلى جودة أجوبته الكتابية التي مع ذلك كان </w:t>
      </w:r>
      <w:r w:rsidR="001D2462">
        <w:rPr>
          <w:rFonts w:hint="cs"/>
          <w:sz w:val="32"/>
          <w:rtl/>
        </w:rPr>
        <w:t xml:space="preserve">يحسن تقديمها </w:t>
      </w:r>
      <w:r w:rsidR="002B1769">
        <w:rPr>
          <w:rFonts w:hint="cs"/>
          <w:sz w:val="32"/>
          <w:rtl/>
        </w:rPr>
        <w:t>من قبل كي تتاح ترجمتها إلى جميع لغات عمل اللجنة المعنية بحقوق الإنسان.</w:t>
      </w:r>
      <w:r w:rsidR="004B5DEB">
        <w:rPr>
          <w:rFonts w:hint="cs"/>
          <w:sz w:val="32"/>
          <w:rtl/>
        </w:rPr>
        <w:t xml:space="preserve"> </w:t>
      </w:r>
      <w:r w:rsidR="002B1769">
        <w:rPr>
          <w:rFonts w:hint="cs"/>
          <w:sz w:val="32"/>
          <w:rtl/>
        </w:rPr>
        <w:t>كما عب</w:t>
      </w:r>
      <w:r w:rsidR="001D2462">
        <w:rPr>
          <w:rFonts w:hint="cs"/>
          <w:sz w:val="32"/>
          <w:rtl/>
        </w:rPr>
        <w:t>َّ</w:t>
      </w:r>
      <w:r w:rsidR="002B1769">
        <w:rPr>
          <w:rFonts w:hint="cs"/>
          <w:sz w:val="32"/>
          <w:rtl/>
        </w:rPr>
        <w:t xml:space="preserve">ر السيد فييروزيفسكي عن امتنانه لمنظمة الدفاع عن حقوق الإنسان </w:t>
      </w:r>
      <w:r w:rsidR="001D2462">
        <w:rPr>
          <w:rFonts w:hint="cs"/>
          <w:sz w:val="32"/>
          <w:rtl/>
        </w:rPr>
        <w:t>في</w:t>
      </w:r>
      <w:r w:rsidR="002B1769">
        <w:rPr>
          <w:rFonts w:hint="cs"/>
          <w:sz w:val="32"/>
          <w:rtl/>
        </w:rPr>
        <w:t xml:space="preserve"> بلغراد التي زودت اللجنة </w:t>
      </w:r>
      <w:r w:rsidR="001D2462">
        <w:rPr>
          <w:rFonts w:hint="cs"/>
          <w:sz w:val="32"/>
          <w:rtl/>
        </w:rPr>
        <w:t xml:space="preserve">بكتاب </w:t>
      </w:r>
      <w:r w:rsidR="002B1769">
        <w:rPr>
          <w:rFonts w:hint="cs"/>
          <w:sz w:val="32"/>
          <w:rtl/>
        </w:rPr>
        <w:t>مفيد للغاية يتناول بالتحليل المفصل الجوانب القانونية لحماية حقوق الإنسان في البلاد.</w:t>
      </w:r>
      <w:r w:rsidR="004B5DEB">
        <w:rPr>
          <w:rFonts w:hint="cs"/>
          <w:sz w:val="32"/>
          <w:rtl/>
        </w:rPr>
        <w:t xml:space="preserve"> </w:t>
      </w:r>
      <w:r w:rsidR="002B1769">
        <w:rPr>
          <w:rFonts w:hint="cs"/>
          <w:sz w:val="32"/>
          <w:rtl/>
        </w:rPr>
        <w:t xml:space="preserve">وقال إنه لا </w:t>
      </w:r>
      <w:r w:rsidR="001D2462">
        <w:rPr>
          <w:rFonts w:hint="cs"/>
          <w:sz w:val="32"/>
          <w:rtl/>
        </w:rPr>
        <w:t>يغفل المصاعب التي ستواجه الدولة الطرف. فبوصفها أولاً خ</w:t>
      </w:r>
      <w:r w:rsidR="002B1769">
        <w:rPr>
          <w:rFonts w:hint="cs"/>
          <w:sz w:val="32"/>
          <w:rtl/>
        </w:rPr>
        <w:t>لفا</w:t>
      </w:r>
      <w:r w:rsidR="001D2462">
        <w:rPr>
          <w:rFonts w:hint="cs"/>
          <w:sz w:val="32"/>
          <w:rtl/>
        </w:rPr>
        <w:t>ً</w:t>
      </w:r>
      <w:r w:rsidR="002B1769">
        <w:rPr>
          <w:rFonts w:hint="cs"/>
          <w:sz w:val="32"/>
          <w:rtl/>
        </w:rPr>
        <w:t xml:space="preserve"> لجمهورية يوغوسلافيا الاتحادية، ورثت هذه الدولة الجديدة ماضيا</w:t>
      </w:r>
      <w:r w:rsidR="001D2462">
        <w:rPr>
          <w:rFonts w:hint="cs"/>
          <w:sz w:val="32"/>
          <w:rtl/>
        </w:rPr>
        <w:t>ً</w:t>
      </w:r>
      <w:r w:rsidR="002B1769">
        <w:rPr>
          <w:rFonts w:hint="cs"/>
          <w:sz w:val="32"/>
          <w:rtl/>
        </w:rPr>
        <w:t xml:space="preserve"> مثقلا</w:t>
      </w:r>
      <w:r w:rsidR="001D2462">
        <w:rPr>
          <w:rFonts w:hint="cs"/>
          <w:sz w:val="32"/>
          <w:rtl/>
        </w:rPr>
        <w:t>ً</w:t>
      </w:r>
      <w:r w:rsidR="002B1769">
        <w:rPr>
          <w:rFonts w:hint="cs"/>
          <w:sz w:val="32"/>
          <w:rtl/>
        </w:rPr>
        <w:t xml:space="preserve"> بانتهاكات حقوق الإنسان.</w:t>
      </w:r>
      <w:r w:rsidR="004B5DEB">
        <w:rPr>
          <w:rFonts w:hint="cs"/>
          <w:sz w:val="32"/>
          <w:rtl/>
        </w:rPr>
        <w:t xml:space="preserve"> </w:t>
      </w:r>
      <w:r w:rsidR="001D2462">
        <w:rPr>
          <w:rFonts w:hint="cs"/>
          <w:sz w:val="32"/>
          <w:rtl/>
        </w:rPr>
        <w:t xml:space="preserve">وأضاف أن </w:t>
      </w:r>
      <w:r w:rsidR="002B1769">
        <w:rPr>
          <w:rFonts w:hint="cs"/>
          <w:sz w:val="32"/>
          <w:rtl/>
        </w:rPr>
        <w:t>هذه الدولة قد اعتمدت منذ وقت قريب جدا ميثاقا دستوريا ولكنها لا تزال بدون دستور حقيقي. وأ</w:t>
      </w:r>
      <w:r w:rsidR="001D2462">
        <w:rPr>
          <w:rFonts w:hint="cs"/>
          <w:sz w:val="32"/>
          <w:rtl/>
        </w:rPr>
        <w:t xml:space="preserve">وضح </w:t>
      </w:r>
      <w:r w:rsidR="002B1769">
        <w:rPr>
          <w:rFonts w:hint="cs"/>
          <w:sz w:val="32"/>
          <w:rtl/>
        </w:rPr>
        <w:t xml:space="preserve">أنه يبدو أن الإرادة السياسية لتطبيق أحكام العهد موجودة وأن جلوس ممثلين عن صربيا والجبل الأسود إلى طاولة اللجنة المعنية بحقوق الإنسان بادرة مشجعة. </w:t>
      </w:r>
    </w:p>
    <w:p w:rsidR="002B1769" w:rsidRPr="00085BD5" w:rsidRDefault="001D2462" w:rsidP="002A4FB7">
      <w:pPr>
        <w:pStyle w:val="SingleTxtGA"/>
        <w:spacing w:line="370" w:lineRule="exact"/>
        <w:rPr>
          <w:rFonts w:hint="cs"/>
          <w:spacing w:val="-2"/>
          <w:sz w:val="32"/>
        </w:rPr>
      </w:pPr>
      <w:r w:rsidRPr="00085BD5">
        <w:rPr>
          <w:rFonts w:hint="cs"/>
          <w:spacing w:val="-2"/>
          <w:sz w:val="32"/>
          <w:rtl/>
        </w:rPr>
        <w:t>44</w:t>
      </w:r>
      <w:r w:rsidR="004B5DEB" w:rsidRPr="00085BD5">
        <w:rPr>
          <w:rFonts w:hint="cs"/>
          <w:spacing w:val="-2"/>
          <w:sz w:val="32"/>
          <w:rtl/>
        </w:rPr>
        <w:t>-</w:t>
      </w:r>
      <w:r w:rsidR="004B5DEB" w:rsidRPr="00085BD5">
        <w:rPr>
          <w:rFonts w:hint="cs"/>
          <w:spacing w:val="-2"/>
          <w:sz w:val="32"/>
          <w:rtl/>
        </w:rPr>
        <w:tab/>
      </w:r>
      <w:r w:rsidR="002B1769" w:rsidRPr="00085BD5">
        <w:rPr>
          <w:rFonts w:hint="cs"/>
          <w:spacing w:val="-2"/>
          <w:sz w:val="32"/>
          <w:rtl/>
        </w:rPr>
        <w:t xml:space="preserve">وتابع </w:t>
      </w:r>
      <w:r w:rsidR="00EE6A2C" w:rsidRPr="00085BD5">
        <w:rPr>
          <w:rFonts w:hint="cs"/>
          <w:spacing w:val="-2"/>
          <w:sz w:val="32"/>
          <w:rtl/>
        </w:rPr>
        <w:t>قائلاً</w:t>
      </w:r>
      <w:r w:rsidR="002B1769" w:rsidRPr="00085BD5">
        <w:rPr>
          <w:rFonts w:hint="cs"/>
          <w:spacing w:val="-2"/>
          <w:sz w:val="32"/>
          <w:rtl/>
        </w:rPr>
        <w:t xml:space="preserve"> إن لسكان كوسوفو</w:t>
      </w:r>
      <w:r w:rsidR="00282F8C" w:rsidRPr="00085BD5">
        <w:rPr>
          <w:rFonts w:hint="cs"/>
          <w:spacing w:val="-2"/>
          <w:sz w:val="32"/>
          <w:rtl/>
        </w:rPr>
        <w:t xml:space="preserve"> </w:t>
      </w:r>
      <w:r w:rsidR="002B1769" w:rsidRPr="00085BD5">
        <w:rPr>
          <w:rFonts w:hint="cs"/>
          <w:spacing w:val="-2"/>
          <w:sz w:val="32"/>
          <w:rtl/>
        </w:rPr>
        <w:t>-</w:t>
      </w:r>
      <w:r w:rsidR="00282F8C" w:rsidRPr="00085BD5">
        <w:rPr>
          <w:rFonts w:hint="cs"/>
          <w:spacing w:val="-2"/>
          <w:sz w:val="32"/>
          <w:rtl/>
        </w:rPr>
        <w:t xml:space="preserve"> </w:t>
      </w:r>
      <w:r w:rsidR="002B1769" w:rsidRPr="00085BD5">
        <w:rPr>
          <w:rFonts w:hint="cs"/>
          <w:spacing w:val="-2"/>
          <w:sz w:val="32"/>
          <w:rtl/>
        </w:rPr>
        <w:t>ميتوهيجا بالتأكيد حق التمتع بحماية حقوقهم ولكن هذا للأسف أمر لا يزال بعيد المنال بما أن الوسيط الخاص بكوسوفو</w:t>
      </w:r>
      <w:r w:rsidR="004B5DEB" w:rsidRPr="00085BD5">
        <w:rPr>
          <w:rFonts w:hint="cs"/>
          <w:spacing w:val="-2"/>
          <w:sz w:val="32"/>
          <w:rtl/>
        </w:rPr>
        <w:t xml:space="preserve"> </w:t>
      </w:r>
      <w:r w:rsidR="002B1769" w:rsidRPr="00085BD5">
        <w:rPr>
          <w:rFonts w:hint="cs"/>
          <w:spacing w:val="-2"/>
          <w:sz w:val="32"/>
          <w:rtl/>
        </w:rPr>
        <w:t>أكد في تقريره المنشور حديثا</w:t>
      </w:r>
      <w:r w:rsidR="00AA7DD2" w:rsidRPr="00085BD5">
        <w:rPr>
          <w:rFonts w:hint="cs"/>
          <w:spacing w:val="-2"/>
          <w:sz w:val="32"/>
          <w:rtl/>
        </w:rPr>
        <w:t>ً</w:t>
      </w:r>
      <w:r w:rsidR="002B1769" w:rsidRPr="00085BD5">
        <w:rPr>
          <w:rFonts w:hint="cs"/>
          <w:spacing w:val="-2"/>
          <w:sz w:val="32"/>
          <w:rtl/>
        </w:rPr>
        <w:t xml:space="preserve"> أنه </w:t>
      </w:r>
      <w:r w:rsidR="00AA7DD2" w:rsidRPr="00085BD5">
        <w:rPr>
          <w:rFonts w:hint="cs"/>
          <w:spacing w:val="-2"/>
          <w:sz w:val="32"/>
          <w:rtl/>
        </w:rPr>
        <w:t xml:space="preserve">لا </w:t>
      </w:r>
      <w:r w:rsidR="002B1769" w:rsidRPr="00085BD5">
        <w:rPr>
          <w:rFonts w:hint="cs"/>
          <w:spacing w:val="-2"/>
          <w:sz w:val="32"/>
          <w:rtl/>
        </w:rPr>
        <w:t>حتى الآن على آلية لحماية حقوق الإنسان</w:t>
      </w:r>
      <w:r w:rsidR="00AA7DD2" w:rsidRPr="00085BD5">
        <w:rPr>
          <w:rFonts w:hint="cs"/>
          <w:spacing w:val="-2"/>
          <w:sz w:val="32"/>
          <w:rtl/>
        </w:rPr>
        <w:t xml:space="preserve"> في هذا الإقليم</w:t>
      </w:r>
      <w:r w:rsidR="002B1769" w:rsidRPr="00085BD5">
        <w:rPr>
          <w:rFonts w:hint="cs"/>
          <w:spacing w:val="-2"/>
          <w:sz w:val="32"/>
          <w:rtl/>
        </w:rPr>
        <w:t>. و</w:t>
      </w:r>
      <w:r w:rsidR="00AA7DD2" w:rsidRPr="00085BD5">
        <w:rPr>
          <w:rFonts w:hint="cs"/>
          <w:spacing w:val="-2"/>
          <w:sz w:val="32"/>
          <w:rtl/>
        </w:rPr>
        <w:t>ليس من المؤكد والأمر كذلك أن تتمكن اللجنة من تقديم توصيات للدولة الطرف به</w:t>
      </w:r>
      <w:r w:rsidR="00085BD5">
        <w:rPr>
          <w:rFonts w:hint="cs"/>
          <w:spacing w:val="-2"/>
          <w:sz w:val="32"/>
          <w:rtl/>
        </w:rPr>
        <w:t>ـ</w:t>
      </w:r>
      <w:r w:rsidR="00AA7DD2" w:rsidRPr="00085BD5">
        <w:rPr>
          <w:rFonts w:hint="cs"/>
          <w:spacing w:val="-2"/>
          <w:sz w:val="32"/>
          <w:rtl/>
        </w:rPr>
        <w:t>ذا الشأن بينما</w:t>
      </w:r>
      <w:r w:rsidR="00085BD5">
        <w:rPr>
          <w:rFonts w:hint="cs"/>
          <w:spacing w:val="-2"/>
          <w:sz w:val="32"/>
          <w:rtl/>
        </w:rPr>
        <w:t xml:space="preserve"> </w:t>
      </w:r>
      <w:r w:rsidR="00AA7DD2" w:rsidRPr="00085BD5">
        <w:rPr>
          <w:rFonts w:hint="cs"/>
          <w:spacing w:val="-2"/>
          <w:sz w:val="32"/>
          <w:rtl/>
        </w:rPr>
        <w:t>لا تما</w:t>
      </w:r>
      <w:r w:rsidR="00085BD5" w:rsidRPr="00085BD5">
        <w:rPr>
          <w:rFonts w:hint="cs"/>
          <w:spacing w:val="-2"/>
          <w:sz w:val="32"/>
          <w:rtl/>
        </w:rPr>
        <w:t>ر</w:t>
      </w:r>
      <w:r w:rsidR="00AA7DD2" w:rsidRPr="00085BD5">
        <w:rPr>
          <w:rFonts w:hint="cs"/>
          <w:spacing w:val="-2"/>
          <w:sz w:val="32"/>
          <w:rtl/>
        </w:rPr>
        <w:t xml:space="preserve">س </w:t>
      </w:r>
      <w:r w:rsidR="002B1769" w:rsidRPr="00085BD5">
        <w:rPr>
          <w:rFonts w:hint="cs"/>
          <w:spacing w:val="-2"/>
          <w:sz w:val="32"/>
          <w:rtl/>
        </w:rPr>
        <w:t>تلك الدولة ولايتها القانونية على هذا الإقليم.</w:t>
      </w:r>
      <w:r w:rsidR="004B5DEB" w:rsidRPr="00085BD5">
        <w:rPr>
          <w:rFonts w:hint="cs"/>
          <w:spacing w:val="-2"/>
          <w:sz w:val="32"/>
          <w:rtl/>
        </w:rPr>
        <w:t xml:space="preserve"> </w:t>
      </w:r>
      <w:r w:rsidR="002B1769" w:rsidRPr="00085BD5">
        <w:rPr>
          <w:rFonts w:hint="cs"/>
          <w:spacing w:val="-2"/>
          <w:sz w:val="32"/>
          <w:rtl/>
        </w:rPr>
        <w:t>وأضاف أنه أ</w:t>
      </w:r>
      <w:r w:rsidR="00AA7DD2" w:rsidRPr="00085BD5">
        <w:rPr>
          <w:rFonts w:hint="cs"/>
          <w:spacing w:val="-2"/>
          <w:sz w:val="32"/>
          <w:rtl/>
        </w:rPr>
        <w:t xml:space="preserve">حاط </w:t>
      </w:r>
      <w:r w:rsidR="002B1769" w:rsidRPr="00085BD5">
        <w:rPr>
          <w:rFonts w:hint="cs"/>
          <w:spacing w:val="-2"/>
          <w:sz w:val="32"/>
          <w:rtl/>
        </w:rPr>
        <w:t>علما</w:t>
      </w:r>
      <w:r w:rsidR="00AA7DD2" w:rsidRPr="00085BD5">
        <w:rPr>
          <w:rFonts w:hint="cs"/>
          <w:spacing w:val="-2"/>
          <w:sz w:val="32"/>
          <w:rtl/>
        </w:rPr>
        <w:t>ً</w:t>
      </w:r>
      <w:r w:rsidR="002B1769" w:rsidRPr="00085BD5">
        <w:rPr>
          <w:rFonts w:hint="cs"/>
          <w:spacing w:val="-2"/>
          <w:sz w:val="32"/>
          <w:rtl/>
        </w:rPr>
        <w:t xml:space="preserve"> بالاقتراح الرامي إلى تقديم اللجنة طلبا إلى بعثة الأمم المتحدة </w:t>
      </w:r>
      <w:r w:rsidR="00AA7DD2" w:rsidRPr="00085BD5">
        <w:rPr>
          <w:rFonts w:hint="cs"/>
          <w:spacing w:val="-2"/>
          <w:sz w:val="32"/>
          <w:rtl/>
        </w:rPr>
        <w:t xml:space="preserve">للإدارة </w:t>
      </w:r>
      <w:r w:rsidR="002B1769" w:rsidRPr="00085BD5">
        <w:rPr>
          <w:rFonts w:hint="cs"/>
          <w:spacing w:val="-2"/>
          <w:sz w:val="32"/>
          <w:rtl/>
        </w:rPr>
        <w:t>المؤقتة في كوسوفو لوضع تقرير يكون جزء</w:t>
      </w:r>
      <w:r w:rsidR="00AA7DD2" w:rsidRPr="00085BD5">
        <w:rPr>
          <w:rFonts w:hint="cs"/>
          <w:spacing w:val="-2"/>
          <w:sz w:val="32"/>
          <w:rtl/>
        </w:rPr>
        <w:t>اً</w:t>
      </w:r>
      <w:r w:rsidR="002B1769" w:rsidRPr="00085BD5">
        <w:rPr>
          <w:rFonts w:hint="cs"/>
          <w:spacing w:val="-2"/>
          <w:sz w:val="32"/>
          <w:rtl/>
        </w:rPr>
        <w:t xml:space="preserve"> لا يتجزأ من تقرير الدولة الطرف ولكنه </w:t>
      </w:r>
      <w:r w:rsidR="00AA7DD2" w:rsidRPr="00085BD5">
        <w:rPr>
          <w:rFonts w:hint="cs"/>
          <w:spacing w:val="-2"/>
          <w:sz w:val="32"/>
          <w:rtl/>
        </w:rPr>
        <w:t>رأى أنه ينبغي التفكير مليّاً في هذا الاقتراح</w:t>
      </w:r>
      <w:r w:rsidR="002B1769" w:rsidRPr="00085BD5">
        <w:rPr>
          <w:rFonts w:hint="cs"/>
          <w:spacing w:val="-2"/>
          <w:sz w:val="32"/>
          <w:rtl/>
        </w:rPr>
        <w:t>.</w:t>
      </w:r>
    </w:p>
    <w:p w:rsidR="002B1769" w:rsidRDefault="00AA7DD2" w:rsidP="002A4FB7">
      <w:pPr>
        <w:pStyle w:val="SingleTxtGA"/>
        <w:spacing w:line="370" w:lineRule="exact"/>
        <w:rPr>
          <w:rFonts w:hint="cs"/>
          <w:sz w:val="32"/>
        </w:rPr>
      </w:pPr>
      <w:r>
        <w:rPr>
          <w:rFonts w:hint="cs"/>
          <w:sz w:val="32"/>
          <w:rtl/>
        </w:rPr>
        <w:t>45</w:t>
      </w:r>
      <w:r w:rsidR="004B5DEB">
        <w:rPr>
          <w:rFonts w:hint="cs"/>
          <w:sz w:val="32"/>
          <w:rtl/>
        </w:rPr>
        <w:t>-</w:t>
      </w:r>
      <w:r w:rsidR="004B5DEB">
        <w:rPr>
          <w:rFonts w:hint="cs"/>
          <w:sz w:val="32"/>
          <w:rtl/>
        </w:rPr>
        <w:tab/>
      </w:r>
      <w:r w:rsidR="002B1769">
        <w:rPr>
          <w:rFonts w:hint="cs"/>
          <w:sz w:val="32"/>
          <w:rtl/>
        </w:rPr>
        <w:t xml:space="preserve">وأعرب </w:t>
      </w:r>
      <w:r w:rsidR="002B1769">
        <w:rPr>
          <w:rFonts w:hint="cs"/>
          <w:b/>
          <w:bCs/>
          <w:sz w:val="32"/>
          <w:rtl/>
        </w:rPr>
        <w:t>السيد فييروزيفسكي</w:t>
      </w:r>
      <w:r w:rsidR="002B1769">
        <w:rPr>
          <w:rFonts w:hint="cs"/>
          <w:sz w:val="32"/>
          <w:rtl/>
        </w:rPr>
        <w:t xml:space="preserve"> عن أسفه لعدم اعتداد المحاكم بالعهد وتساءل عما إذا كان السبب في ذلك عدم معرفة القضاة بهذا الصك</w:t>
      </w:r>
      <w:r>
        <w:rPr>
          <w:rFonts w:hint="cs"/>
          <w:sz w:val="32"/>
          <w:rtl/>
        </w:rPr>
        <w:t xml:space="preserve">، وإذا كان الأمر كذلك فقد أعرب عن رغبته في معرفة </w:t>
      </w:r>
      <w:r w:rsidR="002B1769">
        <w:rPr>
          <w:rFonts w:hint="cs"/>
          <w:sz w:val="32"/>
          <w:rtl/>
        </w:rPr>
        <w:t>مدى قيام الدولة نفسها بالجهد الإعلامي الضروري</w:t>
      </w:r>
      <w:r>
        <w:rPr>
          <w:rFonts w:hint="cs"/>
          <w:sz w:val="32"/>
          <w:rtl/>
        </w:rPr>
        <w:t xml:space="preserve"> في هذا المضمار. وفي معرض الإشارة </w:t>
      </w:r>
      <w:r w:rsidR="002B1769">
        <w:rPr>
          <w:rFonts w:hint="cs"/>
          <w:sz w:val="32"/>
          <w:rtl/>
        </w:rPr>
        <w:t>إلى المادة 9 من ميثاق حقوق الإنسان ال</w:t>
      </w:r>
      <w:r>
        <w:rPr>
          <w:rFonts w:hint="cs"/>
          <w:sz w:val="32"/>
          <w:rtl/>
        </w:rPr>
        <w:t xml:space="preserve">تي تلزم كلاً من </w:t>
      </w:r>
      <w:r w:rsidR="002B1769">
        <w:rPr>
          <w:rFonts w:hint="cs"/>
          <w:sz w:val="32"/>
          <w:rtl/>
        </w:rPr>
        <w:t xml:space="preserve">دولتي صربيا والجبل الأسود بضمان سبل طعن مجدية "كل على أراضيها"، </w:t>
      </w:r>
      <w:r>
        <w:rPr>
          <w:rFonts w:hint="cs"/>
          <w:sz w:val="32"/>
          <w:rtl/>
        </w:rPr>
        <w:t xml:space="preserve">أعرب </w:t>
      </w:r>
      <w:r w:rsidR="002B1769">
        <w:rPr>
          <w:rFonts w:hint="cs"/>
          <w:sz w:val="32"/>
          <w:rtl/>
        </w:rPr>
        <w:t>عن اندهاشه لدى قراءته للفقرتين 723 و724 اللت</w:t>
      </w:r>
      <w:r>
        <w:rPr>
          <w:rFonts w:hint="cs"/>
          <w:sz w:val="32"/>
          <w:rtl/>
        </w:rPr>
        <w:t>ي</w:t>
      </w:r>
      <w:r w:rsidR="002B1769">
        <w:rPr>
          <w:rFonts w:hint="cs"/>
          <w:sz w:val="32"/>
          <w:rtl/>
        </w:rPr>
        <w:t xml:space="preserve">ن تنصان على أن الإجراءات التي تضمن ممارسة المواطنين لحقوقهم وحماية تلك الحقوق وكذلك إجراءات التعويض </w:t>
      </w:r>
      <w:r>
        <w:rPr>
          <w:rFonts w:hint="cs"/>
          <w:sz w:val="32"/>
          <w:rtl/>
        </w:rPr>
        <w:t>تندرج ض</w:t>
      </w:r>
      <w:r w:rsidR="002B1769">
        <w:rPr>
          <w:rFonts w:hint="cs"/>
          <w:sz w:val="32"/>
          <w:rtl/>
        </w:rPr>
        <w:t>من اختصاص اتحاد الدولتين.</w:t>
      </w:r>
      <w:r w:rsidR="004B5DEB">
        <w:rPr>
          <w:rFonts w:hint="cs"/>
          <w:sz w:val="32"/>
          <w:rtl/>
        </w:rPr>
        <w:t xml:space="preserve"> </w:t>
      </w:r>
      <w:r w:rsidR="002B1769">
        <w:rPr>
          <w:rFonts w:hint="cs"/>
          <w:sz w:val="32"/>
          <w:rtl/>
        </w:rPr>
        <w:t>وأضاف أنه يرحب بأي توضيحات في هذا الصدد.</w:t>
      </w:r>
      <w:r w:rsidR="004B5DEB">
        <w:rPr>
          <w:rFonts w:hint="cs"/>
          <w:sz w:val="32"/>
          <w:rtl/>
        </w:rPr>
        <w:t xml:space="preserve"> </w:t>
      </w:r>
      <w:r w:rsidR="002B1769">
        <w:rPr>
          <w:rFonts w:hint="cs"/>
          <w:sz w:val="32"/>
          <w:rtl/>
        </w:rPr>
        <w:t xml:space="preserve">كما تساءل عما إذا كانت الإجراءات المدنية ملائمة في حال انتهاك حقوق الإنسان، أي </w:t>
      </w:r>
      <w:r>
        <w:rPr>
          <w:rFonts w:hint="cs"/>
          <w:sz w:val="32"/>
          <w:rtl/>
        </w:rPr>
        <w:t xml:space="preserve">ما </w:t>
      </w:r>
      <w:r w:rsidR="002B1769">
        <w:rPr>
          <w:rFonts w:hint="cs"/>
          <w:sz w:val="32"/>
          <w:rtl/>
        </w:rPr>
        <w:t xml:space="preserve">إذا كانت تتيح الحصول على تعويضات كافية وعن النطاق المتاح للمواطنين </w:t>
      </w:r>
      <w:r>
        <w:rPr>
          <w:rFonts w:hint="cs"/>
          <w:sz w:val="32"/>
          <w:rtl/>
        </w:rPr>
        <w:t>ل</w:t>
      </w:r>
      <w:r w:rsidR="002B1769">
        <w:rPr>
          <w:rFonts w:hint="cs"/>
          <w:sz w:val="32"/>
          <w:rtl/>
        </w:rPr>
        <w:t>رفع دعوى على الدولة إذا تخلفت هذه الأخيرة عن الشروع في الإجراءات المرغوب فيها.</w:t>
      </w:r>
      <w:r w:rsidR="004B5DEB">
        <w:rPr>
          <w:rFonts w:hint="cs"/>
          <w:sz w:val="32"/>
          <w:rtl/>
        </w:rPr>
        <w:t xml:space="preserve"> </w:t>
      </w:r>
      <w:r w:rsidR="002B1769">
        <w:rPr>
          <w:rFonts w:hint="cs"/>
          <w:sz w:val="32"/>
          <w:rtl/>
        </w:rPr>
        <w:t xml:space="preserve">وفي الختام، دعا السيد فييروزيفسكي الوفد إلى تحديد طبيعة القضايا التي تُعرض </w:t>
      </w:r>
      <w:r>
        <w:rPr>
          <w:rFonts w:hint="cs"/>
          <w:sz w:val="32"/>
          <w:rtl/>
        </w:rPr>
        <w:t xml:space="preserve">في أحيان كثيرة </w:t>
      </w:r>
      <w:r w:rsidR="002B1769">
        <w:rPr>
          <w:rFonts w:hint="cs"/>
          <w:sz w:val="32"/>
          <w:rtl/>
        </w:rPr>
        <w:t>على الوسطاء</w:t>
      </w:r>
      <w:r>
        <w:rPr>
          <w:rFonts w:hint="cs"/>
          <w:sz w:val="32"/>
          <w:rtl/>
        </w:rPr>
        <w:t>،</w:t>
      </w:r>
      <w:r w:rsidR="002B1769">
        <w:rPr>
          <w:rFonts w:hint="cs"/>
          <w:sz w:val="32"/>
          <w:rtl/>
        </w:rPr>
        <w:t xml:space="preserve"> وتوضيح السبب وراء عدم اعتماد قانون اتحاد الدولتين حتى الآن ملاحظا</w:t>
      </w:r>
      <w:r>
        <w:rPr>
          <w:rFonts w:hint="cs"/>
          <w:sz w:val="32"/>
          <w:rtl/>
        </w:rPr>
        <w:t>ً</w:t>
      </w:r>
      <w:r w:rsidR="002B1769">
        <w:rPr>
          <w:rFonts w:hint="cs"/>
          <w:sz w:val="32"/>
          <w:rtl/>
        </w:rPr>
        <w:t xml:space="preserve"> أن </w:t>
      </w:r>
      <w:r>
        <w:rPr>
          <w:rFonts w:hint="cs"/>
          <w:sz w:val="32"/>
          <w:rtl/>
        </w:rPr>
        <w:t>العملية التشريعية تبدو</w:t>
      </w:r>
      <w:r w:rsidR="002B1769">
        <w:rPr>
          <w:rFonts w:hint="cs"/>
          <w:sz w:val="32"/>
          <w:rtl/>
        </w:rPr>
        <w:t>، على العموم، بطيئ</w:t>
      </w:r>
      <w:r>
        <w:rPr>
          <w:rFonts w:hint="cs"/>
          <w:sz w:val="32"/>
          <w:rtl/>
        </w:rPr>
        <w:t>ة</w:t>
      </w:r>
      <w:r w:rsidR="002B1769">
        <w:rPr>
          <w:rFonts w:hint="cs"/>
          <w:sz w:val="32"/>
          <w:rtl/>
        </w:rPr>
        <w:t xml:space="preserve"> للغاية.</w:t>
      </w:r>
    </w:p>
    <w:p w:rsidR="002B1769" w:rsidRDefault="00AA7DD2" w:rsidP="002A4FB7">
      <w:pPr>
        <w:pStyle w:val="SingleTxtGA"/>
        <w:spacing w:line="370" w:lineRule="exact"/>
        <w:rPr>
          <w:rFonts w:hint="cs"/>
          <w:sz w:val="32"/>
        </w:rPr>
      </w:pPr>
      <w:r>
        <w:rPr>
          <w:rFonts w:hint="cs"/>
          <w:sz w:val="32"/>
          <w:rtl/>
        </w:rPr>
        <w:t>46</w:t>
      </w:r>
      <w:r w:rsidR="004B5DEB">
        <w:rPr>
          <w:rFonts w:hint="cs"/>
          <w:sz w:val="32"/>
          <w:rtl/>
        </w:rPr>
        <w:t>-</w:t>
      </w:r>
      <w:r w:rsidR="004B5DEB">
        <w:rPr>
          <w:rFonts w:hint="cs"/>
          <w:sz w:val="32"/>
          <w:rtl/>
        </w:rPr>
        <w:tab/>
      </w:r>
      <w:r>
        <w:rPr>
          <w:rFonts w:hint="cs"/>
          <w:sz w:val="32"/>
          <w:rtl/>
        </w:rPr>
        <w:t>و</w:t>
      </w:r>
      <w:r w:rsidR="002B1769">
        <w:rPr>
          <w:rFonts w:hint="cs"/>
          <w:sz w:val="32"/>
          <w:rtl/>
        </w:rPr>
        <w:t xml:space="preserve">لاحظ </w:t>
      </w:r>
      <w:r w:rsidR="002B1769">
        <w:rPr>
          <w:rFonts w:hint="cs"/>
          <w:b/>
          <w:bCs/>
          <w:sz w:val="32"/>
          <w:rtl/>
        </w:rPr>
        <w:t>السيد شاينين</w:t>
      </w:r>
      <w:r w:rsidR="002B1769">
        <w:rPr>
          <w:rFonts w:hint="cs"/>
          <w:sz w:val="32"/>
          <w:rtl/>
        </w:rPr>
        <w:t>، فيما يتعلق بالسؤال الثالث، أن الدولة الطرف لا ت</w:t>
      </w:r>
      <w:r>
        <w:rPr>
          <w:rFonts w:hint="cs"/>
          <w:sz w:val="32"/>
          <w:rtl/>
        </w:rPr>
        <w:t xml:space="preserve">عترض إطلاقاً على </w:t>
      </w:r>
      <w:r w:rsidR="002B1769">
        <w:rPr>
          <w:rFonts w:hint="cs"/>
          <w:sz w:val="32"/>
          <w:rtl/>
        </w:rPr>
        <w:t>مبدأ استمرار الالتزامات بالنسبة لانتهاكات حقوق الإنسان التي ارتُكبت في الماضي بصرف النظر عن تغير الوضع.</w:t>
      </w:r>
      <w:r w:rsidR="004B5DEB">
        <w:rPr>
          <w:rFonts w:hint="cs"/>
          <w:sz w:val="32"/>
          <w:rtl/>
        </w:rPr>
        <w:t xml:space="preserve"> </w:t>
      </w:r>
      <w:r w:rsidR="002B1769">
        <w:rPr>
          <w:rFonts w:hint="cs"/>
          <w:sz w:val="32"/>
          <w:rtl/>
        </w:rPr>
        <w:t>وأضاف، فيما يتعلق بحماية حقوق الإنسان في كوسوفو</w:t>
      </w:r>
      <w:r>
        <w:rPr>
          <w:rFonts w:hint="cs"/>
          <w:sz w:val="32"/>
          <w:rtl/>
        </w:rPr>
        <w:t xml:space="preserve"> </w:t>
      </w:r>
      <w:r w:rsidR="002B1769">
        <w:rPr>
          <w:rFonts w:hint="cs"/>
          <w:sz w:val="32"/>
          <w:rtl/>
        </w:rPr>
        <w:t>-</w:t>
      </w:r>
      <w:r>
        <w:rPr>
          <w:rFonts w:hint="cs"/>
          <w:sz w:val="32"/>
          <w:rtl/>
        </w:rPr>
        <w:t xml:space="preserve"> </w:t>
      </w:r>
      <w:r w:rsidR="002B1769">
        <w:rPr>
          <w:rFonts w:hint="cs"/>
          <w:sz w:val="32"/>
          <w:rtl/>
        </w:rPr>
        <w:t xml:space="preserve">ميتوهيجا، أن اقتراح وفد صربيا والجبل الأسود الرامي إلى وضع بعثة الأمم المتحدة </w:t>
      </w:r>
      <w:r>
        <w:rPr>
          <w:rFonts w:hint="cs"/>
          <w:sz w:val="32"/>
          <w:rtl/>
        </w:rPr>
        <w:t xml:space="preserve">للإدارة </w:t>
      </w:r>
      <w:r w:rsidR="002B1769">
        <w:rPr>
          <w:rFonts w:hint="cs"/>
          <w:sz w:val="32"/>
          <w:rtl/>
        </w:rPr>
        <w:t>المؤقتة تقريرا</w:t>
      </w:r>
      <w:r>
        <w:rPr>
          <w:rFonts w:hint="cs"/>
          <w:sz w:val="32"/>
          <w:rtl/>
        </w:rPr>
        <w:t>ً</w:t>
      </w:r>
      <w:r w:rsidR="002B1769">
        <w:rPr>
          <w:rFonts w:hint="cs"/>
          <w:sz w:val="32"/>
          <w:rtl/>
        </w:rPr>
        <w:t xml:space="preserve"> في هذا الموضوع ي</w:t>
      </w:r>
      <w:r>
        <w:rPr>
          <w:rFonts w:hint="cs"/>
          <w:sz w:val="32"/>
          <w:rtl/>
        </w:rPr>
        <w:t xml:space="preserve">شكل جزءاً </w:t>
      </w:r>
      <w:r w:rsidR="002B1769">
        <w:rPr>
          <w:rFonts w:hint="cs"/>
          <w:sz w:val="32"/>
          <w:rtl/>
        </w:rPr>
        <w:t>لا يتجزأ من تقرير الدولة اقتراحا يستحق الاهتمام ويتماشى مع سابقتين على الأقل ليستا متماثلتين تماما ولكنهما مع ذلك تتعلقان بالموضوع ذاته.</w:t>
      </w:r>
      <w:r w:rsidR="004B5DEB">
        <w:rPr>
          <w:rFonts w:hint="cs"/>
          <w:sz w:val="32"/>
          <w:rtl/>
        </w:rPr>
        <w:t xml:space="preserve"> </w:t>
      </w:r>
      <w:r w:rsidR="002B1769">
        <w:rPr>
          <w:rFonts w:hint="cs"/>
          <w:sz w:val="32"/>
          <w:rtl/>
        </w:rPr>
        <w:t xml:space="preserve">تتعلق السابقة الأولى بقرار المحكمة الأوروبية لحقوق الإنسان الذي أكد مسؤولية جمهورية مولدوفا فيما يتصل بانتهاكات المادتين 3 و5 من الاتفاقية الأوروبية </w:t>
      </w:r>
      <w:r>
        <w:rPr>
          <w:rFonts w:hint="cs"/>
          <w:sz w:val="32"/>
          <w:rtl/>
        </w:rPr>
        <w:t>و</w:t>
      </w:r>
      <w:r w:rsidR="002B1769">
        <w:rPr>
          <w:rFonts w:hint="cs"/>
          <w:sz w:val="32"/>
          <w:rtl/>
        </w:rPr>
        <w:t xml:space="preserve">المنسوبة إلى سلطات </w:t>
      </w:r>
      <w:r>
        <w:rPr>
          <w:rFonts w:hint="cs"/>
          <w:sz w:val="32"/>
          <w:rtl/>
        </w:rPr>
        <w:t xml:space="preserve">منطقة </w:t>
      </w:r>
      <w:r w:rsidR="002B1769">
        <w:rPr>
          <w:rFonts w:hint="cs"/>
          <w:sz w:val="32"/>
          <w:rtl/>
        </w:rPr>
        <w:t>دانستر</w:t>
      </w:r>
      <w:r>
        <w:rPr>
          <w:rFonts w:hint="cs"/>
          <w:sz w:val="32"/>
          <w:rtl/>
          <w:lang w:val="fr-FR"/>
        </w:rPr>
        <w:t xml:space="preserve"> التي أعلنت انفصالها من تلقاء نفسها.</w:t>
      </w:r>
      <w:r w:rsidR="004B5DEB">
        <w:rPr>
          <w:rFonts w:hint="cs"/>
          <w:sz w:val="32"/>
          <w:rtl/>
          <w:lang w:val="fr-FR"/>
        </w:rPr>
        <w:t xml:space="preserve"> </w:t>
      </w:r>
      <w:r w:rsidR="002B1769">
        <w:rPr>
          <w:rFonts w:hint="cs"/>
          <w:sz w:val="32"/>
          <w:rtl/>
          <w:lang w:val="fr-FR"/>
        </w:rPr>
        <w:t>وتتعلق الثانية باللجنة المعنية بحقوق الإنسان ذاتها في حالة هونغ كونغ، حيث قدم ممثلون عن هذا الإقليم تقريرا وأجابوا على أسئلة في حضور ممثل دبلوماسي عن جمهورية الصين الشعبية.</w:t>
      </w:r>
      <w:r w:rsidR="004B5DEB">
        <w:rPr>
          <w:rFonts w:hint="cs"/>
          <w:sz w:val="32"/>
          <w:rtl/>
          <w:lang w:val="fr-FR"/>
        </w:rPr>
        <w:t xml:space="preserve"> </w:t>
      </w:r>
      <w:r w:rsidR="002B1769">
        <w:rPr>
          <w:rFonts w:hint="cs"/>
          <w:sz w:val="32"/>
          <w:rtl/>
          <w:lang w:val="fr-FR"/>
        </w:rPr>
        <w:t xml:space="preserve">واقترح السيد شاينين أنه ربما يكون من المناسب إرجاء النظر في هذا الجزء من تقرير صربيا والجبل الأسود إلى الجلسة القادمة التي تعقدها اللجنة حتى يتمكن وفد الدولة </w:t>
      </w:r>
      <w:r>
        <w:rPr>
          <w:rFonts w:hint="cs"/>
          <w:sz w:val="32"/>
          <w:rtl/>
          <w:lang w:val="fr-FR"/>
        </w:rPr>
        <w:t xml:space="preserve">الطرف </w:t>
      </w:r>
      <w:r w:rsidR="002B1769">
        <w:rPr>
          <w:rFonts w:hint="cs"/>
          <w:sz w:val="32"/>
          <w:rtl/>
          <w:lang w:val="fr-FR"/>
        </w:rPr>
        <w:t xml:space="preserve">من الاستعانة ببعثة الأمم المتحدة </w:t>
      </w:r>
      <w:r>
        <w:rPr>
          <w:rFonts w:hint="cs"/>
          <w:sz w:val="32"/>
          <w:rtl/>
          <w:lang w:val="fr-FR"/>
        </w:rPr>
        <w:t xml:space="preserve">للإدارة </w:t>
      </w:r>
      <w:r w:rsidR="002B1769">
        <w:rPr>
          <w:rFonts w:hint="cs"/>
          <w:sz w:val="32"/>
          <w:rtl/>
          <w:lang w:val="fr-FR"/>
        </w:rPr>
        <w:t>المؤقتة في كوسوفو.</w:t>
      </w:r>
      <w:r w:rsidR="004B5DEB">
        <w:rPr>
          <w:rFonts w:hint="cs"/>
          <w:sz w:val="32"/>
          <w:rtl/>
          <w:lang w:val="fr-FR"/>
        </w:rPr>
        <w:t xml:space="preserve"> </w:t>
      </w:r>
      <w:r w:rsidR="002B1769">
        <w:rPr>
          <w:rFonts w:hint="cs"/>
          <w:sz w:val="32"/>
          <w:rtl/>
          <w:lang w:val="fr-FR"/>
        </w:rPr>
        <w:t xml:space="preserve">وعلى أية حال، </w:t>
      </w:r>
      <w:r>
        <w:rPr>
          <w:rFonts w:hint="cs"/>
          <w:sz w:val="32"/>
          <w:rtl/>
          <w:lang w:val="fr-FR"/>
        </w:rPr>
        <w:t xml:space="preserve">فقد وصف </w:t>
      </w:r>
      <w:r w:rsidR="002B1769">
        <w:rPr>
          <w:rFonts w:hint="cs"/>
          <w:sz w:val="32"/>
          <w:rtl/>
          <w:lang w:val="fr-FR"/>
        </w:rPr>
        <w:t>الوسيط الخاص بكوسوفو، في تقريره السنوي، هذا الإقليم "بال</w:t>
      </w:r>
      <w:r>
        <w:rPr>
          <w:rFonts w:hint="cs"/>
          <w:sz w:val="32"/>
          <w:rtl/>
          <w:lang w:val="fr-FR"/>
        </w:rPr>
        <w:t>ثقب الأسود</w:t>
      </w:r>
      <w:r w:rsidR="002B1769">
        <w:rPr>
          <w:rFonts w:hint="cs"/>
          <w:sz w:val="32"/>
          <w:rtl/>
          <w:lang w:val="fr-FR"/>
        </w:rPr>
        <w:t>"</w:t>
      </w:r>
      <w:r w:rsidR="004B5DEB">
        <w:rPr>
          <w:rFonts w:hint="cs"/>
          <w:sz w:val="32"/>
          <w:rtl/>
          <w:lang w:val="fr-FR"/>
        </w:rPr>
        <w:t xml:space="preserve"> </w:t>
      </w:r>
      <w:r w:rsidR="002B1769">
        <w:rPr>
          <w:rFonts w:hint="cs"/>
          <w:sz w:val="32"/>
          <w:rtl/>
          <w:lang w:val="fr-FR"/>
        </w:rPr>
        <w:t>بالنسبة لحقوق الإنسان في أوروبا.</w:t>
      </w:r>
      <w:r w:rsidR="004B5DEB">
        <w:rPr>
          <w:rFonts w:hint="cs"/>
          <w:sz w:val="32"/>
          <w:rtl/>
          <w:lang w:val="fr-FR"/>
        </w:rPr>
        <w:t xml:space="preserve"> </w:t>
      </w:r>
      <w:r w:rsidR="002B1769">
        <w:rPr>
          <w:rFonts w:hint="cs"/>
          <w:sz w:val="32"/>
          <w:rtl/>
          <w:lang w:val="fr-FR"/>
        </w:rPr>
        <w:t>وأضاف أنه من واجب اللجنة أن تفعل كل ما في وسعها لإنهاء هذا الوضع.</w:t>
      </w:r>
    </w:p>
    <w:p w:rsidR="002B1769" w:rsidRPr="00E32E62" w:rsidRDefault="00AA7DD2" w:rsidP="002A4FB7">
      <w:pPr>
        <w:pStyle w:val="SingleTxtGA"/>
        <w:spacing w:line="370" w:lineRule="exact"/>
        <w:rPr>
          <w:rFonts w:hint="cs"/>
          <w:spacing w:val="-2"/>
          <w:sz w:val="32"/>
        </w:rPr>
      </w:pPr>
      <w:r w:rsidRPr="00E32E62">
        <w:rPr>
          <w:rFonts w:hint="cs"/>
          <w:spacing w:val="-2"/>
          <w:sz w:val="32"/>
          <w:rtl/>
          <w:lang w:val="fr-FR"/>
        </w:rPr>
        <w:t>47</w:t>
      </w:r>
      <w:r w:rsidR="004B5DEB" w:rsidRPr="00E32E62">
        <w:rPr>
          <w:rFonts w:hint="cs"/>
          <w:spacing w:val="-2"/>
          <w:sz w:val="32"/>
          <w:rtl/>
          <w:lang w:val="fr-FR"/>
        </w:rPr>
        <w:t>-</w:t>
      </w:r>
      <w:r w:rsidR="004B5DEB" w:rsidRPr="00E32E62">
        <w:rPr>
          <w:rFonts w:hint="cs"/>
          <w:spacing w:val="-2"/>
          <w:sz w:val="32"/>
          <w:rtl/>
          <w:lang w:val="fr-FR"/>
        </w:rPr>
        <w:tab/>
      </w:r>
      <w:r w:rsidR="002B1769" w:rsidRPr="00E32E62">
        <w:rPr>
          <w:rFonts w:hint="cs"/>
          <w:spacing w:val="-2"/>
          <w:sz w:val="32"/>
          <w:rtl/>
          <w:lang w:val="fr-FR"/>
        </w:rPr>
        <w:t>وأ</w:t>
      </w:r>
      <w:r w:rsidRPr="00E32E62">
        <w:rPr>
          <w:rFonts w:hint="cs"/>
          <w:spacing w:val="-2"/>
          <w:sz w:val="32"/>
          <w:rtl/>
          <w:lang w:val="fr-FR"/>
        </w:rPr>
        <w:t>ضاف</w:t>
      </w:r>
      <w:r w:rsidR="002B1769" w:rsidRPr="00E32E62">
        <w:rPr>
          <w:rFonts w:hint="cs"/>
          <w:spacing w:val="-2"/>
          <w:sz w:val="32"/>
          <w:rtl/>
          <w:lang w:val="fr-FR"/>
        </w:rPr>
        <w:t xml:space="preserve"> السيد شاينين أنه فيما يتعلق بحالة الطوارئ وبالتدابير المخلة بالعهد التي اتُّخذت في هذا السياق (السؤال السادس)، يبدو أن الأحكام الدستورية تفعِّل العهد وتتتبنى ال</w:t>
      </w:r>
      <w:r w:rsidRPr="00E32E62">
        <w:rPr>
          <w:rFonts w:hint="cs"/>
          <w:spacing w:val="-2"/>
          <w:sz w:val="32"/>
          <w:rtl/>
          <w:lang w:val="fr-FR"/>
        </w:rPr>
        <w:t>مفهوم الواسع الوارد في ال</w:t>
      </w:r>
      <w:r w:rsidR="002B1769" w:rsidRPr="00E32E62">
        <w:rPr>
          <w:rFonts w:hint="cs"/>
          <w:spacing w:val="-2"/>
          <w:sz w:val="32"/>
          <w:rtl/>
          <w:lang w:val="fr-FR"/>
        </w:rPr>
        <w:t xml:space="preserve">ملاحظة العامة رقم 29 المتعلقة بالحقوق التي لا يجوز </w:t>
      </w:r>
      <w:r w:rsidRPr="00E32E62">
        <w:rPr>
          <w:rFonts w:hint="cs"/>
          <w:spacing w:val="-2"/>
          <w:sz w:val="32"/>
          <w:rtl/>
          <w:lang w:val="fr-FR"/>
        </w:rPr>
        <w:t xml:space="preserve">أن تكون موضع استثناءات. </w:t>
      </w:r>
      <w:r w:rsidR="002B1769" w:rsidRPr="00E32E62">
        <w:rPr>
          <w:rFonts w:hint="cs"/>
          <w:spacing w:val="-2"/>
          <w:sz w:val="32"/>
          <w:rtl/>
          <w:lang w:val="fr-FR"/>
        </w:rPr>
        <w:t>ويعتبر قرار المحكمة الدستورية بشأن التدابير المتخذة في حالة الطوارئ في غاية الأهمية.</w:t>
      </w:r>
      <w:r w:rsidR="004B5DEB" w:rsidRPr="00E32E62">
        <w:rPr>
          <w:rFonts w:hint="cs"/>
          <w:spacing w:val="-2"/>
          <w:sz w:val="32"/>
          <w:rtl/>
          <w:lang w:val="fr-FR"/>
        </w:rPr>
        <w:t xml:space="preserve"> </w:t>
      </w:r>
      <w:r w:rsidR="002B1769" w:rsidRPr="00E32E62">
        <w:rPr>
          <w:rFonts w:hint="cs"/>
          <w:spacing w:val="-2"/>
          <w:sz w:val="32"/>
          <w:rtl/>
          <w:lang w:val="fr-FR"/>
        </w:rPr>
        <w:t xml:space="preserve">وجدير بالاهتمام حصول اللجنة على نص ذلك القرار إذ إن السؤال </w:t>
      </w:r>
      <w:r w:rsidRPr="00E32E62">
        <w:rPr>
          <w:rFonts w:hint="cs"/>
          <w:spacing w:val="-2"/>
          <w:sz w:val="32"/>
          <w:rtl/>
          <w:lang w:val="fr-FR"/>
        </w:rPr>
        <w:t xml:space="preserve">المطروح </w:t>
      </w:r>
      <w:r w:rsidR="002B1769" w:rsidRPr="00E32E62">
        <w:rPr>
          <w:rFonts w:hint="cs"/>
          <w:spacing w:val="-2"/>
          <w:sz w:val="32"/>
          <w:rtl/>
          <w:lang w:val="fr-FR"/>
        </w:rPr>
        <w:t xml:space="preserve">هو معرفة ما إذا كان القرار يتناول وجود حالة الطوارئ في حد ذاته أو الصفة الدستورية لبعض </w:t>
      </w:r>
      <w:r w:rsidRPr="00E32E62">
        <w:rPr>
          <w:rFonts w:hint="cs"/>
          <w:spacing w:val="-2"/>
          <w:sz w:val="32"/>
          <w:rtl/>
          <w:lang w:val="fr-FR"/>
        </w:rPr>
        <w:t xml:space="preserve">الاستثناءات </w:t>
      </w:r>
      <w:r w:rsidR="002B1769" w:rsidRPr="00E32E62">
        <w:rPr>
          <w:rFonts w:hint="cs"/>
          <w:spacing w:val="-2"/>
          <w:sz w:val="32"/>
          <w:rtl/>
          <w:lang w:val="fr-FR"/>
        </w:rPr>
        <w:t>المقررة في هذا السياق.</w:t>
      </w:r>
      <w:r w:rsidR="004B5DEB" w:rsidRPr="00E32E62">
        <w:rPr>
          <w:rFonts w:hint="cs"/>
          <w:spacing w:val="-2"/>
          <w:sz w:val="32"/>
          <w:rtl/>
          <w:lang w:val="fr-FR"/>
        </w:rPr>
        <w:t xml:space="preserve"> </w:t>
      </w:r>
      <w:r w:rsidR="002B1769" w:rsidRPr="00E32E62">
        <w:rPr>
          <w:rFonts w:hint="cs"/>
          <w:spacing w:val="-2"/>
          <w:sz w:val="32"/>
          <w:rtl/>
          <w:lang w:val="fr-FR"/>
        </w:rPr>
        <w:t xml:space="preserve">وتتعلق </w:t>
      </w:r>
      <w:r w:rsidRPr="00E32E62">
        <w:rPr>
          <w:rFonts w:hint="cs"/>
          <w:spacing w:val="-2"/>
          <w:sz w:val="32"/>
          <w:rtl/>
          <w:lang w:val="fr-FR"/>
        </w:rPr>
        <w:t xml:space="preserve">الاستثناءات </w:t>
      </w:r>
      <w:r w:rsidR="002B1769" w:rsidRPr="00E32E62">
        <w:rPr>
          <w:rFonts w:hint="cs"/>
          <w:spacing w:val="-2"/>
          <w:sz w:val="32"/>
          <w:rtl/>
          <w:lang w:val="fr-FR"/>
        </w:rPr>
        <w:t>على وجه الخصوص بالمادتين 9 و14 من العهد الل</w:t>
      </w:r>
      <w:r w:rsidRPr="00E32E62">
        <w:rPr>
          <w:rFonts w:hint="cs"/>
          <w:spacing w:val="-2"/>
          <w:sz w:val="32"/>
          <w:rtl/>
          <w:lang w:val="fr-FR"/>
        </w:rPr>
        <w:t>تي</w:t>
      </w:r>
      <w:r w:rsidR="002B1769" w:rsidRPr="00E32E62">
        <w:rPr>
          <w:rFonts w:hint="cs"/>
          <w:spacing w:val="-2"/>
          <w:sz w:val="32"/>
          <w:rtl/>
          <w:lang w:val="fr-FR"/>
        </w:rPr>
        <w:t xml:space="preserve">ن لا يجوز المساس ببعض عناصرهما </w:t>
      </w:r>
      <w:r w:rsidR="00EE6A2C" w:rsidRPr="00E32E62">
        <w:rPr>
          <w:rFonts w:hint="cs"/>
          <w:spacing w:val="-2"/>
          <w:sz w:val="32"/>
          <w:rtl/>
          <w:lang w:val="fr-FR"/>
        </w:rPr>
        <w:t>وفقاً</w:t>
      </w:r>
      <w:r w:rsidR="002B1769" w:rsidRPr="00E32E62">
        <w:rPr>
          <w:rFonts w:hint="cs"/>
          <w:spacing w:val="-2"/>
          <w:sz w:val="32"/>
          <w:rtl/>
          <w:lang w:val="fr-FR"/>
        </w:rPr>
        <w:t xml:space="preserve"> للملاحظة العامة رقم 29.</w:t>
      </w:r>
      <w:r w:rsidR="004B5DEB" w:rsidRPr="00E32E62">
        <w:rPr>
          <w:rFonts w:hint="cs"/>
          <w:spacing w:val="-2"/>
          <w:sz w:val="32"/>
          <w:rtl/>
          <w:lang w:val="fr-FR"/>
        </w:rPr>
        <w:t xml:space="preserve"> </w:t>
      </w:r>
      <w:r w:rsidR="002B1769" w:rsidRPr="00E32E62">
        <w:rPr>
          <w:rFonts w:hint="cs"/>
          <w:spacing w:val="-2"/>
          <w:sz w:val="32"/>
          <w:rtl/>
          <w:lang w:val="fr-FR"/>
        </w:rPr>
        <w:t>ويبدو</w:t>
      </w:r>
      <w:r w:rsidRPr="00E32E62">
        <w:rPr>
          <w:rFonts w:hint="cs"/>
          <w:spacing w:val="-2"/>
          <w:sz w:val="32"/>
          <w:rtl/>
          <w:lang w:val="fr-FR"/>
        </w:rPr>
        <w:t xml:space="preserve"> </w:t>
      </w:r>
      <w:r w:rsidR="002B1769" w:rsidRPr="00E32E62">
        <w:rPr>
          <w:rFonts w:hint="cs"/>
          <w:spacing w:val="-2"/>
          <w:sz w:val="32"/>
          <w:rtl/>
          <w:lang w:val="fr-FR"/>
        </w:rPr>
        <w:t>أن المحكمة الدستورية في كل الأحوال تعتبر الإخلال بالفقرة 4 من المادة 9 منافيا للعهد.</w:t>
      </w:r>
      <w:r w:rsidR="004B5DEB" w:rsidRPr="00E32E62">
        <w:rPr>
          <w:rFonts w:hint="cs"/>
          <w:spacing w:val="-2"/>
          <w:sz w:val="32"/>
          <w:rtl/>
          <w:lang w:val="fr-FR"/>
        </w:rPr>
        <w:t xml:space="preserve"> </w:t>
      </w:r>
      <w:r w:rsidR="002B1769" w:rsidRPr="00E32E62">
        <w:rPr>
          <w:rFonts w:hint="cs"/>
          <w:spacing w:val="-2"/>
          <w:sz w:val="32"/>
          <w:rtl/>
          <w:lang w:val="fr-FR"/>
        </w:rPr>
        <w:t xml:space="preserve">أما المادة 14 من العهد، فهي تتعلق بمدى </w:t>
      </w:r>
      <w:r w:rsidRPr="00E32E62">
        <w:rPr>
          <w:rFonts w:hint="cs"/>
          <w:spacing w:val="-2"/>
          <w:sz w:val="32"/>
          <w:rtl/>
          <w:lang w:val="fr-FR"/>
        </w:rPr>
        <w:t xml:space="preserve">عدالة المحاكمة وهي العدالة الواجب ضمانها وحمايتها </w:t>
      </w:r>
      <w:r w:rsidR="002B1769" w:rsidRPr="00E32E62">
        <w:rPr>
          <w:rFonts w:hint="cs"/>
          <w:spacing w:val="-2"/>
          <w:sz w:val="32"/>
          <w:rtl/>
          <w:lang w:val="fr-FR"/>
        </w:rPr>
        <w:t>حتى في حالة الطوارئ.</w:t>
      </w:r>
      <w:r w:rsidR="004B5DEB" w:rsidRPr="00E32E62">
        <w:rPr>
          <w:rFonts w:hint="cs"/>
          <w:spacing w:val="-2"/>
          <w:sz w:val="32"/>
          <w:rtl/>
          <w:lang w:val="fr-FR"/>
        </w:rPr>
        <w:t xml:space="preserve"> </w:t>
      </w:r>
      <w:r w:rsidR="002B1769" w:rsidRPr="00E32E62">
        <w:rPr>
          <w:rFonts w:hint="cs"/>
          <w:spacing w:val="-2"/>
          <w:sz w:val="32"/>
          <w:rtl/>
          <w:lang w:val="fr-FR"/>
        </w:rPr>
        <w:t xml:space="preserve">ومن المثير للاهتمام معرفة ما إذا كانت المحكمة الدستورية قد أكبت على بحث هذه المسائل </w:t>
      </w:r>
      <w:r w:rsidR="00003BBD" w:rsidRPr="00E32E62">
        <w:rPr>
          <w:rFonts w:hint="cs"/>
          <w:spacing w:val="-2"/>
          <w:sz w:val="32"/>
          <w:rtl/>
          <w:lang w:val="fr-FR"/>
        </w:rPr>
        <w:t>لا سيما</w:t>
      </w:r>
      <w:r w:rsidR="002B1769" w:rsidRPr="00E32E62">
        <w:rPr>
          <w:rFonts w:hint="cs"/>
          <w:spacing w:val="-2"/>
          <w:sz w:val="32"/>
          <w:rtl/>
          <w:lang w:val="fr-FR"/>
        </w:rPr>
        <w:t xml:space="preserve"> مسألة حياد واستقلالية الهيئة القضائية.</w:t>
      </w:r>
      <w:r w:rsidR="004B5DEB" w:rsidRPr="00E32E62">
        <w:rPr>
          <w:rFonts w:hint="cs"/>
          <w:spacing w:val="-2"/>
          <w:sz w:val="32"/>
          <w:rtl/>
          <w:lang w:val="fr-FR"/>
        </w:rPr>
        <w:t xml:space="preserve"> </w:t>
      </w:r>
      <w:r w:rsidR="002B1769" w:rsidRPr="00E32E62">
        <w:rPr>
          <w:rFonts w:hint="cs"/>
          <w:spacing w:val="-2"/>
          <w:sz w:val="32"/>
          <w:rtl/>
          <w:lang w:val="fr-FR"/>
        </w:rPr>
        <w:t xml:space="preserve">ولا شك أن الوضع الناجم عن اغتيال </w:t>
      </w:r>
      <w:r w:rsidR="00E32E62" w:rsidRPr="00E32E62">
        <w:rPr>
          <w:rFonts w:hint="cs"/>
          <w:spacing w:val="-2"/>
          <w:sz w:val="32"/>
          <w:rtl/>
          <w:lang w:val="fr-FR"/>
        </w:rPr>
        <w:t xml:space="preserve">رئيس الوزراء </w:t>
      </w:r>
      <w:r w:rsidR="002B1769" w:rsidRPr="00E32E62">
        <w:rPr>
          <w:rFonts w:hint="cs"/>
          <w:spacing w:val="-2"/>
          <w:sz w:val="32"/>
          <w:rtl/>
          <w:lang w:val="fr-FR"/>
        </w:rPr>
        <w:t xml:space="preserve">كان من أخطر ما يمكن ولكن الأدلة التي جمعت في هذه الظروف قد تعتبر غير مقبولة إذا ما اعتُبرت التدابير المتخذة أثناء حالة الطوارئ منافية للدستور، </w:t>
      </w:r>
      <w:r w:rsidR="00E32E62" w:rsidRPr="00E32E62">
        <w:rPr>
          <w:rFonts w:hint="cs"/>
          <w:spacing w:val="-2"/>
          <w:sz w:val="32"/>
          <w:rtl/>
          <w:lang w:val="fr-FR"/>
        </w:rPr>
        <w:t>وهو وضع من شأنه أن</w:t>
      </w:r>
      <w:r w:rsidR="002B1769" w:rsidRPr="00E32E62">
        <w:rPr>
          <w:rFonts w:hint="cs"/>
          <w:spacing w:val="-2"/>
          <w:sz w:val="32"/>
          <w:rtl/>
          <w:lang w:val="fr-FR"/>
        </w:rPr>
        <w:t xml:space="preserve"> يعرقل بلوغ الغاية المنشودة مثلما أشار إلى ذلك مركز الدفاع </w:t>
      </w:r>
      <w:r w:rsidR="00E32E62" w:rsidRPr="00E32E62">
        <w:rPr>
          <w:rFonts w:hint="cs"/>
          <w:spacing w:val="-2"/>
          <w:sz w:val="32"/>
          <w:rtl/>
          <w:lang w:val="fr-FR"/>
        </w:rPr>
        <w:t>عن</w:t>
      </w:r>
      <w:r w:rsidR="002B1769" w:rsidRPr="00E32E62">
        <w:rPr>
          <w:rFonts w:hint="cs"/>
          <w:spacing w:val="-2"/>
          <w:sz w:val="32"/>
          <w:rtl/>
          <w:lang w:val="fr-FR"/>
        </w:rPr>
        <w:t xml:space="preserve"> حقوق الإنسان </w:t>
      </w:r>
      <w:r w:rsidR="00E32E62" w:rsidRPr="00E32E62">
        <w:rPr>
          <w:rFonts w:hint="cs"/>
          <w:spacing w:val="-2"/>
          <w:sz w:val="32"/>
          <w:rtl/>
          <w:lang w:val="fr-FR"/>
        </w:rPr>
        <w:t>في</w:t>
      </w:r>
      <w:r w:rsidR="002B1769" w:rsidRPr="00E32E62">
        <w:rPr>
          <w:rFonts w:hint="cs"/>
          <w:spacing w:val="-2"/>
          <w:sz w:val="32"/>
          <w:rtl/>
          <w:lang w:val="fr-FR"/>
        </w:rPr>
        <w:t xml:space="preserve"> بلغراد.</w:t>
      </w:r>
      <w:r w:rsidR="004B5DEB" w:rsidRPr="00E32E62">
        <w:rPr>
          <w:rFonts w:hint="cs"/>
          <w:spacing w:val="-2"/>
          <w:sz w:val="32"/>
          <w:rtl/>
          <w:lang w:val="fr-FR"/>
        </w:rPr>
        <w:t xml:space="preserve"> </w:t>
      </w:r>
      <w:r w:rsidR="002B1769" w:rsidRPr="00E32E62">
        <w:rPr>
          <w:rFonts w:hint="cs"/>
          <w:spacing w:val="-2"/>
          <w:sz w:val="32"/>
          <w:rtl/>
          <w:lang w:val="fr-FR"/>
        </w:rPr>
        <w:t xml:space="preserve">وفي النهاية، لا يجوز أن يكون حظر التعذيب (السؤال السابع) موضوع </w:t>
      </w:r>
      <w:r w:rsidR="00085BD5">
        <w:rPr>
          <w:rFonts w:hint="cs"/>
          <w:spacing w:val="-2"/>
          <w:sz w:val="32"/>
          <w:rtl/>
          <w:lang w:val="fr-FR"/>
        </w:rPr>
        <w:t xml:space="preserve">أي </w:t>
      </w:r>
      <w:r w:rsidR="00E32E62" w:rsidRPr="00E32E62">
        <w:rPr>
          <w:rFonts w:hint="cs"/>
          <w:spacing w:val="-2"/>
          <w:sz w:val="32"/>
          <w:rtl/>
          <w:lang w:val="fr-FR"/>
        </w:rPr>
        <w:t>استثناء</w:t>
      </w:r>
      <w:r w:rsidR="002B1769" w:rsidRPr="00E32E62">
        <w:rPr>
          <w:rFonts w:hint="cs"/>
          <w:spacing w:val="-2"/>
          <w:sz w:val="32"/>
          <w:rtl/>
          <w:lang w:val="fr-FR"/>
        </w:rPr>
        <w:t>.</w:t>
      </w:r>
      <w:r w:rsidR="004B5DEB" w:rsidRPr="00E32E62">
        <w:rPr>
          <w:rFonts w:hint="cs"/>
          <w:spacing w:val="-2"/>
          <w:sz w:val="32"/>
          <w:rtl/>
          <w:lang w:val="fr-FR"/>
        </w:rPr>
        <w:t xml:space="preserve"> </w:t>
      </w:r>
      <w:r w:rsidR="002B1769" w:rsidRPr="00E32E62">
        <w:rPr>
          <w:rFonts w:hint="cs"/>
          <w:spacing w:val="-2"/>
          <w:sz w:val="32"/>
          <w:rtl/>
          <w:lang w:val="fr-FR"/>
        </w:rPr>
        <w:t>وقال إن</w:t>
      </w:r>
      <w:r w:rsidR="004B5DEB" w:rsidRPr="00E32E62">
        <w:rPr>
          <w:rFonts w:hint="cs"/>
          <w:spacing w:val="-2"/>
          <w:sz w:val="32"/>
          <w:rtl/>
          <w:lang w:val="fr-FR"/>
        </w:rPr>
        <w:t xml:space="preserve"> </w:t>
      </w:r>
      <w:r w:rsidR="002B1769" w:rsidRPr="00E32E62">
        <w:rPr>
          <w:rFonts w:hint="cs"/>
          <w:spacing w:val="-2"/>
          <w:sz w:val="32"/>
          <w:rtl/>
          <w:lang w:val="fr-FR"/>
        </w:rPr>
        <w:t xml:space="preserve">تعريف الإرهاب الذي اعتمدته الدولة الطرف في التقارير التي رفعتها إلى لجنة مكافحة الإرهاب التابعة لمجلس الأمن بدا مستجيبا لمتطلبات العهد، </w:t>
      </w:r>
      <w:r w:rsidR="00003BBD" w:rsidRPr="00E32E62">
        <w:rPr>
          <w:rFonts w:hint="cs"/>
          <w:spacing w:val="-2"/>
          <w:sz w:val="32"/>
          <w:rtl/>
          <w:lang w:val="fr-FR"/>
        </w:rPr>
        <w:t>لا سيما</w:t>
      </w:r>
      <w:r w:rsidR="002B1769" w:rsidRPr="00E32E62">
        <w:rPr>
          <w:rFonts w:hint="cs"/>
          <w:spacing w:val="-2"/>
          <w:sz w:val="32"/>
          <w:rtl/>
          <w:lang w:val="fr-FR"/>
        </w:rPr>
        <w:t xml:space="preserve"> المادة 15 منه، وملتزما بمبدأ لا جريمة إلا بقانون.</w:t>
      </w:r>
      <w:r w:rsidR="004B5DEB" w:rsidRPr="00E32E62">
        <w:rPr>
          <w:rFonts w:hint="cs"/>
          <w:spacing w:val="-2"/>
          <w:sz w:val="32"/>
          <w:rtl/>
          <w:lang w:val="fr-FR"/>
        </w:rPr>
        <w:t xml:space="preserve"> </w:t>
      </w:r>
      <w:r w:rsidR="002B1769" w:rsidRPr="00E32E62">
        <w:rPr>
          <w:rFonts w:hint="cs"/>
          <w:spacing w:val="-2"/>
          <w:sz w:val="32"/>
          <w:rtl/>
          <w:lang w:val="fr-FR"/>
        </w:rPr>
        <w:t>ومع ذلك لم يعرف بعدُ ما إذا كانت الدولة الطرف تحترم الالتزام بعدم طرد الأشخاص وإعادتهم إلى بلد يتعرضون فيه لخطر التعرض للتعذيب أو للحكم بعقوبة الإعدام بما أن عقوبة الإعدام قد ألغيت في صربيا والجبل الأسود.</w:t>
      </w:r>
    </w:p>
    <w:p w:rsidR="002B1769" w:rsidRDefault="00E32E62" w:rsidP="002A4FB7">
      <w:pPr>
        <w:pStyle w:val="SingleTxtGA"/>
        <w:spacing w:line="370" w:lineRule="exact"/>
        <w:rPr>
          <w:rFonts w:hint="cs"/>
          <w:sz w:val="32"/>
        </w:rPr>
      </w:pPr>
      <w:r>
        <w:rPr>
          <w:rFonts w:hint="cs"/>
          <w:sz w:val="32"/>
          <w:rtl/>
          <w:lang w:val="fr-FR"/>
        </w:rPr>
        <w:t>48</w:t>
      </w:r>
      <w:r w:rsidR="004B5DEB">
        <w:rPr>
          <w:rFonts w:hint="cs"/>
          <w:sz w:val="32"/>
          <w:rtl/>
          <w:lang w:val="fr-FR"/>
        </w:rPr>
        <w:t>-</w:t>
      </w:r>
      <w:r w:rsidR="004B5DEB">
        <w:rPr>
          <w:rFonts w:hint="cs"/>
          <w:sz w:val="32"/>
          <w:rtl/>
          <w:lang w:val="fr-FR"/>
        </w:rPr>
        <w:tab/>
      </w:r>
      <w:r w:rsidR="002B1769">
        <w:rPr>
          <w:rFonts w:hint="cs"/>
          <w:sz w:val="32"/>
          <w:rtl/>
          <w:lang w:val="fr-FR"/>
        </w:rPr>
        <w:t xml:space="preserve">عادت </w:t>
      </w:r>
      <w:r w:rsidR="002B1769">
        <w:rPr>
          <w:rFonts w:hint="cs"/>
          <w:b/>
          <w:bCs/>
          <w:sz w:val="32"/>
          <w:rtl/>
          <w:lang w:val="fr-FR"/>
        </w:rPr>
        <w:t>السيدة ودجوود</w:t>
      </w:r>
      <w:r w:rsidR="002B1769">
        <w:rPr>
          <w:rFonts w:hint="cs"/>
          <w:sz w:val="32"/>
          <w:rtl/>
          <w:lang w:val="fr-FR"/>
        </w:rPr>
        <w:t xml:space="preserve"> للسؤال المتعلق بجرائم الحرب فيما يتعلق بالمحاكم الوطنية وبالتعاون مع </w:t>
      </w:r>
      <w:r>
        <w:rPr>
          <w:rFonts w:hint="cs"/>
          <w:sz w:val="32"/>
          <w:rtl/>
          <w:lang w:val="fr-FR"/>
        </w:rPr>
        <w:t>ال</w:t>
      </w:r>
      <w:r w:rsidR="002B1769">
        <w:rPr>
          <w:rFonts w:hint="cs"/>
          <w:sz w:val="32"/>
          <w:rtl/>
          <w:lang w:val="fr-FR"/>
        </w:rPr>
        <w:t>محكمة الج</w:t>
      </w:r>
      <w:r>
        <w:rPr>
          <w:rFonts w:hint="cs"/>
          <w:sz w:val="32"/>
          <w:rtl/>
          <w:lang w:val="fr-FR"/>
        </w:rPr>
        <w:t xml:space="preserve">نائية </w:t>
      </w:r>
      <w:r w:rsidR="002B1769">
        <w:rPr>
          <w:rFonts w:hint="cs"/>
          <w:sz w:val="32"/>
          <w:rtl/>
          <w:lang w:val="fr-FR"/>
        </w:rPr>
        <w:t xml:space="preserve">الدولية. وأشارت إلى أنه يبدو أن ليس ثمة برنامج لحماية الشهود وهي الثغرة التي تؤخذ على محكمة لاهاي </w:t>
      </w:r>
      <w:r w:rsidR="00EE6A2C">
        <w:rPr>
          <w:rFonts w:hint="cs"/>
          <w:sz w:val="32"/>
          <w:rtl/>
          <w:lang w:val="fr-FR"/>
        </w:rPr>
        <w:t>أيضاً</w:t>
      </w:r>
      <w:r w:rsidR="002B1769">
        <w:rPr>
          <w:rFonts w:hint="cs"/>
          <w:sz w:val="32"/>
          <w:rtl/>
          <w:lang w:val="fr-FR"/>
        </w:rPr>
        <w:t>.</w:t>
      </w:r>
      <w:r w:rsidR="004B5DEB">
        <w:rPr>
          <w:rFonts w:hint="cs"/>
          <w:sz w:val="32"/>
          <w:rtl/>
          <w:lang w:val="fr-FR"/>
        </w:rPr>
        <w:t xml:space="preserve"> </w:t>
      </w:r>
      <w:r w:rsidR="002B1769">
        <w:rPr>
          <w:rFonts w:hint="cs"/>
          <w:sz w:val="32"/>
          <w:rtl/>
          <w:lang w:val="fr-FR"/>
        </w:rPr>
        <w:t xml:space="preserve">وبالمثل، ليس ثمة قانون يتناول تناولا صريحا استعمال المحاكم الوطنية في المستقبل تلك المجموعة الهامة من الأدلة التي تجمعها </w:t>
      </w:r>
      <w:r>
        <w:rPr>
          <w:rFonts w:hint="cs"/>
          <w:sz w:val="32"/>
          <w:rtl/>
          <w:lang w:val="fr-FR"/>
        </w:rPr>
        <w:t>ال</w:t>
      </w:r>
      <w:r w:rsidR="002B1769">
        <w:rPr>
          <w:rFonts w:hint="cs"/>
          <w:sz w:val="32"/>
          <w:rtl/>
          <w:lang w:val="fr-FR"/>
        </w:rPr>
        <w:t>محكمة الج</w:t>
      </w:r>
      <w:r>
        <w:rPr>
          <w:rFonts w:hint="cs"/>
          <w:sz w:val="32"/>
          <w:rtl/>
          <w:lang w:val="fr-FR"/>
        </w:rPr>
        <w:t xml:space="preserve">نائية </w:t>
      </w:r>
      <w:r w:rsidR="002B1769">
        <w:rPr>
          <w:rFonts w:hint="cs"/>
          <w:sz w:val="32"/>
          <w:rtl/>
          <w:lang w:val="fr-FR"/>
        </w:rPr>
        <w:t>الدولية.</w:t>
      </w:r>
      <w:r w:rsidR="004B5DEB">
        <w:rPr>
          <w:rFonts w:hint="cs"/>
          <w:sz w:val="32"/>
          <w:rtl/>
          <w:lang w:val="fr-FR"/>
        </w:rPr>
        <w:t xml:space="preserve"> </w:t>
      </w:r>
      <w:r w:rsidR="002B1769">
        <w:rPr>
          <w:rFonts w:hint="cs"/>
          <w:sz w:val="32"/>
          <w:rtl/>
          <w:lang w:val="fr-FR"/>
        </w:rPr>
        <w:t>فقواعد التقادم المطبقة على الخروقات التقليدية لا يجوز أن تحول دون ملاحقة مرتكبي الجرائم الدولية.</w:t>
      </w:r>
      <w:r w:rsidR="004B5DEB">
        <w:rPr>
          <w:rFonts w:hint="cs"/>
          <w:sz w:val="32"/>
          <w:rtl/>
          <w:lang w:val="fr-FR"/>
        </w:rPr>
        <w:t xml:space="preserve"> </w:t>
      </w:r>
      <w:r w:rsidR="002B1769">
        <w:rPr>
          <w:rFonts w:hint="cs"/>
          <w:sz w:val="32"/>
          <w:rtl/>
          <w:lang w:val="fr-FR"/>
        </w:rPr>
        <w:t>فمبدأ مسؤولية الرؤساء ومفهوم الإهمال الجنائي أمران يحظيان بالاعتراف الدولي بوصفهما عنصرين من عناصر قانون الحرب العرفي من</w:t>
      </w:r>
      <w:r w:rsidR="00085BD5">
        <w:rPr>
          <w:rFonts w:hint="cs"/>
          <w:sz w:val="32"/>
          <w:rtl/>
          <w:lang w:val="fr-FR"/>
        </w:rPr>
        <w:t>ـ</w:t>
      </w:r>
      <w:r w:rsidR="002B1769">
        <w:rPr>
          <w:rFonts w:hint="cs"/>
          <w:sz w:val="32"/>
          <w:rtl/>
          <w:lang w:val="fr-FR"/>
        </w:rPr>
        <w:t>ذ ع</w:t>
      </w:r>
      <w:r w:rsidR="00085BD5">
        <w:rPr>
          <w:rFonts w:hint="cs"/>
          <w:sz w:val="32"/>
          <w:rtl/>
          <w:lang w:val="fr-FR"/>
        </w:rPr>
        <w:t>ـ</w:t>
      </w:r>
      <w:r w:rsidR="002B1769">
        <w:rPr>
          <w:rFonts w:hint="cs"/>
          <w:sz w:val="32"/>
          <w:rtl/>
          <w:lang w:val="fr-FR"/>
        </w:rPr>
        <w:t xml:space="preserve">ام 1945 ولا </w:t>
      </w:r>
      <w:r>
        <w:rPr>
          <w:rFonts w:hint="cs"/>
          <w:sz w:val="32"/>
          <w:rtl/>
          <w:lang w:val="fr-FR"/>
        </w:rPr>
        <w:t xml:space="preserve">تطرح </w:t>
      </w:r>
      <w:r w:rsidR="002B1769">
        <w:rPr>
          <w:rFonts w:hint="cs"/>
          <w:sz w:val="32"/>
          <w:rtl/>
          <w:lang w:val="fr-FR"/>
        </w:rPr>
        <w:t>مشكلة بالنسبة لمبدأ لا جريمة إلا بقانون.</w:t>
      </w:r>
      <w:r w:rsidR="004B5DEB">
        <w:rPr>
          <w:rFonts w:hint="cs"/>
          <w:sz w:val="32"/>
          <w:rtl/>
          <w:lang w:val="fr-FR"/>
        </w:rPr>
        <w:t xml:space="preserve"> </w:t>
      </w:r>
      <w:r w:rsidR="002B1769">
        <w:rPr>
          <w:rFonts w:hint="cs"/>
          <w:sz w:val="32"/>
          <w:rtl/>
          <w:lang w:val="fr-FR"/>
        </w:rPr>
        <w:t>وتساءلت السيدة ويدجوود عما إذا كانت الدولة الطرف تنوي اعتماد قانون مناسب لهذا الغرض في حال رأت المحاكم الوطنية خلاف ذلك.</w:t>
      </w:r>
      <w:r w:rsidR="004B5DEB">
        <w:rPr>
          <w:rFonts w:hint="cs"/>
          <w:sz w:val="32"/>
          <w:rtl/>
          <w:lang w:val="fr-FR"/>
        </w:rPr>
        <w:t xml:space="preserve"> </w:t>
      </w:r>
      <w:r w:rsidR="002B1769">
        <w:rPr>
          <w:rFonts w:hint="cs"/>
          <w:sz w:val="32"/>
          <w:rtl/>
          <w:lang w:val="fr-FR"/>
        </w:rPr>
        <w:t xml:space="preserve">وأضافت أنه تم إنشاء شعبة خاصة في النيابة العامة مكلفة بجرائم الحرب. ولكنها تساءلت عما إذا كانت </w:t>
      </w:r>
      <w:r>
        <w:rPr>
          <w:rFonts w:hint="cs"/>
          <w:sz w:val="32"/>
          <w:rtl/>
          <w:lang w:val="fr-FR"/>
        </w:rPr>
        <w:t xml:space="preserve">هذه الشعبة </w:t>
      </w:r>
      <w:r w:rsidR="002B1769">
        <w:rPr>
          <w:rFonts w:hint="cs"/>
          <w:sz w:val="32"/>
          <w:rtl/>
          <w:lang w:val="fr-FR"/>
        </w:rPr>
        <w:t>مزودة بالعدد الكافي من الموظفين وبالأخص فرق التحري الخاصة بها.</w:t>
      </w:r>
      <w:r w:rsidR="004B5DEB">
        <w:rPr>
          <w:rFonts w:hint="cs"/>
          <w:sz w:val="32"/>
          <w:rtl/>
          <w:lang w:val="fr-FR"/>
        </w:rPr>
        <w:t xml:space="preserve"> </w:t>
      </w:r>
      <w:r w:rsidR="002B1769">
        <w:rPr>
          <w:rFonts w:hint="cs"/>
          <w:sz w:val="32"/>
          <w:rtl/>
          <w:lang w:val="fr-FR"/>
        </w:rPr>
        <w:t>وأردفت أن التقرير يذكر، فيما يتصل بالتعويضات، ضرورة رفع دعوى مدنية وهو أمر ليس بمقدور الجميع القيام به من الناحية المادية.</w:t>
      </w:r>
      <w:r w:rsidR="004B5DEB">
        <w:rPr>
          <w:rFonts w:hint="cs"/>
          <w:sz w:val="32"/>
          <w:rtl/>
          <w:lang w:val="fr-FR"/>
        </w:rPr>
        <w:t xml:space="preserve"> </w:t>
      </w:r>
      <w:r w:rsidR="002B1769">
        <w:rPr>
          <w:rFonts w:hint="cs"/>
          <w:sz w:val="32"/>
          <w:rtl/>
          <w:lang w:val="fr-FR"/>
        </w:rPr>
        <w:t xml:space="preserve">فربما ينبغي التفكير في </w:t>
      </w:r>
      <w:r>
        <w:rPr>
          <w:rFonts w:hint="cs"/>
          <w:sz w:val="32"/>
          <w:rtl/>
          <w:lang w:val="fr-FR"/>
        </w:rPr>
        <w:t xml:space="preserve">رفع </w:t>
      </w:r>
      <w:r w:rsidR="002B1769">
        <w:rPr>
          <w:rFonts w:hint="cs"/>
          <w:sz w:val="32"/>
          <w:rtl/>
          <w:lang w:val="fr-FR"/>
        </w:rPr>
        <w:t>دعوى إدارية مشابهة إلى حد ما للإجراءات المتعلقة بلجنة التعويضات الخاصة بالعراق.</w:t>
      </w:r>
      <w:r w:rsidR="004B5DEB">
        <w:rPr>
          <w:rFonts w:hint="cs"/>
          <w:sz w:val="32"/>
          <w:rtl/>
          <w:lang w:val="fr-FR"/>
        </w:rPr>
        <w:t xml:space="preserve"> </w:t>
      </w:r>
      <w:r w:rsidR="002B1769">
        <w:rPr>
          <w:rFonts w:hint="cs"/>
          <w:sz w:val="32"/>
          <w:rtl/>
          <w:lang w:val="fr-FR"/>
        </w:rPr>
        <w:t xml:space="preserve"> وقد يكون من المناسب </w:t>
      </w:r>
      <w:r w:rsidR="00EE6A2C">
        <w:rPr>
          <w:rFonts w:hint="cs"/>
          <w:sz w:val="32"/>
          <w:rtl/>
          <w:lang w:val="fr-FR"/>
        </w:rPr>
        <w:t>أيضاً</w:t>
      </w:r>
      <w:r w:rsidR="002B1769">
        <w:rPr>
          <w:rFonts w:hint="cs"/>
          <w:sz w:val="32"/>
          <w:rtl/>
          <w:lang w:val="fr-FR"/>
        </w:rPr>
        <w:t xml:space="preserve"> إنشاء نظام </w:t>
      </w:r>
      <w:r>
        <w:rPr>
          <w:rFonts w:hint="cs"/>
          <w:sz w:val="32"/>
          <w:rtl/>
          <w:lang w:val="fr-FR"/>
        </w:rPr>
        <w:t xml:space="preserve">يساعد على تجنب بقاء أعضاء في الوظائف العمومية كانوا </w:t>
      </w:r>
      <w:r w:rsidR="00085BD5">
        <w:rPr>
          <w:rFonts w:hint="cs"/>
          <w:sz w:val="32"/>
          <w:rtl/>
          <w:lang w:val="fr-FR"/>
        </w:rPr>
        <w:t xml:space="preserve">قد </w:t>
      </w:r>
      <w:r>
        <w:rPr>
          <w:rFonts w:hint="cs"/>
          <w:sz w:val="32"/>
          <w:rtl/>
          <w:lang w:val="fr-FR"/>
        </w:rPr>
        <w:t>عملوا بهيئات الدولة السابقة وارتكبوا مخالفات من قبل</w:t>
      </w:r>
      <w:r w:rsidR="002B1769">
        <w:rPr>
          <w:rFonts w:hint="cs"/>
          <w:sz w:val="32"/>
          <w:rtl/>
          <w:lang w:val="fr-FR"/>
        </w:rPr>
        <w:t>.</w:t>
      </w:r>
      <w:r w:rsidR="004B5DEB">
        <w:rPr>
          <w:rFonts w:hint="cs"/>
          <w:sz w:val="32"/>
          <w:rtl/>
          <w:lang w:val="fr-FR"/>
        </w:rPr>
        <w:t xml:space="preserve"> </w:t>
      </w:r>
      <w:r w:rsidR="002B1769">
        <w:rPr>
          <w:rFonts w:hint="cs"/>
          <w:sz w:val="32"/>
          <w:rtl/>
          <w:lang w:val="fr-FR"/>
        </w:rPr>
        <w:t>وتساءلت، في الختام، عما إذا كانت المحاكمات عن جرائم الحرب قد أدت إلى عمليات تسليم المتهمين إلى البوسنة أو كرواتيا.</w:t>
      </w:r>
      <w:r w:rsidR="004B5DEB">
        <w:rPr>
          <w:rFonts w:hint="cs"/>
          <w:sz w:val="32"/>
          <w:rtl/>
          <w:lang w:val="fr-FR"/>
        </w:rPr>
        <w:t xml:space="preserve"> </w:t>
      </w:r>
      <w:r w:rsidR="002B1769">
        <w:rPr>
          <w:rFonts w:hint="cs"/>
          <w:sz w:val="32"/>
          <w:rtl/>
          <w:lang w:val="fr-FR"/>
        </w:rPr>
        <w:t xml:space="preserve">وقالت إن منظمة هلسنكي ووتش، وهي منظمة غير حكومية، طرحت مسألة استعمال المحاكم الوطنية للأدلة المتعلقة بالمجازر </w:t>
      </w:r>
      <w:r>
        <w:rPr>
          <w:rFonts w:hint="cs"/>
          <w:sz w:val="32"/>
          <w:rtl/>
          <w:lang w:val="fr-FR"/>
        </w:rPr>
        <w:t>و</w:t>
      </w:r>
      <w:r w:rsidR="002B1769">
        <w:rPr>
          <w:rFonts w:hint="cs"/>
          <w:sz w:val="32"/>
          <w:rtl/>
          <w:lang w:val="fr-FR"/>
        </w:rPr>
        <w:t>التي تم تسلمها أثناء محاكمة ميلوسيفتش</w:t>
      </w:r>
      <w:r>
        <w:rPr>
          <w:rFonts w:hint="cs"/>
          <w:sz w:val="32"/>
          <w:rtl/>
          <w:lang w:val="fr-FR"/>
        </w:rPr>
        <w:t>،</w:t>
      </w:r>
      <w:r w:rsidR="002B1769">
        <w:rPr>
          <w:rFonts w:hint="cs"/>
          <w:sz w:val="32"/>
          <w:rtl/>
          <w:lang w:val="fr-FR"/>
        </w:rPr>
        <w:t xml:space="preserve"> ومسألة معرفة ما إذا كانت المحاكم الوطنية تصل بالفعل إلى قمة الهرم في تحديد المسؤوليات أثناء محاكمات المجموعات شبه العسكرية </w:t>
      </w:r>
      <w:r>
        <w:rPr>
          <w:rFonts w:hint="cs"/>
          <w:sz w:val="32"/>
          <w:rtl/>
          <w:lang w:val="fr-FR"/>
        </w:rPr>
        <w:t xml:space="preserve">التي تسيطر عليها نزعات </w:t>
      </w:r>
      <w:r w:rsidR="002B1769">
        <w:rPr>
          <w:rFonts w:hint="cs"/>
          <w:sz w:val="32"/>
          <w:rtl/>
          <w:lang w:val="fr-FR"/>
        </w:rPr>
        <w:t>الانتقام.</w:t>
      </w:r>
    </w:p>
    <w:p w:rsidR="002B1769" w:rsidRDefault="00E32E62" w:rsidP="002A4FB7">
      <w:pPr>
        <w:pStyle w:val="SingleTxtGA"/>
        <w:spacing w:line="370" w:lineRule="exact"/>
        <w:rPr>
          <w:rFonts w:hint="cs"/>
          <w:sz w:val="32"/>
        </w:rPr>
      </w:pPr>
      <w:r>
        <w:rPr>
          <w:rFonts w:hint="cs"/>
          <w:sz w:val="32"/>
          <w:rtl/>
          <w:lang w:val="fr-FR"/>
        </w:rPr>
        <w:t>49</w:t>
      </w:r>
      <w:r w:rsidR="004B5DEB">
        <w:rPr>
          <w:rFonts w:hint="cs"/>
          <w:sz w:val="32"/>
          <w:rtl/>
          <w:lang w:val="fr-FR"/>
        </w:rPr>
        <w:t>-</w:t>
      </w:r>
      <w:r w:rsidR="004B5DEB">
        <w:rPr>
          <w:rFonts w:hint="cs"/>
          <w:sz w:val="32"/>
          <w:rtl/>
          <w:lang w:val="fr-FR"/>
        </w:rPr>
        <w:tab/>
      </w:r>
      <w:r w:rsidR="002B1769">
        <w:rPr>
          <w:rFonts w:hint="cs"/>
          <w:sz w:val="32"/>
          <w:rtl/>
          <w:lang w:val="fr-FR"/>
        </w:rPr>
        <w:t xml:space="preserve">وأردفت السيدة ودجوود أن اتحاد صربيا والجبل الأسود تعاون بشكل جيد مع </w:t>
      </w:r>
      <w:r>
        <w:rPr>
          <w:rFonts w:hint="cs"/>
          <w:sz w:val="32"/>
          <w:rtl/>
          <w:lang w:val="fr-FR"/>
        </w:rPr>
        <w:t>ال</w:t>
      </w:r>
      <w:r w:rsidR="002B1769">
        <w:rPr>
          <w:rFonts w:hint="cs"/>
          <w:sz w:val="32"/>
          <w:rtl/>
          <w:lang w:val="fr-FR"/>
        </w:rPr>
        <w:t>محكمة الج</w:t>
      </w:r>
      <w:r>
        <w:rPr>
          <w:rFonts w:hint="cs"/>
          <w:sz w:val="32"/>
          <w:rtl/>
          <w:lang w:val="fr-FR"/>
        </w:rPr>
        <w:t xml:space="preserve">نائية </w:t>
      </w:r>
      <w:r w:rsidR="002B1769">
        <w:rPr>
          <w:rFonts w:hint="cs"/>
          <w:sz w:val="32"/>
          <w:rtl/>
          <w:lang w:val="fr-FR"/>
        </w:rPr>
        <w:t>الدولية ولكن هذا التعاون ليس بمنأى عن أي انتقاد.</w:t>
      </w:r>
      <w:r w:rsidR="004B5DEB">
        <w:rPr>
          <w:rFonts w:hint="cs"/>
          <w:sz w:val="32"/>
          <w:rtl/>
          <w:lang w:val="fr-FR"/>
        </w:rPr>
        <w:t xml:space="preserve"> </w:t>
      </w:r>
      <w:r>
        <w:rPr>
          <w:rFonts w:hint="cs"/>
          <w:sz w:val="32"/>
          <w:rtl/>
          <w:lang w:val="fr-FR"/>
        </w:rPr>
        <w:t>فقد اشتكى رئيس</w:t>
      </w:r>
      <w:r w:rsidR="002B1769">
        <w:rPr>
          <w:rFonts w:hint="cs"/>
          <w:sz w:val="32"/>
          <w:rtl/>
          <w:lang w:val="fr-FR"/>
        </w:rPr>
        <w:t xml:space="preserve"> المحكمة والمدعية العامة من ثغرات </w:t>
      </w:r>
      <w:r>
        <w:rPr>
          <w:rFonts w:hint="cs"/>
          <w:sz w:val="32"/>
          <w:rtl/>
          <w:lang w:val="fr-FR"/>
        </w:rPr>
        <w:t xml:space="preserve">وأوجه قصور </w:t>
      </w:r>
      <w:r w:rsidR="002B1769">
        <w:rPr>
          <w:rFonts w:hint="cs"/>
          <w:sz w:val="32"/>
          <w:rtl/>
          <w:lang w:val="fr-FR"/>
        </w:rPr>
        <w:t xml:space="preserve">في هذا التعاون </w:t>
      </w:r>
      <w:r>
        <w:rPr>
          <w:rFonts w:hint="cs"/>
          <w:sz w:val="32"/>
          <w:rtl/>
          <w:lang w:val="fr-FR"/>
        </w:rPr>
        <w:t xml:space="preserve">الذي </w:t>
      </w:r>
      <w:r w:rsidR="002B1769">
        <w:rPr>
          <w:rFonts w:hint="cs"/>
          <w:sz w:val="32"/>
          <w:rtl/>
          <w:lang w:val="fr-FR"/>
        </w:rPr>
        <w:t>تراجع عما كان عليه في عام 2003، والعجز دون سبب ظاهر عن القبض على أربعة هاربين رفيعي المستوى تم اتهامهم في ذلك العام، و</w:t>
      </w:r>
      <w:r>
        <w:rPr>
          <w:rFonts w:hint="cs"/>
          <w:sz w:val="32"/>
          <w:rtl/>
          <w:lang w:val="fr-FR"/>
        </w:rPr>
        <w:t xml:space="preserve">احتمال </w:t>
      </w:r>
      <w:r w:rsidR="002B1769">
        <w:rPr>
          <w:rFonts w:hint="cs"/>
          <w:sz w:val="32"/>
          <w:rtl/>
          <w:lang w:val="fr-FR"/>
        </w:rPr>
        <w:t>تحول صربيا والجبل الأسود إلى م</w:t>
      </w:r>
      <w:r>
        <w:rPr>
          <w:rFonts w:hint="cs"/>
          <w:sz w:val="32"/>
          <w:rtl/>
          <w:lang w:val="fr-FR"/>
        </w:rPr>
        <w:t xml:space="preserve">لاذ </w:t>
      </w:r>
      <w:r w:rsidR="002B1769">
        <w:rPr>
          <w:rFonts w:hint="cs"/>
          <w:sz w:val="32"/>
          <w:rtl/>
          <w:lang w:val="fr-FR"/>
        </w:rPr>
        <w:t>للهاربين</w:t>
      </w:r>
      <w:r>
        <w:rPr>
          <w:rFonts w:hint="cs"/>
          <w:sz w:val="32"/>
          <w:rtl/>
          <w:lang w:val="fr-FR"/>
        </w:rPr>
        <w:t>،</w:t>
      </w:r>
      <w:r w:rsidR="002B1769">
        <w:rPr>
          <w:rFonts w:hint="cs"/>
          <w:sz w:val="32"/>
          <w:rtl/>
          <w:lang w:val="fr-FR"/>
        </w:rPr>
        <w:t xml:space="preserve"> وصعوبة الحصول على قرارات </w:t>
      </w:r>
      <w:r>
        <w:rPr>
          <w:rFonts w:hint="cs"/>
          <w:sz w:val="32"/>
          <w:rtl/>
          <w:lang w:val="fr-FR"/>
        </w:rPr>
        <w:t xml:space="preserve">رفع </w:t>
      </w:r>
      <w:r w:rsidR="002B1769">
        <w:rPr>
          <w:rFonts w:hint="cs"/>
          <w:sz w:val="32"/>
          <w:rtl/>
          <w:lang w:val="fr-FR"/>
        </w:rPr>
        <w:t>الحصانة الضرورية للحصول على وثائق رسمية.</w:t>
      </w:r>
      <w:r w:rsidR="004B5DEB">
        <w:rPr>
          <w:rFonts w:hint="cs"/>
          <w:sz w:val="32"/>
          <w:rtl/>
          <w:lang w:val="fr-FR"/>
        </w:rPr>
        <w:t xml:space="preserve"> </w:t>
      </w:r>
      <w:r w:rsidR="002B1769">
        <w:rPr>
          <w:rFonts w:hint="cs"/>
          <w:sz w:val="32"/>
          <w:rtl/>
          <w:lang w:val="fr-FR"/>
        </w:rPr>
        <w:t xml:space="preserve">فمن الواجب </w:t>
      </w:r>
      <w:r>
        <w:rPr>
          <w:rFonts w:hint="cs"/>
          <w:sz w:val="32"/>
          <w:rtl/>
          <w:lang w:val="fr-FR"/>
        </w:rPr>
        <w:t xml:space="preserve">إذن </w:t>
      </w:r>
      <w:r w:rsidR="002B1769">
        <w:rPr>
          <w:rFonts w:hint="cs"/>
          <w:sz w:val="32"/>
          <w:rtl/>
          <w:lang w:val="fr-FR"/>
        </w:rPr>
        <w:t xml:space="preserve">اتخاذ تدابير أكثر عزما وتصميما من إعلانات البحث </w:t>
      </w:r>
      <w:r>
        <w:rPr>
          <w:rFonts w:hint="cs"/>
          <w:sz w:val="32"/>
          <w:rtl/>
          <w:lang w:val="fr-FR"/>
        </w:rPr>
        <w:t xml:space="preserve">عن الهاربين </w:t>
      </w:r>
      <w:r w:rsidR="002B1769">
        <w:rPr>
          <w:rFonts w:hint="cs"/>
          <w:sz w:val="32"/>
          <w:rtl/>
          <w:lang w:val="fr-FR"/>
        </w:rPr>
        <w:t xml:space="preserve">السبعة عشر المذكورة في الفقرة 211 من التقرير </w:t>
      </w:r>
      <w:r w:rsidR="00003BBD">
        <w:rPr>
          <w:rFonts w:hint="cs"/>
          <w:sz w:val="32"/>
          <w:rtl/>
          <w:lang w:val="fr-FR"/>
        </w:rPr>
        <w:t>لا سيما</w:t>
      </w:r>
      <w:r w:rsidR="002B1769">
        <w:rPr>
          <w:rFonts w:hint="cs"/>
          <w:sz w:val="32"/>
          <w:rtl/>
          <w:lang w:val="fr-FR"/>
        </w:rPr>
        <w:t xml:space="preserve"> أن مجلس الأمن يضغط على </w:t>
      </w:r>
      <w:r>
        <w:rPr>
          <w:rFonts w:hint="cs"/>
          <w:sz w:val="32"/>
          <w:rtl/>
          <w:lang w:val="fr-FR"/>
        </w:rPr>
        <w:t>ال</w:t>
      </w:r>
      <w:r w:rsidR="002B1769">
        <w:rPr>
          <w:rFonts w:hint="cs"/>
          <w:sz w:val="32"/>
          <w:rtl/>
          <w:lang w:val="fr-FR"/>
        </w:rPr>
        <w:t>محكمة الج</w:t>
      </w:r>
      <w:r>
        <w:rPr>
          <w:rFonts w:hint="cs"/>
          <w:sz w:val="32"/>
          <w:rtl/>
          <w:lang w:val="fr-FR"/>
        </w:rPr>
        <w:t xml:space="preserve">نائية </w:t>
      </w:r>
      <w:r w:rsidR="002B1769">
        <w:rPr>
          <w:rFonts w:hint="cs"/>
          <w:sz w:val="32"/>
          <w:rtl/>
          <w:lang w:val="fr-FR"/>
        </w:rPr>
        <w:t>الدولية لإنهاء أعمالها قبل حلول عام 2008.</w:t>
      </w:r>
      <w:r w:rsidR="004B5DEB">
        <w:rPr>
          <w:rFonts w:hint="cs"/>
          <w:sz w:val="32"/>
          <w:rtl/>
          <w:lang w:val="fr-FR"/>
        </w:rPr>
        <w:t xml:space="preserve"> </w:t>
      </w:r>
      <w:r w:rsidR="002B1769">
        <w:rPr>
          <w:rFonts w:hint="cs"/>
          <w:sz w:val="32"/>
          <w:rtl/>
          <w:lang w:val="fr-FR"/>
        </w:rPr>
        <w:t>واللجنة المعنية بحقوق الإنسانية مستعدة لمساعدة الدولة الطرف في جميع هذه المسائل في إطار عملية تشكل جزء</w:t>
      </w:r>
      <w:r>
        <w:rPr>
          <w:rFonts w:hint="cs"/>
          <w:sz w:val="32"/>
          <w:rtl/>
          <w:lang w:val="fr-FR"/>
        </w:rPr>
        <w:t>اً</w:t>
      </w:r>
      <w:r w:rsidR="002B1769">
        <w:rPr>
          <w:rFonts w:hint="cs"/>
          <w:sz w:val="32"/>
          <w:rtl/>
          <w:lang w:val="fr-FR"/>
        </w:rPr>
        <w:t xml:space="preserve"> لا يتجزأ من عودة صربيا والجبل الأسود إلى حظيرة النظام الأوروبي ونظام الأمم المتحدة.</w:t>
      </w:r>
      <w:r w:rsidR="004B5DEB">
        <w:rPr>
          <w:rFonts w:hint="cs"/>
          <w:sz w:val="32"/>
          <w:rtl/>
          <w:lang w:val="fr-FR"/>
        </w:rPr>
        <w:t xml:space="preserve"> </w:t>
      </w:r>
      <w:r w:rsidR="002B1769">
        <w:rPr>
          <w:rFonts w:hint="cs"/>
          <w:sz w:val="32"/>
          <w:rtl/>
          <w:lang w:val="fr-FR"/>
        </w:rPr>
        <w:t xml:space="preserve">وإن </w:t>
      </w:r>
      <w:r>
        <w:rPr>
          <w:rFonts w:hint="cs"/>
          <w:sz w:val="32"/>
          <w:rtl/>
          <w:lang w:val="fr-FR"/>
        </w:rPr>
        <w:t xml:space="preserve">القلق الشديد الذي أثارته </w:t>
      </w:r>
      <w:r w:rsidR="002B1769">
        <w:rPr>
          <w:rFonts w:hint="cs"/>
          <w:sz w:val="32"/>
          <w:rtl/>
          <w:lang w:val="fr-FR"/>
        </w:rPr>
        <w:t xml:space="preserve">أوجه سوء المعاملة التي يتعرض لها الصرب في كوسوفو </w:t>
      </w:r>
      <w:r>
        <w:rPr>
          <w:rFonts w:hint="cs"/>
          <w:sz w:val="32"/>
          <w:rtl/>
          <w:lang w:val="fr-FR"/>
        </w:rPr>
        <w:t>ي</w:t>
      </w:r>
      <w:r w:rsidR="002B1769">
        <w:rPr>
          <w:rFonts w:hint="cs"/>
          <w:sz w:val="32"/>
          <w:rtl/>
          <w:lang w:val="fr-FR"/>
        </w:rPr>
        <w:t>بين بلا شك أن اللجنة تهتم بمصالح الجميع.</w:t>
      </w:r>
    </w:p>
    <w:p w:rsidR="002B1769" w:rsidRPr="00085BD5" w:rsidRDefault="00E32E62" w:rsidP="002A4FB7">
      <w:pPr>
        <w:pStyle w:val="SingleTxtGA"/>
        <w:spacing w:line="370" w:lineRule="exact"/>
        <w:rPr>
          <w:rFonts w:hint="cs"/>
          <w:spacing w:val="2"/>
          <w:sz w:val="32"/>
        </w:rPr>
      </w:pPr>
      <w:r w:rsidRPr="00085BD5">
        <w:rPr>
          <w:rFonts w:hint="cs"/>
          <w:spacing w:val="2"/>
          <w:sz w:val="32"/>
          <w:rtl/>
          <w:lang w:val="fr-FR"/>
        </w:rPr>
        <w:t>50</w:t>
      </w:r>
      <w:r w:rsidR="004B5DEB" w:rsidRPr="00085BD5">
        <w:rPr>
          <w:rFonts w:hint="cs"/>
          <w:spacing w:val="2"/>
          <w:sz w:val="32"/>
          <w:rtl/>
          <w:lang w:val="fr-FR"/>
        </w:rPr>
        <w:t>-</w:t>
      </w:r>
      <w:r w:rsidR="004B5DEB" w:rsidRPr="00085BD5">
        <w:rPr>
          <w:rFonts w:hint="cs"/>
          <w:spacing w:val="2"/>
          <w:sz w:val="32"/>
          <w:rtl/>
          <w:lang w:val="fr-FR"/>
        </w:rPr>
        <w:tab/>
      </w:r>
      <w:r w:rsidR="002B1769" w:rsidRPr="00085BD5">
        <w:rPr>
          <w:rFonts w:hint="cs"/>
          <w:spacing w:val="2"/>
          <w:sz w:val="32"/>
          <w:rtl/>
          <w:lang w:val="fr-FR"/>
        </w:rPr>
        <w:t xml:space="preserve">رأت </w:t>
      </w:r>
      <w:r w:rsidR="002B1769" w:rsidRPr="00085BD5">
        <w:rPr>
          <w:rFonts w:hint="cs"/>
          <w:b/>
          <w:bCs/>
          <w:spacing w:val="2"/>
          <w:sz w:val="32"/>
          <w:rtl/>
          <w:lang w:val="fr-FR"/>
        </w:rPr>
        <w:t>السيدة شانيه</w:t>
      </w:r>
      <w:r w:rsidR="002B1769" w:rsidRPr="00085BD5">
        <w:rPr>
          <w:rFonts w:hint="cs"/>
          <w:spacing w:val="2"/>
          <w:sz w:val="32"/>
          <w:rtl/>
          <w:lang w:val="fr-FR"/>
        </w:rPr>
        <w:t xml:space="preserve"> أنه من المهم لفت الانتباه في الملاحظات الختامية إلى الدعوة إلى التعاون ال</w:t>
      </w:r>
      <w:r w:rsidRPr="00085BD5">
        <w:rPr>
          <w:rFonts w:hint="cs"/>
          <w:spacing w:val="2"/>
          <w:sz w:val="32"/>
          <w:rtl/>
          <w:lang w:val="fr-FR"/>
        </w:rPr>
        <w:t xml:space="preserve">تقني </w:t>
      </w:r>
      <w:r w:rsidR="002B1769" w:rsidRPr="00085BD5">
        <w:rPr>
          <w:rFonts w:hint="cs"/>
          <w:spacing w:val="2"/>
          <w:sz w:val="32"/>
          <w:rtl/>
          <w:lang w:val="fr-FR"/>
        </w:rPr>
        <w:t xml:space="preserve">التي </w:t>
      </w:r>
      <w:r w:rsidRPr="00085BD5">
        <w:rPr>
          <w:rFonts w:hint="cs"/>
          <w:spacing w:val="2"/>
          <w:sz w:val="32"/>
          <w:rtl/>
          <w:lang w:val="fr-FR"/>
        </w:rPr>
        <w:t xml:space="preserve">أطلقها </w:t>
      </w:r>
      <w:r w:rsidR="002B1769" w:rsidRPr="00085BD5">
        <w:rPr>
          <w:rFonts w:hint="cs"/>
          <w:spacing w:val="2"/>
          <w:sz w:val="32"/>
          <w:rtl/>
          <w:lang w:val="fr-FR"/>
        </w:rPr>
        <w:t>وفد صربيا والجبل الأسود.</w:t>
      </w:r>
      <w:r w:rsidR="004B5DEB" w:rsidRPr="00085BD5">
        <w:rPr>
          <w:rFonts w:hint="cs"/>
          <w:spacing w:val="2"/>
          <w:sz w:val="32"/>
          <w:rtl/>
          <w:lang w:val="fr-FR"/>
        </w:rPr>
        <w:t xml:space="preserve"> </w:t>
      </w:r>
      <w:r w:rsidR="002B1769" w:rsidRPr="00085BD5">
        <w:rPr>
          <w:rFonts w:hint="cs"/>
          <w:spacing w:val="2"/>
          <w:sz w:val="32"/>
          <w:rtl/>
          <w:lang w:val="fr-FR"/>
        </w:rPr>
        <w:t>وفيما يتعل</w:t>
      </w:r>
      <w:r w:rsidR="00085BD5" w:rsidRPr="00085BD5">
        <w:rPr>
          <w:rFonts w:hint="cs"/>
          <w:spacing w:val="2"/>
          <w:sz w:val="32"/>
          <w:rtl/>
          <w:lang w:val="fr-FR"/>
        </w:rPr>
        <w:t>ـ</w:t>
      </w:r>
      <w:r w:rsidR="002B1769" w:rsidRPr="00085BD5">
        <w:rPr>
          <w:rFonts w:hint="cs"/>
          <w:spacing w:val="2"/>
          <w:sz w:val="32"/>
          <w:rtl/>
          <w:lang w:val="fr-FR"/>
        </w:rPr>
        <w:t>ق بمسألة كوسوف</w:t>
      </w:r>
      <w:r w:rsidR="00085BD5" w:rsidRPr="00085BD5">
        <w:rPr>
          <w:rFonts w:hint="cs"/>
          <w:spacing w:val="2"/>
          <w:sz w:val="32"/>
          <w:rtl/>
          <w:lang w:val="fr-FR"/>
        </w:rPr>
        <w:t>ـ</w:t>
      </w:r>
      <w:r w:rsidR="002B1769" w:rsidRPr="00085BD5">
        <w:rPr>
          <w:rFonts w:hint="cs"/>
          <w:spacing w:val="2"/>
          <w:sz w:val="32"/>
          <w:rtl/>
          <w:lang w:val="fr-FR"/>
        </w:rPr>
        <w:t>و، يجب ألا يظل هذا الجزء من أراضي الدولة الطرف "</w:t>
      </w:r>
      <w:r w:rsidRPr="00085BD5">
        <w:rPr>
          <w:rFonts w:hint="cs"/>
          <w:spacing w:val="2"/>
          <w:sz w:val="32"/>
          <w:rtl/>
          <w:lang w:val="fr-FR"/>
        </w:rPr>
        <w:t>ثقباً أسود</w:t>
      </w:r>
      <w:r w:rsidR="002B1769" w:rsidRPr="00085BD5">
        <w:rPr>
          <w:rFonts w:hint="cs"/>
          <w:spacing w:val="2"/>
          <w:sz w:val="32"/>
          <w:rtl/>
          <w:lang w:val="fr-FR"/>
        </w:rPr>
        <w:t xml:space="preserve">" فيما يتعلق بحقوق الإنسان بيد أن الوضع يزداد تعقيدا لكون الأمم المتحدة هي </w:t>
      </w:r>
      <w:r w:rsidRPr="00085BD5">
        <w:rPr>
          <w:rFonts w:hint="cs"/>
          <w:spacing w:val="2"/>
          <w:sz w:val="32"/>
          <w:rtl/>
          <w:lang w:val="fr-FR"/>
        </w:rPr>
        <w:t>التي ت</w:t>
      </w:r>
      <w:r w:rsidR="002B1769" w:rsidRPr="00085BD5">
        <w:rPr>
          <w:rFonts w:hint="cs"/>
          <w:spacing w:val="2"/>
          <w:sz w:val="32"/>
          <w:rtl/>
          <w:lang w:val="fr-FR"/>
        </w:rPr>
        <w:t>تولى إدارته.</w:t>
      </w:r>
      <w:r w:rsidR="004B5DEB" w:rsidRPr="00085BD5">
        <w:rPr>
          <w:rFonts w:hint="cs"/>
          <w:spacing w:val="2"/>
          <w:sz w:val="32"/>
          <w:rtl/>
          <w:lang w:val="fr-FR"/>
        </w:rPr>
        <w:t xml:space="preserve"> </w:t>
      </w:r>
      <w:r w:rsidR="002B1769" w:rsidRPr="00085BD5">
        <w:rPr>
          <w:rFonts w:hint="cs"/>
          <w:spacing w:val="2"/>
          <w:sz w:val="32"/>
          <w:rtl/>
          <w:lang w:val="fr-FR"/>
        </w:rPr>
        <w:t>وأضافت أن اقتراح الدولة الطرف، والذي ردده السيد شاينين، يجب إذن أن يكون موضوع نقاش أعمق من الناحية القانونية.</w:t>
      </w:r>
    </w:p>
    <w:p w:rsidR="002B1769" w:rsidRPr="002A4FB7" w:rsidRDefault="00E32E62" w:rsidP="002A4FB7">
      <w:pPr>
        <w:pStyle w:val="SingleTxtGA"/>
        <w:spacing w:line="370" w:lineRule="exact"/>
        <w:rPr>
          <w:rFonts w:hint="cs"/>
          <w:spacing w:val="2"/>
          <w:sz w:val="32"/>
        </w:rPr>
      </w:pPr>
      <w:r w:rsidRPr="002A4FB7">
        <w:rPr>
          <w:rFonts w:hint="cs"/>
          <w:spacing w:val="2"/>
          <w:sz w:val="32"/>
          <w:rtl/>
          <w:lang w:val="fr-FR"/>
        </w:rPr>
        <w:t>51</w:t>
      </w:r>
      <w:r w:rsidR="002A6B42" w:rsidRPr="002A4FB7">
        <w:rPr>
          <w:rFonts w:hint="cs"/>
          <w:spacing w:val="2"/>
          <w:sz w:val="32"/>
          <w:rtl/>
          <w:lang w:val="fr-FR"/>
        </w:rPr>
        <w:t>-</w:t>
      </w:r>
      <w:r w:rsidR="002A6B42" w:rsidRPr="002A4FB7">
        <w:rPr>
          <w:rFonts w:hint="cs"/>
          <w:spacing w:val="2"/>
          <w:sz w:val="32"/>
          <w:rtl/>
          <w:lang w:val="fr-FR"/>
        </w:rPr>
        <w:tab/>
      </w:r>
      <w:r w:rsidR="002B1769" w:rsidRPr="002A4FB7">
        <w:rPr>
          <w:rFonts w:hint="cs"/>
          <w:spacing w:val="2"/>
          <w:sz w:val="32"/>
          <w:rtl/>
          <w:lang w:val="fr-FR"/>
        </w:rPr>
        <w:t>و</w:t>
      </w:r>
      <w:r w:rsidRPr="002A4FB7">
        <w:rPr>
          <w:rFonts w:hint="cs"/>
          <w:spacing w:val="2"/>
          <w:sz w:val="32"/>
          <w:rtl/>
          <w:lang w:val="fr-FR"/>
        </w:rPr>
        <w:t xml:space="preserve">أضافت أن </w:t>
      </w:r>
      <w:r w:rsidR="002B1769" w:rsidRPr="002A4FB7">
        <w:rPr>
          <w:rFonts w:hint="cs"/>
          <w:spacing w:val="2"/>
          <w:sz w:val="32"/>
          <w:rtl/>
          <w:lang w:val="fr-FR"/>
        </w:rPr>
        <w:t>وفد الدولة الطرف وصف الهيئة القضائية التي لها سلطة الب</w:t>
      </w:r>
      <w:r w:rsidRPr="002A4FB7">
        <w:rPr>
          <w:rFonts w:hint="cs"/>
          <w:spacing w:val="2"/>
          <w:sz w:val="32"/>
          <w:rtl/>
          <w:lang w:val="fr-FR"/>
        </w:rPr>
        <w:t>ت</w:t>
      </w:r>
      <w:r w:rsidR="002B1769" w:rsidRPr="002A4FB7">
        <w:rPr>
          <w:rFonts w:hint="cs"/>
          <w:spacing w:val="2"/>
          <w:sz w:val="32"/>
          <w:rtl/>
          <w:lang w:val="fr-FR"/>
        </w:rPr>
        <w:t xml:space="preserve"> في جرائم الحرب والجرائم ضد الإنسانية </w:t>
      </w:r>
      <w:r w:rsidRPr="002A4FB7">
        <w:rPr>
          <w:rFonts w:hint="cs"/>
          <w:spacing w:val="2"/>
          <w:sz w:val="32"/>
          <w:rtl/>
          <w:lang w:val="fr-FR"/>
        </w:rPr>
        <w:t>استناداً إ</w:t>
      </w:r>
      <w:r w:rsidR="002B1769" w:rsidRPr="002A4FB7">
        <w:rPr>
          <w:rFonts w:hint="cs"/>
          <w:spacing w:val="2"/>
          <w:sz w:val="32"/>
          <w:rtl/>
          <w:lang w:val="fr-FR"/>
        </w:rPr>
        <w:t xml:space="preserve">لى الفقرة 2 من المادة 15 ولكن </w:t>
      </w:r>
      <w:r w:rsidRPr="002A4FB7">
        <w:rPr>
          <w:rFonts w:hint="cs"/>
          <w:spacing w:val="2"/>
          <w:sz w:val="32"/>
          <w:rtl/>
          <w:lang w:val="fr-FR"/>
        </w:rPr>
        <w:t xml:space="preserve">لم يتضح تماماً </w:t>
      </w:r>
      <w:r w:rsidR="002B1769" w:rsidRPr="002A4FB7">
        <w:rPr>
          <w:rFonts w:hint="cs"/>
          <w:spacing w:val="2"/>
          <w:sz w:val="32"/>
          <w:rtl/>
          <w:lang w:val="fr-FR"/>
        </w:rPr>
        <w:t xml:space="preserve">ما إذا كان تطبيق هذا الحكم </w:t>
      </w:r>
      <w:r w:rsidRPr="002A4FB7">
        <w:rPr>
          <w:rFonts w:hint="cs"/>
          <w:spacing w:val="2"/>
          <w:sz w:val="32"/>
          <w:rtl/>
          <w:lang w:val="fr-FR"/>
        </w:rPr>
        <w:t xml:space="preserve">ينطبق على التقادم أو على الاتهام </w:t>
      </w:r>
      <w:r w:rsidR="002B1769" w:rsidRPr="002A4FB7">
        <w:rPr>
          <w:rFonts w:hint="cs"/>
          <w:spacing w:val="2"/>
          <w:sz w:val="32"/>
          <w:rtl/>
          <w:lang w:val="fr-FR"/>
        </w:rPr>
        <w:t>باقتراف جريمة حرب.</w:t>
      </w:r>
      <w:r w:rsidR="004B5DEB" w:rsidRPr="002A4FB7">
        <w:rPr>
          <w:rFonts w:hint="cs"/>
          <w:spacing w:val="2"/>
          <w:sz w:val="32"/>
          <w:rtl/>
          <w:lang w:val="fr-FR"/>
        </w:rPr>
        <w:t xml:space="preserve"> </w:t>
      </w:r>
      <w:r w:rsidR="002B1769" w:rsidRPr="002A4FB7">
        <w:rPr>
          <w:rFonts w:hint="cs"/>
          <w:spacing w:val="2"/>
          <w:sz w:val="32"/>
          <w:rtl/>
          <w:lang w:val="fr-FR"/>
        </w:rPr>
        <w:t xml:space="preserve">فكون هذه الهيئة القضائية لم تنظر حتى الآن إلا في 17 أو 18 قضية بينما يتجاوز عددُ الشكاوى ذلك العدد بكثير يبين بلا شك أنه ما تزال </w:t>
      </w:r>
      <w:r w:rsidRPr="002A4FB7">
        <w:rPr>
          <w:rFonts w:hint="cs"/>
          <w:spacing w:val="2"/>
          <w:sz w:val="32"/>
          <w:rtl/>
          <w:lang w:val="fr-FR"/>
        </w:rPr>
        <w:t xml:space="preserve">ثمة </w:t>
      </w:r>
      <w:r w:rsidR="002B1769" w:rsidRPr="002A4FB7">
        <w:rPr>
          <w:rFonts w:hint="cs"/>
          <w:spacing w:val="2"/>
          <w:sz w:val="32"/>
          <w:rtl/>
          <w:lang w:val="fr-FR"/>
        </w:rPr>
        <w:t>صعوبات جوهرية وأخرى إجرائية.</w:t>
      </w:r>
      <w:r w:rsidR="004B5DEB" w:rsidRPr="002A4FB7">
        <w:rPr>
          <w:rFonts w:hint="cs"/>
          <w:spacing w:val="2"/>
          <w:sz w:val="32"/>
          <w:rtl/>
          <w:lang w:val="fr-FR"/>
        </w:rPr>
        <w:t xml:space="preserve"> </w:t>
      </w:r>
      <w:r w:rsidRPr="002A4FB7">
        <w:rPr>
          <w:rFonts w:hint="cs"/>
          <w:spacing w:val="2"/>
          <w:sz w:val="32"/>
          <w:rtl/>
          <w:lang w:val="fr-FR"/>
        </w:rPr>
        <w:t>و</w:t>
      </w:r>
      <w:r w:rsidR="002B1769" w:rsidRPr="002A4FB7">
        <w:rPr>
          <w:rFonts w:hint="cs"/>
          <w:spacing w:val="2"/>
          <w:sz w:val="32"/>
          <w:rtl/>
          <w:lang w:val="fr-FR"/>
        </w:rPr>
        <w:t xml:space="preserve">فيما يتعلق بالتعاون مع </w:t>
      </w:r>
      <w:r w:rsidRPr="002A4FB7">
        <w:rPr>
          <w:rFonts w:hint="cs"/>
          <w:spacing w:val="2"/>
          <w:sz w:val="32"/>
          <w:rtl/>
          <w:lang w:val="fr-FR"/>
        </w:rPr>
        <w:t>ال</w:t>
      </w:r>
      <w:r w:rsidR="002B1769" w:rsidRPr="002A4FB7">
        <w:rPr>
          <w:rFonts w:hint="cs"/>
          <w:spacing w:val="2"/>
          <w:sz w:val="32"/>
          <w:rtl/>
          <w:lang w:val="fr-FR"/>
        </w:rPr>
        <w:t>محكمة الج</w:t>
      </w:r>
      <w:r w:rsidRPr="002A4FB7">
        <w:rPr>
          <w:rFonts w:hint="cs"/>
          <w:spacing w:val="2"/>
          <w:sz w:val="32"/>
          <w:rtl/>
          <w:lang w:val="fr-FR"/>
        </w:rPr>
        <w:t xml:space="preserve">نائية </w:t>
      </w:r>
      <w:r w:rsidR="002B1769" w:rsidRPr="002A4FB7">
        <w:rPr>
          <w:rFonts w:hint="cs"/>
          <w:spacing w:val="2"/>
          <w:sz w:val="32"/>
          <w:rtl/>
          <w:lang w:val="fr-FR"/>
        </w:rPr>
        <w:t xml:space="preserve">الدولية، </w:t>
      </w:r>
      <w:r w:rsidRPr="002A4FB7">
        <w:rPr>
          <w:rFonts w:hint="cs"/>
          <w:spacing w:val="2"/>
          <w:sz w:val="32"/>
          <w:rtl/>
          <w:lang w:val="fr-FR"/>
        </w:rPr>
        <w:t xml:space="preserve">فإن رد </w:t>
      </w:r>
      <w:r w:rsidR="002A4FB7" w:rsidRPr="002A4FB7">
        <w:rPr>
          <w:rFonts w:hint="cs"/>
          <w:spacing w:val="2"/>
          <w:sz w:val="32"/>
          <w:rtl/>
          <w:lang w:val="fr-FR"/>
        </w:rPr>
        <w:t xml:space="preserve">وفد </w:t>
      </w:r>
      <w:r w:rsidR="002B1769" w:rsidRPr="002A4FB7">
        <w:rPr>
          <w:rFonts w:hint="cs"/>
          <w:spacing w:val="2"/>
          <w:sz w:val="32"/>
          <w:rtl/>
          <w:lang w:val="fr-FR"/>
        </w:rPr>
        <w:t xml:space="preserve">الدولة الطرف </w:t>
      </w:r>
      <w:r w:rsidRPr="002A4FB7">
        <w:rPr>
          <w:rFonts w:hint="cs"/>
          <w:spacing w:val="2"/>
          <w:sz w:val="32"/>
          <w:rtl/>
          <w:lang w:val="fr-FR"/>
        </w:rPr>
        <w:t xml:space="preserve">يختلف عن رد </w:t>
      </w:r>
      <w:r w:rsidR="002B1769" w:rsidRPr="002A4FB7">
        <w:rPr>
          <w:rFonts w:hint="cs"/>
          <w:spacing w:val="2"/>
          <w:sz w:val="32"/>
          <w:rtl/>
          <w:lang w:val="fr-FR"/>
        </w:rPr>
        <w:t xml:space="preserve">المحكمة الدولية التي اشتكت بخاصة من </w:t>
      </w:r>
      <w:r w:rsidRPr="002A4FB7">
        <w:rPr>
          <w:rFonts w:hint="cs"/>
          <w:spacing w:val="2"/>
          <w:sz w:val="32"/>
          <w:rtl/>
          <w:lang w:val="fr-FR"/>
        </w:rPr>
        <w:t xml:space="preserve">السد المنيع </w:t>
      </w:r>
      <w:r w:rsidR="002B1769" w:rsidRPr="002A4FB7">
        <w:rPr>
          <w:rFonts w:hint="cs"/>
          <w:spacing w:val="2"/>
          <w:sz w:val="32"/>
          <w:rtl/>
          <w:lang w:val="fr-FR"/>
        </w:rPr>
        <w:t>الذي يفصل بين نظام الإثبات الذي تعتمده ونظام الإثبات الذي تعتمده الدولة الطرف.</w:t>
      </w:r>
      <w:r w:rsidR="004B5DEB" w:rsidRPr="002A4FB7">
        <w:rPr>
          <w:rFonts w:hint="cs"/>
          <w:spacing w:val="2"/>
          <w:sz w:val="32"/>
          <w:rtl/>
          <w:lang w:val="fr-FR"/>
        </w:rPr>
        <w:t xml:space="preserve"> </w:t>
      </w:r>
      <w:r w:rsidR="002B1769" w:rsidRPr="002A4FB7">
        <w:rPr>
          <w:rFonts w:hint="cs"/>
          <w:spacing w:val="2"/>
          <w:sz w:val="32"/>
          <w:rtl/>
          <w:lang w:val="fr-FR"/>
        </w:rPr>
        <w:t>وختاما، فيما يتعلق بالمساواة بين الجنسين وبعدم التمييز بينهما (السؤال التاسع)، لم ي</w:t>
      </w:r>
      <w:r w:rsidRPr="002A4FB7">
        <w:rPr>
          <w:rFonts w:hint="cs"/>
          <w:spacing w:val="2"/>
          <w:sz w:val="32"/>
          <w:rtl/>
          <w:lang w:val="fr-FR"/>
        </w:rPr>
        <w:t>شر وفد الدولة الطرف إلى الوضع العصيب الذي يعانيه ضحايا الاغتصاب بسبب قانون الإجراءات الجنائية</w:t>
      </w:r>
      <w:r w:rsidR="002B1769" w:rsidRPr="002A4FB7">
        <w:rPr>
          <w:rFonts w:hint="cs"/>
          <w:spacing w:val="2"/>
          <w:sz w:val="32"/>
          <w:rtl/>
          <w:lang w:val="fr-FR"/>
        </w:rPr>
        <w:t>.</w:t>
      </w:r>
      <w:r w:rsidR="004B5DEB" w:rsidRPr="002A4FB7">
        <w:rPr>
          <w:rFonts w:hint="cs"/>
          <w:spacing w:val="2"/>
          <w:sz w:val="32"/>
          <w:rtl/>
          <w:lang w:val="fr-FR"/>
        </w:rPr>
        <w:t xml:space="preserve"> </w:t>
      </w:r>
      <w:r w:rsidR="002B1769" w:rsidRPr="002A4FB7">
        <w:rPr>
          <w:rFonts w:hint="cs"/>
          <w:spacing w:val="2"/>
          <w:sz w:val="32"/>
          <w:rtl/>
          <w:lang w:val="fr-FR"/>
        </w:rPr>
        <w:t>فالواقع أنه، حسب منظمة غير حكومية معروفة بجديتها ال</w:t>
      </w:r>
      <w:r w:rsidRPr="002A4FB7">
        <w:rPr>
          <w:rFonts w:hint="cs"/>
          <w:spacing w:val="2"/>
          <w:sz w:val="32"/>
          <w:rtl/>
          <w:lang w:val="fr-FR"/>
        </w:rPr>
        <w:t>فائقة، يتعين ع</w:t>
      </w:r>
      <w:r w:rsidR="002B1769" w:rsidRPr="002A4FB7">
        <w:rPr>
          <w:rFonts w:hint="cs"/>
          <w:spacing w:val="2"/>
          <w:sz w:val="32"/>
          <w:rtl/>
          <w:lang w:val="fr-FR"/>
        </w:rPr>
        <w:t>لى ضحايا الاغتصاب إثبات ليس فقط مقاومة فعل الاغتصاب وإنما مقاوم</w:t>
      </w:r>
      <w:r w:rsidR="00E45298" w:rsidRPr="002A4FB7">
        <w:rPr>
          <w:rFonts w:hint="cs"/>
          <w:spacing w:val="2"/>
          <w:sz w:val="32"/>
          <w:rtl/>
          <w:lang w:val="fr-FR"/>
        </w:rPr>
        <w:t xml:space="preserve">ته طوال حدوثه، والخضوع لفحص طبي شامل ينطوي على التمييز بطبيعته، والتخلص من شبهة الإغراء التي تحوم حول الضحية ما لم تكن قد بلغت سن </w:t>
      </w:r>
      <w:r w:rsidR="002B1769" w:rsidRPr="002A4FB7">
        <w:rPr>
          <w:rFonts w:hint="cs"/>
          <w:spacing w:val="2"/>
          <w:sz w:val="32"/>
          <w:rtl/>
          <w:lang w:val="fr-FR"/>
        </w:rPr>
        <w:t>الخامسة والستين.</w:t>
      </w:r>
      <w:r w:rsidR="004B5DEB" w:rsidRPr="002A4FB7">
        <w:rPr>
          <w:rFonts w:hint="cs"/>
          <w:spacing w:val="2"/>
          <w:sz w:val="32"/>
          <w:rtl/>
          <w:lang w:val="fr-FR"/>
        </w:rPr>
        <w:t xml:space="preserve"> </w:t>
      </w:r>
      <w:r w:rsidR="002B1769" w:rsidRPr="002A4FB7">
        <w:rPr>
          <w:rFonts w:hint="cs"/>
          <w:spacing w:val="2"/>
          <w:sz w:val="32"/>
          <w:rtl/>
          <w:lang w:val="fr-FR"/>
        </w:rPr>
        <w:t xml:space="preserve">ومن جهة أخرى، يبدو أن صربيا بصدد التحول إلى </w:t>
      </w:r>
      <w:r w:rsidR="00E45298" w:rsidRPr="002A4FB7">
        <w:rPr>
          <w:rFonts w:hint="cs"/>
          <w:spacing w:val="2"/>
          <w:sz w:val="32"/>
          <w:rtl/>
          <w:lang w:val="fr-FR"/>
        </w:rPr>
        <w:t>مصدر للاتجار بالنساء ومقصد له ومحطةً من محاطته في آن معاً</w:t>
      </w:r>
      <w:r w:rsidR="002B1769" w:rsidRPr="002A4FB7">
        <w:rPr>
          <w:rFonts w:hint="cs"/>
          <w:spacing w:val="2"/>
          <w:sz w:val="32"/>
          <w:rtl/>
          <w:lang w:val="fr-FR"/>
        </w:rPr>
        <w:t>.</w:t>
      </w:r>
    </w:p>
    <w:p w:rsidR="002B1769" w:rsidRDefault="00E45298" w:rsidP="002A4FB7">
      <w:pPr>
        <w:pStyle w:val="SingleTxtGA"/>
        <w:spacing w:line="370" w:lineRule="exact"/>
        <w:rPr>
          <w:rFonts w:hint="cs"/>
          <w:sz w:val="32"/>
        </w:rPr>
      </w:pPr>
      <w:r>
        <w:rPr>
          <w:rFonts w:hint="cs"/>
          <w:sz w:val="32"/>
          <w:rtl/>
        </w:rPr>
        <w:t>52</w:t>
      </w:r>
      <w:r w:rsidR="002A6B42">
        <w:rPr>
          <w:rFonts w:hint="cs"/>
          <w:sz w:val="32"/>
          <w:rtl/>
        </w:rPr>
        <w:t>-</w:t>
      </w:r>
      <w:r w:rsidR="002A6B42">
        <w:rPr>
          <w:rFonts w:hint="cs"/>
          <w:sz w:val="32"/>
          <w:rtl/>
        </w:rPr>
        <w:tab/>
      </w:r>
      <w:r>
        <w:rPr>
          <w:rFonts w:hint="cs"/>
          <w:sz w:val="32"/>
          <w:rtl/>
        </w:rPr>
        <w:t>و</w:t>
      </w:r>
      <w:r w:rsidR="002B1769">
        <w:rPr>
          <w:rFonts w:hint="cs"/>
          <w:sz w:val="32"/>
          <w:rtl/>
        </w:rPr>
        <w:t xml:space="preserve">ألح </w:t>
      </w:r>
      <w:r w:rsidR="002B1769">
        <w:rPr>
          <w:rFonts w:hint="cs"/>
          <w:b/>
          <w:bCs/>
          <w:sz w:val="32"/>
          <w:rtl/>
        </w:rPr>
        <w:t>السي</w:t>
      </w:r>
      <w:r>
        <w:rPr>
          <w:rFonts w:hint="cs"/>
          <w:b/>
          <w:bCs/>
          <w:sz w:val="32"/>
          <w:rtl/>
        </w:rPr>
        <w:t>ر</w:t>
      </w:r>
      <w:r w:rsidR="002B1769">
        <w:rPr>
          <w:rFonts w:hint="cs"/>
          <w:b/>
          <w:bCs/>
          <w:sz w:val="32"/>
          <w:rtl/>
        </w:rPr>
        <w:t xml:space="preserve"> نايجل رودلي</w:t>
      </w:r>
      <w:r w:rsidR="002B1769">
        <w:rPr>
          <w:rFonts w:hint="cs"/>
          <w:sz w:val="32"/>
          <w:rtl/>
        </w:rPr>
        <w:t xml:space="preserve"> على </w:t>
      </w:r>
      <w:r>
        <w:rPr>
          <w:rFonts w:hint="cs"/>
          <w:sz w:val="32"/>
          <w:rtl/>
        </w:rPr>
        <w:t xml:space="preserve">أن </w:t>
      </w:r>
      <w:r w:rsidR="002B1769">
        <w:rPr>
          <w:rFonts w:hint="cs"/>
          <w:sz w:val="32"/>
          <w:rtl/>
        </w:rPr>
        <w:t xml:space="preserve">السؤال الأول لا يعني البتة أن اللجنة تشترط الاعتداد بالعهد من قبل </w:t>
      </w:r>
      <w:r>
        <w:rPr>
          <w:rFonts w:hint="cs"/>
          <w:sz w:val="32"/>
          <w:rtl/>
        </w:rPr>
        <w:t xml:space="preserve">الهيئات </w:t>
      </w:r>
      <w:r w:rsidR="002B1769">
        <w:rPr>
          <w:rFonts w:hint="cs"/>
          <w:sz w:val="32"/>
          <w:rtl/>
        </w:rPr>
        <w:t>القضائية المحلية.</w:t>
      </w:r>
      <w:r w:rsidR="004B5DEB">
        <w:rPr>
          <w:rFonts w:hint="cs"/>
          <w:sz w:val="32"/>
          <w:rtl/>
        </w:rPr>
        <w:t xml:space="preserve"> </w:t>
      </w:r>
      <w:r w:rsidR="002B1769">
        <w:rPr>
          <w:rFonts w:hint="cs"/>
          <w:sz w:val="32"/>
          <w:rtl/>
        </w:rPr>
        <w:t>ففي أغلب الأحيان، تقوم الدول باستيعاب الأحكام القانونية الدولية في نصوص قوانينها الوطنية وهو ما فعلته صربيا في ميثاق</w:t>
      </w:r>
      <w:r>
        <w:rPr>
          <w:rFonts w:hint="cs"/>
          <w:sz w:val="32"/>
          <w:rtl/>
        </w:rPr>
        <w:t>ها</w:t>
      </w:r>
      <w:r w:rsidR="002B1769">
        <w:rPr>
          <w:rFonts w:hint="cs"/>
          <w:sz w:val="32"/>
          <w:rtl/>
        </w:rPr>
        <w:t xml:space="preserve"> </w:t>
      </w:r>
      <w:r>
        <w:rPr>
          <w:rFonts w:hint="cs"/>
          <w:sz w:val="32"/>
          <w:rtl/>
        </w:rPr>
        <w:t>الخاص ب</w:t>
      </w:r>
      <w:r w:rsidR="002B1769">
        <w:rPr>
          <w:rFonts w:hint="cs"/>
          <w:sz w:val="32"/>
          <w:rtl/>
        </w:rPr>
        <w:t>حقوق الإنسان وحقوق الأقليات والحريات المدنية.</w:t>
      </w:r>
      <w:r w:rsidR="004B5DEB">
        <w:rPr>
          <w:rFonts w:hint="cs"/>
          <w:sz w:val="32"/>
          <w:rtl/>
        </w:rPr>
        <w:t xml:space="preserve"> </w:t>
      </w:r>
      <w:r w:rsidR="002B1769">
        <w:rPr>
          <w:rFonts w:hint="cs"/>
          <w:sz w:val="32"/>
          <w:rtl/>
        </w:rPr>
        <w:t>وأضاف أن السؤال يكمن في معرفة درجة اعتداد محاكم صربيا والجبل الأسود أو محاكم كل دولة من الدولتين اللتين تكونان الاتحاد بهذا الميثاق.</w:t>
      </w:r>
      <w:r w:rsidR="004B5DEB">
        <w:rPr>
          <w:rFonts w:hint="cs"/>
          <w:sz w:val="32"/>
          <w:rtl/>
        </w:rPr>
        <w:t xml:space="preserve"> </w:t>
      </w:r>
      <w:r w:rsidR="002B1769">
        <w:rPr>
          <w:rFonts w:hint="cs"/>
          <w:sz w:val="32"/>
          <w:rtl/>
        </w:rPr>
        <w:t>و</w:t>
      </w:r>
      <w:r>
        <w:rPr>
          <w:rFonts w:hint="cs"/>
          <w:sz w:val="32"/>
          <w:rtl/>
        </w:rPr>
        <w:t>قد أوضح الوفد أن م</w:t>
      </w:r>
      <w:r w:rsidR="002B1769">
        <w:rPr>
          <w:rFonts w:hint="cs"/>
          <w:sz w:val="32"/>
          <w:rtl/>
        </w:rPr>
        <w:t>حكمة صربيا والجبل الأسود تتمتع باختصاص النظر في طلبات الاستئناف التي يقدمها المواطنون الذين تعرضوا لانتهاك حقوقهم وحرياتهم من قبل مؤسسة في صربيا والجبل الأسود أو في أي من الدولتين.</w:t>
      </w:r>
      <w:r w:rsidR="004B5DEB">
        <w:rPr>
          <w:rFonts w:hint="cs"/>
          <w:sz w:val="32"/>
          <w:rtl/>
        </w:rPr>
        <w:t xml:space="preserve"> </w:t>
      </w:r>
      <w:r w:rsidR="002B1769">
        <w:rPr>
          <w:rFonts w:hint="cs"/>
          <w:sz w:val="32"/>
          <w:rtl/>
        </w:rPr>
        <w:t xml:space="preserve">بيد أن المادة 46 من الميثاق الدستوري لصربيا والجبل الأسود </w:t>
      </w:r>
      <w:r>
        <w:rPr>
          <w:rFonts w:hint="cs"/>
          <w:sz w:val="32"/>
          <w:rtl/>
        </w:rPr>
        <w:t>ت</w:t>
      </w:r>
      <w:r w:rsidR="002B1769">
        <w:rPr>
          <w:rFonts w:hint="cs"/>
          <w:sz w:val="32"/>
          <w:rtl/>
        </w:rPr>
        <w:t xml:space="preserve">ذكر بوضوح الحالة الأولى أي الانتهاك من قبل مؤسسة تابعة لصربيا والجبل الأسود ولا </w:t>
      </w:r>
      <w:r>
        <w:rPr>
          <w:rFonts w:hint="cs"/>
          <w:sz w:val="32"/>
          <w:rtl/>
        </w:rPr>
        <w:t>ت</w:t>
      </w:r>
      <w:r w:rsidR="002B1769">
        <w:rPr>
          <w:rFonts w:hint="cs"/>
          <w:sz w:val="32"/>
          <w:rtl/>
        </w:rPr>
        <w:t xml:space="preserve">ذكر الحالة الثانية أي الانتهاك من قبل واحدة من الدولتين. وقد سبقت الإشارة إلى </w:t>
      </w:r>
      <w:r>
        <w:rPr>
          <w:rFonts w:hint="cs"/>
          <w:sz w:val="32"/>
          <w:rtl/>
        </w:rPr>
        <w:t xml:space="preserve">أن </w:t>
      </w:r>
      <w:r w:rsidR="002B1769">
        <w:rPr>
          <w:rFonts w:hint="cs"/>
          <w:sz w:val="32"/>
          <w:rtl/>
        </w:rPr>
        <w:t xml:space="preserve">النص لا يتعرض لهذه الحالة الثانية في اجتماع نظمته منظمة الأمن والتعاون في أوروبا في بلغراد بعد اعتماد الميثاق الدستوري وقبل اعتماد ميثاق حقوق الإنسان وحقوق الأقليات والحريات المدنية. واختتم مداخلته </w:t>
      </w:r>
      <w:r>
        <w:rPr>
          <w:rFonts w:hint="cs"/>
          <w:sz w:val="32"/>
          <w:rtl/>
        </w:rPr>
        <w:t xml:space="preserve">قائلاً </w:t>
      </w:r>
      <w:r w:rsidR="002B1769">
        <w:rPr>
          <w:rFonts w:hint="cs"/>
          <w:sz w:val="32"/>
          <w:rtl/>
        </w:rPr>
        <w:t>إن مسألة التحريات عن المقابر الجماعية مسألة هامة بالفعل ويمكن التطرق لها في سياق ا</w:t>
      </w:r>
      <w:r>
        <w:rPr>
          <w:rFonts w:hint="cs"/>
          <w:sz w:val="32"/>
          <w:rtl/>
        </w:rPr>
        <w:t>لرد</w:t>
      </w:r>
      <w:r w:rsidR="002B1769">
        <w:rPr>
          <w:rFonts w:hint="cs"/>
          <w:sz w:val="32"/>
          <w:rtl/>
        </w:rPr>
        <w:t xml:space="preserve"> على السؤال العاشر.</w:t>
      </w:r>
    </w:p>
    <w:p w:rsidR="002B1769" w:rsidRDefault="00E45298" w:rsidP="002A4FB7">
      <w:pPr>
        <w:pStyle w:val="SingleTxtGA"/>
        <w:spacing w:line="370" w:lineRule="exact"/>
        <w:rPr>
          <w:rFonts w:hint="cs"/>
          <w:sz w:val="32"/>
        </w:rPr>
      </w:pPr>
      <w:r>
        <w:rPr>
          <w:rFonts w:hint="cs"/>
          <w:sz w:val="32"/>
          <w:rtl/>
        </w:rPr>
        <w:t>53</w:t>
      </w:r>
      <w:r w:rsidR="002A6B42">
        <w:rPr>
          <w:rFonts w:hint="cs"/>
          <w:sz w:val="32"/>
          <w:rtl/>
        </w:rPr>
        <w:t>-</w:t>
      </w:r>
      <w:r w:rsidR="002A6B42">
        <w:rPr>
          <w:rFonts w:hint="cs"/>
          <w:sz w:val="32"/>
          <w:rtl/>
        </w:rPr>
        <w:tab/>
      </w:r>
      <w:r w:rsidR="002B1769">
        <w:rPr>
          <w:rFonts w:hint="cs"/>
          <w:sz w:val="32"/>
          <w:rtl/>
        </w:rPr>
        <w:t xml:space="preserve">دعا </w:t>
      </w:r>
      <w:r w:rsidR="002B1769">
        <w:rPr>
          <w:rFonts w:hint="cs"/>
          <w:b/>
          <w:bCs/>
          <w:sz w:val="32"/>
          <w:rtl/>
        </w:rPr>
        <w:t>الرئيسُ</w:t>
      </w:r>
      <w:r w:rsidR="002B1769">
        <w:rPr>
          <w:rFonts w:hint="cs"/>
          <w:sz w:val="32"/>
          <w:rtl/>
        </w:rPr>
        <w:t xml:space="preserve"> وفد صربيا والجبل الأسود إلى الإجابة على أسئلة أعضاء اللجنة في بداية الجلسة </w:t>
      </w:r>
      <w:r>
        <w:rPr>
          <w:rFonts w:hint="cs"/>
          <w:sz w:val="32"/>
          <w:rtl/>
        </w:rPr>
        <w:t xml:space="preserve">التالية، مع إمعان النظر </w:t>
      </w:r>
      <w:r w:rsidR="002B1769">
        <w:rPr>
          <w:rFonts w:hint="cs"/>
          <w:sz w:val="32"/>
          <w:rtl/>
        </w:rPr>
        <w:t xml:space="preserve">في مختلف الجوانب القانونية للوضع الذي يعتبر غير مسبوق في بعض نواحيه، فيما يتعلق </w:t>
      </w:r>
      <w:r>
        <w:rPr>
          <w:rFonts w:hint="cs"/>
          <w:sz w:val="32"/>
          <w:rtl/>
        </w:rPr>
        <w:t xml:space="preserve">بإعداد </w:t>
      </w:r>
      <w:r w:rsidR="002B1769">
        <w:rPr>
          <w:rFonts w:hint="cs"/>
          <w:sz w:val="32"/>
          <w:rtl/>
        </w:rPr>
        <w:t>تقرير خاص عن كوسوفو.</w:t>
      </w:r>
    </w:p>
    <w:p w:rsidR="002B1769" w:rsidRPr="002A6B42" w:rsidRDefault="002B1769" w:rsidP="002A4FB7">
      <w:pPr>
        <w:pStyle w:val="SingleTxtGA"/>
        <w:spacing w:line="370" w:lineRule="exact"/>
        <w:rPr>
          <w:rFonts w:hint="cs"/>
          <w:i/>
          <w:iCs/>
          <w:sz w:val="32"/>
          <w:rtl/>
        </w:rPr>
      </w:pPr>
      <w:r w:rsidRPr="002A6B42">
        <w:rPr>
          <w:rFonts w:hint="cs"/>
          <w:i/>
          <w:iCs/>
          <w:sz w:val="32"/>
          <w:rtl/>
        </w:rPr>
        <w:t xml:space="preserve">رُفعت الجلسة، الساعة </w:t>
      </w:r>
      <w:r w:rsidR="002A6B42">
        <w:rPr>
          <w:rFonts w:hint="cs"/>
          <w:i/>
          <w:iCs/>
          <w:sz w:val="32"/>
          <w:rtl/>
        </w:rPr>
        <w:t>55/12</w:t>
      </w:r>
    </w:p>
    <w:p w:rsidR="002B1769" w:rsidRPr="002A6B42" w:rsidRDefault="002A6B42" w:rsidP="002A4FB7">
      <w:pPr>
        <w:spacing w:before="120" w:line="370" w:lineRule="exact"/>
        <w:jc w:val="center"/>
        <w:rPr>
          <w:rFonts w:hint="cs"/>
          <w:u w:val="single"/>
        </w:rPr>
      </w:pPr>
      <w:r>
        <w:rPr>
          <w:u w:val="single"/>
          <w:rtl/>
        </w:rPr>
        <w:tab/>
      </w:r>
      <w:r>
        <w:rPr>
          <w:u w:val="single"/>
          <w:rtl/>
        </w:rPr>
        <w:tab/>
      </w:r>
      <w:r>
        <w:rPr>
          <w:u w:val="single"/>
          <w:rtl/>
        </w:rPr>
        <w:tab/>
      </w:r>
    </w:p>
    <w:sectPr w:rsidR="002B1769" w:rsidRPr="002A6B4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1BB" w:rsidRPr="00FE6865" w:rsidRDefault="003C51BB" w:rsidP="00FE6865">
      <w:pPr>
        <w:pStyle w:val="Footer"/>
      </w:pPr>
    </w:p>
  </w:endnote>
  <w:endnote w:type="continuationSeparator" w:id="0">
    <w:p w:rsidR="003C51BB" w:rsidRDefault="003C5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Pr="005951AD" w:rsidRDefault="00003BBD" w:rsidP="00085BD5">
    <w:pPr>
      <w:pStyle w:val="Footer"/>
      <w:tabs>
        <w:tab w:val="right" w:pos="9598"/>
      </w:tabs>
    </w:pPr>
    <w:r>
      <w:t>GE.02-4</w:t>
    </w:r>
    <w:r w:rsidR="00085BD5">
      <w:t>2887</w:t>
    </w:r>
    <w:r>
      <w:tab/>
    </w:r>
    <w:r w:rsidRPr="005951AD">
      <w:rPr>
        <w:b/>
        <w:sz w:val="18"/>
      </w:rPr>
      <w:fldChar w:fldCharType="begin"/>
    </w:r>
    <w:r w:rsidRPr="005951AD">
      <w:rPr>
        <w:b/>
        <w:sz w:val="18"/>
      </w:rPr>
      <w:instrText xml:space="preserve"> PAGE  \* MERGEFORMAT </w:instrText>
    </w:r>
    <w:r w:rsidRPr="005951AD">
      <w:rPr>
        <w:b/>
        <w:sz w:val="18"/>
      </w:rPr>
      <w:fldChar w:fldCharType="separate"/>
    </w:r>
    <w:r w:rsidR="0074335D">
      <w:rPr>
        <w:b/>
        <w:noProof/>
        <w:sz w:val="18"/>
      </w:rPr>
      <w:t>16</w:t>
    </w:r>
    <w:r w:rsidRPr="005951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Pr="005951AD" w:rsidRDefault="00003BBD" w:rsidP="00085BD5">
    <w:pPr>
      <w:pStyle w:val="Footer"/>
      <w:tabs>
        <w:tab w:val="right" w:pos="9598"/>
      </w:tabs>
      <w:rPr>
        <w:b/>
        <w:sz w:val="18"/>
      </w:rPr>
    </w:pPr>
    <w:r w:rsidRPr="005951AD">
      <w:rPr>
        <w:b/>
        <w:sz w:val="18"/>
      </w:rPr>
      <w:fldChar w:fldCharType="begin"/>
    </w:r>
    <w:r w:rsidRPr="005951AD">
      <w:rPr>
        <w:b/>
        <w:sz w:val="18"/>
      </w:rPr>
      <w:instrText xml:space="preserve"> PAGE  \* MERGEFORMAT </w:instrText>
    </w:r>
    <w:r w:rsidRPr="005951AD">
      <w:rPr>
        <w:b/>
        <w:sz w:val="18"/>
      </w:rPr>
      <w:fldChar w:fldCharType="separate"/>
    </w:r>
    <w:r w:rsidR="0074335D">
      <w:rPr>
        <w:b/>
        <w:noProof/>
        <w:sz w:val="18"/>
      </w:rPr>
      <w:t>15</w:t>
    </w:r>
    <w:r w:rsidRPr="005951AD">
      <w:rPr>
        <w:b/>
        <w:sz w:val="18"/>
      </w:rPr>
      <w:fldChar w:fldCharType="end"/>
    </w:r>
    <w:r>
      <w:rPr>
        <w:b/>
        <w:sz w:val="18"/>
      </w:rPr>
      <w:tab/>
    </w:r>
    <w:r>
      <w:t>GE.02-</w:t>
    </w:r>
    <w:r w:rsidR="00085BD5">
      <w:t>42887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Default="00003BBD" w:rsidP="005951AD">
    <w:pPr>
      <w:pStyle w:val="footnoteText0"/>
      <w:pBdr>
        <w:bottom w:val="single" w:sz="4" w:space="1" w:color="auto"/>
      </w:pBdr>
      <w:tabs>
        <w:tab w:val="clear" w:pos="1021"/>
      </w:tabs>
      <w:ind w:left="0" w:right="0" w:firstLine="0"/>
      <w:rPr>
        <w:rFonts w:hint="cs"/>
        <w:rtl/>
      </w:rPr>
    </w:pPr>
  </w:p>
  <w:p w:rsidR="00003BBD" w:rsidRPr="00236B1D" w:rsidRDefault="00003BBD" w:rsidP="00236B1D">
    <w:pPr>
      <w:pStyle w:val="footnoteText0"/>
      <w:ind w:firstLine="680"/>
      <w:rPr>
        <w:rtl/>
      </w:rPr>
    </w:pPr>
    <w:r w:rsidRPr="00236B1D">
      <w:rPr>
        <w:rtl/>
      </w:rPr>
      <w:t>هذا المحضر قابل للتصويب.</w:t>
    </w:r>
  </w:p>
  <w:p w:rsidR="00003BBD" w:rsidRPr="00236B1D" w:rsidRDefault="00003BBD" w:rsidP="00236B1D">
    <w:pPr>
      <w:pStyle w:val="footnoteText0"/>
      <w:ind w:firstLine="680"/>
      <w:rPr>
        <w:rtl/>
      </w:rPr>
    </w:pPr>
    <w:r w:rsidRPr="00236B1D">
      <w:rPr>
        <w:rtl/>
      </w:rPr>
      <w:t>وينبغي أن تقدم التصويبات بواحدة من لغات العمل، كما ينبغي أن تُعرض التصويبات في مذكرة مع إدخالها على نسخة من المحضر. وينبغي أن ترسـل خلال أسبوع من تاريخ هذه الوثيقة إلى وحدة تحرير الوثائق:</w:t>
    </w:r>
    <w:r w:rsidRPr="00236B1D">
      <w:t>Editing Unit, room E.4108, Palais des Nations, Geneva</w:t>
    </w:r>
    <w:r w:rsidRPr="00236B1D">
      <w:rPr>
        <w:rtl/>
      </w:rPr>
      <w:t>.</w:t>
    </w:r>
  </w:p>
  <w:p w:rsidR="00003BBD" w:rsidRPr="00243A4A" w:rsidRDefault="00003BBD" w:rsidP="00236B1D">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003BBD" w:rsidRPr="002A5B5D" w:rsidRDefault="00003BBD" w:rsidP="005951AD">
    <w:pPr>
      <w:pStyle w:val="Footer"/>
      <w:tabs>
        <w:tab w:val="left" w:pos="180"/>
        <w:tab w:val="right" w:pos="9638"/>
      </w:tabs>
      <w:jc w:val="left"/>
      <w:rPr>
        <w:sz w:val="20"/>
        <w:lang w:val="en-US"/>
      </w:rPr>
    </w:pPr>
  </w:p>
  <w:p w:rsidR="00003BBD" w:rsidRPr="002A5B5D" w:rsidRDefault="00003BBD" w:rsidP="005951AD">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003BBD" w:rsidRDefault="00003BBD" w:rsidP="00085BD5">
    <w:pPr>
      <w:pStyle w:val="Footer"/>
      <w:tabs>
        <w:tab w:val="left" w:pos="180"/>
        <w:tab w:val="right" w:pos="9638"/>
      </w:tabs>
      <w:jc w:val="left"/>
    </w:pPr>
    <w:r>
      <w:rPr>
        <w:sz w:val="20"/>
      </w:rPr>
      <w:tab/>
    </w:r>
    <w:r>
      <w:rPr>
        <w:sz w:val="20"/>
      </w:rPr>
      <w:tab/>
      <w:t xml:space="preserve">(A)  GE.04-42887  261009  </w:t>
    </w:r>
    <w:r w:rsidR="00085BD5">
      <w:rPr>
        <w:sz w:val="20"/>
      </w:rPr>
      <w:t>23</w:t>
    </w:r>
    <w:r>
      <w:rPr>
        <w:sz w:val="20"/>
      </w:rPr>
      <w:t>1109</w:t>
    </w:r>
  </w:p>
  <w:p w:rsidR="00003BBD" w:rsidRPr="005951AD" w:rsidRDefault="00003BBD" w:rsidP="005951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1BB" w:rsidRDefault="003C51BB">
      <w:r>
        <w:separator/>
      </w:r>
    </w:p>
  </w:footnote>
  <w:footnote w:type="continuationSeparator" w:id="0">
    <w:p w:rsidR="003C51BB" w:rsidRDefault="003C51BB">
      <w:r>
        <w:continuationSeparator/>
      </w:r>
    </w:p>
  </w:footnote>
  <w:footnote w:id="1">
    <w:p w:rsidR="00085BD5" w:rsidRPr="00085BD5" w:rsidRDefault="00085BD5" w:rsidP="00085BD5">
      <w:pPr>
        <w:pStyle w:val="footnoteText0"/>
        <w:rPr>
          <w:rFonts w:hint="cs"/>
        </w:rPr>
      </w:pPr>
      <w:r>
        <w:rPr>
          <w:rtl/>
        </w:rPr>
        <w:tab/>
      </w:r>
      <w:r w:rsidRPr="00085BD5">
        <w:rPr>
          <w:rStyle w:val="FootnoteReference"/>
          <w:sz w:val="20"/>
          <w:vertAlign w:val="baseline"/>
          <w:rtl/>
        </w:rPr>
        <w:t>*</w:t>
      </w:r>
      <w:r>
        <w:rPr>
          <w:rtl/>
        </w:rPr>
        <w:tab/>
      </w:r>
      <w:r>
        <w:rPr>
          <w:rFonts w:hint="cs"/>
          <w:rtl/>
        </w:rPr>
        <w:t>طبعة جديدة لأسباب فنية.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Pr="005951AD" w:rsidRDefault="00003BBD" w:rsidP="00085BD5">
    <w:pPr>
      <w:pStyle w:val="Header"/>
      <w:jc w:val="right"/>
    </w:pPr>
    <w:r w:rsidRPr="005951AD">
      <w:t>CCPR/C/SR.2</w:t>
    </w:r>
    <w:r w:rsidR="00085BD5">
      <w:t>206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Pr="005951AD" w:rsidRDefault="00003BBD" w:rsidP="00085BD5">
    <w:pPr>
      <w:pStyle w:val="Header"/>
      <w:jc w:val="left"/>
    </w:pPr>
    <w:r w:rsidRPr="005951AD">
      <w:t>CCPR/C/SR.</w:t>
    </w:r>
    <w:r w:rsidR="00085BD5">
      <w:t>2206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BBD" w:rsidRDefault="00003BB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03BBD" w:rsidRPr="008F6743" w:rsidRDefault="00003BB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p w:rsidR="00003BBD" w:rsidRDefault="00003BBD">
    <w:pPr>
      <w:rPr>
        <w:rFonts w:hint="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5F7736"/>
    <w:multiLevelType w:val="hybridMultilevel"/>
    <w:tmpl w:val="300A70E8"/>
    <w:lvl w:ilvl="0" w:tplc="0401000F">
      <w:start w:val="1"/>
      <w:numFmt w:val="decimal"/>
      <w:lvlText w:val="%1."/>
      <w:lvlJc w:val="left"/>
      <w:pPr>
        <w:tabs>
          <w:tab w:val="num" w:pos="360"/>
        </w:tabs>
        <w:ind w:left="360" w:right="360" w:hanging="360"/>
      </w:pPr>
    </w:lvl>
    <w:lvl w:ilvl="1" w:tplc="04010019" w:tentative="1">
      <w:start w:val="1"/>
      <w:numFmt w:val="lowerLetter"/>
      <w:lvlText w:val="%2."/>
      <w:lvlJc w:val="left"/>
      <w:pPr>
        <w:tabs>
          <w:tab w:val="num" w:pos="1080"/>
        </w:tabs>
        <w:ind w:left="1080" w:right="1080" w:hanging="360"/>
      </w:pPr>
    </w:lvl>
    <w:lvl w:ilvl="2" w:tplc="0401001B" w:tentative="1">
      <w:start w:val="1"/>
      <w:numFmt w:val="lowerRoman"/>
      <w:lvlText w:val="%3."/>
      <w:lvlJc w:val="right"/>
      <w:pPr>
        <w:tabs>
          <w:tab w:val="num" w:pos="1800"/>
        </w:tabs>
        <w:ind w:left="1800" w:right="1800" w:hanging="180"/>
      </w:pPr>
    </w:lvl>
    <w:lvl w:ilvl="3" w:tplc="0401000F" w:tentative="1">
      <w:start w:val="1"/>
      <w:numFmt w:val="decimal"/>
      <w:lvlText w:val="%4."/>
      <w:lvlJc w:val="left"/>
      <w:pPr>
        <w:tabs>
          <w:tab w:val="num" w:pos="2520"/>
        </w:tabs>
        <w:ind w:left="2520" w:right="2520" w:hanging="360"/>
      </w:pPr>
    </w:lvl>
    <w:lvl w:ilvl="4" w:tplc="04010019" w:tentative="1">
      <w:start w:val="1"/>
      <w:numFmt w:val="lowerLetter"/>
      <w:lvlText w:val="%5."/>
      <w:lvlJc w:val="left"/>
      <w:pPr>
        <w:tabs>
          <w:tab w:val="num" w:pos="3240"/>
        </w:tabs>
        <w:ind w:left="3240" w:right="3240" w:hanging="360"/>
      </w:pPr>
    </w:lvl>
    <w:lvl w:ilvl="5" w:tplc="0401001B" w:tentative="1">
      <w:start w:val="1"/>
      <w:numFmt w:val="lowerRoman"/>
      <w:lvlText w:val="%6."/>
      <w:lvlJc w:val="right"/>
      <w:pPr>
        <w:tabs>
          <w:tab w:val="num" w:pos="3960"/>
        </w:tabs>
        <w:ind w:left="3960" w:right="3960" w:hanging="180"/>
      </w:pPr>
    </w:lvl>
    <w:lvl w:ilvl="6" w:tplc="0401000F" w:tentative="1">
      <w:start w:val="1"/>
      <w:numFmt w:val="decimal"/>
      <w:lvlText w:val="%7."/>
      <w:lvlJc w:val="left"/>
      <w:pPr>
        <w:tabs>
          <w:tab w:val="num" w:pos="4680"/>
        </w:tabs>
        <w:ind w:left="4680" w:right="4680" w:hanging="360"/>
      </w:pPr>
    </w:lvl>
    <w:lvl w:ilvl="7" w:tplc="04010019" w:tentative="1">
      <w:start w:val="1"/>
      <w:numFmt w:val="lowerLetter"/>
      <w:lvlText w:val="%8."/>
      <w:lvlJc w:val="left"/>
      <w:pPr>
        <w:tabs>
          <w:tab w:val="num" w:pos="5400"/>
        </w:tabs>
        <w:ind w:left="5400" w:right="5400" w:hanging="360"/>
      </w:pPr>
    </w:lvl>
    <w:lvl w:ilvl="8" w:tplc="0401001B" w:tentative="1">
      <w:start w:val="1"/>
      <w:numFmt w:val="lowerRoman"/>
      <w:lvlText w:val="%9."/>
      <w:lvlJc w:val="right"/>
      <w:pPr>
        <w:tabs>
          <w:tab w:val="num" w:pos="6120"/>
        </w:tabs>
        <w:ind w:left="6120" w:right="612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6D"/>
    <w:rsid w:val="00003BBD"/>
    <w:rsid w:val="00040E25"/>
    <w:rsid w:val="00042149"/>
    <w:rsid w:val="00047F2E"/>
    <w:rsid w:val="000648EA"/>
    <w:rsid w:val="00085BD5"/>
    <w:rsid w:val="0008783A"/>
    <w:rsid w:val="000919A2"/>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D2462"/>
    <w:rsid w:val="00232277"/>
    <w:rsid w:val="00236B1D"/>
    <w:rsid w:val="0023736D"/>
    <w:rsid w:val="00257225"/>
    <w:rsid w:val="00282F8C"/>
    <w:rsid w:val="002A4FB7"/>
    <w:rsid w:val="002A6B42"/>
    <w:rsid w:val="002A7B28"/>
    <w:rsid w:val="002B1769"/>
    <w:rsid w:val="00310160"/>
    <w:rsid w:val="00341A8C"/>
    <w:rsid w:val="003519E6"/>
    <w:rsid w:val="00355F81"/>
    <w:rsid w:val="003B4356"/>
    <w:rsid w:val="003C51BB"/>
    <w:rsid w:val="003F08A8"/>
    <w:rsid w:val="004250E3"/>
    <w:rsid w:val="00437F28"/>
    <w:rsid w:val="00472A81"/>
    <w:rsid w:val="004A20A6"/>
    <w:rsid w:val="004B2C92"/>
    <w:rsid w:val="004B5DEB"/>
    <w:rsid w:val="004D6A3A"/>
    <w:rsid w:val="004E206D"/>
    <w:rsid w:val="004F4AD7"/>
    <w:rsid w:val="00557CD3"/>
    <w:rsid w:val="00571432"/>
    <w:rsid w:val="005732A2"/>
    <w:rsid w:val="005762A5"/>
    <w:rsid w:val="00590BA3"/>
    <w:rsid w:val="005951AD"/>
    <w:rsid w:val="005B46D9"/>
    <w:rsid w:val="005B7AE0"/>
    <w:rsid w:val="005E23F5"/>
    <w:rsid w:val="005F146F"/>
    <w:rsid w:val="005F71B6"/>
    <w:rsid w:val="00654786"/>
    <w:rsid w:val="00660FD4"/>
    <w:rsid w:val="00665BE4"/>
    <w:rsid w:val="00670BA2"/>
    <w:rsid w:val="006A4425"/>
    <w:rsid w:val="006B00A4"/>
    <w:rsid w:val="006B4669"/>
    <w:rsid w:val="006D3CFA"/>
    <w:rsid w:val="006F6BF8"/>
    <w:rsid w:val="00707BDF"/>
    <w:rsid w:val="00710727"/>
    <w:rsid w:val="00715F45"/>
    <w:rsid w:val="00731815"/>
    <w:rsid w:val="00731B84"/>
    <w:rsid w:val="00734AE7"/>
    <w:rsid w:val="007359E7"/>
    <w:rsid w:val="0074335D"/>
    <w:rsid w:val="0079344E"/>
    <w:rsid w:val="007E197F"/>
    <w:rsid w:val="007F68C4"/>
    <w:rsid w:val="008153DE"/>
    <w:rsid w:val="00852A10"/>
    <w:rsid w:val="00862634"/>
    <w:rsid w:val="00866C59"/>
    <w:rsid w:val="00875413"/>
    <w:rsid w:val="00877306"/>
    <w:rsid w:val="00885524"/>
    <w:rsid w:val="008A0059"/>
    <w:rsid w:val="008A6242"/>
    <w:rsid w:val="008B398F"/>
    <w:rsid w:val="008B4BC6"/>
    <w:rsid w:val="008F6743"/>
    <w:rsid w:val="00901E57"/>
    <w:rsid w:val="009070DF"/>
    <w:rsid w:val="00914854"/>
    <w:rsid w:val="00935F0E"/>
    <w:rsid w:val="0095208F"/>
    <w:rsid w:val="00957F5E"/>
    <w:rsid w:val="00977B3F"/>
    <w:rsid w:val="009814AE"/>
    <w:rsid w:val="009901D3"/>
    <w:rsid w:val="00996BBE"/>
    <w:rsid w:val="009B2C03"/>
    <w:rsid w:val="009D17B9"/>
    <w:rsid w:val="009D1DD5"/>
    <w:rsid w:val="009D2C99"/>
    <w:rsid w:val="009F722C"/>
    <w:rsid w:val="00A26157"/>
    <w:rsid w:val="00A265C3"/>
    <w:rsid w:val="00A43F9A"/>
    <w:rsid w:val="00A53F38"/>
    <w:rsid w:val="00A543D4"/>
    <w:rsid w:val="00AA7DD2"/>
    <w:rsid w:val="00AD0014"/>
    <w:rsid w:val="00AD4CF2"/>
    <w:rsid w:val="00AF0BBA"/>
    <w:rsid w:val="00B25159"/>
    <w:rsid w:val="00B30468"/>
    <w:rsid w:val="00B44E31"/>
    <w:rsid w:val="00BA4F7E"/>
    <w:rsid w:val="00BB2C41"/>
    <w:rsid w:val="00BC55C8"/>
    <w:rsid w:val="00BC5C10"/>
    <w:rsid w:val="00BE2964"/>
    <w:rsid w:val="00BF3D9F"/>
    <w:rsid w:val="00C21623"/>
    <w:rsid w:val="00C24FBD"/>
    <w:rsid w:val="00C473BA"/>
    <w:rsid w:val="00C611ED"/>
    <w:rsid w:val="00C6490A"/>
    <w:rsid w:val="00C64FE1"/>
    <w:rsid w:val="00C726D2"/>
    <w:rsid w:val="00C74296"/>
    <w:rsid w:val="00C8345E"/>
    <w:rsid w:val="00CA5F7C"/>
    <w:rsid w:val="00D51067"/>
    <w:rsid w:val="00D74985"/>
    <w:rsid w:val="00D75657"/>
    <w:rsid w:val="00D960AD"/>
    <w:rsid w:val="00DA0E0E"/>
    <w:rsid w:val="00DB0885"/>
    <w:rsid w:val="00DB0C39"/>
    <w:rsid w:val="00DB7679"/>
    <w:rsid w:val="00DF1702"/>
    <w:rsid w:val="00DF4DD8"/>
    <w:rsid w:val="00DF668E"/>
    <w:rsid w:val="00E04826"/>
    <w:rsid w:val="00E14D2B"/>
    <w:rsid w:val="00E20DBA"/>
    <w:rsid w:val="00E32E62"/>
    <w:rsid w:val="00E45298"/>
    <w:rsid w:val="00E45488"/>
    <w:rsid w:val="00E6524A"/>
    <w:rsid w:val="00E65AF2"/>
    <w:rsid w:val="00E660D6"/>
    <w:rsid w:val="00E771AB"/>
    <w:rsid w:val="00EA796F"/>
    <w:rsid w:val="00EB077B"/>
    <w:rsid w:val="00EC50B9"/>
    <w:rsid w:val="00ED26A0"/>
    <w:rsid w:val="00EE6A2C"/>
    <w:rsid w:val="00F1727A"/>
    <w:rsid w:val="00F34764"/>
    <w:rsid w:val="00F54E3C"/>
    <w:rsid w:val="00F746DB"/>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4B5DEB"/>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5543</Words>
  <Characters>31598</Characters>
  <Application>Microsoft Office Word</Application>
  <DocSecurity>4</DocSecurity>
  <Lines>263</Lines>
  <Paragraphs>74</Paragraphs>
  <ScaleCrop>false</ScaleCrop>
  <HeadingPairs>
    <vt:vector size="2" baseType="variant">
      <vt:variant>
        <vt:lpstr>العنوان</vt:lpstr>
      </vt:variant>
      <vt:variant>
        <vt:i4>1</vt:i4>
      </vt:variant>
    </vt:vector>
  </HeadingPairs>
  <TitlesOfParts>
    <vt:vector size="1" baseType="lpstr">
      <vt:lpstr>CCPR/SR.2050</vt:lpstr>
    </vt:vector>
  </TitlesOfParts>
  <Company>CSD</Company>
  <LinksUpToDate>false</LinksUpToDate>
  <CharactersWithSpaces>37067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CCPR/SR.2050</dc:title>
  <dc:subject>Contrac</dc:subject>
  <dc:creator>Admieng</dc:creator>
  <cp:keywords/>
  <dc:description/>
  <cp:lastModifiedBy>HAMOUDA</cp:lastModifiedBy>
  <cp:revision>2</cp:revision>
  <cp:lastPrinted>2009-11-23T09:52:00Z</cp:lastPrinted>
  <dcterms:created xsi:type="dcterms:W3CDTF">2009-11-23T09:56:00Z</dcterms:created>
  <dcterms:modified xsi:type="dcterms:W3CDTF">2009-11-23T09:56:00Z</dcterms:modified>
</cp:coreProperties>
</file>