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28A2FE0" w14:textId="77777777" w:rsidTr="004C4D99">
        <w:trPr>
          <w:trHeight w:hRule="exact" w:val="851"/>
        </w:trPr>
        <w:tc>
          <w:tcPr>
            <w:tcW w:w="1276" w:type="dxa"/>
            <w:tcBorders>
              <w:bottom w:val="single" w:sz="4" w:space="0" w:color="auto"/>
            </w:tcBorders>
          </w:tcPr>
          <w:p w14:paraId="692F9B4A" w14:textId="77777777" w:rsidR="00392B1D" w:rsidRPr="00DB58B5" w:rsidRDefault="00392B1D" w:rsidP="00F2680A"/>
        </w:tc>
        <w:tc>
          <w:tcPr>
            <w:tcW w:w="2268" w:type="dxa"/>
            <w:tcBorders>
              <w:bottom w:val="single" w:sz="4" w:space="0" w:color="auto"/>
            </w:tcBorders>
            <w:vAlign w:val="bottom"/>
          </w:tcPr>
          <w:p w14:paraId="626555D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9A67BA" w14:textId="360BF883" w:rsidR="00392B1D" w:rsidRPr="00DB58B5" w:rsidRDefault="00F2680A" w:rsidP="00F2680A">
            <w:pPr>
              <w:jc w:val="right"/>
            </w:pPr>
            <w:r w:rsidRPr="00F2680A">
              <w:rPr>
                <w:sz w:val="40"/>
              </w:rPr>
              <w:t>CED</w:t>
            </w:r>
            <w:r>
              <w:t>/C/30/2</w:t>
            </w:r>
          </w:p>
        </w:tc>
      </w:tr>
      <w:tr w:rsidR="00392B1D" w:rsidRPr="00DB58B5" w14:paraId="6782FEE0" w14:textId="77777777" w:rsidTr="004C4D99">
        <w:trPr>
          <w:trHeight w:hRule="exact" w:val="2835"/>
        </w:trPr>
        <w:tc>
          <w:tcPr>
            <w:tcW w:w="1276" w:type="dxa"/>
            <w:tcBorders>
              <w:top w:val="single" w:sz="4" w:space="0" w:color="auto"/>
              <w:bottom w:val="single" w:sz="12" w:space="0" w:color="auto"/>
            </w:tcBorders>
          </w:tcPr>
          <w:p w14:paraId="5A5B6E07" w14:textId="77777777"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98F19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0EF4F25" w14:textId="77777777" w:rsidR="00392B1D" w:rsidRDefault="00F2680A" w:rsidP="004C4D99">
            <w:pPr>
              <w:spacing w:before="240"/>
            </w:pPr>
            <w:r>
              <w:t>Distr. générale</w:t>
            </w:r>
          </w:p>
          <w:p w14:paraId="6D1C376F" w14:textId="77777777" w:rsidR="00F2680A" w:rsidRDefault="00F2680A" w:rsidP="00F2680A">
            <w:pPr>
              <w:spacing w:line="240" w:lineRule="exact"/>
            </w:pPr>
            <w:r>
              <w:t>20 avril 2026</w:t>
            </w:r>
          </w:p>
          <w:p w14:paraId="6879C3CA" w14:textId="77777777" w:rsidR="00F2680A" w:rsidRDefault="00F2680A" w:rsidP="00F2680A">
            <w:pPr>
              <w:spacing w:line="240" w:lineRule="exact"/>
            </w:pPr>
            <w:r>
              <w:t>Français</w:t>
            </w:r>
          </w:p>
          <w:p w14:paraId="0678E8AE" w14:textId="4FD59639" w:rsidR="00F2680A" w:rsidRPr="00DB58B5" w:rsidRDefault="00F2680A" w:rsidP="00F2680A">
            <w:pPr>
              <w:spacing w:line="240" w:lineRule="exact"/>
            </w:pPr>
            <w:r>
              <w:t>Original : anglais</w:t>
            </w:r>
          </w:p>
        </w:tc>
      </w:tr>
    </w:tbl>
    <w:p w14:paraId="2778CE65" w14:textId="77777777" w:rsidR="00392B1D" w:rsidRPr="00D55CFF" w:rsidRDefault="00392B1D" w:rsidP="00392B1D">
      <w:pPr>
        <w:spacing w:before="120"/>
        <w:rPr>
          <w:b/>
          <w:sz w:val="24"/>
          <w:szCs w:val="24"/>
        </w:rPr>
      </w:pPr>
      <w:r w:rsidRPr="00D55CFF">
        <w:rPr>
          <w:b/>
          <w:sz w:val="24"/>
          <w:szCs w:val="24"/>
        </w:rPr>
        <w:t>Comité des disparitions forcées</w:t>
      </w:r>
    </w:p>
    <w:p w14:paraId="373283EF" w14:textId="5A8A97B1" w:rsidR="008853F3" w:rsidRPr="00E32585" w:rsidRDefault="008853F3" w:rsidP="00F657DE">
      <w:pPr>
        <w:pStyle w:val="HChG"/>
      </w:pPr>
      <w:r>
        <w:rPr>
          <w:szCs w:val="14"/>
          <w:lang w:val="fr-FR"/>
        </w:rPr>
        <w:tab/>
      </w:r>
      <w:r>
        <w:rPr>
          <w:szCs w:val="14"/>
          <w:lang w:val="fr-FR"/>
        </w:rPr>
        <w:tab/>
      </w:r>
      <w:r w:rsidRPr="00B476AB">
        <w:rPr>
          <w:lang w:val="fr-FR"/>
        </w:rPr>
        <w:t>Rapport sur les demandes d</w:t>
      </w:r>
      <w:r w:rsidR="00A01FA6">
        <w:rPr>
          <w:lang w:val="fr-FR"/>
        </w:rPr>
        <w:t>’</w:t>
      </w:r>
      <w:r w:rsidRPr="00B476AB">
        <w:rPr>
          <w:lang w:val="fr-FR"/>
        </w:rPr>
        <w:t>action en urgence soumises au</w:t>
      </w:r>
      <w:r w:rsidR="00F657DE">
        <w:rPr>
          <w:lang w:val="fr-FR"/>
        </w:rPr>
        <w:t> </w:t>
      </w:r>
      <w:r w:rsidRPr="00B476AB">
        <w:rPr>
          <w:lang w:val="fr-FR"/>
        </w:rPr>
        <w:t>titre de l</w:t>
      </w:r>
      <w:r w:rsidR="00A01FA6">
        <w:rPr>
          <w:lang w:val="fr-FR"/>
        </w:rPr>
        <w:t>’</w:t>
      </w:r>
      <w:r w:rsidRPr="00B476AB">
        <w:rPr>
          <w:lang w:val="fr-FR"/>
        </w:rPr>
        <w:t>article</w:t>
      </w:r>
      <w:r>
        <w:rPr>
          <w:lang w:val="fr-FR"/>
        </w:rPr>
        <w:t> </w:t>
      </w:r>
      <w:r w:rsidRPr="00B476AB">
        <w:rPr>
          <w:lang w:val="fr-FR"/>
        </w:rPr>
        <w:t>30 de la Convention</w:t>
      </w:r>
      <w:bookmarkStart w:id="0" w:name="_Hlk177406036"/>
      <w:bookmarkEnd w:id="0"/>
      <w:r w:rsidR="00185C59" w:rsidRPr="00185C59">
        <w:rPr>
          <w:rStyle w:val="Appelnotedebasdep"/>
          <w:b w:val="0"/>
          <w:bCs/>
          <w:sz w:val="20"/>
          <w:vertAlign w:val="baseline"/>
        </w:rPr>
        <w:footnoteReference w:customMarkFollows="1" w:id="2"/>
        <w:t>*</w:t>
      </w:r>
    </w:p>
    <w:p w14:paraId="27FC43EA" w14:textId="7A574DF9" w:rsidR="008853F3" w:rsidRPr="00E32585" w:rsidRDefault="000A6EE5" w:rsidP="000A6EE5">
      <w:pPr>
        <w:pStyle w:val="H1G"/>
      </w:pPr>
      <w:r>
        <w:rPr>
          <w:lang w:val="fr-FR"/>
        </w:rPr>
        <w:tab/>
      </w:r>
      <w:r w:rsidR="008853F3">
        <w:rPr>
          <w:lang w:val="fr-FR"/>
        </w:rPr>
        <w:t>A.</w:t>
      </w:r>
      <w:r w:rsidR="008853F3">
        <w:rPr>
          <w:lang w:val="fr-FR"/>
        </w:rPr>
        <w:tab/>
        <w:t>Introduction</w:t>
      </w:r>
    </w:p>
    <w:p w14:paraId="13C6248E" w14:textId="363E9646" w:rsidR="008853F3" w:rsidRPr="00E32585" w:rsidRDefault="008853F3" w:rsidP="00E10CEF">
      <w:pPr>
        <w:pStyle w:val="SingleTxtG"/>
      </w:pPr>
      <w:r w:rsidRPr="00E32585">
        <w:t>1.</w:t>
      </w:r>
      <w:r w:rsidRPr="00E32585">
        <w:tab/>
      </w:r>
      <w:r>
        <w:rPr>
          <w:lang w:val="fr-FR"/>
        </w:rPr>
        <w:t>En application des articles 58 et 59 du Règlement intérieur du Comité, sont portées à l</w:t>
      </w:r>
      <w:r w:rsidR="00A01FA6">
        <w:rPr>
          <w:lang w:val="fr-FR"/>
        </w:rPr>
        <w:t>’</w:t>
      </w:r>
      <w:r>
        <w:rPr>
          <w:lang w:val="fr-FR"/>
        </w:rPr>
        <w:t>attention du Comité toutes les demandes d</w:t>
      </w:r>
      <w:r w:rsidR="00A01FA6">
        <w:rPr>
          <w:lang w:val="fr-FR"/>
        </w:rPr>
        <w:t>’</w:t>
      </w:r>
      <w:r>
        <w:rPr>
          <w:lang w:val="fr-FR"/>
        </w:rPr>
        <w:t>action en urgence soumises à l</w:t>
      </w:r>
      <w:r w:rsidR="00A01FA6">
        <w:rPr>
          <w:lang w:val="fr-FR"/>
        </w:rPr>
        <w:t>’</w:t>
      </w:r>
      <w:r>
        <w:rPr>
          <w:lang w:val="fr-FR"/>
        </w:rPr>
        <w:t>examen de celui</w:t>
      </w:r>
      <w:r w:rsidR="00185C59">
        <w:rPr>
          <w:lang w:val="fr-FR"/>
        </w:rPr>
        <w:noBreakHyphen/>
      </w:r>
      <w:r>
        <w:rPr>
          <w:lang w:val="fr-FR"/>
        </w:rPr>
        <w:t>ci au titre de l</w:t>
      </w:r>
      <w:r w:rsidR="00A01FA6">
        <w:rPr>
          <w:lang w:val="fr-FR"/>
        </w:rPr>
        <w:t>’</w:t>
      </w:r>
      <w:r>
        <w:rPr>
          <w:lang w:val="fr-FR"/>
        </w:rPr>
        <w:t>article 30 de la Convention. Le présent rapport fait la synthèse des principales questions de fond et de procédure qui ont été soulevées au sujet des demandes d</w:t>
      </w:r>
      <w:r w:rsidR="00A01FA6">
        <w:rPr>
          <w:lang w:val="fr-FR"/>
        </w:rPr>
        <w:t>’</w:t>
      </w:r>
      <w:r>
        <w:rPr>
          <w:lang w:val="fr-FR"/>
        </w:rPr>
        <w:t>action en urgence reçues par le Comité et dans le contexte de la suite donnée aux demandes enregistrées, pendant la période allant du 17 septembre 2025 au 28 février 2026.</w:t>
      </w:r>
      <w:bookmarkStart w:id="1" w:name="_Hlk109051135"/>
      <w:bookmarkStart w:id="2" w:name="_Hlk109051126"/>
      <w:bookmarkEnd w:id="1"/>
      <w:bookmarkEnd w:id="2"/>
    </w:p>
    <w:p w14:paraId="33750612" w14:textId="1D947E4E" w:rsidR="008853F3" w:rsidRPr="00E32585" w:rsidRDefault="00E10CEF" w:rsidP="00E10CEF">
      <w:pPr>
        <w:pStyle w:val="H1G"/>
      </w:pPr>
      <w:r>
        <w:rPr>
          <w:bCs/>
        </w:rPr>
        <w:tab/>
      </w:r>
      <w:r w:rsidR="008853F3">
        <w:rPr>
          <w:bCs/>
          <w:lang w:val="fr-FR"/>
        </w:rPr>
        <w:t>B.</w:t>
      </w:r>
      <w:r w:rsidR="008853F3">
        <w:rPr>
          <w:lang w:val="fr-FR"/>
        </w:rPr>
        <w:tab/>
      </w:r>
      <w:r w:rsidR="008853F3">
        <w:rPr>
          <w:bCs/>
          <w:lang w:val="fr-FR"/>
        </w:rPr>
        <w:t>Demandes d</w:t>
      </w:r>
      <w:r w:rsidR="00A01FA6">
        <w:rPr>
          <w:bCs/>
          <w:lang w:val="fr-FR"/>
        </w:rPr>
        <w:t>’</w:t>
      </w:r>
      <w:r w:rsidR="008853F3">
        <w:rPr>
          <w:bCs/>
          <w:lang w:val="fr-FR"/>
        </w:rPr>
        <w:t xml:space="preserve">action en </w:t>
      </w:r>
      <w:r w:rsidR="008853F3" w:rsidRPr="00E10CEF">
        <w:rPr>
          <w:lang w:val="fr-FR"/>
        </w:rPr>
        <w:t>urgence</w:t>
      </w:r>
      <w:r w:rsidR="008853F3">
        <w:rPr>
          <w:bCs/>
          <w:lang w:val="fr-FR"/>
        </w:rPr>
        <w:t xml:space="preserve"> reçues</w:t>
      </w:r>
    </w:p>
    <w:p w14:paraId="2B76BA01" w14:textId="47984FA6" w:rsidR="008853F3" w:rsidRPr="00E32585" w:rsidRDefault="008853F3" w:rsidP="00E10CEF">
      <w:pPr>
        <w:pStyle w:val="SingleTxtG"/>
      </w:pPr>
      <w:bookmarkStart w:id="3" w:name="_Hlk176981603"/>
      <w:r w:rsidRPr="00E32585">
        <w:t>2.</w:t>
      </w:r>
      <w:r w:rsidRPr="00E32585">
        <w:tab/>
      </w:r>
      <w:r>
        <w:rPr>
          <w:lang w:val="fr-FR"/>
        </w:rPr>
        <w:t>Dans son précédent rapport sur les demandes d</w:t>
      </w:r>
      <w:r w:rsidR="00A01FA6">
        <w:rPr>
          <w:lang w:val="fr-FR"/>
        </w:rPr>
        <w:t>’</w:t>
      </w:r>
      <w:r>
        <w:rPr>
          <w:lang w:val="fr-FR"/>
        </w:rPr>
        <w:t>action en urgence</w:t>
      </w:r>
      <w:r w:rsidR="004D2692">
        <w:rPr>
          <w:rStyle w:val="Appelnotedebasdep"/>
        </w:rPr>
        <w:footnoteReference w:id="3"/>
      </w:r>
      <w:r>
        <w:rPr>
          <w:lang w:val="fr-FR"/>
        </w:rPr>
        <w:t>, le Comité rendait compte des tendances observées dans les demandes concernant des personnes disparues qui avaient été enregistrées au 16 septembre 2025. Entre le 17 septembre 2025 et le 28 février 2026, il a reçu 161 nouvelles demandes d</w:t>
      </w:r>
      <w:r w:rsidR="00A01FA6">
        <w:rPr>
          <w:lang w:val="fr-FR"/>
        </w:rPr>
        <w:t>’</w:t>
      </w:r>
      <w:r>
        <w:rPr>
          <w:lang w:val="fr-FR"/>
        </w:rPr>
        <w:t>action en urgence (contre 205 au cours de la période précédente). Au moment de l</w:t>
      </w:r>
      <w:r w:rsidR="00A01FA6">
        <w:rPr>
          <w:lang w:val="fr-FR"/>
        </w:rPr>
        <w:t>’</w:t>
      </w:r>
      <w:r>
        <w:rPr>
          <w:lang w:val="fr-FR"/>
        </w:rPr>
        <w:t>établissement du présent rapport, le Comité avait décidé d</w:t>
      </w:r>
      <w:r w:rsidR="00A01FA6">
        <w:rPr>
          <w:lang w:val="fr-FR"/>
        </w:rPr>
        <w:t>’</w:t>
      </w:r>
      <w:r>
        <w:rPr>
          <w:lang w:val="fr-FR"/>
        </w:rPr>
        <w:t>enregistrer 99</w:t>
      </w:r>
      <w:r w:rsidR="00C33A15">
        <w:rPr>
          <w:lang w:val="fr-FR"/>
        </w:rPr>
        <w:t xml:space="preserve"> </w:t>
      </w:r>
      <w:r>
        <w:rPr>
          <w:lang w:val="fr-FR"/>
        </w:rPr>
        <w:t>de ces demandes ainsi que 8 autres demandes reçues précédemment, ce qui portait le nombre de nouvelles demandes enregistrées à 107 (contre 144 au cours de la période précédente) ; cinq de ces nouvelles demandes étaient sur le point de lui être soumises pour examen.</w:t>
      </w:r>
    </w:p>
    <w:p w14:paraId="04CA8D90" w14:textId="2A158415" w:rsidR="008853F3" w:rsidRPr="00E32585" w:rsidRDefault="008853F3" w:rsidP="00E10CEF">
      <w:pPr>
        <w:pStyle w:val="SingleTxtG"/>
      </w:pPr>
      <w:r w:rsidRPr="00E32585">
        <w:t>3.</w:t>
      </w:r>
      <w:r w:rsidRPr="00E32585">
        <w:tab/>
      </w:r>
      <w:r>
        <w:rPr>
          <w:lang w:val="fr-FR"/>
        </w:rPr>
        <w:t>Au total, 57 nouvelles demandes n</w:t>
      </w:r>
      <w:r w:rsidR="00A01FA6">
        <w:rPr>
          <w:lang w:val="fr-FR"/>
        </w:rPr>
        <w:t>’</w:t>
      </w:r>
      <w:r>
        <w:rPr>
          <w:lang w:val="fr-FR"/>
        </w:rPr>
        <w:t>ont pas été enregistrées, pour les raisons suivantes :</w:t>
      </w:r>
    </w:p>
    <w:p w14:paraId="69A56E94" w14:textId="5C0DF25D" w:rsidR="008853F3" w:rsidRPr="00E32585" w:rsidRDefault="008853F3" w:rsidP="00E10CEF">
      <w:pPr>
        <w:pStyle w:val="SingleTxtG"/>
        <w:ind w:firstLine="567"/>
      </w:pPr>
      <w:r>
        <w:rPr>
          <w:lang w:val="fr-FR"/>
        </w:rPr>
        <w:t>a)</w:t>
      </w:r>
      <w:r>
        <w:rPr>
          <w:lang w:val="fr-FR"/>
        </w:rPr>
        <w:tab/>
        <w:t>Des renseignements supplémentaires avaient été demandés aux auteurs de 17 demandes, mais n</w:t>
      </w:r>
      <w:r w:rsidR="00A01FA6">
        <w:rPr>
          <w:lang w:val="fr-FR"/>
        </w:rPr>
        <w:t>’</w:t>
      </w:r>
      <w:r>
        <w:rPr>
          <w:lang w:val="fr-FR"/>
        </w:rPr>
        <w:t>avaient pas encore été reçus à la date d</w:t>
      </w:r>
      <w:r w:rsidR="00A01FA6">
        <w:rPr>
          <w:lang w:val="fr-FR"/>
        </w:rPr>
        <w:t>’</w:t>
      </w:r>
      <w:r>
        <w:rPr>
          <w:lang w:val="fr-FR"/>
        </w:rPr>
        <w:t>établissement du présent rapport ;</w:t>
      </w:r>
    </w:p>
    <w:p w14:paraId="0A90167C" w14:textId="5596BA6F" w:rsidR="008853F3" w:rsidRPr="00E32585" w:rsidRDefault="008853F3" w:rsidP="00E10CEF">
      <w:pPr>
        <w:pStyle w:val="SingleTxtG"/>
        <w:ind w:firstLine="567"/>
      </w:pPr>
      <w:r>
        <w:rPr>
          <w:lang w:val="fr-FR"/>
        </w:rPr>
        <w:t>b)</w:t>
      </w:r>
      <w:r>
        <w:rPr>
          <w:lang w:val="fr-FR"/>
        </w:rPr>
        <w:tab/>
        <w:t>Dans cinq demandes, les éléments constitutifs d</w:t>
      </w:r>
      <w:r w:rsidR="00A01FA6">
        <w:rPr>
          <w:lang w:val="fr-FR"/>
        </w:rPr>
        <w:t>’</w:t>
      </w:r>
      <w:r>
        <w:rPr>
          <w:lang w:val="fr-FR"/>
        </w:rPr>
        <w:t>une disparition ou d</w:t>
      </w:r>
      <w:r w:rsidR="00A01FA6">
        <w:rPr>
          <w:lang w:val="fr-FR"/>
        </w:rPr>
        <w:t>’</w:t>
      </w:r>
      <w:r>
        <w:rPr>
          <w:lang w:val="fr-FR"/>
        </w:rPr>
        <w:t>une disparition forcée au sens des articles 2 et 3 de la Convention ne ressortaient pas des allégations formulées (deux demandes concernaient le Mexique, une demande l</w:t>
      </w:r>
      <w:r w:rsidR="00A01FA6">
        <w:rPr>
          <w:lang w:val="fr-FR"/>
        </w:rPr>
        <w:t>’</w:t>
      </w:r>
      <w:r>
        <w:rPr>
          <w:lang w:val="fr-FR"/>
        </w:rPr>
        <w:t>Iraq, une demande la République de Corée et une demande la Suisse) ;</w:t>
      </w:r>
    </w:p>
    <w:p w14:paraId="54BB4A0B" w14:textId="5E719FF8" w:rsidR="008853F3" w:rsidRPr="00E32585" w:rsidRDefault="008853F3" w:rsidP="00E10CEF">
      <w:pPr>
        <w:pStyle w:val="SingleTxtG"/>
        <w:ind w:firstLine="567"/>
      </w:pPr>
      <w:r>
        <w:rPr>
          <w:lang w:val="fr-FR"/>
        </w:rPr>
        <w:t>c)</w:t>
      </w:r>
      <w:r>
        <w:rPr>
          <w:lang w:val="fr-FR"/>
        </w:rPr>
        <w:tab/>
        <w:t>Dans 31 demandes, les faits se rapportaient à une disparition survenue dans un État qui n</w:t>
      </w:r>
      <w:r w:rsidR="00A01FA6">
        <w:rPr>
          <w:lang w:val="fr-FR"/>
        </w:rPr>
        <w:t>’</w:t>
      </w:r>
      <w:r>
        <w:rPr>
          <w:lang w:val="fr-FR"/>
        </w:rPr>
        <w:t>était pas partie à la Convention : huit concernaient la Guinée, six la République démocratique du Congo, trois l</w:t>
      </w:r>
      <w:r w:rsidR="00A01FA6">
        <w:rPr>
          <w:lang w:val="fr-FR"/>
        </w:rPr>
        <w:t>’</w:t>
      </w:r>
      <w:r>
        <w:rPr>
          <w:lang w:val="fr-FR"/>
        </w:rPr>
        <w:t>Égypte, trois la République islamique d</w:t>
      </w:r>
      <w:r w:rsidR="00A01FA6">
        <w:rPr>
          <w:lang w:val="fr-FR"/>
        </w:rPr>
        <w:t>’</w:t>
      </w:r>
      <w:r>
        <w:rPr>
          <w:lang w:val="fr-FR"/>
        </w:rPr>
        <w:t>Iran, deux la République bolivarienne du Venezuela, deux la Türkiye, une le Tchad, une l</w:t>
      </w:r>
      <w:r w:rsidR="00A01FA6">
        <w:rPr>
          <w:lang w:val="fr-FR"/>
        </w:rPr>
        <w:t>’</w:t>
      </w:r>
      <w:r>
        <w:rPr>
          <w:lang w:val="fr-FR"/>
        </w:rPr>
        <w:t>Érythrée, une l</w:t>
      </w:r>
      <w:r w:rsidR="00A01FA6">
        <w:rPr>
          <w:lang w:val="fr-FR"/>
        </w:rPr>
        <w:t>’</w:t>
      </w:r>
      <w:r>
        <w:rPr>
          <w:lang w:val="fr-FR"/>
        </w:rPr>
        <w:t xml:space="preserve">Inde, une la République démocratique populaire lao, une la Fédération de Russie, une la Suède et une la République arabe syrienne ; </w:t>
      </w:r>
    </w:p>
    <w:p w14:paraId="30146E46" w14:textId="15F03345" w:rsidR="008853F3" w:rsidRPr="00E32585" w:rsidRDefault="008853F3" w:rsidP="00E10CEF">
      <w:pPr>
        <w:pStyle w:val="SingleTxtG"/>
        <w:ind w:firstLine="567"/>
      </w:pPr>
      <w:r>
        <w:rPr>
          <w:lang w:val="fr-FR"/>
        </w:rPr>
        <w:lastRenderedPageBreak/>
        <w:t>d)</w:t>
      </w:r>
      <w:r>
        <w:rPr>
          <w:lang w:val="fr-FR"/>
        </w:rPr>
        <w:tab/>
        <w:t>Trois demandes concernaient des affaires de « disparitions forcées de courte durée », dans lesquelles le sort des personnes disparues et le lieu où elles se trouvaient avaient été élucidés avant que le Comité puisse enregistrer la demande (une demande concernait Cuba, une le Mexique et une l</w:t>
      </w:r>
      <w:r w:rsidR="00A01FA6">
        <w:rPr>
          <w:lang w:val="fr-FR"/>
        </w:rPr>
        <w:t>’</w:t>
      </w:r>
      <w:r>
        <w:rPr>
          <w:lang w:val="fr-FR"/>
        </w:rPr>
        <w:t>Ukraine) ;</w:t>
      </w:r>
    </w:p>
    <w:p w14:paraId="1AD74AF3" w14:textId="77777777" w:rsidR="008853F3" w:rsidRPr="00E32585" w:rsidRDefault="008853F3" w:rsidP="00E10CEF">
      <w:pPr>
        <w:pStyle w:val="SingleTxtG"/>
        <w:ind w:firstLine="567"/>
      </w:pPr>
      <w:r>
        <w:rPr>
          <w:lang w:val="fr-FR"/>
        </w:rPr>
        <w:t>e)</w:t>
      </w:r>
      <w:r>
        <w:rPr>
          <w:lang w:val="fr-FR"/>
        </w:rPr>
        <w:tab/>
        <w:t>Dans la demande concernant le Mexique, les allégations reçues renvoyaient à une affaire dans laquelle le sort de la personne disparue et le lieu où elle se trouvait avaient déjà été élucidés à la date de la demande ; des informations sur les autres mécanismes prévus par la Convention ont donc été fournies.</w:t>
      </w:r>
    </w:p>
    <w:p w14:paraId="506305BF" w14:textId="7F7B5285" w:rsidR="008853F3" w:rsidRPr="00E32585" w:rsidRDefault="008853F3" w:rsidP="00D046FA">
      <w:pPr>
        <w:pStyle w:val="SingleTxtG"/>
      </w:pPr>
      <w:r w:rsidRPr="00E32585">
        <w:t>4.</w:t>
      </w:r>
      <w:r w:rsidRPr="00E32585">
        <w:tab/>
      </w:r>
      <w:r>
        <w:rPr>
          <w:lang w:val="fr-FR"/>
        </w:rPr>
        <w:t>Les demandes concernant des États qui n</w:t>
      </w:r>
      <w:r w:rsidR="00A01FA6">
        <w:rPr>
          <w:lang w:val="fr-FR"/>
        </w:rPr>
        <w:t>’</w:t>
      </w:r>
      <w:r>
        <w:rPr>
          <w:lang w:val="fr-FR"/>
        </w:rPr>
        <w:t>ont pas ratifié la Convention et les demandes concernant des disparitions qui étaient survenues avant l</w:t>
      </w:r>
      <w:r w:rsidR="00A01FA6">
        <w:rPr>
          <w:lang w:val="fr-FR"/>
        </w:rPr>
        <w:t>’</w:t>
      </w:r>
      <w:r>
        <w:rPr>
          <w:lang w:val="fr-FR"/>
        </w:rPr>
        <w:t>entrée en vigueur de la Convention pour l</w:t>
      </w:r>
      <w:r w:rsidR="00A01FA6">
        <w:rPr>
          <w:lang w:val="fr-FR"/>
        </w:rPr>
        <w:t>’</w:t>
      </w:r>
      <w:r>
        <w:rPr>
          <w:lang w:val="fr-FR"/>
        </w:rPr>
        <w:t>État considéré ont été transmises au Groupe de travail sur les disparitions forcées ou involontaires pour examen, conformément au principe de complémentarité des mandats des deux mécanismes.</w:t>
      </w:r>
      <w:bookmarkEnd w:id="3"/>
    </w:p>
    <w:p w14:paraId="01E05671" w14:textId="500ADCB6" w:rsidR="008853F3" w:rsidRPr="00E32585" w:rsidRDefault="008853F3" w:rsidP="00E10CEF">
      <w:pPr>
        <w:pStyle w:val="SingleTxtG"/>
      </w:pPr>
      <w:r w:rsidRPr="00E32585">
        <w:t>5.</w:t>
      </w:r>
      <w:r w:rsidRPr="00E32585">
        <w:tab/>
      </w:r>
      <w:r>
        <w:rPr>
          <w:lang w:val="fr-FR"/>
        </w:rPr>
        <w:t>Au 28 février 2026, le Comité avait enregistré 2 239 demandes (voir les tableaux 1 et</w:t>
      </w:r>
      <w:r w:rsidR="000C7A11">
        <w:rPr>
          <w:lang w:val="fr-FR"/>
        </w:rPr>
        <w:t> </w:t>
      </w:r>
      <w:r>
        <w:rPr>
          <w:lang w:val="fr-FR"/>
        </w:rPr>
        <w:t>2), dont 2</w:t>
      </w:r>
      <w:r w:rsidR="000C7A11">
        <w:rPr>
          <w:lang w:val="fr-FR"/>
        </w:rPr>
        <w:t> </w:t>
      </w:r>
      <w:r>
        <w:rPr>
          <w:lang w:val="fr-FR"/>
        </w:rPr>
        <w:t>160</w:t>
      </w:r>
      <w:r w:rsidR="000C7A11">
        <w:rPr>
          <w:lang w:val="fr-FR"/>
        </w:rPr>
        <w:t xml:space="preserve"> </w:t>
      </w:r>
      <w:r>
        <w:rPr>
          <w:lang w:val="fr-FR"/>
        </w:rPr>
        <w:t>l</w:t>
      </w:r>
      <w:r w:rsidR="00A01FA6">
        <w:rPr>
          <w:lang w:val="fr-FR"/>
        </w:rPr>
        <w:t>’</w:t>
      </w:r>
      <w:r>
        <w:rPr>
          <w:lang w:val="fr-FR"/>
        </w:rPr>
        <w:t>avaient été sur la base du lieu de la disparition présumée. Soixante-dix</w:t>
      </w:r>
      <w:r w:rsidR="000C7A11">
        <w:rPr>
          <w:lang w:val="fr-FR"/>
        </w:rPr>
        <w:noBreakHyphen/>
      </w:r>
      <w:r>
        <w:rPr>
          <w:lang w:val="fr-FR"/>
        </w:rPr>
        <w:t>neuf de ces demandes ont fait l</w:t>
      </w:r>
      <w:r w:rsidR="00A01FA6">
        <w:rPr>
          <w:lang w:val="fr-FR"/>
        </w:rPr>
        <w:t>’</w:t>
      </w:r>
      <w:r>
        <w:rPr>
          <w:lang w:val="fr-FR"/>
        </w:rPr>
        <w:t>objet d</w:t>
      </w:r>
      <w:r w:rsidR="00A01FA6">
        <w:rPr>
          <w:lang w:val="fr-FR"/>
        </w:rPr>
        <w:t>’</w:t>
      </w:r>
      <w:r>
        <w:rPr>
          <w:lang w:val="fr-FR"/>
        </w:rPr>
        <w:t>un enregistrement parallèle, car il avait été considéré que des mécanismes d</w:t>
      </w:r>
      <w:r w:rsidR="00A01FA6">
        <w:rPr>
          <w:lang w:val="fr-FR"/>
        </w:rPr>
        <w:t>’</w:t>
      </w:r>
      <w:r>
        <w:rPr>
          <w:lang w:val="fr-FR"/>
        </w:rPr>
        <w:t>entraide judiciaire et de coopération entre différents États Parties étaient nécessaires afin : d</w:t>
      </w:r>
      <w:r w:rsidR="00A01FA6">
        <w:rPr>
          <w:lang w:val="fr-FR"/>
        </w:rPr>
        <w:t>’</w:t>
      </w:r>
      <w:r>
        <w:rPr>
          <w:lang w:val="fr-FR"/>
        </w:rPr>
        <w:t>enquêter sur la disparition présumée ; d</w:t>
      </w:r>
      <w:r w:rsidR="00A01FA6">
        <w:rPr>
          <w:lang w:val="fr-FR"/>
        </w:rPr>
        <w:t>’</w:t>
      </w:r>
      <w:r>
        <w:rPr>
          <w:lang w:val="fr-FR"/>
        </w:rPr>
        <w:t>augmenter les chances d</w:t>
      </w:r>
      <w:r w:rsidR="00A01FA6">
        <w:rPr>
          <w:lang w:val="fr-FR"/>
        </w:rPr>
        <w:t>’</w:t>
      </w:r>
      <w:r>
        <w:rPr>
          <w:lang w:val="fr-FR"/>
        </w:rPr>
        <w:t>obtenir des informations utiles à la recherche de la personne disparue ; d</w:t>
      </w:r>
      <w:r w:rsidR="00A01FA6">
        <w:rPr>
          <w:lang w:val="fr-FR"/>
        </w:rPr>
        <w:t>’</w:t>
      </w:r>
      <w:r>
        <w:rPr>
          <w:lang w:val="fr-FR"/>
        </w:rPr>
        <w:t>aider les victimes, notamment dans l</w:t>
      </w:r>
      <w:r w:rsidR="00A01FA6">
        <w:rPr>
          <w:lang w:val="fr-FR"/>
        </w:rPr>
        <w:t>’</w:t>
      </w:r>
      <w:r>
        <w:rPr>
          <w:lang w:val="fr-FR"/>
        </w:rPr>
        <w:t>accès à l</w:t>
      </w:r>
      <w:r w:rsidR="00A01FA6">
        <w:rPr>
          <w:lang w:val="fr-FR"/>
        </w:rPr>
        <w:t>’</w:t>
      </w:r>
      <w:r>
        <w:rPr>
          <w:lang w:val="fr-FR"/>
        </w:rPr>
        <w:t>information et la participation aux opérations de recherche et d</w:t>
      </w:r>
      <w:r w:rsidR="00A01FA6">
        <w:rPr>
          <w:lang w:val="fr-FR"/>
        </w:rPr>
        <w:t>’</w:t>
      </w:r>
      <w:r>
        <w:rPr>
          <w:lang w:val="fr-FR"/>
        </w:rPr>
        <w:t>enquête</w:t>
      </w:r>
      <w:r w:rsidRPr="00E32585">
        <w:rPr>
          <w:rStyle w:val="Appelnotedebasdep"/>
          <w:lang w:val="fr-FR"/>
        </w:rPr>
        <w:footnoteReference w:id="4"/>
      </w:r>
      <w:r>
        <w:rPr>
          <w:lang w:val="fr-FR"/>
        </w:rPr>
        <w:t>. Au 28 février 2026, trois des demandes ayant fait l</w:t>
      </w:r>
      <w:r w:rsidR="00A01FA6">
        <w:rPr>
          <w:lang w:val="fr-FR"/>
        </w:rPr>
        <w:t>’</w:t>
      </w:r>
      <w:r>
        <w:rPr>
          <w:lang w:val="fr-FR"/>
        </w:rPr>
        <w:t>objet d</w:t>
      </w:r>
      <w:r w:rsidR="00A01FA6">
        <w:rPr>
          <w:lang w:val="fr-FR"/>
        </w:rPr>
        <w:t>’</w:t>
      </w:r>
      <w:r>
        <w:rPr>
          <w:lang w:val="fr-FR"/>
        </w:rPr>
        <w:t>un enregistrement parallèle avaient été transmises à l</w:t>
      </w:r>
      <w:r w:rsidR="00A01FA6">
        <w:rPr>
          <w:lang w:val="fr-FR"/>
        </w:rPr>
        <w:t>’</w:t>
      </w:r>
      <w:r>
        <w:rPr>
          <w:lang w:val="fr-FR"/>
        </w:rPr>
        <w:t>autre ou aux autres État(s) Partie(s) concerné(s) pour information (pratique suivie jusqu</w:t>
      </w:r>
      <w:r w:rsidR="00A01FA6">
        <w:rPr>
          <w:lang w:val="fr-FR"/>
        </w:rPr>
        <w:t>’</w:t>
      </w:r>
      <w:r>
        <w:rPr>
          <w:lang w:val="fr-FR"/>
        </w:rPr>
        <w:t>en 2022), et 79 avaient été enregistrées sous un numéro d</w:t>
      </w:r>
      <w:r w:rsidR="00A01FA6">
        <w:rPr>
          <w:lang w:val="fr-FR"/>
        </w:rPr>
        <w:t>’</w:t>
      </w:r>
      <w:r>
        <w:rPr>
          <w:lang w:val="fr-FR"/>
        </w:rPr>
        <w:t xml:space="preserve">enregistrement spécial de manière à faciliter le suivi des mesures prises par chacun des États concernés. </w:t>
      </w:r>
    </w:p>
    <w:p w14:paraId="1660EFAA" w14:textId="77777777" w:rsidR="008853F3" w:rsidRPr="00E32585" w:rsidRDefault="008853F3" w:rsidP="00742EEA">
      <w:pPr>
        <w:pStyle w:val="Titre1"/>
        <w:spacing w:before="240"/>
        <w:ind w:left="0"/>
      </w:pPr>
      <w:r>
        <w:rPr>
          <w:lang w:val="fr-FR"/>
        </w:rPr>
        <w:t>Tableau 1</w:t>
      </w:r>
    </w:p>
    <w:p w14:paraId="1EF626D1" w14:textId="6FFDD467" w:rsidR="00446FE5" w:rsidRDefault="008853F3" w:rsidP="00742EEA">
      <w:pPr>
        <w:pStyle w:val="Titre1"/>
        <w:spacing w:after="120"/>
        <w:ind w:left="0"/>
        <w:rPr>
          <w:b/>
          <w:bCs/>
          <w:lang w:val="fr-FR"/>
        </w:rPr>
      </w:pPr>
      <w:r w:rsidRPr="00867999">
        <w:rPr>
          <w:b/>
          <w:bCs/>
          <w:lang w:val="fr-FR"/>
        </w:rPr>
        <w:t>Demandes d</w:t>
      </w:r>
      <w:r w:rsidR="00A01FA6">
        <w:rPr>
          <w:b/>
          <w:bCs/>
          <w:lang w:val="fr-FR"/>
        </w:rPr>
        <w:t>’</w:t>
      </w:r>
      <w:r w:rsidRPr="00867999">
        <w:rPr>
          <w:b/>
          <w:bCs/>
          <w:lang w:val="fr-FR"/>
        </w:rPr>
        <w:t xml:space="preserve">action en urgence enregistrées au 28 février 2026, par État Partie </w:t>
      </w:r>
      <w:r w:rsidR="00F23054">
        <w:rPr>
          <w:b/>
          <w:bCs/>
          <w:lang w:val="fr-FR"/>
        </w:rPr>
        <w:br/>
      </w:r>
      <w:r w:rsidRPr="00867999">
        <w:rPr>
          <w:b/>
          <w:bCs/>
          <w:lang w:val="fr-FR"/>
        </w:rPr>
        <w:t>(sur la base du lieu de la disparition) et par année</w:t>
      </w:r>
    </w:p>
    <w:tbl>
      <w:tblPr>
        <w:tblW w:w="9637" w:type="dxa"/>
        <w:tblLayout w:type="fixed"/>
        <w:tblCellMar>
          <w:left w:w="0" w:type="dxa"/>
          <w:right w:w="0" w:type="dxa"/>
        </w:tblCellMar>
        <w:tblLook w:val="04A0" w:firstRow="1" w:lastRow="0" w:firstColumn="1" w:lastColumn="0" w:noHBand="0" w:noVBand="1"/>
      </w:tblPr>
      <w:tblGrid>
        <w:gridCol w:w="1283"/>
        <w:gridCol w:w="522"/>
        <w:gridCol w:w="523"/>
        <w:gridCol w:w="523"/>
        <w:gridCol w:w="522"/>
        <w:gridCol w:w="523"/>
        <w:gridCol w:w="523"/>
        <w:gridCol w:w="522"/>
        <w:gridCol w:w="521"/>
        <w:gridCol w:w="522"/>
        <w:gridCol w:w="522"/>
        <w:gridCol w:w="522"/>
        <w:gridCol w:w="521"/>
        <w:gridCol w:w="522"/>
        <w:gridCol w:w="522"/>
        <w:gridCol w:w="522"/>
        <w:gridCol w:w="522"/>
      </w:tblGrid>
      <w:tr w:rsidR="00CC604B" w:rsidRPr="00067083" w14:paraId="05CA20BF" w14:textId="77777777" w:rsidTr="00392B1B">
        <w:trPr>
          <w:tblHeader/>
        </w:trPr>
        <w:tc>
          <w:tcPr>
            <w:tcW w:w="1276" w:type="dxa"/>
            <w:tcBorders>
              <w:top w:val="single" w:sz="4" w:space="0" w:color="auto"/>
              <w:bottom w:val="single" w:sz="12" w:space="0" w:color="auto"/>
            </w:tcBorders>
            <w:vAlign w:val="bottom"/>
            <w:hideMark/>
          </w:tcPr>
          <w:p w14:paraId="6DA6BA49" w14:textId="77777777" w:rsidR="00CC604B" w:rsidRPr="00067083" w:rsidRDefault="00CC604B" w:rsidP="00067083">
            <w:pPr>
              <w:suppressAutoHyphens w:val="0"/>
              <w:spacing w:before="80" w:after="80" w:line="200" w:lineRule="exact"/>
              <w:rPr>
                <w:i/>
                <w:sz w:val="16"/>
              </w:rPr>
            </w:pPr>
            <w:r w:rsidRPr="00067083">
              <w:rPr>
                <w:i/>
                <w:sz w:val="16"/>
                <w:lang w:val="fr-FR"/>
              </w:rPr>
              <w:t>État Partie</w:t>
            </w:r>
          </w:p>
        </w:tc>
        <w:tc>
          <w:tcPr>
            <w:tcW w:w="519" w:type="dxa"/>
            <w:tcBorders>
              <w:top w:val="single" w:sz="4" w:space="0" w:color="auto"/>
              <w:bottom w:val="single" w:sz="12" w:space="0" w:color="auto"/>
            </w:tcBorders>
            <w:vAlign w:val="bottom"/>
            <w:hideMark/>
          </w:tcPr>
          <w:p w14:paraId="30456EDE" w14:textId="77777777" w:rsidR="00CC604B" w:rsidRPr="00067083" w:rsidRDefault="00CC604B" w:rsidP="00067083">
            <w:pPr>
              <w:suppressAutoHyphens w:val="0"/>
              <w:spacing w:before="80" w:after="80" w:line="200" w:lineRule="exact"/>
              <w:jc w:val="right"/>
              <w:rPr>
                <w:i/>
                <w:sz w:val="16"/>
              </w:rPr>
            </w:pPr>
            <w:r w:rsidRPr="00067083">
              <w:rPr>
                <w:i/>
                <w:sz w:val="16"/>
                <w:lang w:val="fr-FR"/>
              </w:rPr>
              <w:t>2012</w:t>
            </w:r>
          </w:p>
        </w:tc>
        <w:tc>
          <w:tcPr>
            <w:tcW w:w="520" w:type="dxa"/>
            <w:tcBorders>
              <w:top w:val="single" w:sz="4" w:space="0" w:color="auto"/>
              <w:bottom w:val="single" w:sz="12" w:space="0" w:color="auto"/>
            </w:tcBorders>
            <w:vAlign w:val="bottom"/>
            <w:hideMark/>
          </w:tcPr>
          <w:p w14:paraId="72BB074C" w14:textId="77777777" w:rsidR="00CC604B" w:rsidRPr="00067083" w:rsidRDefault="00CC604B" w:rsidP="00067083">
            <w:pPr>
              <w:suppressAutoHyphens w:val="0"/>
              <w:spacing w:before="80" w:after="80" w:line="200" w:lineRule="exact"/>
              <w:jc w:val="right"/>
              <w:rPr>
                <w:i/>
                <w:sz w:val="16"/>
              </w:rPr>
            </w:pPr>
            <w:r w:rsidRPr="00067083">
              <w:rPr>
                <w:i/>
                <w:sz w:val="16"/>
                <w:lang w:val="fr-FR"/>
              </w:rPr>
              <w:t>2013</w:t>
            </w:r>
          </w:p>
        </w:tc>
        <w:tc>
          <w:tcPr>
            <w:tcW w:w="520" w:type="dxa"/>
            <w:tcBorders>
              <w:top w:val="single" w:sz="4" w:space="0" w:color="auto"/>
              <w:bottom w:val="single" w:sz="12" w:space="0" w:color="auto"/>
            </w:tcBorders>
            <w:vAlign w:val="bottom"/>
            <w:hideMark/>
          </w:tcPr>
          <w:p w14:paraId="0C13E7D9" w14:textId="77777777" w:rsidR="00CC604B" w:rsidRPr="00067083" w:rsidRDefault="00CC604B" w:rsidP="00067083">
            <w:pPr>
              <w:suppressAutoHyphens w:val="0"/>
              <w:spacing w:before="80" w:after="80" w:line="200" w:lineRule="exact"/>
              <w:jc w:val="right"/>
              <w:rPr>
                <w:i/>
                <w:sz w:val="16"/>
              </w:rPr>
            </w:pPr>
            <w:r w:rsidRPr="00067083">
              <w:rPr>
                <w:i/>
                <w:sz w:val="16"/>
                <w:lang w:val="fr-FR"/>
              </w:rPr>
              <w:t>2014</w:t>
            </w:r>
          </w:p>
        </w:tc>
        <w:tc>
          <w:tcPr>
            <w:tcW w:w="519" w:type="dxa"/>
            <w:tcBorders>
              <w:top w:val="single" w:sz="4" w:space="0" w:color="auto"/>
              <w:bottom w:val="single" w:sz="12" w:space="0" w:color="auto"/>
            </w:tcBorders>
            <w:vAlign w:val="bottom"/>
            <w:hideMark/>
          </w:tcPr>
          <w:p w14:paraId="72B21F69" w14:textId="77777777" w:rsidR="00CC604B" w:rsidRPr="00067083" w:rsidRDefault="00CC604B" w:rsidP="00067083">
            <w:pPr>
              <w:suppressAutoHyphens w:val="0"/>
              <w:spacing w:before="80" w:after="80" w:line="200" w:lineRule="exact"/>
              <w:jc w:val="right"/>
              <w:rPr>
                <w:i/>
                <w:sz w:val="16"/>
              </w:rPr>
            </w:pPr>
            <w:r w:rsidRPr="00067083">
              <w:rPr>
                <w:i/>
                <w:sz w:val="16"/>
                <w:lang w:val="fr-FR"/>
              </w:rPr>
              <w:t>2015</w:t>
            </w:r>
          </w:p>
        </w:tc>
        <w:tc>
          <w:tcPr>
            <w:tcW w:w="520" w:type="dxa"/>
            <w:tcBorders>
              <w:top w:val="single" w:sz="4" w:space="0" w:color="auto"/>
              <w:bottom w:val="single" w:sz="12" w:space="0" w:color="auto"/>
            </w:tcBorders>
            <w:vAlign w:val="bottom"/>
            <w:hideMark/>
          </w:tcPr>
          <w:p w14:paraId="366BE619" w14:textId="77777777" w:rsidR="00CC604B" w:rsidRPr="00067083" w:rsidRDefault="00CC604B" w:rsidP="00067083">
            <w:pPr>
              <w:suppressAutoHyphens w:val="0"/>
              <w:spacing w:before="80" w:after="80" w:line="200" w:lineRule="exact"/>
              <w:jc w:val="right"/>
              <w:rPr>
                <w:i/>
                <w:sz w:val="16"/>
              </w:rPr>
            </w:pPr>
            <w:r w:rsidRPr="00067083">
              <w:rPr>
                <w:i/>
                <w:sz w:val="16"/>
                <w:lang w:val="fr-FR"/>
              </w:rPr>
              <w:t>2016</w:t>
            </w:r>
          </w:p>
        </w:tc>
        <w:tc>
          <w:tcPr>
            <w:tcW w:w="520" w:type="dxa"/>
            <w:tcBorders>
              <w:top w:val="single" w:sz="4" w:space="0" w:color="auto"/>
              <w:bottom w:val="single" w:sz="12" w:space="0" w:color="auto"/>
            </w:tcBorders>
            <w:vAlign w:val="bottom"/>
            <w:hideMark/>
          </w:tcPr>
          <w:p w14:paraId="646716BC" w14:textId="77777777" w:rsidR="00CC604B" w:rsidRPr="00067083" w:rsidRDefault="00CC604B" w:rsidP="00067083">
            <w:pPr>
              <w:suppressAutoHyphens w:val="0"/>
              <w:spacing w:before="80" w:after="80" w:line="200" w:lineRule="exact"/>
              <w:jc w:val="right"/>
              <w:rPr>
                <w:i/>
                <w:sz w:val="16"/>
              </w:rPr>
            </w:pPr>
            <w:r w:rsidRPr="00067083">
              <w:rPr>
                <w:i/>
                <w:sz w:val="16"/>
                <w:lang w:val="fr-FR"/>
              </w:rPr>
              <w:t>2017</w:t>
            </w:r>
          </w:p>
        </w:tc>
        <w:tc>
          <w:tcPr>
            <w:tcW w:w="520" w:type="dxa"/>
            <w:tcBorders>
              <w:top w:val="single" w:sz="4" w:space="0" w:color="auto"/>
              <w:bottom w:val="single" w:sz="12" w:space="0" w:color="auto"/>
            </w:tcBorders>
            <w:vAlign w:val="bottom"/>
            <w:hideMark/>
          </w:tcPr>
          <w:p w14:paraId="61E01957" w14:textId="77777777" w:rsidR="00CC604B" w:rsidRPr="00067083" w:rsidRDefault="00CC604B" w:rsidP="00067083">
            <w:pPr>
              <w:suppressAutoHyphens w:val="0"/>
              <w:spacing w:before="80" w:after="80" w:line="200" w:lineRule="exact"/>
              <w:jc w:val="right"/>
              <w:rPr>
                <w:i/>
                <w:sz w:val="16"/>
              </w:rPr>
            </w:pPr>
            <w:r w:rsidRPr="00067083">
              <w:rPr>
                <w:i/>
                <w:sz w:val="16"/>
                <w:lang w:val="fr-FR"/>
              </w:rPr>
              <w:t>2018</w:t>
            </w:r>
          </w:p>
        </w:tc>
        <w:tc>
          <w:tcPr>
            <w:tcW w:w="519" w:type="dxa"/>
            <w:tcBorders>
              <w:top w:val="single" w:sz="4" w:space="0" w:color="auto"/>
              <w:bottom w:val="single" w:sz="12" w:space="0" w:color="auto"/>
            </w:tcBorders>
            <w:vAlign w:val="bottom"/>
            <w:hideMark/>
          </w:tcPr>
          <w:p w14:paraId="6D38FFC9" w14:textId="77777777" w:rsidR="00CC604B" w:rsidRPr="00067083" w:rsidRDefault="00CC604B" w:rsidP="00067083">
            <w:pPr>
              <w:suppressAutoHyphens w:val="0"/>
              <w:spacing w:before="80" w:after="80" w:line="200" w:lineRule="exact"/>
              <w:jc w:val="right"/>
              <w:rPr>
                <w:i/>
                <w:sz w:val="16"/>
              </w:rPr>
            </w:pPr>
            <w:r w:rsidRPr="00067083">
              <w:rPr>
                <w:i/>
                <w:sz w:val="16"/>
                <w:lang w:val="fr-FR"/>
              </w:rPr>
              <w:t>2019</w:t>
            </w:r>
          </w:p>
        </w:tc>
        <w:tc>
          <w:tcPr>
            <w:tcW w:w="520" w:type="dxa"/>
            <w:tcBorders>
              <w:top w:val="single" w:sz="4" w:space="0" w:color="auto"/>
              <w:bottom w:val="single" w:sz="12" w:space="0" w:color="auto"/>
            </w:tcBorders>
            <w:vAlign w:val="bottom"/>
            <w:hideMark/>
          </w:tcPr>
          <w:p w14:paraId="3EB9B26A" w14:textId="77777777" w:rsidR="00CC604B" w:rsidRPr="00067083" w:rsidRDefault="00CC604B" w:rsidP="00067083">
            <w:pPr>
              <w:suppressAutoHyphens w:val="0"/>
              <w:spacing w:before="80" w:after="80" w:line="200" w:lineRule="exact"/>
              <w:jc w:val="right"/>
              <w:rPr>
                <w:i/>
                <w:sz w:val="16"/>
              </w:rPr>
            </w:pPr>
            <w:r w:rsidRPr="00067083">
              <w:rPr>
                <w:i/>
                <w:sz w:val="16"/>
                <w:lang w:val="fr-FR"/>
              </w:rPr>
              <w:t>2020</w:t>
            </w:r>
          </w:p>
        </w:tc>
        <w:tc>
          <w:tcPr>
            <w:tcW w:w="520" w:type="dxa"/>
            <w:tcBorders>
              <w:top w:val="single" w:sz="4" w:space="0" w:color="auto"/>
              <w:bottom w:val="single" w:sz="12" w:space="0" w:color="auto"/>
            </w:tcBorders>
            <w:vAlign w:val="bottom"/>
            <w:hideMark/>
          </w:tcPr>
          <w:p w14:paraId="74FE51AA" w14:textId="77777777" w:rsidR="00CC604B" w:rsidRPr="00067083" w:rsidRDefault="00CC604B" w:rsidP="00067083">
            <w:pPr>
              <w:suppressAutoHyphens w:val="0"/>
              <w:spacing w:before="80" w:after="80" w:line="200" w:lineRule="exact"/>
              <w:jc w:val="right"/>
              <w:rPr>
                <w:i/>
                <w:sz w:val="16"/>
              </w:rPr>
            </w:pPr>
            <w:r w:rsidRPr="00067083">
              <w:rPr>
                <w:i/>
                <w:sz w:val="16"/>
                <w:lang w:val="fr-FR"/>
              </w:rPr>
              <w:t>2021</w:t>
            </w:r>
          </w:p>
        </w:tc>
        <w:tc>
          <w:tcPr>
            <w:tcW w:w="520" w:type="dxa"/>
            <w:tcBorders>
              <w:top w:val="single" w:sz="4" w:space="0" w:color="auto"/>
              <w:bottom w:val="single" w:sz="12" w:space="0" w:color="auto"/>
            </w:tcBorders>
            <w:vAlign w:val="bottom"/>
            <w:hideMark/>
          </w:tcPr>
          <w:p w14:paraId="5B8FD9B2" w14:textId="77777777" w:rsidR="00CC604B" w:rsidRPr="00067083" w:rsidRDefault="00CC604B" w:rsidP="00067083">
            <w:pPr>
              <w:suppressAutoHyphens w:val="0"/>
              <w:spacing w:before="80" w:after="80" w:line="200" w:lineRule="exact"/>
              <w:jc w:val="right"/>
              <w:rPr>
                <w:i/>
                <w:sz w:val="16"/>
              </w:rPr>
            </w:pPr>
            <w:r w:rsidRPr="00067083">
              <w:rPr>
                <w:i/>
                <w:sz w:val="16"/>
                <w:lang w:val="fr-FR"/>
              </w:rPr>
              <w:t>2022</w:t>
            </w:r>
          </w:p>
        </w:tc>
        <w:tc>
          <w:tcPr>
            <w:tcW w:w="519" w:type="dxa"/>
            <w:tcBorders>
              <w:top w:val="single" w:sz="4" w:space="0" w:color="auto"/>
              <w:bottom w:val="single" w:sz="12" w:space="0" w:color="auto"/>
            </w:tcBorders>
            <w:vAlign w:val="bottom"/>
            <w:hideMark/>
          </w:tcPr>
          <w:p w14:paraId="389F7415" w14:textId="77777777" w:rsidR="00CC604B" w:rsidRPr="00067083" w:rsidRDefault="00CC604B" w:rsidP="00067083">
            <w:pPr>
              <w:suppressAutoHyphens w:val="0"/>
              <w:spacing w:before="80" w:after="80" w:line="200" w:lineRule="exact"/>
              <w:jc w:val="right"/>
              <w:rPr>
                <w:i/>
                <w:sz w:val="16"/>
              </w:rPr>
            </w:pPr>
            <w:r w:rsidRPr="00067083">
              <w:rPr>
                <w:i/>
                <w:sz w:val="16"/>
                <w:lang w:val="fr-FR"/>
              </w:rPr>
              <w:t>2023</w:t>
            </w:r>
          </w:p>
        </w:tc>
        <w:tc>
          <w:tcPr>
            <w:tcW w:w="520" w:type="dxa"/>
            <w:tcBorders>
              <w:top w:val="single" w:sz="4" w:space="0" w:color="auto"/>
              <w:bottom w:val="single" w:sz="12" w:space="0" w:color="auto"/>
            </w:tcBorders>
            <w:vAlign w:val="bottom"/>
            <w:hideMark/>
          </w:tcPr>
          <w:p w14:paraId="58350B1D" w14:textId="77777777" w:rsidR="00CC604B" w:rsidRPr="00067083" w:rsidRDefault="00CC604B" w:rsidP="00067083">
            <w:pPr>
              <w:suppressAutoHyphens w:val="0"/>
              <w:spacing w:before="80" w:after="80" w:line="200" w:lineRule="exact"/>
              <w:jc w:val="right"/>
              <w:rPr>
                <w:i/>
                <w:sz w:val="16"/>
              </w:rPr>
            </w:pPr>
            <w:r w:rsidRPr="00067083">
              <w:rPr>
                <w:i/>
                <w:sz w:val="16"/>
                <w:lang w:val="fr-FR"/>
              </w:rPr>
              <w:t>2024</w:t>
            </w:r>
          </w:p>
        </w:tc>
        <w:tc>
          <w:tcPr>
            <w:tcW w:w="520" w:type="dxa"/>
            <w:tcBorders>
              <w:top w:val="single" w:sz="4" w:space="0" w:color="auto"/>
              <w:bottom w:val="single" w:sz="12" w:space="0" w:color="auto"/>
            </w:tcBorders>
            <w:vAlign w:val="bottom"/>
          </w:tcPr>
          <w:p w14:paraId="05F84E4D" w14:textId="77777777" w:rsidR="00CC604B" w:rsidRPr="00067083" w:rsidRDefault="00CC604B" w:rsidP="00067083">
            <w:pPr>
              <w:suppressAutoHyphens w:val="0"/>
              <w:spacing w:before="80" w:after="80" w:line="200" w:lineRule="exact"/>
              <w:jc w:val="right"/>
              <w:rPr>
                <w:i/>
                <w:sz w:val="16"/>
              </w:rPr>
            </w:pPr>
            <w:r w:rsidRPr="00067083">
              <w:rPr>
                <w:i/>
                <w:sz w:val="16"/>
                <w:lang w:val="fr-FR"/>
              </w:rPr>
              <w:t>2025</w:t>
            </w:r>
          </w:p>
        </w:tc>
        <w:tc>
          <w:tcPr>
            <w:tcW w:w="520" w:type="dxa"/>
            <w:tcBorders>
              <w:top w:val="single" w:sz="4" w:space="0" w:color="auto"/>
              <w:bottom w:val="single" w:sz="12" w:space="0" w:color="auto"/>
            </w:tcBorders>
            <w:vAlign w:val="bottom"/>
          </w:tcPr>
          <w:p w14:paraId="21E08FA1" w14:textId="77777777" w:rsidR="00CC604B" w:rsidRPr="00067083" w:rsidRDefault="00CC604B" w:rsidP="00067083">
            <w:pPr>
              <w:suppressAutoHyphens w:val="0"/>
              <w:spacing w:before="80" w:after="80" w:line="200" w:lineRule="exact"/>
              <w:jc w:val="right"/>
              <w:rPr>
                <w:i/>
                <w:sz w:val="16"/>
              </w:rPr>
            </w:pPr>
            <w:r w:rsidRPr="00067083">
              <w:rPr>
                <w:i/>
                <w:sz w:val="16"/>
              </w:rPr>
              <w:t>2026</w:t>
            </w:r>
            <w:r w:rsidRPr="00BA79BD">
              <w:rPr>
                <w:iCs/>
                <w:sz w:val="16"/>
                <w:vertAlign w:val="superscript"/>
              </w:rPr>
              <w:t>a</w:t>
            </w:r>
            <w:r w:rsidRPr="00067083">
              <w:rPr>
                <w:i/>
                <w:sz w:val="16"/>
                <w:szCs w:val="22"/>
                <w:vertAlign w:val="superscript"/>
              </w:rPr>
              <w:t xml:space="preserve"> </w:t>
            </w:r>
          </w:p>
        </w:tc>
        <w:tc>
          <w:tcPr>
            <w:tcW w:w="520" w:type="dxa"/>
            <w:tcBorders>
              <w:top w:val="single" w:sz="4" w:space="0" w:color="auto"/>
              <w:bottom w:val="single" w:sz="12" w:space="0" w:color="auto"/>
            </w:tcBorders>
            <w:vAlign w:val="bottom"/>
            <w:hideMark/>
          </w:tcPr>
          <w:p w14:paraId="3EF2DB0C" w14:textId="77777777" w:rsidR="00CC604B" w:rsidRPr="00067083" w:rsidRDefault="00CC604B" w:rsidP="00067083">
            <w:pPr>
              <w:suppressAutoHyphens w:val="0"/>
              <w:spacing w:before="80" w:after="80" w:line="200" w:lineRule="exact"/>
              <w:jc w:val="right"/>
              <w:rPr>
                <w:i/>
                <w:sz w:val="16"/>
              </w:rPr>
            </w:pPr>
            <w:r w:rsidRPr="00067083">
              <w:rPr>
                <w:i/>
                <w:sz w:val="16"/>
              </w:rPr>
              <w:t>Total</w:t>
            </w:r>
          </w:p>
        </w:tc>
      </w:tr>
      <w:tr w:rsidR="00CC604B" w:rsidRPr="00067083" w14:paraId="13C260A6" w14:textId="77777777" w:rsidTr="00392B1B">
        <w:tc>
          <w:tcPr>
            <w:tcW w:w="1276" w:type="dxa"/>
            <w:tcBorders>
              <w:top w:val="single" w:sz="12" w:space="0" w:color="auto"/>
            </w:tcBorders>
            <w:hideMark/>
          </w:tcPr>
          <w:p w14:paraId="3656FA82" w14:textId="77777777" w:rsidR="00CC604B" w:rsidRPr="00067083" w:rsidRDefault="00CC604B" w:rsidP="00067083">
            <w:pPr>
              <w:suppressAutoHyphens w:val="0"/>
              <w:spacing w:before="40" w:after="40" w:line="220" w:lineRule="exact"/>
              <w:rPr>
                <w:sz w:val="18"/>
              </w:rPr>
            </w:pPr>
            <w:r w:rsidRPr="00067083">
              <w:rPr>
                <w:sz w:val="18"/>
                <w:lang w:val="fr-FR"/>
              </w:rPr>
              <w:t>Argentine</w:t>
            </w:r>
          </w:p>
        </w:tc>
        <w:tc>
          <w:tcPr>
            <w:tcW w:w="519" w:type="dxa"/>
            <w:tcBorders>
              <w:top w:val="single" w:sz="12" w:space="0" w:color="auto"/>
            </w:tcBorders>
            <w:vAlign w:val="bottom"/>
            <w:hideMark/>
          </w:tcPr>
          <w:p w14:paraId="41D50CC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hideMark/>
          </w:tcPr>
          <w:p w14:paraId="2557963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hideMark/>
          </w:tcPr>
          <w:p w14:paraId="2C2B969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tcBorders>
              <w:top w:val="single" w:sz="12" w:space="0" w:color="auto"/>
            </w:tcBorders>
            <w:vAlign w:val="bottom"/>
            <w:hideMark/>
          </w:tcPr>
          <w:p w14:paraId="1F3D4FC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hideMark/>
          </w:tcPr>
          <w:p w14:paraId="0E29C01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hideMark/>
          </w:tcPr>
          <w:p w14:paraId="72B9DF94"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tcBorders>
              <w:top w:val="single" w:sz="12" w:space="0" w:color="auto"/>
            </w:tcBorders>
            <w:vAlign w:val="bottom"/>
            <w:hideMark/>
          </w:tcPr>
          <w:p w14:paraId="5FC332B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tcBorders>
              <w:top w:val="single" w:sz="12" w:space="0" w:color="auto"/>
            </w:tcBorders>
            <w:vAlign w:val="bottom"/>
            <w:hideMark/>
          </w:tcPr>
          <w:p w14:paraId="5E7C88F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hideMark/>
          </w:tcPr>
          <w:p w14:paraId="6A9E5AD1"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tcBorders>
              <w:top w:val="single" w:sz="12" w:space="0" w:color="auto"/>
            </w:tcBorders>
            <w:vAlign w:val="bottom"/>
            <w:hideMark/>
          </w:tcPr>
          <w:p w14:paraId="580EF8E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hideMark/>
          </w:tcPr>
          <w:p w14:paraId="516F0B0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tcBorders>
              <w:top w:val="single" w:sz="12" w:space="0" w:color="auto"/>
            </w:tcBorders>
            <w:vAlign w:val="bottom"/>
            <w:hideMark/>
          </w:tcPr>
          <w:p w14:paraId="2C081C3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hideMark/>
          </w:tcPr>
          <w:p w14:paraId="4E2E19D4"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tcBorders>
              <w:top w:val="single" w:sz="12" w:space="0" w:color="auto"/>
            </w:tcBorders>
            <w:vAlign w:val="bottom"/>
          </w:tcPr>
          <w:p w14:paraId="59A1C34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tcPr>
          <w:p w14:paraId="2DCDCF9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top w:val="single" w:sz="12" w:space="0" w:color="auto"/>
            </w:tcBorders>
            <w:vAlign w:val="bottom"/>
            <w:hideMark/>
          </w:tcPr>
          <w:p w14:paraId="4BA1A84D" w14:textId="77777777" w:rsidR="00CC604B" w:rsidRPr="00067083" w:rsidRDefault="00CC604B" w:rsidP="00067083">
            <w:pPr>
              <w:suppressAutoHyphens w:val="0"/>
              <w:spacing w:before="40" w:after="40" w:line="220" w:lineRule="exact"/>
              <w:jc w:val="right"/>
              <w:rPr>
                <w:sz w:val="18"/>
              </w:rPr>
            </w:pPr>
            <w:r w:rsidRPr="00067083">
              <w:rPr>
                <w:sz w:val="18"/>
                <w:lang w:val="fr-FR"/>
              </w:rPr>
              <w:t>4</w:t>
            </w:r>
          </w:p>
        </w:tc>
      </w:tr>
      <w:tr w:rsidR="00CC604B" w:rsidRPr="00067083" w14:paraId="2FAE38EC" w14:textId="77777777" w:rsidTr="00392B1B">
        <w:tc>
          <w:tcPr>
            <w:tcW w:w="1276" w:type="dxa"/>
            <w:hideMark/>
          </w:tcPr>
          <w:p w14:paraId="23028F82" w14:textId="77777777" w:rsidR="00CC604B" w:rsidRPr="00067083" w:rsidRDefault="00CC604B" w:rsidP="00067083">
            <w:pPr>
              <w:suppressAutoHyphens w:val="0"/>
              <w:spacing w:before="40" w:after="40" w:line="220" w:lineRule="exact"/>
              <w:rPr>
                <w:sz w:val="18"/>
              </w:rPr>
            </w:pPr>
            <w:r w:rsidRPr="00067083">
              <w:rPr>
                <w:sz w:val="18"/>
                <w:lang w:val="fr-FR"/>
              </w:rPr>
              <w:t>Arménie</w:t>
            </w:r>
          </w:p>
        </w:tc>
        <w:tc>
          <w:tcPr>
            <w:tcW w:w="519" w:type="dxa"/>
            <w:vAlign w:val="bottom"/>
            <w:hideMark/>
          </w:tcPr>
          <w:p w14:paraId="3448217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E39287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1D1A98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6361938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164B88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008A6EF"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66F8CAA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18372D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AD9611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06FB2F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83152E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5745F8A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25FFF5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7D4B2E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5E04E7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92FF3F1"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408B4A44" w14:textId="77777777" w:rsidTr="00392B1B">
        <w:tc>
          <w:tcPr>
            <w:tcW w:w="1276" w:type="dxa"/>
            <w:hideMark/>
          </w:tcPr>
          <w:p w14:paraId="49CA7D71" w14:textId="77777777" w:rsidR="00CC604B" w:rsidRPr="00067083" w:rsidRDefault="00CC604B" w:rsidP="00067083">
            <w:pPr>
              <w:suppressAutoHyphens w:val="0"/>
              <w:spacing w:before="40" w:after="40" w:line="220" w:lineRule="exact"/>
              <w:rPr>
                <w:sz w:val="18"/>
              </w:rPr>
            </w:pPr>
            <w:r w:rsidRPr="00067083">
              <w:rPr>
                <w:sz w:val="18"/>
                <w:lang w:val="fr-FR"/>
              </w:rPr>
              <w:t>Bolivie (État plurinational de)</w:t>
            </w:r>
          </w:p>
        </w:tc>
        <w:tc>
          <w:tcPr>
            <w:tcW w:w="519" w:type="dxa"/>
            <w:vAlign w:val="bottom"/>
            <w:hideMark/>
          </w:tcPr>
          <w:p w14:paraId="783B2B5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0FBB4C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352107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E4EF34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5D7FEA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A50286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02BB17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37431FB5"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25242C8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7CE409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E8FD39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EB61F4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BD9C5B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C8229A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7884223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02257B4"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7310F385" w14:textId="77777777" w:rsidTr="00392B1B">
        <w:tc>
          <w:tcPr>
            <w:tcW w:w="1276" w:type="dxa"/>
            <w:hideMark/>
          </w:tcPr>
          <w:p w14:paraId="3AACDD2F" w14:textId="77777777" w:rsidR="00CC604B" w:rsidRPr="00067083" w:rsidRDefault="00CC604B" w:rsidP="00067083">
            <w:pPr>
              <w:suppressAutoHyphens w:val="0"/>
              <w:spacing w:before="40" w:after="40" w:line="220" w:lineRule="exact"/>
              <w:rPr>
                <w:sz w:val="18"/>
              </w:rPr>
            </w:pPr>
            <w:r w:rsidRPr="00067083">
              <w:rPr>
                <w:sz w:val="18"/>
                <w:lang w:val="fr-FR"/>
              </w:rPr>
              <w:t>Brésil</w:t>
            </w:r>
          </w:p>
        </w:tc>
        <w:tc>
          <w:tcPr>
            <w:tcW w:w="519" w:type="dxa"/>
            <w:vAlign w:val="bottom"/>
            <w:hideMark/>
          </w:tcPr>
          <w:p w14:paraId="14AE2B1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8B7009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F9EA3C2"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19" w:type="dxa"/>
            <w:vAlign w:val="bottom"/>
            <w:hideMark/>
          </w:tcPr>
          <w:p w14:paraId="23FD098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D63D89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A78CA1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6ED6E6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DB253E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D493B2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D70160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009B48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F5E87E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890E7AF" w14:textId="77777777" w:rsidR="00CC604B" w:rsidRPr="00067083" w:rsidRDefault="00CC604B" w:rsidP="00067083">
            <w:pPr>
              <w:suppressAutoHyphens w:val="0"/>
              <w:spacing w:before="40" w:after="40" w:line="220" w:lineRule="exact"/>
              <w:jc w:val="right"/>
              <w:rPr>
                <w:sz w:val="18"/>
              </w:rPr>
            </w:pPr>
            <w:r w:rsidRPr="00067083">
              <w:rPr>
                <w:sz w:val="18"/>
                <w:lang w:val="fr-FR"/>
              </w:rPr>
              <w:t>2</w:t>
            </w:r>
            <w:r w:rsidRPr="00BA79BD">
              <w:rPr>
                <w:i/>
                <w:iCs/>
                <w:sz w:val="18"/>
                <w:vertAlign w:val="superscript"/>
                <w:lang w:val="fr-FR"/>
              </w:rPr>
              <w:t>b</w:t>
            </w:r>
          </w:p>
        </w:tc>
        <w:tc>
          <w:tcPr>
            <w:tcW w:w="520" w:type="dxa"/>
            <w:vAlign w:val="bottom"/>
          </w:tcPr>
          <w:p w14:paraId="1A15101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35175BA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C242E4C" w14:textId="77777777" w:rsidR="00CC604B" w:rsidRPr="00067083" w:rsidRDefault="00CC604B" w:rsidP="00067083">
            <w:pPr>
              <w:suppressAutoHyphens w:val="0"/>
              <w:spacing w:before="40" w:after="40" w:line="220" w:lineRule="exact"/>
              <w:jc w:val="right"/>
              <w:rPr>
                <w:sz w:val="18"/>
              </w:rPr>
            </w:pPr>
            <w:r w:rsidRPr="00067083">
              <w:rPr>
                <w:sz w:val="18"/>
                <w:lang w:val="fr-FR"/>
              </w:rPr>
              <w:t>3</w:t>
            </w:r>
          </w:p>
        </w:tc>
      </w:tr>
      <w:tr w:rsidR="00CC604B" w:rsidRPr="00067083" w14:paraId="37335744" w14:textId="77777777" w:rsidTr="00392B1B">
        <w:tc>
          <w:tcPr>
            <w:tcW w:w="1276" w:type="dxa"/>
            <w:hideMark/>
          </w:tcPr>
          <w:p w14:paraId="6C5B3451" w14:textId="77777777" w:rsidR="00CC604B" w:rsidRPr="00067083" w:rsidRDefault="00CC604B" w:rsidP="00067083">
            <w:pPr>
              <w:suppressAutoHyphens w:val="0"/>
              <w:spacing w:before="40" w:after="40" w:line="220" w:lineRule="exact"/>
              <w:rPr>
                <w:sz w:val="18"/>
              </w:rPr>
            </w:pPr>
            <w:r w:rsidRPr="00067083">
              <w:rPr>
                <w:sz w:val="18"/>
                <w:lang w:val="fr-FR"/>
              </w:rPr>
              <w:t>Burkina Faso</w:t>
            </w:r>
          </w:p>
        </w:tc>
        <w:tc>
          <w:tcPr>
            <w:tcW w:w="519" w:type="dxa"/>
            <w:vAlign w:val="bottom"/>
            <w:hideMark/>
          </w:tcPr>
          <w:p w14:paraId="01F3032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2CC04F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7E875B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3BF8DE7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57B9E8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27C667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973FED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204FBA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4378D16"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222C673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C80D49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56796DF"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42139478"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tcPr>
          <w:p w14:paraId="0433A6ED" w14:textId="77777777" w:rsidR="00CC604B" w:rsidRPr="00067083" w:rsidRDefault="00CC604B" w:rsidP="00067083">
            <w:pPr>
              <w:suppressAutoHyphens w:val="0"/>
              <w:spacing w:before="40" w:after="40" w:line="220" w:lineRule="exact"/>
              <w:jc w:val="right"/>
              <w:rPr>
                <w:sz w:val="18"/>
              </w:rPr>
            </w:pPr>
            <w:r w:rsidRPr="00067083">
              <w:rPr>
                <w:sz w:val="18"/>
                <w:lang w:val="fr-FR"/>
              </w:rPr>
              <w:t>9</w:t>
            </w:r>
          </w:p>
        </w:tc>
        <w:tc>
          <w:tcPr>
            <w:tcW w:w="520" w:type="dxa"/>
            <w:vAlign w:val="bottom"/>
          </w:tcPr>
          <w:p w14:paraId="4C9771B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8F26C58" w14:textId="77777777" w:rsidR="00CC604B" w:rsidRPr="00067083" w:rsidRDefault="00CC604B" w:rsidP="00067083">
            <w:pPr>
              <w:suppressAutoHyphens w:val="0"/>
              <w:spacing w:before="40" w:after="40" w:line="220" w:lineRule="exact"/>
              <w:jc w:val="right"/>
              <w:rPr>
                <w:sz w:val="18"/>
              </w:rPr>
            </w:pPr>
            <w:r w:rsidRPr="00067083">
              <w:rPr>
                <w:sz w:val="18"/>
                <w:lang w:val="fr-FR"/>
              </w:rPr>
              <w:t>12</w:t>
            </w:r>
          </w:p>
        </w:tc>
      </w:tr>
      <w:tr w:rsidR="00CC604B" w:rsidRPr="00067083" w14:paraId="7486EBDD" w14:textId="77777777" w:rsidTr="00392B1B">
        <w:tc>
          <w:tcPr>
            <w:tcW w:w="1276" w:type="dxa"/>
            <w:hideMark/>
          </w:tcPr>
          <w:p w14:paraId="47A7A9BD" w14:textId="77777777" w:rsidR="00CC604B" w:rsidRPr="00067083" w:rsidRDefault="00CC604B" w:rsidP="00067083">
            <w:pPr>
              <w:suppressAutoHyphens w:val="0"/>
              <w:spacing w:before="40" w:after="40" w:line="220" w:lineRule="exact"/>
              <w:rPr>
                <w:sz w:val="18"/>
              </w:rPr>
            </w:pPr>
            <w:r w:rsidRPr="00067083">
              <w:rPr>
                <w:sz w:val="18"/>
                <w:lang w:val="fr-FR"/>
              </w:rPr>
              <w:t>Cambodge</w:t>
            </w:r>
          </w:p>
        </w:tc>
        <w:tc>
          <w:tcPr>
            <w:tcW w:w="519" w:type="dxa"/>
            <w:vAlign w:val="bottom"/>
            <w:hideMark/>
          </w:tcPr>
          <w:p w14:paraId="06278FE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6C94FE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40A9AAB"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19" w:type="dxa"/>
            <w:vAlign w:val="bottom"/>
            <w:hideMark/>
          </w:tcPr>
          <w:p w14:paraId="05DC7ED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6FAED7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3742B7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AB47A9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8CF4D65"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33D8D610"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2098EA6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565029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F20B21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45D23C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54315F34"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tcPr>
          <w:p w14:paraId="051E41A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4C995DB" w14:textId="77777777" w:rsidR="00CC604B" w:rsidRPr="00067083" w:rsidRDefault="00CC604B" w:rsidP="00067083">
            <w:pPr>
              <w:suppressAutoHyphens w:val="0"/>
              <w:spacing w:before="40" w:after="40" w:line="220" w:lineRule="exact"/>
              <w:jc w:val="right"/>
              <w:rPr>
                <w:sz w:val="18"/>
              </w:rPr>
            </w:pPr>
            <w:r w:rsidRPr="00067083">
              <w:rPr>
                <w:sz w:val="18"/>
                <w:lang w:val="fr-FR"/>
              </w:rPr>
              <w:t>6</w:t>
            </w:r>
          </w:p>
        </w:tc>
      </w:tr>
      <w:tr w:rsidR="00CC604B" w:rsidRPr="00067083" w14:paraId="32F1978C" w14:textId="77777777" w:rsidTr="00392B1B">
        <w:tc>
          <w:tcPr>
            <w:tcW w:w="1276" w:type="dxa"/>
          </w:tcPr>
          <w:p w14:paraId="7713807B" w14:textId="77777777" w:rsidR="00CC604B" w:rsidRPr="00067083" w:rsidRDefault="00CC604B" w:rsidP="00067083">
            <w:pPr>
              <w:suppressAutoHyphens w:val="0"/>
              <w:spacing w:before="40" w:after="40" w:line="220" w:lineRule="exact"/>
              <w:rPr>
                <w:sz w:val="18"/>
              </w:rPr>
            </w:pPr>
            <w:r w:rsidRPr="00067083">
              <w:rPr>
                <w:sz w:val="18"/>
                <w:lang w:val="fr-FR"/>
              </w:rPr>
              <w:t>Chili</w:t>
            </w:r>
          </w:p>
        </w:tc>
        <w:tc>
          <w:tcPr>
            <w:tcW w:w="519" w:type="dxa"/>
            <w:vAlign w:val="bottom"/>
          </w:tcPr>
          <w:p w14:paraId="4234F0FC" w14:textId="77777777" w:rsidR="00CC604B" w:rsidRPr="00067083" w:rsidRDefault="00CC604B" w:rsidP="00067083">
            <w:pPr>
              <w:suppressAutoHyphens w:val="0"/>
              <w:spacing w:before="40" w:after="40" w:line="220" w:lineRule="exact"/>
              <w:jc w:val="right"/>
              <w:rPr>
                <w:sz w:val="18"/>
              </w:rPr>
            </w:pPr>
            <w:r w:rsidRPr="00067083">
              <w:rPr>
                <w:sz w:val="18"/>
                <w:lang w:val="fr-FR"/>
              </w:rPr>
              <w:t>–</w:t>
            </w:r>
          </w:p>
        </w:tc>
        <w:tc>
          <w:tcPr>
            <w:tcW w:w="520" w:type="dxa"/>
            <w:vAlign w:val="bottom"/>
          </w:tcPr>
          <w:p w14:paraId="040DC89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FD528E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4F8F6D9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C6C898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7AE5F9E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3B113A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1B4B7D2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3A0E183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9C2D86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52F4E7F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1874EFC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591FDD2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36748AB8"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tcPr>
          <w:p w14:paraId="2FFA955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3B4075BD"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26200225" w14:textId="77777777" w:rsidTr="00392B1B">
        <w:tc>
          <w:tcPr>
            <w:tcW w:w="1276" w:type="dxa"/>
            <w:hideMark/>
          </w:tcPr>
          <w:p w14:paraId="794F9F10" w14:textId="77777777" w:rsidR="00CC604B" w:rsidRPr="00067083" w:rsidRDefault="00CC604B" w:rsidP="00067083">
            <w:pPr>
              <w:suppressAutoHyphens w:val="0"/>
              <w:spacing w:before="40" w:after="40" w:line="220" w:lineRule="exact"/>
              <w:rPr>
                <w:sz w:val="18"/>
              </w:rPr>
            </w:pPr>
            <w:r w:rsidRPr="00067083">
              <w:rPr>
                <w:sz w:val="18"/>
                <w:lang w:val="fr-FR"/>
              </w:rPr>
              <w:t>Colombie</w:t>
            </w:r>
          </w:p>
        </w:tc>
        <w:tc>
          <w:tcPr>
            <w:tcW w:w="519" w:type="dxa"/>
            <w:vAlign w:val="bottom"/>
            <w:hideMark/>
          </w:tcPr>
          <w:p w14:paraId="7E96146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E99D3B0"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4E5AF528"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19" w:type="dxa"/>
            <w:vAlign w:val="bottom"/>
            <w:hideMark/>
          </w:tcPr>
          <w:p w14:paraId="127BE0CB" w14:textId="77777777" w:rsidR="00CC604B" w:rsidRPr="00067083" w:rsidRDefault="00CC604B" w:rsidP="00067083">
            <w:pPr>
              <w:suppressAutoHyphens w:val="0"/>
              <w:spacing w:before="40" w:after="40" w:line="220" w:lineRule="exact"/>
              <w:jc w:val="right"/>
              <w:rPr>
                <w:sz w:val="18"/>
              </w:rPr>
            </w:pPr>
            <w:r w:rsidRPr="00067083">
              <w:rPr>
                <w:sz w:val="18"/>
                <w:lang w:val="fr-FR"/>
              </w:rPr>
              <w:t>3</w:t>
            </w:r>
          </w:p>
        </w:tc>
        <w:tc>
          <w:tcPr>
            <w:tcW w:w="520" w:type="dxa"/>
            <w:vAlign w:val="bottom"/>
            <w:hideMark/>
          </w:tcPr>
          <w:p w14:paraId="356B7662" w14:textId="77777777" w:rsidR="00CC604B" w:rsidRPr="00067083" w:rsidRDefault="00CC604B" w:rsidP="00067083">
            <w:pPr>
              <w:suppressAutoHyphens w:val="0"/>
              <w:spacing w:before="40" w:after="40" w:line="220" w:lineRule="exact"/>
              <w:jc w:val="right"/>
              <w:rPr>
                <w:sz w:val="18"/>
              </w:rPr>
            </w:pPr>
            <w:r w:rsidRPr="00067083">
              <w:rPr>
                <w:sz w:val="18"/>
                <w:lang w:val="fr-FR"/>
              </w:rPr>
              <w:t>4</w:t>
            </w:r>
          </w:p>
        </w:tc>
        <w:tc>
          <w:tcPr>
            <w:tcW w:w="520" w:type="dxa"/>
            <w:vAlign w:val="bottom"/>
            <w:hideMark/>
          </w:tcPr>
          <w:p w14:paraId="76A94EA3" w14:textId="77777777" w:rsidR="00CC604B" w:rsidRPr="00067083" w:rsidRDefault="00CC604B" w:rsidP="00067083">
            <w:pPr>
              <w:suppressAutoHyphens w:val="0"/>
              <w:spacing w:before="40" w:after="40" w:line="220" w:lineRule="exact"/>
              <w:jc w:val="right"/>
              <w:rPr>
                <w:sz w:val="18"/>
              </w:rPr>
            </w:pPr>
            <w:r w:rsidRPr="00067083">
              <w:rPr>
                <w:sz w:val="18"/>
                <w:lang w:val="fr-FR"/>
              </w:rPr>
              <w:t>3</w:t>
            </w:r>
          </w:p>
        </w:tc>
        <w:tc>
          <w:tcPr>
            <w:tcW w:w="520" w:type="dxa"/>
            <w:vAlign w:val="bottom"/>
            <w:hideMark/>
          </w:tcPr>
          <w:p w14:paraId="583AB687" w14:textId="77777777" w:rsidR="00CC604B" w:rsidRPr="00067083" w:rsidRDefault="00CC604B" w:rsidP="00067083">
            <w:pPr>
              <w:suppressAutoHyphens w:val="0"/>
              <w:spacing w:before="40" w:after="40" w:line="220" w:lineRule="exact"/>
              <w:jc w:val="right"/>
              <w:rPr>
                <w:sz w:val="18"/>
              </w:rPr>
            </w:pPr>
            <w:r w:rsidRPr="00067083">
              <w:rPr>
                <w:sz w:val="18"/>
                <w:lang w:val="fr-FR"/>
              </w:rPr>
              <w:t>9</w:t>
            </w:r>
          </w:p>
        </w:tc>
        <w:tc>
          <w:tcPr>
            <w:tcW w:w="519" w:type="dxa"/>
            <w:vAlign w:val="bottom"/>
            <w:hideMark/>
          </w:tcPr>
          <w:p w14:paraId="5F7947DC" w14:textId="77777777" w:rsidR="00CC604B" w:rsidRPr="00067083" w:rsidRDefault="00CC604B" w:rsidP="00067083">
            <w:pPr>
              <w:suppressAutoHyphens w:val="0"/>
              <w:spacing w:before="40" w:after="40" w:line="220" w:lineRule="exact"/>
              <w:jc w:val="right"/>
              <w:rPr>
                <w:sz w:val="18"/>
              </w:rPr>
            </w:pPr>
            <w:r w:rsidRPr="00067083">
              <w:rPr>
                <w:sz w:val="18"/>
                <w:lang w:val="fr-FR"/>
              </w:rPr>
              <w:t>3</w:t>
            </w:r>
          </w:p>
        </w:tc>
        <w:tc>
          <w:tcPr>
            <w:tcW w:w="520" w:type="dxa"/>
            <w:vAlign w:val="bottom"/>
            <w:hideMark/>
          </w:tcPr>
          <w:p w14:paraId="4AC6B590"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44302BB4" w14:textId="77777777" w:rsidR="00CC604B" w:rsidRPr="00067083" w:rsidRDefault="00CC604B" w:rsidP="00067083">
            <w:pPr>
              <w:suppressAutoHyphens w:val="0"/>
              <w:spacing w:before="40" w:after="40" w:line="220" w:lineRule="exact"/>
              <w:jc w:val="right"/>
              <w:rPr>
                <w:sz w:val="18"/>
              </w:rPr>
            </w:pPr>
            <w:r w:rsidRPr="00067083">
              <w:rPr>
                <w:sz w:val="18"/>
                <w:lang w:val="fr-FR"/>
              </w:rPr>
              <w:t>153</w:t>
            </w:r>
          </w:p>
        </w:tc>
        <w:tc>
          <w:tcPr>
            <w:tcW w:w="520" w:type="dxa"/>
            <w:vAlign w:val="bottom"/>
            <w:hideMark/>
          </w:tcPr>
          <w:p w14:paraId="070982C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2EB5687" w14:textId="77777777" w:rsidR="00CC604B" w:rsidRPr="00067083" w:rsidRDefault="00CC604B" w:rsidP="00067083">
            <w:pPr>
              <w:suppressAutoHyphens w:val="0"/>
              <w:spacing w:before="40" w:after="40" w:line="220" w:lineRule="exact"/>
              <w:jc w:val="right"/>
              <w:rPr>
                <w:sz w:val="18"/>
              </w:rPr>
            </w:pPr>
            <w:r w:rsidRPr="00067083">
              <w:rPr>
                <w:sz w:val="18"/>
                <w:lang w:val="fr-FR"/>
              </w:rPr>
              <w:t>4</w:t>
            </w:r>
          </w:p>
        </w:tc>
        <w:tc>
          <w:tcPr>
            <w:tcW w:w="520" w:type="dxa"/>
            <w:vAlign w:val="bottom"/>
            <w:hideMark/>
          </w:tcPr>
          <w:p w14:paraId="69633608" w14:textId="77777777" w:rsidR="00CC604B" w:rsidRPr="00067083" w:rsidRDefault="00CC604B" w:rsidP="00067083">
            <w:pPr>
              <w:suppressAutoHyphens w:val="0"/>
              <w:spacing w:before="40" w:after="40" w:line="220" w:lineRule="exact"/>
              <w:jc w:val="right"/>
              <w:rPr>
                <w:sz w:val="18"/>
              </w:rPr>
            </w:pPr>
            <w:r w:rsidRPr="00067083">
              <w:rPr>
                <w:sz w:val="18"/>
              </w:rPr>
              <w:t>56</w:t>
            </w:r>
            <w:r w:rsidRPr="00BA79BD">
              <w:rPr>
                <w:i/>
                <w:iCs/>
                <w:sz w:val="18"/>
                <w:vertAlign w:val="superscript"/>
              </w:rPr>
              <w:t>c</w:t>
            </w:r>
          </w:p>
        </w:tc>
        <w:tc>
          <w:tcPr>
            <w:tcW w:w="520" w:type="dxa"/>
            <w:vAlign w:val="bottom"/>
          </w:tcPr>
          <w:p w14:paraId="1E1CCB91" w14:textId="77777777" w:rsidR="00CC604B" w:rsidRPr="00067083" w:rsidRDefault="00CC604B" w:rsidP="00067083">
            <w:pPr>
              <w:suppressAutoHyphens w:val="0"/>
              <w:spacing w:before="40" w:after="40" w:line="220" w:lineRule="exact"/>
              <w:jc w:val="right"/>
              <w:rPr>
                <w:sz w:val="18"/>
              </w:rPr>
            </w:pPr>
            <w:r w:rsidRPr="00067083">
              <w:rPr>
                <w:sz w:val="18"/>
                <w:lang w:val="fr-FR"/>
              </w:rPr>
              <w:t>15</w:t>
            </w:r>
            <w:r w:rsidRPr="00BA79BD">
              <w:rPr>
                <w:i/>
                <w:iCs/>
                <w:sz w:val="18"/>
                <w:vertAlign w:val="superscript"/>
                <w:lang w:val="fr-FR"/>
              </w:rPr>
              <w:t>d</w:t>
            </w:r>
          </w:p>
        </w:tc>
        <w:tc>
          <w:tcPr>
            <w:tcW w:w="520" w:type="dxa"/>
            <w:vAlign w:val="bottom"/>
          </w:tcPr>
          <w:p w14:paraId="51BA3A6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05FCBF2" w14:textId="77777777" w:rsidR="00CC604B" w:rsidRPr="00067083" w:rsidRDefault="00CC604B" w:rsidP="00067083">
            <w:pPr>
              <w:suppressAutoHyphens w:val="0"/>
              <w:spacing w:before="40" w:after="40" w:line="220" w:lineRule="exact"/>
              <w:jc w:val="right"/>
              <w:rPr>
                <w:sz w:val="18"/>
              </w:rPr>
            </w:pPr>
            <w:r w:rsidRPr="00067083">
              <w:rPr>
                <w:sz w:val="18"/>
                <w:lang w:val="fr-FR"/>
              </w:rPr>
              <w:t>254</w:t>
            </w:r>
          </w:p>
        </w:tc>
      </w:tr>
      <w:tr w:rsidR="00CC604B" w:rsidRPr="00067083" w14:paraId="29915645" w14:textId="77777777" w:rsidTr="00392B1B">
        <w:tc>
          <w:tcPr>
            <w:tcW w:w="1276" w:type="dxa"/>
            <w:hideMark/>
          </w:tcPr>
          <w:p w14:paraId="34FF0967" w14:textId="77777777" w:rsidR="00CC604B" w:rsidRPr="00067083" w:rsidRDefault="00CC604B" w:rsidP="00067083">
            <w:pPr>
              <w:suppressAutoHyphens w:val="0"/>
              <w:spacing w:before="40" w:after="40" w:line="220" w:lineRule="exact"/>
              <w:rPr>
                <w:sz w:val="18"/>
              </w:rPr>
            </w:pPr>
            <w:r w:rsidRPr="00067083">
              <w:rPr>
                <w:sz w:val="18"/>
                <w:lang w:val="fr-FR"/>
              </w:rPr>
              <w:t>Croatie</w:t>
            </w:r>
          </w:p>
        </w:tc>
        <w:tc>
          <w:tcPr>
            <w:tcW w:w="519" w:type="dxa"/>
            <w:vAlign w:val="bottom"/>
            <w:hideMark/>
          </w:tcPr>
          <w:p w14:paraId="3718849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2A37C5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4E59CC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47BD28B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ED079F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EE4692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BA3B8C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52F413B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8A6201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829D17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754DA2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D41FEE8"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57DCE3F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50228B3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5842B86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2AA47CE"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15BD8D50" w14:textId="77777777" w:rsidTr="00392B1B">
        <w:tc>
          <w:tcPr>
            <w:tcW w:w="1276" w:type="dxa"/>
            <w:hideMark/>
          </w:tcPr>
          <w:p w14:paraId="47A763E4" w14:textId="77777777" w:rsidR="00CC604B" w:rsidRPr="00067083" w:rsidRDefault="00CC604B" w:rsidP="00067083">
            <w:pPr>
              <w:suppressAutoHyphens w:val="0"/>
              <w:spacing w:before="40" w:after="40" w:line="220" w:lineRule="exact"/>
              <w:rPr>
                <w:sz w:val="18"/>
              </w:rPr>
            </w:pPr>
            <w:r w:rsidRPr="00067083">
              <w:rPr>
                <w:sz w:val="18"/>
                <w:lang w:val="fr-FR"/>
              </w:rPr>
              <w:t>Cuba</w:t>
            </w:r>
          </w:p>
        </w:tc>
        <w:tc>
          <w:tcPr>
            <w:tcW w:w="519" w:type="dxa"/>
            <w:vAlign w:val="bottom"/>
            <w:hideMark/>
          </w:tcPr>
          <w:p w14:paraId="7BAFFEF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9D51B1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F7D987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404F469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C546A7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D85665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1B41542"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19" w:type="dxa"/>
            <w:vAlign w:val="bottom"/>
            <w:hideMark/>
          </w:tcPr>
          <w:p w14:paraId="04A07646" w14:textId="77777777" w:rsidR="00CC604B" w:rsidRPr="00067083" w:rsidRDefault="00CC604B" w:rsidP="00067083">
            <w:pPr>
              <w:suppressAutoHyphens w:val="0"/>
              <w:spacing w:before="40" w:after="40" w:line="220" w:lineRule="exact"/>
              <w:jc w:val="right"/>
              <w:rPr>
                <w:sz w:val="18"/>
              </w:rPr>
            </w:pPr>
            <w:r w:rsidRPr="00067083">
              <w:rPr>
                <w:sz w:val="18"/>
                <w:lang w:val="fr-FR"/>
              </w:rPr>
              <w:t>3</w:t>
            </w:r>
          </w:p>
        </w:tc>
        <w:tc>
          <w:tcPr>
            <w:tcW w:w="520" w:type="dxa"/>
            <w:vAlign w:val="bottom"/>
            <w:hideMark/>
          </w:tcPr>
          <w:p w14:paraId="1AE6011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4C5C3C1" w14:textId="77777777" w:rsidR="00CC604B" w:rsidRPr="00067083" w:rsidRDefault="00CC604B" w:rsidP="00067083">
            <w:pPr>
              <w:suppressAutoHyphens w:val="0"/>
              <w:spacing w:before="40" w:after="40" w:line="220" w:lineRule="exact"/>
              <w:jc w:val="right"/>
              <w:rPr>
                <w:sz w:val="18"/>
              </w:rPr>
            </w:pPr>
            <w:r w:rsidRPr="00067083">
              <w:rPr>
                <w:sz w:val="18"/>
                <w:lang w:val="fr-FR"/>
              </w:rPr>
              <w:t>188</w:t>
            </w:r>
          </w:p>
        </w:tc>
        <w:tc>
          <w:tcPr>
            <w:tcW w:w="520" w:type="dxa"/>
            <w:vAlign w:val="bottom"/>
            <w:hideMark/>
          </w:tcPr>
          <w:p w14:paraId="31F36D2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62AF20D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38B0635"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tcPr>
          <w:p w14:paraId="377A0B00" w14:textId="77777777" w:rsidR="00CC604B" w:rsidRPr="00067083" w:rsidRDefault="00CC604B" w:rsidP="00067083">
            <w:pPr>
              <w:suppressAutoHyphens w:val="0"/>
              <w:spacing w:before="40" w:after="40" w:line="220" w:lineRule="exact"/>
              <w:jc w:val="right"/>
              <w:rPr>
                <w:sz w:val="18"/>
              </w:rPr>
            </w:pPr>
            <w:r w:rsidRPr="00067083">
              <w:rPr>
                <w:sz w:val="18"/>
                <w:lang w:val="fr-FR"/>
              </w:rPr>
              <w:t>6</w:t>
            </w:r>
          </w:p>
        </w:tc>
        <w:tc>
          <w:tcPr>
            <w:tcW w:w="520" w:type="dxa"/>
            <w:vAlign w:val="bottom"/>
          </w:tcPr>
          <w:p w14:paraId="6004E0A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62A7454" w14:textId="77777777" w:rsidR="00CC604B" w:rsidRPr="00067083" w:rsidRDefault="00CC604B" w:rsidP="00067083">
            <w:pPr>
              <w:suppressAutoHyphens w:val="0"/>
              <w:spacing w:before="40" w:after="40" w:line="220" w:lineRule="exact"/>
              <w:jc w:val="right"/>
              <w:rPr>
                <w:sz w:val="18"/>
              </w:rPr>
            </w:pPr>
            <w:r w:rsidRPr="00067083">
              <w:rPr>
                <w:sz w:val="18"/>
                <w:lang w:val="fr-FR"/>
              </w:rPr>
              <w:t>200</w:t>
            </w:r>
          </w:p>
        </w:tc>
      </w:tr>
      <w:tr w:rsidR="00CC604B" w:rsidRPr="00067083" w14:paraId="17CDA649" w14:textId="77777777" w:rsidTr="00392B1B">
        <w:tc>
          <w:tcPr>
            <w:tcW w:w="1276" w:type="dxa"/>
            <w:hideMark/>
          </w:tcPr>
          <w:p w14:paraId="23E304E4" w14:textId="77777777" w:rsidR="00CC604B" w:rsidRPr="00067083" w:rsidRDefault="00CC604B" w:rsidP="00067083">
            <w:pPr>
              <w:suppressAutoHyphens w:val="0"/>
              <w:spacing w:before="40" w:after="40" w:line="220" w:lineRule="exact"/>
              <w:rPr>
                <w:sz w:val="18"/>
              </w:rPr>
            </w:pPr>
            <w:r w:rsidRPr="00067083">
              <w:rPr>
                <w:sz w:val="18"/>
                <w:lang w:val="fr-FR"/>
              </w:rPr>
              <w:t>Équateur</w:t>
            </w:r>
          </w:p>
        </w:tc>
        <w:tc>
          <w:tcPr>
            <w:tcW w:w="519" w:type="dxa"/>
            <w:vAlign w:val="bottom"/>
            <w:hideMark/>
          </w:tcPr>
          <w:p w14:paraId="573F559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3C3C65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89BF54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21E900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988E69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403EF1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5F878A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839B86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964D69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C88F9A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DDF634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DEF5C5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2B5C056" w14:textId="77777777" w:rsidR="00CC604B" w:rsidRPr="00067083" w:rsidRDefault="00CC604B" w:rsidP="00067083">
            <w:pPr>
              <w:suppressAutoHyphens w:val="0"/>
              <w:spacing w:before="40" w:after="40" w:line="220" w:lineRule="exact"/>
              <w:jc w:val="right"/>
              <w:rPr>
                <w:sz w:val="18"/>
              </w:rPr>
            </w:pPr>
            <w:r w:rsidRPr="00067083">
              <w:rPr>
                <w:sz w:val="18"/>
                <w:lang w:val="fr-FR"/>
              </w:rPr>
              <w:t>5</w:t>
            </w:r>
          </w:p>
        </w:tc>
        <w:tc>
          <w:tcPr>
            <w:tcW w:w="520" w:type="dxa"/>
            <w:vAlign w:val="bottom"/>
          </w:tcPr>
          <w:p w14:paraId="11A0511A" w14:textId="77777777" w:rsidR="00CC604B" w:rsidRPr="00067083" w:rsidRDefault="00CC604B" w:rsidP="00067083">
            <w:pPr>
              <w:suppressAutoHyphens w:val="0"/>
              <w:spacing w:before="40" w:after="40" w:line="220" w:lineRule="exact"/>
              <w:jc w:val="right"/>
              <w:rPr>
                <w:sz w:val="18"/>
              </w:rPr>
            </w:pPr>
            <w:r w:rsidRPr="00067083">
              <w:rPr>
                <w:sz w:val="18"/>
                <w:lang w:val="fr-FR"/>
              </w:rPr>
              <w:t>27</w:t>
            </w:r>
          </w:p>
        </w:tc>
        <w:tc>
          <w:tcPr>
            <w:tcW w:w="520" w:type="dxa"/>
            <w:vAlign w:val="bottom"/>
          </w:tcPr>
          <w:p w14:paraId="4E540C38"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09658C8D" w14:textId="77777777" w:rsidR="00CC604B" w:rsidRPr="00067083" w:rsidRDefault="00CC604B" w:rsidP="00067083">
            <w:pPr>
              <w:suppressAutoHyphens w:val="0"/>
              <w:spacing w:before="40" w:after="40" w:line="220" w:lineRule="exact"/>
              <w:jc w:val="right"/>
              <w:rPr>
                <w:sz w:val="18"/>
              </w:rPr>
            </w:pPr>
            <w:r w:rsidRPr="00067083">
              <w:rPr>
                <w:sz w:val="18"/>
                <w:lang w:val="fr-FR"/>
              </w:rPr>
              <w:t>33</w:t>
            </w:r>
          </w:p>
        </w:tc>
      </w:tr>
      <w:tr w:rsidR="00CC604B" w:rsidRPr="00067083" w14:paraId="6AC73A31" w14:textId="77777777" w:rsidTr="00392B1B">
        <w:tc>
          <w:tcPr>
            <w:tcW w:w="1276" w:type="dxa"/>
            <w:hideMark/>
          </w:tcPr>
          <w:p w14:paraId="477106AD" w14:textId="77777777" w:rsidR="00CC604B" w:rsidRPr="00067083" w:rsidRDefault="00CC604B" w:rsidP="00067083">
            <w:pPr>
              <w:suppressAutoHyphens w:val="0"/>
              <w:spacing w:before="40" w:after="40" w:line="220" w:lineRule="exact"/>
              <w:rPr>
                <w:sz w:val="18"/>
              </w:rPr>
            </w:pPr>
            <w:r w:rsidRPr="00067083">
              <w:rPr>
                <w:sz w:val="18"/>
                <w:lang w:val="fr-FR"/>
              </w:rPr>
              <w:t>Gabon</w:t>
            </w:r>
          </w:p>
        </w:tc>
        <w:tc>
          <w:tcPr>
            <w:tcW w:w="519" w:type="dxa"/>
            <w:vAlign w:val="bottom"/>
            <w:hideMark/>
          </w:tcPr>
          <w:p w14:paraId="5619F19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C56FAE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FE4A58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31AFAAB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B35645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A56E4A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28E90F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25D2E3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BC230C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3D5D21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CEA15E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5B55F177" w14:textId="77777777" w:rsidR="00CC604B" w:rsidRPr="00067083" w:rsidRDefault="00CC604B" w:rsidP="00067083">
            <w:pPr>
              <w:suppressAutoHyphens w:val="0"/>
              <w:spacing w:before="40" w:after="40" w:line="220" w:lineRule="exact"/>
              <w:jc w:val="right"/>
              <w:rPr>
                <w:sz w:val="18"/>
              </w:rPr>
            </w:pPr>
            <w:r w:rsidRPr="00067083">
              <w:rPr>
                <w:sz w:val="18"/>
                <w:lang w:val="fr-FR"/>
              </w:rPr>
              <w:t>8</w:t>
            </w:r>
          </w:p>
        </w:tc>
        <w:tc>
          <w:tcPr>
            <w:tcW w:w="520" w:type="dxa"/>
            <w:vAlign w:val="bottom"/>
            <w:hideMark/>
          </w:tcPr>
          <w:p w14:paraId="0B1D39D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7B40141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44F984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C9211F1" w14:textId="77777777" w:rsidR="00CC604B" w:rsidRPr="00067083" w:rsidRDefault="00CC604B" w:rsidP="00067083">
            <w:pPr>
              <w:suppressAutoHyphens w:val="0"/>
              <w:spacing w:before="40" w:after="40" w:line="220" w:lineRule="exact"/>
              <w:jc w:val="right"/>
              <w:rPr>
                <w:sz w:val="18"/>
              </w:rPr>
            </w:pPr>
            <w:r w:rsidRPr="00067083">
              <w:rPr>
                <w:sz w:val="18"/>
                <w:lang w:val="fr-FR"/>
              </w:rPr>
              <w:t>8</w:t>
            </w:r>
          </w:p>
        </w:tc>
      </w:tr>
      <w:tr w:rsidR="00CC604B" w:rsidRPr="00067083" w14:paraId="3D61C5BC" w14:textId="77777777" w:rsidTr="00392B1B">
        <w:tc>
          <w:tcPr>
            <w:tcW w:w="1276" w:type="dxa"/>
            <w:hideMark/>
          </w:tcPr>
          <w:p w14:paraId="78105C5D" w14:textId="77777777" w:rsidR="00CC604B" w:rsidRPr="00067083" w:rsidRDefault="00CC604B" w:rsidP="00067083">
            <w:pPr>
              <w:suppressAutoHyphens w:val="0"/>
              <w:spacing w:before="40" w:after="40" w:line="220" w:lineRule="exact"/>
              <w:rPr>
                <w:sz w:val="18"/>
              </w:rPr>
            </w:pPr>
            <w:r w:rsidRPr="00067083">
              <w:rPr>
                <w:sz w:val="18"/>
                <w:lang w:val="fr-FR"/>
              </w:rPr>
              <w:t>Honduras</w:t>
            </w:r>
          </w:p>
        </w:tc>
        <w:tc>
          <w:tcPr>
            <w:tcW w:w="519" w:type="dxa"/>
            <w:vAlign w:val="bottom"/>
            <w:hideMark/>
          </w:tcPr>
          <w:p w14:paraId="26B451A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EAD1C8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22B5A7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543ADD7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14E6A8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859C78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747B9D7" w14:textId="77777777" w:rsidR="00CC604B" w:rsidRPr="00067083" w:rsidRDefault="00CC604B" w:rsidP="00067083">
            <w:pPr>
              <w:suppressAutoHyphens w:val="0"/>
              <w:spacing w:before="40" w:after="40" w:line="220" w:lineRule="exact"/>
              <w:jc w:val="right"/>
              <w:rPr>
                <w:sz w:val="18"/>
              </w:rPr>
            </w:pPr>
            <w:r w:rsidRPr="00067083">
              <w:rPr>
                <w:sz w:val="18"/>
                <w:lang w:val="fr-FR"/>
              </w:rPr>
              <w:t>14</w:t>
            </w:r>
          </w:p>
        </w:tc>
        <w:tc>
          <w:tcPr>
            <w:tcW w:w="519" w:type="dxa"/>
            <w:vAlign w:val="bottom"/>
            <w:hideMark/>
          </w:tcPr>
          <w:p w14:paraId="75B1515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E8B119C" w14:textId="77777777" w:rsidR="00CC604B" w:rsidRPr="00067083" w:rsidRDefault="00CC604B" w:rsidP="00067083">
            <w:pPr>
              <w:suppressAutoHyphens w:val="0"/>
              <w:spacing w:before="40" w:after="40" w:line="220" w:lineRule="exact"/>
              <w:jc w:val="right"/>
              <w:rPr>
                <w:sz w:val="18"/>
              </w:rPr>
            </w:pPr>
            <w:r w:rsidRPr="00067083">
              <w:rPr>
                <w:sz w:val="18"/>
                <w:lang w:val="fr-FR"/>
              </w:rPr>
              <w:t>9</w:t>
            </w:r>
          </w:p>
        </w:tc>
        <w:tc>
          <w:tcPr>
            <w:tcW w:w="520" w:type="dxa"/>
            <w:vAlign w:val="bottom"/>
            <w:hideMark/>
          </w:tcPr>
          <w:p w14:paraId="282F69C3"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3DF91A6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875F274" w14:textId="77777777" w:rsidR="00CC604B" w:rsidRPr="00067083" w:rsidRDefault="00CC604B" w:rsidP="00067083">
            <w:pPr>
              <w:suppressAutoHyphens w:val="0"/>
              <w:spacing w:before="40" w:after="40" w:line="220" w:lineRule="exact"/>
              <w:jc w:val="right"/>
              <w:rPr>
                <w:sz w:val="18"/>
              </w:rPr>
            </w:pPr>
            <w:r w:rsidRPr="00067083">
              <w:rPr>
                <w:sz w:val="18"/>
                <w:lang w:val="fr-FR"/>
              </w:rPr>
              <w:t>7</w:t>
            </w:r>
          </w:p>
        </w:tc>
        <w:tc>
          <w:tcPr>
            <w:tcW w:w="520" w:type="dxa"/>
            <w:vAlign w:val="bottom"/>
            <w:hideMark/>
          </w:tcPr>
          <w:p w14:paraId="7FE2FF3D" w14:textId="77777777" w:rsidR="00CC604B" w:rsidRPr="00067083" w:rsidRDefault="00CC604B" w:rsidP="00067083">
            <w:pPr>
              <w:suppressAutoHyphens w:val="0"/>
              <w:spacing w:before="40" w:after="40" w:line="220" w:lineRule="exact"/>
              <w:jc w:val="right"/>
              <w:rPr>
                <w:sz w:val="18"/>
              </w:rPr>
            </w:pPr>
            <w:r w:rsidRPr="00067083">
              <w:rPr>
                <w:sz w:val="18"/>
                <w:lang w:val="fr-FR"/>
              </w:rPr>
              <w:t>3</w:t>
            </w:r>
          </w:p>
        </w:tc>
        <w:tc>
          <w:tcPr>
            <w:tcW w:w="520" w:type="dxa"/>
            <w:vAlign w:val="bottom"/>
          </w:tcPr>
          <w:p w14:paraId="4266C2B8"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tcPr>
          <w:p w14:paraId="7B48D48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40EF88B" w14:textId="77777777" w:rsidR="00CC604B" w:rsidRPr="00067083" w:rsidRDefault="00CC604B" w:rsidP="00067083">
            <w:pPr>
              <w:suppressAutoHyphens w:val="0"/>
              <w:spacing w:before="40" w:after="40" w:line="220" w:lineRule="exact"/>
              <w:jc w:val="right"/>
              <w:rPr>
                <w:sz w:val="18"/>
              </w:rPr>
            </w:pPr>
            <w:r w:rsidRPr="00067083">
              <w:rPr>
                <w:sz w:val="18"/>
                <w:lang w:val="fr-FR"/>
              </w:rPr>
              <w:t>36</w:t>
            </w:r>
          </w:p>
        </w:tc>
      </w:tr>
      <w:tr w:rsidR="00CC604B" w:rsidRPr="00067083" w14:paraId="04A2EA78" w14:textId="77777777" w:rsidTr="00392B1B">
        <w:tc>
          <w:tcPr>
            <w:tcW w:w="1276" w:type="dxa"/>
            <w:hideMark/>
          </w:tcPr>
          <w:p w14:paraId="6AEBA3F2" w14:textId="77777777" w:rsidR="00CC604B" w:rsidRPr="00067083" w:rsidRDefault="00CC604B" w:rsidP="00067083">
            <w:pPr>
              <w:suppressAutoHyphens w:val="0"/>
              <w:spacing w:before="40" w:after="40" w:line="220" w:lineRule="exact"/>
              <w:rPr>
                <w:sz w:val="18"/>
              </w:rPr>
            </w:pPr>
            <w:r w:rsidRPr="00067083">
              <w:rPr>
                <w:sz w:val="18"/>
                <w:lang w:val="fr-FR"/>
              </w:rPr>
              <w:t>Iraq</w:t>
            </w:r>
          </w:p>
        </w:tc>
        <w:tc>
          <w:tcPr>
            <w:tcW w:w="519" w:type="dxa"/>
            <w:vAlign w:val="bottom"/>
            <w:hideMark/>
          </w:tcPr>
          <w:p w14:paraId="6CFD754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288C9B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4AFF9E7" w14:textId="77777777" w:rsidR="00CC604B" w:rsidRPr="00067083" w:rsidRDefault="00CC604B" w:rsidP="00067083">
            <w:pPr>
              <w:suppressAutoHyphens w:val="0"/>
              <w:spacing w:before="40" w:after="40" w:line="220" w:lineRule="exact"/>
              <w:jc w:val="right"/>
              <w:rPr>
                <w:sz w:val="18"/>
              </w:rPr>
            </w:pPr>
            <w:r w:rsidRPr="00067083">
              <w:rPr>
                <w:sz w:val="18"/>
                <w:lang w:val="fr-FR"/>
              </w:rPr>
              <w:t>5</w:t>
            </w:r>
          </w:p>
        </w:tc>
        <w:tc>
          <w:tcPr>
            <w:tcW w:w="519" w:type="dxa"/>
            <w:vAlign w:val="bottom"/>
            <w:hideMark/>
          </w:tcPr>
          <w:p w14:paraId="4E12ED22" w14:textId="77777777" w:rsidR="00CC604B" w:rsidRPr="00067083" w:rsidRDefault="00CC604B" w:rsidP="00067083">
            <w:pPr>
              <w:suppressAutoHyphens w:val="0"/>
              <w:spacing w:before="40" w:after="40" w:line="220" w:lineRule="exact"/>
              <w:jc w:val="right"/>
              <w:rPr>
                <w:sz w:val="18"/>
              </w:rPr>
            </w:pPr>
            <w:r w:rsidRPr="00067083">
              <w:rPr>
                <w:sz w:val="18"/>
                <w:lang w:val="fr-FR"/>
              </w:rPr>
              <w:t>42</w:t>
            </w:r>
          </w:p>
        </w:tc>
        <w:tc>
          <w:tcPr>
            <w:tcW w:w="520" w:type="dxa"/>
            <w:vAlign w:val="bottom"/>
            <w:hideMark/>
          </w:tcPr>
          <w:p w14:paraId="471FFF80" w14:textId="77777777" w:rsidR="00CC604B" w:rsidRPr="00067083" w:rsidRDefault="00CC604B" w:rsidP="00067083">
            <w:pPr>
              <w:suppressAutoHyphens w:val="0"/>
              <w:spacing w:before="40" w:after="40" w:line="220" w:lineRule="exact"/>
              <w:jc w:val="right"/>
              <w:rPr>
                <w:sz w:val="18"/>
              </w:rPr>
            </w:pPr>
            <w:r w:rsidRPr="00067083">
              <w:rPr>
                <w:sz w:val="18"/>
                <w:lang w:val="fr-FR"/>
              </w:rPr>
              <w:t>22</w:t>
            </w:r>
          </w:p>
        </w:tc>
        <w:tc>
          <w:tcPr>
            <w:tcW w:w="520" w:type="dxa"/>
            <w:vAlign w:val="bottom"/>
            <w:hideMark/>
          </w:tcPr>
          <w:p w14:paraId="3199BCA6" w14:textId="77777777" w:rsidR="00CC604B" w:rsidRPr="00067083" w:rsidRDefault="00CC604B" w:rsidP="00067083">
            <w:pPr>
              <w:suppressAutoHyphens w:val="0"/>
              <w:spacing w:before="40" w:after="40" w:line="220" w:lineRule="exact"/>
              <w:jc w:val="right"/>
              <w:rPr>
                <w:sz w:val="18"/>
              </w:rPr>
            </w:pPr>
            <w:r w:rsidRPr="00067083">
              <w:rPr>
                <w:sz w:val="18"/>
                <w:lang w:val="fr-FR"/>
              </w:rPr>
              <w:t>43</w:t>
            </w:r>
          </w:p>
        </w:tc>
        <w:tc>
          <w:tcPr>
            <w:tcW w:w="520" w:type="dxa"/>
            <w:vAlign w:val="bottom"/>
            <w:hideMark/>
          </w:tcPr>
          <w:p w14:paraId="71E6FC66" w14:textId="77777777" w:rsidR="00CC604B" w:rsidRPr="00067083" w:rsidRDefault="00CC604B" w:rsidP="00067083">
            <w:pPr>
              <w:suppressAutoHyphens w:val="0"/>
              <w:spacing w:before="40" w:after="40" w:line="220" w:lineRule="exact"/>
              <w:jc w:val="right"/>
              <w:rPr>
                <w:sz w:val="18"/>
              </w:rPr>
            </w:pPr>
            <w:r w:rsidRPr="00067083">
              <w:rPr>
                <w:sz w:val="18"/>
                <w:lang w:val="fr-FR"/>
              </w:rPr>
              <w:t>50</w:t>
            </w:r>
          </w:p>
        </w:tc>
        <w:tc>
          <w:tcPr>
            <w:tcW w:w="519" w:type="dxa"/>
            <w:vAlign w:val="bottom"/>
            <w:hideMark/>
          </w:tcPr>
          <w:p w14:paraId="456DDBED" w14:textId="77777777" w:rsidR="00CC604B" w:rsidRPr="00067083" w:rsidRDefault="00CC604B" w:rsidP="00067083">
            <w:pPr>
              <w:suppressAutoHyphens w:val="0"/>
              <w:spacing w:before="40" w:after="40" w:line="220" w:lineRule="exact"/>
              <w:jc w:val="right"/>
              <w:rPr>
                <w:sz w:val="18"/>
              </w:rPr>
            </w:pPr>
            <w:r w:rsidRPr="00067083">
              <w:rPr>
                <w:sz w:val="18"/>
                <w:lang w:val="fr-FR"/>
              </w:rPr>
              <w:t>226</w:t>
            </w:r>
          </w:p>
        </w:tc>
        <w:tc>
          <w:tcPr>
            <w:tcW w:w="520" w:type="dxa"/>
            <w:vAlign w:val="bottom"/>
            <w:hideMark/>
          </w:tcPr>
          <w:p w14:paraId="229AEB24" w14:textId="77777777" w:rsidR="00CC604B" w:rsidRPr="00067083" w:rsidRDefault="00CC604B" w:rsidP="00067083">
            <w:pPr>
              <w:suppressAutoHyphens w:val="0"/>
              <w:spacing w:before="40" w:after="40" w:line="220" w:lineRule="exact"/>
              <w:jc w:val="right"/>
              <w:rPr>
                <w:sz w:val="18"/>
              </w:rPr>
            </w:pPr>
            <w:r w:rsidRPr="00067083">
              <w:rPr>
                <w:sz w:val="18"/>
                <w:lang w:val="fr-FR"/>
              </w:rPr>
              <w:t>104</w:t>
            </w:r>
          </w:p>
        </w:tc>
        <w:tc>
          <w:tcPr>
            <w:tcW w:w="520" w:type="dxa"/>
            <w:vAlign w:val="bottom"/>
            <w:hideMark/>
          </w:tcPr>
          <w:p w14:paraId="2C3B87F7" w14:textId="77777777" w:rsidR="00CC604B" w:rsidRPr="00067083" w:rsidRDefault="00CC604B" w:rsidP="00067083">
            <w:pPr>
              <w:suppressAutoHyphens w:val="0"/>
              <w:spacing w:before="40" w:after="40" w:line="220" w:lineRule="exact"/>
              <w:jc w:val="right"/>
              <w:rPr>
                <w:sz w:val="18"/>
              </w:rPr>
            </w:pPr>
            <w:r w:rsidRPr="00067083">
              <w:rPr>
                <w:sz w:val="18"/>
                <w:lang w:val="fr-FR"/>
              </w:rPr>
              <w:t>41</w:t>
            </w:r>
          </w:p>
        </w:tc>
        <w:tc>
          <w:tcPr>
            <w:tcW w:w="520" w:type="dxa"/>
            <w:vAlign w:val="bottom"/>
            <w:hideMark/>
          </w:tcPr>
          <w:p w14:paraId="02DBD7F1" w14:textId="77777777" w:rsidR="00CC604B" w:rsidRPr="00067083" w:rsidRDefault="00CC604B" w:rsidP="00067083">
            <w:pPr>
              <w:suppressAutoHyphens w:val="0"/>
              <w:spacing w:before="40" w:after="40" w:line="220" w:lineRule="exact"/>
              <w:jc w:val="right"/>
              <w:rPr>
                <w:sz w:val="18"/>
              </w:rPr>
            </w:pPr>
            <w:r w:rsidRPr="00067083">
              <w:rPr>
                <w:sz w:val="18"/>
                <w:lang w:val="fr-FR"/>
              </w:rPr>
              <w:t>42</w:t>
            </w:r>
          </w:p>
        </w:tc>
        <w:tc>
          <w:tcPr>
            <w:tcW w:w="519" w:type="dxa"/>
            <w:vAlign w:val="bottom"/>
            <w:hideMark/>
          </w:tcPr>
          <w:p w14:paraId="46F7D76C" w14:textId="77777777" w:rsidR="00CC604B" w:rsidRPr="00067083" w:rsidRDefault="00CC604B" w:rsidP="00067083">
            <w:pPr>
              <w:suppressAutoHyphens w:val="0"/>
              <w:spacing w:before="40" w:after="40" w:line="220" w:lineRule="exact"/>
              <w:jc w:val="right"/>
              <w:rPr>
                <w:sz w:val="18"/>
              </w:rPr>
            </w:pPr>
            <w:r w:rsidRPr="00067083">
              <w:rPr>
                <w:sz w:val="18"/>
                <w:lang w:val="fr-FR"/>
              </w:rPr>
              <w:t>10</w:t>
            </w:r>
          </w:p>
        </w:tc>
        <w:tc>
          <w:tcPr>
            <w:tcW w:w="520" w:type="dxa"/>
            <w:vAlign w:val="bottom"/>
            <w:hideMark/>
          </w:tcPr>
          <w:p w14:paraId="2D101DC9" w14:textId="77777777" w:rsidR="00CC604B" w:rsidRPr="00067083" w:rsidRDefault="00CC604B" w:rsidP="00067083">
            <w:pPr>
              <w:suppressAutoHyphens w:val="0"/>
              <w:spacing w:before="40" w:after="40" w:line="220" w:lineRule="exact"/>
              <w:jc w:val="right"/>
              <w:rPr>
                <w:sz w:val="18"/>
              </w:rPr>
            </w:pPr>
            <w:r w:rsidRPr="00067083">
              <w:rPr>
                <w:sz w:val="18"/>
                <w:lang w:val="fr-FR"/>
              </w:rPr>
              <w:t>27</w:t>
            </w:r>
          </w:p>
        </w:tc>
        <w:tc>
          <w:tcPr>
            <w:tcW w:w="520" w:type="dxa"/>
            <w:vAlign w:val="bottom"/>
          </w:tcPr>
          <w:p w14:paraId="5E536070" w14:textId="77777777" w:rsidR="00CC604B" w:rsidRPr="00067083" w:rsidRDefault="00CC604B" w:rsidP="00067083">
            <w:pPr>
              <w:suppressAutoHyphens w:val="0"/>
              <w:spacing w:before="40" w:after="40" w:line="220" w:lineRule="exact"/>
              <w:jc w:val="right"/>
              <w:rPr>
                <w:sz w:val="18"/>
              </w:rPr>
            </w:pPr>
            <w:r w:rsidRPr="00067083">
              <w:rPr>
                <w:sz w:val="18"/>
                <w:lang w:val="fr-FR"/>
              </w:rPr>
              <w:t>55</w:t>
            </w:r>
          </w:p>
        </w:tc>
        <w:tc>
          <w:tcPr>
            <w:tcW w:w="520" w:type="dxa"/>
            <w:vAlign w:val="bottom"/>
          </w:tcPr>
          <w:p w14:paraId="3FA7A046"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1CBC7360" w14:textId="77777777" w:rsidR="00CC604B" w:rsidRPr="00067083" w:rsidRDefault="00CC604B" w:rsidP="00067083">
            <w:pPr>
              <w:suppressAutoHyphens w:val="0"/>
              <w:spacing w:before="40" w:after="40" w:line="220" w:lineRule="exact"/>
              <w:jc w:val="right"/>
              <w:rPr>
                <w:sz w:val="18"/>
              </w:rPr>
            </w:pPr>
            <w:r w:rsidRPr="00067083">
              <w:rPr>
                <w:sz w:val="18"/>
                <w:lang w:val="fr-FR"/>
              </w:rPr>
              <w:t>669</w:t>
            </w:r>
          </w:p>
        </w:tc>
      </w:tr>
      <w:tr w:rsidR="00CC604B" w:rsidRPr="00067083" w14:paraId="53BC5C98" w14:textId="77777777" w:rsidTr="00392B1B">
        <w:tc>
          <w:tcPr>
            <w:tcW w:w="1276" w:type="dxa"/>
            <w:hideMark/>
          </w:tcPr>
          <w:p w14:paraId="7909A0BB" w14:textId="77777777" w:rsidR="00CC604B" w:rsidRPr="00067083" w:rsidRDefault="00CC604B" w:rsidP="00067083">
            <w:pPr>
              <w:suppressAutoHyphens w:val="0"/>
              <w:spacing w:before="40" w:after="40" w:line="220" w:lineRule="exact"/>
              <w:rPr>
                <w:sz w:val="18"/>
              </w:rPr>
            </w:pPr>
            <w:r w:rsidRPr="00067083">
              <w:rPr>
                <w:sz w:val="18"/>
                <w:lang w:val="fr-FR"/>
              </w:rPr>
              <w:t>Japon</w:t>
            </w:r>
          </w:p>
        </w:tc>
        <w:tc>
          <w:tcPr>
            <w:tcW w:w="519" w:type="dxa"/>
            <w:vAlign w:val="bottom"/>
            <w:hideMark/>
          </w:tcPr>
          <w:p w14:paraId="01682D6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4A2B1D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08D74C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0DC4C17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03E5D4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38C3F7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66C4CB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3C7EC0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7B7E4A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4CB8F0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03B719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3806F9E"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4146ACC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F5E565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7122DC2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163FBB6"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247CD1A6" w14:textId="77777777" w:rsidTr="00392B1B">
        <w:tc>
          <w:tcPr>
            <w:tcW w:w="1276" w:type="dxa"/>
            <w:hideMark/>
          </w:tcPr>
          <w:p w14:paraId="7C390723" w14:textId="77777777" w:rsidR="00CC604B" w:rsidRPr="00067083" w:rsidRDefault="00CC604B" w:rsidP="00067083">
            <w:pPr>
              <w:suppressAutoHyphens w:val="0"/>
              <w:spacing w:before="40" w:after="40" w:line="220" w:lineRule="exact"/>
              <w:rPr>
                <w:sz w:val="18"/>
              </w:rPr>
            </w:pPr>
            <w:r w:rsidRPr="00067083">
              <w:rPr>
                <w:sz w:val="18"/>
                <w:lang w:val="fr-FR"/>
              </w:rPr>
              <w:t>Kazakhstan</w:t>
            </w:r>
          </w:p>
        </w:tc>
        <w:tc>
          <w:tcPr>
            <w:tcW w:w="519" w:type="dxa"/>
            <w:vAlign w:val="bottom"/>
            <w:hideMark/>
          </w:tcPr>
          <w:p w14:paraId="32D3B45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EBA335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85154B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32CF4D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EB97A3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C92DDCF"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395426C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6C5FFB8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940569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446805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FB6B79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FADED0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E6A0E5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5B4E45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7A7C08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992EC37"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r>
      <w:tr w:rsidR="00CC604B" w:rsidRPr="00067083" w14:paraId="2319D502" w14:textId="77777777" w:rsidTr="00392B1B">
        <w:tc>
          <w:tcPr>
            <w:tcW w:w="1276" w:type="dxa"/>
            <w:hideMark/>
          </w:tcPr>
          <w:p w14:paraId="638394B6" w14:textId="77777777" w:rsidR="00CC604B" w:rsidRPr="00067083" w:rsidRDefault="00CC604B" w:rsidP="00067083">
            <w:pPr>
              <w:suppressAutoHyphens w:val="0"/>
              <w:spacing w:before="40" w:after="40" w:line="220" w:lineRule="exact"/>
              <w:rPr>
                <w:sz w:val="18"/>
              </w:rPr>
            </w:pPr>
            <w:r w:rsidRPr="00067083">
              <w:rPr>
                <w:sz w:val="18"/>
                <w:lang w:val="fr-FR"/>
              </w:rPr>
              <w:t>Lituanie</w:t>
            </w:r>
          </w:p>
        </w:tc>
        <w:tc>
          <w:tcPr>
            <w:tcW w:w="519" w:type="dxa"/>
            <w:vAlign w:val="bottom"/>
            <w:hideMark/>
          </w:tcPr>
          <w:p w14:paraId="49ECE7E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08A58D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67E557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67A0B22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ADE935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7C7A4B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1078D3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49C298A1"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4966444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357732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CE95A9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F4507F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64FF9C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352E401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A5D119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F797F69"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r>
      <w:tr w:rsidR="00CC604B" w:rsidRPr="00067083" w14:paraId="1477D373" w14:textId="77777777" w:rsidTr="00392B1B">
        <w:tc>
          <w:tcPr>
            <w:tcW w:w="1276" w:type="dxa"/>
            <w:hideMark/>
          </w:tcPr>
          <w:p w14:paraId="310D7CED" w14:textId="77777777" w:rsidR="00CC604B" w:rsidRPr="00067083" w:rsidRDefault="00CC604B" w:rsidP="00067083">
            <w:pPr>
              <w:suppressAutoHyphens w:val="0"/>
              <w:spacing w:before="40" w:after="40" w:line="220" w:lineRule="exact"/>
              <w:rPr>
                <w:sz w:val="18"/>
              </w:rPr>
            </w:pPr>
            <w:r w:rsidRPr="00067083">
              <w:rPr>
                <w:sz w:val="18"/>
                <w:lang w:val="fr-FR"/>
              </w:rPr>
              <w:t>Mali</w:t>
            </w:r>
          </w:p>
        </w:tc>
        <w:tc>
          <w:tcPr>
            <w:tcW w:w="519" w:type="dxa"/>
            <w:vAlign w:val="bottom"/>
            <w:hideMark/>
          </w:tcPr>
          <w:p w14:paraId="6D7E69B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5AA4E4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188ACB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4356BC8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18C3F6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C69CFA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250F79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7372A3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A5BF347"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0490961B" w14:textId="77777777" w:rsidR="00CC604B" w:rsidRPr="00067083" w:rsidRDefault="00CC604B" w:rsidP="00067083">
            <w:pPr>
              <w:suppressAutoHyphens w:val="0"/>
              <w:spacing w:before="40" w:after="40" w:line="220" w:lineRule="exact"/>
              <w:jc w:val="right"/>
              <w:rPr>
                <w:sz w:val="18"/>
              </w:rPr>
            </w:pPr>
            <w:r w:rsidRPr="00067083">
              <w:rPr>
                <w:sz w:val="18"/>
                <w:lang w:val="fr-FR"/>
              </w:rPr>
              <w:t>11</w:t>
            </w:r>
          </w:p>
        </w:tc>
        <w:tc>
          <w:tcPr>
            <w:tcW w:w="520" w:type="dxa"/>
            <w:vAlign w:val="bottom"/>
            <w:hideMark/>
          </w:tcPr>
          <w:p w14:paraId="39DB3CD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AB9ABF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00714D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AB794D0" w14:textId="77777777" w:rsidR="00CC604B" w:rsidRPr="00067083" w:rsidRDefault="00CC604B" w:rsidP="00067083">
            <w:pPr>
              <w:suppressAutoHyphens w:val="0"/>
              <w:spacing w:before="40" w:after="40" w:line="220" w:lineRule="exact"/>
              <w:jc w:val="right"/>
              <w:rPr>
                <w:sz w:val="18"/>
              </w:rPr>
            </w:pPr>
            <w:r w:rsidRPr="00067083">
              <w:rPr>
                <w:sz w:val="18"/>
                <w:lang w:val="fr-FR"/>
              </w:rPr>
              <w:t>10</w:t>
            </w:r>
          </w:p>
        </w:tc>
        <w:tc>
          <w:tcPr>
            <w:tcW w:w="520" w:type="dxa"/>
            <w:vAlign w:val="bottom"/>
          </w:tcPr>
          <w:p w14:paraId="0FD4AA16"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6C8DBC25" w14:textId="77777777" w:rsidR="00CC604B" w:rsidRPr="00067083" w:rsidRDefault="00CC604B" w:rsidP="00067083">
            <w:pPr>
              <w:suppressAutoHyphens w:val="0"/>
              <w:spacing w:before="40" w:after="40" w:line="220" w:lineRule="exact"/>
              <w:jc w:val="right"/>
              <w:rPr>
                <w:sz w:val="18"/>
              </w:rPr>
            </w:pPr>
            <w:r w:rsidRPr="00067083">
              <w:rPr>
                <w:sz w:val="18"/>
                <w:lang w:val="fr-FR"/>
              </w:rPr>
              <w:t>24</w:t>
            </w:r>
          </w:p>
        </w:tc>
      </w:tr>
      <w:tr w:rsidR="00CC604B" w:rsidRPr="00067083" w14:paraId="56BDAAC9" w14:textId="77777777" w:rsidTr="00392B1B">
        <w:tc>
          <w:tcPr>
            <w:tcW w:w="1276" w:type="dxa"/>
            <w:hideMark/>
          </w:tcPr>
          <w:p w14:paraId="53F7ADEE" w14:textId="77777777" w:rsidR="00CC604B" w:rsidRPr="00067083" w:rsidRDefault="00CC604B" w:rsidP="00067083">
            <w:pPr>
              <w:suppressAutoHyphens w:val="0"/>
              <w:spacing w:before="40" w:after="40" w:line="220" w:lineRule="exact"/>
              <w:rPr>
                <w:sz w:val="18"/>
              </w:rPr>
            </w:pPr>
            <w:r w:rsidRPr="00067083">
              <w:rPr>
                <w:sz w:val="18"/>
                <w:lang w:val="fr-FR"/>
              </w:rPr>
              <w:t>Mauritanie</w:t>
            </w:r>
          </w:p>
        </w:tc>
        <w:tc>
          <w:tcPr>
            <w:tcW w:w="519" w:type="dxa"/>
            <w:vAlign w:val="bottom"/>
            <w:hideMark/>
          </w:tcPr>
          <w:p w14:paraId="5FD8646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B91385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D2BF2F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A13F95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B52619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277B58D"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557CC34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E5B771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5F3BAF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2577B6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1250B3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52AE6E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9E9548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75BCD3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7DD075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5700D5F"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509C94F5" w14:textId="77777777" w:rsidTr="00392B1B">
        <w:tc>
          <w:tcPr>
            <w:tcW w:w="1276" w:type="dxa"/>
            <w:hideMark/>
          </w:tcPr>
          <w:p w14:paraId="454DC07A" w14:textId="77777777" w:rsidR="00CC604B" w:rsidRPr="00067083" w:rsidRDefault="00CC604B" w:rsidP="00067083">
            <w:pPr>
              <w:suppressAutoHyphens w:val="0"/>
              <w:spacing w:before="40" w:after="40" w:line="220" w:lineRule="exact"/>
              <w:rPr>
                <w:sz w:val="18"/>
              </w:rPr>
            </w:pPr>
            <w:r w:rsidRPr="00067083">
              <w:rPr>
                <w:sz w:val="18"/>
                <w:lang w:val="fr-FR"/>
              </w:rPr>
              <w:lastRenderedPageBreak/>
              <w:t>Mexique</w:t>
            </w:r>
          </w:p>
        </w:tc>
        <w:tc>
          <w:tcPr>
            <w:tcW w:w="519" w:type="dxa"/>
            <w:vAlign w:val="bottom"/>
            <w:hideMark/>
          </w:tcPr>
          <w:p w14:paraId="52DDF1E5" w14:textId="77777777" w:rsidR="00CC604B" w:rsidRPr="00067083" w:rsidRDefault="00CC604B" w:rsidP="00067083">
            <w:pPr>
              <w:suppressAutoHyphens w:val="0"/>
              <w:spacing w:before="40" w:after="40" w:line="220" w:lineRule="exact"/>
              <w:jc w:val="right"/>
              <w:rPr>
                <w:sz w:val="18"/>
              </w:rPr>
            </w:pPr>
            <w:r w:rsidRPr="00067083">
              <w:rPr>
                <w:sz w:val="18"/>
                <w:lang w:val="fr-FR"/>
              </w:rPr>
              <w:t>5</w:t>
            </w:r>
          </w:p>
        </w:tc>
        <w:tc>
          <w:tcPr>
            <w:tcW w:w="520" w:type="dxa"/>
            <w:vAlign w:val="bottom"/>
            <w:hideMark/>
          </w:tcPr>
          <w:p w14:paraId="2795B569" w14:textId="77777777" w:rsidR="00CC604B" w:rsidRPr="00067083" w:rsidRDefault="00CC604B" w:rsidP="00067083">
            <w:pPr>
              <w:suppressAutoHyphens w:val="0"/>
              <w:spacing w:before="40" w:after="40" w:line="220" w:lineRule="exact"/>
              <w:jc w:val="right"/>
              <w:rPr>
                <w:sz w:val="18"/>
              </w:rPr>
            </w:pPr>
            <w:r w:rsidRPr="00067083">
              <w:rPr>
                <w:sz w:val="18"/>
                <w:lang w:val="fr-FR"/>
              </w:rPr>
              <w:t>4</w:t>
            </w:r>
          </w:p>
        </w:tc>
        <w:tc>
          <w:tcPr>
            <w:tcW w:w="520" w:type="dxa"/>
            <w:vAlign w:val="bottom"/>
            <w:hideMark/>
          </w:tcPr>
          <w:p w14:paraId="355D411B" w14:textId="77777777" w:rsidR="00CC604B" w:rsidRPr="00067083" w:rsidRDefault="00CC604B" w:rsidP="00067083">
            <w:pPr>
              <w:suppressAutoHyphens w:val="0"/>
              <w:spacing w:before="40" w:after="40" w:line="220" w:lineRule="exact"/>
              <w:jc w:val="right"/>
              <w:rPr>
                <w:sz w:val="18"/>
              </w:rPr>
            </w:pPr>
            <w:r w:rsidRPr="00067083">
              <w:rPr>
                <w:sz w:val="18"/>
                <w:lang w:val="fr-FR"/>
              </w:rPr>
              <w:t>43</w:t>
            </w:r>
          </w:p>
        </w:tc>
        <w:tc>
          <w:tcPr>
            <w:tcW w:w="519" w:type="dxa"/>
            <w:vAlign w:val="bottom"/>
            <w:hideMark/>
          </w:tcPr>
          <w:p w14:paraId="559778FB" w14:textId="77777777" w:rsidR="00CC604B" w:rsidRPr="00067083" w:rsidRDefault="00CC604B" w:rsidP="00067083">
            <w:pPr>
              <w:suppressAutoHyphens w:val="0"/>
              <w:spacing w:before="40" w:after="40" w:line="220" w:lineRule="exact"/>
              <w:jc w:val="right"/>
              <w:rPr>
                <w:sz w:val="18"/>
              </w:rPr>
            </w:pPr>
            <w:r w:rsidRPr="00067083">
              <w:rPr>
                <w:sz w:val="18"/>
                <w:lang w:val="fr-FR"/>
              </w:rPr>
              <w:t>166</w:t>
            </w:r>
          </w:p>
        </w:tc>
        <w:tc>
          <w:tcPr>
            <w:tcW w:w="520" w:type="dxa"/>
            <w:vAlign w:val="bottom"/>
            <w:hideMark/>
          </w:tcPr>
          <w:p w14:paraId="2F091CA9" w14:textId="77777777" w:rsidR="00CC604B" w:rsidRPr="00067083" w:rsidRDefault="00CC604B" w:rsidP="00067083">
            <w:pPr>
              <w:suppressAutoHyphens w:val="0"/>
              <w:spacing w:before="40" w:after="40" w:line="220" w:lineRule="exact"/>
              <w:jc w:val="right"/>
              <w:rPr>
                <w:sz w:val="18"/>
              </w:rPr>
            </w:pPr>
            <w:r w:rsidRPr="00067083">
              <w:rPr>
                <w:sz w:val="18"/>
                <w:lang w:val="fr-FR"/>
              </w:rPr>
              <w:t>58</w:t>
            </w:r>
          </w:p>
        </w:tc>
        <w:tc>
          <w:tcPr>
            <w:tcW w:w="520" w:type="dxa"/>
            <w:vAlign w:val="bottom"/>
            <w:hideMark/>
          </w:tcPr>
          <w:p w14:paraId="0B9D5351" w14:textId="77777777" w:rsidR="00CC604B" w:rsidRPr="00067083" w:rsidRDefault="00CC604B" w:rsidP="00067083">
            <w:pPr>
              <w:suppressAutoHyphens w:val="0"/>
              <w:spacing w:before="40" w:after="40" w:line="220" w:lineRule="exact"/>
              <w:jc w:val="right"/>
              <w:rPr>
                <w:sz w:val="18"/>
              </w:rPr>
            </w:pPr>
            <w:r w:rsidRPr="00067083">
              <w:rPr>
                <w:sz w:val="18"/>
                <w:lang w:val="fr-FR"/>
              </w:rPr>
              <w:t>31</w:t>
            </w:r>
          </w:p>
        </w:tc>
        <w:tc>
          <w:tcPr>
            <w:tcW w:w="520" w:type="dxa"/>
            <w:vAlign w:val="bottom"/>
            <w:hideMark/>
          </w:tcPr>
          <w:p w14:paraId="2D920EB0" w14:textId="77777777" w:rsidR="00CC604B" w:rsidRPr="00067083" w:rsidRDefault="00CC604B" w:rsidP="00067083">
            <w:pPr>
              <w:suppressAutoHyphens w:val="0"/>
              <w:spacing w:before="40" w:after="40" w:line="220" w:lineRule="exact"/>
              <w:jc w:val="right"/>
              <w:rPr>
                <w:sz w:val="18"/>
              </w:rPr>
            </w:pPr>
            <w:r w:rsidRPr="00067083">
              <w:rPr>
                <w:sz w:val="18"/>
                <w:lang w:val="fr-FR"/>
              </w:rPr>
              <w:t>42</w:t>
            </w:r>
          </w:p>
        </w:tc>
        <w:tc>
          <w:tcPr>
            <w:tcW w:w="519" w:type="dxa"/>
            <w:vAlign w:val="bottom"/>
            <w:hideMark/>
          </w:tcPr>
          <w:p w14:paraId="574A3B9F" w14:textId="77777777" w:rsidR="00CC604B" w:rsidRPr="00067083" w:rsidRDefault="00CC604B" w:rsidP="00067083">
            <w:pPr>
              <w:suppressAutoHyphens w:val="0"/>
              <w:spacing w:before="40" w:after="40" w:line="220" w:lineRule="exact"/>
              <w:jc w:val="right"/>
              <w:rPr>
                <w:sz w:val="18"/>
              </w:rPr>
            </w:pPr>
            <w:r w:rsidRPr="00067083">
              <w:rPr>
                <w:sz w:val="18"/>
                <w:lang w:val="fr-FR"/>
              </w:rPr>
              <w:t>10</w:t>
            </w:r>
          </w:p>
        </w:tc>
        <w:tc>
          <w:tcPr>
            <w:tcW w:w="520" w:type="dxa"/>
            <w:vAlign w:val="bottom"/>
            <w:hideMark/>
          </w:tcPr>
          <w:p w14:paraId="55DE19C1" w14:textId="77777777" w:rsidR="00CC604B" w:rsidRPr="00067083" w:rsidRDefault="00CC604B" w:rsidP="00067083">
            <w:pPr>
              <w:suppressAutoHyphens w:val="0"/>
              <w:spacing w:before="40" w:after="40" w:line="220" w:lineRule="exact"/>
              <w:jc w:val="right"/>
              <w:rPr>
                <w:sz w:val="18"/>
              </w:rPr>
            </w:pPr>
            <w:r w:rsidRPr="00067083">
              <w:rPr>
                <w:sz w:val="18"/>
                <w:lang w:val="fr-FR"/>
              </w:rPr>
              <w:t>57</w:t>
            </w:r>
          </w:p>
        </w:tc>
        <w:tc>
          <w:tcPr>
            <w:tcW w:w="520" w:type="dxa"/>
            <w:vAlign w:val="bottom"/>
            <w:hideMark/>
          </w:tcPr>
          <w:p w14:paraId="448ED688" w14:textId="77777777" w:rsidR="00CC604B" w:rsidRPr="00067083" w:rsidRDefault="00CC604B" w:rsidP="00067083">
            <w:pPr>
              <w:suppressAutoHyphens w:val="0"/>
              <w:spacing w:before="40" w:after="40" w:line="220" w:lineRule="exact"/>
              <w:jc w:val="right"/>
              <w:rPr>
                <w:sz w:val="18"/>
              </w:rPr>
            </w:pPr>
            <w:r w:rsidRPr="00067083">
              <w:rPr>
                <w:sz w:val="18"/>
                <w:lang w:val="fr-FR"/>
              </w:rPr>
              <w:t>60</w:t>
            </w:r>
          </w:p>
        </w:tc>
        <w:tc>
          <w:tcPr>
            <w:tcW w:w="520" w:type="dxa"/>
            <w:vAlign w:val="bottom"/>
            <w:hideMark/>
          </w:tcPr>
          <w:p w14:paraId="36C8FBF2" w14:textId="77777777" w:rsidR="00CC604B" w:rsidRPr="00067083" w:rsidRDefault="00CC604B" w:rsidP="00067083">
            <w:pPr>
              <w:suppressAutoHyphens w:val="0"/>
              <w:spacing w:before="40" w:after="40" w:line="220" w:lineRule="exact"/>
              <w:jc w:val="right"/>
              <w:rPr>
                <w:sz w:val="18"/>
              </w:rPr>
            </w:pPr>
            <w:r w:rsidRPr="00067083">
              <w:rPr>
                <w:sz w:val="18"/>
                <w:lang w:val="fr-FR"/>
              </w:rPr>
              <w:t>52</w:t>
            </w:r>
          </w:p>
        </w:tc>
        <w:tc>
          <w:tcPr>
            <w:tcW w:w="519" w:type="dxa"/>
            <w:vAlign w:val="bottom"/>
            <w:hideMark/>
          </w:tcPr>
          <w:p w14:paraId="577632E7" w14:textId="77777777" w:rsidR="00CC604B" w:rsidRPr="00067083" w:rsidRDefault="00CC604B" w:rsidP="00067083">
            <w:pPr>
              <w:suppressAutoHyphens w:val="0"/>
              <w:spacing w:before="40" w:after="40" w:line="220" w:lineRule="exact"/>
              <w:jc w:val="right"/>
              <w:rPr>
                <w:sz w:val="18"/>
              </w:rPr>
            </w:pPr>
            <w:r w:rsidRPr="00067083">
              <w:rPr>
                <w:sz w:val="18"/>
                <w:lang w:val="fr-FR"/>
              </w:rPr>
              <w:t>86</w:t>
            </w:r>
          </w:p>
        </w:tc>
        <w:tc>
          <w:tcPr>
            <w:tcW w:w="520" w:type="dxa"/>
            <w:vAlign w:val="bottom"/>
            <w:hideMark/>
          </w:tcPr>
          <w:p w14:paraId="6C8BA666" w14:textId="77777777" w:rsidR="00CC604B" w:rsidRPr="00067083" w:rsidRDefault="00CC604B" w:rsidP="00067083">
            <w:pPr>
              <w:suppressAutoHyphens w:val="0"/>
              <w:spacing w:before="40" w:after="40" w:line="220" w:lineRule="exact"/>
              <w:jc w:val="right"/>
              <w:rPr>
                <w:sz w:val="18"/>
              </w:rPr>
            </w:pPr>
            <w:r w:rsidRPr="00067083">
              <w:rPr>
                <w:sz w:val="18"/>
                <w:lang w:val="fr-FR"/>
              </w:rPr>
              <w:t>100</w:t>
            </w:r>
          </w:p>
        </w:tc>
        <w:tc>
          <w:tcPr>
            <w:tcW w:w="520" w:type="dxa"/>
            <w:vAlign w:val="bottom"/>
          </w:tcPr>
          <w:p w14:paraId="447B9921" w14:textId="77777777" w:rsidR="00CC604B" w:rsidRPr="00067083" w:rsidRDefault="00CC604B" w:rsidP="00067083">
            <w:pPr>
              <w:suppressAutoHyphens w:val="0"/>
              <w:spacing w:before="40" w:after="40" w:line="220" w:lineRule="exact"/>
              <w:jc w:val="right"/>
              <w:rPr>
                <w:sz w:val="18"/>
              </w:rPr>
            </w:pPr>
            <w:r w:rsidRPr="00067083">
              <w:rPr>
                <w:sz w:val="18"/>
                <w:lang w:val="fr-FR"/>
              </w:rPr>
              <w:t>90</w:t>
            </w:r>
            <w:r w:rsidRPr="00DC1E19">
              <w:rPr>
                <w:i/>
                <w:iCs/>
                <w:sz w:val="18"/>
                <w:vertAlign w:val="superscript"/>
                <w:lang w:val="fr-FR"/>
              </w:rPr>
              <w:t>e</w:t>
            </w:r>
          </w:p>
        </w:tc>
        <w:tc>
          <w:tcPr>
            <w:tcW w:w="520" w:type="dxa"/>
            <w:vAlign w:val="bottom"/>
          </w:tcPr>
          <w:p w14:paraId="54AE6D6A" w14:textId="77777777" w:rsidR="00CC604B" w:rsidRPr="00067083" w:rsidRDefault="00CC604B" w:rsidP="00067083">
            <w:pPr>
              <w:suppressAutoHyphens w:val="0"/>
              <w:spacing w:before="40" w:after="40" w:line="220" w:lineRule="exact"/>
              <w:jc w:val="right"/>
              <w:rPr>
                <w:sz w:val="18"/>
                <w:vertAlign w:val="superscript"/>
              </w:rPr>
            </w:pPr>
            <w:r w:rsidRPr="00067083">
              <w:rPr>
                <w:sz w:val="18"/>
                <w:lang w:val="fr-FR"/>
              </w:rPr>
              <w:t>15</w:t>
            </w:r>
            <w:r w:rsidRPr="00971A0C">
              <w:rPr>
                <w:i/>
                <w:iCs/>
                <w:sz w:val="18"/>
                <w:vertAlign w:val="superscript"/>
                <w:lang w:val="fr-FR"/>
              </w:rPr>
              <w:t>f</w:t>
            </w:r>
          </w:p>
        </w:tc>
        <w:tc>
          <w:tcPr>
            <w:tcW w:w="520" w:type="dxa"/>
            <w:vAlign w:val="bottom"/>
            <w:hideMark/>
          </w:tcPr>
          <w:p w14:paraId="42A860F6" w14:textId="77777777" w:rsidR="00CC604B" w:rsidRPr="00067083" w:rsidRDefault="00CC604B" w:rsidP="00067083">
            <w:pPr>
              <w:suppressAutoHyphens w:val="0"/>
              <w:spacing w:before="40" w:after="40" w:line="220" w:lineRule="exact"/>
              <w:jc w:val="right"/>
              <w:rPr>
                <w:sz w:val="18"/>
              </w:rPr>
            </w:pPr>
            <w:r w:rsidRPr="00067083">
              <w:rPr>
                <w:sz w:val="18"/>
                <w:lang w:val="fr-FR"/>
              </w:rPr>
              <w:t>819</w:t>
            </w:r>
          </w:p>
        </w:tc>
      </w:tr>
      <w:tr w:rsidR="00CC604B" w:rsidRPr="00067083" w14:paraId="7CC476A1" w14:textId="77777777" w:rsidTr="00392B1B">
        <w:tc>
          <w:tcPr>
            <w:tcW w:w="1276" w:type="dxa"/>
            <w:hideMark/>
          </w:tcPr>
          <w:p w14:paraId="220B61CF" w14:textId="77777777" w:rsidR="00CC604B" w:rsidRPr="00067083" w:rsidRDefault="00CC604B" w:rsidP="00067083">
            <w:pPr>
              <w:suppressAutoHyphens w:val="0"/>
              <w:spacing w:before="40" w:after="40" w:line="220" w:lineRule="exact"/>
              <w:rPr>
                <w:sz w:val="18"/>
              </w:rPr>
            </w:pPr>
            <w:r w:rsidRPr="00067083">
              <w:rPr>
                <w:sz w:val="18"/>
                <w:lang w:val="fr-FR"/>
              </w:rPr>
              <w:t>Maroc</w:t>
            </w:r>
          </w:p>
        </w:tc>
        <w:tc>
          <w:tcPr>
            <w:tcW w:w="519" w:type="dxa"/>
            <w:vAlign w:val="bottom"/>
            <w:hideMark/>
          </w:tcPr>
          <w:p w14:paraId="29B3FDC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91B318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348D6E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3C6905F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41637A9"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036215F4"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64F0F70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0B4182A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B3E734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5DA05A5"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28177F75" w14:textId="77777777" w:rsidR="00CC604B" w:rsidRPr="00067083" w:rsidRDefault="00CC604B" w:rsidP="00067083">
            <w:pPr>
              <w:suppressAutoHyphens w:val="0"/>
              <w:spacing w:before="40" w:after="40" w:line="220" w:lineRule="exact"/>
              <w:jc w:val="right"/>
              <w:rPr>
                <w:sz w:val="18"/>
              </w:rPr>
            </w:pPr>
            <w:r w:rsidRPr="00067083">
              <w:rPr>
                <w:sz w:val="18"/>
                <w:lang w:val="fr-FR"/>
              </w:rPr>
              <w:t>2</w:t>
            </w:r>
            <w:r w:rsidRPr="00F65A4B">
              <w:rPr>
                <w:i/>
                <w:iCs/>
                <w:sz w:val="18"/>
                <w:vertAlign w:val="superscript"/>
                <w:lang w:val="fr-FR"/>
              </w:rPr>
              <w:t>b</w:t>
            </w:r>
          </w:p>
        </w:tc>
        <w:tc>
          <w:tcPr>
            <w:tcW w:w="519" w:type="dxa"/>
            <w:vAlign w:val="bottom"/>
            <w:hideMark/>
          </w:tcPr>
          <w:p w14:paraId="2881704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8BD96F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C55FBB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39A58D5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F2C2CEE" w14:textId="77777777" w:rsidR="00CC604B" w:rsidRPr="00067083" w:rsidRDefault="00CC604B" w:rsidP="00067083">
            <w:pPr>
              <w:suppressAutoHyphens w:val="0"/>
              <w:spacing w:before="40" w:after="40" w:line="220" w:lineRule="exact"/>
              <w:jc w:val="right"/>
              <w:rPr>
                <w:sz w:val="18"/>
              </w:rPr>
            </w:pPr>
            <w:r w:rsidRPr="00067083">
              <w:rPr>
                <w:sz w:val="18"/>
                <w:lang w:val="fr-FR"/>
              </w:rPr>
              <w:t>7</w:t>
            </w:r>
          </w:p>
        </w:tc>
      </w:tr>
      <w:tr w:rsidR="00CC604B" w:rsidRPr="00067083" w14:paraId="5ECD7A34" w14:textId="77777777" w:rsidTr="00392B1B">
        <w:tc>
          <w:tcPr>
            <w:tcW w:w="1276" w:type="dxa"/>
            <w:hideMark/>
          </w:tcPr>
          <w:p w14:paraId="18080C55" w14:textId="77777777" w:rsidR="00CC604B" w:rsidRPr="00067083" w:rsidRDefault="00CC604B" w:rsidP="00067083">
            <w:pPr>
              <w:suppressAutoHyphens w:val="0"/>
              <w:spacing w:before="40" w:after="40" w:line="220" w:lineRule="exact"/>
              <w:rPr>
                <w:sz w:val="18"/>
              </w:rPr>
            </w:pPr>
            <w:r w:rsidRPr="00067083">
              <w:rPr>
                <w:sz w:val="18"/>
                <w:lang w:val="fr-FR"/>
              </w:rPr>
              <w:t>Niger</w:t>
            </w:r>
          </w:p>
        </w:tc>
        <w:tc>
          <w:tcPr>
            <w:tcW w:w="519" w:type="dxa"/>
            <w:vAlign w:val="bottom"/>
            <w:hideMark/>
          </w:tcPr>
          <w:p w14:paraId="07CDC68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C455AD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BB9EBD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699E1A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872031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8ED009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73C710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44C9010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E38F0BC"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197846E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645917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5EB6CB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3B73998" w14:textId="77777777" w:rsidR="00CC604B" w:rsidRPr="00067083" w:rsidRDefault="00CC604B" w:rsidP="00067083">
            <w:pPr>
              <w:suppressAutoHyphens w:val="0"/>
              <w:spacing w:before="40" w:after="40" w:line="220" w:lineRule="exact"/>
              <w:jc w:val="right"/>
              <w:rPr>
                <w:sz w:val="18"/>
              </w:rPr>
            </w:pPr>
            <w:r w:rsidRPr="00067083">
              <w:rPr>
                <w:sz w:val="18"/>
                <w:lang w:val="fr-FR"/>
              </w:rPr>
              <w:t>1</w:t>
            </w:r>
            <w:r w:rsidRPr="00971A0C">
              <w:rPr>
                <w:i/>
                <w:iCs/>
                <w:sz w:val="18"/>
                <w:vertAlign w:val="superscript"/>
                <w:lang w:val="fr-FR"/>
              </w:rPr>
              <w:t>b</w:t>
            </w:r>
          </w:p>
        </w:tc>
        <w:tc>
          <w:tcPr>
            <w:tcW w:w="520" w:type="dxa"/>
            <w:vAlign w:val="bottom"/>
          </w:tcPr>
          <w:p w14:paraId="3729592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84D29D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34A272B"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r>
      <w:tr w:rsidR="00CC604B" w:rsidRPr="00067083" w14:paraId="4DDFAFFB" w14:textId="77777777" w:rsidTr="00392B1B">
        <w:tc>
          <w:tcPr>
            <w:tcW w:w="1276" w:type="dxa"/>
          </w:tcPr>
          <w:p w14:paraId="0BD61814" w14:textId="77777777" w:rsidR="00CC604B" w:rsidRPr="00067083" w:rsidRDefault="00CC604B" w:rsidP="00067083">
            <w:pPr>
              <w:suppressAutoHyphens w:val="0"/>
              <w:spacing w:before="40" w:after="40" w:line="220" w:lineRule="exact"/>
              <w:rPr>
                <w:sz w:val="18"/>
              </w:rPr>
            </w:pPr>
            <w:r w:rsidRPr="00067083">
              <w:rPr>
                <w:sz w:val="18"/>
                <w:lang w:val="fr-FR"/>
              </w:rPr>
              <w:t>Nigéria</w:t>
            </w:r>
          </w:p>
        </w:tc>
        <w:tc>
          <w:tcPr>
            <w:tcW w:w="519" w:type="dxa"/>
            <w:vAlign w:val="bottom"/>
          </w:tcPr>
          <w:p w14:paraId="2F665C0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4E6660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5E58F7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22BE599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7B7F017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5269153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460B6A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2D4CEBC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7AFF195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77B56AD" w14:textId="77777777" w:rsidR="00CC604B" w:rsidRPr="00067083" w:rsidDel="007D7756"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1B8F64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6FCDBE7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30FC00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E47AC2E"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tcPr>
          <w:p w14:paraId="2EA54B6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64AC7CD"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0494F1BC" w14:textId="77777777" w:rsidTr="00392B1B">
        <w:tc>
          <w:tcPr>
            <w:tcW w:w="1276" w:type="dxa"/>
            <w:hideMark/>
          </w:tcPr>
          <w:p w14:paraId="196F05FB" w14:textId="77777777" w:rsidR="00CC604B" w:rsidRPr="00067083" w:rsidRDefault="00CC604B" w:rsidP="00067083">
            <w:pPr>
              <w:suppressAutoHyphens w:val="0"/>
              <w:spacing w:before="40" w:after="40" w:line="220" w:lineRule="exact"/>
              <w:rPr>
                <w:sz w:val="18"/>
              </w:rPr>
            </w:pPr>
            <w:r w:rsidRPr="00067083">
              <w:rPr>
                <w:sz w:val="18"/>
                <w:lang w:val="fr-FR"/>
              </w:rPr>
              <w:t>Oman</w:t>
            </w:r>
          </w:p>
        </w:tc>
        <w:tc>
          <w:tcPr>
            <w:tcW w:w="519" w:type="dxa"/>
            <w:vAlign w:val="bottom"/>
            <w:hideMark/>
          </w:tcPr>
          <w:p w14:paraId="534520D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E09837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E0632C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ED679A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50687B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6903A6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61EA9D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165633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99BCF8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9746D3D" w14:textId="77777777" w:rsidR="00CC604B" w:rsidRPr="00067083" w:rsidRDefault="00CC604B" w:rsidP="00067083">
            <w:pPr>
              <w:suppressAutoHyphens w:val="0"/>
              <w:spacing w:before="40" w:after="40" w:line="220" w:lineRule="exact"/>
              <w:jc w:val="right"/>
              <w:rPr>
                <w:sz w:val="18"/>
              </w:rPr>
            </w:pPr>
            <w:r w:rsidRPr="00067083">
              <w:rPr>
                <w:sz w:val="18"/>
                <w:lang w:val="fr-FR"/>
              </w:rPr>
              <w:t>1</w:t>
            </w:r>
            <w:r w:rsidRPr="00F65A4B">
              <w:rPr>
                <w:i/>
                <w:iCs/>
                <w:sz w:val="18"/>
                <w:vertAlign w:val="superscript"/>
                <w:lang w:val="fr-FR"/>
              </w:rPr>
              <w:t>b</w:t>
            </w:r>
          </w:p>
        </w:tc>
        <w:tc>
          <w:tcPr>
            <w:tcW w:w="520" w:type="dxa"/>
            <w:vAlign w:val="bottom"/>
            <w:hideMark/>
          </w:tcPr>
          <w:p w14:paraId="028FB42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5DFEDA5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50C035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8E9247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7329508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303670C"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10DF4A2F" w14:textId="77777777" w:rsidTr="00392B1B">
        <w:tc>
          <w:tcPr>
            <w:tcW w:w="1276" w:type="dxa"/>
            <w:hideMark/>
          </w:tcPr>
          <w:p w14:paraId="610A5984" w14:textId="77777777" w:rsidR="00CC604B" w:rsidRPr="00067083" w:rsidRDefault="00CC604B" w:rsidP="00067083">
            <w:pPr>
              <w:suppressAutoHyphens w:val="0"/>
              <w:spacing w:before="40" w:after="40" w:line="220" w:lineRule="exact"/>
              <w:rPr>
                <w:sz w:val="18"/>
              </w:rPr>
            </w:pPr>
            <w:r w:rsidRPr="00067083">
              <w:rPr>
                <w:sz w:val="18"/>
                <w:lang w:val="fr-FR"/>
              </w:rPr>
              <w:t>Paraguay</w:t>
            </w:r>
          </w:p>
        </w:tc>
        <w:tc>
          <w:tcPr>
            <w:tcW w:w="519" w:type="dxa"/>
            <w:vAlign w:val="bottom"/>
            <w:hideMark/>
          </w:tcPr>
          <w:p w14:paraId="6518FAD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A5BD47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FF1875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6FE2908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1CEE58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9475FB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22F4E1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0BD2953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8B2BA1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B9ADCA6"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2F0FBEA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0A11A0F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15952E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3ACEA86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51F8FF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6E31667"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261122AA" w14:textId="77777777" w:rsidTr="00392B1B">
        <w:tc>
          <w:tcPr>
            <w:tcW w:w="1276" w:type="dxa"/>
            <w:hideMark/>
          </w:tcPr>
          <w:p w14:paraId="612D9B9A" w14:textId="77777777" w:rsidR="00CC604B" w:rsidRPr="00067083" w:rsidRDefault="00CC604B" w:rsidP="00067083">
            <w:pPr>
              <w:suppressAutoHyphens w:val="0"/>
              <w:spacing w:before="40" w:after="40" w:line="220" w:lineRule="exact"/>
              <w:rPr>
                <w:sz w:val="18"/>
              </w:rPr>
            </w:pPr>
            <w:r w:rsidRPr="00067083">
              <w:rPr>
                <w:sz w:val="18"/>
                <w:lang w:val="fr-FR"/>
              </w:rPr>
              <w:t>Pérou</w:t>
            </w:r>
          </w:p>
        </w:tc>
        <w:tc>
          <w:tcPr>
            <w:tcW w:w="519" w:type="dxa"/>
            <w:vAlign w:val="bottom"/>
            <w:hideMark/>
          </w:tcPr>
          <w:p w14:paraId="2DB75B6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E3B67C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809D8F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2CD5969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8FFA38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2316F7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D8E515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37D3756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64B1754" w14:textId="77777777" w:rsidR="00CC604B" w:rsidRPr="00067083" w:rsidRDefault="00CC604B" w:rsidP="00067083">
            <w:pPr>
              <w:suppressAutoHyphens w:val="0"/>
              <w:spacing w:before="40" w:after="40" w:line="220" w:lineRule="exact"/>
              <w:jc w:val="right"/>
              <w:rPr>
                <w:sz w:val="18"/>
              </w:rPr>
            </w:pPr>
            <w:r w:rsidRPr="00067083">
              <w:rPr>
                <w:sz w:val="18"/>
                <w:lang w:val="fr-FR"/>
              </w:rPr>
              <w:t>14</w:t>
            </w:r>
          </w:p>
        </w:tc>
        <w:tc>
          <w:tcPr>
            <w:tcW w:w="520" w:type="dxa"/>
            <w:vAlign w:val="bottom"/>
            <w:hideMark/>
          </w:tcPr>
          <w:p w14:paraId="49CACC7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41351C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4359AA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77BFF6B"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tcPr>
          <w:p w14:paraId="7B028F9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C4BD7B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49F807D" w14:textId="77777777" w:rsidR="00CC604B" w:rsidRPr="00067083" w:rsidRDefault="00CC604B" w:rsidP="00067083">
            <w:pPr>
              <w:suppressAutoHyphens w:val="0"/>
              <w:spacing w:before="40" w:after="40" w:line="220" w:lineRule="exact"/>
              <w:jc w:val="right"/>
              <w:rPr>
                <w:sz w:val="18"/>
              </w:rPr>
            </w:pPr>
            <w:r w:rsidRPr="00067083">
              <w:rPr>
                <w:sz w:val="18"/>
                <w:lang w:val="fr-FR"/>
              </w:rPr>
              <w:t>15</w:t>
            </w:r>
          </w:p>
        </w:tc>
      </w:tr>
      <w:tr w:rsidR="00CC604B" w:rsidRPr="00067083" w14:paraId="3D657E34" w14:textId="77777777" w:rsidTr="00392B1B">
        <w:tc>
          <w:tcPr>
            <w:tcW w:w="1276" w:type="dxa"/>
          </w:tcPr>
          <w:p w14:paraId="7A6B92EB" w14:textId="77777777" w:rsidR="00CC604B" w:rsidRPr="00067083" w:rsidRDefault="00CC604B" w:rsidP="00067083">
            <w:pPr>
              <w:suppressAutoHyphens w:val="0"/>
              <w:spacing w:before="40" w:after="40" w:line="220" w:lineRule="exact"/>
              <w:rPr>
                <w:sz w:val="18"/>
              </w:rPr>
            </w:pPr>
            <w:r w:rsidRPr="00067083">
              <w:rPr>
                <w:sz w:val="18"/>
                <w:lang w:val="fr-FR"/>
              </w:rPr>
              <w:t>Serbie</w:t>
            </w:r>
          </w:p>
        </w:tc>
        <w:tc>
          <w:tcPr>
            <w:tcW w:w="519" w:type="dxa"/>
            <w:vAlign w:val="bottom"/>
          </w:tcPr>
          <w:p w14:paraId="0BF0464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BC58E1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4E85F2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6196EC0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75E99D5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E46C3F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BD7AF3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3C69D9C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3D55AE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B0C0F3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8B010D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2582BE9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3D60FA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622617D"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tcPr>
          <w:p w14:paraId="5002D59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7CA0D1B"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r>
      <w:tr w:rsidR="00CC604B" w:rsidRPr="00067083" w14:paraId="561129D8" w14:textId="77777777" w:rsidTr="00392B1B">
        <w:tc>
          <w:tcPr>
            <w:tcW w:w="1276" w:type="dxa"/>
            <w:hideMark/>
          </w:tcPr>
          <w:p w14:paraId="79A76FF9" w14:textId="77777777" w:rsidR="00CC604B" w:rsidRPr="00067083" w:rsidRDefault="00CC604B" w:rsidP="00067083">
            <w:pPr>
              <w:suppressAutoHyphens w:val="0"/>
              <w:spacing w:before="40" w:after="40" w:line="220" w:lineRule="exact"/>
              <w:rPr>
                <w:sz w:val="18"/>
              </w:rPr>
            </w:pPr>
            <w:r w:rsidRPr="00067083">
              <w:rPr>
                <w:sz w:val="18"/>
                <w:lang w:val="fr-FR"/>
              </w:rPr>
              <w:t>Slovaquie</w:t>
            </w:r>
          </w:p>
        </w:tc>
        <w:tc>
          <w:tcPr>
            <w:tcW w:w="519" w:type="dxa"/>
            <w:vAlign w:val="bottom"/>
            <w:hideMark/>
          </w:tcPr>
          <w:p w14:paraId="277F908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3D95D0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4D3577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5ACE923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1CB639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2B7EF5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564EC5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BCC81E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F9F6344"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70AFE8F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7892D9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54A6B60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AA1D88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4DFD60E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C7C5DC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A269AE6"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2E801AC8" w14:textId="77777777" w:rsidTr="00392B1B">
        <w:tc>
          <w:tcPr>
            <w:tcW w:w="1276" w:type="dxa"/>
          </w:tcPr>
          <w:p w14:paraId="6B7F1776" w14:textId="77777777" w:rsidR="00CC604B" w:rsidRPr="00067083" w:rsidRDefault="00CC604B" w:rsidP="00067083">
            <w:pPr>
              <w:suppressAutoHyphens w:val="0"/>
              <w:spacing w:before="40" w:after="40" w:line="220" w:lineRule="exact"/>
              <w:rPr>
                <w:sz w:val="18"/>
              </w:rPr>
            </w:pPr>
            <w:r w:rsidRPr="00067083">
              <w:rPr>
                <w:sz w:val="18"/>
                <w:lang w:val="fr-FR"/>
              </w:rPr>
              <w:t>Espagne</w:t>
            </w:r>
          </w:p>
        </w:tc>
        <w:tc>
          <w:tcPr>
            <w:tcW w:w="519" w:type="dxa"/>
            <w:vAlign w:val="bottom"/>
          </w:tcPr>
          <w:p w14:paraId="05B3FB7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4C29F6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96B165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3C44666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719B87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0C588E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552245E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1EDFD6E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C433F2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0ADB2EC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159DB60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tcPr>
          <w:p w14:paraId="5E5CCD1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293494B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13A1482" w14:textId="77777777" w:rsidR="00CC604B" w:rsidRPr="00067083" w:rsidRDefault="00CC604B" w:rsidP="00067083">
            <w:pPr>
              <w:suppressAutoHyphens w:val="0"/>
              <w:spacing w:before="40" w:after="40" w:line="220" w:lineRule="exact"/>
              <w:jc w:val="right"/>
              <w:rPr>
                <w:sz w:val="18"/>
                <w:vertAlign w:val="superscript"/>
              </w:rPr>
            </w:pPr>
            <w:r w:rsidRPr="00067083">
              <w:rPr>
                <w:sz w:val="18"/>
                <w:lang w:val="fr-FR"/>
              </w:rPr>
              <w:t>1</w:t>
            </w:r>
            <w:r w:rsidRPr="00F65A4B">
              <w:rPr>
                <w:i/>
                <w:iCs/>
                <w:sz w:val="18"/>
                <w:vertAlign w:val="superscript"/>
                <w:lang w:val="fr-FR"/>
              </w:rPr>
              <w:t>b</w:t>
            </w:r>
          </w:p>
        </w:tc>
        <w:tc>
          <w:tcPr>
            <w:tcW w:w="520" w:type="dxa"/>
            <w:vAlign w:val="bottom"/>
          </w:tcPr>
          <w:p w14:paraId="0C31ABE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89B7262"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r>
      <w:tr w:rsidR="00CC604B" w:rsidRPr="00067083" w14:paraId="108150FC" w14:textId="77777777" w:rsidTr="00392B1B">
        <w:tc>
          <w:tcPr>
            <w:tcW w:w="1276" w:type="dxa"/>
            <w:hideMark/>
          </w:tcPr>
          <w:p w14:paraId="039023D5" w14:textId="77777777" w:rsidR="00CC604B" w:rsidRPr="00067083" w:rsidRDefault="00CC604B" w:rsidP="00067083">
            <w:pPr>
              <w:suppressAutoHyphens w:val="0"/>
              <w:spacing w:before="40" w:after="40" w:line="220" w:lineRule="exact"/>
              <w:rPr>
                <w:sz w:val="18"/>
              </w:rPr>
            </w:pPr>
            <w:r w:rsidRPr="00067083">
              <w:rPr>
                <w:sz w:val="18"/>
                <w:lang w:val="fr-FR"/>
              </w:rPr>
              <w:t>Sri Lanka</w:t>
            </w:r>
          </w:p>
        </w:tc>
        <w:tc>
          <w:tcPr>
            <w:tcW w:w="519" w:type="dxa"/>
            <w:vAlign w:val="bottom"/>
            <w:hideMark/>
          </w:tcPr>
          <w:p w14:paraId="4BBB463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A80BF4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83631A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021C868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B60AF6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734A54E"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69B6915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BF318B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808EBD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94C877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7F6FEA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99465F9"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D18CD5B"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tcPr>
          <w:p w14:paraId="6B8B1C5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52CAE7E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D2E9E72"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r>
      <w:tr w:rsidR="00CC604B" w:rsidRPr="00067083" w14:paraId="110F83B8" w14:textId="77777777" w:rsidTr="00392B1B">
        <w:tc>
          <w:tcPr>
            <w:tcW w:w="1276" w:type="dxa"/>
            <w:hideMark/>
          </w:tcPr>
          <w:p w14:paraId="4C0C97A8" w14:textId="77777777" w:rsidR="00CC604B" w:rsidRPr="00067083" w:rsidRDefault="00CC604B" w:rsidP="00067083">
            <w:pPr>
              <w:suppressAutoHyphens w:val="0"/>
              <w:spacing w:before="40" w:after="40" w:line="220" w:lineRule="exact"/>
              <w:rPr>
                <w:sz w:val="18"/>
              </w:rPr>
            </w:pPr>
            <w:r w:rsidRPr="00067083">
              <w:rPr>
                <w:sz w:val="18"/>
                <w:lang w:val="fr-FR"/>
              </w:rPr>
              <w:t>Soudan</w:t>
            </w:r>
          </w:p>
        </w:tc>
        <w:tc>
          <w:tcPr>
            <w:tcW w:w="519" w:type="dxa"/>
            <w:vAlign w:val="bottom"/>
            <w:hideMark/>
          </w:tcPr>
          <w:p w14:paraId="1A22E62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7E3D25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A081BBC"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41CB88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CDF62C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0DDBA1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053A0FD5"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F7E067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0CAE3E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2956171" w14:textId="77777777" w:rsidR="00CC604B" w:rsidRPr="00067083" w:rsidRDefault="00CC604B" w:rsidP="00067083">
            <w:pPr>
              <w:suppressAutoHyphens w:val="0"/>
              <w:spacing w:before="40" w:after="40" w:line="220" w:lineRule="exact"/>
              <w:jc w:val="right"/>
              <w:rPr>
                <w:sz w:val="18"/>
              </w:rPr>
            </w:pPr>
            <w:r w:rsidRPr="00067083">
              <w:rPr>
                <w:sz w:val="18"/>
              </w:rPr>
              <w:t xml:space="preserve">– </w:t>
            </w:r>
          </w:p>
        </w:tc>
        <w:tc>
          <w:tcPr>
            <w:tcW w:w="520" w:type="dxa"/>
            <w:vAlign w:val="bottom"/>
            <w:hideMark/>
          </w:tcPr>
          <w:p w14:paraId="77C80E0E"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19" w:type="dxa"/>
            <w:vAlign w:val="bottom"/>
            <w:hideMark/>
          </w:tcPr>
          <w:p w14:paraId="50D01F67"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5B51970C" w14:textId="77777777" w:rsidR="00CC604B" w:rsidRPr="00067083" w:rsidRDefault="00CC604B" w:rsidP="00067083">
            <w:pPr>
              <w:suppressAutoHyphens w:val="0"/>
              <w:spacing w:before="40" w:after="40" w:line="220" w:lineRule="exact"/>
              <w:jc w:val="right"/>
              <w:rPr>
                <w:sz w:val="18"/>
              </w:rPr>
            </w:pPr>
            <w:r w:rsidRPr="00067083">
              <w:rPr>
                <w:sz w:val="18"/>
                <w:lang w:val="fr-FR"/>
              </w:rPr>
              <w:t>12</w:t>
            </w:r>
          </w:p>
        </w:tc>
        <w:tc>
          <w:tcPr>
            <w:tcW w:w="520" w:type="dxa"/>
            <w:vAlign w:val="bottom"/>
          </w:tcPr>
          <w:p w14:paraId="641C7F06" w14:textId="77777777" w:rsidR="00CC604B" w:rsidRPr="00067083" w:rsidRDefault="00CC604B" w:rsidP="00067083">
            <w:pPr>
              <w:suppressAutoHyphens w:val="0"/>
              <w:spacing w:before="40" w:after="40" w:line="220" w:lineRule="exact"/>
              <w:jc w:val="right"/>
              <w:rPr>
                <w:sz w:val="18"/>
              </w:rPr>
            </w:pPr>
            <w:r w:rsidRPr="00067083">
              <w:rPr>
                <w:sz w:val="18"/>
                <w:lang w:val="fr-FR"/>
              </w:rPr>
              <w:t>16</w:t>
            </w:r>
          </w:p>
        </w:tc>
        <w:tc>
          <w:tcPr>
            <w:tcW w:w="520" w:type="dxa"/>
            <w:vAlign w:val="bottom"/>
          </w:tcPr>
          <w:p w14:paraId="3441F6F3"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hideMark/>
          </w:tcPr>
          <w:p w14:paraId="61ABA616" w14:textId="77777777" w:rsidR="00CC604B" w:rsidRPr="00067083" w:rsidRDefault="00CC604B" w:rsidP="00067083">
            <w:pPr>
              <w:suppressAutoHyphens w:val="0"/>
              <w:spacing w:before="40" w:after="40" w:line="220" w:lineRule="exact"/>
              <w:jc w:val="right"/>
              <w:rPr>
                <w:sz w:val="18"/>
              </w:rPr>
            </w:pPr>
            <w:r w:rsidRPr="00067083">
              <w:rPr>
                <w:sz w:val="18"/>
                <w:lang w:val="fr-FR"/>
              </w:rPr>
              <w:t>33</w:t>
            </w:r>
          </w:p>
        </w:tc>
      </w:tr>
      <w:tr w:rsidR="00CC604B" w:rsidRPr="00067083" w14:paraId="030DB0B4" w14:textId="77777777" w:rsidTr="00392B1B">
        <w:tc>
          <w:tcPr>
            <w:tcW w:w="1276" w:type="dxa"/>
            <w:hideMark/>
          </w:tcPr>
          <w:p w14:paraId="1B3CE8A3" w14:textId="77777777" w:rsidR="00CC604B" w:rsidRPr="00067083" w:rsidRDefault="00CC604B" w:rsidP="00067083">
            <w:pPr>
              <w:suppressAutoHyphens w:val="0"/>
              <w:spacing w:before="40" w:after="40" w:line="220" w:lineRule="exact"/>
              <w:rPr>
                <w:sz w:val="18"/>
              </w:rPr>
            </w:pPr>
            <w:r w:rsidRPr="00067083">
              <w:rPr>
                <w:sz w:val="18"/>
                <w:lang w:val="fr-FR"/>
              </w:rPr>
              <w:t>Togo</w:t>
            </w:r>
          </w:p>
        </w:tc>
        <w:tc>
          <w:tcPr>
            <w:tcW w:w="519" w:type="dxa"/>
            <w:vAlign w:val="bottom"/>
            <w:hideMark/>
          </w:tcPr>
          <w:p w14:paraId="0AB570F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DBA51B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1FDEECD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4630057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B4D68AA"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3B5067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2C5F2B9"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19" w:type="dxa"/>
            <w:vAlign w:val="bottom"/>
            <w:hideMark/>
          </w:tcPr>
          <w:p w14:paraId="2EFD87D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4F50F47C"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6FC0076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4E993E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FDCAEE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02EE2E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31C2C175"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c>
          <w:tcPr>
            <w:tcW w:w="520" w:type="dxa"/>
            <w:vAlign w:val="bottom"/>
          </w:tcPr>
          <w:p w14:paraId="178478A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0165026" w14:textId="77777777" w:rsidR="00CC604B" w:rsidRPr="00067083" w:rsidRDefault="00CC604B" w:rsidP="00067083">
            <w:pPr>
              <w:suppressAutoHyphens w:val="0"/>
              <w:spacing w:before="40" w:after="40" w:line="220" w:lineRule="exact"/>
              <w:jc w:val="right"/>
              <w:rPr>
                <w:sz w:val="18"/>
              </w:rPr>
            </w:pPr>
            <w:r w:rsidRPr="00067083">
              <w:rPr>
                <w:sz w:val="18"/>
                <w:lang w:val="fr-FR"/>
              </w:rPr>
              <w:t>5</w:t>
            </w:r>
          </w:p>
        </w:tc>
      </w:tr>
      <w:tr w:rsidR="00CC604B" w:rsidRPr="00067083" w14:paraId="357035F3" w14:textId="77777777" w:rsidTr="00392B1B">
        <w:tc>
          <w:tcPr>
            <w:tcW w:w="1276" w:type="dxa"/>
            <w:hideMark/>
          </w:tcPr>
          <w:p w14:paraId="3F409646" w14:textId="77777777" w:rsidR="00CC604B" w:rsidRPr="00067083" w:rsidRDefault="00CC604B" w:rsidP="00067083">
            <w:pPr>
              <w:suppressAutoHyphens w:val="0"/>
              <w:spacing w:before="40" w:after="40" w:line="220" w:lineRule="exact"/>
              <w:rPr>
                <w:sz w:val="18"/>
              </w:rPr>
            </w:pPr>
            <w:r w:rsidRPr="00067083">
              <w:rPr>
                <w:sz w:val="18"/>
                <w:lang w:val="fr-FR"/>
              </w:rPr>
              <w:t>Tunisie</w:t>
            </w:r>
          </w:p>
        </w:tc>
        <w:tc>
          <w:tcPr>
            <w:tcW w:w="519" w:type="dxa"/>
            <w:vAlign w:val="bottom"/>
            <w:hideMark/>
          </w:tcPr>
          <w:p w14:paraId="2BD1CDB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ACD4DC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12EA26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1518A5E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DA16502"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63ACF29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7CE458A8"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5F2A2D40"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vAlign w:val="bottom"/>
            <w:hideMark/>
          </w:tcPr>
          <w:p w14:paraId="7016D2C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36A11707"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CFD2F66"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vAlign w:val="bottom"/>
            <w:hideMark/>
          </w:tcPr>
          <w:p w14:paraId="78103D4F"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220CF71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tcPr>
          <w:p w14:paraId="666EE1EC" w14:textId="77777777" w:rsidR="00CC604B" w:rsidRPr="00067083" w:rsidRDefault="00CC604B" w:rsidP="00067083">
            <w:pPr>
              <w:suppressAutoHyphens w:val="0"/>
              <w:spacing w:before="40" w:after="40" w:line="220" w:lineRule="exact"/>
              <w:jc w:val="right"/>
              <w:rPr>
                <w:sz w:val="18"/>
              </w:rPr>
            </w:pPr>
            <w:r w:rsidRPr="00067083">
              <w:rPr>
                <w:sz w:val="18"/>
                <w:lang w:val="fr-FR"/>
              </w:rPr>
              <w:t>1</w:t>
            </w:r>
            <w:r w:rsidRPr="00F65A4B">
              <w:rPr>
                <w:i/>
                <w:iCs/>
                <w:sz w:val="18"/>
                <w:vertAlign w:val="superscript"/>
                <w:lang w:val="fr-FR"/>
              </w:rPr>
              <w:t>b</w:t>
            </w:r>
          </w:p>
        </w:tc>
        <w:tc>
          <w:tcPr>
            <w:tcW w:w="520" w:type="dxa"/>
            <w:vAlign w:val="bottom"/>
          </w:tcPr>
          <w:p w14:paraId="46DE150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vAlign w:val="bottom"/>
            <w:hideMark/>
          </w:tcPr>
          <w:p w14:paraId="50D92513" w14:textId="77777777" w:rsidR="00CC604B" w:rsidRPr="00067083" w:rsidRDefault="00CC604B" w:rsidP="00067083">
            <w:pPr>
              <w:suppressAutoHyphens w:val="0"/>
              <w:spacing w:before="40" w:after="40" w:line="220" w:lineRule="exact"/>
              <w:jc w:val="right"/>
              <w:rPr>
                <w:sz w:val="18"/>
              </w:rPr>
            </w:pPr>
            <w:r w:rsidRPr="00067083">
              <w:rPr>
                <w:sz w:val="18"/>
                <w:lang w:val="fr-FR"/>
              </w:rPr>
              <w:t>2</w:t>
            </w:r>
          </w:p>
        </w:tc>
      </w:tr>
      <w:tr w:rsidR="00CC604B" w:rsidRPr="00067083" w14:paraId="2DABCCD9" w14:textId="77777777" w:rsidTr="003C35BC">
        <w:tc>
          <w:tcPr>
            <w:tcW w:w="1276" w:type="dxa"/>
            <w:tcBorders>
              <w:bottom w:val="single" w:sz="4" w:space="0" w:color="auto"/>
            </w:tcBorders>
            <w:hideMark/>
          </w:tcPr>
          <w:p w14:paraId="2CD28245" w14:textId="77777777" w:rsidR="00CC604B" w:rsidRPr="00067083" w:rsidRDefault="00CC604B" w:rsidP="00067083">
            <w:pPr>
              <w:suppressAutoHyphens w:val="0"/>
              <w:spacing w:before="40" w:after="40" w:line="220" w:lineRule="exact"/>
              <w:rPr>
                <w:sz w:val="18"/>
              </w:rPr>
            </w:pPr>
            <w:r w:rsidRPr="00067083">
              <w:rPr>
                <w:sz w:val="18"/>
                <w:lang w:val="fr-FR"/>
              </w:rPr>
              <w:t>Ukraine</w:t>
            </w:r>
          </w:p>
        </w:tc>
        <w:tc>
          <w:tcPr>
            <w:tcW w:w="519" w:type="dxa"/>
            <w:tcBorders>
              <w:bottom w:val="single" w:sz="4" w:space="0" w:color="auto"/>
            </w:tcBorders>
            <w:vAlign w:val="bottom"/>
            <w:hideMark/>
          </w:tcPr>
          <w:p w14:paraId="22DC667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hideMark/>
          </w:tcPr>
          <w:p w14:paraId="7C547F9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hideMark/>
          </w:tcPr>
          <w:p w14:paraId="50AF5D7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tcBorders>
              <w:bottom w:val="single" w:sz="4" w:space="0" w:color="auto"/>
            </w:tcBorders>
            <w:vAlign w:val="bottom"/>
            <w:hideMark/>
          </w:tcPr>
          <w:p w14:paraId="72A2165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hideMark/>
          </w:tcPr>
          <w:p w14:paraId="4F3F0B13"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hideMark/>
          </w:tcPr>
          <w:p w14:paraId="4098B63D"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hideMark/>
          </w:tcPr>
          <w:p w14:paraId="3D940FF0"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19" w:type="dxa"/>
            <w:tcBorders>
              <w:bottom w:val="single" w:sz="4" w:space="0" w:color="auto"/>
            </w:tcBorders>
            <w:vAlign w:val="bottom"/>
            <w:hideMark/>
          </w:tcPr>
          <w:p w14:paraId="7434327E"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hideMark/>
          </w:tcPr>
          <w:p w14:paraId="1181F07B"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hideMark/>
          </w:tcPr>
          <w:p w14:paraId="40F356F4"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hideMark/>
          </w:tcPr>
          <w:p w14:paraId="525BB84A" w14:textId="77777777" w:rsidR="00CC604B" w:rsidRPr="00067083" w:rsidRDefault="00CC604B" w:rsidP="00067083">
            <w:pPr>
              <w:suppressAutoHyphens w:val="0"/>
              <w:spacing w:before="40" w:after="40" w:line="220" w:lineRule="exact"/>
              <w:jc w:val="right"/>
              <w:rPr>
                <w:sz w:val="18"/>
              </w:rPr>
            </w:pPr>
            <w:r w:rsidRPr="00067083">
              <w:rPr>
                <w:sz w:val="18"/>
                <w:lang w:val="fr-FR"/>
              </w:rPr>
              <w:t>3</w:t>
            </w:r>
          </w:p>
        </w:tc>
        <w:tc>
          <w:tcPr>
            <w:tcW w:w="519" w:type="dxa"/>
            <w:tcBorders>
              <w:bottom w:val="single" w:sz="4" w:space="0" w:color="auto"/>
            </w:tcBorders>
            <w:vAlign w:val="bottom"/>
            <w:hideMark/>
          </w:tcPr>
          <w:p w14:paraId="23B9CD12"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tcBorders>
              <w:bottom w:val="single" w:sz="4" w:space="0" w:color="auto"/>
            </w:tcBorders>
            <w:vAlign w:val="bottom"/>
            <w:hideMark/>
          </w:tcPr>
          <w:p w14:paraId="29FCEB61" w14:textId="77777777" w:rsidR="00CC604B" w:rsidRPr="00067083" w:rsidRDefault="00CC604B" w:rsidP="00067083">
            <w:pPr>
              <w:suppressAutoHyphens w:val="0"/>
              <w:spacing w:before="40" w:after="40" w:line="220" w:lineRule="exact"/>
              <w:jc w:val="right"/>
              <w:rPr>
                <w:sz w:val="18"/>
              </w:rPr>
            </w:pPr>
            <w:r w:rsidRPr="00067083">
              <w:rPr>
                <w:sz w:val="18"/>
              </w:rPr>
              <w:t>–</w:t>
            </w:r>
          </w:p>
        </w:tc>
        <w:tc>
          <w:tcPr>
            <w:tcW w:w="520" w:type="dxa"/>
            <w:tcBorders>
              <w:bottom w:val="single" w:sz="4" w:space="0" w:color="auto"/>
            </w:tcBorders>
            <w:vAlign w:val="bottom"/>
          </w:tcPr>
          <w:p w14:paraId="66DEB8C9" w14:textId="77777777" w:rsidR="00CC604B" w:rsidRPr="00067083" w:rsidRDefault="00CC604B" w:rsidP="00067083">
            <w:pPr>
              <w:suppressAutoHyphens w:val="0"/>
              <w:spacing w:before="40" w:after="40" w:line="220" w:lineRule="exact"/>
              <w:jc w:val="right"/>
              <w:rPr>
                <w:sz w:val="18"/>
              </w:rPr>
            </w:pPr>
            <w:r w:rsidRPr="00067083">
              <w:rPr>
                <w:sz w:val="18"/>
                <w:lang w:val="fr-FR"/>
              </w:rPr>
              <w:t>1</w:t>
            </w:r>
          </w:p>
        </w:tc>
        <w:tc>
          <w:tcPr>
            <w:tcW w:w="520" w:type="dxa"/>
            <w:tcBorders>
              <w:bottom w:val="single" w:sz="4" w:space="0" w:color="auto"/>
            </w:tcBorders>
            <w:vAlign w:val="bottom"/>
          </w:tcPr>
          <w:p w14:paraId="0963DAFA" w14:textId="77777777" w:rsidR="00CC604B" w:rsidRPr="00067083" w:rsidRDefault="00CC604B" w:rsidP="00067083">
            <w:pPr>
              <w:suppressAutoHyphens w:val="0"/>
              <w:spacing w:before="40" w:after="40" w:line="220" w:lineRule="exact"/>
              <w:jc w:val="right"/>
              <w:rPr>
                <w:sz w:val="18"/>
              </w:rPr>
            </w:pPr>
            <w:r w:rsidRPr="00067083">
              <w:rPr>
                <w:sz w:val="18"/>
                <w:lang w:val="fr-FR"/>
              </w:rPr>
              <w:t>4</w:t>
            </w:r>
          </w:p>
        </w:tc>
        <w:tc>
          <w:tcPr>
            <w:tcW w:w="520" w:type="dxa"/>
            <w:tcBorders>
              <w:bottom w:val="single" w:sz="4" w:space="0" w:color="auto"/>
            </w:tcBorders>
            <w:vAlign w:val="bottom"/>
            <w:hideMark/>
          </w:tcPr>
          <w:p w14:paraId="56D46822" w14:textId="77777777" w:rsidR="00CC604B" w:rsidRPr="00067083" w:rsidRDefault="00CC604B" w:rsidP="00067083">
            <w:pPr>
              <w:suppressAutoHyphens w:val="0"/>
              <w:spacing w:before="40" w:after="40" w:line="220" w:lineRule="exact"/>
              <w:jc w:val="right"/>
              <w:rPr>
                <w:sz w:val="18"/>
              </w:rPr>
            </w:pPr>
            <w:r w:rsidRPr="00067083">
              <w:rPr>
                <w:sz w:val="18"/>
                <w:lang w:val="fr-FR"/>
              </w:rPr>
              <w:t>9</w:t>
            </w:r>
          </w:p>
        </w:tc>
      </w:tr>
      <w:tr w:rsidR="00CC604B" w:rsidRPr="00067083" w14:paraId="0C3C0FC6" w14:textId="77777777" w:rsidTr="003C35BC">
        <w:tc>
          <w:tcPr>
            <w:tcW w:w="1276" w:type="dxa"/>
            <w:tcBorders>
              <w:top w:val="single" w:sz="4" w:space="0" w:color="auto"/>
              <w:bottom w:val="single" w:sz="12" w:space="0" w:color="auto"/>
            </w:tcBorders>
            <w:hideMark/>
          </w:tcPr>
          <w:p w14:paraId="32DE7B46" w14:textId="77777777" w:rsidR="00CC604B" w:rsidRPr="00067083" w:rsidRDefault="00CC604B" w:rsidP="0068652C">
            <w:pPr>
              <w:suppressAutoHyphens w:val="0"/>
              <w:spacing w:before="80" w:after="80" w:line="220" w:lineRule="exact"/>
              <w:ind w:left="284"/>
              <w:rPr>
                <w:b/>
                <w:sz w:val="18"/>
              </w:rPr>
            </w:pPr>
            <w:r w:rsidRPr="00067083">
              <w:rPr>
                <w:b/>
                <w:bCs/>
                <w:sz w:val="18"/>
                <w:lang w:val="fr-FR"/>
              </w:rPr>
              <w:t>Total</w:t>
            </w:r>
          </w:p>
        </w:tc>
        <w:tc>
          <w:tcPr>
            <w:tcW w:w="519" w:type="dxa"/>
            <w:tcBorders>
              <w:top w:val="single" w:sz="4" w:space="0" w:color="auto"/>
              <w:bottom w:val="single" w:sz="12" w:space="0" w:color="auto"/>
            </w:tcBorders>
            <w:vAlign w:val="bottom"/>
            <w:hideMark/>
          </w:tcPr>
          <w:p w14:paraId="1C2BE920"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5</w:t>
            </w:r>
          </w:p>
        </w:tc>
        <w:tc>
          <w:tcPr>
            <w:tcW w:w="520" w:type="dxa"/>
            <w:tcBorders>
              <w:top w:val="single" w:sz="4" w:space="0" w:color="auto"/>
              <w:bottom w:val="single" w:sz="12" w:space="0" w:color="auto"/>
            </w:tcBorders>
            <w:vAlign w:val="bottom"/>
            <w:hideMark/>
          </w:tcPr>
          <w:p w14:paraId="5B9B290B"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5</w:t>
            </w:r>
          </w:p>
        </w:tc>
        <w:tc>
          <w:tcPr>
            <w:tcW w:w="520" w:type="dxa"/>
            <w:tcBorders>
              <w:top w:val="single" w:sz="4" w:space="0" w:color="auto"/>
              <w:bottom w:val="single" w:sz="12" w:space="0" w:color="auto"/>
            </w:tcBorders>
            <w:vAlign w:val="bottom"/>
            <w:hideMark/>
          </w:tcPr>
          <w:p w14:paraId="6A828294"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51</w:t>
            </w:r>
          </w:p>
        </w:tc>
        <w:tc>
          <w:tcPr>
            <w:tcW w:w="519" w:type="dxa"/>
            <w:tcBorders>
              <w:top w:val="single" w:sz="4" w:space="0" w:color="auto"/>
              <w:bottom w:val="single" w:sz="12" w:space="0" w:color="auto"/>
            </w:tcBorders>
            <w:vAlign w:val="bottom"/>
            <w:hideMark/>
          </w:tcPr>
          <w:p w14:paraId="2BD86413"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211</w:t>
            </w:r>
          </w:p>
        </w:tc>
        <w:tc>
          <w:tcPr>
            <w:tcW w:w="520" w:type="dxa"/>
            <w:tcBorders>
              <w:top w:val="single" w:sz="4" w:space="0" w:color="auto"/>
              <w:bottom w:val="single" w:sz="12" w:space="0" w:color="auto"/>
            </w:tcBorders>
            <w:vAlign w:val="bottom"/>
            <w:hideMark/>
          </w:tcPr>
          <w:p w14:paraId="2783ED7E"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85</w:t>
            </w:r>
          </w:p>
        </w:tc>
        <w:tc>
          <w:tcPr>
            <w:tcW w:w="520" w:type="dxa"/>
            <w:tcBorders>
              <w:top w:val="single" w:sz="4" w:space="0" w:color="auto"/>
              <w:bottom w:val="single" w:sz="12" w:space="0" w:color="auto"/>
            </w:tcBorders>
            <w:vAlign w:val="bottom"/>
            <w:hideMark/>
          </w:tcPr>
          <w:p w14:paraId="0B3AC448"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86</w:t>
            </w:r>
          </w:p>
        </w:tc>
        <w:tc>
          <w:tcPr>
            <w:tcW w:w="520" w:type="dxa"/>
            <w:tcBorders>
              <w:top w:val="single" w:sz="4" w:space="0" w:color="auto"/>
              <w:bottom w:val="single" w:sz="12" w:space="0" w:color="auto"/>
            </w:tcBorders>
            <w:vAlign w:val="bottom"/>
            <w:hideMark/>
          </w:tcPr>
          <w:p w14:paraId="6888B8E6"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118</w:t>
            </w:r>
          </w:p>
        </w:tc>
        <w:tc>
          <w:tcPr>
            <w:tcW w:w="519" w:type="dxa"/>
            <w:tcBorders>
              <w:top w:val="single" w:sz="4" w:space="0" w:color="auto"/>
              <w:bottom w:val="single" w:sz="12" w:space="0" w:color="auto"/>
            </w:tcBorders>
            <w:vAlign w:val="bottom"/>
            <w:hideMark/>
          </w:tcPr>
          <w:p w14:paraId="602A38FA"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248</w:t>
            </w:r>
          </w:p>
        </w:tc>
        <w:tc>
          <w:tcPr>
            <w:tcW w:w="520" w:type="dxa"/>
            <w:tcBorders>
              <w:top w:val="single" w:sz="4" w:space="0" w:color="auto"/>
              <w:bottom w:val="single" w:sz="12" w:space="0" w:color="auto"/>
            </w:tcBorders>
            <w:vAlign w:val="bottom"/>
            <w:hideMark/>
          </w:tcPr>
          <w:p w14:paraId="4ED8BE76"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193</w:t>
            </w:r>
          </w:p>
        </w:tc>
        <w:tc>
          <w:tcPr>
            <w:tcW w:w="520" w:type="dxa"/>
            <w:tcBorders>
              <w:top w:val="single" w:sz="4" w:space="0" w:color="auto"/>
              <w:bottom w:val="single" w:sz="12" w:space="0" w:color="auto"/>
            </w:tcBorders>
            <w:vAlign w:val="bottom"/>
            <w:hideMark/>
          </w:tcPr>
          <w:p w14:paraId="6C0FA76E"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459</w:t>
            </w:r>
          </w:p>
        </w:tc>
        <w:tc>
          <w:tcPr>
            <w:tcW w:w="520" w:type="dxa"/>
            <w:tcBorders>
              <w:top w:val="single" w:sz="4" w:space="0" w:color="auto"/>
              <w:bottom w:val="single" w:sz="12" w:space="0" w:color="auto"/>
            </w:tcBorders>
            <w:vAlign w:val="bottom"/>
            <w:hideMark/>
          </w:tcPr>
          <w:p w14:paraId="2F971CC0"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100</w:t>
            </w:r>
          </w:p>
        </w:tc>
        <w:tc>
          <w:tcPr>
            <w:tcW w:w="519" w:type="dxa"/>
            <w:tcBorders>
              <w:top w:val="single" w:sz="4" w:space="0" w:color="auto"/>
              <w:bottom w:val="single" w:sz="12" w:space="0" w:color="auto"/>
            </w:tcBorders>
            <w:vAlign w:val="bottom"/>
            <w:hideMark/>
          </w:tcPr>
          <w:p w14:paraId="5336B9E8"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121</w:t>
            </w:r>
          </w:p>
        </w:tc>
        <w:tc>
          <w:tcPr>
            <w:tcW w:w="520" w:type="dxa"/>
            <w:tcBorders>
              <w:top w:val="single" w:sz="4" w:space="0" w:color="auto"/>
              <w:bottom w:val="single" w:sz="12" w:space="0" w:color="auto"/>
            </w:tcBorders>
            <w:vAlign w:val="bottom"/>
            <w:hideMark/>
          </w:tcPr>
          <w:p w14:paraId="7586D00C"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212</w:t>
            </w:r>
          </w:p>
        </w:tc>
        <w:tc>
          <w:tcPr>
            <w:tcW w:w="520" w:type="dxa"/>
            <w:tcBorders>
              <w:top w:val="single" w:sz="4" w:space="0" w:color="auto"/>
              <w:bottom w:val="single" w:sz="12" w:space="0" w:color="auto"/>
            </w:tcBorders>
            <w:vAlign w:val="bottom"/>
          </w:tcPr>
          <w:p w14:paraId="4FE8433C"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240</w:t>
            </w:r>
          </w:p>
        </w:tc>
        <w:tc>
          <w:tcPr>
            <w:tcW w:w="520" w:type="dxa"/>
            <w:tcBorders>
              <w:top w:val="single" w:sz="4" w:space="0" w:color="auto"/>
              <w:bottom w:val="single" w:sz="12" w:space="0" w:color="auto"/>
            </w:tcBorders>
            <w:vAlign w:val="bottom"/>
          </w:tcPr>
          <w:p w14:paraId="1C683DC6"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26</w:t>
            </w:r>
          </w:p>
        </w:tc>
        <w:tc>
          <w:tcPr>
            <w:tcW w:w="520" w:type="dxa"/>
            <w:tcBorders>
              <w:top w:val="single" w:sz="4" w:space="0" w:color="auto"/>
              <w:bottom w:val="single" w:sz="12" w:space="0" w:color="auto"/>
            </w:tcBorders>
            <w:vAlign w:val="bottom"/>
            <w:hideMark/>
          </w:tcPr>
          <w:p w14:paraId="66169AC3" w14:textId="77777777" w:rsidR="00CC604B" w:rsidRPr="00067083" w:rsidRDefault="00CC604B" w:rsidP="0068652C">
            <w:pPr>
              <w:suppressAutoHyphens w:val="0"/>
              <w:spacing w:before="80" w:after="80" w:line="220" w:lineRule="exact"/>
              <w:jc w:val="right"/>
              <w:rPr>
                <w:b/>
                <w:sz w:val="18"/>
              </w:rPr>
            </w:pPr>
            <w:r w:rsidRPr="00067083">
              <w:rPr>
                <w:b/>
                <w:bCs/>
                <w:sz w:val="18"/>
                <w:lang w:val="fr-FR"/>
              </w:rPr>
              <w:t>2 160</w:t>
            </w:r>
          </w:p>
        </w:tc>
      </w:tr>
    </w:tbl>
    <w:p w14:paraId="6B9D38EC" w14:textId="094C3BD9" w:rsidR="009C5FDD" w:rsidRPr="008D1407" w:rsidRDefault="009C5FDD" w:rsidP="00742EEA">
      <w:pPr>
        <w:spacing w:before="120" w:line="220" w:lineRule="exact"/>
        <w:ind w:firstLine="170"/>
        <w:rPr>
          <w:sz w:val="18"/>
        </w:rPr>
      </w:pPr>
      <w:r w:rsidRPr="00921C70">
        <w:rPr>
          <w:i/>
          <w:iCs/>
          <w:sz w:val="18"/>
          <w:vertAlign w:val="superscript"/>
          <w:lang w:val="fr-FR"/>
        </w:rPr>
        <w:t>a</w:t>
      </w:r>
      <w:r w:rsidRPr="008D1407">
        <w:rPr>
          <w:sz w:val="18"/>
          <w:lang w:val="fr-FR"/>
        </w:rPr>
        <w:t xml:space="preserve"> </w:t>
      </w:r>
      <w:r w:rsidR="008D1407">
        <w:rPr>
          <w:sz w:val="18"/>
          <w:lang w:val="fr-FR"/>
        </w:rPr>
        <w:t xml:space="preserve"> </w:t>
      </w:r>
      <w:r w:rsidRPr="008D1407">
        <w:rPr>
          <w:sz w:val="18"/>
          <w:lang w:val="fr-FR"/>
        </w:rPr>
        <w:t>Au 28 février 2026.</w:t>
      </w:r>
    </w:p>
    <w:p w14:paraId="099DA202" w14:textId="6AB967FC" w:rsidR="009C5FDD" w:rsidRPr="008D1407" w:rsidRDefault="009C5FDD" w:rsidP="008D1407">
      <w:pPr>
        <w:spacing w:line="220" w:lineRule="exact"/>
        <w:ind w:firstLine="170"/>
        <w:rPr>
          <w:sz w:val="18"/>
        </w:rPr>
      </w:pPr>
      <w:r w:rsidRPr="00921C70">
        <w:rPr>
          <w:i/>
          <w:iCs/>
          <w:sz w:val="18"/>
          <w:vertAlign w:val="superscript"/>
          <w:lang w:val="fr-FR"/>
        </w:rPr>
        <w:t>b</w:t>
      </w:r>
      <w:r w:rsidRPr="008D1407">
        <w:rPr>
          <w:sz w:val="18"/>
          <w:lang w:val="fr-FR"/>
        </w:rPr>
        <w:t xml:space="preserve"> </w:t>
      </w:r>
      <w:r w:rsidR="008D1407">
        <w:rPr>
          <w:sz w:val="18"/>
          <w:lang w:val="fr-FR"/>
        </w:rPr>
        <w:t xml:space="preserve"> </w:t>
      </w:r>
      <w:r w:rsidRPr="008D1407">
        <w:rPr>
          <w:sz w:val="18"/>
          <w:lang w:val="fr-FR"/>
        </w:rPr>
        <w:t>Dont une a fait l</w:t>
      </w:r>
      <w:r w:rsidR="00A01FA6">
        <w:rPr>
          <w:sz w:val="18"/>
          <w:lang w:val="fr-FR"/>
        </w:rPr>
        <w:t>’</w:t>
      </w:r>
      <w:r w:rsidRPr="008D1407">
        <w:rPr>
          <w:sz w:val="18"/>
          <w:lang w:val="fr-FR"/>
        </w:rPr>
        <w:t>objet d</w:t>
      </w:r>
      <w:r w:rsidR="00A01FA6">
        <w:rPr>
          <w:sz w:val="18"/>
          <w:lang w:val="fr-FR"/>
        </w:rPr>
        <w:t>’</w:t>
      </w:r>
      <w:r w:rsidRPr="008D1407">
        <w:rPr>
          <w:sz w:val="18"/>
          <w:lang w:val="fr-FR"/>
        </w:rPr>
        <w:t>un enregistrement parallèle en vertu du principe d</w:t>
      </w:r>
      <w:r w:rsidR="00A01FA6">
        <w:rPr>
          <w:sz w:val="18"/>
          <w:lang w:val="fr-FR"/>
        </w:rPr>
        <w:t>’</w:t>
      </w:r>
      <w:r w:rsidRPr="008D1407">
        <w:rPr>
          <w:sz w:val="18"/>
          <w:lang w:val="fr-FR"/>
        </w:rPr>
        <w:t>entraide judiciaire et de coopération internationale.</w:t>
      </w:r>
    </w:p>
    <w:p w14:paraId="7F5CEC55" w14:textId="1C1EC8F7" w:rsidR="009C5FDD" w:rsidRPr="008D1407" w:rsidRDefault="009C5FDD" w:rsidP="008D1407">
      <w:pPr>
        <w:spacing w:line="220" w:lineRule="exact"/>
        <w:ind w:firstLine="170"/>
        <w:rPr>
          <w:sz w:val="18"/>
        </w:rPr>
      </w:pPr>
      <w:r w:rsidRPr="00921C70">
        <w:rPr>
          <w:i/>
          <w:iCs/>
          <w:sz w:val="18"/>
          <w:vertAlign w:val="superscript"/>
          <w:lang w:val="fr-FR"/>
        </w:rPr>
        <w:t>c</w:t>
      </w:r>
      <w:r w:rsidRPr="008D1407">
        <w:rPr>
          <w:sz w:val="18"/>
          <w:lang w:val="fr-FR"/>
        </w:rPr>
        <w:t xml:space="preserve"> </w:t>
      </w:r>
      <w:r w:rsidR="008D1407">
        <w:rPr>
          <w:sz w:val="18"/>
          <w:lang w:val="fr-FR"/>
        </w:rPr>
        <w:t xml:space="preserve"> </w:t>
      </w:r>
      <w:r w:rsidRPr="008D1407">
        <w:rPr>
          <w:sz w:val="18"/>
          <w:lang w:val="fr-FR"/>
        </w:rPr>
        <w:t>Dont 52 ont fait l</w:t>
      </w:r>
      <w:r w:rsidR="00A01FA6">
        <w:rPr>
          <w:sz w:val="18"/>
          <w:lang w:val="fr-FR"/>
        </w:rPr>
        <w:t>’</w:t>
      </w:r>
      <w:r w:rsidRPr="008D1407">
        <w:rPr>
          <w:sz w:val="18"/>
          <w:lang w:val="fr-FR"/>
        </w:rPr>
        <w:t>objet d</w:t>
      </w:r>
      <w:r w:rsidR="00A01FA6">
        <w:rPr>
          <w:sz w:val="18"/>
          <w:lang w:val="fr-FR"/>
        </w:rPr>
        <w:t>’</w:t>
      </w:r>
      <w:r w:rsidRPr="008D1407">
        <w:rPr>
          <w:sz w:val="18"/>
          <w:lang w:val="fr-FR"/>
        </w:rPr>
        <w:t>un enregistrement parallèle en vertu du principe d</w:t>
      </w:r>
      <w:r w:rsidR="00A01FA6">
        <w:rPr>
          <w:sz w:val="18"/>
          <w:lang w:val="fr-FR"/>
        </w:rPr>
        <w:t>’</w:t>
      </w:r>
      <w:r w:rsidRPr="008D1407">
        <w:rPr>
          <w:sz w:val="18"/>
          <w:lang w:val="fr-FR"/>
        </w:rPr>
        <w:t>entraide judiciaire et de coopération internationale.</w:t>
      </w:r>
    </w:p>
    <w:p w14:paraId="2AE36F44" w14:textId="747ABE61" w:rsidR="009C5FDD" w:rsidRPr="008D1407" w:rsidRDefault="009C5FDD" w:rsidP="008D1407">
      <w:pPr>
        <w:spacing w:line="220" w:lineRule="exact"/>
        <w:ind w:firstLine="170"/>
        <w:rPr>
          <w:sz w:val="18"/>
        </w:rPr>
      </w:pPr>
      <w:r w:rsidRPr="00921C70">
        <w:rPr>
          <w:i/>
          <w:iCs/>
          <w:sz w:val="18"/>
          <w:vertAlign w:val="superscript"/>
          <w:lang w:val="fr-FR"/>
        </w:rPr>
        <w:t>d</w:t>
      </w:r>
      <w:r w:rsidRPr="008D1407">
        <w:rPr>
          <w:sz w:val="18"/>
          <w:lang w:val="fr-FR"/>
        </w:rPr>
        <w:t xml:space="preserve"> </w:t>
      </w:r>
      <w:r w:rsidR="008D1407">
        <w:rPr>
          <w:sz w:val="18"/>
          <w:lang w:val="fr-FR"/>
        </w:rPr>
        <w:t xml:space="preserve"> </w:t>
      </w:r>
      <w:r w:rsidRPr="008D1407">
        <w:rPr>
          <w:sz w:val="18"/>
          <w:lang w:val="fr-FR"/>
        </w:rPr>
        <w:t>Dont 10 ont fait l</w:t>
      </w:r>
      <w:r w:rsidR="00A01FA6">
        <w:rPr>
          <w:sz w:val="18"/>
          <w:lang w:val="fr-FR"/>
        </w:rPr>
        <w:t>’</w:t>
      </w:r>
      <w:r w:rsidRPr="008D1407">
        <w:rPr>
          <w:sz w:val="18"/>
          <w:lang w:val="fr-FR"/>
        </w:rPr>
        <w:t>objet d</w:t>
      </w:r>
      <w:r w:rsidR="00A01FA6">
        <w:rPr>
          <w:sz w:val="18"/>
          <w:lang w:val="fr-FR"/>
        </w:rPr>
        <w:t>’</w:t>
      </w:r>
      <w:r w:rsidRPr="008D1407">
        <w:rPr>
          <w:sz w:val="18"/>
          <w:lang w:val="fr-FR"/>
        </w:rPr>
        <w:t>un enregistrement parallèle en vertu du principe d</w:t>
      </w:r>
      <w:r w:rsidR="00A01FA6">
        <w:rPr>
          <w:sz w:val="18"/>
          <w:lang w:val="fr-FR"/>
        </w:rPr>
        <w:t>’</w:t>
      </w:r>
      <w:r w:rsidRPr="008D1407">
        <w:rPr>
          <w:sz w:val="18"/>
          <w:lang w:val="fr-FR"/>
        </w:rPr>
        <w:t>entraide judiciaire et de coopération internationale.</w:t>
      </w:r>
    </w:p>
    <w:p w14:paraId="72305D3D" w14:textId="7A533C97" w:rsidR="009C5FDD" w:rsidRPr="008D1407" w:rsidRDefault="009C5FDD" w:rsidP="008D1407">
      <w:pPr>
        <w:spacing w:line="220" w:lineRule="exact"/>
        <w:ind w:firstLine="170"/>
        <w:rPr>
          <w:sz w:val="18"/>
        </w:rPr>
      </w:pPr>
      <w:r w:rsidRPr="00921C70">
        <w:rPr>
          <w:i/>
          <w:iCs/>
          <w:sz w:val="18"/>
          <w:vertAlign w:val="superscript"/>
          <w:lang w:val="fr-FR"/>
        </w:rPr>
        <w:t>e</w:t>
      </w:r>
      <w:r w:rsidRPr="008D1407">
        <w:rPr>
          <w:sz w:val="18"/>
          <w:lang w:val="fr-FR"/>
        </w:rPr>
        <w:t xml:space="preserve"> </w:t>
      </w:r>
      <w:r w:rsidR="008D1407">
        <w:rPr>
          <w:sz w:val="18"/>
          <w:lang w:val="fr-FR"/>
        </w:rPr>
        <w:t xml:space="preserve"> </w:t>
      </w:r>
      <w:r w:rsidRPr="008D1407">
        <w:rPr>
          <w:sz w:val="18"/>
          <w:lang w:val="fr-FR"/>
        </w:rPr>
        <w:t>Dont huit ont fait l</w:t>
      </w:r>
      <w:r w:rsidR="00A01FA6">
        <w:rPr>
          <w:sz w:val="18"/>
          <w:lang w:val="fr-FR"/>
        </w:rPr>
        <w:t>’</w:t>
      </w:r>
      <w:r w:rsidRPr="008D1407">
        <w:rPr>
          <w:sz w:val="18"/>
          <w:lang w:val="fr-FR"/>
        </w:rPr>
        <w:t>objet d</w:t>
      </w:r>
      <w:r w:rsidR="00A01FA6">
        <w:rPr>
          <w:sz w:val="18"/>
          <w:lang w:val="fr-FR"/>
        </w:rPr>
        <w:t>’</w:t>
      </w:r>
      <w:r w:rsidRPr="008D1407">
        <w:rPr>
          <w:sz w:val="18"/>
          <w:lang w:val="fr-FR"/>
        </w:rPr>
        <w:t>un enregistrement parallèle en vertu du principe d</w:t>
      </w:r>
      <w:r w:rsidR="00A01FA6">
        <w:rPr>
          <w:sz w:val="18"/>
          <w:lang w:val="fr-FR"/>
        </w:rPr>
        <w:t>’</w:t>
      </w:r>
      <w:r w:rsidRPr="008D1407">
        <w:rPr>
          <w:sz w:val="18"/>
          <w:lang w:val="fr-FR"/>
        </w:rPr>
        <w:t>entraide judiciaire et de coopération internationale.</w:t>
      </w:r>
    </w:p>
    <w:p w14:paraId="69F59070" w14:textId="50F45019" w:rsidR="007F61F2" w:rsidRPr="008D1407" w:rsidRDefault="009C5FDD" w:rsidP="008D1407">
      <w:pPr>
        <w:spacing w:line="220" w:lineRule="exact"/>
        <w:ind w:firstLine="170"/>
        <w:rPr>
          <w:sz w:val="18"/>
          <w:lang w:val="fr-FR"/>
        </w:rPr>
      </w:pPr>
      <w:r w:rsidRPr="00921C70">
        <w:rPr>
          <w:i/>
          <w:iCs/>
          <w:sz w:val="18"/>
          <w:vertAlign w:val="superscript"/>
          <w:lang w:val="fr-FR"/>
        </w:rPr>
        <w:t>f</w:t>
      </w:r>
      <w:r w:rsidRPr="008D1407">
        <w:rPr>
          <w:sz w:val="18"/>
          <w:lang w:val="fr-FR"/>
        </w:rPr>
        <w:t xml:space="preserve"> </w:t>
      </w:r>
      <w:r w:rsidR="008D1407">
        <w:rPr>
          <w:sz w:val="18"/>
          <w:lang w:val="fr-FR"/>
        </w:rPr>
        <w:t xml:space="preserve"> </w:t>
      </w:r>
      <w:r w:rsidRPr="008D1407">
        <w:rPr>
          <w:sz w:val="18"/>
          <w:lang w:val="fr-FR"/>
        </w:rPr>
        <w:t xml:space="preserve">Dont trois </w:t>
      </w:r>
      <w:r w:rsidR="00241F85">
        <w:rPr>
          <w:sz w:val="18"/>
          <w:lang w:val="fr-FR"/>
        </w:rPr>
        <w:t xml:space="preserve">ont </w:t>
      </w:r>
      <w:r w:rsidRPr="008D1407">
        <w:rPr>
          <w:sz w:val="18"/>
          <w:lang w:val="fr-FR"/>
        </w:rPr>
        <w:t>fait l</w:t>
      </w:r>
      <w:r w:rsidR="00A01FA6">
        <w:rPr>
          <w:sz w:val="18"/>
          <w:lang w:val="fr-FR"/>
        </w:rPr>
        <w:t>’</w:t>
      </w:r>
      <w:r w:rsidRPr="008D1407">
        <w:rPr>
          <w:sz w:val="18"/>
          <w:lang w:val="fr-FR"/>
        </w:rPr>
        <w:t>objet d</w:t>
      </w:r>
      <w:r w:rsidR="00A01FA6">
        <w:rPr>
          <w:sz w:val="18"/>
          <w:lang w:val="fr-FR"/>
        </w:rPr>
        <w:t>’</w:t>
      </w:r>
      <w:r w:rsidRPr="008D1407">
        <w:rPr>
          <w:sz w:val="18"/>
          <w:lang w:val="fr-FR"/>
        </w:rPr>
        <w:t>un enregistrement parallèle en vertu du principe d</w:t>
      </w:r>
      <w:r w:rsidR="00A01FA6">
        <w:rPr>
          <w:sz w:val="18"/>
          <w:lang w:val="fr-FR"/>
        </w:rPr>
        <w:t>’</w:t>
      </w:r>
      <w:r w:rsidRPr="008D1407">
        <w:rPr>
          <w:sz w:val="18"/>
          <w:lang w:val="fr-FR"/>
        </w:rPr>
        <w:t>entraide judiciaire et de coopération internationale.</w:t>
      </w:r>
    </w:p>
    <w:p w14:paraId="59A1E35B" w14:textId="77777777" w:rsidR="00CD2122" w:rsidRPr="0074155C" w:rsidRDefault="00CD2122" w:rsidP="00742EEA">
      <w:pPr>
        <w:pStyle w:val="Titre1"/>
        <w:spacing w:before="240"/>
        <w:ind w:left="0"/>
      </w:pPr>
      <w:r>
        <w:rPr>
          <w:lang w:val="fr-FR"/>
        </w:rPr>
        <w:t>Tableau 2</w:t>
      </w:r>
    </w:p>
    <w:p w14:paraId="329C0A01" w14:textId="04E3E055" w:rsidR="00CD2122" w:rsidRPr="00935B4A" w:rsidRDefault="00CD2122" w:rsidP="00AE1DCD">
      <w:pPr>
        <w:pStyle w:val="Titre1"/>
        <w:spacing w:after="120"/>
        <w:ind w:left="0"/>
        <w:rPr>
          <w:b/>
          <w:bCs/>
        </w:rPr>
      </w:pPr>
      <w:r>
        <w:rPr>
          <w:b/>
          <w:bCs/>
          <w:lang w:val="fr-FR"/>
        </w:rPr>
        <w:t>Nombre total des demandes d</w:t>
      </w:r>
      <w:r w:rsidR="00A01FA6">
        <w:rPr>
          <w:b/>
          <w:bCs/>
          <w:lang w:val="fr-FR"/>
        </w:rPr>
        <w:t>’</w:t>
      </w:r>
      <w:r>
        <w:rPr>
          <w:b/>
          <w:bCs/>
          <w:lang w:val="fr-FR"/>
        </w:rPr>
        <w:t>action en urgence enregistrées et des enregistrements parallèles effectués, au</w:t>
      </w:r>
      <w:r w:rsidR="00241F85">
        <w:rPr>
          <w:b/>
          <w:bCs/>
          <w:lang w:val="fr-FR"/>
        </w:rPr>
        <w:t> </w:t>
      </w:r>
      <w:r>
        <w:rPr>
          <w:b/>
          <w:bCs/>
          <w:lang w:val="fr-FR"/>
        </w:rPr>
        <w:t>28 février 2026, par année</w:t>
      </w:r>
    </w:p>
    <w:tbl>
      <w:tblPr>
        <w:tblW w:w="9637" w:type="dxa"/>
        <w:tblLayout w:type="fixed"/>
        <w:tblCellMar>
          <w:left w:w="0" w:type="dxa"/>
          <w:right w:w="0" w:type="dxa"/>
        </w:tblCellMar>
        <w:tblLook w:val="04A0" w:firstRow="1" w:lastRow="0" w:firstColumn="1" w:lastColumn="0" w:noHBand="0" w:noVBand="1"/>
      </w:tblPr>
      <w:tblGrid>
        <w:gridCol w:w="2181"/>
        <w:gridCol w:w="466"/>
        <w:gridCol w:w="466"/>
        <w:gridCol w:w="466"/>
        <w:gridCol w:w="466"/>
        <w:gridCol w:w="466"/>
        <w:gridCol w:w="466"/>
        <w:gridCol w:w="466"/>
        <w:gridCol w:w="466"/>
        <w:gridCol w:w="466"/>
        <w:gridCol w:w="466"/>
        <w:gridCol w:w="466"/>
        <w:gridCol w:w="466"/>
        <w:gridCol w:w="466"/>
        <w:gridCol w:w="466"/>
        <w:gridCol w:w="466"/>
        <w:gridCol w:w="466"/>
      </w:tblGrid>
      <w:tr w:rsidR="00CD2122" w:rsidRPr="00023962" w14:paraId="505E8A7F" w14:textId="77777777" w:rsidTr="001E29F7">
        <w:trPr>
          <w:tblHeader/>
        </w:trPr>
        <w:tc>
          <w:tcPr>
            <w:tcW w:w="1030" w:type="pct"/>
            <w:tcBorders>
              <w:top w:val="single" w:sz="4" w:space="0" w:color="auto"/>
              <w:bottom w:val="single" w:sz="12" w:space="0" w:color="auto"/>
            </w:tcBorders>
            <w:vAlign w:val="bottom"/>
            <w:hideMark/>
          </w:tcPr>
          <w:p w14:paraId="27388A14" w14:textId="77777777" w:rsidR="00CD2122" w:rsidRPr="00023962" w:rsidRDefault="00CD2122" w:rsidP="00023962">
            <w:pPr>
              <w:suppressAutoHyphens w:val="0"/>
              <w:spacing w:before="80" w:after="80" w:line="200" w:lineRule="exact"/>
              <w:rPr>
                <w:i/>
                <w:sz w:val="16"/>
              </w:rPr>
            </w:pPr>
            <w:r w:rsidRPr="00023962">
              <w:rPr>
                <w:i/>
                <w:sz w:val="16"/>
                <w:lang w:val="fr-FR"/>
              </w:rPr>
              <w:t>Type de demande</w:t>
            </w:r>
          </w:p>
        </w:tc>
        <w:tc>
          <w:tcPr>
            <w:tcW w:w="220" w:type="pct"/>
            <w:tcBorders>
              <w:top w:val="single" w:sz="4" w:space="0" w:color="auto"/>
              <w:bottom w:val="single" w:sz="12" w:space="0" w:color="auto"/>
            </w:tcBorders>
            <w:vAlign w:val="bottom"/>
            <w:hideMark/>
          </w:tcPr>
          <w:p w14:paraId="3F15E035" w14:textId="77777777" w:rsidR="00CD2122" w:rsidRPr="00023962" w:rsidRDefault="00CD2122" w:rsidP="00023962">
            <w:pPr>
              <w:suppressAutoHyphens w:val="0"/>
              <w:spacing w:before="80" w:after="80" w:line="200" w:lineRule="exact"/>
              <w:jc w:val="right"/>
              <w:rPr>
                <w:i/>
                <w:sz w:val="16"/>
              </w:rPr>
            </w:pPr>
            <w:r w:rsidRPr="00023962">
              <w:rPr>
                <w:i/>
                <w:sz w:val="16"/>
                <w:lang w:val="fr-FR"/>
              </w:rPr>
              <w:t>2012</w:t>
            </w:r>
          </w:p>
        </w:tc>
        <w:tc>
          <w:tcPr>
            <w:tcW w:w="220" w:type="pct"/>
            <w:tcBorders>
              <w:top w:val="single" w:sz="4" w:space="0" w:color="auto"/>
              <w:bottom w:val="single" w:sz="12" w:space="0" w:color="auto"/>
            </w:tcBorders>
            <w:vAlign w:val="bottom"/>
            <w:hideMark/>
          </w:tcPr>
          <w:p w14:paraId="45471AE9" w14:textId="77777777" w:rsidR="00CD2122" w:rsidRPr="00023962" w:rsidRDefault="00CD2122" w:rsidP="00023962">
            <w:pPr>
              <w:suppressAutoHyphens w:val="0"/>
              <w:spacing w:before="80" w:after="80" w:line="200" w:lineRule="exact"/>
              <w:jc w:val="right"/>
              <w:rPr>
                <w:i/>
                <w:sz w:val="16"/>
              </w:rPr>
            </w:pPr>
            <w:r w:rsidRPr="00023962">
              <w:rPr>
                <w:i/>
                <w:sz w:val="16"/>
                <w:lang w:val="fr-FR"/>
              </w:rPr>
              <w:t>2013</w:t>
            </w:r>
          </w:p>
        </w:tc>
        <w:tc>
          <w:tcPr>
            <w:tcW w:w="220" w:type="pct"/>
            <w:tcBorders>
              <w:top w:val="single" w:sz="4" w:space="0" w:color="auto"/>
              <w:bottom w:val="single" w:sz="12" w:space="0" w:color="auto"/>
            </w:tcBorders>
            <w:vAlign w:val="bottom"/>
            <w:hideMark/>
          </w:tcPr>
          <w:p w14:paraId="53E02553" w14:textId="77777777" w:rsidR="00CD2122" w:rsidRPr="00023962" w:rsidRDefault="00CD2122" w:rsidP="00023962">
            <w:pPr>
              <w:suppressAutoHyphens w:val="0"/>
              <w:spacing w:before="80" w:after="80" w:line="200" w:lineRule="exact"/>
              <w:jc w:val="right"/>
              <w:rPr>
                <w:i/>
                <w:sz w:val="16"/>
              </w:rPr>
            </w:pPr>
            <w:r w:rsidRPr="00023962">
              <w:rPr>
                <w:i/>
                <w:sz w:val="16"/>
                <w:lang w:val="fr-FR"/>
              </w:rPr>
              <w:t>2014</w:t>
            </w:r>
          </w:p>
        </w:tc>
        <w:tc>
          <w:tcPr>
            <w:tcW w:w="220" w:type="pct"/>
            <w:tcBorders>
              <w:top w:val="single" w:sz="4" w:space="0" w:color="auto"/>
              <w:bottom w:val="single" w:sz="12" w:space="0" w:color="auto"/>
            </w:tcBorders>
            <w:vAlign w:val="bottom"/>
            <w:hideMark/>
          </w:tcPr>
          <w:p w14:paraId="5904C255" w14:textId="77777777" w:rsidR="00CD2122" w:rsidRPr="00023962" w:rsidRDefault="00CD2122" w:rsidP="00023962">
            <w:pPr>
              <w:suppressAutoHyphens w:val="0"/>
              <w:spacing w:before="80" w:after="80" w:line="200" w:lineRule="exact"/>
              <w:jc w:val="right"/>
              <w:rPr>
                <w:i/>
                <w:sz w:val="16"/>
              </w:rPr>
            </w:pPr>
            <w:r w:rsidRPr="00023962">
              <w:rPr>
                <w:i/>
                <w:sz w:val="16"/>
                <w:lang w:val="fr-FR"/>
              </w:rPr>
              <w:t>2015</w:t>
            </w:r>
          </w:p>
        </w:tc>
        <w:tc>
          <w:tcPr>
            <w:tcW w:w="220" w:type="pct"/>
            <w:tcBorders>
              <w:top w:val="single" w:sz="4" w:space="0" w:color="auto"/>
              <w:bottom w:val="single" w:sz="12" w:space="0" w:color="auto"/>
            </w:tcBorders>
            <w:vAlign w:val="bottom"/>
            <w:hideMark/>
          </w:tcPr>
          <w:p w14:paraId="26A02746" w14:textId="77777777" w:rsidR="00CD2122" w:rsidRPr="00023962" w:rsidRDefault="00CD2122" w:rsidP="00023962">
            <w:pPr>
              <w:suppressAutoHyphens w:val="0"/>
              <w:spacing w:before="80" w:after="80" w:line="200" w:lineRule="exact"/>
              <w:jc w:val="right"/>
              <w:rPr>
                <w:i/>
                <w:sz w:val="16"/>
              </w:rPr>
            </w:pPr>
            <w:r w:rsidRPr="00023962">
              <w:rPr>
                <w:i/>
                <w:sz w:val="16"/>
                <w:lang w:val="fr-FR"/>
              </w:rPr>
              <w:t>2016</w:t>
            </w:r>
          </w:p>
        </w:tc>
        <w:tc>
          <w:tcPr>
            <w:tcW w:w="220" w:type="pct"/>
            <w:tcBorders>
              <w:top w:val="single" w:sz="4" w:space="0" w:color="auto"/>
              <w:bottom w:val="single" w:sz="12" w:space="0" w:color="auto"/>
            </w:tcBorders>
            <w:vAlign w:val="bottom"/>
            <w:hideMark/>
          </w:tcPr>
          <w:p w14:paraId="690F6D96" w14:textId="77777777" w:rsidR="00CD2122" w:rsidRPr="00023962" w:rsidRDefault="00CD2122" w:rsidP="00023962">
            <w:pPr>
              <w:suppressAutoHyphens w:val="0"/>
              <w:spacing w:before="80" w:after="80" w:line="200" w:lineRule="exact"/>
              <w:jc w:val="right"/>
              <w:rPr>
                <w:i/>
                <w:sz w:val="16"/>
              </w:rPr>
            </w:pPr>
            <w:r w:rsidRPr="00023962">
              <w:rPr>
                <w:i/>
                <w:sz w:val="16"/>
                <w:lang w:val="fr-FR"/>
              </w:rPr>
              <w:t>2017</w:t>
            </w:r>
          </w:p>
        </w:tc>
        <w:tc>
          <w:tcPr>
            <w:tcW w:w="220" w:type="pct"/>
            <w:tcBorders>
              <w:top w:val="single" w:sz="4" w:space="0" w:color="auto"/>
              <w:bottom w:val="single" w:sz="12" w:space="0" w:color="auto"/>
            </w:tcBorders>
            <w:vAlign w:val="bottom"/>
            <w:hideMark/>
          </w:tcPr>
          <w:p w14:paraId="0FEC066F" w14:textId="77777777" w:rsidR="00CD2122" w:rsidRPr="00023962" w:rsidRDefault="00CD2122" w:rsidP="00023962">
            <w:pPr>
              <w:suppressAutoHyphens w:val="0"/>
              <w:spacing w:before="80" w:after="80" w:line="200" w:lineRule="exact"/>
              <w:jc w:val="right"/>
              <w:rPr>
                <w:i/>
                <w:sz w:val="16"/>
              </w:rPr>
            </w:pPr>
            <w:r w:rsidRPr="00023962">
              <w:rPr>
                <w:i/>
                <w:sz w:val="16"/>
                <w:lang w:val="fr-FR"/>
              </w:rPr>
              <w:t>2018</w:t>
            </w:r>
          </w:p>
        </w:tc>
        <w:tc>
          <w:tcPr>
            <w:tcW w:w="220" w:type="pct"/>
            <w:tcBorders>
              <w:top w:val="single" w:sz="4" w:space="0" w:color="auto"/>
              <w:bottom w:val="single" w:sz="12" w:space="0" w:color="auto"/>
            </w:tcBorders>
            <w:vAlign w:val="bottom"/>
            <w:hideMark/>
          </w:tcPr>
          <w:p w14:paraId="6CBF9C39" w14:textId="77777777" w:rsidR="00CD2122" w:rsidRPr="00023962" w:rsidRDefault="00CD2122" w:rsidP="00023962">
            <w:pPr>
              <w:suppressAutoHyphens w:val="0"/>
              <w:spacing w:before="80" w:after="80" w:line="200" w:lineRule="exact"/>
              <w:jc w:val="right"/>
              <w:rPr>
                <w:i/>
                <w:sz w:val="16"/>
              </w:rPr>
            </w:pPr>
            <w:r w:rsidRPr="00023962">
              <w:rPr>
                <w:i/>
                <w:sz w:val="16"/>
                <w:lang w:val="fr-FR"/>
              </w:rPr>
              <w:t>2019</w:t>
            </w:r>
          </w:p>
        </w:tc>
        <w:tc>
          <w:tcPr>
            <w:tcW w:w="220" w:type="pct"/>
            <w:tcBorders>
              <w:top w:val="single" w:sz="4" w:space="0" w:color="auto"/>
              <w:bottom w:val="single" w:sz="12" w:space="0" w:color="auto"/>
            </w:tcBorders>
            <w:vAlign w:val="bottom"/>
            <w:hideMark/>
          </w:tcPr>
          <w:p w14:paraId="0DD936FD" w14:textId="77777777" w:rsidR="00CD2122" w:rsidRPr="00023962" w:rsidRDefault="00CD2122" w:rsidP="00023962">
            <w:pPr>
              <w:suppressAutoHyphens w:val="0"/>
              <w:spacing w:before="80" w:after="80" w:line="200" w:lineRule="exact"/>
              <w:jc w:val="right"/>
              <w:rPr>
                <w:i/>
                <w:sz w:val="16"/>
              </w:rPr>
            </w:pPr>
            <w:r w:rsidRPr="00023962">
              <w:rPr>
                <w:i/>
                <w:sz w:val="16"/>
                <w:lang w:val="fr-FR"/>
              </w:rPr>
              <w:t>2020</w:t>
            </w:r>
          </w:p>
        </w:tc>
        <w:tc>
          <w:tcPr>
            <w:tcW w:w="220" w:type="pct"/>
            <w:tcBorders>
              <w:top w:val="single" w:sz="4" w:space="0" w:color="auto"/>
              <w:bottom w:val="single" w:sz="12" w:space="0" w:color="auto"/>
            </w:tcBorders>
            <w:vAlign w:val="bottom"/>
            <w:hideMark/>
          </w:tcPr>
          <w:p w14:paraId="611F3A2F" w14:textId="77777777" w:rsidR="00CD2122" w:rsidRPr="00023962" w:rsidRDefault="00CD2122" w:rsidP="00023962">
            <w:pPr>
              <w:suppressAutoHyphens w:val="0"/>
              <w:spacing w:before="80" w:after="80" w:line="200" w:lineRule="exact"/>
              <w:jc w:val="right"/>
              <w:rPr>
                <w:i/>
                <w:sz w:val="16"/>
              </w:rPr>
            </w:pPr>
            <w:r w:rsidRPr="00023962">
              <w:rPr>
                <w:i/>
                <w:sz w:val="16"/>
                <w:lang w:val="fr-FR"/>
              </w:rPr>
              <w:t>2021</w:t>
            </w:r>
          </w:p>
        </w:tc>
        <w:tc>
          <w:tcPr>
            <w:tcW w:w="220" w:type="pct"/>
            <w:tcBorders>
              <w:top w:val="single" w:sz="4" w:space="0" w:color="auto"/>
              <w:bottom w:val="single" w:sz="12" w:space="0" w:color="auto"/>
            </w:tcBorders>
            <w:vAlign w:val="bottom"/>
            <w:hideMark/>
          </w:tcPr>
          <w:p w14:paraId="060818B6" w14:textId="77777777" w:rsidR="00CD2122" w:rsidRPr="00023962" w:rsidRDefault="00CD2122" w:rsidP="00023962">
            <w:pPr>
              <w:suppressAutoHyphens w:val="0"/>
              <w:spacing w:before="80" w:after="80" w:line="200" w:lineRule="exact"/>
              <w:jc w:val="right"/>
              <w:rPr>
                <w:i/>
                <w:sz w:val="16"/>
              </w:rPr>
            </w:pPr>
            <w:r w:rsidRPr="00023962">
              <w:rPr>
                <w:i/>
                <w:sz w:val="16"/>
                <w:lang w:val="fr-FR"/>
              </w:rPr>
              <w:t>2022</w:t>
            </w:r>
          </w:p>
        </w:tc>
        <w:tc>
          <w:tcPr>
            <w:tcW w:w="220" w:type="pct"/>
            <w:tcBorders>
              <w:top w:val="single" w:sz="4" w:space="0" w:color="auto"/>
              <w:bottom w:val="single" w:sz="12" w:space="0" w:color="auto"/>
            </w:tcBorders>
            <w:vAlign w:val="bottom"/>
            <w:hideMark/>
          </w:tcPr>
          <w:p w14:paraId="7FA8A65A" w14:textId="77777777" w:rsidR="00CD2122" w:rsidRPr="00023962" w:rsidRDefault="00CD2122" w:rsidP="00023962">
            <w:pPr>
              <w:suppressAutoHyphens w:val="0"/>
              <w:spacing w:before="80" w:after="80" w:line="200" w:lineRule="exact"/>
              <w:jc w:val="right"/>
              <w:rPr>
                <w:i/>
                <w:sz w:val="16"/>
              </w:rPr>
            </w:pPr>
            <w:r w:rsidRPr="00023962">
              <w:rPr>
                <w:i/>
                <w:sz w:val="16"/>
                <w:lang w:val="fr-FR"/>
              </w:rPr>
              <w:t>2023</w:t>
            </w:r>
          </w:p>
        </w:tc>
        <w:tc>
          <w:tcPr>
            <w:tcW w:w="220" w:type="pct"/>
            <w:tcBorders>
              <w:top w:val="single" w:sz="4" w:space="0" w:color="auto"/>
              <w:bottom w:val="single" w:sz="12" w:space="0" w:color="auto"/>
            </w:tcBorders>
            <w:vAlign w:val="bottom"/>
            <w:hideMark/>
          </w:tcPr>
          <w:p w14:paraId="0402B94B" w14:textId="77777777" w:rsidR="00CD2122" w:rsidRPr="00023962" w:rsidRDefault="00CD2122" w:rsidP="00023962">
            <w:pPr>
              <w:suppressAutoHyphens w:val="0"/>
              <w:spacing w:before="80" w:after="80" w:line="200" w:lineRule="exact"/>
              <w:jc w:val="right"/>
              <w:rPr>
                <w:i/>
                <w:sz w:val="16"/>
              </w:rPr>
            </w:pPr>
            <w:r w:rsidRPr="00023962">
              <w:rPr>
                <w:i/>
                <w:sz w:val="16"/>
                <w:lang w:val="fr-FR"/>
              </w:rPr>
              <w:t>2024</w:t>
            </w:r>
          </w:p>
        </w:tc>
        <w:tc>
          <w:tcPr>
            <w:tcW w:w="220" w:type="pct"/>
            <w:tcBorders>
              <w:top w:val="single" w:sz="4" w:space="0" w:color="auto"/>
              <w:bottom w:val="single" w:sz="12" w:space="0" w:color="auto"/>
            </w:tcBorders>
            <w:vAlign w:val="bottom"/>
          </w:tcPr>
          <w:p w14:paraId="778B299D" w14:textId="77777777" w:rsidR="00CD2122" w:rsidRPr="00023962" w:rsidRDefault="00CD2122" w:rsidP="00023962">
            <w:pPr>
              <w:suppressAutoHyphens w:val="0"/>
              <w:spacing w:before="80" w:after="80" w:line="200" w:lineRule="exact"/>
              <w:jc w:val="right"/>
              <w:rPr>
                <w:i/>
                <w:sz w:val="16"/>
              </w:rPr>
            </w:pPr>
            <w:r w:rsidRPr="00023962">
              <w:rPr>
                <w:i/>
                <w:sz w:val="16"/>
                <w:lang w:val="fr-FR"/>
              </w:rPr>
              <w:t xml:space="preserve">2025 </w:t>
            </w:r>
          </w:p>
        </w:tc>
        <w:tc>
          <w:tcPr>
            <w:tcW w:w="220" w:type="pct"/>
            <w:tcBorders>
              <w:top w:val="single" w:sz="4" w:space="0" w:color="auto"/>
              <w:bottom w:val="single" w:sz="12" w:space="0" w:color="auto"/>
            </w:tcBorders>
            <w:vAlign w:val="bottom"/>
          </w:tcPr>
          <w:p w14:paraId="30C87528" w14:textId="77777777" w:rsidR="00CD2122" w:rsidRPr="00023962" w:rsidRDefault="00CD2122" w:rsidP="00023962">
            <w:pPr>
              <w:suppressAutoHyphens w:val="0"/>
              <w:spacing w:before="80" w:after="80" w:line="200" w:lineRule="exact"/>
              <w:jc w:val="right"/>
              <w:rPr>
                <w:i/>
                <w:sz w:val="16"/>
              </w:rPr>
            </w:pPr>
            <w:r w:rsidRPr="00023962">
              <w:rPr>
                <w:i/>
                <w:sz w:val="16"/>
                <w:lang w:val="fr-FR"/>
              </w:rPr>
              <w:t>2026</w:t>
            </w:r>
          </w:p>
        </w:tc>
        <w:tc>
          <w:tcPr>
            <w:tcW w:w="220" w:type="pct"/>
            <w:tcBorders>
              <w:top w:val="single" w:sz="4" w:space="0" w:color="auto"/>
              <w:bottom w:val="single" w:sz="12" w:space="0" w:color="auto"/>
            </w:tcBorders>
            <w:vAlign w:val="bottom"/>
            <w:hideMark/>
          </w:tcPr>
          <w:p w14:paraId="15434298" w14:textId="77777777" w:rsidR="00CD2122" w:rsidRPr="00023962" w:rsidRDefault="00CD2122" w:rsidP="00023962">
            <w:pPr>
              <w:suppressAutoHyphens w:val="0"/>
              <w:spacing w:before="80" w:after="80" w:line="200" w:lineRule="exact"/>
              <w:jc w:val="right"/>
              <w:rPr>
                <w:i/>
                <w:sz w:val="16"/>
              </w:rPr>
            </w:pPr>
            <w:r w:rsidRPr="00023962">
              <w:rPr>
                <w:i/>
                <w:sz w:val="16"/>
                <w:lang w:val="fr-FR"/>
              </w:rPr>
              <w:t>Total</w:t>
            </w:r>
          </w:p>
        </w:tc>
      </w:tr>
      <w:tr w:rsidR="00CD2122" w:rsidRPr="00023962" w14:paraId="4A828DE1" w14:textId="77777777" w:rsidTr="001E29F7">
        <w:tc>
          <w:tcPr>
            <w:tcW w:w="1030" w:type="pct"/>
            <w:tcBorders>
              <w:top w:val="single" w:sz="12" w:space="0" w:color="auto"/>
            </w:tcBorders>
            <w:hideMark/>
          </w:tcPr>
          <w:p w14:paraId="55F41CB3" w14:textId="77777777" w:rsidR="00CD2122" w:rsidRPr="00023962" w:rsidRDefault="00CD2122" w:rsidP="00023962">
            <w:pPr>
              <w:suppressAutoHyphens w:val="0"/>
              <w:spacing w:before="40" w:after="40" w:line="220" w:lineRule="exact"/>
              <w:rPr>
                <w:sz w:val="18"/>
              </w:rPr>
            </w:pPr>
            <w:r w:rsidRPr="00023962">
              <w:rPr>
                <w:sz w:val="18"/>
                <w:lang w:val="fr-FR"/>
              </w:rPr>
              <w:t>Action en urgence</w:t>
            </w:r>
          </w:p>
        </w:tc>
        <w:tc>
          <w:tcPr>
            <w:tcW w:w="220" w:type="pct"/>
            <w:tcBorders>
              <w:top w:val="single" w:sz="12" w:space="0" w:color="auto"/>
            </w:tcBorders>
            <w:vAlign w:val="bottom"/>
            <w:hideMark/>
          </w:tcPr>
          <w:p w14:paraId="10FDF4D1" w14:textId="77777777" w:rsidR="00CD2122" w:rsidRPr="00023962" w:rsidRDefault="00CD2122" w:rsidP="00023962">
            <w:pPr>
              <w:suppressAutoHyphens w:val="0"/>
              <w:spacing w:before="40" w:after="40" w:line="220" w:lineRule="exact"/>
              <w:jc w:val="right"/>
              <w:rPr>
                <w:sz w:val="18"/>
              </w:rPr>
            </w:pPr>
            <w:r w:rsidRPr="00023962">
              <w:rPr>
                <w:sz w:val="18"/>
                <w:lang w:val="fr-FR"/>
              </w:rPr>
              <w:t>5</w:t>
            </w:r>
          </w:p>
        </w:tc>
        <w:tc>
          <w:tcPr>
            <w:tcW w:w="220" w:type="pct"/>
            <w:tcBorders>
              <w:top w:val="single" w:sz="12" w:space="0" w:color="auto"/>
            </w:tcBorders>
            <w:vAlign w:val="bottom"/>
            <w:hideMark/>
          </w:tcPr>
          <w:p w14:paraId="79A5BE14" w14:textId="77777777" w:rsidR="00CD2122" w:rsidRPr="00023962" w:rsidRDefault="00CD2122" w:rsidP="00023962">
            <w:pPr>
              <w:suppressAutoHyphens w:val="0"/>
              <w:spacing w:before="40" w:after="40" w:line="220" w:lineRule="exact"/>
              <w:jc w:val="right"/>
              <w:rPr>
                <w:sz w:val="18"/>
              </w:rPr>
            </w:pPr>
            <w:r w:rsidRPr="00023962">
              <w:rPr>
                <w:sz w:val="18"/>
                <w:lang w:val="fr-FR"/>
              </w:rPr>
              <w:t>5</w:t>
            </w:r>
          </w:p>
        </w:tc>
        <w:tc>
          <w:tcPr>
            <w:tcW w:w="220" w:type="pct"/>
            <w:tcBorders>
              <w:top w:val="single" w:sz="12" w:space="0" w:color="auto"/>
            </w:tcBorders>
            <w:vAlign w:val="bottom"/>
            <w:hideMark/>
          </w:tcPr>
          <w:p w14:paraId="667A0265" w14:textId="77777777" w:rsidR="00CD2122" w:rsidRPr="00023962" w:rsidRDefault="00CD2122" w:rsidP="00023962">
            <w:pPr>
              <w:suppressAutoHyphens w:val="0"/>
              <w:spacing w:before="40" w:after="40" w:line="220" w:lineRule="exact"/>
              <w:jc w:val="right"/>
              <w:rPr>
                <w:sz w:val="18"/>
              </w:rPr>
            </w:pPr>
            <w:r w:rsidRPr="00023962">
              <w:rPr>
                <w:sz w:val="18"/>
                <w:lang w:val="fr-FR"/>
              </w:rPr>
              <w:t>51</w:t>
            </w:r>
          </w:p>
        </w:tc>
        <w:tc>
          <w:tcPr>
            <w:tcW w:w="220" w:type="pct"/>
            <w:tcBorders>
              <w:top w:val="single" w:sz="12" w:space="0" w:color="auto"/>
            </w:tcBorders>
            <w:vAlign w:val="bottom"/>
            <w:hideMark/>
          </w:tcPr>
          <w:p w14:paraId="71BAC3B7" w14:textId="77777777" w:rsidR="00CD2122" w:rsidRPr="00023962" w:rsidRDefault="00CD2122" w:rsidP="00023962">
            <w:pPr>
              <w:suppressAutoHyphens w:val="0"/>
              <w:spacing w:before="40" w:after="40" w:line="220" w:lineRule="exact"/>
              <w:jc w:val="right"/>
              <w:rPr>
                <w:sz w:val="18"/>
              </w:rPr>
            </w:pPr>
            <w:r w:rsidRPr="00023962">
              <w:rPr>
                <w:sz w:val="18"/>
                <w:lang w:val="fr-FR"/>
              </w:rPr>
              <w:t>211</w:t>
            </w:r>
          </w:p>
        </w:tc>
        <w:tc>
          <w:tcPr>
            <w:tcW w:w="220" w:type="pct"/>
            <w:tcBorders>
              <w:top w:val="single" w:sz="12" w:space="0" w:color="auto"/>
            </w:tcBorders>
            <w:vAlign w:val="bottom"/>
            <w:hideMark/>
          </w:tcPr>
          <w:p w14:paraId="24F33A52" w14:textId="77777777" w:rsidR="00CD2122" w:rsidRPr="00023962" w:rsidRDefault="00CD2122" w:rsidP="00023962">
            <w:pPr>
              <w:suppressAutoHyphens w:val="0"/>
              <w:spacing w:before="40" w:after="40" w:line="220" w:lineRule="exact"/>
              <w:jc w:val="right"/>
              <w:rPr>
                <w:sz w:val="18"/>
              </w:rPr>
            </w:pPr>
            <w:r w:rsidRPr="00023962">
              <w:rPr>
                <w:sz w:val="18"/>
                <w:lang w:val="fr-FR"/>
              </w:rPr>
              <w:t>85</w:t>
            </w:r>
          </w:p>
        </w:tc>
        <w:tc>
          <w:tcPr>
            <w:tcW w:w="220" w:type="pct"/>
            <w:tcBorders>
              <w:top w:val="single" w:sz="12" w:space="0" w:color="auto"/>
            </w:tcBorders>
            <w:vAlign w:val="bottom"/>
            <w:hideMark/>
          </w:tcPr>
          <w:p w14:paraId="22111290" w14:textId="77777777" w:rsidR="00CD2122" w:rsidRPr="00023962" w:rsidRDefault="00CD2122" w:rsidP="00023962">
            <w:pPr>
              <w:suppressAutoHyphens w:val="0"/>
              <w:spacing w:before="40" w:after="40" w:line="220" w:lineRule="exact"/>
              <w:jc w:val="right"/>
              <w:rPr>
                <w:sz w:val="18"/>
              </w:rPr>
            </w:pPr>
            <w:r w:rsidRPr="00023962">
              <w:rPr>
                <w:sz w:val="18"/>
                <w:lang w:val="fr-FR"/>
              </w:rPr>
              <w:t>86</w:t>
            </w:r>
          </w:p>
        </w:tc>
        <w:tc>
          <w:tcPr>
            <w:tcW w:w="220" w:type="pct"/>
            <w:tcBorders>
              <w:top w:val="single" w:sz="12" w:space="0" w:color="auto"/>
            </w:tcBorders>
            <w:vAlign w:val="bottom"/>
            <w:hideMark/>
          </w:tcPr>
          <w:p w14:paraId="0401EFB0" w14:textId="77777777" w:rsidR="00CD2122" w:rsidRPr="00023962" w:rsidRDefault="00CD2122" w:rsidP="00023962">
            <w:pPr>
              <w:suppressAutoHyphens w:val="0"/>
              <w:spacing w:before="40" w:after="40" w:line="220" w:lineRule="exact"/>
              <w:jc w:val="right"/>
              <w:rPr>
                <w:sz w:val="18"/>
              </w:rPr>
            </w:pPr>
            <w:r w:rsidRPr="00023962">
              <w:rPr>
                <w:sz w:val="18"/>
                <w:lang w:val="fr-FR"/>
              </w:rPr>
              <w:t>118</w:t>
            </w:r>
          </w:p>
        </w:tc>
        <w:tc>
          <w:tcPr>
            <w:tcW w:w="220" w:type="pct"/>
            <w:tcBorders>
              <w:top w:val="single" w:sz="12" w:space="0" w:color="auto"/>
            </w:tcBorders>
            <w:vAlign w:val="bottom"/>
            <w:hideMark/>
          </w:tcPr>
          <w:p w14:paraId="5954F074" w14:textId="77777777" w:rsidR="00CD2122" w:rsidRPr="00023962" w:rsidRDefault="00CD2122" w:rsidP="00023962">
            <w:pPr>
              <w:suppressAutoHyphens w:val="0"/>
              <w:spacing w:before="40" w:after="40" w:line="220" w:lineRule="exact"/>
              <w:jc w:val="right"/>
              <w:rPr>
                <w:sz w:val="18"/>
              </w:rPr>
            </w:pPr>
            <w:r w:rsidRPr="00023962">
              <w:rPr>
                <w:sz w:val="18"/>
                <w:lang w:val="fr-FR"/>
              </w:rPr>
              <w:t>248</w:t>
            </w:r>
          </w:p>
        </w:tc>
        <w:tc>
          <w:tcPr>
            <w:tcW w:w="220" w:type="pct"/>
            <w:tcBorders>
              <w:top w:val="single" w:sz="12" w:space="0" w:color="auto"/>
            </w:tcBorders>
            <w:vAlign w:val="bottom"/>
            <w:hideMark/>
          </w:tcPr>
          <w:p w14:paraId="2A9970DA" w14:textId="77777777" w:rsidR="00CD2122" w:rsidRPr="00023962" w:rsidRDefault="00CD2122" w:rsidP="00023962">
            <w:pPr>
              <w:suppressAutoHyphens w:val="0"/>
              <w:spacing w:before="40" w:after="40" w:line="220" w:lineRule="exact"/>
              <w:jc w:val="right"/>
              <w:rPr>
                <w:sz w:val="18"/>
              </w:rPr>
            </w:pPr>
            <w:r w:rsidRPr="00023962">
              <w:rPr>
                <w:sz w:val="18"/>
                <w:lang w:val="fr-FR"/>
              </w:rPr>
              <w:t>193</w:t>
            </w:r>
          </w:p>
        </w:tc>
        <w:tc>
          <w:tcPr>
            <w:tcW w:w="220" w:type="pct"/>
            <w:tcBorders>
              <w:top w:val="single" w:sz="12" w:space="0" w:color="auto"/>
            </w:tcBorders>
            <w:vAlign w:val="bottom"/>
            <w:hideMark/>
          </w:tcPr>
          <w:p w14:paraId="5B8B2573" w14:textId="77777777" w:rsidR="00CD2122" w:rsidRPr="00023962" w:rsidRDefault="00CD2122" w:rsidP="00023962">
            <w:pPr>
              <w:suppressAutoHyphens w:val="0"/>
              <w:spacing w:before="40" w:after="40" w:line="220" w:lineRule="exact"/>
              <w:jc w:val="right"/>
              <w:rPr>
                <w:sz w:val="18"/>
              </w:rPr>
            </w:pPr>
            <w:r w:rsidRPr="00023962">
              <w:rPr>
                <w:sz w:val="18"/>
                <w:lang w:val="fr-FR"/>
              </w:rPr>
              <w:t>459</w:t>
            </w:r>
          </w:p>
        </w:tc>
        <w:tc>
          <w:tcPr>
            <w:tcW w:w="220" w:type="pct"/>
            <w:tcBorders>
              <w:top w:val="single" w:sz="12" w:space="0" w:color="auto"/>
            </w:tcBorders>
            <w:vAlign w:val="bottom"/>
            <w:hideMark/>
          </w:tcPr>
          <w:p w14:paraId="042886D8" w14:textId="77777777" w:rsidR="00CD2122" w:rsidRPr="00023962" w:rsidRDefault="00CD2122" w:rsidP="00023962">
            <w:pPr>
              <w:suppressAutoHyphens w:val="0"/>
              <w:spacing w:before="40" w:after="40" w:line="220" w:lineRule="exact"/>
              <w:jc w:val="right"/>
              <w:rPr>
                <w:sz w:val="18"/>
              </w:rPr>
            </w:pPr>
            <w:r w:rsidRPr="00023962">
              <w:rPr>
                <w:sz w:val="18"/>
                <w:lang w:val="fr-FR"/>
              </w:rPr>
              <w:t>100</w:t>
            </w:r>
          </w:p>
        </w:tc>
        <w:tc>
          <w:tcPr>
            <w:tcW w:w="220" w:type="pct"/>
            <w:tcBorders>
              <w:top w:val="single" w:sz="12" w:space="0" w:color="auto"/>
            </w:tcBorders>
            <w:vAlign w:val="bottom"/>
            <w:hideMark/>
          </w:tcPr>
          <w:p w14:paraId="21C9CCAF" w14:textId="77777777" w:rsidR="00CD2122" w:rsidRPr="00023962" w:rsidRDefault="00CD2122" w:rsidP="00023962">
            <w:pPr>
              <w:suppressAutoHyphens w:val="0"/>
              <w:spacing w:before="40" w:after="40" w:line="220" w:lineRule="exact"/>
              <w:jc w:val="right"/>
              <w:rPr>
                <w:sz w:val="18"/>
              </w:rPr>
            </w:pPr>
            <w:r w:rsidRPr="00023962">
              <w:rPr>
                <w:sz w:val="18"/>
                <w:lang w:val="fr-FR"/>
              </w:rPr>
              <w:t>121</w:t>
            </w:r>
          </w:p>
        </w:tc>
        <w:tc>
          <w:tcPr>
            <w:tcW w:w="220" w:type="pct"/>
            <w:tcBorders>
              <w:top w:val="single" w:sz="12" w:space="0" w:color="auto"/>
            </w:tcBorders>
            <w:vAlign w:val="bottom"/>
            <w:hideMark/>
          </w:tcPr>
          <w:p w14:paraId="55BE2299" w14:textId="77777777" w:rsidR="00CD2122" w:rsidRPr="00023962" w:rsidRDefault="00CD2122" w:rsidP="00023962">
            <w:pPr>
              <w:suppressAutoHyphens w:val="0"/>
              <w:spacing w:before="40" w:after="40" w:line="220" w:lineRule="exact"/>
              <w:jc w:val="right"/>
              <w:rPr>
                <w:sz w:val="18"/>
              </w:rPr>
            </w:pPr>
            <w:r w:rsidRPr="00023962">
              <w:rPr>
                <w:sz w:val="18"/>
                <w:lang w:val="fr-FR"/>
              </w:rPr>
              <w:t>212</w:t>
            </w:r>
          </w:p>
        </w:tc>
        <w:tc>
          <w:tcPr>
            <w:tcW w:w="220" w:type="pct"/>
            <w:tcBorders>
              <w:top w:val="single" w:sz="12" w:space="0" w:color="auto"/>
            </w:tcBorders>
            <w:vAlign w:val="bottom"/>
          </w:tcPr>
          <w:p w14:paraId="7A423D4B" w14:textId="77777777" w:rsidR="00CD2122" w:rsidRPr="00023962" w:rsidRDefault="00CD2122" w:rsidP="00023962">
            <w:pPr>
              <w:suppressAutoHyphens w:val="0"/>
              <w:spacing w:before="40" w:after="40" w:line="220" w:lineRule="exact"/>
              <w:jc w:val="right"/>
              <w:rPr>
                <w:sz w:val="18"/>
              </w:rPr>
            </w:pPr>
            <w:r w:rsidRPr="00023962">
              <w:rPr>
                <w:sz w:val="18"/>
                <w:lang w:val="fr-FR"/>
              </w:rPr>
              <w:t>240</w:t>
            </w:r>
          </w:p>
        </w:tc>
        <w:tc>
          <w:tcPr>
            <w:tcW w:w="220" w:type="pct"/>
            <w:tcBorders>
              <w:top w:val="single" w:sz="12" w:space="0" w:color="auto"/>
            </w:tcBorders>
            <w:vAlign w:val="bottom"/>
          </w:tcPr>
          <w:p w14:paraId="5A364DCC" w14:textId="77777777" w:rsidR="00CD2122" w:rsidRPr="00023962" w:rsidRDefault="00CD2122" w:rsidP="00023962">
            <w:pPr>
              <w:suppressAutoHyphens w:val="0"/>
              <w:spacing w:before="40" w:after="40" w:line="220" w:lineRule="exact"/>
              <w:jc w:val="right"/>
              <w:rPr>
                <w:sz w:val="18"/>
              </w:rPr>
            </w:pPr>
            <w:r w:rsidRPr="00023962">
              <w:rPr>
                <w:sz w:val="18"/>
                <w:lang w:val="fr-FR"/>
              </w:rPr>
              <w:t>26</w:t>
            </w:r>
          </w:p>
        </w:tc>
        <w:tc>
          <w:tcPr>
            <w:tcW w:w="220" w:type="pct"/>
            <w:tcBorders>
              <w:top w:val="single" w:sz="12" w:space="0" w:color="auto"/>
            </w:tcBorders>
            <w:vAlign w:val="bottom"/>
            <w:hideMark/>
          </w:tcPr>
          <w:p w14:paraId="70536625" w14:textId="77777777" w:rsidR="00CD2122" w:rsidRPr="00023962" w:rsidRDefault="00CD2122" w:rsidP="00023962">
            <w:pPr>
              <w:suppressAutoHyphens w:val="0"/>
              <w:spacing w:before="40" w:after="40" w:line="220" w:lineRule="exact"/>
              <w:jc w:val="right"/>
              <w:rPr>
                <w:sz w:val="18"/>
              </w:rPr>
            </w:pPr>
            <w:r w:rsidRPr="00023962">
              <w:rPr>
                <w:sz w:val="18"/>
                <w:lang w:val="fr-FR"/>
              </w:rPr>
              <w:t>2 160</w:t>
            </w:r>
          </w:p>
        </w:tc>
      </w:tr>
      <w:tr w:rsidR="00CD2122" w:rsidRPr="00023962" w14:paraId="605AD648" w14:textId="77777777" w:rsidTr="00872DEB">
        <w:tc>
          <w:tcPr>
            <w:tcW w:w="1030" w:type="pct"/>
            <w:tcBorders>
              <w:bottom w:val="single" w:sz="4" w:space="0" w:color="auto"/>
            </w:tcBorders>
            <w:hideMark/>
          </w:tcPr>
          <w:p w14:paraId="0D89D512" w14:textId="77777777" w:rsidR="00CD2122" w:rsidRPr="00023962" w:rsidRDefault="00CD2122" w:rsidP="00023962">
            <w:pPr>
              <w:suppressAutoHyphens w:val="0"/>
              <w:spacing w:before="40" w:after="40" w:line="220" w:lineRule="exact"/>
              <w:rPr>
                <w:sz w:val="18"/>
              </w:rPr>
            </w:pPr>
            <w:r w:rsidRPr="00023962">
              <w:rPr>
                <w:sz w:val="18"/>
                <w:lang w:val="fr-FR"/>
              </w:rPr>
              <w:t>Enregistrement parallèle</w:t>
            </w:r>
          </w:p>
        </w:tc>
        <w:tc>
          <w:tcPr>
            <w:tcW w:w="220" w:type="pct"/>
            <w:tcBorders>
              <w:bottom w:val="single" w:sz="4" w:space="0" w:color="auto"/>
            </w:tcBorders>
            <w:vAlign w:val="bottom"/>
            <w:hideMark/>
          </w:tcPr>
          <w:p w14:paraId="7BBFCF54"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0881C7C6"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75D9ACF3"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3ACCE50F"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617C30D0"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74697686"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0CF4E027"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2947FA2E"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49559186"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72BCA136" w14:textId="77777777" w:rsidR="00CD2122" w:rsidRPr="00023962" w:rsidRDefault="00CD2122" w:rsidP="00023962">
            <w:pPr>
              <w:suppressAutoHyphens w:val="0"/>
              <w:spacing w:before="40" w:after="40" w:line="220" w:lineRule="exact"/>
              <w:jc w:val="right"/>
              <w:rPr>
                <w:sz w:val="18"/>
              </w:rPr>
            </w:pPr>
            <w:r w:rsidRPr="00023962">
              <w:rPr>
                <w:sz w:val="18"/>
                <w:lang w:val="fr-FR"/>
              </w:rPr>
              <w:t>1</w:t>
            </w:r>
          </w:p>
        </w:tc>
        <w:tc>
          <w:tcPr>
            <w:tcW w:w="220" w:type="pct"/>
            <w:tcBorders>
              <w:bottom w:val="single" w:sz="4" w:space="0" w:color="auto"/>
            </w:tcBorders>
            <w:vAlign w:val="bottom"/>
            <w:hideMark/>
          </w:tcPr>
          <w:p w14:paraId="49818529" w14:textId="77777777" w:rsidR="00CD2122" w:rsidRPr="00023962" w:rsidRDefault="00CD2122" w:rsidP="00023962">
            <w:pPr>
              <w:suppressAutoHyphens w:val="0"/>
              <w:spacing w:before="40" w:after="40" w:line="220" w:lineRule="exact"/>
              <w:jc w:val="right"/>
              <w:rPr>
                <w:sz w:val="18"/>
              </w:rPr>
            </w:pPr>
            <w:r w:rsidRPr="00023962">
              <w:rPr>
                <w:sz w:val="18"/>
                <w:lang w:val="fr-FR"/>
              </w:rPr>
              <w:t>1</w:t>
            </w:r>
          </w:p>
        </w:tc>
        <w:tc>
          <w:tcPr>
            <w:tcW w:w="220" w:type="pct"/>
            <w:tcBorders>
              <w:bottom w:val="single" w:sz="4" w:space="0" w:color="auto"/>
            </w:tcBorders>
            <w:vAlign w:val="bottom"/>
            <w:hideMark/>
          </w:tcPr>
          <w:p w14:paraId="08DE4925" w14:textId="77777777" w:rsidR="00CD2122" w:rsidRPr="00023962" w:rsidRDefault="00CD2122" w:rsidP="00023962">
            <w:pPr>
              <w:suppressAutoHyphens w:val="0"/>
              <w:spacing w:before="40" w:after="40" w:line="220" w:lineRule="exact"/>
              <w:jc w:val="right"/>
              <w:rPr>
                <w:sz w:val="18"/>
              </w:rPr>
            </w:pPr>
            <w:r w:rsidRPr="00023962">
              <w:rPr>
                <w:sz w:val="18"/>
              </w:rPr>
              <w:t>–</w:t>
            </w:r>
          </w:p>
        </w:tc>
        <w:tc>
          <w:tcPr>
            <w:tcW w:w="220" w:type="pct"/>
            <w:tcBorders>
              <w:bottom w:val="single" w:sz="4" w:space="0" w:color="auto"/>
            </w:tcBorders>
            <w:vAlign w:val="bottom"/>
            <w:hideMark/>
          </w:tcPr>
          <w:p w14:paraId="52A8BC59" w14:textId="77777777" w:rsidR="00CD2122" w:rsidRPr="00023962" w:rsidRDefault="00CD2122" w:rsidP="00023962">
            <w:pPr>
              <w:suppressAutoHyphens w:val="0"/>
              <w:spacing w:before="40" w:after="40" w:line="220" w:lineRule="exact"/>
              <w:jc w:val="right"/>
              <w:rPr>
                <w:sz w:val="18"/>
              </w:rPr>
            </w:pPr>
            <w:r w:rsidRPr="00023962">
              <w:rPr>
                <w:sz w:val="18"/>
                <w:lang w:val="fr-FR"/>
              </w:rPr>
              <w:t>54</w:t>
            </w:r>
          </w:p>
        </w:tc>
        <w:tc>
          <w:tcPr>
            <w:tcW w:w="220" w:type="pct"/>
            <w:tcBorders>
              <w:bottom w:val="single" w:sz="4" w:space="0" w:color="auto"/>
            </w:tcBorders>
            <w:vAlign w:val="bottom"/>
          </w:tcPr>
          <w:p w14:paraId="2E4E8D1B" w14:textId="77777777" w:rsidR="00CD2122" w:rsidRPr="00023962" w:rsidRDefault="00CD2122" w:rsidP="00023962">
            <w:pPr>
              <w:suppressAutoHyphens w:val="0"/>
              <w:spacing w:before="40" w:after="40" w:line="220" w:lineRule="exact"/>
              <w:jc w:val="right"/>
              <w:rPr>
                <w:sz w:val="18"/>
              </w:rPr>
            </w:pPr>
            <w:r w:rsidRPr="00023962">
              <w:rPr>
                <w:sz w:val="18"/>
                <w:lang w:val="fr-FR"/>
              </w:rPr>
              <w:t>20</w:t>
            </w:r>
          </w:p>
        </w:tc>
        <w:tc>
          <w:tcPr>
            <w:tcW w:w="220" w:type="pct"/>
            <w:tcBorders>
              <w:bottom w:val="single" w:sz="4" w:space="0" w:color="auto"/>
            </w:tcBorders>
            <w:vAlign w:val="bottom"/>
          </w:tcPr>
          <w:p w14:paraId="1688186E" w14:textId="77777777" w:rsidR="00CD2122" w:rsidRPr="00023962" w:rsidRDefault="00CD2122" w:rsidP="00023962">
            <w:pPr>
              <w:suppressAutoHyphens w:val="0"/>
              <w:spacing w:before="40" w:after="40" w:line="220" w:lineRule="exact"/>
              <w:jc w:val="right"/>
              <w:rPr>
                <w:sz w:val="18"/>
              </w:rPr>
            </w:pPr>
            <w:r w:rsidRPr="00023962">
              <w:rPr>
                <w:sz w:val="18"/>
                <w:lang w:val="fr-FR"/>
              </w:rPr>
              <w:t>3</w:t>
            </w:r>
          </w:p>
        </w:tc>
        <w:tc>
          <w:tcPr>
            <w:tcW w:w="220" w:type="pct"/>
            <w:tcBorders>
              <w:bottom w:val="single" w:sz="4" w:space="0" w:color="auto"/>
            </w:tcBorders>
            <w:vAlign w:val="bottom"/>
            <w:hideMark/>
          </w:tcPr>
          <w:p w14:paraId="7E1E02B5" w14:textId="77777777" w:rsidR="00CD2122" w:rsidRPr="00023962" w:rsidRDefault="00CD2122" w:rsidP="00023962">
            <w:pPr>
              <w:suppressAutoHyphens w:val="0"/>
              <w:spacing w:before="40" w:after="40" w:line="220" w:lineRule="exact"/>
              <w:jc w:val="right"/>
              <w:rPr>
                <w:sz w:val="18"/>
              </w:rPr>
            </w:pPr>
            <w:r w:rsidRPr="00023962">
              <w:rPr>
                <w:sz w:val="18"/>
                <w:lang w:val="fr-FR"/>
              </w:rPr>
              <w:t>79</w:t>
            </w:r>
          </w:p>
        </w:tc>
      </w:tr>
      <w:tr w:rsidR="00CD2122" w:rsidRPr="00023962" w14:paraId="059FC8FF" w14:textId="77777777" w:rsidTr="00872DEB">
        <w:tc>
          <w:tcPr>
            <w:tcW w:w="1030" w:type="pct"/>
            <w:tcBorders>
              <w:top w:val="single" w:sz="4" w:space="0" w:color="auto"/>
              <w:bottom w:val="single" w:sz="12" w:space="0" w:color="auto"/>
            </w:tcBorders>
            <w:hideMark/>
          </w:tcPr>
          <w:p w14:paraId="17DB842A" w14:textId="77777777" w:rsidR="00CD2122" w:rsidRPr="00023962" w:rsidRDefault="00CD2122" w:rsidP="00872DEB">
            <w:pPr>
              <w:suppressAutoHyphens w:val="0"/>
              <w:spacing w:before="80" w:after="80" w:line="220" w:lineRule="exact"/>
              <w:ind w:left="284"/>
              <w:rPr>
                <w:b/>
                <w:sz w:val="18"/>
              </w:rPr>
            </w:pPr>
            <w:r w:rsidRPr="00023962">
              <w:rPr>
                <w:b/>
                <w:bCs/>
                <w:sz w:val="18"/>
                <w:lang w:val="fr-FR"/>
              </w:rPr>
              <w:t>Total</w:t>
            </w:r>
          </w:p>
        </w:tc>
        <w:tc>
          <w:tcPr>
            <w:tcW w:w="220" w:type="pct"/>
            <w:tcBorders>
              <w:top w:val="single" w:sz="4" w:space="0" w:color="auto"/>
              <w:bottom w:val="single" w:sz="12" w:space="0" w:color="auto"/>
            </w:tcBorders>
            <w:vAlign w:val="bottom"/>
            <w:hideMark/>
          </w:tcPr>
          <w:p w14:paraId="5B6A0A56"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5</w:t>
            </w:r>
          </w:p>
        </w:tc>
        <w:tc>
          <w:tcPr>
            <w:tcW w:w="220" w:type="pct"/>
            <w:tcBorders>
              <w:top w:val="single" w:sz="4" w:space="0" w:color="auto"/>
              <w:bottom w:val="single" w:sz="12" w:space="0" w:color="auto"/>
            </w:tcBorders>
            <w:vAlign w:val="bottom"/>
            <w:hideMark/>
          </w:tcPr>
          <w:p w14:paraId="0E1B5F3C"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5</w:t>
            </w:r>
          </w:p>
        </w:tc>
        <w:tc>
          <w:tcPr>
            <w:tcW w:w="220" w:type="pct"/>
            <w:tcBorders>
              <w:top w:val="single" w:sz="4" w:space="0" w:color="auto"/>
              <w:bottom w:val="single" w:sz="12" w:space="0" w:color="auto"/>
            </w:tcBorders>
            <w:vAlign w:val="bottom"/>
            <w:hideMark/>
          </w:tcPr>
          <w:p w14:paraId="4B213A0B"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51</w:t>
            </w:r>
          </w:p>
        </w:tc>
        <w:tc>
          <w:tcPr>
            <w:tcW w:w="220" w:type="pct"/>
            <w:tcBorders>
              <w:top w:val="single" w:sz="4" w:space="0" w:color="auto"/>
              <w:bottom w:val="single" w:sz="12" w:space="0" w:color="auto"/>
            </w:tcBorders>
            <w:vAlign w:val="bottom"/>
            <w:hideMark/>
          </w:tcPr>
          <w:p w14:paraId="54BC8924"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211</w:t>
            </w:r>
          </w:p>
        </w:tc>
        <w:tc>
          <w:tcPr>
            <w:tcW w:w="220" w:type="pct"/>
            <w:tcBorders>
              <w:top w:val="single" w:sz="4" w:space="0" w:color="auto"/>
              <w:bottom w:val="single" w:sz="12" w:space="0" w:color="auto"/>
            </w:tcBorders>
            <w:vAlign w:val="bottom"/>
            <w:hideMark/>
          </w:tcPr>
          <w:p w14:paraId="5FE61F6A"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85</w:t>
            </w:r>
          </w:p>
        </w:tc>
        <w:tc>
          <w:tcPr>
            <w:tcW w:w="220" w:type="pct"/>
            <w:tcBorders>
              <w:top w:val="single" w:sz="4" w:space="0" w:color="auto"/>
              <w:bottom w:val="single" w:sz="12" w:space="0" w:color="auto"/>
            </w:tcBorders>
            <w:vAlign w:val="bottom"/>
            <w:hideMark/>
          </w:tcPr>
          <w:p w14:paraId="1A501095"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86</w:t>
            </w:r>
          </w:p>
        </w:tc>
        <w:tc>
          <w:tcPr>
            <w:tcW w:w="220" w:type="pct"/>
            <w:tcBorders>
              <w:top w:val="single" w:sz="4" w:space="0" w:color="auto"/>
              <w:bottom w:val="single" w:sz="12" w:space="0" w:color="auto"/>
            </w:tcBorders>
            <w:vAlign w:val="bottom"/>
            <w:hideMark/>
          </w:tcPr>
          <w:p w14:paraId="0C98ED43"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118</w:t>
            </w:r>
          </w:p>
        </w:tc>
        <w:tc>
          <w:tcPr>
            <w:tcW w:w="220" w:type="pct"/>
            <w:tcBorders>
              <w:top w:val="single" w:sz="4" w:space="0" w:color="auto"/>
              <w:bottom w:val="single" w:sz="12" w:space="0" w:color="auto"/>
            </w:tcBorders>
            <w:vAlign w:val="bottom"/>
            <w:hideMark/>
          </w:tcPr>
          <w:p w14:paraId="61D2E19B"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248</w:t>
            </w:r>
          </w:p>
        </w:tc>
        <w:tc>
          <w:tcPr>
            <w:tcW w:w="220" w:type="pct"/>
            <w:tcBorders>
              <w:top w:val="single" w:sz="4" w:space="0" w:color="auto"/>
              <w:bottom w:val="single" w:sz="12" w:space="0" w:color="auto"/>
            </w:tcBorders>
            <w:vAlign w:val="bottom"/>
            <w:hideMark/>
          </w:tcPr>
          <w:p w14:paraId="7225CEF9"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193</w:t>
            </w:r>
          </w:p>
        </w:tc>
        <w:tc>
          <w:tcPr>
            <w:tcW w:w="220" w:type="pct"/>
            <w:tcBorders>
              <w:top w:val="single" w:sz="4" w:space="0" w:color="auto"/>
              <w:bottom w:val="single" w:sz="12" w:space="0" w:color="auto"/>
            </w:tcBorders>
            <w:vAlign w:val="bottom"/>
            <w:hideMark/>
          </w:tcPr>
          <w:p w14:paraId="2F82143A"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460</w:t>
            </w:r>
          </w:p>
        </w:tc>
        <w:tc>
          <w:tcPr>
            <w:tcW w:w="220" w:type="pct"/>
            <w:tcBorders>
              <w:top w:val="single" w:sz="4" w:space="0" w:color="auto"/>
              <w:bottom w:val="single" w:sz="12" w:space="0" w:color="auto"/>
            </w:tcBorders>
            <w:vAlign w:val="bottom"/>
            <w:hideMark/>
          </w:tcPr>
          <w:p w14:paraId="2C4ED2F5"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101</w:t>
            </w:r>
          </w:p>
        </w:tc>
        <w:tc>
          <w:tcPr>
            <w:tcW w:w="220" w:type="pct"/>
            <w:tcBorders>
              <w:top w:val="single" w:sz="4" w:space="0" w:color="auto"/>
              <w:bottom w:val="single" w:sz="12" w:space="0" w:color="auto"/>
            </w:tcBorders>
            <w:vAlign w:val="bottom"/>
            <w:hideMark/>
          </w:tcPr>
          <w:p w14:paraId="66FFCB55"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121</w:t>
            </w:r>
          </w:p>
        </w:tc>
        <w:tc>
          <w:tcPr>
            <w:tcW w:w="220" w:type="pct"/>
            <w:tcBorders>
              <w:top w:val="single" w:sz="4" w:space="0" w:color="auto"/>
              <w:bottom w:val="single" w:sz="12" w:space="0" w:color="auto"/>
            </w:tcBorders>
            <w:vAlign w:val="bottom"/>
            <w:hideMark/>
          </w:tcPr>
          <w:p w14:paraId="7E285CE8"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266</w:t>
            </w:r>
          </w:p>
        </w:tc>
        <w:tc>
          <w:tcPr>
            <w:tcW w:w="220" w:type="pct"/>
            <w:tcBorders>
              <w:top w:val="single" w:sz="4" w:space="0" w:color="auto"/>
              <w:bottom w:val="single" w:sz="12" w:space="0" w:color="auto"/>
            </w:tcBorders>
            <w:vAlign w:val="bottom"/>
          </w:tcPr>
          <w:p w14:paraId="6D813919"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260</w:t>
            </w:r>
          </w:p>
        </w:tc>
        <w:tc>
          <w:tcPr>
            <w:tcW w:w="220" w:type="pct"/>
            <w:tcBorders>
              <w:top w:val="single" w:sz="4" w:space="0" w:color="auto"/>
              <w:bottom w:val="single" w:sz="12" w:space="0" w:color="auto"/>
            </w:tcBorders>
            <w:vAlign w:val="bottom"/>
          </w:tcPr>
          <w:p w14:paraId="11786800"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29</w:t>
            </w:r>
          </w:p>
        </w:tc>
        <w:tc>
          <w:tcPr>
            <w:tcW w:w="220" w:type="pct"/>
            <w:tcBorders>
              <w:top w:val="single" w:sz="4" w:space="0" w:color="auto"/>
              <w:bottom w:val="single" w:sz="12" w:space="0" w:color="auto"/>
            </w:tcBorders>
            <w:vAlign w:val="bottom"/>
            <w:hideMark/>
          </w:tcPr>
          <w:p w14:paraId="533A7B7A" w14:textId="77777777" w:rsidR="00CD2122" w:rsidRPr="00023962" w:rsidRDefault="00CD2122" w:rsidP="00872DEB">
            <w:pPr>
              <w:suppressAutoHyphens w:val="0"/>
              <w:spacing w:before="80" w:after="80" w:line="220" w:lineRule="exact"/>
              <w:jc w:val="right"/>
              <w:rPr>
                <w:b/>
                <w:sz w:val="18"/>
              </w:rPr>
            </w:pPr>
            <w:r w:rsidRPr="00023962">
              <w:rPr>
                <w:b/>
                <w:bCs/>
                <w:sz w:val="18"/>
                <w:lang w:val="fr-FR"/>
              </w:rPr>
              <w:t>2 239</w:t>
            </w:r>
          </w:p>
        </w:tc>
      </w:tr>
    </w:tbl>
    <w:p w14:paraId="5DEE91A9" w14:textId="71F71500" w:rsidR="00CD2122" w:rsidRPr="0074155C" w:rsidRDefault="00CD2122" w:rsidP="00EC35B0">
      <w:pPr>
        <w:pStyle w:val="SingleTxtG"/>
        <w:spacing w:before="240"/>
      </w:pPr>
      <w:r w:rsidRPr="0074155C">
        <w:t>6.</w:t>
      </w:r>
      <w:r w:rsidRPr="0074155C">
        <w:tab/>
      </w:r>
      <w:r>
        <w:rPr>
          <w:lang w:val="fr-FR"/>
        </w:rPr>
        <w:t>Entre le 17 septembre 2025 et le 28 février 2026, le Comité a envoyé 81 notes, qui se rapportaient à 163 demandes d</w:t>
      </w:r>
      <w:r w:rsidR="00A01FA6">
        <w:rPr>
          <w:lang w:val="fr-FR"/>
        </w:rPr>
        <w:t>’</w:t>
      </w:r>
      <w:r>
        <w:rPr>
          <w:lang w:val="fr-FR"/>
        </w:rPr>
        <w:t>action en urgence enregistrées, afin de surveiller l</w:t>
      </w:r>
      <w:r w:rsidR="00A01FA6">
        <w:rPr>
          <w:lang w:val="fr-FR"/>
        </w:rPr>
        <w:t>’</w:t>
      </w:r>
      <w:r>
        <w:rPr>
          <w:lang w:val="fr-FR"/>
        </w:rPr>
        <w:t>application de ses recommandations et de faire de nouvelles recommandations aux États Parties concernés, sur la base des informations disponibles (contre 60 au cours de la période précédente). Au 28 février 2026, il avait un arriéré de 624 demandes d</w:t>
      </w:r>
      <w:r w:rsidR="00A01FA6">
        <w:rPr>
          <w:lang w:val="fr-FR"/>
        </w:rPr>
        <w:t>’</w:t>
      </w:r>
      <w:r>
        <w:rPr>
          <w:lang w:val="fr-FR"/>
        </w:rPr>
        <w:t>action en urgence pour lesquelles un suivi devait être assuré (contre 481 au 16 septembre 2025) : 487 demandes en espagnol, 119 en anglais, 16 en arabe, 1 en russe et 1 en français.</w:t>
      </w:r>
    </w:p>
    <w:p w14:paraId="2456F4FC" w14:textId="6ADE55C6" w:rsidR="00CD2122" w:rsidRPr="0074155C" w:rsidRDefault="00CD2122" w:rsidP="00EC35B0">
      <w:pPr>
        <w:pStyle w:val="H1G"/>
      </w:pPr>
      <w:r>
        <w:rPr>
          <w:bCs/>
          <w:lang w:val="fr-FR"/>
        </w:rPr>
        <w:tab/>
        <w:t>C.</w:t>
      </w:r>
      <w:r>
        <w:rPr>
          <w:lang w:val="fr-FR"/>
        </w:rPr>
        <w:tab/>
      </w:r>
      <w:r>
        <w:rPr>
          <w:bCs/>
          <w:lang w:val="fr-FR"/>
        </w:rPr>
        <w:t>Demandes d</w:t>
      </w:r>
      <w:r w:rsidR="00A01FA6">
        <w:rPr>
          <w:bCs/>
          <w:lang w:val="fr-FR"/>
        </w:rPr>
        <w:t>’</w:t>
      </w:r>
      <w:r>
        <w:rPr>
          <w:bCs/>
          <w:lang w:val="fr-FR"/>
        </w:rPr>
        <w:t xml:space="preserve">action en urgence classées ou </w:t>
      </w:r>
      <w:r w:rsidRPr="00EC35B0">
        <w:rPr>
          <w:lang w:val="fr-FR"/>
        </w:rPr>
        <w:t>clôturées</w:t>
      </w:r>
      <w:bookmarkStart w:id="4" w:name="_Hlk157455625"/>
      <w:bookmarkEnd w:id="4"/>
    </w:p>
    <w:p w14:paraId="3701334D" w14:textId="5C9B5D9B" w:rsidR="00CD2122" w:rsidRPr="0074155C" w:rsidRDefault="00CD2122" w:rsidP="00AE1DCD">
      <w:pPr>
        <w:pStyle w:val="SingleTxtG"/>
      </w:pPr>
      <w:r w:rsidRPr="0074155C">
        <w:t>7.</w:t>
      </w:r>
      <w:r w:rsidRPr="0074155C">
        <w:tab/>
      </w:r>
      <w:r>
        <w:rPr>
          <w:lang w:val="fr-FR"/>
        </w:rPr>
        <w:t>Soucieux de préciser le sens des termes qu</w:t>
      </w:r>
      <w:r w:rsidR="00A01FA6">
        <w:rPr>
          <w:lang w:val="fr-FR"/>
        </w:rPr>
        <w:t>’</w:t>
      </w:r>
      <w:r>
        <w:rPr>
          <w:lang w:val="fr-FR"/>
        </w:rPr>
        <w:t>il emploie pour décrire l</w:t>
      </w:r>
      <w:r w:rsidR="00A01FA6">
        <w:rPr>
          <w:lang w:val="fr-FR"/>
        </w:rPr>
        <w:t>’</w:t>
      </w:r>
      <w:r>
        <w:rPr>
          <w:lang w:val="fr-FR"/>
        </w:rPr>
        <w:t>état d</w:t>
      </w:r>
      <w:r w:rsidR="00A01FA6">
        <w:rPr>
          <w:lang w:val="fr-FR"/>
        </w:rPr>
        <w:t>’</w:t>
      </w:r>
      <w:r>
        <w:rPr>
          <w:lang w:val="fr-FR"/>
        </w:rPr>
        <w:t>avancement des demandes classées ou clôturées, le Comité rappelle ce qui suit :</w:t>
      </w:r>
    </w:p>
    <w:p w14:paraId="4419DCF3" w14:textId="1472B2F7" w:rsidR="00CD2122" w:rsidRPr="0074155C" w:rsidRDefault="00CD2122" w:rsidP="00AE1DCD">
      <w:pPr>
        <w:pStyle w:val="SingleTxtG"/>
        <w:ind w:firstLine="567"/>
      </w:pPr>
      <w:r>
        <w:rPr>
          <w:lang w:val="fr-FR"/>
        </w:rPr>
        <w:t>a)</w:t>
      </w:r>
      <w:r>
        <w:rPr>
          <w:lang w:val="fr-FR"/>
        </w:rPr>
        <w:tab/>
        <w:t>Une demande d</w:t>
      </w:r>
      <w:r w:rsidR="00A01FA6">
        <w:rPr>
          <w:lang w:val="fr-FR"/>
        </w:rPr>
        <w:t>’</w:t>
      </w:r>
      <w:r>
        <w:rPr>
          <w:lang w:val="fr-FR"/>
        </w:rPr>
        <w:t>action en urgence est classée lorsque la personne disparue a été retrouvée, mais est toujours privée de liberté. Si la personne concernée disparaît à nouveau dans le cadre de la même privation de liberté, le Comité peut réactiver la procédure d</w:t>
      </w:r>
      <w:r w:rsidR="00A01FA6">
        <w:rPr>
          <w:lang w:val="fr-FR"/>
        </w:rPr>
        <w:t>’</w:t>
      </w:r>
      <w:r>
        <w:rPr>
          <w:lang w:val="fr-FR"/>
        </w:rPr>
        <w:t>action en urgence en utilisant le même numéro d</w:t>
      </w:r>
      <w:r w:rsidR="00A01FA6">
        <w:rPr>
          <w:lang w:val="fr-FR"/>
        </w:rPr>
        <w:t>’</w:t>
      </w:r>
      <w:r>
        <w:rPr>
          <w:lang w:val="fr-FR"/>
        </w:rPr>
        <w:t>enregistrement, ce qui facilite le suivi de l</w:t>
      </w:r>
      <w:r w:rsidR="00A01FA6">
        <w:rPr>
          <w:lang w:val="fr-FR"/>
        </w:rPr>
        <w:t>’</w:t>
      </w:r>
      <w:r>
        <w:rPr>
          <w:lang w:val="fr-FR"/>
        </w:rPr>
        <w:t>affaire ;</w:t>
      </w:r>
    </w:p>
    <w:p w14:paraId="2F3E3729" w14:textId="66CA4062" w:rsidR="00CD2122" w:rsidRPr="0074155C" w:rsidRDefault="00CD2122" w:rsidP="00C05A7C">
      <w:pPr>
        <w:pStyle w:val="SingleTxtG"/>
        <w:keepNext/>
        <w:keepLines/>
        <w:ind w:firstLine="567"/>
      </w:pPr>
      <w:r>
        <w:rPr>
          <w:lang w:val="fr-FR"/>
        </w:rPr>
        <w:lastRenderedPageBreak/>
        <w:t>b)</w:t>
      </w:r>
      <w:r>
        <w:rPr>
          <w:lang w:val="fr-FR"/>
        </w:rPr>
        <w:tab/>
        <w:t>Une procédure d</w:t>
      </w:r>
      <w:r w:rsidR="00A01FA6">
        <w:rPr>
          <w:lang w:val="fr-FR"/>
        </w:rPr>
        <w:t>’</w:t>
      </w:r>
      <w:r>
        <w:rPr>
          <w:lang w:val="fr-FR"/>
        </w:rPr>
        <w:t>action en urgence peut également être classée sans suite lorsque, selon les informations disponibles, le sort de la personne disparue semble avoir été élucidé, mais que les auteurs de la demande remettent en question les informations officielles et estiment que des mesures supplémentaires, qui doivent être prises principalement par eux</w:t>
      </w:r>
      <w:r>
        <w:rPr>
          <w:lang w:val="fr-FR"/>
        </w:rPr>
        <w:noBreakHyphen/>
        <w:t>mêmes, sont nécessaires pour confirmer sans réserve le lieu où se trouve la personne disparue. Dans ces circonstances, le Comité peut classer l</w:t>
      </w:r>
      <w:r w:rsidR="00A01FA6">
        <w:rPr>
          <w:lang w:val="fr-FR"/>
        </w:rPr>
        <w:t>’</w:t>
      </w:r>
      <w:r>
        <w:rPr>
          <w:lang w:val="fr-FR"/>
        </w:rPr>
        <w:t>affaire sans suite, en demandant à l</w:t>
      </w:r>
      <w:r w:rsidR="00A01FA6">
        <w:rPr>
          <w:lang w:val="fr-FR"/>
        </w:rPr>
        <w:t>’</w:t>
      </w:r>
      <w:r>
        <w:rPr>
          <w:lang w:val="fr-FR"/>
        </w:rPr>
        <w:t>État Partie de prendre les mesures qui s</w:t>
      </w:r>
      <w:r w:rsidR="00A01FA6">
        <w:rPr>
          <w:lang w:val="fr-FR"/>
        </w:rPr>
        <w:t>’</w:t>
      </w:r>
      <w:r>
        <w:rPr>
          <w:lang w:val="fr-FR"/>
        </w:rPr>
        <w:t>imposent pour que la confirmation demandée soit apportée. Si ces mesures ne sont pas prises, ou si elles contredisent les informations initialement fournies sur le sort de la personne disparue</w:t>
      </w:r>
      <w:r w:rsidRPr="00A66796">
        <w:rPr>
          <w:lang w:val="fr-FR"/>
        </w:rPr>
        <w:t xml:space="preserve"> </w:t>
      </w:r>
      <w:r>
        <w:rPr>
          <w:lang w:val="fr-FR"/>
        </w:rPr>
        <w:t>et sur le lieu où celle-ci se trouve, le</w:t>
      </w:r>
      <w:r w:rsidR="00C05A7C">
        <w:rPr>
          <w:lang w:val="fr-FR"/>
        </w:rPr>
        <w:t> </w:t>
      </w:r>
      <w:r>
        <w:rPr>
          <w:lang w:val="fr-FR"/>
        </w:rPr>
        <w:t>Comité peut décider de réactiver la procédure d</w:t>
      </w:r>
      <w:r w:rsidR="00A01FA6">
        <w:rPr>
          <w:lang w:val="fr-FR"/>
        </w:rPr>
        <w:t>’</w:t>
      </w:r>
      <w:r>
        <w:rPr>
          <w:lang w:val="fr-FR"/>
        </w:rPr>
        <w:t xml:space="preserve">action en urgence ; </w:t>
      </w:r>
    </w:p>
    <w:p w14:paraId="00D6F46B" w14:textId="51DC9613" w:rsidR="00CD2122" w:rsidRPr="0074155C" w:rsidRDefault="00CD2122" w:rsidP="00AE1DCD">
      <w:pPr>
        <w:pStyle w:val="SingleTxtG"/>
        <w:ind w:firstLine="567"/>
      </w:pPr>
      <w:r>
        <w:rPr>
          <w:lang w:val="fr-FR"/>
        </w:rPr>
        <w:t>c)</w:t>
      </w:r>
      <w:r>
        <w:rPr>
          <w:lang w:val="fr-FR"/>
        </w:rPr>
        <w:tab/>
        <w:t>Une procédure d</w:t>
      </w:r>
      <w:r w:rsidR="00A01FA6">
        <w:rPr>
          <w:lang w:val="fr-FR"/>
        </w:rPr>
        <w:t>’</w:t>
      </w:r>
      <w:r>
        <w:rPr>
          <w:lang w:val="fr-FR"/>
        </w:rPr>
        <w:t>action en urgence est clôturée quand la personne disparue a été retrouvée libre, quand elle a été retrouvée puis libérée ou quand elle a été retrouvée morte.</w:t>
      </w:r>
      <w:bookmarkStart w:id="5" w:name="_Hlk176981339"/>
    </w:p>
    <w:p w14:paraId="516B5C26" w14:textId="37FFBF8C" w:rsidR="00CD2122" w:rsidRPr="0074155C" w:rsidRDefault="00CD2122" w:rsidP="00AE1DCD">
      <w:pPr>
        <w:pStyle w:val="SingleTxtG"/>
      </w:pPr>
      <w:r w:rsidRPr="0074155C">
        <w:t>8.</w:t>
      </w:r>
      <w:r w:rsidRPr="0074155C">
        <w:tab/>
      </w:r>
      <w:r>
        <w:rPr>
          <w:lang w:val="fr-FR"/>
        </w:rPr>
        <w:t>Au 28 février 2026, 546 personnes disparues au nom desquelles une procédure d</w:t>
      </w:r>
      <w:r w:rsidR="00A01FA6">
        <w:rPr>
          <w:lang w:val="fr-FR"/>
        </w:rPr>
        <w:t>’</w:t>
      </w:r>
      <w:r>
        <w:rPr>
          <w:lang w:val="fr-FR"/>
        </w:rPr>
        <w:t>action en urgence avait été ouverte avaient été retrouvées, dont 9 pendant la période considérée. Le Comité relève avec satisfaction que 427 personnes disparues ont été retrouvées vivantes depuis le début de l</w:t>
      </w:r>
      <w:r w:rsidR="00A01FA6">
        <w:rPr>
          <w:lang w:val="fr-FR"/>
        </w:rPr>
        <w:t>’</w:t>
      </w:r>
      <w:r>
        <w:rPr>
          <w:lang w:val="fr-FR"/>
        </w:rPr>
        <w:t>application de cette procédure. Il en résulte que 496 procédures d</w:t>
      </w:r>
      <w:r w:rsidR="00A01FA6">
        <w:rPr>
          <w:lang w:val="fr-FR"/>
        </w:rPr>
        <w:t>’</w:t>
      </w:r>
      <w:r>
        <w:rPr>
          <w:lang w:val="fr-FR"/>
        </w:rPr>
        <w:t>action en urgence ont été clôturées et 50, classées. Le Comité rappelle que la grande majorité des affaires dans lesquelles la personne disparue a été retrouvée vivante renvoient à des disparitions survenues en Colombie et à Cuba, au cours de manifestations pendant lesquelles des personnes avaient été arrêtées et privées de leur liberté, sans que leurs proches soient informés de leur sort et du lieu où elles se trouvaient. Les</w:t>
      </w:r>
      <w:r w:rsidR="00A923FD">
        <w:rPr>
          <w:lang w:val="fr-FR"/>
        </w:rPr>
        <w:t> </w:t>
      </w:r>
      <w:r>
        <w:rPr>
          <w:lang w:val="fr-FR"/>
        </w:rPr>
        <w:t>tableaux ci-après renseignent sur le nombre de procédures d</w:t>
      </w:r>
      <w:r w:rsidR="00A01FA6">
        <w:rPr>
          <w:lang w:val="fr-FR"/>
        </w:rPr>
        <w:t>’</w:t>
      </w:r>
      <w:r>
        <w:rPr>
          <w:lang w:val="fr-FR"/>
        </w:rPr>
        <w:t>action en urgence classées ou clôturées, par État Partie (voir le tableau 3), et sur le nombre de procédures d</w:t>
      </w:r>
      <w:r w:rsidR="00A01FA6">
        <w:rPr>
          <w:lang w:val="fr-FR"/>
        </w:rPr>
        <w:t>’</w:t>
      </w:r>
      <w:r>
        <w:rPr>
          <w:lang w:val="fr-FR"/>
        </w:rPr>
        <w:t>action en</w:t>
      </w:r>
      <w:r w:rsidR="003A0D2B">
        <w:rPr>
          <w:lang w:val="fr-FR"/>
        </w:rPr>
        <w:t> </w:t>
      </w:r>
      <w:r>
        <w:rPr>
          <w:lang w:val="fr-FR"/>
        </w:rPr>
        <w:t>urgence classées ou clôturées, par année et par État Partie (voir le tableau 4).</w:t>
      </w:r>
    </w:p>
    <w:bookmarkEnd w:id="5"/>
    <w:p w14:paraId="1EBB0F40" w14:textId="77777777" w:rsidR="00CD2122" w:rsidRPr="0074155C" w:rsidRDefault="00CD2122" w:rsidP="00EC35B0">
      <w:pPr>
        <w:pStyle w:val="Titre1"/>
        <w:spacing w:before="240"/>
      </w:pPr>
      <w:r>
        <w:rPr>
          <w:lang w:val="fr-FR"/>
        </w:rPr>
        <w:t>Tableau 3</w:t>
      </w:r>
    </w:p>
    <w:p w14:paraId="0944C958" w14:textId="45C7D38B" w:rsidR="00CD2122" w:rsidRPr="0074155C" w:rsidRDefault="00CD2122" w:rsidP="00EC35B0">
      <w:pPr>
        <w:pStyle w:val="Titre1"/>
        <w:spacing w:after="120"/>
        <w:rPr>
          <w:b/>
          <w:bCs/>
        </w:rPr>
      </w:pPr>
      <w:r>
        <w:rPr>
          <w:b/>
          <w:bCs/>
          <w:lang w:val="fr-FR"/>
        </w:rPr>
        <w:t>Procédures d</w:t>
      </w:r>
      <w:r w:rsidR="00A01FA6">
        <w:rPr>
          <w:b/>
          <w:bCs/>
          <w:lang w:val="fr-FR"/>
        </w:rPr>
        <w:t>’</w:t>
      </w:r>
      <w:r>
        <w:rPr>
          <w:b/>
          <w:bCs/>
          <w:lang w:val="fr-FR"/>
        </w:rPr>
        <w:t xml:space="preserve">action en urgence qui ne sont plus ouvertes, par État Partie, </w:t>
      </w:r>
      <w:r w:rsidR="003A0D2B">
        <w:rPr>
          <w:b/>
          <w:bCs/>
          <w:lang w:val="fr-FR"/>
        </w:rPr>
        <w:br/>
      </w:r>
      <w:r>
        <w:rPr>
          <w:b/>
          <w:bCs/>
          <w:lang w:val="fr-FR"/>
        </w:rPr>
        <w:t>au 28 février 2026</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1558"/>
        <w:gridCol w:w="1559"/>
        <w:gridCol w:w="1559"/>
      </w:tblGrid>
      <w:tr w:rsidR="00CD2122" w:rsidRPr="00EC35B0" w14:paraId="71AAB4B2" w14:textId="77777777" w:rsidTr="00EC35B0">
        <w:trPr>
          <w:tblHeader/>
        </w:trPr>
        <w:tc>
          <w:tcPr>
            <w:tcW w:w="2694" w:type="dxa"/>
            <w:tcBorders>
              <w:top w:val="single" w:sz="4" w:space="0" w:color="auto"/>
              <w:bottom w:val="single" w:sz="12" w:space="0" w:color="auto"/>
            </w:tcBorders>
            <w:vAlign w:val="bottom"/>
          </w:tcPr>
          <w:p w14:paraId="2EECE633" w14:textId="77777777" w:rsidR="00CD2122" w:rsidRPr="00EC35B0" w:rsidRDefault="00CD2122" w:rsidP="00EC35B0">
            <w:pPr>
              <w:suppressAutoHyphens w:val="0"/>
              <w:spacing w:before="80" w:after="80" w:line="200" w:lineRule="exact"/>
              <w:rPr>
                <w:i/>
                <w:sz w:val="16"/>
              </w:rPr>
            </w:pPr>
          </w:p>
        </w:tc>
        <w:tc>
          <w:tcPr>
            <w:tcW w:w="1558" w:type="dxa"/>
            <w:tcBorders>
              <w:top w:val="single" w:sz="4" w:space="0" w:color="auto"/>
              <w:bottom w:val="single" w:sz="12" w:space="0" w:color="auto"/>
            </w:tcBorders>
            <w:vAlign w:val="bottom"/>
            <w:hideMark/>
          </w:tcPr>
          <w:p w14:paraId="5147F2F7" w14:textId="77777777" w:rsidR="00CD2122" w:rsidRPr="00EC35B0" w:rsidRDefault="00CD2122" w:rsidP="00EC35B0">
            <w:pPr>
              <w:suppressAutoHyphens w:val="0"/>
              <w:spacing w:before="80" w:after="80" w:line="200" w:lineRule="exact"/>
              <w:jc w:val="right"/>
              <w:rPr>
                <w:i/>
                <w:sz w:val="16"/>
              </w:rPr>
            </w:pPr>
            <w:r w:rsidRPr="00EC35B0">
              <w:rPr>
                <w:i/>
                <w:iCs/>
                <w:sz w:val="16"/>
                <w:lang w:val="fr-FR"/>
              </w:rPr>
              <w:t>Procédures clôturées</w:t>
            </w:r>
          </w:p>
        </w:tc>
        <w:tc>
          <w:tcPr>
            <w:tcW w:w="1559" w:type="dxa"/>
            <w:tcBorders>
              <w:top w:val="single" w:sz="4" w:space="0" w:color="auto"/>
              <w:bottom w:val="single" w:sz="12" w:space="0" w:color="auto"/>
            </w:tcBorders>
            <w:vAlign w:val="bottom"/>
            <w:hideMark/>
          </w:tcPr>
          <w:p w14:paraId="5040CFA9" w14:textId="77777777" w:rsidR="00CD2122" w:rsidRPr="00EC35B0" w:rsidRDefault="00CD2122" w:rsidP="00EC35B0">
            <w:pPr>
              <w:suppressAutoHyphens w:val="0"/>
              <w:spacing w:before="80" w:after="80" w:line="200" w:lineRule="exact"/>
              <w:jc w:val="right"/>
              <w:rPr>
                <w:i/>
                <w:sz w:val="16"/>
              </w:rPr>
            </w:pPr>
            <w:r w:rsidRPr="00EC35B0">
              <w:rPr>
                <w:i/>
                <w:iCs/>
                <w:sz w:val="16"/>
                <w:lang w:val="fr-FR"/>
              </w:rPr>
              <w:t>Procédures classées</w:t>
            </w:r>
          </w:p>
        </w:tc>
        <w:tc>
          <w:tcPr>
            <w:tcW w:w="1559" w:type="dxa"/>
            <w:tcBorders>
              <w:top w:val="single" w:sz="4" w:space="0" w:color="auto"/>
              <w:bottom w:val="single" w:sz="12" w:space="0" w:color="auto"/>
            </w:tcBorders>
            <w:vAlign w:val="bottom"/>
            <w:hideMark/>
          </w:tcPr>
          <w:p w14:paraId="616B6FBE" w14:textId="77777777" w:rsidR="00CD2122" w:rsidRPr="00EC35B0" w:rsidRDefault="00CD2122" w:rsidP="00EC35B0">
            <w:pPr>
              <w:suppressAutoHyphens w:val="0"/>
              <w:spacing w:before="80" w:after="80" w:line="200" w:lineRule="exact"/>
              <w:jc w:val="right"/>
              <w:rPr>
                <w:i/>
                <w:sz w:val="16"/>
              </w:rPr>
            </w:pPr>
            <w:r w:rsidRPr="00EC35B0">
              <w:rPr>
                <w:i/>
                <w:iCs/>
                <w:sz w:val="16"/>
                <w:lang w:val="fr-FR"/>
              </w:rPr>
              <w:t>Total</w:t>
            </w:r>
          </w:p>
        </w:tc>
      </w:tr>
      <w:tr w:rsidR="00CD2122" w:rsidRPr="00EC35B0" w14:paraId="42794DE5" w14:textId="77777777" w:rsidTr="00EC35B0">
        <w:tc>
          <w:tcPr>
            <w:tcW w:w="2694" w:type="dxa"/>
            <w:tcBorders>
              <w:top w:val="single" w:sz="12" w:space="0" w:color="auto"/>
            </w:tcBorders>
            <w:hideMark/>
          </w:tcPr>
          <w:p w14:paraId="3CE3075A" w14:textId="77777777" w:rsidR="00CD2122" w:rsidRPr="00EC35B0" w:rsidRDefault="00CD2122" w:rsidP="00EC35B0">
            <w:pPr>
              <w:suppressAutoHyphens w:val="0"/>
              <w:spacing w:before="40" w:after="40" w:line="220" w:lineRule="exact"/>
              <w:rPr>
                <w:sz w:val="18"/>
              </w:rPr>
            </w:pPr>
            <w:r w:rsidRPr="00EC35B0">
              <w:rPr>
                <w:sz w:val="18"/>
                <w:lang w:val="fr-FR"/>
              </w:rPr>
              <w:t>Argentine</w:t>
            </w:r>
          </w:p>
        </w:tc>
        <w:tc>
          <w:tcPr>
            <w:tcW w:w="1558" w:type="dxa"/>
            <w:tcBorders>
              <w:top w:val="single" w:sz="12" w:space="0" w:color="auto"/>
            </w:tcBorders>
            <w:vAlign w:val="bottom"/>
            <w:hideMark/>
          </w:tcPr>
          <w:p w14:paraId="6C9DD6BE"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c>
          <w:tcPr>
            <w:tcW w:w="1559" w:type="dxa"/>
            <w:tcBorders>
              <w:top w:val="single" w:sz="12" w:space="0" w:color="auto"/>
            </w:tcBorders>
            <w:vAlign w:val="bottom"/>
            <w:hideMark/>
          </w:tcPr>
          <w:p w14:paraId="7E442910"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tcBorders>
              <w:top w:val="single" w:sz="12" w:space="0" w:color="auto"/>
            </w:tcBorders>
            <w:vAlign w:val="bottom"/>
            <w:hideMark/>
          </w:tcPr>
          <w:p w14:paraId="17E83656"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r>
      <w:tr w:rsidR="00CD2122" w:rsidRPr="00EC35B0" w14:paraId="7D90B3E9" w14:textId="77777777" w:rsidTr="00EC35B0">
        <w:tc>
          <w:tcPr>
            <w:tcW w:w="2694" w:type="dxa"/>
            <w:hideMark/>
          </w:tcPr>
          <w:p w14:paraId="42AE1D10" w14:textId="77777777" w:rsidR="00CD2122" w:rsidRPr="00EC35B0" w:rsidRDefault="00CD2122" w:rsidP="00EC35B0">
            <w:pPr>
              <w:suppressAutoHyphens w:val="0"/>
              <w:spacing w:before="40" w:after="40" w:line="220" w:lineRule="exact"/>
              <w:rPr>
                <w:sz w:val="18"/>
              </w:rPr>
            </w:pPr>
            <w:r w:rsidRPr="00EC35B0">
              <w:rPr>
                <w:sz w:val="18"/>
                <w:lang w:val="fr-FR"/>
              </w:rPr>
              <w:t>Bolivie (État plurinational de)</w:t>
            </w:r>
          </w:p>
        </w:tc>
        <w:tc>
          <w:tcPr>
            <w:tcW w:w="1558" w:type="dxa"/>
            <w:vAlign w:val="bottom"/>
            <w:hideMark/>
          </w:tcPr>
          <w:p w14:paraId="2C9DC49B"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hideMark/>
          </w:tcPr>
          <w:p w14:paraId="3B8C4753"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0F990CE7"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r>
      <w:tr w:rsidR="00CD2122" w:rsidRPr="00EC35B0" w14:paraId="7955B492" w14:textId="77777777" w:rsidTr="00EC35B0">
        <w:tc>
          <w:tcPr>
            <w:tcW w:w="2694" w:type="dxa"/>
            <w:hideMark/>
          </w:tcPr>
          <w:p w14:paraId="3352E21D" w14:textId="77777777" w:rsidR="00CD2122" w:rsidRPr="00EC35B0" w:rsidRDefault="00CD2122" w:rsidP="00EC35B0">
            <w:pPr>
              <w:suppressAutoHyphens w:val="0"/>
              <w:spacing w:before="40" w:after="40" w:line="220" w:lineRule="exact"/>
              <w:rPr>
                <w:sz w:val="18"/>
              </w:rPr>
            </w:pPr>
            <w:r w:rsidRPr="00EC35B0">
              <w:rPr>
                <w:sz w:val="18"/>
                <w:lang w:val="fr-FR"/>
              </w:rPr>
              <w:t>Burkina Faso</w:t>
            </w:r>
          </w:p>
        </w:tc>
        <w:tc>
          <w:tcPr>
            <w:tcW w:w="1558" w:type="dxa"/>
            <w:vAlign w:val="bottom"/>
            <w:hideMark/>
          </w:tcPr>
          <w:p w14:paraId="0DB93EBE"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c>
          <w:tcPr>
            <w:tcW w:w="1559" w:type="dxa"/>
            <w:vAlign w:val="bottom"/>
            <w:hideMark/>
          </w:tcPr>
          <w:p w14:paraId="16A8A816"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5F451C26"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r>
      <w:tr w:rsidR="00CD2122" w:rsidRPr="00EC35B0" w14:paraId="46A5BDCC" w14:textId="77777777" w:rsidTr="00EC35B0">
        <w:tc>
          <w:tcPr>
            <w:tcW w:w="2694" w:type="dxa"/>
            <w:hideMark/>
          </w:tcPr>
          <w:p w14:paraId="67FD2BEA" w14:textId="77777777" w:rsidR="00CD2122" w:rsidRPr="00EC35B0" w:rsidRDefault="00CD2122" w:rsidP="00EC35B0">
            <w:pPr>
              <w:suppressAutoHyphens w:val="0"/>
              <w:spacing w:before="40" w:after="40" w:line="220" w:lineRule="exact"/>
              <w:rPr>
                <w:sz w:val="18"/>
              </w:rPr>
            </w:pPr>
            <w:r w:rsidRPr="00EC35B0">
              <w:rPr>
                <w:sz w:val="18"/>
                <w:lang w:val="fr-FR"/>
              </w:rPr>
              <w:t>Cambodge</w:t>
            </w:r>
          </w:p>
        </w:tc>
        <w:tc>
          <w:tcPr>
            <w:tcW w:w="1558" w:type="dxa"/>
            <w:vAlign w:val="bottom"/>
            <w:hideMark/>
          </w:tcPr>
          <w:p w14:paraId="768A98FB"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c>
          <w:tcPr>
            <w:tcW w:w="1559" w:type="dxa"/>
            <w:vAlign w:val="bottom"/>
            <w:hideMark/>
          </w:tcPr>
          <w:p w14:paraId="3E1BC161"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49D68B2B"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r>
      <w:tr w:rsidR="00CD2122" w:rsidRPr="00EC35B0" w14:paraId="4C38E135" w14:textId="77777777" w:rsidTr="00EC35B0">
        <w:tc>
          <w:tcPr>
            <w:tcW w:w="2694" w:type="dxa"/>
            <w:hideMark/>
          </w:tcPr>
          <w:p w14:paraId="5F6F1865" w14:textId="77777777" w:rsidR="00CD2122" w:rsidRPr="00EC35B0" w:rsidRDefault="00CD2122" w:rsidP="00EC35B0">
            <w:pPr>
              <w:suppressAutoHyphens w:val="0"/>
              <w:spacing w:before="40" w:after="40" w:line="220" w:lineRule="exact"/>
              <w:rPr>
                <w:sz w:val="18"/>
              </w:rPr>
            </w:pPr>
            <w:r w:rsidRPr="00EC35B0">
              <w:rPr>
                <w:sz w:val="18"/>
                <w:lang w:val="fr-FR"/>
              </w:rPr>
              <w:t>Colombie</w:t>
            </w:r>
          </w:p>
        </w:tc>
        <w:tc>
          <w:tcPr>
            <w:tcW w:w="1558" w:type="dxa"/>
            <w:vAlign w:val="bottom"/>
            <w:hideMark/>
          </w:tcPr>
          <w:p w14:paraId="4407BA00" w14:textId="77777777" w:rsidR="00CD2122" w:rsidRPr="00EC35B0" w:rsidRDefault="00CD2122" w:rsidP="00EC35B0">
            <w:pPr>
              <w:suppressAutoHyphens w:val="0"/>
              <w:spacing w:before="40" w:after="40" w:line="220" w:lineRule="exact"/>
              <w:jc w:val="right"/>
              <w:rPr>
                <w:sz w:val="18"/>
              </w:rPr>
            </w:pPr>
            <w:r w:rsidRPr="00EC35B0">
              <w:rPr>
                <w:sz w:val="18"/>
                <w:lang w:val="fr-FR"/>
              </w:rPr>
              <w:t>160</w:t>
            </w:r>
          </w:p>
        </w:tc>
        <w:tc>
          <w:tcPr>
            <w:tcW w:w="1559" w:type="dxa"/>
            <w:vAlign w:val="bottom"/>
            <w:hideMark/>
          </w:tcPr>
          <w:p w14:paraId="77776DA2"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3BB5E5AD" w14:textId="77777777" w:rsidR="00CD2122" w:rsidRPr="00EC35B0" w:rsidRDefault="00CD2122" w:rsidP="00EC35B0">
            <w:pPr>
              <w:suppressAutoHyphens w:val="0"/>
              <w:spacing w:before="40" w:after="40" w:line="220" w:lineRule="exact"/>
              <w:jc w:val="right"/>
              <w:rPr>
                <w:sz w:val="18"/>
              </w:rPr>
            </w:pPr>
            <w:r w:rsidRPr="00EC35B0">
              <w:rPr>
                <w:sz w:val="18"/>
                <w:lang w:val="fr-FR"/>
              </w:rPr>
              <w:t>160</w:t>
            </w:r>
          </w:p>
        </w:tc>
      </w:tr>
      <w:tr w:rsidR="00CD2122" w:rsidRPr="00EC35B0" w14:paraId="75C81B02" w14:textId="77777777" w:rsidTr="00EC35B0">
        <w:tc>
          <w:tcPr>
            <w:tcW w:w="2694" w:type="dxa"/>
            <w:hideMark/>
          </w:tcPr>
          <w:p w14:paraId="3D249368" w14:textId="77777777" w:rsidR="00CD2122" w:rsidRPr="00EC35B0" w:rsidRDefault="00CD2122" w:rsidP="00EC35B0">
            <w:pPr>
              <w:suppressAutoHyphens w:val="0"/>
              <w:spacing w:before="40" w:after="40" w:line="220" w:lineRule="exact"/>
              <w:rPr>
                <w:sz w:val="18"/>
              </w:rPr>
            </w:pPr>
            <w:r w:rsidRPr="00EC35B0">
              <w:rPr>
                <w:sz w:val="18"/>
                <w:lang w:val="fr-FR"/>
              </w:rPr>
              <w:t>Cuba</w:t>
            </w:r>
          </w:p>
        </w:tc>
        <w:tc>
          <w:tcPr>
            <w:tcW w:w="1558" w:type="dxa"/>
            <w:vAlign w:val="bottom"/>
            <w:hideMark/>
          </w:tcPr>
          <w:p w14:paraId="3F37DEDD" w14:textId="77777777" w:rsidR="00CD2122" w:rsidRPr="00EC35B0" w:rsidRDefault="00CD2122" w:rsidP="00EC35B0">
            <w:pPr>
              <w:suppressAutoHyphens w:val="0"/>
              <w:spacing w:before="40" w:after="40" w:line="220" w:lineRule="exact"/>
              <w:jc w:val="right"/>
              <w:rPr>
                <w:sz w:val="18"/>
              </w:rPr>
            </w:pPr>
            <w:r w:rsidRPr="00EC35B0">
              <w:rPr>
                <w:sz w:val="18"/>
                <w:lang w:val="fr-FR"/>
              </w:rPr>
              <w:t>173</w:t>
            </w:r>
          </w:p>
        </w:tc>
        <w:tc>
          <w:tcPr>
            <w:tcW w:w="1559" w:type="dxa"/>
            <w:vAlign w:val="bottom"/>
            <w:hideMark/>
          </w:tcPr>
          <w:p w14:paraId="5D6D9535" w14:textId="77777777" w:rsidR="00CD2122" w:rsidRPr="00EC35B0" w:rsidRDefault="00CD2122" w:rsidP="00EC35B0">
            <w:pPr>
              <w:suppressAutoHyphens w:val="0"/>
              <w:spacing w:before="40" w:after="40" w:line="220" w:lineRule="exact"/>
              <w:jc w:val="right"/>
              <w:rPr>
                <w:sz w:val="18"/>
              </w:rPr>
            </w:pPr>
            <w:r w:rsidRPr="00EC35B0">
              <w:rPr>
                <w:sz w:val="18"/>
                <w:lang w:val="fr-FR"/>
              </w:rPr>
              <w:t>27</w:t>
            </w:r>
          </w:p>
        </w:tc>
        <w:tc>
          <w:tcPr>
            <w:tcW w:w="1559" w:type="dxa"/>
            <w:vAlign w:val="bottom"/>
            <w:hideMark/>
          </w:tcPr>
          <w:p w14:paraId="5001F2B0" w14:textId="77777777" w:rsidR="00CD2122" w:rsidRPr="00EC35B0" w:rsidRDefault="00CD2122" w:rsidP="00EC35B0">
            <w:pPr>
              <w:suppressAutoHyphens w:val="0"/>
              <w:spacing w:before="40" w:after="40" w:line="220" w:lineRule="exact"/>
              <w:jc w:val="right"/>
              <w:rPr>
                <w:sz w:val="18"/>
              </w:rPr>
            </w:pPr>
            <w:r w:rsidRPr="00EC35B0">
              <w:rPr>
                <w:sz w:val="18"/>
                <w:lang w:val="fr-FR"/>
              </w:rPr>
              <w:t>200</w:t>
            </w:r>
          </w:p>
        </w:tc>
      </w:tr>
      <w:tr w:rsidR="00CD2122" w:rsidRPr="00EC35B0" w14:paraId="26BCF463" w14:textId="77777777" w:rsidTr="00EC35B0">
        <w:tc>
          <w:tcPr>
            <w:tcW w:w="2694" w:type="dxa"/>
            <w:hideMark/>
          </w:tcPr>
          <w:p w14:paraId="18C10A19" w14:textId="77777777" w:rsidR="00CD2122" w:rsidRPr="00EC35B0" w:rsidRDefault="00CD2122" w:rsidP="00EC35B0">
            <w:pPr>
              <w:suppressAutoHyphens w:val="0"/>
              <w:spacing w:before="40" w:after="40" w:line="220" w:lineRule="exact"/>
              <w:rPr>
                <w:sz w:val="18"/>
              </w:rPr>
            </w:pPr>
            <w:r w:rsidRPr="00EC35B0">
              <w:rPr>
                <w:sz w:val="18"/>
                <w:lang w:val="fr-FR"/>
              </w:rPr>
              <w:t>Gabon</w:t>
            </w:r>
          </w:p>
        </w:tc>
        <w:tc>
          <w:tcPr>
            <w:tcW w:w="1558" w:type="dxa"/>
            <w:vAlign w:val="bottom"/>
            <w:hideMark/>
          </w:tcPr>
          <w:p w14:paraId="40AD29FD" w14:textId="77777777" w:rsidR="00CD2122" w:rsidRPr="00EC35B0" w:rsidRDefault="00CD2122" w:rsidP="00EC35B0">
            <w:pPr>
              <w:suppressAutoHyphens w:val="0"/>
              <w:spacing w:before="40" w:after="40" w:line="220" w:lineRule="exact"/>
              <w:jc w:val="right"/>
              <w:rPr>
                <w:sz w:val="18"/>
              </w:rPr>
            </w:pPr>
            <w:r w:rsidRPr="00EC35B0">
              <w:rPr>
                <w:sz w:val="18"/>
                <w:lang w:val="fr-FR"/>
              </w:rPr>
              <w:t>6</w:t>
            </w:r>
          </w:p>
        </w:tc>
        <w:tc>
          <w:tcPr>
            <w:tcW w:w="1559" w:type="dxa"/>
            <w:vAlign w:val="bottom"/>
            <w:hideMark/>
          </w:tcPr>
          <w:p w14:paraId="4E309EA2"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c>
          <w:tcPr>
            <w:tcW w:w="1559" w:type="dxa"/>
            <w:vAlign w:val="bottom"/>
            <w:hideMark/>
          </w:tcPr>
          <w:p w14:paraId="3A4290E2" w14:textId="77777777" w:rsidR="00CD2122" w:rsidRPr="00EC35B0" w:rsidRDefault="00CD2122" w:rsidP="00EC35B0">
            <w:pPr>
              <w:suppressAutoHyphens w:val="0"/>
              <w:spacing w:before="40" w:after="40" w:line="220" w:lineRule="exact"/>
              <w:jc w:val="right"/>
              <w:rPr>
                <w:sz w:val="18"/>
              </w:rPr>
            </w:pPr>
            <w:r w:rsidRPr="00EC35B0">
              <w:rPr>
                <w:sz w:val="18"/>
                <w:lang w:val="fr-FR"/>
              </w:rPr>
              <w:t>8</w:t>
            </w:r>
          </w:p>
        </w:tc>
      </w:tr>
      <w:tr w:rsidR="00CD2122" w:rsidRPr="00EC35B0" w14:paraId="52BD2B8A" w14:textId="77777777" w:rsidTr="00EC35B0">
        <w:tc>
          <w:tcPr>
            <w:tcW w:w="2694" w:type="dxa"/>
            <w:hideMark/>
          </w:tcPr>
          <w:p w14:paraId="39F83BFA" w14:textId="77777777" w:rsidR="00CD2122" w:rsidRPr="00EC35B0" w:rsidRDefault="00CD2122" w:rsidP="00EC35B0">
            <w:pPr>
              <w:suppressAutoHyphens w:val="0"/>
              <w:spacing w:before="40" w:after="40" w:line="220" w:lineRule="exact"/>
              <w:rPr>
                <w:sz w:val="18"/>
              </w:rPr>
            </w:pPr>
            <w:r w:rsidRPr="00EC35B0">
              <w:rPr>
                <w:sz w:val="18"/>
                <w:lang w:val="fr-FR"/>
              </w:rPr>
              <w:t>Honduras</w:t>
            </w:r>
          </w:p>
        </w:tc>
        <w:tc>
          <w:tcPr>
            <w:tcW w:w="1558" w:type="dxa"/>
            <w:vAlign w:val="bottom"/>
            <w:hideMark/>
          </w:tcPr>
          <w:p w14:paraId="0321C0A3"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hideMark/>
          </w:tcPr>
          <w:p w14:paraId="40E7E663"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1B7E2E26"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r>
      <w:tr w:rsidR="00CD2122" w:rsidRPr="00EC35B0" w14:paraId="0815CD5D" w14:textId="77777777" w:rsidTr="00EC35B0">
        <w:tc>
          <w:tcPr>
            <w:tcW w:w="2694" w:type="dxa"/>
            <w:hideMark/>
          </w:tcPr>
          <w:p w14:paraId="3E3C2EC4" w14:textId="77777777" w:rsidR="00CD2122" w:rsidRPr="00EC35B0" w:rsidRDefault="00CD2122" w:rsidP="00EC35B0">
            <w:pPr>
              <w:suppressAutoHyphens w:val="0"/>
              <w:spacing w:before="40" w:after="40" w:line="220" w:lineRule="exact"/>
              <w:rPr>
                <w:sz w:val="18"/>
              </w:rPr>
            </w:pPr>
            <w:r w:rsidRPr="00EC35B0">
              <w:rPr>
                <w:sz w:val="18"/>
                <w:lang w:val="fr-FR"/>
              </w:rPr>
              <w:t>Iraq</w:t>
            </w:r>
          </w:p>
        </w:tc>
        <w:tc>
          <w:tcPr>
            <w:tcW w:w="1558" w:type="dxa"/>
            <w:vAlign w:val="bottom"/>
            <w:hideMark/>
          </w:tcPr>
          <w:p w14:paraId="25DAE2AE" w14:textId="77777777" w:rsidR="00CD2122" w:rsidRPr="00EC35B0" w:rsidRDefault="00CD2122" w:rsidP="00EC35B0">
            <w:pPr>
              <w:suppressAutoHyphens w:val="0"/>
              <w:spacing w:before="40" w:after="40" w:line="220" w:lineRule="exact"/>
              <w:jc w:val="right"/>
              <w:rPr>
                <w:sz w:val="18"/>
              </w:rPr>
            </w:pPr>
            <w:r w:rsidRPr="00EC35B0">
              <w:rPr>
                <w:sz w:val="18"/>
                <w:lang w:val="fr-FR"/>
              </w:rPr>
              <w:t>29</w:t>
            </w:r>
          </w:p>
        </w:tc>
        <w:tc>
          <w:tcPr>
            <w:tcW w:w="1559" w:type="dxa"/>
            <w:vAlign w:val="bottom"/>
            <w:hideMark/>
          </w:tcPr>
          <w:p w14:paraId="59370001" w14:textId="77777777" w:rsidR="00CD2122" w:rsidRPr="00EC35B0" w:rsidRDefault="00CD2122" w:rsidP="00EC35B0">
            <w:pPr>
              <w:suppressAutoHyphens w:val="0"/>
              <w:spacing w:before="40" w:after="40" w:line="220" w:lineRule="exact"/>
              <w:jc w:val="right"/>
              <w:rPr>
                <w:sz w:val="18"/>
              </w:rPr>
            </w:pPr>
            <w:r w:rsidRPr="00EC35B0">
              <w:rPr>
                <w:sz w:val="18"/>
                <w:lang w:val="fr-FR"/>
              </w:rPr>
              <w:t>12</w:t>
            </w:r>
          </w:p>
        </w:tc>
        <w:tc>
          <w:tcPr>
            <w:tcW w:w="1559" w:type="dxa"/>
            <w:vAlign w:val="bottom"/>
            <w:hideMark/>
          </w:tcPr>
          <w:p w14:paraId="2E081B8D" w14:textId="77777777" w:rsidR="00CD2122" w:rsidRPr="00EC35B0" w:rsidRDefault="00CD2122" w:rsidP="00EC35B0">
            <w:pPr>
              <w:suppressAutoHyphens w:val="0"/>
              <w:spacing w:before="40" w:after="40" w:line="220" w:lineRule="exact"/>
              <w:jc w:val="right"/>
              <w:rPr>
                <w:sz w:val="18"/>
              </w:rPr>
            </w:pPr>
            <w:r w:rsidRPr="00EC35B0">
              <w:rPr>
                <w:sz w:val="18"/>
                <w:lang w:val="fr-FR"/>
              </w:rPr>
              <w:t>41</w:t>
            </w:r>
          </w:p>
        </w:tc>
      </w:tr>
      <w:tr w:rsidR="00CD2122" w:rsidRPr="00EC35B0" w14:paraId="325F45B4" w14:textId="77777777" w:rsidTr="00EC35B0">
        <w:tc>
          <w:tcPr>
            <w:tcW w:w="2694" w:type="dxa"/>
            <w:hideMark/>
          </w:tcPr>
          <w:p w14:paraId="477413CB" w14:textId="77777777" w:rsidR="00CD2122" w:rsidRPr="00EC35B0" w:rsidRDefault="00CD2122" w:rsidP="00EC35B0">
            <w:pPr>
              <w:suppressAutoHyphens w:val="0"/>
              <w:spacing w:before="40" w:after="40" w:line="220" w:lineRule="exact"/>
              <w:rPr>
                <w:sz w:val="18"/>
              </w:rPr>
            </w:pPr>
            <w:r w:rsidRPr="00EC35B0">
              <w:rPr>
                <w:sz w:val="18"/>
                <w:lang w:val="fr-FR"/>
              </w:rPr>
              <w:t>Kazakhstan</w:t>
            </w:r>
          </w:p>
        </w:tc>
        <w:tc>
          <w:tcPr>
            <w:tcW w:w="1558" w:type="dxa"/>
            <w:vAlign w:val="bottom"/>
            <w:hideMark/>
          </w:tcPr>
          <w:p w14:paraId="4B2836A0"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c>
          <w:tcPr>
            <w:tcW w:w="1559" w:type="dxa"/>
            <w:vAlign w:val="bottom"/>
            <w:hideMark/>
          </w:tcPr>
          <w:p w14:paraId="60C476D5"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6C0FB9FE"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r>
      <w:tr w:rsidR="00CD2122" w:rsidRPr="00EC35B0" w14:paraId="0FF55669" w14:textId="77777777" w:rsidTr="00EC35B0">
        <w:tc>
          <w:tcPr>
            <w:tcW w:w="2694" w:type="dxa"/>
            <w:hideMark/>
          </w:tcPr>
          <w:p w14:paraId="0C01CAC2" w14:textId="77777777" w:rsidR="00CD2122" w:rsidRPr="00EC35B0" w:rsidRDefault="00CD2122" w:rsidP="00EC35B0">
            <w:pPr>
              <w:suppressAutoHyphens w:val="0"/>
              <w:spacing w:before="40" w:after="40" w:line="220" w:lineRule="exact"/>
              <w:rPr>
                <w:sz w:val="18"/>
              </w:rPr>
            </w:pPr>
            <w:r w:rsidRPr="00EC35B0">
              <w:rPr>
                <w:sz w:val="18"/>
                <w:lang w:val="fr-FR"/>
              </w:rPr>
              <w:t>Lituanie</w:t>
            </w:r>
          </w:p>
        </w:tc>
        <w:tc>
          <w:tcPr>
            <w:tcW w:w="1558" w:type="dxa"/>
            <w:vAlign w:val="bottom"/>
            <w:hideMark/>
          </w:tcPr>
          <w:p w14:paraId="3BCC2914"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c>
          <w:tcPr>
            <w:tcW w:w="1559" w:type="dxa"/>
            <w:vAlign w:val="bottom"/>
            <w:hideMark/>
          </w:tcPr>
          <w:p w14:paraId="2250AB60"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0BCB43D1"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r>
      <w:tr w:rsidR="00CD2122" w:rsidRPr="00EC35B0" w14:paraId="286B4750" w14:textId="77777777" w:rsidTr="00EC35B0">
        <w:tc>
          <w:tcPr>
            <w:tcW w:w="2694" w:type="dxa"/>
          </w:tcPr>
          <w:p w14:paraId="5200B76F" w14:textId="77777777" w:rsidR="00CD2122" w:rsidRPr="00EC35B0" w:rsidRDefault="00CD2122" w:rsidP="00EC35B0">
            <w:pPr>
              <w:suppressAutoHyphens w:val="0"/>
              <w:spacing w:before="40" w:after="40" w:line="220" w:lineRule="exact"/>
              <w:rPr>
                <w:sz w:val="18"/>
              </w:rPr>
            </w:pPr>
            <w:r w:rsidRPr="00EC35B0">
              <w:rPr>
                <w:sz w:val="18"/>
                <w:lang w:val="fr-FR"/>
              </w:rPr>
              <w:t>Mali</w:t>
            </w:r>
          </w:p>
        </w:tc>
        <w:tc>
          <w:tcPr>
            <w:tcW w:w="1558" w:type="dxa"/>
            <w:vAlign w:val="bottom"/>
          </w:tcPr>
          <w:p w14:paraId="008A0D7F"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tcPr>
          <w:p w14:paraId="4B347164"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tcPr>
          <w:p w14:paraId="35EEE245"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r>
      <w:tr w:rsidR="00CD2122" w:rsidRPr="00EC35B0" w14:paraId="5236225A" w14:textId="77777777" w:rsidTr="00EC35B0">
        <w:tc>
          <w:tcPr>
            <w:tcW w:w="2694" w:type="dxa"/>
            <w:hideMark/>
          </w:tcPr>
          <w:p w14:paraId="369B7E29" w14:textId="77777777" w:rsidR="00CD2122" w:rsidRPr="00EC35B0" w:rsidRDefault="00CD2122" w:rsidP="00EC35B0">
            <w:pPr>
              <w:suppressAutoHyphens w:val="0"/>
              <w:spacing w:before="40" w:after="40" w:line="220" w:lineRule="exact"/>
              <w:rPr>
                <w:sz w:val="18"/>
              </w:rPr>
            </w:pPr>
            <w:r w:rsidRPr="00EC35B0">
              <w:rPr>
                <w:sz w:val="18"/>
                <w:lang w:val="fr-FR"/>
              </w:rPr>
              <w:t>Mauritanie</w:t>
            </w:r>
          </w:p>
        </w:tc>
        <w:tc>
          <w:tcPr>
            <w:tcW w:w="1558" w:type="dxa"/>
            <w:vAlign w:val="bottom"/>
            <w:hideMark/>
          </w:tcPr>
          <w:p w14:paraId="0643CA48"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71B3E865"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hideMark/>
          </w:tcPr>
          <w:p w14:paraId="1DE76C65"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r>
      <w:tr w:rsidR="00CD2122" w:rsidRPr="00EC35B0" w14:paraId="0CB7470E" w14:textId="77777777" w:rsidTr="00EC35B0">
        <w:tc>
          <w:tcPr>
            <w:tcW w:w="2694" w:type="dxa"/>
            <w:hideMark/>
          </w:tcPr>
          <w:p w14:paraId="01D0B15D" w14:textId="77777777" w:rsidR="00CD2122" w:rsidRPr="00EC35B0" w:rsidRDefault="00CD2122" w:rsidP="00EC35B0">
            <w:pPr>
              <w:suppressAutoHyphens w:val="0"/>
              <w:spacing w:before="40" w:after="40" w:line="220" w:lineRule="exact"/>
              <w:rPr>
                <w:sz w:val="18"/>
              </w:rPr>
            </w:pPr>
            <w:r w:rsidRPr="00EC35B0">
              <w:rPr>
                <w:sz w:val="18"/>
                <w:lang w:val="fr-FR"/>
              </w:rPr>
              <w:t>Mexique</w:t>
            </w:r>
          </w:p>
        </w:tc>
        <w:tc>
          <w:tcPr>
            <w:tcW w:w="1558" w:type="dxa"/>
            <w:vAlign w:val="bottom"/>
            <w:hideMark/>
          </w:tcPr>
          <w:p w14:paraId="3E30E805" w14:textId="77777777" w:rsidR="00CD2122" w:rsidRPr="00EC35B0" w:rsidRDefault="00CD2122" w:rsidP="00EC35B0">
            <w:pPr>
              <w:suppressAutoHyphens w:val="0"/>
              <w:spacing w:before="40" w:after="40" w:line="220" w:lineRule="exact"/>
              <w:jc w:val="right"/>
              <w:rPr>
                <w:sz w:val="18"/>
              </w:rPr>
            </w:pPr>
            <w:r w:rsidRPr="00EC35B0">
              <w:rPr>
                <w:sz w:val="18"/>
                <w:lang w:val="fr-FR"/>
              </w:rPr>
              <w:t>96</w:t>
            </w:r>
          </w:p>
        </w:tc>
        <w:tc>
          <w:tcPr>
            <w:tcW w:w="1559" w:type="dxa"/>
            <w:vAlign w:val="bottom"/>
            <w:hideMark/>
          </w:tcPr>
          <w:p w14:paraId="7541DA3D"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hideMark/>
          </w:tcPr>
          <w:p w14:paraId="7A5E3F82" w14:textId="77777777" w:rsidR="00CD2122" w:rsidRPr="00EC35B0" w:rsidRDefault="00CD2122" w:rsidP="00EC35B0">
            <w:pPr>
              <w:suppressAutoHyphens w:val="0"/>
              <w:spacing w:before="40" w:after="40" w:line="220" w:lineRule="exact"/>
              <w:jc w:val="right"/>
              <w:rPr>
                <w:sz w:val="18"/>
              </w:rPr>
            </w:pPr>
            <w:r w:rsidRPr="00EC35B0">
              <w:rPr>
                <w:sz w:val="18"/>
                <w:lang w:val="fr-FR"/>
              </w:rPr>
              <w:t>97</w:t>
            </w:r>
          </w:p>
        </w:tc>
      </w:tr>
      <w:tr w:rsidR="00CD2122" w:rsidRPr="00EC35B0" w14:paraId="0FC7492F" w14:textId="77777777" w:rsidTr="00EC35B0">
        <w:tc>
          <w:tcPr>
            <w:tcW w:w="2694" w:type="dxa"/>
            <w:hideMark/>
          </w:tcPr>
          <w:p w14:paraId="6E2D9C0E" w14:textId="77777777" w:rsidR="00CD2122" w:rsidRPr="00EC35B0" w:rsidRDefault="00CD2122" w:rsidP="00EC35B0">
            <w:pPr>
              <w:suppressAutoHyphens w:val="0"/>
              <w:spacing w:before="40" w:after="40" w:line="220" w:lineRule="exact"/>
              <w:rPr>
                <w:sz w:val="18"/>
              </w:rPr>
            </w:pPr>
            <w:r w:rsidRPr="00EC35B0">
              <w:rPr>
                <w:sz w:val="18"/>
                <w:lang w:val="fr-FR"/>
              </w:rPr>
              <w:t>Maroc</w:t>
            </w:r>
          </w:p>
        </w:tc>
        <w:tc>
          <w:tcPr>
            <w:tcW w:w="1558" w:type="dxa"/>
            <w:vAlign w:val="bottom"/>
            <w:hideMark/>
          </w:tcPr>
          <w:p w14:paraId="66C8B939"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hideMark/>
          </w:tcPr>
          <w:p w14:paraId="3D76AE87" w14:textId="77777777" w:rsidR="00CD2122" w:rsidRPr="00EC35B0" w:rsidRDefault="00CD2122" w:rsidP="00EC35B0">
            <w:pPr>
              <w:suppressAutoHyphens w:val="0"/>
              <w:spacing w:before="40" w:after="40" w:line="220" w:lineRule="exact"/>
              <w:jc w:val="right"/>
              <w:rPr>
                <w:sz w:val="18"/>
              </w:rPr>
            </w:pPr>
            <w:r w:rsidRPr="00EC35B0">
              <w:rPr>
                <w:sz w:val="18"/>
                <w:lang w:val="fr-FR"/>
              </w:rPr>
              <w:t>4</w:t>
            </w:r>
          </w:p>
        </w:tc>
        <w:tc>
          <w:tcPr>
            <w:tcW w:w="1559" w:type="dxa"/>
            <w:vAlign w:val="bottom"/>
            <w:hideMark/>
          </w:tcPr>
          <w:p w14:paraId="0D123D53" w14:textId="77777777" w:rsidR="00CD2122" w:rsidRPr="00EC35B0" w:rsidRDefault="00CD2122" w:rsidP="00EC35B0">
            <w:pPr>
              <w:suppressAutoHyphens w:val="0"/>
              <w:spacing w:before="40" w:after="40" w:line="220" w:lineRule="exact"/>
              <w:jc w:val="right"/>
              <w:rPr>
                <w:sz w:val="18"/>
              </w:rPr>
            </w:pPr>
            <w:r w:rsidRPr="00EC35B0">
              <w:rPr>
                <w:sz w:val="18"/>
                <w:lang w:val="fr-FR"/>
              </w:rPr>
              <w:t>5</w:t>
            </w:r>
          </w:p>
        </w:tc>
      </w:tr>
      <w:tr w:rsidR="00CD2122" w:rsidRPr="00EC35B0" w14:paraId="37788667" w14:textId="77777777" w:rsidTr="00EC35B0">
        <w:tc>
          <w:tcPr>
            <w:tcW w:w="2694" w:type="dxa"/>
            <w:hideMark/>
          </w:tcPr>
          <w:p w14:paraId="6B4F541B" w14:textId="77777777" w:rsidR="00CD2122" w:rsidRPr="00EC35B0" w:rsidRDefault="00CD2122" w:rsidP="00EC35B0">
            <w:pPr>
              <w:suppressAutoHyphens w:val="0"/>
              <w:spacing w:before="40" w:after="40" w:line="220" w:lineRule="exact"/>
              <w:rPr>
                <w:sz w:val="18"/>
              </w:rPr>
            </w:pPr>
            <w:r w:rsidRPr="00EC35B0">
              <w:rPr>
                <w:sz w:val="18"/>
                <w:lang w:val="fr-FR"/>
              </w:rPr>
              <w:t>Pérou</w:t>
            </w:r>
          </w:p>
        </w:tc>
        <w:tc>
          <w:tcPr>
            <w:tcW w:w="1558" w:type="dxa"/>
            <w:vAlign w:val="bottom"/>
            <w:hideMark/>
          </w:tcPr>
          <w:p w14:paraId="5D5A8D50" w14:textId="77777777" w:rsidR="00CD2122" w:rsidRPr="00EC35B0" w:rsidRDefault="00CD2122" w:rsidP="00EC35B0">
            <w:pPr>
              <w:suppressAutoHyphens w:val="0"/>
              <w:spacing w:before="40" w:after="40" w:line="220" w:lineRule="exact"/>
              <w:jc w:val="right"/>
              <w:rPr>
                <w:sz w:val="18"/>
              </w:rPr>
            </w:pPr>
            <w:r w:rsidRPr="00EC35B0">
              <w:rPr>
                <w:sz w:val="18"/>
                <w:lang w:val="fr-FR"/>
              </w:rPr>
              <w:t>14</w:t>
            </w:r>
          </w:p>
        </w:tc>
        <w:tc>
          <w:tcPr>
            <w:tcW w:w="1559" w:type="dxa"/>
            <w:vAlign w:val="bottom"/>
            <w:hideMark/>
          </w:tcPr>
          <w:p w14:paraId="75EC197D"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7D9AD208" w14:textId="77777777" w:rsidR="00CD2122" w:rsidRPr="00EC35B0" w:rsidRDefault="00CD2122" w:rsidP="00EC35B0">
            <w:pPr>
              <w:suppressAutoHyphens w:val="0"/>
              <w:spacing w:before="40" w:after="40" w:line="220" w:lineRule="exact"/>
              <w:jc w:val="right"/>
              <w:rPr>
                <w:sz w:val="18"/>
              </w:rPr>
            </w:pPr>
            <w:r w:rsidRPr="00EC35B0">
              <w:rPr>
                <w:sz w:val="18"/>
                <w:lang w:val="fr-FR"/>
              </w:rPr>
              <w:t>14</w:t>
            </w:r>
          </w:p>
        </w:tc>
      </w:tr>
      <w:tr w:rsidR="00CD2122" w:rsidRPr="00EC35B0" w14:paraId="70F997B2" w14:textId="77777777" w:rsidTr="00EC35B0">
        <w:tc>
          <w:tcPr>
            <w:tcW w:w="2694" w:type="dxa"/>
            <w:hideMark/>
          </w:tcPr>
          <w:p w14:paraId="25C8DCE2" w14:textId="77777777" w:rsidR="00CD2122" w:rsidRPr="00EC35B0" w:rsidRDefault="00CD2122" w:rsidP="00EC35B0">
            <w:pPr>
              <w:suppressAutoHyphens w:val="0"/>
              <w:spacing w:before="40" w:after="40" w:line="220" w:lineRule="exact"/>
              <w:rPr>
                <w:sz w:val="18"/>
              </w:rPr>
            </w:pPr>
            <w:r w:rsidRPr="00EC35B0">
              <w:rPr>
                <w:sz w:val="18"/>
                <w:lang w:val="fr-FR"/>
              </w:rPr>
              <w:t>Sri Lanka</w:t>
            </w:r>
          </w:p>
        </w:tc>
        <w:tc>
          <w:tcPr>
            <w:tcW w:w="1558" w:type="dxa"/>
            <w:vAlign w:val="bottom"/>
            <w:hideMark/>
          </w:tcPr>
          <w:p w14:paraId="25CE9E2C"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hideMark/>
          </w:tcPr>
          <w:p w14:paraId="0296D02F"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hideMark/>
          </w:tcPr>
          <w:p w14:paraId="6EBD5883"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r>
      <w:tr w:rsidR="00CD2122" w:rsidRPr="00EC35B0" w14:paraId="5F59AF0A" w14:textId="77777777" w:rsidTr="00EC35B0">
        <w:tc>
          <w:tcPr>
            <w:tcW w:w="2694" w:type="dxa"/>
            <w:hideMark/>
          </w:tcPr>
          <w:p w14:paraId="323D6D0B" w14:textId="77777777" w:rsidR="00CD2122" w:rsidRPr="00EC35B0" w:rsidRDefault="00CD2122" w:rsidP="00EC35B0">
            <w:pPr>
              <w:suppressAutoHyphens w:val="0"/>
              <w:spacing w:before="40" w:after="40" w:line="220" w:lineRule="exact"/>
              <w:rPr>
                <w:sz w:val="18"/>
              </w:rPr>
            </w:pPr>
            <w:r w:rsidRPr="00EC35B0">
              <w:rPr>
                <w:sz w:val="18"/>
                <w:lang w:val="fr-FR"/>
              </w:rPr>
              <w:t>Soudan</w:t>
            </w:r>
          </w:p>
        </w:tc>
        <w:tc>
          <w:tcPr>
            <w:tcW w:w="1558" w:type="dxa"/>
            <w:vAlign w:val="bottom"/>
            <w:hideMark/>
          </w:tcPr>
          <w:p w14:paraId="798D0FB1"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c>
          <w:tcPr>
            <w:tcW w:w="1559" w:type="dxa"/>
            <w:vAlign w:val="bottom"/>
            <w:hideMark/>
          </w:tcPr>
          <w:p w14:paraId="339FEB31" w14:textId="77777777" w:rsidR="00CD2122" w:rsidRPr="00EC35B0" w:rsidRDefault="00CD2122" w:rsidP="00EC35B0">
            <w:pPr>
              <w:suppressAutoHyphens w:val="0"/>
              <w:spacing w:before="40" w:after="40" w:line="220" w:lineRule="exact"/>
              <w:jc w:val="right"/>
              <w:rPr>
                <w:sz w:val="18"/>
              </w:rPr>
            </w:pPr>
            <w:r w:rsidRPr="00EC35B0">
              <w:rPr>
                <w:sz w:val="18"/>
              </w:rPr>
              <w:t>–</w:t>
            </w:r>
          </w:p>
        </w:tc>
        <w:tc>
          <w:tcPr>
            <w:tcW w:w="1559" w:type="dxa"/>
            <w:vAlign w:val="bottom"/>
            <w:hideMark/>
          </w:tcPr>
          <w:p w14:paraId="190E943D" w14:textId="77777777" w:rsidR="00CD2122" w:rsidRPr="00EC35B0" w:rsidRDefault="00CD2122" w:rsidP="00EC35B0">
            <w:pPr>
              <w:suppressAutoHyphens w:val="0"/>
              <w:spacing w:before="40" w:after="40" w:line="220" w:lineRule="exact"/>
              <w:jc w:val="right"/>
              <w:rPr>
                <w:sz w:val="18"/>
              </w:rPr>
            </w:pPr>
            <w:r w:rsidRPr="00EC35B0">
              <w:rPr>
                <w:sz w:val="18"/>
                <w:lang w:val="fr-FR"/>
              </w:rPr>
              <w:t>1</w:t>
            </w:r>
          </w:p>
        </w:tc>
      </w:tr>
      <w:tr w:rsidR="00CD2122" w:rsidRPr="00EC35B0" w14:paraId="5CDC6FD3" w14:textId="77777777" w:rsidTr="00BC5385">
        <w:tc>
          <w:tcPr>
            <w:tcW w:w="2694" w:type="dxa"/>
            <w:tcBorders>
              <w:bottom w:val="single" w:sz="4" w:space="0" w:color="auto"/>
            </w:tcBorders>
            <w:hideMark/>
          </w:tcPr>
          <w:p w14:paraId="0E9D0C65" w14:textId="77777777" w:rsidR="00CD2122" w:rsidRPr="00EC35B0" w:rsidRDefault="00CD2122" w:rsidP="00EC35B0">
            <w:pPr>
              <w:suppressAutoHyphens w:val="0"/>
              <w:spacing w:before="40" w:after="40" w:line="220" w:lineRule="exact"/>
              <w:rPr>
                <w:sz w:val="18"/>
              </w:rPr>
            </w:pPr>
            <w:r w:rsidRPr="00EC35B0">
              <w:rPr>
                <w:sz w:val="18"/>
                <w:lang w:val="fr-FR"/>
              </w:rPr>
              <w:t>Togo</w:t>
            </w:r>
          </w:p>
        </w:tc>
        <w:tc>
          <w:tcPr>
            <w:tcW w:w="1558" w:type="dxa"/>
            <w:tcBorders>
              <w:bottom w:val="single" w:sz="4" w:space="0" w:color="auto"/>
            </w:tcBorders>
            <w:vAlign w:val="bottom"/>
            <w:hideMark/>
          </w:tcPr>
          <w:p w14:paraId="39F13889"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c>
          <w:tcPr>
            <w:tcW w:w="1559" w:type="dxa"/>
            <w:tcBorders>
              <w:bottom w:val="single" w:sz="4" w:space="0" w:color="auto"/>
            </w:tcBorders>
            <w:vAlign w:val="bottom"/>
            <w:hideMark/>
          </w:tcPr>
          <w:p w14:paraId="7612C24C" w14:textId="77777777" w:rsidR="00CD2122" w:rsidRPr="00EC35B0" w:rsidRDefault="00CD2122" w:rsidP="00EC35B0">
            <w:pPr>
              <w:suppressAutoHyphens w:val="0"/>
              <w:spacing w:before="40" w:after="40" w:line="220" w:lineRule="exact"/>
              <w:jc w:val="right"/>
              <w:rPr>
                <w:sz w:val="18"/>
              </w:rPr>
            </w:pPr>
            <w:r w:rsidRPr="00EC35B0">
              <w:rPr>
                <w:sz w:val="18"/>
                <w:lang w:val="fr-FR"/>
              </w:rPr>
              <w:t>2</w:t>
            </w:r>
          </w:p>
        </w:tc>
        <w:tc>
          <w:tcPr>
            <w:tcW w:w="1559" w:type="dxa"/>
            <w:tcBorders>
              <w:bottom w:val="single" w:sz="4" w:space="0" w:color="auto"/>
            </w:tcBorders>
            <w:vAlign w:val="bottom"/>
            <w:hideMark/>
          </w:tcPr>
          <w:p w14:paraId="48B4D857" w14:textId="77777777" w:rsidR="00CD2122" w:rsidRPr="00EC35B0" w:rsidRDefault="00CD2122" w:rsidP="00EC35B0">
            <w:pPr>
              <w:suppressAutoHyphens w:val="0"/>
              <w:spacing w:before="40" w:after="40" w:line="220" w:lineRule="exact"/>
              <w:jc w:val="right"/>
              <w:rPr>
                <w:sz w:val="18"/>
              </w:rPr>
            </w:pPr>
            <w:r w:rsidRPr="00EC35B0">
              <w:rPr>
                <w:sz w:val="18"/>
                <w:lang w:val="fr-FR"/>
              </w:rPr>
              <w:t>4</w:t>
            </w:r>
          </w:p>
        </w:tc>
      </w:tr>
      <w:tr w:rsidR="00CD2122" w:rsidRPr="00EC35B0" w14:paraId="2EA76C19" w14:textId="77777777" w:rsidTr="00BC5385">
        <w:tc>
          <w:tcPr>
            <w:tcW w:w="2694" w:type="dxa"/>
            <w:tcBorders>
              <w:top w:val="single" w:sz="4" w:space="0" w:color="auto"/>
              <w:bottom w:val="single" w:sz="12" w:space="0" w:color="auto"/>
            </w:tcBorders>
            <w:hideMark/>
          </w:tcPr>
          <w:p w14:paraId="0FBAD2EA" w14:textId="77777777" w:rsidR="00CD2122" w:rsidRPr="00EC35B0" w:rsidRDefault="00CD2122" w:rsidP="00BC5385">
            <w:pPr>
              <w:suppressAutoHyphens w:val="0"/>
              <w:spacing w:before="80" w:after="80" w:line="220" w:lineRule="exact"/>
              <w:ind w:left="284"/>
              <w:rPr>
                <w:b/>
                <w:sz w:val="18"/>
              </w:rPr>
            </w:pPr>
            <w:r w:rsidRPr="00EC35B0">
              <w:rPr>
                <w:b/>
                <w:bCs/>
                <w:sz w:val="18"/>
                <w:lang w:val="fr-FR"/>
              </w:rPr>
              <w:t>Total</w:t>
            </w:r>
          </w:p>
        </w:tc>
        <w:tc>
          <w:tcPr>
            <w:tcW w:w="1558" w:type="dxa"/>
            <w:tcBorders>
              <w:top w:val="single" w:sz="4" w:space="0" w:color="auto"/>
              <w:bottom w:val="single" w:sz="12" w:space="0" w:color="auto"/>
            </w:tcBorders>
            <w:vAlign w:val="bottom"/>
            <w:hideMark/>
          </w:tcPr>
          <w:p w14:paraId="0D3A05A5" w14:textId="77777777" w:rsidR="00CD2122" w:rsidRPr="00EC35B0" w:rsidRDefault="00CD2122" w:rsidP="00037993">
            <w:pPr>
              <w:suppressAutoHyphens w:val="0"/>
              <w:spacing w:before="80" w:after="80" w:line="220" w:lineRule="exact"/>
              <w:jc w:val="right"/>
              <w:rPr>
                <w:b/>
                <w:sz w:val="18"/>
              </w:rPr>
            </w:pPr>
            <w:r w:rsidRPr="00EC35B0">
              <w:rPr>
                <w:b/>
                <w:bCs/>
                <w:sz w:val="18"/>
                <w:lang w:val="fr-FR"/>
              </w:rPr>
              <w:t>496</w:t>
            </w:r>
          </w:p>
        </w:tc>
        <w:tc>
          <w:tcPr>
            <w:tcW w:w="1559" w:type="dxa"/>
            <w:tcBorders>
              <w:top w:val="single" w:sz="4" w:space="0" w:color="auto"/>
              <w:bottom w:val="single" w:sz="12" w:space="0" w:color="auto"/>
            </w:tcBorders>
            <w:vAlign w:val="bottom"/>
            <w:hideMark/>
          </w:tcPr>
          <w:p w14:paraId="05F74BFC" w14:textId="77777777" w:rsidR="00CD2122" w:rsidRPr="00EC35B0" w:rsidRDefault="00CD2122" w:rsidP="00037993">
            <w:pPr>
              <w:suppressAutoHyphens w:val="0"/>
              <w:spacing w:before="80" w:after="80" w:line="220" w:lineRule="exact"/>
              <w:jc w:val="right"/>
              <w:rPr>
                <w:b/>
                <w:sz w:val="18"/>
              </w:rPr>
            </w:pPr>
            <w:r w:rsidRPr="00EC35B0">
              <w:rPr>
                <w:b/>
                <w:bCs/>
                <w:sz w:val="18"/>
                <w:lang w:val="fr-FR"/>
              </w:rPr>
              <w:t>50</w:t>
            </w:r>
          </w:p>
        </w:tc>
        <w:tc>
          <w:tcPr>
            <w:tcW w:w="1559" w:type="dxa"/>
            <w:tcBorders>
              <w:top w:val="single" w:sz="4" w:space="0" w:color="auto"/>
              <w:bottom w:val="single" w:sz="12" w:space="0" w:color="auto"/>
            </w:tcBorders>
            <w:vAlign w:val="bottom"/>
            <w:hideMark/>
          </w:tcPr>
          <w:p w14:paraId="7B2AA922" w14:textId="77777777" w:rsidR="00CD2122" w:rsidRPr="00EC35B0" w:rsidRDefault="00CD2122" w:rsidP="00037993">
            <w:pPr>
              <w:suppressAutoHyphens w:val="0"/>
              <w:spacing w:before="80" w:after="80" w:line="220" w:lineRule="exact"/>
              <w:jc w:val="right"/>
              <w:rPr>
                <w:b/>
                <w:sz w:val="18"/>
              </w:rPr>
            </w:pPr>
            <w:r w:rsidRPr="00EC35B0">
              <w:rPr>
                <w:b/>
                <w:bCs/>
                <w:sz w:val="18"/>
                <w:lang w:val="fr-FR"/>
              </w:rPr>
              <w:t>546</w:t>
            </w:r>
          </w:p>
        </w:tc>
      </w:tr>
    </w:tbl>
    <w:p w14:paraId="50BD59E2" w14:textId="77777777" w:rsidR="008E3357" w:rsidRPr="0074155C" w:rsidRDefault="008E3357" w:rsidP="00EC35B0">
      <w:pPr>
        <w:pStyle w:val="Titre1"/>
        <w:spacing w:before="240"/>
      </w:pPr>
      <w:r>
        <w:rPr>
          <w:lang w:val="fr-FR"/>
        </w:rPr>
        <w:lastRenderedPageBreak/>
        <w:t>Tableau 4</w:t>
      </w:r>
    </w:p>
    <w:p w14:paraId="0B2E2226" w14:textId="33349D28" w:rsidR="008E3357" w:rsidRPr="00935B4A" w:rsidRDefault="008E3357" w:rsidP="00EC35B0">
      <w:pPr>
        <w:pStyle w:val="Titre1"/>
        <w:spacing w:after="120"/>
        <w:rPr>
          <w:b/>
          <w:bCs/>
        </w:rPr>
      </w:pPr>
      <w:r>
        <w:rPr>
          <w:b/>
          <w:bCs/>
          <w:lang w:val="fr-FR"/>
        </w:rPr>
        <w:t>Procédures d</w:t>
      </w:r>
      <w:r w:rsidR="00A01FA6">
        <w:rPr>
          <w:b/>
          <w:bCs/>
          <w:lang w:val="fr-FR"/>
        </w:rPr>
        <w:t>’</w:t>
      </w:r>
      <w:r>
        <w:rPr>
          <w:b/>
          <w:bCs/>
          <w:lang w:val="fr-FR"/>
        </w:rPr>
        <w:t>action en urgence clôturées ou classées, au 28 février 2026</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1842"/>
        <w:gridCol w:w="4535"/>
      </w:tblGrid>
      <w:tr w:rsidR="008E3357" w:rsidRPr="00EC35B0" w14:paraId="4A8FEBE1" w14:textId="77777777" w:rsidTr="00C53928">
        <w:trPr>
          <w:tblHeader/>
        </w:trPr>
        <w:tc>
          <w:tcPr>
            <w:tcW w:w="993" w:type="dxa"/>
            <w:tcBorders>
              <w:top w:val="single" w:sz="4" w:space="0" w:color="auto"/>
              <w:bottom w:val="single" w:sz="12" w:space="0" w:color="auto"/>
            </w:tcBorders>
            <w:vAlign w:val="bottom"/>
          </w:tcPr>
          <w:p w14:paraId="03E0C6A1" w14:textId="77777777" w:rsidR="008E3357" w:rsidRPr="00EC35B0" w:rsidRDefault="008E3357" w:rsidP="00EC35B0">
            <w:pPr>
              <w:spacing w:before="80" w:after="80" w:line="200" w:lineRule="exact"/>
              <w:ind w:right="113"/>
              <w:rPr>
                <w:i/>
                <w:sz w:val="16"/>
              </w:rPr>
            </w:pPr>
            <w:r w:rsidRPr="00EC35B0">
              <w:rPr>
                <w:i/>
                <w:sz w:val="16"/>
                <w:lang w:val="fr-FR"/>
              </w:rPr>
              <w:t>Année</w:t>
            </w:r>
          </w:p>
        </w:tc>
        <w:tc>
          <w:tcPr>
            <w:tcW w:w="1842" w:type="dxa"/>
            <w:tcBorders>
              <w:top w:val="single" w:sz="4" w:space="0" w:color="auto"/>
              <w:bottom w:val="single" w:sz="12" w:space="0" w:color="auto"/>
            </w:tcBorders>
            <w:vAlign w:val="bottom"/>
          </w:tcPr>
          <w:p w14:paraId="6130B227" w14:textId="6C418AEC" w:rsidR="008E3357" w:rsidRPr="00EC35B0" w:rsidRDefault="008E3357" w:rsidP="00EC35B0">
            <w:pPr>
              <w:spacing w:before="80" w:after="80" w:line="200" w:lineRule="exact"/>
              <w:ind w:right="113"/>
              <w:rPr>
                <w:i/>
                <w:sz w:val="16"/>
              </w:rPr>
            </w:pPr>
            <w:r w:rsidRPr="00EC35B0">
              <w:rPr>
                <w:i/>
                <w:sz w:val="16"/>
                <w:lang w:val="fr-FR"/>
              </w:rPr>
              <w:t>Nombre total de</w:t>
            </w:r>
            <w:r w:rsidR="002021BB">
              <w:rPr>
                <w:i/>
                <w:sz w:val="16"/>
                <w:lang w:val="fr-FR"/>
              </w:rPr>
              <w:t> </w:t>
            </w:r>
            <w:r w:rsidRPr="00EC35B0">
              <w:rPr>
                <w:i/>
                <w:sz w:val="16"/>
                <w:lang w:val="fr-FR"/>
              </w:rPr>
              <w:t>procédures clôturées ou classées au cours de l</w:t>
            </w:r>
            <w:r w:rsidR="00A01FA6">
              <w:rPr>
                <w:i/>
                <w:sz w:val="16"/>
                <w:lang w:val="fr-FR"/>
              </w:rPr>
              <w:t>’</w:t>
            </w:r>
            <w:r w:rsidRPr="00EC35B0">
              <w:rPr>
                <w:i/>
                <w:sz w:val="16"/>
                <w:lang w:val="fr-FR"/>
              </w:rPr>
              <w:t>année de référence</w:t>
            </w:r>
          </w:p>
        </w:tc>
        <w:tc>
          <w:tcPr>
            <w:tcW w:w="4535" w:type="dxa"/>
            <w:tcBorders>
              <w:top w:val="single" w:sz="4" w:space="0" w:color="auto"/>
              <w:bottom w:val="single" w:sz="12" w:space="0" w:color="auto"/>
            </w:tcBorders>
            <w:vAlign w:val="bottom"/>
            <w:hideMark/>
          </w:tcPr>
          <w:p w14:paraId="242F6DB1" w14:textId="77777777" w:rsidR="008E3357" w:rsidRPr="00EC35B0" w:rsidRDefault="008E3357" w:rsidP="00EC35B0">
            <w:pPr>
              <w:spacing w:before="80" w:after="80" w:line="200" w:lineRule="exact"/>
              <w:ind w:right="113"/>
              <w:rPr>
                <w:i/>
                <w:sz w:val="16"/>
              </w:rPr>
            </w:pPr>
            <w:r w:rsidRPr="00EC35B0">
              <w:rPr>
                <w:i/>
                <w:sz w:val="16"/>
                <w:lang w:val="fr-FR"/>
              </w:rPr>
              <w:t>Nombre de procédures clôturées ou classées, par pays</w:t>
            </w:r>
          </w:p>
        </w:tc>
      </w:tr>
      <w:tr w:rsidR="00EC35B0" w:rsidRPr="00EC35B0" w14:paraId="01FAB2EA" w14:textId="77777777" w:rsidTr="00C53928">
        <w:trPr>
          <w:trHeight w:hRule="exact" w:val="113"/>
          <w:tblHeader/>
        </w:trPr>
        <w:tc>
          <w:tcPr>
            <w:tcW w:w="993" w:type="dxa"/>
            <w:tcBorders>
              <w:top w:val="single" w:sz="12" w:space="0" w:color="auto"/>
            </w:tcBorders>
          </w:tcPr>
          <w:p w14:paraId="30E5CD57" w14:textId="77777777" w:rsidR="00EC35B0" w:rsidRPr="00EC35B0" w:rsidRDefault="00EC35B0" w:rsidP="00EC35B0">
            <w:pPr>
              <w:spacing w:before="40" w:after="120"/>
              <w:ind w:right="113"/>
              <w:rPr>
                <w:lang w:val="fr-FR"/>
              </w:rPr>
            </w:pPr>
          </w:p>
        </w:tc>
        <w:tc>
          <w:tcPr>
            <w:tcW w:w="1842" w:type="dxa"/>
            <w:tcBorders>
              <w:top w:val="single" w:sz="12" w:space="0" w:color="auto"/>
            </w:tcBorders>
          </w:tcPr>
          <w:p w14:paraId="7B036309" w14:textId="77777777" w:rsidR="00EC35B0" w:rsidRPr="00EC35B0" w:rsidRDefault="00EC35B0" w:rsidP="00EC35B0">
            <w:pPr>
              <w:spacing w:before="40" w:after="120"/>
              <w:ind w:right="113"/>
              <w:rPr>
                <w:lang w:val="fr-FR"/>
              </w:rPr>
            </w:pPr>
          </w:p>
        </w:tc>
        <w:tc>
          <w:tcPr>
            <w:tcW w:w="4535" w:type="dxa"/>
            <w:tcBorders>
              <w:top w:val="single" w:sz="12" w:space="0" w:color="auto"/>
            </w:tcBorders>
          </w:tcPr>
          <w:p w14:paraId="4BFB47B4" w14:textId="77777777" w:rsidR="00EC35B0" w:rsidRPr="00EC35B0" w:rsidRDefault="00EC35B0" w:rsidP="00EC35B0">
            <w:pPr>
              <w:spacing w:before="40" w:after="120"/>
              <w:ind w:right="113"/>
              <w:rPr>
                <w:lang w:val="fr-FR"/>
              </w:rPr>
            </w:pPr>
          </w:p>
        </w:tc>
      </w:tr>
      <w:tr w:rsidR="008E3357" w:rsidRPr="00EC35B0" w14:paraId="45630225" w14:textId="77777777" w:rsidTr="00C53928">
        <w:tc>
          <w:tcPr>
            <w:tcW w:w="993" w:type="dxa"/>
            <w:hideMark/>
          </w:tcPr>
          <w:p w14:paraId="0B5FDFE4" w14:textId="77777777" w:rsidR="008E3357" w:rsidRPr="00EC35B0" w:rsidRDefault="008E3357" w:rsidP="00EC35B0">
            <w:pPr>
              <w:spacing w:before="40" w:after="120"/>
              <w:ind w:right="113"/>
            </w:pPr>
            <w:r w:rsidRPr="00EC35B0">
              <w:rPr>
                <w:lang w:val="fr-FR"/>
              </w:rPr>
              <w:t>2015</w:t>
            </w:r>
          </w:p>
        </w:tc>
        <w:tc>
          <w:tcPr>
            <w:tcW w:w="1842" w:type="dxa"/>
          </w:tcPr>
          <w:p w14:paraId="781CDDDB" w14:textId="77777777" w:rsidR="008E3357" w:rsidRPr="00EC35B0" w:rsidRDefault="008E3357" w:rsidP="00EC35B0">
            <w:pPr>
              <w:spacing w:before="40" w:after="120"/>
              <w:ind w:right="113"/>
            </w:pPr>
            <w:r w:rsidRPr="00EC35B0">
              <w:rPr>
                <w:lang w:val="fr-FR"/>
              </w:rPr>
              <w:t>3</w:t>
            </w:r>
          </w:p>
        </w:tc>
        <w:tc>
          <w:tcPr>
            <w:tcW w:w="4535" w:type="dxa"/>
            <w:hideMark/>
          </w:tcPr>
          <w:p w14:paraId="067804F6" w14:textId="77777777" w:rsidR="008E3357" w:rsidRPr="00EC35B0" w:rsidRDefault="008E3357" w:rsidP="00EC35B0">
            <w:pPr>
              <w:spacing w:before="40" w:after="120"/>
              <w:ind w:right="113"/>
            </w:pPr>
            <w:r w:rsidRPr="00EC35B0">
              <w:rPr>
                <w:lang w:val="fr-FR"/>
              </w:rPr>
              <w:t>Iraq (3)</w:t>
            </w:r>
          </w:p>
        </w:tc>
      </w:tr>
      <w:tr w:rsidR="008E3357" w:rsidRPr="00EC35B0" w14:paraId="757FF8C2" w14:textId="77777777" w:rsidTr="00C53928">
        <w:tc>
          <w:tcPr>
            <w:tcW w:w="993" w:type="dxa"/>
            <w:hideMark/>
          </w:tcPr>
          <w:p w14:paraId="025628CD" w14:textId="77777777" w:rsidR="008E3357" w:rsidRPr="00EC35B0" w:rsidRDefault="008E3357" w:rsidP="00EC35B0">
            <w:pPr>
              <w:spacing w:before="40" w:after="120"/>
              <w:ind w:right="113"/>
            </w:pPr>
            <w:r w:rsidRPr="00EC35B0">
              <w:rPr>
                <w:lang w:val="fr-FR"/>
              </w:rPr>
              <w:t>2016</w:t>
            </w:r>
          </w:p>
        </w:tc>
        <w:tc>
          <w:tcPr>
            <w:tcW w:w="1842" w:type="dxa"/>
          </w:tcPr>
          <w:p w14:paraId="3E67EE67" w14:textId="77777777" w:rsidR="008E3357" w:rsidRPr="00EC35B0" w:rsidRDefault="008E3357" w:rsidP="00EC35B0">
            <w:pPr>
              <w:spacing w:before="40" w:after="120"/>
              <w:ind w:right="113"/>
            </w:pPr>
            <w:r w:rsidRPr="00EC35B0">
              <w:rPr>
                <w:lang w:val="fr-FR"/>
              </w:rPr>
              <w:t>2</w:t>
            </w:r>
          </w:p>
        </w:tc>
        <w:tc>
          <w:tcPr>
            <w:tcW w:w="4535" w:type="dxa"/>
            <w:hideMark/>
          </w:tcPr>
          <w:p w14:paraId="3431CC86" w14:textId="77777777" w:rsidR="008E3357" w:rsidRPr="00EC35B0" w:rsidRDefault="008E3357" w:rsidP="00EC35B0">
            <w:pPr>
              <w:spacing w:before="40" w:after="120"/>
              <w:ind w:right="113"/>
            </w:pPr>
            <w:r w:rsidRPr="00EC35B0">
              <w:rPr>
                <w:lang w:val="fr-FR"/>
              </w:rPr>
              <w:t>Iraq (2)</w:t>
            </w:r>
          </w:p>
        </w:tc>
      </w:tr>
      <w:tr w:rsidR="008E3357" w:rsidRPr="00EC35B0" w14:paraId="68976FB7" w14:textId="77777777" w:rsidTr="00C53928">
        <w:tc>
          <w:tcPr>
            <w:tcW w:w="993" w:type="dxa"/>
            <w:hideMark/>
          </w:tcPr>
          <w:p w14:paraId="497720A3" w14:textId="77777777" w:rsidR="008E3357" w:rsidRPr="00EC35B0" w:rsidRDefault="008E3357" w:rsidP="00EC35B0">
            <w:pPr>
              <w:spacing w:before="40" w:after="120"/>
              <w:ind w:right="113"/>
            </w:pPr>
            <w:r w:rsidRPr="00EC35B0">
              <w:rPr>
                <w:lang w:val="fr-FR"/>
              </w:rPr>
              <w:t>2017</w:t>
            </w:r>
          </w:p>
        </w:tc>
        <w:tc>
          <w:tcPr>
            <w:tcW w:w="1842" w:type="dxa"/>
          </w:tcPr>
          <w:p w14:paraId="7A2BF849" w14:textId="77777777" w:rsidR="008E3357" w:rsidRPr="00EC35B0" w:rsidRDefault="008E3357" w:rsidP="00EC35B0">
            <w:pPr>
              <w:spacing w:before="40" w:after="120"/>
              <w:ind w:right="113"/>
            </w:pPr>
            <w:r w:rsidRPr="00EC35B0">
              <w:rPr>
                <w:lang w:val="fr-FR"/>
              </w:rPr>
              <w:t>31</w:t>
            </w:r>
          </w:p>
        </w:tc>
        <w:tc>
          <w:tcPr>
            <w:tcW w:w="4535" w:type="dxa"/>
            <w:hideMark/>
          </w:tcPr>
          <w:p w14:paraId="03E0F804" w14:textId="77777777" w:rsidR="008E3357" w:rsidRPr="00EC35B0" w:rsidRDefault="008E3357" w:rsidP="00EC35B0">
            <w:pPr>
              <w:spacing w:before="40" w:after="120"/>
              <w:ind w:right="113"/>
            </w:pPr>
            <w:r w:rsidRPr="00EC35B0">
              <w:rPr>
                <w:lang w:val="fr-FR"/>
              </w:rPr>
              <w:t>Iraq (3), Maroc (2), Mexique (26)</w:t>
            </w:r>
          </w:p>
        </w:tc>
      </w:tr>
      <w:tr w:rsidR="008E3357" w:rsidRPr="00EC35B0" w14:paraId="0CC29C24" w14:textId="77777777" w:rsidTr="00C53928">
        <w:tc>
          <w:tcPr>
            <w:tcW w:w="993" w:type="dxa"/>
            <w:hideMark/>
          </w:tcPr>
          <w:p w14:paraId="14A5BD83" w14:textId="77777777" w:rsidR="008E3357" w:rsidRPr="00EC35B0" w:rsidRDefault="008E3357" w:rsidP="00EC35B0">
            <w:pPr>
              <w:spacing w:before="40" w:after="120"/>
              <w:ind w:right="113"/>
            </w:pPr>
            <w:r w:rsidRPr="00EC35B0">
              <w:rPr>
                <w:lang w:val="fr-FR"/>
              </w:rPr>
              <w:t>2018</w:t>
            </w:r>
          </w:p>
        </w:tc>
        <w:tc>
          <w:tcPr>
            <w:tcW w:w="1842" w:type="dxa"/>
          </w:tcPr>
          <w:p w14:paraId="356411FF" w14:textId="77777777" w:rsidR="008E3357" w:rsidRPr="00EC35B0" w:rsidRDefault="008E3357" w:rsidP="00EC35B0">
            <w:pPr>
              <w:spacing w:before="40" w:after="120"/>
              <w:ind w:right="113"/>
            </w:pPr>
            <w:r w:rsidRPr="00EC35B0">
              <w:rPr>
                <w:lang w:val="fr-FR"/>
              </w:rPr>
              <w:t>6</w:t>
            </w:r>
          </w:p>
        </w:tc>
        <w:tc>
          <w:tcPr>
            <w:tcW w:w="4535" w:type="dxa"/>
            <w:hideMark/>
          </w:tcPr>
          <w:p w14:paraId="5B134172" w14:textId="77777777" w:rsidR="008E3357" w:rsidRPr="00EC35B0" w:rsidRDefault="008E3357" w:rsidP="00EC35B0">
            <w:pPr>
              <w:spacing w:before="40" w:after="120"/>
              <w:ind w:right="113"/>
            </w:pPr>
            <w:r w:rsidRPr="00EC35B0">
              <w:rPr>
                <w:lang w:val="fr-FR"/>
              </w:rPr>
              <w:t>Argentine (1), Iraq (2), Mexique (2), Sri Lanka (1)</w:t>
            </w:r>
          </w:p>
        </w:tc>
      </w:tr>
      <w:tr w:rsidR="008E3357" w:rsidRPr="00EC35B0" w14:paraId="0F6950FF" w14:textId="77777777" w:rsidTr="00C53928">
        <w:tc>
          <w:tcPr>
            <w:tcW w:w="993" w:type="dxa"/>
            <w:hideMark/>
          </w:tcPr>
          <w:p w14:paraId="20ECCFDF" w14:textId="77777777" w:rsidR="008E3357" w:rsidRPr="00EC35B0" w:rsidRDefault="008E3357" w:rsidP="00EC35B0">
            <w:pPr>
              <w:spacing w:before="40" w:after="120"/>
              <w:ind w:right="113"/>
            </w:pPr>
            <w:r w:rsidRPr="00EC35B0">
              <w:rPr>
                <w:lang w:val="fr-FR"/>
              </w:rPr>
              <w:t>2019</w:t>
            </w:r>
          </w:p>
        </w:tc>
        <w:tc>
          <w:tcPr>
            <w:tcW w:w="1842" w:type="dxa"/>
          </w:tcPr>
          <w:p w14:paraId="37EF59BB" w14:textId="77777777" w:rsidR="008E3357" w:rsidRPr="00EC35B0" w:rsidRDefault="008E3357" w:rsidP="00EC35B0">
            <w:pPr>
              <w:spacing w:before="40" w:after="120"/>
              <w:ind w:right="113"/>
            </w:pPr>
            <w:r w:rsidRPr="00EC35B0">
              <w:rPr>
                <w:lang w:val="fr-FR"/>
              </w:rPr>
              <w:t>24</w:t>
            </w:r>
          </w:p>
        </w:tc>
        <w:tc>
          <w:tcPr>
            <w:tcW w:w="4535" w:type="dxa"/>
            <w:hideMark/>
          </w:tcPr>
          <w:p w14:paraId="74522BDA" w14:textId="3CE7984D" w:rsidR="008E3357" w:rsidRPr="00EC35B0" w:rsidRDefault="008E3357" w:rsidP="00EC35B0">
            <w:pPr>
              <w:spacing w:before="40" w:after="120"/>
              <w:ind w:right="113"/>
            </w:pPr>
            <w:r w:rsidRPr="00EC35B0">
              <w:rPr>
                <w:lang w:val="fr-FR"/>
              </w:rPr>
              <w:t>Cambodge (1), Cuba (1), Iraq (5), Maroc (1), Mauritanie</w:t>
            </w:r>
            <w:r w:rsidR="001E370C">
              <w:rPr>
                <w:lang w:val="fr-FR"/>
              </w:rPr>
              <w:t> </w:t>
            </w:r>
            <w:r w:rsidRPr="00EC35B0">
              <w:rPr>
                <w:lang w:val="fr-FR"/>
              </w:rPr>
              <w:t>(1), Mexique (14), Togo (1)</w:t>
            </w:r>
          </w:p>
        </w:tc>
      </w:tr>
      <w:tr w:rsidR="008E3357" w:rsidRPr="00EC35B0" w14:paraId="6C8F6EA5" w14:textId="77777777" w:rsidTr="00C53928">
        <w:tc>
          <w:tcPr>
            <w:tcW w:w="993" w:type="dxa"/>
            <w:hideMark/>
          </w:tcPr>
          <w:p w14:paraId="5654F16B" w14:textId="77777777" w:rsidR="008E3357" w:rsidRPr="00EC35B0" w:rsidRDefault="008E3357" w:rsidP="00EC35B0">
            <w:pPr>
              <w:spacing w:before="40" w:after="120"/>
              <w:ind w:right="113"/>
            </w:pPr>
            <w:r w:rsidRPr="00EC35B0">
              <w:rPr>
                <w:lang w:val="fr-FR"/>
              </w:rPr>
              <w:t>2020</w:t>
            </w:r>
          </w:p>
        </w:tc>
        <w:tc>
          <w:tcPr>
            <w:tcW w:w="1842" w:type="dxa"/>
          </w:tcPr>
          <w:p w14:paraId="13BE8B36" w14:textId="77777777" w:rsidR="008E3357" w:rsidRPr="00EC35B0" w:rsidRDefault="008E3357" w:rsidP="00EC35B0">
            <w:pPr>
              <w:spacing w:before="40" w:after="120"/>
              <w:ind w:right="113"/>
            </w:pPr>
            <w:r w:rsidRPr="00EC35B0">
              <w:rPr>
                <w:lang w:val="fr-FR"/>
              </w:rPr>
              <w:t>23</w:t>
            </w:r>
          </w:p>
        </w:tc>
        <w:tc>
          <w:tcPr>
            <w:tcW w:w="4535" w:type="dxa"/>
            <w:hideMark/>
          </w:tcPr>
          <w:p w14:paraId="0FEF5B54" w14:textId="44EE8DED" w:rsidR="008E3357" w:rsidRPr="00EC35B0" w:rsidRDefault="008E3357" w:rsidP="00EC35B0">
            <w:pPr>
              <w:spacing w:before="40" w:after="120"/>
              <w:ind w:right="113"/>
            </w:pPr>
            <w:r w:rsidRPr="00EC35B0">
              <w:rPr>
                <w:lang w:val="fr-FR"/>
              </w:rPr>
              <w:t>Bolivie (État plurinational de) (1), Cambodge (1), Cuba</w:t>
            </w:r>
            <w:r w:rsidR="001E370C">
              <w:rPr>
                <w:lang w:val="fr-FR"/>
              </w:rPr>
              <w:t> </w:t>
            </w:r>
            <w:r w:rsidRPr="00EC35B0">
              <w:rPr>
                <w:lang w:val="fr-FR"/>
              </w:rPr>
              <w:t>(3), Iraq (11), Kazakhstan (2), Mexique (4), Togo</w:t>
            </w:r>
            <w:r w:rsidR="001E370C">
              <w:rPr>
                <w:lang w:val="fr-FR"/>
              </w:rPr>
              <w:t> </w:t>
            </w:r>
            <w:r w:rsidRPr="00EC35B0">
              <w:rPr>
                <w:lang w:val="fr-FR"/>
              </w:rPr>
              <w:t>(1)</w:t>
            </w:r>
          </w:p>
        </w:tc>
      </w:tr>
      <w:tr w:rsidR="008E3357" w:rsidRPr="00EC35B0" w14:paraId="46C3B398" w14:textId="77777777" w:rsidTr="00C53928">
        <w:tc>
          <w:tcPr>
            <w:tcW w:w="993" w:type="dxa"/>
            <w:hideMark/>
          </w:tcPr>
          <w:p w14:paraId="55949492" w14:textId="77777777" w:rsidR="008E3357" w:rsidRPr="00EC35B0" w:rsidRDefault="008E3357" w:rsidP="00EC35B0">
            <w:pPr>
              <w:spacing w:before="40" w:after="120"/>
              <w:ind w:right="113"/>
            </w:pPr>
            <w:r w:rsidRPr="00EC35B0">
              <w:rPr>
                <w:lang w:val="fr-FR"/>
              </w:rPr>
              <w:t>2021</w:t>
            </w:r>
          </w:p>
        </w:tc>
        <w:tc>
          <w:tcPr>
            <w:tcW w:w="1842" w:type="dxa"/>
          </w:tcPr>
          <w:p w14:paraId="40147CC8" w14:textId="77777777" w:rsidR="008E3357" w:rsidRPr="00EC35B0" w:rsidRDefault="008E3357" w:rsidP="00EC35B0">
            <w:pPr>
              <w:spacing w:before="40" w:after="120"/>
              <w:ind w:right="113"/>
            </w:pPr>
            <w:r w:rsidRPr="00EC35B0">
              <w:rPr>
                <w:lang w:val="fr-FR"/>
              </w:rPr>
              <w:t>19</w:t>
            </w:r>
          </w:p>
        </w:tc>
        <w:tc>
          <w:tcPr>
            <w:tcW w:w="4535" w:type="dxa"/>
            <w:hideMark/>
          </w:tcPr>
          <w:p w14:paraId="6D03D307" w14:textId="77777777" w:rsidR="008E3357" w:rsidRPr="00EC35B0" w:rsidRDefault="008E3357" w:rsidP="00EC35B0">
            <w:pPr>
              <w:spacing w:before="40" w:after="120"/>
              <w:ind w:right="113"/>
            </w:pPr>
            <w:r w:rsidRPr="00EC35B0">
              <w:rPr>
                <w:lang w:val="fr-FR"/>
              </w:rPr>
              <w:t>Cuba (1), Iraq (4), Lituanie (1), Pérou (13)</w:t>
            </w:r>
          </w:p>
        </w:tc>
      </w:tr>
      <w:tr w:rsidR="008E3357" w:rsidRPr="005A5080" w14:paraId="58D68818" w14:textId="77777777" w:rsidTr="00C53928">
        <w:tc>
          <w:tcPr>
            <w:tcW w:w="993" w:type="dxa"/>
            <w:hideMark/>
          </w:tcPr>
          <w:p w14:paraId="5CCDB864" w14:textId="77777777" w:rsidR="008E3357" w:rsidRPr="00EC35B0" w:rsidRDefault="008E3357" w:rsidP="00EC35B0">
            <w:pPr>
              <w:spacing w:before="40" w:after="120"/>
              <w:ind w:right="113"/>
            </w:pPr>
            <w:r w:rsidRPr="00EC35B0">
              <w:rPr>
                <w:lang w:val="fr-FR"/>
              </w:rPr>
              <w:t>2022</w:t>
            </w:r>
          </w:p>
        </w:tc>
        <w:tc>
          <w:tcPr>
            <w:tcW w:w="1842" w:type="dxa"/>
          </w:tcPr>
          <w:p w14:paraId="5B27BCED" w14:textId="77777777" w:rsidR="008E3357" w:rsidRPr="00EC35B0" w:rsidRDefault="008E3357" w:rsidP="00EC35B0">
            <w:pPr>
              <w:spacing w:before="40" w:after="120"/>
              <w:ind w:right="113"/>
            </w:pPr>
            <w:r w:rsidRPr="00EC35B0">
              <w:rPr>
                <w:lang w:val="fr-FR"/>
              </w:rPr>
              <w:t>317</w:t>
            </w:r>
          </w:p>
        </w:tc>
        <w:tc>
          <w:tcPr>
            <w:tcW w:w="4535" w:type="dxa"/>
            <w:hideMark/>
          </w:tcPr>
          <w:p w14:paraId="1E87BFD1" w14:textId="77777777" w:rsidR="008E3357" w:rsidRPr="00EC35B0" w:rsidRDefault="008E3357" w:rsidP="00EC35B0">
            <w:pPr>
              <w:spacing w:before="40" w:after="120"/>
              <w:ind w:right="113"/>
              <w:rPr>
                <w:lang w:val="es-ES"/>
              </w:rPr>
            </w:pPr>
            <w:proofErr w:type="spellStart"/>
            <w:r w:rsidRPr="00EC35B0">
              <w:rPr>
                <w:lang w:val="es-ES"/>
              </w:rPr>
              <w:t>Colombie</w:t>
            </w:r>
            <w:proofErr w:type="spellEnd"/>
            <w:r w:rsidRPr="00EC35B0">
              <w:rPr>
                <w:lang w:val="es-ES"/>
              </w:rPr>
              <w:t xml:space="preserve"> (151), Cuba (159), Iraq (4), </w:t>
            </w:r>
            <w:proofErr w:type="spellStart"/>
            <w:r w:rsidRPr="00EC35B0">
              <w:rPr>
                <w:lang w:val="es-ES"/>
              </w:rPr>
              <w:t>Mexique</w:t>
            </w:r>
            <w:proofErr w:type="spellEnd"/>
            <w:r w:rsidRPr="00EC35B0">
              <w:rPr>
                <w:lang w:val="es-ES"/>
              </w:rPr>
              <w:t xml:space="preserve"> (2), Soudan (1)</w:t>
            </w:r>
          </w:p>
        </w:tc>
      </w:tr>
      <w:tr w:rsidR="008E3357" w:rsidRPr="00EC35B0" w14:paraId="4784D8F3" w14:textId="77777777" w:rsidTr="00C53928">
        <w:tc>
          <w:tcPr>
            <w:tcW w:w="993" w:type="dxa"/>
            <w:hideMark/>
          </w:tcPr>
          <w:p w14:paraId="392FF263" w14:textId="77777777" w:rsidR="008E3357" w:rsidRPr="00EC35B0" w:rsidRDefault="008E3357" w:rsidP="00EC35B0">
            <w:pPr>
              <w:spacing w:before="40" w:after="120"/>
              <w:ind w:right="113"/>
            </w:pPr>
            <w:r w:rsidRPr="00EC35B0">
              <w:rPr>
                <w:lang w:val="fr-FR"/>
              </w:rPr>
              <w:t>2023</w:t>
            </w:r>
          </w:p>
        </w:tc>
        <w:tc>
          <w:tcPr>
            <w:tcW w:w="1842" w:type="dxa"/>
          </w:tcPr>
          <w:p w14:paraId="7F72887E" w14:textId="77777777" w:rsidR="008E3357" w:rsidRPr="00EC35B0" w:rsidRDefault="008E3357" w:rsidP="00EC35B0">
            <w:pPr>
              <w:spacing w:before="40" w:after="120"/>
              <w:ind w:right="113"/>
            </w:pPr>
            <w:r w:rsidRPr="00EC35B0">
              <w:rPr>
                <w:lang w:val="fr-FR"/>
              </w:rPr>
              <w:t>70</w:t>
            </w:r>
          </w:p>
        </w:tc>
        <w:tc>
          <w:tcPr>
            <w:tcW w:w="4535" w:type="dxa"/>
            <w:hideMark/>
          </w:tcPr>
          <w:p w14:paraId="67EB4361" w14:textId="20C45D42" w:rsidR="008E3357" w:rsidRPr="00EC35B0" w:rsidRDefault="008E3357" w:rsidP="00EC35B0">
            <w:pPr>
              <w:spacing w:before="40" w:after="120"/>
              <w:ind w:right="113"/>
            </w:pPr>
            <w:r w:rsidRPr="00EC35B0">
              <w:rPr>
                <w:lang w:val="fr-FR"/>
              </w:rPr>
              <w:t>Argentine (1), Burkina Faso (1), Colombie (7), Cuba</w:t>
            </w:r>
            <w:r w:rsidR="001E370C">
              <w:rPr>
                <w:lang w:val="fr-FR"/>
              </w:rPr>
              <w:t> </w:t>
            </w:r>
            <w:r w:rsidRPr="00EC35B0">
              <w:rPr>
                <w:lang w:val="fr-FR"/>
              </w:rPr>
              <w:t>(28), Honduras (1), Iraq (4), Lituanie (1), Maroc</w:t>
            </w:r>
            <w:r w:rsidR="001E370C">
              <w:rPr>
                <w:lang w:val="fr-FR"/>
              </w:rPr>
              <w:t> </w:t>
            </w:r>
            <w:r w:rsidRPr="00EC35B0">
              <w:rPr>
                <w:lang w:val="fr-FR"/>
              </w:rPr>
              <w:t>(1), Mexique (25), Pérou (1)</w:t>
            </w:r>
          </w:p>
        </w:tc>
      </w:tr>
      <w:tr w:rsidR="008E3357" w:rsidRPr="005A5080" w14:paraId="41E8E10D" w14:textId="77777777" w:rsidTr="00C53928">
        <w:tc>
          <w:tcPr>
            <w:tcW w:w="993" w:type="dxa"/>
            <w:hideMark/>
          </w:tcPr>
          <w:p w14:paraId="4E83ADA8" w14:textId="77777777" w:rsidR="008E3357" w:rsidRPr="00EC35B0" w:rsidRDefault="008E3357" w:rsidP="00EC35B0">
            <w:pPr>
              <w:spacing w:before="40" w:after="120"/>
              <w:ind w:right="113"/>
            </w:pPr>
            <w:r w:rsidRPr="00EC35B0">
              <w:rPr>
                <w:lang w:val="fr-FR"/>
              </w:rPr>
              <w:t>2024</w:t>
            </w:r>
          </w:p>
        </w:tc>
        <w:tc>
          <w:tcPr>
            <w:tcW w:w="1842" w:type="dxa"/>
          </w:tcPr>
          <w:p w14:paraId="2CA9D588" w14:textId="77777777" w:rsidR="008E3357" w:rsidRPr="00EC35B0" w:rsidRDefault="008E3357" w:rsidP="00EC35B0">
            <w:pPr>
              <w:spacing w:before="40" w:after="120"/>
              <w:ind w:right="113"/>
            </w:pPr>
            <w:r w:rsidRPr="00EC35B0">
              <w:rPr>
                <w:lang w:val="fr-FR"/>
              </w:rPr>
              <w:t>21</w:t>
            </w:r>
          </w:p>
        </w:tc>
        <w:tc>
          <w:tcPr>
            <w:tcW w:w="4535" w:type="dxa"/>
            <w:hideMark/>
          </w:tcPr>
          <w:p w14:paraId="0A719189" w14:textId="77777777" w:rsidR="008E3357" w:rsidRPr="00EC35B0" w:rsidRDefault="008E3357" w:rsidP="00EC35B0">
            <w:pPr>
              <w:spacing w:before="40" w:after="120"/>
              <w:ind w:right="113"/>
              <w:rPr>
                <w:lang w:val="es-ES"/>
              </w:rPr>
            </w:pPr>
            <w:r w:rsidRPr="00EC35B0">
              <w:rPr>
                <w:lang w:val="es-ES"/>
              </w:rPr>
              <w:t xml:space="preserve">Burkina Faso (1), </w:t>
            </w:r>
            <w:proofErr w:type="spellStart"/>
            <w:r w:rsidRPr="00EC35B0">
              <w:rPr>
                <w:lang w:val="es-ES"/>
              </w:rPr>
              <w:t>Colombie</w:t>
            </w:r>
            <w:proofErr w:type="spellEnd"/>
            <w:r w:rsidRPr="00EC35B0">
              <w:rPr>
                <w:lang w:val="es-ES"/>
              </w:rPr>
              <w:t xml:space="preserve"> (2), Cuba (1), Gabon (8), Iraq (3), </w:t>
            </w:r>
            <w:proofErr w:type="spellStart"/>
            <w:r w:rsidRPr="00EC35B0">
              <w:rPr>
                <w:lang w:val="es-ES"/>
              </w:rPr>
              <w:t>Mexique</w:t>
            </w:r>
            <w:proofErr w:type="spellEnd"/>
            <w:r w:rsidRPr="00EC35B0">
              <w:rPr>
                <w:lang w:val="es-ES"/>
              </w:rPr>
              <w:t xml:space="preserve"> (5), Sri Lanka (1)</w:t>
            </w:r>
          </w:p>
        </w:tc>
      </w:tr>
      <w:tr w:rsidR="008E3357" w:rsidRPr="00EC35B0" w14:paraId="37FA7FB5" w14:textId="77777777" w:rsidTr="00C53928">
        <w:tc>
          <w:tcPr>
            <w:tcW w:w="993" w:type="dxa"/>
          </w:tcPr>
          <w:p w14:paraId="1E0E96FA" w14:textId="77777777" w:rsidR="008E3357" w:rsidRPr="00EC35B0" w:rsidRDefault="008E3357" w:rsidP="00EC35B0">
            <w:pPr>
              <w:spacing w:before="40" w:after="120"/>
              <w:ind w:right="113"/>
            </w:pPr>
            <w:r w:rsidRPr="00EC35B0">
              <w:rPr>
                <w:lang w:val="fr-FR"/>
              </w:rPr>
              <w:t>2025</w:t>
            </w:r>
          </w:p>
        </w:tc>
        <w:tc>
          <w:tcPr>
            <w:tcW w:w="1842" w:type="dxa"/>
          </w:tcPr>
          <w:p w14:paraId="30C2B3D6" w14:textId="77777777" w:rsidR="008E3357" w:rsidRPr="00EC35B0" w:rsidRDefault="008E3357" w:rsidP="00EC35B0">
            <w:pPr>
              <w:spacing w:before="40" w:after="120"/>
              <w:ind w:right="113"/>
            </w:pPr>
            <w:r w:rsidRPr="00EC35B0">
              <w:rPr>
                <w:lang w:val="fr-FR"/>
              </w:rPr>
              <w:t>22</w:t>
            </w:r>
          </w:p>
        </w:tc>
        <w:tc>
          <w:tcPr>
            <w:tcW w:w="4535" w:type="dxa"/>
          </w:tcPr>
          <w:p w14:paraId="3879E95E" w14:textId="77777777" w:rsidR="008E3357" w:rsidRPr="00EC35B0" w:rsidRDefault="008E3357" w:rsidP="00EC35B0">
            <w:pPr>
              <w:spacing w:before="40" w:after="120"/>
              <w:ind w:right="113"/>
            </w:pPr>
            <w:r w:rsidRPr="00EC35B0">
              <w:rPr>
                <w:lang w:val="fr-FR"/>
              </w:rPr>
              <w:t>Cuba (7), Mexique (13), Togo (2)</w:t>
            </w:r>
          </w:p>
        </w:tc>
      </w:tr>
      <w:tr w:rsidR="008E3357" w:rsidRPr="00EC35B0" w14:paraId="218ACF75" w14:textId="77777777" w:rsidTr="00C53928">
        <w:tc>
          <w:tcPr>
            <w:tcW w:w="993" w:type="dxa"/>
            <w:tcBorders>
              <w:bottom w:val="single" w:sz="4" w:space="0" w:color="auto"/>
            </w:tcBorders>
          </w:tcPr>
          <w:p w14:paraId="20022450" w14:textId="77777777" w:rsidR="008E3357" w:rsidRPr="00EC35B0" w:rsidRDefault="008E3357" w:rsidP="00EC35B0">
            <w:pPr>
              <w:spacing w:before="40" w:after="120"/>
              <w:ind w:right="113"/>
            </w:pPr>
            <w:r w:rsidRPr="00EC35B0">
              <w:rPr>
                <w:lang w:val="fr-FR"/>
              </w:rPr>
              <w:t>2026</w:t>
            </w:r>
          </w:p>
        </w:tc>
        <w:tc>
          <w:tcPr>
            <w:tcW w:w="1842" w:type="dxa"/>
            <w:tcBorders>
              <w:bottom w:val="single" w:sz="4" w:space="0" w:color="auto"/>
            </w:tcBorders>
          </w:tcPr>
          <w:p w14:paraId="0D37D793" w14:textId="77777777" w:rsidR="008E3357" w:rsidRPr="00EC35B0" w:rsidRDefault="008E3357" w:rsidP="00EC35B0">
            <w:pPr>
              <w:spacing w:before="40" w:after="120"/>
              <w:ind w:right="113"/>
            </w:pPr>
            <w:r w:rsidRPr="00EC35B0">
              <w:rPr>
                <w:lang w:val="fr-FR"/>
              </w:rPr>
              <w:t>8</w:t>
            </w:r>
          </w:p>
        </w:tc>
        <w:tc>
          <w:tcPr>
            <w:tcW w:w="4535" w:type="dxa"/>
            <w:tcBorders>
              <w:bottom w:val="single" w:sz="4" w:space="0" w:color="auto"/>
            </w:tcBorders>
          </w:tcPr>
          <w:p w14:paraId="3255D2F5" w14:textId="77777777" w:rsidR="008E3357" w:rsidRPr="00EC35B0" w:rsidRDefault="008E3357" w:rsidP="00EC35B0">
            <w:pPr>
              <w:spacing w:before="40" w:after="120"/>
              <w:ind w:right="113"/>
            </w:pPr>
            <w:r w:rsidRPr="00EC35B0">
              <w:rPr>
                <w:lang w:val="fr-FR"/>
              </w:rPr>
              <w:t>Mali (1), Maroc (1), Mexique (6)</w:t>
            </w:r>
          </w:p>
        </w:tc>
      </w:tr>
      <w:tr w:rsidR="008E3357" w:rsidRPr="00EC35B0" w14:paraId="783E00F3" w14:textId="77777777" w:rsidTr="00C53928">
        <w:tc>
          <w:tcPr>
            <w:tcW w:w="993" w:type="dxa"/>
            <w:tcBorders>
              <w:top w:val="single" w:sz="4" w:space="0" w:color="auto"/>
              <w:bottom w:val="single" w:sz="12" w:space="0" w:color="auto"/>
            </w:tcBorders>
            <w:hideMark/>
          </w:tcPr>
          <w:p w14:paraId="654575CC" w14:textId="77777777" w:rsidR="008E3357" w:rsidRPr="00EC35B0" w:rsidRDefault="008E3357" w:rsidP="00A45DD5">
            <w:pPr>
              <w:spacing w:before="80" w:after="80"/>
              <w:ind w:left="284"/>
              <w:rPr>
                <w:b/>
              </w:rPr>
            </w:pPr>
            <w:r w:rsidRPr="00EC35B0">
              <w:rPr>
                <w:b/>
                <w:bCs/>
                <w:lang w:val="fr-FR"/>
              </w:rPr>
              <w:t>Total</w:t>
            </w:r>
          </w:p>
        </w:tc>
        <w:tc>
          <w:tcPr>
            <w:tcW w:w="1842" w:type="dxa"/>
            <w:tcBorders>
              <w:top w:val="single" w:sz="4" w:space="0" w:color="auto"/>
              <w:bottom w:val="single" w:sz="12" w:space="0" w:color="auto"/>
            </w:tcBorders>
          </w:tcPr>
          <w:p w14:paraId="34C4F916" w14:textId="77777777" w:rsidR="008E3357" w:rsidRPr="00EC35B0" w:rsidRDefault="008E3357" w:rsidP="001E370C">
            <w:pPr>
              <w:spacing w:before="80" w:after="80"/>
              <w:ind w:right="113"/>
              <w:rPr>
                <w:b/>
              </w:rPr>
            </w:pPr>
            <w:r w:rsidRPr="00EC35B0">
              <w:rPr>
                <w:b/>
                <w:bCs/>
                <w:lang w:val="fr-FR"/>
              </w:rPr>
              <w:t>546</w:t>
            </w:r>
          </w:p>
        </w:tc>
        <w:tc>
          <w:tcPr>
            <w:tcW w:w="4535" w:type="dxa"/>
            <w:tcBorders>
              <w:top w:val="single" w:sz="4" w:space="0" w:color="auto"/>
              <w:bottom w:val="single" w:sz="12" w:space="0" w:color="auto"/>
            </w:tcBorders>
          </w:tcPr>
          <w:p w14:paraId="0394A301" w14:textId="77777777" w:rsidR="008E3357" w:rsidRPr="00EC35B0" w:rsidRDefault="008E3357" w:rsidP="001E370C">
            <w:pPr>
              <w:spacing w:before="80" w:after="80"/>
              <w:ind w:right="113"/>
              <w:rPr>
                <w:b/>
              </w:rPr>
            </w:pPr>
          </w:p>
        </w:tc>
      </w:tr>
    </w:tbl>
    <w:p w14:paraId="7DB77531" w14:textId="77777777" w:rsidR="008E3357" w:rsidRPr="0074155C" w:rsidRDefault="008E3357" w:rsidP="00EC35B0">
      <w:pPr>
        <w:pStyle w:val="H1G"/>
      </w:pPr>
      <w:r>
        <w:rPr>
          <w:bCs/>
          <w:lang w:val="fr-FR"/>
        </w:rPr>
        <w:tab/>
        <w:t>D.</w:t>
      </w:r>
      <w:r>
        <w:rPr>
          <w:lang w:val="fr-FR"/>
        </w:rPr>
        <w:tab/>
      </w:r>
      <w:r>
        <w:rPr>
          <w:bCs/>
          <w:lang w:val="fr-FR"/>
        </w:rPr>
        <w:t xml:space="preserve">Suspension des actions en urgence et règles y </w:t>
      </w:r>
      <w:r w:rsidRPr="00EC35B0">
        <w:rPr>
          <w:lang w:val="fr-FR"/>
        </w:rPr>
        <w:t>afférentes</w:t>
      </w:r>
    </w:p>
    <w:p w14:paraId="0217D004" w14:textId="3906E436" w:rsidR="008E3357" w:rsidRPr="0074155C" w:rsidRDefault="008E3357" w:rsidP="00AE1DCD">
      <w:pPr>
        <w:pStyle w:val="SingleTxtG"/>
      </w:pPr>
      <w:bookmarkStart w:id="6" w:name="_Hlk198027155"/>
      <w:r w:rsidRPr="0074155C">
        <w:t>9.</w:t>
      </w:r>
      <w:r w:rsidRPr="0074155C">
        <w:tab/>
      </w:r>
      <w:r>
        <w:rPr>
          <w:lang w:val="fr-FR"/>
        </w:rPr>
        <w:t>Suivant les critères établis</w:t>
      </w:r>
      <w:r w:rsidR="000E1A37">
        <w:rPr>
          <w:rStyle w:val="Appelnotedebasdep"/>
        </w:rPr>
        <w:footnoteReference w:id="5"/>
      </w:r>
      <w:r>
        <w:rPr>
          <w:lang w:val="fr-FR"/>
        </w:rPr>
        <w:t>, le Comité peut suspendre le suivi d</w:t>
      </w:r>
      <w:r w:rsidR="00A01FA6">
        <w:rPr>
          <w:lang w:val="fr-FR"/>
        </w:rPr>
        <w:t>’</w:t>
      </w:r>
      <w:r>
        <w:rPr>
          <w:lang w:val="fr-FR"/>
        </w:rPr>
        <w:t>une action en urgence lorsque l</w:t>
      </w:r>
      <w:r w:rsidR="00A01FA6">
        <w:rPr>
          <w:lang w:val="fr-FR"/>
        </w:rPr>
        <w:t>’</w:t>
      </w:r>
      <w:r>
        <w:rPr>
          <w:lang w:val="fr-FR"/>
        </w:rPr>
        <w:t>auteur(e) de la demande a exprimé librement et sans équivoque son souhait de ne pas poursuivre la procédure, ou lorsque la source n</w:t>
      </w:r>
      <w:r w:rsidR="00A01FA6">
        <w:rPr>
          <w:lang w:val="fr-FR"/>
        </w:rPr>
        <w:t>’</w:t>
      </w:r>
      <w:r>
        <w:rPr>
          <w:lang w:val="fr-FR"/>
        </w:rPr>
        <w:t>est plus joignable ou n</w:t>
      </w:r>
      <w:r w:rsidR="00A01FA6">
        <w:rPr>
          <w:lang w:val="fr-FR"/>
        </w:rPr>
        <w:t>’</w:t>
      </w:r>
      <w:r>
        <w:rPr>
          <w:lang w:val="fr-FR"/>
        </w:rPr>
        <w:t>est plus capable de poursuivre la procédure et que les démarches que le Comité a entreprises pour prendre contact avec d</w:t>
      </w:r>
      <w:r w:rsidR="00A01FA6">
        <w:rPr>
          <w:lang w:val="fr-FR"/>
        </w:rPr>
        <w:t>’</w:t>
      </w:r>
      <w:r>
        <w:rPr>
          <w:lang w:val="fr-FR"/>
        </w:rPr>
        <w:t>autres sources ont été infructueuses. Le suivi d</w:t>
      </w:r>
      <w:r w:rsidR="00A01FA6">
        <w:rPr>
          <w:lang w:val="fr-FR"/>
        </w:rPr>
        <w:t>’</w:t>
      </w:r>
      <w:r>
        <w:rPr>
          <w:lang w:val="fr-FR"/>
        </w:rPr>
        <w:t>une action en urgence qui a été suspendue reprend dès réception de nouvelles informations provenant de l</w:t>
      </w:r>
      <w:r w:rsidR="00A01FA6">
        <w:rPr>
          <w:lang w:val="fr-FR"/>
        </w:rPr>
        <w:t>’</w:t>
      </w:r>
      <w:r>
        <w:rPr>
          <w:lang w:val="fr-FR"/>
        </w:rPr>
        <w:t>auteur(e).</w:t>
      </w:r>
      <w:bookmarkEnd w:id="6"/>
    </w:p>
    <w:p w14:paraId="6693DCA1" w14:textId="57B8CDC5" w:rsidR="008E3357" w:rsidRPr="0074155C" w:rsidRDefault="008E3357" w:rsidP="00AE1DCD">
      <w:pPr>
        <w:pStyle w:val="SingleTxtG"/>
      </w:pPr>
      <w:r w:rsidRPr="0074155C">
        <w:t>10.</w:t>
      </w:r>
      <w:r w:rsidRPr="0074155C">
        <w:tab/>
      </w:r>
      <w:r>
        <w:rPr>
          <w:lang w:val="fr-FR"/>
        </w:rPr>
        <w:t>Lorsque le même cas est soumis au Comité au titre de la procédure d</w:t>
      </w:r>
      <w:r w:rsidR="00A01FA6">
        <w:rPr>
          <w:lang w:val="fr-FR"/>
        </w:rPr>
        <w:t>’</w:t>
      </w:r>
      <w:r>
        <w:rPr>
          <w:lang w:val="fr-FR"/>
        </w:rPr>
        <w:t>examen des communications émanant de particuliers, la procédure d</w:t>
      </w:r>
      <w:r w:rsidR="00A01FA6">
        <w:rPr>
          <w:lang w:val="fr-FR"/>
        </w:rPr>
        <w:t>’</w:t>
      </w:r>
      <w:r>
        <w:rPr>
          <w:lang w:val="fr-FR"/>
        </w:rPr>
        <w:t>action en urgence reste ouverte jusqu</w:t>
      </w:r>
      <w:r w:rsidR="00A01FA6">
        <w:rPr>
          <w:lang w:val="fr-FR"/>
        </w:rPr>
        <w:t>’</w:t>
      </w:r>
      <w:r>
        <w:rPr>
          <w:lang w:val="fr-FR"/>
        </w:rPr>
        <w:t>à ce que le Comité adopte une décision finale. Lorsqu</w:t>
      </w:r>
      <w:r w:rsidR="00A01FA6">
        <w:rPr>
          <w:lang w:val="fr-FR"/>
        </w:rPr>
        <w:t>’</w:t>
      </w:r>
      <w:r>
        <w:rPr>
          <w:lang w:val="fr-FR"/>
        </w:rPr>
        <w:t>il adopte une décision finale, le Comité détermine, au cas par cas, s</w:t>
      </w:r>
      <w:r w:rsidR="00A01FA6">
        <w:rPr>
          <w:lang w:val="fr-FR"/>
        </w:rPr>
        <w:t>’</w:t>
      </w:r>
      <w:r>
        <w:rPr>
          <w:lang w:val="fr-FR"/>
        </w:rPr>
        <w:t>il y a lieu de suspendre la procédure d</w:t>
      </w:r>
      <w:r w:rsidR="00A01FA6">
        <w:rPr>
          <w:lang w:val="fr-FR"/>
        </w:rPr>
        <w:t>’</w:t>
      </w:r>
      <w:r>
        <w:rPr>
          <w:lang w:val="fr-FR"/>
        </w:rPr>
        <w:t>action en urgence.</w:t>
      </w:r>
    </w:p>
    <w:p w14:paraId="350D4878" w14:textId="73D114A7" w:rsidR="00CD2122" w:rsidRDefault="008E3357" w:rsidP="00AE1DCD">
      <w:pPr>
        <w:pStyle w:val="SingleTxtG"/>
        <w:rPr>
          <w:lang w:val="fr-FR"/>
        </w:rPr>
      </w:pPr>
      <w:r w:rsidRPr="0074155C">
        <w:t>11.</w:t>
      </w:r>
      <w:r w:rsidRPr="0074155C">
        <w:tab/>
      </w:r>
      <w:r>
        <w:rPr>
          <w:lang w:val="fr-FR"/>
        </w:rPr>
        <w:t>Au 28 février 2026, le Comité avait suspendu 308 procédures d</w:t>
      </w:r>
      <w:r w:rsidR="00A01FA6">
        <w:rPr>
          <w:lang w:val="fr-FR"/>
        </w:rPr>
        <w:t>’</w:t>
      </w:r>
      <w:r>
        <w:rPr>
          <w:lang w:val="fr-FR"/>
        </w:rPr>
        <w:t>action en urgence (contre 301 au 16 septembre 2025) au motif qu</w:t>
      </w:r>
      <w:r w:rsidR="00A01FA6">
        <w:rPr>
          <w:lang w:val="fr-FR"/>
        </w:rPr>
        <w:t>’</w:t>
      </w:r>
      <w:r>
        <w:rPr>
          <w:lang w:val="fr-FR"/>
        </w:rPr>
        <w:t>il n</w:t>
      </w:r>
      <w:r w:rsidR="00A01FA6">
        <w:rPr>
          <w:lang w:val="fr-FR"/>
        </w:rPr>
        <w:t>’</w:t>
      </w:r>
      <w:r>
        <w:rPr>
          <w:lang w:val="fr-FR"/>
        </w:rPr>
        <w:t>avait pas reçu de réponse des auteurs des demandes malgré les rappels qu</w:t>
      </w:r>
      <w:r w:rsidR="00A01FA6">
        <w:rPr>
          <w:lang w:val="fr-FR"/>
        </w:rPr>
        <w:t>’</w:t>
      </w:r>
      <w:r>
        <w:rPr>
          <w:lang w:val="fr-FR"/>
        </w:rPr>
        <w:t>il leur avait envoyés (voir le tableau 5). Au cours de la période considérée, le Comité a réactivé 10 procédures d</w:t>
      </w:r>
      <w:r w:rsidR="00A01FA6">
        <w:rPr>
          <w:lang w:val="fr-FR"/>
        </w:rPr>
        <w:t>’</w:t>
      </w:r>
      <w:r>
        <w:rPr>
          <w:lang w:val="fr-FR"/>
        </w:rPr>
        <w:t>action en urgence (contre sept au cours de la période précédente) après avoir reçu de nouvelles observations des auteurs.</w:t>
      </w:r>
    </w:p>
    <w:p w14:paraId="1A95AEAC" w14:textId="77777777" w:rsidR="007B0241" w:rsidRPr="0074155C" w:rsidRDefault="007B0241" w:rsidP="006F5427">
      <w:pPr>
        <w:pStyle w:val="Titre1"/>
        <w:spacing w:before="240"/>
      </w:pPr>
      <w:r>
        <w:rPr>
          <w:lang w:val="fr-FR"/>
        </w:rPr>
        <w:lastRenderedPageBreak/>
        <w:t>Tableau 5</w:t>
      </w:r>
    </w:p>
    <w:p w14:paraId="7B5AAFE2" w14:textId="50346859" w:rsidR="007B0241" w:rsidRPr="00935B4A" w:rsidRDefault="007B0241" w:rsidP="006F5427">
      <w:pPr>
        <w:pStyle w:val="Titre1"/>
        <w:spacing w:after="120"/>
        <w:rPr>
          <w:b/>
          <w:bCs/>
        </w:rPr>
      </w:pPr>
      <w:r>
        <w:rPr>
          <w:b/>
          <w:bCs/>
          <w:lang w:val="fr-FR"/>
        </w:rPr>
        <w:t>Procédures d</w:t>
      </w:r>
      <w:r w:rsidR="00A01FA6">
        <w:rPr>
          <w:b/>
          <w:bCs/>
          <w:lang w:val="fr-FR"/>
        </w:rPr>
        <w:t>’</w:t>
      </w:r>
      <w:r>
        <w:rPr>
          <w:b/>
          <w:bCs/>
          <w:lang w:val="fr-FR"/>
        </w:rPr>
        <w:t>action en urgence suspendues, au 28 février 2026</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5952"/>
      </w:tblGrid>
      <w:tr w:rsidR="007B0241" w:rsidRPr="006F5427" w14:paraId="24E36B13" w14:textId="77777777" w:rsidTr="006F5427">
        <w:trPr>
          <w:tblHeader/>
        </w:trPr>
        <w:tc>
          <w:tcPr>
            <w:tcW w:w="1418" w:type="dxa"/>
            <w:tcBorders>
              <w:top w:val="single" w:sz="4" w:space="0" w:color="auto"/>
              <w:bottom w:val="single" w:sz="12" w:space="0" w:color="auto"/>
            </w:tcBorders>
            <w:vAlign w:val="bottom"/>
          </w:tcPr>
          <w:p w14:paraId="611A622B" w14:textId="77777777" w:rsidR="007B0241" w:rsidRPr="006F5427" w:rsidRDefault="007B0241" w:rsidP="006F5427">
            <w:pPr>
              <w:suppressAutoHyphens w:val="0"/>
              <w:spacing w:before="80" w:after="80" w:line="200" w:lineRule="exact"/>
              <w:rPr>
                <w:i/>
                <w:sz w:val="16"/>
              </w:rPr>
            </w:pPr>
          </w:p>
        </w:tc>
        <w:tc>
          <w:tcPr>
            <w:tcW w:w="5952" w:type="dxa"/>
            <w:tcBorders>
              <w:top w:val="single" w:sz="4" w:space="0" w:color="auto"/>
              <w:bottom w:val="single" w:sz="12" w:space="0" w:color="auto"/>
            </w:tcBorders>
            <w:vAlign w:val="bottom"/>
            <w:hideMark/>
          </w:tcPr>
          <w:p w14:paraId="4C34E935" w14:textId="77777777" w:rsidR="007B0241" w:rsidRPr="006F5427" w:rsidRDefault="007B0241" w:rsidP="006F5427">
            <w:pPr>
              <w:suppressAutoHyphens w:val="0"/>
              <w:spacing w:before="80" w:after="80" w:line="200" w:lineRule="exact"/>
              <w:jc w:val="right"/>
              <w:rPr>
                <w:i/>
                <w:sz w:val="16"/>
              </w:rPr>
            </w:pPr>
            <w:r w:rsidRPr="006F5427">
              <w:rPr>
                <w:i/>
                <w:iCs/>
                <w:sz w:val="16"/>
                <w:lang w:val="fr-FR"/>
              </w:rPr>
              <w:t>Procédures suspendues</w:t>
            </w:r>
          </w:p>
        </w:tc>
      </w:tr>
      <w:tr w:rsidR="007B0241" w:rsidRPr="006F5427" w14:paraId="65002E7B" w14:textId="77777777" w:rsidTr="006F5427">
        <w:tc>
          <w:tcPr>
            <w:tcW w:w="1418" w:type="dxa"/>
            <w:tcBorders>
              <w:top w:val="single" w:sz="12" w:space="0" w:color="auto"/>
            </w:tcBorders>
            <w:hideMark/>
          </w:tcPr>
          <w:p w14:paraId="438F830E" w14:textId="77777777" w:rsidR="007B0241" w:rsidRPr="006F5427" w:rsidRDefault="007B0241" w:rsidP="006F5427">
            <w:pPr>
              <w:suppressAutoHyphens w:val="0"/>
              <w:spacing w:before="40" w:after="40" w:line="220" w:lineRule="exact"/>
              <w:rPr>
                <w:sz w:val="18"/>
              </w:rPr>
            </w:pPr>
            <w:r w:rsidRPr="006F5427">
              <w:rPr>
                <w:sz w:val="18"/>
                <w:lang w:val="fr-FR"/>
              </w:rPr>
              <w:t>Colombie</w:t>
            </w:r>
          </w:p>
        </w:tc>
        <w:tc>
          <w:tcPr>
            <w:tcW w:w="5952" w:type="dxa"/>
            <w:tcBorders>
              <w:top w:val="single" w:sz="12" w:space="0" w:color="auto"/>
            </w:tcBorders>
            <w:vAlign w:val="bottom"/>
            <w:hideMark/>
          </w:tcPr>
          <w:p w14:paraId="73A3910A" w14:textId="77777777" w:rsidR="007B0241" w:rsidRPr="006F5427" w:rsidRDefault="007B0241" w:rsidP="006F5427">
            <w:pPr>
              <w:suppressAutoHyphens w:val="0"/>
              <w:spacing w:before="40" w:after="40" w:line="220" w:lineRule="exact"/>
              <w:jc w:val="right"/>
              <w:rPr>
                <w:sz w:val="18"/>
              </w:rPr>
            </w:pPr>
            <w:r w:rsidRPr="006F5427">
              <w:rPr>
                <w:sz w:val="18"/>
                <w:lang w:val="fr-FR"/>
              </w:rPr>
              <w:t>12</w:t>
            </w:r>
          </w:p>
        </w:tc>
      </w:tr>
      <w:tr w:rsidR="007B0241" w:rsidRPr="006F5427" w14:paraId="256C9A22" w14:textId="77777777" w:rsidTr="006F5427">
        <w:tc>
          <w:tcPr>
            <w:tcW w:w="1418" w:type="dxa"/>
          </w:tcPr>
          <w:p w14:paraId="53041CA5" w14:textId="77777777" w:rsidR="007B0241" w:rsidRPr="006F5427" w:rsidRDefault="007B0241" w:rsidP="006F5427">
            <w:pPr>
              <w:suppressAutoHyphens w:val="0"/>
              <w:spacing w:before="40" w:after="40" w:line="220" w:lineRule="exact"/>
              <w:rPr>
                <w:sz w:val="18"/>
              </w:rPr>
            </w:pPr>
            <w:r w:rsidRPr="006F5427">
              <w:rPr>
                <w:sz w:val="18"/>
                <w:lang w:val="fr-FR"/>
              </w:rPr>
              <w:t>Équateur</w:t>
            </w:r>
          </w:p>
        </w:tc>
        <w:tc>
          <w:tcPr>
            <w:tcW w:w="5952" w:type="dxa"/>
            <w:vAlign w:val="bottom"/>
          </w:tcPr>
          <w:p w14:paraId="5FCBB85C" w14:textId="77777777" w:rsidR="007B0241" w:rsidRPr="006F5427" w:rsidRDefault="007B0241" w:rsidP="006F5427">
            <w:pPr>
              <w:suppressAutoHyphens w:val="0"/>
              <w:spacing w:before="40" w:after="40" w:line="220" w:lineRule="exact"/>
              <w:jc w:val="right"/>
              <w:rPr>
                <w:sz w:val="18"/>
              </w:rPr>
            </w:pPr>
            <w:r w:rsidRPr="006F5427">
              <w:rPr>
                <w:sz w:val="18"/>
                <w:lang w:val="fr-FR"/>
              </w:rPr>
              <w:t>3</w:t>
            </w:r>
          </w:p>
        </w:tc>
      </w:tr>
      <w:tr w:rsidR="007B0241" w:rsidRPr="006F5427" w14:paraId="5CA20F72" w14:textId="77777777" w:rsidTr="006F5427">
        <w:tc>
          <w:tcPr>
            <w:tcW w:w="1418" w:type="dxa"/>
            <w:hideMark/>
          </w:tcPr>
          <w:p w14:paraId="5261D5BB" w14:textId="77777777" w:rsidR="007B0241" w:rsidRPr="006F5427" w:rsidRDefault="007B0241" w:rsidP="006F5427">
            <w:pPr>
              <w:suppressAutoHyphens w:val="0"/>
              <w:spacing w:before="40" w:after="40" w:line="220" w:lineRule="exact"/>
              <w:rPr>
                <w:sz w:val="18"/>
              </w:rPr>
            </w:pPr>
            <w:r w:rsidRPr="006F5427">
              <w:rPr>
                <w:sz w:val="18"/>
                <w:lang w:val="fr-FR"/>
              </w:rPr>
              <w:t>Honduras</w:t>
            </w:r>
          </w:p>
        </w:tc>
        <w:tc>
          <w:tcPr>
            <w:tcW w:w="5952" w:type="dxa"/>
            <w:vAlign w:val="bottom"/>
            <w:hideMark/>
          </w:tcPr>
          <w:p w14:paraId="0E513670" w14:textId="77777777" w:rsidR="007B0241" w:rsidRPr="006F5427" w:rsidRDefault="007B0241" w:rsidP="006F5427">
            <w:pPr>
              <w:suppressAutoHyphens w:val="0"/>
              <w:spacing w:before="40" w:after="40" w:line="220" w:lineRule="exact"/>
              <w:jc w:val="right"/>
              <w:rPr>
                <w:sz w:val="18"/>
              </w:rPr>
            </w:pPr>
            <w:r w:rsidRPr="006F5427">
              <w:rPr>
                <w:sz w:val="18"/>
                <w:lang w:val="fr-FR"/>
              </w:rPr>
              <w:t>13</w:t>
            </w:r>
          </w:p>
        </w:tc>
      </w:tr>
      <w:tr w:rsidR="007B0241" w:rsidRPr="006F5427" w14:paraId="7AC5C16C" w14:textId="77777777" w:rsidTr="006F5427">
        <w:tc>
          <w:tcPr>
            <w:tcW w:w="1418" w:type="dxa"/>
            <w:hideMark/>
          </w:tcPr>
          <w:p w14:paraId="5037816C" w14:textId="77777777" w:rsidR="007B0241" w:rsidRPr="006F5427" w:rsidRDefault="007B0241" w:rsidP="006F5427">
            <w:pPr>
              <w:suppressAutoHyphens w:val="0"/>
              <w:spacing w:before="40" w:after="40" w:line="220" w:lineRule="exact"/>
              <w:rPr>
                <w:sz w:val="18"/>
              </w:rPr>
            </w:pPr>
            <w:r w:rsidRPr="006F5427">
              <w:rPr>
                <w:sz w:val="18"/>
                <w:lang w:val="fr-FR"/>
              </w:rPr>
              <w:t>Iraq</w:t>
            </w:r>
          </w:p>
        </w:tc>
        <w:tc>
          <w:tcPr>
            <w:tcW w:w="5952" w:type="dxa"/>
            <w:vAlign w:val="bottom"/>
            <w:hideMark/>
          </w:tcPr>
          <w:p w14:paraId="7C6CF37B" w14:textId="77777777" w:rsidR="007B0241" w:rsidRPr="006F5427" w:rsidRDefault="007B0241" w:rsidP="006F5427">
            <w:pPr>
              <w:suppressAutoHyphens w:val="0"/>
              <w:spacing w:before="40" w:after="40" w:line="220" w:lineRule="exact"/>
              <w:jc w:val="right"/>
              <w:rPr>
                <w:sz w:val="18"/>
              </w:rPr>
            </w:pPr>
            <w:r w:rsidRPr="006F5427">
              <w:rPr>
                <w:sz w:val="18"/>
                <w:lang w:val="fr-FR"/>
              </w:rPr>
              <w:t>24</w:t>
            </w:r>
          </w:p>
        </w:tc>
      </w:tr>
      <w:tr w:rsidR="007B0241" w:rsidRPr="006F5427" w14:paraId="2A6DAA06" w14:textId="77777777" w:rsidTr="006F5427">
        <w:tc>
          <w:tcPr>
            <w:tcW w:w="1418" w:type="dxa"/>
            <w:hideMark/>
          </w:tcPr>
          <w:p w14:paraId="0F9A434C" w14:textId="77777777" w:rsidR="007B0241" w:rsidRPr="006F5427" w:rsidRDefault="007B0241" w:rsidP="006F5427">
            <w:pPr>
              <w:suppressAutoHyphens w:val="0"/>
              <w:spacing w:before="40" w:after="40" w:line="220" w:lineRule="exact"/>
              <w:rPr>
                <w:sz w:val="18"/>
              </w:rPr>
            </w:pPr>
            <w:r w:rsidRPr="006F5427">
              <w:rPr>
                <w:sz w:val="18"/>
                <w:lang w:val="fr-FR"/>
              </w:rPr>
              <w:t>Mali</w:t>
            </w:r>
          </w:p>
        </w:tc>
        <w:tc>
          <w:tcPr>
            <w:tcW w:w="5952" w:type="dxa"/>
            <w:vAlign w:val="bottom"/>
            <w:hideMark/>
          </w:tcPr>
          <w:p w14:paraId="2C148637" w14:textId="77777777" w:rsidR="007B0241" w:rsidRPr="006F5427" w:rsidRDefault="007B0241" w:rsidP="006F5427">
            <w:pPr>
              <w:suppressAutoHyphens w:val="0"/>
              <w:spacing w:before="40" w:after="40" w:line="220" w:lineRule="exact"/>
              <w:jc w:val="right"/>
              <w:rPr>
                <w:sz w:val="18"/>
              </w:rPr>
            </w:pPr>
            <w:r w:rsidRPr="006F5427">
              <w:rPr>
                <w:sz w:val="18"/>
                <w:lang w:val="fr-FR"/>
              </w:rPr>
              <w:t>1</w:t>
            </w:r>
          </w:p>
        </w:tc>
      </w:tr>
      <w:tr w:rsidR="007B0241" w:rsidRPr="006F5427" w14:paraId="095BED7B" w14:textId="77777777" w:rsidTr="006F5427">
        <w:tc>
          <w:tcPr>
            <w:tcW w:w="1418" w:type="dxa"/>
            <w:hideMark/>
          </w:tcPr>
          <w:p w14:paraId="4C206AF1" w14:textId="77777777" w:rsidR="007B0241" w:rsidRPr="006F5427" w:rsidRDefault="007B0241" w:rsidP="006F5427">
            <w:pPr>
              <w:suppressAutoHyphens w:val="0"/>
              <w:spacing w:before="40" w:after="40" w:line="220" w:lineRule="exact"/>
              <w:rPr>
                <w:sz w:val="18"/>
              </w:rPr>
            </w:pPr>
            <w:r w:rsidRPr="006F5427">
              <w:rPr>
                <w:sz w:val="18"/>
                <w:lang w:val="fr-FR"/>
              </w:rPr>
              <w:t>Mexique</w:t>
            </w:r>
          </w:p>
        </w:tc>
        <w:tc>
          <w:tcPr>
            <w:tcW w:w="5952" w:type="dxa"/>
            <w:vAlign w:val="bottom"/>
            <w:hideMark/>
          </w:tcPr>
          <w:p w14:paraId="12B37353" w14:textId="77777777" w:rsidR="007B0241" w:rsidRPr="006F5427" w:rsidRDefault="007B0241" w:rsidP="006F5427">
            <w:pPr>
              <w:suppressAutoHyphens w:val="0"/>
              <w:spacing w:before="40" w:after="40" w:line="220" w:lineRule="exact"/>
              <w:jc w:val="right"/>
              <w:rPr>
                <w:sz w:val="18"/>
              </w:rPr>
            </w:pPr>
            <w:r w:rsidRPr="006F5427">
              <w:rPr>
                <w:sz w:val="18"/>
                <w:lang w:val="fr-FR"/>
              </w:rPr>
              <w:t>251</w:t>
            </w:r>
          </w:p>
        </w:tc>
      </w:tr>
      <w:tr w:rsidR="007B0241" w:rsidRPr="006F5427" w14:paraId="404D8073" w14:textId="77777777" w:rsidTr="006F5427">
        <w:tc>
          <w:tcPr>
            <w:tcW w:w="1418" w:type="dxa"/>
            <w:hideMark/>
          </w:tcPr>
          <w:p w14:paraId="26B22F3F" w14:textId="77777777" w:rsidR="007B0241" w:rsidRPr="006F5427" w:rsidRDefault="007B0241" w:rsidP="006F5427">
            <w:pPr>
              <w:suppressAutoHyphens w:val="0"/>
              <w:spacing w:before="40" w:after="40" w:line="220" w:lineRule="exact"/>
              <w:rPr>
                <w:sz w:val="18"/>
              </w:rPr>
            </w:pPr>
            <w:r w:rsidRPr="006F5427">
              <w:rPr>
                <w:sz w:val="18"/>
                <w:lang w:val="fr-FR"/>
              </w:rPr>
              <w:t>Slovaquie</w:t>
            </w:r>
          </w:p>
        </w:tc>
        <w:tc>
          <w:tcPr>
            <w:tcW w:w="5952" w:type="dxa"/>
            <w:vAlign w:val="bottom"/>
            <w:hideMark/>
          </w:tcPr>
          <w:p w14:paraId="1CCB5A22" w14:textId="77777777" w:rsidR="007B0241" w:rsidRPr="006F5427" w:rsidRDefault="007B0241" w:rsidP="006F5427">
            <w:pPr>
              <w:suppressAutoHyphens w:val="0"/>
              <w:spacing w:before="40" w:after="40" w:line="220" w:lineRule="exact"/>
              <w:jc w:val="right"/>
              <w:rPr>
                <w:sz w:val="18"/>
              </w:rPr>
            </w:pPr>
            <w:r w:rsidRPr="006F5427">
              <w:rPr>
                <w:sz w:val="18"/>
                <w:lang w:val="fr-FR"/>
              </w:rPr>
              <w:t>1</w:t>
            </w:r>
          </w:p>
        </w:tc>
      </w:tr>
      <w:tr w:rsidR="007B0241" w:rsidRPr="006F5427" w14:paraId="3B2947D7" w14:textId="77777777" w:rsidTr="006F5427">
        <w:tc>
          <w:tcPr>
            <w:tcW w:w="1418" w:type="dxa"/>
          </w:tcPr>
          <w:p w14:paraId="78459B28" w14:textId="77777777" w:rsidR="007B0241" w:rsidRPr="006F5427" w:rsidRDefault="007B0241" w:rsidP="006F5427">
            <w:pPr>
              <w:suppressAutoHyphens w:val="0"/>
              <w:spacing w:before="40" w:after="40" w:line="220" w:lineRule="exact"/>
              <w:rPr>
                <w:sz w:val="18"/>
              </w:rPr>
            </w:pPr>
            <w:r w:rsidRPr="006F5427">
              <w:rPr>
                <w:sz w:val="18"/>
                <w:lang w:val="fr-FR"/>
              </w:rPr>
              <w:t>Sri Lanka</w:t>
            </w:r>
          </w:p>
        </w:tc>
        <w:tc>
          <w:tcPr>
            <w:tcW w:w="5952" w:type="dxa"/>
            <w:vAlign w:val="bottom"/>
          </w:tcPr>
          <w:p w14:paraId="215E5681" w14:textId="77777777" w:rsidR="007B0241" w:rsidRPr="006F5427" w:rsidRDefault="007B0241" w:rsidP="006F5427">
            <w:pPr>
              <w:suppressAutoHyphens w:val="0"/>
              <w:spacing w:before="40" w:after="40" w:line="220" w:lineRule="exact"/>
              <w:jc w:val="right"/>
              <w:rPr>
                <w:sz w:val="18"/>
              </w:rPr>
            </w:pPr>
            <w:r w:rsidRPr="006F5427">
              <w:rPr>
                <w:sz w:val="18"/>
              </w:rPr>
              <w:t>1</w:t>
            </w:r>
            <w:r w:rsidRPr="00210625">
              <w:rPr>
                <w:i/>
                <w:sz w:val="18"/>
                <w:vertAlign w:val="superscript"/>
              </w:rPr>
              <w:t>a</w:t>
            </w:r>
          </w:p>
        </w:tc>
      </w:tr>
      <w:tr w:rsidR="007B0241" w:rsidRPr="006F5427" w14:paraId="0C9AD75C" w14:textId="77777777" w:rsidTr="006F5427">
        <w:tc>
          <w:tcPr>
            <w:tcW w:w="1418" w:type="dxa"/>
            <w:hideMark/>
          </w:tcPr>
          <w:p w14:paraId="39B5C6B1" w14:textId="77777777" w:rsidR="007B0241" w:rsidRPr="006F5427" w:rsidRDefault="007B0241" w:rsidP="006F5427">
            <w:pPr>
              <w:suppressAutoHyphens w:val="0"/>
              <w:spacing w:before="40" w:after="40" w:line="220" w:lineRule="exact"/>
              <w:rPr>
                <w:sz w:val="18"/>
              </w:rPr>
            </w:pPr>
            <w:r w:rsidRPr="006F5427">
              <w:rPr>
                <w:sz w:val="18"/>
                <w:lang w:val="fr-FR"/>
              </w:rPr>
              <w:t>Ukraine</w:t>
            </w:r>
          </w:p>
        </w:tc>
        <w:tc>
          <w:tcPr>
            <w:tcW w:w="5952" w:type="dxa"/>
            <w:vAlign w:val="bottom"/>
            <w:hideMark/>
          </w:tcPr>
          <w:p w14:paraId="0D944800" w14:textId="77777777" w:rsidR="007B0241" w:rsidRPr="006F5427" w:rsidRDefault="007B0241" w:rsidP="006F5427">
            <w:pPr>
              <w:suppressAutoHyphens w:val="0"/>
              <w:spacing w:before="40" w:after="40" w:line="220" w:lineRule="exact"/>
              <w:jc w:val="right"/>
              <w:rPr>
                <w:sz w:val="18"/>
              </w:rPr>
            </w:pPr>
            <w:r w:rsidRPr="006F5427">
              <w:rPr>
                <w:sz w:val="18"/>
                <w:lang w:val="fr-FR"/>
              </w:rPr>
              <w:t>2</w:t>
            </w:r>
          </w:p>
        </w:tc>
      </w:tr>
      <w:tr w:rsidR="007B0241" w:rsidRPr="006F5427" w14:paraId="78D399D4" w14:textId="77777777" w:rsidTr="006F5427">
        <w:tc>
          <w:tcPr>
            <w:tcW w:w="1418" w:type="dxa"/>
            <w:tcBorders>
              <w:bottom w:val="single" w:sz="12" w:space="0" w:color="auto"/>
            </w:tcBorders>
            <w:hideMark/>
          </w:tcPr>
          <w:p w14:paraId="2B44901B" w14:textId="77777777" w:rsidR="007B0241" w:rsidRPr="006F5427" w:rsidRDefault="007B0241" w:rsidP="00210625">
            <w:pPr>
              <w:suppressAutoHyphens w:val="0"/>
              <w:spacing w:before="80" w:after="80" w:line="220" w:lineRule="exact"/>
              <w:ind w:left="284"/>
              <w:rPr>
                <w:b/>
                <w:sz w:val="18"/>
              </w:rPr>
            </w:pPr>
            <w:r w:rsidRPr="006F5427">
              <w:rPr>
                <w:b/>
                <w:sz w:val="18"/>
              </w:rPr>
              <w:t>Total</w:t>
            </w:r>
          </w:p>
        </w:tc>
        <w:tc>
          <w:tcPr>
            <w:tcW w:w="5952" w:type="dxa"/>
            <w:tcBorders>
              <w:bottom w:val="single" w:sz="12" w:space="0" w:color="auto"/>
            </w:tcBorders>
            <w:vAlign w:val="bottom"/>
            <w:hideMark/>
          </w:tcPr>
          <w:p w14:paraId="005931AE" w14:textId="77777777" w:rsidR="007B0241" w:rsidRPr="006F5427" w:rsidRDefault="007B0241" w:rsidP="00210625">
            <w:pPr>
              <w:suppressAutoHyphens w:val="0"/>
              <w:spacing w:before="80" w:after="80" w:line="220" w:lineRule="exact"/>
              <w:jc w:val="right"/>
              <w:rPr>
                <w:b/>
                <w:sz w:val="18"/>
              </w:rPr>
            </w:pPr>
            <w:r w:rsidRPr="006F5427">
              <w:rPr>
                <w:b/>
                <w:bCs/>
                <w:sz w:val="18"/>
                <w:lang w:val="fr-FR"/>
              </w:rPr>
              <w:t>308</w:t>
            </w:r>
          </w:p>
        </w:tc>
      </w:tr>
    </w:tbl>
    <w:p w14:paraId="68C14E01" w14:textId="17B02CA7" w:rsidR="007B0241" w:rsidRPr="006F5427" w:rsidRDefault="007B0241" w:rsidP="00210625">
      <w:pPr>
        <w:spacing w:before="120" w:line="220" w:lineRule="exact"/>
        <w:ind w:left="1134" w:right="1134" w:firstLine="170"/>
        <w:rPr>
          <w:sz w:val="18"/>
        </w:rPr>
      </w:pPr>
      <w:r w:rsidRPr="006F5427">
        <w:rPr>
          <w:i/>
          <w:iCs/>
          <w:sz w:val="18"/>
          <w:lang w:val="fr-FR"/>
        </w:rPr>
        <w:t>Note</w:t>
      </w:r>
      <w:r w:rsidRPr="006F5427">
        <w:rPr>
          <w:sz w:val="18"/>
          <w:lang w:val="fr-FR"/>
        </w:rPr>
        <w:t> : Les procédures d</w:t>
      </w:r>
      <w:r w:rsidR="00A01FA6">
        <w:rPr>
          <w:sz w:val="18"/>
          <w:lang w:val="fr-FR"/>
        </w:rPr>
        <w:t>’</w:t>
      </w:r>
      <w:r w:rsidRPr="006F5427">
        <w:rPr>
          <w:sz w:val="18"/>
          <w:lang w:val="fr-FR"/>
        </w:rPr>
        <w:t>action en urgence qui ont été suspendues peuvent être réactivées dès réception des informations attendues des auteurs des demandes.</w:t>
      </w:r>
    </w:p>
    <w:p w14:paraId="5ADA6B7B" w14:textId="2E74B28E" w:rsidR="007B0241" w:rsidRPr="006F5427" w:rsidRDefault="007B0241" w:rsidP="00210625">
      <w:pPr>
        <w:spacing w:line="220" w:lineRule="exact"/>
        <w:ind w:left="1134" w:right="1134" w:firstLine="170"/>
        <w:rPr>
          <w:sz w:val="18"/>
        </w:rPr>
      </w:pPr>
      <w:r w:rsidRPr="006F5427">
        <w:rPr>
          <w:i/>
          <w:iCs/>
          <w:sz w:val="18"/>
          <w:vertAlign w:val="superscript"/>
          <w:lang w:val="fr-FR"/>
        </w:rPr>
        <w:t>a</w:t>
      </w:r>
      <w:r w:rsidRPr="006F5427">
        <w:rPr>
          <w:sz w:val="18"/>
          <w:lang w:val="fr-FR"/>
        </w:rPr>
        <w:t xml:space="preserve"> </w:t>
      </w:r>
      <w:r w:rsidR="00210625">
        <w:rPr>
          <w:sz w:val="18"/>
          <w:lang w:val="fr-FR"/>
        </w:rPr>
        <w:t xml:space="preserve"> </w:t>
      </w:r>
      <w:r w:rsidRPr="006F5427">
        <w:rPr>
          <w:sz w:val="18"/>
          <w:lang w:val="fr-FR"/>
        </w:rPr>
        <w:t>Il s</w:t>
      </w:r>
      <w:r w:rsidR="00A01FA6">
        <w:rPr>
          <w:sz w:val="18"/>
          <w:lang w:val="fr-FR"/>
        </w:rPr>
        <w:t>’</w:t>
      </w:r>
      <w:r w:rsidRPr="006F5427">
        <w:rPr>
          <w:sz w:val="18"/>
          <w:lang w:val="fr-FR"/>
        </w:rPr>
        <w:t>agit d</w:t>
      </w:r>
      <w:r w:rsidR="00A01FA6">
        <w:rPr>
          <w:sz w:val="18"/>
          <w:lang w:val="fr-FR"/>
        </w:rPr>
        <w:t>’</w:t>
      </w:r>
      <w:r w:rsidRPr="006F5427">
        <w:rPr>
          <w:sz w:val="18"/>
          <w:lang w:val="fr-FR"/>
        </w:rPr>
        <w:t>une demande concernant une disparition qui aurait eu lieu à Oman et pour laquelle un enregistrement parallèle a été effectué en vertu du principe d</w:t>
      </w:r>
      <w:r w:rsidR="00A01FA6">
        <w:rPr>
          <w:sz w:val="18"/>
          <w:lang w:val="fr-FR"/>
        </w:rPr>
        <w:t>’</w:t>
      </w:r>
      <w:r w:rsidRPr="006F5427">
        <w:rPr>
          <w:sz w:val="18"/>
          <w:lang w:val="fr-FR"/>
        </w:rPr>
        <w:t>entraide judiciaire et de coopération internationale.</w:t>
      </w:r>
    </w:p>
    <w:p w14:paraId="085A35D6" w14:textId="77777777" w:rsidR="007B0241" w:rsidRPr="0074155C" w:rsidRDefault="007B0241" w:rsidP="00EC35B0">
      <w:pPr>
        <w:pStyle w:val="H1G"/>
      </w:pPr>
      <w:r>
        <w:rPr>
          <w:bCs/>
          <w:lang w:val="fr-FR"/>
        </w:rPr>
        <w:tab/>
        <w:t>E.</w:t>
      </w:r>
      <w:r>
        <w:rPr>
          <w:lang w:val="fr-FR"/>
        </w:rPr>
        <w:tab/>
      </w:r>
      <w:r>
        <w:rPr>
          <w:bCs/>
          <w:lang w:val="fr-FR"/>
        </w:rPr>
        <w:t>Point sur la situation depuis la fin de la vingt-neuvième session</w:t>
      </w:r>
    </w:p>
    <w:p w14:paraId="07D018A7" w14:textId="7F8A2AB1" w:rsidR="007B0241" w:rsidRPr="0074155C" w:rsidRDefault="007B0241" w:rsidP="00AE1DCD">
      <w:pPr>
        <w:pStyle w:val="SingleTxtG"/>
      </w:pPr>
      <w:r w:rsidRPr="0074155C">
        <w:t>12.</w:t>
      </w:r>
      <w:r w:rsidRPr="0074155C">
        <w:tab/>
      </w:r>
      <w:r>
        <w:rPr>
          <w:lang w:val="fr-FR"/>
        </w:rPr>
        <w:t>Dans ses recommandations, le Comité donne des orientations pour l</w:t>
      </w:r>
      <w:r w:rsidR="00A01FA6">
        <w:rPr>
          <w:lang w:val="fr-FR"/>
        </w:rPr>
        <w:t>’</w:t>
      </w:r>
      <w:r>
        <w:rPr>
          <w:lang w:val="fr-FR"/>
        </w:rPr>
        <w:t>élaboration des méthodes de recherche et d</w:t>
      </w:r>
      <w:r w:rsidR="00A01FA6">
        <w:rPr>
          <w:lang w:val="fr-FR"/>
        </w:rPr>
        <w:t>’</w:t>
      </w:r>
      <w:r>
        <w:rPr>
          <w:lang w:val="fr-FR"/>
        </w:rPr>
        <w:t>enquête. En outre, il sert souvent d</w:t>
      </w:r>
      <w:r w:rsidR="00A01FA6">
        <w:rPr>
          <w:lang w:val="fr-FR"/>
        </w:rPr>
        <w:t>’</w:t>
      </w:r>
      <w:r>
        <w:rPr>
          <w:lang w:val="fr-FR"/>
        </w:rPr>
        <w:t>intermédiaire entre l</w:t>
      </w:r>
      <w:r w:rsidR="00A01FA6">
        <w:rPr>
          <w:lang w:val="fr-FR"/>
        </w:rPr>
        <w:t>’</w:t>
      </w:r>
      <w:r>
        <w:rPr>
          <w:lang w:val="fr-FR"/>
        </w:rPr>
        <w:t>auteur(e) ou les auteur(e)s et les autorités nationales. Il est essentiel que les informations fournies soient de qualité pour que le Comité puisse analyser correctement la situation. En cas de doute, le</w:t>
      </w:r>
      <w:r w:rsidR="00914E82">
        <w:rPr>
          <w:lang w:val="fr-FR"/>
        </w:rPr>
        <w:t> </w:t>
      </w:r>
      <w:r>
        <w:rPr>
          <w:lang w:val="fr-FR"/>
        </w:rPr>
        <w:t>secrétariat du Comité prend contact avec la source de l</w:t>
      </w:r>
      <w:r w:rsidR="00A01FA6">
        <w:rPr>
          <w:lang w:val="fr-FR"/>
        </w:rPr>
        <w:t>’</w:t>
      </w:r>
      <w:r>
        <w:rPr>
          <w:lang w:val="fr-FR"/>
        </w:rPr>
        <w:t>information.</w:t>
      </w:r>
    </w:p>
    <w:p w14:paraId="554E8433" w14:textId="4281D833" w:rsidR="007B0241" w:rsidRPr="0074155C" w:rsidRDefault="007B0241" w:rsidP="00AE1DCD">
      <w:pPr>
        <w:pStyle w:val="SingleTxtG"/>
      </w:pPr>
      <w:r w:rsidRPr="0074155C">
        <w:t>13.</w:t>
      </w:r>
      <w:r w:rsidRPr="0074155C">
        <w:tab/>
      </w:r>
      <w:r>
        <w:rPr>
          <w:lang w:val="fr-FR"/>
        </w:rPr>
        <w:t>Les informations reçues pendant la période considérée confirment des tendances que le Comité avait déjà décrites dans les rapports qu</w:t>
      </w:r>
      <w:r w:rsidR="00A01FA6">
        <w:rPr>
          <w:lang w:val="fr-FR"/>
        </w:rPr>
        <w:t>’</w:t>
      </w:r>
      <w:r>
        <w:rPr>
          <w:lang w:val="fr-FR"/>
        </w:rPr>
        <w:t>il avait adoptés à ses onzième à vingt</w:t>
      </w:r>
      <w:r>
        <w:rPr>
          <w:lang w:val="fr-FR"/>
        </w:rPr>
        <w:noBreakHyphen/>
        <w:t>neuvième sessions</w:t>
      </w:r>
      <w:r w:rsidR="008D4DC3">
        <w:rPr>
          <w:rStyle w:val="Appelnotedebasdep"/>
        </w:rPr>
        <w:footnoteReference w:id="6"/>
      </w:r>
      <w:r>
        <w:rPr>
          <w:lang w:val="fr-FR"/>
        </w:rPr>
        <w:t>, mais mettent aussi en évidence des tendances nouvelles. Dans les paragraphes qui suivent, le Comité ne prétend pas fournir une analyse exhaustive de toutes les informations qu</w:t>
      </w:r>
      <w:r w:rsidR="00A01FA6">
        <w:rPr>
          <w:lang w:val="fr-FR"/>
        </w:rPr>
        <w:t>’</w:t>
      </w:r>
      <w:r>
        <w:rPr>
          <w:lang w:val="fr-FR"/>
        </w:rPr>
        <w:t>il a reçues au titre de la procédure d</w:t>
      </w:r>
      <w:r w:rsidR="00A01FA6">
        <w:rPr>
          <w:lang w:val="fr-FR"/>
        </w:rPr>
        <w:t>’</w:t>
      </w:r>
      <w:r>
        <w:rPr>
          <w:lang w:val="fr-FR"/>
        </w:rPr>
        <w:t>action en urgence, mais traite de questions qu</w:t>
      </w:r>
      <w:r w:rsidR="00A01FA6">
        <w:rPr>
          <w:lang w:val="fr-FR"/>
        </w:rPr>
        <w:t>’</w:t>
      </w:r>
      <w:r>
        <w:rPr>
          <w:lang w:val="fr-FR"/>
        </w:rPr>
        <w:t>il considère comme pouvant intéresser le grand public.</w:t>
      </w:r>
    </w:p>
    <w:p w14:paraId="403287F2" w14:textId="3985BBFE" w:rsidR="007B0241" w:rsidRPr="0074155C" w:rsidRDefault="007B0241" w:rsidP="006F5427">
      <w:pPr>
        <w:pStyle w:val="H23G"/>
      </w:pPr>
      <w:r>
        <w:rPr>
          <w:lang w:val="fr-FR"/>
        </w:rPr>
        <w:tab/>
        <w:t>1.</w:t>
      </w:r>
      <w:r>
        <w:rPr>
          <w:lang w:val="fr-FR"/>
        </w:rPr>
        <w:tab/>
        <w:t>Coopération et échanges entre les auteurs de demandes d</w:t>
      </w:r>
      <w:r w:rsidR="00A01FA6">
        <w:rPr>
          <w:lang w:val="fr-FR"/>
        </w:rPr>
        <w:t>’</w:t>
      </w:r>
      <w:r>
        <w:rPr>
          <w:lang w:val="fr-FR"/>
        </w:rPr>
        <w:t xml:space="preserve">action en urgence </w:t>
      </w:r>
      <w:r w:rsidR="006F5427">
        <w:rPr>
          <w:lang w:val="fr-FR"/>
        </w:rPr>
        <w:br/>
      </w:r>
      <w:r>
        <w:rPr>
          <w:lang w:val="fr-FR"/>
        </w:rPr>
        <w:t>et le Comité</w:t>
      </w:r>
    </w:p>
    <w:p w14:paraId="6D962C92" w14:textId="5377051C" w:rsidR="007B0241" w:rsidRPr="0074155C" w:rsidRDefault="007B0241" w:rsidP="00AE1DCD">
      <w:pPr>
        <w:pStyle w:val="SingleTxtG"/>
      </w:pPr>
      <w:r w:rsidRPr="0074155C">
        <w:t>14.</w:t>
      </w:r>
      <w:r w:rsidRPr="0074155C">
        <w:tab/>
      </w:r>
      <w:r>
        <w:rPr>
          <w:lang w:val="fr-FR"/>
        </w:rPr>
        <w:t>Le Comité réaffirme que les auteurs des demandes d</w:t>
      </w:r>
      <w:r w:rsidR="00A01FA6">
        <w:rPr>
          <w:lang w:val="fr-FR"/>
        </w:rPr>
        <w:t>’</w:t>
      </w:r>
      <w:r>
        <w:rPr>
          <w:lang w:val="fr-FR"/>
        </w:rPr>
        <w:t>action en urgence jouent un rôle déterminant dans l</w:t>
      </w:r>
      <w:r w:rsidR="00A01FA6">
        <w:rPr>
          <w:lang w:val="fr-FR"/>
        </w:rPr>
        <w:t>’</w:t>
      </w:r>
      <w:r>
        <w:rPr>
          <w:lang w:val="fr-FR"/>
        </w:rPr>
        <w:t>efficacité de la procédure. Toutes les informations qu</w:t>
      </w:r>
      <w:r w:rsidR="00A01FA6">
        <w:rPr>
          <w:lang w:val="fr-FR"/>
        </w:rPr>
        <w:t>’</w:t>
      </w:r>
      <w:r>
        <w:rPr>
          <w:lang w:val="fr-FR"/>
        </w:rPr>
        <w:t>ils partagent avec le Comité sont dûment analysées et prises en considération.</w:t>
      </w:r>
    </w:p>
    <w:p w14:paraId="3538DF31" w14:textId="4130500F" w:rsidR="007B0241" w:rsidRPr="0074155C" w:rsidRDefault="007B0241" w:rsidP="00CC020E">
      <w:pPr>
        <w:pStyle w:val="SingleTxtG"/>
        <w:keepNext/>
      </w:pPr>
      <w:r w:rsidRPr="0074155C">
        <w:t>15.</w:t>
      </w:r>
      <w:r w:rsidRPr="0074155C">
        <w:tab/>
      </w:r>
      <w:r>
        <w:rPr>
          <w:lang w:val="fr-FR"/>
        </w:rPr>
        <w:t>Au cours de la période considérée, des informations essentielles concernant les présumés auteurs de disparition, le lieu où se trouvait la personne disparue ou l</w:t>
      </w:r>
      <w:r w:rsidR="00A01FA6">
        <w:rPr>
          <w:lang w:val="fr-FR"/>
        </w:rPr>
        <w:t>’</w:t>
      </w:r>
      <w:r>
        <w:rPr>
          <w:lang w:val="fr-FR"/>
        </w:rPr>
        <w:t>existence de nouveaux témoins ou éléments de preuve ont été communiquées dans certains cas. Le Comité a transmis ces informations aux États Parties concernés, sans en révéler la source, et leur a demandé de prendre immédiatement les mesures qui s</w:t>
      </w:r>
      <w:r w:rsidR="00A01FA6">
        <w:rPr>
          <w:lang w:val="fr-FR"/>
        </w:rPr>
        <w:t>’</w:t>
      </w:r>
      <w:r>
        <w:rPr>
          <w:lang w:val="fr-FR"/>
        </w:rPr>
        <w:t>imposaient. À plusieurs reprises, des victimes ont affirmé que le Comité</w:t>
      </w:r>
      <w:r w:rsidRPr="00EF7C6C">
        <w:rPr>
          <w:lang w:val="fr-FR"/>
        </w:rPr>
        <w:t xml:space="preserve"> </w:t>
      </w:r>
      <w:r>
        <w:rPr>
          <w:lang w:val="fr-FR"/>
        </w:rPr>
        <w:t>avait été d</w:t>
      </w:r>
      <w:r w:rsidR="00A01FA6">
        <w:rPr>
          <w:lang w:val="fr-FR"/>
        </w:rPr>
        <w:t>’</w:t>
      </w:r>
      <w:r>
        <w:rPr>
          <w:lang w:val="fr-FR"/>
        </w:rPr>
        <w:t>une grande aide, en transmettant les informations qu</w:t>
      </w:r>
      <w:r w:rsidR="00A01FA6">
        <w:rPr>
          <w:lang w:val="fr-FR"/>
        </w:rPr>
        <w:t>’</w:t>
      </w:r>
      <w:r>
        <w:rPr>
          <w:lang w:val="fr-FR"/>
        </w:rPr>
        <w:t>elles ne pouvaient pas transmettre elles-mêmes par crainte des représailles. Elles ont aussi souligné l</w:t>
      </w:r>
      <w:r w:rsidR="00A01FA6">
        <w:rPr>
          <w:lang w:val="fr-FR"/>
        </w:rPr>
        <w:t>’</w:t>
      </w:r>
      <w:r>
        <w:rPr>
          <w:lang w:val="fr-FR"/>
        </w:rPr>
        <w:t>impact de la procédure d</w:t>
      </w:r>
      <w:r w:rsidR="00A01FA6">
        <w:rPr>
          <w:lang w:val="fr-FR"/>
        </w:rPr>
        <w:t>’</w:t>
      </w:r>
      <w:r>
        <w:rPr>
          <w:lang w:val="fr-FR"/>
        </w:rPr>
        <w:t xml:space="preserve">action en urgence sur les activités </w:t>
      </w:r>
      <w:r>
        <w:rPr>
          <w:lang w:val="fr-FR"/>
        </w:rPr>
        <w:lastRenderedPageBreak/>
        <w:t>d</w:t>
      </w:r>
      <w:r w:rsidR="00A01FA6">
        <w:rPr>
          <w:lang w:val="fr-FR"/>
        </w:rPr>
        <w:t>’</w:t>
      </w:r>
      <w:r>
        <w:rPr>
          <w:lang w:val="fr-FR"/>
        </w:rPr>
        <w:t>enquête et de recherche dans les affaires qui les concernaient, comme il ressort des messages suivants :</w:t>
      </w:r>
    </w:p>
    <w:p w14:paraId="61D721E8" w14:textId="66CC3AC3" w:rsidR="007B0241" w:rsidRPr="0074155C" w:rsidRDefault="007B0241" w:rsidP="00CC020E">
      <w:pPr>
        <w:pStyle w:val="Bullet1G"/>
        <w:keepNext/>
      </w:pPr>
      <w:r>
        <w:rPr>
          <w:lang w:val="fr-FR"/>
        </w:rPr>
        <w:t>« Je tiens également à remercier les experts de l</w:t>
      </w:r>
      <w:r w:rsidR="00A01FA6">
        <w:rPr>
          <w:lang w:val="fr-FR"/>
        </w:rPr>
        <w:t>’</w:t>
      </w:r>
      <w:r>
        <w:rPr>
          <w:lang w:val="fr-FR"/>
        </w:rPr>
        <w:t>Organisation des Nations Unies qui se sont mobilisés pour demander des comptes, dénoncer cette injustice et réclamer ma libération. Leur prise de position publique a été une bouffée d</w:t>
      </w:r>
      <w:r w:rsidR="00A01FA6">
        <w:rPr>
          <w:lang w:val="fr-FR"/>
        </w:rPr>
        <w:t>’</w:t>
      </w:r>
      <w:r>
        <w:rPr>
          <w:lang w:val="fr-FR"/>
        </w:rPr>
        <w:t>humanité alors que tout semblait devoir m</w:t>
      </w:r>
      <w:r w:rsidR="00A01FA6">
        <w:rPr>
          <w:lang w:val="fr-FR"/>
        </w:rPr>
        <w:t>’</w:t>
      </w:r>
      <w:r>
        <w:rPr>
          <w:lang w:val="fr-FR"/>
        </w:rPr>
        <w:t>arracher à la vie et me priver de la protection de la loi ». (Témoignage d</w:t>
      </w:r>
      <w:r w:rsidR="00A01FA6">
        <w:rPr>
          <w:lang w:val="fr-FR"/>
        </w:rPr>
        <w:t>’</w:t>
      </w:r>
      <w:r>
        <w:rPr>
          <w:lang w:val="fr-FR"/>
        </w:rPr>
        <w:t>une personne qui a été retrouvée en vie après l</w:t>
      </w:r>
      <w:r w:rsidR="00A01FA6">
        <w:rPr>
          <w:lang w:val="fr-FR"/>
        </w:rPr>
        <w:t>’</w:t>
      </w:r>
      <w:r>
        <w:rPr>
          <w:lang w:val="fr-FR"/>
        </w:rPr>
        <w:t>enregistrement d</w:t>
      </w:r>
      <w:r w:rsidR="00A01FA6">
        <w:rPr>
          <w:lang w:val="fr-FR"/>
        </w:rPr>
        <w:t>’</w:t>
      </w:r>
      <w:r>
        <w:rPr>
          <w:lang w:val="fr-FR"/>
        </w:rPr>
        <w:t>une demande d</w:t>
      </w:r>
      <w:r w:rsidR="00A01FA6">
        <w:rPr>
          <w:lang w:val="fr-FR"/>
        </w:rPr>
        <w:t>’</w:t>
      </w:r>
      <w:r>
        <w:rPr>
          <w:lang w:val="fr-FR"/>
        </w:rPr>
        <w:t>action en urgence.)</w:t>
      </w:r>
    </w:p>
    <w:p w14:paraId="153CA996" w14:textId="7F2E917E" w:rsidR="007B0241" w:rsidRPr="0074155C" w:rsidRDefault="007B0241" w:rsidP="00AE1DCD">
      <w:pPr>
        <w:pStyle w:val="Bullet1G"/>
      </w:pPr>
      <w:r>
        <w:rPr>
          <w:lang w:val="fr-FR"/>
        </w:rPr>
        <w:t>« J</w:t>
      </w:r>
      <w:r w:rsidR="00A01FA6">
        <w:rPr>
          <w:lang w:val="fr-FR"/>
        </w:rPr>
        <w:t>’</w:t>
      </w:r>
      <w:r>
        <w:rPr>
          <w:lang w:val="fr-FR"/>
        </w:rPr>
        <w:t>apprécie sincèrement l</w:t>
      </w:r>
      <w:r w:rsidR="00A01FA6">
        <w:rPr>
          <w:lang w:val="fr-FR"/>
        </w:rPr>
        <w:t>’</w:t>
      </w:r>
      <w:r>
        <w:rPr>
          <w:lang w:val="fr-FR"/>
        </w:rPr>
        <w:t>attachement du Comité à la vérité, à la justice et à la vigilance internationale, comme le montrent la procédure d</w:t>
      </w:r>
      <w:r w:rsidR="00A01FA6">
        <w:rPr>
          <w:lang w:val="fr-FR"/>
        </w:rPr>
        <w:t>’</w:t>
      </w:r>
      <w:r>
        <w:rPr>
          <w:lang w:val="fr-FR"/>
        </w:rPr>
        <w:t>action en urgence qu</w:t>
      </w:r>
      <w:r w:rsidR="00A01FA6">
        <w:rPr>
          <w:lang w:val="fr-FR"/>
        </w:rPr>
        <w:t>’</w:t>
      </w:r>
      <w:r>
        <w:rPr>
          <w:lang w:val="fr-FR"/>
        </w:rPr>
        <w:t>il a engagée au sujet de ma mère et tous les efforts qu</w:t>
      </w:r>
      <w:r w:rsidR="00A01FA6">
        <w:rPr>
          <w:lang w:val="fr-FR"/>
        </w:rPr>
        <w:t>’</w:t>
      </w:r>
      <w:r>
        <w:rPr>
          <w:lang w:val="fr-FR"/>
        </w:rPr>
        <w:t>il a déployés pour que les opérations de recherche et d</w:t>
      </w:r>
      <w:r w:rsidR="00A01FA6">
        <w:rPr>
          <w:lang w:val="fr-FR"/>
        </w:rPr>
        <w:t>’</w:t>
      </w:r>
      <w:r>
        <w:rPr>
          <w:lang w:val="fr-FR"/>
        </w:rPr>
        <w:t>enquête soient menées en toute transparence et dans le respect des normes de diligence raisonnable.</w:t>
      </w:r>
      <w:r w:rsidR="005C0164">
        <w:rPr>
          <w:lang w:val="fr-FR"/>
        </w:rPr>
        <w:t> </w:t>
      </w:r>
      <w:r>
        <w:rPr>
          <w:lang w:val="fr-FR"/>
        </w:rPr>
        <w:t>»</w:t>
      </w:r>
    </w:p>
    <w:p w14:paraId="53428CF9" w14:textId="1CB7E752" w:rsidR="007B0241" w:rsidRPr="0074155C" w:rsidRDefault="007B0241" w:rsidP="00AE1DCD">
      <w:pPr>
        <w:pStyle w:val="Bullet1G"/>
      </w:pPr>
      <w:r>
        <w:rPr>
          <w:lang w:val="fr-FR"/>
        </w:rPr>
        <w:t>« Nous remercions sincèrement le Comité de son aide, de son soutien et de son engagement. Vous avez été une source d</w:t>
      </w:r>
      <w:r w:rsidR="00A01FA6">
        <w:rPr>
          <w:lang w:val="fr-FR"/>
        </w:rPr>
        <w:t>’</w:t>
      </w:r>
      <w:r>
        <w:rPr>
          <w:lang w:val="fr-FR"/>
        </w:rPr>
        <w:t>espoir pour nous tous ; notre famille vous est profondément reconnaissante pour votre action en faveur de la vérité et de la justice.</w:t>
      </w:r>
      <w:r w:rsidR="001A2B6B">
        <w:rPr>
          <w:lang w:val="fr-FR"/>
        </w:rPr>
        <w:t> </w:t>
      </w:r>
      <w:r>
        <w:rPr>
          <w:lang w:val="fr-FR"/>
        </w:rPr>
        <w:t>»</w:t>
      </w:r>
    </w:p>
    <w:p w14:paraId="3B27101D" w14:textId="0A91250F" w:rsidR="007B0241" w:rsidRPr="0074155C" w:rsidRDefault="007B0241" w:rsidP="00804112">
      <w:pPr>
        <w:pStyle w:val="Bullet1G"/>
      </w:pPr>
      <w:r>
        <w:rPr>
          <w:lang w:val="fr-FR"/>
        </w:rPr>
        <w:t>« Je tiens à remercier sincèrement le Comité pour la constance avec laquelle il mène ses travaux, donne suite aux demandes et s</w:t>
      </w:r>
      <w:r w:rsidR="00A01FA6">
        <w:rPr>
          <w:lang w:val="fr-FR"/>
        </w:rPr>
        <w:t>’</w:t>
      </w:r>
      <w:r>
        <w:rPr>
          <w:lang w:val="fr-FR"/>
        </w:rPr>
        <w:t>emploie à maintenir ouverte la procédure relative à la disparition de ma mère. L</w:t>
      </w:r>
      <w:r w:rsidR="00A01FA6">
        <w:rPr>
          <w:lang w:val="fr-FR"/>
        </w:rPr>
        <w:t>’</w:t>
      </w:r>
      <w:r>
        <w:rPr>
          <w:lang w:val="fr-FR"/>
        </w:rPr>
        <w:t>attention et le soutien que le Comité nous a apportés, à ma famille et à moi-même, ont été déterminants et sont la preuve de l</w:t>
      </w:r>
      <w:r w:rsidR="00A01FA6">
        <w:rPr>
          <w:lang w:val="fr-FR"/>
        </w:rPr>
        <w:t>’</w:t>
      </w:r>
      <w:r>
        <w:rPr>
          <w:lang w:val="fr-FR"/>
        </w:rPr>
        <w:t>attachement de cette institution aux droits des personnes disparues et de leurs familles.</w:t>
      </w:r>
      <w:r w:rsidR="001A2B6B">
        <w:rPr>
          <w:lang w:val="fr-FR"/>
        </w:rPr>
        <w:t> </w:t>
      </w:r>
      <w:r>
        <w:rPr>
          <w:lang w:val="fr-FR"/>
        </w:rPr>
        <w:t>»</w:t>
      </w:r>
    </w:p>
    <w:p w14:paraId="64A1F256" w14:textId="351C606E" w:rsidR="007B0241" w:rsidRPr="0074155C" w:rsidRDefault="007B0241" w:rsidP="00804112">
      <w:pPr>
        <w:pStyle w:val="Bullet1G"/>
      </w:pPr>
      <w:r>
        <w:rPr>
          <w:lang w:val="fr-FR"/>
        </w:rPr>
        <w:t>« Vous êtes les seuls à nous avoir redonné un peu d</w:t>
      </w:r>
      <w:r w:rsidR="00A01FA6">
        <w:rPr>
          <w:lang w:val="fr-FR"/>
        </w:rPr>
        <w:t>’</w:t>
      </w:r>
      <w:r>
        <w:rPr>
          <w:lang w:val="fr-FR"/>
        </w:rPr>
        <w:t>espoir. Merci beaucoup de votre soutien. »</w:t>
      </w:r>
    </w:p>
    <w:p w14:paraId="33DACA39" w14:textId="67CC6A0A" w:rsidR="007B0241" w:rsidRPr="0074155C" w:rsidRDefault="007B0241" w:rsidP="00804112">
      <w:pPr>
        <w:pStyle w:val="Bullet1G"/>
      </w:pPr>
      <w:r>
        <w:rPr>
          <w:lang w:val="fr-FR"/>
        </w:rPr>
        <w:t>« Merci de l</w:t>
      </w:r>
      <w:r w:rsidR="00A01FA6">
        <w:rPr>
          <w:lang w:val="fr-FR"/>
        </w:rPr>
        <w:t>’</w:t>
      </w:r>
      <w:r>
        <w:rPr>
          <w:lang w:val="fr-FR"/>
        </w:rPr>
        <w:t>attention que vous nous avez accordée et de la constance avec laquelle vous vous employez à protéger les droits de l</w:t>
      </w:r>
      <w:r w:rsidR="00A01FA6">
        <w:rPr>
          <w:lang w:val="fr-FR"/>
        </w:rPr>
        <w:t>’</w:t>
      </w:r>
      <w:r>
        <w:rPr>
          <w:lang w:val="fr-FR"/>
        </w:rPr>
        <w:t>homme et à lutter contre les disparitions forcées ».</w:t>
      </w:r>
    </w:p>
    <w:p w14:paraId="6B8CC5A5" w14:textId="75667934" w:rsidR="007B0241" w:rsidRPr="0074155C" w:rsidRDefault="007B0241" w:rsidP="00AE1DCD">
      <w:pPr>
        <w:pStyle w:val="SingleTxtG"/>
      </w:pPr>
      <w:r w:rsidRPr="0074155C">
        <w:t>16.</w:t>
      </w:r>
      <w:r w:rsidRPr="0074155C">
        <w:tab/>
      </w:r>
      <w:r>
        <w:rPr>
          <w:lang w:val="fr-FR"/>
        </w:rPr>
        <w:t>Malheureusement, plusieurs auteurs ont également exprimé leur inquiétude et leur frustration face aux retards accusés par le Comité dans l</w:t>
      </w:r>
      <w:r w:rsidR="00A01FA6">
        <w:rPr>
          <w:lang w:val="fr-FR"/>
        </w:rPr>
        <w:t>’</w:t>
      </w:r>
      <w:r>
        <w:rPr>
          <w:lang w:val="fr-FR"/>
        </w:rPr>
        <w:t>envoi aux États Parties des lettres de suivi dans lesquelles il leur communique les informations disponibles et formule de nouvelles recommandations. Le Comité est conscient que ces retards nuisent à l</w:t>
      </w:r>
      <w:r w:rsidR="00A01FA6">
        <w:rPr>
          <w:lang w:val="fr-FR"/>
        </w:rPr>
        <w:t>’</w:t>
      </w:r>
      <w:r>
        <w:rPr>
          <w:lang w:val="fr-FR"/>
        </w:rPr>
        <w:t xml:space="preserve">efficacité de la procédure, dont des vies dépendent, et sont un facteur de </w:t>
      </w:r>
      <w:proofErr w:type="spellStart"/>
      <w:r>
        <w:rPr>
          <w:lang w:val="fr-FR"/>
        </w:rPr>
        <w:t>revictimisation</w:t>
      </w:r>
      <w:proofErr w:type="spellEnd"/>
      <w:r>
        <w:rPr>
          <w:lang w:val="fr-FR"/>
        </w:rPr>
        <w:t>. Il réaffirme que l</w:t>
      </w:r>
      <w:r w:rsidR="00A01FA6">
        <w:rPr>
          <w:lang w:val="fr-FR"/>
        </w:rPr>
        <w:t>’</w:t>
      </w:r>
      <w:r>
        <w:rPr>
          <w:lang w:val="fr-FR"/>
        </w:rPr>
        <w:t>efficacité de la procédure est entièrement conditionnée à une dotation en personnel suffisante. Sans un personnel suffisant, il ne peut pas examiner les allégations qui lui sont présentées, ni établir des notes d</w:t>
      </w:r>
      <w:r w:rsidR="00A01FA6">
        <w:rPr>
          <w:lang w:val="fr-FR"/>
        </w:rPr>
        <w:t>’</w:t>
      </w:r>
      <w:r>
        <w:rPr>
          <w:lang w:val="fr-FR"/>
        </w:rPr>
        <w:t>enregistrement et des notes de suivi, ni maintenir le contact avec les États Parties et les auteurs des demandes, ni avoir des échanges quotidiens au sujet des affaires. Il relève avec préoccupation que les effectifs qui sont actuellement affectés à la procédure d</w:t>
      </w:r>
      <w:r w:rsidR="00A01FA6">
        <w:rPr>
          <w:lang w:val="fr-FR"/>
        </w:rPr>
        <w:t>’</w:t>
      </w:r>
      <w:r>
        <w:rPr>
          <w:lang w:val="fr-FR"/>
        </w:rPr>
        <w:t>action en urgence (à savoir un administrateur officiellement en charge et des bénévoles issus d</w:t>
      </w:r>
      <w:r w:rsidR="00A01FA6">
        <w:rPr>
          <w:lang w:val="fr-FR"/>
        </w:rPr>
        <w:t>’</w:t>
      </w:r>
      <w:r>
        <w:rPr>
          <w:lang w:val="fr-FR"/>
        </w:rPr>
        <w:t>autres équipes) ne sont toujours pas suffisants pour que toutes les affaires soient traitées et suivies en temps voulu, même si, avec son secrétariat, il fait tout pour qu</w:t>
      </w:r>
      <w:r w:rsidR="00A01FA6">
        <w:rPr>
          <w:lang w:val="fr-FR"/>
        </w:rPr>
        <w:t>’</w:t>
      </w:r>
      <w:r>
        <w:rPr>
          <w:lang w:val="fr-FR"/>
        </w:rPr>
        <w:t>il en soit ainsi.</w:t>
      </w:r>
    </w:p>
    <w:p w14:paraId="12873C16" w14:textId="222B7A3F" w:rsidR="007B0241" w:rsidRPr="0074155C" w:rsidRDefault="007B0241" w:rsidP="006F5427">
      <w:pPr>
        <w:pStyle w:val="H23G"/>
      </w:pPr>
      <w:r>
        <w:rPr>
          <w:bCs/>
          <w:lang w:val="fr-FR"/>
        </w:rPr>
        <w:tab/>
        <w:t>2.</w:t>
      </w:r>
      <w:r>
        <w:rPr>
          <w:lang w:val="fr-FR"/>
        </w:rPr>
        <w:tab/>
      </w:r>
      <w:r>
        <w:rPr>
          <w:bCs/>
          <w:lang w:val="fr-FR"/>
        </w:rPr>
        <w:t xml:space="preserve">Coopération et échanges </w:t>
      </w:r>
      <w:r w:rsidRPr="006F5427">
        <w:rPr>
          <w:lang w:val="fr-FR"/>
        </w:rPr>
        <w:t>entre</w:t>
      </w:r>
      <w:r>
        <w:rPr>
          <w:bCs/>
          <w:lang w:val="fr-FR"/>
        </w:rPr>
        <w:t xml:space="preserve"> les auteurs de demandes d</w:t>
      </w:r>
      <w:r w:rsidR="00A01FA6">
        <w:rPr>
          <w:bCs/>
          <w:lang w:val="fr-FR"/>
        </w:rPr>
        <w:t>’</w:t>
      </w:r>
      <w:r>
        <w:rPr>
          <w:bCs/>
          <w:lang w:val="fr-FR"/>
        </w:rPr>
        <w:t xml:space="preserve">action en urgence </w:t>
      </w:r>
      <w:r w:rsidR="006F5427">
        <w:rPr>
          <w:bCs/>
          <w:lang w:val="fr-FR"/>
        </w:rPr>
        <w:br/>
      </w:r>
      <w:r>
        <w:rPr>
          <w:bCs/>
          <w:lang w:val="fr-FR"/>
        </w:rPr>
        <w:t>et le Comité</w:t>
      </w:r>
    </w:p>
    <w:p w14:paraId="6918D641" w14:textId="5F073EAB" w:rsidR="007B0241" w:rsidRPr="0074155C" w:rsidRDefault="007B0241" w:rsidP="00AE1DCD">
      <w:pPr>
        <w:pStyle w:val="SingleTxtG"/>
      </w:pPr>
      <w:bookmarkStart w:id="7" w:name="_Hlk178854878"/>
      <w:r w:rsidRPr="0074155C">
        <w:t>17.</w:t>
      </w:r>
      <w:r w:rsidRPr="0074155C">
        <w:tab/>
      </w:r>
      <w:r>
        <w:rPr>
          <w:lang w:val="fr-FR"/>
        </w:rPr>
        <w:t>L</w:t>
      </w:r>
      <w:r w:rsidR="00A01FA6">
        <w:rPr>
          <w:lang w:val="fr-FR"/>
        </w:rPr>
        <w:t>’</w:t>
      </w:r>
      <w:r>
        <w:rPr>
          <w:lang w:val="fr-FR"/>
        </w:rPr>
        <w:t>article 30 (par. 3) de la Convention fait obligation aux États Parties d</w:t>
      </w:r>
      <w:r w:rsidR="00A01FA6">
        <w:rPr>
          <w:lang w:val="fr-FR"/>
        </w:rPr>
        <w:t>’</w:t>
      </w:r>
      <w:r>
        <w:rPr>
          <w:lang w:val="fr-FR"/>
        </w:rPr>
        <w:t>informer le Comité, dans un délai déterminé, des mesures qu</w:t>
      </w:r>
      <w:r w:rsidR="00A01FA6">
        <w:rPr>
          <w:lang w:val="fr-FR"/>
        </w:rPr>
        <w:t>’</w:t>
      </w:r>
      <w:r>
        <w:rPr>
          <w:lang w:val="fr-FR"/>
        </w:rPr>
        <w:t>ils ont prises pour localiser et protéger la personne au nom de laquelle une demande d</w:t>
      </w:r>
      <w:r w:rsidR="00A01FA6">
        <w:rPr>
          <w:lang w:val="fr-FR"/>
        </w:rPr>
        <w:t>’</w:t>
      </w:r>
      <w:r>
        <w:rPr>
          <w:lang w:val="fr-FR"/>
        </w:rPr>
        <w:t>action en urgence a été enregistrée. L</w:t>
      </w:r>
      <w:r w:rsidR="00A01FA6">
        <w:rPr>
          <w:lang w:val="fr-FR"/>
        </w:rPr>
        <w:t>’</w:t>
      </w:r>
      <w:r>
        <w:rPr>
          <w:lang w:val="fr-FR"/>
        </w:rPr>
        <w:t>article 26 (par. 9) leur fait obligation de coopérer avec le Comité et d</w:t>
      </w:r>
      <w:r w:rsidR="00A01FA6">
        <w:rPr>
          <w:lang w:val="fr-FR"/>
        </w:rPr>
        <w:t>’</w:t>
      </w:r>
      <w:r>
        <w:rPr>
          <w:lang w:val="fr-FR"/>
        </w:rPr>
        <w:t>assister ses membres dans l</w:t>
      </w:r>
      <w:r w:rsidR="00A01FA6">
        <w:rPr>
          <w:lang w:val="fr-FR"/>
        </w:rPr>
        <w:t>’</w:t>
      </w:r>
      <w:r>
        <w:rPr>
          <w:lang w:val="fr-FR"/>
        </w:rPr>
        <w:t>exercice de leur mandat. Comme au cours des périodes précédentes, la plupart des États Parties ont répondu aux demandes envoyées par le Comité.</w:t>
      </w:r>
      <w:bookmarkEnd w:id="7"/>
    </w:p>
    <w:p w14:paraId="78E079A4" w14:textId="659A31E8" w:rsidR="007B0241" w:rsidRPr="0074155C" w:rsidRDefault="007B0241" w:rsidP="00AE1DCD">
      <w:pPr>
        <w:pStyle w:val="SingleTxtG"/>
      </w:pPr>
      <w:r w:rsidRPr="0074155C">
        <w:t>18.</w:t>
      </w:r>
      <w:r w:rsidRPr="0074155C">
        <w:tab/>
      </w:r>
      <w:r>
        <w:rPr>
          <w:lang w:val="fr-FR"/>
        </w:rPr>
        <w:t>Une fois encore, le Comité prend note avec satisfaction de l</w:t>
      </w:r>
      <w:r w:rsidR="00A01FA6">
        <w:rPr>
          <w:lang w:val="fr-FR"/>
        </w:rPr>
        <w:t>’</w:t>
      </w:r>
      <w:r>
        <w:rPr>
          <w:lang w:val="fr-FR"/>
        </w:rPr>
        <w:t xml:space="preserve">effort fourni par les États Parties, dont les réponses détaillées des autorités colombiennes, équatoriennes et mexicaines sont une illustration. </w:t>
      </w:r>
    </w:p>
    <w:p w14:paraId="56A77659" w14:textId="12150C24" w:rsidR="007B0241" w:rsidRPr="0074155C" w:rsidRDefault="007B0241" w:rsidP="00AE1DCD">
      <w:pPr>
        <w:pStyle w:val="SingleTxtG"/>
      </w:pPr>
      <w:r w:rsidRPr="0074155C">
        <w:lastRenderedPageBreak/>
        <w:t>19.</w:t>
      </w:r>
      <w:r w:rsidRPr="0074155C">
        <w:tab/>
      </w:r>
      <w:r>
        <w:rPr>
          <w:lang w:val="fr-FR"/>
        </w:rPr>
        <w:t>Le Comite constate toutefois que les États Parties fournissent parfois des réponses de pure forme, qui ne renseignent en rien sur les mesures que les autorités compétentes ont prises pour rechercher les personnes disparues et enquêter sur les disparitions présumées. Il en est notamment ainsi dans les affaires concernant l</w:t>
      </w:r>
      <w:r w:rsidR="00A01FA6">
        <w:rPr>
          <w:lang w:val="fr-FR"/>
        </w:rPr>
        <w:t>’</w:t>
      </w:r>
      <w:r>
        <w:rPr>
          <w:lang w:val="fr-FR"/>
        </w:rPr>
        <w:t>Iraq, ce qui est particulièrement préoccupant. En l</w:t>
      </w:r>
      <w:r w:rsidR="00A01FA6">
        <w:rPr>
          <w:lang w:val="fr-FR"/>
        </w:rPr>
        <w:t>’</w:t>
      </w:r>
      <w:r>
        <w:rPr>
          <w:lang w:val="fr-FR"/>
        </w:rPr>
        <w:t>espèce, les autorités continuent d</w:t>
      </w:r>
      <w:r w:rsidR="00A01FA6">
        <w:rPr>
          <w:lang w:val="fr-FR"/>
        </w:rPr>
        <w:t>’</w:t>
      </w:r>
      <w:r>
        <w:rPr>
          <w:lang w:val="fr-FR"/>
        </w:rPr>
        <w:t>envoyer des réponses types, sans aucune information concrète sur les affaires (voir les paragraphes 72 à 78), bien que le Comité ait déjà dénoncé cette pratique dans des rapports</w:t>
      </w:r>
      <w:r w:rsidR="00796B91">
        <w:rPr>
          <w:rStyle w:val="Appelnotedebasdep"/>
        </w:rPr>
        <w:footnoteReference w:id="7"/>
      </w:r>
      <w:r>
        <w:rPr>
          <w:lang w:val="fr-FR"/>
        </w:rPr>
        <w:t xml:space="preserve"> et ait informé l</w:t>
      </w:r>
      <w:r w:rsidR="00A01FA6">
        <w:rPr>
          <w:lang w:val="fr-FR"/>
        </w:rPr>
        <w:t>’</w:t>
      </w:r>
      <w:r>
        <w:rPr>
          <w:lang w:val="fr-FR"/>
        </w:rPr>
        <w:t>État Partie des préoccupations soulevées.</w:t>
      </w:r>
    </w:p>
    <w:p w14:paraId="71741237" w14:textId="2A7FA3A7" w:rsidR="007B0241" w:rsidRPr="0074155C" w:rsidRDefault="007B0241" w:rsidP="00AE1DCD">
      <w:pPr>
        <w:pStyle w:val="SingleTxtG"/>
      </w:pPr>
      <w:r w:rsidRPr="0074155C">
        <w:t>20.</w:t>
      </w:r>
      <w:r w:rsidRPr="0074155C">
        <w:tab/>
      </w:r>
      <w:r>
        <w:rPr>
          <w:lang w:val="fr-FR"/>
        </w:rPr>
        <w:t>Le Comité relève avec préoccupation que, dans leurs réponses, des États Parties indiquent que la personne au nom de laquelle la demande d</w:t>
      </w:r>
      <w:r w:rsidR="00A01FA6">
        <w:rPr>
          <w:lang w:val="fr-FR"/>
        </w:rPr>
        <w:t>’</w:t>
      </w:r>
      <w:r>
        <w:rPr>
          <w:lang w:val="fr-FR"/>
        </w:rPr>
        <w:t>action en urgence a été enregistrée est privée de liberté, sans préciser le lieu où celle-ci est détenue. Le Comité rappelle aux États Parties qu</w:t>
      </w:r>
      <w:r w:rsidR="00A01FA6">
        <w:rPr>
          <w:lang w:val="fr-FR"/>
        </w:rPr>
        <w:t>’</w:t>
      </w:r>
      <w:r>
        <w:rPr>
          <w:lang w:val="fr-FR"/>
        </w:rPr>
        <w:t>en pareil cas, les articles 17 et 18 de la Convention et les normes pertinentes s</w:t>
      </w:r>
      <w:r w:rsidR="00A01FA6">
        <w:rPr>
          <w:lang w:val="fr-FR"/>
        </w:rPr>
        <w:t>’</w:t>
      </w:r>
      <w:r>
        <w:rPr>
          <w:lang w:val="fr-FR"/>
        </w:rPr>
        <w:t>appliquent, ce qui signifie que :</w:t>
      </w:r>
    </w:p>
    <w:p w14:paraId="0CEBB8AD" w14:textId="77777777" w:rsidR="007B0241" w:rsidRPr="0074155C" w:rsidRDefault="007B0241" w:rsidP="006F5427">
      <w:pPr>
        <w:pStyle w:val="SingleTxtG"/>
        <w:ind w:firstLine="567"/>
      </w:pPr>
      <w:r>
        <w:rPr>
          <w:lang w:val="fr-FR"/>
        </w:rPr>
        <w:t>a)</w:t>
      </w:r>
      <w:r>
        <w:rPr>
          <w:lang w:val="fr-FR"/>
        </w:rPr>
        <w:tab/>
        <w:t>Les autorités compétentes doivent fournir sans délai des informations sur le lieu exact où la personne disparue est détenue ;</w:t>
      </w:r>
    </w:p>
    <w:p w14:paraId="4A187F84" w14:textId="77777777" w:rsidR="007B0241" w:rsidRPr="0074155C" w:rsidRDefault="007B0241" w:rsidP="006F5427">
      <w:pPr>
        <w:pStyle w:val="SingleTxtG"/>
        <w:ind w:firstLine="567"/>
      </w:pPr>
      <w:r>
        <w:rPr>
          <w:lang w:val="fr-FR"/>
        </w:rPr>
        <w:t>b)</w:t>
      </w:r>
      <w:r>
        <w:rPr>
          <w:lang w:val="fr-FR"/>
        </w:rPr>
        <w:tab/>
        <w:t>La personne privée de liberté doit impérativement se trouver dans un lieu de détention officiellement reconnu comme tel et contrôlé par les autorités compétentes ;</w:t>
      </w:r>
    </w:p>
    <w:p w14:paraId="28E0CD69" w14:textId="77777777" w:rsidR="007B0241" w:rsidRPr="0074155C" w:rsidRDefault="007B0241" w:rsidP="006F5427">
      <w:pPr>
        <w:pStyle w:val="SingleTxtG"/>
        <w:ind w:firstLine="567"/>
      </w:pPr>
      <w:r>
        <w:rPr>
          <w:lang w:val="fr-FR"/>
        </w:rPr>
        <w:t>c)</w:t>
      </w:r>
      <w:r>
        <w:rPr>
          <w:lang w:val="fr-FR"/>
        </w:rPr>
        <w:tab/>
        <w:t>Le droit de communiquer sans délai avec leur famille, leur avocat ou toute autre personne de leur choix et de recevoir immédiatement leur visite doit être garanti aux personnes détenues ;</w:t>
      </w:r>
    </w:p>
    <w:p w14:paraId="5335028B" w14:textId="77777777" w:rsidR="007B0241" w:rsidRPr="0074155C" w:rsidRDefault="007B0241" w:rsidP="006F5427">
      <w:pPr>
        <w:pStyle w:val="SingleTxtG"/>
        <w:ind w:firstLine="567"/>
      </w:pPr>
      <w:r>
        <w:rPr>
          <w:lang w:val="fr-FR"/>
        </w:rPr>
        <w:t>d)</w:t>
      </w:r>
      <w:r>
        <w:rPr>
          <w:lang w:val="fr-FR"/>
        </w:rPr>
        <w:tab/>
        <w:t>Les personnes détenues doivent bénéficier, rapidement et régulièrement, des soins médicaux requis par leur état de santé ;</w:t>
      </w:r>
    </w:p>
    <w:p w14:paraId="33AF80B0" w14:textId="6B38F095" w:rsidR="007B0241" w:rsidRPr="0074155C" w:rsidRDefault="007B0241" w:rsidP="006F5427">
      <w:pPr>
        <w:pStyle w:val="SingleTxtG"/>
        <w:ind w:firstLine="567"/>
      </w:pPr>
      <w:r>
        <w:rPr>
          <w:lang w:val="fr-FR"/>
        </w:rPr>
        <w:t>e)</w:t>
      </w:r>
      <w:r>
        <w:rPr>
          <w:lang w:val="fr-FR"/>
        </w:rPr>
        <w:tab/>
        <w:t>Les familles, les représentants légaux et les avocats des personnes privées de liberté ainsi que toute autre personne ayant un intérêt légitime dans l</w:t>
      </w:r>
      <w:r w:rsidR="00A01FA6">
        <w:rPr>
          <w:lang w:val="fr-FR"/>
        </w:rPr>
        <w:t>’</w:t>
      </w:r>
      <w:r>
        <w:rPr>
          <w:lang w:val="fr-FR"/>
        </w:rPr>
        <w:t>affaire doivent avoir accès aux informations visées à l</w:t>
      </w:r>
      <w:r w:rsidR="00A01FA6">
        <w:rPr>
          <w:lang w:val="fr-FR"/>
        </w:rPr>
        <w:t>’</w:t>
      </w:r>
      <w:r>
        <w:rPr>
          <w:lang w:val="fr-FR"/>
        </w:rPr>
        <w:t>article 18 de la Convention.</w:t>
      </w:r>
    </w:p>
    <w:p w14:paraId="6EE8B2E1" w14:textId="578D62B5" w:rsidR="007B0241" w:rsidRPr="0074155C" w:rsidRDefault="007B0241" w:rsidP="00AE1DCD">
      <w:pPr>
        <w:pStyle w:val="SingleTxtG"/>
      </w:pPr>
      <w:r w:rsidRPr="0074155C">
        <w:t>21.</w:t>
      </w:r>
      <w:r w:rsidRPr="0074155C">
        <w:tab/>
      </w:r>
      <w:r>
        <w:rPr>
          <w:lang w:val="fr-FR"/>
        </w:rPr>
        <w:t>Le Comité rappelle qu</w:t>
      </w:r>
      <w:r w:rsidR="00A01FA6">
        <w:rPr>
          <w:lang w:val="fr-FR"/>
        </w:rPr>
        <w:t>’</w:t>
      </w:r>
      <w:r>
        <w:rPr>
          <w:lang w:val="fr-FR"/>
        </w:rPr>
        <w:t>une coopération efficace passe par une communication sur le fond et engage l</w:t>
      </w:r>
      <w:r w:rsidR="00A01FA6">
        <w:rPr>
          <w:lang w:val="fr-FR"/>
        </w:rPr>
        <w:t>’</w:t>
      </w:r>
      <w:r>
        <w:rPr>
          <w:lang w:val="fr-FR"/>
        </w:rPr>
        <w:t>État Partie :</w:t>
      </w:r>
    </w:p>
    <w:p w14:paraId="702364DC" w14:textId="2656D03E" w:rsidR="007B0241" w:rsidRPr="0074155C" w:rsidRDefault="007B0241" w:rsidP="006F5427">
      <w:pPr>
        <w:pStyle w:val="SingleTxtG"/>
        <w:ind w:firstLine="567"/>
      </w:pPr>
      <w:r>
        <w:rPr>
          <w:lang w:val="fr-FR"/>
        </w:rPr>
        <w:t>a)</w:t>
      </w:r>
      <w:r>
        <w:rPr>
          <w:lang w:val="fr-FR"/>
        </w:rPr>
        <w:tab/>
        <w:t>À fournir des informations détaillées sur les mesures concrètes qu</w:t>
      </w:r>
      <w:r w:rsidR="00A01FA6">
        <w:rPr>
          <w:lang w:val="fr-FR"/>
        </w:rPr>
        <w:t>’</w:t>
      </w:r>
      <w:r>
        <w:rPr>
          <w:lang w:val="fr-FR"/>
        </w:rPr>
        <w:t>il a prises pour rechercher la personne disparue et enquêter sur la disparition, et à donner suite aux recommandations qui lui avait été faites ;</w:t>
      </w:r>
    </w:p>
    <w:p w14:paraId="18E14755" w14:textId="1D28C61B" w:rsidR="007B0241" w:rsidRPr="0074155C" w:rsidDel="000C4FB1" w:rsidRDefault="007B0241" w:rsidP="006F5427">
      <w:pPr>
        <w:pStyle w:val="SingleTxtG"/>
        <w:ind w:firstLine="567"/>
      </w:pPr>
      <w:r>
        <w:rPr>
          <w:lang w:val="fr-FR"/>
        </w:rPr>
        <w:t>b)</w:t>
      </w:r>
      <w:r>
        <w:rPr>
          <w:lang w:val="fr-FR"/>
        </w:rPr>
        <w:tab/>
        <w:t>À lui faire clairement savoir qu</w:t>
      </w:r>
      <w:r w:rsidR="00A01FA6">
        <w:rPr>
          <w:lang w:val="fr-FR"/>
        </w:rPr>
        <w:t>’</w:t>
      </w:r>
      <w:r>
        <w:rPr>
          <w:lang w:val="fr-FR"/>
        </w:rPr>
        <w:t>il ne peut pas donner suite à une recommandation et à lui en expliquer les raisons, afin que le Comité puisse analyser les difficultés rencontrées et bien comprendre la situation ;</w:t>
      </w:r>
    </w:p>
    <w:p w14:paraId="157A41A7" w14:textId="58DFC90D" w:rsidR="007B0241" w:rsidRPr="0074155C" w:rsidRDefault="007B0241" w:rsidP="006F5427">
      <w:pPr>
        <w:pStyle w:val="SingleTxtG"/>
        <w:ind w:firstLine="567"/>
      </w:pPr>
      <w:r>
        <w:rPr>
          <w:lang w:val="fr-FR"/>
        </w:rPr>
        <w:t>c)</w:t>
      </w:r>
      <w:r>
        <w:rPr>
          <w:lang w:val="fr-FR"/>
        </w:rPr>
        <w:tab/>
        <w:t>À prendre contact avec le secrétariat du Comité chaque fois qu</w:t>
      </w:r>
      <w:r w:rsidR="00A01FA6">
        <w:rPr>
          <w:lang w:val="fr-FR"/>
        </w:rPr>
        <w:t>’</w:t>
      </w:r>
      <w:r>
        <w:rPr>
          <w:lang w:val="fr-FR"/>
        </w:rPr>
        <w:t>il a besoin d</w:t>
      </w:r>
      <w:r w:rsidR="00A01FA6">
        <w:rPr>
          <w:lang w:val="fr-FR"/>
        </w:rPr>
        <w:t>’</w:t>
      </w:r>
      <w:r>
        <w:rPr>
          <w:lang w:val="fr-FR"/>
        </w:rPr>
        <w:t>éclaircissements ou qu</w:t>
      </w:r>
      <w:r w:rsidR="00A01FA6">
        <w:rPr>
          <w:lang w:val="fr-FR"/>
        </w:rPr>
        <w:t>’</w:t>
      </w:r>
      <w:r>
        <w:rPr>
          <w:lang w:val="fr-FR"/>
        </w:rPr>
        <w:t>il a des suggestions à faire sur la façon d</w:t>
      </w:r>
      <w:r w:rsidR="00A01FA6">
        <w:rPr>
          <w:lang w:val="fr-FR"/>
        </w:rPr>
        <w:t>’</w:t>
      </w:r>
      <w:r>
        <w:rPr>
          <w:lang w:val="fr-FR"/>
        </w:rPr>
        <w:t>améliorer la procédure d</w:t>
      </w:r>
      <w:r w:rsidR="00A01FA6">
        <w:rPr>
          <w:lang w:val="fr-FR"/>
        </w:rPr>
        <w:t>’</w:t>
      </w:r>
      <w:r>
        <w:rPr>
          <w:lang w:val="fr-FR"/>
        </w:rPr>
        <w:t>action en urgence.</w:t>
      </w:r>
    </w:p>
    <w:p w14:paraId="0E3558DF" w14:textId="5A55F6CE" w:rsidR="007B0241" w:rsidRPr="0074155C" w:rsidRDefault="007B0241" w:rsidP="00AE1DCD">
      <w:pPr>
        <w:pStyle w:val="SingleTxtG"/>
      </w:pPr>
      <w:r>
        <w:rPr>
          <w:lang w:val="fr-FR"/>
        </w:rPr>
        <w:t>22.</w:t>
      </w:r>
      <w:r>
        <w:rPr>
          <w:lang w:val="fr-FR"/>
        </w:rPr>
        <w:tab/>
        <w:t>Le Comité tient à appeler l</w:t>
      </w:r>
      <w:r w:rsidR="00A01FA6">
        <w:rPr>
          <w:lang w:val="fr-FR"/>
        </w:rPr>
        <w:t>’</w:t>
      </w:r>
      <w:r>
        <w:rPr>
          <w:lang w:val="fr-FR"/>
        </w:rPr>
        <w:t>attention sur les efforts que les États Parties, notamment la Colombie et le Costa Rica, ont déployés pour fournir des réponses de fond au sujet de disparitions ayant motivé l</w:t>
      </w:r>
      <w:r w:rsidR="00A01FA6">
        <w:rPr>
          <w:lang w:val="fr-FR"/>
        </w:rPr>
        <w:t>’</w:t>
      </w:r>
      <w:r>
        <w:rPr>
          <w:lang w:val="fr-FR"/>
        </w:rPr>
        <w:t>enregistrement parallèle de demandes d</w:t>
      </w:r>
      <w:r w:rsidR="00A01FA6">
        <w:rPr>
          <w:lang w:val="fr-FR"/>
        </w:rPr>
        <w:t>’</w:t>
      </w:r>
      <w:r>
        <w:rPr>
          <w:lang w:val="fr-FR"/>
        </w:rPr>
        <w:t>action en urgence (voir les paragraphes 34 à 38), afin de renforcer les opérations de recherche et d</w:t>
      </w:r>
      <w:r w:rsidR="00A01FA6">
        <w:rPr>
          <w:lang w:val="fr-FR"/>
        </w:rPr>
        <w:t>’</w:t>
      </w:r>
      <w:r>
        <w:rPr>
          <w:lang w:val="fr-FR"/>
        </w:rPr>
        <w:t>enquête en vertu du principe d</w:t>
      </w:r>
      <w:r w:rsidR="00A01FA6">
        <w:rPr>
          <w:lang w:val="fr-FR"/>
        </w:rPr>
        <w:t>’</w:t>
      </w:r>
      <w:r>
        <w:rPr>
          <w:lang w:val="fr-FR"/>
        </w:rPr>
        <w:t>entraide judiciaire internationale prévu aux articles 14 et 15 de la Convention</w:t>
      </w:r>
      <w:r w:rsidR="00D60B35">
        <w:rPr>
          <w:lang w:val="fr-FR"/>
        </w:rPr>
        <w:t xml:space="preserve"> </w:t>
      </w:r>
      <w:r>
        <w:rPr>
          <w:lang w:val="fr-FR"/>
        </w:rPr>
        <w:t xml:space="preserve">(voir le paragraphe 5 et le tableau 2). </w:t>
      </w:r>
    </w:p>
    <w:p w14:paraId="2F9F1524" w14:textId="31279AEE" w:rsidR="007B0241" w:rsidRPr="0074155C" w:rsidRDefault="007B0241" w:rsidP="00AE1DCD">
      <w:pPr>
        <w:pStyle w:val="SingleTxtG"/>
      </w:pPr>
      <w:r>
        <w:rPr>
          <w:lang w:val="fr-FR"/>
        </w:rPr>
        <w:t>23.</w:t>
      </w:r>
      <w:r>
        <w:rPr>
          <w:lang w:val="fr-FR"/>
        </w:rPr>
        <w:tab/>
        <w:t>Si un État partie ne fournit pas les informations demandées par le Comité dans le cadre de la procédure d</w:t>
      </w:r>
      <w:r w:rsidR="00A01FA6">
        <w:rPr>
          <w:lang w:val="fr-FR"/>
        </w:rPr>
        <w:t>’</w:t>
      </w:r>
      <w:r>
        <w:rPr>
          <w:lang w:val="fr-FR"/>
        </w:rPr>
        <w:t>action en urgence, le Comité adresse des rappels à la Mission permanente concernée. En outre, pour éviter que les États Parties concernés contreviennent au principe de responsabilité en ne fournissant pas de réponses, le Comité leur envoie chaque année une note verbale, accompagnée d</w:t>
      </w:r>
      <w:r w:rsidR="00A01FA6">
        <w:rPr>
          <w:lang w:val="fr-FR"/>
        </w:rPr>
        <w:t>’</w:t>
      </w:r>
      <w:r>
        <w:rPr>
          <w:lang w:val="fr-FR"/>
        </w:rPr>
        <w:t>une liste de toutes les demandes d</w:t>
      </w:r>
      <w:r w:rsidR="00A01FA6">
        <w:rPr>
          <w:lang w:val="fr-FR"/>
        </w:rPr>
        <w:t>’</w:t>
      </w:r>
      <w:r>
        <w:rPr>
          <w:lang w:val="fr-FR"/>
        </w:rPr>
        <w:t>action en urgence pour lesquelles le délai fixé dans le dernier rappel a expiré, dans laquelle il le prie de faire le point sur les mesures qu</w:t>
      </w:r>
      <w:r w:rsidR="00A01FA6">
        <w:rPr>
          <w:lang w:val="fr-FR"/>
        </w:rPr>
        <w:t>’</w:t>
      </w:r>
      <w:r>
        <w:rPr>
          <w:lang w:val="fr-FR"/>
        </w:rPr>
        <w:t>il a prises. Les réponses reçues sont transmises à l</w:t>
      </w:r>
      <w:r w:rsidR="00A01FA6">
        <w:rPr>
          <w:lang w:val="fr-FR"/>
        </w:rPr>
        <w:t>’</w:t>
      </w:r>
      <w:r>
        <w:rPr>
          <w:lang w:val="fr-FR"/>
        </w:rPr>
        <w:t>auteur(e) ou aux auteur(e)s et le Comité tient compte des résultats de cette consultation pour décider des mesures à prendre. Au 28 février 2026, le Burkina Faso, le Cambodge, la Côte d</w:t>
      </w:r>
      <w:r w:rsidR="00A01FA6">
        <w:rPr>
          <w:lang w:val="fr-FR"/>
        </w:rPr>
        <w:t>’</w:t>
      </w:r>
      <w:r>
        <w:rPr>
          <w:lang w:val="fr-FR"/>
        </w:rPr>
        <w:t>Ivoire, l</w:t>
      </w:r>
      <w:r w:rsidR="00A01FA6">
        <w:rPr>
          <w:lang w:val="fr-FR"/>
        </w:rPr>
        <w:t>’</w:t>
      </w:r>
      <w:r>
        <w:rPr>
          <w:lang w:val="fr-FR"/>
        </w:rPr>
        <w:t>Iraq, le Niger et le Soudan n</w:t>
      </w:r>
      <w:r w:rsidR="00A01FA6">
        <w:rPr>
          <w:lang w:val="fr-FR"/>
        </w:rPr>
        <w:t>’</w:t>
      </w:r>
      <w:r>
        <w:rPr>
          <w:lang w:val="fr-FR"/>
        </w:rPr>
        <w:t xml:space="preserve">avaient toujours pas répondu aux derniers rappels qui leur </w:t>
      </w:r>
      <w:r>
        <w:rPr>
          <w:lang w:val="fr-FR"/>
        </w:rPr>
        <w:lastRenderedPageBreak/>
        <w:t>avaient été envoyés et qui concernaient 186 demandes d</w:t>
      </w:r>
      <w:r w:rsidR="00A01FA6">
        <w:rPr>
          <w:lang w:val="fr-FR"/>
        </w:rPr>
        <w:t>’</w:t>
      </w:r>
      <w:r>
        <w:rPr>
          <w:lang w:val="fr-FR"/>
        </w:rPr>
        <w:t>action en urgence, contre 178 au 16 septembre 2025 (voir le tableau 6). À cet égard, le Comité relève qu</w:t>
      </w:r>
      <w:r w:rsidR="00A01FA6">
        <w:rPr>
          <w:lang w:val="fr-FR"/>
        </w:rPr>
        <w:t>’</w:t>
      </w:r>
      <w:r>
        <w:rPr>
          <w:lang w:val="fr-FR"/>
        </w:rPr>
        <w:t>au cours de la période considérée, les États Parties ont répondu à 4 des 178 demandes d</w:t>
      </w:r>
      <w:r w:rsidR="00A01FA6">
        <w:rPr>
          <w:lang w:val="fr-FR"/>
        </w:rPr>
        <w:t>’</w:t>
      </w:r>
      <w:r>
        <w:rPr>
          <w:lang w:val="fr-FR"/>
        </w:rPr>
        <w:t xml:space="preserve">action en urgence qui restaient en souffrance. </w:t>
      </w:r>
    </w:p>
    <w:p w14:paraId="04FACD6A" w14:textId="7C9B6C95" w:rsidR="007B0241" w:rsidRPr="0074155C" w:rsidRDefault="007B0241" w:rsidP="00AE1DCD">
      <w:pPr>
        <w:pStyle w:val="SingleTxtG"/>
      </w:pPr>
      <w:r w:rsidRPr="0074155C">
        <w:t>24.</w:t>
      </w:r>
      <w:r w:rsidRPr="0074155C">
        <w:tab/>
      </w:r>
      <w:r>
        <w:rPr>
          <w:lang w:val="fr-FR"/>
        </w:rPr>
        <w:t>En application de l</w:t>
      </w:r>
      <w:r w:rsidR="00A01FA6">
        <w:rPr>
          <w:lang w:val="fr-FR"/>
        </w:rPr>
        <w:t>’</w:t>
      </w:r>
      <w:r>
        <w:rPr>
          <w:lang w:val="fr-FR"/>
        </w:rPr>
        <w:t>article 62 (par. 7) du Règlement intérieur du Comité, la liste complète des demandes d</w:t>
      </w:r>
      <w:r w:rsidR="00A01FA6">
        <w:rPr>
          <w:lang w:val="fr-FR"/>
        </w:rPr>
        <w:t>’</w:t>
      </w:r>
      <w:r>
        <w:rPr>
          <w:lang w:val="fr-FR"/>
        </w:rPr>
        <w:t>action en urgence, qui comprend des informations concernant les États Parties ayant reçu un dernier rappel, est disponible sur la page Web du Comité (mise à jour après chaque session du Comité). Elle est mentionnée dans le rapport annuel que le Comité soumet à l</w:t>
      </w:r>
      <w:r w:rsidR="00A01FA6">
        <w:rPr>
          <w:lang w:val="fr-FR"/>
        </w:rPr>
        <w:t>’</w:t>
      </w:r>
      <w:r>
        <w:rPr>
          <w:lang w:val="fr-FR"/>
        </w:rPr>
        <w:t>Assemblée générale et est aussi communiquée au Conseil des droits de l</w:t>
      </w:r>
      <w:r w:rsidR="00A01FA6">
        <w:rPr>
          <w:lang w:val="fr-FR"/>
        </w:rPr>
        <w:t>’</w:t>
      </w:r>
      <w:r>
        <w:rPr>
          <w:lang w:val="fr-FR"/>
        </w:rPr>
        <w:t>homme.</w:t>
      </w:r>
    </w:p>
    <w:p w14:paraId="24A70BFD" w14:textId="77777777" w:rsidR="007B0241" w:rsidRPr="0074155C" w:rsidRDefault="007B0241" w:rsidP="006F5427">
      <w:pPr>
        <w:pStyle w:val="Titre1"/>
        <w:spacing w:before="240"/>
      </w:pPr>
      <w:r>
        <w:rPr>
          <w:lang w:val="fr-FR"/>
        </w:rPr>
        <w:t>Tableau 6</w:t>
      </w:r>
    </w:p>
    <w:p w14:paraId="3783B065" w14:textId="436921C9" w:rsidR="007B0241" w:rsidRPr="0074155C" w:rsidRDefault="007B0241" w:rsidP="006F5427">
      <w:pPr>
        <w:pStyle w:val="Titre1"/>
        <w:spacing w:after="120"/>
        <w:rPr>
          <w:b/>
          <w:bCs/>
        </w:rPr>
      </w:pPr>
      <w:r>
        <w:rPr>
          <w:b/>
          <w:bCs/>
          <w:lang w:val="fr-FR"/>
        </w:rPr>
        <w:t>Nombre de demandes d</w:t>
      </w:r>
      <w:r w:rsidR="00A01FA6">
        <w:rPr>
          <w:b/>
          <w:bCs/>
          <w:lang w:val="fr-FR"/>
        </w:rPr>
        <w:t>’</w:t>
      </w:r>
      <w:r>
        <w:rPr>
          <w:b/>
          <w:bCs/>
          <w:lang w:val="fr-FR"/>
        </w:rPr>
        <w:t xml:space="preserve">action en urgence pour lesquelles le délai fixé </w:t>
      </w:r>
      <w:r w:rsidR="00D32E31">
        <w:rPr>
          <w:b/>
          <w:bCs/>
          <w:lang w:val="fr-FR"/>
        </w:rPr>
        <w:br/>
      </w:r>
      <w:r>
        <w:rPr>
          <w:b/>
          <w:bCs/>
          <w:lang w:val="fr-FR"/>
        </w:rPr>
        <w:t>dans le dernier rappel adressé à l</w:t>
      </w:r>
      <w:r w:rsidR="00A01FA6">
        <w:rPr>
          <w:b/>
          <w:bCs/>
          <w:lang w:val="fr-FR"/>
        </w:rPr>
        <w:t>’</w:t>
      </w:r>
      <w:r>
        <w:rPr>
          <w:b/>
          <w:bCs/>
          <w:lang w:val="fr-FR"/>
        </w:rPr>
        <w:t>État Partie concerné a expiré, au 28 février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1788"/>
        <w:gridCol w:w="1867"/>
        <w:gridCol w:w="1867"/>
      </w:tblGrid>
      <w:tr w:rsidR="007B0241" w:rsidRPr="0074155C" w14:paraId="59FE38AD" w14:textId="77777777" w:rsidTr="00F94F77">
        <w:trPr>
          <w:trHeight w:val="300"/>
          <w:tblHeader/>
        </w:trPr>
        <w:tc>
          <w:tcPr>
            <w:tcW w:w="1848" w:type="dxa"/>
            <w:tcBorders>
              <w:top w:val="single" w:sz="2" w:space="0" w:color="auto"/>
              <w:bottom w:val="single" w:sz="12" w:space="0" w:color="auto"/>
            </w:tcBorders>
          </w:tcPr>
          <w:p w14:paraId="5212D11B" w14:textId="77777777" w:rsidR="007B0241" w:rsidRPr="0074155C" w:rsidRDefault="007B0241" w:rsidP="00F94F77">
            <w:pPr>
              <w:rPr>
                <w:i/>
                <w:sz w:val="16"/>
              </w:rPr>
            </w:pPr>
            <w:r>
              <w:rPr>
                <w:i/>
                <w:iCs/>
                <w:color w:val="000000"/>
                <w:sz w:val="16"/>
                <w:lang w:val="fr-FR"/>
              </w:rPr>
              <w:t>État Partie</w:t>
            </w:r>
          </w:p>
        </w:tc>
        <w:tc>
          <w:tcPr>
            <w:tcW w:w="1788" w:type="dxa"/>
            <w:tcBorders>
              <w:top w:val="single" w:sz="2" w:space="0" w:color="auto"/>
              <w:bottom w:val="single" w:sz="12" w:space="0" w:color="auto"/>
            </w:tcBorders>
          </w:tcPr>
          <w:p w14:paraId="36ECDE6A" w14:textId="77777777" w:rsidR="007B0241" w:rsidRPr="0074155C" w:rsidRDefault="007B0241" w:rsidP="00F94F77">
            <w:pPr>
              <w:jc w:val="right"/>
              <w:rPr>
                <w:i/>
                <w:sz w:val="16"/>
              </w:rPr>
            </w:pPr>
            <w:r>
              <w:rPr>
                <w:i/>
                <w:iCs/>
                <w:color w:val="000000"/>
                <w:sz w:val="16"/>
                <w:lang w:val="fr-FR"/>
              </w:rPr>
              <w:t>Au 28 février 2025</w:t>
            </w:r>
          </w:p>
        </w:tc>
        <w:tc>
          <w:tcPr>
            <w:tcW w:w="1867" w:type="dxa"/>
            <w:tcBorders>
              <w:top w:val="single" w:sz="2" w:space="0" w:color="auto"/>
              <w:bottom w:val="single" w:sz="12" w:space="0" w:color="auto"/>
            </w:tcBorders>
          </w:tcPr>
          <w:p w14:paraId="381D47AC" w14:textId="77777777" w:rsidR="007B0241" w:rsidRPr="0074155C" w:rsidRDefault="007B0241" w:rsidP="00F94F77">
            <w:pPr>
              <w:jc w:val="right"/>
              <w:rPr>
                <w:i/>
                <w:sz w:val="16"/>
              </w:rPr>
            </w:pPr>
            <w:r>
              <w:rPr>
                <w:i/>
                <w:iCs/>
                <w:color w:val="000000"/>
                <w:sz w:val="16"/>
                <w:lang w:val="fr-FR"/>
              </w:rPr>
              <w:t>Au 16 septembre 2025</w:t>
            </w:r>
          </w:p>
        </w:tc>
        <w:tc>
          <w:tcPr>
            <w:tcW w:w="1867" w:type="dxa"/>
            <w:tcBorders>
              <w:top w:val="single" w:sz="2" w:space="0" w:color="auto"/>
              <w:bottom w:val="single" w:sz="12" w:space="0" w:color="auto"/>
            </w:tcBorders>
          </w:tcPr>
          <w:p w14:paraId="5653700B" w14:textId="77777777" w:rsidR="007B0241" w:rsidRPr="0074155C" w:rsidRDefault="007B0241" w:rsidP="00883C4F">
            <w:pPr>
              <w:jc w:val="right"/>
              <w:rPr>
                <w:i/>
                <w:sz w:val="16"/>
              </w:rPr>
            </w:pPr>
            <w:r>
              <w:rPr>
                <w:i/>
                <w:iCs/>
                <w:color w:val="000000"/>
                <w:sz w:val="16"/>
                <w:lang w:val="fr-FR"/>
              </w:rPr>
              <w:t>Au 28 février 2026</w:t>
            </w:r>
          </w:p>
        </w:tc>
      </w:tr>
      <w:tr w:rsidR="007B0241" w:rsidRPr="0074155C" w14:paraId="11663D16" w14:textId="77777777" w:rsidTr="00897BEA">
        <w:trPr>
          <w:trHeight w:val="300"/>
        </w:trPr>
        <w:tc>
          <w:tcPr>
            <w:tcW w:w="1848" w:type="dxa"/>
            <w:tcBorders>
              <w:top w:val="single" w:sz="12" w:space="0" w:color="auto"/>
              <w:bottom w:val="nil"/>
            </w:tcBorders>
          </w:tcPr>
          <w:p w14:paraId="08D12728" w14:textId="77777777" w:rsidR="007B0241" w:rsidRPr="0074155C" w:rsidRDefault="007B0241" w:rsidP="00897BEA">
            <w:pPr>
              <w:rPr>
                <w:sz w:val="18"/>
              </w:rPr>
            </w:pPr>
            <w:r>
              <w:rPr>
                <w:color w:val="000000"/>
                <w:sz w:val="18"/>
                <w:lang w:val="fr-FR"/>
              </w:rPr>
              <w:t>Burkina Faso</w:t>
            </w:r>
          </w:p>
        </w:tc>
        <w:tc>
          <w:tcPr>
            <w:tcW w:w="1788" w:type="dxa"/>
            <w:tcBorders>
              <w:top w:val="single" w:sz="12" w:space="0" w:color="auto"/>
              <w:bottom w:val="nil"/>
            </w:tcBorders>
            <w:vAlign w:val="bottom"/>
          </w:tcPr>
          <w:p w14:paraId="5AD7E8FF" w14:textId="77777777" w:rsidR="007B0241" w:rsidRPr="0074155C" w:rsidRDefault="007B0241" w:rsidP="00883C4F">
            <w:pPr>
              <w:jc w:val="right"/>
              <w:rPr>
                <w:sz w:val="18"/>
              </w:rPr>
            </w:pPr>
            <w:r w:rsidRPr="0074155C">
              <w:rPr>
                <w:color w:val="000000"/>
                <w:sz w:val="18"/>
              </w:rPr>
              <w:t>-</w:t>
            </w:r>
          </w:p>
        </w:tc>
        <w:tc>
          <w:tcPr>
            <w:tcW w:w="1867" w:type="dxa"/>
            <w:tcBorders>
              <w:top w:val="single" w:sz="12" w:space="0" w:color="auto"/>
              <w:bottom w:val="nil"/>
            </w:tcBorders>
            <w:vAlign w:val="bottom"/>
          </w:tcPr>
          <w:p w14:paraId="281252B5" w14:textId="77777777" w:rsidR="007B0241" w:rsidRPr="0074155C" w:rsidRDefault="007B0241" w:rsidP="00883C4F">
            <w:pPr>
              <w:jc w:val="right"/>
              <w:rPr>
                <w:sz w:val="18"/>
              </w:rPr>
            </w:pPr>
            <w:r w:rsidRPr="0074155C">
              <w:rPr>
                <w:color w:val="000000"/>
                <w:sz w:val="18"/>
              </w:rPr>
              <w:t>-</w:t>
            </w:r>
          </w:p>
        </w:tc>
        <w:tc>
          <w:tcPr>
            <w:tcW w:w="1867" w:type="dxa"/>
            <w:tcBorders>
              <w:top w:val="single" w:sz="12" w:space="0" w:color="auto"/>
              <w:bottom w:val="nil"/>
            </w:tcBorders>
          </w:tcPr>
          <w:p w14:paraId="61FBBBF3" w14:textId="77777777" w:rsidR="007B0241" w:rsidRPr="0074155C" w:rsidRDefault="007B0241" w:rsidP="00883C4F">
            <w:pPr>
              <w:jc w:val="right"/>
              <w:rPr>
                <w:sz w:val="18"/>
              </w:rPr>
            </w:pPr>
            <w:r>
              <w:rPr>
                <w:color w:val="000000"/>
                <w:sz w:val="18"/>
                <w:lang w:val="fr-FR"/>
              </w:rPr>
              <w:t>1</w:t>
            </w:r>
          </w:p>
        </w:tc>
      </w:tr>
      <w:tr w:rsidR="007B0241" w:rsidRPr="0074155C" w14:paraId="000AF236" w14:textId="77777777" w:rsidTr="00897BEA">
        <w:trPr>
          <w:trHeight w:val="300"/>
        </w:trPr>
        <w:tc>
          <w:tcPr>
            <w:tcW w:w="1848" w:type="dxa"/>
            <w:tcBorders>
              <w:top w:val="nil"/>
            </w:tcBorders>
          </w:tcPr>
          <w:p w14:paraId="1A42265F" w14:textId="77777777" w:rsidR="007B0241" w:rsidRPr="0074155C" w:rsidRDefault="007B0241" w:rsidP="00897BEA">
            <w:pPr>
              <w:rPr>
                <w:sz w:val="18"/>
              </w:rPr>
            </w:pPr>
            <w:r>
              <w:rPr>
                <w:color w:val="000000"/>
                <w:sz w:val="18"/>
                <w:lang w:val="fr-FR"/>
              </w:rPr>
              <w:t>Cambodge</w:t>
            </w:r>
          </w:p>
        </w:tc>
        <w:tc>
          <w:tcPr>
            <w:tcW w:w="1788" w:type="dxa"/>
            <w:tcBorders>
              <w:top w:val="nil"/>
            </w:tcBorders>
            <w:vAlign w:val="bottom"/>
          </w:tcPr>
          <w:p w14:paraId="76C6D8E2" w14:textId="77777777" w:rsidR="007B0241" w:rsidRPr="0074155C" w:rsidRDefault="007B0241" w:rsidP="00883C4F">
            <w:pPr>
              <w:jc w:val="right"/>
              <w:rPr>
                <w:sz w:val="18"/>
              </w:rPr>
            </w:pPr>
            <w:r>
              <w:rPr>
                <w:color w:val="000000"/>
                <w:sz w:val="18"/>
                <w:lang w:val="fr-FR"/>
              </w:rPr>
              <w:t>2</w:t>
            </w:r>
          </w:p>
        </w:tc>
        <w:tc>
          <w:tcPr>
            <w:tcW w:w="1867" w:type="dxa"/>
            <w:tcBorders>
              <w:top w:val="nil"/>
            </w:tcBorders>
            <w:vAlign w:val="bottom"/>
          </w:tcPr>
          <w:p w14:paraId="457B5627" w14:textId="77777777" w:rsidR="007B0241" w:rsidRPr="0074155C" w:rsidRDefault="007B0241" w:rsidP="00883C4F">
            <w:pPr>
              <w:jc w:val="right"/>
              <w:rPr>
                <w:sz w:val="18"/>
              </w:rPr>
            </w:pPr>
            <w:r>
              <w:rPr>
                <w:color w:val="000000"/>
                <w:sz w:val="18"/>
                <w:lang w:val="fr-FR"/>
              </w:rPr>
              <w:t>2</w:t>
            </w:r>
          </w:p>
        </w:tc>
        <w:tc>
          <w:tcPr>
            <w:tcW w:w="1867" w:type="dxa"/>
            <w:tcBorders>
              <w:top w:val="nil"/>
            </w:tcBorders>
          </w:tcPr>
          <w:p w14:paraId="27A50058" w14:textId="77777777" w:rsidR="007B0241" w:rsidRPr="0074155C" w:rsidRDefault="007B0241" w:rsidP="00883C4F">
            <w:pPr>
              <w:jc w:val="right"/>
              <w:rPr>
                <w:sz w:val="18"/>
              </w:rPr>
            </w:pPr>
            <w:r>
              <w:rPr>
                <w:color w:val="000000"/>
                <w:sz w:val="18"/>
                <w:lang w:val="fr-FR"/>
              </w:rPr>
              <w:t>2</w:t>
            </w:r>
          </w:p>
        </w:tc>
      </w:tr>
      <w:tr w:rsidR="007B0241" w:rsidRPr="0074155C" w14:paraId="0CB50237" w14:textId="77777777" w:rsidTr="00897BEA">
        <w:trPr>
          <w:trHeight w:val="300"/>
        </w:trPr>
        <w:tc>
          <w:tcPr>
            <w:tcW w:w="1848" w:type="dxa"/>
          </w:tcPr>
          <w:p w14:paraId="3EFAA49C" w14:textId="05FD3987" w:rsidR="007B0241" w:rsidRPr="0074155C" w:rsidRDefault="007B0241" w:rsidP="00897BEA">
            <w:pPr>
              <w:rPr>
                <w:sz w:val="18"/>
              </w:rPr>
            </w:pPr>
            <w:r>
              <w:rPr>
                <w:color w:val="000000"/>
                <w:sz w:val="18"/>
                <w:lang w:val="fr-FR"/>
              </w:rPr>
              <w:t>Côte d</w:t>
            </w:r>
            <w:r w:rsidR="00A01FA6">
              <w:rPr>
                <w:color w:val="000000"/>
                <w:sz w:val="18"/>
                <w:lang w:val="fr-FR"/>
              </w:rPr>
              <w:t>’</w:t>
            </w:r>
            <w:r>
              <w:rPr>
                <w:color w:val="000000"/>
                <w:sz w:val="18"/>
                <w:lang w:val="fr-FR"/>
              </w:rPr>
              <w:t>Ivoire</w:t>
            </w:r>
          </w:p>
        </w:tc>
        <w:tc>
          <w:tcPr>
            <w:tcW w:w="1788" w:type="dxa"/>
            <w:vAlign w:val="bottom"/>
          </w:tcPr>
          <w:p w14:paraId="3089C7D8" w14:textId="77777777" w:rsidR="007B0241" w:rsidRPr="0074155C" w:rsidRDefault="007B0241" w:rsidP="00883C4F">
            <w:pPr>
              <w:jc w:val="right"/>
              <w:rPr>
                <w:sz w:val="18"/>
              </w:rPr>
            </w:pPr>
            <w:r w:rsidRPr="0074155C">
              <w:rPr>
                <w:color w:val="000000"/>
                <w:sz w:val="18"/>
              </w:rPr>
              <w:t>-</w:t>
            </w:r>
          </w:p>
        </w:tc>
        <w:tc>
          <w:tcPr>
            <w:tcW w:w="1867" w:type="dxa"/>
            <w:vAlign w:val="bottom"/>
          </w:tcPr>
          <w:p w14:paraId="30C48269" w14:textId="77777777" w:rsidR="007B0241" w:rsidRPr="0074155C" w:rsidRDefault="007B0241" w:rsidP="00883C4F">
            <w:pPr>
              <w:jc w:val="right"/>
              <w:rPr>
                <w:sz w:val="18"/>
              </w:rPr>
            </w:pPr>
            <w:r w:rsidRPr="0074155C">
              <w:rPr>
                <w:color w:val="000000"/>
                <w:sz w:val="18"/>
              </w:rPr>
              <w:t>1</w:t>
            </w:r>
            <w:r w:rsidRPr="0074155C">
              <w:rPr>
                <w:i/>
                <w:iCs/>
                <w:color w:val="000000"/>
                <w:sz w:val="18"/>
                <w:vertAlign w:val="superscript"/>
              </w:rPr>
              <w:t>a</w:t>
            </w:r>
          </w:p>
        </w:tc>
        <w:tc>
          <w:tcPr>
            <w:tcW w:w="1867" w:type="dxa"/>
          </w:tcPr>
          <w:p w14:paraId="7DCBC0EB" w14:textId="77777777" w:rsidR="007B0241" w:rsidRPr="0074155C" w:rsidRDefault="007B0241" w:rsidP="00883C4F">
            <w:pPr>
              <w:jc w:val="right"/>
              <w:rPr>
                <w:sz w:val="18"/>
              </w:rPr>
            </w:pPr>
            <w:r w:rsidRPr="0074155C">
              <w:rPr>
                <w:color w:val="000000"/>
                <w:sz w:val="18"/>
              </w:rPr>
              <w:t>2</w:t>
            </w:r>
            <w:r w:rsidRPr="0074155C">
              <w:rPr>
                <w:i/>
                <w:iCs/>
                <w:color w:val="000000"/>
                <w:sz w:val="18"/>
                <w:vertAlign w:val="superscript"/>
              </w:rPr>
              <w:t>b</w:t>
            </w:r>
          </w:p>
        </w:tc>
      </w:tr>
      <w:tr w:rsidR="007B0241" w:rsidRPr="0074155C" w14:paraId="4EF9102D" w14:textId="77777777" w:rsidTr="00897BEA">
        <w:trPr>
          <w:trHeight w:val="300"/>
        </w:trPr>
        <w:tc>
          <w:tcPr>
            <w:tcW w:w="1848" w:type="dxa"/>
          </w:tcPr>
          <w:p w14:paraId="1722C1CA" w14:textId="77777777" w:rsidR="007B0241" w:rsidRPr="0074155C" w:rsidRDefault="007B0241" w:rsidP="00897BEA">
            <w:pPr>
              <w:rPr>
                <w:sz w:val="18"/>
              </w:rPr>
            </w:pPr>
            <w:r>
              <w:rPr>
                <w:color w:val="000000"/>
                <w:sz w:val="18"/>
                <w:lang w:val="fr-FR"/>
              </w:rPr>
              <w:t>Iraq</w:t>
            </w:r>
          </w:p>
        </w:tc>
        <w:tc>
          <w:tcPr>
            <w:tcW w:w="1788" w:type="dxa"/>
            <w:vAlign w:val="bottom"/>
          </w:tcPr>
          <w:p w14:paraId="2B7112A3" w14:textId="77777777" w:rsidR="007B0241" w:rsidRPr="0074155C" w:rsidRDefault="007B0241" w:rsidP="00883C4F">
            <w:pPr>
              <w:jc w:val="right"/>
              <w:rPr>
                <w:sz w:val="18"/>
              </w:rPr>
            </w:pPr>
            <w:r>
              <w:rPr>
                <w:color w:val="000000"/>
                <w:sz w:val="18"/>
                <w:lang w:val="fr-FR"/>
              </w:rPr>
              <w:t>167</w:t>
            </w:r>
          </w:p>
        </w:tc>
        <w:tc>
          <w:tcPr>
            <w:tcW w:w="1867" w:type="dxa"/>
            <w:vAlign w:val="bottom"/>
          </w:tcPr>
          <w:p w14:paraId="2BE4D028" w14:textId="77777777" w:rsidR="007B0241" w:rsidRPr="0074155C" w:rsidRDefault="007B0241" w:rsidP="00883C4F">
            <w:pPr>
              <w:jc w:val="right"/>
              <w:rPr>
                <w:sz w:val="18"/>
              </w:rPr>
            </w:pPr>
            <w:r>
              <w:rPr>
                <w:color w:val="000000"/>
                <w:sz w:val="18"/>
                <w:lang w:val="fr-FR"/>
              </w:rPr>
              <w:t>163</w:t>
            </w:r>
          </w:p>
        </w:tc>
        <w:tc>
          <w:tcPr>
            <w:tcW w:w="1867" w:type="dxa"/>
          </w:tcPr>
          <w:p w14:paraId="04125950" w14:textId="77777777" w:rsidR="007B0241" w:rsidRPr="0074155C" w:rsidRDefault="007B0241" w:rsidP="00883C4F">
            <w:pPr>
              <w:jc w:val="right"/>
              <w:rPr>
                <w:sz w:val="18"/>
              </w:rPr>
            </w:pPr>
            <w:r>
              <w:rPr>
                <w:color w:val="000000"/>
                <w:sz w:val="18"/>
                <w:lang w:val="fr-FR"/>
              </w:rPr>
              <w:t>162</w:t>
            </w:r>
          </w:p>
        </w:tc>
      </w:tr>
      <w:tr w:rsidR="007B0241" w:rsidRPr="0074155C" w14:paraId="507C8A7A" w14:textId="77777777" w:rsidTr="00897BEA">
        <w:trPr>
          <w:trHeight w:val="300"/>
        </w:trPr>
        <w:tc>
          <w:tcPr>
            <w:tcW w:w="1848" w:type="dxa"/>
          </w:tcPr>
          <w:p w14:paraId="43EE7E71" w14:textId="77777777" w:rsidR="007B0241" w:rsidRPr="0074155C" w:rsidRDefault="007B0241" w:rsidP="00897BEA">
            <w:pPr>
              <w:rPr>
                <w:sz w:val="18"/>
              </w:rPr>
            </w:pPr>
            <w:r>
              <w:rPr>
                <w:color w:val="000000"/>
                <w:sz w:val="18"/>
                <w:lang w:val="fr-FR"/>
              </w:rPr>
              <w:t>Mexique</w:t>
            </w:r>
          </w:p>
        </w:tc>
        <w:tc>
          <w:tcPr>
            <w:tcW w:w="1788" w:type="dxa"/>
            <w:vAlign w:val="bottom"/>
          </w:tcPr>
          <w:p w14:paraId="2F7584B3" w14:textId="77777777" w:rsidR="007B0241" w:rsidRPr="0074155C" w:rsidRDefault="007B0241" w:rsidP="00883C4F">
            <w:pPr>
              <w:jc w:val="right"/>
              <w:rPr>
                <w:sz w:val="18"/>
              </w:rPr>
            </w:pPr>
            <w:r>
              <w:rPr>
                <w:color w:val="000000"/>
                <w:sz w:val="18"/>
                <w:lang w:val="fr-FR"/>
              </w:rPr>
              <w:t>18</w:t>
            </w:r>
          </w:p>
        </w:tc>
        <w:tc>
          <w:tcPr>
            <w:tcW w:w="1867" w:type="dxa"/>
            <w:vAlign w:val="bottom"/>
          </w:tcPr>
          <w:p w14:paraId="4A70A417" w14:textId="77777777" w:rsidR="007B0241" w:rsidRPr="0074155C" w:rsidRDefault="007B0241" w:rsidP="00883C4F">
            <w:pPr>
              <w:jc w:val="right"/>
              <w:rPr>
                <w:sz w:val="18"/>
              </w:rPr>
            </w:pPr>
            <w:r w:rsidRPr="0074155C">
              <w:rPr>
                <w:color w:val="000000"/>
                <w:sz w:val="18"/>
              </w:rPr>
              <w:t>-</w:t>
            </w:r>
          </w:p>
        </w:tc>
        <w:tc>
          <w:tcPr>
            <w:tcW w:w="1867" w:type="dxa"/>
          </w:tcPr>
          <w:p w14:paraId="5E53D0C2" w14:textId="77777777" w:rsidR="007B0241" w:rsidRPr="0074155C" w:rsidRDefault="007B0241" w:rsidP="00883C4F">
            <w:pPr>
              <w:jc w:val="right"/>
              <w:rPr>
                <w:sz w:val="18"/>
              </w:rPr>
            </w:pPr>
            <w:r w:rsidRPr="0074155C">
              <w:rPr>
                <w:color w:val="000000"/>
                <w:sz w:val="18"/>
              </w:rPr>
              <w:t>-</w:t>
            </w:r>
          </w:p>
        </w:tc>
      </w:tr>
      <w:tr w:rsidR="007B0241" w:rsidRPr="0074155C" w14:paraId="4F73ED4F" w14:textId="77777777" w:rsidTr="00897BEA">
        <w:trPr>
          <w:trHeight w:val="300"/>
        </w:trPr>
        <w:tc>
          <w:tcPr>
            <w:tcW w:w="1848" w:type="dxa"/>
          </w:tcPr>
          <w:p w14:paraId="54D948A7" w14:textId="77777777" w:rsidR="007B0241" w:rsidRPr="0074155C" w:rsidRDefault="007B0241" w:rsidP="00897BEA">
            <w:pPr>
              <w:rPr>
                <w:sz w:val="18"/>
              </w:rPr>
            </w:pPr>
            <w:r>
              <w:rPr>
                <w:color w:val="000000"/>
                <w:sz w:val="18"/>
                <w:lang w:val="fr-FR"/>
              </w:rPr>
              <w:t>Niger</w:t>
            </w:r>
          </w:p>
        </w:tc>
        <w:tc>
          <w:tcPr>
            <w:tcW w:w="1788" w:type="dxa"/>
            <w:vAlign w:val="bottom"/>
          </w:tcPr>
          <w:p w14:paraId="2EC522CF" w14:textId="77777777" w:rsidR="007B0241" w:rsidRPr="0074155C" w:rsidRDefault="007B0241" w:rsidP="00883C4F">
            <w:pPr>
              <w:jc w:val="right"/>
              <w:rPr>
                <w:sz w:val="18"/>
              </w:rPr>
            </w:pPr>
            <w:r w:rsidRPr="0074155C">
              <w:rPr>
                <w:color w:val="000000"/>
                <w:sz w:val="18"/>
              </w:rPr>
              <w:t>-</w:t>
            </w:r>
          </w:p>
        </w:tc>
        <w:tc>
          <w:tcPr>
            <w:tcW w:w="1867" w:type="dxa"/>
            <w:vAlign w:val="bottom"/>
          </w:tcPr>
          <w:p w14:paraId="5BD52781" w14:textId="77777777" w:rsidR="007B0241" w:rsidRPr="0074155C" w:rsidRDefault="007B0241" w:rsidP="00883C4F">
            <w:pPr>
              <w:jc w:val="right"/>
              <w:rPr>
                <w:sz w:val="18"/>
              </w:rPr>
            </w:pPr>
            <w:r>
              <w:rPr>
                <w:color w:val="000000"/>
                <w:sz w:val="18"/>
                <w:lang w:val="fr-FR"/>
              </w:rPr>
              <w:t>1</w:t>
            </w:r>
          </w:p>
        </w:tc>
        <w:tc>
          <w:tcPr>
            <w:tcW w:w="1867" w:type="dxa"/>
          </w:tcPr>
          <w:p w14:paraId="1B596492" w14:textId="77777777" w:rsidR="007B0241" w:rsidRPr="0074155C" w:rsidRDefault="007B0241" w:rsidP="00883C4F">
            <w:pPr>
              <w:jc w:val="right"/>
              <w:rPr>
                <w:sz w:val="18"/>
              </w:rPr>
            </w:pPr>
            <w:r>
              <w:rPr>
                <w:color w:val="000000"/>
                <w:sz w:val="18"/>
                <w:lang w:val="fr-FR"/>
              </w:rPr>
              <w:t>1</w:t>
            </w:r>
          </w:p>
        </w:tc>
      </w:tr>
      <w:tr w:rsidR="007B0241" w:rsidRPr="0074155C" w14:paraId="31B3E139" w14:textId="77777777" w:rsidTr="00AF17EE">
        <w:trPr>
          <w:trHeight w:val="300"/>
        </w:trPr>
        <w:tc>
          <w:tcPr>
            <w:tcW w:w="1848" w:type="dxa"/>
            <w:tcBorders>
              <w:bottom w:val="single" w:sz="4" w:space="0" w:color="auto"/>
            </w:tcBorders>
          </w:tcPr>
          <w:p w14:paraId="2D63D959" w14:textId="77777777" w:rsidR="007B0241" w:rsidRPr="0074155C" w:rsidRDefault="007B0241" w:rsidP="00897BEA">
            <w:pPr>
              <w:rPr>
                <w:sz w:val="18"/>
              </w:rPr>
            </w:pPr>
            <w:r>
              <w:rPr>
                <w:color w:val="000000"/>
                <w:sz w:val="18"/>
                <w:lang w:val="fr-FR"/>
              </w:rPr>
              <w:t>Soudan</w:t>
            </w:r>
          </w:p>
        </w:tc>
        <w:tc>
          <w:tcPr>
            <w:tcW w:w="1788" w:type="dxa"/>
            <w:tcBorders>
              <w:bottom w:val="single" w:sz="4" w:space="0" w:color="auto"/>
            </w:tcBorders>
            <w:vAlign w:val="bottom"/>
          </w:tcPr>
          <w:p w14:paraId="6A960984" w14:textId="77777777" w:rsidR="007B0241" w:rsidRPr="0074155C" w:rsidRDefault="007B0241" w:rsidP="00883C4F">
            <w:pPr>
              <w:jc w:val="right"/>
              <w:rPr>
                <w:sz w:val="18"/>
              </w:rPr>
            </w:pPr>
            <w:r>
              <w:rPr>
                <w:color w:val="000000"/>
                <w:sz w:val="18"/>
                <w:lang w:val="fr-FR"/>
              </w:rPr>
              <w:t>4</w:t>
            </w:r>
          </w:p>
        </w:tc>
        <w:tc>
          <w:tcPr>
            <w:tcW w:w="1867" w:type="dxa"/>
            <w:tcBorders>
              <w:bottom w:val="single" w:sz="4" w:space="0" w:color="auto"/>
            </w:tcBorders>
            <w:vAlign w:val="bottom"/>
          </w:tcPr>
          <w:p w14:paraId="18F7F328" w14:textId="77777777" w:rsidR="007B0241" w:rsidRPr="0074155C" w:rsidRDefault="007B0241" w:rsidP="00883C4F">
            <w:pPr>
              <w:jc w:val="right"/>
              <w:rPr>
                <w:sz w:val="18"/>
              </w:rPr>
            </w:pPr>
            <w:r>
              <w:rPr>
                <w:color w:val="000000"/>
                <w:sz w:val="18"/>
                <w:lang w:val="fr-FR"/>
              </w:rPr>
              <w:t>11</w:t>
            </w:r>
          </w:p>
        </w:tc>
        <w:tc>
          <w:tcPr>
            <w:tcW w:w="1867" w:type="dxa"/>
            <w:tcBorders>
              <w:bottom w:val="single" w:sz="4" w:space="0" w:color="auto"/>
            </w:tcBorders>
          </w:tcPr>
          <w:p w14:paraId="7B381613" w14:textId="77777777" w:rsidR="007B0241" w:rsidRPr="0074155C" w:rsidRDefault="007B0241" w:rsidP="00883C4F">
            <w:pPr>
              <w:jc w:val="right"/>
              <w:rPr>
                <w:sz w:val="18"/>
              </w:rPr>
            </w:pPr>
            <w:r>
              <w:rPr>
                <w:color w:val="000000"/>
                <w:sz w:val="18"/>
                <w:lang w:val="fr-FR"/>
              </w:rPr>
              <w:t>18</w:t>
            </w:r>
          </w:p>
        </w:tc>
      </w:tr>
      <w:tr w:rsidR="007B0241" w:rsidRPr="0074155C" w14:paraId="3D5AE41C" w14:textId="77777777" w:rsidTr="00AF17EE">
        <w:trPr>
          <w:trHeight w:val="300"/>
        </w:trPr>
        <w:tc>
          <w:tcPr>
            <w:tcW w:w="1848" w:type="dxa"/>
            <w:tcBorders>
              <w:top w:val="single" w:sz="4" w:space="0" w:color="auto"/>
              <w:bottom w:val="single" w:sz="12" w:space="0" w:color="auto"/>
            </w:tcBorders>
          </w:tcPr>
          <w:p w14:paraId="5CD4072B" w14:textId="77777777" w:rsidR="007B0241" w:rsidRPr="0074155C" w:rsidRDefault="007B0241" w:rsidP="00AF17EE">
            <w:pPr>
              <w:spacing w:before="80" w:after="80"/>
              <w:ind w:left="284"/>
              <w:rPr>
                <w:b/>
                <w:sz w:val="18"/>
              </w:rPr>
            </w:pPr>
            <w:r>
              <w:rPr>
                <w:b/>
                <w:bCs/>
                <w:color w:val="000000"/>
                <w:sz w:val="18"/>
                <w:lang w:val="fr-FR"/>
              </w:rPr>
              <w:t>Total</w:t>
            </w:r>
          </w:p>
        </w:tc>
        <w:tc>
          <w:tcPr>
            <w:tcW w:w="1788" w:type="dxa"/>
            <w:tcBorders>
              <w:top w:val="single" w:sz="4" w:space="0" w:color="auto"/>
              <w:bottom w:val="single" w:sz="12" w:space="0" w:color="auto"/>
            </w:tcBorders>
            <w:vAlign w:val="bottom"/>
          </w:tcPr>
          <w:p w14:paraId="4D23F70E" w14:textId="77777777" w:rsidR="007B0241" w:rsidRPr="0074155C" w:rsidRDefault="007B0241" w:rsidP="00AF17EE">
            <w:pPr>
              <w:spacing w:before="80" w:after="80"/>
              <w:jc w:val="right"/>
              <w:rPr>
                <w:b/>
                <w:sz w:val="18"/>
              </w:rPr>
            </w:pPr>
            <w:r>
              <w:rPr>
                <w:b/>
                <w:bCs/>
                <w:color w:val="000000"/>
                <w:sz w:val="18"/>
                <w:lang w:val="fr-FR"/>
              </w:rPr>
              <w:t>191</w:t>
            </w:r>
          </w:p>
        </w:tc>
        <w:tc>
          <w:tcPr>
            <w:tcW w:w="1867" w:type="dxa"/>
            <w:tcBorders>
              <w:top w:val="single" w:sz="4" w:space="0" w:color="auto"/>
              <w:bottom w:val="single" w:sz="12" w:space="0" w:color="auto"/>
            </w:tcBorders>
            <w:vAlign w:val="bottom"/>
          </w:tcPr>
          <w:p w14:paraId="77C9A647" w14:textId="77777777" w:rsidR="007B0241" w:rsidRPr="0074155C" w:rsidRDefault="007B0241" w:rsidP="00AF17EE">
            <w:pPr>
              <w:spacing w:before="80" w:after="80"/>
              <w:jc w:val="right"/>
              <w:rPr>
                <w:b/>
                <w:sz w:val="18"/>
              </w:rPr>
            </w:pPr>
            <w:r>
              <w:rPr>
                <w:b/>
                <w:bCs/>
                <w:color w:val="000000"/>
                <w:sz w:val="18"/>
                <w:lang w:val="fr-FR"/>
              </w:rPr>
              <w:t>178</w:t>
            </w:r>
          </w:p>
        </w:tc>
        <w:tc>
          <w:tcPr>
            <w:tcW w:w="1867" w:type="dxa"/>
            <w:tcBorders>
              <w:top w:val="single" w:sz="4" w:space="0" w:color="auto"/>
              <w:bottom w:val="single" w:sz="12" w:space="0" w:color="auto"/>
            </w:tcBorders>
          </w:tcPr>
          <w:p w14:paraId="0DFCFBF7" w14:textId="77777777" w:rsidR="007B0241" w:rsidRPr="0074155C" w:rsidRDefault="007B0241" w:rsidP="00AF17EE">
            <w:pPr>
              <w:spacing w:before="80" w:after="80"/>
              <w:jc w:val="right"/>
              <w:rPr>
                <w:b/>
                <w:sz w:val="18"/>
              </w:rPr>
            </w:pPr>
            <w:r>
              <w:rPr>
                <w:b/>
                <w:bCs/>
                <w:color w:val="000000"/>
                <w:sz w:val="18"/>
                <w:lang w:val="fr-FR"/>
              </w:rPr>
              <w:t>186</w:t>
            </w:r>
          </w:p>
        </w:tc>
      </w:tr>
    </w:tbl>
    <w:p w14:paraId="62EDD48C" w14:textId="474D664D" w:rsidR="007B0241" w:rsidRPr="00CD1D6B" w:rsidRDefault="007B0241" w:rsidP="00AF17EE">
      <w:pPr>
        <w:spacing w:before="120" w:line="220" w:lineRule="exact"/>
        <w:ind w:left="1134" w:right="1134" w:firstLine="170"/>
        <w:rPr>
          <w:sz w:val="18"/>
        </w:rPr>
      </w:pPr>
      <w:r w:rsidRPr="00CD1D6B">
        <w:rPr>
          <w:i/>
          <w:iCs/>
          <w:sz w:val="18"/>
          <w:vertAlign w:val="superscript"/>
          <w:lang w:val="fr-FR"/>
        </w:rPr>
        <w:t>a</w:t>
      </w:r>
      <w:r w:rsidRPr="00CD1D6B">
        <w:rPr>
          <w:sz w:val="18"/>
          <w:lang w:val="fr-FR"/>
        </w:rPr>
        <w:t xml:space="preserve"> </w:t>
      </w:r>
      <w:r w:rsidR="0091579E">
        <w:rPr>
          <w:sz w:val="18"/>
          <w:lang w:val="fr-FR"/>
        </w:rPr>
        <w:t xml:space="preserve"> </w:t>
      </w:r>
      <w:r w:rsidRPr="00CD1D6B">
        <w:rPr>
          <w:sz w:val="18"/>
          <w:lang w:val="fr-FR"/>
        </w:rPr>
        <w:t>Il s</w:t>
      </w:r>
      <w:r w:rsidR="00A01FA6">
        <w:rPr>
          <w:sz w:val="18"/>
          <w:lang w:val="fr-FR"/>
        </w:rPr>
        <w:t>’</w:t>
      </w:r>
      <w:r w:rsidRPr="00CD1D6B">
        <w:rPr>
          <w:sz w:val="18"/>
          <w:lang w:val="fr-FR"/>
        </w:rPr>
        <w:t>agit d</w:t>
      </w:r>
      <w:r w:rsidR="00A01FA6">
        <w:rPr>
          <w:sz w:val="18"/>
          <w:lang w:val="fr-FR"/>
        </w:rPr>
        <w:t>’</w:t>
      </w:r>
      <w:r w:rsidRPr="00CD1D6B">
        <w:rPr>
          <w:sz w:val="18"/>
          <w:lang w:val="fr-FR"/>
        </w:rPr>
        <w:t>une demande concernant une disparition qui aurait eu lieu au Niger et pour laquelle un enregistrement parallèle a été effectué en vertu du principe d</w:t>
      </w:r>
      <w:r w:rsidR="00A01FA6">
        <w:rPr>
          <w:sz w:val="18"/>
          <w:lang w:val="fr-FR"/>
        </w:rPr>
        <w:t>’</w:t>
      </w:r>
      <w:r w:rsidRPr="00CD1D6B">
        <w:rPr>
          <w:sz w:val="18"/>
          <w:lang w:val="fr-FR"/>
        </w:rPr>
        <w:t>entraide judiciaire et de coopération internationale.</w:t>
      </w:r>
    </w:p>
    <w:p w14:paraId="58FFD88C" w14:textId="2B219DC5" w:rsidR="007B0241" w:rsidRPr="0074155C" w:rsidRDefault="0091579E" w:rsidP="00CD1D6B">
      <w:pPr>
        <w:spacing w:line="220" w:lineRule="exact"/>
        <w:ind w:left="1134" w:right="1134" w:firstLine="170"/>
      </w:pPr>
      <w:r w:rsidRPr="0091579E">
        <w:rPr>
          <w:i/>
          <w:iCs/>
          <w:sz w:val="18"/>
          <w:vertAlign w:val="superscript"/>
          <w:lang w:val="fr-FR"/>
        </w:rPr>
        <w:t>b</w:t>
      </w:r>
      <w:r w:rsidR="007B0241">
        <w:rPr>
          <w:sz w:val="18"/>
          <w:lang w:val="fr-FR"/>
        </w:rPr>
        <w:t xml:space="preserve"> </w:t>
      </w:r>
      <w:r>
        <w:rPr>
          <w:sz w:val="18"/>
          <w:lang w:val="fr-FR"/>
        </w:rPr>
        <w:t xml:space="preserve"> </w:t>
      </w:r>
      <w:r w:rsidR="007B0241">
        <w:rPr>
          <w:sz w:val="18"/>
          <w:lang w:val="fr-FR"/>
        </w:rPr>
        <w:t>Il s</w:t>
      </w:r>
      <w:r w:rsidR="00A01FA6">
        <w:rPr>
          <w:sz w:val="18"/>
          <w:lang w:val="fr-FR"/>
        </w:rPr>
        <w:t>’</w:t>
      </w:r>
      <w:r w:rsidR="007B0241">
        <w:rPr>
          <w:sz w:val="18"/>
          <w:lang w:val="fr-FR"/>
        </w:rPr>
        <w:t>agit de deux demandes concernant des disparitions qui auraient eu lieu au Niger et en Tunisie et pour lesquelles des enregistrements parallèles ont été effectués en vertu du principe d</w:t>
      </w:r>
      <w:r w:rsidR="00A01FA6">
        <w:rPr>
          <w:sz w:val="18"/>
          <w:lang w:val="fr-FR"/>
        </w:rPr>
        <w:t>’</w:t>
      </w:r>
      <w:r w:rsidR="007B0241">
        <w:rPr>
          <w:sz w:val="18"/>
          <w:lang w:val="fr-FR"/>
        </w:rPr>
        <w:t>entraide judiciaire et de coopération internationale.</w:t>
      </w:r>
    </w:p>
    <w:p w14:paraId="6A235CF5" w14:textId="1327C3A2" w:rsidR="007B0241" w:rsidRPr="0074155C" w:rsidRDefault="007B0241" w:rsidP="00734D29">
      <w:pPr>
        <w:pStyle w:val="H23G"/>
      </w:pPr>
      <w:r>
        <w:rPr>
          <w:bCs/>
          <w:lang w:val="fr-FR"/>
        </w:rPr>
        <w:tab/>
        <w:t>3.</w:t>
      </w:r>
      <w:r>
        <w:rPr>
          <w:lang w:val="fr-FR"/>
        </w:rPr>
        <w:tab/>
      </w:r>
      <w:r>
        <w:rPr>
          <w:bCs/>
          <w:lang w:val="fr-FR"/>
        </w:rPr>
        <w:t>Notes d</w:t>
      </w:r>
      <w:r w:rsidR="00A01FA6">
        <w:rPr>
          <w:bCs/>
          <w:lang w:val="fr-FR"/>
        </w:rPr>
        <w:t>’</w:t>
      </w:r>
      <w:r>
        <w:rPr>
          <w:bCs/>
          <w:lang w:val="fr-FR"/>
        </w:rPr>
        <w:t>enregistrement envoyées par le Comité aux États Parties</w:t>
      </w:r>
    </w:p>
    <w:p w14:paraId="69B204A2" w14:textId="443494E3" w:rsidR="007B0241" w:rsidRPr="0074155C" w:rsidRDefault="007B0241" w:rsidP="00AE1DCD">
      <w:pPr>
        <w:pStyle w:val="SingleTxtG"/>
      </w:pPr>
      <w:r w:rsidRPr="0074155C">
        <w:t>25.</w:t>
      </w:r>
      <w:r w:rsidRPr="0074155C">
        <w:tab/>
      </w:r>
      <w:r>
        <w:rPr>
          <w:lang w:val="fr-FR"/>
        </w:rPr>
        <w:t>Depuis octobre 2024, le Comité établit selon une nouvelle structure les notes qu</w:t>
      </w:r>
      <w:r w:rsidR="00A01FA6">
        <w:rPr>
          <w:lang w:val="fr-FR"/>
        </w:rPr>
        <w:t>’</w:t>
      </w:r>
      <w:r>
        <w:rPr>
          <w:lang w:val="fr-FR"/>
        </w:rPr>
        <w:t>il transmet aux États Parties à l</w:t>
      </w:r>
      <w:r w:rsidR="00A01FA6">
        <w:rPr>
          <w:lang w:val="fr-FR"/>
        </w:rPr>
        <w:t>’</w:t>
      </w:r>
      <w:r>
        <w:rPr>
          <w:lang w:val="fr-FR"/>
        </w:rPr>
        <w:t>enregistrement des demandes d</w:t>
      </w:r>
      <w:r w:rsidR="00A01FA6">
        <w:rPr>
          <w:lang w:val="fr-FR"/>
        </w:rPr>
        <w:t>’</w:t>
      </w:r>
      <w:r>
        <w:rPr>
          <w:lang w:val="fr-FR"/>
        </w:rPr>
        <w:t>action en urgence</w:t>
      </w:r>
      <w:r w:rsidRPr="00E32585">
        <w:rPr>
          <w:rStyle w:val="Appelnotedebasdep"/>
          <w:lang w:val="fr-FR"/>
        </w:rPr>
        <w:footnoteReference w:id="8"/>
      </w:r>
      <w:r>
        <w:rPr>
          <w:lang w:val="fr-FR"/>
        </w:rPr>
        <w:t>. Sur la base de la réponse reçue et après analyse des informations recueillies dans le cadre de la procédure d</w:t>
      </w:r>
      <w:r w:rsidR="00A01FA6">
        <w:rPr>
          <w:lang w:val="fr-FR"/>
        </w:rPr>
        <w:t>’</w:t>
      </w:r>
      <w:r>
        <w:rPr>
          <w:lang w:val="fr-FR"/>
        </w:rPr>
        <w:t>action en urgence, le Comité transmet de nouvelles recommandations ainsi que des informations pertinentes afin de faciliter la collaboration avec les États Parties jusqu</w:t>
      </w:r>
      <w:r w:rsidR="00A01FA6">
        <w:rPr>
          <w:lang w:val="fr-FR"/>
        </w:rPr>
        <w:t>’</w:t>
      </w:r>
      <w:r>
        <w:rPr>
          <w:lang w:val="fr-FR"/>
        </w:rPr>
        <w:t>à ce que les personnes disparues aient été localisées.</w:t>
      </w:r>
    </w:p>
    <w:p w14:paraId="6D68AEB0" w14:textId="161AA077" w:rsidR="007B0241" w:rsidRPr="0074155C" w:rsidRDefault="007B0241" w:rsidP="00E337E1">
      <w:pPr>
        <w:pStyle w:val="H23G"/>
      </w:pPr>
      <w:r>
        <w:rPr>
          <w:bCs/>
          <w:lang w:val="fr-FR"/>
        </w:rPr>
        <w:tab/>
        <w:t>a)</w:t>
      </w:r>
      <w:r>
        <w:rPr>
          <w:lang w:val="fr-FR"/>
        </w:rPr>
        <w:tab/>
      </w:r>
      <w:r>
        <w:rPr>
          <w:bCs/>
          <w:lang w:val="fr-FR"/>
        </w:rPr>
        <w:t>Recherche et enquête</w:t>
      </w:r>
    </w:p>
    <w:p w14:paraId="64028F18" w14:textId="78FE7ACF" w:rsidR="007B0241" w:rsidRPr="0074155C" w:rsidRDefault="007B0241" w:rsidP="00AE1DCD">
      <w:pPr>
        <w:pStyle w:val="SingleTxtG"/>
      </w:pPr>
      <w:r w:rsidRPr="0074155C">
        <w:t>26.</w:t>
      </w:r>
      <w:r w:rsidRPr="0074155C">
        <w:tab/>
      </w:r>
      <w:r>
        <w:rPr>
          <w:lang w:val="fr-FR"/>
        </w:rPr>
        <w:t>Dans tous les cas, le Comité commence par adresser des recommandations et des demandes d</w:t>
      </w:r>
      <w:r w:rsidR="00A01FA6">
        <w:rPr>
          <w:lang w:val="fr-FR"/>
        </w:rPr>
        <w:t>’</w:t>
      </w:r>
      <w:r>
        <w:rPr>
          <w:lang w:val="fr-FR"/>
        </w:rPr>
        <w:t>information aux États Parties concernés au sujet des activités de recherche et d</w:t>
      </w:r>
      <w:r w:rsidR="00A01FA6">
        <w:rPr>
          <w:lang w:val="fr-FR"/>
        </w:rPr>
        <w:t>’</w:t>
      </w:r>
      <w:r>
        <w:rPr>
          <w:lang w:val="fr-FR"/>
        </w:rPr>
        <w:t>enquête qui ont été menées.</w:t>
      </w:r>
    </w:p>
    <w:p w14:paraId="513880FB" w14:textId="168AB72C" w:rsidR="007B0241" w:rsidRPr="0074155C" w:rsidRDefault="007B0241" w:rsidP="00E337E1">
      <w:pPr>
        <w:pStyle w:val="H23G"/>
      </w:pPr>
      <w:r>
        <w:rPr>
          <w:bCs/>
          <w:lang w:val="fr-FR"/>
        </w:rPr>
        <w:tab/>
        <w:t>b)</w:t>
      </w:r>
      <w:r>
        <w:rPr>
          <w:lang w:val="fr-FR"/>
        </w:rPr>
        <w:tab/>
      </w:r>
      <w:r>
        <w:rPr>
          <w:bCs/>
          <w:lang w:val="fr-FR"/>
        </w:rPr>
        <w:t>Mesures de protection provisoires</w:t>
      </w:r>
    </w:p>
    <w:p w14:paraId="7FB90149" w14:textId="511B4001" w:rsidR="007B0241" w:rsidRPr="0074155C" w:rsidRDefault="007B0241" w:rsidP="00AE1DCD">
      <w:pPr>
        <w:pStyle w:val="SingleTxtG"/>
      </w:pPr>
      <w:r w:rsidRPr="0074155C">
        <w:t>27.</w:t>
      </w:r>
      <w:r w:rsidRPr="0074155C">
        <w:tab/>
      </w:r>
      <w:r>
        <w:rPr>
          <w:lang w:val="fr-FR"/>
        </w:rPr>
        <w:t>Lorsque le Comité reçoit des informations selon lesquelles des proches ou des représentants de la personne disparue sont en danger ou des éléments de preuve utiles aux recherches et à l</w:t>
      </w:r>
      <w:r w:rsidR="00A01FA6">
        <w:rPr>
          <w:lang w:val="fr-FR"/>
        </w:rPr>
        <w:t>’</w:t>
      </w:r>
      <w:r>
        <w:rPr>
          <w:lang w:val="fr-FR"/>
        </w:rPr>
        <w:t>enquête risquent d</w:t>
      </w:r>
      <w:r w:rsidR="00A01FA6">
        <w:rPr>
          <w:lang w:val="fr-FR"/>
        </w:rPr>
        <w:t>’</w:t>
      </w:r>
      <w:r>
        <w:rPr>
          <w:lang w:val="fr-FR"/>
        </w:rPr>
        <w:t>être compromis, il peut demander à l</w:t>
      </w:r>
      <w:r w:rsidR="00A01FA6">
        <w:rPr>
          <w:lang w:val="fr-FR"/>
        </w:rPr>
        <w:t>’</w:t>
      </w:r>
      <w:r>
        <w:rPr>
          <w:lang w:val="fr-FR"/>
        </w:rPr>
        <w:t>État Partie de prendre des mesures de protection provisoires. En pareil cas, il rappelle à l</w:t>
      </w:r>
      <w:r w:rsidR="00A01FA6">
        <w:rPr>
          <w:lang w:val="fr-FR"/>
        </w:rPr>
        <w:t>’</w:t>
      </w:r>
      <w:r>
        <w:rPr>
          <w:lang w:val="fr-FR"/>
        </w:rPr>
        <w:t>État Partie qu</w:t>
      </w:r>
      <w:r w:rsidR="00A01FA6">
        <w:rPr>
          <w:lang w:val="fr-FR"/>
        </w:rPr>
        <w:t>’</w:t>
      </w:r>
      <w:r>
        <w:rPr>
          <w:lang w:val="fr-FR"/>
        </w:rPr>
        <w:t xml:space="preserve">il est tenu de prendre immédiatement des mesures de protection provisoires, en consultation avec les personnes concernées, et lui demande de revoir périodiquement le système de protection en place, afin que les personnes concernées puissent poursuivre leurs activités de </w:t>
      </w:r>
      <w:r>
        <w:rPr>
          <w:lang w:val="fr-FR"/>
        </w:rPr>
        <w:lastRenderedPageBreak/>
        <w:t>recherche et d</w:t>
      </w:r>
      <w:r w:rsidR="00A01FA6">
        <w:rPr>
          <w:lang w:val="fr-FR"/>
        </w:rPr>
        <w:t>’</w:t>
      </w:r>
      <w:r>
        <w:rPr>
          <w:lang w:val="fr-FR"/>
        </w:rPr>
        <w:t>enquête en toute sécurité, et que leurs besoins fondamentaux à cet égard soient satisfaits. Lorsque des éléments de preuve risquent d</w:t>
      </w:r>
      <w:r w:rsidR="00A01FA6">
        <w:rPr>
          <w:lang w:val="fr-FR"/>
        </w:rPr>
        <w:t>’</w:t>
      </w:r>
      <w:r>
        <w:rPr>
          <w:lang w:val="fr-FR"/>
        </w:rPr>
        <w:t>être détruits, le Comité demande à l</w:t>
      </w:r>
      <w:r w:rsidR="00A01FA6">
        <w:rPr>
          <w:lang w:val="fr-FR"/>
        </w:rPr>
        <w:t>’</w:t>
      </w:r>
      <w:r>
        <w:rPr>
          <w:lang w:val="fr-FR"/>
        </w:rPr>
        <w:t>État Partie concerné de prendre immédiatement des mesures pour les protéger.</w:t>
      </w:r>
    </w:p>
    <w:p w14:paraId="77734121" w14:textId="77777777" w:rsidR="007B0241" w:rsidRPr="0074155C" w:rsidRDefault="007B0241" w:rsidP="00E337E1">
      <w:pPr>
        <w:pStyle w:val="H23G"/>
      </w:pPr>
      <w:r>
        <w:rPr>
          <w:bCs/>
          <w:lang w:val="fr-FR"/>
        </w:rPr>
        <w:tab/>
        <w:t>c)</w:t>
      </w:r>
      <w:r>
        <w:rPr>
          <w:lang w:val="fr-FR"/>
        </w:rPr>
        <w:tab/>
      </w:r>
      <w:r>
        <w:rPr>
          <w:bCs/>
          <w:lang w:val="fr-FR"/>
        </w:rPr>
        <w:t>Information et participation des proches</w:t>
      </w:r>
    </w:p>
    <w:p w14:paraId="1B9699AF" w14:textId="4842DC88" w:rsidR="007B0241" w:rsidRPr="0074155C" w:rsidRDefault="007B0241" w:rsidP="00AE1DCD">
      <w:pPr>
        <w:pStyle w:val="SingleTxtG"/>
      </w:pPr>
      <w:r w:rsidRPr="0074155C">
        <w:t>28.</w:t>
      </w:r>
      <w:r w:rsidRPr="0074155C">
        <w:tab/>
      </w:r>
      <w:r>
        <w:rPr>
          <w:lang w:val="fr-FR"/>
        </w:rPr>
        <w:t>Le Comité demande à l</w:t>
      </w:r>
      <w:r w:rsidR="00A01FA6">
        <w:rPr>
          <w:lang w:val="fr-FR"/>
        </w:rPr>
        <w:t>’</w:t>
      </w:r>
      <w:r>
        <w:rPr>
          <w:lang w:val="fr-FR"/>
        </w:rPr>
        <w:t>État Partie de prendre des mesures visant à encourager la participation des proches à la procédure et à faciliter leur accès à l</w:t>
      </w:r>
      <w:r w:rsidR="00A01FA6">
        <w:rPr>
          <w:lang w:val="fr-FR"/>
        </w:rPr>
        <w:t>’</w:t>
      </w:r>
      <w:r>
        <w:rPr>
          <w:lang w:val="fr-FR"/>
        </w:rPr>
        <w:t>information. Lorsqu</w:t>
      </w:r>
      <w:r w:rsidR="00A01FA6">
        <w:rPr>
          <w:lang w:val="fr-FR"/>
        </w:rPr>
        <w:t>’</w:t>
      </w:r>
      <w:r>
        <w:rPr>
          <w:lang w:val="fr-FR"/>
        </w:rPr>
        <w:t>un autre État est concerné par l</w:t>
      </w:r>
      <w:r w:rsidR="00A01FA6">
        <w:rPr>
          <w:lang w:val="fr-FR"/>
        </w:rPr>
        <w:t>’</w:t>
      </w:r>
      <w:r>
        <w:rPr>
          <w:lang w:val="fr-FR"/>
        </w:rPr>
        <w:t>affaire en raison de la nationalité des personnes disparues ou du lieu de résidence de leurs proches, le Comité demande à l</w:t>
      </w:r>
      <w:r w:rsidR="00A01FA6">
        <w:rPr>
          <w:lang w:val="fr-FR"/>
        </w:rPr>
        <w:t>’</w:t>
      </w:r>
      <w:r>
        <w:rPr>
          <w:lang w:val="fr-FR"/>
        </w:rPr>
        <w:t>État Partie de faire en sorte que des mécanismes soient établis en coordination avec ledit État, afin que toutes les informations pertinentes soient disponibles et que les proches puissent y avoir accès et participer concrètement à la procédure, même s</w:t>
      </w:r>
      <w:r w:rsidR="00A01FA6">
        <w:rPr>
          <w:lang w:val="fr-FR"/>
        </w:rPr>
        <w:t>’</w:t>
      </w:r>
      <w:r>
        <w:rPr>
          <w:lang w:val="fr-FR"/>
        </w:rPr>
        <w:t>ils résident dans un autre pays.</w:t>
      </w:r>
    </w:p>
    <w:p w14:paraId="7B928A70" w14:textId="53998F08" w:rsidR="007B0241" w:rsidRPr="0074155C" w:rsidRDefault="007B0241" w:rsidP="00E337E1">
      <w:pPr>
        <w:pStyle w:val="H23G"/>
      </w:pPr>
      <w:r>
        <w:rPr>
          <w:bCs/>
          <w:lang w:val="fr-FR"/>
        </w:rPr>
        <w:tab/>
        <w:t>d)</w:t>
      </w:r>
      <w:r>
        <w:rPr>
          <w:lang w:val="fr-FR"/>
        </w:rPr>
        <w:tab/>
      </w:r>
      <w:r>
        <w:rPr>
          <w:bCs/>
          <w:lang w:val="fr-FR"/>
        </w:rPr>
        <w:t>Approche différenciée</w:t>
      </w:r>
    </w:p>
    <w:p w14:paraId="3FD5EFE9" w14:textId="24A7014B" w:rsidR="007B0241" w:rsidRPr="0074155C" w:rsidRDefault="007B0241" w:rsidP="00AE1DCD">
      <w:pPr>
        <w:pStyle w:val="SingleTxtG"/>
      </w:pPr>
      <w:r w:rsidRPr="0074155C">
        <w:t>29.</w:t>
      </w:r>
      <w:r w:rsidRPr="0074155C">
        <w:tab/>
      </w:r>
      <w:r>
        <w:rPr>
          <w:lang w:val="fr-FR"/>
        </w:rPr>
        <w:t>Le Comité demande à l</w:t>
      </w:r>
      <w:r w:rsidR="00A01FA6">
        <w:rPr>
          <w:lang w:val="fr-FR"/>
        </w:rPr>
        <w:t>’</w:t>
      </w:r>
      <w:r>
        <w:rPr>
          <w:lang w:val="fr-FR"/>
        </w:rPr>
        <w:t>État Partie de veiller à l</w:t>
      </w:r>
      <w:r w:rsidR="00A01FA6">
        <w:rPr>
          <w:lang w:val="fr-FR"/>
        </w:rPr>
        <w:t>’</w:t>
      </w:r>
      <w:r>
        <w:rPr>
          <w:lang w:val="fr-FR"/>
        </w:rPr>
        <w:t>adoption d</w:t>
      </w:r>
      <w:r w:rsidR="00A01FA6">
        <w:rPr>
          <w:lang w:val="fr-FR"/>
        </w:rPr>
        <w:t>’</w:t>
      </w:r>
      <w:r>
        <w:rPr>
          <w:lang w:val="fr-FR"/>
        </w:rPr>
        <w:t>une approche différenciée, chaque fois que le profil de la victime l</w:t>
      </w:r>
      <w:r w:rsidR="00A01FA6">
        <w:rPr>
          <w:lang w:val="fr-FR"/>
        </w:rPr>
        <w:t>’</w:t>
      </w:r>
      <w:r>
        <w:rPr>
          <w:lang w:val="fr-FR"/>
        </w:rPr>
        <w:t>exige. Au cours de la période considérée, le Comité a demandé qu</w:t>
      </w:r>
      <w:r w:rsidR="00A01FA6">
        <w:rPr>
          <w:lang w:val="fr-FR"/>
        </w:rPr>
        <w:t>’</w:t>
      </w:r>
      <w:r>
        <w:rPr>
          <w:lang w:val="fr-FR"/>
        </w:rPr>
        <w:t>une approche différenciée soit adoptée lorsque la personne disparue est une femme, un(e) enfant ou un(e) adolescent(e), une personne âgée, une personne handicapée, une personne ayant besoin d</w:t>
      </w:r>
      <w:r w:rsidR="00A01FA6">
        <w:rPr>
          <w:lang w:val="fr-FR"/>
        </w:rPr>
        <w:t>’</w:t>
      </w:r>
      <w:r>
        <w:rPr>
          <w:lang w:val="fr-FR"/>
        </w:rPr>
        <w:t>un traitement médical particulier, une personne appartenant à une minorité ethnique, religieuse ou linguistique, ou une personne se distinguant par son orientation sexuelle ou son identité de genre. Le Comité a également demandé aux États Parties de suivre une approche différenciée lorsque la personne disparue avait des enfants, de</w:t>
      </w:r>
      <w:r w:rsidR="006410FA">
        <w:rPr>
          <w:lang w:val="fr-FR"/>
        </w:rPr>
        <w:t> </w:t>
      </w:r>
      <w:r>
        <w:rPr>
          <w:lang w:val="fr-FR"/>
        </w:rPr>
        <w:t>manière à tenir dûment compte des besoins particuliers de ceux-ci, ce qui impliquait de leur fournir des informations précises et adaptées à leur âge, des espaces pour exprimer leurs émotions et participer activement à la procédure, et des services réguliers de soutien psychologique et émotionnel, ainsi que de leur délivrer des messages qui les rassurent et les fassent se sentir en sécurité.</w:t>
      </w:r>
    </w:p>
    <w:p w14:paraId="0D6195FD" w14:textId="09953ABE" w:rsidR="007B0241" w:rsidRPr="0074155C" w:rsidRDefault="007B0241" w:rsidP="00AE1DCD">
      <w:pPr>
        <w:pStyle w:val="SingleTxtG"/>
      </w:pPr>
      <w:r w:rsidRPr="0074155C">
        <w:t>30.</w:t>
      </w:r>
      <w:r w:rsidRPr="0074155C">
        <w:tab/>
      </w:r>
      <w:r>
        <w:rPr>
          <w:lang w:val="fr-FR"/>
        </w:rPr>
        <w:t>Le Comité a constaté que l</w:t>
      </w:r>
      <w:r w:rsidR="00A01FA6">
        <w:rPr>
          <w:lang w:val="fr-FR"/>
        </w:rPr>
        <w:t>’</w:t>
      </w:r>
      <w:r>
        <w:rPr>
          <w:lang w:val="fr-FR"/>
        </w:rPr>
        <w:t>approche différenciée n</w:t>
      </w:r>
      <w:r w:rsidR="00A01FA6">
        <w:rPr>
          <w:lang w:val="fr-FR"/>
        </w:rPr>
        <w:t>’</w:t>
      </w:r>
      <w:r>
        <w:rPr>
          <w:lang w:val="fr-FR"/>
        </w:rPr>
        <w:t>était pas toujours bien appliquée. C</w:t>
      </w:r>
      <w:r w:rsidR="00A01FA6">
        <w:rPr>
          <w:lang w:val="fr-FR"/>
        </w:rPr>
        <w:t>’</w:t>
      </w:r>
      <w:r>
        <w:rPr>
          <w:lang w:val="fr-FR"/>
        </w:rPr>
        <w:t>est pourquoi il a formulé des recommandations, assorties de mesures concrètes et adaptées aux besoins des personnes disparues et de leurs proches, en tenant compte des circonstances particulières de chaque affaire. Au cours de la période considérée, l</w:t>
      </w:r>
      <w:r w:rsidR="00A01FA6">
        <w:rPr>
          <w:lang w:val="fr-FR"/>
        </w:rPr>
        <w:t>’</w:t>
      </w:r>
      <w:r>
        <w:rPr>
          <w:lang w:val="fr-FR"/>
        </w:rPr>
        <w:t>approche différenciée a été adoptée dans des affaires visant des femmes et des enfants, notamment dans le contexte de la migration ; des personnes qui se distinguaient par leur orientation sexuelle ou leur identité de genre ; des personnes âgées (voir le Principe 4 des Principes directeurs concernant la recherche de personnes disparues</w:t>
      </w:r>
      <w:r w:rsidRPr="00E32585">
        <w:rPr>
          <w:rStyle w:val="Appelnotedebasdep"/>
          <w:lang w:val="fr-FR"/>
        </w:rPr>
        <w:footnoteReference w:id="9"/>
      </w:r>
      <w:r>
        <w:rPr>
          <w:lang w:val="fr-FR"/>
        </w:rPr>
        <w:t>).</w:t>
      </w:r>
    </w:p>
    <w:p w14:paraId="73C3C44D" w14:textId="106DE596" w:rsidR="007B0241" w:rsidRPr="0074155C" w:rsidRDefault="007B0241" w:rsidP="00734D29">
      <w:pPr>
        <w:pStyle w:val="H23G"/>
      </w:pPr>
      <w:r>
        <w:rPr>
          <w:bCs/>
          <w:lang w:val="fr-FR"/>
        </w:rPr>
        <w:tab/>
        <w:t>4.</w:t>
      </w:r>
      <w:r>
        <w:rPr>
          <w:lang w:val="fr-FR"/>
        </w:rPr>
        <w:tab/>
      </w:r>
      <w:r>
        <w:rPr>
          <w:bCs/>
          <w:lang w:val="fr-FR"/>
        </w:rPr>
        <w:t>Évolution des demandes d</w:t>
      </w:r>
      <w:r w:rsidR="00A01FA6">
        <w:rPr>
          <w:bCs/>
          <w:lang w:val="fr-FR"/>
        </w:rPr>
        <w:t>’</w:t>
      </w:r>
      <w:r>
        <w:rPr>
          <w:bCs/>
          <w:lang w:val="fr-FR"/>
        </w:rPr>
        <w:t xml:space="preserve">action en urgence enregistrées </w:t>
      </w:r>
      <w:r w:rsidR="009E5825">
        <w:rPr>
          <w:bCs/>
          <w:lang w:val="fr-FR"/>
        </w:rPr>
        <w:br/>
      </w:r>
      <w:r>
        <w:rPr>
          <w:bCs/>
          <w:lang w:val="fr-FR"/>
        </w:rPr>
        <w:t>au cours de la période considérée</w:t>
      </w:r>
    </w:p>
    <w:p w14:paraId="384EC36C" w14:textId="77777777" w:rsidR="007B0241" w:rsidRPr="0074155C" w:rsidRDefault="007B0241" w:rsidP="00E337E1">
      <w:pPr>
        <w:pStyle w:val="H23G"/>
      </w:pPr>
      <w:r>
        <w:rPr>
          <w:bCs/>
          <w:lang w:val="fr-FR"/>
        </w:rPr>
        <w:tab/>
        <w:t>a)</w:t>
      </w:r>
      <w:r>
        <w:rPr>
          <w:lang w:val="fr-FR"/>
        </w:rPr>
        <w:tab/>
      </w:r>
      <w:r>
        <w:rPr>
          <w:bCs/>
          <w:lang w:val="fr-FR"/>
        </w:rPr>
        <w:t>Tendances observées</w:t>
      </w:r>
    </w:p>
    <w:p w14:paraId="40ABCD0B" w14:textId="77777777" w:rsidR="007B0241" w:rsidRPr="0074155C" w:rsidRDefault="007B0241" w:rsidP="00AE1DCD">
      <w:pPr>
        <w:pStyle w:val="SingleTxtG"/>
      </w:pPr>
      <w:r w:rsidRPr="0074155C">
        <w:t>31.</w:t>
      </w:r>
      <w:r w:rsidRPr="0074155C">
        <w:tab/>
      </w:r>
      <w:r>
        <w:rPr>
          <w:lang w:val="fr-FR"/>
        </w:rPr>
        <w:t>Sur les personnes disparues visées par les 107 demandes enregistrées au cours de la période considérée</w:t>
      </w:r>
      <w:r w:rsidRPr="00E32585">
        <w:rPr>
          <w:rStyle w:val="Appelnotedebasdep"/>
          <w:lang w:val="fr-FR"/>
        </w:rPr>
        <w:footnoteReference w:id="10"/>
      </w:r>
      <w:r>
        <w:rPr>
          <w:lang w:val="fr-FR"/>
        </w:rPr>
        <w:t> :</w:t>
      </w:r>
    </w:p>
    <w:p w14:paraId="19E5EB6D" w14:textId="3CDF301C" w:rsidR="007B0241" w:rsidRPr="0074155C" w:rsidRDefault="007B0241" w:rsidP="008C7727">
      <w:pPr>
        <w:pStyle w:val="Bullet1G"/>
      </w:pPr>
      <w:r>
        <w:rPr>
          <w:lang w:val="fr-FR"/>
        </w:rPr>
        <w:t>69 personnes sont des hommes ou des garçons (soit 64 %, contre 88 % au cours de la période précédente) ;</w:t>
      </w:r>
    </w:p>
    <w:p w14:paraId="24857291" w14:textId="430AF62B" w:rsidR="007B0241" w:rsidRPr="0074155C" w:rsidRDefault="007B0241" w:rsidP="008C7727">
      <w:pPr>
        <w:pStyle w:val="Bullet1G"/>
      </w:pPr>
      <w:r>
        <w:rPr>
          <w:lang w:val="fr-FR"/>
        </w:rPr>
        <w:t>38 personnes sont des femmes ou des filles (soit 36 %, contre 12 % au cours de la période précédente) et l</w:t>
      </w:r>
      <w:r w:rsidR="00A01FA6">
        <w:rPr>
          <w:lang w:val="fr-FR"/>
        </w:rPr>
        <w:t>’</w:t>
      </w:r>
      <w:r>
        <w:rPr>
          <w:lang w:val="fr-FR"/>
        </w:rPr>
        <w:t>une d</w:t>
      </w:r>
      <w:r w:rsidR="00A01FA6">
        <w:rPr>
          <w:lang w:val="fr-FR"/>
        </w:rPr>
        <w:t>’</w:t>
      </w:r>
      <w:r>
        <w:rPr>
          <w:lang w:val="fr-FR"/>
        </w:rPr>
        <w:t>elles (1 %) était enceinte au moment de sa disparition ;</w:t>
      </w:r>
    </w:p>
    <w:p w14:paraId="2E88E078" w14:textId="15BDAB8C" w:rsidR="007B0241" w:rsidRPr="0074155C" w:rsidRDefault="007B0241" w:rsidP="008C7727">
      <w:pPr>
        <w:pStyle w:val="Bullet1G"/>
      </w:pPr>
      <w:r>
        <w:rPr>
          <w:lang w:val="fr-FR"/>
        </w:rPr>
        <w:t>11 personnes sont mineures (soit 10 %, contre 9 % au cours de la période précédente) ; il s</w:t>
      </w:r>
      <w:r w:rsidR="00A01FA6">
        <w:rPr>
          <w:lang w:val="fr-FR"/>
        </w:rPr>
        <w:t>’</w:t>
      </w:r>
      <w:r>
        <w:rPr>
          <w:lang w:val="fr-FR"/>
        </w:rPr>
        <w:t>agit de 7 garçons (64 %) et de 4 filles (36 %) ;</w:t>
      </w:r>
    </w:p>
    <w:p w14:paraId="5418337C" w14:textId="269BB3AA" w:rsidR="007B0241" w:rsidRPr="0074155C" w:rsidRDefault="007B0241" w:rsidP="008C7727">
      <w:pPr>
        <w:pStyle w:val="Bullet1G"/>
      </w:pPr>
      <w:r>
        <w:rPr>
          <w:lang w:val="fr-FR"/>
        </w:rPr>
        <w:t>5 personnes sont des personnes âgées (soit 5 %, contre 1 % au cours de la période précédente) ; il s</w:t>
      </w:r>
      <w:r w:rsidR="00A01FA6">
        <w:rPr>
          <w:lang w:val="fr-FR"/>
        </w:rPr>
        <w:t>’</w:t>
      </w:r>
      <w:r>
        <w:rPr>
          <w:lang w:val="fr-FR"/>
        </w:rPr>
        <w:t>agit de 2 hommes (40 %) et de 3 femmes (60%) ;</w:t>
      </w:r>
    </w:p>
    <w:p w14:paraId="3F7BF85C" w14:textId="2831DF38" w:rsidR="007B0241" w:rsidRPr="0074155C" w:rsidRDefault="007B0241" w:rsidP="008C7727">
      <w:pPr>
        <w:pStyle w:val="Bullet1G"/>
      </w:pPr>
      <w:r>
        <w:rPr>
          <w:lang w:val="fr-FR"/>
        </w:rPr>
        <w:lastRenderedPageBreak/>
        <w:t xml:space="preserve">1 personne appartient à une minorité ethnique, religieuse ou linguistique (soit 1 %, comme au cours de la période précédente) ; </w:t>
      </w:r>
    </w:p>
    <w:p w14:paraId="11F3B2DF" w14:textId="1C4D271C" w:rsidR="007B0241" w:rsidRPr="0074155C" w:rsidRDefault="007B0241" w:rsidP="008C7727">
      <w:pPr>
        <w:pStyle w:val="Bullet1G"/>
      </w:pPr>
      <w:r>
        <w:rPr>
          <w:lang w:val="fr-FR"/>
        </w:rPr>
        <w:t>44 personnes sont des personnes migrantes et des personnes en situation de déplacement (41 %), réparties en 19 hommes ou garçons (43 %) et 25 femmes ou filles (57 %). Six de ces personnes (14 %) sont des enfants, dont 4 garçons (67 %) et 2 filles (3 %) ;</w:t>
      </w:r>
    </w:p>
    <w:p w14:paraId="4D21D97F" w14:textId="730B82A1" w:rsidR="007B0241" w:rsidRPr="0074155C" w:rsidRDefault="007B0241" w:rsidP="008C7727">
      <w:pPr>
        <w:pStyle w:val="Bullet1G"/>
      </w:pPr>
      <w:r>
        <w:rPr>
          <w:lang w:val="fr-FR"/>
        </w:rPr>
        <w:t>4 personnes sont des défenseurs ou défenseuses des droits de l</w:t>
      </w:r>
      <w:r w:rsidR="00A01FA6">
        <w:rPr>
          <w:lang w:val="fr-FR"/>
        </w:rPr>
        <w:t>’</w:t>
      </w:r>
      <w:r>
        <w:rPr>
          <w:lang w:val="fr-FR"/>
        </w:rPr>
        <w:t>homme (soit 4 %, contre 6 % au cours de la période précédente). Deux de ces personnes (2 %) sont des proches qui participent à la recherche d</w:t>
      </w:r>
      <w:r w:rsidR="00A01FA6">
        <w:rPr>
          <w:lang w:val="fr-FR"/>
        </w:rPr>
        <w:t>’</w:t>
      </w:r>
      <w:r>
        <w:rPr>
          <w:lang w:val="fr-FR"/>
        </w:rPr>
        <w:t>une personne disparue ; il s</w:t>
      </w:r>
      <w:r w:rsidR="00A01FA6">
        <w:rPr>
          <w:lang w:val="fr-FR"/>
        </w:rPr>
        <w:t>’</w:t>
      </w:r>
      <w:r>
        <w:rPr>
          <w:lang w:val="fr-FR"/>
        </w:rPr>
        <w:t>agit de deux hommes ;</w:t>
      </w:r>
    </w:p>
    <w:p w14:paraId="26A1B7BA" w14:textId="49EE7AEA" w:rsidR="007B0241" w:rsidRPr="0074155C" w:rsidRDefault="007B0241" w:rsidP="008C7727">
      <w:pPr>
        <w:pStyle w:val="Bullet1G"/>
      </w:pPr>
      <w:r>
        <w:rPr>
          <w:lang w:val="fr-FR"/>
        </w:rPr>
        <w:t>Aucune n</w:t>
      </w:r>
      <w:r w:rsidR="00A01FA6">
        <w:rPr>
          <w:lang w:val="fr-FR"/>
        </w:rPr>
        <w:t>’</w:t>
      </w:r>
      <w:r>
        <w:rPr>
          <w:lang w:val="fr-FR"/>
        </w:rPr>
        <w:t>était une personne handicapée (contre 2 % au cours de la période précédente).</w:t>
      </w:r>
    </w:p>
    <w:p w14:paraId="25122533" w14:textId="3AFA3E7F" w:rsidR="007B0241" w:rsidRPr="0074155C" w:rsidRDefault="007B0241" w:rsidP="008C7727">
      <w:pPr>
        <w:pStyle w:val="Bullet1G"/>
      </w:pPr>
      <w:r>
        <w:rPr>
          <w:lang w:val="fr-FR"/>
        </w:rPr>
        <w:t>Aucune n</w:t>
      </w:r>
      <w:r w:rsidR="00A01FA6">
        <w:rPr>
          <w:lang w:val="fr-FR"/>
        </w:rPr>
        <w:t>’</w:t>
      </w:r>
      <w:r>
        <w:rPr>
          <w:lang w:val="fr-FR"/>
        </w:rPr>
        <w:t>était une personne LGBTIQ+ (comme au cours de la période précédente).</w:t>
      </w:r>
    </w:p>
    <w:p w14:paraId="4429EC12" w14:textId="2CABEE8D" w:rsidR="007B0241" w:rsidRPr="0074155C" w:rsidRDefault="007B0241" w:rsidP="00AE1DCD">
      <w:pPr>
        <w:pStyle w:val="SingleTxtG"/>
      </w:pPr>
      <w:r w:rsidRPr="0074155C">
        <w:t>32.</w:t>
      </w:r>
      <w:r w:rsidRPr="0074155C">
        <w:tab/>
      </w:r>
      <w:r>
        <w:rPr>
          <w:lang w:val="fr-FR"/>
        </w:rPr>
        <w:t>Parmi les demandes enregistrées au cours de la période considérée, 37 % concernent le Mexique (40 demandes d</w:t>
      </w:r>
      <w:r w:rsidR="00A01FA6">
        <w:rPr>
          <w:lang w:val="fr-FR"/>
        </w:rPr>
        <w:t>’</w:t>
      </w:r>
      <w:r>
        <w:rPr>
          <w:lang w:val="fr-FR"/>
        </w:rPr>
        <w:t>action en urgence), 10 % le Mali (11 demandes d</w:t>
      </w:r>
      <w:r w:rsidR="00A01FA6">
        <w:rPr>
          <w:lang w:val="fr-FR"/>
        </w:rPr>
        <w:t>’</w:t>
      </w:r>
      <w:r>
        <w:rPr>
          <w:lang w:val="fr-FR"/>
        </w:rPr>
        <w:t>action en urgence), 9 % la Colombie (10 demandes d</w:t>
      </w:r>
      <w:r w:rsidR="00A01FA6">
        <w:rPr>
          <w:lang w:val="fr-FR"/>
        </w:rPr>
        <w:t>’</w:t>
      </w:r>
      <w:r>
        <w:rPr>
          <w:lang w:val="fr-FR"/>
        </w:rPr>
        <w:t>action en urgence), 8 % le Costa Rica (9 enregistrements parallèles), 6 % l</w:t>
      </w:r>
      <w:r w:rsidR="00A01FA6">
        <w:rPr>
          <w:lang w:val="fr-FR"/>
        </w:rPr>
        <w:t>’</w:t>
      </w:r>
      <w:r>
        <w:rPr>
          <w:lang w:val="fr-FR"/>
        </w:rPr>
        <w:t>Iraq (6 demandes d</w:t>
      </w:r>
      <w:r w:rsidR="00A01FA6">
        <w:rPr>
          <w:lang w:val="fr-FR"/>
        </w:rPr>
        <w:t>’</w:t>
      </w:r>
      <w:r>
        <w:rPr>
          <w:lang w:val="fr-FR"/>
        </w:rPr>
        <w:t>action en urgence), 6 % le Soudan (6 demandes d</w:t>
      </w:r>
      <w:r w:rsidR="00A01FA6">
        <w:rPr>
          <w:lang w:val="fr-FR"/>
        </w:rPr>
        <w:t>’</w:t>
      </w:r>
      <w:r>
        <w:rPr>
          <w:lang w:val="fr-FR"/>
        </w:rPr>
        <w:t>action en urgence), 6 % Cuba (6 enregistrements parallèles), 4 % l</w:t>
      </w:r>
      <w:r w:rsidR="00A01FA6">
        <w:rPr>
          <w:lang w:val="fr-FR"/>
        </w:rPr>
        <w:t>’</w:t>
      </w:r>
      <w:r>
        <w:rPr>
          <w:lang w:val="fr-FR"/>
        </w:rPr>
        <w:t>Ukraine (5 demandes d</w:t>
      </w:r>
      <w:r w:rsidR="00A01FA6">
        <w:rPr>
          <w:lang w:val="fr-FR"/>
        </w:rPr>
        <w:t>’</w:t>
      </w:r>
      <w:r>
        <w:rPr>
          <w:lang w:val="fr-FR"/>
        </w:rPr>
        <w:t>action en urgence), 4 % l</w:t>
      </w:r>
      <w:r w:rsidR="00A01FA6">
        <w:rPr>
          <w:lang w:val="fr-FR"/>
        </w:rPr>
        <w:t>’</w:t>
      </w:r>
      <w:r>
        <w:rPr>
          <w:lang w:val="fr-FR"/>
        </w:rPr>
        <w:t>Équateur (4 demandes d</w:t>
      </w:r>
      <w:r w:rsidR="00A01FA6">
        <w:rPr>
          <w:lang w:val="fr-FR"/>
        </w:rPr>
        <w:t>’</w:t>
      </w:r>
      <w:r>
        <w:rPr>
          <w:lang w:val="fr-FR"/>
        </w:rPr>
        <w:t>action en urgence), 4 % le</w:t>
      </w:r>
      <w:r w:rsidR="00593CF8">
        <w:rPr>
          <w:lang w:val="fr-FR"/>
        </w:rPr>
        <w:t> </w:t>
      </w:r>
      <w:r>
        <w:rPr>
          <w:lang w:val="fr-FR"/>
        </w:rPr>
        <w:t>Honduras (4 enregistrements parallèles), 2 % la Serbie (2 demandes d</w:t>
      </w:r>
      <w:r w:rsidR="00A01FA6">
        <w:rPr>
          <w:lang w:val="fr-FR"/>
        </w:rPr>
        <w:t>’</w:t>
      </w:r>
      <w:r>
        <w:rPr>
          <w:lang w:val="fr-FR"/>
        </w:rPr>
        <w:t>action en urgence) et environ 1 % l</w:t>
      </w:r>
      <w:r w:rsidR="00A01FA6">
        <w:rPr>
          <w:lang w:val="fr-FR"/>
        </w:rPr>
        <w:t>’</w:t>
      </w:r>
      <w:r>
        <w:rPr>
          <w:lang w:val="fr-FR"/>
        </w:rPr>
        <w:t>Italie, le Maroc, le Nigéria et l</w:t>
      </w:r>
      <w:r w:rsidR="00A01FA6">
        <w:rPr>
          <w:lang w:val="fr-FR"/>
        </w:rPr>
        <w:t>’</w:t>
      </w:r>
      <w:r>
        <w:rPr>
          <w:lang w:val="fr-FR"/>
        </w:rPr>
        <w:t>Espagne, considérés individuellement (1 demande d</w:t>
      </w:r>
      <w:r w:rsidR="00A01FA6">
        <w:rPr>
          <w:lang w:val="fr-FR"/>
        </w:rPr>
        <w:t>’</w:t>
      </w:r>
      <w:r>
        <w:rPr>
          <w:lang w:val="fr-FR"/>
        </w:rPr>
        <w:t>action en urgence pour chaque pays).</w:t>
      </w:r>
    </w:p>
    <w:p w14:paraId="17524083" w14:textId="63537213" w:rsidR="007B0241" w:rsidRPr="0074155C" w:rsidRDefault="007B0241" w:rsidP="00E75460">
      <w:pPr>
        <w:pStyle w:val="H23G"/>
      </w:pPr>
      <w:r>
        <w:rPr>
          <w:bCs/>
          <w:lang w:val="fr-FR"/>
        </w:rPr>
        <w:tab/>
        <w:t>b)</w:t>
      </w:r>
      <w:r>
        <w:rPr>
          <w:lang w:val="fr-FR"/>
        </w:rPr>
        <w:tab/>
      </w:r>
      <w:r>
        <w:rPr>
          <w:bCs/>
          <w:lang w:val="fr-FR"/>
        </w:rPr>
        <w:t>Allégations particulières</w:t>
      </w:r>
    </w:p>
    <w:p w14:paraId="4981B07D" w14:textId="0DAEFC7F" w:rsidR="007B0241" w:rsidRPr="0074155C" w:rsidRDefault="007B0241" w:rsidP="00AE1DCD">
      <w:pPr>
        <w:pStyle w:val="SingleTxtG"/>
      </w:pPr>
      <w:r w:rsidRPr="0074155C">
        <w:t>33.</w:t>
      </w:r>
      <w:r w:rsidRPr="0074155C">
        <w:tab/>
      </w:r>
      <w:r>
        <w:rPr>
          <w:lang w:val="fr-FR"/>
        </w:rPr>
        <w:t>Le Comité considère qu</w:t>
      </w:r>
      <w:r w:rsidR="00A01FA6">
        <w:rPr>
          <w:lang w:val="fr-FR"/>
        </w:rPr>
        <w:t>’</w:t>
      </w:r>
      <w:r>
        <w:rPr>
          <w:lang w:val="fr-FR"/>
        </w:rPr>
        <w:t>il est de la plus haute importance de rendre publiques les circonstances des faits soumis à son examen, afin de sensibiliser davantage à la question des disparitions forcées et de mettre en évidence leurs différents aspects. C</w:t>
      </w:r>
      <w:r w:rsidR="00A01FA6">
        <w:rPr>
          <w:lang w:val="fr-FR"/>
        </w:rPr>
        <w:t>’</w:t>
      </w:r>
      <w:r>
        <w:rPr>
          <w:lang w:val="fr-FR"/>
        </w:rPr>
        <w:t>est pourquoi, lorsque le nombre de demandes d</w:t>
      </w:r>
      <w:r w:rsidR="00A01FA6">
        <w:rPr>
          <w:lang w:val="fr-FR"/>
        </w:rPr>
        <w:t>’</w:t>
      </w:r>
      <w:r>
        <w:rPr>
          <w:lang w:val="fr-FR"/>
        </w:rPr>
        <w:t>action en urgence enregistrées pour un même État Partie n</w:t>
      </w:r>
      <w:r w:rsidR="00A01FA6">
        <w:rPr>
          <w:lang w:val="fr-FR"/>
        </w:rPr>
        <w:t>’</w:t>
      </w:r>
      <w:r>
        <w:rPr>
          <w:lang w:val="fr-FR"/>
        </w:rPr>
        <w:t>est pas trop important, il publie une description des faits. Dans les autres cas, il publie une description générale des tendances qui se dégagent des faits soumis à son examen. La liste des demandes d</w:t>
      </w:r>
      <w:r w:rsidR="00A01FA6">
        <w:rPr>
          <w:lang w:val="fr-FR"/>
        </w:rPr>
        <w:t>’</w:t>
      </w:r>
      <w:r>
        <w:rPr>
          <w:lang w:val="fr-FR"/>
        </w:rPr>
        <w:t>action en urgence enregistrées peut être consultée sur la page Web du Comité</w:t>
      </w:r>
      <w:r w:rsidRPr="00E32585">
        <w:rPr>
          <w:rStyle w:val="Appelnotedebasdep"/>
          <w:lang w:val="fr-FR"/>
        </w:rPr>
        <w:footnoteReference w:id="11"/>
      </w:r>
      <w:r>
        <w:rPr>
          <w:lang w:val="fr-FR"/>
        </w:rPr>
        <w:t>.</w:t>
      </w:r>
    </w:p>
    <w:p w14:paraId="0F5C8F85" w14:textId="738E229D" w:rsidR="007B0241" w:rsidRPr="0074155C" w:rsidRDefault="007B0241" w:rsidP="001E41CC">
      <w:pPr>
        <w:pStyle w:val="H4G"/>
      </w:pPr>
      <w:r>
        <w:rPr>
          <w:lang w:val="fr-FR"/>
        </w:rPr>
        <w:tab/>
        <w:t>i)</w:t>
      </w:r>
      <w:r>
        <w:rPr>
          <w:lang w:val="fr-FR"/>
        </w:rPr>
        <w:tab/>
        <w:t>Allégations de disparitions dans le contexte des migrations</w:t>
      </w:r>
    </w:p>
    <w:p w14:paraId="6CFA8834" w14:textId="395491E9" w:rsidR="007B0241" w:rsidRPr="0074155C" w:rsidRDefault="007B0241" w:rsidP="00AE1DCD">
      <w:pPr>
        <w:pStyle w:val="SingleTxtG"/>
      </w:pPr>
      <w:r w:rsidRPr="0074155C">
        <w:t>34.</w:t>
      </w:r>
      <w:r w:rsidRPr="0074155C">
        <w:tab/>
      </w:r>
      <w:r>
        <w:rPr>
          <w:lang w:val="fr-FR"/>
        </w:rPr>
        <w:t>Au cours de la période considérée, le Comité a enregistré</w:t>
      </w:r>
      <w:r w:rsidR="00C61B74">
        <w:rPr>
          <w:lang w:val="fr-FR"/>
        </w:rPr>
        <w:t xml:space="preserve"> </w:t>
      </w:r>
      <w:r>
        <w:rPr>
          <w:lang w:val="fr-FR"/>
        </w:rPr>
        <w:t>41 nouvelles demandes d</w:t>
      </w:r>
      <w:r w:rsidR="00A01FA6">
        <w:rPr>
          <w:lang w:val="fr-FR"/>
        </w:rPr>
        <w:t>’</w:t>
      </w:r>
      <w:r>
        <w:rPr>
          <w:lang w:val="fr-FR"/>
        </w:rPr>
        <w:t>action en urgence concernant des disparitions dans le contexte des migrations. Le Comité a demandé à tous les États Parties concernés de renforcer la coopération et l</w:t>
      </w:r>
      <w:r w:rsidR="00A01FA6">
        <w:rPr>
          <w:lang w:val="fr-FR"/>
        </w:rPr>
        <w:t>’</w:t>
      </w:r>
      <w:r>
        <w:rPr>
          <w:lang w:val="fr-FR"/>
        </w:rPr>
        <w:t>entraide judiciaire avec les autorités compétentes des États dont les personnes disparues sont ressortissantes, des États de résidence des proches des personnes disparues et des autres États concernés, conformément aux articles 14</w:t>
      </w:r>
      <w:r w:rsidR="00E65DA4">
        <w:rPr>
          <w:lang w:val="fr-FR"/>
        </w:rPr>
        <w:t xml:space="preserve"> </w:t>
      </w:r>
      <w:r>
        <w:rPr>
          <w:lang w:val="fr-FR"/>
        </w:rPr>
        <w:t>et 15 de la Convention et au principe 9 des Principes directeurs. Le Comité a recommandé la création de mécanismes officiels de coopération qui facilitent l</w:t>
      </w:r>
      <w:r w:rsidR="00A01FA6">
        <w:rPr>
          <w:lang w:val="fr-FR"/>
        </w:rPr>
        <w:t>’</w:t>
      </w:r>
      <w:r>
        <w:rPr>
          <w:lang w:val="fr-FR"/>
        </w:rPr>
        <w:t>échange d</w:t>
      </w:r>
      <w:r w:rsidR="00A01FA6">
        <w:rPr>
          <w:lang w:val="fr-FR"/>
        </w:rPr>
        <w:t>’</w:t>
      </w:r>
      <w:r>
        <w:rPr>
          <w:lang w:val="fr-FR"/>
        </w:rPr>
        <w:t>informations et d</w:t>
      </w:r>
      <w:r w:rsidR="00A01FA6">
        <w:rPr>
          <w:lang w:val="fr-FR"/>
        </w:rPr>
        <w:t>’</w:t>
      </w:r>
      <w:r>
        <w:rPr>
          <w:lang w:val="fr-FR"/>
        </w:rPr>
        <w:t>éléments de preuve, y compris de documents d</w:t>
      </w:r>
      <w:r w:rsidR="00A01FA6">
        <w:rPr>
          <w:lang w:val="fr-FR"/>
        </w:rPr>
        <w:t>’</w:t>
      </w:r>
      <w:r>
        <w:rPr>
          <w:lang w:val="fr-FR"/>
        </w:rPr>
        <w:t>identité et d</w:t>
      </w:r>
      <w:r w:rsidR="00A01FA6">
        <w:rPr>
          <w:lang w:val="fr-FR"/>
        </w:rPr>
        <w:t>’</w:t>
      </w:r>
      <w:r>
        <w:rPr>
          <w:lang w:val="fr-FR"/>
        </w:rPr>
        <w:t>échantillons d</w:t>
      </w:r>
      <w:r w:rsidR="00A01FA6">
        <w:rPr>
          <w:lang w:val="fr-FR"/>
        </w:rPr>
        <w:t>’</w:t>
      </w:r>
      <w:r>
        <w:rPr>
          <w:lang w:val="fr-FR"/>
        </w:rPr>
        <w:t>ADN, et apportent un soutien aux proches qui résident à l</w:t>
      </w:r>
      <w:r w:rsidR="00A01FA6">
        <w:rPr>
          <w:lang w:val="fr-FR"/>
        </w:rPr>
        <w:t>’</w:t>
      </w:r>
      <w:r>
        <w:rPr>
          <w:lang w:val="fr-FR"/>
        </w:rPr>
        <w:t>étranger. De plus, il a demandé aux États Parties concernés de tenir compte de son observation générale</w:t>
      </w:r>
      <w:r w:rsidR="00E65DA4">
        <w:rPr>
          <w:lang w:val="fr-FR"/>
        </w:rPr>
        <w:t xml:space="preserve"> </w:t>
      </w:r>
      <w:r>
        <w:rPr>
          <w:lang w:val="fr-FR"/>
        </w:rPr>
        <w:t>n</w:t>
      </w:r>
      <w:r w:rsidR="00E65DA4" w:rsidRPr="00E65DA4">
        <w:rPr>
          <w:vertAlign w:val="superscript"/>
          <w:lang w:val="fr-FR"/>
        </w:rPr>
        <w:t>o</w:t>
      </w:r>
      <w:r w:rsidR="00E65DA4">
        <w:rPr>
          <w:lang w:val="fr-FR"/>
        </w:rPr>
        <w:t> </w:t>
      </w:r>
      <w:r>
        <w:rPr>
          <w:lang w:val="fr-FR"/>
        </w:rPr>
        <w:t>1</w:t>
      </w:r>
      <w:r w:rsidR="00E65DA4">
        <w:rPr>
          <w:lang w:val="fr-FR"/>
        </w:rPr>
        <w:t xml:space="preserve"> </w:t>
      </w:r>
      <w:r>
        <w:rPr>
          <w:lang w:val="fr-FR"/>
        </w:rPr>
        <w:t>(2023) sur les disparitions forcées dans le contexte des migrations, et, en particulier, d</w:t>
      </w:r>
      <w:r w:rsidR="00A01FA6">
        <w:rPr>
          <w:lang w:val="fr-FR"/>
        </w:rPr>
        <w:t>’</w:t>
      </w:r>
      <w:r>
        <w:rPr>
          <w:lang w:val="fr-FR"/>
        </w:rPr>
        <w:t>envisager de procéder à une analyse contextuelle des disparitions de migrants dans la région et de leurs liens éventuels avec la traite des personnes. Ces recommandations ont été transmises dans le cadre des affaires mentionnées ci-après.</w:t>
      </w:r>
    </w:p>
    <w:p w14:paraId="62481725" w14:textId="77777777" w:rsidR="007B0241" w:rsidRPr="0074155C" w:rsidRDefault="007B0241" w:rsidP="00FC0767">
      <w:pPr>
        <w:pStyle w:val="H56G"/>
      </w:pPr>
      <w:r>
        <w:rPr>
          <w:lang w:val="fr-FR"/>
        </w:rPr>
        <w:tab/>
        <w:t>a.</w:t>
      </w:r>
      <w:r>
        <w:rPr>
          <w:lang w:val="fr-FR"/>
        </w:rPr>
        <w:tab/>
        <w:t xml:space="preserve">Allégations relatives à la Colombie (enregistrement parallèle au Costa Rica et en Équateur) </w:t>
      </w:r>
    </w:p>
    <w:p w14:paraId="02ACC1C8" w14:textId="50681DE8" w:rsidR="007B0241" w:rsidRPr="0074155C" w:rsidRDefault="007B0241" w:rsidP="00AE1DCD">
      <w:pPr>
        <w:pStyle w:val="SingleTxtG"/>
      </w:pPr>
      <w:r w:rsidRPr="0074155C">
        <w:t>35.</w:t>
      </w:r>
      <w:r w:rsidRPr="0074155C">
        <w:tab/>
      </w:r>
      <w:r>
        <w:rPr>
          <w:lang w:val="fr-FR"/>
        </w:rPr>
        <w:t>Au cours des précédentes périodes considérées</w:t>
      </w:r>
      <w:r w:rsidR="00CE6F9B">
        <w:rPr>
          <w:rStyle w:val="Appelnotedebasdep"/>
        </w:rPr>
        <w:footnoteReference w:id="12"/>
      </w:r>
      <w:r>
        <w:rPr>
          <w:lang w:val="fr-FR"/>
        </w:rPr>
        <w:t>, le Comité a enregistré 101 demandes d</w:t>
      </w:r>
      <w:r w:rsidR="00A01FA6">
        <w:rPr>
          <w:lang w:val="fr-FR"/>
        </w:rPr>
        <w:t>’</w:t>
      </w:r>
      <w:r>
        <w:rPr>
          <w:lang w:val="fr-FR"/>
        </w:rPr>
        <w:t xml:space="preserve">action en urgence concernant des ressortissants boliviens (majorité des demandes), colombiens et équatoriens qui avaient disparu en 2022 et 2023 après avoir quitté </w:t>
      </w:r>
      <w:r>
        <w:rPr>
          <w:lang w:val="fr-FR"/>
        </w:rPr>
        <w:lastRenderedPageBreak/>
        <w:t>San Andrés (Colombie) en bateau et cherché à rejoindre le Nicaragua et les États-Unis d</w:t>
      </w:r>
      <w:r w:rsidR="00A01FA6">
        <w:rPr>
          <w:lang w:val="fr-FR"/>
        </w:rPr>
        <w:t>’</w:t>
      </w:r>
      <w:r>
        <w:rPr>
          <w:lang w:val="fr-FR"/>
        </w:rPr>
        <w:t>Amérique. Au cours de la période considérée, 16 nouvelles demandes d</w:t>
      </w:r>
      <w:r w:rsidR="00A01FA6">
        <w:rPr>
          <w:lang w:val="fr-FR"/>
        </w:rPr>
        <w:t>’</w:t>
      </w:r>
      <w:r>
        <w:rPr>
          <w:lang w:val="fr-FR"/>
        </w:rPr>
        <w:t>action en urgence ont été enregistrées au nom de personnes disparues dans les mêmes circonstances, ce qui porte à 117</w:t>
      </w:r>
      <w:r w:rsidR="00E64AC1">
        <w:rPr>
          <w:lang w:val="fr-FR"/>
        </w:rPr>
        <w:t xml:space="preserve"> </w:t>
      </w:r>
      <w:r>
        <w:rPr>
          <w:lang w:val="fr-FR"/>
        </w:rPr>
        <w:t>le nombre total de demandes d</w:t>
      </w:r>
      <w:r w:rsidR="00A01FA6">
        <w:rPr>
          <w:lang w:val="fr-FR"/>
        </w:rPr>
        <w:t>’</w:t>
      </w:r>
      <w:r>
        <w:rPr>
          <w:lang w:val="fr-FR"/>
        </w:rPr>
        <w:t>action en urgence. Parmi ces demandes, 57 concernaient la Colombie en tant que lieu des faits, 57 étaient des demandes également enregistrées au Costa Rica, où se trouvaient des éléments de preuve, et 3 étaient des demandes également enregistrées en Équateur, pays de nationalité de trois des personnes disparues. Selon les informations reçues, il existerait un lien direct entre diverses unités militaires colombiennes et un réseau de passeurs.</w:t>
      </w:r>
    </w:p>
    <w:p w14:paraId="3892D93E" w14:textId="77777777" w:rsidR="007B0241" w:rsidRPr="0074155C" w:rsidRDefault="007B0241" w:rsidP="00FC0767">
      <w:pPr>
        <w:pStyle w:val="H56G"/>
      </w:pPr>
      <w:r>
        <w:rPr>
          <w:lang w:val="fr-FR"/>
        </w:rPr>
        <w:tab/>
        <w:t>b.</w:t>
      </w:r>
      <w:r>
        <w:rPr>
          <w:lang w:val="fr-FR"/>
        </w:rPr>
        <w:tab/>
        <w:t>Allégations relatives au Mexique (enregistrement parallèle à Cuba et au Honduras)</w:t>
      </w:r>
    </w:p>
    <w:p w14:paraId="74A4F338" w14:textId="1D484754" w:rsidR="007B0241" w:rsidRPr="0074155C" w:rsidRDefault="007B0241" w:rsidP="00AE1DCD">
      <w:pPr>
        <w:pStyle w:val="SingleTxtG"/>
      </w:pPr>
      <w:r w:rsidRPr="0074155C">
        <w:t>36.</w:t>
      </w:r>
      <w:r w:rsidRPr="0074155C">
        <w:tab/>
      </w:r>
      <w:r>
        <w:rPr>
          <w:lang w:val="fr-FR"/>
        </w:rPr>
        <w:t>Au cours de la période considérée, le Comité a enregistré 21 demandes d</w:t>
      </w:r>
      <w:r w:rsidR="00A01FA6">
        <w:rPr>
          <w:lang w:val="fr-FR"/>
        </w:rPr>
        <w:t>’</w:t>
      </w:r>
      <w:r>
        <w:rPr>
          <w:lang w:val="fr-FR"/>
        </w:rPr>
        <w:t>action en urgence concernant la disparition, en octobre 2024 et en décembre 2024, de deux groupes de migrants, incluant des ressortissants cubains et honduriens, qui traversaient l</w:t>
      </w:r>
      <w:r w:rsidR="00A01FA6">
        <w:rPr>
          <w:lang w:val="fr-FR"/>
        </w:rPr>
        <w:t>’</w:t>
      </w:r>
      <w:r>
        <w:rPr>
          <w:lang w:val="fr-FR"/>
        </w:rPr>
        <w:t>État du Chiapas (Mexique) dans le but de rejoindre les États-Unis d</w:t>
      </w:r>
      <w:r w:rsidR="00A01FA6">
        <w:rPr>
          <w:lang w:val="fr-FR"/>
        </w:rPr>
        <w:t>’</w:t>
      </w:r>
      <w:r>
        <w:rPr>
          <w:lang w:val="fr-FR"/>
        </w:rPr>
        <w:t>Amérique. Dans les deux cas, les personnes concernées ont eu leur dernier contact avec leurs proches alors qu</w:t>
      </w:r>
      <w:r w:rsidR="00A01FA6">
        <w:rPr>
          <w:lang w:val="fr-FR"/>
        </w:rPr>
        <w:t>’</w:t>
      </w:r>
      <w:r>
        <w:rPr>
          <w:lang w:val="fr-FR"/>
        </w:rPr>
        <w:t>elles se trouvaient dans la localité de San José el Hueyate (Mexique), puis seraient montées à bord de petites embarcations à destination d</w:t>
      </w:r>
      <w:r w:rsidR="00A01FA6">
        <w:rPr>
          <w:lang w:val="fr-FR"/>
        </w:rPr>
        <w:t>’</w:t>
      </w:r>
      <w:r>
        <w:rPr>
          <w:lang w:val="fr-FR"/>
        </w:rPr>
        <w:t>Oaxaca (Mexique). Par la suite, elles n</w:t>
      </w:r>
      <w:r w:rsidR="00A01FA6">
        <w:rPr>
          <w:lang w:val="fr-FR"/>
        </w:rPr>
        <w:t>’</w:t>
      </w:r>
      <w:r>
        <w:rPr>
          <w:lang w:val="fr-FR"/>
        </w:rPr>
        <w:t>ont plus donné signe de vie. Selon les informations reçues, il existait des liens entre des agents de l</w:t>
      </w:r>
      <w:r w:rsidR="00A01FA6">
        <w:rPr>
          <w:lang w:val="fr-FR"/>
        </w:rPr>
        <w:t>’</w:t>
      </w:r>
      <w:r>
        <w:rPr>
          <w:lang w:val="fr-FR"/>
        </w:rPr>
        <w:t>État et des groupes criminels organisés actifs dans la région, et les autorités compétentes avaient tardé à ouvrir une enquête et à mener des recherches. À ce jour, on ignore ce qu</w:t>
      </w:r>
      <w:r w:rsidR="00A01FA6">
        <w:rPr>
          <w:lang w:val="fr-FR"/>
        </w:rPr>
        <w:t>’</w:t>
      </w:r>
      <w:r>
        <w:rPr>
          <w:lang w:val="fr-FR"/>
        </w:rPr>
        <w:t>il est advenu des personnes concernées et où elles se trouvent.</w:t>
      </w:r>
    </w:p>
    <w:p w14:paraId="77139810" w14:textId="77777777" w:rsidR="007B0241" w:rsidRPr="0074155C" w:rsidRDefault="007B0241" w:rsidP="00FC0767">
      <w:pPr>
        <w:pStyle w:val="H56G"/>
      </w:pPr>
      <w:r>
        <w:rPr>
          <w:lang w:val="fr-FR"/>
        </w:rPr>
        <w:tab/>
        <w:t>c.</w:t>
      </w:r>
      <w:r>
        <w:rPr>
          <w:lang w:val="fr-FR"/>
        </w:rPr>
        <w:tab/>
        <w:t>Allégations relatives à la Serbie</w:t>
      </w:r>
    </w:p>
    <w:p w14:paraId="45BD8D3B" w14:textId="4537BA78" w:rsidR="007B0241" w:rsidRPr="0074155C" w:rsidRDefault="007B0241" w:rsidP="00AE1DCD">
      <w:pPr>
        <w:pStyle w:val="SingleTxtG"/>
      </w:pPr>
      <w:r w:rsidRPr="0074155C">
        <w:t>37.</w:t>
      </w:r>
      <w:r w:rsidRPr="0074155C">
        <w:tab/>
      </w:r>
      <w:r>
        <w:rPr>
          <w:lang w:val="fr-FR"/>
        </w:rPr>
        <w:t>Au cours de la période considérée, le Comité a enregistré des demandes d</w:t>
      </w:r>
      <w:r w:rsidR="00A01FA6">
        <w:rPr>
          <w:lang w:val="fr-FR"/>
        </w:rPr>
        <w:t>’</w:t>
      </w:r>
      <w:r>
        <w:rPr>
          <w:lang w:val="fr-FR"/>
        </w:rPr>
        <w:t>action en urgence concernant la disparition, en novembre 2023, de deux ressortissants turcs alors que ceux-ci empruntaient une route migratoire en direction de pays membres de l</w:t>
      </w:r>
      <w:r w:rsidR="00A01FA6">
        <w:rPr>
          <w:lang w:val="fr-FR"/>
        </w:rPr>
        <w:t>’</w:t>
      </w:r>
      <w:r>
        <w:rPr>
          <w:lang w:val="fr-FR"/>
        </w:rPr>
        <w:t>Union européenne. Ces deux personnes ont été interpellées par les autorités croates pour franchissement irrégulier de la frontière et ont été réadmises en Serbie</w:t>
      </w:r>
      <w:r w:rsidRPr="00426FD9">
        <w:rPr>
          <w:lang w:val="fr-FR"/>
        </w:rPr>
        <w:t xml:space="preserve"> </w:t>
      </w:r>
      <w:r>
        <w:rPr>
          <w:lang w:val="fr-FR"/>
        </w:rPr>
        <w:t>deux jours plus tard, conformément à l</w:t>
      </w:r>
      <w:r w:rsidR="00A01FA6">
        <w:rPr>
          <w:lang w:val="fr-FR"/>
        </w:rPr>
        <w:t>’</w:t>
      </w:r>
      <w:r>
        <w:rPr>
          <w:lang w:val="fr-FR"/>
        </w:rPr>
        <w:t>accord de réadmission conclu en 2007 par ce pays et la Communauté européenne. Aucune information officielle n</w:t>
      </w:r>
      <w:r w:rsidR="00A01FA6">
        <w:rPr>
          <w:lang w:val="fr-FR"/>
        </w:rPr>
        <w:t>’</w:t>
      </w:r>
      <w:r>
        <w:rPr>
          <w:lang w:val="fr-FR"/>
        </w:rPr>
        <w:t>a été communiquée concernant leur accueil, leur enregistrement ou leur transfert ultérieur sur le territoire serbe à la suite de cette réadmission. À ce jour, on ignore ce qu</w:t>
      </w:r>
      <w:r w:rsidR="00A01FA6">
        <w:rPr>
          <w:lang w:val="fr-FR"/>
        </w:rPr>
        <w:t>’</w:t>
      </w:r>
      <w:r>
        <w:rPr>
          <w:lang w:val="fr-FR"/>
        </w:rPr>
        <w:t>il est advenu de ces personnes et où elles se trouvent.</w:t>
      </w:r>
    </w:p>
    <w:p w14:paraId="13DFEE2C" w14:textId="4AA60EA5" w:rsidR="007B0241" w:rsidRPr="0074155C" w:rsidRDefault="007B0241" w:rsidP="00FC0767">
      <w:pPr>
        <w:pStyle w:val="H56G"/>
        <w:rPr>
          <w:iCs/>
        </w:rPr>
      </w:pPr>
      <w:r>
        <w:rPr>
          <w:lang w:val="fr-FR"/>
        </w:rPr>
        <w:tab/>
        <w:t>d.</w:t>
      </w:r>
      <w:r>
        <w:rPr>
          <w:lang w:val="fr-FR"/>
        </w:rPr>
        <w:tab/>
        <w:t>Allégations relatives à l</w:t>
      </w:r>
      <w:r w:rsidR="00A01FA6">
        <w:rPr>
          <w:lang w:val="fr-FR"/>
        </w:rPr>
        <w:t>’</w:t>
      </w:r>
      <w:r>
        <w:rPr>
          <w:lang w:val="fr-FR"/>
        </w:rPr>
        <w:t xml:space="preserve">Espagne et au Maroc </w:t>
      </w:r>
    </w:p>
    <w:p w14:paraId="10C0CA61" w14:textId="1AE8303A" w:rsidR="007B0241" w:rsidRPr="0074155C" w:rsidRDefault="007B0241" w:rsidP="00AE1DCD">
      <w:pPr>
        <w:pStyle w:val="SingleTxtG"/>
      </w:pPr>
      <w:r w:rsidRPr="0074155C">
        <w:t>38.</w:t>
      </w:r>
      <w:r w:rsidRPr="0074155C">
        <w:tab/>
      </w:r>
      <w:r>
        <w:rPr>
          <w:lang w:val="fr-FR"/>
        </w:rPr>
        <w:t>Le Comité a enregistré une demande d</w:t>
      </w:r>
      <w:r w:rsidR="00A01FA6">
        <w:rPr>
          <w:lang w:val="fr-FR"/>
        </w:rPr>
        <w:t>’</w:t>
      </w:r>
      <w:r>
        <w:rPr>
          <w:lang w:val="fr-FR"/>
        </w:rPr>
        <w:t>action en urgence concernant la disparition, en</w:t>
      </w:r>
      <w:r w:rsidR="00885366">
        <w:rPr>
          <w:lang w:val="fr-FR"/>
        </w:rPr>
        <w:t> </w:t>
      </w:r>
      <w:r>
        <w:rPr>
          <w:lang w:val="fr-FR"/>
        </w:rPr>
        <w:t>janvier 2025, d</w:t>
      </w:r>
      <w:r w:rsidR="00A01FA6">
        <w:rPr>
          <w:lang w:val="fr-FR"/>
        </w:rPr>
        <w:t>’</w:t>
      </w:r>
      <w:r>
        <w:rPr>
          <w:lang w:val="fr-FR"/>
        </w:rPr>
        <w:t>un homme qui avait contacté sa famille depuis le port de M</w:t>
      </w:r>
      <w:r w:rsidR="00A01FA6">
        <w:rPr>
          <w:lang w:val="fr-FR"/>
        </w:rPr>
        <w:t>’</w:t>
      </w:r>
      <w:proofErr w:type="spellStart"/>
      <w:r>
        <w:rPr>
          <w:lang w:val="fr-FR"/>
        </w:rPr>
        <w:t>diq</w:t>
      </w:r>
      <w:proofErr w:type="spellEnd"/>
      <w:r>
        <w:rPr>
          <w:lang w:val="fr-FR"/>
        </w:rPr>
        <w:t xml:space="preserve"> (Maroc) pour l</w:t>
      </w:r>
      <w:r w:rsidR="00A01FA6">
        <w:rPr>
          <w:lang w:val="fr-FR"/>
        </w:rPr>
        <w:t>’</w:t>
      </w:r>
      <w:r>
        <w:rPr>
          <w:lang w:val="fr-FR"/>
        </w:rPr>
        <w:t>informer de son intention de se rendre à Ceuta en vue d</w:t>
      </w:r>
      <w:r w:rsidR="00A01FA6">
        <w:rPr>
          <w:lang w:val="fr-FR"/>
        </w:rPr>
        <w:t>’</w:t>
      </w:r>
      <w:r>
        <w:rPr>
          <w:lang w:val="fr-FR"/>
        </w:rPr>
        <w:t>émigrer vers l</w:t>
      </w:r>
      <w:r w:rsidR="00A01FA6">
        <w:rPr>
          <w:lang w:val="fr-FR"/>
        </w:rPr>
        <w:t>’</w:t>
      </w:r>
      <w:r>
        <w:rPr>
          <w:lang w:val="fr-FR"/>
        </w:rPr>
        <w:t>Espagne, à la recherche d</w:t>
      </w:r>
      <w:r w:rsidR="00A01FA6">
        <w:rPr>
          <w:lang w:val="fr-FR"/>
        </w:rPr>
        <w:t>’</w:t>
      </w:r>
      <w:r>
        <w:rPr>
          <w:lang w:val="fr-FR"/>
        </w:rPr>
        <w:t>un emploi. Cet homme était ensuite devenu injoignable. Sa disparition a été signalée aux autorités marocaines et espagnoles, mais aucune information permettant de savoir où il se trouvait n</w:t>
      </w:r>
      <w:r w:rsidR="00A01FA6">
        <w:rPr>
          <w:lang w:val="fr-FR"/>
        </w:rPr>
        <w:t>’</w:t>
      </w:r>
      <w:r>
        <w:rPr>
          <w:lang w:val="fr-FR"/>
        </w:rPr>
        <w:t xml:space="preserve">a été fournie. </w:t>
      </w:r>
    </w:p>
    <w:p w14:paraId="4F20AE26" w14:textId="2AF7137F" w:rsidR="007B0241" w:rsidRPr="00217FDC" w:rsidRDefault="001E41CC" w:rsidP="001E41CC">
      <w:pPr>
        <w:pStyle w:val="H4G"/>
      </w:pPr>
      <w:r>
        <w:tab/>
      </w:r>
      <w:r w:rsidR="007B0241" w:rsidRPr="00217FDC">
        <w:t>ii)</w:t>
      </w:r>
      <w:r w:rsidR="007B0241" w:rsidRPr="00217FDC">
        <w:tab/>
      </w:r>
      <w:r w:rsidR="007B0241">
        <w:rPr>
          <w:iCs/>
          <w:lang w:val="fr-FR"/>
        </w:rPr>
        <w:t>Allégations de disparitions dans d</w:t>
      </w:r>
      <w:r w:rsidR="00A01FA6">
        <w:rPr>
          <w:iCs/>
          <w:lang w:val="fr-FR"/>
        </w:rPr>
        <w:t>’</w:t>
      </w:r>
      <w:r w:rsidR="007B0241">
        <w:rPr>
          <w:iCs/>
          <w:lang w:val="fr-FR"/>
        </w:rPr>
        <w:t>autres contextes</w:t>
      </w:r>
      <w:r w:rsidR="007B0241">
        <w:rPr>
          <w:lang w:val="fr-FR"/>
        </w:rPr>
        <w:t xml:space="preserve"> </w:t>
      </w:r>
    </w:p>
    <w:p w14:paraId="33C5C983" w14:textId="77777777" w:rsidR="007B0241" w:rsidRPr="0074155C" w:rsidRDefault="007B0241" w:rsidP="00FC0767">
      <w:pPr>
        <w:pStyle w:val="H56G"/>
      </w:pPr>
      <w:r>
        <w:rPr>
          <w:lang w:val="fr-FR"/>
        </w:rPr>
        <w:tab/>
        <w:t>a.</w:t>
      </w:r>
      <w:r>
        <w:rPr>
          <w:lang w:val="fr-FR"/>
        </w:rPr>
        <w:tab/>
        <w:t>Allégations relatives à la Colombie (enregistrement parallèle au Costa Rica et en Italie)</w:t>
      </w:r>
    </w:p>
    <w:p w14:paraId="45D07B09" w14:textId="40ED1248" w:rsidR="007B0241" w:rsidRPr="0074155C" w:rsidRDefault="007B0241" w:rsidP="00AE1DCD">
      <w:pPr>
        <w:pStyle w:val="SingleTxtG"/>
      </w:pPr>
      <w:r w:rsidRPr="0074155C">
        <w:t>39.</w:t>
      </w:r>
      <w:r w:rsidRPr="0074155C">
        <w:tab/>
      </w:r>
      <w:r>
        <w:rPr>
          <w:lang w:val="fr-FR"/>
        </w:rPr>
        <w:t>En Colombie, outre les disparitions dans le contexte des migrations (voir le paragraphe 35), le Comité a enregistré une demande d</w:t>
      </w:r>
      <w:r w:rsidR="00A01FA6">
        <w:rPr>
          <w:lang w:val="fr-FR"/>
        </w:rPr>
        <w:t>’</w:t>
      </w:r>
      <w:r>
        <w:rPr>
          <w:lang w:val="fr-FR"/>
        </w:rPr>
        <w:t>action en urgence concernant la disparition d</w:t>
      </w:r>
      <w:r w:rsidR="00A01FA6">
        <w:rPr>
          <w:lang w:val="fr-FR"/>
        </w:rPr>
        <w:t>’</w:t>
      </w:r>
      <w:r>
        <w:rPr>
          <w:lang w:val="fr-FR"/>
        </w:rPr>
        <w:t>une personne possédant la double nationalité italo-costaricienne. Cette personne aurait quitté son domicile dans l</w:t>
      </w:r>
      <w:r w:rsidR="00A01FA6">
        <w:rPr>
          <w:lang w:val="fr-FR"/>
        </w:rPr>
        <w:t>’</w:t>
      </w:r>
      <w:r>
        <w:rPr>
          <w:lang w:val="fr-FR"/>
        </w:rPr>
        <w:t>intention de se rendre à Buenaventura et aurait ensuite contacté des proches pour leur indiquer qu</w:t>
      </w:r>
      <w:r w:rsidR="00A01FA6">
        <w:rPr>
          <w:lang w:val="fr-FR"/>
        </w:rPr>
        <w:t>’</w:t>
      </w:r>
      <w:r>
        <w:rPr>
          <w:lang w:val="fr-FR"/>
        </w:rPr>
        <w:t>elle avait été arrêtée par des policiers. La</w:t>
      </w:r>
      <w:r w:rsidR="00145776">
        <w:rPr>
          <w:lang w:val="fr-FR"/>
        </w:rPr>
        <w:t> </w:t>
      </w:r>
      <w:r>
        <w:rPr>
          <w:lang w:val="fr-FR"/>
        </w:rPr>
        <w:t>communication avait été interrompue peu après. À ce jour, on ignore ce qu</w:t>
      </w:r>
      <w:r w:rsidR="00A01FA6">
        <w:rPr>
          <w:lang w:val="fr-FR"/>
        </w:rPr>
        <w:t>’</w:t>
      </w:r>
      <w:r>
        <w:rPr>
          <w:lang w:val="fr-FR"/>
        </w:rPr>
        <w:t>il est advenu de cette personne et où elle se trouve. La demande d</w:t>
      </w:r>
      <w:r w:rsidR="00A01FA6">
        <w:rPr>
          <w:lang w:val="fr-FR"/>
        </w:rPr>
        <w:t>’</w:t>
      </w:r>
      <w:r>
        <w:rPr>
          <w:lang w:val="fr-FR"/>
        </w:rPr>
        <w:t>action en urgence a fait l</w:t>
      </w:r>
      <w:r w:rsidR="00A01FA6">
        <w:rPr>
          <w:lang w:val="fr-FR"/>
        </w:rPr>
        <w:t>’</w:t>
      </w:r>
      <w:r>
        <w:rPr>
          <w:lang w:val="fr-FR"/>
        </w:rPr>
        <w:t>objet d</w:t>
      </w:r>
      <w:r w:rsidR="00A01FA6">
        <w:rPr>
          <w:lang w:val="fr-FR"/>
        </w:rPr>
        <w:t>’</w:t>
      </w:r>
      <w:r>
        <w:rPr>
          <w:lang w:val="fr-FR"/>
        </w:rPr>
        <w:t>un enregistrement parallèle, au Costa Rica et en Italie, en vertu du principe d</w:t>
      </w:r>
      <w:r w:rsidR="00A01FA6">
        <w:rPr>
          <w:lang w:val="fr-FR"/>
        </w:rPr>
        <w:t>’</w:t>
      </w:r>
      <w:r>
        <w:rPr>
          <w:lang w:val="fr-FR"/>
        </w:rPr>
        <w:t xml:space="preserve">entraide judiciaire et de coopération internationale (art. 14 et 15 de la Convention). </w:t>
      </w:r>
    </w:p>
    <w:p w14:paraId="6A0CD6F1" w14:textId="2B0CDE26" w:rsidR="007B0241" w:rsidRPr="0074155C" w:rsidRDefault="007B0241" w:rsidP="00FC0767">
      <w:pPr>
        <w:pStyle w:val="H56G"/>
      </w:pPr>
      <w:r>
        <w:rPr>
          <w:lang w:val="fr-FR"/>
        </w:rPr>
        <w:lastRenderedPageBreak/>
        <w:tab/>
        <w:t>b.</w:t>
      </w:r>
      <w:r>
        <w:rPr>
          <w:lang w:val="fr-FR"/>
        </w:rPr>
        <w:tab/>
        <w:t>Allégations relatives à l</w:t>
      </w:r>
      <w:r w:rsidR="00A01FA6">
        <w:rPr>
          <w:lang w:val="fr-FR"/>
        </w:rPr>
        <w:t>’</w:t>
      </w:r>
      <w:r>
        <w:rPr>
          <w:lang w:val="fr-FR"/>
        </w:rPr>
        <w:t>Équateur</w:t>
      </w:r>
    </w:p>
    <w:p w14:paraId="099ED11E" w14:textId="1FBE018A" w:rsidR="007B0241" w:rsidRPr="0074155C" w:rsidRDefault="007B0241" w:rsidP="00AE1DCD">
      <w:pPr>
        <w:pStyle w:val="SingleTxtG"/>
      </w:pPr>
      <w:r w:rsidRPr="0074155C">
        <w:t>40.</w:t>
      </w:r>
      <w:r w:rsidRPr="0074155C">
        <w:tab/>
      </w:r>
      <w:r>
        <w:rPr>
          <w:lang w:val="fr-FR"/>
        </w:rPr>
        <w:t>Au cours de la période considérée, le Comité a enregistré de nouvelles demandes d</w:t>
      </w:r>
      <w:r w:rsidR="00A01FA6">
        <w:rPr>
          <w:lang w:val="fr-FR"/>
        </w:rPr>
        <w:t>’</w:t>
      </w:r>
      <w:r>
        <w:rPr>
          <w:lang w:val="fr-FR"/>
        </w:rPr>
        <w:t xml:space="preserve">action en urgence concernant quatre disparitions, trois survenues en 2024 et une survenue en 2018. </w:t>
      </w:r>
    </w:p>
    <w:p w14:paraId="2CC91F27" w14:textId="66B06D96" w:rsidR="007B0241" w:rsidRPr="0074155C" w:rsidRDefault="007B0241" w:rsidP="00AE1DCD">
      <w:pPr>
        <w:pStyle w:val="SingleTxtG"/>
      </w:pPr>
      <w:r w:rsidRPr="0074155C">
        <w:t>41.</w:t>
      </w:r>
      <w:r w:rsidRPr="0074155C">
        <w:tab/>
      </w:r>
      <w:r>
        <w:rPr>
          <w:lang w:val="fr-FR"/>
        </w:rPr>
        <w:t>Dans la première affaire, il est allégué qu</w:t>
      </w:r>
      <w:r w:rsidR="00A01FA6">
        <w:rPr>
          <w:lang w:val="fr-FR"/>
        </w:rPr>
        <w:t>’</w:t>
      </w:r>
      <w:r>
        <w:rPr>
          <w:lang w:val="fr-FR"/>
        </w:rPr>
        <w:t>en septembre 2024, des membres des forces armées, au nombre d</w:t>
      </w:r>
      <w:r w:rsidR="00A01FA6">
        <w:rPr>
          <w:lang w:val="fr-FR"/>
        </w:rPr>
        <w:t>’</w:t>
      </w:r>
      <w:r>
        <w:rPr>
          <w:lang w:val="fr-FR"/>
        </w:rPr>
        <w:t xml:space="preserve">une quinzaine, ont investi une résidence située à Los </w:t>
      </w:r>
      <w:proofErr w:type="spellStart"/>
      <w:r>
        <w:rPr>
          <w:lang w:val="fr-FR"/>
        </w:rPr>
        <w:t>Ríos</w:t>
      </w:r>
      <w:proofErr w:type="spellEnd"/>
      <w:r>
        <w:rPr>
          <w:lang w:val="fr-FR"/>
        </w:rPr>
        <w:t>, en ont fait sortir deux personnes et ont fait monter celles-ci de force dans l</w:t>
      </w:r>
      <w:r w:rsidR="00A01FA6">
        <w:rPr>
          <w:lang w:val="fr-FR"/>
        </w:rPr>
        <w:t>’</w:t>
      </w:r>
      <w:r>
        <w:rPr>
          <w:lang w:val="fr-FR"/>
        </w:rPr>
        <w:t>une des deux camionnettes à plateau dans lesquelles ils étaient arrivés pour les emmener vers une destination indéterminée. Les proches ont porté plainte et demandé des informations, mais n</w:t>
      </w:r>
      <w:r w:rsidR="00A01FA6">
        <w:rPr>
          <w:lang w:val="fr-FR"/>
        </w:rPr>
        <w:t>’</w:t>
      </w:r>
      <w:r>
        <w:rPr>
          <w:lang w:val="fr-FR"/>
        </w:rPr>
        <w:t>ont obtenu aucune précision quant au sort des personnes concernées et au lieu où elles se trouvaient.</w:t>
      </w:r>
    </w:p>
    <w:p w14:paraId="3ABCD7EF" w14:textId="2135CFE6" w:rsidR="007B0241" w:rsidRPr="0074155C" w:rsidRDefault="007B0241" w:rsidP="00AE1DCD">
      <w:pPr>
        <w:pStyle w:val="SingleTxtG"/>
      </w:pPr>
      <w:r w:rsidRPr="0074155C">
        <w:t>42.</w:t>
      </w:r>
      <w:r w:rsidRPr="0074155C">
        <w:tab/>
      </w:r>
      <w:r>
        <w:rPr>
          <w:lang w:val="fr-FR"/>
        </w:rPr>
        <w:t>La deuxième affaire concerne la disparition d</w:t>
      </w:r>
      <w:r w:rsidR="00A01FA6">
        <w:rPr>
          <w:lang w:val="fr-FR"/>
        </w:rPr>
        <w:t>’</w:t>
      </w:r>
      <w:r>
        <w:rPr>
          <w:lang w:val="fr-FR"/>
        </w:rPr>
        <w:t>une jeune fille en 2018. Celle-ci se serait rendue à un rendez-vous médical, à Quito, et aurait été vue peu après en train de quitter son domicile pour rejoindre sa mère dans un magasin situé à proximité. Selon les informations reçues, la jeune fille aurait été aperçue plus tard cette même journée et une consultation à l</w:t>
      </w:r>
      <w:r w:rsidR="00A01FA6">
        <w:rPr>
          <w:lang w:val="fr-FR"/>
        </w:rPr>
        <w:t>’</w:t>
      </w:r>
      <w:r>
        <w:rPr>
          <w:lang w:val="fr-FR"/>
        </w:rPr>
        <w:t>hôpital aurait été enregistrée sous son nom. Malgré ces éléments et le temps écoulé, elle n</w:t>
      </w:r>
      <w:r w:rsidR="00A01FA6">
        <w:rPr>
          <w:lang w:val="fr-FR"/>
        </w:rPr>
        <w:t>’</w:t>
      </w:r>
      <w:r>
        <w:rPr>
          <w:lang w:val="fr-FR"/>
        </w:rPr>
        <w:t>a toujours pas été retrouvée. À ce jour, on ignore ce qu</w:t>
      </w:r>
      <w:r w:rsidR="00A01FA6">
        <w:rPr>
          <w:lang w:val="fr-FR"/>
        </w:rPr>
        <w:t>’</w:t>
      </w:r>
      <w:r>
        <w:rPr>
          <w:lang w:val="fr-FR"/>
        </w:rPr>
        <w:t>il est advenu d</w:t>
      </w:r>
      <w:r w:rsidR="00A01FA6">
        <w:rPr>
          <w:lang w:val="fr-FR"/>
        </w:rPr>
        <w:t>’</w:t>
      </w:r>
      <w:r>
        <w:rPr>
          <w:lang w:val="fr-FR"/>
        </w:rPr>
        <w:t>elle et où elle se trouve.</w:t>
      </w:r>
    </w:p>
    <w:p w14:paraId="79B4D193" w14:textId="166AEE6D" w:rsidR="007B0241" w:rsidRPr="0074155C" w:rsidRDefault="007B0241" w:rsidP="00AE1DCD">
      <w:pPr>
        <w:pStyle w:val="SingleTxtG"/>
      </w:pPr>
      <w:r w:rsidRPr="0074155C">
        <w:t>43.</w:t>
      </w:r>
      <w:r w:rsidRPr="0074155C">
        <w:tab/>
      </w:r>
      <w:r>
        <w:rPr>
          <w:lang w:val="fr-FR"/>
        </w:rPr>
        <w:t>La troisième affaire concerne une disparition survenue à Esmeraldas, en avril 2024. Selon les informations disponibles, une quinzaine de militaires en uniforme, arrivés à bord de deux véhicules blancs, se seraient présentés au domicile des victimes. Les militaires auraient tenu les proches à distance au moyen d</w:t>
      </w:r>
      <w:r w:rsidR="00A01FA6">
        <w:rPr>
          <w:lang w:val="fr-FR"/>
        </w:rPr>
        <w:t>’</w:t>
      </w:r>
      <w:r>
        <w:rPr>
          <w:lang w:val="fr-FR"/>
        </w:rPr>
        <w:t>une arme à feu et auraient menacé, agressé physiquement et soumis à des décharges électriques un homme, qu</w:t>
      </w:r>
      <w:r w:rsidR="00A01FA6">
        <w:rPr>
          <w:lang w:val="fr-FR"/>
        </w:rPr>
        <w:t>’</w:t>
      </w:r>
      <w:r>
        <w:rPr>
          <w:lang w:val="fr-FR"/>
        </w:rPr>
        <w:t>ils auraient ensuite fait sortir de la maison pour l</w:t>
      </w:r>
      <w:r w:rsidR="00A01FA6">
        <w:rPr>
          <w:lang w:val="fr-FR"/>
        </w:rPr>
        <w:t>’</w:t>
      </w:r>
      <w:r>
        <w:rPr>
          <w:lang w:val="fr-FR"/>
        </w:rPr>
        <w:t xml:space="preserve">emmener vers un lieu indéterminé. Le Comité a reçu des documents </w:t>
      </w:r>
      <w:proofErr w:type="spellStart"/>
      <w:r>
        <w:rPr>
          <w:lang w:val="fr-FR"/>
        </w:rPr>
        <w:t>audiovisuels</w:t>
      </w:r>
      <w:proofErr w:type="spellEnd"/>
      <w:r>
        <w:rPr>
          <w:lang w:val="fr-FR"/>
        </w:rPr>
        <w:t xml:space="preserve"> à l</w:t>
      </w:r>
      <w:r w:rsidR="00A01FA6">
        <w:rPr>
          <w:lang w:val="fr-FR"/>
        </w:rPr>
        <w:t>’</w:t>
      </w:r>
      <w:r>
        <w:rPr>
          <w:lang w:val="fr-FR"/>
        </w:rPr>
        <w:t>appui des allégations. À ce jour, les proches de la personne disparue n</w:t>
      </w:r>
      <w:r w:rsidR="00A01FA6">
        <w:rPr>
          <w:lang w:val="fr-FR"/>
        </w:rPr>
        <w:t>’</w:t>
      </w:r>
      <w:r>
        <w:rPr>
          <w:lang w:val="fr-FR"/>
        </w:rPr>
        <w:t>ont reçu aucune information officielle qui leur permette de savoir ce qu</w:t>
      </w:r>
      <w:r w:rsidR="00A01FA6">
        <w:rPr>
          <w:lang w:val="fr-FR"/>
        </w:rPr>
        <w:t>’</w:t>
      </w:r>
      <w:r>
        <w:rPr>
          <w:lang w:val="fr-FR"/>
        </w:rPr>
        <w:t>elle est devenue et où elle se trouve.</w:t>
      </w:r>
    </w:p>
    <w:p w14:paraId="28D8E7DE" w14:textId="6199EDB4" w:rsidR="007B0241" w:rsidRPr="0074155C" w:rsidRDefault="007B0241" w:rsidP="00FC0767">
      <w:pPr>
        <w:pStyle w:val="H56G"/>
      </w:pPr>
      <w:r>
        <w:rPr>
          <w:lang w:val="fr-FR"/>
        </w:rPr>
        <w:tab/>
        <w:t>c.</w:t>
      </w:r>
      <w:r>
        <w:rPr>
          <w:lang w:val="fr-FR"/>
        </w:rPr>
        <w:tab/>
        <w:t>Allégations relatives à l</w:t>
      </w:r>
      <w:r w:rsidR="00A01FA6">
        <w:rPr>
          <w:lang w:val="fr-FR"/>
        </w:rPr>
        <w:t>’</w:t>
      </w:r>
      <w:r>
        <w:rPr>
          <w:lang w:val="fr-FR"/>
        </w:rPr>
        <w:t>Iraq</w:t>
      </w:r>
    </w:p>
    <w:p w14:paraId="2444060B" w14:textId="00EB8B38" w:rsidR="007B0241" w:rsidRPr="0074155C" w:rsidRDefault="007B0241" w:rsidP="00AE1DCD">
      <w:pPr>
        <w:pStyle w:val="SingleTxtG"/>
      </w:pPr>
      <w:r w:rsidRPr="0074155C">
        <w:t>44.</w:t>
      </w:r>
      <w:r w:rsidRPr="0074155C">
        <w:tab/>
      </w:r>
      <w:r>
        <w:rPr>
          <w:lang w:val="fr-FR"/>
        </w:rPr>
        <w:t>Au cours de la période considérée, le Comité a enregistré six nouvelles demandes d</w:t>
      </w:r>
      <w:r w:rsidR="00A01FA6">
        <w:rPr>
          <w:lang w:val="fr-FR"/>
        </w:rPr>
        <w:t>’</w:t>
      </w:r>
      <w:r>
        <w:rPr>
          <w:lang w:val="fr-FR"/>
        </w:rPr>
        <w:t>action en urgence concernant l</w:t>
      </w:r>
      <w:r w:rsidR="00A01FA6">
        <w:rPr>
          <w:lang w:val="fr-FR"/>
        </w:rPr>
        <w:t>’</w:t>
      </w:r>
      <w:r>
        <w:rPr>
          <w:lang w:val="fr-FR"/>
        </w:rPr>
        <w:t>Iraq. Les disparitions signalées sont survenues entre 2014 et 2025, dans les provinces de Salaheddine, de Diyala et de Kirkouk, et dans la région du Kurdistan. Selon les informations disponibles, ces disparitions auraient été commises par des agents de l</w:t>
      </w:r>
      <w:r w:rsidR="00A01FA6">
        <w:rPr>
          <w:lang w:val="fr-FR"/>
        </w:rPr>
        <w:t>’</w:t>
      </w:r>
      <w:r>
        <w:rPr>
          <w:lang w:val="fr-FR"/>
        </w:rPr>
        <w:t>État ou par des groupes armés affiliés aux forces de sécurité de l</w:t>
      </w:r>
      <w:r w:rsidR="00A01FA6">
        <w:rPr>
          <w:lang w:val="fr-FR"/>
        </w:rPr>
        <w:t>’</w:t>
      </w:r>
      <w:r>
        <w:rPr>
          <w:lang w:val="fr-FR"/>
        </w:rPr>
        <w:t>État.</w:t>
      </w:r>
    </w:p>
    <w:p w14:paraId="60A89808" w14:textId="66F1CABE" w:rsidR="007B0241" w:rsidRPr="0074155C" w:rsidRDefault="007B0241" w:rsidP="00AE1DCD">
      <w:pPr>
        <w:pStyle w:val="SingleTxtG"/>
      </w:pPr>
      <w:r w:rsidRPr="0074155C">
        <w:t>45.</w:t>
      </w:r>
      <w:r w:rsidRPr="0074155C">
        <w:tab/>
      </w:r>
      <w:r>
        <w:rPr>
          <w:lang w:val="fr-FR"/>
        </w:rPr>
        <w:t>Trois des affaires renvoient à des faits qui sont survenus entre 2014 et 2018, dans les provinces de Salaheddine et de Diyala, dans des zones qui seraient sous le contrôle des forces de sécurité iraquiennes et de groupes armés affiliés. Selon les informations disponibles, les personnes concernées ont été interpellées au cours de perquisitions ou au passage de zones contrôlées par des unités affiliées aux Forces de mobilisation populaire. Dans certains cas, des témoins ont identifié des membres de factions armées en uniforme officiel. Après leur arrestation, les personnes concernées auraient été emmenées vers des lieux indéterminés ; on</w:t>
      </w:r>
      <w:r w:rsidR="00BA719C">
        <w:rPr>
          <w:lang w:val="fr-FR"/>
        </w:rPr>
        <w:t> </w:t>
      </w:r>
      <w:r>
        <w:rPr>
          <w:lang w:val="fr-FR"/>
        </w:rPr>
        <w:t>ne les a plus revues par la suite.</w:t>
      </w:r>
    </w:p>
    <w:p w14:paraId="3EDD420C" w14:textId="1D99CAAF" w:rsidR="007B0241" w:rsidRPr="0074155C" w:rsidRDefault="007B0241" w:rsidP="00AE1DCD">
      <w:pPr>
        <w:pStyle w:val="SingleTxtG"/>
      </w:pPr>
      <w:r w:rsidRPr="0074155C">
        <w:t>46.</w:t>
      </w:r>
      <w:r w:rsidRPr="0074155C">
        <w:tab/>
      </w:r>
      <w:r>
        <w:rPr>
          <w:lang w:val="fr-FR"/>
        </w:rPr>
        <w:t>Une affaire renvoie à des faits survenus en 2015, à Kirkouk, où un homme aurait été enlevé par des individus armés supposément affiliés aux forces de sécurité de l</w:t>
      </w:r>
      <w:r w:rsidR="00A01FA6">
        <w:rPr>
          <w:lang w:val="fr-FR"/>
        </w:rPr>
        <w:t>’</w:t>
      </w:r>
      <w:r>
        <w:rPr>
          <w:lang w:val="fr-FR"/>
        </w:rPr>
        <w:t>État. Environ trois semaines plus tard, cet homme a pu contacter ses proches et les informer qu</w:t>
      </w:r>
      <w:r w:rsidR="00A01FA6">
        <w:rPr>
          <w:lang w:val="fr-FR"/>
        </w:rPr>
        <w:t>’</w:t>
      </w:r>
      <w:r>
        <w:rPr>
          <w:lang w:val="fr-FR"/>
        </w:rPr>
        <w:t>il était détenu dans un lieu apparemment situé sous un hôpital public. Sa privation de liberté n</w:t>
      </w:r>
      <w:r w:rsidR="00A01FA6">
        <w:rPr>
          <w:lang w:val="fr-FR"/>
        </w:rPr>
        <w:t>’</w:t>
      </w:r>
      <w:r>
        <w:rPr>
          <w:lang w:val="fr-FR"/>
        </w:rPr>
        <w:t>a pas été reconnue officiellement.</w:t>
      </w:r>
    </w:p>
    <w:p w14:paraId="493BA9B7" w14:textId="0F567D88" w:rsidR="007B0241" w:rsidRPr="0074155C" w:rsidRDefault="007B0241" w:rsidP="00AE1DCD">
      <w:pPr>
        <w:pStyle w:val="SingleTxtG"/>
      </w:pPr>
      <w:r w:rsidRPr="0074155C">
        <w:t>47.</w:t>
      </w:r>
      <w:r w:rsidRPr="0074155C">
        <w:tab/>
      </w:r>
      <w:r>
        <w:rPr>
          <w:lang w:val="fr-FR"/>
        </w:rPr>
        <w:t xml:space="preserve">Deux affaires renvoient à des faits qui se sont déroulés en 2022 et en 2025, dans la région du Kurdistan. Dans la première affaire, un homme a été enlevé par des hommes armés supposément affiliés à un parti politique, à </w:t>
      </w:r>
      <w:proofErr w:type="spellStart"/>
      <w:r>
        <w:rPr>
          <w:lang w:val="fr-FR"/>
        </w:rPr>
        <w:t>Amadiyé</w:t>
      </w:r>
      <w:proofErr w:type="spellEnd"/>
      <w:r>
        <w:rPr>
          <w:lang w:val="fr-FR"/>
        </w:rPr>
        <w:t>, dans une zone contrôlée par les autorités de l</w:t>
      </w:r>
      <w:r w:rsidR="00A01FA6">
        <w:rPr>
          <w:lang w:val="fr-FR"/>
        </w:rPr>
        <w:t>’</w:t>
      </w:r>
      <w:r>
        <w:rPr>
          <w:lang w:val="fr-FR"/>
        </w:rPr>
        <w:t xml:space="preserve">État. Dans la deuxième affaire, un homme a disparu à </w:t>
      </w:r>
      <w:proofErr w:type="spellStart"/>
      <w:r>
        <w:rPr>
          <w:lang w:val="fr-FR"/>
        </w:rPr>
        <w:t>Souleïmaniyé</w:t>
      </w:r>
      <w:proofErr w:type="spellEnd"/>
      <w:r>
        <w:rPr>
          <w:lang w:val="fr-FR"/>
        </w:rPr>
        <w:t>, après avoir quitté son hôtel, et n</w:t>
      </w:r>
      <w:r w:rsidR="00A01FA6">
        <w:rPr>
          <w:lang w:val="fr-FR"/>
        </w:rPr>
        <w:t>’</w:t>
      </w:r>
      <w:r>
        <w:rPr>
          <w:lang w:val="fr-FR"/>
        </w:rPr>
        <w:t xml:space="preserve">a pas été revu par la suite. Selon les informations disponibles, il pourrait avoir été privé de liberté. </w:t>
      </w:r>
    </w:p>
    <w:p w14:paraId="10EAA5C7" w14:textId="7050D066" w:rsidR="007B0241" w:rsidRPr="003D7C2C" w:rsidRDefault="007B0241" w:rsidP="00AE1DCD">
      <w:pPr>
        <w:pStyle w:val="SingleTxtG"/>
        <w:rPr>
          <w:spacing w:val="-2"/>
        </w:rPr>
      </w:pPr>
      <w:r w:rsidRPr="003D7C2C">
        <w:rPr>
          <w:spacing w:val="-2"/>
        </w:rPr>
        <w:t>48.</w:t>
      </w:r>
      <w:r w:rsidRPr="003D7C2C">
        <w:rPr>
          <w:spacing w:val="-2"/>
        </w:rPr>
        <w:tab/>
      </w:r>
      <w:r w:rsidRPr="003D7C2C">
        <w:rPr>
          <w:spacing w:val="-2"/>
          <w:lang w:val="fr-FR"/>
        </w:rPr>
        <w:t>Dans chacune des six affaires, les proches se sont adressés à plusieurs reprises à la police, aux services de sécurité et aux autorités judiciaires pour s</w:t>
      </w:r>
      <w:r w:rsidR="00A01FA6" w:rsidRPr="003D7C2C">
        <w:rPr>
          <w:spacing w:val="-2"/>
          <w:lang w:val="fr-FR"/>
        </w:rPr>
        <w:t>’</w:t>
      </w:r>
      <w:r w:rsidRPr="003D7C2C">
        <w:rPr>
          <w:spacing w:val="-2"/>
          <w:lang w:val="fr-FR"/>
        </w:rPr>
        <w:t>enquérir du sort de la personne disparue et du lieu où elle se trouvait, et n</w:t>
      </w:r>
      <w:r w:rsidR="00A01FA6" w:rsidRPr="003D7C2C">
        <w:rPr>
          <w:spacing w:val="-2"/>
          <w:lang w:val="fr-FR"/>
        </w:rPr>
        <w:t>’</w:t>
      </w:r>
      <w:r w:rsidRPr="003D7C2C">
        <w:rPr>
          <w:spacing w:val="-2"/>
          <w:lang w:val="fr-FR"/>
        </w:rPr>
        <w:t xml:space="preserve">ont obtenu aucune information officielle. De plus, </w:t>
      </w:r>
      <w:r w:rsidRPr="003D7C2C">
        <w:rPr>
          <w:spacing w:val="-2"/>
          <w:lang w:val="fr-FR"/>
        </w:rPr>
        <w:lastRenderedPageBreak/>
        <w:t>il</w:t>
      </w:r>
      <w:r w:rsidR="00D66E4E">
        <w:rPr>
          <w:spacing w:val="-2"/>
          <w:lang w:val="fr-FR"/>
        </w:rPr>
        <w:t> </w:t>
      </w:r>
      <w:r w:rsidRPr="003D7C2C">
        <w:rPr>
          <w:spacing w:val="-2"/>
          <w:lang w:val="fr-FR"/>
        </w:rPr>
        <w:t>semble ressortir des informations disponibles que les autorités n</w:t>
      </w:r>
      <w:r w:rsidR="00A01FA6" w:rsidRPr="003D7C2C">
        <w:rPr>
          <w:spacing w:val="-2"/>
          <w:lang w:val="fr-FR"/>
        </w:rPr>
        <w:t>’</w:t>
      </w:r>
      <w:r w:rsidRPr="003D7C2C">
        <w:rPr>
          <w:spacing w:val="-2"/>
          <w:lang w:val="fr-FR"/>
        </w:rPr>
        <w:t>ont pas pris rapidement de mesures concrètes de recherche et d</w:t>
      </w:r>
      <w:r w:rsidR="00A01FA6" w:rsidRPr="003D7C2C">
        <w:rPr>
          <w:spacing w:val="-2"/>
          <w:lang w:val="fr-FR"/>
        </w:rPr>
        <w:t>’</w:t>
      </w:r>
      <w:r w:rsidRPr="003D7C2C">
        <w:rPr>
          <w:spacing w:val="-2"/>
          <w:lang w:val="fr-FR"/>
        </w:rPr>
        <w:t>enquête (voir aussi les paragraphes 72 à 78).</w:t>
      </w:r>
    </w:p>
    <w:p w14:paraId="14E68409" w14:textId="77777777" w:rsidR="007B0241" w:rsidRPr="0074155C" w:rsidRDefault="007B0241" w:rsidP="00FC0767">
      <w:pPr>
        <w:pStyle w:val="H56G"/>
      </w:pPr>
      <w:r>
        <w:rPr>
          <w:lang w:val="fr-FR"/>
        </w:rPr>
        <w:tab/>
        <w:t>d.</w:t>
      </w:r>
      <w:r>
        <w:rPr>
          <w:lang w:val="fr-FR"/>
        </w:rPr>
        <w:tab/>
        <w:t>Allégations relatives au Mali</w:t>
      </w:r>
    </w:p>
    <w:p w14:paraId="6A63FE58" w14:textId="60D9358D" w:rsidR="007B0241" w:rsidRPr="0074155C" w:rsidRDefault="007B0241" w:rsidP="00AE1DCD">
      <w:pPr>
        <w:pStyle w:val="SingleTxtG"/>
      </w:pPr>
      <w:r w:rsidRPr="0074155C">
        <w:t>49.</w:t>
      </w:r>
      <w:r w:rsidRPr="0074155C">
        <w:tab/>
      </w:r>
      <w:r>
        <w:rPr>
          <w:lang w:val="fr-FR"/>
        </w:rPr>
        <w:t>Au cours de la période considérée, le Comité a enregistré 11 nouvelles demandes d</w:t>
      </w:r>
      <w:r w:rsidR="00A01FA6">
        <w:rPr>
          <w:lang w:val="fr-FR"/>
        </w:rPr>
        <w:t>’</w:t>
      </w:r>
      <w:r>
        <w:rPr>
          <w:lang w:val="fr-FR"/>
        </w:rPr>
        <w:t>action en urgence concernant le Mali ; lesquelles se rapportaient à des faits survenus entre novembre 2024 et octobre 2025. Toutes les disparitions auraient été commises directement par des agents de l</w:t>
      </w:r>
      <w:r w:rsidR="00A01FA6">
        <w:rPr>
          <w:lang w:val="fr-FR"/>
        </w:rPr>
        <w:t>’</w:t>
      </w:r>
      <w:r>
        <w:rPr>
          <w:lang w:val="fr-FR"/>
        </w:rPr>
        <w:t>État.</w:t>
      </w:r>
    </w:p>
    <w:p w14:paraId="19217533" w14:textId="03B9323F" w:rsidR="007B0241" w:rsidRPr="0074155C" w:rsidRDefault="007B0241" w:rsidP="00AE1DCD">
      <w:pPr>
        <w:pStyle w:val="SingleTxtG"/>
      </w:pPr>
      <w:r w:rsidRPr="0074155C">
        <w:t>50.</w:t>
      </w:r>
      <w:r w:rsidRPr="0074155C">
        <w:tab/>
      </w:r>
      <w:r>
        <w:rPr>
          <w:lang w:val="fr-FR"/>
        </w:rPr>
        <w:t>L</w:t>
      </w:r>
      <w:r w:rsidR="00A01FA6">
        <w:rPr>
          <w:lang w:val="fr-FR"/>
        </w:rPr>
        <w:t>’</w:t>
      </w:r>
      <w:r>
        <w:rPr>
          <w:lang w:val="fr-FR"/>
        </w:rPr>
        <w:t>une des affaires concerne la disparition d</w:t>
      </w:r>
      <w:r w:rsidR="00A01FA6">
        <w:rPr>
          <w:lang w:val="fr-FR"/>
        </w:rPr>
        <w:t>’</w:t>
      </w:r>
      <w:r>
        <w:rPr>
          <w:lang w:val="fr-FR"/>
        </w:rPr>
        <w:t>un groupe de 14 personnes qui voyageaient entre la ville de Niono et la frontière mauritanienne, en janvier 2025. Des</w:t>
      </w:r>
      <w:r w:rsidR="004240D6">
        <w:rPr>
          <w:lang w:val="fr-FR"/>
        </w:rPr>
        <w:t> </w:t>
      </w:r>
      <w:r>
        <w:rPr>
          <w:lang w:val="fr-FR"/>
        </w:rPr>
        <w:t>demandes d</w:t>
      </w:r>
      <w:r w:rsidR="00A01FA6">
        <w:rPr>
          <w:lang w:val="fr-FR"/>
        </w:rPr>
        <w:t>’</w:t>
      </w:r>
      <w:r>
        <w:rPr>
          <w:lang w:val="fr-FR"/>
        </w:rPr>
        <w:t>action en urgence ont été enregistrées pour neuf de ces personnes ; aucune information sur l</w:t>
      </w:r>
      <w:r w:rsidR="00A01FA6">
        <w:rPr>
          <w:lang w:val="fr-FR"/>
        </w:rPr>
        <w:t>’</w:t>
      </w:r>
      <w:r>
        <w:rPr>
          <w:lang w:val="fr-FR"/>
        </w:rPr>
        <w:t>identité des autres personnes disparues n</w:t>
      </w:r>
      <w:r w:rsidR="00A01FA6">
        <w:rPr>
          <w:lang w:val="fr-FR"/>
        </w:rPr>
        <w:t>’</w:t>
      </w:r>
      <w:r>
        <w:rPr>
          <w:lang w:val="fr-FR"/>
        </w:rPr>
        <w:t>était disponible. Deux jours après la disparition du groupe, un véhicule calciné ainsi que des restes humains carbonisés et des effets personnels qui pourraient appartenir aux personnes disparues ont été découverts sur l</w:t>
      </w:r>
      <w:r w:rsidR="00A01FA6">
        <w:rPr>
          <w:lang w:val="fr-FR"/>
        </w:rPr>
        <w:t>’</w:t>
      </w:r>
      <w:r>
        <w:rPr>
          <w:lang w:val="fr-FR"/>
        </w:rPr>
        <w:t>itinéraire que celles-ci avaient emprunté. D</w:t>
      </w:r>
      <w:r w:rsidR="00A01FA6">
        <w:rPr>
          <w:lang w:val="fr-FR"/>
        </w:rPr>
        <w:t>’</w:t>
      </w:r>
      <w:r>
        <w:rPr>
          <w:lang w:val="fr-FR"/>
        </w:rPr>
        <w:t>autres restes humains auraient été découverts à proximité. Selon les informations disponibles, les forces de sécurité de l</w:t>
      </w:r>
      <w:r w:rsidR="00A01FA6">
        <w:rPr>
          <w:lang w:val="fr-FR"/>
        </w:rPr>
        <w:t>’</w:t>
      </w:r>
      <w:r>
        <w:rPr>
          <w:lang w:val="fr-FR"/>
        </w:rPr>
        <w:t xml:space="preserve">État étaient très présentes dans la zone. Malgré la découverte de restes humains et les informations transmises aux autorités, y compris des témoignages et des documents </w:t>
      </w:r>
      <w:proofErr w:type="spellStart"/>
      <w:r>
        <w:rPr>
          <w:lang w:val="fr-FR"/>
        </w:rPr>
        <w:t>audiovisuels</w:t>
      </w:r>
      <w:proofErr w:type="spellEnd"/>
      <w:r>
        <w:rPr>
          <w:lang w:val="fr-FR"/>
        </w:rPr>
        <w:t>, aucune mesure concrète n</w:t>
      </w:r>
      <w:r w:rsidR="00A01FA6">
        <w:rPr>
          <w:lang w:val="fr-FR"/>
        </w:rPr>
        <w:t>’</w:t>
      </w:r>
      <w:r>
        <w:rPr>
          <w:lang w:val="fr-FR"/>
        </w:rPr>
        <w:t>a été prise dans le but d</w:t>
      </w:r>
      <w:r w:rsidR="00A01FA6">
        <w:rPr>
          <w:lang w:val="fr-FR"/>
        </w:rPr>
        <w:t>’</w:t>
      </w:r>
      <w:r>
        <w:rPr>
          <w:lang w:val="fr-FR"/>
        </w:rPr>
        <w:t>identifier ces restes et de savoir ce qu</w:t>
      </w:r>
      <w:r w:rsidR="00A01FA6">
        <w:rPr>
          <w:lang w:val="fr-FR"/>
        </w:rPr>
        <w:t>’</w:t>
      </w:r>
      <w:r>
        <w:rPr>
          <w:lang w:val="fr-FR"/>
        </w:rPr>
        <w:t>il était advenu des personnes disparues et où elles se trouvaient.</w:t>
      </w:r>
    </w:p>
    <w:p w14:paraId="3399E957" w14:textId="052C15BD" w:rsidR="007B0241" w:rsidRPr="0074155C" w:rsidRDefault="007B0241" w:rsidP="00AE1DCD">
      <w:pPr>
        <w:pStyle w:val="SingleTxtG"/>
      </w:pPr>
      <w:r w:rsidRPr="0074155C">
        <w:t>51.</w:t>
      </w:r>
      <w:r w:rsidRPr="0074155C">
        <w:tab/>
      </w:r>
      <w:r>
        <w:rPr>
          <w:lang w:val="fr-FR"/>
        </w:rPr>
        <w:t>Les deux autres affaires se rapportent à des faits survenus à Bamako, en novembre 2024 et en octobre 2025. Dans ces deux affaires, il est question d</w:t>
      </w:r>
      <w:r w:rsidR="00A01FA6">
        <w:rPr>
          <w:lang w:val="fr-FR"/>
        </w:rPr>
        <w:t>’</w:t>
      </w:r>
      <w:r>
        <w:rPr>
          <w:lang w:val="fr-FR"/>
        </w:rPr>
        <w:t>hommes armés, circulant dans des véhicules banalisés, qui se seraient introduits dans une résidence privée et auraient emmené les personnes concernées vers une destination indéterminée. L</w:t>
      </w:r>
      <w:r w:rsidR="00A01FA6">
        <w:rPr>
          <w:lang w:val="fr-FR"/>
        </w:rPr>
        <w:t>’</w:t>
      </w:r>
      <w:r>
        <w:rPr>
          <w:lang w:val="fr-FR"/>
        </w:rPr>
        <w:t>une des personnes disparues était âgée de 91 ans au moment des faits. Des témoins ont déclaré que les hommes armés s</w:t>
      </w:r>
      <w:r w:rsidR="00A01FA6">
        <w:rPr>
          <w:lang w:val="fr-FR"/>
        </w:rPr>
        <w:t>’</w:t>
      </w:r>
      <w:r>
        <w:rPr>
          <w:lang w:val="fr-FR"/>
        </w:rPr>
        <w:t>étaient présentés comme des gendarmes ou des agents des services de sécurité de l</w:t>
      </w:r>
      <w:r w:rsidR="00A01FA6">
        <w:rPr>
          <w:lang w:val="fr-FR"/>
        </w:rPr>
        <w:t>’</w:t>
      </w:r>
      <w:r>
        <w:rPr>
          <w:lang w:val="fr-FR"/>
        </w:rPr>
        <w:t>État. Malgré des plaintes et des demandes répétées, aucune information officielle permettant de savoir ce qu</w:t>
      </w:r>
      <w:r w:rsidR="00A01FA6">
        <w:rPr>
          <w:lang w:val="fr-FR"/>
        </w:rPr>
        <w:t>’</w:t>
      </w:r>
      <w:r>
        <w:rPr>
          <w:lang w:val="fr-FR"/>
        </w:rPr>
        <w:t>il était advenu des personnes disparues et où elles se trouvaient n</w:t>
      </w:r>
      <w:r w:rsidR="00A01FA6">
        <w:rPr>
          <w:lang w:val="fr-FR"/>
        </w:rPr>
        <w:t>’</w:t>
      </w:r>
      <w:r>
        <w:rPr>
          <w:lang w:val="fr-FR"/>
        </w:rPr>
        <w:t>a été fournie. Les informations reçues révèlent des similarités dans la commission des deux disparitions.</w:t>
      </w:r>
    </w:p>
    <w:p w14:paraId="329970D8" w14:textId="43583B72" w:rsidR="007B0241" w:rsidRPr="0074155C" w:rsidRDefault="007B0241" w:rsidP="00AE1DCD">
      <w:pPr>
        <w:pStyle w:val="SingleTxtG"/>
      </w:pPr>
      <w:r w:rsidRPr="0074155C">
        <w:t>52.</w:t>
      </w:r>
      <w:r w:rsidRPr="0074155C">
        <w:tab/>
      </w:r>
      <w:r>
        <w:rPr>
          <w:lang w:val="fr-FR"/>
        </w:rPr>
        <w:t>À la date d</w:t>
      </w:r>
      <w:r w:rsidR="00A01FA6">
        <w:rPr>
          <w:lang w:val="fr-FR"/>
        </w:rPr>
        <w:t>’</w:t>
      </w:r>
      <w:r>
        <w:rPr>
          <w:lang w:val="fr-FR"/>
        </w:rPr>
        <w:t>établissement du présent rapport, l</w:t>
      </w:r>
      <w:r w:rsidR="00A01FA6">
        <w:rPr>
          <w:lang w:val="fr-FR"/>
        </w:rPr>
        <w:t>’</w:t>
      </w:r>
      <w:r>
        <w:rPr>
          <w:lang w:val="fr-FR"/>
        </w:rPr>
        <w:t>État Partie n</w:t>
      </w:r>
      <w:r w:rsidR="00A01FA6">
        <w:rPr>
          <w:lang w:val="fr-FR"/>
        </w:rPr>
        <w:t>’</w:t>
      </w:r>
      <w:r>
        <w:rPr>
          <w:lang w:val="fr-FR"/>
        </w:rPr>
        <w:t>avait fourni aucune réponse au sujet de la disparition du groupe de personnes visée au paragraphe 50, malgré les rappels que le Comité lui avait adressés. Pour les deux autres affaires, le Comité attend une réponse de l</w:t>
      </w:r>
      <w:r w:rsidR="00A01FA6">
        <w:rPr>
          <w:lang w:val="fr-FR"/>
        </w:rPr>
        <w:t>’</w:t>
      </w:r>
      <w:r>
        <w:rPr>
          <w:lang w:val="fr-FR"/>
        </w:rPr>
        <w:t>État Partie, dans un délai imparti.</w:t>
      </w:r>
    </w:p>
    <w:p w14:paraId="438AD7D3" w14:textId="77777777" w:rsidR="007B0241" w:rsidRPr="0074155C" w:rsidRDefault="007B0241" w:rsidP="00FC0767">
      <w:pPr>
        <w:pStyle w:val="H56G"/>
      </w:pPr>
      <w:r>
        <w:rPr>
          <w:lang w:val="fr-FR"/>
        </w:rPr>
        <w:tab/>
        <w:t>e.</w:t>
      </w:r>
      <w:r>
        <w:rPr>
          <w:lang w:val="fr-FR"/>
        </w:rPr>
        <w:tab/>
        <w:t>Allégations relatives au Mexique</w:t>
      </w:r>
    </w:p>
    <w:p w14:paraId="40868CD3" w14:textId="77F530CA" w:rsidR="007B0241" w:rsidRPr="0074155C" w:rsidRDefault="007B0241" w:rsidP="00AE1DCD">
      <w:pPr>
        <w:pStyle w:val="SingleTxtG"/>
      </w:pPr>
      <w:r w:rsidRPr="0074155C">
        <w:t>53.</w:t>
      </w:r>
      <w:r w:rsidRPr="0074155C">
        <w:tab/>
      </w:r>
      <w:r>
        <w:rPr>
          <w:lang w:val="fr-FR"/>
        </w:rPr>
        <w:t>Les 40 demandes d</w:t>
      </w:r>
      <w:r w:rsidR="00A01FA6">
        <w:rPr>
          <w:lang w:val="fr-FR"/>
        </w:rPr>
        <w:t>’</w:t>
      </w:r>
      <w:r>
        <w:rPr>
          <w:lang w:val="fr-FR"/>
        </w:rPr>
        <w:t>action en urgence concernant le Mexique qui ont été enregistrées au cours de la période considérée ont trait à des disparitions survenues entre septembre 2011 et janvier 2026, dont 13 en 2024, 16 en 2025 et 1 en 2026. Les faits essentiels sont les suivants :</w:t>
      </w:r>
    </w:p>
    <w:p w14:paraId="04D545F6" w14:textId="3588B3D6" w:rsidR="007B0241" w:rsidRPr="0074155C" w:rsidRDefault="007B0241" w:rsidP="00E527B5">
      <w:pPr>
        <w:pStyle w:val="SingleTxtG"/>
        <w:ind w:firstLine="567"/>
      </w:pPr>
      <w:r>
        <w:rPr>
          <w:lang w:val="fr-FR"/>
        </w:rPr>
        <w:t>a)</w:t>
      </w:r>
      <w:r>
        <w:rPr>
          <w:lang w:val="fr-FR"/>
        </w:rPr>
        <w:tab/>
        <w:t>Des 40 demandes d</w:t>
      </w:r>
      <w:r w:rsidR="00A01FA6">
        <w:rPr>
          <w:lang w:val="fr-FR"/>
        </w:rPr>
        <w:t>’</w:t>
      </w:r>
      <w:r>
        <w:rPr>
          <w:lang w:val="fr-FR"/>
        </w:rPr>
        <w:t>action en urgence, 12 (30 %) concernent des disparitions survenues dans l</w:t>
      </w:r>
      <w:r w:rsidR="00A01FA6">
        <w:rPr>
          <w:lang w:val="fr-FR"/>
        </w:rPr>
        <w:t>’</w:t>
      </w:r>
      <w:r>
        <w:rPr>
          <w:lang w:val="fr-FR"/>
        </w:rPr>
        <w:t>État du Chiapas, 7 (17 %) dans l</w:t>
      </w:r>
      <w:r w:rsidR="00A01FA6">
        <w:rPr>
          <w:lang w:val="fr-FR"/>
        </w:rPr>
        <w:t>’</w:t>
      </w:r>
      <w:r>
        <w:rPr>
          <w:lang w:val="fr-FR"/>
        </w:rPr>
        <w:t>État de Jalisco ; 5 (12 %) dans l</w:t>
      </w:r>
      <w:r w:rsidR="00A01FA6">
        <w:rPr>
          <w:lang w:val="fr-FR"/>
        </w:rPr>
        <w:t>’</w:t>
      </w:r>
      <w:r>
        <w:rPr>
          <w:lang w:val="fr-FR"/>
        </w:rPr>
        <w:t>État de Guanajuato et 5 (12 %) dans l</w:t>
      </w:r>
      <w:r w:rsidR="00A01FA6">
        <w:rPr>
          <w:lang w:val="fr-FR"/>
        </w:rPr>
        <w:t>’</w:t>
      </w:r>
      <w:r>
        <w:rPr>
          <w:lang w:val="fr-FR"/>
        </w:rPr>
        <w:t>État de Sinaloa ; 4 (10 %) dans l</w:t>
      </w:r>
      <w:r w:rsidR="00A01FA6">
        <w:rPr>
          <w:lang w:val="fr-FR"/>
        </w:rPr>
        <w:t>’</w:t>
      </w:r>
      <w:r>
        <w:rPr>
          <w:lang w:val="fr-FR"/>
        </w:rPr>
        <w:t>État d</w:t>
      </w:r>
      <w:r w:rsidR="00A01FA6">
        <w:rPr>
          <w:lang w:val="fr-FR"/>
        </w:rPr>
        <w:t>’</w:t>
      </w:r>
      <w:r>
        <w:rPr>
          <w:lang w:val="fr-FR"/>
        </w:rPr>
        <w:t>Oaxaca ; 2 (5 %) en Basse-Californie et 2 (5 %) dans l</w:t>
      </w:r>
      <w:r w:rsidR="00A01FA6">
        <w:rPr>
          <w:lang w:val="fr-FR"/>
        </w:rPr>
        <w:t>’</w:t>
      </w:r>
      <w:r>
        <w:rPr>
          <w:lang w:val="fr-FR"/>
        </w:rPr>
        <w:t>État de Tamaulipas ; 1 (3 %) à Mexico, 1 (3 %) dans l</w:t>
      </w:r>
      <w:r w:rsidR="00A01FA6">
        <w:rPr>
          <w:lang w:val="fr-FR"/>
        </w:rPr>
        <w:t>’</w:t>
      </w:r>
      <w:r>
        <w:rPr>
          <w:lang w:val="fr-FR"/>
        </w:rPr>
        <w:t>État d</w:t>
      </w:r>
      <w:r w:rsidR="00A01FA6">
        <w:rPr>
          <w:lang w:val="fr-FR"/>
        </w:rPr>
        <w:t>’</w:t>
      </w:r>
      <w:r>
        <w:rPr>
          <w:lang w:val="fr-FR"/>
        </w:rPr>
        <w:t>Aguascalientes et 1 (3 %) dans l</w:t>
      </w:r>
      <w:r w:rsidR="00A01FA6">
        <w:rPr>
          <w:lang w:val="fr-FR"/>
        </w:rPr>
        <w:t>’</w:t>
      </w:r>
      <w:r>
        <w:rPr>
          <w:lang w:val="fr-FR"/>
        </w:rPr>
        <w:t>État d</w:t>
      </w:r>
      <w:r w:rsidR="00A01FA6">
        <w:rPr>
          <w:lang w:val="fr-FR"/>
        </w:rPr>
        <w:t>’</w:t>
      </w:r>
      <w:r>
        <w:rPr>
          <w:lang w:val="fr-FR"/>
        </w:rPr>
        <w:t>Hidalgo ;</w:t>
      </w:r>
    </w:p>
    <w:p w14:paraId="04E9908A" w14:textId="77777777" w:rsidR="007B0241" w:rsidRPr="0074155C" w:rsidRDefault="007B0241" w:rsidP="00E527B5">
      <w:pPr>
        <w:pStyle w:val="SingleTxtG"/>
        <w:ind w:firstLine="567"/>
      </w:pPr>
      <w:r>
        <w:rPr>
          <w:lang w:val="fr-FR"/>
        </w:rPr>
        <w:t>b)</w:t>
      </w:r>
      <w:r>
        <w:rPr>
          <w:lang w:val="fr-FR"/>
        </w:rPr>
        <w:tab/>
        <w:t>Profil des personnes disparues :</w:t>
      </w:r>
    </w:p>
    <w:p w14:paraId="0F5AAB05" w14:textId="35AA1DDD" w:rsidR="007B0241" w:rsidRPr="0074155C" w:rsidRDefault="007B0241" w:rsidP="00A932F3">
      <w:pPr>
        <w:pStyle w:val="Bullet2G"/>
      </w:pPr>
      <w:r>
        <w:rPr>
          <w:lang w:val="fr-FR"/>
        </w:rPr>
        <w:t>26 hommes ou garçons (65 %)</w:t>
      </w:r>
      <w:r w:rsidR="00044877">
        <w:rPr>
          <w:lang w:val="fr-FR"/>
        </w:rPr>
        <w:t> ;</w:t>
      </w:r>
    </w:p>
    <w:p w14:paraId="245F8ABA" w14:textId="27D6D998" w:rsidR="007B0241" w:rsidRPr="0074155C" w:rsidRDefault="007B0241" w:rsidP="00A932F3">
      <w:pPr>
        <w:pStyle w:val="Bullet2G"/>
      </w:pPr>
      <w:r>
        <w:rPr>
          <w:lang w:val="fr-FR"/>
        </w:rPr>
        <w:t>14 femmes ou filles (35 %)</w:t>
      </w:r>
      <w:r w:rsidR="00044877">
        <w:rPr>
          <w:lang w:val="fr-FR"/>
        </w:rPr>
        <w:t> ;</w:t>
      </w:r>
    </w:p>
    <w:p w14:paraId="0059C5FC" w14:textId="0C0689B8" w:rsidR="007B0241" w:rsidRPr="0074155C" w:rsidRDefault="007B0241" w:rsidP="00A932F3">
      <w:pPr>
        <w:pStyle w:val="Bullet2G"/>
      </w:pPr>
      <w:r>
        <w:rPr>
          <w:lang w:val="fr-FR"/>
        </w:rPr>
        <w:t>7 mineurs (17 %), dont 4 garçons (57 %) et 3 filles (43 %)</w:t>
      </w:r>
      <w:r w:rsidR="00876D0F">
        <w:rPr>
          <w:lang w:val="fr-FR"/>
        </w:rPr>
        <w:t> ;</w:t>
      </w:r>
    </w:p>
    <w:p w14:paraId="0F0D01CF" w14:textId="2C0D67A9" w:rsidR="007B0241" w:rsidRPr="0074155C" w:rsidRDefault="007B0241" w:rsidP="00A932F3">
      <w:pPr>
        <w:pStyle w:val="Bullet2G"/>
      </w:pPr>
      <w:r>
        <w:rPr>
          <w:lang w:val="fr-FR"/>
        </w:rPr>
        <w:t>1 personne âgée (3 %)</w:t>
      </w:r>
      <w:r w:rsidR="00876D0F">
        <w:rPr>
          <w:lang w:val="fr-FR"/>
        </w:rPr>
        <w:t> ;</w:t>
      </w:r>
    </w:p>
    <w:p w14:paraId="010B0A97" w14:textId="2384F5D3" w:rsidR="007B0241" w:rsidRPr="0074155C" w:rsidRDefault="007B0241" w:rsidP="00A932F3">
      <w:pPr>
        <w:pStyle w:val="Bullet2G"/>
      </w:pPr>
      <w:r>
        <w:rPr>
          <w:lang w:val="fr-FR"/>
        </w:rPr>
        <w:t>1 membre de la famille d</w:t>
      </w:r>
      <w:r w:rsidR="00A01FA6">
        <w:rPr>
          <w:lang w:val="fr-FR"/>
        </w:rPr>
        <w:t>’</w:t>
      </w:r>
      <w:r>
        <w:rPr>
          <w:lang w:val="fr-FR"/>
        </w:rPr>
        <w:t>une personne disparue qui participait aux activités de recherche (3 %) ;</w:t>
      </w:r>
    </w:p>
    <w:p w14:paraId="1FA20108" w14:textId="722555A4" w:rsidR="007B0241" w:rsidRPr="0074155C" w:rsidRDefault="007B0241" w:rsidP="00E527B5">
      <w:pPr>
        <w:pStyle w:val="SingleTxtG"/>
        <w:ind w:firstLine="567"/>
      </w:pPr>
      <w:r>
        <w:rPr>
          <w:lang w:val="fr-FR"/>
        </w:rPr>
        <w:lastRenderedPageBreak/>
        <w:t>c)</w:t>
      </w:r>
      <w:r>
        <w:rPr>
          <w:lang w:val="fr-FR"/>
        </w:rPr>
        <w:tab/>
        <w:t>Parmi les nouvelles demandes d</w:t>
      </w:r>
      <w:r w:rsidR="00A01FA6">
        <w:rPr>
          <w:lang w:val="fr-FR"/>
        </w:rPr>
        <w:t>’</w:t>
      </w:r>
      <w:r>
        <w:rPr>
          <w:lang w:val="fr-FR"/>
        </w:rPr>
        <w:t>action en urgence enregistrées, 10 ont donné lieu à un enregistrement parallèle en vertu du principe d</w:t>
      </w:r>
      <w:r w:rsidR="00A01FA6">
        <w:rPr>
          <w:lang w:val="fr-FR"/>
        </w:rPr>
        <w:t>’</w:t>
      </w:r>
      <w:r>
        <w:rPr>
          <w:lang w:val="fr-FR"/>
        </w:rPr>
        <w:t>entraide judiciaire et de coopération internationale </w:t>
      </w:r>
      <w:r w:rsidR="005A43FE">
        <w:rPr>
          <w:lang w:val="fr-FR"/>
        </w:rPr>
        <w:t>−</w:t>
      </w:r>
      <w:r>
        <w:rPr>
          <w:lang w:val="fr-FR"/>
        </w:rPr>
        <w:t> 6 concernaient Cuba et 4 le Honduras, en leur qualité de pays de nationalité de la personne disparue (voir le paragraphe 36).</w:t>
      </w:r>
    </w:p>
    <w:p w14:paraId="250E4218" w14:textId="21D2773D" w:rsidR="007B0241" w:rsidRPr="0074155C" w:rsidRDefault="007B0241" w:rsidP="00AE1DCD">
      <w:pPr>
        <w:pStyle w:val="SingleTxtG"/>
      </w:pPr>
      <w:r w:rsidRPr="0074155C">
        <w:t>54.</w:t>
      </w:r>
      <w:r w:rsidRPr="0074155C">
        <w:tab/>
      </w:r>
      <w:r>
        <w:rPr>
          <w:lang w:val="fr-FR"/>
        </w:rPr>
        <w:t>La plupart des demandes d</w:t>
      </w:r>
      <w:r w:rsidR="00A01FA6">
        <w:rPr>
          <w:lang w:val="fr-FR"/>
        </w:rPr>
        <w:t>’</w:t>
      </w:r>
      <w:r>
        <w:rPr>
          <w:lang w:val="fr-FR"/>
        </w:rPr>
        <w:t>action en urgence enregistrées au cours de la période considérée concernent des disparitions collectives dans le contexte des migrations, survenues au Chiapas entre octobre et décembre 2024 (voir le paragraphe 36).</w:t>
      </w:r>
    </w:p>
    <w:p w14:paraId="2F0A4DFD" w14:textId="69AD33F6" w:rsidR="007B0241" w:rsidRPr="0074155C" w:rsidRDefault="007B0241" w:rsidP="00AE1DCD">
      <w:pPr>
        <w:pStyle w:val="SingleTxtG"/>
      </w:pPr>
      <w:r w:rsidRPr="0074155C">
        <w:t>55.</w:t>
      </w:r>
      <w:r w:rsidRPr="0074155C">
        <w:tab/>
      </w:r>
      <w:r>
        <w:rPr>
          <w:lang w:val="fr-FR"/>
        </w:rPr>
        <w:t>Dans l</w:t>
      </w:r>
      <w:r w:rsidR="00A01FA6">
        <w:rPr>
          <w:lang w:val="fr-FR"/>
        </w:rPr>
        <w:t>’</w:t>
      </w:r>
      <w:r>
        <w:rPr>
          <w:lang w:val="fr-FR"/>
        </w:rPr>
        <w:t>État de Jalisco, des agents de l</w:t>
      </w:r>
      <w:r w:rsidR="00A01FA6">
        <w:rPr>
          <w:lang w:val="fr-FR"/>
        </w:rPr>
        <w:t>’</w:t>
      </w:r>
      <w:r>
        <w:rPr>
          <w:lang w:val="fr-FR"/>
        </w:rPr>
        <w:t>État ou des personnes se présentant comme tels seraient directement impliqués dans plusieurs affaires. Dans l</w:t>
      </w:r>
      <w:r w:rsidR="00A01FA6">
        <w:rPr>
          <w:lang w:val="fr-FR"/>
        </w:rPr>
        <w:t>’</w:t>
      </w:r>
      <w:r>
        <w:rPr>
          <w:lang w:val="fr-FR"/>
        </w:rPr>
        <w:t>une de ces affaires, des hommes armés, qui prétendaient appartenir au ministère public, étaient venus chercher plusieurs personnes sur leur lieu de travail et les avaient emmenées de force, alors que, selon un enregistrement vidéo, une patrouille de la police municipale se trouvait à proximité. Dans</w:t>
      </w:r>
      <w:r w:rsidR="00C9230D">
        <w:rPr>
          <w:lang w:val="fr-FR"/>
        </w:rPr>
        <w:t> </w:t>
      </w:r>
      <w:r>
        <w:rPr>
          <w:lang w:val="fr-FR"/>
        </w:rPr>
        <w:t>une autre affaire, une personne aurait été interpellée par des individus circulant à bord de véhicules portant les insignes de la police municipale, bien que ses proches aient par la suite été informés qu</w:t>
      </w:r>
      <w:r w:rsidR="00A01FA6">
        <w:rPr>
          <w:lang w:val="fr-FR"/>
        </w:rPr>
        <w:t>’</w:t>
      </w:r>
      <w:r>
        <w:rPr>
          <w:lang w:val="fr-FR"/>
        </w:rPr>
        <w:t>aucune opération de police n</w:t>
      </w:r>
      <w:r w:rsidR="00A01FA6">
        <w:rPr>
          <w:lang w:val="fr-FR"/>
        </w:rPr>
        <w:t>’</w:t>
      </w:r>
      <w:r>
        <w:rPr>
          <w:lang w:val="fr-FR"/>
        </w:rPr>
        <w:t>avait eu lieu. Selon les informations disponibles, certaines mesures d</w:t>
      </w:r>
      <w:r w:rsidR="00A01FA6">
        <w:rPr>
          <w:lang w:val="fr-FR"/>
        </w:rPr>
        <w:t>’</w:t>
      </w:r>
      <w:r>
        <w:rPr>
          <w:lang w:val="fr-FR"/>
        </w:rPr>
        <w:t>enquête déterminantes, notamment l</w:t>
      </w:r>
      <w:r w:rsidR="00A01FA6">
        <w:rPr>
          <w:lang w:val="fr-FR"/>
        </w:rPr>
        <w:t>’</w:t>
      </w:r>
      <w:r>
        <w:rPr>
          <w:lang w:val="fr-FR"/>
        </w:rPr>
        <w:t>identification et l</w:t>
      </w:r>
      <w:r w:rsidR="00A01FA6">
        <w:rPr>
          <w:lang w:val="fr-FR"/>
        </w:rPr>
        <w:t>’</w:t>
      </w:r>
      <w:r>
        <w:rPr>
          <w:lang w:val="fr-FR"/>
        </w:rPr>
        <w:t>audition d</w:t>
      </w:r>
      <w:r w:rsidR="00A01FA6">
        <w:rPr>
          <w:lang w:val="fr-FR"/>
        </w:rPr>
        <w:t>’</w:t>
      </w:r>
      <w:r>
        <w:rPr>
          <w:lang w:val="fr-FR"/>
        </w:rPr>
        <w:t>agents de l</w:t>
      </w:r>
      <w:r w:rsidR="00A01FA6">
        <w:rPr>
          <w:lang w:val="fr-FR"/>
        </w:rPr>
        <w:t>’</w:t>
      </w:r>
      <w:r>
        <w:rPr>
          <w:lang w:val="fr-FR"/>
        </w:rPr>
        <w:t>État ainsi que l</w:t>
      </w:r>
      <w:r w:rsidR="00A01FA6">
        <w:rPr>
          <w:lang w:val="fr-FR"/>
        </w:rPr>
        <w:t>’</w:t>
      </w:r>
      <w:r>
        <w:rPr>
          <w:lang w:val="fr-FR"/>
        </w:rPr>
        <w:t>analyse d</w:t>
      </w:r>
      <w:r w:rsidR="00A01FA6">
        <w:rPr>
          <w:lang w:val="fr-FR"/>
        </w:rPr>
        <w:t>’</w:t>
      </w:r>
      <w:r>
        <w:rPr>
          <w:lang w:val="fr-FR"/>
        </w:rPr>
        <w:t xml:space="preserve">enregistrements vidéo et de données de géolocalisation, semblent avoir été retardées ou ne pas avoir été menées à bien. </w:t>
      </w:r>
    </w:p>
    <w:p w14:paraId="395EB063" w14:textId="24B609DD" w:rsidR="007B0241" w:rsidRPr="0074155C" w:rsidRDefault="007B0241" w:rsidP="00AE1DCD">
      <w:pPr>
        <w:pStyle w:val="SingleTxtG"/>
      </w:pPr>
      <w:r w:rsidRPr="0074155C">
        <w:t>56.</w:t>
      </w:r>
      <w:r w:rsidRPr="0074155C">
        <w:tab/>
      </w:r>
      <w:r>
        <w:rPr>
          <w:lang w:val="fr-FR"/>
        </w:rPr>
        <w:t>Dans l</w:t>
      </w:r>
      <w:r w:rsidR="00A01FA6">
        <w:rPr>
          <w:lang w:val="fr-FR"/>
        </w:rPr>
        <w:t>’</w:t>
      </w:r>
      <w:r>
        <w:rPr>
          <w:lang w:val="fr-FR"/>
        </w:rPr>
        <w:t>État de Guanajuato, un mineur aurait été enlevé, chez lui, par des individus en tenue militaire. Des personnes ont dit avoir assisté à son arrestation par des membres de la Garde nationale. Le père du disparu, qui avait recherché activement son enfant et allégué que des agents de l</w:t>
      </w:r>
      <w:r w:rsidR="00A01FA6">
        <w:rPr>
          <w:lang w:val="fr-FR"/>
        </w:rPr>
        <w:t>’</w:t>
      </w:r>
      <w:r>
        <w:rPr>
          <w:lang w:val="fr-FR"/>
        </w:rPr>
        <w:t>État étaient impliqués dans cette disparition, a disparu lui aussi par la suite, bien que le Comité ait demandé à l</w:t>
      </w:r>
      <w:r w:rsidR="00A01FA6">
        <w:rPr>
          <w:lang w:val="fr-FR"/>
        </w:rPr>
        <w:t>’</w:t>
      </w:r>
      <w:r>
        <w:rPr>
          <w:lang w:val="fr-FR"/>
        </w:rPr>
        <w:t>État Partie de prendre des mesures de protection provisoires à son égard. Des retards dans les opérations de recherche et un examen limité des différentes hypothèses envisageables, y compris la possible implication de l</w:t>
      </w:r>
      <w:r w:rsidR="00A01FA6">
        <w:rPr>
          <w:lang w:val="fr-FR"/>
        </w:rPr>
        <w:t>’</w:t>
      </w:r>
      <w:r>
        <w:rPr>
          <w:lang w:val="fr-FR"/>
        </w:rPr>
        <w:t>État, ont été mis en évidence dans d</w:t>
      </w:r>
      <w:r w:rsidR="00A01FA6">
        <w:rPr>
          <w:lang w:val="fr-FR"/>
        </w:rPr>
        <w:t>’</w:t>
      </w:r>
      <w:r>
        <w:rPr>
          <w:lang w:val="fr-FR"/>
        </w:rPr>
        <w:t>autres affaires concernant le même État.</w:t>
      </w:r>
    </w:p>
    <w:p w14:paraId="00A198C4" w14:textId="3465A0EC" w:rsidR="007B0241" w:rsidRPr="0074155C" w:rsidRDefault="007B0241" w:rsidP="00AE1DCD">
      <w:pPr>
        <w:pStyle w:val="SingleTxtG"/>
      </w:pPr>
      <w:r w:rsidRPr="0074155C">
        <w:t>57.</w:t>
      </w:r>
      <w:r w:rsidRPr="0074155C">
        <w:tab/>
      </w:r>
      <w:r>
        <w:rPr>
          <w:lang w:val="fr-FR"/>
        </w:rPr>
        <w:t>Dans l</w:t>
      </w:r>
      <w:r w:rsidR="00A01FA6">
        <w:rPr>
          <w:lang w:val="fr-FR"/>
        </w:rPr>
        <w:t>’</w:t>
      </w:r>
      <w:r>
        <w:rPr>
          <w:lang w:val="fr-FR"/>
        </w:rPr>
        <w:t>État de Sinaloa, plusieurs des disparitions signalées sont survenues dans des zones faisant l</w:t>
      </w:r>
      <w:r w:rsidR="00A01FA6">
        <w:rPr>
          <w:lang w:val="fr-FR"/>
        </w:rPr>
        <w:t>’</w:t>
      </w:r>
      <w:r>
        <w:rPr>
          <w:lang w:val="fr-FR"/>
        </w:rPr>
        <w:t>objet de conflits territoriaux et touchées par une recrudescence de la violence. Le Comité a reçu des allégations selon lesquelles des groupes criminels étaient actifs dans certaines communes, où les pratiques collusoires ou les attitudes complaisantes d</w:t>
      </w:r>
      <w:r w:rsidR="00A01FA6">
        <w:rPr>
          <w:lang w:val="fr-FR"/>
        </w:rPr>
        <w:t>’</w:t>
      </w:r>
      <w:r>
        <w:rPr>
          <w:lang w:val="fr-FR"/>
        </w:rPr>
        <w:t>agents de l</w:t>
      </w:r>
      <w:r w:rsidR="00A01FA6">
        <w:rPr>
          <w:lang w:val="fr-FR"/>
        </w:rPr>
        <w:t>’</w:t>
      </w:r>
      <w:r>
        <w:rPr>
          <w:lang w:val="fr-FR"/>
        </w:rPr>
        <w:t>État avaient été signalées de façon répétée. Les affaires se rapportaient notamment à l</w:t>
      </w:r>
      <w:r w:rsidR="00A01FA6">
        <w:rPr>
          <w:lang w:val="fr-FR"/>
        </w:rPr>
        <w:t>’</w:t>
      </w:r>
      <w:r>
        <w:rPr>
          <w:lang w:val="fr-FR"/>
        </w:rPr>
        <w:t>enlèvement de personnes, à leur domicile, par des hommes armés et à des disparitions collectives sur le lieu de travail. Dans l</w:t>
      </w:r>
      <w:r w:rsidR="00A01FA6">
        <w:rPr>
          <w:lang w:val="fr-FR"/>
        </w:rPr>
        <w:t>’</w:t>
      </w:r>
      <w:r>
        <w:rPr>
          <w:lang w:val="fr-FR"/>
        </w:rPr>
        <w:t>État d</w:t>
      </w:r>
      <w:r w:rsidR="00A01FA6">
        <w:rPr>
          <w:lang w:val="fr-FR"/>
        </w:rPr>
        <w:t>’</w:t>
      </w:r>
      <w:r>
        <w:rPr>
          <w:lang w:val="fr-FR"/>
        </w:rPr>
        <w:t>Oaxaca, plusieurs travailleurs auraient été interpellés et interrogés à un poste de contrôle. Ils n</w:t>
      </w:r>
      <w:r w:rsidR="00A01FA6">
        <w:rPr>
          <w:lang w:val="fr-FR"/>
        </w:rPr>
        <w:t>’</w:t>
      </w:r>
      <w:r>
        <w:rPr>
          <w:lang w:val="fr-FR"/>
        </w:rPr>
        <w:t>auraient plus eu de contact avec leurs proches par la suite. Il semble que les autorités n</w:t>
      </w:r>
      <w:r w:rsidR="00A01FA6">
        <w:rPr>
          <w:lang w:val="fr-FR"/>
        </w:rPr>
        <w:t>’</w:t>
      </w:r>
      <w:r>
        <w:rPr>
          <w:lang w:val="fr-FR"/>
        </w:rPr>
        <w:t xml:space="preserve">aient pas pris de mesures visant à identifier les fonctionnaires présumément impliqués et à les interroger, et à déterminer si les contacts que ceux-ci avaient eus avec les victimes étaient en lien avec la disparition. </w:t>
      </w:r>
    </w:p>
    <w:p w14:paraId="526E3FAA" w14:textId="4EC5DFB0" w:rsidR="007B0241" w:rsidRPr="0074155C" w:rsidRDefault="007B0241" w:rsidP="00AE1DCD">
      <w:pPr>
        <w:pStyle w:val="SingleTxtG"/>
      </w:pPr>
      <w:r w:rsidRPr="0074155C">
        <w:t>58.</w:t>
      </w:r>
      <w:r w:rsidRPr="0074155C">
        <w:tab/>
      </w:r>
      <w:r w:rsidRPr="00257859">
        <w:rPr>
          <w:lang w:val="fr-FR"/>
        </w:rPr>
        <w:t>En ce qui concerne les affaires plus anciennes, qui se rapportent à des disparitions survenues il y a plus de huit ans (en Basse-Californie, dans les États de</w:t>
      </w:r>
      <w:r>
        <w:rPr>
          <w:lang w:val="fr-FR"/>
        </w:rPr>
        <w:t xml:space="preserve"> Tamaulipas, de Jalisco et de Guanajuato), le Comité constate avec une vive préoccupation que les opérations de recherche et d</w:t>
      </w:r>
      <w:r w:rsidR="00A01FA6">
        <w:rPr>
          <w:lang w:val="fr-FR"/>
        </w:rPr>
        <w:t>’</w:t>
      </w:r>
      <w:r>
        <w:rPr>
          <w:lang w:val="fr-FR"/>
        </w:rPr>
        <w:t>enquête n</w:t>
      </w:r>
      <w:r w:rsidR="00A01FA6">
        <w:rPr>
          <w:lang w:val="fr-FR"/>
        </w:rPr>
        <w:t>’</w:t>
      </w:r>
      <w:r>
        <w:rPr>
          <w:lang w:val="fr-FR"/>
        </w:rPr>
        <w:t>ont eu aucun résultat tangible. Selon les informations disponibles, les autorités chargées de ces affaires se seraient souvent limitées à envoyer des demandes officielles d</w:t>
      </w:r>
      <w:r w:rsidR="00A01FA6">
        <w:rPr>
          <w:lang w:val="fr-FR"/>
        </w:rPr>
        <w:t>’</w:t>
      </w:r>
      <w:r>
        <w:rPr>
          <w:lang w:val="fr-FR"/>
        </w:rPr>
        <w:t>informations aux centres de détention ou aux établissements de santé, sans mener de recherches approfondies sur le terrain, ni procéder à des analyses médico-légales, ni examiner toutes les pistes possibles.</w:t>
      </w:r>
    </w:p>
    <w:p w14:paraId="6A8D39E4" w14:textId="0EB706A8" w:rsidR="007B0241" w:rsidRPr="0074155C" w:rsidRDefault="007B0241" w:rsidP="00AE1DCD">
      <w:pPr>
        <w:pStyle w:val="SingleTxtG"/>
      </w:pPr>
      <w:r w:rsidRPr="0074155C">
        <w:t>59.</w:t>
      </w:r>
      <w:r w:rsidRPr="0074155C">
        <w:tab/>
      </w:r>
      <w:r>
        <w:rPr>
          <w:lang w:val="fr-FR"/>
        </w:rPr>
        <w:t>Le Comité a aussi enregistré des demandes d</w:t>
      </w:r>
      <w:r w:rsidR="00A01FA6">
        <w:rPr>
          <w:lang w:val="fr-FR"/>
        </w:rPr>
        <w:t>’</w:t>
      </w:r>
      <w:r>
        <w:rPr>
          <w:lang w:val="fr-FR"/>
        </w:rPr>
        <w:t>action en urgence concernant des disparitions forcées dans le contexte de la traite à des fins d</w:t>
      </w:r>
      <w:r w:rsidR="00A01FA6">
        <w:rPr>
          <w:lang w:val="fr-FR"/>
        </w:rPr>
        <w:t>’</w:t>
      </w:r>
      <w:r>
        <w:rPr>
          <w:lang w:val="fr-FR"/>
        </w:rPr>
        <w:t>exploitation sexuelle ou dans le contexte de l</w:t>
      </w:r>
      <w:r w:rsidR="00A01FA6">
        <w:rPr>
          <w:lang w:val="fr-FR"/>
        </w:rPr>
        <w:t>’</w:t>
      </w:r>
      <w:r>
        <w:rPr>
          <w:lang w:val="fr-FR"/>
        </w:rPr>
        <w:t>enrôlement forcé par des groupes criminels. L</w:t>
      </w:r>
      <w:r w:rsidR="00A01FA6">
        <w:rPr>
          <w:lang w:val="fr-FR"/>
        </w:rPr>
        <w:t>’</w:t>
      </w:r>
      <w:r>
        <w:rPr>
          <w:lang w:val="fr-FR"/>
        </w:rPr>
        <w:t>une de ces demandes concerne la disparition d</w:t>
      </w:r>
      <w:r w:rsidR="00A01FA6">
        <w:rPr>
          <w:lang w:val="fr-FR"/>
        </w:rPr>
        <w:t>’</w:t>
      </w:r>
      <w:r>
        <w:rPr>
          <w:lang w:val="fr-FR"/>
        </w:rPr>
        <w:t>une jeune femme, dans l</w:t>
      </w:r>
      <w:r w:rsidR="00A01FA6">
        <w:rPr>
          <w:lang w:val="fr-FR"/>
        </w:rPr>
        <w:t>’</w:t>
      </w:r>
      <w:r>
        <w:rPr>
          <w:lang w:val="fr-FR"/>
        </w:rPr>
        <w:t>État de Guanajuato, en septembre 2025 ; une autre, celle d</w:t>
      </w:r>
      <w:r w:rsidR="00A01FA6">
        <w:rPr>
          <w:lang w:val="fr-FR"/>
        </w:rPr>
        <w:t>’</w:t>
      </w:r>
      <w:r>
        <w:rPr>
          <w:lang w:val="fr-FR"/>
        </w:rPr>
        <w:t>un jeune garçon, dans l</w:t>
      </w:r>
      <w:r w:rsidR="00A01FA6">
        <w:rPr>
          <w:lang w:val="fr-FR"/>
        </w:rPr>
        <w:t>’</w:t>
      </w:r>
      <w:r>
        <w:rPr>
          <w:lang w:val="fr-FR"/>
        </w:rPr>
        <w:t>État de Jalisco, en juin 2025. Dans les deux affaires, le Comité a reçu des allégations selon lesquelles il y avait eu collusion entre des agents de l</w:t>
      </w:r>
      <w:r w:rsidR="00A01FA6">
        <w:rPr>
          <w:lang w:val="fr-FR"/>
        </w:rPr>
        <w:t>’</w:t>
      </w:r>
      <w:r>
        <w:rPr>
          <w:lang w:val="fr-FR"/>
        </w:rPr>
        <w:t>État et des groupes criminels.</w:t>
      </w:r>
    </w:p>
    <w:p w14:paraId="46F2E307" w14:textId="36F9CAD7" w:rsidR="007B0241" w:rsidRPr="0074155C" w:rsidRDefault="007B0241" w:rsidP="00AE1DCD">
      <w:pPr>
        <w:pStyle w:val="SingleTxtG"/>
      </w:pPr>
      <w:r w:rsidRPr="0074155C">
        <w:t>60.</w:t>
      </w:r>
      <w:r w:rsidRPr="0074155C">
        <w:tab/>
      </w:r>
      <w:r>
        <w:rPr>
          <w:lang w:val="fr-FR"/>
        </w:rPr>
        <w:t>Il ressort des informations communiquées au Comité au sujet d</w:t>
      </w:r>
      <w:r w:rsidR="00A01FA6">
        <w:rPr>
          <w:lang w:val="fr-FR"/>
        </w:rPr>
        <w:t>’</w:t>
      </w:r>
      <w:r>
        <w:rPr>
          <w:lang w:val="fr-FR"/>
        </w:rPr>
        <w:t>affaires concernant plusieurs États que des proches de personnes disparues avaient été empêchés de participer à la procédure et d</w:t>
      </w:r>
      <w:r w:rsidR="00A01FA6">
        <w:rPr>
          <w:lang w:val="fr-FR"/>
        </w:rPr>
        <w:t>’</w:t>
      </w:r>
      <w:r>
        <w:rPr>
          <w:lang w:val="fr-FR"/>
        </w:rPr>
        <w:t xml:space="preserve">accéder au dossier, étaient restés longtemps sans information et, en raison </w:t>
      </w:r>
      <w:r>
        <w:rPr>
          <w:lang w:val="fr-FR"/>
        </w:rPr>
        <w:lastRenderedPageBreak/>
        <w:t>de leurs activités de recherche, avaient fait l</w:t>
      </w:r>
      <w:r w:rsidR="00A01FA6">
        <w:rPr>
          <w:lang w:val="fr-FR"/>
        </w:rPr>
        <w:t>’</w:t>
      </w:r>
      <w:r>
        <w:rPr>
          <w:lang w:val="fr-FR"/>
        </w:rPr>
        <w:t>objet de menaces ou d</w:t>
      </w:r>
      <w:r w:rsidR="00A01FA6">
        <w:rPr>
          <w:lang w:val="fr-FR"/>
        </w:rPr>
        <w:t>’</w:t>
      </w:r>
      <w:r>
        <w:rPr>
          <w:lang w:val="fr-FR"/>
        </w:rPr>
        <w:t>intimidations, qui n</w:t>
      </w:r>
      <w:r w:rsidR="00A01FA6">
        <w:rPr>
          <w:lang w:val="fr-FR"/>
        </w:rPr>
        <w:t>’</w:t>
      </w:r>
      <w:r>
        <w:rPr>
          <w:lang w:val="fr-FR"/>
        </w:rPr>
        <w:t>avaient pas donné lieu à une enquête en bonne et due forme (voir les paragraphes 84 et 86).</w:t>
      </w:r>
    </w:p>
    <w:p w14:paraId="6EFC5F67" w14:textId="29ECF818" w:rsidR="007B0241" w:rsidRPr="0074155C" w:rsidRDefault="007B0241" w:rsidP="00AE1DCD">
      <w:pPr>
        <w:pStyle w:val="SingleTxtG"/>
      </w:pPr>
      <w:r w:rsidRPr="0074155C">
        <w:t>61.</w:t>
      </w:r>
      <w:r w:rsidRPr="0074155C">
        <w:tab/>
      </w:r>
      <w:r>
        <w:rPr>
          <w:lang w:val="fr-FR"/>
        </w:rPr>
        <w:t>Le Comité relève avec satisfaction qu</w:t>
      </w:r>
      <w:r w:rsidR="00A01FA6">
        <w:rPr>
          <w:lang w:val="fr-FR"/>
        </w:rPr>
        <w:t>’</w:t>
      </w:r>
      <w:r>
        <w:rPr>
          <w:lang w:val="fr-FR"/>
        </w:rPr>
        <w:t>au cours de la période considérée deux personnes ont été retrouvées saines et sauves au Mexique à la suite de l</w:t>
      </w:r>
      <w:r w:rsidR="00A01FA6">
        <w:rPr>
          <w:lang w:val="fr-FR"/>
        </w:rPr>
        <w:t>’</w:t>
      </w:r>
      <w:r>
        <w:rPr>
          <w:lang w:val="fr-FR"/>
        </w:rPr>
        <w:t>enregistrement d</w:t>
      </w:r>
      <w:r w:rsidR="00A01FA6">
        <w:rPr>
          <w:lang w:val="fr-FR"/>
        </w:rPr>
        <w:t>’</w:t>
      </w:r>
      <w:r>
        <w:rPr>
          <w:lang w:val="fr-FR"/>
        </w:rPr>
        <w:t>une demande d</w:t>
      </w:r>
      <w:r w:rsidR="00A01FA6">
        <w:rPr>
          <w:lang w:val="fr-FR"/>
        </w:rPr>
        <w:t>’</w:t>
      </w:r>
      <w:r>
        <w:rPr>
          <w:lang w:val="fr-FR"/>
        </w:rPr>
        <w:t xml:space="preserve">action en urgence en leur nom. </w:t>
      </w:r>
    </w:p>
    <w:p w14:paraId="62E4E6C8" w14:textId="77777777" w:rsidR="007B0241" w:rsidRPr="00EA7E8C" w:rsidRDefault="007B0241" w:rsidP="00E838BA">
      <w:pPr>
        <w:pStyle w:val="H56G"/>
      </w:pPr>
      <w:r>
        <w:rPr>
          <w:i/>
          <w:iCs/>
          <w:lang w:val="fr-FR"/>
        </w:rPr>
        <w:tab/>
      </w:r>
      <w:r w:rsidRPr="00E838BA">
        <w:rPr>
          <w:lang w:val="fr-FR"/>
        </w:rPr>
        <w:t>f</w:t>
      </w:r>
      <w:r>
        <w:rPr>
          <w:lang w:val="fr-FR"/>
        </w:rPr>
        <w:t>.</w:t>
      </w:r>
      <w:r>
        <w:rPr>
          <w:lang w:val="fr-FR"/>
        </w:rPr>
        <w:tab/>
        <w:t>Allégations relatives au Nigéria</w:t>
      </w:r>
    </w:p>
    <w:p w14:paraId="027663F2" w14:textId="77356B01" w:rsidR="007B0241" w:rsidRPr="0074155C" w:rsidRDefault="007B0241" w:rsidP="00AE1DCD">
      <w:pPr>
        <w:pStyle w:val="SingleTxtG"/>
      </w:pPr>
      <w:r w:rsidRPr="0074155C">
        <w:t>62.</w:t>
      </w:r>
      <w:r w:rsidRPr="0074155C">
        <w:tab/>
      </w:r>
      <w:r>
        <w:rPr>
          <w:lang w:val="fr-FR"/>
        </w:rPr>
        <w:t>Au cours de la période considérée, le Comité a enregistré une demande d</w:t>
      </w:r>
      <w:r w:rsidR="00A01FA6">
        <w:rPr>
          <w:lang w:val="fr-FR"/>
        </w:rPr>
        <w:t>’</w:t>
      </w:r>
      <w:r>
        <w:rPr>
          <w:lang w:val="fr-FR"/>
        </w:rPr>
        <w:t>action en urgence concernant un ressortissant égyptien résidant en Türkiye qui s</w:t>
      </w:r>
      <w:r w:rsidR="00A01FA6">
        <w:rPr>
          <w:lang w:val="fr-FR"/>
        </w:rPr>
        <w:t>’</w:t>
      </w:r>
      <w:r>
        <w:rPr>
          <w:lang w:val="fr-FR"/>
        </w:rPr>
        <w:t>était rendu au Nigéria le 19 août 2025. À son arrivée, celui-ci avait informé ses proches qu</w:t>
      </w:r>
      <w:r w:rsidR="00A01FA6">
        <w:rPr>
          <w:lang w:val="fr-FR"/>
        </w:rPr>
        <w:t>’</w:t>
      </w:r>
      <w:r>
        <w:rPr>
          <w:lang w:val="fr-FR"/>
        </w:rPr>
        <w:t>il était en train d</w:t>
      </w:r>
      <w:r w:rsidR="00A01FA6">
        <w:rPr>
          <w:lang w:val="fr-FR"/>
        </w:rPr>
        <w:t>’</w:t>
      </w:r>
      <w:r>
        <w:rPr>
          <w:lang w:val="fr-FR"/>
        </w:rPr>
        <w:t>effectuer les formalités d</w:t>
      </w:r>
      <w:r w:rsidR="00A01FA6">
        <w:rPr>
          <w:lang w:val="fr-FR"/>
        </w:rPr>
        <w:t>’</w:t>
      </w:r>
      <w:r>
        <w:rPr>
          <w:lang w:val="fr-FR"/>
        </w:rPr>
        <w:t>entrée dans le pays. Peu de temps après, il était devenu injoignable. Selon des témoins, il aurait été arrêté par les forces de sécurité nigérianes. À ce jour, les autorités n</w:t>
      </w:r>
      <w:r w:rsidR="00A01FA6">
        <w:rPr>
          <w:lang w:val="fr-FR"/>
        </w:rPr>
        <w:t>’</w:t>
      </w:r>
      <w:r>
        <w:rPr>
          <w:lang w:val="fr-FR"/>
        </w:rPr>
        <w:t>ont donné aucune information sur ce qu</w:t>
      </w:r>
      <w:r w:rsidR="00A01FA6">
        <w:rPr>
          <w:lang w:val="fr-FR"/>
        </w:rPr>
        <w:t>’</w:t>
      </w:r>
      <w:r>
        <w:rPr>
          <w:lang w:val="fr-FR"/>
        </w:rPr>
        <w:t>il était advenu de lui et sur le lieu où il se trouvait.</w:t>
      </w:r>
    </w:p>
    <w:p w14:paraId="12E4F3DD" w14:textId="77777777" w:rsidR="007B0241" w:rsidRPr="0074155C" w:rsidRDefault="007B0241" w:rsidP="00E838BA">
      <w:pPr>
        <w:pStyle w:val="H56G"/>
      </w:pPr>
      <w:r>
        <w:rPr>
          <w:lang w:val="fr-FR"/>
        </w:rPr>
        <w:tab/>
        <w:t>g.</w:t>
      </w:r>
      <w:r>
        <w:rPr>
          <w:lang w:val="fr-FR"/>
        </w:rPr>
        <w:tab/>
        <w:t>Allégations relatives au Soudan</w:t>
      </w:r>
    </w:p>
    <w:p w14:paraId="746C1A8F" w14:textId="628EB118" w:rsidR="007B0241" w:rsidRPr="0074155C" w:rsidRDefault="007B0241" w:rsidP="00AE1DCD">
      <w:pPr>
        <w:pStyle w:val="SingleTxtG"/>
      </w:pPr>
      <w:r w:rsidRPr="0074155C">
        <w:t>63.</w:t>
      </w:r>
      <w:r w:rsidRPr="0074155C">
        <w:tab/>
      </w:r>
      <w:r>
        <w:rPr>
          <w:lang w:val="fr-FR"/>
        </w:rPr>
        <w:t>Au cours de la période considérée, le Comité a enregistré six nouvelles demandes d</w:t>
      </w:r>
      <w:r w:rsidR="00A01FA6">
        <w:rPr>
          <w:lang w:val="fr-FR"/>
        </w:rPr>
        <w:t>’</w:t>
      </w:r>
      <w:r>
        <w:rPr>
          <w:lang w:val="fr-FR"/>
        </w:rPr>
        <w:t>action en urgence concernant le Soudan. Six civils auraient été privés de liberté entre avril 2024 et janvier 2026. Selon les allégations reçues, certaines de ces disparitions auraient été perpétrées par les Forces armées soudanaises au cours de raids, de perquisitions ou de contrôles. Cependant, la majorité des disparitions auraient été le fait des Forces d</w:t>
      </w:r>
      <w:r w:rsidR="00A01FA6">
        <w:rPr>
          <w:lang w:val="fr-FR"/>
        </w:rPr>
        <w:t>’</w:t>
      </w:r>
      <w:r>
        <w:rPr>
          <w:lang w:val="fr-FR"/>
        </w:rPr>
        <w:t>appui rapide, parfois en collaboration avec d</w:t>
      </w:r>
      <w:r w:rsidR="00A01FA6">
        <w:rPr>
          <w:lang w:val="fr-FR"/>
        </w:rPr>
        <w:t>’</w:t>
      </w:r>
      <w:r>
        <w:rPr>
          <w:lang w:val="fr-FR"/>
        </w:rPr>
        <w:t>autres groupes armés, avec l</w:t>
      </w:r>
      <w:r w:rsidR="00A01FA6">
        <w:rPr>
          <w:lang w:val="fr-FR"/>
        </w:rPr>
        <w:t>’</w:t>
      </w:r>
      <w:r>
        <w:rPr>
          <w:lang w:val="fr-FR"/>
        </w:rPr>
        <w:t>autorisation, l</w:t>
      </w:r>
      <w:r w:rsidR="00A01FA6">
        <w:rPr>
          <w:lang w:val="fr-FR"/>
        </w:rPr>
        <w:t>’</w:t>
      </w:r>
      <w:r>
        <w:rPr>
          <w:lang w:val="fr-FR"/>
        </w:rPr>
        <w:t>appui ou l</w:t>
      </w:r>
      <w:r w:rsidR="00A01FA6">
        <w:rPr>
          <w:lang w:val="fr-FR"/>
        </w:rPr>
        <w:t>’</w:t>
      </w:r>
      <w:r>
        <w:rPr>
          <w:lang w:val="fr-FR"/>
        </w:rPr>
        <w:t>acquiescement de certains agents de l</w:t>
      </w:r>
      <w:r w:rsidR="00A01FA6">
        <w:rPr>
          <w:lang w:val="fr-FR"/>
        </w:rPr>
        <w:t>’</w:t>
      </w:r>
      <w:r>
        <w:rPr>
          <w:lang w:val="fr-FR"/>
        </w:rPr>
        <w:t>État.</w:t>
      </w:r>
    </w:p>
    <w:p w14:paraId="7243D668" w14:textId="716094F1" w:rsidR="007B0241" w:rsidRPr="0074155C" w:rsidRDefault="007B0241" w:rsidP="00AE1DCD">
      <w:pPr>
        <w:pStyle w:val="SingleTxtG"/>
      </w:pPr>
      <w:r w:rsidRPr="0074155C">
        <w:t>64.</w:t>
      </w:r>
      <w:r w:rsidRPr="0074155C">
        <w:tab/>
      </w:r>
      <w:r>
        <w:rPr>
          <w:lang w:val="fr-FR"/>
        </w:rPr>
        <w:t>Dans l</w:t>
      </w:r>
      <w:r w:rsidR="00A01FA6">
        <w:rPr>
          <w:lang w:val="fr-FR"/>
        </w:rPr>
        <w:t>’</w:t>
      </w:r>
      <w:r>
        <w:rPr>
          <w:lang w:val="fr-FR"/>
        </w:rPr>
        <w:t>une des affaires, un homme aurait été arrêté à son domicile par des individus armés portant l</w:t>
      </w:r>
      <w:r w:rsidR="00A01FA6">
        <w:rPr>
          <w:lang w:val="fr-FR"/>
        </w:rPr>
        <w:t>’</w:t>
      </w:r>
      <w:r>
        <w:rPr>
          <w:lang w:val="fr-FR"/>
        </w:rPr>
        <w:t>uniforme des Forces armées soudanaises, sans qu</w:t>
      </w:r>
      <w:r w:rsidR="00A01FA6">
        <w:rPr>
          <w:lang w:val="fr-FR"/>
        </w:rPr>
        <w:t>’</w:t>
      </w:r>
      <w:r>
        <w:rPr>
          <w:lang w:val="fr-FR"/>
        </w:rPr>
        <w:t>un mandat ne lui soit présenté ni qu</w:t>
      </w:r>
      <w:r w:rsidR="00A01FA6">
        <w:rPr>
          <w:lang w:val="fr-FR"/>
        </w:rPr>
        <w:t>’</w:t>
      </w:r>
      <w:r>
        <w:rPr>
          <w:lang w:val="fr-FR"/>
        </w:rPr>
        <w:t>aucune explication ne lui soit donnée quant aux motifs juridiques de son arrestation, puis aurait été emmené vers une destination indéterminée. Depuis son arrestation présumée, ses proches n</w:t>
      </w:r>
      <w:r w:rsidR="00A01FA6">
        <w:rPr>
          <w:lang w:val="fr-FR"/>
        </w:rPr>
        <w:t>’</w:t>
      </w:r>
      <w:r>
        <w:rPr>
          <w:lang w:val="fr-FR"/>
        </w:rPr>
        <w:t>ont reçu aucune confirmation officielle de sa détention ni aucune information qui permette de savoir ce qu</w:t>
      </w:r>
      <w:r w:rsidR="00A01FA6">
        <w:rPr>
          <w:lang w:val="fr-FR"/>
        </w:rPr>
        <w:t>’</w:t>
      </w:r>
      <w:r>
        <w:rPr>
          <w:lang w:val="fr-FR"/>
        </w:rPr>
        <w:t>il est advenu de lui et où il se trouve.</w:t>
      </w:r>
    </w:p>
    <w:p w14:paraId="2F855ABA" w14:textId="65C670FC" w:rsidR="007B0241" w:rsidRPr="0074155C" w:rsidRDefault="007B0241" w:rsidP="00AE1DCD">
      <w:pPr>
        <w:pStyle w:val="SingleTxtG"/>
      </w:pPr>
      <w:r w:rsidRPr="0074155C">
        <w:t>65.</w:t>
      </w:r>
      <w:r w:rsidRPr="0074155C">
        <w:tab/>
      </w:r>
      <w:r>
        <w:rPr>
          <w:lang w:val="fr-FR"/>
        </w:rPr>
        <w:t>D</w:t>
      </w:r>
      <w:r w:rsidR="00A01FA6">
        <w:rPr>
          <w:lang w:val="fr-FR"/>
        </w:rPr>
        <w:t>’</w:t>
      </w:r>
      <w:r>
        <w:rPr>
          <w:lang w:val="fr-FR"/>
        </w:rPr>
        <w:t>autres disparitions auraient été signalées dans des zones d</w:t>
      </w:r>
      <w:r w:rsidR="00A01FA6">
        <w:rPr>
          <w:lang w:val="fr-FR"/>
        </w:rPr>
        <w:t>’</w:t>
      </w:r>
      <w:r>
        <w:rPr>
          <w:lang w:val="fr-FR"/>
        </w:rPr>
        <w:t>opérations militaires et d</w:t>
      </w:r>
      <w:r w:rsidR="00A01FA6">
        <w:rPr>
          <w:lang w:val="fr-FR"/>
        </w:rPr>
        <w:t>’</w:t>
      </w:r>
      <w:r>
        <w:rPr>
          <w:lang w:val="fr-FR"/>
        </w:rPr>
        <w:t>affrontements entre les Forces armées soudanaises et les Forces d</w:t>
      </w:r>
      <w:r w:rsidR="00A01FA6">
        <w:rPr>
          <w:lang w:val="fr-FR"/>
        </w:rPr>
        <w:t>’</w:t>
      </w:r>
      <w:r>
        <w:rPr>
          <w:lang w:val="fr-FR"/>
        </w:rPr>
        <w:t>appui rapide. Selon les informations reçues, des personnes ont été interpellées à El-</w:t>
      </w:r>
      <w:proofErr w:type="spellStart"/>
      <w:r>
        <w:rPr>
          <w:lang w:val="fr-FR"/>
        </w:rPr>
        <w:t>Fasher</w:t>
      </w:r>
      <w:proofErr w:type="spellEnd"/>
      <w:r>
        <w:rPr>
          <w:lang w:val="fr-FR"/>
        </w:rPr>
        <w:t xml:space="preserve"> et à Khartoum Bahri au cours d</w:t>
      </w:r>
      <w:r w:rsidR="00A01FA6">
        <w:rPr>
          <w:lang w:val="fr-FR"/>
        </w:rPr>
        <w:t>’</w:t>
      </w:r>
      <w:r>
        <w:rPr>
          <w:lang w:val="fr-FR"/>
        </w:rPr>
        <w:t>affrontements ou d</w:t>
      </w:r>
      <w:r w:rsidR="00A01FA6">
        <w:rPr>
          <w:lang w:val="fr-FR"/>
        </w:rPr>
        <w:t>’</w:t>
      </w:r>
      <w:r>
        <w:rPr>
          <w:lang w:val="fr-FR"/>
        </w:rPr>
        <w:t>opérations de sécurité, puis emmenées vers des lieux indéterminés. Dans deux cas, il semble que des personnes détenues aient été immobilisées et agressées avant leur transfert, à en juger par l</w:t>
      </w:r>
      <w:r w:rsidR="00A01FA6">
        <w:rPr>
          <w:lang w:val="fr-FR"/>
        </w:rPr>
        <w:t>’</w:t>
      </w:r>
      <w:r>
        <w:rPr>
          <w:lang w:val="fr-FR"/>
        </w:rPr>
        <w:t>enregistrement vidéo reçu par le Comité. D</w:t>
      </w:r>
      <w:r w:rsidR="00A01FA6">
        <w:rPr>
          <w:lang w:val="fr-FR"/>
        </w:rPr>
        <w:t>’</w:t>
      </w:r>
      <w:r>
        <w:rPr>
          <w:lang w:val="fr-FR"/>
        </w:rPr>
        <w:t>autres personnes auraient été arrêtées près de leur domicile ou alors qu</w:t>
      </w:r>
      <w:r w:rsidR="00A01FA6">
        <w:rPr>
          <w:lang w:val="fr-FR"/>
        </w:rPr>
        <w:t>’</w:t>
      </w:r>
      <w:r>
        <w:rPr>
          <w:lang w:val="fr-FR"/>
        </w:rPr>
        <w:t>elles traversaient des zones d</w:t>
      </w:r>
      <w:r w:rsidR="00A01FA6">
        <w:rPr>
          <w:lang w:val="fr-FR"/>
        </w:rPr>
        <w:t>’</w:t>
      </w:r>
      <w:r>
        <w:rPr>
          <w:lang w:val="fr-FR"/>
        </w:rPr>
        <w:t>affrontements.</w:t>
      </w:r>
    </w:p>
    <w:p w14:paraId="29F670A8" w14:textId="2D873B42" w:rsidR="007B0241" w:rsidRPr="0074155C" w:rsidRDefault="007B0241" w:rsidP="00AE1DCD">
      <w:pPr>
        <w:pStyle w:val="SingleTxtG"/>
      </w:pPr>
      <w:r w:rsidRPr="0074155C">
        <w:t>66.</w:t>
      </w:r>
      <w:r w:rsidRPr="0074155C">
        <w:tab/>
      </w:r>
      <w:r>
        <w:rPr>
          <w:lang w:val="fr-FR"/>
        </w:rPr>
        <w:t>Au vu de l</w:t>
      </w:r>
      <w:r w:rsidR="00A01FA6">
        <w:rPr>
          <w:lang w:val="fr-FR"/>
        </w:rPr>
        <w:t>’</w:t>
      </w:r>
      <w:r>
        <w:rPr>
          <w:lang w:val="fr-FR"/>
        </w:rPr>
        <w:t>évolution de la situation au Soudan et des changements rapides dans le contrôle du territoire (entre les Forces armées soudanaises et les Forces d</w:t>
      </w:r>
      <w:r w:rsidR="00A01FA6">
        <w:rPr>
          <w:lang w:val="fr-FR"/>
        </w:rPr>
        <w:t>’</w:t>
      </w:r>
      <w:r>
        <w:rPr>
          <w:lang w:val="fr-FR"/>
        </w:rPr>
        <w:t>appui rapide), et compte tenu de la complémentarité de leurs mandats, le Comité et le Groupe de travail sur les disparitions forcées ou involontaires ont convenu de coordonner leurs actions dans les affaires survenant dans le pays. À cet égard, le Comité rappelle que, son mandat découlant d</w:t>
      </w:r>
      <w:r w:rsidR="00A01FA6">
        <w:rPr>
          <w:lang w:val="fr-FR"/>
        </w:rPr>
        <w:t>’</w:t>
      </w:r>
      <w:r>
        <w:rPr>
          <w:lang w:val="fr-FR"/>
        </w:rPr>
        <w:t>un traité international, il ne peut interagir qu</w:t>
      </w:r>
      <w:r w:rsidR="00A01FA6">
        <w:rPr>
          <w:lang w:val="fr-FR"/>
        </w:rPr>
        <w:t>’</w:t>
      </w:r>
      <w:r>
        <w:rPr>
          <w:lang w:val="fr-FR"/>
        </w:rPr>
        <w:t>avec les autorités étatiques et qu</w:t>
      </w:r>
      <w:r w:rsidR="00A01FA6">
        <w:rPr>
          <w:lang w:val="fr-FR"/>
        </w:rPr>
        <w:t>’</w:t>
      </w:r>
      <w:r>
        <w:rPr>
          <w:lang w:val="fr-FR"/>
        </w:rPr>
        <w:t>en 2019 le Groupe de travail a décidé qu</w:t>
      </w:r>
      <w:r w:rsidR="00A01FA6">
        <w:rPr>
          <w:lang w:val="fr-FR"/>
        </w:rPr>
        <w:t>’</w:t>
      </w:r>
      <w:r>
        <w:rPr>
          <w:lang w:val="fr-FR"/>
        </w:rPr>
        <w:t>il pouvait documenter les violations assimilables à des disparitions forcées qui auraient été commises par des acteurs non étatiques</w:t>
      </w:r>
      <w:r w:rsidRPr="00E32585">
        <w:rPr>
          <w:rStyle w:val="Appelnotedebasdep"/>
          <w:lang w:val="fr-FR"/>
        </w:rPr>
        <w:footnoteReference w:id="13"/>
      </w:r>
      <w:r>
        <w:rPr>
          <w:lang w:val="fr-FR"/>
        </w:rPr>
        <w:t xml:space="preserve">. </w:t>
      </w:r>
      <w:r w:rsidRPr="0046697F">
        <w:rPr>
          <w:lang w:val="fr-FR"/>
        </w:rPr>
        <w:t>En</w:t>
      </w:r>
      <w:r w:rsidR="003C15AD">
        <w:rPr>
          <w:lang w:val="fr-FR"/>
        </w:rPr>
        <w:t> </w:t>
      </w:r>
      <w:r>
        <w:rPr>
          <w:lang w:val="fr-FR"/>
        </w:rPr>
        <w:t>conséquence, lorsque les informations disponibles portent à croire qu</w:t>
      </w:r>
      <w:r w:rsidR="00A01FA6">
        <w:rPr>
          <w:lang w:val="fr-FR"/>
        </w:rPr>
        <w:t>’</w:t>
      </w:r>
      <w:r>
        <w:rPr>
          <w:lang w:val="fr-FR"/>
        </w:rPr>
        <w:t>une disparition pourrait être liée à des agents de l</w:t>
      </w:r>
      <w:r w:rsidR="00A01FA6">
        <w:rPr>
          <w:lang w:val="fr-FR"/>
        </w:rPr>
        <w:t>’</w:t>
      </w:r>
      <w:r>
        <w:rPr>
          <w:lang w:val="fr-FR"/>
        </w:rPr>
        <w:t>État et/ou à un acteur non étatique susceptible d</w:t>
      </w:r>
      <w:r w:rsidR="00A01FA6">
        <w:rPr>
          <w:lang w:val="fr-FR"/>
        </w:rPr>
        <w:t>’</w:t>
      </w:r>
      <w:r>
        <w:rPr>
          <w:lang w:val="fr-FR"/>
        </w:rPr>
        <w:t>exercer un contrôle de fait sur certaines zones : a) le Comité transmet à l</w:t>
      </w:r>
      <w:r w:rsidR="00A01FA6">
        <w:rPr>
          <w:lang w:val="fr-FR"/>
        </w:rPr>
        <w:t>’</w:t>
      </w:r>
      <w:r>
        <w:rPr>
          <w:lang w:val="fr-FR"/>
        </w:rPr>
        <w:t>État Partie concerné une demande d</w:t>
      </w:r>
      <w:r w:rsidR="00A01FA6">
        <w:rPr>
          <w:lang w:val="fr-FR"/>
        </w:rPr>
        <w:t>’</w:t>
      </w:r>
      <w:r>
        <w:rPr>
          <w:lang w:val="fr-FR"/>
        </w:rPr>
        <w:t>action en urgence, dans laquelle il l</w:t>
      </w:r>
      <w:r w:rsidR="00A01FA6">
        <w:rPr>
          <w:lang w:val="fr-FR"/>
        </w:rPr>
        <w:t>’</w:t>
      </w:r>
      <w:r>
        <w:rPr>
          <w:lang w:val="fr-FR"/>
        </w:rPr>
        <w:t>enjoint de prendre toutes les mesures raisonnables, dans le cadre de ses compétences, pour rechercher la personne disparue et enquêter sur la disparition présumée</w:t>
      </w:r>
      <w:r w:rsidR="00F9011C">
        <w:rPr>
          <w:rStyle w:val="Appelnotedebasdep"/>
        </w:rPr>
        <w:footnoteReference w:id="14"/>
      </w:r>
      <w:r>
        <w:rPr>
          <w:lang w:val="fr-FR"/>
        </w:rPr>
        <w:t> ; b) le Groupe de travail transmet à l</w:t>
      </w:r>
      <w:r w:rsidR="00A01FA6">
        <w:rPr>
          <w:lang w:val="fr-FR"/>
        </w:rPr>
        <w:t>’</w:t>
      </w:r>
      <w:r>
        <w:rPr>
          <w:lang w:val="fr-FR"/>
        </w:rPr>
        <w:t>acteur non étatique concerné une demande équivalente, dans laquelle il l</w:t>
      </w:r>
      <w:r w:rsidR="00A01FA6">
        <w:rPr>
          <w:lang w:val="fr-FR"/>
        </w:rPr>
        <w:t>’</w:t>
      </w:r>
      <w:r>
        <w:rPr>
          <w:lang w:val="fr-FR"/>
        </w:rPr>
        <w:t xml:space="preserve">enjoint de rechercher et de </w:t>
      </w:r>
      <w:r>
        <w:rPr>
          <w:lang w:val="fr-FR"/>
        </w:rPr>
        <w:lastRenderedPageBreak/>
        <w:t>localiser la personne disparue. Dans tous les cas, les deux mécanismes coordonnent leurs interventions de manière à fournir une pleine protection et à garantir le respect du principe de responsabilité. À ce jour, cette approche a été appliquée dans le cadre de 12 demandes d</w:t>
      </w:r>
      <w:r w:rsidR="00A01FA6">
        <w:rPr>
          <w:lang w:val="fr-FR"/>
        </w:rPr>
        <w:t>’</w:t>
      </w:r>
      <w:r>
        <w:rPr>
          <w:lang w:val="fr-FR"/>
        </w:rPr>
        <w:t>action en urgence enregistrées par le Comité.</w:t>
      </w:r>
    </w:p>
    <w:p w14:paraId="6E4CA3C3" w14:textId="02ADC760" w:rsidR="007B0241" w:rsidRPr="0074155C" w:rsidRDefault="007B0241" w:rsidP="00E838BA">
      <w:pPr>
        <w:pStyle w:val="H56G"/>
      </w:pPr>
      <w:r>
        <w:rPr>
          <w:lang w:val="fr-FR"/>
        </w:rPr>
        <w:tab/>
        <w:t>h.</w:t>
      </w:r>
      <w:r>
        <w:rPr>
          <w:lang w:val="fr-FR"/>
        </w:rPr>
        <w:tab/>
        <w:t>Allégations relatives à l</w:t>
      </w:r>
      <w:r w:rsidR="00A01FA6">
        <w:rPr>
          <w:lang w:val="fr-FR"/>
        </w:rPr>
        <w:t>’</w:t>
      </w:r>
      <w:r>
        <w:rPr>
          <w:lang w:val="fr-FR"/>
        </w:rPr>
        <w:t>Ukraine</w:t>
      </w:r>
    </w:p>
    <w:p w14:paraId="0D335BAA" w14:textId="66052EBE" w:rsidR="007B0241" w:rsidRPr="0074155C" w:rsidRDefault="007B0241" w:rsidP="00AE1DCD">
      <w:pPr>
        <w:pStyle w:val="SingleTxtG"/>
      </w:pPr>
      <w:r w:rsidRPr="0074155C">
        <w:t>67.</w:t>
      </w:r>
      <w:r w:rsidRPr="0074155C">
        <w:tab/>
      </w:r>
      <w:r>
        <w:rPr>
          <w:lang w:val="fr-FR"/>
        </w:rPr>
        <w:t>Au cours de la période considérée, le Comité a enregistré quatre nouvelles demandes d</w:t>
      </w:r>
      <w:r w:rsidR="00A01FA6">
        <w:rPr>
          <w:lang w:val="fr-FR"/>
        </w:rPr>
        <w:t>’</w:t>
      </w:r>
      <w:r>
        <w:rPr>
          <w:lang w:val="fr-FR"/>
        </w:rPr>
        <w:t>action en urgence concernant l</w:t>
      </w:r>
      <w:r w:rsidR="00A01FA6">
        <w:rPr>
          <w:lang w:val="fr-FR"/>
        </w:rPr>
        <w:t>’</w:t>
      </w:r>
      <w:r>
        <w:rPr>
          <w:lang w:val="fr-FR"/>
        </w:rPr>
        <w:t>Ukraine. Elles visent des hommes qui auraient été privés de liberté entre janvier 2025 et janvier 2026. L</w:t>
      </w:r>
      <w:r w:rsidR="00A01FA6">
        <w:rPr>
          <w:lang w:val="fr-FR"/>
        </w:rPr>
        <w:t>’</w:t>
      </w:r>
      <w:r>
        <w:rPr>
          <w:lang w:val="fr-FR"/>
        </w:rPr>
        <w:t>une d</w:t>
      </w:r>
      <w:r w:rsidR="00A01FA6">
        <w:rPr>
          <w:lang w:val="fr-FR"/>
        </w:rPr>
        <w:t>’</w:t>
      </w:r>
      <w:r>
        <w:rPr>
          <w:lang w:val="fr-FR"/>
        </w:rPr>
        <w:t>elles concerne deux hommes qui avaient vécu en Ukraine pendant de nombreuses années et qui y étaient revenus pour finaliser leur départ du pays. Pendant leur séjour, elles avaient été en contact régulier avec leurs proches, puis, au début de l</w:t>
      </w:r>
      <w:r w:rsidR="00A01FA6">
        <w:rPr>
          <w:lang w:val="fr-FR"/>
        </w:rPr>
        <w:t>’</w:t>
      </w:r>
      <w:r>
        <w:rPr>
          <w:lang w:val="fr-FR"/>
        </w:rPr>
        <w:t>année 2025, ces contacts ont pris fin soudainement. Les deux hommes auraient été arrêtés par les forces de l</w:t>
      </w:r>
      <w:r w:rsidR="00A01FA6">
        <w:rPr>
          <w:lang w:val="fr-FR"/>
        </w:rPr>
        <w:t>’</w:t>
      </w:r>
      <w:r>
        <w:rPr>
          <w:lang w:val="fr-FR"/>
        </w:rPr>
        <w:t>ordre ukrainiennes. Cependant, les autorités ukrainiennes ont seulement confirmé qu</w:t>
      </w:r>
      <w:r w:rsidR="00A01FA6">
        <w:rPr>
          <w:lang w:val="fr-FR"/>
        </w:rPr>
        <w:t>’</w:t>
      </w:r>
      <w:r>
        <w:rPr>
          <w:lang w:val="fr-FR"/>
        </w:rPr>
        <w:t>ils étaient entrés dans le pays et n</w:t>
      </w:r>
      <w:r w:rsidR="00A01FA6">
        <w:rPr>
          <w:lang w:val="fr-FR"/>
        </w:rPr>
        <w:t>’</w:t>
      </w:r>
      <w:r>
        <w:rPr>
          <w:lang w:val="fr-FR"/>
        </w:rPr>
        <w:t>en étaient pas sortis. À ce jour, les autorités n</w:t>
      </w:r>
      <w:r w:rsidR="00A01FA6">
        <w:rPr>
          <w:lang w:val="fr-FR"/>
        </w:rPr>
        <w:t>’</w:t>
      </w:r>
      <w:r>
        <w:rPr>
          <w:lang w:val="fr-FR"/>
        </w:rPr>
        <w:t>ont donné aucune information sur ce qu</w:t>
      </w:r>
      <w:r w:rsidR="00A01FA6">
        <w:rPr>
          <w:lang w:val="fr-FR"/>
        </w:rPr>
        <w:t>’</w:t>
      </w:r>
      <w:r>
        <w:rPr>
          <w:lang w:val="fr-FR"/>
        </w:rPr>
        <w:t>il était advenu de ces deux hommes et sur le lieu où ils se trouvaient.</w:t>
      </w:r>
    </w:p>
    <w:p w14:paraId="06504AEC" w14:textId="795FCCBA" w:rsidR="007B0241" w:rsidRPr="0074155C" w:rsidRDefault="007B0241" w:rsidP="00AE1DCD">
      <w:pPr>
        <w:pStyle w:val="SingleTxtG"/>
      </w:pPr>
      <w:r w:rsidRPr="0074155C">
        <w:t>68.</w:t>
      </w:r>
      <w:r w:rsidRPr="0074155C">
        <w:tab/>
      </w:r>
      <w:r>
        <w:rPr>
          <w:lang w:val="fr-FR"/>
        </w:rPr>
        <w:t>Dans deux affaires, des hommes auraient été interpellés dans des lieux publics par des individus se présentant comme des agents de l</w:t>
      </w:r>
      <w:r w:rsidR="00A01FA6">
        <w:rPr>
          <w:lang w:val="fr-FR"/>
        </w:rPr>
        <w:t>’</w:t>
      </w:r>
      <w:r>
        <w:rPr>
          <w:lang w:val="fr-FR"/>
        </w:rPr>
        <w:t>État, qui n</w:t>
      </w:r>
      <w:r w:rsidR="00A01FA6">
        <w:rPr>
          <w:lang w:val="fr-FR"/>
        </w:rPr>
        <w:t>’</w:t>
      </w:r>
      <w:r>
        <w:rPr>
          <w:lang w:val="fr-FR"/>
        </w:rPr>
        <w:t>auraient pas produit de pièce d</w:t>
      </w:r>
      <w:r w:rsidR="00A01FA6">
        <w:rPr>
          <w:lang w:val="fr-FR"/>
        </w:rPr>
        <w:t>’</w:t>
      </w:r>
      <w:r>
        <w:rPr>
          <w:lang w:val="fr-FR"/>
        </w:rPr>
        <w:t>identité ni invoqué de motif juridique justifiant la privation de liberté. Selon les allégations reçues, leurs disparitions seraient survenues dans le cadre de pratiques d</w:t>
      </w:r>
      <w:r w:rsidR="00A01FA6">
        <w:rPr>
          <w:lang w:val="fr-FR"/>
        </w:rPr>
        <w:t>’</w:t>
      </w:r>
      <w:r>
        <w:rPr>
          <w:lang w:val="fr-FR"/>
        </w:rPr>
        <w:t>enrôlement forcé pouvant impliquer des entités affiliées à l</w:t>
      </w:r>
      <w:r w:rsidR="00A01FA6">
        <w:rPr>
          <w:lang w:val="fr-FR"/>
        </w:rPr>
        <w:t>’</w:t>
      </w:r>
      <w:r>
        <w:rPr>
          <w:lang w:val="fr-FR"/>
        </w:rPr>
        <w:t>État. Dans les deux affaires, les autorités de l</w:t>
      </w:r>
      <w:r w:rsidR="00A01FA6">
        <w:rPr>
          <w:lang w:val="fr-FR"/>
        </w:rPr>
        <w:t>’</w:t>
      </w:r>
      <w:r>
        <w:rPr>
          <w:lang w:val="fr-FR"/>
        </w:rPr>
        <w:t>État partie n</w:t>
      </w:r>
      <w:r w:rsidR="00A01FA6">
        <w:rPr>
          <w:lang w:val="fr-FR"/>
        </w:rPr>
        <w:t>’</w:t>
      </w:r>
      <w:r>
        <w:rPr>
          <w:lang w:val="fr-FR"/>
        </w:rPr>
        <w:t>ont fourni aucune information sur le sort des personnes concernées, malgré les demandes répétées formulées par les proches et les représentants de celles-ci. En l</w:t>
      </w:r>
      <w:r w:rsidR="00A01FA6">
        <w:rPr>
          <w:lang w:val="fr-FR"/>
        </w:rPr>
        <w:t>’</w:t>
      </w:r>
      <w:r>
        <w:rPr>
          <w:lang w:val="fr-FR"/>
        </w:rPr>
        <w:t>espèce, et comme il l</w:t>
      </w:r>
      <w:r w:rsidR="00A01FA6">
        <w:rPr>
          <w:lang w:val="fr-FR"/>
        </w:rPr>
        <w:t>’</w:t>
      </w:r>
      <w:r>
        <w:rPr>
          <w:lang w:val="fr-FR"/>
        </w:rPr>
        <w:t>avait fait à l</w:t>
      </w:r>
      <w:r w:rsidR="00A01FA6">
        <w:rPr>
          <w:lang w:val="fr-FR"/>
        </w:rPr>
        <w:t>’</w:t>
      </w:r>
      <w:r>
        <w:rPr>
          <w:lang w:val="fr-FR"/>
        </w:rPr>
        <w:t>intention d</w:t>
      </w:r>
      <w:r w:rsidR="00A01FA6">
        <w:rPr>
          <w:lang w:val="fr-FR"/>
        </w:rPr>
        <w:t>’</w:t>
      </w:r>
      <w:r>
        <w:rPr>
          <w:lang w:val="fr-FR"/>
        </w:rPr>
        <w:t>autres États Parties, le Comité a rappelé qu</w:t>
      </w:r>
      <w:r w:rsidR="00A01FA6">
        <w:rPr>
          <w:lang w:val="fr-FR"/>
        </w:rPr>
        <w:t>’</w:t>
      </w:r>
      <w:r>
        <w:rPr>
          <w:lang w:val="fr-FR"/>
        </w:rPr>
        <w:t>une privation de liberté pouvait constituer une disparition forcée lorsque les éléments visés à l</w:t>
      </w:r>
      <w:r w:rsidR="00A01FA6">
        <w:rPr>
          <w:lang w:val="fr-FR"/>
        </w:rPr>
        <w:t>’</w:t>
      </w:r>
      <w:r>
        <w:rPr>
          <w:lang w:val="fr-FR"/>
        </w:rPr>
        <w:t>article 2 de la Convention étaient réunis, à savoir l</w:t>
      </w:r>
      <w:r w:rsidR="00A01FA6">
        <w:rPr>
          <w:lang w:val="fr-FR"/>
        </w:rPr>
        <w:t>’</w:t>
      </w:r>
      <w:r>
        <w:rPr>
          <w:lang w:val="fr-FR"/>
        </w:rPr>
        <w:t>arrestation, la détention, l</w:t>
      </w:r>
      <w:r w:rsidR="00A01FA6">
        <w:rPr>
          <w:lang w:val="fr-FR"/>
        </w:rPr>
        <w:t>’</w:t>
      </w:r>
      <w:r>
        <w:rPr>
          <w:lang w:val="fr-FR"/>
        </w:rPr>
        <w:t>enlèvement ou toute autre forme de privation de liberté par des agents de l</w:t>
      </w:r>
      <w:r w:rsidR="00A01FA6">
        <w:rPr>
          <w:lang w:val="fr-FR"/>
        </w:rPr>
        <w:t>’</w:t>
      </w:r>
      <w:r>
        <w:rPr>
          <w:lang w:val="fr-FR"/>
        </w:rPr>
        <w:t>État ou par des personnes ou des groupes de personnes qui agissent avec l</w:t>
      </w:r>
      <w:r w:rsidR="00A01FA6">
        <w:rPr>
          <w:lang w:val="fr-FR"/>
        </w:rPr>
        <w:t>’</w:t>
      </w:r>
      <w:r>
        <w:rPr>
          <w:lang w:val="fr-FR"/>
        </w:rPr>
        <w:t>autorisation, l</w:t>
      </w:r>
      <w:r w:rsidR="00A01FA6">
        <w:rPr>
          <w:lang w:val="fr-FR"/>
        </w:rPr>
        <w:t>’</w:t>
      </w:r>
      <w:r>
        <w:rPr>
          <w:lang w:val="fr-FR"/>
        </w:rPr>
        <w:t>appui ou l</w:t>
      </w:r>
      <w:r w:rsidR="00A01FA6">
        <w:rPr>
          <w:lang w:val="fr-FR"/>
        </w:rPr>
        <w:t>’</w:t>
      </w:r>
      <w:r>
        <w:rPr>
          <w:lang w:val="fr-FR"/>
        </w:rPr>
        <w:t>acquiescement de l</w:t>
      </w:r>
      <w:r w:rsidR="00A01FA6">
        <w:rPr>
          <w:lang w:val="fr-FR"/>
        </w:rPr>
        <w:t>’</w:t>
      </w:r>
      <w:r>
        <w:rPr>
          <w:lang w:val="fr-FR"/>
        </w:rPr>
        <w:t>État, suivi du déni de la reconnaissance de la privation de liberté ou de la dissimulation du sort réservé à la personne disparue ou du lieu où elle se trouve, la soustrayant à la protection de la loi.</w:t>
      </w:r>
    </w:p>
    <w:p w14:paraId="5157021F" w14:textId="59A77FF0" w:rsidR="007B0241" w:rsidRPr="0074155C" w:rsidRDefault="007B0241" w:rsidP="00AE1DCD">
      <w:pPr>
        <w:pStyle w:val="SingleTxtG"/>
      </w:pPr>
      <w:r w:rsidRPr="0074155C">
        <w:t>69.</w:t>
      </w:r>
      <w:r w:rsidRPr="0074155C">
        <w:tab/>
      </w:r>
      <w:r>
        <w:rPr>
          <w:lang w:val="fr-FR"/>
        </w:rPr>
        <w:t>Étant donné le caractère complémentaire de leurs mandats, le Comité et le Groupe de travail sur les disparitions forcées continuent de travailler en étroite coordination</w:t>
      </w:r>
      <w:r w:rsidRPr="0069532A">
        <w:rPr>
          <w:lang w:val="fr-FR"/>
        </w:rPr>
        <w:t xml:space="preserve"> </w:t>
      </w:r>
      <w:r>
        <w:rPr>
          <w:lang w:val="fr-FR"/>
        </w:rPr>
        <w:t>sur les affaires concernant l</w:t>
      </w:r>
      <w:r w:rsidR="00A01FA6">
        <w:rPr>
          <w:lang w:val="fr-FR"/>
        </w:rPr>
        <w:t>’</w:t>
      </w:r>
      <w:r>
        <w:rPr>
          <w:lang w:val="fr-FR"/>
        </w:rPr>
        <w:t>Ukraine, que le premier examine dans le cadre de sa procédure d</w:t>
      </w:r>
      <w:r w:rsidR="00A01FA6">
        <w:rPr>
          <w:lang w:val="fr-FR"/>
        </w:rPr>
        <w:t>’</w:t>
      </w:r>
      <w:r>
        <w:rPr>
          <w:lang w:val="fr-FR"/>
        </w:rPr>
        <w:t>action en urgence et le second, dans le cadre de sa procédure humanitaire. Cette coordination a fait la preuve de son efficacité dans des affaires relatives à des disparitions qui auraient été perpétrées sur le territoire de l</w:t>
      </w:r>
      <w:r w:rsidR="00A01FA6">
        <w:rPr>
          <w:lang w:val="fr-FR"/>
        </w:rPr>
        <w:t>’</w:t>
      </w:r>
      <w:r>
        <w:rPr>
          <w:lang w:val="fr-FR"/>
        </w:rPr>
        <w:t>Ukraine par des agents de la Fédération de Russie.</w:t>
      </w:r>
    </w:p>
    <w:p w14:paraId="11F9368E" w14:textId="77777777" w:rsidR="007B0241" w:rsidRPr="0074155C" w:rsidRDefault="007B0241" w:rsidP="00E838BA">
      <w:pPr>
        <w:pStyle w:val="H4G"/>
      </w:pPr>
      <w:r>
        <w:rPr>
          <w:lang w:val="fr-FR"/>
        </w:rPr>
        <w:tab/>
        <w:t>iii)</w:t>
      </w:r>
      <w:r>
        <w:rPr>
          <w:lang w:val="fr-FR"/>
        </w:rPr>
        <w:tab/>
        <w:t>Cas de « disparition de courte durée »</w:t>
      </w:r>
    </w:p>
    <w:p w14:paraId="20AEB084" w14:textId="63D096CD" w:rsidR="007B0241" w:rsidRPr="0074155C" w:rsidRDefault="007B0241" w:rsidP="00AE1DCD">
      <w:pPr>
        <w:pStyle w:val="SingleTxtG"/>
      </w:pPr>
      <w:r w:rsidRPr="0074155C">
        <w:t>70.</w:t>
      </w:r>
      <w:r w:rsidRPr="0074155C">
        <w:tab/>
      </w:r>
      <w:r>
        <w:rPr>
          <w:lang w:val="fr-FR"/>
        </w:rPr>
        <w:t>Face au nombre de plus en plus en plus élevé d</w:t>
      </w:r>
      <w:r w:rsidR="00A01FA6">
        <w:rPr>
          <w:lang w:val="fr-FR"/>
        </w:rPr>
        <w:t>’</w:t>
      </w:r>
      <w:r>
        <w:rPr>
          <w:lang w:val="fr-FR"/>
        </w:rPr>
        <w:t>allégations de « disparition forcée de courte durée », le Comité et le Groupe de travail sur les disparitions forcées ou involontaires ont publié une déclaration commune</w:t>
      </w:r>
      <w:r w:rsidR="007A5676">
        <w:rPr>
          <w:rStyle w:val="Appelnotedebasdep"/>
        </w:rPr>
        <w:footnoteReference w:id="15"/>
      </w:r>
      <w:r>
        <w:rPr>
          <w:lang w:val="fr-FR"/>
        </w:rPr>
        <w:t xml:space="preserve"> dans laquelle ils précisaient qu</w:t>
      </w:r>
      <w:r w:rsidR="00A01FA6">
        <w:rPr>
          <w:lang w:val="fr-FR"/>
        </w:rPr>
        <w:t>’</w:t>
      </w:r>
      <w:r>
        <w:rPr>
          <w:lang w:val="fr-FR"/>
        </w:rPr>
        <w:t>en droit international des droits de l</w:t>
      </w:r>
      <w:r w:rsidR="00A01FA6">
        <w:rPr>
          <w:lang w:val="fr-FR"/>
        </w:rPr>
        <w:t>’</w:t>
      </w:r>
      <w:r>
        <w:rPr>
          <w:lang w:val="fr-FR"/>
        </w:rPr>
        <w:t>homme, aucun critère de durée n</w:t>
      </w:r>
      <w:r w:rsidR="00A01FA6">
        <w:rPr>
          <w:lang w:val="fr-FR"/>
        </w:rPr>
        <w:t>’</w:t>
      </w:r>
      <w:r>
        <w:rPr>
          <w:lang w:val="fr-FR"/>
        </w:rPr>
        <w:t>entrait dans la définition d</w:t>
      </w:r>
      <w:r w:rsidR="00A01FA6">
        <w:rPr>
          <w:lang w:val="fr-FR"/>
        </w:rPr>
        <w:t>’</w:t>
      </w:r>
      <w:r>
        <w:rPr>
          <w:lang w:val="fr-FR"/>
        </w:rPr>
        <w:t>une disparition forcée. Le Comité et le Groupe de travail estiment essentiel de surveiller ces pratiques. Néanmoins, la durée des disparitions en cause étant généralement trop courte pour qu</w:t>
      </w:r>
      <w:r w:rsidR="00A01FA6">
        <w:rPr>
          <w:lang w:val="fr-FR"/>
        </w:rPr>
        <w:t>’</w:t>
      </w:r>
      <w:r>
        <w:rPr>
          <w:lang w:val="fr-FR"/>
        </w:rPr>
        <w:t>une procédure soit ouverte, le Comité tient un registre des allégations portées à sa connaissance : a) dans les affaires où la personne concernée a été retrouvée avant que l</w:t>
      </w:r>
      <w:r w:rsidR="00A01FA6">
        <w:rPr>
          <w:lang w:val="fr-FR"/>
        </w:rPr>
        <w:t>’</w:t>
      </w:r>
      <w:r>
        <w:rPr>
          <w:lang w:val="fr-FR"/>
        </w:rPr>
        <w:t>information ne lui soit transmise ; b) dans les affaires où aucune demande d</w:t>
      </w:r>
      <w:r w:rsidR="00A01FA6">
        <w:rPr>
          <w:lang w:val="fr-FR"/>
        </w:rPr>
        <w:t>’</w:t>
      </w:r>
      <w:r>
        <w:rPr>
          <w:lang w:val="fr-FR"/>
        </w:rPr>
        <w:t>action en urgence n</w:t>
      </w:r>
      <w:r w:rsidR="00A01FA6">
        <w:rPr>
          <w:lang w:val="fr-FR"/>
        </w:rPr>
        <w:t>’</w:t>
      </w:r>
      <w:r>
        <w:rPr>
          <w:lang w:val="fr-FR"/>
        </w:rPr>
        <w:t>a été enregistrée officiellement, car la libération ou la localisation de la victime présumée avait été confirmée avant que le Comité n</w:t>
      </w:r>
      <w:r w:rsidR="00A01FA6">
        <w:rPr>
          <w:lang w:val="fr-FR"/>
        </w:rPr>
        <w:t>’</w:t>
      </w:r>
      <w:r>
        <w:rPr>
          <w:lang w:val="fr-FR"/>
        </w:rPr>
        <w:t>ait pu procéder à l</w:t>
      </w:r>
      <w:r w:rsidR="00A01FA6">
        <w:rPr>
          <w:lang w:val="fr-FR"/>
        </w:rPr>
        <w:t>’</w:t>
      </w:r>
      <w:r>
        <w:rPr>
          <w:lang w:val="fr-FR"/>
        </w:rPr>
        <w:t>enregistrement. Au cours de la période considérée, le Comité a pris connaissance d</w:t>
      </w:r>
      <w:r w:rsidR="00A01FA6">
        <w:rPr>
          <w:lang w:val="fr-FR"/>
        </w:rPr>
        <w:t>’</w:t>
      </w:r>
      <w:r>
        <w:rPr>
          <w:lang w:val="fr-FR"/>
        </w:rPr>
        <w:t>allégations relatives à Cuba, au Mexique et à l</w:t>
      </w:r>
      <w:r w:rsidR="00A01FA6">
        <w:rPr>
          <w:lang w:val="fr-FR"/>
        </w:rPr>
        <w:t>’</w:t>
      </w:r>
      <w:r>
        <w:rPr>
          <w:lang w:val="fr-FR"/>
        </w:rPr>
        <w:t>Ukraine (voir le paragraphe 3).</w:t>
      </w:r>
    </w:p>
    <w:p w14:paraId="68B68401" w14:textId="317C3E97" w:rsidR="007B0241" w:rsidRPr="0074155C" w:rsidRDefault="007B0241" w:rsidP="00734D29">
      <w:pPr>
        <w:pStyle w:val="H23G"/>
      </w:pPr>
      <w:r>
        <w:rPr>
          <w:bCs/>
          <w:lang w:val="fr-FR"/>
        </w:rPr>
        <w:lastRenderedPageBreak/>
        <w:tab/>
        <w:t>5.</w:t>
      </w:r>
      <w:r>
        <w:rPr>
          <w:lang w:val="fr-FR"/>
        </w:rPr>
        <w:tab/>
      </w:r>
      <w:r>
        <w:rPr>
          <w:bCs/>
          <w:lang w:val="fr-FR"/>
        </w:rPr>
        <w:t>Réponses reçues d</w:t>
      </w:r>
      <w:r w:rsidR="00A01FA6">
        <w:rPr>
          <w:bCs/>
          <w:lang w:val="fr-FR"/>
        </w:rPr>
        <w:t>’</w:t>
      </w:r>
      <w:r>
        <w:rPr>
          <w:bCs/>
          <w:lang w:val="fr-FR"/>
        </w:rPr>
        <w:t>États Parties</w:t>
      </w:r>
    </w:p>
    <w:p w14:paraId="3CF30237" w14:textId="1A937FD5" w:rsidR="007B0241" w:rsidRPr="0074155C" w:rsidRDefault="007B0241" w:rsidP="00472553">
      <w:pPr>
        <w:pStyle w:val="H23G"/>
      </w:pPr>
      <w:r>
        <w:rPr>
          <w:lang w:val="fr-FR"/>
        </w:rPr>
        <w:tab/>
        <w:t>a)</w:t>
      </w:r>
      <w:r>
        <w:rPr>
          <w:lang w:val="fr-FR"/>
        </w:rPr>
        <w:tab/>
        <w:t>Tendances générales</w:t>
      </w:r>
    </w:p>
    <w:p w14:paraId="51A8C861" w14:textId="1D7ECEB3" w:rsidR="007B0241" w:rsidRPr="0074155C" w:rsidRDefault="007B0241" w:rsidP="00AE1DCD">
      <w:pPr>
        <w:pStyle w:val="SingleTxtG"/>
      </w:pPr>
      <w:r w:rsidRPr="0074155C">
        <w:t>71.</w:t>
      </w:r>
      <w:r w:rsidRPr="0074155C">
        <w:tab/>
      </w:r>
      <w:r>
        <w:rPr>
          <w:lang w:val="fr-FR"/>
        </w:rPr>
        <w:t>Le Comité remercie les États Parties pour leur participation à la procédure d</w:t>
      </w:r>
      <w:r w:rsidR="00A01FA6">
        <w:rPr>
          <w:lang w:val="fr-FR"/>
        </w:rPr>
        <w:t>’</w:t>
      </w:r>
      <w:r>
        <w:rPr>
          <w:lang w:val="fr-FR"/>
        </w:rPr>
        <w:t>action en urgence, telle qu</w:t>
      </w:r>
      <w:r w:rsidR="00A01FA6">
        <w:rPr>
          <w:lang w:val="fr-FR"/>
        </w:rPr>
        <w:t>’</w:t>
      </w:r>
      <w:r>
        <w:rPr>
          <w:lang w:val="fr-FR"/>
        </w:rPr>
        <w:t>elle ressort des réponses reçues pendant la période considérée. Par leur contenu, ces réponses confirmaient dans une large mesure les tendances observées au cours des années précédentes</w:t>
      </w:r>
      <w:r w:rsidR="00EE31D9">
        <w:rPr>
          <w:rStyle w:val="Appelnotedebasdep"/>
        </w:rPr>
        <w:footnoteReference w:id="16"/>
      </w:r>
      <w:r>
        <w:rPr>
          <w:lang w:val="fr-FR"/>
        </w:rPr>
        <w:t>, à quelques changements près. La plupart des réponses restent très générales et ne donnent pas suite à toutes les recommandations du Comité.</w:t>
      </w:r>
    </w:p>
    <w:p w14:paraId="531C0741" w14:textId="5B9795A2" w:rsidR="007B0241" w:rsidRPr="0074155C" w:rsidRDefault="007B0241" w:rsidP="00472553">
      <w:pPr>
        <w:pStyle w:val="H23G"/>
      </w:pPr>
      <w:r>
        <w:rPr>
          <w:bCs/>
          <w:lang w:val="fr-FR"/>
        </w:rPr>
        <w:tab/>
      </w:r>
      <w:r w:rsidRPr="00472553">
        <w:rPr>
          <w:lang w:val="fr-FR"/>
        </w:rPr>
        <w:t>b)</w:t>
      </w:r>
      <w:r>
        <w:rPr>
          <w:lang w:val="fr-FR"/>
        </w:rPr>
        <w:tab/>
      </w:r>
      <w:r>
        <w:rPr>
          <w:bCs/>
          <w:lang w:val="fr-FR"/>
        </w:rPr>
        <w:t xml:space="preserve">Tendances se </w:t>
      </w:r>
      <w:r w:rsidRPr="00472553">
        <w:rPr>
          <w:lang w:val="fr-FR"/>
        </w:rPr>
        <w:t>dégageant</w:t>
      </w:r>
      <w:r>
        <w:rPr>
          <w:bCs/>
          <w:lang w:val="fr-FR"/>
        </w:rPr>
        <w:t xml:space="preserve"> des réponses de l</w:t>
      </w:r>
      <w:r w:rsidR="00A01FA6">
        <w:rPr>
          <w:bCs/>
          <w:lang w:val="fr-FR"/>
        </w:rPr>
        <w:t>’</w:t>
      </w:r>
      <w:r>
        <w:rPr>
          <w:bCs/>
          <w:lang w:val="fr-FR"/>
        </w:rPr>
        <w:t>Iraq</w:t>
      </w:r>
    </w:p>
    <w:p w14:paraId="754F3688" w14:textId="660A1902" w:rsidR="007B0241" w:rsidRPr="0074155C" w:rsidRDefault="007B0241" w:rsidP="00AE1DCD">
      <w:pPr>
        <w:pStyle w:val="SingleTxtG"/>
      </w:pPr>
      <w:r w:rsidRPr="0074155C">
        <w:t>72.</w:t>
      </w:r>
      <w:r w:rsidRPr="0074155C">
        <w:tab/>
      </w:r>
      <w:r>
        <w:rPr>
          <w:lang w:val="fr-FR"/>
        </w:rPr>
        <w:t>Le Comité regrette que les tendances préoccupantes qui se dégageaient des réponses de l</w:t>
      </w:r>
      <w:r w:rsidR="00A01FA6">
        <w:rPr>
          <w:lang w:val="fr-FR"/>
        </w:rPr>
        <w:t>’</w:t>
      </w:r>
      <w:r>
        <w:rPr>
          <w:lang w:val="fr-FR"/>
        </w:rPr>
        <w:t>Iraq au cours des périodes précédentes perdurent. Les réponses fournies par l</w:t>
      </w:r>
      <w:r w:rsidR="00A01FA6">
        <w:rPr>
          <w:lang w:val="fr-FR"/>
        </w:rPr>
        <w:t>’</w:t>
      </w:r>
      <w:r>
        <w:rPr>
          <w:lang w:val="fr-FR"/>
        </w:rPr>
        <w:t>État Partie ne contiennent toujours aucune information sur les mesures concrètes qui ont été prises pour donner suite aux recommandations du Comité, notamment en ce qui concerne la recherche des personnes disparues et l</w:t>
      </w:r>
      <w:r w:rsidR="00A01FA6">
        <w:rPr>
          <w:lang w:val="fr-FR"/>
        </w:rPr>
        <w:t>’</w:t>
      </w:r>
      <w:r>
        <w:rPr>
          <w:lang w:val="fr-FR"/>
        </w:rPr>
        <w:t>enquête sur leur disparition. Le Comité relève qu</w:t>
      </w:r>
      <w:r w:rsidR="00A01FA6">
        <w:rPr>
          <w:lang w:val="fr-FR"/>
        </w:rPr>
        <w:t>’</w:t>
      </w:r>
      <w:r>
        <w:rPr>
          <w:lang w:val="fr-FR"/>
        </w:rPr>
        <w:t>aucune des réponses qu</w:t>
      </w:r>
      <w:r w:rsidR="00A01FA6">
        <w:rPr>
          <w:lang w:val="fr-FR"/>
        </w:rPr>
        <w:t>’</w:t>
      </w:r>
      <w:r>
        <w:rPr>
          <w:lang w:val="fr-FR"/>
        </w:rPr>
        <w:t>il a reçues ne démontre que les autorités de l</w:t>
      </w:r>
      <w:r w:rsidR="00A01FA6">
        <w:rPr>
          <w:lang w:val="fr-FR"/>
        </w:rPr>
        <w:t>’</w:t>
      </w:r>
      <w:r>
        <w:rPr>
          <w:lang w:val="fr-FR"/>
        </w:rPr>
        <w:t>État ont adopté et suivi des stratégies qui sont assorties d</w:t>
      </w:r>
      <w:r w:rsidR="00A01FA6">
        <w:rPr>
          <w:lang w:val="fr-FR"/>
        </w:rPr>
        <w:t>’</w:t>
      </w:r>
      <w:r>
        <w:rPr>
          <w:lang w:val="fr-FR"/>
        </w:rPr>
        <w:t>un plan d</w:t>
      </w:r>
      <w:r w:rsidR="00A01FA6">
        <w:rPr>
          <w:lang w:val="fr-FR"/>
        </w:rPr>
        <w:t>’</w:t>
      </w:r>
      <w:r>
        <w:rPr>
          <w:lang w:val="fr-FR"/>
        </w:rPr>
        <w:t>action et d</w:t>
      </w:r>
      <w:r w:rsidR="00A01FA6">
        <w:rPr>
          <w:lang w:val="fr-FR"/>
        </w:rPr>
        <w:t>’</w:t>
      </w:r>
      <w:r>
        <w:rPr>
          <w:lang w:val="fr-FR"/>
        </w:rPr>
        <w:t>un calendrier d</w:t>
      </w:r>
      <w:r w:rsidR="00A01FA6">
        <w:rPr>
          <w:lang w:val="fr-FR"/>
        </w:rPr>
        <w:t>’</w:t>
      </w:r>
      <w:r>
        <w:rPr>
          <w:lang w:val="fr-FR"/>
        </w:rPr>
        <w:t>exécution pour la conduite d</w:t>
      </w:r>
      <w:r w:rsidR="00A01FA6">
        <w:rPr>
          <w:lang w:val="fr-FR"/>
        </w:rPr>
        <w:t>’</w:t>
      </w:r>
      <w:r>
        <w:rPr>
          <w:lang w:val="fr-FR"/>
        </w:rPr>
        <w:t>enquêtes impartiales et la recherche des personnes disparues, respectent l</w:t>
      </w:r>
      <w:r w:rsidR="00A01FA6">
        <w:rPr>
          <w:lang w:val="fr-FR"/>
        </w:rPr>
        <w:t>’</w:t>
      </w:r>
      <w:r>
        <w:rPr>
          <w:lang w:val="fr-FR"/>
        </w:rPr>
        <w:t>impératif de diligence raisonnable et sont dotées de ressources suffisantes et d</w:t>
      </w:r>
      <w:r w:rsidR="00A01FA6">
        <w:rPr>
          <w:lang w:val="fr-FR"/>
        </w:rPr>
        <w:t>’</w:t>
      </w:r>
      <w:r>
        <w:rPr>
          <w:lang w:val="fr-FR"/>
        </w:rPr>
        <w:t>un personnel indépendant et dûment formé. Le Comité relève également avec préoccupation que les informations manquent au sujet des mesures qui ont été prises pour que les proches et les représentants des personnes disparues soient tenus au courant des opérations de recherche et d</w:t>
      </w:r>
      <w:r w:rsidR="00A01FA6">
        <w:rPr>
          <w:lang w:val="fr-FR"/>
        </w:rPr>
        <w:t>’</w:t>
      </w:r>
      <w:r>
        <w:rPr>
          <w:lang w:val="fr-FR"/>
        </w:rPr>
        <w:t>enquête, puissent participer activement à la procédure et soient protégées contre les menaces, les</w:t>
      </w:r>
      <w:r w:rsidR="0082788D">
        <w:rPr>
          <w:lang w:val="fr-FR"/>
        </w:rPr>
        <w:t> </w:t>
      </w:r>
      <w:r>
        <w:rPr>
          <w:lang w:val="fr-FR"/>
        </w:rPr>
        <w:t>intimidations et les représailles.</w:t>
      </w:r>
    </w:p>
    <w:p w14:paraId="7AEBEB26" w14:textId="6C8D3D09" w:rsidR="007B0241" w:rsidRPr="0074155C" w:rsidRDefault="007B0241" w:rsidP="00AE1DCD">
      <w:pPr>
        <w:pStyle w:val="SingleTxtG"/>
      </w:pPr>
      <w:r w:rsidRPr="0074155C">
        <w:t>73.</w:t>
      </w:r>
      <w:r w:rsidRPr="0074155C">
        <w:tab/>
      </w:r>
      <w:r>
        <w:rPr>
          <w:lang w:val="fr-FR"/>
        </w:rPr>
        <w:t>Le Comité constate que la plupart des réponses fournies par l</w:t>
      </w:r>
      <w:r w:rsidR="00A01FA6">
        <w:rPr>
          <w:lang w:val="fr-FR"/>
        </w:rPr>
        <w:t>’</w:t>
      </w:r>
      <w:r>
        <w:rPr>
          <w:lang w:val="fr-FR"/>
        </w:rPr>
        <w:t>État Partie restent vagues et contredisent parfois les informations déjà communiquées au sujet de la même affaire. En outre, les réponses apportées à plusieurs demandes d</w:t>
      </w:r>
      <w:r w:rsidR="00A01FA6">
        <w:rPr>
          <w:lang w:val="fr-FR"/>
        </w:rPr>
        <w:t>’</w:t>
      </w:r>
      <w:r>
        <w:rPr>
          <w:lang w:val="fr-FR"/>
        </w:rPr>
        <w:t>action en urgence sont pour beaucoup quasiment identiques et ne tiennent pas compte des circonstances particulières de l</w:t>
      </w:r>
      <w:r w:rsidR="00A01FA6">
        <w:rPr>
          <w:lang w:val="fr-FR"/>
        </w:rPr>
        <w:t>’</w:t>
      </w:r>
      <w:r>
        <w:rPr>
          <w:lang w:val="fr-FR"/>
        </w:rPr>
        <w:t xml:space="preserve">espèce. </w:t>
      </w:r>
    </w:p>
    <w:p w14:paraId="47A918CD" w14:textId="6CF262F4" w:rsidR="007B0241" w:rsidRPr="0074155C" w:rsidRDefault="007B0241" w:rsidP="00AE1DCD">
      <w:pPr>
        <w:pStyle w:val="SingleTxtG"/>
      </w:pPr>
      <w:r w:rsidRPr="0074155C">
        <w:t>74.</w:t>
      </w:r>
      <w:r w:rsidRPr="0074155C">
        <w:tab/>
      </w:r>
      <w:r>
        <w:rPr>
          <w:lang w:val="fr-FR"/>
        </w:rPr>
        <w:t>Au vu des informations fournies par l</w:t>
      </w:r>
      <w:r w:rsidR="00A01FA6">
        <w:rPr>
          <w:lang w:val="fr-FR"/>
        </w:rPr>
        <w:t>’</w:t>
      </w:r>
      <w:r>
        <w:rPr>
          <w:lang w:val="fr-FR"/>
        </w:rPr>
        <w:t>État Partie, les mesures prises continuent de se limiter à un petit nombre de démarches récurrentes. Il ressort généralement des réponses reçues que les différentes autorités ont consulté leurs registres sans pouvoir identifier la personne disparue et/ou ont demandé aux proches de la personne disparue de se rendre au service de médecine légale pour examiner des photographies de corps non identifiés, sans préciser s</w:t>
      </w:r>
      <w:r w:rsidR="00A01FA6">
        <w:rPr>
          <w:lang w:val="fr-FR"/>
        </w:rPr>
        <w:t>’</w:t>
      </w:r>
      <w:r>
        <w:rPr>
          <w:lang w:val="fr-FR"/>
        </w:rPr>
        <w:t>il existait d</w:t>
      </w:r>
      <w:r w:rsidR="00A01FA6">
        <w:rPr>
          <w:lang w:val="fr-FR"/>
        </w:rPr>
        <w:t>’</w:t>
      </w:r>
      <w:r>
        <w:rPr>
          <w:lang w:val="fr-FR"/>
        </w:rPr>
        <w:t>autres éléments susceptibles de justifier le renouvellement de cette démarche. Dans d</w:t>
      </w:r>
      <w:r w:rsidR="00A01FA6">
        <w:rPr>
          <w:lang w:val="fr-FR"/>
        </w:rPr>
        <w:t>’</w:t>
      </w:r>
      <w:r>
        <w:rPr>
          <w:lang w:val="fr-FR"/>
        </w:rPr>
        <w:t>autres affaires, l</w:t>
      </w:r>
      <w:r w:rsidR="00A01FA6">
        <w:rPr>
          <w:lang w:val="fr-FR"/>
        </w:rPr>
        <w:t>’</w:t>
      </w:r>
      <w:r>
        <w:rPr>
          <w:lang w:val="fr-FR"/>
        </w:rPr>
        <w:t>État Partie affirme que la personne disparue est considérée comme appartenant à un groupe terroriste ou comme décédée, sans fournir aucun élément à l</w:t>
      </w:r>
      <w:r w:rsidR="00A01FA6">
        <w:rPr>
          <w:lang w:val="fr-FR"/>
        </w:rPr>
        <w:t>’</w:t>
      </w:r>
      <w:r>
        <w:rPr>
          <w:lang w:val="fr-FR"/>
        </w:rPr>
        <w:t>appui de ses dires. Dans d</w:t>
      </w:r>
      <w:r w:rsidR="00A01FA6">
        <w:rPr>
          <w:lang w:val="fr-FR"/>
        </w:rPr>
        <w:t>’</w:t>
      </w:r>
      <w:r>
        <w:rPr>
          <w:lang w:val="fr-FR"/>
        </w:rPr>
        <w:t>autres affaires encore, l</w:t>
      </w:r>
      <w:r w:rsidR="00A01FA6">
        <w:rPr>
          <w:lang w:val="fr-FR"/>
        </w:rPr>
        <w:t>’</w:t>
      </w:r>
      <w:r>
        <w:rPr>
          <w:lang w:val="fr-FR"/>
        </w:rPr>
        <w:t>État Partie demande au Comité de lui communiquer des informations supplémentaires sur la personne disparue, par exemple des copies de pièces d</w:t>
      </w:r>
      <w:r w:rsidR="00A01FA6">
        <w:rPr>
          <w:lang w:val="fr-FR"/>
        </w:rPr>
        <w:t>’</w:t>
      </w:r>
      <w:r>
        <w:rPr>
          <w:lang w:val="fr-FR"/>
        </w:rPr>
        <w:t>identité ou des adresses, alors que le Comité lui a déjà fourni ces informations, parfois à plusieurs reprises.</w:t>
      </w:r>
    </w:p>
    <w:p w14:paraId="3D293E06" w14:textId="45B4A54D" w:rsidR="007B0241" w:rsidRPr="0074155C" w:rsidRDefault="007B0241" w:rsidP="00AE1DCD">
      <w:pPr>
        <w:pStyle w:val="SingleTxtG"/>
      </w:pPr>
      <w:r w:rsidRPr="0074155C">
        <w:t>75.</w:t>
      </w:r>
      <w:r w:rsidRPr="0074155C">
        <w:tab/>
      </w:r>
      <w:r>
        <w:rPr>
          <w:lang w:val="fr-FR"/>
        </w:rPr>
        <w:t>Le Comité constate avec préoccupation que l</w:t>
      </w:r>
      <w:r w:rsidR="00A01FA6">
        <w:rPr>
          <w:lang w:val="fr-FR"/>
        </w:rPr>
        <w:t>’</w:t>
      </w:r>
      <w:r>
        <w:rPr>
          <w:lang w:val="fr-FR"/>
        </w:rPr>
        <w:t>État Partie fragmente souvent ses réponses, en envoyant des messages brefs et échelonnés dans le temps, qui ne contiennent généralement que quelques informations isolées, souvent en contradiction avec ses communications précédentes. Cette façon de faire empêche le Comité d</w:t>
      </w:r>
      <w:r w:rsidR="00A01FA6">
        <w:rPr>
          <w:lang w:val="fr-FR"/>
        </w:rPr>
        <w:t>’</w:t>
      </w:r>
      <w:r>
        <w:rPr>
          <w:lang w:val="fr-FR"/>
        </w:rPr>
        <w:t>avoir une idée précise des mesures de recherche et d</w:t>
      </w:r>
      <w:r w:rsidR="00A01FA6">
        <w:rPr>
          <w:lang w:val="fr-FR"/>
        </w:rPr>
        <w:t>’</w:t>
      </w:r>
      <w:r>
        <w:rPr>
          <w:lang w:val="fr-FR"/>
        </w:rPr>
        <w:t xml:space="preserve">enquête que les autorités compétentes ont prises et ne permet pas un suivi efficace de la procédure, ni une clarification des faits. </w:t>
      </w:r>
    </w:p>
    <w:p w14:paraId="723D45F1" w14:textId="792E5F64" w:rsidR="007B0241" w:rsidRPr="0074155C" w:rsidRDefault="007B0241" w:rsidP="00AE1DCD">
      <w:pPr>
        <w:pStyle w:val="SingleTxtG"/>
      </w:pPr>
      <w:r w:rsidRPr="0074155C">
        <w:t>76.</w:t>
      </w:r>
      <w:r w:rsidRPr="0074155C">
        <w:tab/>
      </w:r>
      <w:r>
        <w:rPr>
          <w:lang w:val="fr-FR"/>
        </w:rPr>
        <w:t>Dans les demandes d</w:t>
      </w:r>
      <w:r w:rsidR="00A01FA6">
        <w:rPr>
          <w:lang w:val="fr-FR"/>
        </w:rPr>
        <w:t>’</w:t>
      </w:r>
      <w:r>
        <w:rPr>
          <w:lang w:val="fr-FR"/>
        </w:rPr>
        <w:t>action en urgence concernant des disparitions collectives, les réponses portent souvent uniquement sur certaines de ces disparitions, et ce, bien que le Comité s</w:t>
      </w:r>
      <w:r w:rsidR="00A01FA6">
        <w:rPr>
          <w:lang w:val="fr-FR"/>
        </w:rPr>
        <w:t>’</w:t>
      </w:r>
      <w:r>
        <w:rPr>
          <w:lang w:val="fr-FR"/>
        </w:rPr>
        <w:t>emploie à faciliter la communication d</w:t>
      </w:r>
      <w:r w:rsidR="00A01FA6">
        <w:rPr>
          <w:lang w:val="fr-FR"/>
        </w:rPr>
        <w:t>’</w:t>
      </w:r>
      <w:r>
        <w:rPr>
          <w:lang w:val="fr-FR"/>
        </w:rPr>
        <w:t>informations, en indiquant clairement toutes les disparitions en cause, par exemple au moyen de tableaux qui mentionnent le nom de chacune des personnes disparues et le numéro de la demande d</w:t>
      </w:r>
      <w:r w:rsidR="00A01FA6">
        <w:rPr>
          <w:lang w:val="fr-FR"/>
        </w:rPr>
        <w:t>’</w:t>
      </w:r>
      <w:r>
        <w:rPr>
          <w:lang w:val="fr-FR"/>
        </w:rPr>
        <w:t xml:space="preserve">action en urgence correspondante. </w:t>
      </w:r>
    </w:p>
    <w:p w14:paraId="33B11F9E" w14:textId="41C0036E" w:rsidR="007B0241" w:rsidRPr="0074155C" w:rsidRDefault="007B0241" w:rsidP="00AE1DCD">
      <w:pPr>
        <w:pStyle w:val="SingleTxtG"/>
      </w:pPr>
      <w:r w:rsidRPr="0074155C">
        <w:lastRenderedPageBreak/>
        <w:t>77.</w:t>
      </w:r>
      <w:r w:rsidRPr="0074155C">
        <w:tab/>
      </w:r>
      <w:r>
        <w:rPr>
          <w:lang w:val="fr-FR"/>
        </w:rPr>
        <w:t>Le Comité relève qu</w:t>
      </w:r>
      <w:r w:rsidR="00A01FA6">
        <w:rPr>
          <w:lang w:val="fr-FR"/>
        </w:rPr>
        <w:t>’</w:t>
      </w:r>
      <w:r>
        <w:rPr>
          <w:lang w:val="fr-FR"/>
        </w:rPr>
        <w:t>au cours de la période considérée, l</w:t>
      </w:r>
      <w:r w:rsidR="00A01FA6">
        <w:rPr>
          <w:lang w:val="fr-FR"/>
        </w:rPr>
        <w:t>’</w:t>
      </w:r>
      <w:r>
        <w:rPr>
          <w:lang w:val="fr-FR"/>
        </w:rPr>
        <w:t>État Partie a répondu, au sujet de diverses affaires, qu</w:t>
      </w:r>
      <w:r w:rsidR="00A01FA6">
        <w:rPr>
          <w:lang w:val="fr-FR"/>
        </w:rPr>
        <w:t>’</w:t>
      </w:r>
      <w:r>
        <w:rPr>
          <w:lang w:val="fr-FR"/>
        </w:rPr>
        <w:t>il ne disposait d</w:t>
      </w:r>
      <w:r w:rsidR="00A01FA6">
        <w:rPr>
          <w:lang w:val="fr-FR"/>
        </w:rPr>
        <w:t>’</w:t>
      </w:r>
      <w:r>
        <w:rPr>
          <w:lang w:val="fr-FR"/>
        </w:rPr>
        <w:t>aucune information sur ce qu</w:t>
      </w:r>
      <w:r w:rsidR="00A01FA6">
        <w:rPr>
          <w:lang w:val="fr-FR"/>
        </w:rPr>
        <w:t>’</w:t>
      </w:r>
      <w:r>
        <w:rPr>
          <w:lang w:val="fr-FR"/>
        </w:rPr>
        <w:t>il était advenu de la personne disparue et sur l</w:t>
      </w:r>
      <w:r w:rsidR="00A01FA6">
        <w:rPr>
          <w:lang w:val="fr-FR"/>
        </w:rPr>
        <w:t>’</w:t>
      </w:r>
      <w:r>
        <w:rPr>
          <w:lang w:val="fr-FR"/>
        </w:rPr>
        <w:t>endroit où elle se trouvait, et qu</w:t>
      </w:r>
      <w:r w:rsidR="00A01FA6">
        <w:rPr>
          <w:lang w:val="fr-FR"/>
        </w:rPr>
        <w:t>’</w:t>
      </w:r>
      <w:r>
        <w:rPr>
          <w:lang w:val="fr-FR"/>
        </w:rPr>
        <w:t>il tiendrait le Comité au courant s</w:t>
      </w:r>
      <w:r w:rsidR="00A01FA6">
        <w:rPr>
          <w:lang w:val="fr-FR"/>
        </w:rPr>
        <w:t>’</w:t>
      </w:r>
      <w:r>
        <w:rPr>
          <w:lang w:val="fr-FR"/>
        </w:rPr>
        <w:t xml:space="preserve">il avait connaissance de tout élément nouveau. </w:t>
      </w:r>
    </w:p>
    <w:p w14:paraId="2D16CDFC" w14:textId="08FC19BB" w:rsidR="007B0241" w:rsidRPr="0074155C" w:rsidRDefault="007B0241" w:rsidP="00AE1DCD">
      <w:pPr>
        <w:pStyle w:val="SingleTxtG"/>
      </w:pPr>
      <w:r w:rsidRPr="0074155C">
        <w:t>78.</w:t>
      </w:r>
      <w:r w:rsidRPr="0074155C">
        <w:tab/>
      </w:r>
      <w:r>
        <w:rPr>
          <w:lang w:val="fr-FR"/>
        </w:rPr>
        <w:t>D</w:t>
      </w:r>
      <w:r w:rsidR="00A01FA6">
        <w:rPr>
          <w:lang w:val="fr-FR"/>
        </w:rPr>
        <w:t>’</w:t>
      </w:r>
      <w:r>
        <w:rPr>
          <w:lang w:val="fr-FR"/>
        </w:rPr>
        <w:t>une manière générale, le Comité regrette que l</w:t>
      </w:r>
      <w:r w:rsidR="00A01FA6">
        <w:rPr>
          <w:lang w:val="fr-FR"/>
        </w:rPr>
        <w:t>’</w:t>
      </w:r>
      <w:r>
        <w:rPr>
          <w:lang w:val="fr-FR"/>
        </w:rPr>
        <w:t>État Partie ne rende compte d</w:t>
      </w:r>
      <w:r w:rsidR="00A01FA6">
        <w:rPr>
          <w:lang w:val="fr-FR"/>
        </w:rPr>
        <w:t>’</w:t>
      </w:r>
      <w:r>
        <w:rPr>
          <w:lang w:val="fr-FR"/>
        </w:rPr>
        <w:t>aucune mesure visant à rechercher les personnes concernées, à enquêter sur les disparitions et à donner suite à ses recommandations, même lorsque celles-ci ont été renouvelées. À cet égard, le Comité signale que, dans toutes ses notes de suivi, il a précisé qu</w:t>
      </w:r>
      <w:r w:rsidR="00A01FA6">
        <w:rPr>
          <w:lang w:val="fr-FR"/>
        </w:rPr>
        <w:t>’</w:t>
      </w:r>
      <w:r>
        <w:rPr>
          <w:lang w:val="fr-FR"/>
        </w:rPr>
        <w:t>il renouvelait des recommandations faites par le passé ou transmis une nouvelle fois les notes verbales dans leur intégralité, en soulignant que l</w:t>
      </w:r>
      <w:r w:rsidR="00A01FA6">
        <w:rPr>
          <w:lang w:val="fr-FR"/>
        </w:rPr>
        <w:t>’</w:t>
      </w:r>
      <w:r>
        <w:rPr>
          <w:lang w:val="fr-FR"/>
        </w:rPr>
        <w:t>État Partie était tenu de donner suite à chacune de ses recommandations et de lui fournir des informations concrètes sur les opérations de recherche et d</w:t>
      </w:r>
      <w:r w:rsidR="00A01FA6">
        <w:rPr>
          <w:lang w:val="fr-FR"/>
        </w:rPr>
        <w:t>’</w:t>
      </w:r>
      <w:r>
        <w:rPr>
          <w:lang w:val="fr-FR"/>
        </w:rPr>
        <w:t>enquête, les difficultés rencontrées et les résultats obtenus.</w:t>
      </w:r>
    </w:p>
    <w:p w14:paraId="5EE9115D" w14:textId="77777777" w:rsidR="007B0241" w:rsidRPr="0074155C" w:rsidRDefault="007B0241" w:rsidP="00472553">
      <w:pPr>
        <w:pStyle w:val="H23G"/>
      </w:pPr>
      <w:r>
        <w:rPr>
          <w:lang w:val="fr-FR"/>
        </w:rPr>
        <w:tab/>
        <w:t>c)</w:t>
      </w:r>
      <w:r>
        <w:rPr>
          <w:lang w:val="fr-FR"/>
        </w:rPr>
        <w:tab/>
        <w:t>Tendances se dégageant des réponses du Mexique</w:t>
      </w:r>
    </w:p>
    <w:p w14:paraId="2E4C0E4E" w14:textId="0FB2B014" w:rsidR="007B0241" w:rsidRPr="0074155C" w:rsidRDefault="007B0241" w:rsidP="00AE1DCD">
      <w:pPr>
        <w:pStyle w:val="SingleTxtG"/>
      </w:pPr>
      <w:r w:rsidRPr="0074155C">
        <w:t>79.</w:t>
      </w:r>
      <w:r w:rsidRPr="0074155C">
        <w:tab/>
      </w:r>
      <w:r>
        <w:rPr>
          <w:lang w:val="fr-FR"/>
        </w:rPr>
        <w:t>Le Comité relève avec satisfaction que, pendant la période considérée, l</w:t>
      </w:r>
      <w:r w:rsidR="00A01FA6">
        <w:rPr>
          <w:lang w:val="fr-FR"/>
        </w:rPr>
        <w:t>’</w:t>
      </w:r>
      <w:r>
        <w:rPr>
          <w:lang w:val="fr-FR"/>
        </w:rPr>
        <w:t>État Partie a soumis en temps voulu la plupart de ses réponses aux demandes d</w:t>
      </w:r>
      <w:r w:rsidR="00A01FA6">
        <w:rPr>
          <w:lang w:val="fr-FR"/>
        </w:rPr>
        <w:t>’</w:t>
      </w:r>
      <w:r>
        <w:rPr>
          <w:lang w:val="fr-FR"/>
        </w:rPr>
        <w:t>action en urgence enregistrées. Il est toutefois préoccupé par plusieurs tendances déjà observées.</w:t>
      </w:r>
    </w:p>
    <w:p w14:paraId="36CD80EE" w14:textId="5EDD8DFD" w:rsidR="007B0241" w:rsidRPr="0074155C" w:rsidRDefault="007B0241" w:rsidP="00AE1DCD">
      <w:pPr>
        <w:pStyle w:val="SingleTxtG"/>
      </w:pPr>
      <w:r w:rsidRPr="0074155C">
        <w:t>80.</w:t>
      </w:r>
      <w:r w:rsidRPr="0074155C">
        <w:tab/>
      </w:r>
      <w:r>
        <w:rPr>
          <w:lang w:val="fr-FR"/>
        </w:rPr>
        <w:t>En ce qui concerne ses recommandations relatives à la définition de stratégies de recherche et d</w:t>
      </w:r>
      <w:r w:rsidR="00A01FA6">
        <w:rPr>
          <w:lang w:val="fr-FR"/>
        </w:rPr>
        <w:t>’</w:t>
      </w:r>
      <w:r>
        <w:rPr>
          <w:lang w:val="fr-FR"/>
        </w:rPr>
        <w:t>enquête, le Comité constate que, dans la plupart des réponses reçues, l</w:t>
      </w:r>
      <w:r w:rsidR="00A01FA6">
        <w:rPr>
          <w:lang w:val="fr-FR"/>
        </w:rPr>
        <w:t>’</w:t>
      </w:r>
      <w:r>
        <w:rPr>
          <w:lang w:val="fr-FR"/>
        </w:rPr>
        <w:t>État Partie ne dit rien à ce sujet et que, lorsqu</w:t>
      </w:r>
      <w:r w:rsidR="00A01FA6">
        <w:rPr>
          <w:lang w:val="fr-FR"/>
        </w:rPr>
        <w:t>’</w:t>
      </w:r>
      <w:r>
        <w:rPr>
          <w:lang w:val="fr-FR"/>
        </w:rPr>
        <w:t>il en parle, il ne fournit aucune information qui permette de savoir si ces stratégies sont assorties d</w:t>
      </w:r>
      <w:r w:rsidR="00A01FA6">
        <w:rPr>
          <w:lang w:val="fr-FR"/>
        </w:rPr>
        <w:t>’</w:t>
      </w:r>
      <w:r>
        <w:rPr>
          <w:lang w:val="fr-FR"/>
        </w:rPr>
        <w:t>un plan d</w:t>
      </w:r>
      <w:r w:rsidR="00A01FA6">
        <w:rPr>
          <w:lang w:val="fr-FR"/>
        </w:rPr>
        <w:t>’</w:t>
      </w:r>
      <w:r>
        <w:rPr>
          <w:lang w:val="fr-FR"/>
        </w:rPr>
        <w:t>action et d</w:t>
      </w:r>
      <w:r w:rsidR="00A01FA6">
        <w:rPr>
          <w:lang w:val="fr-FR"/>
        </w:rPr>
        <w:t>’</w:t>
      </w:r>
      <w:r>
        <w:rPr>
          <w:lang w:val="fr-FR"/>
        </w:rPr>
        <w:t>un calendrier d</w:t>
      </w:r>
      <w:r w:rsidR="00A01FA6">
        <w:rPr>
          <w:lang w:val="fr-FR"/>
        </w:rPr>
        <w:t>’</w:t>
      </w:r>
      <w:r>
        <w:rPr>
          <w:lang w:val="fr-FR"/>
        </w:rPr>
        <w:t>exécution pour la conduite d</w:t>
      </w:r>
      <w:r w:rsidR="00A01FA6">
        <w:rPr>
          <w:lang w:val="fr-FR"/>
        </w:rPr>
        <w:t>’</w:t>
      </w:r>
      <w:r>
        <w:rPr>
          <w:lang w:val="fr-FR"/>
        </w:rPr>
        <w:t>enquêtes impartiales et la localisation des personnes disparues, respectent l</w:t>
      </w:r>
      <w:r w:rsidR="00A01FA6">
        <w:rPr>
          <w:lang w:val="fr-FR"/>
        </w:rPr>
        <w:t>’</w:t>
      </w:r>
      <w:r>
        <w:rPr>
          <w:lang w:val="fr-FR"/>
        </w:rPr>
        <w:t>impératif de diligence raisonnable et sont dotées de ressources suffisantes et d</w:t>
      </w:r>
      <w:r w:rsidR="00A01FA6">
        <w:rPr>
          <w:lang w:val="fr-FR"/>
        </w:rPr>
        <w:t>’</w:t>
      </w:r>
      <w:r>
        <w:rPr>
          <w:lang w:val="fr-FR"/>
        </w:rPr>
        <w:t>un personnel indépendant et dûment formé. Le Comité n</w:t>
      </w:r>
      <w:r w:rsidR="00A01FA6">
        <w:rPr>
          <w:lang w:val="fr-FR"/>
        </w:rPr>
        <w:t>’</w:t>
      </w:r>
      <w:r>
        <w:rPr>
          <w:lang w:val="fr-FR"/>
        </w:rPr>
        <w:t>attend pas de l</w:t>
      </w:r>
      <w:r w:rsidR="00A01FA6">
        <w:rPr>
          <w:lang w:val="fr-FR"/>
        </w:rPr>
        <w:t>’</w:t>
      </w:r>
      <w:r>
        <w:rPr>
          <w:lang w:val="fr-FR"/>
        </w:rPr>
        <w:t>État Partie qu</w:t>
      </w:r>
      <w:r w:rsidR="00A01FA6">
        <w:rPr>
          <w:lang w:val="fr-FR"/>
        </w:rPr>
        <w:t>’</w:t>
      </w:r>
      <w:r>
        <w:rPr>
          <w:lang w:val="fr-FR"/>
        </w:rPr>
        <w:t>il divulgue des informations relevant du secret de la procédure mais, dans ses notes de suivi, il lui a rappelé qu</w:t>
      </w:r>
      <w:r w:rsidR="00A01FA6">
        <w:rPr>
          <w:lang w:val="fr-FR"/>
        </w:rPr>
        <w:t>’</w:t>
      </w:r>
      <w:r>
        <w:rPr>
          <w:lang w:val="fr-FR"/>
        </w:rPr>
        <w:t>il devait fournir des informations qui démontrent l</w:t>
      </w:r>
      <w:r w:rsidR="00A01FA6">
        <w:rPr>
          <w:lang w:val="fr-FR"/>
        </w:rPr>
        <w:t>’</w:t>
      </w:r>
      <w:r>
        <w:rPr>
          <w:lang w:val="fr-FR"/>
        </w:rPr>
        <w:t>existence de stratégies et de plans d</w:t>
      </w:r>
      <w:r w:rsidR="00A01FA6">
        <w:rPr>
          <w:lang w:val="fr-FR"/>
        </w:rPr>
        <w:t>’</w:t>
      </w:r>
      <w:r>
        <w:rPr>
          <w:lang w:val="fr-FR"/>
        </w:rPr>
        <w:t>action efficaces, complets et coordonnés, associant toutes les autorités compétentes. Compte tenu de ce qui précède, le Comité demande en outre à l</w:t>
      </w:r>
      <w:r w:rsidR="00A01FA6">
        <w:rPr>
          <w:lang w:val="fr-FR"/>
        </w:rPr>
        <w:t>’</w:t>
      </w:r>
      <w:r>
        <w:rPr>
          <w:lang w:val="fr-FR"/>
        </w:rPr>
        <w:t>État Partie d</w:t>
      </w:r>
      <w:r w:rsidR="00A01FA6">
        <w:rPr>
          <w:lang w:val="fr-FR"/>
        </w:rPr>
        <w:t>’</w:t>
      </w:r>
      <w:r>
        <w:rPr>
          <w:lang w:val="fr-FR"/>
        </w:rPr>
        <w:t>analyser toutes les hypothèses de manière approfondie, y compris les allégations selon lesquelles, au vu des informations disponibles, les faits pourraient constituer des disparitions forcées.</w:t>
      </w:r>
    </w:p>
    <w:p w14:paraId="04D805F4" w14:textId="61B4BF07" w:rsidR="007B0241" w:rsidRPr="0074155C" w:rsidRDefault="007B0241" w:rsidP="00AE1DCD">
      <w:pPr>
        <w:pStyle w:val="SingleTxtG"/>
      </w:pPr>
      <w:r w:rsidRPr="0074155C">
        <w:t>81.</w:t>
      </w:r>
      <w:r w:rsidRPr="0074155C">
        <w:tab/>
      </w:r>
      <w:r>
        <w:rPr>
          <w:lang w:val="fr-FR"/>
        </w:rPr>
        <w:t>Le Comité remercie l</w:t>
      </w:r>
      <w:r w:rsidR="00A01FA6">
        <w:rPr>
          <w:lang w:val="fr-FR"/>
        </w:rPr>
        <w:t>’</w:t>
      </w:r>
      <w:r>
        <w:rPr>
          <w:lang w:val="fr-FR"/>
        </w:rPr>
        <w:t>État Partie pour ses réponses détaillées au sujet des mesures de recherche et d</w:t>
      </w:r>
      <w:r w:rsidR="00A01FA6">
        <w:rPr>
          <w:lang w:val="fr-FR"/>
        </w:rPr>
        <w:t>’</w:t>
      </w:r>
      <w:r>
        <w:rPr>
          <w:lang w:val="fr-FR"/>
        </w:rPr>
        <w:t>enquête qui avaient été prises. Il constate toutefois que, dans la plupart des cas, les mesures en question concernent plusieurs affaires et que l</w:t>
      </w:r>
      <w:r w:rsidR="00A01FA6">
        <w:rPr>
          <w:lang w:val="fr-FR"/>
        </w:rPr>
        <w:t>’</w:t>
      </w:r>
      <w:r>
        <w:rPr>
          <w:lang w:val="fr-FR"/>
        </w:rPr>
        <w:t>État Partie se garde de préciser dans quelle mesure les circonstances particulières de chaque affaire sont prises en considération ou comment elles influent sur l</w:t>
      </w:r>
      <w:r w:rsidR="00A01FA6">
        <w:rPr>
          <w:lang w:val="fr-FR"/>
        </w:rPr>
        <w:t>’</w:t>
      </w:r>
      <w:r>
        <w:rPr>
          <w:lang w:val="fr-FR"/>
        </w:rPr>
        <w:t>état d</w:t>
      </w:r>
      <w:r w:rsidR="00A01FA6">
        <w:rPr>
          <w:lang w:val="fr-FR"/>
        </w:rPr>
        <w:t>’</w:t>
      </w:r>
      <w:r>
        <w:rPr>
          <w:lang w:val="fr-FR"/>
        </w:rPr>
        <w:t>avancement des opérations de recherche et d</w:t>
      </w:r>
      <w:r w:rsidR="00A01FA6">
        <w:rPr>
          <w:lang w:val="fr-FR"/>
        </w:rPr>
        <w:t>’</w:t>
      </w:r>
      <w:r>
        <w:rPr>
          <w:lang w:val="fr-FR"/>
        </w:rPr>
        <w:t xml:space="preserve">enquête. </w:t>
      </w:r>
    </w:p>
    <w:p w14:paraId="6E690CCC" w14:textId="72BDD84A" w:rsidR="007B0241" w:rsidRPr="0074155C" w:rsidRDefault="007B0241" w:rsidP="00AE1DCD">
      <w:pPr>
        <w:pStyle w:val="SingleTxtG"/>
      </w:pPr>
      <w:r w:rsidRPr="0074155C">
        <w:t>82.</w:t>
      </w:r>
      <w:r w:rsidRPr="0074155C">
        <w:tab/>
      </w:r>
      <w:r>
        <w:rPr>
          <w:lang w:val="fr-FR"/>
        </w:rPr>
        <w:t>Compte tenu de ce qui précède, le Comité s</w:t>
      </w:r>
      <w:r w:rsidR="00A01FA6">
        <w:rPr>
          <w:lang w:val="fr-FR"/>
        </w:rPr>
        <w:t>’</w:t>
      </w:r>
      <w:r>
        <w:rPr>
          <w:lang w:val="fr-FR"/>
        </w:rPr>
        <w:t>est déclaré préoccupé par les allégations selon lesquelles il s</w:t>
      </w:r>
      <w:r w:rsidR="00A01FA6">
        <w:rPr>
          <w:lang w:val="fr-FR"/>
        </w:rPr>
        <w:t>’</w:t>
      </w:r>
      <w:r>
        <w:rPr>
          <w:lang w:val="fr-FR"/>
        </w:rPr>
        <w:t>écoule généralement beaucoup de temps avant que les autorités examinent les données de localisation à leur disposition et prennent des mesures en conséquence. Il s</w:t>
      </w:r>
      <w:r w:rsidR="00A01FA6">
        <w:rPr>
          <w:lang w:val="fr-FR"/>
        </w:rPr>
        <w:t>’</w:t>
      </w:r>
      <w:r>
        <w:rPr>
          <w:lang w:val="fr-FR"/>
        </w:rPr>
        <w:t>écoule aussi beaucoup de temps avant que les autorités demandent l</w:t>
      </w:r>
      <w:r w:rsidR="00A01FA6">
        <w:rPr>
          <w:lang w:val="fr-FR"/>
        </w:rPr>
        <w:t>’</w:t>
      </w:r>
      <w:r>
        <w:rPr>
          <w:lang w:val="fr-FR"/>
        </w:rPr>
        <w:t xml:space="preserve">accès à des enregistrements de </w:t>
      </w:r>
      <w:proofErr w:type="spellStart"/>
      <w:r>
        <w:rPr>
          <w:lang w:val="fr-FR"/>
        </w:rPr>
        <w:t>vidéosurveillance</w:t>
      </w:r>
      <w:proofErr w:type="spellEnd"/>
      <w:r>
        <w:rPr>
          <w:lang w:val="fr-FR"/>
        </w:rPr>
        <w:t xml:space="preserve"> et à des relevés téléphoniques, au risque que ces éléments ne soient plus pertinents, ni même disponibles, pour les opérations d</w:t>
      </w:r>
      <w:r w:rsidR="00A01FA6">
        <w:rPr>
          <w:lang w:val="fr-FR"/>
        </w:rPr>
        <w:t>’</w:t>
      </w:r>
      <w:r>
        <w:rPr>
          <w:lang w:val="fr-FR"/>
        </w:rPr>
        <w:t xml:space="preserve">enquête et de recherche. </w:t>
      </w:r>
    </w:p>
    <w:p w14:paraId="4F1CDFED" w14:textId="72CADE1E" w:rsidR="007B0241" w:rsidRPr="0074155C" w:rsidRDefault="007B0241" w:rsidP="00AE1DCD">
      <w:pPr>
        <w:pStyle w:val="SingleTxtG"/>
      </w:pPr>
      <w:r w:rsidRPr="0074155C">
        <w:t>83.</w:t>
      </w:r>
      <w:r w:rsidRPr="0074155C">
        <w:tab/>
      </w:r>
      <w:r>
        <w:rPr>
          <w:lang w:val="fr-FR"/>
        </w:rPr>
        <w:t>De plus, le Comité relève avec préoccupation qu</w:t>
      </w:r>
      <w:r w:rsidR="00A01FA6">
        <w:rPr>
          <w:lang w:val="fr-FR"/>
        </w:rPr>
        <w:t>’</w:t>
      </w:r>
      <w:r>
        <w:rPr>
          <w:lang w:val="fr-FR"/>
        </w:rPr>
        <w:t>il a reçu peu d</w:t>
      </w:r>
      <w:r w:rsidR="00A01FA6">
        <w:rPr>
          <w:lang w:val="fr-FR"/>
        </w:rPr>
        <w:t>’</w:t>
      </w:r>
      <w:r>
        <w:rPr>
          <w:lang w:val="fr-FR"/>
        </w:rPr>
        <w:t>informations au sujet des mesures visant à garantir la fiabilité des données génétiques et leur utilisation efficace pour la recherche des personnes disparues. Il ressort en particulier des informations disponibles qu</w:t>
      </w:r>
      <w:r w:rsidR="00A01FA6">
        <w:rPr>
          <w:lang w:val="fr-FR"/>
        </w:rPr>
        <w:t>’</w:t>
      </w:r>
      <w:r>
        <w:rPr>
          <w:lang w:val="fr-FR"/>
        </w:rPr>
        <w:t>il est difficile de s</w:t>
      </w:r>
      <w:r w:rsidR="00A01FA6">
        <w:rPr>
          <w:lang w:val="fr-FR"/>
        </w:rPr>
        <w:t>’</w:t>
      </w:r>
      <w:r>
        <w:rPr>
          <w:lang w:val="fr-FR"/>
        </w:rPr>
        <w:t>assurer que les profils génétiques des personnes disparues et de leurs proches sont correctement établis, enregistrés et comparés, ce qui nuit à l</w:t>
      </w:r>
      <w:r w:rsidR="00A01FA6">
        <w:rPr>
          <w:lang w:val="fr-FR"/>
        </w:rPr>
        <w:t>’</w:t>
      </w:r>
      <w:r>
        <w:rPr>
          <w:lang w:val="fr-FR"/>
        </w:rPr>
        <w:t>exploitation de ces informations à des fins d</w:t>
      </w:r>
      <w:r w:rsidR="00A01FA6">
        <w:rPr>
          <w:lang w:val="fr-FR"/>
        </w:rPr>
        <w:t>’</w:t>
      </w:r>
      <w:r>
        <w:rPr>
          <w:lang w:val="fr-FR"/>
        </w:rPr>
        <w:t>identification. Le Comité rappelle fréquemment aux États Parties concernés qu</w:t>
      </w:r>
      <w:r w:rsidR="00A01FA6">
        <w:rPr>
          <w:lang w:val="fr-FR"/>
        </w:rPr>
        <w:t>’</w:t>
      </w:r>
      <w:r>
        <w:rPr>
          <w:lang w:val="fr-FR"/>
        </w:rPr>
        <w:t>ils devraient se doter d</w:t>
      </w:r>
      <w:r w:rsidR="00A01FA6">
        <w:rPr>
          <w:lang w:val="fr-FR"/>
        </w:rPr>
        <w:t>’</w:t>
      </w:r>
      <w:r>
        <w:rPr>
          <w:lang w:val="fr-FR"/>
        </w:rPr>
        <w:t xml:space="preserve">un registre central et leur recommande, en attendant, de faire en sorte que les échantillons génétiques prélevés soient recoupés avec tous les registres existants. </w:t>
      </w:r>
    </w:p>
    <w:p w14:paraId="21C75DA4" w14:textId="0979C21E" w:rsidR="007B0241" w:rsidRPr="0074155C" w:rsidRDefault="007B0241" w:rsidP="00AE1DCD">
      <w:pPr>
        <w:pStyle w:val="SingleTxtG"/>
      </w:pPr>
      <w:r w:rsidRPr="0074155C">
        <w:t>84.</w:t>
      </w:r>
      <w:r w:rsidRPr="0074155C">
        <w:tab/>
      </w:r>
      <w:r>
        <w:rPr>
          <w:lang w:val="fr-FR"/>
        </w:rPr>
        <w:t>Le Comité relève avec préoccupation que, selon les informations reçues, l</w:t>
      </w:r>
      <w:r w:rsidR="00A01FA6">
        <w:rPr>
          <w:lang w:val="fr-FR"/>
        </w:rPr>
        <w:t>’</w:t>
      </w:r>
      <w:r>
        <w:rPr>
          <w:lang w:val="fr-FR"/>
        </w:rPr>
        <w:t>efficacité et l</w:t>
      </w:r>
      <w:r w:rsidR="00A01FA6">
        <w:rPr>
          <w:lang w:val="fr-FR"/>
        </w:rPr>
        <w:t>’</w:t>
      </w:r>
      <w:r>
        <w:rPr>
          <w:lang w:val="fr-FR"/>
        </w:rPr>
        <w:t>efficience des mesures visant à garantir aux proches des victimes et à leurs représentants l</w:t>
      </w:r>
      <w:r w:rsidR="00A01FA6">
        <w:rPr>
          <w:lang w:val="fr-FR"/>
        </w:rPr>
        <w:t>’</w:t>
      </w:r>
      <w:r>
        <w:rPr>
          <w:lang w:val="fr-FR"/>
        </w:rPr>
        <w:t>accès aux informations relatives aux mesures de recherche et d</w:t>
      </w:r>
      <w:r w:rsidR="00A01FA6">
        <w:rPr>
          <w:lang w:val="fr-FR"/>
        </w:rPr>
        <w:t>’</w:t>
      </w:r>
      <w:r>
        <w:rPr>
          <w:lang w:val="fr-FR"/>
        </w:rPr>
        <w:t xml:space="preserve">enquête semblent surtout </w:t>
      </w:r>
      <w:r>
        <w:rPr>
          <w:lang w:val="fr-FR"/>
        </w:rPr>
        <w:lastRenderedPageBreak/>
        <w:t>dépendre de la persévérance des proches et du fait que ceux-ci soient, ou non, aidés par des représentants. Dans la plupart des cas, il semble qu</w:t>
      </w:r>
      <w:r w:rsidR="00A01FA6">
        <w:rPr>
          <w:lang w:val="fr-FR"/>
        </w:rPr>
        <w:t>’</w:t>
      </w:r>
      <w:r>
        <w:rPr>
          <w:lang w:val="fr-FR"/>
        </w:rPr>
        <w:t>aucun mécanisme officiel n</w:t>
      </w:r>
      <w:r w:rsidR="00A01FA6">
        <w:rPr>
          <w:lang w:val="fr-FR"/>
        </w:rPr>
        <w:t>’</w:t>
      </w:r>
      <w:r>
        <w:rPr>
          <w:lang w:val="fr-FR"/>
        </w:rPr>
        <w:t>ait été établi afin que les proches des victimes, les personnes qui les soutiennent et leurs représentants aient accès à l</w:t>
      </w:r>
      <w:r w:rsidR="00A01FA6">
        <w:rPr>
          <w:lang w:val="fr-FR"/>
        </w:rPr>
        <w:t>’</w:t>
      </w:r>
      <w:r>
        <w:rPr>
          <w:lang w:val="fr-FR"/>
        </w:rPr>
        <w:t>information et puissent participer à la procédure. À cet égard, le Comité n</w:t>
      </w:r>
      <w:r w:rsidR="00A01FA6">
        <w:rPr>
          <w:lang w:val="fr-FR"/>
        </w:rPr>
        <w:t>’</w:t>
      </w:r>
      <w:r>
        <w:rPr>
          <w:lang w:val="fr-FR"/>
        </w:rPr>
        <w:t>a de cesse de rappeler que, s</w:t>
      </w:r>
      <w:r w:rsidR="00A01FA6">
        <w:rPr>
          <w:lang w:val="fr-FR"/>
        </w:rPr>
        <w:t>’</w:t>
      </w:r>
      <w:r>
        <w:rPr>
          <w:lang w:val="fr-FR"/>
        </w:rPr>
        <w:t>il n</w:t>
      </w:r>
      <w:r w:rsidR="00A01FA6">
        <w:rPr>
          <w:lang w:val="fr-FR"/>
        </w:rPr>
        <w:t>’</w:t>
      </w:r>
      <w:r>
        <w:rPr>
          <w:lang w:val="fr-FR"/>
        </w:rPr>
        <w:t>est pas possible de partager des informations avec les proches des victimes et leurs représentants, ni de les autoriser à participer à la procédure, pour des questions de confidentialité ou pour des raisons indépendantes de la volonté de l</w:t>
      </w:r>
      <w:r w:rsidR="00A01FA6">
        <w:rPr>
          <w:lang w:val="fr-FR"/>
        </w:rPr>
        <w:t>’</w:t>
      </w:r>
      <w:r>
        <w:rPr>
          <w:lang w:val="fr-FR"/>
        </w:rPr>
        <w:t>État Partie, les autorités doivent faire en sorte que ces restrictions restent exceptionnelles et temporaires et que les personnes concernées soient informées à l</w:t>
      </w:r>
      <w:r w:rsidR="00A01FA6">
        <w:rPr>
          <w:lang w:val="fr-FR"/>
        </w:rPr>
        <w:t>’</w:t>
      </w:r>
      <w:r>
        <w:rPr>
          <w:lang w:val="fr-FR"/>
        </w:rPr>
        <w:t xml:space="preserve">avance de celles-ci et de leurs motivations, et soient tenues au courant des résultats de la procédure en temps utile. </w:t>
      </w:r>
    </w:p>
    <w:p w14:paraId="78602E8C" w14:textId="02EFCD97" w:rsidR="007B0241" w:rsidRPr="0074155C" w:rsidRDefault="007B0241" w:rsidP="00AE1DCD">
      <w:pPr>
        <w:pStyle w:val="SingleTxtG"/>
      </w:pPr>
      <w:r w:rsidRPr="0074155C">
        <w:t>85.</w:t>
      </w:r>
      <w:r w:rsidRPr="0074155C">
        <w:tab/>
      </w:r>
      <w:r>
        <w:rPr>
          <w:lang w:val="fr-FR"/>
        </w:rPr>
        <w:t>Le Comité est préoccupé par les nombreuses allégations selon lesquelles des agents de l</w:t>
      </w:r>
      <w:r w:rsidR="00A01FA6">
        <w:rPr>
          <w:lang w:val="fr-FR"/>
        </w:rPr>
        <w:t>’</w:t>
      </w:r>
      <w:r>
        <w:rPr>
          <w:lang w:val="fr-FR"/>
        </w:rPr>
        <w:t>État ont tenté d</w:t>
      </w:r>
      <w:r w:rsidR="00A01FA6">
        <w:rPr>
          <w:lang w:val="fr-FR"/>
        </w:rPr>
        <w:t>’</w:t>
      </w:r>
      <w:r>
        <w:rPr>
          <w:lang w:val="fr-FR"/>
        </w:rPr>
        <w:t>entraver ou de freiner les opérations de recherche et d</w:t>
      </w:r>
      <w:r w:rsidR="00A01FA6">
        <w:rPr>
          <w:lang w:val="fr-FR"/>
        </w:rPr>
        <w:t>’</w:t>
      </w:r>
      <w:r>
        <w:rPr>
          <w:lang w:val="fr-FR"/>
        </w:rPr>
        <w:t>enquête dont ils étaient chargés, par exemple en refusant de recevoir des plaintes pour disparition, en refusant de recueillir des déclarations supplémentaires, en s</w:t>
      </w:r>
      <w:r w:rsidR="00A01FA6">
        <w:rPr>
          <w:lang w:val="fr-FR"/>
        </w:rPr>
        <w:t>’</w:t>
      </w:r>
      <w:r>
        <w:rPr>
          <w:lang w:val="fr-FR"/>
        </w:rPr>
        <w:t>abstenant de tenir compte d</w:t>
      </w:r>
      <w:r w:rsidR="00A01FA6">
        <w:rPr>
          <w:lang w:val="fr-FR"/>
        </w:rPr>
        <w:t>’</w:t>
      </w:r>
      <w:r>
        <w:rPr>
          <w:lang w:val="fr-FR"/>
        </w:rPr>
        <w:t>éléments pertinents pour l</w:t>
      </w:r>
      <w:r w:rsidR="00A01FA6">
        <w:rPr>
          <w:lang w:val="fr-FR"/>
        </w:rPr>
        <w:t>’</w:t>
      </w:r>
      <w:r>
        <w:rPr>
          <w:lang w:val="fr-FR"/>
        </w:rPr>
        <w:t>affaire dont ils étaient saisis et en suggérant aux proches de mettre fin aux recherches. À cet égard, il constate que, dans ses réponses, l</w:t>
      </w:r>
      <w:r w:rsidR="00A01FA6">
        <w:rPr>
          <w:lang w:val="fr-FR"/>
        </w:rPr>
        <w:t>’</w:t>
      </w:r>
      <w:r>
        <w:rPr>
          <w:lang w:val="fr-FR"/>
        </w:rPr>
        <w:t>État Partie fait rarement mention des mesures qui ont été prises afin d</w:t>
      </w:r>
      <w:r w:rsidR="00A01FA6">
        <w:rPr>
          <w:lang w:val="fr-FR"/>
        </w:rPr>
        <w:t>’</w:t>
      </w:r>
      <w:r>
        <w:rPr>
          <w:lang w:val="fr-FR"/>
        </w:rPr>
        <w:t>enquêter sur ces pratiques et de les sanctionner, conformément à l</w:t>
      </w:r>
      <w:r w:rsidR="00A01FA6">
        <w:rPr>
          <w:lang w:val="fr-FR"/>
        </w:rPr>
        <w:t>’</w:t>
      </w:r>
      <w:r>
        <w:rPr>
          <w:lang w:val="fr-FR"/>
        </w:rPr>
        <w:t>article 12 (par. 4) de la Convention.</w:t>
      </w:r>
    </w:p>
    <w:p w14:paraId="1CE6A620" w14:textId="00055332" w:rsidR="007B0241" w:rsidRPr="00671DA3" w:rsidRDefault="007B0241" w:rsidP="00AE1DCD">
      <w:pPr>
        <w:pStyle w:val="SingleTxtG"/>
        <w:rPr>
          <w:lang w:val="fr-FR"/>
        </w:rPr>
      </w:pPr>
      <w:r w:rsidRPr="00671DA3">
        <w:rPr>
          <w:lang w:val="fr-FR"/>
        </w:rPr>
        <w:t>86.</w:t>
      </w:r>
      <w:r w:rsidRPr="00671DA3">
        <w:rPr>
          <w:lang w:val="fr-FR"/>
        </w:rPr>
        <w:tab/>
      </w:r>
      <w:r w:rsidRPr="000A3BDB">
        <w:rPr>
          <w:lang w:val="fr-FR"/>
        </w:rPr>
        <w:t>Le Comité relève que, dans un grand nombre de ses réponses au sujet des mesures visant à protéger les proches des personnes disparues, l</w:t>
      </w:r>
      <w:r w:rsidR="00A01FA6">
        <w:rPr>
          <w:lang w:val="fr-FR"/>
        </w:rPr>
        <w:t>’</w:t>
      </w:r>
      <w:r w:rsidRPr="000A3BDB">
        <w:rPr>
          <w:lang w:val="fr-FR"/>
        </w:rPr>
        <w:t>État Partie se limite à indiquer que ces personnes se sont vu accorder le statut de victime, sans rien dire des mesures qu</w:t>
      </w:r>
      <w:r w:rsidR="00A01FA6">
        <w:rPr>
          <w:lang w:val="fr-FR"/>
        </w:rPr>
        <w:t>’</w:t>
      </w:r>
      <w:r w:rsidRPr="000A3BDB">
        <w:rPr>
          <w:lang w:val="fr-FR"/>
        </w:rPr>
        <w:t>il avait prises pour les prémunir contre les menaces, les intimidations et les représailles</w:t>
      </w:r>
      <w:r>
        <w:rPr>
          <w:lang w:val="fr-FR"/>
        </w:rPr>
        <w:t xml:space="preserve">. </w:t>
      </w:r>
      <w:r w:rsidRPr="00671DA3">
        <w:rPr>
          <w:lang w:val="fr-FR"/>
        </w:rPr>
        <w:t>Une</w:t>
      </w:r>
      <w:r w:rsidR="00BD7970">
        <w:rPr>
          <w:lang w:val="fr-FR"/>
        </w:rPr>
        <w:t> </w:t>
      </w:r>
      <w:r w:rsidRPr="00671DA3">
        <w:rPr>
          <w:lang w:val="fr-FR"/>
        </w:rPr>
        <w:t>demande reçue pendant la période considérée illustre bien cette pratique préoccupante. Elle concerne la disparition d</w:t>
      </w:r>
      <w:r w:rsidR="00A01FA6">
        <w:rPr>
          <w:lang w:val="fr-FR"/>
        </w:rPr>
        <w:t>’</w:t>
      </w:r>
      <w:r w:rsidRPr="00671DA3">
        <w:rPr>
          <w:lang w:val="fr-FR"/>
        </w:rPr>
        <w:t>un homme qui participait activement aux opérations de recherche de son fils et pour lequel le Comité avait demandé l</w:t>
      </w:r>
      <w:r w:rsidR="00A01FA6">
        <w:rPr>
          <w:lang w:val="fr-FR"/>
        </w:rPr>
        <w:t>’</w:t>
      </w:r>
      <w:r w:rsidRPr="00671DA3">
        <w:rPr>
          <w:lang w:val="fr-FR"/>
        </w:rPr>
        <w:t>adoption de mesures de protection provisoires (voir le paragraphe 56).</w:t>
      </w:r>
    </w:p>
    <w:p w14:paraId="577FD771" w14:textId="7769B503" w:rsidR="007B0241" w:rsidRPr="0074155C" w:rsidRDefault="007B0241" w:rsidP="00472553">
      <w:pPr>
        <w:pStyle w:val="H23G"/>
      </w:pPr>
      <w:r>
        <w:rPr>
          <w:lang w:val="fr-FR"/>
        </w:rPr>
        <w:tab/>
        <w:t>d)</w:t>
      </w:r>
      <w:r>
        <w:rPr>
          <w:lang w:val="fr-FR"/>
        </w:rPr>
        <w:tab/>
        <w:t>Tendances se dégageant des réponses de l</w:t>
      </w:r>
      <w:r w:rsidR="00A01FA6">
        <w:rPr>
          <w:lang w:val="fr-FR"/>
        </w:rPr>
        <w:t>’</w:t>
      </w:r>
      <w:r>
        <w:rPr>
          <w:lang w:val="fr-FR"/>
        </w:rPr>
        <w:t>Équateur</w:t>
      </w:r>
    </w:p>
    <w:p w14:paraId="5E78DE45" w14:textId="3261770D" w:rsidR="007B0241" w:rsidRPr="00F16DDE" w:rsidRDefault="007B0241" w:rsidP="00AE1DCD">
      <w:pPr>
        <w:pStyle w:val="SingleTxtG"/>
        <w:rPr>
          <w:rFonts w:eastAsia="Times New Roman"/>
          <w:lang w:val="fr-FR"/>
        </w:rPr>
      </w:pPr>
      <w:r w:rsidRPr="00F16DDE">
        <w:rPr>
          <w:rFonts w:eastAsia="Times New Roman"/>
          <w:lang w:val="fr-FR"/>
        </w:rPr>
        <w:t>87.</w:t>
      </w:r>
      <w:r w:rsidRPr="00F16DDE">
        <w:rPr>
          <w:rFonts w:eastAsia="Times New Roman"/>
          <w:lang w:val="fr-FR"/>
        </w:rPr>
        <w:tab/>
      </w:r>
      <w:r w:rsidRPr="00F16DDE">
        <w:rPr>
          <w:lang w:val="fr-FR"/>
        </w:rPr>
        <w:t>Le Comité constate que l</w:t>
      </w:r>
      <w:r w:rsidR="00A01FA6">
        <w:rPr>
          <w:lang w:val="fr-FR"/>
        </w:rPr>
        <w:t>’</w:t>
      </w:r>
      <w:r w:rsidRPr="00F16DDE">
        <w:rPr>
          <w:lang w:val="fr-FR"/>
        </w:rPr>
        <w:t>État Partie s</w:t>
      </w:r>
      <w:r w:rsidR="00A01FA6">
        <w:rPr>
          <w:lang w:val="fr-FR"/>
        </w:rPr>
        <w:t>’</w:t>
      </w:r>
      <w:r w:rsidRPr="00F16DDE">
        <w:rPr>
          <w:lang w:val="fr-FR"/>
        </w:rPr>
        <w:t>est efforcé de répondre dans les délais impartis, mais relève avec préoccupation qu</w:t>
      </w:r>
      <w:r w:rsidR="00A01FA6">
        <w:rPr>
          <w:lang w:val="fr-FR"/>
        </w:rPr>
        <w:t>’</w:t>
      </w:r>
      <w:r w:rsidRPr="00F16DDE">
        <w:rPr>
          <w:lang w:val="fr-FR"/>
        </w:rPr>
        <w:t>il fournit généralement des informations sous une forme standardisée, en faisant état de mesures et de difficultés d</w:t>
      </w:r>
      <w:r w:rsidR="00A01FA6">
        <w:rPr>
          <w:lang w:val="fr-FR"/>
        </w:rPr>
        <w:t>’</w:t>
      </w:r>
      <w:r w:rsidRPr="00F16DDE">
        <w:rPr>
          <w:lang w:val="fr-FR"/>
        </w:rPr>
        <w:t xml:space="preserve">ordre général et en se référant uniquement à certaines des recommandations qui lui avaient été faites. </w:t>
      </w:r>
      <w:r>
        <w:rPr>
          <w:lang w:val="fr-FR"/>
        </w:rPr>
        <w:t>De plus, dans ses réponses,</w:t>
      </w:r>
      <w:r w:rsidRPr="00F16DDE">
        <w:rPr>
          <w:lang w:val="fr-FR"/>
        </w:rPr>
        <w:t xml:space="preserve"> l</w:t>
      </w:r>
      <w:r w:rsidR="00A01FA6">
        <w:rPr>
          <w:lang w:val="fr-FR"/>
        </w:rPr>
        <w:t>’</w:t>
      </w:r>
      <w:r w:rsidRPr="00F16DDE">
        <w:rPr>
          <w:lang w:val="fr-FR"/>
        </w:rPr>
        <w:t xml:space="preserve">État Partie ne dit rien </w:t>
      </w:r>
      <w:r>
        <w:rPr>
          <w:lang w:val="fr-FR"/>
        </w:rPr>
        <w:t>des</w:t>
      </w:r>
      <w:r w:rsidRPr="00F16DDE">
        <w:rPr>
          <w:lang w:val="fr-FR"/>
        </w:rPr>
        <w:t xml:space="preserve"> résultats tangibles des recherches des personnes disparues et des enquêtes sur les allégations de disparition.</w:t>
      </w:r>
    </w:p>
    <w:p w14:paraId="5DF3DD33" w14:textId="6547D3F6" w:rsidR="007B0241" w:rsidRPr="00F16DDE" w:rsidRDefault="007B0241" w:rsidP="00AE1DCD">
      <w:pPr>
        <w:pStyle w:val="SingleTxtG"/>
        <w:rPr>
          <w:lang w:val="fr-FR"/>
        </w:rPr>
      </w:pPr>
      <w:r w:rsidRPr="00F16DDE">
        <w:rPr>
          <w:lang w:val="fr-FR"/>
        </w:rPr>
        <w:t>88.</w:t>
      </w:r>
      <w:r w:rsidRPr="00F16DDE">
        <w:rPr>
          <w:lang w:val="fr-FR"/>
        </w:rPr>
        <w:tab/>
        <w:t>Le Comité accueille avec une vive préoccupation les réponses de l</w:t>
      </w:r>
      <w:r w:rsidR="00A01FA6">
        <w:rPr>
          <w:lang w:val="fr-FR"/>
        </w:rPr>
        <w:t>’</w:t>
      </w:r>
      <w:r w:rsidRPr="00F16DDE">
        <w:rPr>
          <w:lang w:val="fr-FR"/>
        </w:rPr>
        <w:t>État Partie, car toutes indiquent que le Ministère de la défense nationale et des forces armées a refusé de fournir les informations que le Bureau du Procureur lui avait demandé</w:t>
      </w:r>
      <w:r>
        <w:rPr>
          <w:lang w:val="fr-FR"/>
        </w:rPr>
        <w:t>es</w:t>
      </w:r>
      <w:r w:rsidRPr="00F16DDE">
        <w:rPr>
          <w:lang w:val="fr-FR"/>
        </w:rPr>
        <w:t xml:space="preserve"> au sujet des opérations au cours desquelles les disparitions auraient eu lieu, au motif que ces informations étaient « classées » ou « secrètes ».</w:t>
      </w:r>
      <w:bookmarkStart w:id="8" w:name="_Hlk125036548"/>
      <w:r w:rsidRPr="00F16DDE">
        <w:rPr>
          <w:lang w:val="fr-FR"/>
        </w:rPr>
        <w:t xml:space="preserve"> Dans toutes les affaires, le Comité a réaffirmé que, selon l</w:t>
      </w:r>
      <w:r w:rsidR="00A01FA6">
        <w:rPr>
          <w:lang w:val="fr-FR"/>
        </w:rPr>
        <w:t>’</w:t>
      </w:r>
      <w:r w:rsidRPr="00F16DDE">
        <w:rPr>
          <w:lang w:val="fr-FR"/>
        </w:rPr>
        <w:t>article 18 de la Constitution de l</w:t>
      </w:r>
      <w:r w:rsidR="00A01FA6">
        <w:rPr>
          <w:lang w:val="fr-FR"/>
        </w:rPr>
        <w:t>’</w:t>
      </w:r>
      <w:r w:rsidRPr="00F16DDE">
        <w:rPr>
          <w:lang w:val="fr-FR"/>
        </w:rPr>
        <w:t>Équateur, aucune entité publique ne p</w:t>
      </w:r>
      <w:r>
        <w:rPr>
          <w:lang w:val="fr-FR"/>
        </w:rPr>
        <w:t>ouvai</w:t>
      </w:r>
      <w:r w:rsidRPr="00F16DDE">
        <w:rPr>
          <w:lang w:val="fr-FR"/>
        </w:rPr>
        <w:t xml:space="preserve">t refuser de fournir des informations </w:t>
      </w:r>
      <w:r>
        <w:rPr>
          <w:lang w:val="fr-FR"/>
        </w:rPr>
        <w:t>dans des affaires</w:t>
      </w:r>
      <w:r w:rsidRPr="00F16DDE">
        <w:rPr>
          <w:lang w:val="fr-FR"/>
        </w:rPr>
        <w:t xml:space="preserve"> de violation des droits de l</w:t>
      </w:r>
      <w:r w:rsidR="00A01FA6">
        <w:rPr>
          <w:lang w:val="fr-FR"/>
        </w:rPr>
        <w:t>’</w:t>
      </w:r>
      <w:r w:rsidRPr="00F16DDE">
        <w:rPr>
          <w:lang w:val="fr-FR"/>
        </w:rPr>
        <w:t>homme</w:t>
      </w:r>
      <w:r>
        <w:rPr>
          <w:lang w:val="fr-FR"/>
        </w:rPr>
        <w:t>,</w:t>
      </w:r>
      <w:r w:rsidRPr="00F16DDE">
        <w:rPr>
          <w:lang w:val="fr-FR"/>
        </w:rPr>
        <w:t xml:space="preserve"> et que, selon l</w:t>
      </w:r>
      <w:r w:rsidR="00A01FA6">
        <w:rPr>
          <w:lang w:val="fr-FR"/>
        </w:rPr>
        <w:t>’</w:t>
      </w:r>
      <w:r w:rsidRPr="00F16DDE">
        <w:rPr>
          <w:lang w:val="fr-FR"/>
        </w:rPr>
        <w:t>article 12 (par. 3) de la Convention, chaque État Partie veill</w:t>
      </w:r>
      <w:r>
        <w:rPr>
          <w:lang w:val="fr-FR"/>
        </w:rPr>
        <w:t>ait</w:t>
      </w:r>
      <w:r w:rsidRPr="00F16DDE">
        <w:rPr>
          <w:lang w:val="fr-FR"/>
        </w:rPr>
        <w:t xml:space="preserve"> à ce que les autorités chargées des opérations de recherche et d</w:t>
      </w:r>
      <w:r w:rsidR="00A01FA6">
        <w:rPr>
          <w:lang w:val="fr-FR"/>
        </w:rPr>
        <w:t>’</w:t>
      </w:r>
      <w:r w:rsidRPr="00F16DDE">
        <w:rPr>
          <w:lang w:val="fr-FR"/>
        </w:rPr>
        <w:t>enquête dispose</w:t>
      </w:r>
      <w:r>
        <w:rPr>
          <w:lang w:val="fr-FR"/>
        </w:rPr>
        <w:t>nt</w:t>
      </w:r>
      <w:r w:rsidRPr="00F16DDE">
        <w:rPr>
          <w:lang w:val="fr-FR"/>
        </w:rPr>
        <w:t xml:space="preserve"> des pouvoirs et des ressources </w:t>
      </w:r>
      <w:r>
        <w:rPr>
          <w:lang w:val="fr-FR"/>
        </w:rPr>
        <w:t>dont elles avaient besoin pour mener leurs enquêtes à bien et, notamment, aient accès aux documents et autres informations pertinentes.</w:t>
      </w:r>
    </w:p>
    <w:p w14:paraId="6F79C916" w14:textId="2F030009" w:rsidR="007B0241" w:rsidRPr="00F16DDE" w:rsidRDefault="007B0241" w:rsidP="00AE1DCD">
      <w:pPr>
        <w:pStyle w:val="SingleTxtG"/>
        <w:rPr>
          <w:lang w:val="fr-FR"/>
        </w:rPr>
      </w:pPr>
      <w:r w:rsidRPr="00F16DDE">
        <w:rPr>
          <w:lang w:val="fr-FR"/>
        </w:rPr>
        <w:t>89.</w:t>
      </w:r>
      <w:r w:rsidRPr="00F16DDE">
        <w:rPr>
          <w:lang w:val="fr-FR"/>
        </w:rPr>
        <w:tab/>
        <w:t>Le Comité accueille également avec préoccupation les informations selon lesquelles des proches et des représentants des personnes disparues auraient eu des difficultés à obtenir des informations.</w:t>
      </w:r>
      <w:r>
        <w:rPr>
          <w:lang w:val="fr-FR"/>
        </w:rPr>
        <w:t xml:space="preserve"> </w:t>
      </w:r>
      <w:r w:rsidRPr="00C715B5">
        <w:rPr>
          <w:lang w:val="fr-FR"/>
        </w:rPr>
        <w:t>À cet égard, le Comité n</w:t>
      </w:r>
      <w:r w:rsidR="00A01FA6">
        <w:rPr>
          <w:lang w:val="fr-FR"/>
        </w:rPr>
        <w:t>’</w:t>
      </w:r>
      <w:r w:rsidRPr="00C715B5">
        <w:rPr>
          <w:lang w:val="fr-FR"/>
        </w:rPr>
        <w:t>a</w:t>
      </w:r>
      <w:r>
        <w:rPr>
          <w:lang w:val="fr-FR"/>
        </w:rPr>
        <w:t xml:space="preserve"> eu</w:t>
      </w:r>
      <w:r w:rsidRPr="00C715B5">
        <w:rPr>
          <w:lang w:val="fr-FR"/>
        </w:rPr>
        <w:t xml:space="preserve"> de cesse de rappeler que, s</w:t>
      </w:r>
      <w:r w:rsidR="00A01FA6">
        <w:rPr>
          <w:lang w:val="fr-FR"/>
        </w:rPr>
        <w:t>’</w:t>
      </w:r>
      <w:r w:rsidRPr="00C715B5">
        <w:rPr>
          <w:lang w:val="fr-FR"/>
        </w:rPr>
        <w:t>il n</w:t>
      </w:r>
      <w:r w:rsidR="00A01FA6">
        <w:rPr>
          <w:lang w:val="fr-FR"/>
        </w:rPr>
        <w:t>’</w:t>
      </w:r>
      <w:r>
        <w:rPr>
          <w:lang w:val="fr-FR"/>
        </w:rPr>
        <w:t>était</w:t>
      </w:r>
      <w:r w:rsidRPr="00C715B5">
        <w:rPr>
          <w:lang w:val="fr-FR"/>
        </w:rPr>
        <w:t xml:space="preserve"> pas possible de partager des informations avec les proches des victimes et leurs représentants, ni de les autoriser </w:t>
      </w:r>
      <w:r>
        <w:rPr>
          <w:lang w:val="fr-FR"/>
        </w:rPr>
        <w:t>à</w:t>
      </w:r>
      <w:r w:rsidRPr="00C715B5">
        <w:rPr>
          <w:lang w:val="fr-FR"/>
        </w:rPr>
        <w:t xml:space="preserve"> participer à la procédure, pour des questions de confidentialité ou pour des raisons indépendantes de la volonté de l</w:t>
      </w:r>
      <w:r w:rsidR="00A01FA6">
        <w:rPr>
          <w:lang w:val="fr-FR"/>
        </w:rPr>
        <w:t>’</w:t>
      </w:r>
      <w:r w:rsidRPr="00C715B5">
        <w:rPr>
          <w:lang w:val="fr-FR"/>
        </w:rPr>
        <w:t>État Partie, les autorités d</w:t>
      </w:r>
      <w:r>
        <w:rPr>
          <w:lang w:val="fr-FR"/>
        </w:rPr>
        <w:t>evaie</w:t>
      </w:r>
      <w:r w:rsidRPr="00C715B5">
        <w:rPr>
          <w:lang w:val="fr-FR"/>
        </w:rPr>
        <w:t>nt faire en sorte que ces restrictions restent exceptionnelles et temporaires et que les personnes concernées soient informées à l</w:t>
      </w:r>
      <w:r w:rsidR="00A01FA6">
        <w:rPr>
          <w:lang w:val="fr-FR"/>
        </w:rPr>
        <w:t>’</w:t>
      </w:r>
      <w:r w:rsidRPr="00C715B5">
        <w:rPr>
          <w:lang w:val="fr-FR"/>
        </w:rPr>
        <w:t>avance de celles-ci et de leurs motivations, et soient tenues au courant des résultats de la procédure en temps utile</w:t>
      </w:r>
      <w:r>
        <w:rPr>
          <w:lang w:val="fr-FR"/>
        </w:rPr>
        <w:t>.</w:t>
      </w:r>
    </w:p>
    <w:p w14:paraId="2E244FD9" w14:textId="77777777" w:rsidR="007B0241" w:rsidRPr="0074155C" w:rsidRDefault="007B0241" w:rsidP="00734D29">
      <w:pPr>
        <w:pStyle w:val="H23G"/>
      </w:pPr>
      <w:r>
        <w:rPr>
          <w:bCs/>
          <w:lang w:val="fr-FR"/>
        </w:rPr>
        <w:lastRenderedPageBreak/>
        <w:tab/>
        <w:t>6.</w:t>
      </w:r>
      <w:r>
        <w:rPr>
          <w:lang w:val="fr-FR"/>
        </w:rPr>
        <w:tab/>
      </w:r>
      <w:r>
        <w:rPr>
          <w:bCs/>
          <w:lang w:val="fr-FR"/>
        </w:rPr>
        <w:t>Représailles et mesures provisoires</w:t>
      </w:r>
    </w:p>
    <w:p w14:paraId="4217FF3D" w14:textId="67A71834" w:rsidR="007B0241" w:rsidRPr="0074155C" w:rsidRDefault="007B0241" w:rsidP="00AE1DCD">
      <w:pPr>
        <w:pStyle w:val="SingleTxtG"/>
      </w:pPr>
      <w:r w:rsidRPr="0074155C">
        <w:t>90.</w:t>
      </w:r>
      <w:r w:rsidRPr="0074155C">
        <w:tab/>
      </w:r>
      <w:r>
        <w:rPr>
          <w:lang w:val="fr-FR"/>
        </w:rPr>
        <w:t>Au cours de la période considérée, le Comité a reçu de nouvelles allégations émanant d</w:t>
      </w:r>
      <w:r w:rsidR="00A01FA6">
        <w:rPr>
          <w:lang w:val="fr-FR"/>
        </w:rPr>
        <w:t>’</w:t>
      </w:r>
      <w:r>
        <w:rPr>
          <w:lang w:val="fr-FR"/>
        </w:rPr>
        <w:t>auteurs de demandes d</w:t>
      </w:r>
      <w:r w:rsidR="00A01FA6">
        <w:rPr>
          <w:lang w:val="fr-FR"/>
        </w:rPr>
        <w:t>’</w:t>
      </w:r>
      <w:r>
        <w:rPr>
          <w:lang w:val="fr-FR"/>
        </w:rPr>
        <w:t>action en urgence selon lesquelles des représailles étaient exercées, le plus souvent sous la forme de menaces et de réactions hostiles, contre les proches des personnes disparues ou leurs représentants, dans le but de les dissuader de faciliter les activités de recherche et d</w:t>
      </w:r>
      <w:r w:rsidR="00A01FA6">
        <w:rPr>
          <w:lang w:val="fr-FR"/>
        </w:rPr>
        <w:t>’</w:t>
      </w:r>
      <w:r>
        <w:rPr>
          <w:lang w:val="fr-FR"/>
        </w:rPr>
        <w:t>enquête ou d</w:t>
      </w:r>
      <w:r w:rsidR="00A01FA6">
        <w:rPr>
          <w:lang w:val="fr-FR"/>
        </w:rPr>
        <w:t>’</w:t>
      </w:r>
      <w:r>
        <w:rPr>
          <w:lang w:val="fr-FR"/>
        </w:rPr>
        <w:t>y participer, en particulier au Burkina Faso, en</w:t>
      </w:r>
      <w:r w:rsidR="007A2A43">
        <w:rPr>
          <w:lang w:val="fr-FR"/>
        </w:rPr>
        <w:t> </w:t>
      </w:r>
      <w:r>
        <w:rPr>
          <w:lang w:val="fr-FR"/>
        </w:rPr>
        <w:t xml:space="preserve">Équateur, au Mexique et au Mali. </w:t>
      </w:r>
      <w:bookmarkStart w:id="9" w:name="_Hlk127361252"/>
    </w:p>
    <w:p w14:paraId="2DA7A4F9" w14:textId="528AF8ED" w:rsidR="007B0241" w:rsidRPr="006D797B" w:rsidRDefault="007B0241" w:rsidP="00AE1DCD">
      <w:pPr>
        <w:pStyle w:val="SingleTxtG"/>
        <w:rPr>
          <w:lang w:val="fr-FR"/>
        </w:rPr>
      </w:pPr>
      <w:r w:rsidRPr="006D797B">
        <w:rPr>
          <w:lang w:val="fr-FR"/>
        </w:rPr>
        <w:t>91.</w:t>
      </w:r>
      <w:r w:rsidRPr="006D797B">
        <w:rPr>
          <w:lang w:val="fr-FR"/>
        </w:rPr>
        <w:tab/>
        <w:t>Dans 25,6 % des procédures d</w:t>
      </w:r>
      <w:r w:rsidR="00A01FA6">
        <w:rPr>
          <w:lang w:val="fr-FR"/>
        </w:rPr>
        <w:t>’</w:t>
      </w:r>
      <w:r w:rsidRPr="006D797B">
        <w:rPr>
          <w:lang w:val="fr-FR"/>
        </w:rPr>
        <w:t xml:space="preserve">action en urgence actuellement ouvertes, qui portent sur 354 personnes disparues, le Comité a demandé aux États Parties concernés de prendre des mesures provisoires afin que </w:t>
      </w:r>
      <w:r>
        <w:rPr>
          <w:lang w:val="fr-FR"/>
        </w:rPr>
        <w:t xml:space="preserve">les personnes qui participent aux activités de recherche puissent continuer de le faire </w:t>
      </w:r>
      <w:r w:rsidRPr="00682782">
        <w:t>sans subir d</w:t>
      </w:r>
      <w:r w:rsidR="00A01FA6">
        <w:t>’</w:t>
      </w:r>
      <w:r w:rsidRPr="00682782">
        <w:t>actes de violence, d</w:t>
      </w:r>
      <w:r w:rsidR="00A01FA6">
        <w:t>’</w:t>
      </w:r>
      <w:r w:rsidRPr="00682782">
        <w:t>intimidation ou de harcèlement,</w:t>
      </w:r>
      <w:r>
        <w:t xml:space="preserve"> et que leur vie et leur intégrité soient préservées,</w:t>
      </w:r>
      <w:r w:rsidRPr="00682782">
        <w:t xml:space="preserve"> en application de l</w:t>
      </w:r>
      <w:r w:rsidR="00A01FA6">
        <w:t>’</w:t>
      </w:r>
      <w:r w:rsidRPr="00682782">
        <w:t xml:space="preserve">article 24 de la Convention et du principe 14 des Principes directeurs concernant la recherche de personnes disparues. Il </w:t>
      </w:r>
      <w:r>
        <w:t xml:space="preserve">leur </w:t>
      </w:r>
      <w:r w:rsidRPr="00682782">
        <w:t xml:space="preserve">a également demandé de veiller à ce que ces mesures </w:t>
      </w:r>
      <w:r>
        <w:t xml:space="preserve">provisoires </w:t>
      </w:r>
      <w:r w:rsidRPr="00682782">
        <w:t>soient prises en consultation avec les personnes ayant besoin d</w:t>
      </w:r>
      <w:r w:rsidR="00A01FA6">
        <w:t>’</w:t>
      </w:r>
      <w:r w:rsidRPr="00682782">
        <w:t xml:space="preserve">une protection et soient réexaminées à </w:t>
      </w:r>
      <w:r>
        <w:t>la demande de celles-ci</w:t>
      </w:r>
      <w:r w:rsidRPr="00682782">
        <w:t>.</w:t>
      </w:r>
      <w:bookmarkEnd w:id="8"/>
      <w:bookmarkEnd w:id="9"/>
      <w:r w:rsidRPr="00682782">
        <w:t xml:space="preserve"> Il leur a en outre demandé de prendre des mesures visant à empêcher la destruction d</w:t>
      </w:r>
      <w:r w:rsidR="00A01FA6">
        <w:t>’</w:t>
      </w:r>
      <w:r w:rsidRPr="00682782">
        <w:t>éléments de preuve.</w:t>
      </w:r>
    </w:p>
    <w:p w14:paraId="6C550202" w14:textId="1D6E5FB4" w:rsidR="008E3357" w:rsidRDefault="007B0241" w:rsidP="00AE1DCD">
      <w:pPr>
        <w:pStyle w:val="SingleTxtG"/>
        <w:rPr>
          <w:lang w:val="fr-FR"/>
        </w:rPr>
      </w:pPr>
      <w:r w:rsidRPr="00DA77D4">
        <w:rPr>
          <w:lang w:val="fr-FR"/>
        </w:rPr>
        <w:t>92.</w:t>
      </w:r>
      <w:r w:rsidRPr="00DA77D4">
        <w:rPr>
          <w:lang w:val="fr-FR"/>
        </w:rPr>
        <w:tab/>
      </w:r>
      <w:r>
        <w:rPr>
          <w:lang w:val="fr-FR"/>
        </w:rPr>
        <w:t xml:space="preserve">Dans une </w:t>
      </w:r>
      <w:r w:rsidRPr="00DA77D4">
        <w:rPr>
          <w:lang w:val="fr-FR"/>
        </w:rPr>
        <w:t>procédure d</w:t>
      </w:r>
      <w:r w:rsidR="00A01FA6">
        <w:rPr>
          <w:lang w:val="fr-FR"/>
        </w:rPr>
        <w:t>’</w:t>
      </w:r>
      <w:r w:rsidRPr="00DA77D4">
        <w:rPr>
          <w:lang w:val="fr-FR"/>
        </w:rPr>
        <w:t>action en urgence concernant le Mexique, close après que la personne disparue avait été retrouvée, le Comité a considéré que la gravité des menaces reçues justifiait que la situation de la personne concernée et de ses proches soit suivie par le Rapporteur du Comité chargé de la question des représailles</w:t>
      </w:r>
      <w:r w:rsidRPr="00E32585">
        <w:rPr>
          <w:rStyle w:val="Appelnotedebasdep"/>
          <w:lang w:val="fr-FR"/>
        </w:rPr>
        <w:footnoteReference w:id="17"/>
      </w:r>
      <w:r w:rsidRPr="00DA77D4">
        <w:rPr>
          <w:lang w:val="fr-FR"/>
        </w:rPr>
        <w:t>. Cette action de suivi se poursuit.</w:t>
      </w:r>
    </w:p>
    <w:p w14:paraId="1BCEF968" w14:textId="6E42DC9A" w:rsidR="00472553" w:rsidRPr="00472553" w:rsidRDefault="00472553" w:rsidP="00472553">
      <w:pPr>
        <w:pStyle w:val="SingleTxtG"/>
        <w:spacing w:before="240" w:after="0"/>
        <w:jc w:val="center"/>
        <w:rPr>
          <w:u w:val="single"/>
        </w:rPr>
      </w:pPr>
      <w:r>
        <w:rPr>
          <w:u w:val="single"/>
        </w:rPr>
        <w:tab/>
      </w:r>
      <w:r>
        <w:rPr>
          <w:u w:val="single"/>
        </w:rPr>
        <w:tab/>
      </w:r>
      <w:r>
        <w:rPr>
          <w:u w:val="single"/>
        </w:rPr>
        <w:tab/>
      </w:r>
    </w:p>
    <w:sectPr w:rsidR="00472553" w:rsidRPr="00472553" w:rsidSect="00F2680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BBA3C" w14:textId="77777777" w:rsidR="00A719A8" w:rsidRDefault="00A719A8" w:rsidP="00F95C08">
      <w:pPr>
        <w:spacing w:line="240" w:lineRule="auto"/>
      </w:pPr>
    </w:p>
  </w:endnote>
  <w:endnote w:type="continuationSeparator" w:id="0">
    <w:p w14:paraId="192EE774" w14:textId="77777777" w:rsidR="00A719A8" w:rsidRPr="00AC3823" w:rsidRDefault="00A719A8" w:rsidP="00AC3823">
      <w:pPr>
        <w:pStyle w:val="Pieddepage"/>
      </w:pPr>
    </w:p>
  </w:endnote>
  <w:endnote w:type="continuationNotice" w:id="1">
    <w:p w14:paraId="2E997C06" w14:textId="77777777" w:rsidR="00A719A8" w:rsidRDefault="00A719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33761" w14:textId="450DE4D1" w:rsidR="00F2680A" w:rsidRPr="00F2680A" w:rsidRDefault="00F2680A" w:rsidP="00F2680A">
    <w:pPr>
      <w:pStyle w:val="Pieddepage"/>
      <w:tabs>
        <w:tab w:val="right" w:pos="9638"/>
      </w:tabs>
    </w:pPr>
    <w:r w:rsidRPr="00F2680A">
      <w:rPr>
        <w:b/>
        <w:sz w:val="18"/>
      </w:rPr>
      <w:fldChar w:fldCharType="begin"/>
    </w:r>
    <w:r w:rsidRPr="00F2680A">
      <w:rPr>
        <w:b/>
        <w:sz w:val="18"/>
      </w:rPr>
      <w:instrText xml:space="preserve"> PAGE  \* MERGEFORMAT </w:instrText>
    </w:r>
    <w:r w:rsidRPr="00F2680A">
      <w:rPr>
        <w:b/>
        <w:sz w:val="18"/>
      </w:rPr>
      <w:fldChar w:fldCharType="separate"/>
    </w:r>
    <w:r w:rsidRPr="00F2680A">
      <w:rPr>
        <w:b/>
        <w:noProof/>
        <w:sz w:val="18"/>
      </w:rPr>
      <w:t>2</w:t>
    </w:r>
    <w:r w:rsidRPr="00F2680A">
      <w:rPr>
        <w:b/>
        <w:sz w:val="18"/>
      </w:rPr>
      <w:fldChar w:fldCharType="end"/>
    </w:r>
    <w:r>
      <w:rPr>
        <w:b/>
        <w:sz w:val="18"/>
      </w:rPr>
      <w:tab/>
    </w:r>
    <w:r>
      <w:t>GE.26-04712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2C17E" w14:textId="76543A4E" w:rsidR="00F2680A" w:rsidRPr="00F2680A" w:rsidRDefault="00F2680A" w:rsidP="00F2680A">
    <w:pPr>
      <w:pStyle w:val="Pieddepage"/>
      <w:tabs>
        <w:tab w:val="right" w:pos="9638"/>
      </w:tabs>
      <w:rPr>
        <w:b/>
        <w:sz w:val="18"/>
      </w:rPr>
    </w:pPr>
    <w:r>
      <w:t>GE.26-04712</w:t>
    </w:r>
    <w:r>
      <w:tab/>
    </w:r>
    <w:r w:rsidRPr="00F2680A">
      <w:rPr>
        <w:b/>
        <w:sz w:val="18"/>
      </w:rPr>
      <w:fldChar w:fldCharType="begin"/>
    </w:r>
    <w:r w:rsidRPr="00F2680A">
      <w:rPr>
        <w:b/>
        <w:sz w:val="18"/>
      </w:rPr>
      <w:instrText xml:space="preserve"> PAGE  \* MERGEFORMAT </w:instrText>
    </w:r>
    <w:r w:rsidRPr="00F2680A">
      <w:rPr>
        <w:b/>
        <w:sz w:val="18"/>
      </w:rPr>
      <w:fldChar w:fldCharType="separate"/>
    </w:r>
    <w:r w:rsidRPr="00F2680A">
      <w:rPr>
        <w:b/>
        <w:noProof/>
        <w:sz w:val="18"/>
      </w:rPr>
      <w:t>3</w:t>
    </w:r>
    <w:r w:rsidRPr="00F268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A4917" w14:textId="2A8793BB" w:rsidR="00133EDE" w:rsidRPr="00F2680A" w:rsidRDefault="00F2680A" w:rsidP="00F2680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410992C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26-04712  (F)</w:t>
    </w:r>
    <w:r>
      <w:rPr>
        <w:noProof/>
        <w:sz w:val="20"/>
      </w:rPr>
      <w:drawing>
        <wp:anchor distT="0" distB="0" distL="114300" distR="114300" simplePos="0" relativeHeight="251660288" behindDoc="0" locked="0" layoutInCell="1" allowOverlap="1" wp14:anchorId="29EC520D" wp14:editId="385A5B38">
          <wp:simplePos x="0" y="0"/>
          <wp:positionH relativeFrom="margin">
            <wp:posOffset>5489575</wp:posOffset>
          </wp:positionH>
          <wp:positionV relativeFrom="margin">
            <wp:posOffset>8891905</wp:posOffset>
          </wp:positionV>
          <wp:extent cx="628650" cy="628650"/>
          <wp:effectExtent l="0" t="0" r="0" b="0"/>
          <wp:wrapNone/>
          <wp:docPr id="12608996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50DF9">
      <w:rPr>
        <w:sz w:val="20"/>
      </w:rPr>
      <w:t xml:space="preserve">    290626    </w:t>
    </w:r>
    <w:r w:rsidR="00131D0D">
      <w:rPr>
        <w:sz w:val="20"/>
      </w:rPr>
      <w:t>0107</w:t>
    </w:r>
    <w:r w:rsidR="00E50DF9">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2DCBD" w14:textId="77777777" w:rsidR="00A719A8" w:rsidRPr="00AC3823" w:rsidRDefault="00A719A8" w:rsidP="00AC3823">
      <w:pPr>
        <w:pStyle w:val="Pieddepage"/>
        <w:tabs>
          <w:tab w:val="right" w:pos="2155"/>
        </w:tabs>
        <w:spacing w:after="80" w:line="240" w:lineRule="atLeast"/>
        <w:ind w:left="680"/>
        <w:rPr>
          <w:u w:val="single"/>
        </w:rPr>
      </w:pPr>
      <w:r>
        <w:rPr>
          <w:u w:val="single"/>
        </w:rPr>
        <w:tab/>
      </w:r>
    </w:p>
  </w:footnote>
  <w:footnote w:type="continuationSeparator" w:id="0">
    <w:p w14:paraId="344F58F3" w14:textId="77777777" w:rsidR="00A719A8" w:rsidRPr="00AC3823" w:rsidRDefault="00A719A8" w:rsidP="00AC3823">
      <w:pPr>
        <w:pStyle w:val="Pieddepage"/>
        <w:tabs>
          <w:tab w:val="right" w:pos="2155"/>
        </w:tabs>
        <w:spacing w:after="80" w:line="240" w:lineRule="atLeast"/>
        <w:ind w:left="680"/>
        <w:rPr>
          <w:u w:val="single"/>
        </w:rPr>
      </w:pPr>
      <w:r>
        <w:rPr>
          <w:u w:val="single"/>
        </w:rPr>
        <w:tab/>
      </w:r>
    </w:p>
  </w:footnote>
  <w:footnote w:type="continuationNotice" w:id="1">
    <w:p w14:paraId="1B52F110" w14:textId="77777777" w:rsidR="00A719A8" w:rsidRPr="00AC3823" w:rsidRDefault="00A719A8">
      <w:pPr>
        <w:spacing w:line="240" w:lineRule="auto"/>
        <w:rPr>
          <w:sz w:val="2"/>
          <w:szCs w:val="2"/>
        </w:rPr>
      </w:pPr>
    </w:p>
  </w:footnote>
  <w:footnote w:id="2">
    <w:p w14:paraId="67569C1E" w14:textId="66C125A6" w:rsidR="00185C59" w:rsidRPr="00185C59" w:rsidRDefault="00185C59">
      <w:pPr>
        <w:pStyle w:val="Notedebasdepage"/>
      </w:pPr>
      <w:r>
        <w:rPr>
          <w:rStyle w:val="Appelnotedebasdep"/>
        </w:rPr>
        <w:tab/>
      </w:r>
      <w:r w:rsidRPr="00185C59">
        <w:rPr>
          <w:rStyle w:val="Appelnotedebasdep"/>
          <w:sz w:val="20"/>
          <w:vertAlign w:val="baseline"/>
        </w:rPr>
        <w:t>*</w:t>
      </w:r>
      <w:r>
        <w:rPr>
          <w:rStyle w:val="Appelnotedebasdep"/>
          <w:sz w:val="20"/>
          <w:vertAlign w:val="baseline"/>
        </w:rPr>
        <w:tab/>
      </w:r>
      <w:r>
        <w:rPr>
          <w:lang w:val="fr-FR"/>
        </w:rPr>
        <w:t>Adopté par le Comité à sa trentième session (9-19 mars 2026).</w:t>
      </w:r>
    </w:p>
  </w:footnote>
  <w:footnote w:id="3">
    <w:p w14:paraId="6A8209F7" w14:textId="5D7BD925" w:rsidR="004D2692" w:rsidRDefault="004D2692">
      <w:pPr>
        <w:pStyle w:val="Notedebasdepage"/>
      </w:pPr>
      <w:r>
        <w:tab/>
      </w:r>
      <w:r>
        <w:rPr>
          <w:rStyle w:val="Appelnotedebasdep"/>
        </w:rPr>
        <w:footnoteRef/>
      </w:r>
      <w:r>
        <w:tab/>
      </w:r>
      <w:hyperlink r:id="rId1" w:history="1">
        <w:r w:rsidRPr="00CF481F">
          <w:rPr>
            <w:rStyle w:val="Lienhypertexte"/>
            <w:lang w:val="fr-FR"/>
          </w:rPr>
          <w:t>CED/C/29/2</w:t>
        </w:r>
      </w:hyperlink>
      <w:r>
        <w:rPr>
          <w:lang w:val="fr-FR"/>
        </w:rPr>
        <w:t>.</w:t>
      </w:r>
    </w:p>
  </w:footnote>
  <w:footnote w:id="4">
    <w:p w14:paraId="557CDAE2" w14:textId="77777777" w:rsidR="008853F3" w:rsidRPr="00721C60" w:rsidRDefault="008853F3" w:rsidP="008853F3">
      <w:pPr>
        <w:pStyle w:val="Notedebasdepage"/>
      </w:pPr>
      <w:r>
        <w:rPr>
          <w:lang w:val="fr-FR"/>
        </w:rPr>
        <w:tab/>
      </w:r>
      <w:r w:rsidRPr="00E32585">
        <w:rPr>
          <w:rStyle w:val="Appelnotedebasdep"/>
        </w:rPr>
        <w:footnoteRef/>
      </w:r>
      <w:r>
        <w:rPr>
          <w:lang w:val="fr-FR"/>
        </w:rPr>
        <w:tab/>
        <w:t xml:space="preserve">Voir aussi </w:t>
      </w:r>
      <w:hyperlink r:id="rId2" w:history="1">
        <w:r w:rsidRPr="00182E77">
          <w:rPr>
            <w:rStyle w:val="Lienhypertexte"/>
            <w:lang w:val="fr-FR"/>
          </w:rPr>
          <w:t>CED/C/29/2</w:t>
        </w:r>
      </w:hyperlink>
      <w:r>
        <w:rPr>
          <w:lang w:val="fr-FR"/>
        </w:rPr>
        <w:t>, par. 5.</w:t>
      </w:r>
      <w:hyperlink r:id="rId3" w:history="1"/>
    </w:p>
  </w:footnote>
  <w:footnote w:id="5">
    <w:p w14:paraId="42101539" w14:textId="7CEB5DC6" w:rsidR="000E1A37" w:rsidRDefault="000E1A37">
      <w:pPr>
        <w:pStyle w:val="Notedebasdepage"/>
      </w:pPr>
      <w:r>
        <w:tab/>
      </w:r>
      <w:r>
        <w:rPr>
          <w:rStyle w:val="Appelnotedebasdep"/>
        </w:rPr>
        <w:footnoteRef/>
      </w:r>
      <w:r>
        <w:tab/>
      </w:r>
      <w:hyperlink r:id="rId4" w:history="1">
        <w:r w:rsidRPr="00D00B20">
          <w:rPr>
            <w:rStyle w:val="Lienhypertexte"/>
            <w:lang w:val="fr-FR"/>
          </w:rPr>
          <w:t>CED/C/27/2</w:t>
        </w:r>
      </w:hyperlink>
      <w:r>
        <w:rPr>
          <w:lang w:val="fr-FR"/>
        </w:rPr>
        <w:t>, sect. D.</w:t>
      </w:r>
    </w:p>
  </w:footnote>
  <w:footnote w:id="6">
    <w:p w14:paraId="042A7AF4" w14:textId="60EF9541" w:rsidR="008D4DC3" w:rsidRDefault="008D4DC3">
      <w:pPr>
        <w:pStyle w:val="Notedebasdepage"/>
      </w:pPr>
      <w:r>
        <w:tab/>
      </w:r>
      <w:r>
        <w:rPr>
          <w:rStyle w:val="Appelnotedebasdep"/>
        </w:rPr>
        <w:footnoteRef/>
      </w:r>
      <w:r>
        <w:tab/>
      </w:r>
      <w:r>
        <w:rPr>
          <w:lang w:val="fr-FR"/>
        </w:rPr>
        <w:t>Voir les précédents rapports périodiques sur les demandes d</w:t>
      </w:r>
      <w:r w:rsidR="00A01FA6">
        <w:rPr>
          <w:lang w:val="fr-FR"/>
        </w:rPr>
        <w:t>’</w:t>
      </w:r>
      <w:r>
        <w:rPr>
          <w:lang w:val="fr-FR"/>
        </w:rPr>
        <w:t>action en urgence, par exemple les rapports sur les onzième et vingt-neuvième sessions (</w:t>
      </w:r>
      <w:hyperlink r:id="rId5" w:history="1">
        <w:r w:rsidRPr="00C53C0E">
          <w:rPr>
            <w:rStyle w:val="Lienhypertexte"/>
            <w:lang w:val="fr-FR"/>
          </w:rPr>
          <w:t>CED/C/11/3</w:t>
        </w:r>
      </w:hyperlink>
      <w:r>
        <w:rPr>
          <w:lang w:val="fr-FR"/>
        </w:rPr>
        <w:t xml:space="preserve"> et </w:t>
      </w:r>
      <w:hyperlink r:id="rId6" w:history="1">
        <w:r w:rsidRPr="00C53C0E">
          <w:rPr>
            <w:rStyle w:val="Lienhypertexte"/>
            <w:lang w:val="fr-FR"/>
          </w:rPr>
          <w:t>CED/C/29/2</w:t>
        </w:r>
      </w:hyperlink>
      <w:r>
        <w:rPr>
          <w:lang w:val="fr-FR"/>
        </w:rPr>
        <w:t>).</w:t>
      </w:r>
    </w:p>
  </w:footnote>
  <w:footnote w:id="7">
    <w:p w14:paraId="0C8627B9" w14:textId="57E68991" w:rsidR="00796B91" w:rsidRDefault="00796B91">
      <w:pPr>
        <w:pStyle w:val="Notedebasdepage"/>
      </w:pPr>
      <w:r>
        <w:tab/>
      </w:r>
      <w:r>
        <w:rPr>
          <w:rStyle w:val="Appelnotedebasdep"/>
        </w:rPr>
        <w:footnoteRef/>
      </w:r>
      <w:r>
        <w:tab/>
      </w:r>
      <w:r>
        <w:rPr>
          <w:lang w:val="fr-FR"/>
        </w:rPr>
        <w:t xml:space="preserve">Voir, par exemple, </w:t>
      </w:r>
      <w:hyperlink r:id="rId7" w:history="1">
        <w:r w:rsidRPr="00CF481F">
          <w:rPr>
            <w:rStyle w:val="Lienhypertexte"/>
            <w:lang w:val="fr-FR"/>
          </w:rPr>
          <w:t>CED/C/29/2</w:t>
        </w:r>
      </w:hyperlink>
      <w:r>
        <w:rPr>
          <w:lang w:val="fr-FR"/>
        </w:rPr>
        <w:t>, par. 85 à 88.</w:t>
      </w:r>
    </w:p>
  </w:footnote>
  <w:footnote w:id="8">
    <w:p w14:paraId="57425641" w14:textId="7896A50F" w:rsidR="007B0241" w:rsidRPr="001F3F8B" w:rsidRDefault="007B0241" w:rsidP="007B0241">
      <w:pPr>
        <w:pStyle w:val="Notedebasdepage"/>
      </w:pPr>
      <w:r>
        <w:rPr>
          <w:lang w:val="fr-FR"/>
        </w:rPr>
        <w:tab/>
      </w:r>
      <w:r w:rsidRPr="00E32585">
        <w:rPr>
          <w:rStyle w:val="Appelnotedebasdep"/>
        </w:rPr>
        <w:footnoteRef/>
      </w:r>
      <w:r>
        <w:rPr>
          <w:lang w:val="fr-FR"/>
        </w:rPr>
        <w:tab/>
      </w:r>
      <w:hyperlink r:id="rId8" w:history="1">
        <w:r w:rsidRPr="00502F77">
          <w:rPr>
            <w:rStyle w:val="Lienhypertexte"/>
            <w:lang w:val="fr-FR"/>
          </w:rPr>
          <w:t>CED/C/28/3</w:t>
        </w:r>
      </w:hyperlink>
      <w:r>
        <w:rPr>
          <w:lang w:val="fr-FR"/>
        </w:rPr>
        <w:t xml:space="preserve">, par. 27 à 33 ; </w:t>
      </w:r>
      <w:hyperlink r:id="rId9" w:history="1">
        <w:r w:rsidRPr="00502F77">
          <w:rPr>
            <w:rStyle w:val="Lienhypertexte"/>
            <w:lang w:val="fr-FR"/>
          </w:rPr>
          <w:t>CED/C/29/2</w:t>
        </w:r>
      </w:hyperlink>
      <w:r>
        <w:rPr>
          <w:lang w:val="fr-FR"/>
        </w:rPr>
        <w:t>, par. 25 à 28.</w:t>
      </w:r>
      <w:hyperlink r:id="rId10" w:history="1"/>
      <w:hyperlink r:id="rId11" w:history="1"/>
    </w:p>
  </w:footnote>
  <w:footnote w:id="9">
    <w:p w14:paraId="26F3DC0C" w14:textId="05F9D94E" w:rsidR="007B0241" w:rsidRPr="001F3F8B" w:rsidRDefault="007B0241" w:rsidP="007B0241">
      <w:pPr>
        <w:pStyle w:val="Notedebasdepage"/>
      </w:pPr>
      <w:r>
        <w:rPr>
          <w:lang w:val="fr-FR"/>
        </w:rPr>
        <w:tab/>
      </w:r>
      <w:r w:rsidRPr="00E32585">
        <w:rPr>
          <w:rStyle w:val="Appelnotedebasdep"/>
        </w:rPr>
        <w:footnoteRef/>
      </w:r>
      <w:r>
        <w:rPr>
          <w:lang w:val="fr-FR"/>
        </w:rPr>
        <w:tab/>
      </w:r>
      <w:hyperlink r:id="rId12" w:history="1">
        <w:r w:rsidRPr="0095248B">
          <w:rPr>
            <w:rStyle w:val="Lienhypertexte"/>
            <w:lang w:val="fr-FR"/>
          </w:rPr>
          <w:t>CED/C</w:t>
        </w:r>
        <w:r w:rsidRPr="0095248B">
          <w:rPr>
            <w:rStyle w:val="Lienhypertexte"/>
            <w:lang w:val="fr-FR"/>
          </w:rPr>
          <w:t>/</w:t>
        </w:r>
        <w:r w:rsidRPr="0095248B">
          <w:rPr>
            <w:rStyle w:val="Lienhypertexte"/>
            <w:lang w:val="fr-FR"/>
          </w:rPr>
          <w:t>7</w:t>
        </w:r>
      </w:hyperlink>
      <w:r>
        <w:rPr>
          <w:lang w:val="fr-FR"/>
        </w:rPr>
        <w:t>, annexe.</w:t>
      </w:r>
      <w:hyperlink r:id="rId13" w:history="1"/>
    </w:p>
  </w:footnote>
  <w:footnote w:id="10">
    <w:p w14:paraId="744D896E" w14:textId="781E862D" w:rsidR="007B0241" w:rsidRPr="001F3F8B" w:rsidRDefault="007B0241" w:rsidP="007B0241">
      <w:pPr>
        <w:pStyle w:val="Notedebasdepage"/>
      </w:pPr>
      <w:r>
        <w:rPr>
          <w:lang w:val="fr-FR"/>
        </w:rPr>
        <w:tab/>
      </w:r>
      <w:r w:rsidRPr="00E32585">
        <w:rPr>
          <w:rStyle w:val="Appelnotedebasdep"/>
        </w:rPr>
        <w:footnoteRef/>
      </w:r>
      <w:r>
        <w:rPr>
          <w:lang w:val="fr-FR"/>
        </w:rPr>
        <w:tab/>
        <w:t>Les catégories ne s</w:t>
      </w:r>
      <w:r w:rsidR="00A01FA6">
        <w:rPr>
          <w:lang w:val="fr-FR"/>
        </w:rPr>
        <w:t>’</w:t>
      </w:r>
      <w:r>
        <w:rPr>
          <w:lang w:val="fr-FR"/>
        </w:rPr>
        <w:t>excluent pas mutuellement et peuvent se recouper.</w:t>
      </w:r>
    </w:p>
  </w:footnote>
  <w:footnote w:id="11">
    <w:p w14:paraId="5D9E2F54" w14:textId="5081C5FF" w:rsidR="007B0241" w:rsidRPr="001F3F8B" w:rsidRDefault="007B0241" w:rsidP="007B0241">
      <w:pPr>
        <w:pStyle w:val="Notedebasdepage"/>
      </w:pPr>
      <w:r w:rsidRPr="001F3F8B">
        <w:rPr>
          <w:lang w:val="fr-FR"/>
        </w:rPr>
        <w:tab/>
      </w:r>
      <w:r w:rsidRPr="00E32585">
        <w:rPr>
          <w:rStyle w:val="Appelnotedebasdep"/>
        </w:rPr>
        <w:footnoteRef/>
      </w:r>
      <w:r>
        <w:rPr>
          <w:lang w:val="fr-FR"/>
        </w:rPr>
        <w:t xml:space="preserve"> </w:t>
      </w:r>
      <w:r>
        <w:rPr>
          <w:lang w:val="fr-FR"/>
        </w:rPr>
        <w:tab/>
        <w:t xml:space="preserve">Voir </w:t>
      </w:r>
      <w:hyperlink r:id="rId14" w:history="1">
        <w:r w:rsidRPr="007A2D04">
          <w:rPr>
            <w:rStyle w:val="Lienhypertexte"/>
            <w:lang w:val="fr-FR"/>
          </w:rPr>
          <w:t>https://www.ohchr.org/en/treaty-bo</w:t>
        </w:r>
        <w:r w:rsidRPr="007A2D04">
          <w:rPr>
            <w:rStyle w:val="Lienhypertexte"/>
            <w:lang w:val="fr-FR"/>
          </w:rPr>
          <w:t>d</w:t>
        </w:r>
        <w:r w:rsidRPr="007A2D04">
          <w:rPr>
            <w:rStyle w:val="Lienhypertexte"/>
            <w:lang w:val="fr-FR"/>
          </w:rPr>
          <w:t>ies/ced/urgent-actions</w:t>
        </w:r>
      </w:hyperlink>
      <w:r>
        <w:rPr>
          <w:lang w:val="fr-FR"/>
        </w:rPr>
        <w:t>.</w:t>
      </w:r>
      <w:hyperlink r:id="rId15" w:history="1"/>
    </w:p>
  </w:footnote>
  <w:footnote w:id="12">
    <w:p w14:paraId="7070D1AA" w14:textId="07E8410B" w:rsidR="00CE6F9B" w:rsidRDefault="00CE6F9B">
      <w:pPr>
        <w:pStyle w:val="Notedebasdepage"/>
      </w:pPr>
      <w:r>
        <w:tab/>
      </w:r>
      <w:r>
        <w:rPr>
          <w:rStyle w:val="Appelnotedebasdep"/>
        </w:rPr>
        <w:footnoteRef/>
      </w:r>
      <w:r>
        <w:tab/>
      </w:r>
      <w:hyperlink r:id="rId16" w:history="1">
        <w:r w:rsidRPr="00A007C8">
          <w:rPr>
            <w:rStyle w:val="Lienhypertexte"/>
            <w:lang w:val="fr-FR"/>
          </w:rPr>
          <w:t>CED/C/27/2</w:t>
        </w:r>
      </w:hyperlink>
      <w:r>
        <w:rPr>
          <w:lang w:val="fr-FR"/>
        </w:rPr>
        <w:t xml:space="preserve">, par. 37 ; </w:t>
      </w:r>
      <w:hyperlink r:id="rId17" w:history="1">
        <w:r w:rsidRPr="00CF481F">
          <w:rPr>
            <w:rStyle w:val="Lienhypertexte"/>
            <w:lang w:val="fr-FR"/>
          </w:rPr>
          <w:t>CED/C/28/3</w:t>
        </w:r>
      </w:hyperlink>
      <w:r>
        <w:rPr>
          <w:lang w:val="fr-FR"/>
        </w:rPr>
        <w:t>, par. 45.</w:t>
      </w:r>
    </w:p>
  </w:footnote>
  <w:footnote w:id="13">
    <w:p w14:paraId="181426BF" w14:textId="6189678D" w:rsidR="007B0241" w:rsidRPr="00EA7E8C" w:rsidRDefault="007B0241" w:rsidP="007B0241">
      <w:pPr>
        <w:pStyle w:val="Notedebasdepage"/>
      </w:pPr>
      <w:r>
        <w:rPr>
          <w:lang w:val="fr-FR"/>
        </w:rPr>
        <w:tab/>
      </w:r>
      <w:r w:rsidRPr="00E32585">
        <w:rPr>
          <w:rStyle w:val="Appelnotedebasdep"/>
        </w:rPr>
        <w:footnoteRef/>
      </w:r>
      <w:r>
        <w:rPr>
          <w:lang w:val="fr-FR"/>
        </w:rPr>
        <w:tab/>
      </w:r>
      <w:hyperlink r:id="rId18" w:history="1">
        <w:r w:rsidRPr="00CF481F">
          <w:rPr>
            <w:rStyle w:val="Lienhypertexte"/>
            <w:lang w:val="fr-FR"/>
          </w:rPr>
          <w:t>A/HRC</w:t>
        </w:r>
        <w:r w:rsidRPr="00CF481F">
          <w:rPr>
            <w:rStyle w:val="Lienhypertexte"/>
            <w:lang w:val="fr-FR"/>
          </w:rPr>
          <w:t>/</w:t>
        </w:r>
        <w:r w:rsidRPr="00CF481F">
          <w:rPr>
            <w:rStyle w:val="Lienhypertexte"/>
            <w:lang w:val="fr-FR"/>
          </w:rPr>
          <w:t>42/40</w:t>
        </w:r>
      </w:hyperlink>
      <w:r>
        <w:rPr>
          <w:lang w:val="fr-FR"/>
        </w:rPr>
        <w:t>, par. 94.</w:t>
      </w:r>
      <w:hyperlink r:id="rId19" w:history="1"/>
    </w:p>
  </w:footnote>
  <w:footnote w:id="14">
    <w:p w14:paraId="37F91118" w14:textId="08297F83" w:rsidR="00F9011C" w:rsidRDefault="00F9011C">
      <w:pPr>
        <w:pStyle w:val="Notedebasdepage"/>
      </w:pPr>
      <w:r>
        <w:tab/>
      </w:r>
      <w:r>
        <w:rPr>
          <w:rStyle w:val="Appelnotedebasdep"/>
        </w:rPr>
        <w:footnoteRef/>
      </w:r>
      <w:r>
        <w:tab/>
      </w:r>
      <w:r>
        <w:rPr>
          <w:lang w:val="fr-FR"/>
        </w:rPr>
        <w:t>Déclaration sur les acteurs non étatiques dans le contexte de la Convention internationale pour la protection de toutes les personnes contre les disparitions forcées (</w:t>
      </w:r>
      <w:hyperlink r:id="rId20" w:history="1">
        <w:r w:rsidRPr="00CF481F">
          <w:rPr>
            <w:rStyle w:val="Lienhypertexte"/>
            <w:lang w:val="fr-FR"/>
          </w:rPr>
          <w:t>CED/C</w:t>
        </w:r>
        <w:r w:rsidRPr="00CF481F">
          <w:rPr>
            <w:rStyle w:val="Lienhypertexte"/>
            <w:lang w:val="fr-FR"/>
          </w:rPr>
          <w:t>/</w:t>
        </w:r>
        <w:r w:rsidRPr="00CF481F">
          <w:rPr>
            <w:rStyle w:val="Lienhypertexte"/>
            <w:lang w:val="fr-FR"/>
          </w:rPr>
          <w:t>10</w:t>
        </w:r>
      </w:hyperlink>
      <w:r>
        <w:rPr>
          <w:lang w:val="fr-FR"/>
        </w:rPr>
        <w:t>), par. 24.</w:t>
      </w:r>
    </w:p>
  </w:footnote>
  <w:footnote w:id="15">
    <w:p w14:paraId="54361BA0" w14:textId="2528F762" w:rsidR="007A5676" w:rsidRDefault="007A5676">
      <w:pPr>
        <w:pStyle w:val="Notedebasdepage"/>
      </w:pPr>
      <w:r>
        <w:tab/>
      </w:r>
      <w:r>
        <w:rPr>
          <w:rStyle w:val="Appelnotedebasdep"/>
        </w:rPr>
        <w:footnoteRef/>
      </w:r>
      <w:r>
        <w:tab/>
      </w:r>
      <w:r>
        <w:rPr>
          <w:lang w:val="fr-FR"/>
        </w:rPr>
        <w:tab/>
      </w:r>
      <w:hyperlink r:id="rId21" w:history="1">
        <w:r w:rsidRPr="00CF481F">
          <w:rPr>
            <w:rStyle w:val="Lienhypertexte"/>
            <w:lang w:val="fr-FR"/>
          </w:rPr>
          <w:t>CED/C/11</w:t>
        </w:r>
      </w:hyperlink>
      <w:r>
        <w:rPr>
          <w:lang w:val="fr-FR"/>
        </w:rPr>
        <w:t>, par. 6.</w:t>
      </w:r>
    </w:p>
  </w:footnote>
  <w:footnote w:id="16">
    <w:p w14:paraId="24CC5A55" w14:textId="389C1C5D" w:rsidR="00EE31D9" w:rsidRDefault="00EE31D9">
      <w:pPr>
        <w:pStyle w:val="Notedebasdepage"/>
      </w:pPr>
      <w:r>
        <w:tab/>
      </w:r>
      <w:r>
        <w:rPr>
          <w:rStyle w:val="Appelnotedebasdep"/>
        </w:rPr>
        <w:footnoteRef/>
      </w:r>
      <w:r>
        <w:tab/>
      </w:r>
      <w:r>
        <w:rPr>
          <w:lang w:val="fr-FR"/>
        </w:rPr>
        <w:t xml:space="preserve">Voir, par exemple, </w:t>
      </w:r>
      <w:hyperlink r:id="rId22" w:history="1">
        <w:r w:rsidRPr="00CF481F">
          <w:rPr>
            <w:rStyle w:val="Lienhypertexte"/>
            <w:lang w:val="fr-FR"/>
          </w:rPr>
          <w:t>CED/C/29/2</w:t>
        </w:r>
      </w:hyperlink>
      <w:r>
        <w:rPr>
          <w:lang w:val="fr-FR"/>
        </w:rPr>
        <w:t>, par. 84 à 96.</w:t>
      </w:r>
    </w:p>
  </w:footnote>
  <w:footnote w:id="17">
    <w:p w14:paraId="1327237F" w14:textId="7A2B96E7" w:rsidR="007B0241" w:rsidRPr="00EA7E8C" w:rsidRDefault="007B0241" w:rsidP="007B0241">
      <w:pPr>
        <w:pStyle w:val="Notedebasdepage"/>
      </w:pPr>
      <w:r w:rsidRPr="00EA7E8C">
        <w:tab/>
      </w:r>
      <w:r w:rsidRPr="00E32585">
        <w:rPr>
          <w:rStyle w:val="Appelnotedebasdep"/>
        </w:rPr>
        <w:footnoteRef/>
      </w:r>
      <w:r w:rsidRPr="00EA7E8C">
        <w:t xml:space="preserve"> </w:t>
      </w:r>
      <w:r w:rsidRPr="00EA7E8C">
        <w:tab/>
      </w:r>
      <w:r w:rsidRPr="00C81F11">
        <w:rPr>
          <w:lang w:val="fr-FR"/>
        </w:rPr>
        <w:t>Conformément aux Principes directeurs visant à prévenir et à combattre les actes d</w:t>
      </w:r>
      <w:r w:rsidR="00A01FA6">
        <w:rPr>
          <w:lang w:val="fr-FR"/>
        </w:rPr>
        <w:t>’</w:t>
      </w:r>
      <w:r w:rsidRPr="00C81F11">
        <w:rPr>
          <w:lang w:val="fr-FR"/>
        </w:rPr>
        <w:t>intimidation et de représailles contre les personnes et les groupes qui coopèrent avec le Comité</w:t>
      </w:r>
      <w:r>
        <w:t xml:space="preserve"> (</w:t>
      </w:r>
      <w:hyperlink r:id="rId23" w:history="1">
        <w:r w:rsidRPr="00CF108E">
          <w:rPr>
            <w:rStyle w:val="Lienhypertexte"/>
          </w:rPr>
          <w:t>CED/</w:t>
        </w:r>
        <w:r w:rsidRPr="00CF108E">
          <w:rPr>
            <w:rStyle w:val="Lienhypertexte"/>
          </w:rPr>
          <w:t>C</w:t>
        </w:r>
        <w:r w:rsidRPr="00CF108E">
          <w:rPr>
            <w:rStyle w:val="Lienhypertexte"/>
          </w:rPr>
          <w:t>/8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4413E" w14:textId="014E4F82" w:rsidR="00F2680A" w:rsidRPr="00F2680A" w:rsidRDefault="00F2680A">
    <w:pPr>
      <w:pStyle w:val="En-tte"/>
    </w:pPr>
    <w:fldSimple w:instr=" TITLE  \* MERGEFORMAT ">
      <w:r>
        <w:t>CED/C/30/2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5FEE8" w14:textId="754D9AAF" w:rsidR="00F2680A" w:rsidRPr="00F2680A" w:rsidRDefault="00F2680A" w:rsidP="00F2680A">
    <w:pPr>
      <w:pStyle w:val="En-tte"/>
      <w:jc w:val="right"/>
    </w:pPr>
    <w:fldSimple w:instr=" TITLE  \* MERGEFORMAT ">
      <w:r>
        <w:t>CED/C/30/2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95632453">
    <w:abstractNumId w:val="12"/>
  </w:num>
  <w:num w:numId="2" w16cid:durableId="1015040742">
    <w:abstractNumId w:val="11"/>
  </w:num>
  <w:num w:numId="3" w16cid:durableId="1310284908">
    <w:abstractNumId w:val="10"/>
  </w:num>
  <w:num w:numId="4" w16cid:durableId="2063673417">
    <w:abstractNumId w:val="8"/>
  </w:num>
  <w:num w:numId="5" w16cid:durableId="1912959026">
    <w:abstractNumId w:val="3"/>
  </w:num>
  <w:num w:numId="6" w16cid:durableId="2029528073">
    <w:abstractNumId w:val="2"/>
  </w:num>
  <w:num w:numId="7" w16cid:durableId="1888490460">
    <w:abstractNumId w:val="1"/>
  </w:num>
  <w:num w:numId="8" w16cid:durableId="1901211729">
    <w:abstractNumId w:val="0"/>
  </w:num>
  <w:num w:numId="9" w16cid:durableId="564683316">
    <w:abstractNumId w:val="9"/>
  </w:num>
  <w:num w:numId="10" w16cid:durableId="2099476600">
    <w:abstractNumId w:val="7"/>
  </w:num>
  <w:num w:numId="11" w16cid:durableId="309409725">
    <w:abstractNumId w:val="6"/>
  </w:num>
  <w:num w:numId="12" w16cid:durableId="1815566187">
    <w:abstractNumId w:val="5"/>
  </w:num>
  <w:num w:numId="13" w16cid:durableId="1391002836">
    <w:abstractNumId w:val="4"/>
  </w:num>
  <w:num w:numId="14" w16cid:durableId="1783761910">
    <w:abstractNumId w:val="12"/>
  </w:num>
  <w:num w:numId="15" w16cid:durableId="420419266">
    <w:abstractNumId w:val="11"/>
  </w:num>
  <w:num w:numId="16" w16cid:durableId="2045710470">
    <w:abstractNumId w:val="10"/>
  </w:num>
  <w:num w:numId="17" w16cid:durableId="546064325">
    <w:abstractNumId w:val="12"/>
  </w:num>
  <w:num w:numId="18" w16cid:durableId="747070367">
    <w:abstractNumId w:val="12"/>
  </w:num>
  <w:num w:numId="19" w16cid:durableId="1892420899">
    <w:abstractNumId w:val="12"/>
  </w:num>
  <w:num w:numId="20" w16cid:durableId="944456979">
    <w:abstractNumId w:val="12"/>
  </w:num>
  <w:num w:numId="21" w16cid:durableId="1846938577">
    <w:abstractNumId w:val="12"/>
  </w:num>
  <w:num w:numId="22" w16cid:durableId="2111120682">
    <w:abstractNumId w:val="12"/>
  </w:num>
  <w:num w:numId="23" w16cid:durableId="440537907">
    <w:abstractNumId w:val="12"/>
  </w:num>
  <w:num w:numId="24" w16cid:durableId="1398892787">
    <w:abstractNumId w:val="12"/>
  </w:num>
  <w:num w:numId="25" w16cid:durableId="537008236">
    <w:abstractNumId w:val="12"/>
  </w:num>
  <w:num w:numId="26" w16cid:durableId="808133341">
    <w:abstractNumId w:val="12"/>
  </w:num>
  <w:num w:numId="27" w16cid:durableId="781346222">
    <w:abstractNumId w:val="12"/>
  </w:num>
  <w:num w:numId="28" w16cid:durableId="2056078534">
    <w:abstractNumId w:val="12"/>
  </w:num>
  <w:num w:numId="29" w16cid:durableId="1223634661">
    <w:abstractNumId w:val="12"/>
  </w:num>
  <w:num w:numId="30" w16cid:durableId="1477721900">
    <w:abstractNumId w:val="12"/>
  </w:num>
  <w:num w:numId="31" w16cid:durableId="1860854554">
    <w:abstractNumId w:val="12"/>
  </w:num>
  <w:num w:numId="32" w16cid:durableId="1584799621">
    <w:abstractNumId w:val="11"/>
  </w:num>
  <w:num w:numId="33" w16cid:durableId="1698119210">
    <w:abstractNumId w:val="11"/>
  </w:num>
  <w:num w:numId="34" w16cid:durableId="1449202314">
    <w:abstractNumId w:val="11"/>
  </w:num>
  <w:num w:numId="35" w16cid:durableId="1558587804">
    <w:abstractNumId w:val="11"/>
  </w:num>
  <w:num w:numId="36" w16cid:durableId="667095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B1E"/>
    <w:rsid w:val="00017F94"/>
    <w:rsid w:val="00022D2E"/>
    <w:rsid w:val="00023842"/>
    <w:rsid w:val="00023962"/>
    <w:rsid w:val="000334F9"/>
    <w:rsid w:val="00037993"/>
    <w:rsid w:val="00044877"/>
    <w:rsid w:val="00067083"/>
    <w:rsid w:val="0007796D"/>
    <w:rsid w:val="000A6EE5"/>
    <w:rsid w:val="000B7790"/>
    <w:rsid w:val="000C7A11"/>
    <w:rsid w:val="000E1A37"/>
    <w:rsid w:val="00111F2F"/>
    <w:rsid w:val="001201BB"/>
    <w:rsid w:val="00131D0D"/>
    <w:rsid w:val="00133EDE"/>
    <w:rsid w:val="0014365E"/>
    <w:rsid w:val="00145776"/>
    <w:rsid w:val="001550A4"/>
    <w:rsid w:val="0016692D"/>
    <w:rsid w:val="00176178"/>
    <w:rsid w:val="00185C59"/>
    <w:rsid w:val="001A2B6B"/>
    <w:rsid w:val="001B279C"/>
    <w:rsid w:val="001C1133"/>
    <w:rsid w:val="001E29F7"/>
    <w:rsid w:val="001E370C"/>
    <w:rsid w:val="001E41CC"/>
    <w:rsid w:val="001E6BB8"/>
    <w:rsid w:val="001F0AEF"/>
    <w:rsid w:val="001F525A"/>
    <w:rsid w:val="002021BB"/>
    <w:rsid w:val="00210625"/>
    <w:rsid w:val="00223272"/>
    <w:rsid w:val="00241F85"/>
    <w:rsid w:val="0024779E"/>
    <w:rsid w:val="00287AB6"/>
    <w:rsid w:val="002B4A5F"/>
    <w:rsid w:val="00392B1B"/>
    <w:rsid w:val="00392B1D"/>
    <w:rsid w:val="003A0D2B"/>
    <w:rsid w:val="003C15AD"/>
    <w:rsid w:val="003C35BC"/>
    <w:rsid w:val="003D7C2C"/>
    <w:rsid w:val="004240D6"/>
    <w:rsid w:val="004312FC"/>
    <w:rsid w:val="00446FE5"/>
    <w:rsid w:val="00452396"/>
    <w:rsid w:val="00472553"/>
    <w:rsid w:val="004C4D99"/>
    <w:rsid w:val="004D2692"/>
    <w:rsid w:val="00541F96"/>
    <w:rsid w:val="005505B7"/>
    <w:rsid w:val="00573BE5"/>
    <w:rsid w:val="00586ED3"/>
    <w:rsid w:val="00593CF8"/>
    <w:rsid w:val="00596AA9"/>
    <w:rsid w:val="005A43FE"/>
    <w:rsid w:val="005A5080"/>
    <w:rsid w:val="005C0164"/>
    <w:rsid w:val="006410FA"/>
    <w:rsid w:val="00674E82"/>
    <w:rsid w:val="0068652C"/>
    <w:rsid w:val="006F5427"/>
    <w:rsid w:val="006F6C3B"/>
    <w:rsid w:val="0071601D"/>
    <w:rsid w:val="00734D29"/>
    <w:rsid w:val="00742EEA"/>
    <w:rsid w:val="00750B1E"/>
    <w:rsid w:val="0077586E"/>
    <w:rsid w:val="00776BC5"/>
    <w:rsid w:val="00796B91"/>
    <w:rsid w:val="007A2A43"/>
    <w:rsid w:val="007A5676"/>
    <w:rsid w:val="007A62E6"/>
    <w:rsid w:val="007B0241"/>
    <w:rsid w:val="007D4BC8"/>
    <w:rsid w:val="007E042C"/>
    <w:rsid w:val="007F61F2"/>
    <w:rsid w:val="00804112"/>
    <w:rsid w:val="0080684C"/>
    <w:rsid w:val="0082788D"/>
    <w:rsid w:val="0086012D"/>
    <w:rsid w:val="00867999"/>
    <w:rsid w:val="00871C75"/>
    <w:rsid w:val="00872DEB"/>
    <w:rsid w:val="00876D0F"/>
    <w:rsid w:val="008776DC"/>
    <w:rsid w:val="00883C4F"/>
    <w:rsid w:val="00885366"/>
    <w:rsid w:val="008853F3"/>
    <w:rsid w:val="008C7727"/>
    <w:rsid w:val="008D1407"/>
    <w:rsid w:val="008D4DC3"/>
    <w:rsid w:val="008D5F02"/>
    <w:rsid w:val="008E3357"/>
    <w:rsid w:val="00914E82"/>
    <w:rsid w:val="0091579E"/>
    <w:rsid w:val="00921C70"/>
    <w:rsid w:val="009507F3"/>
    <w:rsid w:val="009705C8"/>
    <w:rsid w:val="00971A0C"/>
    <w:rsid w:val="00991A9D"/>
    <w:rsid w:val="00994632"/>
    <w:rsid w:val="009C5FDD"/>
    <w:rsid w:val="009C6AA0"/>
    <w:rsid w:val="009E5825"/>
    <w:rsid w:val="00A01FA6"/>
    <w:rsid w:val="00A30353"/>
    <w:rsid w:val="00A45DD5"/>
    <w:rsid w:val="00A655DC"/>
    <w:rsid w:val="00A719A8"/>
    <w:rsid w:val="00A80EB4"/>
    <w:rsid w:val="00A923FD"/>
    <w:rsid w:val="00A92C7F"/>
    <w:rsid w:val="00A932F3"/>
    <w:rsid w:val="00AB3218"/>
    <w:rsid w:val="00AB44C2"/>
    <w:rsid w:val="00AC3823"/>
    <w:rsid w:val="00AE1DCD"/>
    <w:rsid w:val="00AE323C"/>
    <w:rsid w:val="00AF17EE"/>
    <w:rsid w:val="00B00181"/>
    <w:rsid w:val="00B7125E"/>
    <w:rsid w:val="00B765F7"/>
    <w:rsid w:val="00B87578"/>
    <w:rsid w:val="00B9212A"/>
    <w:rsid w:val="00BA0CA9"/>
    <w:rsid w:val="00BA719C"/>
    <w:rsid w:val="00BA79BD"/>
    <w:rsid w:val="00BC5385"/>
    <w:rsid w:val="00BD42DF"/>
    <w:rsid w:val="00BD7970"/>
    <w:rsid w:val="00BF6B88"/>
    <w:rsid w:val="00C02897"/>
    <w:rsid w:val="00C05A7C"/>
    <w:rsid w:val="00C1071F"/>
    <w:rsid w:val="00C33A15"/>
    <w:rsid w:val="00C53928"/>
    <w:rsid w:val="00C61B74"/>
    <w:rsid w:val="00C9230D"/>
    <w:rsid w:val="00CB5335"/>
    <w:rsid w:val="00CC020E"/>
    <w:rsid w:val="00CC604B"/>
    <w:rsid w:val="00CD1D6B"/>
    <w:rsid w:val="00CD2122"/>
    <w:rsid w:val="00CE2527"/>
    <w:rsid w:val="00CE6F9B"/>
    <w:rsid w:val="00CF108E"/>
    <w:rsid w:val="00CF2BDE"/>
    <w:rsid w:val="00CF481F"/>
    <w:rsid w:val="00D046FA"/>
    <w:rsid w:val="00D32E31"/>
    <w:rsid w:val="00D3439C"/>
    <w:rsid w:val="00D60B35"/>
    <w:rsid w:val="00D66E4E"/>
    <w:rsid w:val="00D8194B"/>
    <w:rsid w:val="00DA1CEF"/>
    <w:rsid w:val="00DB1831"/>
    <w:rsid w:val="00DC1E19"/>
    <w:rsid w:val="00DC2B2B"/>
    <w:rsid w:val="00DD3BFD"/>
    <w:rsid w:val="00DF6678"/>
    <w:rsid w:val="00E10CEF"/>
    <w:rsid w:val="00E27538"/>
    <w:rsid w:val="00E337E1"/>
    <w:rsid w:val="00E50DF9"/>
    <w:rsid w:val="00E527B5"/>
    <w:rsid w:val="00E64AC1"/>
    <w:rsid w:val="00E65DA4"/>
    <w:rsid w:val="00E75460"/>
    <w:rsid w:val="00E838BA"/>
    <w:rsid w:val="00EA22CA"/>
    <w:rsid w:val="00EC35B0"/>
    <w:rsid w:val="00EC7187"/>
    <w:rsid w:val="00EE31D9"/>
    <w:rsid w:val="00F23054"/>
    <w:rsid w:val="00F2680A"/>
    <w:rsid w:val="00F657DE"/>
    <w:rsid w:val="00F65A4B"/>
    <w:rsid w:val="00F660DF"/>
    <w:rsid w:val="00F9011C"/>
    <w:rsid w:val="00F94F77"/>
    <w:rsid w:val="00F95C08"/>
    <w:rsid w:val="00FC0767"/>
    <w:rsid w:val="00FD22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05D93"/>
  <w15:docId w15:val="{D0C8B4F8-331D-4178-9DC0-E3150E7B6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F48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2FC%2F28%2F3&amp;Lang=fr" TargetMode="External"/><Relationship Id="rId13" Type="http://schemas.openxmlformats.org/officeDocument/2006/relationships/hyperlink" Target="https://tbinternet.ohchr.org/_layouts/15/treatybodyexternal/Download.aspx?symbolno=CED/C/7&amp;Lang=en" TargetMode="External"/><Relationship Id="rId18" Type="http://schemas.openxmlformats.org/officeDocument/2006/relationships/hyperlink" Target="https://docs.un.org/fr/A/HRC/42/40" TargetMode="External"/><Relationship Id="rId3" Type="http://schemas.openxmlformats.org/officeDocument/2006/relationships/hyperlink" Target="https://tbinternet.ohchr.org/_layouts/15/treatybodyexternal/Download.aspx?symbolno=CED%2FC%2F29%2F2&amp;Lang=en" TargetMode="External"/><Relationship Id="rId21" Type="http://schemas.openxmlformats.org/officeDocument/2006/relationships/hyperlink" Target="https://docs.un.org/fr/CED/C/11" TargetMode="External"/><Relationship Id="rId7" Type="http://schemas.openxmlformats.org/officeDocument/2006/relationships/hyperlink" Target="https://docs.un.org/fr/CED/C/29/2" TargetMode="External"/><Relationship Id="rId12" Type="http://schemas.openxmlformats.org/officeDocument/2006/relationships/hyperlink" Target="https://tbinternet.ohchr.org/_layouts/15/treatybodyexternal/Download.aspx?symbolno=CED/C/7&amp;Lang=fr" TargetMode="External"/><Relationship Id="rId17" Type="http://schemas.openxmlformats.org/officeDocument/2006/relationships/hyperlink" Target="https://docs.un.org/fr/CED/C/28/3" TargetMode="External"/><Relationship Id="rId2" Type="http://schemas.openxmlformats.org/officeDocument/2006/relationships/hyperlink" Target="https://tbinternet.ohchr.org/_layouts/15/treatybodyexternal/Download.aspx?symbolno=CED%2FC%2F29%2F2&amp;Lang=fr" TargetMode="External"/><Relationship Id="rId16" Type="http://schemas.openxmlformats.org/officeDocument/2006/relationships/hyperlink" Target="https://tbinternet.ohchr.org/_layouts/15/treatybodyexternal/Download.aspx?symbolno=CED%2FC%2F27%2F2&amp;Lang=fr" TargetMode="External"/><Relationship Id="rId20" Type="http://schemas.openxmlformats.org/officeDocument/2006/relationships/hyperlink" Target="https://docs.un.org/fr/CED/C/10" TargetMode="External"/><Relationship Id="rId1" Type="http://schemas.openxmlformats.org/officeDocument/2006/relationships/hyperlink" Target="https://docs.un.org/fr/CED/C/29/2" TargetMode="External"/><Relationship Id="rId6" Type="http://schemas.openxmlformats.org/officeDocument/2006/relationships/hyperlink" Target="https://tbinternet.ohchr.org/_layouts/15/treatybodyexternal/Download.aspx?symbolno=CED%2FC%2F29%2F2&amp;Lang=fr" TargetMode="External"/><Relationship Id="rId11" Type="http://schemas.openxmlformats.org/officeDocument/2006/relationships/hyperlink" Target="https://tbinternet.ohchr.org/_layouts/15/treatybodyexternal/Download.aspx?symbolno=CED%2FC%2F29%2F2&amp;Lang=en" TargetMode="External"/><Relationship Id="rId5" Type="http://schemas.openxmlformats.org/officeDocument/2006/relationships/hyperlink" Target="http://undocs.org/fr/CED/C/11/3" TargetMode="External"/><Relationship Id="rId15" Type="http://schemas.openxmlformats.org/officeDocument/2006/relationships/hyperlink" Target="https://www.ohchr.org/en/treaty-bodies/ced/urgent-actions" TargetMode="External"/><Relationship Id="rId23" Type="http://schemas.openxmlformats.org/officeDocument/2006/relationships/hyperlink" Target="https://docs.un.org/fr/CED/C/8" TargetMode="External"/><Relationship Id="rId10" Type="http://schemas.openxmlformats.org/officeDocument/2006/relationships/hyperlink" Target="https://tbinternet.ohchr.org/_layouts/15/treatybodyexternal/Download.aspx?symbolno=CED%2FC%2F28%2F3&amp;Lang=en" TargetMode="External"/><Relationship Id="rId19" Type="http://schemas.openxmlformats.org/officeDocument/2006/relationships/hyperlink" Target="https://docs.un.org/en/A/HRC/42/40" TargetMode="External"/><Relationship Id="rId4" Type="http://schemas.openxmlformats.org/officeDocument/2006/relationships/hyperlink" Target="https://docs.un.org/fr/CED/C/27/2" TargetMode="External"/><Relationship Id="rId9" Type="http://schemas.openxmlformats.org/officeDocument/2006/relationships/hyperlink" Target="https://tbinternet.ohchr.org/_layouts/15/treatybodyexternal/Download.aspx?symbolno=CED%2FC%2F29%2F2&amp;Lang=fr" TargetMode="External"/><Relationship Id="rId14" Type="http://schemas.openxmlformats.org/officeDocument/2006/relationships/hyperlink" Target="https://www.ohchr.org/en/treaty-bodies/ced/urgent-actions" TargetMode="External"/><Relationship Id="rId22" Type="http://schemas.openxmlformats.org/officeDocument/2006/relationships/hyperlink" Target="https://docs.un.org/fr/CED/C/2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39A0FCD-1091-48E3-843F-F10F5FCFCFE4}">
  <ds:schemaRefs>
    <ds:schemaRef ds:uri="http://schemas.microsoft.com/sharepoint/v3/contenttype/forms"/>
  </ds:schemaRefs>
</ds:datastoreItem>
</file>

<file path=customXml/itemProps2.xml><?xml version="1.0" encoding="utf-8"?>
<ds:datastoreItem xmlns:ds="http://schemas.openxmlformats.org/officeDocument/2006/customXml" ds:itemID="{943A34B6-8564-47AA-9FD9-A1DF43525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21FB13-9451-4902-999D-A1A1F559232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238</TotalTime>
  <Pages>21</Pages>
  <Words>12031</Words>
  <Characters>63525</Characters>
  <Application>Microsoft Office Word</Application>
  <DocSecurity>0</DocSecurity>
  <Lines>1815</Lines>
  <Paragraphs>763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CED/C/30/2</dc:title>
  <dc:subject/>
  <dc:creator>Julien OKRZESIK</dc:creator>
  <cp:keywords/>
  <cp:lastModifiedBy>Julien OKRZESIK</cp:lastModifiedBy>
  <cp:revision>138</cp:revision>
  <cp:lastPrinted>2014-05-14T10:59:00Z</cp:lastPrinted>
  <dcterms:created xsi:type="dcterms:W3CDTF">2026-06-29T15:37:00Z</dcterms:created>
  <dcterms:modified xsi:type="dcterms:W3CDTF">2026-07-01T11:13:00Z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