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9BC3A15" w14:textId="77777777" w:rsidTr="002B7BC7">
        <w:trPr>
          <w:trHeight w:hRule="exact" w:val="851"/>
        </w:trPr>
        <w:tc>
          <w:tcPr>
            <w:tcW w:w="1276" w:type="dxa"/>
            <w:tcBorders>
              <w:bottom w:val="single" w:sz="4" w:space="0" w:color="auto"/>
            </w:tcBorders>
          </w:tcPr>
          <w:p w14:paraId="7CB173F7" w14:textId="77777777" w:rsidR="006F71EA" w:rsidRPr="00DB58B5" w:rsidRDefault="006F71EA" w:rsidP="008B112C"/>
        </w:tc>
        <w:tc>
          <w:tcPr>
            <w:tcW w:w="2268" w:type="dxa"/>
            <w:tcBorders>
              <w:bottom w:val="single" w:sz="4" w:space="0" w:color="auto"/>
            </w:tcBorders>
            <w:vAlign w:val="bottom"/>
          </w:tcPr>
          <w:p w14:paraId="3EBAC23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BA9393" w14:textId="2852F864" w:rsidR="006F71EA" w:rsidRPr="00DB58B5" w:rsidRDefault="008B112C" w:rsidP="008B112C">
            <w:pPr>
              <w:jc w:val="right"/>
            </w:pPr>
            <w:r w:rsidRPr="008B112C">
              <w:rPr>
                <w:sz w:val="40"/>
              </w:rPr>
              <w:t>CCPR</w:t>
            </w:r>
            <w:r>
              <w:t>/C/SUR/RQ/4</w:t>
            </w:r>
          </w:p>
        </w:tc>
      </w:tr>
      <w:tr w:rsidR="006F71EA" w:rsidRPr="00DB58B5" w14:paraId="761D3A92" w14:textId="77777777" w:rsidTr="002B7BC7">
        <w:trPr>
          <w:trHeight w:hRule="exact" w:val="2835"/>
        </w:trPr>
        <w:tc>
          <w:tcPr>
            <w:tcW w:w="1276" w:type="dxa"/>
            <w:tcBorders>
              <w:top w:val="single" w:sz="4" w:space="0" w:color="auto"/>
              <w:bottom w:val="single" w:sz="12" w:space="0" w:color="auto"/>
            </w:tcBorders>
          </w:tcPr>
          <w:p w14:paraId="650CFCA3" w14:textId="77777777" w:rsidR="006F71EA" w:rsidRPr="00DB58B5" w:rsidRDefault="006F71EA" w:rsidP="002B7BC7">
            <w:pPr>
              <w:spacing w:before="120"/>
              <w:jc w:val="center"/>
            </w:pPr>
            <w:r>
              <w:rPr>
                <w:noProof/>
                <w:lang w:eastAsia="fr-CH"/>
              </w:rPr>
              <w:drawing>
                <wp:inline distT="0" distB="0" distL="0" distR="0" wp14:anchorId="0FAA45AE" wp14:editId="123FE5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44DE3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EB86D64" w14:textId="77777777" w:rsidR="006F71EA" w:rsidRDefault="008B112C" w:rsidP="002B7BC7">
            <w:pPr>
              <w:spacing w:before="240"/>
            </w:pPr>
            <w:r>
              <w:t>Distr. générale</w:t>
            </w:r>
          </w:p>
          <w:p w14:paraId="2E6DFFC1" w14:textId="77777777" w:rsidR="008B112C" w:rsidRDefault="008B112C" w:rsidP="008B112C">
            <w:pPr>
              <w:spacing w:line="240" w:lineRule="exact"/>
            </w:pPr>
            <w:r>
              <w:t>5 juillet 2024</w:t>
            </w:r>
          </w:p>
          <w:p w14:paraId="2A24A305" w14:textId="77777777" w:rsidR="008B112C" w:rsidRDefault="008B112C" w:rsidP="008B112C">
            <w:pPr>
              <w:spacing w:line="240" w:lineRule="exact"/>
            </w:pPr>
            <w:r>
              <w:t>Français</w:t>
            </w:r>
          </w:p>
          <w:p w14:paraId="67D80925" w14:textId="77777777" w:rsidR="008B112C" w:rsidRDefault="008B112C" w:rsidP="008B112C">
            <w:pPr>
              <w:spacing w:line="240" w:lineRule="exact"/>
            </w:pPr>
            <w:r>
              <w:t>Original : anglais</w:t>
            </w:r>
          </w:p>
          <w:p w14:paraId="730DDE7C" w14:textId="5BF03613" w:rsidR="008B112C" w:rsidRPr="00DB58B5" w:rsidRDefault="008B112C" w:rsidP="008B112C">
            <w:pPr>
              <w:spacing w:line="240" w:lineRule="exact"/>
            </w:pPr>
            <w:r>
              <w:t>Anglais, espagnol et français seulement</w:t>
            </w:r>
          </w:p>
        </w:tc>
      </w:tr>
    </w:tbl>
    <w:p w14:paraId="5A5CF93C" w14:textId="77777777" w:rsidR="006F71EA" w:rsidRDefault="006F71EA" w:rsidP="006F71EA">
      <w:pPr>
        <w:spacing w:before="120"/>
        <w:rPr>
          <w:b/>
          <w:sz w:val="24"/>
          <w:szCs w:val="24"/>
        </w:rPr>
      </w:pPr>
      <w:r w:rsidRPr="00DF3BF1">
        <w:rPr>
          <w:b/>
          <w:sz w:val="24"/>
          <w:szCs w:val="24"/>
        </w:rPr>
        <w:t>Comité des droits de l’homme</w:t>
      </w:r>
    </w:p>
    <w:p w14:paraId="6BD638DF" w14:textId="75AE9E5D" w:rsidR="008B112C" w:rsidRPr="003A105B" w:rsidRDefault="008B112C" w:rsidP="003A105B">
      <w:pPr>
        <w:rPr>
          <w:b/>
          <w:bCs/>
          <w:lang w:val="fr-FR"/>
        </w:rPr>
      </w:pPr>
      <w:r w:rsidRPr="003A105B">
        <w:rPr>
          <w:b/>
          <w:bCs/>
          <w:lang w:val="fr-FR"/>
        </w:rPr>
        <w:t>141</w:t>
      </w:r>
      <w:r w:rsidRPr="003A105B">
        <w:rPr>
          <w:b/>
          <w:bCs/>
          <w:vertAlign w:val="superscript"/>
          <w:lang w:val="fr-FR"/>
        </w:rPr>
        <w:t>e</w:t>
      </w:r>
      <w:r w:rsidR="003A105B">
        <w:rPr>
          <w:b/>
          <w:bCs/>
          <w:lang w:val="fr-FR"/>
        </w:rPr>
        <w:t> </w:t>
      </w:r>
      <w:r w:rsidRPr="003A105B">
        <w:rPr>
          <w:b/>
          <w:bCs/>
          <w:lang w:val="fr-FR"/>
        </w:rPr>
        <w:t>session</w:t>
      </w:r>
    </w:p>
    <w:p w14:paraId="1450BA9A" w14:textId="7D5F7199" w:rsidR="008B112C" w:rsidRPr="003A105B" w:rsidRDefault="008B112C" w:rsidP="003A105B">
      <w:pPr>
        <w:rPr>
          <w:lang w:val="fr-FR"/>
        </w:rPr>
      </w:pPr>
      <w:r w:rsidRPr="003A105B">
        <w:rPr>
          <w:lang w:val="fr-FR"/>
        </w:rPr>
        <w:t>Genève, 1</w:t>
      </w:r>
      <w:r w:rsidRPr="003A105B">
        <w:rPr>
          <w:vertAlign w:val="superscript"/>
          <w:lang w:val="fr-FR"/>
        </w:rPr>
        <w:t>er</w:t>
      </w:r>
      <w:r w:rsidR="003A105B">
        <w:rPr>
          <w:lang w:val="fr-FR"/>
        </w:rPr>
        <w:noBreakHyphen/>
      </w:r>
      <w:r w:rsidRPr="003A105B">
        <w:rPr>
          <w:lang w:val="fr-FR"/>
        </w:rPr>
        <w:t>23 juillet 2024</w:t>
      </w:r>
    </w:p>
    <w:p w14:paraId="78135586" w14:textId="77777777" w:rsidR="008B112C" w:rsidRPr="003A105B" w:rsidRDefault="008B112C" w:rsidP="003A105B">
      <w:pPr>
        <w:rPr>
          <w:lang w:val="fr-FR"/>
        </w:rPr>
      </w:pPr>
      <w:r w:rsidRPr="003A105B">
        <w:rPr>
          <w:lang w:val="fr-FR"/>
        </w:rPr>
        <w:t xml:space="preserve">Point 4 de l’ordre du jour provisoire </w:t>
      </w:r>
    </w:p>
    <w:p w14:paraId="18C4DCA2" w14:textId="5195F6D0" w:rsidR="008B112C" w:rsidRPr="003A105B" w:rsidRDefault="008B112C" w:rsidP="003A105B">
      <w:pPr>
        <w:rPr>
          <w:b/>
          <w:bCs/>
          <w:lang w:val="fr-FR"/>
        </w:rPr>
      </w:pPr>
      <w:r w:rsidRPr="003A105B">
        <w:rPr>
          <w:b/>
          <w:bCs/>
          <w:lang w:val="fr-FR"/>
        </w:rPr>
        <w:t xml:space="preserve">Examen des rapports soumis par les États parties en application </w:t>
      </w:r>
      <w:r w:rsidR="003A105B">
        <w:rPr>
          <w:b/>
          <w:bCs/>
          <w:lang w:val="fr-FR"/>
        </w:rPr>
        <w:br/>
      </w:r>
      <w:r w:rsidRPr="003A105B">
        <w:rPr>
          <w:b/>
          <w:bCs/>
          <w:lang w:val="fr-FR"/>
        </w:rPr>
        <w:t>de l’article 40 du Pacte</w:t>
      </w:r>
    </w:p>
    <w:p w14:paraId="5350FC81" w14:textId="0A906494" w:rsidR="008B112C" w:rsidRPr="001E5A54" w:rsidRDefault="008B112C" w:rsidP="003A105B">
      <w:pPr>
        <w:pStyle w:val="HChG"/>
        <w:rPr>
          <w:lang w:val="fr-FR"/>
        </w:rPr>
      </w:pPr>
      <w:r w:rsidRPr="001E5A54">
        <w:rPr>
          <w:lang w:val="fr-FR"/>
        </w:rPr>
        <w:tab/>
      </w:r>
      <w:r w:rsidRPr="001E5A54">
        <w:rPr>
          <w:lang w:val="fr-FR"/>
        </w:rPr>
        <w:tab/>
      </w:r>
      <w:bookmarkStart w:id="0" w:name="_Toc171072679"/>
      <w:r w:rsidRPr="001E5A54">
        <w:rPr>
          <w:lang w:val="fr-FR"/>
        </w:rPr>
        <w:t>R</w:t>
      </w:r>
      <w:r>
        <w:rPr>
          <w:lang w:val="fr-FR"/>
        </w:rPr>
        <w:t xml:space="preserve">éponses du </w:t>
      </w:r>
      <w:r w:rsidRPr="001E5A54">
        <w:rPr>
          <w:lang w:val="fr-FR"/>
        </w:rPr>
        <w:t xml:space="preserve">Suriname </w:t>
      </w:r>
      <w:r>
        <w:rPr>
          <w:lang w:val="fr-FR"/>
        </w:rPr>
        <w:t xml:space="preserve">à la liste de points concernant </w:t>
      </w:r>
      <w:r w:rsidR="003A105B">
        <w:rPr>
          <w:lang w:val="fr-FR"/>
        </w:rPr>
        <w:br/>
      </w:r>
      <w:r>
        <w:rPr>
          <w:lang w:val="fr-FR"/>
        </w:rPr>
        <w:t>son quatrième rapport périodique</w:t>
      </w:r>
      <w:r w:rsidRPr="003A105B">
        <w:rPr>
          <w:b w:val="0"/>
          <w:bCs/>
          <w:sz w:val="20"/>
          <w:szCs w:val="14"/>
          <w:lang w:val="fr-FR"/>
        </w:rPr>
        <w:footnoteReference w:customMarkFollows="1" w:id="2"/>
        <w:t>*</w:t>
      </w:r>
      <w:bookmarkEnd w:id="0"/>
    </w:p>
    <w:p w14:paraId="64F3CFE8" w14:textId="531A669D" w:rsidR="008B112C" w:rsidRPr="001E5A54" w:rsidRDefault="008B112C" w:rsidP="003A105B">
      <w:pPr>
        <w:pStyle w:val="SingleTxtG"/>
        <w:jc w:val="right"/>
        <w:rPr>
          <w:lang w:val="fr-FR"/>
        </w:rPr>
      </w:pPr>
      <w:r w:rsidRPr="001E5A54">
        <w:rPr>
          <w:lang w:val="fr-FR"/>
        </w:rPr>
        <w:t xml:space="preserve">[Date </w:t>
      </w:r>
      <w:r>
        <w:rPr>
          <w:lang w:val="fr-FR"/>
        </w:rPr>
        <w:t>de réception</w:t>
      </w:r>
      <w:r w:rsidR="003A105B">
        <w:rPr>
          <w:lang w:val="fr-FR"/>
        </w:rPr>
        <w:t> </w:t>
      </w:r>
      <w:r w:rsidRPr="001E5A54">
        <w:rPr>
          <w:lang w:val="fr-FR"/>
        </w:rPr>
        <w:t xml:space="preserve">: 19 </w:t>
      </w:r>
      <w:r>
        <w:rPr>
          <w:lang w:val="fr-FR"/>
        </w:rPr>
        <w:t>juin</w:t>
      </w:r>
      <w:r w:rsidRPr="001E5A54">
        <w:rPr>
          <w:lang w:val="fr-FR"/>
        </w:rPr>
        <w:t xml:space="preserve"> 2024]</w:t>
      </w:r>
    </w:p>
    <w:p w14:paraId="787BD876" w14:textId="77777777" w:rsidR="008B112C" w:rsidRPr="001E5A54" w:rsidRDefault="008B112C" w:rsidP="008B112C">
      <w:pPr>
        <w:pStyle w:val="SingleTxtG"/>
        <w:spacing w:line="360" w:lineRule="auto"/>
        <w:rPr>
          <w:sz w:val="24"/>
          <w:szCs w:val="24"/>
          <w:lang w:val="fr-FR"/>
        </w:rPr>
      </w:pPr>
      <w:r w:rsidRPr="001E5A54">
        <w:rPr>
          <w:sz w:val="24"/>
          <w:szCs w:val="24"/>
          <w:lang w:val="fr-FR"/>
        </w:rPr>
        <w:br w:type="page"/>
      </w:r>
    </w:p>
    <w:p w14:paraId="105CF64B" w14:textId="34BA08EE" w:rsidR="003A105B" w:rsidRPr="003D0EE2" w:rsidRDefault="003A105B" w:rsidP="003A105B">
      <w:pPr>
        <w:spacing w:after="120"/>
        <w:rPr>
          <w:sz w:val="28"/>
        </w:rPr>
      </w:pPr>
      <w:r w:rsidRPr="003D0EE2">
        <w:rPr>
          <w:sz w:val="28"/>
        </w:rPr>
        <w:lastRenderedPageBreak/>
        <w:t>Table des matières</w:t>
      </w:r>
    </w:p>
    <w:p w14:paraId="656DF5F6" w14:textId="5FC26936" w:rsidR="003A105B" w:rsidRPr="003D0EE2" w:rsidRDefault="003A105B" w:rsidP="003A105B">
      <w:pPr>
        <w:tabs>
          <w:tab w:val="right" w:pos="9638"/>
        </w:tabs>
        <w:spacing w:after="120"/>
        <w:ind w:left="283"/>
        <w:rPr>
          <w:i/>
          <w:sz w:val="18"/>
        </w:rPr>
      </w:pPr>
      <w:r w:rsidRPr="003D0EE2">
        <w:rPr>
          <w:i/>
          <w:sz w:val="18"/>
        </w:rPr>
        <w:tab/>
        <w:t>Page</w:t>
      </w:r>
    </w:p>
    <w:p w14:paraId="748FA45B" w14:textId="404B17B1" w:rsidR="003A105B" w:rsidRDefault="003A105B" w:rsidP="003A105B">
      <w:pPr>
        <w:tabs>
          <w:tab w:val="right" w:pos="850"/>
          <w:tab w:val="right" w:leader="dot" w:pos="8787"/>
          <w:tab w:val="right" w:pos="9638"/>
        </w:tabs>
        <w:spacing w:after="120"/>
        <w:ind w:left="1134" w:hanging="1134"/>
      </w:pPr>
      <w:r w:rsidRPr="003D0EE2">
        <w:tab/>
      </w:r>
      <w:r w:rsidR="003D0EE2" w:rsidRPr="003D0EE2">
        <w:rPr>
          <w:lang w:val="fr-FR"/>
        </w:rPr>
        <w:t>1. et 2.</w:t>
      </w:r>
      <w:r w:rsidRPr="003D0EE2">
        <w:tab/>
      </w:r>
      <w:r w:rsidR="003D0EE2" w:rsidRPr="003D0EE2">
        <w:rPr>
          <w:lang w:val="fr-FR"/>
        </w:rPr>
        <w:t>Cadre constitutionnel et juridique de la mise en œuvre du Pacte (art. 2)</w:t>
      </w:r>
      <w:r w:rsidRPr="003D0EE2">
        <w:tab/>
      </w:r>
      <w:r w:rsidR="003D0EE2">
        <w:tab/>
      </w:r>
      <w:r w:rsidR="00530B15">
        <w:t>3</w:t>
      </w:r>
    </w:p>
    <w:p w14:paraId="6C4F983C" w14:textId="1BD8C602" w:rsidR="003D0EE2" w:rsidRDefault="003D0EE2" w:rsidP="003D0EE2">
      <w:pPr>
        <w:tabs>
          <w:tab w:val="right" w:pos="850"/>
          <w:tab w:val="right" w:leader="dot" w:pos="8787"/>
          <w:tab w:val="right" w:pos="9638"/>
        </w:tabs>
        <w:spacing w:after="120"/>
        <w:ind w:left="1134" w:hanging="1134"/>
      </w:pPr>
      <w:r w:rsidRPr="003D0EE2">
        <w:tab/>
      </w:r>
      <w:r>
        <w:rPr>
          <w:lang w:val="fr-FR"/>
        </w:rPr>
        <w:t>3.</w:t>
      </w:r>
      <w:r w:rsidRPr="003D0EE2">
        <w:tab/>
      </w:r>
      <w:r>
        <w:rPr>
          <w:lang w:val="fr-FR"/>
        </w:rPr>
        <w:t>Lutte contre la c</w:t>
      </w:r>
      <w:r w:rsidRPr="001E5A54">
        <w:rPr>
          <w:lang w:val="fr-FR"/>
        </w:rPr>
        <w:t xml:space="preserve">orruption </w:t>
      </w:r>
      <w:r>
        <w:rPr>
          <w:lang w:val="fr-FR"/>
        </w:rPr>
        <w:t>(art</w:t>
      </w:r>
      <w:r w:rsidRPr="001E5A54">
        <w:rPr>
          <w:lang w:val="fr-FR"/>
        </w:rPr>
        <w:t>.</w:t>
      </w:r>
      <w:r>
        <w:rPr>
          <w:lang w:val="fr-FR"/>
        </w:rPr>
        <w:t> </w:t>
      </w:r>
      <w:r w:rsidRPr="001E5A54">
        <w:rPr>
          <w:lang w:val="fr-FR"/>
        </w:rPr>
        <w:t xml:space="preserve">2 </w:t>
      </w:r>
      <w:r>
        <w:rPr>
          <w:lang w:val="fr-FR"/>
        </w:rPr>
        <w:t xml:space="preserve">et </w:t>
      </w:r>
      <w:r w:rsidRPr="001E5A54">
        <w:rPr>
          <w:lang w:val="fr-FR"/>
        </w:rPr>
        <w:t>25)</w:t>
      </w:r>
      <w:r w:rsidRPr="003D0EE2">
        <w:tab/>
      </w:r>
      <w:r>
        <w:tab/>
      </w:r>
      <w:r w:rsidR="00530B15">
        <w:t>3</w:t>
      </w:r>
    </w:p>
    <w:p w14:paraId="44903985" w14:textId="6630F2FF" w:rsidR="003D0EE2" w:rsidRDefault="003D0EE2" w:rsidP="003D0EE2">
      <w:pPr>
        <w:tabs>
          <w:tab w:val="right" w:pos="850"/>
          <w:tab w:val="right" w:leader="dot" w:pos="8787"/>
          <w:tab w:val="right" w:pos="9638"/>
        </w:tabs>
        <w:spacing w:after="120"/>
        <w:ind w:left="1134" w:hanging="1134"/>
      </w:pPr>
      <w:r>
        <w:rPr>
          <w:lang w:val="fr-FR"/>
        </w:rPr>
        <w:tab/>
        <w:t>4.</w:t>
      </w:r>
      <w:r w:rsidRPr="003D0EE2">
        <w:tab/>
      </w:r>
      <w:r>
        <w:rPr>
          <w:lang w:val="fr-FR"/>
        </w:rPr>
        <w:t>État d’urgence</w:t>
      </w:r>
      <w:r w:rsidRPr="001E5A54">
        <w:rPr>
          <w:lang w:val="fr-FR"/>
        </w:rPr>
        <w:t xml:space="preserve"> (art.</w:t>
      </w:r>
      <w:r>
        <w:rPr>
          <w:lang w:val="fr-FR"/>
        </w:rPr>
        <w:t> </w:t>
      </w:r>
      <w:r w:rsidRPr="001E5A54">
        <w:rPr>
          <w:lang w:val="fr-FR"/>
        </w:rPr>
        <w:t>4)</w:t>
      </w:r>
      <w:r w:rsidRPr="003D0EE2">
        <w:tab/>
      </w:r>
      <w:r>
        <w:tab/>
      </w:r>
      <w:r w:rsidR="00530B15">
        <w:t>4</w:t>
      </w:r>
    </w:p>
    <w:p w14:paraId="176716C2" w14:textId="7EE70A48" w:rsidR="003D0EE2" w:rsidRDefault="003D0EE2" w:rsidP="003D0EE2">
      <w:pPr>
        <w:tabs>
          <w:tab w:val="right" w:pos="850"/>
          <w:tab w:val="right" w:leader="dot" w:pos="8787"/>
          <w:tab w:val="right" w:pos="9638"/>
        </w:tabs>
        <w:spacing w:after="120"/>
        <w:ind w:left="1134" w:hanging="1134"/>
      </w:pPr>
      <w:r>
        <w:rPr>
          <w:lang w:val="fr-FR"/>
        </w:rPr>
        <w:tab/>
      </w:r>
      <w:r>
        <w:rPr>
          <w:lang w:val="fr-FR"/>
        </w:rPr>
        <w:t>5</w:t>
      </w:r>
      <w:r>
        <w:rPr>
          <w:lang w:val="fr-FR"/>
        </w:rPr>
        <w:t>.</w:t>
      </w:r>
      <w:r w:rsidRPr="003D0EE2">
        <w:tab/>
      </w:r>
      <w:r>
        <w:rPr>
          <w:lang w:val="fr-FR"/>
        </w:rPr>
        <w:t xml:space="preserve">Lutte contre l’impunité des violations des droits de l’homme commises </w:t>
      </w:r>
      <w:r>
        <w:rPr>
          <w:lang w:val="fr-FR"/>
        </w:rPr>
        <w:br/>
        <w:t>par le passé (art</w:t>
      </w:r>
      <w:r w:rsidRPr="001E5A54">
        <w:rPr>
          <w:lang w:val="fr-FR"/>
        </w:rPr>
        <w:t>.</w:t>
      </w:r>
      <w:r>
        <w:rPr>
          <w:lang w:val="fr-FR"/>
        </w:rPr>
        <w:t> </w:t>
      </w:r>
      <w:r w:rsidRPr="001E5A54">
        <w:rPr>
          <w:lang w:val="fr-FR"/>
        </w:rPr>
        <w:t xml:space="preserve">2, 6, 7 </w:t>
      </w:r>
      <w:r>
        <w:rPr>
          <w:lang w:val="fr-FR"/>
        </w:rPr>
        <w:t xml:space="preserve">et </w:t>
      </w:r>
      <w:r w:rsidRPr="001E5A54">
        <w:rPr>
          <w:lang w:val="fr-FR"/>
        </w:rPr>
        <w:t>14)</w:t>
      </w:r>
      <w:r w:rsidRPr="003D0EE2">
        <w:tab/>
      </w:r>
      <w:r>
        <w:tab/>
      </w:r>
      <w:r w:rsidR="00530B15">
        <w:t>4</w:t>
      </w:r>
    </w:p>
    <w:p w14:paraId="68E0DB8D" w14:textId="008270B5" w:rsidR="003D0EE2" w:rsidRDefault="003D0EE2" w:rsidP="003D0EE2">
      <w:pPr>
        <w:tabs>
          <w:tab w:val="right" w:pos="850"/>
          <w:tab w:val="right" w:leader="dot" w:pos="8787"/>
          <w:tab w:val="right" w:pos="9638"/>
        </w:tabs>
        <w:spacing w:after="120"/>
        <w:ind w:left="1134" w:hanging="1134"/>
      </w:pPr>
      <w:r>
        <w:rPr>
          <w:lang w:val="fr-FR"/>
        </w:rPr>
        <w:tab/>
      </w:r>
      <w:r w:rsidRPr="001E5A54">
        <w:rPr>
          <w:lang w:val="fr-FR"/>
        </w:rPr>
        <w:t>6</w:t>
      </w:r>
      <w:r>
        <w:rPr>
          <w:lang w:val="fr-FR"/>
        </w:rPr>
        <w:t>.</w:t>
      </w:r>
      <w:r w:rsidRPr="001E5A54">
        <w:rPr>
          <w:lang w:val="fr-FR"/>
        </w:rPr>
        <w:t xml:space="preserve"> </w:t>
      </w:r>
      <w:r>
        <w:rPr>
          <w:lang w:val="fr-FR"/>
        </w:rPr>
        <w:t>et 7.</w:t>
      </w:r>
      <w:r w:rsidRPr="003D0EE2">
        <w:tab/>
      </w:r>
      <w:r w:rsidRPr="001E5A54">
        <w:rPr>
          <w:lang w:val="fr-FR"/>
        </w:rPr>
        <w:t>Non-discrimination (art.</w:t>
      </w:r>
      <w:r>
        <w:rPr>
          <w:lang w:val="fr-FR"/>
        </w:rPr>
        <w:t> </w:t>
      </w:r>
      <w:r w:rsidRPr="001E5A54">
        <w:rPr>
          <w:lang w:val="fr-FR"/>
        </w:rPr>
        <w:t xml:space="preserve">2, 19, 20 </w:t>
      </w:r>
      <w:r>
        <w:rPr>
          <w:lang w:val="fr-FR"/>
        </w:rPr>
        <w:t xml:space="preserve">et </w:t>
      </w:r>
      <w:r w:rsidRPr="001E5A54">
        <w:rPr>
          <w:lang w:val="fr-FR"/>
        </w:rPr>
        <w:t>26)</w:t>
      </w:r>
      <w:r w:rsidRPr="003D0EE2">
        <w:tab/>
      </w:r>
      <w:r>
        <w:tab/>
      </w:r>
      <w:r w:rsidR="00530B15">
        <w:t>4</w:t>
      </w:r>
    </w:p>
    <w:p w14:paraId="1553B094" w14:textId="272A8FAB" w:rsidR="003D0EE2" w:rsidRDefault="003D0EE2" w:rsidP="003D0EE2">
      <w:pPr>
        <w:tabs>
          <w:tab w:val="right" w:pos="850"/>
          <w:tab w:val="right" w:leader="dot" w:pos="8787"/>
          <w:tab w:val="right" w:pos="9638"/>
        </w:tabs>
        <w:spacing w:after="120"/>
        <w:ind w:left="1134" w:hanging="1134"/>
      </w:pPr>
      <w:r>
        <w:rPr>
          <w:lang w:val="fr-FR"/>
        </w:rPr>
        <w:tab/>
      </w:r>
      <w:r>
        <w:rPr>
          <w:lang w:val="fr-FR"/>
        </w:rPr>
        <w:t>8.</w:t>
      </w:r>
      <w:r w:rsidRPr="003D0EE2">
        <w:tab/>
      </w:r>
      <w:r>
        <w:rPr>
          <w:lang w:val="fr-FR"/>
        </w:rPr>
        <w:t>Égalité entre hommes et femmes (art</w:t>
      </w:r>
      <w:r w:rsidRPr="001E5A54">
        <w:rPr>
          <w:lang w:val="fr-FR"/>
        </w:rPr>
        <w:t>.</w:t>
      </w:r>
      <w:r>
        <w:rPr>
          <w:lang w:val="fr-FR"/>
        </w:rPr>
        <w:t> </w:t>
      </w:r>
      <w:r w:rsidRPr="001E5A54">
        <w:rPr>
          <w:lang w:val="fr-FR"/>
        </w:rPr>
        <w:t xml:space="preserve">3 </w:t>
      </w:r>
      <w:r>
        <w:rPr>
          <w:lang w:val="fr-FR"/>
        </w:rPr>
        <w:t xml:space="preserve">et </w:t>
      </w:r>
      <w:r w:rsidRPr="001E5A54">
        <w:rPr>
          <w:lang w:val="fr-FR"/>
        </w:rPr>
        <w:t>26)</w:t>
      </w:r>
      <w:r w:rsidRPr="003D0EE2">
        <w:tab/>
      </w:r>
      <w:r>
        <w:tab/>
      </w:r>
      <w:r w:rsidR="00530B15">
        <w:t>6</w:t>
      </w:r>
    </w:p>
    <w:p w14:paraId="46A9D703" w14:textId="26D66AA4" w:rsidR="003D0EE2" w:rsidRDefault="003D0EE2" w:rsidP="003D0EE2">
      <w:pPr>
        <w:tabs>
          <w:tab w:val="right" w:pos="850"/>
          <w:tab w:val="right" w:leader="dot" w:pos="8787"/>
          <w:tab w:val="right" w:pos="9638"/>
        </w:tabs>
        <w:spacing w:after="120"/>
        <w:ind w:left="1134" w:hanging="1134"/>
      </w:pPr>
      <w:r>
        <w:rPr>
          <w:lang w:val="fr-FR"/>
        </w:rPr>
        <w:tab/>
      </w:r>
      <w:r>
        <w:rPr>
          <w:lang w:val="fr-FR"/>
        </w:rPr>
        <w:t>9</w:t>
      </w:r>
      <w:r>
        <w:rPr>
          <w:lang w:val="fr-FR"/>
        </w:rPr>
        <w:t>.</w:t>
      </w:r>
      <w:r w:rsidRPr="003D0EE2">
        <w:tab/>
      </w:r>
      <w:r w:rsidRPr="001E5A54">
        <w:rPr>
          <w:lang w:val="fr-FR"/>
        </w:rPr>
        <w:t xml:space="preserve">Violence </w:t>
      </w:r>
      <w:r>
        <w:rPr>
          <w:lang w:val="fr-FR"/>
        </w:rPr>
        <w:t>à l’égard des femmes et violence familiale (art</w:t>
      </w:r>
      <w:r w:rsidRPr="001E5A54">
        <w:rPr>
          <w:lang w:val="fr-FR"/>
        </w:rPr>
        <w:t>.</w:t>
      </w:r>
      <w:r>
        <w:rPr>
          <w:lang w:val="fr-FR"/>
        </w:rPr>
        <w:t> </w:t>
      </w:r>
      <w:r w:rsidRPr="001E5A54">
        <w:rPr>
          <w:lang w:val="fr-FR"/>
        </w:rPr>
        <w:t xml:space="preserve">2, 3, 6, 7 </w:t>
      </w:r>
      <w:r>
        <w:rPr>
          <w:lang w:val="fr-FR"/>
        </w:rPr>
        <w:t xml:space="preserve">et </w:t>
      </w:r>
      <w:r w:rsidRPr="001E5A54">
        <w:rPr>
          <w:lang w:val="fr-FR"/>
        </w:rPr>
        <w:t>26)</w:t>
      </w:r>
      <w:r w:rsidRPr="003D0EE2">
        <w:tab/>
      </w:r>
      <w:r>
        <w:tab/>
      </w:r>
      <w:r w:rsidR="00530B15">
        <w:t>6</w:t>
      </w:r>
    </w:p>
    <w:p w14:paraId="7CAA5F3C" w14:textId="0427F5BA" w:rsidR="003D0EE2" w:rsidRDefault="003D0EE2" w:rsidP="003D0EE2">
      <w:pPr>
        <w:tabs>
          <w:tab w:val="right" w:pos="850"/>
          <w:tab w:val="right" w:leader="dot" w:pos="8787"/>
          <w:tab w:val="right" w:pos="9638"/>
        </w:tabs>
        <w:spacing w:after="120"/>
        <w:ind w:left="1134" w:hanging="1134"/>
      </w:pPr>
      <w:r>
        <w:rPr>
          <w:lang w:val="fr-FR"/>
        </w:rPr>
        <w:tab/>
      </w:r>
      <w:r>
        <w:rPr>
          <w:lang w:val="fr-FR"/>
        </w:rPr>
        <w:t>10</w:t>
      </w:r>
      <w:r>
        <w:rPr>
          <w:lang w:val="fr-FR"/>
        </w:rPr>
        <w:t>.</w:t>
      </w:r>
      <w:r w:rsidRPr="003D0EE2">
        <w:tab/>
      </w:r>
      <w:r>
        <w:rPr>
          <w:lang w:val="fr-FR"/>
        </w:rPr>
        <w:t xml:space="preserve">Interdiction de la </w:t>
      </w:r>
      <w:r w:rsidRPr="001E5A54">
        <w:rPr>
          <w:lang w:val="fr-FR"/>
        </w:rPr>
        <w:t xml:space="preserve">torture </w:t>
      </w:r>
      <w:r>
        <w:rPr>
          <w:lang w:val="fr-FR"/>
        </w:rPr>
        <w:t xml:space="preserve">et des autres peines ou traitements cruels, </w:t>
      </w:r>
      <w:r>
        <w:rPr>
          <w:lang w:val="fr-FR"/>
        </w:rPr>
        <w:br/>
        <w:t>inhumains ou dégradants</w:t>
      </w:r>
      <w:r w:rsidRPr="001E5A54">
        <w:rPr>
          <w:lang w:val="fr-FR"/>
        </w:rPr>
        <w:t xml:space="preserve"> (art.</w:t>
      </w:r>
      <w:r>
        <w:rPr>
          <w:lang w:val="fr-FR"/>
        </w:rPr>
        <w:t> </w:t>
      </w:r>
      <w:r w:rsidRPr="001E5A54">
        <w:rPr>
          <w:lang w:val="fr-FR"/>
        </w:rPr>
        <w:t>7)</w:t>
      </w:r>
      <w:r w:rsidRPr="003D0EE2">
        <w:tab/>
      </w:r>
      <w:r>
        <w:tab/>
      </w:r>
      <w:r w:rsidR="00530B15">
        <w:t>7</w:t>
      </w:r>
    </w:p>
    <w:p w14:paraId="2F147623" w14:textId="0C0A9A91" w:rsidR="003D0EE2" w:rsidRDefault="003D0EE2" w:rsidP="003D0EE2">
      <w:pPr>
        <w:tabs>
          <w:tab w:val="right" w:pos="850"/>
          <w:tab w:val="right" w:leader="dot" w:pos="8787"/>
          <w:tab w:val="right" w:pos="9638"/>
        </w:tabs>
        <w:spacing w:after="120"/>
        <w:ind w:left="1134" w:hanging="1134"/>
      </w:pPr>
      <w:r>
        <w:rPr>
          <w:lang w:val="fr-FR"/>
        </w:rPr>
        <w:tab/>
      </w:r>
      <w:r>
        <w:rPr>
          <w:lang w:val="fr-FR"/>
        </w:rPr>
        <w:t>11</w:t>
      </w:r>
      <w:r>
        <w:rPr>
          <w:lang w:val="fr-FR"/>
        </w:rPr>
        <w:t>.</w:t>
      </w:r>
      <w:r>
        <w:rPr>
          <w:lang w:val="fr-FR"/>
        </w:rPr>
        <w:t xml:space="preserve"> et 12.</w:t>
      </w:r>
      <w:r w:rsidRPr="003D0EE2">
        <w:tab/>
      </w:r>
      <w:r w:rsidRPr="001E5A54">
        <w:rPr>
          <w:lang w:val="fr-FR"/>
        </w:rPr>
        <w:t>Libert</w:t>
      </w:r>
      <w:r>
        <w:rPr>
          <w:lang w:val="fr-FR"/>
        </w:rPr>
        <w:t xml:space="preserve">é et sécurité de la personne </w:t>
      </w:r>
      <w:r w:rsidRPr="001E5A54">
        <w:rPr>
          <w:lang w:val="fr-FR"/>
        </w:rPr>
        <w:t>(art.</w:t>
      </w:r>
      <w:r>
        <w:rPr>
          <w:lang w:val="fr-FR"/>
        </w:rPr>
        <w:t> </w:t>
      </w:r>
      <w:r w:rsidRPr="001E5A54">
        <w:rPr>
          <w:lang w:val="fr-FR"/>
        </w:rPr>
        <w:t>9)</w:t>
      </w:r>
      <w:r w:rsidRPr="003D0EE2">
        <w:tab/>
      </w:r>
      <w:r>
        <w:tab/>
      </w:r>
      <w:r w:rsidR="00530B15">
        <w:t>8</w:t>
      </w:r>
    </w:p>
    <w:p w14:paraId="7FF5417D" w14:textId="4451A2C9" w:rsidR="003D0EE2" w:rsidRDefault="003D0EE2" w:rsidP="003D0EE2">
      <w:pPr>
        <w:tabs>
          <w:tab w:val="right" w:pos="850"/>
          <w:tab w:val="right" w:leader="dot" w:pos="8787"/>
          <w:tab w:val="right" w:pos="9638"/>
        </w:tabs>
        <w:spacing w:after="120"/>
        <w:ind w:left="1134" w:hanging="1134"/>
      </w:pPr>
      <w:r>
        <w:rPr>
          <w:lang w:val="fr-FR"/>
        </w:rPr>
        <w:tab/>
        <w:t>1</w:t>
      </w:r>
      <w:r>
        <w:rPr>
          <w:lang w:val="fr-FR"/>
        </w:rPr>
        <w:t>3</w:t>
      </w:r>
      <w:r>
        <w:rPr>
          <w:lang w:val="fr-FR"/>
        </w:rPr>
        <w:t>. et 1</w:t>
      </w:r>
      <w:r>
        <w:rPr>
          <w:lang w:val="fr-FR"/>
        </w:rPr>
        <w:t>4</w:t>
      </w:r>
      <w:r>
        <w:rPr>
          <w:lang w:val="fr-FR"/>
        </w:rPr>
        <w:t>.</w:t>
      </w:r>
      <w:r w:rsidRPr="003D0EE2">
        <w:tab/>
      </w:r>
      <w:r>
        <w:rPr>
          <w:lang w:val="fr-FR"/>
        </w:rPr>
        <w:t>Traitement des personnes privées de liberté</w:t>
      </w:r>
      <w:r w:rsidRPr="001E5A54">
        <w:rPr>
          <w:lang w:val="fr-FR"/>
        </w:rPr>
        <w:t xml:space="preserve"> (art.</w:t>
      </w:r>
      <w:r>
        <w:rPr>
          <w:lang w:val="fr-FR"/>
        </w:rPr>
        <w:t> </w:t>
      </w:r>
      <w:r w:rsidRPr="001E5A54">
        <w:rPr>
          <w:lang w:val="fr-FR"/>
        </w:rPr>
        <w:t>10)</w:t>
      </w:r>
      <w:r w:rsidRPr="003D0EE2">
        <w:tab/>
      </w:r>
      <w:r>
        <w:tab/>
      </w:r>
      <w:r w:rsidR="00530B15">
        <w:t>10</w:t>
      </w:r>
    </w:p>
    <w:p w14:paraId="3F04E193" w14:textId="1EB1319A" w:rsidR="003D0EE2" w:rsidRDefault="003D0EE2" w:rsidP="003D0EE2">
      <w:pPr>
        <w:tabs>
          <w:tab w:val="right" w:pos="850"/>
          <w:tab w:val="right" w:leader="dot" w:pos="8787"/>
          <w:tab w:val="right" w:pos="9638"/>
        </w:tabs>
        <w:spacing w:after="120"/>
        <w:ind w:left="1134" w:hanging="1134"/>
      </w:pPr>
      <w:r>
        <w:rPr>
          <w:lang w:val="fr-FR"/>
        </w:rPr>
        <w:tab/>
      </w:r>
      <w:r>
        <w:rPr>
          <w:lang w:val="fr-FR"/>
        </w:rPr>
        <w:t>15</w:t>
      </w:r>
      <w:r>
        <w:rPr>
          <w:lang w:val="fr-FR"/>
        </w:rPr>
        <w:t>.</w:t>
      </w:r>
      <w:r w:rsidRPr="003D0EE2">
        <w:tab/>
      </w:r>
      <w:r w:rsidRPr="001E5A54">
        <w:rPr>
          <w:lang w:val="fr-FR"/>
        </w:rPr>
        <w:t xml:space="preserve">Élimination </w:t>
      </w:r>
      <w:r>
        <w:rPr>
          <w:lang w:val="fr-FR"/>
        </w:rPr>
        <w:t>de l’esclavage, de la servitude et de la traite des personnes (art</w:t>
      </w:r>
      <w:r w:rsidRPr="001E5A54">
        <w:rPr>
          <w:lang w:val="fr-FR"/>
        </w:rPr>
        <w:t>.</w:t>
      </w:r>
      <w:r>
        <w:rPr>
          <w:lang w:val="fr-FR"/>
        </w:rPr>
        <w:t> </w:t>
      </w:r>
      <w:r w:rsidRPr="001E5A54">
        <w:rPr>
          <w:lang w:val="fr-FR"/>
        </w:rPr>
        <w:t xml:space="preserve">2, 7, 8 </w:t>
      </w:r>
      <w:r>
        <w:rPr>
          <w:lang w:val="fr-FR"/>
        </w:rPr>
        <w:t xml:space="preserve">et </w:t>
      </w:r>
      <w:r w:rsidRPr="001E5A54">
        <w:rPr>
          <w:lang w:val="fr-FR"/>
        </w:rPr>
        <w:t>26)</w:t>
      </w:r>
      <w:r w:rsidRPr="003D0EE2">
        <w:tab/>
      </w:r>
      <w:r>
        <w:tab/>
      </w:r>
      <w:r w:rsidR="00530B15">
        <w:t>11</w:t>
      </w:r>
    </w:p>
    <w:p w14:paraId="2F530526" w14:textId="3F6E8ADB" w:rsidR="003D0EE2" w:rsidRDefault="003D0EE2" w:rsidP="003D0EE2">
      <w:pPr>
        <w:tabs>
          <w:tab w:val="right" w:pos="850"/>
          <w:tab w:val="right" w:leader="dot" w:pos="8787"/>
          <w:tab w:val="right" w:pos="9638"/>
        </w:tabs>
        <w:spacing w:after="120"/>
        <w:ind w:left="1134" w:hanging="1134"/>
      </w:pPr>
      <w:r>
        <w:rPr>
          <w:lang w:val="fr-FR"/>
        </w:rPr>
        <w:tab/>
        <w:t>1</w:t>
      </w:r>
      <w:r>
        <w:rPr>
          <w:lang w:val="fr-FR"/>
        </w:rPr>
        <w:t>6</w:t>
      </w:r>
      <w:r>
        <w:rPr>
          <w:lang w:val="fr-FR"/>
        </w:rPr>
        <w:t>. et 1</w:t>
      </w:r>
      <w:r>
        <w:rPr>
          <w:lang w:val="fr-FR"/>
        </w:rPr>
        <w:t>7</w:t>
      </w:r>
      <w:r>
        <w:rPr>
          <w:lang w:val="fr-FR"/>
        </w:rPr>
        <w:t>.</w:t>
      </w:r>
      <w:r w:rsidRPr="003D0EE2">
        <w:tab/>
      </w:r>
      <w:r w:rsidR="00CD4DEE" w:rsidRPr="001E5A54">
        <w:rPr>
          <w:lang w:val="fr-FR"/>
        </w:rPr>
        <w:t>Tr</w:t>
      </w:r>
      <w:r w:rsidR="00CD4DEE">
        <w:rPr>
          <w:lang w:val="fr-FR"/>
        </w:rPr>
        <w:t xml:space="preserve">aitement des étrangers, notamment des migrants, des réfugiés et des demandeurs </w:t>
      </w:r>
      <w:r w:rsidR="00CD4DEE">
        <w:rPr>
          <w:lang w:val="fr-FR"/>
        </w:rPr>
        <w:br/>
      </w:r>
      <w:r w:rsidR="00CD4DEE">
        <w:rPr>
          <w:lang w:val="fr-FR"/>
        </w:rPr>
        <w:t>d’asile (art</w:t>
      </w:r>
      <w:r w:rsidR="00CD4DEE" w:rsidRPr="001E5A54">
        <w:rPr>
          <w:lang w:val="fr-FR"/>
        </w:rPr>
        <w:t>.</w:t>
      </w:r>
      <w:r w:rsidR="00CD4DEE">
        <w:rPr>
          <w:lang w:val="fr-FR"/>
        </w:rPr>
        <w:t> </w:t>
      </w:r>
      <w:r w:rsidR="00CD4DEE" w:rsidRPr="001E5A54">
        <w:rPr>
          <w:lang w:val="fr-FR"/>
        </w:rPr>
        <w:t xml:space="preserve">7, 9, 12, 13 </w:t>
      </w:r>
      <w:r w:rsidR="00CD4DEE">
        <w:rPr>
          <w:lang w:val="fr-FR"/>
        </w:rPr>
        <w:t xml:space="preserve">et </w:t>
      </w:r>
      <w:r w:rsidR="00CD4DEE" w:rsidRPr="001E5A54">
        <w:rPr>
          <w:lang w:val="fr-FR"/>
        </w:rPr>
        <w:t>24)</w:t>
      </w:r>
      <w:r w:rsidRPr="003D0EE2">
        <w:tab/>
      </w:r>
      <w:r>
        <w:tab/>
      </w:r>
      <w:r w:rsidR="00530B15">
        <w:t>14</w:t>
      </w:r>
    </w:p>
    <w:p w14:paraId="6F05EB5F" w14:textId="215A1862" w:rsidR="003D0EE2" w:rsidRDefault="003D0EE2" w:rsidP="003D0EE2">
      <w:pPr>
        <w:tabs>
          <w:tab w:val="right" w:pos="850"/>
          <w:tab w:val="right" w:leader="dot" w:pos="8787"/>
          <w:tab w:val="right" w:pos="9638"/>
        </w:tabs>
        <w:spacing w:after="120"/>
        <w:ind w:left="1134" w:hanging="1134"/>
      </w:pPr>
      <w:r>
        <w:rPr>
          <w:lang w:val="fr-FR"/>
        </w:rPr>
        <w:tab/>
        <w:t>1</w:t>
      </w:r>
      <w:r>
        <w:rPr>
          <w:lang w:val="fr-FR"/>
        </w:rPr>
        <w:t>8</w:t>
      </w:r>
      <w:r>
        <w:rPr>
          <w:lang w:val="fr-FR"/>
        </w:rPr>
        <w:t>.</w:t>
      </w:r>
      <w:r w:rsidR="00CD4DEE">
        <w:rPr>
          <w:lang w:val="fr-FR"/>
        </w:rPr>
        <w:t xml:space="preserve"> et 19.</w:t>
      </w:r>
      <w:r w:rsidRPr="003D0EE2">
        <w:tab/>
      </w:r>
      <w:r w:rsidR="00CD4DEE" w:rsidRPr="001E5A54">
        <w:rPr>
          <w:lang w:val="fr-FR"/>
        </w:rPr>
        <w:t>Acc</w:t>
      </w:r>
      <w:r w:rsidR="00CD4DEE">
        <w:rPr>
          <w:lang w:val="fr-FR"/>
        </w:rPr>
        <w:t>ès à la justice, indé</w:t>
      </w:r>
      <w:r w:rsidR="00CD4DEE" w:rsidRPr="001E5A54">
        <w:rPr>
          <w:lang w:val="fr-FR"/>
        </w:rPr>
        <w:t>pend</w:t>
      </w:r>
      <w:r w:rsidR="00CD4DEE">
        <w:rPr>
          <w:lang w:val="fr-FR"/>
        </w:rPr>
        <w:t>a</w:t>
      </w:r>
      <w:r w:rsidR="00CD4DEE" w:rsidRPr="001E5A54">
        <w:rPr>
          <w:lang w:val="fr-FR"/>
        </w:rPr>
        <w:t xml:space="preserve">nce </w:t>
      </w:r>
      <w:r w:rsidR="00CD4DEE">
        <w:rPr>
          <w:lang w:val="fr-FR"/>
        </w:rPr>
        <w:t>du pouvoir judiciaire et droit à un procès équitable</w:t>
      </w:r>
      <w:r w:rsidR="00CD4DEE" w:rsidRPr="001E5A54">
        <w:rPr>
          <w:lang w:val="fr-FR"/>
        </w:rPr>
        <w:t xml:space="preserve"> (art.</w:t>
      </w:r>
      <w:r w:rsidR="00CD4DEE">
        <w:rPr>
          <w:lang w:val="fr-FR"/>
        </w:rPr>
        <w:t> </w:t>
      </w:r>
      <w:r w:rsidR="00CD4DEE" w:rsidRPr="001E5A54">
        <w:rPr>
          <w:lang w:val="fr-FR"/>
        </w:rPr>
        <w:t>14)</w:t>
      </w:r>
      <w:r w:rsidRPr="003D0EE2">
        <w:tab/>
      </w:r>
      <w:r>
        <w:tab/>
      </w:r>
      <w:r w:rsidR="00530B15">
        <w:t>16</w:t>
      </w:r>
    </w:p>
    <w:p w14:paraId="1EF94292" w14:textId="2514A74B" w:rsidR="003D0EE2" w:rsidRDefault="003D0EE2" w:rsidP="003D0EE2">
      <w:pPr>
        <w:tabs>
          <w:tab w:val="right" w:pos="850"/>
          <w:tab w:val="right" w:leader="dot" w:pos="8787"/>
          <w:tab w:val="right" w:pos="9638"/>
        </w:tabs>
        <w:spacing w:after="120"/>
        <w:ind w:left="1134" w:hanging="1134"/>
      </w:pPr>
      <w:r>
        <w:rPr>
          <w:lang w:val="fr-FR"/>
        </w:rPr>
        <w:tab/>
      </w:r>
      <w:r w:rsidR="00CD4DEE">
        <w:rPr>
          <w:lang w:val="fr-FR"/>
        </w:rPr>
        <w:t>20</w:t>
      </w:r>
      <w:r>
        <w:rPr>
          <w:lang w:val="fr-FR"/>
        </w:rPr>
        <w:t>.</w:t>
      </w:r>
      <w:r w:rsidRPr="003D0EE2">
        <w:tab/>
      </w:r>
      <w:r w:rsidR="00CD4DEE">
        <w:rPr>
          <w:lang w:val="fr-FR"/>
        </w:rPr>
        <w:t>Liberté d’expression (art</w:t>
      </w:r>
      <w:r w:rsidR="00CD4DEE" w:rsidRPr="001E5A54">
        <w:rPr>
          <w:lang w:val="fr-FR"/>
        </w:rPr>
        <w:t>.</w:t>
      </w:r>
      <w:r w:rsidR="00CD4DEE">
        <w:rPr>
          <w:lang w:val="fr-FR"/>
        </w:rPr>
        <w:t> </w:t>
      </w:r>
      <w:r w:rsidR="00CD4DEE" w:rsidRPr="001E5A54">
        <w:rPr>
          <w:lang w:val="fr-FR"/>
        </w:rPr>
        <w:t xml:space="preserve">19 </w:t>
      </w:r>
      <w:r w:rsidR="00CD4DEE">
        <w:rPr>
          <w:lang w:val="fr-FR"/>
        </w:rPr>
        <w:t xml:space="preserve">et </w:t>
      </w:r>
      <w:r w:rsidR="00CD4DEE" w:rsidRPr="001E5A54">
        <w:rPr>
          <w:lang w:val="fr-FR"/>
        </w:rPr>
        <w:t>20)</w:t>
      </w:r>
      <w:r w:rsidRPr="003D0EE2">
        <w:tab/>
      </w:r>
      <w:r>
        <w:tab/>
      </w:r>
      <w:r w:rsidR="00530B15">
        <w:t>17</w:t>
      </w:r>
    </w:p>
    <w:p w14:paraId="5C46D3D2" w14:textId="7B609BCD" w:rsidR="00CD4DEE" w:rsidRDefault="00CD4DEE" w:rsidP="00CD4DEE">
      <w:pPr>
        <w:tabs>
          <w:tab w:val="right" w:pos="850"/>
          <w:tab w:val="right" w:leader="dot" w:pos="8787"/>
          <w:tab w:val="right" w:pos="9638"/>
        </w:tabs>
        <w:spacing w:after="120"/>
        <w:ind w:left="1134" w:hanging="1134"/>
      </w:pPr>
      <w:r>
        <w:rPr>
          <w:lang w:val="fr-FR"/>
        </w:rPr>
        <w:tab/>
        <w:t>2</w:t>
      </w:r>
      <w:r>
        <w:rPr>
          <w:lang w:val="fr-FR"/>
        </w:rPr>
        <w:t>1</w:t>
      </w:r>
      <w:r>
        <w:rPr>
          <w:lang w:val="fr-FR"/>
        </w:rPr>
        <w:t>.</w:t>
      </w:r>
      <w:r w:rsidRPr="003D0EE2">
        <w:tab/>
      </w:r>
      <w:r>
        <w:rPr>
          <w:lang w:val="fr-FR"/>
        </w:rPr>
        <w:t>Liberté de réunion pacifique</w:t>
      </w:r>
      <w:r w:rsidRPr="001E5A54">
        <w:rPr>
          <w:lang w:val="fr-FR"/>
        </w:rPr>
        <w:t xml:space="preserve"> (art.</w:t>
      </w:r>
      <w:r>
        <w:rPr>
          <w:lang w:val="fr-FR"/>
        </w:rPr>
        <w:t> </w:t>
      </w:r>
      <w:r w:rsidRPr="001E5A54">
        <w:rPr>
          <w:lang w:val="fr-FR"/>
        </w:rPr>
        <w:t>21)</w:t>
      </w:r>
      <w:r w:rsidRPr="003D0EE2">
        <w:tab/>
      </w:r>
      <w:r>
        <w:tab/>
      </w:r>
      <w:r w:rsidR="00530B15">
        <w:t>18</w:t>
      </w:r>
    </w:p>
    <w:p w14:paraId="2439080A" w14:textId="4A542F9E" w:rsidR="00CD4DEE" w:rsidRDefault="00CD4DEE" w:rsidP="00CD4DEE">
      <w:pPr>
        <w:tabs>
          <w:tab w:val="right" w:pos="850"/>
          <w:tab w:val="right" w:leader="dot" w:pos="8787"/>
          <w:tab w:val="right" w:pos="9638"/>
        </w:tabs>
        <w:spacing w:after="120"/>
        <w:ind w:left="1134" w:hanging="1134"/>
      </w:pPr>
      <w:r>
        <w:rPr>
          <w:lang w:val="fr-FR"/>
        </w:rPr>
        <w:tab/>
        <w:t>2</w:t>
      </w:r>
      <w:r>
        <w:rPr>
          <w:lang w:val="fr-FR"/>
        </w:rPr>
        <w:t>2</w:t>
      </w:r>
      <w:r>
        <w:rPr>
          <w:lang w:val="fr-FR"/>
        </w:rPr>
        <w:t>.</w:t>
      </w:r>
      <w:r w:rsidRPr="003D0EE2">
        <w:tab/>
      </w:r>
      <w:r>
        <w:rPr>
          <w:lang w:val="fr-FR"/>
        </w:rPr>
        <w:t>Droits de l’enfant (art</w:t>
      </w:r>
      <w:r w:rsidRPr="001E5A54">
        <w:rPr>
          <w:lang w:val="fr-FR"/>
        </w:rPr>
        <w:t>.</w:t>
      </w:r>
      <w:r>
        <w:rPr>
          <w:lang w:val="fr-FR"/>
        </w:rPr>
        <w:t> </w:t>
      </w:r>
      <w:r w:rsidRPr="001E5A54">
        <w:rPr>
          <w:lang w:val="fr-FR"/>
        </w:rPr>
        <w:t xml:space="preserve">23, 24 </w:t>
      </w:r>
      <w:r>
        <w:rPr>
          <w:lang w:val="fr-FR"/>
        </w:rPr>
        <w:t xml:space="preserve">et </w:t>
      </w:r>
      <w:r w:rsidRPr="001E5A54">
        <w:rPr>
          <w:lang w:val="fr-FR"/>
        </w:rPr>
        <w:t>26)</w:t>
      </w:r>
      <w:r w:rsidRPr="003D0EE2">
        <w:tab/>
      </w:r>
      <w:r>
        <w:tab/>
      </w:r>
      <w:r w:rsidR="00530B15">
        <w:t>18</w:t>
      </w:r>
    </w:p>
    <w:p w14:paraId="3AF63EED" w14:textId="75C3D841" w:rsidR="00CD4DEE" w:rsidRDefault="00CD4DEE" w:rsidP="00CD4DEE">
      <w:pPr>
        <w:tabs>
          <w:tab w:val="right" w:pos="850"/>
          <w:tab w:val="right" w:leader="dot" w:pos="8787"/>
          <w:tab w:val="right" w:pos="9638"/>
        </w:tabs>
        <w:spacing w:after="120"/>
        <w:ind w:left="1134" w:hanging="1134"/>
      </w:pPr>
      <w:r>
        <w:rPr>
          <w:lang w:val="fr-FR"/>
        </w:rPr>
        <w:tab/>
        <w:t>2</w:t>
      </w:r>
      <w:r>
        <w:rPr>
          <w:lang w:val="fr-FR"/>
        </w:rPr>
        <w:t>3</w:t>
      </w:r>
      <w:r>
        <w:rPr>
          <w:lang w:val="fr-FR"/>
        </w:rPr>
        <w:t>.</w:t>
      </w:r>
      <w:r w:rsidRPr="003D0EE2">
        <w:tab/>
      </w:r>
      <w:r w:rsidRPr="001E5A54">
        <w:rPr>
          <w:lang w:val="fr-FR"/>
        </w:rPr>
        <w:t xml:space="preserve">Participation </w:t>
      </w:r>
      <w:r>
        <w:rPr>
          <w:lang w:val="fr-FR"/>
        </w:rPr>
        <w:t>à la conduite des affaires publiques (art</w:t>
      </w:r>
      <w:r w:rsidRPr="001E5A54">
        <w:rPr>
          <w:lang w:val="fr-FR"/>
        </w:rPr>
        <w:t>.</w:t>
      </w:r>
      <w:r>
        <w:rPr>
          <w:lang w:val="fr-FR"/>
        </w:rPr>
        <w:t> </w:t>
      </w:r>
      <w:r w:rsidRPr="001E5A54">
        <w:rPr>
          <w:lang w:val="fr-FR"/>
        </w:rPr>
        <w:t xml:space="preserve">25 </w:t>
      </w:r>
      <w:r>
        <w:rPr>
          <w:lang w:val="fr-FR"/>
        </w:rPr>
        <w:t xml:space="preserve">et </w:t>
      </w:r>
      <w:r w:rsidRPr="001E5A54">
        <w:rPr>
          <w:lang w:val="fr-FR"/>
        </w:rPr>
        <w:t>26)</w:t>
      </w:r>
      <w:r w:rsidRPr="003D0EE2">
        <w:tab/>
      </w:r>
      <w:r>
        <w:tab/>
      </w:r>
      <w:r w:rsidR="00530B15">
        <w:t>20</w:t>
      </w:r>
    </w:p>
    <w:p w14:paraId="72F9FA3A" w14:textId="059A1D32" w:rsidR="00CD4DEE" w:rsidRDefault="00CD4DEE" w:rsidP="00CD4DEE">
      <w:pPr>
        <w:tabs>
          <w:tab w:val="right" w:pos="850"/>
          <w:tab w:val="right" w:leader="dot" w:pos="8787"/>
          <w:tab w:val="right" w:pos="9638"/>
        </w:tabs>
        <w:spacing w:after="120"/>
        <w:ind w:left="1134" w:hanging="1134"/>
      </w:pPr>
      <w:r>
        <w:rPr>
          <w:lang w:val="fr-FR"/>
        </w:rPr>
        <w:tab/>
        <w:t>2</w:t>
      </w:r>
      <w:r>
        <w:rPr>
          <w:lang w:val="fr-FR"/>
        </w:rPr>
        <w:t>4</w:t>
      </w:r>
      <w:r>
        <w:rPr>
          <w:lang w:val="fr-FR"/>
        </w:rPr>
        <w:t>.</w:t>
      </w:r>
      <w:r w:rsidRPr="003D0EE2">
        <w:tab/>
      </w:r>
      <w:r>
        <w:rPr>
          <w:lang w:val="fr-FR"/>
        </w:rPr>
        <w:t>Droits des minorités</w:t>
      </w:r>
      <w:r w:rsidRPr="001E5A54">
        <w:rPr>
          <w:lang w:val="fr-FR"/>
        </w:rPr>
        <w:t xml:space="preserve"> (art.</w:t>
      </w:r>
      <w:r>
        <w:rPr>
          <w:lang w:val="fr-FR"/>
        </w:rPr>
        <w:t> </w:t>
      </w:r>
      <w:r w:rsidRPr="001E5A54">
        <w:rPr>
          <w:lang w:val="fr-FR"/>
        </w:rPr>
        <w:t>27)</w:t>
      </w:r>
      <w:r w:rsidRPr="003D0EE2">
        <w:tab/>
      </w:r>
      <w:r>
        <w:tab/>
      </w:r>
      <w:r w:rsidR="00530B15">
        <w:t>20</w:t>
      </w:r>
    </w:p>
    <w:p w14:paraId="7FBC3D13" w14:textId="77777777" w:rsidR="008B112C" w:rsidRPr="001E5A54" w:rsidRDefault="008B112C" w:rsidP="008B112C">
      <w:pPr>
        <w:suppressAutoHyphens w:val="0"/>
        <w:spacing w:after="200" w:line="360" w:lineRule="auto"/>
        <w:rPr>
          <w:b/>
          <w:sz w:val="24"/>
          <w:szCs w:val="24"/>
          <w:lang w:val="fr-FR"/>
        </w:rPr>
      </w:pPr>
      <w:r w:rsidRPr="001E5A54">
        <w:rPr>
          <w:sz w:val="24"/>
          <w:szCs w:val="24"/>
          <w:lang w:val="fr-FR"/>
        </w:rPr>
        <w:br w:type="page"/>
      </w:r>
    </w:p>
    <w:p w14:paraId="737FF42A" w14:textId="77777777" w:rsidR="008B112C" w:rsidRPr="001E5A54" w:rsidRDefault="008B112C" w:rsidP="003A105B">
      <w:pPr>
        <w:pStyle w:val="H1G"/>
        <w:rPr>
          <w:lang w:val="fr-FR"/>
        </w:rPr>
      </w:pPr>
      <w:r w:rsidRPr="001E5A54">
        <w:rPr>
          <w:lang w:val="fr-FR"/>
        </w:rPr>
        <w:lastRenderedPageBreak/>
        <w:tab/>
      </w:r>
      <w:r w:rsidRPr="001E5A54">
        <w:rPr>
          <w:lang w:val="fr-FR"/>
        </w:rPr>
        <w:tab/>
      </w:r>
      <w:bookmarkStart w:id="1" w:name="_Toc171072680"/>
      <w:bookmarkStart w:id="2" w:name="_Toc171072752"/>
      <w:r w:rsidRPr="001E5A54">
        <w:rPr>
          <w:lang w:val="fr-FR"/>
        </w:rPr>
        <w:t>R</w:t>
      </w:r>
      <w:r>
        <w:rPr>
          <w:lang w:val="fr-FR"/>
        </w:rPr>
        <w:t>éponses du Suriname à la liste de points concernant son quatrième rapport périodique</w:t>
      </w:r>
      <w:bookmarkStart w:id="3" w:name="_heading=h.30j0zll" w:colFirst="0" w:colLast="0"/>
      <w:bookmarkEnd w:id="3"/>
      <w:r w:rsidRPr="001E5A54">
        <w:rPr>
          <w:lang w:val="fr-FR"/>
        </w:rPr>
        <w:t xml:space="preserve"> (CCPR/C/SUR/Q/4)</w:t>
      </w:r>
      <w:bookmarkEnd w:id="1"/>
      <w:bookmarkEnd w:id="2"/>
    </w:p>
    <w:p w14:paraId="0EC6EF9D" w14:textId="5F362E78" w:rsidR="008B112C" w:rsidRPr="001E5A54" w:rsidRDefault="008B112C" w:rsidP="003A105B">
      <w:pPr>
        <w:pStyle w:val="H23G"/>
        <w:rPr>
          <w:lang w:val="fr-FR"/>
        </w:rPr>
      </w:pPr>
      <w:r w:rsidRPr="001E5A54">
        <w:rPr>
          <w:lang w:val="fr-FR"/>
        </w:rPr>
        <w:tab/>
      </w:r>
      <w:bookmarkStart w:id="4" w:name="_Toc171072753"/>
      <w:r w:rsidRPr="001E5A54">
        <w:rPr>
          <w:lang w:val="fr-FR"/>
        </w:rPr>
        <w:t>1</w:t>
      </w:r>
      <w:r w:rsidR="003A105B">
        <w:rPr>
          <w:lang w:val="fr-FR"/>
        </w:rPr>
        <w:t>.</w:t>
      </w:r>
      <w:r w:rsidRPr="001E5A54">
        <w:rPr>
          <w:lang w:val="fr-FR"/>
        </w:rPr>
        <w:t xml:space="preserve"> </w:t>
      </w:r>
      <w:r>
        <w:rPr>
          <w:lang w:val="fr-FR"/>
        </w:rPr>
        <w:t xml:space="preserve">et </w:t>
      </w:r>
      <w:r w:rsidRPr="001E5A54">
        <w:rPr>
          <w:lang w:val="fr-FR"/>
        </w:rPr>
        <w:t>2</w:t>
      </w:r>
      <w:r w:rsidR="003A105B">
        <w:rPr>
          <w:lang w:val="fr-FR"/>
        </w:rPr>
        <w:t>.</w:t>
      </w:r>
      <w:r w:rsidRPr="001E5A54">
        <w:rPr>
          <w:lang w:val="fr-FR"/>
        </w:rPr>
        <w:tab/>
        <w:t>C</w:t>
      </w:r>
      <w:r>
        <w:rPr>
          <w:lang w:val="fr-FR"/>
        </w:rPr>
        <w:t>adre constitutionnel et juridique de la mise en œuvre du Pacte</w:t>
      </w:r>
      <w:r w:rsidRPr="001E5A54">
        <w:rPr>
          <w:lang w:val="fr-FR"/>
        </w:rPr>
        <w:t xml:space="preserve"> (art. 2)</w:t>
      </w:r>
      <w:bookmarkEnd w:id="4"/>
    </w:p>
    <w:p w14:paraId="00E3135C" w14:textId="77777777" w:rsidR="008B112C" w:rsidRPr="003A105B" w:rsidRDefault="008B112C" w:rsidP="003A105B">
      <w:pPr>
        <w:pStyle w:val="SingleTxtG"/>
      </w:pPr>
      <w:r w:rsidRPr="001E5A54">
        <w:rPr>
          <w:lang w:val="fr-FR"/>
        </w:rPr>
        <w:t>1</w:t>
      </w:r>
      <w:r w:rsidRPr="003A105B">
        <w:t>.</w:t>
      </w:r>
      <w:r w:rsidRPr="003A105B">
        <w:tab/>
        <w:t>La Cour constitutionnelle est déjà opérationnelle. Elle a examiné cinq lois à ce jour, dont la loi d’amnistie de 2012, la loi d’amnistie de 1989 et la loi électorale. Sur tous ces points, ses décisions ont entraîné l’abrogation des lois d’amnistie et de la loi électorale en vigueur. Les décisions de la Cour sont acceptées par le Parlement et par l’État, ainsi que par l’ensemble de la société.</w:t>
      </w:r>
    </w:p>
    <w:p w14:paraId="226A622D" w14:textId="77777777" w:rsidR="008B112C" w:rsidRPr="003A105B" w:rsidRDefault="008B112C" w:rsidP="003A105B">
      <w:pPr>
        <w:pStyle w:val="SingleTxtG"/>
      </w:pPr>
      <w:r w:rsidRPr="003A105B">
        <w:t>2.</w:t>
      </w:r>
      <w:r w:rsidRPr="003A105B">
        <w:tab/>
        <w:t>Le Gouvernement s’emploie sans relâche à adapter ses politiques aux normes en matière de droits de l’homme. Il a mis en place à cet égard plusieurs formations à l’intention des personnes concernées, notamment des procureurs et des juges, afin de les sensibiliser et de renforcer les compétences nécessaires au respect des droits de l’homme dans la pratique.</w:t>
      </w:r>
    </w:p>
    <w:p w14:paraId="66452333" w14:textId="6A6C1ED5" w:rsidR="008B112C" w:rsidRPr="003A105B" w:rsidRDefault="008B112C" w:rsidP="003A105B">
      <w:pPr>
        <w:pStyle w:val="SingleTxtG"/>
      </w:pPr>
      <w:r w:rsidRPr="003A105B">
        <w:t>3.</w:t>
      </w:r>
      <w:r w:rsidRPr="003A105B">
        <w:tab/>
        <w:t>L’Agent de l’État</w:t>
      </w:r>
      <w:r w:rsidR="003A105B">
        <w:t xml:space="preserve"> </w:t>
      </w:r>
      <w:r w:rsidRPr="003A105B">
        <w:t xml:space="preserve">a recommandé au Ministre de la </w:t>
      </w:r>
      <w:r w:rsidR="003A105B" w:rsidRPr="003A105B">
        <w:t xml:space="preserve">justice </w:t>
      </w:r>
      <w:r w:rsidRPr="003A105B">
        <w:t xml:space="preserve">et de la </w:t>
      </w:r>
      <w:r w:rsidR="003A105B" w:rsidRPr="003A105B">
        <w:t xml:space="preserve">police </w:t>
      </w:r>
      <w:r w:rsidRPr="003A105B">
        <w:t>de ratifier le deuxième Protocole facultatif se rapportant au Pacte. D’autres mesures sont envisagées à cet égard.</w:t>
      </w:r>
    </w:p>
    <w:p w14:paraId="0564527B" w14:textId="0C15E55F" w:rsidR="008B112C" w:rsidRPr="003A105B" w:rsidRDefault="008B112C" w:rsidP="003A105B">
      <w:pPr>
        <w:pStyle w:val="SingleTxtG"/>
      </w:pPr>
      <w:r w:rsidRPr="003A105B">
        <w:t>4.</w:t>
      </w:r>
      <w:r w:rsidRPr="003A105B">
        <w:tab/>
        <w:t>En 2022 un projet de loi initial portant création d’un institut national des droits de l’homme a été présenté à S.</w:t>
      </w:r>
      <w:r w:rsidR="003A105B">
        <w:t> </w:t>
      </w:r>
      <w:r w:rsidRPr="003A105B">
        <w:t xml:space="preserve">E. Chandrikapersad Santhoki, </w:t>
      </w:r>
      <w:r w:rsidR="003A105B" w:rsidRPr="003A105B">
        <w:t xml:space="preserve">Président </w:t>
      </w:r>
      <w:r w:rsidRPr="003A105B">
        <w:t xml:space="preserve">de la République du Suriname, et au Cabinet des ministres. Une campagne d’information a ensuite été entreprise à ce sujet en décembre 2022 sous les auspices du bureau des droits de l’homme du </w:t>
      </w:r>
      <w:r w:rsidR="00280EEA">
        <w:t>Ministère de la justice et de la police</w:t>
      </w:r>
      <w:r w:rsidRPr="003A105B">
        <w:t xml:space="preserve"> et en collaboration avec le PNUD.</w:t>
      </w:r>
    </w:p>
    <w:p w14:paraId="74BCE689" w14:textId="77777777" w:rsidR="008B112C" w:rsidRPr="003A105B" w:rsidRDefault="008B112C" w:rsidP="003A105B">
      <w:pPr>
        <w:pStyle w:val="SingleTxtG"/>
      </w:pPr>
      <w:r w:rsidRPr="003A105B">
        <w:t>5.</w:t>
      </w:r>
      <w:r w:rsidRPr="003A105B">
        <w:tab/>
        <w:t>Cette campagne a permis de recueillir l’avis des intéressés sur les attributions, les pouvoirs et les méthodes de travail du futur institut. Ont été principalement consultés le Président et le Cabinet des ministres, les représentants d’organisations de la société civile, notamment des associations de soutien aux personnes handicapées, aux personnes LGBTQ et aux femmes, ainsi que des organismes des Nations Unies et la Commission interaméricaine des droits de l’homme de l’Organisation des États américains. Le projet de loi a été révisé compte tenu des recommandations pertinentes des différentes parties prenantes.</w:t>
      </w:r>
    </w:p>
    <w:p w14:paraId="0DE51C45" w14:textId="77777777" w:rsidR="008B112C" w:rsidRPr="003A105B" w:rsidRDefault="008B112C" w:rsidP="003A105B">
      <w:pPr>
        <w:pStyle w:val="SingleTxtG"/>
      </w:pPr>
      <w:r w:rsidRPr="003A105B">
        <w:t>6.</w:t>
      </w:r>
      <w:r w:rsidRPr="003A105B">
        <w:tab/>
        <w:t>Les parties prenantes nationales concernées, notamment les organismes publics, les associations sectorielles et les organisations de la société civile, sont d’ores et déjà associées au processus d’établissement de l’institut afin d’en faciliter la mise en place une fois le projet de loi adopté par l’Assemblée nationale. Leur implication garantit une transition en douceur et une mise en œuvre efficace des dispositions du texte de loi puisqu’elle leur permet d’apporter des observations utiles et de contribuer à l’élaboration des structures, des lignes directrices et du programme de travail de l’institut. L’État sait bien en outre qu’en associant assez tôt les parties prenantes, il favorise chez elles un sentiment d’appropriation et d’engagement envers les objectifs de l’institut national des droits de l’homme, gage d’une meilleure coopération et collaboration par la suite.</w:t>
      </w:r>
    </w:p>
    <w:p w14:paraId="297A3858" w14:textId="77777777" w:rsidR="008B112C" w:rsidRPr="003A105B" w:rsidRDefault="008B112C" w:rsidP="003A105B">
      <w:pPr>
        <w:pStyle w:val="SingleTxtG"/>
      </w:pPr>
      <w:r w:rsidRPr="003A105B">
        <w:t>7.</w:t>
      </w:r>
      <w:r w:rsidRPr="003A105B">
        <w:tab/>
        <w:t>Lorsque l’institut national des droits de l’homme aura été établi, une procédure sera élaborée pour garantir le plein respect des constatations adoptées par le Comité ainsi que des recommandations et observations d’autres organes des droits de l’homme.</w:t>
      </w:r>
    </w:p>
    <w:p w14:paraId="50D04110" w14:textId="20238852" w:rsidR="008B112C" w:rsidRPr="001E5A54" w:rsidRDefault="008B112C" w:rsidP="003A105B">
      <w:pPr>
        <w:pStyle w:val="H23G"/>
        <w:rPr>
          <w:lang w:val="fr-FR"/>
        </w:rPr>
      </w:pPr>
      <w:bookmarkStart w:id="5" w:name="_heading=h.1fob9te" w:colFirst="0" w:colLast="0"/>
      <w:bookmarkEnd w:id="5"/>
      <w:r w:rsidRPr="001E5A54">
        <w:rPr>
          <w:lang w:val="fr-FR"/>
        </w:rPr>
        <w:tab/>
      </w:r>
      <w:bookmarkStart w:id="6" w:name="_Toc171072754"/>
      <w:r w:rsidRPr="001E5A54">
        <w:rPr>
          <w:lang w:val="fr-FR"/>
        </w:rPr>
        <w:t>3.</w:t>
      </w:r>
      <w:r w:rsidRPr="001E5A54">
        <w:rPr>
          <w:lang w:val="fr-FR"/>
        </w:rPr>
        <w:tab/>
      </w:r>
      <w:r>
        <w:rPr>
          <w:lang w:val="fr-FR"/>
        </w:rPr>
        <w:t>Lutte contre la c</w:t>
      </w:r>
      <w:r w:rsidRPr="001E5A54">
        <w:rPr>
          <w:lang w:val="fr-FR"/>
        </w:rPr>
        <w:t xml:space="preserve">orruption </w:t>
      </w:r>
      <w:r>
        <w:rPr>
          <w:lang w:val="fr-FR"/>
        </w:rPr>
        <w:t>(art</w:t>
      </w:r>
      <w:r w:rsidRPr="001E5A54">
        <w:rPr>
          <w:lang w:val="fr-FR"/>
        </w:rPr>
        <w:t>.</w:t>
      </w:r>
      <w:r w:rsidR="003A105B">
        <w:rPr>
          <w:lang w:val="fr-FR"/>
        </w:rPr>
        <w:t> </w:t>
      </w:r>
      <w:r w:rsidRPr="001E5A54">
        <w:rPr>
          <w:lang w:val="fr-FR"/>
        </w:rPr>
        <w:t xml:space="preserve">2 </w:t>
      </w:r>
      <w:r>
        <w:rPr>
          <w:lang w:val="fr-FR"/>
        </w:rPr>
        <w:t xml:space="preserve">et </w:t>
      </w:r>
      <w:r w:rsidRPr="001E5A54">
        <w:rPr>
          <w:lang w:val="fr-FR"/>
        </w:rPr>
        <w:t>25)</w:t>
      </w:r>
      <w:bookmarkEnd w:id="6"/>
    </w:p>
    <w:p w14:paraId="605CEC63" w14:textId="3F714FD4" w:rsidR="008B112C" w:rsidRPr="001E5A54" w:rsidRDefault="008B112C" w:rsidP="003A105B">
      <w:pPr>
        <w:pStyle w:val="SingleTxtG"/>
        <w:rPr>
          <w:lang w:val="fr-FR"/>
        </w:rPr>
      </w:pPr>
      <w:r w:rsidRPr="001E5A54">
        <w:rPr>
          <w:lang w:val="fr-FR"/>
        </w:rPr>
        <w:t>8.</w:t>
      </w:r>
      <w:r w:rsidRPr="001E5A54">
        <w:rPr>
          <w:lang w:val="fr-FR"/>
        </w:rPr>
        <w:tab/>
      </w:r>
      <w:r>
        <w:rPr>
          <w:lang w:val="fr-FR"/>
        </w:rPr>
        <w:t xml:space="preserve">L’État a adopté le </w:t>
      </w:r>
      <w:r w:rsidRPr="001E5A54">
        <w:rPr>
          <w:lang w:val="fr-FR"/>
        </w:rPr>
        <w:t>30</w:t>
      </w:r>
      <w:r w:rsidR="003A105B">
        <w:rPr>
          <w:lang w:val="fr-FR"/>
        </w:rPr>
        <w:t> </w:t>
      </w:r>
      <w:r>
        <w:rPr>
          <w:lang w:val="fr-FR"/>
        </w:rPr>
        <w:t xml:space="preserve">août </w:t>
      </w:r>
      <w:r w:rsidRPr="001E5A54">
        <w:rPr>
          <w:lang w:val="fr-FR"/>
        </w:rPr>
        <w:t>2023</w:t>
      </w:r>
      <w:r w:rsidRPr="002F0E03">
        <w:rPr>
          <w:lang w:val="fr-FR"/>
        </w:rPr>
        <w:t xml:space="preserve"> </w:t>
      </w:r>
      <w:r>
        <w:rPr>
          <w:lang w:val="fr-FR"/>
        </w:rPr>
        <w:t>un nouveau décret d’application concernant la loi contre la c</w:t>
      </w:r>
      <w:r w:rsidRPr="001E5A54">
        <w:rPr>
          <w:lang w:val="fr-FR"/>
        </w:rPr>
        <w:t xml:space="preserve">orruption (S.B. 2017 </w:t>
      </w:r>
      <w:r>
        <w:rPr>
          <w:lang w:val="fr-FR"/>
        </w:rPr>
        <w:t>n</w:t>
      </w:r>
      <w:r w:rsidR="003A105B" w:rsidRPr="003A105B">
        <w:rPr>
          <w:vertAlign w:val="superscript"/>
          <w:lang w:val="fr-FR"/>
        </w:rPr>
        <w:t>o</w:t>
      </w:r>
      <w:r w:rsidR="003A105B">
        <w:rPr>
          <w:lang w:val="fr-FR"/>
        </w:rPr>
        <w:t> </w:t>
      </w:r>
      <w:r w:rsidRPr="001E5A54">
        <w:rPr>
          <w:lang w:val="fr-FR"/>
        </w:rPr>
        <w:t xml:space="preserve">85). </w:t>
      </w:r>
      <w:r>
        <w:rPr>
          <w:lang w:val="fr-FR"/>
        </w:rPr>
        <w:t>Ce « décret relatif à la déclaration des revenus et des biens et à l’enregistrement des recettes »</w:t>
      </w:r>
      <w:r w:rsidRPr="00794A3A">
        <w:rPr>
          <w:lang w:val="fr-FR"/>
        </w:rPr>
        <w:t xml:space="preserve"> </w:t>
      </w:r>
      <w:r w:rsidRPr="001E5A54">
        <w:rPr>
          <w:lang w:val="fr-FR"/>
        </w:rPr>
        <w:t xml:space="preserve">(S.B. 2023 </w:t>
      </w:r>
      <w:r>
        <w:rPr>
          <w:lang w:val="fr-FR"/>
        </w:rPr>
        <w:t>n</w:t>
      </w:r>
      <w:r w:rsidR="003A105B" w:rsidRPr="003A105B">
        <w:rPr>
          <w:vertAlign w:val="superscript"/>
          <w:lang w:val="fr-FR"/>
        </w:rPr>
        <w:t>o</w:t>
      </w:r>
      <w:r w:rsidR="003A105B">
        <w:rPr>
          <w:lang w:val="fr-FR"/>
        </w:rPr>
        <w:t> </w:t>
      </w:r>
      <w:r w:rsidRPr="001E5A54">
        <w:rPr>
          <w:lang w:val="fr-FR"/>
        </w:rPr>
        <w:t xml:space="preserve">127) </w:t>
      </w:r>
      <w:r>
        <w:rPr>
          <w:lang w:val="fr-FR"/>
        </w:rPr>
        <w:t>vise à rendre plus transparente la situation financière des agents de l’État</w:t>
      </w:r>
      <w:r w:rsidRPr="001E5A54">
        <w:rPr>
          <w:lang w:val="fr-FR"/>
        </w:rPr>
        <w:t xml:space="preserve"> </w:t>
      </w:r>
      <w:r>
        <w:rPr>
          <w:lang w:val="fr-FR"/>
        </w:rPr>
        <w:t xml:space="preserve">et à réduire les risques de </w:t>
      </w:r>
      <w:r w:rsidRPr="001E5A54">
        <w:rPr>
          <w:lang w:val="fr-FR"/>
        </w:rPr>
        <w:t xml:space="preserve">corruption. </w:t>
      </w:r>
      <w:r>
        <w:rPr>
          <w:lang w:val="fr-FR"/>
        </w:rPr>
        <w:t xml:space="preserve">Basé sur les dispositions du </w:t>
      </w:r>
      <w:r w:rsidRPr="001E5A54">
        <w:rPr>
          <w:lang w:val="fr-FR"/>
        </w:rPr>
        <w:t>paragraph</w:t>
      </w:r>
      <w:r>
        <w:rPr>
          <w:lang w:val="fr-FR"/>
        </w:rPr>
        <w:t>e</w:t>
      </w:r>
      <w:r w:rsidR="003A105B">
        <w:rPr>
          <w:lang w:val="fr-FR"/>
        </w:rPr>
        <w:t> </w:t>
      </w:r>
      <w:r w:rsidRPr="001E5A54">
        <w:rPr>
          <w:lang w:val="fr-FR"/>
        </w:rPr>
        <w:t>5</w:t>
      </w:r>
      <w:r>
        <w:rPr>
          <w:lang w:val="fr-FR"/>
        </w:rPr>
        <w:t xml:space="preserve"> de l’a</w:t>
      </w:r>
      <w:r w:rsidRPr="001E5A54">
        <w:rPr>
          <w:lang w:val="fr-FR"/>
        </w:rPr>
        <w:t>rticle</w:t>
      </w:r>
      <w:r w:rsidR="003A105B">
        <w:rPr>
          <w:lang w:val="fr-FR"/>
        </w:rPr>
        <w:t> </w:t>
      </w:r>
      <w:r w:rsidRPr="001E5A54">
        <w:rPr>
          <w:lang w:val="fr-FR"/>
        </w:rPr>
        <w:t>9</w:t>
      </w:r>
      <w:r>
        <w:rPr>
          <w:lang w:val="fr-FR"/>
        </w:rPr>
        <w:t xml:space="preserve"> et du </w:t>
      </w:r>
      <w:r w:rsidRPr="001E5A54">
        <w:rPr>
          <w:lang w:val="fr-FR"/>
        </w:rPr>
        <w:t>paragraph</w:t>
      </w:r>
      <w:r>
        <w:rPr>
          <w:lang w:val="fr-FR"/>
        </w:rPr>
        <w:t>e</w:t>
      </w:r>
      <w:r w:rsidR="003A105B">
        <w:rPr>
          <w:lang w:val="fr-FR"/>
        </w:rPr>
        <w:t> </w:t>
      </w:r>
      <w:r w:rsidRPr="001E5A54">
        <w:rPr>
          <w:lang w:val="fr-FR"/>
        </w:rPr>
        <w:t>3</w:t>
      </w:r>
      <w:r w:rsidRPr="00706672">
        <w:rPr>
          <w:lang w:val="fr-FR"/>
        </w:rPr>
        <w:t xml:space="preserve"> </w:t>
      </w:r>
      <w:r>
        <w:rPr>
          <w:lang w:val="fr-FR"/>
        </w:rPr>
        <w:t>de l’article</w:t>
      </w:r>
      <w:r w:rsidR="003A105B">
        <w:rPr>
          <w:lang w:val="fr-FR"/>
        </w:rPr>
        <w:t> </w:t>
      </w:r>
      <w:r>
        <w:rPr>
          <w:lang w:val="fr-FR"/>
        </w:rPr>
        <w:t>11 de la loi</w:t>
      </w:r>
      <w:r w:rsidRPr="00794A3A">
        <w:rPr>
          <w:lang w:val="fr-FR"/>
        </w:rPr>
        <w:t xml:space="preserve"> </w:t>
      </w:r>
      <w:r>
        <w:rPr>
          <w:lang w:val="fr-FR"/>
        </w:rPr>
        <w:t>contre la c</w:t>
      </w:r>
      <w:r w:rsidRPr="001E5A54">
        <w:rPr>
          <w:lang w:val="fr-FR"/>
        </w:rPr>
        <w:t xml:space="preserve">orruption (S.B. 2017 </w:t>
      </w:r>
      <w:r>
        <w:rPr>
          <w:lang w:val="fr-FR"/>
        </w:rPr>
        <w:t>n</w:t>
      </w:r>
      <w:r w:rsidR="003A105B" w:rsidRPr="003A105B">
        <w:rPr>
          <w:vertAlign w:val="superscript"/>
          <w:lang w:val="fr-FR"/>
        </w:rPr>
        <w:t>o</w:t>
      </w:r>
      <w:r w:rsidR="003A105B">
        <w:rPr>
          <w:lang w:val="fr-FR"/>
        </w:rPr>
        <w:t> </w:t>
      </w:r>
      <w:r w:rsidRPr="001E5A54">
        <w:rPr>
          <w:lang w:val="fr-FR"/>
        </w:rPr>
        <w:t>85)</w:t>
      </w:r>
      <w:r>
        <w:rPr>
          <w:lang w:val="fr-FR"/>
        </w:rPr>
        <w:t>, il rend obligatoire la déclaration des revenus et des biens des agents de l’État, qui doivent notamment fournir des informations détaillées sur leurs revenus, leur patrimoine et autres actifs financiers</w:t>
      </w:r>
      <w:r w:rsidRPr="001E5A54">
        <w:rPr>
          <w:lang w:val="fr-FR"/>
        </w:rPr>
        <w:t>.</w:t>
      </w:r>
    </w:p>
    <w:p w14:paraId="67E5692E" w14:textId="541C25B1" w:rsidR="008B112C" w:rsidRPr="003A105B" w:rsidRDefault="008B112C" w:rsidP="001E7732">
      <w:pPr>
        <w:pStyle w:val="SingleTxtG"/>
        <w:keepLines/>
      </w:pPr>
      <w:r w:rsidRPr="003D0EE2">
        <w:lastRenderedPageBreak/>
        <w:t>9.</w:t>
      </w:r>
      <w:r w:rsidRPr="003D0EE2">
        <w:tab/>
      </w:r>
      <w:r w:rsidRPr="003A105B">
        <w:t xml:space="preserve">Depuis octobre 2022, </w:t>
      </w:r>
      <w:r w:rsidR="001E7732">
        <w:t>11 </w:t>
      </w:r>
      <w:r w:rsidRPr="003A105B">
        <w:t>affaires pénales ayant eu un grand retentissement ont visé plusieurs personnes (principalement des agents de l’État et de hauts responsables politiques). Dans la mesure où ces affaires concernent des personnalités importantes et en sont toujours au stade de l’enquête, il n’est pas possible de donner des informations détaillées sur leur issue.</w:t>
      </w:r>
    </w:p>
    <w:tbl>
      <w:tblPr>
        <w:tblW w:w="7370" w:type="dxa"/>
        <w:tblInd w:w="1134" w:type="dxa"/>
        <w:tblLayout w:type="fixed"/>
        <w:tblCellMar>
          <w:left w:w="0" w:type="dxa"/>
          <w:right w:w="0" w:type="dxa"/>
        </w:tblCellMar>
        <w:tblLook w:val="04A0" w:firstRow="1" w:lastRow="0" w:firstColumn="1" w:lastColumn="0" w:noHBand="0" w:noVBand="1"/>
      </w:tblPr>
      <w:tblGrid>
        <w:gridCol w:w="6550"/>
        <w:gridCol w:w="820"/>
      </w:tblGrid>
      <w:tr w:rsidR="001E7732" w:rsidRPr="001E7732" w14:paraId="2A9ECD72" w14:textId="77777777" w:rsidTr="001E7732">
        <w:trPr>
          <w:tblHeader/>
        </w:trPr>
        <w:tc>
          <w:tcPr>
            <w:tcW w:w="7370" w:type="dxa"/>
            <w:gridSpan w:val="2"/>
            <w:tcBorders>
              <w:top w:val="single" w:sz="4" w:space="0" w:color="auto"/>
              <w:bottom w:val="single" w:sz="12" w:space="0" w:color="auto"/>
            </w:tcBorders>
            <w:shd w:val="clear" w:color="auto" w:fill="auto"/>
            <w:vAlign w:val="bottom"/>
          </w:tcPr>
          <w:p w14:paraId="6700F408" w14:textId="77777777" w:rsidR="008B112C" w:rsidRPr="001E7732" w:rsidRDefault="008B112C" w:rsidP="001E7732">
            <w:pPr>
              <w:suppressAutoHyphens w:val="0"/>
              <w:spacing w:before="80" w:after="80" w:line="200" w:lineRule="exact"/>
              <w:rPr>
                <w:i/>
                <w:sz w:val="16"/>
                <w:lang w:val="fr-FR"/>
              </w:rPr>
            </w:pPr>
            <w:r w:rsidRPr="001E7732">
              <w:rPr>
                <w:i/>
                <w:sz w:val="16"/>
                <w:lang w:val="fr-FR"/>
              </w:rPr>
              <w:t>Affaires pénales visant de hauts responsables</w:t>
            </w:r>
          </w:p>
        </w:tc>
      </w:tr>
      <w:tr w:rsidR="008B112C" w:rsidRPr="001E7732" w14:paraId="35F4E4FE" w14:textId="77777777" w:rsidTr="001E7732">
        <w:tc>
          <w:tcPr>
            <w:tcW w:w="6550" w:type="dxa"/>
            <w:tcBorders>
              <w:top w:val="single" w:sz="12" w:space="0" w:color="auto"/>
            </w:tcBorders>
            <w:shd w:val="clear" w:color="auto" w:fill="auto"/>
          </w:tcPr>
          <w:p w14:paraId="293C4F87" w14:textId="77777777" w:rsidR="008B112C" w:rsidRPr="001E7732" w:rsidRDefault="008B112C" w:rsidP="001E7732">
            <w:pPr>
              <w:suppressAutoHyphens w:val="0"/>
              <w:spacing w:before="40" w:after="40" w:line="220" w:lineRule="exact"/>
              <w:rPr>
                <w:sz w:val="18"/>
                <w:lang w:val="fr-FR"/>
              </w:rPr>
            </w:pPr>
            <w:r w:rsidRPr="001E7732">
              <w:rPr>
                <w:sz w:val="18"/>
                <w:lang w:val="fr-FR"/>
              </w:rPr>
              <w:t xml:space="preserve">Au stade de l’enquête </w:t>
            </w:r>
          </w:p>
        </w:tc>
        <w:tc>
          <w:tcPr>
            <w:tcW w:w="820" w:type="dxa"/>
            <w:tcBorders>
              <w:top w:val="single" w:sz="12" w:space="0" w:color="auto"/>
            </w:tcBorders>
            <w:shd w:val="clear" w:color="auto" w:fill="auto"/>
          </w:tcPr>
          <w:p w14:paraId="09C3C1F7" w14:textId="77777777" w:rsidR="008B112C" w:rsidRPr="001E7732" w:rsidRDefault="008B112C" w:rsidP="001E7732">
            <w:pPr>
              <w:suppressAutoHyphens w:val="0"/>
              <w:spacing w:before="40" w:after="40" w:line="220" w:lineRule="exact"/>
              <w:jc w:val="right"/>
              <w:rPr>
                <w:sz w:val="18"/>
                <w:lang w:val="fr-FR"/>
              </w:rPr>
            </w:pPr>
            <w:r w:rsidRPr="001E7732">
              <w:rPr>
                <w:sz w:val="18"/>
                <w:lang w:val="fr-FR"/>
              </w:rPr>
              <w:t>4</w:t>
            </w:r>
          </w:p>
        </w:tc>
      </w:tr>
      <w:tr w:rsidR="008B112C" w:rsidRPr="001E7732" w14:paraId="7033F60D" w14:textId="77777777" w:rsidTr="001E7732">
        <w:tc>
          <w:tcPr>
            <w:tcW w:w="6550" w:type="dxa"/>
            <w:shd w:val="clear" w:color="auto" w:fill="auto"/>
          </w:tcPr>
          <w:p w14:paraId="0F01A9F6" w14:textId="77777777" w:rsidR="008B112C" w:rsidRPr="001E7732" w:rsidRDefault="008B112C" w:rsidP="001E7732">
            <w:pPr>
              <w:suppressAutoHyphens w:val="0"/>
              <w:spacing w:before="40" w:after="40" w:line="220" w:lineRule="exact"/>
              <w:rPr>
                <w:sz w:val="18"/>
                <w:lang w:val="fr-FR"/>
              </w:rPr>
            </w:pPr>
            <w:r w:rsidRPr="001E7732">
              <w:rPr>
                <w:sz w:val="18"/>
                <w:lang w:val="fr-FR"/>
              </w:rPr>
              <w:t xml:space="preserve">Au stade de l’instruction préparatoire </w:t>
            </w:r>
          </w:p>
        </w:tc>
        <w:tc>
          <w:tcPr>
            <w:tcW w:w="820" w:type="dxa"/>
            <w:shd w:val="clear" w:color="auto" w:fill="auto"/>
          </w:tcPr>
          <w:p w14:paraId="4DE1F2FF" w14:textId="77777777" w:rsidR="008B112C" w:rsidRPr="001E7732" w:rsidRDefault="008B112C" w:rsidP="001E7732">
            <w:pPr>
              <w:suppressAutoHyphens w:val="0"/>
              <w:spacing w:before="40" w:after="40" w:line="220" w:lineRule="exact"/>
              <w:jc w:val="right"/>
              <w:rPr>
                <w:sz w:val="18"/>
                <w:lang w:val="fr-FR"/>
              </w:rPr>
            </w:pPr>
            <w:r w:rsidRPr="001E7732">
              <w:rPr>
                <w:sz w:val="18"/>
                <w:lang w:val="fr-FR"/>
              </w:rPr>
              <w:t>4</w:t>
            </w:r>
          </w:p>
        </w:tc>
      </w:tr>
      <w:tr w:rsidR="008B112C" w:rsidRPr="001E7732" w14:paraId="0ADAD3E5" w14:textId="77777777" w:rsidTr="001E7732">
        <w:tc>
          <w:tcPr>
            <w:tcW w:w="6550" w:type="dxa"/>
            <w:tcBorders>
              <w:bottom w:val="single" w:sz="4" w:space="0" w:color="auto"/>
            </w:tcBorders>
            <w:shd w:val="clear" w:color="auto" w:fill="auto"/>
          </w:tcPr>
          <w:p w14:paraId="147353A0" w14:textId="77777777" w:rsidR="008B112C" w:rsidRPr="001E7732" w:rsidRDefault="008B112C" w:rsidP="001E7732">
            <w:pPr>
              <w:suppressAutoHyphens w:val="0"/>
              <w:spacing w:before="40" w:after="40" w:line="220" w:lineRule="exact"/>
              <w:rPr>
                <w:sz w:val="18"/>
                <w:lang w:val="fr-FR"/>
              </w:rPr>
            </w:pPr>
            <w:r w:rsidRPr="001E7732">
              <w:rPr>
                <w:sz w:val="18"/>
                <w:lang w:val="fr-FR"/>
              </w:rPr>
              <w:t xml:space="preserve">Au stade des poursuites </w:t>
            </w:r>
          </w:p>
        </w:tc>
        <w:tc>
          <w:tcPr>
            <w:tcW w:w="820" w:type="dxa"/>
            <w:tcBorders>
              <w:bottom w:val="single" w:sz="4" w:space="0" w:color="auto"/>
            </w:tcBorders>
            <w:shd w:val="clear" w:color="auto" w:fill="auto"/>
          </w:tcPr>
          <w:p w14:paraId="275BE131" w14:textId="77777777" w:rsidR="008B112C" w:rsidRPr="001E7732" w:rsidRDefault="008B112C" w:rsidP="001E7732">
            <w:pPr>
              <w:suppressAutoHyphens w:val="0"/>
              <w:spacing w:before="40" w:after="40" w:line="220" w:lineRule="exact"/>
              <w:jc w:val="right"/>
              <w:rPr>
                <w:sz w:val="18"/>
                <w:lang w:val="fr-FR"/>
              </w:rPr>
            </w:pPr>
            <w:r w:rsidRPr="001E7732">
              <w:rPr>
                <w:sz w:val="18"/>
                <w:lang w:val="fr-FR"/>
              </w:rPr>
              <w:t>3</w:t>
            </w:r>
          </w:p>
        </w:tc>
      </w:tr>
      <w:tr w:rsidR="001E7732" w:rsidRPr="001E7732" w14:paraId="5EA42C6A" w14:textId="77777777" w:rsidTr="001E7732">
        <w:tc>
          <w:tcPr>
            <w:tcW w:w="6550" w:type="dxa"/>
            <w:tcBorders>
              <w:top w:val="single" w:sz="4" w:space="0" w:color="auto"/>
              <w:bottom w:val="single" w:sz="12" w:space="0" w:color="auto"/>
            </w:tcBorders>
            <w:shd w:val="clear" w:color="auto" w:fill="auto"/>
          </w:tcPr>
          <w:p w14:paraId="07FFA96C" w14:textId="77777777" w:rsidR="008B112C" w:rsidRPr="001E7732" w:rsidRDefault="008B112C" w:rsidP="001E7732">
            <w:pPr>
              <w:suppressAutoHyphens w:val="0"/>
              <w:spacing w:before="80" w:after="80" w:line="220" w:lineRule="exact"/>
              <w:ind w:left="284"/>
              <w:rPr>
                <w:b/>
                <w:sz w:val="18"/>
                <w:lang w:val="fr-FR"/>
              </w:rPr>
            </w:pPr>
            <w:r w:rsidRPr="001E7732">
              <w:rPr>
                <w:b/>
                <w:sz w:val="18"/>
                <w:lang w:val="fr-FR"/>
              </w:rPr>
              <w:t xml:space="preserve">Total </w:t>
            </w:r>
          </w:p>
        </w:tc>
        <w:tc>
          <w:tcPr>
            <w:tcW w:w="820" w:type="dxa"/>
            <w:tcBorders>
              <w:top w:val="single" w:sz="4" w:space="0" w:color="auto"/>
              <w:bottom w:val="single" w:sz="12" w:space="0" w:color="auto"/>
            </w:tcBorders>
            <w:shd w:val="clear" w:color="auto" w:fill="auto"/>
          </w:tcPr>
          <w:p w14:paraId="761354AB" w14:textId="77777777" w:rsidR="008B112C" w:rsidRPr="001E7732" w:rsidRDefault="008B112C" w:rsidP="001E7732">
            <w:pPr>
              <w:suppressAutoHyphens w:val="0"/>
              <w:spacing w:before="80" w:after="80" w:line="220" w:lineRule="exact"/>
              <w:jc w:val="right"/>
              <w:rPr>
                <w:b/>
                <w:sz w:val="18"/>
                <w:lang w:val="fr-FR"/>
              </w:rPr>
            </w:pPr>
            <w:r w:rsidRPr="001E7732">
              <w:rPr>
                <w:b/>
                <w:sz w:val="18"/>
                <w:lang w:val="fr-FR"/>
              </w:rPr>
              <w:t>11</w:t>
            </w:r>
          </w:p>
        </w:tc>
      </w:tr>
    </w:tbl>
    <w:p w14:paraId="5B48C7EE" w14:textId="3FBABDF0" w:rsidR="008B112C" w:rsidRPr="001E5A54" w:rsidRDefault="008B112C" w:rsidP="001E7732">
      <w:pPr>
        <w:pStyle w:val="H23G"/>
        <w:rPr>
          <w:lang w:val="fr-FR"/>
        </w:rPr>
      </w:pPr>
      <w:r w:rsidRPr="001E5A54">
        <w:rPr>
          <w:lang w:val="fr-FR"/>
        </w:rPr>
        <w:tab/>
      </w:r>
      <w:bookmarkStart w:id="7" w:name="_Toc171072755"/>
      <w:r>
        <w:rPr>
          <w:lang w:val="fr-FR"/>
        </w:rPr>
        <w:t>4.</w:t>
      </w:r>
      <w:r>
        <w:rPr>
          <w:lang w:val="fr-FR"/>
        </w:rPr>
        <w:tab/>
        <w:t>État d’urgence</w:t>
      </w:r>
      <w:r w:rsidRPr="001E5A54">
        <w:rPr>
          <w:lang w:val="fr-FR"/>
        </w:rPr>
        <w:t xml:space="preserve"> (art.</w:t>
      </w:r>
      <w:r w:rsidR="001E7732">
        <w:rPr>
          <w:lang w:val="fr-FR"/>
        </w:rPr>
        <w:t> </w:t>
      </w:r>
      <w:r w:rsidRPr="001E5A54">
        <w:rPr>
          <w:lang w:val="fr-FR"/>
        </w:rPr>
        <w:t>4)</w:t>
      </w:r>
      <w:bookmarkEnd w:id="7"/>
    </w:p>
    <w:p w14:paraId="122AE51B" w14:textId="77777777" w:rsidR="008B112C" w:rsidRPr="001E7732" w:rsidRDefault="008B112C" w:rsidP="001E7732">
      <w:pPr>
        <w:pStyle w:val="SingleTxtG"/>
      </w:pPr>
      <w:r w:rsidRPr="001E5A54">
        <w:rPr>
          <w:lang w:val="fr-FR"/>
        </w:rPr>
        <w:t>10.</w:t>
      </w:r>
      <w:r w:rsidRPr="001E7732">
        <w:tab/>
        <w:t>L’état d’urgence a été décrété pendant l’épidémie de COVID-19.</w:t>
      </w:r>
    </w:p>
    <w:p w14:paraId="12A40904" w14:textId="51EE2755" w:rsidR="008B112C" w:rsidRDefault="008B112C" w:rsidP="001E7732">
      <w:pPr>
        <w:pStyle w:val="SingleTxtG"/>
        <w:rPr>
          <w:lang w:val="fr-FR"/>
        </w:rPr>
      </w:pPr>
      <w:r w:rsidRPr="001E7732">
        <w:t>11.</w:t>
      </w:r>
      <w:r w:rsidRPr="001E7732">
        <w:tab/>
        <w:t>La</w:t>
      </w:r>
      <w:r>
        <w:rPr>
          <w:lang w:val="fr-FR"/>
        </w:rPr>
        <w:t xml:space="preserve"> loi adoptée à cet effet ne précise pas les droits qui ne peuvent être restreints ou suspendus en aucune circonstance mais elle se réfère à l’</w:t>
      </w:r>
      <w:r w:rsidRPr="001E5A54">
        <w:rPr>
          <w:lang w:val="fr-FR"/>
        </w:rPr>
        <w:t>article</w:t>
      </w:r>
      <w:r w:rsidR="001E7732">
        <w:rPr>
          <w:lang w:val="fr-FR"/>
        </w:rPr>
        <w:t> </w:t>
      </w:r>
      <w:r w:rsidRPr="001E5A54">
        <w:rPr>
          <w:lang w:val="fr-FR"/>
        </w:rPr>
        <w:t>4 (</w:t>
      </w:r>
      <w:r>
        <w:rPr>
          <w:lang w:val="fr-FR"/>
        </w:rPr>
        <w:t>par</w:t>
      </w:r>
      <w:r w:rsidR="001E7732">
        <w:rPr>
          <w:lang w:val="fr-FR"/>
        </w:rPr>
        <w:t>. </w:t>
      </w:r>
      <w:r w:rsidRPr="001E5A54">
        <w:rPr>
          <w:lang w:val="fr-FR"/>
        </w:rPr>
        <w:t xml:space="preserve">2) </w:t>
      </w:r>
      <w:r>
        <w:rPr>
          <w:lang w:val="fr-FR"/>
        </w:rPr>
        <w:t>du Pacte</w:t>
      </w:r>
      <w:r w:rsidRPr="001E5A54">
        <w:rPr>
          <w:lang w:val="fr-FR"/>
        </w:rPr>
        <w:t>.</w:t>
      </w:r>
    </w:p>
    <w:p w14:paraId="39FA8784" w14:textId="6D19DB68" w:rsidR="008B112C" w:rsidRPr="001E5A54" w:rsidRDefault="008B112C" w:rsidP="001E7732">
      <w:pPr>
        <w:pStyle w:val="H23G"/>
        <w:rPr>
          <w:lang w:val="fr-FR"/>
        </w:rPr>
      </w:pPr>
      <w:bookmarkStart w:id="8" w:name="_heading=h.2et92p0" w:colFirst="0" w:colLast="0"/>
      <w:bookmarkEnd w:id="8"/>
      <w:r w:rsidRPr="001E5A54">
        <w:rPr>
          <w:lang w:val="fr-FR"/>
        </w:rPr>
        <w:tab/>
      </w:r>
      <w:bookmarkStart w:id="9" w:name="_Toc171072756"/>
      <w:r w:rsidRPr="001E5A54">
        <w:rPr>
          <w:lang w:val="fr-FR"/>
        </w:rPr>
        <w:t>5.</w:t>
      </w:r>
      <w:r w:rsidRPr="001E5A54">
        <w:rPr>
          <w:lang w:val="fr-FR"/>
        </w:rPr>
        <w:tab/>
      </w:r>
      <w:r>
        <w:rPr>
          <w:lang w:val="fr-FR"/>
        </w:rPr>
        <w:t xml:space="preserve">Lutte contre l’impunité des violations des droits de l’homme commises </w:t>
      </w:r>
      <w:r w:rsidR="001E7732">
        <w:rPr>
          <w:lang w:val="fr-FR"/>
        </w:rPr>
        <w:br/>
      </w:r>
      <w:r>
        <w:rPr>
          <w:lang w:val="fr-FR"/>
        </w:rPr>
        <w:t>par le passé (art</w:t>
      </w:r>
      <w:r w:rsidRPr="001E5A54">
        <w:rPr>
          <w:lang w:val="fr-FR"/>
        </w:rPr>
        <w:t>.</w:t>
      </w:r>
      <w:r w:rsidR="001E7732">
        <w:rPr>
          <w:lang w:val="fr-FR"/>
        </w:rPr>
        <w:t> </w:t>
      </w:r>
      <w:r w:rsidRPr="001E5A54">
        <w:rPr>
          <w:lang w:val="fr-FR"/>
        </w:rPr>
        <w:t xml:space="preserve">2, 6, 7 </w:t>
      </w:r>
      <w:r>
        <w:rPr>
          <w:lang w:val="fr-FR"/>
        </w:rPr>
        <w:t xml:space="preserve">et </w:t>
      </w:r>
      <w:r w:rsidRPr="001E5A54">
        <w:rPr>
          <w:lang w:val="fr-FR"/>
        </w:rPr>
        <w:t>14)</w:t>
      </w:r>
      <w:bookmarkEnd w:id="9"/>
    </w:p>
    <w:p w14:paraId="5B2D9B1C" w14:textId="478B6B57" w:rsidR="008B112C" w:rsidRPr="001E5A54" w:rsidRDefault="008B112C" w:rsidP="001E7732">
      <w:pPr>
        <w:pStyle w:val="SingleTxtG"/>
        <w:rPr>
          <w:lang w:val="fr-FR"/>
        </w:rPr>
      </w:pPr>
      <w:r w:rsidRPr="001E5A54">
        <w:rPr>
          <w:lang w:val="fr-FR"/>
        </w:rPr>
        <w:t>12.</w:t>
      </w:r>
      <w:r w:rsidRPr="001E5A54">
        <w:rPr>
          <w:lang w:val="fr-FR"/>
        </w:rPr>
        <w:tab/>
      </w:r>
      <w:r>
        <w:rPr>
          <w:lang w:val="fr-FR"/>
        </w:rPr>
        <w:t>La Cour constitutionnelle</w:t>
      </w:r>
      <w:r w:rsidRPr="001E5A54">
        <w:rPr>
          <w:lang w:val="fr-FR"/>
        </w:rPr>
        <w:t xml:space="preserve"> </w:t>
      </w:r>
      <w:r>
        <w:rPr>
          <w:lang w:val="fr-FR"/>
        </w:rPr>
        <w:t xml:space="preserve">a abrogé la loi d’amnistie de </w:t>
      </w:r>
      <w:r w:rsidRPr="001E5A54">
        <w:rPr>
          <w:lang w:val="fr-FR"/>
        </w:rPr>
        <w:t xml:space="preserve">2012 (S.B. 2012 </w:t>
      </w:r>
      <w:r>
        <w:rPr>
          <w:lang w:val="fr-FR"/>
        </w:rPr>
        <w:t>n</w:t>
      </w:r>
      <w:r w:rsidR="001E7732" w:rsidRPr="001E7732">
        <w:rPr>
          <w:vertAlign w:val="superscript"/>
          <w:lang w:val="fr-FR"/>
        </w:rPr>
        <w:t>o</w:t>
      </w:r>
      <w:r w:rsidR="001E7732" w:rsidRPr="001E7732">
        <w:rPr>
          <w:lang w:val="fr-FR"/>
        </w:rPr>
        <w:t> </w:t>
      </w:r>
      <w:r w:rsidRPr="001E5A54">
        <w:rPr>
          <w:lang w:val="fr-FR"/>
        </w:rPr>
        <w:t>49)</w:t>
      </w:r>
      <w:r>
        <w:rPr>
          <w:lang w:val="fr-FR"/>
        </w:rPr>
        <w:t xml:space="preserve">, qui modifiait la loi d’amnistie de </w:t>
      </w:r>
      <w:r w:rsidRPr="001E5A54">
        <w:rPr>
          <w:lang w:val="fr-FR"/>
        </w:rPr>
        <w:t xml:space="preserve">1989, </w:t>
      </w:r>
      <w:r>
        <w:rPr>
          <w:lang w:val="fr-FR"/>
        </w:rPr>
        <w:t>ainsi que cette dernière loi</w:t>
      </w:r>
      <w:r w:rsidRPr="001E5A54">
        <w:rPr>
          <w:lang w:val="fr-FR"/>
        </w:rPr>
        <w:t xml:space="preserve">, </w:t>
      </w:r>
      <w:r>
        <w:rPr>
          <w:lang w:val="fr-FR"/>
        </w:rPr>
        <w:t>au motif que les violations des droits de l’homme ne sont ni couvertes ni prescrites par la loi d’amnistie</w:t>
      </w:r>
      <w:r w:rsidRPr="001E5A54">
        <w:rPr>
          <w:lang w:val="fr-FR"/>
        </w:rPr>
        <w:t xml:space="preserve">. </w:t>
      </w:r>
      <w:r>
        <w:rPr>
          <w:lang w:val="fr-FR"/>
        </w:rPr>
        <w:t xml:space="preserve">Le procès pénal du </w:t>
      </w:r>
      <w:r w:rsidRPr="001E5A54">
        <w:rPr>
          <w:lang w:val="fr-FR"/>
        </w:rPr>
        <w:t xml:space="preserve">8 </w:t>
      </w:r>
      <w:r>
        <w:rPr>
          <w:lang w:val="fr-FR"/>
        </w:rPr>
        <w:t xml:space="preserve">décembre, dont le principal suspect était l’ancien président du </w:t>
      </w:r>
      <w:r w:rsidRPr="001E5A54">
        <w:rPr>
          <w:lang w:val="fr-FR"/>
        </w:rPr>
        <w:t>Suriname</w:t>
      </w:r>
      <w:r>
        <w:rPr>
          <w:lang w:val="fr-FR"/>
        </w:rPr>
        <w:t>,</w:t>
      </w:r>
      <w:r w:rsidRPr="001E5A54">
        <w:rPr>
          <w:lang w:val="fr-FR"/>
        </w:rPr>
        <w:t xml:space="preserve"> D. Bouterse</w:t>
      </w:r>
      <w:r>
        <w:rPr>
          <w:lang w:val="fr-FR"/>
        </w:rPr>
        <w:t>, a abouti à une condamnation à vingt ans d’emprisonnement</w:t>
      </w:r>
      <w:r w:rsidRPr="001E5A54">
        <w:rPr>
          <w:lang w:val="fr-FR"/>
        </w:rPr>
        <w:t xml:space="preserve">. </w:t>
      </w:r>
      <w:r>
        <w:rPr>
          <w:lang w:val="fr-FR"/>
        </w:rPr>
        <w:t>Cette condamnation ayant été confirmée en appel, l’arrêt du juge de la cour martiale devra être appliqué</w:t>
      </w:r>
      <w:r w:rsidRPr="001E5A54">
        <w:rPr>
          <w:lang w:val="fr-FR"/>
        </w:rPr>
        <w:t xml:space="preserve">. </w:t>
      </w:r>
      <w:r>
        <w:rPr>
          <w:lang w:val="fr-FR"/>
        </w:rPr>
        <w:t xml:space="preserve">Les auteurs de </w:t>
      </w:r>
      <w:r w:rsidRPr="001E5A54">
        <w:rPr>
          <w:lang w:val="fr-FR"/>
        </w:rPr>
        <w:t xml:space="preserve">violations </w:t>
      </w:r>
      <w:r>
        <w:rPr>
          <w:lang w:val="fr-FR"/>
        </w:rPr>
        <w:t xml:space="preserve">de droits de l’homme doivent être traduits en </w:t>
      </w:r>
      <w:r w:rsidRPr="001E5A54">
        <w:rPr>
          <w:lang w:val="fr-FR"/>
        </w:rPr>
        <w:t xml:space="preserve">justice. </w:t>
      </w:r>
      <w:r>
        <w:rPr>
          <w:lang w:val="fr-FR"/>
        </w:rPr>
        <w:t xml:space="preserve">Avec l’abrogation de la loi d’amnistie de </w:t>
      </w:r>
      <w:r w:rsidRPr="001E5A54">
        <w:rPr>
          <w:lang w:val="fr-FR"/>
        </w:rPr>
        <w:t xml:space="preserve">1989 (S.B. 1992 </w:t>
      </w:r>
      <w:r>
        <w:rPr>
          <w:lang w:val="fr-FR"/>
        </w:rPr>
        <w:t>n</w:t>
      </w:r>
      <w:r w:rsidR="001E7732" w:rsidRPr="001E7732">
        <w:rPr>
          <w:vertAlign w:val="superscript"/>
          <w:lang w:val="fr-FR"/>
        </w:rPr>
        <w:t>o</w:t>
      </w:r>
      <w:r w:rsidR="001E7732">
        <w:rPr>
          <w:lang w:val="fr-FR"/>
        </w:rPr>
        <w:t> </w:t>
      </w:r>
      <w:r w:rsidRPr="001E5A54">
        <w:rPr>
          <w:lang w:val="fr-FR"/>
        </w:rPr>
        <w:t xml:space="preserve">68), </w:t>
      </w:r>
      <w:r>
        <w:rPr>
          <w:lang w:val="fr-FR"/>
        </w:rPr>
        <w:t xml:space="preserve">les responsables du massacre de </w:t>
      </w:r>
      <w:r w:rsidRPr="001E5A54">
        <w:rPr>
          <w:lang w:val="fr-FR"/>
        </w:rPr>
        <w:t>Mo</w:t>
      </w:r>
      <w:r>
        <w:rPr>
          <w:lang w:val="fr-FR"/>
        </w:rPr>
        <w:t>ï</w:t>
      </w:r>
      <w:r w:rsidRPr="001E5A54">
        <w:rPr>
          <w:lang w:val="fr-FR"/>
        </w:rPr>
        <w:t xml:space="preserve">wana </w:t>
      </w:r>
      <w:r>
        <w:rPr>
          <w:lang w:val="fr-FR"/>
        </w:rPr>
        <w:t xml:space="preserve">en </w:t>
      </w:r>
      <w:r w:rsidRPr="001E5A54">
        <w:rPr>
          <w:lang w:val="fr-FR"/>
        </w:rPr>
        <w:t xml:space="preserve">1986 </w:t>
      </w:r>
      <w:r>
        <w:rPr>
          <w:lang w:val="fr-FR"/>
        </w:rPr>
        <w:t>peuvent désormais être punis</w:t>
      </w:r>
      <w:r w:rsidRPr="001E5A54">
        <w:rPr>
          <w:lang w:val="fr-FR"/>
        </w:rPr>
        <w:t xml:space="preserve">. </w:t>
      </w:r>
      <w:r>
        <w:rPr>
          <w:lang w:val="fr-FR"/>
        </w:rPr>
        <w:t xml:space="preserve">Le Bureau du </w:t>
      </w:r>
      <w:r w:rsidR="000B3FCD">
        <w:rPr>
          <w:lang w:val="fr-FR"/>
        </w:rPr>
        <w:t xml:space="preserve">Procureur </w:t>
      </w:r>
      <w:r>
        <w:rPr>
          <w:lang w:val="fr-FR"/>
        </w:rPr>
        <w:t xml:space="preserve">général auditionne actuellement des témoins de ce </w:t>
      </w:r>
      <w:r w:rsidRPr="001E5A54">
        <w:rPr>
          <w:lang w:val="fr-FR"/>
        </w:rPr>
        <w:t xml:space="preserve">massacre. </w:t>
      </w:r>
      <w:r>
        <w:rPr>
          <w:lang w:val="fr-FR"/>
        </w:rPr>
        <w:t xml:space="preserve">Les familles des victimes ont déjà reçu l’intégralité de l’aide allouée à titre de réparation, qui leur a été versée par l’État en </w:t>
      </w:r>
      <w:r w:rsidRPr="001E5A54">
        <w:rPr>
          <w:lang w:val="fr-FR"/>
        </w:rPr>
        <w:t>2005.</w:t>
      </w:r>
    </w:p>
    <w:p w14:paraId="7FA457EF" w14:textId="67CC18E0" w:rsidR="008B112C" w:rsidRPr="001E7732" w:rsidRDefault="008B112C" w:rsidP="001E7732">
      <w:pPr>
        <w:pStyle w:val="SingleTxtG"/>
      </w:pPr>
      <w:r w:rsidRPr="001E5A54">
        <w:rPr>
          <w:lang w:val="fr-FR"/>
        </w:rPr>
        <w:t>13.</w:t>
      </w:r>
      <w:r w:rsidRPr="001E5A54">
        <w:rPr>
          <w:lang w:val="fr-FR"/>
        </w:rPr>
        <w:tab/>
      </w:r>
      <w:r>
        <w:rPr>
          <w:lang w:val="fr-FR"/>
        </w:rPr>
        <w:t xml:space="preserve">Réuni en séance publique le vendredi 27 août </w:t>
      </w:r>
      <w:r w:rsidRPr="001E5A54">
        <w:rPr>
          <w:lang w:val="fr-FR"/>
        </w:rPr>
        <w:t xml:space="preserve">2021, </w:t>
      </w:r>
      <w:r>
        <w:rPr>
          <w:lang w:val="fr-FR"/>
        </w:rPr>
        <w:t xml:space="preserve">le Parlement a examiné et approuvé la loi portant abrogation de la loi du </w:t>
      </w:r>
      <w:r w:rsidRPr="001E5A54">
        <w:rPr>
          <w:lang w:val="fr-FR"/>
        </w:rPr>
        <w:t>5</w:t>
      </w:r>
      <w:r w:rsidR="001E7732">
        <w:rPr>
          <w:lang w:val="fr-FR"/>
        </w:rPr>
        <w:t> </w:t>
      </w:r>
      <w:r>
        <w:rPr>
          <w:lang w:val="fr-FR"/>
        </w:rPr>
        <w:t xml:space="preserve">avril </w:t>
      </w:r>
      <w:r w:rsidRPr="001E5A54">
        <w:rPr>
          <w:lang w:val="fr-FR"/>
        </w:rPr>
        <w:t xml:space="preserve">2012 </w:t>
      </w:r>
      <w:r>
        <w:rPr>
          <w:lang w:val="fr-FR"/>
        </w:rPr>
        <w:t xml:space="preserve">modifiant la loi d’amnistie de </w:t>
      </w:r>
      <w:r w:rsidRPr="001E5A54">
        <w:rPr>
          <w:lang w:val="fr-FR"/>
        </w:rPr>
        <w:t xml:space="preserve">1989 (S.B. 2021 </w:t>
      </w:r>
      <w:r>
        <w:rPr>
          <w:lang w:val="fr-FR"/>
        </w:rPr>
        <w:t>n</w:t>
      </w:r>
      <w:r w:rsidR="001E7732" w:rsidRPr="001E7732">
        <w:rPr>
          <w:vertAlign w:val="superscript"/>
          <w:lang w:val="fr-FR"/>
        </w:rPr>
        <w:t>o</w:t>
      </w:r>
      <w:r w:rsidRPr="001E5A54">
        <w:rPr>
          <w:lang w:val="fr-FR"/>
        </w:rPr>
        <w:t> 118)</w:t>
      </w:r>
      <w:r>
        <w:rPr>
          <w:lang w:val="fr-FR"/>
        </w:rPr>
        <w:t>, la Cour constitutionnelle</w:t>
      </w:r>
      <w:r w:rsidRPr="001E5A54">
        <w:rPr>
          <w:lang w:val="fr-FR"/>
        </w:rPr>
        <w:t xml:space="preserve"> </w:t>
      </w:r>
      <w:r>
        <w:rPr>
          <w:lang w:val="fr-FR"/>
        </w:rPr>
        <w:t xml:space="preserve">ayant considéré que la modification de </w:t>
      </w:r>
      <w:r w:rsidRPr="001E5A54">
        <w:rPr>
          <w:lang w:val="fr-FR"/>
        </w:rPr>
        <w:t xml:space="preserve">2012 </w:t>
      </w:r>
      <w:r>
        <w:rPr>
          <w:lang w:val="fr-FR"/>
        </w:rPr>
        <w:t xml:space="preserve">était contraire à la </w:t>
      </w:r>
      <w:r w:rsidRPr="001E7732">
        <w:t>Constitution et aux traités internationaux.</w:t>
      </w:r>
    </w:p>
    <w:p w14:paraId="5ECE7910" w14:textId="77777777" w:rsidR="008B112C" w:rsidRPr="001E5A54" w:rsidRDefault="008B112C" w:rsidP="001E7732">
      <w:pPr>
        <w:pStyle w:val="SingleTxtG"/>
        <w:rPr>
          <w:lang w:val="fr-FR"/>
        </w:rPr>
      </w:pPr>
      <w:r w:rsidRPr="001E7732">
        <w:t>14.</w:t>
      </w:r>
      <w:r w:rsidRPr="001E7732">
        <w:tab/>
        <w:t>Le projet</w:t>
      </w:r>
      <w:r>
        <w:rPr>
          <w:lang w:val="fr-FR"/>
        </w:rPr>
        <w:t xml:space="preserve"> de loi sur les lanceurs d’alerte prévoit une protection pour les témoins mais il n’a pas encore été présenté à l’Assemblée nationale</w:t>
      </w:r>
      <w:r w:rsidRPr="001E5A54">
        <w:rPr>
          <w:lang w:val="fr-FR"/>
        </w:rPr>
        <w:t xml:space="preserve">. </w:t>
      </w:r>
      <w:r>
        <w:rPr>
          <w:lang w:val="fr-FR"/>
        </w:rPr>
        <w:t>Les témoins menacés peuvent aussi être entendus par un juge</w:t>
      </w:r>
      <w:r w:rsidRPr="001E5A54">
        <w:rPr>
          <w:lang w:val="fr-FR"/>
        </w:rPr>
        <w:t>.</w:t>
      </w:r>
    </w:p>
    <w:p w14:paraId="320743CA" w14:textId="066C6564" w:rsidR="008B112C" w:rsidRPr="001E5A54" w:rsidRDefault="008B112C" w:rsidP="001E7732">
      <w:pPr>
        <w:pStyle w:val="H23G"/>
        <w:rPr>
          <w:lang w:val="fr-FR"/>
        </w:rPr>
      </w:pPr>
      <w:bookmarkStart w:id="10" w:name="_heading=h.tyjcwt" w:colFirst="0" w:colLast="0"/>
      <w:bookmarkEnd w:id="10"/>
      <w:r w:rsidRPr="001E5A54">
        <w:rPr>
          <w:lang w:val="fr-FR"/>
        </w:rPr>
        <w:tab/>
      </w:r>
      <w:bookmarkStart w:id="11" w:name="_Toc171072757"/>
      <w:r w:rsidRPr="001E5A54">
        <w:rPr>
          <w:lang w:val="fr-FR"/>
        </w:rPr>
        <w:t>6</w:t>
      </w:r>
      <w:r w:rsidR="001E7732">
        <w:rPr>
          <w:lang w:val="fr-FR"/>
        </w:rPr>
        <w:t>.</w:t>
      </w:r>
      <w:r w:rsidRPr="001E5A54">
        <w:rPr>
          <w:lang w:val="fr-FR"/>
        </w:rPr>
        <w:t xml:space="preserve"> </w:t>
      </w:r>
      <w:r>
        <w:rPr>
          <w:lang w:val="fr-FR"/>
        </w:rPr>
        <w:t>et 7.</w:t>
      </w:r>
      <w:r w:rsidR="001E7732">
        <w:rPr>
          <w:lang w:val="fr-FR"/>
        </w:rPr>
        <w:tab/>
      </w:r>
      <w:r w:rsidRPr="001E5A54">
        <w:rPr>
          <w:lang w:val="fr-FR"/>
        </w:rPr>
        <w:t>Non-discrimination (art.</w:t>
      </w:r>
      <w:r w:rsidR="001E7732">
        <w:rPr>
          <w:lang w:val="fr-FR"/>
        </w:rPr>
        <w:t> </w:t>
      </w:r>
      <w:r w:rsidRPr="001E5A54">
        <w:rPr>
          <w:lang w:val="fr-FR"/>
        </w:rPr>
        <w:t xml:space="preserve">2, 19, 20 </w:t>
      </w:r>
      <w:r>
        <w:rPr>
          <w:lang w:val="fr-FR"/>
        </w:rPr>
        <w:t xml:space="preserve">et </w:t>
      </w:r>
      <w:r w:rsidRPr="001E5A54">
        <w:rPr>
          <w:lang w:val="fr-FR"/>
        </w:rPr>
        <w:t>26)</w:t>
      </w:r>
      <w:bookmarkEnd w:id="11"/>
    </w:p>
    <w:p w14:paraId="5BC06237" w14:textId="356F7657" w:rsidR="008B112C" w:rsidRPr="001E7732" w:rsidRDefault="008B112C" w:rsidP="001E7732">
      <w:pPr>
        <w:pStyle w:val="SingleTxtG"/>
      </w:pPr>
      <w:r w:rsidRPr="001E5A54">
        <w:rPr>
          <w:lang w:val="fr-FR"/>
        </w:rPr>
        <w:t>15.</w:t>
      </w:r>
      <w:r w:rsidRPr="001E5A54">
        <w:rPr>
          <w:lang w:val="fr-FR"/>
        </w:rPr>
        <w:tab/>
      </w:r>
      <w:r>
        <w:rPr>
          <w:lang w:val="fr-FR"/>
        </w:rPr>
        <w:t>L’a</w:t>
      </w:r>
      <w:r w:rsidRPr="001E5A54">
        <w:rPr>
          <w:lang w:val="fr-FR"/>
        </w:rPr>
        <w:t>rticle</w:t>
      </w:r>
      <w:r w:rsidR="001E7732">
        <w:rPr>
          <w:lang w:val="fr-FR"/>
        </w:rPr>
        <w:t> </w:t>
      </w:r>
      <w:r w:rsidRPr="001E5A54">
        <w:rPr>
          <w:lang w:val="fr-FR"/>
        </w:rPr>
        <w:t>500</w:t>
      </w:r>
      <w:r w:rsidR="001E7732">
        <w:rPr>
          <w:lang w:val="fr-FR"/>
        </w:rPr>
        <w:t> </w:t>
      </w:r>
      <w:r w:rsidRPr="001E5A54">
        <w:rPr>
          <w:lang w:val="fr-FR"/>
        </w:rPr>
        <w:t>a</w:t>
      </w:r>
      <w:r>
        <w:rPr>
          <w:lang w:val="fr-FR"/>
        </w:rPr>
        <w:t>)</w:t>
      </w:r>
      <w:r w:rsidRPr="001E5A54">
        <w:rPr>
          <w:lang w:val="fr-FR"/>
        </w:rPr>
        <w:t xml:space="preserve"> </w:t>
      </w:r>
      <w:r>
        <w:rPr>
          <w:lang w:val="fr-FR"/>
        </w:rPr>
        <w:t xml:space="preserve">du </w:t>
      </w:r>
      <w:r w:rsidRPr="001E5A54">
        <w:rPr>
          <w:lang w:val="fr-FR"/>
        </w:rPr>
        <w:t xml:space="preserve">Code </w:t>
      </w:r>
      <w:r>
        <w:rPr>
          <w:lang w:val="fr-FR"/>
        </w:rPr>
        <w:t>pénal érige en infraction la discrimination dans l’emploi, y</w:t>
      </w:r>
      <w:r w:rsidR="001E7732">
        <w:rPr>
          <w:lang w:val="fr-FR"/>
        </w:rPr>
        <w:t> </w:t>
      </w:r>
      <w:r>
        <w:rPr>
          <w:lang w:val="fr-FR"/>
        </w:rPr>
        <w:t>compris la discrimination fondée sur l’</w:t>
      </w:r>
      <w:r w:rsidRPr="001E5A54">
        <w:rPr>
          <w:lang w:val="fr-FR"/>
        </w:rPr>
        <w:t>orientation</w:t>
      </w:r>
      <w:r>
        <w:rPr>
          <w:lang w:val="fr-FR"/>
        </w:rPr>
        <w:t xml:space="preserve"> sexuelle</w:t>
      </w:r>
      <w:r w:rsidRPr="001E5A54">
        <w:rPr>
          <w:lang w:val="fr-FR"/>
        </w:rPr>
        <w:t xml:space="preserve">. </w:t>
      </w:r>
      <w:r>
        <w:rPr>
          <w:lang w:val="fr-FR"/>
        </w:rPr>
        <w:t>L’a</w:t>
      </w:r>
      <w:r w:rsidRPr="001E5A54">
        <w:rPr>
          <w:lang w:val="fr-FR"/>
        </w:rPr>
        <w:t>rticle</w:t>
      </w:r>
      <w:r w:rsidR="001E7732">
        <w:rPr>
          <w:lang w:val="fr-FR"/>
        </w:rPr>
        <w:t> </w:t>
      </w:r>
      <w:r w:rsidRPr="001E5A54">
        <w:rPr>
          <w:lang w:val="fr-FR"/>
        </w:rPr>
        <w:t>175</w:t>
      </w:r>
      <w:r w:rsidR="001E7732">
        <w:rPr>
          <w:lang w:val="fr-FR"/>
        </w:rPr>
        <w:t> </w:t>
      </w:r>
      <w:r w:rsidRPr="001E5A54">
        <w:rPr>
          <w:lang w:val="fr-FR"/>
        </w:rPr>
        <w:t>a</w:t>
      </w:r>
      <w:r>
        <w:rPr>
          <w:lang w:val="fr-FR"/>
        </w:rPr>
        <w:t>)</w:t>
      </w:r>
      <w:r w:rsidRPr="001E5A54">
        <w:rPr>
          <w:lang w:val="fr-FR"/>
        </w:rPr>
        <w:t xml:space="preserve"> </w:t>
      </w:r>
      <w:r>
        <w:rPr>
          <w:lang w:val="fr-FR"/>
        </w:rPr>
        <w:t xml:space="preserve">du </w:t>
      </w:r>
      <w:r w:rsidRPr="001E5A54">
        <w:rPr>
          <w:lang w:val="fr-FR"/>
        </w:rPr>
        <w:t xml:space="preserve">Code </w:t>
      </w:r>
      <w:r>
        <w:rPr>
          <w:lang w:val="fr-FR"/>
        </w:rPr>
        <w:t>pénal interdit par ailleurs aux organisations de promouvoir la discrimination raciale et d’y inciter</w:t>
      </w:r>
      <w:r w:rsidRPr="001E5A54">
        <w:rPr>
          <w:lang w:val="fr-FR"/>
        </w:rPr>
        <w:t xml:space="preserve">. </w:t>
      </w:r>
      <w:r>
        <w:rPr>
          <w:lang w:val="fr-FR"/>
        </w:rPr>
        <w:t>Il réprime l’incitation à la haine</w:t>
      </w:r>
      <w:r w:rsidRPr="001E7732">
        <w:t>, à la discrimination et à la violence.</w:t>
      </w:r>
    </w:p>
    <w:p w14:paraId="7E84BCE8" w14:textId="101BAA25" w:rsidR="008B112C" w:rsidRPr="001E5A54" w:rsidRDefault="008B112C" w:rsidP="001E7732">
      <w:pPr>
        <w:pStyle w:val="SingleTxtG"/>
        <w:rPr>
          <w:lang w:val="fr-FR"/>
        </w:rPr>
      </w:pPr>
      <w:r w:rsidRPr="001E7732">
        <w:t>16.</w:t>
      </w:r>
      <w:r w:rsidRPr="001E7732">
        <w:tab/>
        <w:t>Les</w:t>
      </w:r>
      <w:r>
        <w:rPr>
          <w:lang w:val="fr-FR"/>
        </w:rPr>
        <w:t xml:space="preserve"> personnes </w:t>
      </w:r>
      <w:r w:rsidRPr="001E5A54">
        <w:rPr>
          <w:lang w:val="fr-FR"/>
        </w:rPr>
        <w:t xml:space="preserve">LGBT, </w:t>
      </w:r>
      <w:r>
        <w:rPr>
          <w:lang w:val="fr-FR"/>
        </w:rPr>
        <w:t xml:space="preserve">en particulier les travailleurs du sexe transgenres, ne sont pas arrêtées de manière arbitraire, harcelées ni battues par la </w:t>
      </w:r>
      <w:r w:rsidRPr="001E5A54">
        <w:rPr>
          <w:lang w:val="fr-FR"/>
        </w:rPr>
        <w:t xml:space="preserve">police. </w:t>
      </w:r>
      <w:r>
        <w:rPr>
          <w:lang w:val="fr-FR"/>
        </w:rPr>
        <w:t>Celles qui commettent des actes délictueux sont traitées de la même façon que tous les autres délinquants</w:t>
      </w:r>
      <w:r w:rsidRPr="001E5A54">
        <w:rPr>
          <w:lang w:val="fr-FR"/>
        </w:rPr>
        <w:t>.</w:t>
      </w:r>
    </w:p>
    <w:p w14:paraId="455003D2" w14:textId="7C934823" w:rsidR="008B112C" w:rsidRPr="001E5A54" w:rsidRDefault="008B112C" w:rsidP="001E7732">
      <w:pPr>
        <w:pStyle w:val="SingleTxtG"/>
        <w:rPr>
          <w:lang w:val="fr-FR"/>
        </w:rPr>
      </w:pPr>
      <w:r w:rsidRPr="001E5A54">
        <w:rPr>
          <w:lang w:val="fr-FR"/>
        </w:rPr>
        <w:t>17.</w:t>
      </w:r>
      <w:r w:rsidRPr="001E5A54">
        <w:rPr>
          <w:lang w:val="fr-FR"/>
        </w:rPr>
        <w:tab/>
      </w:r>
      <w:r>
        <w:rPr>
          <w:lang w:val="fr-FR"/>
        </w:rPr>
        <w:t>La loi relative à l’égalité de traitement dans le travail</w:t>
      </w:r>
      <w:r w:rsidRPr="001E5A54">
        <w:rPr>
          <w:lang w:val="fr-FR"/>
        </w:rPr>
        <w:t xml:space="preserve">, </w:t>
      </w:r>
      <w:r>
        <w:rPr>
          <w:lang w:val="fr-FR"/>
        </w:rPr>
        <w:t xml:space="preserve">approuvée en octobre </w:t>
      </w:r>
      <w:r w:rsidRPr="001E5A54">
        <w:rPr>
          <w:lang w:val="fr-FR"/>
        </w:rPr>
        <w:t>2022</w:t>
      </w:r>
      <w:r>
        <w:rPr>
          <w:lang w:val="fr-FR"/>
        </w:rPr>
        <w:t xml:space="preserve"> et entrée en vigueur en novembre de la même année, interdit notamment la discrimination fondée sur l’</w:t>
      </w:r>
      <w:r w:rsidRPr="001E5A54">
        <w:rPr>
          <w:lang w:val="fr-FR"/>
        </w:rPr>
        <w:t>orientation</w:t>
      </w:r>
      <w:r>
        <w:rPr>
          <w:lang w:val="fr-FR"/>
        </w:rPr>
        <w:t xml:space="preserve"> sexuelle et l’identité de genre sur le marché de l’emploi et dans les questions liées au travail</w:t>
      </w:r>
      <w:r w:rsidRPr="001E5A54">
        <w:rPr>
          <w:lang w:val="fr-FR"/>
        </w:rPr>
        <w:t xml:space="preserve">. </w:t>
      </w:r>
      <w:r>
        <w:rPr>
          <w:lang w:val="fr-FR"/>
        </w:rPr>
        <w:t xml:space="preserve">Au premier paragraphe de son </w:t>
      </w:r>
      <w:r w:rsidRPr="001E5A54">
        <w:rPr>
          <w:lang w:val="fr-FR"/>
        </w:rPr>
        <w:t>article</w:t>
      </w:r>
      <w:r w:rsidR="001E7732">
        <w:rPr>
          <w:lang w:val="fr-FR"/>
        </w:rPr>
        <w:t> </w:t>
      </w:r>
      <w:r w:rsidRPr="001E5A54">
        <w:rPr>
          <w:lang w:val="fr-FR"/>
        </w:rPr>
        <w:t>4</w:t>
      </w:r>
      <w:r>
        <w:rPr>
          <w:lang w:val="fr-FR"/>
        </w:rPr>
        <w:t>, il est stipulé ce qui suit</w:t>
      </w:r>
      <w:r w:rsidRPr="001E5A54">
        <w:rPr>
          <w:lang w:val="fr-FR"/>
        </w:rPr>
        <w:t xml:space="preserve">: </w:t>
      </w:r>
      <w:r>
        <w:rPr>
          <w:lang w:val="fr-FR"/>
        </w:rPr>
        <w:t xml:space="preserve">« En ce qui concerne la conclusion d’un contrat de travail, la formation du travailleur, les conditions d’emploi et de travail, l’avancement, et la résiliation du contrat de travail, l’employeur ne pratique aucune discrimination fondée sur la race, le sexe, la </w:t>
      </w:r>
      <w:r w:rsidRPr="001E5A54">
        <w:rPr>
          <w:lang w:val="fr-FR"/>
        </w:rPr>
        <w:t xml:space="preserve">religion, </w:t>
      </w:r>
      <w:r>
        <w:rPr>
          <w:lang w:val="fr-FR"/>
        </w:rPr>
        <w:t xml:space="preserve">la </w:t>
      </w:r>
      <w:r>
        <w:rPr>
          <w:lang w:val="fr-FR"/>
        </w:rPr>
        <w:lastRenderedPageBreak/>
        <w:t>couleur de la peau, l’origine ethnique, nationale ou sociale, l’inclination et l’orientation sexuelle, l’identité de genre, l’opinion et l’appartenance politique</w:t>
      </w:r>
      <w:r w:rsidRPr="001E5A54">
        <w:rPr>
          <w:lang w:val="fr-FR"/>
        </w:rPr>
        <w:t xml:space="preserve">, </w:t>
      </w:r>
      <w:r>
        <w:rPr>
          <w:lang w:val="fr-FR"/>
        </w:rPr>
        <w:t>le handicap, la séropositivité au VIH et d’autres affections chroniques</w:t>
      </w:r>
      <w:r w:rsidRPr="001E5A54">
        <w:rPr>
          <w:lang w:val="fr-FR"/>
        </w:rPr>
        <w:t>,</w:t>
      </w:r>
      <w:r>
        <w:rPr>
          <w:lang w:val="fr-FR"/>
        </w:rPr>
        <w:t xml:space="preserve"> la charge de famille, la grossesse, l’âge ou la situation matrimoniale »</w:t>
      </w:r>
      <w:r w:rsidRPr="001E5A54">
        <w:rPr>
          <w:lang w:val="fr-FR"/>
        </w:rPr>
        <w:t xml:space="preserve">. </w:t>
      </w:r>
      <w:r>
        <w:rPr>
          <w:lang w:val="fr-FR"/>
        </w:rPr>
        <w:t>La loi fait en outre obligation aux employeurs de plus de trente salariés</w:t>
      </w:r>
      <w:r w:rsidRPr="00896C2E">
        <w:rPr>
          <w:lang w:val="fr-FR"/>
        </w:rPr>
        <w:t xml:space="preserve"> </w:t>
      </w:r>
      <w:r>
        <w:rPr>
          <w:lang w:val="fr-FR"/>
        </w:rPr>
        <w:t xml:space="preserve">de mettre en place une procédure interne de plainte et aux employeurs qui comptent moins de </w:t>
      </w:r>
      <w:r w:rsidR="001E7732">
        <w:rPr>
          <w:lang w:val="fr-FR"/>
        </w:rPr>
        <w:t>30 </w:t>
      </w:r>
      <w:r>
        <w:rPr>
          <w:lang w:val="fr-FR"/>
        </w:rPr>
        <w:t>salariés et ne sont pas en mesure de traiter eux-mêmes les plaintes, d’adresser celles-ci à l’</w:t>
      </w:r>
      <w:r w:rsidRPr="001E5A54">
        <w:rPr>
          <w:lang w:val="fr-FR"/>
        </w:rPr>
        <w:t xml:space="preserve">Inspection </w:t>
      </w:r>
      <w:r>
        <w:rPr>
          <w:lang w:val="fr-FR"/>
        </w:rPr>
        <w:t>du travail pour enquête</w:t>
      </w:r>
      <w:r w:rsidRPr="001E5A54">
        <w:rPr>
          <w:lang w:val="fr-FR"/>
        </w:rPr>
        <w:t>.</w:t>
      </w:r>
    </w:p>
    <w:p w14:paraId="29AF6CBA" w14:textId="77777777" w:rsidR="008B112C" w:rsidRPr="001E7732" w:rsidRDefault="008B112C" w:rsidP="001E7732">
      <w:pPr>
        <w:pStyle w:val="SingleTxtG"/>
      </w:pPr>
      <w:r w:rsidRPr="001E5A54">
        <w:rPr>
          <w:lang w:val="fr-FR"/>
        </w:rPr>
        <w:t>18.</w:t>
      </w:r>
      <w:r w:rsidRPr="001E5A54">
        <w:rPr>
          <w:lang w:val="fr-FR"/>
        </w:rPr>
        <w:tab/>
      </w:r>
      <w:r>
        <w:rPr>
          <w:lang w:val="fr-FR"/>
        </w:rPr>
        <w:t>Il n’existe pas de données statistiques (d’affaires)</w:t>
      </w:r>
      <w:r w:rsidRPr="001E5A54">
        <w:rPr>
          <w:lang w:val="fr-FR"/>
        </w:rPr>
        <w:t xml:space="preserve"> </w:t>
      </w:r>
      <w:r>
        <w:rPr>
          <w:lang w:val="fr-FR"/>
        </w:rPr>
        <w:t xml:space="preserve">concernant des plaintes pour faits de </w:t>
      </w:r>
      <w:r w:rsidRPr="001E5A54">
        <w:rPr>
          <w:lang w:val="fr-FR"/>
        </w:rPr>
        <w:t xml:space="preserve">discrimination </w:t>
      </w:r>
      <w:r>
        <w:rPr>
          <w:lang w:val="fr-FR"/>
        </w:rPr>
        <w:t xml:space="preserve">ou crimes de haine dont les tribunaux </w:t>
      </w:r>
      <w:r w:rsidRPr="001E7732">
        <w:t>nationaux auraient été saisis</w:t>
      </w:r>
      <w:bookmarkStart w:id="12" w:name="_Hlk136964095"/>
      <w:r w:rsidRPr="001E7732">
        <w:t>.</w:t>
      </w:r>
      <w:bookmarkEnd w:id="12"/>
    </w:p>
    <w:p w14:paraId="49EAE274" w14:textId="77777777" w:rsidR="008B112C" w:rsidRPr="001E5A54" w:rsidRDefault="008B112C" w:rsidP="001E7732">
      <w:pPr>
        <w:pStyle w:val="SingleTxtG"/>
        <w:keepNext/>
        <w:rPr>
          <w:lang w:val="fr-FR"/>
        </w:rPr>
      </w:pPr>
      <w:r w:rsidRPr="001E7732">
        <w:t>19.</w:t>
      </w:r>
      <w:r w:rsidRPr="001E7732">
        <w:tab/>
        <w:t>L</w:t>
      </w:r>
      <w:r>
        <w:rPr>
          <w:lang w:val="fr-FR"/>
        </w:rPr>
        <w:t>e Parlement a pris plusieurs mesures pour combattre les crimes et les discours de haine, notamment les discours de haine en ligne : réformes juridiques, campagnes de sensibilisation, collaborations avec des organisations internationales. Citons en particulier </w:t>
      </w:r>
      <w:r w:rsidRPr="001E5A54">
        <w:rPr>
          <w:lang w:val="fr-FR"/>
        </w:rPr>
        <w:t>:</w:t>
      </w:r>
    </w:p>
    <w:p w14:paraId="52FE4F89" w14:textId="49D13245" w:rsidR="008B112C" w:rsidRPr="001E5A54" w:rsidRDefault="008B112C" w:rsidP="001E7732">
      <w:pPr>
        <w:pStyle w:val="SingleTxtG"/>
        <w:keepNext/>
        <w:ind w:firstLine="567"/>
        <w:rPr>
          <w:lang w:val="fr-FR"/>
        </w:rPr>
      </w:pPr>
      <w:r w:rsidRPr="001E5A54">
        <w:rPr>
          <w:lang w:val="fr-FR"/>
        </w:rPr>
        <w:t>a)</w:t>
      </w:r>
      <w:r w:rsidRPr="001E5A54">
        <w:rPr>
          <w:lang w:val="fr-FR"/>
        </w:rPr>
        <w:tab/>
      </w:r>
      <w:r>
        <w:rPr>
          <w:lang w:val="fr-FR"/>
        </w:rPr>
        <w:t>Réformes juridiques</w:t>
      </w:r>
    </w:p>
    <w:p w14:paraId="013E1AFB" w14:textId="77777777" w:rsidR="008B112C" w:rsidRPr="001E5A54" w:rsidRDefault="008B112C" w:rsidP="001E7732">
      <w:pPr>
        <w:pStyle w:val="Bullet2G"/>
        <w:rPr>
          <w:lang w:val="fr-FR"/>
        </w:rPr>
      </w:pPr>
      <w:r>
        <w:rPr>
          <w:lang w:val="fr-FR"/>
        </w:rPr>
        <w:t>Législation sur les crimes de haine </w:t>
      </w:r>
      <w:r w:rsidRPr="001E5A54">
        <w:rPr>
          <w:lang w:val="fr-FR"/>
        </w:rPr>
        <w:t xml:space="preserve">: </w:t>
      </w:r>
      <w:r>
        <w:rPr>
          <w:lang w:val="fr-FR"/>
        </w:rPr>
        <w:t xml:space="preserve">le Parlement a œuvré à l’adoption et à la mise à jour de lois criminalisant expressément les </w:t>
      </w:r>
      <w:r w:rsidRPr="001E5A54">
        <w:rPr>
          <w:lang w:val="fr-FR"/>
        </w:rPr>
        <w:t>crimes</w:t>
      </w:r>
      <w:r>
        <w:rPr>
          <w:lang w:val="fr-FR"/>
        </w:rPr>
        <w:t xml:space="preserve"> de haine</w:t>
      </w:r>
      <w:r w:rsidRPr="001E5A54">
        <w:rPr>
          <w:lang w:val="fr-FR"/>
        </w:rPr>
        <w:t xml:space="preserve">. </w:t>
      </w:r>
      <w:r>
        <w:rPr>
          <w:lang w:val="fr-FR"/>
        </w:rPr>
        <w:t>Ces lois définissent les crimes de haine et précisent les sanctions prévues en cas d’infractions motivées par la race, l’appartenance ethnique, la religion, le sexe, l’</w:t>
      </w:r>
      <w:r w:rsidRPr="001E5A54">
        <w:rPr>
          <w:lang w:val="fr-FR"/>
        </w:rPr>
        <w:t>orientation</w:t>
      </w:r>
      <w:r>
        <w:rPr>
          <w:lang w:val="fr-FR"/>
        </w:rPr>
        <w:t xml:space="preserve"> sexuelle ou d’autres caractéristiques protégées </w:t>
      </w:r>
      <w:r w:rsidRPr="001E5A54">
        <w:rPr>
          <w:lang w:val="fr-FR"/>
        </w:rPr>
        <w:t>;</w:t>
      </w:r>
    </w:p>
    <w:p w14:paraId="469DCB5A" w14:textId="175D13FA" w:rsidR="008B112C" w:rsidRPr="001E5A54" w:rsidRDefault="008B112C" w:rsidP="001E7732">
      <w:pPr>
        <w:pStyle w:val="Bullet2G"/>
        <w:rPr>
          <w:lang w:val="fr-FR"/>
        </w:rPr>
      </w:pPr>
      <w:r>
        <w:rPr>
          <w:lang w:val="fr-FR"/>
        </w:rPr>
        <w:t>Lé</w:t>
      </w:r>
      <w:r w:rsidRPr="001E5A54">
        <w:rPr>
          <w:lang w:val="fr-FR"/>
        </w:rPr>
        <w:t>gislation</w:t>
      </w:r>
      <w:r>
        <w:rPr>
          <w:lang w:val="fr-FR"/>
        </w:rPr>
        <w:t xml:space="preserve"> sur les discours de haine</w:t>
      </w:r>
      <w:r w:rsidR="001E7732">
        <w:rPr>
          <w:lang w:val="fr-FR"/>
        </w:rPr>
        <w:t> </w:t>
      </w:r>
      <w:r w:rsidRPr="001E5A54">
        <w:rPr>
          <w:lang w:val="fr-FR"/>
        </w:rPr>
        <w:t xml:space="preserve">: </w:t>
      </w:r>
      <w:r>
        <w:rPr>
          <w:lang w:val="fr-FR"/>
        </w:rPr>
        <w:t>le droit surinamais comporte des dispositions interdisant expressément les discours de haine</w:t>
      </w:r>
      <w:r w:rsidRPr="001E5A54">
        <w:rPr>
          <w:lang w:val="fr-FR"/>
        </w:rPr>
        <w:t xml:space="preserve">. </w:t>
      </w:r>
      <w:r>
        <w:rPr>
          <w:lang w:val="fr-FR"/>
        </w:rPr>
        <w:t xml:space="preserve">Ces dispositions visent les propos incitant à la </w:t>
      </w:r>
      <w:r w:rsidRPr="001E5A54">
        <w:rPr>
          <w:lang w:val="fr-FR"/>
        </w:rPr>
        <w:t xml:space="preserve">violence, </w:t>
      </w:r>
      <w:r>
        <w:rPr>
          <w:lang w:val="fr-FR"/>
        </w:rPr>
        <w:t xml:space="preserve">à la </w:t>
      </w:r>
      <w:r w:rsidRPr="001E5A54">
        <w:rPr>
          <w:lang w:val="fr-FR"/>
        </w:rPr>
        <w:t>discrimination</w:t>
      </w:r>
      <w:r>
        <w:rPr>
          <w:lang w:val="fr-FR"/>
        </w:rPr>
        <w:t xml:space="preserve"> ou à l’hostilité contre des personnes ou des groupes sur la base de leur identité</w:t>
      </w:r>
      <w:r w:rsidRPr="001E5A54">
        <w:rPr>
          <w:lang w:val="fr-FR"/>
        </w:rPr>
        <w:t>.</w:t>
      </w:r>
    </w:p>
    <w:p w14:paraId="2E8F1011" w14:textId="3BDBEA4F" w:rsidR="008B112C" w:rsidRPr="001E7732" w:rsidRDefault="008B112C" w:rsidP="001E7732">
      <w:pPr>
        <w:pStyle w:val="SingleTxtG"/>
        <w:keepNext/>
        <w:ind w:firstLine="567"/>
        <w:rPr>
          <w:lang w:val="fr-FR"/>
        </w:rPr>
      </w:pPr>
      <w:r w:rsidRPr="001E7732">
        <w:rPr>
          <w:lang w:val="fr-FR"/>
        </w:rPr>
        <w:t>b)</w:t>
      </w:r>
      <w:r w:rsidRPr="001E7732">
        <w:rPr>
          <w:lang w:val="fr-FR"/>
        </w:rPr>
        <w:tab/>
        <w:t>Réglementation des discours de haine en ligne :</w:t>
      </w:r>
    </w:p>
    <w:p w14:paraId="41682F59" w14:textId="77777777" w:rsidR="008B112C" w:rsidRPr="001E7732" w:rsidRDefault="008B112C" w:rsidP="001E7732">
      <w:pPr>
        <w:pStyle w:val="Bullet2G"/>
      </w:pPr>
      <w:r>
        <w:rPr>
          <w:lang w:val="fr-FR"/>
        </w:rPr>
        <w:t>Lé</w:t>
      </w:r>
      <w:r w:rsidRPr="001E5A54">
        <w:rPr>
          <w:lang w:val="fr-FR"/>
        </w:rPr>
        <w:t>gislation</w:t>
      </w:r>
      <w:r>
        <w:rPr>
          <w:lang w:val="fr-FR"/>
        </w:rPr>
        <w:t xml:space="preserve"> sur la cybercriminalité </w:t>
      </w:r>
      <w:r w:rsidRPr="001E5A54">
        <w:rPr>
          <w:lang w:val="fr-FR"/>
        </w:rPr>
        <w:t xml:space="preserve">: </w:t>
      </w:r>
      <w:r>
        <w:rPr>
          <w:lang w:val="fr-FR"/>
        </w:rPr>
        <w:t xml:space="preserve">constatant une recrudescence des discours de haine en ligne, le Parlement a modifié les lois en vigueur sur la cybercriminalité afin de réprimer la diffusion de </w:t>
      </w:r>
      <w:r w:rsidRPr="001E7732">
        <w:t>discours de haine via les plateformes numériques ;</w:t>
      </w:r>
    </w:p>
    <w:p w14:paraId="54ED34A2" w14:textId="77777777" w:rsidR="008B112C" w:rsidRPr="001E5A54" w:rsidRDefault="008B112C" w:rsidP="001E7732">
      <w:pPr>
        <w:pStyle w:val="Bullet2G"/>
        <w:rPr>
          <w:lang w:val="fr-FR"/>
        </w:rPr>
      </w:pPr>
      <w:r w:rsidRPr="001E7732">
        <w:t>Co</w:t>
      </w:r>
      <w:r w:rsidRPr="001E5A54">
        <w:rPr>
          <w:lang w:val="fr-FR"/>
        </w:rPr>
        <w:t xml:space="preserve">llaboration </w:t>
      </w:r>
      <w:r>
        <w:rPr>
          <w:lang w:val="fr-FR"/>
        </w:rPr>
        <w:t>avec les entreprises technologiques </w:t>
      </w:r>
      <w:r w:rsidRPr="001E5A54">
        <w:rPr>
          <w:lang w:val="fr-FR"/>
        </w:rPr>
        <w:t xml:space="preserve">: </w:t>
      </w:r>
      <w:r>
        <w:rPr>
          <w:lang w:val="fr-FR"/>
        </w:rPr>
        <w:t>le Gouvernement collabore avec les plateformes de médias sociaux et les entreprises technologiques pour surveiller les contenus et retirer ceux qui enfreignent les réglementations sur les discours de haine</w:t>
      </w:r>
      <w:r w:rsidRPr="001E5A54">
        <w:rPr>
          <w:lang w:val="fr-FR"/>
        </w:rPr>
        <w:t xml:space="preserve">. </w:t>
      </w:r>
      <w:r>
        <w:rPr>
          <w:lang w:val="fr-FR"/>
        </w:rPr>
        <w:t>Il s’agit notamment de mettre en place des mécanismes (</w:t>
      </w:r>
      <w:r w:rsidRPr="001E5A54">
        <w:rPr>
          <w:lang w:val="fr-FR"/>
        </w:rPr>
        <w:t>e-Gov</w:t>
      </w:r>
      <w:r>
        <w:rPr>
          <w:lang w:val="fr-FR"/>
        </w:rPr>
        <w:t>, par exemple) permettant de signaler et de traiter rapidement les discours de haine en ligne</w:t>
      </w:r>
      <w:r w:rsidRPr="001E5A54">
        <w:rPr>
          <w:lang w:val="fr-FR"/>
        </w:rPr>
        <w:t>.</w:t>
      </w:r>
    </w:p>
    <w:p w14:paraId="2B0919BF" w14:textId="737A3A56" w:rsidR="008B112C" w:rsidRPr="001E7732" w:rsidRDefault="008B112C" w:rsidP="001E7732">
      <w:pPr>
        <w:pStyle w:val="SingleTxtG"/>
        <w:keepNext/>
        <w:ind w:firstLine="567"/>
        <w:rPr>
          <w:lang w:val="fr-FR"/>
        </w:rPr>
      </w:pPr>
      <w:r w:rsidRPr="001E7732">
        <w:rPr>
          <w:lang w:val="fr-FR"/>
        </w:rPr>
        <w:t>c)</w:t>
      </w:r>
      <w:r w:rsidRPr="001E7732">
        <w:rPr>
          <w:lang w:val="fr-FR"/>
        </w:rPr>
        <w:tab/>
        <w:t>Sensibilisation et éducation :</w:t>
      </w:r>
    </w:p>
    <w:p w14:paraId="172D87A3" w14:textId="77777777" w:rsidR="008B112C" w:rsidRPr="001E7732" w:rsidRDefault="008B112C" w:rsidP="001E7732">
      <w:pPr>
        <w:pStyle w:val="Bullet2G"/>
      </w:pPr>
      <w:r>
        <w:rPr>
          <w:lang w:val="fr-FR"/>
        </w:rPr>
        <w:t>Campagnes d’éducation </w:t>
      </w:r>
      <w:r w:rsidRPr="001E5A54">
        <w:rPr>
          <w:lang w:val="fr-FR"/>
        </w:rPr>
        <w:t xml:space="preserve">: </w:t>
      </w:r>
      <w:r>
        <w:rPr>
          <w:lang w:val="fr-FR"/>
        </w:rPr>
        <w:t>l’État et les organisations de la société civile mènent des campagnes d’éducation pour sensibiliser aux dangers des discours et des crimes de haine</w:t>
      </w:r>
      <w:r w:rsidRPr="001E5A54">
        <w:rPr>
          <w:lang w:val="fr-FR"/>
        </w:rPr>
        <w:t xml:space="preserve">. </w:t>
      </w:r>
      <w:r>
        <w:rPr>
          <w:lang w:val="fr-FR"/>
        </w:rPr>
        <w:t xml:space="preserve">Ces campagnes visent à promouvoir la tolérance et la compréhension entre les </w:t>
      </w:r>
      <w:r w:rsidRPr="001E7732">
        <w:t>différentes communautés du Suriname ;</w:t>
      </w:r>
    </w:p>
    <w:p w14:paraId="48B9241F" w14:textId="59CB3BFE" w:rsidR="008B112C" w:rsidRPr="001E5A54" w:rsidRDefault="008B112C" w:rsidP="001E7732">
      <w:pPr>
        <w:pStyle w:val="Bullet2G"/>
        <w:rPr>
          <w:lang w:val="fr-FR"/>
        </w:rPr>
      </w:pPr>
      <w:r w:rsidRPr="001E7732">
        <w:t>Programmes</w:t>
      </w:r>
      <w:r>
        <w:rPr>
          <w:lang w:val="fr-FR"/>
        </w:rPr>
        <w:t xml:space="preserve"> scolaires</w:t>
      </w:r>
      <w:r w:rsidR="001E7732">
        <w:rPr>
          <w:lang w:val="fr-FR"/>
        </w:rPr>
        <w:t> </w:t>
      </w:r>
      <w:r w:rsidRPr="001E5A54">
        <w:rPr>
          <w:lang w:val="fr-FR"/>
        </w:rPr>
        <w:t xml:space="preserve">: </w:t>
      </w:r>
      <w:r>
        <w:rPr>
          <w:lang w:val="fr-FR"/>
        </w:rPr>
        <w:t>des mesures de lutte contre les discours de haine et les brimades sont intégrées aux programmes scolaires afin d’éduquer très tôt les jeunes à l’importance du respect d’autrui et de la diversité ;</w:t>
      </w:r>
    </w:p>
    <w:p w14:paraId="01ABA40A" w14:textId="77777777" w:rsidR="008B112C" w:rsidRPr="001E5A54" w:rsidRDefault="008B112C" w:rsidP="001E7732">
      <w:pPr>
        <w:pStyle w:val="Bullet2G"/>
        <w:rPr>
          <w:lang w:val="fr-FR"/>
        </w:rPr>
      </w:pPr>
      <w:r>
        <w:rPr>
          <w:lang w:val="fr-FR"/>
        </w:rPr>
        <w:t>Interventions de personnalités publiques</w:t>
      </w:r>
      <w:r w:rsidRPr="001E5A54">
        <w:rPr>
          <w:lang w:val="fr-FR"/>
        </w:rPr>
        <w:t>.</w:t>
      </w:r>
    </w:p>
    <w:p w14:paraId="30C0C0E4" w14:textId="1E801B8D" w:rsidR="008B112C" w:rsidRPr="001E7732" w:rsidRDefault="008B112C" w:rsidP="001E7732">
      <w:pPr>
        <w:pStyle w:val="SingleTxtG"/>
        <w:keepNext/>
        <w:ind w:firstLine="567"/>
        <w:rPr>
          <w:lang w:val="fr-FR"/>
        </w:rPr>
      </w:pPr>
      <w:r w:rsidRPr="001E7732">
        <w:rPr>
          <w:lang w:val="fr-FR"/>
        </w:rPr>
        <w:t>d)</w:t>
      </w:r>
      <w:r w:rsidRPr="001E7732">
        <w:rPr>
          <w:lang w:val="fr-FR"/>
        </w:rPr>
        <w:tab/>
        <w:t>Soutien aux victimes :</w:t>
      </w:r>
    </w:p>
    <w:p w14:paraId="6DB4B994" w14:textId="77777777" w:rsidR="008B112C" w:rsidRPr="001E5A54" w:rsidRDefault="008B112C" w:rsidP="001E7732">
      <w:pPr>
        <w:pStyle w:val="Bullet2G"/>
        <w:rPr>
          <w:lang w:val="fr-FR"/>
        </w:rPr>
      </w:pPr>
      <w:r w:rsidRPr="001E7732">
        <w:t>Services</w:t>
      </w:r>
      <w:r>
        <w:rPr>
          <w:lang w:val="fr-FR"/>
        </w:rPr>
        <w:t xml:space="preserve"> d’appui </w:t>
      </w:r>
      <w:r w:rsidRPr="001E5A54">
        <w:rPr>
          <w:lang w:val="fr-FR"/>
        </w:rPr>
        <w:t xml:space="preserve">: </w:t>
      </w:r>
      <w:r>
        <w:rPr>
          <w:lang w:val="fr-FR"/>
        </w:rPr>
        <w:t xml:space="preserve">des </w:t>
      </w:r>
      <w:r w:rsidRPr="001E5A54">
        <w:rPr>
          <w:lang w:val="fr-FR"/>
        </w:rPr>
        <w:t xml:space="preserve">initiatives </w:t>
      </w:r>
      <w:r>
        <w:rPr>
          <w:lang w:val="fr-FR"/>
        </w:rPr>
        <w:t>sont prises pour fournir des services d’appui aux victimes de crimes et de discours de haine</w:t>
      </w:r>
      <w:r w:rsidRPr="001E5A54">
        <w:rPr>
          <w:lang w:val="fr-FR"/>
        </w:rPr>
        <w:t xml:space="preserve">. </w:t>
      </w:r>
      <w:r>
        <w:rPr>
          <w:lang w:val="fr-FR"/>
        </w:rPr>
        <w:t>Il s’agit notamment de services de conseil, d’assistance juridique et de protection destinés à aider les victimes à faire face aux conséquences psychologiques et juridiques des actes de haine</w:t>
      </w:r>
      <w:r w:rsidRPr="001E5A54">
        <w:rPr>
          <w:lang w:val="fr-FR"/>
        </w:rPr>
        <w:t>.</w:t>
      </w:r>
    </w:p>
    <w:p w14:paraId="49404FF0" w14:textId="4C8FC0E0" w:rsidR="008B112C" w:rsidRPr="001E7732" w:rsidRDefault="008B112C" w:rsidP="001E7732">
      <w:pPr>
        <w:pStyle w:val="SingleTxtG"/>
        <w:keepNext/>
        <w:ind w:firstLine="567"/>
        <w:rPr>
          <w:lang w:val="fr-FR"/>
        </w:rPr>
      </w:pPr>
      <w:r w:rsidRPr="001E7732">
        <w:rPr>
          <w:lang w:val="fr-FR"/>
        </w:rPr>
        <w:t>e)</w:t>
      </w:r>
      <w:r w:rsidRPr="001E7732">
        <w:rPr>
          <w:lang w:val="fr-FR"/>
        </w:rPr>
        <w:tab/>
        <w:t>Collaboration internationale</w:t>
      </w:r>
      <w:r w:rsidR="001E7732">
        <w:rPr>
          <w:lang w:val="fr-FR"/>
        </w:rPr>
        <w:t> </w:t>
      </w:r>
      <w:r w:rsidRPr="001E7732">
        <w:rPr>
          <w:lang w:val="fr-FR"/>
        </w:rPr>
        <w:t>:</w:t>
      </w:r>
    </w:p>
    <w:p w14:paraId="434776B0" w14:textId="77777777" w:rsidR="008B112C" w:rsidRPr="001E5A54" w:rsidRDefault="008B112C" w:rsidP="001E7732">
      <w:pPr>
        <w:pStyle w:val="Bullet2G"/>
        <w:rPr>
          <w:lang w:val="fr-FR"/>
        </w:rPr>
      </w:pPr>
      <w:r w:rsidRPr="001E5A54">
        <w:rPr>
          <w:lang w:val="fr-FR"/>
        </w:rPr>
        <w:t>Part</w:t>
      </w:r>
      <w:r>
        <w:rPr>
          <w:lang w:val="fr-FR"/>
        </w:rPr>
        <w:t>enariats avec des organisations internationales </w:t>
      </w:r>
      <w:r w:rsidRPr="001E5A54">
        <w:rPr>
          <w:lang w:val="fr-FR"/>
        </w:rPr>
        <w:t xml:space="preserve">: </w:t>
      </w:r>
      <w:r>
        <w:rPr>
          <w:lang w:val="fr-FR"/>
        </w:rPr>
        <w:t xml:space="preserve">le </w:t>
      </w:r>
      <w:r w:rsidRPr="001E5A54">
        <w:rPr>
          <w:lang w:val="fr-FR"/>
        </w:rPr>
        <w:t xml:space="preserve">Suriname </w:t>
      </w:r>
      <w:r>
        <w:rPr>
          <w:lang w:val="fr-FR"/>
        </w:rPr>
        <w:t xml:space="preserve">collabore avec des organisations internationales comme l’ONU et des organisations régionales comme l’OEA pour aligner ses stratégies sur les meilleures </w:t>
      </w:r>
      <w:r>
        <w:rPr>
          <w:lang w:val="fr-FR"/>
        </w:rPr>
        <w:lastRenderedPageBreak/>
        <w:t>pratiques mondiales</w:t>
      </w:r>
      <w:r w:rsidRPr="001E5A54">
        <w:rPr>
          <w:lang w:val="fr-FR"/>
        </w:rPr>
        <w:t xml:space="preserve">. </w:t>
      </w:r>
      <w:r>
        <w:rPr>
          <w:lang w:val="fr-FR"/>
        </w:rPr>
        <w:t xml:space="preserve">Il participe notamment à des forums internationaux, adhère à des </w:t>
      </w:r>
      <w:r w:rsidRPr="001E5A54">
        <w:rPr>
          <w:lang w:val="fr-FR"/>
        </w:rPr>
        <w:t>conventions</w:t>
      </w:r>
      <w:r w:rsidRPr="00831BE7">
        <w:rPr>
          <w:lang w:val="fr-FR"/>
        </w:rPr>
        <w:t xml:space="preserve"> </w:t>
      </w:r>
      <w:r w:rsidRPr="001E5A54">
        <w:rPr>
          <w:lang w:val="fr-FR"/>
        </w:rPr>
        <w:t>international</w:t>
      </w:r>
      <w:r>
        <w:rPr>
          <w:lang w:val="fr-FR"/>
        </w:rPr>
        <w:t>es et bénéficie d’une assistance technique et de financements </w:t>
      </w:r>
      <w:r w:rsidRPr="001E5A54">
        <w:rPr>
          <w:lang w:val="fr-FR"/>
        </w:rPr>
        <w:t>;</w:t>
      </w:r>
    </w:p>
    <w:p w14:paraId="27A1293D" w14:textId="136F8B62" w:rsidR="008B112C" w:rsidRPr="001E5A54" w:rsidRDefault="008B112C" w:rsidP="001E7732">
      <w:pPr>
        <w:pStyle w:val="Bullet2G"/>
        <w:rPr>
          <w:lang w:val="fr-FR"/>
        </w:rPr>
      </w:pPr>
      <w:r>
        <w:rPr>
          <w:lang w:val="fr-FR"/>
        </w:rPr>
        <w:t>Coopé</w:t>
      </w:r>
      <w:r w:rsidRPr="001E5A54">
        <w:rPr>
          <w:lang w:val="fr-FR"/>
        </w:rPr>
        <w:t>ration</w:t>
      </w:r>
      <w:r>
        <w:rPr>
          <w:lang w:val="fr-FR"/>
        </w:rPr>
        <w:t xml:space="preserve"> régionale</w:t>
      </w:r>
      <w:r w:rsidR="001E7732">
        <w:rPr>
          <w:lang w:val="fr-FR"/>
        </w:rPr>
        <w:t> </w:t>
      </w:r>
      <w:r w:rsidRPr="001E5A54">
        <w:rPr>
          <w:lang w:val="fr-FR"/>
        </w:rPr>
        <w:t xml:space="preserve">: </w:t>
      </w:r>
      <w:r>
        <w:rPr>
          <w:lang w:val="fr-FR"/>
        </w:rPr>
        <w:t xml:space="preserve">le </w:t>
      </w:r>
      <w:r w:rsidRPr="001E5A54">
        <w:rPr>
          <w:lang w:val="fr-FR"/>
        </w:rPr>
        <w:t xml:space="preserve">Suriname </w:t>
      </w:r>
      <w:r>
        <w:rPr>
          <w:lang w:val="fr-FR"/>
        </w:rPr>
        <w:t>collabore avec des pays voisins dans la région des Caraïbes et d’Amérique du Sud pour régler des problèmes transfrontaliers liés à des discours et crimes de haine, y compris les discours en ligne</w:t>
      </w:r>
      <w:r w:rsidRPr="001E5A54">
        <w:rPr>
          <w:lang w:val="fr-FR"/>
        </w:rPr>
        <w:t>.</w:t>
      </w:r>
    </w:p>
    <w:p w14:paraId="6CB7C0D4" w14:textId="63969BDF" w:rsidR="008B112C" w:rsidRPr="00076391" w:rsidRDefault="008B112C" w:rsidP="00076391">
      <w:pPr>
        <w:pStyle w:val="SingleTxtG"/>
        <w:keepNext/>
        <w:ind w:firstLine="567"/>
        <w:rPr>
          <w:lang w:val="fr-FR"/>
        </w:rPr>
      </w:pPr>
      <w:r w:rsidRPr="00076391">
        <w:rPr>
          <w:lang w:val="fr-FR"/>
        </w:rPr>
        <w:t>f)</w:t>
      </w:r>
      <w:r w:rsidRPr="00076391">
        <w:rPr>
          <w:lang w:val="fr-FR"/>
        </w:rPr>
        <w:tab/>
        <w:t>Recherches et collecte de données :</w:t>
      </w:r>
    </w:p>
    <w:p w14:paraId="606D83A5" w14:textId="56A3A2E0" w:rsidR="008B112C" w:rsidRPr="00076391" w:rsidRDefault="008B112C" w:rsidP="00076391">
      <w:pPr>
        <w:pStyle w:val="Bullet2G"/>
      </w:pPr>
      <w:r>
        <w:rPr>
          <w:lang w:val="fr-FR"/>
        </w:rPr>
        <w:t>Collecte de données et suivi </w:t>
      </w:r>
      <w:r w:rsidRPr="001E5A54">
        <w:rPr>
          <w:lang w:val="fr-FR"/>
        </w:rPr>
        <w:t xml:space="preserve">: </w:t>
      </w:r>
      <w:r>
        <w:rPr>
          <w:lang w:val="fr-FR"/>
        </w:rPr>
        <w:t xml:space="preserve">le Gouvernement, en </w:t>
      </w:r>
      <w:r w:rsidRPr="001E5A54">
        <w:rPr>
          <w:lang w:val="fr-FR"/>
        </w:rPr>
        <w:t xml:space="preserve">collaboration </w:t>
      </w:r>
      <w:r>
        <w:rPr>
          <w:lang w:val="fr-FR"/>
        </w:rPr>
        <w:t>avec des établissements universitaires et des organisations non gouvernementales, collecte des données sur les crimes et discours de haine</w:t>
      </w:r>
      <w:r w:rsidRPr="001E5A54">
        <w:rPr>
          <w:lang w:val="fr-FR"/>
        </w:rPr>
        <w:t xml:space="preserve">. </w:t>
      </w:r>
      <w:r>
        <w:rPr>
          <w:lang w:val="fr-FR"/>
        </w:rPr>
        <w:t xml:space="preserve">Cela lui permet de mieux comprendre les tendances, d’évaluer l’efficacité des mesures en place et de prendre des </w:t>
      </w:r>
      <w:r w:rsidRPr="00076391">
        <w:t>décisions en connaissance de cause</w:t>
      </w:r>
      <w:r w:rsidR="00076391">
        <w:t> ;</w:t>
      </w:r>
    </w:p>
    <w:p w14:paraId="646029E1" w14:textId="77777777" w:rsidR="008B112C" w:rsidRPr="001E5A54" w:rsidRDefault="008B112C" w:rsidP="00076391">
      <w:pPr>
        <w:pStyle w:val="Bullet2G"/>
        <w:rPr>
          <w:lang w:val="fr-FR"/>
        </w:rPr>
      </w:pPr>
      <w:r w:rsidRPr="00076391">
        <w:t>Ces</w:t>
      </w:r>
      <w:r>
        <w:rPr>
          <w:lang w:val="fr-FR"/>
        </w:rPr>
        <w:t xml:space="preserve"> différentes mesures témoignent de l’approche globale adoptée par le Parlement pour lutter contre les crimes et les discours de haine en mettant l’accent sur les cadres juridiques, la prévention par l’éducation, le soutien aux victimes et la coopération </w:t>
      </w:r>
      <w:r w:rsidRPr="001E5A54">
        <w:rPr>
          <w:lang w:val="fr-FR"/>
        </w:rPr>
        <w:t>international</w:t>
      </w:r>
      <w:r>
        <w:rPr>
          <w:lang w:val="fr-FR"/>
        </w:rPr>
        <w:t>e</w:t>
      </w:r>
      <w:r w:rsidRPr="001E5A54">
        <w:rPr>
          <w:lang w:val="fr-FR"/>
        </w:rPr>
        <w:t>.</w:t>
      </w:r>
    </w:p>
    <w:p w14:paraId="58338DE1" w14:textId="3E786B09" w:rsidR="008B112C" w:rsidRPr="001E5A54" w:rsidRDefault="008B112C" w:rsidP="00076391">
      <w:pPr>
        <w:pStyle w:val="H23G"/>
        <w:rPr>
          <w:lang w:val="fr-FR"/>
        </w:rPr>
      </w:pPr>
      <w:bookmarkStart w:id="13" w:name="_heading=h.3dy6vkm" w:colFirst="0" w:colLast="0"/>
      <w:bookmarkEnd w:id="13"/>
      <w:r w:rsidRPr="001E5A54">
        <w:rPr>
          <w:lang w:val="fr-FR"/>
        </w:rPr>
        <w:tab/>
      </w:r>
      <w:bookmarkStart w:id="14" w:name="_Toc171072758"/>
      <w:r w:rsidRPr="001E5A54">
        <w:rPr>
          <w:lang w:val="fr-FR"/>
        </w:rPr>
        <w:t>8.</w:t>
      </w:r>
      <w:r w:rsidRPr="001E5A54">
        <w:rPr>
          <w:lang w:val="fr-FR"/>
        </w:rPr>
        <w:tab/>
      </w:r>
      <w:r>
        <w:rPr>
          <w:lang w:val="fr-FR"/>
        </w:rPr>
        <w:t>Égalité entre hommes et femmes (art</w:t>
      </w:r>
      <w:r w:rsidRPr="001E5A54">
        <w:rPr>
          <w:lang w:val="fr-FR"/>
        </w:rPr>
        <w:t>.</w:t>
      </w:r>
      <w:r w:rsidR="00076391">
        <w:rPr>
          <w:lang w:val="fr-FR"/>
        </w:rPr>
        <w:t> </w:t>
      </w:r>
      <w:r w:rsidRPr="001E5A54">
        <w:rPr>
          <w:lang w:val="fr-FR"/>
        </w:rPr>
        <w:t xml:space="preserve">3 </w:t>
      </w:r>
      <w:r>
        <w:rPr>
          <w:lang w:val="fr-FR"/>
        </w:rPr>
        <w:t xml:space="preserve">et </w:t>
      </w:r>
      <w:r w:rsidRPr="001E5A54">
        <w:rPr>
          <w:lang w:val="fr-FR"/>
        </w:rPr>
        <w:t>26)</w:t>
      </w:r>
      <w:bookmarkEnd w:id="14"/>
    </w:p>
    <w:p w14:paraId="4CD6D537" w14:textId="07CED175" w:rsidR="008B112C" w:rsidRPr="001E5A54" w:rsidRDefault="008B112C" w:rsidP="00076391">
      <w:pPr>
        <w:pStyle w:val="SingleTxtG"/>
        <w:rPr>
          <w:lang w:val="fr-FR"/>
        </w:rPr>
      </w:pPr>
      <w:r w:rsidRPr="001E5A54">
        <w:rPr>
          <w:lang w:val="fr-FR"/>
        </w:rPr>
        <w:t>20.</w:t>
      </w:r>
      <w:r w:rsidRPr="001E5A54">
        <w:rPr>
          <w:lang w:val="fr-FR"/>
        </w:rPr>
        <w:tab/>
      </w:r>
      <w:r>
        <w:rPr>
          <w:lang w:val="fr-FR"/>
        </w:rPr>
        <w:t xml:space="preserve">Voir la loi contre la </w:t>
      </w:r>
      <w:r w:rsidRPr="001E5A54">
        <w:rPr>
          <w:lang w:val="fr-FR"/>
        </w:rPr>
        <w:t>discrimination.</w:t>
      </w:r>
      <w:r>
        <w:rPr>
          <w:lang w:val="fr-FR"/>
        </w:rPr>
        <w:t xml:space="preserve"> La loi sur l’égalité de traitement impose par ailleurs aux employeurs de plus de </w:t>
      </w:r>
      <w:r w:rsidR="00076391">
        <w:rPr>
          <w:lang w:val="fr-FR"/>
        </w:rPr>
        <w:t>30 </w:t>
      </w:r>
      <w:r>
        <w:rPr>
          <w:lang w:val="fr-FR"/>
        </w:rPr>
        <w:t>salariés l’</w:t>
      </w:r>
      <w:r w:rsidRPr="001E5A54">
        <w:rPr>
          <w:lang w:val="fr-FR"/>
        </w:rPr>
        <w:t xml:space="preserve">obligation </w:t>
      </w:r>
      <w:r>
        <w:rPr>
          <w:lang w:val="fr-FR"/>
        </w:rPr>
        <w:t>de mettre en place une procédure interne de plainte, et aux employeurs qui comptent moins de trente salariés et ne sont pas en mesure de traiter eux-mêmes les plaintes d’adresser celles-ci à l’</w:t>
      </w:r>
      <w:r w:rsidRPr="001E5A54">
        <w:rPr>
          <w:lang w:val="fr-FR"/>
        </w:rPr>
        <w:t xml:space="preserve">Inspection </w:t>
      </w:r>
      <w:r>
        <w:rPr>
          <w:lang w:val="fr-FR"/>
        </w:rPr>
        <w:t xml:space="preserve">du travail pour enquête. Voir également le document stratégique pour l’égalité hommes femmes </w:t>
      </w:r>
      <w:r w:rsidRPr="001E5A54">
        <w:rPr>
          <w:lang w:val="fr-FR"/>
        </w:rPr>
        <w:t>2021</w:t>
      </w:r>
      <w:r w:rsidR="00076391">
        <w:rPr>
          <w:lang w:val="fr-FR"/>
        </w:rPr>
        <w:noBreakHyphen/>
      </w:r>
      <w:r w:rsidRPr="001E5A54">
        <w:rPr>
          <w:lang w:val="fr-FR"/>
        </w:rPr>
        <w:t xml:space="preserve">2035 </w:t>
      </w:r>
      <w:r>
        <w:rPr>
          <w:lang w:val="fr-FR"/>
        </w:rPr>
        <w:t>évoqué dans le quatrième rapport périodique</w:t>
      </w:r>
      <w:r w:rsidRPr="001E5A54">
        <w:rPr>
          <w:lang w:val="fr-FR"/>
        </w:rPr>
        <w:t>.</w:t>
      </w:r>
    </w:p>
    <w:p w14:paraId="68BE8F12" w14:textId="4F62FB0A" w:rsidR="008B112C" w:rsidRPr="001E5A54" w:rsidRDefault="008B112C" w:rsidP="00076391">
      <w:pPr>
        <w:pStyle w:val="SingleTxtG"/>
        <w:rPr>
          <w:lang w:val="fr-FR"/>
        </w:rPr>
      </w:pPr>
      <w:r w:rsidRPr="001E5A54">
        <w:rPr>
          <w:lang w:val="fr-FR"/>
        </w:rPr>
        <w:t>21.</w:t>
      </w:r>
      <w:r w:rsidRPr="001E5A54">
        <w:rPr>
          <w:lang w:val="fr-FR"/>
        </w:rPr>
        <w:tab/>
      </w:r>
      <w:r>
        <w:rPr>
          <w:lang w:val="fr-FR"/>
        </w:rPr>
        <w:t>L’Assemblée nationale a entrepris en juillet 2023 l’examen d’un projet de nouveau code civil</w:t>
      </w:r>
      <w:r w:rsidRPr="001E5A54">
        <w:rPr>
          <w:lang w:val="fr-FR"/>
        </w:rPr>
        <w:t xml:space="preserve">. </w:t>
      </w:r>
      <w:r>
        <w:rPr>
          <w:lang w:val="fr-FR"/>
        </w:rPr>
        <w:t>Certains a</w:t>
      </w:r>
      <w:r w:rsidRPr="001E5A54">
        <w:rPr>
          <w:lang w:val="fr-FR"/>
        </w:rPr>
        <w:t xml:space="preserve">rticles </w:t>
      </w:r>
      <w:r>
        <w:rPr>
          <w:lang w:val="fr-FR"/>
        </w:rPr>
        <w:t>du c</w:t>
      </w:r>
      <w:r w:rsidRPr="001E5A54">
        <w:rPr>
          <w:lang w:val="fr-FR"/>
        </w:rPr>
        <w:t xml:space="preserve">ode </w:t>
      </w:r>
      <w:r>
        <w:rPr>
          <w:lang w:val="fr-FR"/>
        </w:rPr>
        <w:t>actuel sont amendés pour être mis en conformité avec le principe de l’égalité entre les hommes et les femmes</w:t>
      </w:r>
      <w:r w:rsidRPr="001E5A54">
        <w:rPr>
          <w:lang w:val="fr-FR"/>
        </w:rPr>
        <w:t xml:space="preserve">. </w:t>
      </w:r>
      <w:r>
        <w:rPr>
          <w:lang w:val="fr-FR"/>
        </w:rPr>
        <w:t xml:space="preserve">Voir les </w:t>
      </w:r>
      <w:r w:rsidRPr="001E5A54">
        <w:rPr>
          <w:lang w:val="fr-FR"/>
        </w:rPr>
        <w:t>articles</w:t>
      </w:r>
      <w:r w:rsidR="00076391">
        <w:rPr>
          <w:lang w:val="fr-FR"/>
        </w:rPr>
        <w:t> </w:t>
      </w:r>
      <w:r w:rsidRPr="001E5A54">
        <w:rPr>
          <w:lang w:val="fr-FR"/>
        </w:rPr>
        <w:t xml:space="preserve">12, 5 </w:t>
      </w:r>
      <w:r>
        <w:rPr>
          <w:lang w:val="fr-FR"/>
        </w:rPr>
        <w:t xml:space="preserve">et </w:t>
      </w:r>
      <w:r w:rsidRPr="001E5A54">
        <w:rPr>
          <w:lang w:val="fr-FR"/>
        </w:rPr>
        <w:t xml:space="preserve">251 </w:t>
      </w:r>
      <w:r>
        <w:rPr>
          <w:lang w:val="fr-FR"/>
        </w:rPr>
        <w:t>du projet de nouveau c</w:t>
      </w:r>
      <w:r w:rsidRPr="001E5A54">
        <w:rPr>
          <w:lang w:val="fr-FR"/>
        </w:rPr>
        <w:t>ode</w:t>
      </w:r>
      <w:bookmarkStart w:id="15" w:name="_heading=h.1t3h5sf" w:colFirst="0" w:colLast="0"/>
      <w:bookmarkEnd w:id="15"/>
      <w:r>
        <w:rPr>
          <w:lang w:val="fr-FR"/>
        </w:rPr>
        <w:t xml:space="preserve"> civil</w:t>
      </w:r>
      <w:r w:rsidRPr="001E5A54">
        <w:rPr>
          <w:lang w:val="fr-FR"/>
        </w:rPr>
        <w:t>.</w:t>
      </w:r>
    </w:p>
    <w:p w14:paraId="71839B8C" w14:textId="799956FD" w:rsidR="008B112C" w:rsidRPr="001E5A54" w:rsidRDefault="008B112C" w:rsidP="00076391">
      <w:pPr>
        <w:pStyle w:val="H23G"/>
        <w:rPr>
          <w:lang w:val="fr-FR"/>
        </w:rPr>
      </w:pPr>
      <w:r w:rsidRPr="001E5A54">
        <w:rPr>
          <w:lang w:val="fr-FR"/>
        </w:rPr>
        <w:tab/>
      </w:r>
      <w:bookmarkStart w:id="16" w:name="_Toc171072759"/>
      <w:r w:rsidRPr="001E5A54">
        <w:rPr>
          <w:lang w:val="fr-FR"/>
        </w:rPr>
        <w:t>9.</w:t>
      </w:r>
      <w:r w:rsidRPr="001E5A54">
        <w:rPr>
          <w:lang w:val="fr-FR"/>
        </w:rPr>
        <w:tab/>
        <w:t xml:space="preserve">Violence </w:t>
      </w:r>
      <w:r>
        <w:rPr>
          <w:lang w:val="fr-FR"/>
        </w:rPr>
        <w:t>à l’égard des femmes et violence familiale (art</w:t>
      </w:r>
      <w:r w:rsidRPr="001E5A54">
        <w:rPr>
          <w:lang w:val="fr-FR"/>
        </w:rPr>
        <w:t>.</w:t>
      </w:r>
      <w:r w:rsidR="00076391">
        <w:rPr>
          <w:lang w:val="fr-FR"/>
        </w:rPr>
        <w:t> </w:t>
      </w:r>
      <w:r w:rsidRPr="001E5A54">
        <w:rPr>
          <w:lang w:val="fr-FR"/>
        </w:rPr>
        <w:t xml:space="preserve">2, 3, 6, 7 </w:t>
      </w:r>
      <w:r>
        <w:rPr>
          <w:lang w:val="fr-FR"/>
        </w:rPr>
        <w:t xml:space="preserve">et </w:t>
      </w:r>
      <w:r w:rsidRPr="001E5A54">
        <w:rPr>
          <w:lang w:val="fr-FR"/>
        </w:rPr>
        <w:t>26)</w:t>
      </w:r>
      <w:bookmarkEnd w:id="16"/>
    </w:p>
    <w:p w14:paraId="60F34D48" w14:textId="38E525CE" w:rsidR="008B112C" w:rsidRPr="001E5A54" w:rsidRDefault="008B112C" w:rsidP="00076391">
      <w:pPr>
        <w:pStyle w:val="SingleTxtG"/>
        <w:rPr>
          <w:lang w:val="fr-FR"/>
        </w:rPr>
      </w:pPr>
      <w:r w:rsidRPr="001E5A54">
        <w:rPr>
          <w:lang w:val="fr-FR"/>
        </w:rPr>
        <w:t>22.</w:t>
      </w:r>
      <w:r w:rsidRPr="001E5A54">
        <w:rPr>
          <w:lang w:val="fr-FR"/>
        </w:rPr>
        <w:tab/>
      </w:r>
      <w:r>
        <w:rPr>
          <w:lang w:val="fr-FR"/>
        </w:rPr>
        <w:t>La loi relative à la v</w:t>
      </w:r>
      <w:r w:rsidRPr="001E5A54">
        <w:rPr>
          <w:lang w:val="fr-FR"/>
        </w:rPr>
        <w:t xml:space="preserve">iolence </w:t>
      </w:r>
      <w:r>
        <w:rPr>
          <w:lang w:val="fr-FR"/>
        </w:rPr>
        <w:t xml:space="preserve">et au harcèlement sexuel adoptée en octobre </w:t>
      </w:r>
      <w:r w:rsidRPr="001E5A54">
        <w:rPr>
          <w:lang w:val="fr-FR"/>
        </w:rPr>
        <w:t xml:space="preserve">2022 </w:t>
      </w:r>
      <w:r>
        <w:rPr>
          <w:lang w:val="fr-FR"/>
        </w:rPr>
        <w:t xml:space="preserve">et entrée en vigueur en novembre de la même année impose notamment aux </w:t>
      </w:r>
      <w:r w:rsidRPr="00076391">
        <w:t>employeurs</w:t>
      </w:r>
      <w:r>
        <w:rPr>
          <w:lang w:val="fr-FR"/>
        </w:rPr>
        <w:t xml:space="preserve"> l’</w:t>
      </w:r>
      <w:r w:rsidRPr="001E5A54">
        <w:rPr>
          <w:lang w:val="fr-FR"/>
        </w:rPr>
        <w:t xml:space="preserve">obligation </w:t>
      </w:r>
      <w:r>
        <w:rPr>
          <w:lang w:val="fr-FR"/>
        </w:rPr>
        <w:t xml:space="preserve">de rédiger un document d’orientation en matière de prévention de la </w:t>
      </w:r>
      <w:r w:rsidRPr="001E5A54">
        <w:rPr>
          <w:lang w:val="fr-FR"/>
        </w:rPr>
        <w:t xml:space="preserve">violence, </w:t>
      </w:r>
      <w:r>
        <w:rPr>
          <w:lang w:val="fr-FR"/>
        </w:rPr>
        <w:t>de l’</w:t>
      </w:r>
      <w:r w:rsidRPr="001E5A54">
        <w:rPr>
          <w:lang w:val="fr-FR"/>
        </w:rPr>
        <w:t xml:space="preserve">intimidation </w:t>
      </w:r>
      <w:r>
        <w:rPr>
          <w:lang w:val="fr-FR"/>
        </w:rPr>
        <w:t>et du harcèlement sexuel sur le lieu de travail et d’enregistrer les faits qui surviennent dans ce domaine et d’y remédier</w:t>
      </w:r>
      <w:r w:rsidRPr="001E5A54">
        <w:rPr>
          <w:lang w:val="fr-FR"/>
        </w:rPr>
        <w:t xml:space="preserve">. </w:t>
      </w:r>
      <w:r>
        <w:rPr>
          <w:lang w:val="fr-FR"/>
        </w:rPr>
        <w:t>Ce document doit aborder plusieurs aspects et prévoir notamment des mesures particulières pour protéger les salariés</w:t>
      </w:r>
      <w:r w:rsidR="00076391">
        <w:rPr>
          <w:lang w:val="fr-FR"/>
        </w:rPr>
        <w:t xml:space="preserve"> </w:t>
      </w:r>
      <w:r w:rsidRPr="001E5A54">
        <w:rPr>
          <w:lang w:val="fr-FR"/>
        </w:rPr>
        <w:t>1)</w:t>
      </w:r>
      <w:r w:rsidR="00076391">
        <w:rPr>
          <w:lang w:val="fr-FR"/>
        </w:rPr>
        <w:t> </w:t>
      </w:r>
      <w:r>
        <w:rPr>
          <w:lang w:val="fr-FR"/>
        </w:rPr>
        <w:t>jeunes </w:t>
      </w:r>
      <w:r w:rsidRPr="001E5A54">
        <w:rPr>
          <w:lang w:val="fr-FR"/>
        </w:rPr>
        <w:t>; 2)</w:t>
      </w:r>
      <w:r w:rsidR="00076391">
        <w:rPr>
          <w:lang w:val="fr-FR"/>
        </w:rPr>
        <w:t> </w:t>
      </w:r>
      <w:r>
        <w:rPr>
          <w:lang w:val="fr-FR"/>
        </w:rPr>
        <w:t>migrants, en particulier les femmes </w:t>
      </w:r>
      <w:r w:rsidRPr="001E5A54">
        <w:rPr>
          <w:lang w:val="fr-FR"/>
        </w:rPr>
        <w:t>; 3)</w:t>
      </w:r>
      <w:r w:rsidR="00076391">
        <w:rPr>
          <w:lang w:val="fr-FR"/>
        </w:rPr>
        <w:t> </w:t>
      </w:r>
      <w:r>
        <w:rPr>
          <w:lang w:val="fr-FR"/>
        </w:rPr>
        <w:t>handicapés </w:t>
      </w:r>
      <w:r w:rsidRPr="001E5A54">
        <w:rPr>
          <w:lang w:val="fr-FR"/>
        </w:rPr>
        <w:t>; 4)</w:t>
      </w:r>
      <w:r w:rsidR="00076391">
        <w:rPr>
          <w:lang w:val="fr-FR"/>
        </w:rPr>
        <w:t> </w:t>
      </w:r>
      <w:r>
        <w:rPr>
          <w:lang w:val="fr-FR"/>
        </w:rPr>
        <w:t>issus de communautés autochtones ou tribales </w:t>
      </w:r>
      <w:r w:rsidRPr="001E5A54">
        <w:rPr>
          <w:lang w:val="fr-FR"/>
        </w:rPr>
        <w:t>; 5)</w:t>
      </w:r>
      <w:r w:rsidR="00076391">
        <w:rPr>
          <w:lang w:val="fr-FR"/>
        </w:rPr>
        <w:t> </w:t>
      </w:r>
      <w:r>
        <w:rPr>
          <w:lang w:val="fr-FR"/>
        </w:rPr>
        <w:t>vivant avec le VIH ou souffrant d’autres affections chroniques </w:t>
      </w:r>
      <w:r w:rsidRPr="001E5A54">
        <w:rPr>
          <w:lang w:val="fr-FR"/>
        </w:rPr>
        <w:t>; 6)</w:t>
      </w:r>
      <w:r w:rsidR="00076391">
        <w:rPr>
          <w:lang w:val="fr-FR"/>
        </w:rPr>
        <w:t> </w:t>
      </w:r>
      <w:r>
        <w:rPr>
          <w:lang w:val="fr-FR"/>
        </w:rPr>
        <w:t>appartenant à des communautés marginalisées</w:t>
      </w:r>
      <w:r w:rsidRPr="001E5A54">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786"/>
        <w:gridCol w:w="3584"/>
      </w:tblGrid>
      <w:tr w:rsidR="00076391" w:rsidRPr="00076391" w14:paraId="2A510C7A" w14:textId="77777777" w:rsidTr="00076391">
        <w:trPr>
          <w:tblHeader/>
        </w:trPr>
        <w:tc>
          <w:tcPr>
            <w:tcW w:w="7370" w:type="dxa"/>
            <w:gridSpan w:val="2"/>
            <w:tcBorders>
              <w:top w:val="single" w:sz="4" w:space="0" w:color="auto"/>
              <w:bottom w:val="single" w:sz="12" w:space="0" w:color="auto"/>
            </w:tcBorders>
            <w:shd w:val="clear" w:color="auto" w:fill="auto"/>
            <w:vAlign w:val="bottom"/>
          </w:tcPr>
          <w:p w14:paraId="70E8B412" w14:textId="77777777" w:rsidR="008B112C" w:rsidRPr="00076391" w:rsidRDefault="008B112C" w:rsidP="00076391">
            <w:pPr>
              <w:suppressAutoHyphens w:val="0"/>
              <w:spacing w:before="80" w:after="80" w:line="200" w:lineRule="exact"/>
              <w:rPr>
                <w:i/>
                <w:sz w:val="16"/>
                <w:lang w:val="fr-FR"/>
              </w:rPr>
            </w:pPr>
            <w:r w:rsidRPr="00076391">
              <w:rPr>
                <w:i/>
                <w:sz w:val="16"/>
                <w:lang w:val="fr-FR"/>
              </w:rPr>
              <w:t>Violence à l’égard des femmes et violence familiale</w:t>
            </w:r>
          </w:p>
        </w:tc>
      </w:tr>
      <w:tr w:rsidR="008B112C" w:rsidRPr="00076391" w14:paraId="42D70551" w14:textId="77777777" w:rsidTr="00076391">
        <w:tc>
          <w:tcPr>
            <w:tcW w:w="3786" w:type="dxa"/>
            <w:tcBorders>
              <w:top w:val="single" w:sz="12" w:space="0" w:color="auto"/>
            </w:tcBorders>
            <w:shd w:val="clear" w:color="auto" w:fill="auto"/>
          </w:tcPr>
          <w:p w14:paraId="02587A91" w14:textId="77777777" w:rsidR="008B112C" w:rsidRPr="00076391" w:rsidRDefault="008B112C" w:rsidP="00076391">
            <w:pPr>
              <w:suppressAutoHyphens w:val="0"/>
              <w:spacing w:before="40" w:after="40" w:line="220" w:lineRule="exact"/>
              <w:rPr>
                <w:sz w:val="18"/>
                <w:lang w:val="fr-FR"/>
              </w:rPr>
            </w:pPr>
            <w:r w:rsidRPr="00076391">
              <w:rPr>
                <w:sz w:val="18"/>
                <w:lang w:val="fr-FR"/>
              </w:rPr>
              <w:t>Menace</w:t>
            </w:r>
          </w:p>
        </w:tc>
        <w:tc>
          <w:tcPr>
            <w:tcW w:w="3584" w:type="dxa"/>
            <w:tcBorders>
              <w:top w:val="single" w:sz="12" w:space="0" w:color="auto"/>
            </w:tcBorders>
            <w:shd w:val="clear" w:color="auto" w:fill="auto"/>
          </w:tcPr>
          <w:p w14:paraId="1762C2C7"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120</w:t>
            </w:r>
          </w:p>
        </w:tc>
      </w:tr>
      <w:tr w:rsidR="008B112C" w:rsidRPr="00076391" w14:paraId="5A114DE3" w14:textId="77777777" w:rsidTr="00076391">
        <w:tc>
          <w:tcPr>
            <w:tcW w:w="3786" w:type="dxa"/>
            <w:shd w:val="clear" w:color="auto" w:fill="auto"/>
          </w:tcPr>
          <w:p w14:paraId="4DF3C7AC" w14:textId="77777777" w:rsidR="008B112C" w:rsidRPr="00076391" w:rsidRDefault="008B112C" w:rsidP="00076391">
            <w:pPr>
              <w:suppressAutoHyphens w:val="0"/>
              <w:spacing w:before="40" w:after="40" w:line="220" w:lineRule="exact"/>
              <w:rPr>
                <w:sz w:val="18"/>
                <w:lang w:val="fr-FR"/>
              </w:rPr>
            </w:pPr>
            <w:r w:rsidRPr="00076391">
              <w:rPr>
                <w:sz w:val="18"/>
                <w:lang w:val="fr-FR"/>
              </w:rPr>
              <w:t>Menace d’incendie criminel</w:t>
            </w:r>
          </w:p>
        </w:tc>
        <w:tc>
          <w:tcPr>
            <w:tcW w:w="3584" w:type="dxa"/>
            <w:shd w:val="clear" w:color="auto" w:fill="auto"/>
          </w:tcPr>
          <w:p w14:paraId="1C3FE3C2"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1</w:t>
            </w:r>
          </w:p>
        </w:tc>
      </w:tr>
      <w:tr w:rsidR="008B112C" w:rsidRPr="00076391" w14:paraId="269CDA31" w14:textId="77777777" w:rsidTr="00076391">
        <w:tc>
          <w:tcPr>
            <w:tcW w:w="3786" w:type="dxa"/>
            <w:shd w:val="clear" w:color="auto" w:fill="auto"/>
          </w:tcPr>
          <w:p w14:paraId="64E5D115" w14:textId="77777777" w:rsidR="008B112C" w:rsidRPr="00076391" w:rsidRDefault="008B112C" w:rsidP="00076391">
            <w:pPr>
              <w:suppressAutoHyphens w:val="0"/>
              <w:spacing w:before="40" w:after="40" w:line="220" w:lineRule="exact"/>
              <w:rPr>
                <w:sz w:val="18"/>
                <w:lang w:val="fr-FR"/>
              </w:rPr>
            </w:pPr>
            <w:r w:rsidRPr="00076391">
              <w:rPr>
                <w:sz w:val="18"/>
                <w:lang w:val="fr-FR"/>
              </w:rPr>
              <w:t xml:space="preserve">Brimade ou harcèlement </w:t>
            </w:r>
          </w:p>
        </w:tc>
        <w:tc>
          <w:tcPr>
            <w:tcW w:w="3584" w:type="dxa"/>
            <w:shd w:val="clear" w:color="auto" w:fill="auto"/>
          </w:tcPr>
          <w:p w14:paraId="5F9307BD"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13</w:t>
            </w:r>
          </w:p>
        </w:tc>
      </w:tr>
      <w:tr w:rsidR="008B112C" w:rsidRPr="00076391" w14:paraId="3C1DDEFB" w14:textId="77777777" w:rsidTr="00076391">
        <w:tc>
          <w:tcPr>
            <w:tcW w:w="3786" w:type="dxa"/>
            <w:shd w:val="clear" w:color="auto" w:fill="auto"/>
          </w:tcPr>
          <w:p w14:paraId="6A6B5F4B" w14:textId="77777777" w:rsidR="008B112C" w:rsidRPr="00076391" w:rsidRDefault="008B112C" w:rsidP="00076391">
            <w:pPr>
              <w:suppressAutoHyphens w:val="0"/>
              <w:spacing w:before="40" w:after="40" w:line="220" w:lineRule="exact"/>
              <w:rPr>
                <w:sz w:val="18"/>
                <w:lang w:val="fr-FR"/>
              </w:rPr>
            </w:pPr>
            <w:r w:rsidRPr="00076391">
              <w:rPr>
                <w:sz w:val="18"/>
                <w:lang w:val="fr-FR"/>
              </w:rPr>
              <w:t>Intrusion</w:t>
            </w:r>
          </w:p>
        </w:tc>
        <w:tc>
          <w:tcPr>
            <w:tcW w:w="3584" w:type="dxa"/>
            <w:shd w:val="clear" w:color="auto" w:fill="auto"/>
          </w:tcPr>
          <w:p w14:paraId="3433A3C0"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2</w:t>
            </w:r>
          </w:p>
        </w:tc>
      </w:tr>
      <w:tr w:rsidR="008B112C" w:rsidRPr="00076391" w14:paraId="36407B43" w14:textId="77777777" w:rsidTr="00076391">
        <w:tc>
          <w:tcPr>
            <w:tcW w:w="3786" w:type="dxa"/>
            <w:shd w:val="clear" w:color="auto" w:fill="auto"/>
          </w:tcPr>
          <w:p w14:paraId="6100220B" w14:textId="77777777" w:rsidR="008B112C" w:rsidRPr="00076391" w:rsidRDefault="008B112C" w:rsidP="00076391">
            <w:pPr>
              <w:suppressAutoHyphens w:val="0"/>
              <w:spacing w:before="40" w:after="40" w:line="220" w:lineRule="exact"/>
              <w:rPr>
                <w:sz w:val="18"/>
                <w:lang w:val="fr-FR"/>
              </w:rPr>
            </w:pPr>
            <w:r w:rsidRPr="00076391">
              <w:rPr>
                <w:sz w:val="18"/>
                <w:lang w:val="fr-FR"/>
              </w:rPr>
              <w:t>Calomnie</w:t>
            </w:r>
          </w:p>
        </w:tc>
        <w:tc>
          <w:tcPr>
            <w:tcW w:w="3584" w:type="dxa"/>
            <w:shd w:val="clear" w:color="auto" w:fill="auto"/>
          </w:tcPr>
          <w:p w14:paraId="5D26D82F"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2</w:t>
            </w:r>
          </w:p>
        </w:tc>
      </w:tr>
      <w:tr w:rsidR="008B112C" w:rsidRPr="00076391" w14:paraId="729EBE4A" w14:textId="77777777" w:rsidTr="00076391">
        <w:tc>
          <w:tcPr>
            <w:tcW w:w="3786" w:type="dxa"/>
            <w:shd w:val="clear" w:color="auto" w:fill="auto"/>
          </w:tcPr>
          <w:p w14:paraId="62C57A4D" w14:textId="77777777" w:rsidR="008B112C" w:rsidRPr="00076391" w:rsidRDefault="008B112C" w:rsidP="00076391">
            <w:pPr>
              <w:suppressAutoHyphens w:val="0"/>
              <w:spacing w:before="40" w:after="40" w:line="220" w:lineRule="exact"/>
              <w:rPr>
                <w:sz w:val="18"/>
                <w:lang w:val="fr-FR"/>
              </w:rPr>
            </w:pPr>
            <w:r w:rsidRPr="00076391">
              <w:rPr>
                <w:sz w:val="18"/>
                <w:lang w:val="fr-FR"/>
              </w:rPr>
              <w:t>Abus</w:t>
            </w:r>
          </w:p>
        </w:tc>
        <w:tc>
          <w:tcPr>
            <w:tcW w:w="3584" w:type="dxa"/>
            <w:shd w:val="clear" w:color="auto" w:fill="auto"/>
          </w:tcPr>
          <w:p w14:paraId="4CF1C852"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101</w:t>
            </w:r>
          </w:p>
        </w:tc>
      </w:tr>
      <w:tr w:rsidR="008B112C" w:rsidRPr="00076391" w14:paraId="390039A7" w14:textId="77777777" w:rsidTr="00076391">
        <w:tc>
          <w:tcPr>
            <w:tcW w:w="3786" w:type="dxa"/>
            <w:shd w:val="clear" w:color="auto" w:fill="auto"/>
          </w:tcPr>
          <w:p w14:paraId="4EF7082E" w14:textId="77777777" w:rsidR="008B112C" w:rsidRPr="00076391" w:rsidRDefault="008B112C" w:rsidP="00076391">
            <w:pPr>
              <w:suppressAutoHyphens w:val="0"/>
              <w:spacing w:before="40" w:after="40" w:line="220" w:lineRule="exact"/>
              <w:rPr>
                <w:sz w:val="18"/>
                <w:lang w:val="fr-FR"/>
              </w:rPr>
            </w:pPr>
            <w:r w:rsidRPr="00076391">
              <w:rPr>
                <w:sz w:val="18"/>
                <w:lang w:val="fr-FR"/>
              </w:rPr>
              <w:t>Violence flagrante</w:t>
            </w:r>
          </w:p>
        </w:tc>
        <w:tc>
          <w:tcPr>
            <w:tcW w:w="3584" w:type="dxa"/>
            <w:shd w:val="clear" w:color="auto" w:fill="auto"/>
          </w:tcPr>
          <w:p w14:paraId="7601AABE"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1</w:t>
            </w:r>
          </w:p>
        </w:tc>
      </w:tr>
      <w:tr w:rsidR="008B112C" w:rsidRPr="00076391" w14:paraId="418BF342" w14:textId="77777777" w:rsidTr="00076391">
        <w:tc>
          <w:tcPr>
            <w:tcW w:w="3786" w:type="dxa"/>
            <w:shd w:val="clear" w:color="auto" w:fill="auto"/>
          </w:tcPr>
          <w:p w14:paraId="58B0949B" w14:textId="77777777" w:rsidR="008B112C" w:rsidRPr="00076391" w:rsidRDefault="008B112C" w:rsidP="00076391">
            <w:pPr>
              <w:suppressAutoHyphens w:val="0"/>
              <w:spacing w:before="40" w:after="40" w:line="220" w:lineRule="exact"/>
              <w:rPr>
                <w:sz w:val="18"/>
                <w:lang w:val="fr-FR"/>
              </w:rPr>
            </w:pPr>
            <w:r w:rsidRPr="00076391">
              <w:rPr>
                <w:sz w:val="18"/>
                <w:lang w:val="fr-FR"/>
              </w:rPr>
              <w:t>Privation internationale de liberté</w:t>
            </w:r>
          </w:p>
        </w:tc>
        <w:tc>
          <w:tcPr>
            <w:tcW w:w="3584" w:type="dxa"/>
            <w:shd w:val="clear" w:color="auto" w:fill="auto"/>
          </w:tcPr>
          <w:p w14:paraId="0941EF74"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2</w:t>
            </w:r>
          </w:p>
        </w:tc>
      </w:tr>
      <w:tr w:rsidR="008B112C" w:rsidRPr="00076391" w14:paraId="6232B37A" w14:textId="77777777" w:rsidTr="00076391">
        <w:tc>
          <w:tcPr>
            <w:tcW w:w="3786" w:type="dxa"/>
            <w:shd w:val="clear" w:color="auto" w:fill="auto"/>
          </w:tcPr>
          <w:p w14:paraId="30FFF4B5" w14:textId="77777777" w:rsidR="008B112C" w:rsidRPr="00076391" w:rsidRDefault="008B112C" w:rsidP="00076391">
            <w:pPr>
              <w:suppressAutoHyphens w:val="0"/>
              <w:spacing w:before="40" w:after="40" w:line="220" w:lineRule="exact"/>
              <w:rPr>
                <w:sz w:val="18"/>
                <w:lang w:val="fr-FR"/>
              </w:rPr>
            </w:pPr>
            <w:r w:rsidRPr="00076391">
              <w:rPr>
                <w:sz w:val="18"/>
                <w:lang w:val="fr-FR"/>
              </w:rPr>
              <w:t>Tentative d’abus</w:t>
            </w:r>
          </w:p>
        </w:tc>
        <w:tc>
          <w:tcPr>
            <w:tcW w:w="3584" w:type="dxa"/>
            <w:shd w:val="clear" w:color="auto" w:fill="auto"/>
          </w:tcPr>
          <w:p w14:paraId="665B9367"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12</w:t>
            </w:r>
          </w:p>
        </w:tc>
      </w:tr>
      <w:tr w:rsidR="008B112C" w:rsidRPr="00076391" w14:paraId="4715B59C" w14:textId="77777777" w:rsidTr="00076391">
        <w:tc>
          <w:tcPr>
            <w:tcW w:w="3786" w:type="dxa"/>
            <w:shd w:val="clear" w:color="auto" w:fill="auto"/>
          </w:tcPr>
          <w:p w14:paraId="4E1C4016" w14:textId="77777777" w:rsidR="008B112C" w:rsidRPr="00076391" w:rsidRDefault="008B112C" w:rsidP="00076391">
            <w:pPr>
              <w:suppressAutoHyphens w:val="0"/>
              <w:spacing w:before="40" w:after="40" w:line="220" w:lineRule="exact"/>
              <w:rPr>
                <w:sz w:val="18"/>
                <w:lang w:val="fr-FR"/>
              </w:rPr>
            </w:pPr>
            <w:r w:rsidRPr="00076391">
              <w:rPr>
                <w:sz w:val="18"/>
                <w:lang w:val="fr-FR"/>
              </w:rPr>
              <w:t>Tentative d’incendie criminel</w:t>
            </w:r>
          </w:p>
        </w:tc>
        <w:tc>
          <w:tcPr>
            <w:tcW w:w="3584" w:type="dxa"/>
            <w:shd w:val="clear" w:color="auto" w:fill="auto"/>
          </w:tcPr>
          <w:p w14:paraId="2CD373FF"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1</w:t>
            </w:r>
          </w:p>
        </w:tc>
      </w:tr>
      <w:tr w:rsidR="008B112C" w:rsidRPr="00076391" w14:paraId="48C22555" w14:textId="77777777" w:rsidTr="00076391">
        <w:tc>
          <w:tcPr>
            <w:tcW w:w="3786" w:type="dxa"/>
            <w:shd w:val="clear" w:color="auto" w:fill="auto"/>
          </w:tcPr>
          <w:p w14:paraId="26E4EF73" w14:textId="77777777" w:rsidR="008B112C" w:rsidRPr="00076391" w:rsidRDefault="008B112C" w:rsidP="00076391">
            <w:pPr>
              <w:keepNext/>
              <w:suppressAutoHyphens w:val="0"/>
              <w:spacing w:before="40" w:after="40" w:line="220" w:lineRule="exact"/>
              <w:rPr>
                <w:sz w:val="18"/>
                <w:lang w:val="fr-FR"/>
              </w:rPr>
            </w:pPr>
            <w:r w:rsidRPr="00076391">
              <w:rPr>
                <w:sz w:val="18"/>
                <w:lang w:val="fr-FR"/>
              </w:rPr>
              <w:lastRenderedPageBreak/>
              <w:t>Tentative de meurtre</w:t>
            </w:r>
          </w:p>
        </w:tc>
        <w:tc>
          <w:tcPr>
            <w:tcW w:w="3584" w:type="dxa"/>
            <w:shd w:val="clear" w:color="auto" w:fill="auto"/>
          </w:tcPr>
          <w:p w14:paraId="37C2D715" w14:textId="77777777" w:rsidR="008B112C" w:rsidRPr="00076391" w:rsidRDefault="008B112C" w:rsidP="00076391">
            <w:pPr>
              <w:keepNext/>
              <w:suppressAutoHyphens w:val="0"/>
              <w:spacing w:before="40" w:after="40" w:line="220" w:lineRule="exact"/>
              <w:jc w:val="right"/>
              <w:rPr>
                <w:sz w:val="18"/>
                <w:lang w:val="fr-FR"/>
              </w:rPr>
            </w:pPr>
            <w:r w:rsidRPr="00076391">
              <w:rPr>
                <w:sz w:val="18"/>
                <w:lang w:val="fr-FR"/>
              </w:rPr>
              <w:t>5</w:t>
            </w:r>
          </w:p>
        </w:tc>
      </w:tr>
      <w:tr w:rsidR="008B112C" w:rsidRPr="00076391" w14:paraId="35C6ED59" w14:textId="77777777" w:rsidTr="00076391">
        <w:tc>
          <w:tcPr>
            <w:tcW w:w="3786" w:type="dxa"/>
            <w:shd w:val="clear" w:color="auto" w:fill="auto"/>
          </w:tcPr>
          <w:p w14:paraId="5B1F0C83" w14:textId="77777777" w:rsidR="008B112C" w:rsidRPr="00076391" w:rsidRDefault="008B112C" w:rsidP="00076391">
            <w:pPr>
              <w:suppressAutoHyphens w:val="0"/>
              <w:spacing w:before="40" w:after="40" w:line="220" w:lineRule="exact"/>
              <w:rPr>
                <w:sz w:val="18"/>
                <w:lang w:val="fr-FR"/>
              </w:rPr>
            </w:pPr>
            <w:r w:rsidRPr="00076391">
              <w:rPr>
                <w:sz w:val="18"/>
                <w:lang w:val="fr-FR"/>
              </w:rPr>
              <w:t>Tentative de viol</w:t>
            </w:r>
          </w:p>
        </w:tc>
        <w:tc>
          <w:tcPr>
            <w:tcW w:w="3584" w:type="dxa"/>
            <w:shd w:val="clear" w:color="auto" w:fill="auto"/>
          </w:tcPr>
          <w:p w14:paraId="512FE73D"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1</w:t>
            </w:r>
          </w:p>
        </w:tc>
      </w:tr>
      <w:tr w:rsidR="008B112C" w:rsidRPr="00076391" w14:paraId="1361F45D" w14:textId="77777777" w:rsidTr="00076391">
        <w:tc>
          <w:tcPr>
            <w:tcW w:w="3786" w:type="dxa"/>
            <w:shd w:val="clear" w:color="auto" w:fill="auto"/>
          </w:tcPr>
          <w:p w14:paraId="2B8C2F2C" w14:textId="77777777" w:rsidR="008B112C" w:rsidRPr="00076391" w:rsidRDefault="008B112C" w:rsidP="00076391">
            <w:pPr>
              <w:suppressAutoHyphens w:val="0"/>
              <w:spacing w:before="40" w:after="40" w:line="220" w:lineRule="exact"/>
              <w:rPr>
                <w:sz w:val="18"/>
                <w:lang w:val="fr-FR"/>
              </w:rPr>
            </w:pPr>
            <w:r w:rsidRPr="00076391">
              <w:rPr>
                <w:sz w:val="18"/>
                <w:lang w:val="fr-FR"/>
              </w:rPr>
              <w:t>Pornographie</w:t>
            </w:r>
          </w:p>
        </w:tc>
        <w:tc>
          <w:tcPr>
            <w:tcW w:w="3584" w:type="dxa"/>
            <w:shd w:val="clear" w:color="auto" w:fill="auto"/>
          </w:tcPr>
          <w:p w14:paraId="3BFA7B88"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4</w:t>
            </w:r>
          </w:p>
        </w:tc>
      </w:tr>
      <w:tr w:rsidR="008B112C" w:rsidRPr="00076391" w14:paraId="79435233" w14:textId="77777777" w:rsidTr="00076391">
        <w:tc>
          <w:tcPr>
            <w:tcW w:w="3786" w:type="dxa"/>
            <w:shd w:val="clear" w:color="auto" w:fill="auto"/>
          </w:tcPr>
          <w:p w14:paraId="2FE8531A" w14:textId="77777777" w:rsidR="008B112C" w:rsidRPr="00076391" w:rsidRDefault="008B112C" w:rsidP="00076391">
            <w:pPr>
              <w:suppressAutoHyphens w:val="0"/>
              <w:spacing w:before="40" w:after="40" w:line="220" w:lineRule="exact"/>
              <w:rPr>
                <w:sz w:val="18"/>
                <w:lang w:val="fr-FR"/>
              </w:rPr>
            </w:pPr>
            <w:r w:rsidRPr="00076391">
              <w:rPr>
                <w:sz w:val="18"/>
                <w:lang w:val="fr-FR"/>
              </w:rPr>
              <w:t>Insulte</w:t>
            </w:r>
          </w:p>
        </w:tc>
        <w:tc>
          <w:tcPr>
            <w:tcW w:w="3584" w:type="dxa"/>
            <w:shd w:val="clear" w:color="auto" w:fill="auto"/>
          </w:tcPr>
          <w:p w14:paraId="7EC8D293"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1</w:t>
            </w:r>
          </w:p>
        </w:tc>
      </w:tr>
      <w:tr w:rsidR="008B112C" w:rsidRPr="00076391" w14:paraId="5BABB702" w14:textId="77777777" w:rsidTr="00076391">
        <w:tc>
          <w:tcPr>
            <w:tcW w:w="3786" w:type="dxa"/>
            <w:shd w:val="clear" w:color="auto" w:fill="auto"/>
          </w:tcPr>
          <w:p w14:paraId="26B57806" w14:textId="77777777" w:rsidR="008B112C" w:rsidRPr="00076391" w:rsidRDefault="008B112C" w:rsidP="00076391">
            <w:pPr>
              <w:suppressAutoHyphens w:val="0"/>
              <w:spacing w:before="40" w:after="40" w:line="220" w:lineRule="exact"/>
              <w:rPr>
                <w:sz w:val="18"/>
                <w:lang w:val="fr-FR"/>
              </w:rPr>
            </w:pPr>
            <w:r w:rsidRPr="00076391">
              <w:rPr>
                <w:sz w:val="18"/>
                <w:lang w:val="fr-FR"/>
              </w:rPr>
              <w:t>Viol</w:t>
            </w:r>
          </w:p>
        </w:tc>
        <w:tc>
          <w:tcPr>
            <w:tcW w:w="3584" w:type="dxa"/>
            <w:shd w:val="clear" w:color="auto" w:fill="auto"/>
          </w:tcPr>
          <w:p w14:paraId="1ACA3DA6"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11</w:t>
            </w:r>
          </w:p>
        </w:tc>
      </w:tr>
      <w:tr w:rsidR="008B112C" w:rsidRPr="00076391" w14:paraId="46E80BE5" w14:textId="77777777" w:rsidTr="00076391">
        <w:tc>
          <w:tcPr>
            <w:tcW w:w="3786" w:type="dxa"/>
            <w:shd w:val="clear" w:color="auto" w:fill="auto"/>
          </w:tcPr>
          <w:p w14:paraId="6598C049" w14:textId="77777777" w:rsidR="008B112C" w:rsidRPr="00076391" w:rsidRDefault="008B112C" w:rsidP="00076391">
            <w:pPr>
              <w:suppressAutoHyphens w:val="0"/>
              <w:spacing w:before="40" w:after="40" w:line="220" w:lineRule="exact"/>
              <w:rPr>
                <w:sz w:val="18"/>
                <w:lang w:val="fr-FR"/>
              </w:rPr>
            </w:pPr>
            <w:r w:rsidRPr="00076391">
              <w:rPr>
                <w:sz w:val="18"/>
                <w:lang w:val="fr-FR"/>
              </w:rPr>
              <w:t>Destruction</w:t>
            </w:r>
          </w:p>
        </w:tc>
        <w:tc>
          <w:tcPr>
            <w:tcW w:w="3584" w:type="dxa"/>
            <w:shd w:val="clear" w:color="auto" w:fill="auto"/>
          </w:tcPr>
          <w:p w14:paraId="30159453"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20</w:t>
            </w:r>
          </w:p>
        </w:tc>
      </w:tr>
      <w:tr w:rsidR="00076391" w:rsidRPr="00076391" w14:paraId="17A52BE3" w14:textId="77777777" w:rsidTr="00076391">
        <w:tc>
          <w:tcPr>
            <w:tcW w:w="3786" w:type="dxa"/>
            <w:tcBorders>
              <w:bottom w:val="single" w:sz="12" w:space="0" w:color="auto"/>
            </w:tcBorders>
            <w:shd w:val="clear" w:color="auto" w:fill="auto"/>
          </w:tcPr>
          <w:p w14:paraId="4F1D1E91" w14:textId="77777777" w:rsidR="008B112C" w:rsidRPr="00076391" w:rsidRDefault="008B112C" w:rsidP="00076391">
            <w:pPr>
              <w:suppressAutoHyphens w:val="0"/>
              <w:spacing w:before="40" w:after="40" w:line="220" w:lineRule="exact"/>
              <w:rPr>
                <w:sz w:val="18"/>
                <w:lang w:val="fr-FR"/>
              </w:rPr>
            </w:pPr>
            <w:r w:rsidRPr="00076391">
              <w:rPr>
                <w:sz w:val="18"/>
                <w:lang w:val="fr-FR"/>
              </w:rPr>
              <w:t>Agression violente</w:t>
            </w:r>
          </w:p>
        </w:tc>
        <w:tc>
          <w:tcPr>
            <w:tcW w:w="3584" w:type="dxa"/>
            <w:tcBorders>
              <w:bottom w:val="single" w:sz="12" w:space="0" w:color="auto"/>
            </w:tcBorders>
            <w:shd w:val="clear" w:color="auto" w:fill="auto"/>
          </w:tcPr>
          <w:p w14:paraId="2B2A7A5E" w14:textId="77777777" w:rsidR="008B112C" w:rsidRPr="00076391" w:rsidRDefault="008B112C" w:rsidP="00076391">
            <w:pPr>
              <w:suppressAutoHyphens w:val="0"/>
              <w:spacing w:before="40" w:after="40" w:line="220" w:lineRule="exact"/>
              <w:jc w:val="right"/>
              <w:rPr>
                <w:sz w:val="18"/>
                <w:lang w:val="fr-FR"/>
              </w:rPr>
            </w:pPr>
            <w:r w:rsidRPr="00076391">
              <w:rPr>
                <w:sz w:val="18"/>
                <w:lang w:val="fr-FR"/>
              </w:rPr>
              <w:t>32</w:t>
            </w:r>
          </w:p>
        </w:tc>
      </w:tr>
    </w:tbl>
    <w:p w14:paraId="36915EBC" w14:textId="34183F10" w:rsidR="008B112C" w:rsidRPr="001E5A54" w:rsidRDefault="008B112C" w:rsidP="00280EEA">
      <w:pPr>
        <w:pStyle w:val="SingleTxtG"/>
        <w:keepNext/>
        <w:spacing w:before="240"/>
        <w:rPr>
          <w:lang w:val="fr-FR"/>
        </w:rPr>
      </w:pPr>
      <w:r w:rsidRPr="001E5A54">
        <w:rPr>
          <w:lang w:val="fr-FR"/>
        </w:rPr>
        <w:t>23.</w:t>
      </w:r>
      <w:r w:rsidRPr="001E5A54">
        <w:rPr>
          <w:lang w:val="fr-FR"/>
        </w:rPr>
        <w:tab/>
      </w:r>
      <w:r>
        <w:rPr>
          <w:lang w:val="fr-FR"/>
        </w:rPr>
        <w:t>Parmi les mesures adoptées dans ce domaine, on peut citer</w:t>
      </w:r>
      <w:r w:rsidR="00280EEA">
        <w:rPr>
          <w:lang w:val="fr-FR"/>
        </w:rPr>
        <w:t xml:space="preserve"> </w:t>
      </w:r>
      <w:r>
        <w:rPr>
          <w:lang w:val="fr-FR"/>
        </w:rPr>
        <w:t>les éléments suivants </w:t>
      </w:r>
      <w:r w:rsidRPr="001E5A54">
        <w:rPr>
          <w:lang w:val="fr-FR"/>
        </w:rPr>
        <w:t>:</w:t>
      </w:r>
    </w:p>
    <w:p w14:paraId="01EC1FC7" w14:textId="750AE357" w:rsidR="008B112C" w:rsidRPr="001E5A54" w:rsidRDefault="008B112C" w:rsidP="00280EEA">
      <w:pPr>
        <w:pStyle w:val="Bullet1G"/>
        <w:rPr>
          <w:lang w:val="fr-FR"/>
        </w:rPr>
      </w:pPr>
      <w:r>
        <w:rPr>
          <w:lang w:val="fr-FR"/>
        </w:rPr>
        <w:t xml:space="preserve">Un comité des plaintes a été mis en place au sein du </w:t>
      </w:r>
      <w:r w:rsidR="00280EEA">
        <w:rPr>
          <w:lang w:val="fr-FR"/>
        </w:rPr>
        <w:t>Ministère de la justice et de la police</w:t>
      </w:r>
      <w:r>
        <w:rPr>
          <w:lang w:val="fr-FR"/>
        </w:rPr>
        <w:t>, à compter du 15</w:t>
      </w:r>
      <w:r w:rsidR="00280EEA">
        <w:rPr>
          <w:lang w:val="fr-FR"/>
        </w:rPr>
        <w:t> </w:t>
      </w:r>
      <w:r>
        <w:rPr>
          <w:lang w:val="fr-FR"/>
        </w:rPr>
        <w:t>octobre 2021 et pour une période de trois ans. Ce comité, auquel tout agent du ministère s’estimant victime de harcèlement sexuel sur son lieu de travail</w:t>
      </w:r>
      <w:r w:rsidRPr="00B20B9E">
        <w:rPr>
          <w:lang w:val="fr-FR"/>
        </w:rPr>
        <w:t xml:space="preserve"> </w:t>
      </w:r>
      <w:r>
        <w:rPr>
          <w:lang w:val="fr-FR"/>
        </w:rPr>
        <w:t>peut s’adresser, s’est employé à mettre à jour la procédure de plainte et le code de conduite</w:t>
      </w:r>
      <w:r w:rsidRPr="001E5A54">
        <w:rPr>
          <w:lang w:val="fr-FR"/>
        </w:rPr>
        <w:t>.</w:t>
      </w:r>
    </w:p>
    <w:p w14:paraId="5A8BC1B9" w14:textId="6995A0C0" w:rsidR="008B112C" w:rsidRPr="001E5A54" w:rsidRDefault="008B112C" w:rsidP="00280EEA">
      <w:pPr>
        <w:pStyle w:val="Bullet1G"/>
        <w:rPr>
          <w:lang w:val="fr-FR"/>
        </w:rPr>
      </w:pPr>
      <w:r>
        <w:rPr>
          <w:lang w:val="fr-FR"/>
        </w:rPr>
        <w:t xml:space="preserve">Des cours de mise à niveau ont été dispensés entre avril et août </w:t>
      </w:r>
      <w:r w:rsidRPr="001E5A54">
        <w:rPr>
          <w:lang w:val="fr-FR"/>
        </w:rPr>
        <w:t>2022</w:t>
      </w:r>
      <w:r>
        <w:rPr>
          <w:lang w:val="fr-FR"/>
        </w:rPr>
        <w:t xml:space="preserve"> par la fondation </w:t>
      </w:r>
      <w:r w:rsidRPr="001E5A54">
        <w:rPr>
          <w:lang w:val="fr-FR"/>
        </w:rPr>
        <w:t xml:space="preserve">Ilse Henar Hewitt </w:t>
      </w:r>
      <w:r>
        <w:rPr>
          <w:lang w:val="fr-FR"/>
        </w:rPr>
        <w:t xml:space="preserve">aux formateurs du </w:t>
      </w:r>
      <w:r w:rsidR="00280EEA">
        <w:rPr>
          <w:lang w:val="fr-FR"/>
        </w:rPr>
        <w:t xml:space="preserve">Ministère </w:t>
      </w:r>
      <w:r>
        <w:rPr>
          <w:lang w:val="fr-FR"/>
        </w:rPr>
        <w:t xml:space="preserve">de la </w:t>
      </w:r>
      <w:r w:rsidR="00280EEA" w:rsidRPr="001E5A54">
        <w:rPr>
          <w:lang w:val="fr-FR"/>
        </w:rPr>
        <w:t xml:space="preserve">justice </w:t>
      </w:r>
      <w:r>
        <w:rPr>
          <w:lang w:val="fr-FR"/>
        </w:rPr>
        <w:t xml:space="preserve">et de la </w:t>
      </w:r>
      <w:r w:rsidR="00280EEA" w:rsidRPr="001E5A54">
        <w:rPr>
          <w:lang w:val="fr-FR"/>
        </w:rPr>
        <w:t>police</w:t>
      </w:r>
      <w:r w:rsidRPr="001E5A54">
        <w:rPr>
          <w:lang w:val="fr-FR"/>
        </w:rPr>
        <w:t xml:space="preserve">, </w:t>
      </w:r>
      <w:r>
        <w:rPr>
          <w:lang w:val="fr-FR"/>
        </w:rPr>
        <w:t xml:space="preserve">qui ont à leur tour formé des agents du ministère et devraient poursuivre ce travail en </w:t>
      </w:r>
      <w:r w:rsidRPr="001E5A54">
        <w:rPr>
          <w:lang w:val="fr-FR"/>
        </w:rPr>
        <w:t>2024.</w:t>
      </w:r>
    </w:p>
    <w:p w14:paraId="3E93CB66" w14:textId="77777777" w:rsidR="008B112C" w:rsidRPr="00A656B6" w:rsidRDefault="008B112C" w:rsidP="00A656B6">
      <w:pPr>
        <w:pStyle w:val="Bullet1G"/>
        <w:rPr>
          <w:lang w:val="fr-FR"/>
        </w:rPr>
      </w:pPr>
      <w:r w:rsidRPr="00A656B6">
        <w:rPr>
          <w:lang w:val="fr-FR"/>
        </w:rPr>
        <w:t>Le comité prévoit d’établir prochainement un formulaire de dépôt de plainte et de former ses membres aux méthodes d’interrogatoire.</w:t>
      </w:r>
    </w:p>
    <w:p w14:paraId="46EED5D5" w14:textId="77777777" w:rsidR="008B112C" w:rsidRPr="001E5A54" w:rsidRDefault="008B112C" w:rsidP="00A656B6">
      <w:pPr>
        <w:pStyle w:val="Bullet1G"/>
        <w:rPr>
          <w:lang w:val="fr-FR"/>
        </w:rPr>
      </w:pPr>
      <w:r w:rsidRPr="00A656B6">
        <w:rPr>
          <w:lang w:val="fr-FR"/>
        </w:rPr>
        <w:t>Le mandat du Conseil national sur la violence familiale a été prolongé d’un an pour lui permettre</w:t>
      </w:r>
      <w:r>
        <w:rPr>
          <w:lang w:val="fr-FR"/>
        </w:rPr>
        <w:t xml:space="preserve"> notamment de mettre à jour le plan national d’action dans ce domaine</w:t>
      </w:r>
      <w:r w:rsidRPr="001E5A54">
        <w:rPr>
          <w:lang w:val="fr-FR"/>
        </w:rPr>
        <w:t>.</w:t>
      </w:r>
    </w:p>
    <w:p w14:paraId="538E14AF" w14:textId="75EEE3C1" w:rsidR="008B112C" w:rsidRPr="001E5A54" w:rsidRDefault="008B112C" w:rsidP="00A656B6">
      <w:pPr>
        <w:pStyle w:val="H23G"/>
        <w:rPr>
          <w:lang w:val="fr-FR"/>
        </w:rPr>
      </w:pPr>
      <w:bookmarkStart w:id="17" w:name="_heading=h.4d34og8" w:colFirst="0" w:colLast="0"/>
      <w:bookmarkEnd w:id="17"/>
      <w:r w:rsidRPr="001E5A54">
        <w:rPr>
          <w:lang w:val="fr-FR"/>
        </w:rPr>
        <w:tab/>
      </w:r>
      <w:bookmarkStart w:id="18" w:name="_Toc171072760"/>
      <w:r>
        <w:rPr>
          <w:lang w:val="fr-FR"/>
        </w:rPr>
        <w:t>10.</w:t>
      </w:r>
      <w:r>
        <w:rPr>
          <w:lang w:val="fr-FR"/>
        </w:rPr>
        <w:tab/>
        <w:t xml:space="preserve">Interdiction de la </w:t>
      </w:r>
      <w:r w:rsidRPr="001E5A54">
        <w:rPr>
          <w:lang w:val="fr-FR"/>
        </w:rPr>
        <w:t xml:space="preserve">torture </w:t>
      </w:r>
      <w:r>
        <w:rPr>
          <w:lang w:val="fr-FR"/>
        </w:rPr>
        <w:t xml:space="preserve">et des autres peines ou traitements cruels, </w:t>
      </w:r>
      <w:r w:rsidR="00A656B6">
        <w:rPr>
          <w:lang w:val="fr-FR"/>
        </w:rPr>
        <w:br/>
      </w:r>
      <w:r>
        <w:rPr>
          <w:lang w:val="fr-FR"/>
        </w:rPr>
        <w:t>inhumains ou dégradants</w:t>
      </w:r>
      <w:r w:rsidRPr="001E5A54">
        <w:rPr>
          <w:lang w:val="fr-FR"/>
        </w:rPr>
        <w:t xml:space="preserve"> (art.</w:t>
      </w:r>
      <w:r w:rsidR="00A656B6">
        <w:rPr>
          <w:lang w:val="fr-FR"/>
        </w:rPr>
        <w:t> </w:t>
      </w:r>
      <w:r w:rsidRPr="001E5A54">
        <w:rPr>
          <w:lang w:val="fr-FR"/>
        </w:rPr>
        <w:t>7)</w:t>
      </w:r>
      <w:bookmarkEnd w:id="18"/>
    </w:p>
    <w:p w14:paraId="0CBC6248" w14:textId="27255ACB" w:rsidR="008B112C" w:rsidRPr="001E5A54" w:rsidRDefault="008B112C" w:rsidP="00A656B6">
      <w:pPr>
        <w:pStyle w:val="SingleTxtG"/>
        <w:rPr>
          <w:lang w:val="fr-FR"/>
        </w:rPr>
      </w:pPr>
      <w:r w:rsidRPr="00A656B6">
        <w:t>24</w:t>
      </w:r>
      <w:r w:rsidRPr="001E5A54">
        <w:rPr>
          <w:lang w:val="fr-FR"/>
        </w:rPr>
        <w:t>.</w:t>
      </w:r>
      <w:r w:rsidRPr="001E5A54">
        <w:rPr>
          <w:lang w:val="fr-FR"/>
        </w:rPr>
        <w:tab/>
      </w:r>
      <w:r>
        <w:rPr>
          <w:lang w:val="fr-FR"/>
        </w:rPr>
        <w:t xml:space="preserve">L’interdiction de la </w:t>
      </w:r>
      <w:r w:rsidRPr="001E5A54">
        <w:rPr>
          <w:lang w:val="fr-FR"/>
        </w:rPr>
        <w:t xml:space="preserve">torture </w:t>
      </w:r>
      <w:r>
        <w:rPr>
          <w:lang w:val="fr-FR"/>
        </w:rPr>
        <w:t>et des autres peines ou traitements cruels, inhumains ou dégradants est énoncée au paragraphe</w:t>
      </w:r>
      <w:r w:rsidR="00A656B6">
        <w:rPr>
          <w:lang w:val="fr-FR"/>
        </w:rPr>
        <w:t> </w:t>
      </w:r>
      <w:r>
        <w:rPr>
          <w:lang w:val="fr-FR"/>
        </w:rPr>
        <w:t>2 de l’</w:t>
      </w:r>
      <w:r w:rsidRPr="001E5A54">
        <w:rPr>
          <w:lang w:val="fr-FR"/>
        </w:rPr>
        <w:t>article</w:t>
      </w:r>
      <w:r w:rsidR="00A656B6">
        <w:rPr>
          <w:lang w:val="fr-FR"/>
        </w:rPr>
        <w:t> </w:t>
      </w:r>
      <w:r w:rsidRPr="001E5A54">
        <w:rPr>
          <w:lang w:val="fr-FR"/>
        </w:rPr>
        <w:t xml:space="preserve">9 </w:t>
      </w:r>
      <w:r>
        <w:rPr>
          <w:lang w:val="fr-FR"/>
        </w:rPr>
        <w:t>de la</w:t>
      </w:r>
      <w:r w:rsidRPr="001E5A54">
        <w:rPr>
          <w:lang w:val="fr-FR"/>
        </w:rPr>
        <w:t xml:space="preserve"> Constitution. </w:t>
      </w:r>
      <w:r>
        <w:rPr>
          <w:lang w:val="fr-FR"/>
        </w:rPr>
        <w:t xml:space="preserve">Le Code pénal réprime, dans ses </w:t>
      </w:r>
      <w:r w:rsidRPr="001E5A54">
        <w:rPr>
          <w:lang w:val="fr-FR"/>
        </w:rPr>
        <w:t xml:space="preserve">articles 345, 360 </w:t>
      </w:r>
      <w:r>
        <w:rPr>
          <w:lang w:val="fr-FR"/>
        </w:rPr>
        <w:t xml:space="preserve">à </w:t>
      </w:r>
      <w:r w:rsidRPr="001E5A54">
        <w:rPr>
          <w:lang w:val="fr-FR"/>
        </w:rPr>
        <w:t xml:space="preserve">364 </w:t>
      </w:r>
      <w:r>
        <w:rPr>
          <w:lang w:val="fr-FR"/>
        </w:rPr>
        <w:t xml:space="preserve">et </w:t>
      </w:r>
      <w:r w:rsidRPr="001E5A54">
        <w:rPr>
          <w:lang w:val="fr-FR"/>
        </w:rPr>
        <w:t>364a</w:t>
      </w:r>
      <w:r>
        <w:rPr>
          <w:lang w:val="fr-FR"/>
        </w:rPr>
        <w:t xml:space="preserve">, les violences et les agressions, mais il ne contient pas de disposition interdisant expressément la </w:t>
      </w:r>
      <w:r w:rsidRPr="001E5A54">
        <w:rPr>
          <w:lang w:val="fr-FR"/>
        </w:rPr>
        <w:t>torture</w:t>
      </w:r>
      <w:r>
        <w:rPr>
          <w:lang w:val="fr-FR"/>
        </w:rPr>
        <w:t>, qui n’y est pas définie, pas plus que dans le Code pénal militaire</w:t>
      </w:r>
      <w:r w:rsidRPr="001E5A54">
        <w:rPr>
          <w:lang w:val="fr-FR"/>
        </w:rPr>
        <w:t xml:space="preserve">. </w:t>
      </w:r>
      <w:r>
        <w:rPr>
          <w:lang w:val="fr-FR"/>
        </w:rPr>
        <w:t xml:space="preserve">Ce sont ces articles du Code pénal qui sont invoqués pour punir la </w:t>
      </w:r>
      <w:r w:rsidRPr="001E5A54">
        <w:rPr>
          <w:lang w:val="fr-FR"/>
        </w:rPr>
        <w:t xml:space="preserve">torture </w:t>
      </w:r>
      <w:r>
        <w:rPr>
          <w:lang w:val="fr-FR"/>
        </w:rPr>
        <w:t>et les autres peines ou traitements cruels, inhumains ou dégradants</w:t>
      </w:r>
      <w:r w:rsidRPr="001E5A54">
        <w:rPr>
          <w:lang w:val="fr-FR"/>
        </w:rPr>
        <w:t>.</w:t>
      </w:r>
    </w:p>
    <w:p w14:paraId="32131C6E" w14:textId="77777777" w:rsidR="008B112C" w:rsidRPr="00A656B6" w:rsidRDefault="008B112C" w:rsidP="00A656B6">
      <w:pPr>
        <w:pStyle w:val="SingleTxtG"/>
      </w:pPr>
      <w:r w:rsidRPr="001E5A54">
        <w:rPr>
          <w:lang w:val="fr-FR"/>
        </w:rPr>
        <w:t>25.</w:t>
      </w:r>
      <w:r w:rsidRPr="001E5A54">
        <w:rPr>
          <w:lang w:val="fr-FR"/>
        </w:rPr>
        <w:tab/>
      </w:r>
      <w:r>
        <w:rPr>
          <w:lang w:val="fr-FR"/>
        </w:rPr>
        <w:t xml:space="preserve">Il est interdit de recourir à une force disproportionnée lors des arrestations et </w:t>
      </w:r>
      <w:r w:rsidRPr="00A656B6">
        <w:t>dans les lieux de privation de liberté.</w:t>
      </w:r>
    </w:p>
    <w:p w14:paraId="22366B40" w14:textId="77777777" w:rsidR="008B112C" w:rsidRPr="00A656B6" w:rsidRDefault="008B112C" w:rsidP="00A656B6">
      <w:pPr>
        <w:pStyle w:val="SingleTxtG"/>
      </w:pPr>
      <w:r w:rsidRPr="00A656B6">
        <w:t>26.</w:t>
      </w:r>
      <w:r w:rsidRPr="00A656B6">
        <w:tab/>
        <w:t>Ce principe est inscrit dans les conventions internationales comme dans notre législation nationale.</w:t>
      </w:r>
    </w:p>
    <w:p w14:paraId="1CBD2E13" w14:textId="2C873884" w:rsidR="008B112C" w:rsidRPr="001E5A54" w:rsidRDefault="008B112C" w:rsidP="00A656B6">
      <w:pPr>
        <w:pStyle w:val="SingleTxtG"/>
        <w:rPr>
          <w:lang w:val="fr-FR"/>
        </w:rPr>
      </w:pPr>
      <w:r w:rsidRPr="00A656B6">
        <w:t>27.</w:t>
      </w:r>
      <w:r w:rsidRPr="00A656B6">
        <w:tab/>
        <w:t>Le Corps des</w:t>
      </w:r>
      <w:r>
        <w:rPr>
          <w:lang w:val="fr-FR"/>
        </w:rPr>
        <w:t xml:space="preserve"> agents pénitentiaires ne participe pas à des actes de </w:t>
      </w:r>
      <w:r w:rsidRPr="001E5A54">
        <w:rPr>
          <w:lang w:val="fr-FR"/>
        </w:rPr>
        <w:t>torture</w:t>
      </w:r>
      <w:r>
        <w:rPr>
          <w:lang w:val="fr-FR"/>
        </w:rPr>
        <w:t xml:space="preserve"> ni à des traitements cruels</w:t>
      </w:r>
      <w:r w:rsidRPr="001E5A54">
        <w:rPr>
          <w:lang w:val="fr-FR"/>
        </w:rPr>
        <w:t xml:space="preserve">, </w:t>
      </w:r>
      <w:r>
        <w:rPr>
          <w:lang w:val="fr-FR"/>
        </w:rPr>
        <w:t>inhumains ou dégradants</w:t>
      </w:r>
      <w:r w:rsidRPr="001E5A54">
        <w:rPr>
          <w:lang w:val="fr-FR"/>
        </w:rPr>
        <w:t xml:space="preserve">. </w:t>
      </w:r>
      <w:r>
        <w:rPr>
          <w:lang w:val="fr-FR"/>
        </w:rPr>
        <w:t>L’a</w:t>
      </w:r>
      <w:r w:rsidRPr="001E5A54">
        <w:rPr>
          <w:lang w:val="fr-FR"/>
        </w:rPr>
        <w:t>rticle</w:t>
      </w:r>
      <w:r w:rsidR="00A656B6">
        <w:rPr>
          <w:lang w:val="fr-FR"/>
        </w:rPr>
        <w:t> </w:t>
      </w:r>
      <w:r w:rsidRPr="001E5A54">
        <w:rPr>
          <w:lang w:val="fr-FR"/>
        </w:rPr>
        <w:t xml:space="preserve">25 </w:t>
      </w:r>
      <w:r>
        <w:rPr>
          <w:lang w:val="fr-FR"/>
        </w:rPr>
        <w:t>du décret pénitentiaire du 30</w:t>
      </w:r>
      <w:r w:rsidR="00A656B6">
        <w:rPr>
          <w:lang w:val="fr-FR"/>
        </w:rPr>
        <w:t> </w:t>
      </w:r>
      <w:r>
        <w:rPr>
          <w:lang w:val="fr-FR"/>
        </w:rPr>
        <w:t xml:space="preserve">novembre </w:t>
      </w:r>
      <w:r w:rsidRPr="001E5A54">
        <w:rPr>
          <w:lang w:val="fr-FR"/>
        </w:rPr>
        <w:t xml:space="preserve">2020 </w:t>
      </w:r>
      <w:r>
        <w:rPr>
          <w:lang w:val="fr-FR"/>
        </w:rPr>
        <w:t>(</w:t>
      </w:r>
      <w:r w:rsidRPr="001E5A54">
        <w:rPr>
          <w:lang w:val="fr-FR"/>
        </w:rPr>
        <w:t xml:space="preserve">S.B. 2020 </w:t>
      </w:r>
      <w:r>
        <w:rPr>
          <w:lang w:val="fr-FR"/>
        </w:rPr>
        <w:t>n</w:t>
      </w:r>
      <w:r w:rsidR="00A656B6" w:rsidRPr="00A656B6">
        <w:rPr>
          <w:vertAlign w:val="superscript"/>
          <w:lang w:val="fr-FR"/>
        </w:rPr>
        <w:t>o</w:t>
      </w:r>
      <w:r w:rsidR="00A656B6">
        <w:rPr>
          <w:lang w:val="fr-FR"/>
        </w:rPr>
        <w:t> </w:t>
      </w:r>
      <w:r w:rsidRPr="001E5A54">
        <w:rPr>
          <w:lang w:val="fr-FR"/>
        </w:rPr>
        <w:t>27</w:t>
      </w:r>
      <w:r>
        <w:rPr>
          <w:lang w:val="fr-FR"/>
        </w:rPr>
        <w:t>)</w:t>
      </w:r>
      <w:r w:rsidRPr="001E5A54">
        <w:rPr>
          <w:lang w:val="fr-FR"/>
        </w:rPr>
        <w:t xml:space="preserve"> </w:t>
      </w:r>
      <w:r>
        <w:rPr>
          <w:lang w:val="fr-FR"/>
        </w:rPr>
        <w:t xml:space="preserve">dispose que les agents pénitentiaires doivent traiter les prisonniers avec humanité et </w:t>
      </w:r>
      <w:r w:rsidRPr="001E5A54">
        <w:rPr>
          <w:lang w:val="fr-FR"/>
        </w:rPr>
        <w:t xml:space="preserve">justice, </w:t>
      </w:r>
      <w:r>
        <w:rPr>
          <w:lang w:val="fr-FR"/>
        </w:rPr>
        <w:t>mais également avec la sévérité appropriée</w:t>
      </w:r>
      <w:r w:rsidRPr="001E5A54">
        <w:rPr>
          <w:lang w:val="fr-FR"/>
        </w:rPr>
        <w:t xml:space="preserve">. </w:t>
      </w:r>
      <w:r>
        <w:rPr>
          <w:lang w:val="fr-FR"/>
        </w:rPr>
        <w:t xml:space="preserve">Pendant la pandémie de </w:t>
      </w:r>
      <w:r w:rsidRPr="001E5A54">
        <w:rPr>
          <w:lang w:val="fr-FR"/>
        </w:rPr>
        <w:t xml:space="preserve">COVID-19, </w:t>
      </w:r>
      <w:r>
        <w:rPr>
          <w:lang w:val="fr-FR"/>
        </w:rPr>
        <w:t xml:space="preserve">des règles strictes étaient en vigueur pour préserver l’hygiène et prévenir la </w:t>
      </w:r>
      <w:r w:rsidRPr="001E5A54">
        <w:rPr>
          <w:lang w:val="fr-FR"/>
        </w:rPr>
        <w:t>contamination</w:t>
      </w:r>
      <w:r>
        <w:rPr>
          <w:lang w:val="fr-FR"/>
        </w:rPr>
        <w:t xml:space="preserve"> et la propagation du virus</w:t>
      </w:r>
      <w:r w:rsidRPr="001E5A54">
        <w:rPr>
          <w:lang w:val="fr-FR"/>
        </w:rPr>
        <w:t xml:space="preserve">. </w:t>
      </w:r>
      <w:r>
        <w:rPr>
          <w:lang w:val="fr-FR"/>
        </w:rPr>
        <w:t>Les personnes infectées étaient isolées et suivies par des spécialistes internes et externes</w:t>
      </w:r>
      <w:r w:rsidRPr="001E5A54">
        <w:rPr>
          <w:lang w:val="fr-FR"/>
        </w:rPr>
        <w:t>.</w:t>
      </w:r>
    </w:p>
    <w:p w14:paraId="209D4EBE" w14:textId="77777777" w:rsidR="008B112C" w:rsidRPr="00A656B6" w:rsidRDefault="008B112C" w:rsidP="00A656B6">
      <w:pPr>
        <w:pStyle w:val="SingleTxtG"/>
      </w:pPr>
      <w:r w:rsidRPr="001E5A54">
        <w:rPr>
          <w:lang w:val="fr-FR"/>
        </w:rPr>
        <w:t>28.</w:t>
      </w:r>
      <w:r w:rsidRPr="001E5A54">
        <w:rPr>
          <w:lang w:val="fr-FR"/>
        </w:rPr>
        <w:tab/>
      </w:r>
      <w:r w:rsidRPr="00A656B6">
        <w:t>Le Corps des policiers ne pratique pas la torture, ni en théorie ni en pratique.</w:t>
      </w:r>
    </w:p>
    <w:p w14:paraId="4DE29F92" w14:textId="598E47AD" w:rsidR="008B112C" w:rsidRPr="00A656B6" w:rsidRDefault="008B112C" w:rsidP="00A656B6">
      <w:pPr>
        <w:pStyle w:val="SingleTxtG"/>
        <w:keepNext/>
      </w:pPr>
      <w:r w:rsidRPr="00A656B6">
        <w:t>29.</w:t>
      </w:r>
      <w:r w:rsidRPr="00A656B6">
        <w:tab/>
        <w:t>L’article</w:t>
      </w:r>
      <w:r w:rsidR="00A656B6">
        <w:t> </w:t>
      </w:r>
      <w:r w:rsidRPr="00A656B6">
        <w:t>12 de la Charte de la police régit « l’usage de la force », disposant en particulier ce qui suit</w:t>
      </w:r>
      <w:r w:rsidR="00A656B6">
        <w:t>.</w:t>
      </w:r>
    </w:p>
    <w:p w14:paraId="0A1087FF" w14:textId="6870E643" w:rsidR="008B112C" w:rsidRPr="001E5A54" w:rsidRDefault="008B112C" w:rsidP="00A656B6">
      <w:pPr>
        <w:pStyle w:val="SingleTxtG"/>
        <w:keepNext/>
        <w:rPr>
          <w:lang w:val="fr-FR"/>
        </w:rPr>
      </w:pPr>
      <w:r w:rsidRPr="00A656B6">
        <w:t>30.</w:t>
      </w:r>
      <w:r w:rsidRPr="00A656B6">
        <w:tab/>
        <w:t>La</w:t>
      </w:r>
      <w:r>
        <w:rPr>
          <w:lang w:val="fr-FR"/>
        </w:rPr>
        <w:t xml:space="preserve"> </w:t>
      </w:r>
      <w:r w:rsidRPr="001E5A54">
        <w:rPr>
          <w:lang w:val="fr-FR"/>
        </w:rPr>
        <w:t xml:space="preserve">police </w:t>
      </w:r>
      <w:r>
        <w:rPr>
          <w:lang w:val="fr-FR"/>
        </w:rPr>
        <w:t xml:space="preserve">peut faire usage de la </w:t>
      </w:r>
      <w:r w:rsidRPr="001E5A54">
        <w:rPr>
          <w:lang w:val="fr-FR"/>
        </w:rPr>
        <w:t>force</w:t>
      </w:r>
      <w:r w:rsidR="00A656B6">
        <w:rPr>
          <w:lang w:val="fr-FR"/>
        </w:rPr>
        <w:t xml:space="preserve"> </w:t>
      </w:r>
      <w:r>
        <w:rPr>
          <w:lang w:val="fr-FR"/>
        </w:rPr>
        <w:t>uniquement</w:t>
      </w:r>
      <w:r w:rsidR="00A656B6">
        <w:rPr>
          <w:lang w:val="fr-FR"/>
        </w:rPr>
        <w:t> </w:t>
      </w:r>
      <w:r w:rsidRPr="001E5A54">
        <w:rPr>
          <w:lang w:val="fr-FR"/>
        </w:rPr>
        <w:t>:</w:t>
      </w:r>
    </w:p>
    <w:p w14:paraId="373E00F4" w14:textId="1AD6DDCB" w:rsidR="008B112C" w:rsidRPr="001E5A54" w:rsidRDefault="008B112C" w:rsidP="00A656B6">
      <w:pPr>
        <w:pStyle w:val="SingleTxtG"/>
        <w:ind w:firstLine="567"/>
        <w:rPr>
          <w:lang w:val="fr-FR"/>
        </w:rPr>
      </w:pPr>
      <w:r w:rsidRPr="001E5A54">
        <w:rPr>
          <w:lang w:val="fr-FR"/>
        </w:rPr>
        <w:t>a)</w:t>
      </w:r>
      <w:r w:rsidRPr="001E5A54">
        <w:rPr>
          <w:lang w:val="fr-FR"/>
        </w:rPr>
        <w:tab/>
      </w:r>
      <w:r w:rsidR="00A656B6">
        <w:rPr>
          <w:lang w:val="fr-FR"/>
        </w:rPr>
        <w:t xml:space="preserve">Pour </w:t>
      </w:r>
      <w:r>
        <w:rPr>
          <w:lang w:val="fr-FR"/>
        </w:rPr>
        <w:t>défendre, en cas de nécessité, son intégrité, son honneur ou ses biens ou ceux d’autrui contre une atteinte immédiate </w:t>
      </w:r>
      <w:r w:rsidRPr="001E5A54">
        <w:rPr>
          <w:lang w:val="fr-FR"/>
        </w:rPr>
        <w:t>;</w:t>
      </w:r>
    </w:p>
    <w:p w14:paraId="60B756C6" w14:textId="54C20AA5" w:rsidR="008B112C" w:rsidRPr="00A656B6" w:rsidRDefault="008B112C" w:rsidP="00A656B6">
      <w:pPr>
        <w:pStyle w:val="SingleTxtG"/>
        <w:ind w:firstLine="567"/>
        <w:rPr>
          <w:lang w:val="fr-FR"/>
        </w:rPr>
      </w:pPr>
      <w:r w:rsidRPr="00A656B6">
        <w:rPr>
          <w:lang w:val="fr-FR"/>
        </w:rPr>
        <w:lastRenderedPageBreak/>
        <w:t>b)</w:t>
      </w:r>
      <w:r w:rsidRPr="00A656B6">
        <w:rPr>
          <w:lang w:val="fr-FR"/>
        </w:rPr>
        <w:tab/>
      </w:r>
      <w:r w:rsidR="00A656B6" w:rsidRPr="00A656B6">
        <w:rPr>
          <w:lang w:val="fr-FR"/>
        </w:rPr>
        <w:t xml:space="preserve">Pour </w:t>
      </w:r>
      <w:r w:rsidRPr="00A656B6">
        <w:rPr>
          <w:lang w:val="fr-FR"/>
        </w:rPr>
        <w:t>mettre fin à des émeutes ou à des rassemblements publics ou pour briser une résistance violente ou toute autre opposition sérieuse, après échec notamment de l’application des dispositions du premier alinéa ;</w:t>
      </w:r>
    </w:p>
    <w:p w14:paraId="7488C45E" w14:textId="5E7602F6" w:rsidR="008B112C" w:rsidRPr="00A656B6" w:rsidRDefault="008B112C" w:rsidP="00A656B6">
      <w:pPr>
        <w:pStyle w:val="SingleTxtG"/>
        <w:ind w:firstLine="567"/>
        <w:rPr>
          <w:lang w:val="fr-FR"/>
        </w:rPr>
      </w:pPr>
      <w:r w:rsidRPr="00A656B6">
        <w:rPr>
          <w:lang w:val="fr-FR"/>
        </w:rPr>
        <w:t>c)</w:t>
      </w:r>
      <w:r w:rsidRPr="00A656B6">
        <w:rPr>
          <w:lang w:val="fr-FR"/>
        </w:rPr>
        <w:tab/>
      </w:r>
      <w:r w:rsidR="00A656B6" w:rsidRPr="00A656B6">
        <w:rPr>
          <w:lang w:val="fr-FR"/>
        </w:rPr>
        <w:t xml:space="preserve">Pour </w:t>
      </w:r>
      <w:r w:rsidRPr="00A656B6">
        <w:rPr>
          <w:lang w:val="fr-FR"/>
        </w:rPr>
        <w:t>arrêter des condamnés qui se sont évadés ou des personnes soupçonnées d’infraction grave.</w:t>
      </w:r>
    </w:p>
    <w:p w14:paraId="3DE22D34" w14:textId="77777777" w:rsidR="008B112C" w:rsidRPr="007B39E4" w:rsidRDefault="008B112C" w:rsidP="007B39E4">
      <w:pPr>
        <w:pStyle w:val="SingleTxtG"/>
      </w:pPr>
      <w:r w:rsidRPr="001E5A54">
        <w:rPr>
          <w:lang w:val="fr-FR"/>
        </w:rPr>
        <w:t>31.</w:t>
      </w:r>
      <w:r w:rsidRPr="001E5A54">
        <w:rPr>
          <w:lang w:val="fr-FR"/>
        </w:rPr>
        <w:tab/>
      </w:r>
      <w:r>
        <w:rPr>
          <w:lang w:val="fr-FR"/>
        </w:rPr>
        <w:t xml:space="preserve">Il ne peut être fait usage d’une </w:t>
      </w:r>
      <w:r w:rsidRPr="001E5A54">
        <w:rPr>
          <w:lang w:val="fr-FR"/>
        </w:rPr>
        <w:t xml:space="preserve">force </w:t>
      </w:r>
      <w:r>
        <w:rPr>
          <w:lang w:val="fr-FR"/>
        </w:rPr>
        <w:t>plus grande que celle qui est proportionnée à l’importance de l’objectif à atteindre et il ne peut être infligé plus de douleur ou de blessure que ce qui est manifestement inévitable dans les circonstances</w:t>
      </w:r>
      <w:r w:rsidRPr="001E5A54">
        <w:rPr>
          <w:lang w:val="fr-FR"/>
        </w:rPr>
        <w:t xml:space="preserve">. </w:t>
      </w:r>
      <w:r>
        <w:rPr>
          <w:lang w:val="fr-FR"/>
        </w:rPr>
        <w:t xml:space="preserve">Les cas signalés d’usage excessif de la </w:t>
      </w:r>
      <w:r w:rsidRPr="001E5A54">
        <w:rPr>
          <w:lang w:val="fr-FR"/>
        </w:rPr>
        <w:t xml:space="preserve">force </w:t>
      </w:r>
      <w:r>
        <w:rPr>
          <w:lang w:val="fr-FR"/>
        </w:rPr>
        <w:t>par des policiers lors d’arrestations ou par des agents pénitentiaires dans les lieux de détention donnent lieu à l’ouverture d’une enquête par l’</w:t>
      </w:r>
      <w:r w:rsidRPr="001E5A54">
        <w:rPr>
          <w:lang w:val="fr-FR"/>
        </w:rPr>
        <w:t>OPZ (</w:t>
      </w:r>
      <w:r>
        <w:rPr>
          <w:lang w:val="fr-FR"/>
        </w:rPr>
        <w:t xml:space="preserve">service interne des plaintes de la police). Si l’enquête établit la culpabilité du policier ou de l’agent pénitentiaire, celui-ci fait l’objet de sanctions disciplinaires ou </w:t>
      </w:r>
      <w:r w:rsidRPr="007B39E4">
        <w:t>pénales.</w:t>
      </w:r>
    </w:p>
    <w:p w14:paraId="28ED02D4" w14:textId="46D9C3E3" w:rsidR="008B112C" w:rsidRPr="007B39E4" w:rsidRDefault="008B112C" w:rsidP="007B39E4">
      <w:pPr>
        <w:pStyle w:val="SingleTxtG"/>
      </w:pPr>
      <w:r w:rsidRPr="007B39E4">
        <w:t>32.</w:t>
      </w:r>
      <w:r w:rsidRPr="007B39E4">
        <w:tab/>
        <w:t>OPZ, données pour la période 2022</w:t>
      </w:r>
      <w:r w:rsidR="007B39E4">
        <w:noBreakHyphen/>
      </w:r>
      <w:r w:rsidRPr="007B39E4">
        <w:t>2023</w:t>
      </w:r>
    </w:p>
    <w:p w14:paraId="279237D0" w14:textId="32FDF6D0" w:rsidR="008B112C" w:rsidRDefault="008B112C" w:rsidP="007B39E4">
      <w:pPr>
        <w:pStyle w:val="SingleTxtG"/>
        <w:rPr>
          <w:lang w:val="fr-FR"/>
        </w:rPr>
      </w:pPr>
      <w:r w:rsidRPr="007B39E4">
        <w:t>33.</w:t>
      </w:r>
      <w:r w:rsidRPr="007B39E4">
        <w:tab/>
        <w:t>Au</w:t>
      </w:r>
      <w:r>
        <w:rPr>
          <w:lang w:val="fr-FR"/>
        </w:rPr>
        <w:t xml:space="preserve"> cours de la période </w:t>
      </w:r>
      <w:r w:rsidRPr="001E5A54">
        <w:rPr>
          <w:lang w:val="fr-FR"/>
        </w:rPr>
        <w:t>2022</w:t>
      </w:r>
      <w:r w:rsidR="007B39E4">
        <w:rPr>
          <w:lang w:val="fr-FR"/>
        </w:rPr>
        <w:noBreakHyphen/>
      </w:r>
      <w:r w:rsidRPr="001E5A54">
        <w:rPr>
          <w:lang w:val="fr-FR"/>
        </w:rPr>
        <w:t xml:space="preserve">2023, </w:t>
      </w:r>
      <w:r>
        <w:rPr>
          <w:lang w:val="fr-FR"/>
        </w:rPr>
        <w:t>16</w:t>
      </w:r>
      <w:r w:rsidR="007B39E4">
        <w:rPr>
          <w:lang w:val="fr-FR"/>
        </w:rPr>
        <w:t> </w:t>
      </w:r>
      <w:r>
        <w:rPr>
          <w:lang w:val="fr-FR"/>
        </w:rPr>
        <w:t>affaires</w:t>
      </w:r>
      <w:r w:rsidRPr="009B29E0">
        <w:rPr>
          <w:lang w:val="fr-FR"/>
        </w:rPr>
        <w:t xml:space="preserve"> </w:t>
      </w:r>
      <w:r>
        <w:rPr>
          <w:lang w:val="fr-FR"/>
        </w:rPr>
        <w:t>(concernant 22</w:t>
      </w:r>
      <w:r w:rsidR="007B39E4">
        <w:rPr>
          <w:lang w:val="fr-FR"/>
        </w:rPr>
        <w:t> </w:t>
      </w:r>
      <w:r>
        <w:rPr>
          <w:lang w:val="fr-FR"/>
        </w:rPr>
        <w:t xml:space="preserve">suspects) ont été examinées conjointement par le chef des Forces de police du </w:t>
      </w:r>
      <w:r w:rsidRPr="001E5A54">
        <w:rPr>
          <w:lang w:val="fr-FR"/>
        </w:rPr>
        <w:t xml:space="preserve">Suriname </w:t>
      </w:r>
      <w:r>
        <w:rPr>
          <w:lang w:val="fr-FR"/>
        </w:rPr>
        <w:t xml:space="preserve">et le </w:t>
      </w:r>
      <w:r w:rsidR="007B39E4">
        <w:rPr>
          <w:lang w:val="fr-FR"/>
        </w:rPr>
        <w:t xml:space="preserve">Procureur </w:t>
      </w:r>
      <w:r>
        <w:rPr>
          <w:lang w:val="fr-FR"/>
        </w:rPr>
        <w:t>général et ont donné lieu à l’adoption de décisions quant à l’imposition ou non de sanctions disciplinaires contre les policiers visés pour diverses infractions.</w:t>
      </w:r>
    </w:p>
    <w:p w14:paraId="0134D023" w14:textId="137C41E7" w:rsidR="003D0EE2" w:rsidRPr="001E5A54" w:rsidRDefault="003D0EE2" w:rsidP="003D0EE2">
      <w:pPr>
        <w:pStyle w:val="H23G"/>
        <w:rPr>
          <w:lang w:val="fr-FR"/>
        </w:rPr>
      </w:pPr>
      <w:r>
        <w:rPr>
          <w:rStyle w:val="ui-provider"/>
        </w:rPr>
        <w:tab/>
      </w:r>
      <w:r>
        <w:rPr>
          <w:rStyle w:val="ui-provider"/>
        </w:rPr>
        <w:tab/>
      </w:r>
      <w:r>
        <w:rPr>
          <w:rStyle w:val="ui-provider"/>
        </w:rPr>
        <w:t>(Sanction disciplinaire par suspect)</w:t>
      </w:r>
    </w:p>
    <w:p w14:paraId="2F73F444" w14:textId="77777777" w:rsidR="008B112C" w:rsidRPr="001E5A54" w:rsidRDefault="008B112C" w:rsidP="003D0EE2">
      <w:pPr>
        <w:pStyle w:val="H23G"/>
        <w:rPr>
          <w:lang w:val="fr-FR"/>
        </w:rPr>
      </w:pPr>
      <w:r w:rsidRPr="001E5A54">
        <w:rPr>
          <w:lang w:val="fr-FR"/>
        </w:rPr>
        <w:tab/>
      </w:r>
      <w:r w:rsidRPr="001E5A54">
        <w:rPr>
          <w:lang w:val="fr-FR"/>
        </w:rPr>
        <w:tab/>
      </w:r>
      <w:bookmarkStart w:id="19" w:name="_Toc171072761"/>
      <w:r w:rsidRPr="003D0EE2">
        <w:rPr>
          <w:lang w:val="fr-FR"/>
        </w:rPr>
        <w:t>Décisions concernant l’imposition de sanctions disciplinaires</w:t>
      </w:r>
      <w:bookmarkEnd w:id="19"/>
    </w:p>
    <w:tbl>
      <w:tblPr>
        <w:tblW w:w="7370" w:type="dxa"/>
        <w:tblInd w:w="1134" w:type="dxa"/>
        <w:tblLayout w:type="fixed"/>
        <w:tblCellMar>
          <w:left w:w="0" w:type="dxa"/>
          <w:right w:w="0" w:type="dxa"/>
        </w:tblCellMar>
        <w:tblLook w:val="04A0" w:firstRow="1" w:lastRow="0" w:firstColumn="1" w:lastColumn="0" w:noHBand="0" w:noVBand="1"/>
      </w:tblPr>
      <w:tblGrid>
        <w:gridCol w:w="3767"/>
        <w:gridCol w:w="3603"/>
      </w:tblGrid>
      <w:tr w:rsidR="005029AC" w:rsidRPr="005029AC" w14:paraId="40C9CA03" w14:textId="77777777" w:rsidTr="005029AC">
        <w:trPr>
          <w:tblHeader/>
        </w:trPr>
        <w:tc>
          <w:tcPr>
            <w:tcW w:w="3767" w:type="dxa"/>
            <w:tcBorders>
              <w:top w:val="single" w:sz="4" w:space="0" w:color="auto"/>
              <w:bottom w:val="single" w:sz="12" w:space="0" w:color="auto"/>
            </w:tcBorders>
            <w:shd w:val="clear" w:color="auto" w:fill="auto"/>
            <w:vAlign w:val="bottom"/>
          </w:tcPr>
          <w:p w14:paraId="437EE675" w14:textId="77777777" w:rsidR="008B112C" w:rsidRPr="005029AC" w:rsidRDefault="008B112C" w:rsidP="005029AC">
            <w:pPr>
              <w:suppressAutoHyphens w:val="0"/>
              <w:spacing w:before="80" w:after="80" w:line="200" w:lineRule="exact"/>
              <w:rPr>
                <w:i/>
                <w:sz w:val="16"/>
                <w:lang w:val="fr-FR"/>
              </w:rPr>
            </w:pPr>
            <w:r w:rsidRPr="005029AC">
              <w:rPr>
                <w:i/>
                <w:sz w:val="16"/>
                <w:lang w:val="fr-FR"/>
              </w:rPr>
              <w:t xml:space="preserve">Sanction disciplinaire </w:t>
            </w:r>
          </w:p>
        </w:tc>
        <w:tc>
          <w:tcPr>
            <w:tcW w:w="3603" w:type="dxa"/>
            <w:tcBorders>
              <w:top w:val="single" w:sz="4" w:space="0" w:color="auto"/>
              <w:bottom w:val="single" w:sz="12" w:space="0" w:color="auto"/>
            </w:tcBorders>
            <w:shd w:val="clear" w:color="auto" w:fill="auto"/>
            <w:vAlign w:val="bottom"/>
          </w:tcPr>
          <w:p w14:paraId="765BF4C3" w14:textId="77777777" w:rsidR="008B112C" w:rsidRPr="005029AC" w:rsidRDefault="008B112C" w:rsidP="005029AC">
            <w:pPr>
              <w:suppressAutoHyphens w:val="0"/>
              <w:spacing w:before="80" w:after="80" w:line="200" w:lineRule="exact"/>
              <w:jc w:val="right"/>
              <w:rPr>
                <w:i/>
                <w:sz w:val="16"/>
                <w:lang w:val="fr-FR"/>
              </w:rPr>
            </w:pPr>
            <w:r w:rsidRPr="005029AC">
              <w:rPr>
                <w:i/>
                <w:sz w:val="16"/>
                <w:lang w:val="fr-FR"/>
              </w:rPr>
              <w:t xml:space="preserve">Nombre </w:t>
            </w:r>
          </w:p>
        </w:tc>
      </w:tr>
      <w:tr w:rsidR="008B112C" w:rsidRPr="005029AC" w14:paraId="2B6EFB34" w14:textId="77777777" w:rsidTr="005029AC">
        <w:tc>
          <w:tcPr>
            <w:tcW w:w="3767" w:type="dxa"/>
            <w:tcBorders>
              <w:top w:val="single" w:sz="12" w:space="0" w:color="auto"/>
            </w:tcBorders>
            <w:shd w:val="clear" w:color="auto" w:fill="auto"/>
          </w:tcPr>
          <w:p w14:paraId="1857A198" w14:textId="77777777" w:rsidR="008B112C" w:rsidRPr="005029AC" w:rsidRDefault="008B112C" w:rsidP="005029AC">
            <w:pPr>
              <w:suppressAutoHyphens w:val="0"/>
              <w:spacing w:before="40" w:after="40" w:line="220" w:lineRule="exact"/>
              <w:rPr>
                <w:sz w:val="18"/>
                <w:lang w:val="fr-FR"/>
              </w:rPr>
            </w:pPr>
            <w:r w:rsidRPr="005029AC">
              <w:rPr>
                <w:sz w:val="18"/>
                <w:lang w:val="fr-FR"/>
              </w:rPr>
              <w:t xml:space="preserve">Blâme </w:t>
            </w:r>
          </w:p>
        </w:tc>
        <w:tc>
          <w:tcPr>
            <w:tcW w:w="3603" w:type="dxa"/>
            <w:tcBorders>
              <w:top w:val="single" w:sz="12" w:space="0" w:color="auto"/>
            </w:tcBorders>
            <w:shd w:val="clear" w:color="auto" w:fill="auto"/>
            <w:vAlign w:val="bottom"/>
          </w:tcPr>
          <w:p w14:paraId="74DF0926" w14:textId="77777777" w:rsidR="008B112C" w:rsidRPr="005029AC" w:rsidRDefault="008B112C" w:rsidP="005029AC">
            <w:pPr>
              <w:suppressAutoHyphens w:val="0"/>
              <w:spacing w:before="40" w:after="40" w:line="220" w:lineRule="exact"/>
              <w:jc w:val="right"/>
              <w:rPr>
                <w:sz w:val="18"/>
                <w:lang w:val="fr-FR"/>
              </w:rPr>
            </w:pPr>
            <w:r w:rsidRPr="005029AC">
              <w:rPr>
                <w:sz w:val="18"/>
                <w:lang w:val="fr-FR"/>
              </w:rPr>
              <w:t>2</w:t>
            </w:r>
          </w:p>
        </w:tc>
      </w:tr>
      <w:tr w:rsidR="008B112C" w:rsidRPr="005029AC" w14:paraId="35EF93E3" w14:textId="77777777" w:rsidTr="005029AC">
        <w:tc>
          <w:tcPr>
            <w:tcW w:w="3767" w:type="dxa"/>
            <w:shd w:val="clear" w:color="auto" w:fill="auto"/>
          </w:tcPr>
          <w:p w14:paraId="5BA7D23B" w14:textId="5F767DBB" w:rsidR="008B112C" w:rsidRPr="005029AC" w:rsidRDefault="008B112C" w:rsidP="005029AC">
            <w:pPr>
              <w:suppressAutoHyphens w:val="0"/>
              <w:spacing w:before="40" w:after="40" w:line="220" w:lineRule="exact"/>
              <w:rPr>
                <w:sz w:val="18"/>
                <w:lang w:val="fr-FR"/>
              </w:rPr>
            </w:pPr>
            <w:r w:rsidRPr="005029AC">
              <w:rPr>
                <w:sz w:val="18"/>
                <w:lang w:val="fr-FR"/>
              </w:rPr>
              <w:t>Blâme et obligation de suivi</w:t>
            </w:r>
          </w:p>
        </w:tc>
        <w:tc>
          <w:tcPr>
            <w:tcW w:w="3603" w:type="dxa"/>
            <w:shd w:val="clear" w:color="auto" w:fill="auto"/>
            <w:vAlign w:val="bottom"/>
          </w:tcPr>
          <w:p w14:paraId="50390131" w14:textId="77777777" w:rsidR="008B112C" w:rsidRPr="005029AC" w:rsidRDefault="008B112C" w:rsidP="005029AC">
            <w:pPr>
              <w:suppressAutoHyphens w:val="0"/>
              <w:spacing w:before="40" w:after="40" w:line="220" w:lineRule="exact"/>
              <w:jc w:val="right"/>
              <w:rPr>
                <w:sz w:val="18"/>
                <w:lang w:val="fr-FR"/>
              </w:rPr>
            </w:pPr>
            <w:r w:rsidRPr="005029AC">
              <w:rPr>
                <w:sz w:val="18"/>
                <w:lang w:val="fr-FR"/>
              </w:rPr>
              <w:t>2</w:t>
            </w:r>
          </w:p>
        </w:tc>
      </w:tr>
      <w:tr w:rsidR="008B112C" w:rsidRPr="005029AC" w14:paraId="335512FF" w14:textId="77777777" w:rsidTr="005029AC">
        <w:tc>
          <w:tcPr>
            <w:tcW w:w="3767" w:type="dxa"/>
            <w:shd w:val="clear" w:color="auto" w:fill="auto"/>
          </w:tcPr>
          <w:p w14:paraId="43093233" w14:textId="77777777" w:rsidR="008B112C" w:rsidRPr="005029AC" w:rsidRDefault="008B112C" w:rsidP="005029AC">
            <w:pPr>
              <w:suppressAutoHyphens w:val="0"/>
              <w:spacing w:before="40" w:after="40" w:line="220" w:lineRule="exact"/>
              <w:rPr>
                <w:sz w:val="18"/>
                <w:lang w:val="fr-FR"/>
              </w:rPr>
            </w:pPr>
            <w:r w:rsidRPr="005029AC">
              <w:rPr>
                <w:sz w:val="18"/>
                <w:lang w:val="fr-FR"/>
              </w:rPr>
              <w:t xml:space="preserve">Mise à pied </w:t>
            </w:r>
          </w:p>
        </w:tc>
        <w:tc>
          <w:tcPr>
            <w:tcW w:w="3603" w:type="dxa"/>
            <w:shd w:val="clear" w:color="auto" w:fill="auto"/>
            <w:vAlign w:val="bottom"/>
          </w:tcPr>
          <w:p w14:paraId="52D793FC" w14:textId="77777777" w:rsidR="008B112C" w:rsidRPr="005029AC" w:rsidRDefault="008B112C" w:rsidP="005029AC">
            <w:pPr>
              <w:suppressAutoHyphens w:val="0"/>
              <w:spacing w:before="40" w:after="40" w:line="220" w:lineRule="exact"/>
              <w:jc w:val="right"/>
              <w:rPr>
                <w:sz w:val="18"/>
                <w:lang w:val="fr-FR"/>
              </w:rPr>
            </w:pPr>
            <w:r w:rsidRPr="005029AC">
              <w:rPr>
                <w:sz w:val="18"/>
                <w:lang w:val="fr-FR"/>
              </w:rPr>
              <w:t>1</w:t>
            </w:r>
          </w:p>
        </w:tc>
      </w:tr>
      <w:tr w:rsidR="008B112C" w:rsidRPr="005029AC" w14:paraId="06FDC114" w14:textId="77777777" w:rsidTr="005029AC">
        <w:tc>
          <w:tcPr>
            <w:tcW w:w="3767" w:type="dxa"/>
            <w:shd w:val="clear" w:color="auto" w:fill="auto"/>
          </w:tcPr>
          <w:p w14:paraId="61C6A26B" w14:textId="77777777" w:rsidR="008B112C" w:rsidRPr="005029AC" w:rsidRDefault="008B112C" w:rsidP="005029AC">
            <w:pPr>
              <w:suppressAutoHyphens w:val="0"/>
              <w:spacing w:before="40" w:after="40" w:line="220" w:lineRule="exact"/>
              <w:rPr>
                <w:sz w:val="18"/>
                <w:lang w:val="fr-FR"/>
              </w:rPr>
            </w:pPr>
            <w:r w:rsidRPr="005029AC">
              <w:rPr>
                <w:sz w:val="18"/>
                <w:lang w:val="fr-FR"/>
              </w:rPr>
              <w:t xml:space="preserve">Avertissement </w:t>
            </w:r>
          </w:p>
        </w:tc>
        <w:tc>
          <w:tcPr>
            <w:tcW w:w="3603" w:type="dxa"/>
            <w:shd w:val="clear" w:color="auto" w:fill="auto"/>
            <w:vAlign w:val="bottom"/>
          </w:tcPr>
          <w:p w14:paraId="1C51BE49" w14:textId="77777777" w:rsidR="008B112C" w:rsidRPr="005029AC" w:rsidRDefault="008B112C" w:rsidP="005029AC">
            <w:pPr>
              <w:suppressAutoHyphens w:val="0"/>
              <w:spacing w:before="40" w:after="40" w:line="220" w:lineRule="exact"/>
              <w:jc w:val="right"/>
              <w:rPr>
                <w:sz w:val="18"/>
                <w:lang w:val="fr-FR"/>
              </w:rPr>
            </w:pPr>
            <w:r w:rsidRPr="005029AC">
              <w:rPr>
                <w:sz w:val="18"/>
                <w:lang w:val="fr-FR"/>
              </w:rPr>
              <w:t>4</w:t>
            </w:r>
          </w:p>
        </w:tc>
      </w:tr>
      <w:tr w:rsidR="008B112C" w:rsidRPr="005029AC" w14:paraId="2EEE4409" w14:textId="77777777" w:rsidTr="005029AC">
        <w:tc>
          <w:tcPr>
            <w:tcW w:w="3767" w:type="dxa"/>
            <w:shd w:val="clear" w:color="auto" w:fill="auto"/>
          </w:tcPr>
          <w:p w14:paraId="4FE4C57A" w14:textId="77777777" w:rsidR="008B112C" w:rsidRPr="005029AC" w:rsidRDefault="008B112C" w:rsidP="005029AC">
            <w:pPr>
              <w:suppressAutoHyphens w:val="0"/>
              <w:spacing w:before="40" w:after="40" w:line="220" w:lineRule="exact"/>
              <w:rPr>
                <w:sz w:val="18"/>
                <w:lang w:val="fr-FR"/>
              </w:rPr>
            </w:pPr>
            <w:r w:rsidRPr="005029AC">
              <w:rPr>
                <w:sz w:val="18"/>
                <w:lang w:val="fr-FR"/>
              </w:rPr>
              <w:t xml:space="preserve">Amende </w:t>
            </w:r>
          </w:p>
        </w:tc>
        <w:tc>
          <w:tcPr>
            <w:tcW w:w="3603" w:type="dxa"/>
            <w:shd w:val="clear" w:color="auto" w:fill="auto"/>
            <w:vAlign w:val="bottom"/>
          </w:tcPr>
          <w:p w14:paraId="1678AF6A" w14:textId="77777777" w:rsidR="008B112C" w:rsidRPr="005029AC" w:rsidRDefault="008B112C" w:rsidP="005029AC">
            <w:pPr>
              <w:suppressAutoHyphens w:val="0"/>
              <w:spacing w:before="40" w:after="40" w:line="220" w:lineRule="exact"/>
              <w:jc w:val="right"/>
              <w:rPr>
                <w:sz w:val="18"/>
                <w:lang w:val="fr-FR"/>
              </w:rPr>
            </w:pPr>
            <w:r w:rsidRPr="005029AC">
              <w:rPr>
                <w:sz w:val="18"/>
                <w:lang w:val="fr-FR"/>
              </w:rPr>
              <w:t>1</w:t>
            </w:r>
          </w:p>
        </w:tc>
      </w:tr>
      <w:tr w:rsidR="008B112C" w:rsidRPr="005029AC" w14:paraId="0F2A01B9" w14:textId="77777777" w:rsidTr="005029AC">
        <w:tc>
          <w:tcPr>
            <w:tcW w:w="3767" w:type="dxa"/>
            <w:shd w:val="clear" w:color="auto" w:fill="auto"/>
          </w:tcPr>
          <w:p w14:paraId="05B4CE89" w14:textId="77777777" w:rsidR="008B112C" w:rsidRPr="005029AC" w:rsidRDefault="008B112C" w:rsidP="005029AC">
            <w:pPr>
              <w:suppressAutoHyphens w:val="0"/>
              <w:spacing w:before="40" w:after="40" w:line="220" w:lineRule="exact"/>
              <w:rPr>
                <w:sz w:val="18"/>
                <w:lang w:val="fr-FR"/>
              </w:rPr>
            </w:pPr>
            <w:r w:rsidRPr="005029AC">
              <w:rPr>
                <w:sz w:val="18"/>
                <w:lang w:val="fr-FR"/>
              </w:rPr>
              <w:t xml:space="preserve">Amende et restitution </w:t>
            </w:r>
          </w:p>
        </w:tc>
        <w:tc>
          <w:tcPr>
            <w:tcW w:w="3603" w:type="dxa"/>
            <w:shd w:val="clear" w:color="auto" w:fill="auto"/>
            <w:vAlign w:val="bottom"/>
          </w:tcPr>
          <w:p w14:paraId="04641944" w14:textId="77777777" w:rsidR="008B112C" w:rsidRPr="005029AC" w:rsidRDefault="008B112C" w:rsidP="005029AC">
            <w:pPr>
              <w:suppressAutoHyphens w:val="0"/>
              <w:spacing w:before="40" w:after="40" w:line="220" w:lineRule="exact"/>
              <w:jc w:val="right"/>
              <w:rPr>
                <w:sz w:val="18"/>
                <w:lang w:val="fr-FR"/>
              </w:rPr>
            </w:pPr>
            <w:r w:rsidRPr="005029AC">
              <w:rPr>
                <w:sz w:val="18"/>
                <w:lang w:val="fr-FR"/>
              </w:rPr>
              <w:t>1</w:t>
            </w:r>
          </w:p>
        </w:tc>
      </w:tr>
      <w:tr w:rsidR="008B112C" w:rsidRPr="005029AC" w14:paraId="6D90C09D" w14:textId="77777777" w:rsidTr="005029AC">
        <w:tc>
          <w:tcPr>
            <w:tcW w:w="3767" w:type="dxa"/>
            <w:shd w:val="clear" w:color="auto" w:fill="auto"/>
          </w:tcPr>
          <w:p w14:paraId="5990DCA3" w14:textId="77777777" w:rsidR="008B112C" w:rsidRPr="005029AC" w:rsidRDefault="008B112C" w:rsidP="005029AC">
            <w:pPr>
              <w:suppressAutoHyphens w:val="0"/>
              <w:spacing w:before="40" w:after="40" w:line="220" w:lineRule="exact"/>
              <w:rPr>
                <w:sz w:val="18"/>
                <w:lang w:val="fr-FR"/>
              </w:rPr>
            </w:pPr>
            <w:r w:rsidRPr="005029AC">
              <w:rPr>
                <w:sz w:val="18"/>
                <w:lang w:val="fr-FR"/>
              </w:rPr>
              <w:t xml:space="preserve">Rétrogradation pour un an </w:t>
            </w:r>
          </w:p>
        </w:tc>
        <w:tc>
          <w:tcPr>
            <w:tcW w:w="3603" w:type="dxa"/>
            <w:shd w:val="clear" w:color="auto" w:fill="auto"/>
            <w:vAlign w:val="bottom"/>
          </w:tcPr>
          <w:p w14:paraId="256D4F87" w14:textId="77777777" w:rsidR="008B112C" w:rsidRPr="005029AC" w:rsidRDefault="008B112C" w:rsidP="005029AC">
            <w:pPr>
              <w:suppressAutoHyphens w:val="0"/>
              <w:spacing w:before="40" w:after="40" w:line="220" w:lineRule="exact"/>
              <w:jc w:val="right"/>
              <w:rPr>
                <w:sz w:val="18"/>
                <w:lang w:val="fr-FR"/>
              </w:rPr>
            </w:pPr>
            <w:r w:rsidRPr="005029AC">
              <w:rPr>
                <w:sz w:val="18"/>
                <w:lang w:val="fr-FR"/>
              </w:rPr>
              <w:t>1</w:t>
            </w:r>
          </w:p>
        </w:tc>
      </w:tr>
      <w:tr w:rsidR="008B112C" w:rsidRPr="005029AC" w14:paraId="2D882F38" w14:textId="77777777" w:rsidTr="005029AC">
        <w:tc>
          <w:tcPr>
            <w:tcW w:w="3767" w:type="dxa"/>
            <w:shd w:val="clear" w:color="auto" w:fill="auto"/>
          </w:tcPr>
          <w:p w14:paraId="653A2751" w14:textId="77777777" w:rsidR="008B112C" w:rsidRPr="005029AC" w:rsidRDefault="008B112C" w:rsidP="005029AC">
            <w:pPr>
              <w:suppressAutoHyphens w:val="0"/>
              <w:spacing w:before="40" w:after="40" w:line="220" w:lineRule="exact"/>
              <w:rPr>
                <w:sz w:val="18"/>
                <w:lang w:val="fr-FR"/>
              </w:rPr>
            </w:pPr>
            <w:r w:rsidRPr="005029AC">
              <w:rPr>
                <w:sz w:val="18"/>
                <w:lang w:val="fr-FR"/>
              </w:rPr>
              <w:t xml:space="preserve">Pas de sanction disciplinaire </w:t>
            </w:r>
          </w:p>
        </w:tc>
        <w:tc>
          <w:tcPr>
            <w:tcW w:w="3603" w:type="dxa"/>
            <w:shd w:val="clear" w:color="auto" w:fill="auto"/>
            <w:vAlign w:val="bottom"/>
          </w:tcPr>
          <w:p w14:paraId="03033801" w14:textId="77777777" w:rsidR="008B112C" w:rsidRPr="005029AC" w:rsidRDefault="008B112C" w:rsidP="005029AC">
            <w:pPr>
              <w:suppressAutoHyphens w:val="0"/>
              <w:spacing w:before="40" w:after="40" w:line="220" w:lineRule="exact"/>
              <w:jc w:val="right"/>
              <w:rPr>
                <w:sz w:val="18"/>
                <w:lang w:val="fr-FR"/>
              </w:rPr>
            </w:pPr>
            <w:r w:rsidRPr="005029AC">
              <w:rPr>
                <w:sz w:val="18"/>
                <w:lang w:val="fr-FR"/>
              </w:rPr>
              <w:t>3</w:t>
            </w:r>
          </w:p>
        </w:tc>
      </w:tr>
      <w:tr w:rsidR="008B112C" w:rsidRPr="005029AC" w14:paraId="58FEAE00" w14:textId="77777777" w:rsidTr="005029AC">
        <w:tc>
          <w:tcPr>
            <w:tcW w:w="3767" w:type="dxa"/>
            <w:shd w:val="clear" w:color="auto" w:fill="auto"/>
          </w:tcPr>
          <w:p w14:paraId="5C883B4E" w14:textId="77777777" w:rsidR="008B112C" w:rsidRPr="005029AC" w:rsidRDefault="008B112C" w:rsidP="005029AC">
            <w:pPr>
              <w:suppressAutoHyphens w:val="0"/>
              <w:spacing w:before="40" w:after="40" w:line="220" w:lineRule="exact"/>
              <w:rPr>
                <w:sz w:val="18"/>
                <w:lang w:val="fr-FR"/>
              </w:rPr>
            </w:pPr>
            <w:r w:rsidRPr="005029AC">
              <w:rPr>
                <w:sz w:val="18"/>
                <w:lang w:val="fr-FR"/>
              </w:rPr>
              <w:t xml:space="preserve">Report (affaires en cours de jugement ou exigeant un complément d’enquête) </w:t>
            </w:r>
          </w:p>
        </w:tc>
        <w:tc>
          <w:tcPr>
            <w:tcW w:w="3603" w:type="dxa"/>
            <w:shd w:val="clear" w:color="auto" w:fill="auto"/>
            <w:vAlign w:val="bottom"/>
          </w:tcPr>
          <w:p w14:paraId="71580682" w14:textId="77777777" w:rsidR="008B112C" w:rsidRPr="005029AC" w:rsidRDefault="008B112C" w:rsidP="005029AC">
            <w:pPr>
              <w:suppressAutoHyphens w:val="0"/>
              <w:spacing w:before="40" w:after="40" w:line="220" w:lineRule="exact"/>
              <w:jc w:val="right"/>
              <w:rPr>
                <w:sz w:val="18"/>
                <w:lang w:val="fr-FR"/>
              </w:rPr>
            </w:pPr>
            <w:r w:rsidRPr="005029AC">
              <w:rPr>
                <w:sz w:val="18"/>
                <w:lang w:val="fr-FR"/>
              </w:rPr>
              <w:t>5</w:t>
            </w:r>
          </w:p>
        </w:tc>
      </w:tr>
      <w:tr w:rsidR="005029AC" w:rsidRPr="005029AC" w14:paraId="1E5D971F" w14:textId="77777777" w:rsidTr="005029AC">
        <w:tc>
          <w:tcPr>
            <w:tcW w:w="3767" w:type="dxa"/>
            <w:tcBorders>
              <w:bottom w:val="single" w:sz="12" w:space="0" w:color="auto"/>
            </w:tcBorders>
            <w:shd w:val="clear" w:color="auto" w:fill="auto"/>
          </w:tcPr>
          <w:p w14:paraId="3D660ABF" w14:textId="77777777" w:rsidR="008B112C" w:rsidRPr="005029AC" w:rsidRDefault="008B112C" w:rsidP="005029AC">
            <w:pPr>
              <w:suppressAutoHyphens w:val="0"/>
              <w:spacing w:before="40" w:after="40" w:line="220" w:lineRule="exact"/>
              <w:rPr>
                <w:sz w:val="18"/>
                <w:lang w:val="fr-FR"/>
              </w:rPr>
            </w:pPr>
            <w:r w:rsidRPr="005029AC">
              <w:rPr>
                <w:sz w:val="18"/>
                <w:lang w:val="fr-FR"/>
              </w:rPr>
              <w:t xml:space="preserve">Poursuites </w:t>
            </w:r>
          </w:p>
        </w:tc>
        <w:tc>
          <w:tcPr>
            <w:tcW w:w="3603" w:type="dxa"/>
            <w:tcBorders>
              <w:bottom w:val="single" w:sz="12" w:space="0" w:color="auto"/>
            </w:tcBorders>
            <w:shd w:val="clear" w:color="auto" w:fill="auto"/>
            <w:vAlign w:val="bottom"/>
          </w:tcPr>
          <w:p w14:paraId="0EB70593" w14:textId="77777777" w:rsidR="008B112C" w:rsidRPr="005029AC" w:rsidRDefault="008B112C" w:rsidP="005029AC">
            <w:pPr>
              <w:suppressAutoHyphens w:val="0"/>
              <w:spacing w:before="40" w:after="40" w:line="220" w:lineRule="exact"/>
              <w:jc w:val="right"/>
              <w:rPr>
                <w:sz w:val="18"/>
                <w:lang w:val="fr-FR"/>
              </w:rPr>
            </w:pPr>
            <w:r w:rsidRPr="005029AC">
              <w:rPr>
                <w:sz w:val="18"/>
                <w:lang w:val="fr-FR"/>
              </w:rPr>
              <w:t>2</w:t>
            </w:r>
          </w:p>
        </w:tc>
      </w:tr>
    </w:tbl>
    <w:p w14:paraId="077B3504" w14:textId="04F5A29E" w:rsidR="008B112C" w:rsidRPr="001E5A54" w:rsidRDefault="008B112C" w:rsidP="005029AC">
      <w:pPr>
        <w:pStyle w:val="SingleTxtG"/>
        <w:spacing w:before="240"/>
        <w:rPr>
          <w:lang w:val="fr-FR"/>
        </w:rPr>
      </w:pPr>
      <w:r w:rsidRPr="001E5A54">
        <w:rPr>
          <w:lang w:val="fr-FR"/>
        </w:rPr>
        <w:t>34.</w:t>
      </w:r>
      <w:r w:rsidRPr="001E5A54">
        <w:rPr>
          <w:lang w:val="fr-FR"/>
        </w:rPr>
        <w:tab/>
      </w:r>
      <w:r>
        <w:rPr>
          <w:lang w:val="fr-FR"/>
        </w:rPr>
        <w:t xml:space="preserve">Au </w:t>
      </w:r>
      <w:r w:rsidRPr="001E5A54">
        <w:rPr>
          <w:lang w:val="fr-FR"/>
        </w:rPr>
        <w:t>total, 22</w:t>
      </w:r>
      <w:r w:rsidR="005029AC">
        <w:rPr>
          <w:lang w:val="fr-FR"/>
        </w:rPr>
        <w:t> </w:t>
      </w:r>
      <w:r>
        <w:rPr>
          <w:lang w:val="fr-FR"/>
        </w:rPr>
        <w:t xml:space="preserve">affaires, concernant </w:t>
      </w:r>
      <w:r w:rsidRPr="001E5A54">
        <w:rPr>
          <w:lang w:val="fr-FR"/>
        </w:rPr>
        <w:t>11</w:t>
      </w:r>
      <w:r w:rsidR="005029AC">
        <w:rPr>
          <w:lang w:val="fr-FR"/>
        </w:rPr>
        <w:t> </w:t>
      </w:r>
      <w:r>
        <w:rPr>
          <w:lang w:val="fr-FR"/>
        </w:rPr>
        <w:t>personnes, sont actuellement pendantes devant le tribunal de district</w:t>
      </w:r>
      <w:r w:rsidRPr="001E5A54">
        <w:rPr>
          <w:lang w:val="fr-FR"/>
        </w:rPr>
        <w:t>.</w:t>
      </w:r>
    </w:p>
    <w:p w14:paraId="1CAD8923" w14:textId="58FCB949" w:rsidR="008B112C" w:rsidRPr="001E5A54" w:rsidRDefault="008B112C" w:rsidP="005029AC">
      <w:pPr>
        <w:pStyle w:val="H23G"/>
        <w:rPr>
          <w:lang w:val="fr-FR"/>
        </w:rPr>
      </w:pPr>
      <w:bookmarkStart w:id="20" w:name="_heading=h.2s8eyo1" w:colFirst="0" w:colLast="0"/>
      <w:bookmarkEnd w:id="20"/>
      <w:r w:rsidRPr="001E5A54">
        <w:rPr>
          <w:lang w:val="fr-FR"/>
        </w:rPr>
        <w:tab/>
      </w:r>
      <w:bookmarkStart w:id="21" w:name="_Toc171072763"/>
      <w:r w:rsidRPr="001E5A54">
        <w:rPr>
          <w:lang w:val="fr-FR"/>
        </w:rPr>
        <w:t>11</w:t>
      </w:r>
      <w:r w:rsidR="005029AC">
        <w:rPr>
          <w:lang w:val="fr-FR"/>
        </w:rPr>
        <w:t>.</w:t>
      </w:r>
      <w:r w:rsidRPr="001E5A54">
        <w:rPr>
          <w:lang w:val="fr-FR"/>
        </w:rPr>
        <w:t xml:space="preserve"> </w:t>
      </w:r>
      <w:r>
        <w:rPr>
          <w:lang w:val="fr-FR"/>
        </w:rPr>
        <w:t xml:space="preserve">et </w:t>
      </w:r>
      <w:r w:rsidRPr="001E5A54">
        <w:rPr>
          <w:lang w:val="fr-FR"/>
        </w:rPr>
        <w:t>12.</w:t>
      </w:r>
      <w:r w:rsidRPr="001E5A54">
        <w:rPr>
          <w:lang w:val="fr-FR"/>
        </w:rPr>
        <w:tab/>
        <w:t>Libert</w:t>
      </w:r>
      <w:r>
        <w:rPr>
          <w:lang w:val="fr-FR"/>
        </w:rPr>
        <w:t xml:space="preserve">é et sécurité de la personne </w:t>
      </w:r>
      <w:r w:rsidRPr="001E5A54">
        <w:rPr>
          <w:lang w:val="fr-FR"/>
        </w:rPr>
        <w:t>(art.</w:t>
      </w:r>
      <w:r w:rsidR="005029AC">
        <w:rPr>
          <w:lang w:val="fr-FR"/>
        </w:rPr>
        <w:t> </w:t>
      </w:r>
      <w:r w:rsidRPr="001E5A54">
        <w:rPr>
          <w:lang w:val="fr-FR"/>
        </w:rPr>
        <w:t>9)</w:t>
      </w:r>
      <w:bookmarkEnd w:id="21"/>
    </w:p>
    <w:p w14:paraId="4872BD69" w14:textId="22BD951B" w:rsidR="008B112C" w:rsidRPr="001E5A54" w:rsidRDefault="008B112C" w:rsidP="005029AC">
      <w:pPr>
        <w:pStyle w:val="SingleTxtG"/>
        <w:rPr>
          <w:lang w:val="fr-FR"/>
        </w:rPr>
      </w:pPr>
      <w:r w:rsidRPr="001E5A54">
        <w:rPr>
          <w:lang w:val="fr-FR"/>
        </w:rPr>
        <w:t>35.</w:t>
      </w:r>
      <w:r w:rsidRPr="001E5A54">
        <w:rPr>
          <w:lang w:val="fr-FR"/>
        </w:rPr>
        <w:tab/>
      </w:r>
      <w:r>
        <w:rPr>
          <w:lang w:val="fr-FR"/>
        </w:rPr>
        <w:t>Tout détenu a le droit de bénéficier de l’assistance d’un avocat</w:t>
      </w:r>
      <w:r w:rsidRPr="001E5A54">
        <w:rPr>
          <w:lang w:val="fr-FR"/>
        </w:rPr>
        <w:t xml:space="preserve">. </w:t>
      </w:r>
      <w:r>
        <w:rPr>
          <w:lang w:val="fr-FR"/>
        </w:rPr>
        <w:t>S’il n’a pas les moyens d’engager un avocat, l’État prend les dispositions voulues pour lui en procurer un</w:t>
      </w:r>
      <w:r w:rsidRPr="001E5A54">
        <w:rPr>
          <w:lang w:val="fr-FR"/>
        </w:rPr>
        <w:t xml:space="preserve">. </w:t>
      </w:r>
      <w:r>
        <w:rPr>
          <w:lang w:val="fr-FR"/>
        </w:rPr>
        <w:t>En cas d’infraction grave, pour ne pas perturber l’enquête de police en cours, le juge peut interdire temporairement les visites au détenu, y compris les visites de son avocat jusqu’à nouvel ordre</w:t>
      </w:r>
      <w:r w:rsidRPr="001E5A54">
        <w:rPr>
          <w:lang w:val="fr-FR"/>
        </w:rPr>
        <w:t xml:space="preserve">. </w:t>
      </w:r>
      <w:r>
        <w:rPr>
          <w:lang w:val="fr-FR"/>
        </w:rPr>
        <w:t xml:space="preserve">Un détenu peut recevoir la visite de son avocat du lundi au vendredi entre </w:t>
      </w:r>
      <w:r w:rsidR="005029AC">
        <w:rPr>
          <w:lang w:val="fr-FR"/>
        </w:rPr>
        <w:t>8 </w:t>
      </w:r>
      <w:r>
        <w:rPr>
          <w:lang w:val="fr-FR"/>
        </w:rPr>
        <w:t xml:space="preserve">heures et </w:t>
      </w:r>
      <w:r w:rsidR="005029AC">
        <w:rPr>
          <w:lang w:val="fr-FR"/>
        </w:rPr>
        <w:t>17 </w:t>
      </w:r>
      <w:r>
        <w:rPr>
          <w:lang w:val="fr-FR"/>
        </w:rPr>
        <w:t>heures.</w:t>
      </w:r>
      <w:r w:rsidRPr="001E5A54">
        <w:rPr>
          <w:lang w:val="fr-FR"/>
        </w:rPr>
        <w:t xml:space="preserve"> </w:t>
      </w:r>
      <w:r>
        <w:rPr>
          <w:lang w:val="fr-FR"/>
        </w:rPr>
        <w:t xml:space="preserve">Il peut aussi rester en contact téléphonique avec lui durant la semaine entre </w:t>
      </w:r>
      <w:r w:rsidR="005029AC">
        <w:rPr>
          <w:lang w:val="fr-FR"/>
        </w:rPr>
        <w:t>8 </w:t>
      </w:r>
      <w:r>
        <w:rPr>
          <w:lang w:val="fr-FR"/>
        </w:rPr>
        <w:t xml:space="preserve">heures et </w:t>
      </w:r>
      <w:r w:rsidR="005029AC">
        <w:rPr>
          <w:lang w:val="fr-FR"/>
        </w:rPr>
        <w:t>11 </w:t>
      </w:r>
      <w:r>
        <w:rPr>
          <w:lang w:val="fr-FR"/>
        </w:rPr>
        <w:t>heures du matin</w:t>
      </w:r>
      <w:r w:rsidRPr="001E5A54">
        <w:rPr>
          <w:lang w:val="fr-FR"/>
        </w:rPr>
        <w:t xml:space="preserve">. </w:t>
      </w:r>
      <w:r>
        <w:rPr>
          <w:lang w:val="fr-FR"/>
        </w:rPr>
        <w:t xml:space="preserve">Ces visites et ces contacts se déroulent sous la </w:t>
      </w:r>
      <w:r w:rsidRPr="001E5A54">
        <w:rPr>
          <w:lang w:val="fr-FR"/>
        </w:rPr>
        <w:t xml:space="preserve">supervision </w:t>
      </w:r>
      <w:r>
        <w:rPr>
          <w:lang w:val="fr-FR"/>
        </w:rPr>
        <w:t>d’un agent pénitentiaire</w:t>
      </w:r>
      <w:r w:rsidRPr="001E5A54">
        <w:rPr>
          <w:lang w:val="fr-FR"/>
        </w:rPr>
        <w:t xml:space="preserve">. </w:t>
      </w:r>
      <w:r>
        <w:rPr>
          <w:lang w:val="fr-FR"/>
        </w:rPr>
        <w:t>Le juge décide du moment où le prévenu doit comparaître devant le tribunal</w:t>
      </w:r>
      <w:r w:rsidRPr="001E5A54">
        <w:rPr>
          <w:lang w:val="fr-FR"/>
        </w:rPr>
        <w:t xml:space="preserve">. </w:t>
      </w:r>
      <w:r>
        <w:rPr>
          <w:lang w:val="fr-FR"/>
        </w:rPr>
        <w:t>Les prévenus sont escortés jusqu’au tribunal par des policiers</w:t>
      </w:r>
      <w:r w:rsidRPr="001E5A54">
        <w:rPr>
          <w:lang w:val="fr-FR"/>
        </w:rPr>
        <w:t>.</w:t>
      </w:r>
    </w:p>
    <w:p w14:paraId="74D939BC" w14:textId="2E105AAF" w:rsidR="008B112C" w:rsidRPr="001E5A54" w:rsidRDefault="008B112C" w:rsidP="005029AC">
      <w:pPr>
        <w:pStyle w:val="SingleTxtG"/>
        <w:rPr>
          <w:lang w:val="fr-FR"/>
        </w:rPr>
      </w:pPr>
      <w:r w:rsidRPr="001E5A54">
        <w:rPr>
          <w:lang w:val="fr-FR"/>
        </w:rPr>
        <w:t>36.</w:t>
      </w:r>
      <w:r w:rsidRPr="001E5A54">
        <w:rPr>
          <w:lang w:val="fr-FR"/>
        </w:rPr>
        <w:tab/>
      </w:r>
      <w:r>
        <w:rPr>
          <w:lang w:val="fr-FR"/>
        </w:rPr>
        <w:t xml:space="preserve">Conformément aux dispositions du </w:t>
      </w:r>
      <w:r w:rsidRPr="001E5A54">
        <w:rPr>
          <w:lang w:val="fr-FR"/>
        </w:rPr>
        <w:t xml:space="preserve">Code </w:t>
      </w:r>
      <w:r>
        <w:rPr>
          <w:lang w:val="fr-FR"/>
        </w:rPr>
        <w:t>de procédure pénale en vigueur</w:t>
      </w:r>
      <w:r w:rsidRPr="001E5A54">
        <w:rPr>
          <w:lang w:val="fr-FR"/>
        </w:rPr>
        <w:t xml:space="preserve"> (ar</w:t>
      </w:r>
      <w:r w:rsidR="005029AC">
        <w:rPr>
          <w:lang w:val="fr-FR"/>
        </w:rPr>
        <w:t>t. </w:t>
      </w:r>
      <w:r w:rsidRPr="001E5A54">
        <w:rPr>
          <w:lang w:val="fr-FR"/>
        </w:rPr>
        <w:t xml:space="preserve">54a), </w:t>
      </w:r>
      <w:r>
        <w:rPr>
          <w:lang w:val="fr-FR"/>
        </w:rPr>
        <w:t>toute personne accusée d’une infraction a le droit de déposer une requête pour contester la légalité de sa détention</w:t>
      </w:r>
      <w:r w:rsidRPr="001E5A54">
        <w:rPr>
          <w:lang w:val="fr-FR"/>
        </w:rPr>
        <w:t xml:space="preserve">. </w:t>
      </w:r>
      <w:r>
        <w:rPr>
          <w:lang w:val="fr-FR"/>
        </w:rPr>
        <w:t>Une telle requête doit être déposée immédiatement après le placement en détention (dans les heures qui suivent)</w:t>
      </w:r>
      <w:r w:rsidRPr="001E5A54">
        <w:rPr>
          <w:lang w:val="fr-FR"/>
        </w:rPr>
        <w:t xml:space="preserve">. </w:t>
      </w:r>
      <w:r>
        <w:rPr>
          <w:lang w:val="fr-FR"/>
        </w:rPr>
        <w:t>Le juge d’instruction examine la requête dans les vingt-quatre heures et l’accusé comparaît devant le juge pour être entendu</w:t>
      </w:r>
      <w:r w:rsidRPr="001E5A54">
        <w:rPr>
          <w:lang w:val="fr-FR"/>
        </w:rPr>
        <w:t xml:space="preserve">. </w:t>
      </w:r>
      <w:r>
        <w:rPr>
          <w:lang w:val="fr-FR"/>
        </w:rPr>
        <w:t>La requête est déposée soit par l’accusé en personne soit par l’avocat le représentant</w:t>
      </w:r>
      <w:r w:rsidRPr="001E5A54">
        <w:rPr>
          <w:lang w:val="fr-FR"/>
        </w:rPr>
        <w:t xml:space="preserve">. </w:t>
      </w:r>
      <w:r>
        <w:rPr>
          <w:lang w:val="fr-FR"/>
        </w:rPr>
        <w:t>Elle n’a pas besoin de satisfaire à des critères de forme particuliers et peut même être écrite à la main</w:t>
      </w:r>
      <w:r w:rsidRPr="001E5A54">
        <w:rPr>
          <w:lang w:val="fr-FR"/>
        </w:rPr>
        <w:t xml:space="preserve">. </w:t>
      </w:r>
      <w:r>
        <w:rPr>
          <w:lang w:val="fr-FR"/>
        </w:rPr>
        <w:lastRenderedPageBreak/>
        <w:t>Le juge d’instruction statue dans les plus brefs délais sur la requête</w:t>
      </w:r>
      <w:r w:rsidRPr="001E5A54">
        <w:rPr>
          <w:lang w:val="fr-FR"/>
        </w:rPr>
        <w:t xml:space="preserve">. </w:t>
      </w:r>
      <w:r>
        <w:rPr>
          <w:lang w:val="fr-FR"/>
        </w:rPr>
        <w:t>En général, il rend sa décision immédiatement après l’audience ou dans les vingt-quatre heures qui suivent</w:t>
      </w:r>
      <w:r w:rsidRPr="001E5A54">
        <w:rPr>
          <w:lang w:val="fr-FR"/>
        </w:rPr>
        <w:t>.</w:t>
      </w:r>
    </w:p>
    <w:p w14:paraId="4C88E445" w14:textId="2CE86E80" w:rsidR="008B112C" w:rsidRPr="001E5A54" w:rsidRDefault="008B112C" w:rsidP="000F6F85">
      <w:pPr>
        <w:pStyle w:val="SingleTxtG"/>
        <w:rPr>
          <w:lang w:val="fr-FR"/>
        </w:rPr>
      </w:pPr>
      <w:r w:rsidRPr="001E5A54">
        <w:rPr>
          <w:lang w:val="fr-FR"/>
        </w:rPr>
        <w:t>37.</w:t>
      </w:r>
      <w:r w:rsidRPr="001E5A54">
        <w:rPr>
          <w:lang w:val="fr-FR"/>
        </w:rPr>
        <w:tab/>
      </w:r>
      <w:r>
        <w:rPr>
          <w:lang w:val="fr-FR"/>
        </w:rPr>
        <w:t>L’article</w:t>
      </w:r>
      <w:r w:rsidR="000F6F85">
        <w:rPr>
          <w:lang w:val="fr-FR"/>
        </w:rPr>
        <w:t> </w:t>
      </w:r>
      <w:r>
        <w:rPr>
          <w:lang w:val="fr-FR"/>
        </w:rPr>
        <w:t>54 a du Code de procédure pénale dispose en outre que la légalité de la détention doit être examinée dans les sept jours</w:t>
      </w:r>
      <w:r w:rsidRPr="001E5A54">
        <w:rPr>
          <w:lang w:val="fr-FR"/>
        </w:rPr>
        <w:t xml:space="preserve">, </w:t>
      </w:r>
      <w:r>
        <w:rPr>
          <w:lang w:val="fr-FR"/>
        </w:rPr>
        <w:t>même si aucune requête n’est déposée</w:t>
      </w:r>
      <w:r w:rsidRPr="005B19D6">
        <w:rPr>
          <w:lang w:val="fr-FR"/>
        </w:rPr>
        <w:t xml:space="preserve"> </w:t>
      </w:r>
      <w:r>
        <w:rPr>
          <w:lang w:val="fr-FR"/>
        </w:rPr>
        <w:t>à cet effet</w:t>
      </w:r>
      <w:r w:rsidRPr="001E5A54">
        <w:rPr>
          <w:lang w:val="fr-FR"/>
        </w:rPr>
        <w:t>.</w:t>
      </w:r>
    </w:p>
    <w:p w14:paraId="3AAA1863" w14:textId="04AE73AF" w:rsidR="008B112C" w:rsidRPr="001E5A54" w:rsidRDefault="008B112C" w:rsidP="000F6F85">
      <w:pPr>
        <w:pStyle w:val="SingleTxtG"/>
        <w:rPr>
          <w:lang w:val="fr-FR"/>
        </w:rPr>
      </w:pPr>
      <w:r w:rsidRPr="001E5A54">
        <w:rPr>
          <w:lang w:val="fr-FR"/>
        </w:rPr>
        <w:t>38.</w:t>
      </w:r>
      <w:r w:rsidRPr="001E5A54">
        <w:rPr>
          <w:lang w:val="fr-FR"/>
        </w:rPr>
        <w:tab/>
      </w:r>
      <w:r>
        <w:rPr>
          <w:lang w:val="fr-FR"/>
        </w:rPr>
        <w:t xml:space="preserve">Le détenu et le procureur peuvent, dans un délai de trois jours, interjeter appel auprès de la Haute Cour de </w:t>
      </w:r>
      <w:r w:rsidR="00D04CBD" w:rsidRPr="001E5A54">
        <w:rPr>
          <w:lang w:val="fr-FR"/>
        </w:rPr>
        <w:t xml:space="preserve">justice </w:t>
      </w:r>
      <w:r>
        <w:rPr>
          <w:lang w:val="fr-FR"/>
        </w:rPr>
        <w:t>contre la décision du juge d’instruction, conformément au paragraphe 4 de l’</w:t>
      </w:r>
      <w:r w:rsidRPr="001E5A54">
        <w:rPr>
          <w:lang w:val="fr-FR"/>
        </w:rPr>
        <w:t>article</w:t>
      </w:r>
      <w:r w:rsidR="000F6F85">
        <w:rPr>
          <w:lang w:val="fr-FR"/>
        </w:rPr>
        <w:t> </w:t>
      </w:r>
      <w:r w:rsidRPr="001E5A54">
        <w:rPr>
          <w:lang w:val="fr-FR"/>
        </w:rPr>
        <w:t>54</w:t>
      </w:r>
      <w:r>
        <w:rPr>
          <w:lang w:val="fr-FR"/>
        </w:rPr>
        <w:t> </w:t>
      </w:r>
      <w:r w:rsidRPr="001E5A54">
        <w:rPr>
          <w:lang w:val="fr-FR"/>
        </w:rPr>
        <w:t>a</w:t>
      </w:r>
      <w:r>
        <w:rPr>
          <w:lang w:val="fr-FR"/>
        </w:rPr>
        <w:t xml:space="preserve"> du Code de procédure pénale</w:t>
      </w:r>
      <w:r w:rsidRPr="001E5A54">
        <w:rPr>
          <w:lang w:val="fr-FR"/>
        </w:rPr>
        <w:t xml:space="preserve">. </w:t>
      </w:r>
      <w:r>
        <w:rPr>
          <w:lang w:val="fr-FR"/>
        </w:rPr>
        <w:t xml:space="preserve">La </w:t>
      </w:r>
      <w:r w:rsidRPr="001E5A54">
        <w:rPr>
          <w:lang w:val="fr-FR"/>
        </w:rPr>
        <w:t>Co</w:t>
      </w:r>
      <w:r>
        <w:rPr>
          <w:lang w:val="fr-FR"/>
        </w:rPr>
        <w:t>ur statue sur cet appel dans les plus brefs délais et au plus tard dans les trois jours suivant l’introduction du recours</w:t>
      </w:r>
      <w:r w:rsidRPr="001E5A54">
        <w:rPr>
          <w:lang w:val="fr-FR"/>
        </w:rPr>
        <w:t xml:space="preserve"> (art</w:t>
      </w:r>
      <w:r w:rsidR="000F6F85">
        <w:rPr>
          <w:lang w:val="fr-FR"/>
        </w:rPr>
        <w:t>. </w:t>
      </w:r>
      <w:r w:rsidRPr="001E5A54">
        <w:rPr>
          <w:lang w:val="fr-FR"/>
        </w:rPr>
        <w:t>54</w:t>
      </w:r>
      <w:r>
        <w:rPr>
          <w:lang w:val="fr-FR"/>
        </w:rPr>
        <w:t> </w:t>
      </w:r>
      <w:r w:rsidRPr="001E5A54">
        <w:rPr>
          <w:lang w:val="fr-FR"/>
        </w:rPr>
        <w:t>c).</w:t>
      </w:r>
    </w:p>
    <w:p w14:paraId="2A766854" w14:textId="77777777" w:rsidR="008B112C" w:rsidRPr="001E5A54" w:rsidRDefault="008B112C" w:rsidP="000F6F85">
      <w:pPr>
        <w:pStyle w:val="SingleTxtG"/>
        <w:rPr>
          <w:lang w:val="fr-FR"/>
        </w:rPr>
      </w:pPr>
      <w:r w:rsidRPr="001E5A54">
        <w:rPr>
          <w:lang w:val="fr-FR"/>
        </w:rPr>
        <w:t>39.</w:t>
      </w:r>
      <w:r w:rsidRPr="001E5A54">
        <w:rPr>
          <w:lang w:val="fr-FR"/>
        </w:rPr>
        <w:tab/>
      </w:r>
      <w:r>
        <w:rPr>
          <w:lang w:val="fr-FR"/>
        </w:rPr>
        <w:t>La loi ne limite pas le nombre des requêtes qu’une personne est en droit de déposer pour obtenir l’examen par le juge d’instruction de la légalité de sa détention</w:t>
      </w:r>
      <w:r w:rsidRPr="001E5A54">
        <w:rPr>
          <w:lang w:val="fr-FR"/>
        </w:rPr>
        <w:t>.</w:t>
      </w:r>
    </w:p>
    <w:p w14:paraId="1B8D3A9B" w14:textId="009C54C9" w:rsidR="008B112C" w:rsidRPr="001E5A54" w:rsidRDefault="008B112C" w:rsidP="000F6F85">
      <w:pPr>
        <w:pStyle w:val="SingleTxtG"/>
        <w:rPr>
          <w:lang w:val="fr-FR"/>
        </w:rPr>
      </w:pPr>
      <w:r w:rsidRPr="001E5A54">
        <w:rPr>
          <w:lang w:val="fr-FR"/>
        </w:rPr>
        <w:t>40.</w:t>
      </w:r>
      <w:r w:rsidRPr="001E5A54">
        <w:rPr>
          <w:lang w:val="fr-FR"/>
        </w:rPr>
        <w:tab/>
      </w:r>
      <w:r>
        <w:rPr>
          <w:lang w:val="fr-FR"/>
        </w:rPr>
        <w:t xml:space="preserve">Comme indiqué plus haut, au </w:t>
      </w:r>
      <w:r w:rsidRPr="001E5A54">
        <w:rPr>
          <w:lang w:val="fr-FR"/>
        </w:rPr>
        <w:t xml:space="preserve">Suriname, </w:t>
      </w:r>
      <w:r>
        <w:rPr>
          <w:lang w:val="fr-FR"/>
        </w:rPr>
        <w:t>une personne arrêtée est présentée devant un juge dans un délai de sept jours et non de quarante-huit heures</w:t>
      </w:r>
      <w:r w:rsidRPr="001E5A54">
        <w:rPr>
          <w:lang w:val="fr-FR"/>
        </w:rPr>
        <w:t xml:space="preserve">. </w:t>
      </w:r>
      <w:r>
        <w:rPr>
          <w:lang w:val="fr-FR"/>
        </w:rPr>
        <w:t>Faute de quoi, elle peut demander à être remise en liberté pour détention illégale, en vertu de l’</w:t>
      </w:r>
      <w:r w:rsidRPr="001E5A54">
        <w:rPr>
          <w:lang w:val="fr-FR"/>
        </w:rPr>
        <w:t>article</w:t>
      </w:r>
      <w:r w:rsidR="000F6F85">
        <w:rPr>
          <w:lang w:val="fr-FR"/>
        </w:rPr>
        <w:t> </w:t>
      </w:r>
      <w:r w:rsidRPr="001E5A54">
        <w:rPr>
          <w:lang w:val="fr-FR"/>
        </w:rPr>
        <w:t>54</w:t>
      </w:r>
      <w:r>
        <w:rPr>
          <w:lang w:val="fr-FR"/>
        </w:rPr>
        <w:t> </w:t>
      </w:r>
      <w:r w:rsidRPr="001E5A54">
        <w:rPr>
          <w:lang w:val="fr-FR"/>
        </w:rPr>
        <w:t xml:space="preserve">a </w:t>
      </w:r>
      <w:r>
        <w:rPr>
          <w:lang w:val="fr-FR"/>
        </w:rPr>
        <w:t>du Code de procédure pénale. Comme le montrent les statistiques, l’efficacité d’une telle règle est évidente</w:t>
      </w:r>
      <w:r w:rsidRPr="001E5A54">
        <w:rPr>
          <w:lang w:val="fr-FR"/>
        </w:rPr>
        <w:t xml:space="preserve">. </w:t>
      </w:r>
      <w:r>
        <w:rPr>
          <w:lang w:val="fr-FR"/>
        </w:rPr>
        <w:t>La procédure régissant l’examen de la légalité des détentions fonctionne bien</w:t>
      </w:r>
      <w:r w:rsidRPr="001E5A54">
        <w:rPr>
          <w:lang w:val="fr-FR"/>
        </w:rPr>
        <w:t>.</w:t>
      </w:r>
    </w:p>
    <w:p w14:paraId="140E08DB" w14:textId="118BEE81" w:rsidR="008B112C" w:rsidRPr="001E5A54" w:rsidRDefault="008B112C" w:rsidP="000F6F85">
      <w:pPr>
        <w:pStyle w:val="H23G"/>
        <w:rPr>
          <w:lang w:val="fr-FR"/>
        </w:rPr>
      </w:pPr>
      <w:r w:rsidRPr="001E5A54">
        <w:rPr>
          <w:lang w:val="fr-FR"/>
        </w:rPr>
        <w:tab/>
      </w:r>
      <w:r w:rsidRPr="001E5A54">
        <w:rPr>
          <w:lang w:val="fr-FR"/>
        </w:rPr>
        <w:tab/>
      </w:r>
      <w:bookmarkStart w:id="22" w:name="_Toc171072764"/>
      <w:r>
        <w:rPr>
          <w:lang w:val="fr-FR"/>
        </w:rPr>
        <w:t>S</w:t>
      </w:r>
      <w:r w:rsidRPr="001E5A54">
        <w:rPr>
          <w:lang w:val="fr-FR"/>
        </w:rPr>
        <w:t>tatisti</w:t>
      </w:r>
      <w:r>
        <w:rPr>
          <w:lang w:val="fr-FR"/>
        </w:rPr>
        <w:t>ques </w:t>
      </w:r>
      <w:r w:rsidRPr="001E5A54">
        <w:rPr>
          <w:lang w:val="fr-FR"/>
        </w:rPr>
        <w:t xml:space="preserve">: </w:t>
      </w:r>
      <w:r>
        <w:rPr>
          <w:lang w:val="fr-FR"/>
        </w:rPr>
        <w:t xml:space="preserve">Demandes de remise en liberté pour cause de détention </w:t>
      </w:r>
      <w:r w:rsidR="000F6F85">
        <w:rPr>
          <w:lang w:val="fr-FR"/>
        </w:rPr>
        <w:br/>
      </w:r>
      <w:r>
        <w:rPr>
          <w:lang w:val="fr-FR"/>
        </w:rPr>
        <w:t>illégale en vertu de l’article</w:t>
      </w:r>
      <w:r w:rsidR="000F6F85">
        <w:rPr>
          <w:lang w:val="fr-FR"/>
        </w:rPr>
        <w:t> </w:t>
      </w:r>
      <w:r>
        <w:rPr>
          <w:lang w:val="fr-FR"/>
        </w:rPr>
        <w:t>54</w:t>
      </w:r>
      <w:r w:rsidR="000F6F85">
        <w:rPr>
          <w:lang w:val="fr-FR"/>
        </w:rPr>
        <w:t> </w:t>
      </w:r>
      <w:r w:rsidRPr="001E5A54">
        <w:rPr>
          <w:lang w:val="fr-FR"/>
        </w:rPr>
        <w:t xml:space="preserve">a </w:t>
      </w:r>
      <w:r>
        <w:rPr>
          <w:lang w:val="fr-FR"/>
        </w:rPr>
        <w:t>du Code de procédure pénal</w:t>
      </w:r>
      <w:bookmarkEnd w:id="22"/>
      <w:r>
        <w:rPr>
          <w:lang w:val="fr-FR"/>
        </w:rPr>
        <w:t>e</w:t>
      </w:r>
    </w:p>
    <w:tbl>
      <w:tblPr>
        <w:tblW w:w="7370" w:type="dxa"/>
        <w:tblInd w:w="1134" w:type="dxa"/>
        <w:tblLayout w:type="fixed"/>
        <w:tblCellMar>
          <w:left w:w="0" w:type="dxa"/>
          <w:right w:w="0" w:type="dxa"/>
        </w:tblCellMar>
        <w:tblLook w:val="0000" w:firstRow="0" w:lastRow="0" w:firstColumn="0" w:lastColumn="0" w:noHBand="0" w:noVBand="0"/>
      </w:tblPr>
      <w:tblGrid>
        <w:gridCol w:w="6385"/>
        <w:gridCol w:w="985"/>
      </w:tblGrid>
      <w:tr w:rsidR="000F6F85" w:rsidRPr="000F6F85" w14:paraId="4DE8D376" w14:textId="77777777" w:rsidTr="000F6F85">
        <w:trPr>
          <w:tblHeader/>
        </w:trPr>
        <w:tc>
          <w:tcPr>
            <w:tcW w:w="7370" w:type="dxa"/>
            <w:gridSpan w:val="2"/>
            <w:tcBorders>
              <w:top w:val="single" w:sz="4" w:space="0" w:color="auto"/>
              <w:bottom w:val="single" w:sz="12" w:space="0" w:color="auto"/>
            </w:tcBorders>
            <w:shd w:val="clear" w:color="auto" w:fill="auto"/>
            <w:vAlign w:val="bottom"/>
          </w:tcPr>
          <w:p w14:paraId="7976640A" w14:textId="77777777" w:rsidR="008B112C" w:rsidRPr="000F6F85" w:rsidRDefault="008B112C" w:rsidP="000F6F85">
            <w:pPr>
              <w:suppressAutoHyphens w:val="0"/>
              <w:spacing w:before="80" w:after="80" w:line="200" w:lineRule="exact"/>
              <w:rPr>
                <w:i/>
                <w:sz w:val="16"/>
                <w:lang w:val="fr-FR"/>
              </w:rPr>
            </w:pPr>
            <w:r w:rsidRPr="000F6F85">
              <w:rPr>
                <w:i/>
                <w:sz w:val="16"/>
                <w:lang w:val="fr-FR"/>
              </w:rPr>
              <w:t xml:space="preserve">Octobre 2023-mai 2024 </w:t>
            </w:r>
          </w:p>
        </w:tc>
      </w:tr>
      <w:tr w:rsidR="008B112C" w:rsidRPr="000F6F85" w14:paraId="2EA9D1B3" w14:textId="77777777" w:rsidTr="000F6F85">
        <w:tc>
          <w:tcPr>
            <w:tcW w:w="6385" w:type="dxa"/>
            <w:tcBorders>
              <w:top w:val="single" w:sz="12" w:space="0" w:color="auto"/>
            </w:tcBorders>
            <w:shd w:val="clear" w:color="auto" w:fill="auto"/>
          </w:tcPr>
          <w:p w14:paraId="78052B35" w14:textId="77777777" w:rsidR="008B112C" w:rsidRPr="000F6F85" w:rsidRDefault="008B112C" w:rsidP="000F6F85">
            <w:pPr>
              <w:suppressAutoHyphens w:val="0"/>
              <w:spacing w:before="40" w:after="40" w:line="220" w:lineRule="exact"/>
              <w:rPr>
                <w:sz w:val="18"/>
                <w:lang w:val="fr-FR"/>
              </w:rPr>
            </w:pPr>
            <w:r w:rsidRPr="000F6F85">
              <w:rPr>
                <w:sz w:val="18"/>
                <w:lang w:val="fr-FR"/>
              </w:rPr>
              <w:t>Demande agréée</w:t>
            </w:r>
          </w:p>
        </w:tc>
        <w:tc>
          <w:tcPr>
            <w:tcW w:w="985" w:type="dxa"/>
            <w:tcBorders>
              <w:top w:val="single" w:sz="12" w:space="0" w:color="auto"/>
            </w:tcBorders>
            <w:shd w:val="clear" w:color="auto" w:fill="auto"/>
          </w:tcPr>
          <w:p w14:paraId="79578C2F"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27</w:t>
            </w:r>
          </w:p>
        </w:tc>
      </w:tr>
      <w:tr w:rsidR="008B112C" w:rsidRPr="000F6F85" w14:paraId="281F677C" w14:textId="77777777" w:rsidTr="000F6F85">
        <w:tc>
          <w:tcPr>
            <w:tcW w:w="6385" w:type="dxa"/>
            <w:shd w:val="clear" w:color="auto" w:fill="auto"/>
          </w:tcPr>
          <w:p w14:paraId="43DE85C9" w14:textId="77777777" w:rsidR="008B112C" w:rsidRPr="000F6F85" w:rsidRDefault="008B112C" w:rsidP="000F6F85">
            <w:pPr>
              <w:suppressAutoHyphens w:val="0"/>
              <w:spacing w:before="40" w:after="40" w:line="220" w:lineRule="exact"/>
              <w:rPr>
                <w:sz w:val="18"/>
                <w:lang w:val="fr-FR"/>
              </w:rPr>
            </w:pPr>
            <w:r w:rsidRPr="000F6F85">
              <w:rPr>
                <w:sz w:val="18"/>
                <w:lang w:val="fr-FR"/>
              </w:rPr>
              <w:t>Demande rejetée</w:t>
            </w:r>
          </w:p>
        </w:tc>
        <w:tc>
          <w:tcPr>
            <w:tcW w:w="985" w:type="dxa"/>
            <w:shd w:val="clear" w:color="auto" w:fill="auto"/>
          </w:tcPr>
          <w:p w14:paraId="4ABF4DFB"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76</w:t>
            </w:r>
          </w:p>
        </w:tc>
      </w:tr>
      <w:tr w:rsidR="008B112C" w:rsidRPr="000F6F85" w14:paraId="5345649A" w14:textId="77777777" w:rsidTr="000F6F85">
        <w:tc>
          <w:tcPr>
            <w:tcW w:w="6385" w:type="dxa"/>
            <w:tcBorders>
              <w:bottom w:val="single" w:sz="4" w:space="0" w:color="auto"/>
            </w:tcBorders>
            <w:shd w:val="clear" w:color="auto" w:fill="auto"/>
          </w:tcPr>
          <w:p w14:paraId="57D1B698" w14:textId="67189B13" w:rsidR="008B112C" w:rsidRPr="000F6F85" w:rsidRDefault="008B112C" w:rsidP="000F6F85">
            <w:pPr>
              <w:suppressAutoHyphens w:val="0"/>
              <w:spacing w:before="40" w:after="40" w:line="220" w:lineRule="exact"/>
              <w:rPr>
                <w:sz w:val="18"/>
                <w:lang w:val="fr-FR"/>
              </w:rPr>
            </w:pPr>
            <w:r w:rsidRPr="000F6F85">
              <w:rPr>
                <w:sz w:val="18"/>
                <w:lang w:val="fr-FR"/>
              </w:rPr>
              <w:t xml:space="preserve">Décision renvoyée au Bureau du </w:t>
            </w:r>
            <w:r w:rsidR="007B39E4" w:rsidRPr="000F6F85">
              <w:rPr>
                <w:sz w:val="18"/>
                <w:lang w:val="fr-FR"/>
              </w:rPr>
              <w:t xml:space="preserve">Procureur </w:t>
            </w:r>
            <w:r w:rsidRPr="000F6F85">
              <w:rPr>
                <w:sz w:val="18"/>
                <w:lang w:val="fr-FR"/>
              </w:rPr>
              <w:t>général</w:t>
            </w:r>
          </w:p>
        </w:tc>
        <w:tc>
          <w:tcPr>
            <w:tcW w:w="985" w:type="dxa"/>
            <w:tcBorders>
              <w:bottom w:val="single" w:sz="4" w:space="0" w:color="auto"/>
            </w:tcBorders>
            <w:shd w:val="clear" w:color="auto" w:fill="auto"/>
          </w:tcPr>
          <w:p w14:paraId="2356C80D"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43</w:t>
            </w:r>
          </w:p>
        </w:tc>
      </w:tr>
      <w:tr w:rsidR="000F6F85" w:rsidRPr="000F6F85" w14:paraId="4DCA4739" w14:textId="77777777" w:rsidTr="000F6F85">
        <w:tc>
          <w:tcPr>
            <w:tcW w:w="6385" w:type="dxa"/>
            <w:tcBorders>
              <w:top w:val="single" w:sz="4" w:space="0" w:color="auto"/>
              <w:bottom w:val="single" w:sz="12" w:space="0" w:color="auto"/>
            </w:tcBorders>
            <w:shd w:val="clear" w:color="auto" w:fill="auto"/>
          </w:tcPr>
          <w:p w14:paraId="28314588" w14:textId="77777777" w:rsidR="008B112C" w:rsidRPr="000F6F85" w:rsidRDefault="008B112C" w:rsidP="000F6F85">
            <w:pPr>
              <w:suppressAutoHyphens w:val="0"/>
              <w:spacing w:before="80" w:after="80" w:line="220" w:lineRule="exact"/>
              <w:ind w:left="284"/>
              <w:rPr>
                <w:b/>
                <w:sz w:val="18"/>
                <w:lang w:val="fr-FR"/>
              </w:rPr>
            </w:pPr>
            <w:r w:rsidRPr="000F6F85">
              <w:rPr>
                <w:b/>
                <w:sz w:val="18"/>
                <w:lang w:val="fr-FR"/>
              </w:rPr>
              <w:t>Total</w:t>
            </w:r>
          </w:p>
        </w:tc>
        <w:tc>
          <w:tcPr>
            <w:tcW w:w="985" w:type="dxa"/>
            <w:tcBorders>
              <w:top w:val="single" w:sz="4" w:space="0" w:color="auto"/>
              <w:bottom w:val="single" w:sz="12" w:space="0" w:color="auto"/>
            </w:tcBorders>
            <w:shd w:val="clear" w:color="auto" w:fill="auto"/>
          </w:tcPr>
          <w:p w14:paraId="0545473B" w14:textId="77777777" w:rsidR="008B112C" w:rsidRPr="000F6F85" w:rsidRDefault="008B112C" w:rsidP="000F6F85">
            <w:pPr>
              <w:suppressAutoHyphens w:val="0"/>
              <w:spacing w:before="80" w:after="80" w:line="220" w:lineRule="exact"/>
              <w:jc w:val="right"/>
              <w:rPr>
                <w:b/>
                <w:sz w:val="18"/>
                <w:lang w:val="fr-FR"/>
              </w:rPr>
            </w:pPr>
            <w:r w:rsidRPr="000F6F85">
              <w:rPr>
                <w:b/>
                <w:sz w:val="18"/>
                <w:lang w:val="fr-FR"/>
              </w:rPr>
              <w:t>146</w:t>
            </w:r>
          </w:p>
        </w:tc>
      </w:tr>
    </w:tbl>
    <w:p w14:paraId="641B36AA" w14:textId="77777777" w:rsidR="008B112C" w:rsidRPr="001E5A54" w:rsidRDefault="008B112C" w:rsidP="000F6F85">
      <w:pPr>
        <w:pStyle w:val="H23G"/>
        <w:rPr>
          <w:lang w:val="fr-FR"/>
        </w:rPr>
      </w:pPr>
      <w:r w:rsidRPr="001E5A54">
        <w:rPr>
          <w:lang w:val="fr-FR"/>
        </w:rPr>
        <w:tab/>
      </w:r>
      <w:r w:rsidRPr="001E5A54">
        <w:rPr>
          <w:lang w:val="fr-FR"/>
        </w:rPr>
        <w:tab/>
      </w:r>
      <w:bookmarkStart w:id="23" w:name="_Toc171072765"/>
      <w:r>
        <w:rPr>
          <w:lang w:val="fr-FR"/>
        </w:rPr>
        <w:t>Statistique</w:t>
      </w:r>
      <w:r w:rsidRPr="001E5A54">
        <w:rPr>
          <w:lang w:val="fr-FR"/>
        </w:rPr>
        <w:t>s</w:t>
      </w:r>
      <w:bookmarkEnd w:id="23"/>
    </w:p>
    <w:tbl>
      <w:tblPr>
        <w:tblW w:w="7370" w:type="dxa"/>
        <w:tblInd w:w="1134" w:type="dxa"/>
        <w:tblLayout w:type="fixed"/>
        <w:tblCellMar>
          <w:left w:w="0" w:type="dxa"/>
          <w:right w:w="0" w:type="dxa"/>
        </w:tblCellMar>
        <w:tblLook w:val="0000" w:firstRow="0" w:lastRow="0" w:firstColumn="0" w:lastColumn="0" w:noHBand="0" w:noVBand="0"/>
      </w:tblPr>
      <w:tblGrid>
        <w:gridCol w:w="3384"/>
        <w:gridCol w:w="2042"/>
        <w:gridCol w:w="1944"/>
      </w:tblGrid>
      <w:tr w:rsidR="000F6F85" w:rsidRPr="000F6F85" w14:paraId="17D7770E" w14:textId="77777777" w:rsidTr="000F6F85">
        <w:trPr>
          <w:tblHeader/>
        </w:trPr>
        <w:tc>
          <w:tcPr>
            <w:tcW w:w="3384" w:type="dxa"/>
            <w:tcBorders>
              <w:top w:val="single" w:sz="4" w:space="0" w:color="auto"/>
              <w:bottom w:val="single" w:sz="12" w:space="0" w:color="auto"/>
            </w:tcBorders>
            <w:shd w:val="clear" w:color="auto" w:fill="auto"/>
            <w:vAlign w:val="bottom"/>
          </w:tcPr>
          <w:p w14:paraId="030CF340" w14:textId="04FE0FBB" w:rsidR="008B112C" w:rsidRPr="000F6F85" w:rsidRDefault="008B112C" w:rsidP="000F6F85">
            <w:pPr>
              <w:suppressAutoHyphens w:val="0"/>
              <w:spacing w:before="80" w:after="80" w:line="200" w:lineRule="exact"/>
              <w:rPr>
                <w:i/>
                <w:sz w:val="16"/>
                <w:lang w:val="fr-FR"/>
              </w:rPr>
            </w:pPr>
            <w:r w:rsidRPr="000F6F85">
              <w:rPr>
                <w:i/>
                <w:sz w:val="16"/>
                <w:lang w:val="fr-FR"/>
              </w:rPr>
              <w:t xml:space="preserve">Demandes renvoyées à la chambre du conseil </w:t>
            </w:r>
            <w:r w:rsidR="000F6F85">
              <w:rPr>
                <w:i/>
                <w:sz w:val="16"/>
                <w:lang w:val="fr-FR"/>
              </w:rPr>
              <w:br/>
            </w:r>
            <w:r w:rsidRPr="000F6F85">
              <w:rPr>
                <w:i/>
                <w:sz w:val="16"/>
                <w:lang w:val="fr-FR"/>
              </w:rPr>
              <w:t>des juges en application de l’art</w:t>
            </w:r>
            <w:r w:rsidR="000F6F85">
              <w:rPr>
                <w:i/>
                <w:sz w:val="16"/>
                <w:lang w:val="fr-FR"/>
              </w:rPr>
              <w:t>icle</w:t>
            </w:r>
            <w:r w:rsidRPr="000F6F85">
              <w:rPr>
                <w:i/>
                <w:sz w:val="16"/>
                <w:lang w:val="fr-FR"/>
              </w:rPr>
              <w:t xml:space="preserve"> 54 c</w:t>
            </w:r>
          </w:p>
        </w:tc>
        <w:tc>
          <w:tcPr>
            <w:tcW w:w="2042" w:type="dxa"/>
            <w:tcBorders>
              <w:top w:val="single" w:sz="4" w:space="0" w:color="auto"/>
              <w:bottom w:val="single" w:sz="12" w:space="0" w:color="auto"/>
            </w:tcBorders>
            <w:shd w:val="clear" w:color="auto" w:fill="auto"/>
            <w:vAlign w:val="bottom"/>
          </w:tcPr>
          <w:p w14:paraId="22DC8969" w14:textId="30669245" w:rsidR="008B112C" w:rsidRPr="000F6F85" w:rsidRDefault="008B112C" w:rsidP="000F6F85">
            <w:pPr>
              <w:suppressAutoHyphens w:val="0"/>
              <w:spacing w:before="80" w:after="80" w:line="200" w:lineRule="exact"/>
              <w:jc w:val="right"/>
              <w:rPr>
                <w:i/>
                <w:sz w:val="16"/>
                <w:lang w:val="fr-FR"/>
              </w:rPr>
            </w:pPr>
            <w:r w:rsidRPr="000F6F85">
              <w:rPr>
                <w:i/>
                <w:sz w:val="16"/>
                <w:lang w:val="fr-FR"/>
              </w:rPr>
              <w:t>1</w:t>
            </w:r>
            <w:r w:rsidRPr="000F6F85">
              <w:rPr>
                <w:i/>
                <w:sz w:val="16"/>
                <w:vertAlign w:val="superscript"/>
                <w:lang w:val="fr-FR"/>
              </w:rPr>
              <w:t>er</w:t>
            </w:r>
            <w:r w:rsidR="000F6F85">
              <w:rPr>
                <w:i/>
                <w:sz w:val="16"/>
                <w:lang w:val="fr-FR"/>
              </w:rPr>
              <w:t> </w:t>
            </w:r>
            <w:r w:rsidRPr="000F6F85">
              <w:rPr>
                <w:i/>
                <w:sz w:val="16"/>
                <w:lang w:val="fr-FR"/>
              </w:rPr>
              <w:t>oct. 2022-sept. 2023</w:t>
            </w:r>
          </w:p>
        </w:tc>
        <w:tc>
          <w:tcPr>
            <w:tcW w:w="1944" w:type="dxa"/>
            <w:tcBorders>
              <w:top w:val="single" w:sz="4" w:space="0" w:color="auto"/>
              <w:bottom w:val="single" w:sz="12" w:space="0" w:color="auto"/>
            </w:tcBorders>
            <w:shd w:val="clear" w:color="auto" w:fill="auto"/>
            <w:vAlign w:val="bottom"/>
          </w:tcPr>
          <w:p w14:paraId="01904C9B" w14:textId="74DC5B5B" w:rsidR="008B112C" w:rsidRPr="000F6F85" w:rsidRDefault="008B112C" w:rsidP="000F6F85">
            <w:pPr>
              <w:suppressAutoHyphens w:val="0"/>
              <w:spacing w:before="80" w:after="80" w:line="200" w:lineRule="exact"/>
              <w:jc w:val="right"/>
              <w:rPr>
                <w:i/>
                <w:sz w:val="16"/>
                <w:lang w:val="fr-FR"/>
              </w:rPr>
            </w:pPr>
            <w:r w:rsidRPr="000F6F85">
              <w:rPr>
                <w:i/>
                <w:sz w:val="16"/>
                <w:lang w:val="fr-FR"/>
              </w:rPr>
              <w:t>1</w:t>
            </w:r>
            <w:r w:rsidRPr="000F6F85">
              <w:rPr>
                <w:i/>
                <w:sz w:val="16"/>
                <w:vertAlign w:val="superscript"/>
                <w:lang w:val="fr-FR"/>
              </w:rPr>
              <w:t>er</w:t>
            </w:r>
            <w:r w:rsidR="000F6F85">
              <w:rPr>
                <w:i/>
                <w:sz w:val="16"/>
                <w:lang w:val="fr-FR"/>
              </w:rPr>
              <w:t> </w:t>
            </w:r>
            <w:r w:rsidRPr="000F6F85">
              <w:rPr>
                <w:i/>
                <w:sz w:val="16"/>
                <w:lang w:val="fr-FR"/>
              </w:rPr>
              <w:t>oct. 2023-mai 2024</w:t>
            </w:r>
          </w:p>
        </w:tc>
      </w:tr>
      <w:tr w:rsidR="008B112C" w:rsidRPr="000F6F85" w14:paraId="6B8346B2" w14:textId="77777777" w:rsidTr="000F6F85">
        <w:tc>
          <w:tcPr>
            <w:tcW w:w="3384" w:type="dxa"/>
            <w:tcBorders>
              <w:top w:val="single" w:sz="12" w:space="0" w:color="auto"/>
            </w:tcBorders>
            <w:shd w:val="clear" w:color="auto" w:fill="auto"/>
          </w:tcPr>
          <w:p w14:paraId="3FFF1606" w14:textId="77777777" w:rsidR="008B112C" w:rsidRPr="000F6F85" w:rsidRDefault="008B112C" w:rsidP="000F6F85">
            <w:pPr>
              <w:suppressAutoHyphens w:val="0"/>
              <w:spacing w:before="40" w:after="40" w:line="220" w:lineRule="exact"/>
              <w:rPr>
                <w:sz w:val="18"/>
                <w:lang w:val="fr-FR"/>
              </w:rPr>
            </w:pPr>
            <w:r w:rsidRPr="000F6F85">
              <w:rPr>
                <w:sz w:val="18"/>
                <w:lang w:val="fr-FR"/>
              </w:rPr>
              <w:t>Demande agréée</w:t>
            </w:r>
          </w:p>
        </w:tc>
        <w:tc>
          <w:tcPr>
            <w:tcW w:w="2042" w:type="dxa"/>
            <w:tcBorders>
              <w:top w:val="single" w:sz="12" w:space="0" w:color="auto"/>
            </w:tcBorders>
            <w:shd w:val="clear" w:color="auto" w:fill="auto"/>
            <w:vAlign w:val="bottom"/>
          </w:tcPr>
          <w:p w14:paraId="37FCC387"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75</w:t>
            </w:r>
          </w:p>
        </w:tc>
        <w:tc>
          <w:tcPr>
            <w:tcW w:w="1944" w:type="dxa"/>
            <w:tcBorders>
              <w:top w:val="single" w:sz="12" w:space="0" w:color="auto"/>
            </w:tcBorders>
            <w:shd w:val="clear" w:color="auto" w:fill="auto"/>
            <w:vAlign w:val="bottom"/>
          </w:tcPr>
          <w:p w14:paraId="76E5DE04"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9</w:t>
            </w:r>
          </w:p>
        </w:tc>
      </w:tr>
      <w:tr w:rsidR="008B112C" w:rsidRPr="000F6F85" w14:paraId="1EB9ADA3" w14:textId="77777777" w:rsidTr="000F6F85">
        <w:tc>
          <w:tcPr>
            <w:tcW w:w="3384" w:type="dxa"/>
            <w:shd w:val="clear" w:color="auto" w:fill="auto"/>
          </w:tcPr>
          <w:p w14:paraId="263C15A0" w14:textId="77777777" w:rsidR="008B112C" w:rsidRPr="000F6F85" w:rsidRDefault="008B112C" w:rsidP="000F6F85">
            <w:pPr>
              <w:suppressAutoHyphens w:val="0"/>
              <w:spacing w:before="40" w:after="40" w:line="220" w:lineRule="exact"/>
              <w:rPr>
                <w:sz w:val="18"/>
                <w:lang w:val="fr-FR"/>
              </w:rPr>
            </w:pPr>
            <w:r w:rsidRPr="000F6F85">
              <w:rPr>
                <w:sz w:val="18"/>
                <w:lang w:val="fr-FR"/>
              </w:rPr>
              <w:t>Demande rejetée</w:t>
            </w:r>
          </w:p>
        </w:tc>
        <w:tc>
          <w:tcPr>
            <w:tcW w:w="2042" w:type="dxa"/>
            <w:shd w:val="clear" w:color="auto" w:fill="auto"/>
            <w:vAlign w:val="bottom"/>
          </w:tcPr>
          <w:p w14:paraId="6A165172"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39</w:t>
            </w:r>
          </w:p>
        </w:tc>
        <w:tc>
          <w:tcPr>
            <w:tcW w:w="1944" w:type="dxa"/>
            <w:shd w:val="clear" w:color="auto" w:fill="auto"/>
            <w:vAlign w:val="bottom"/>
          </w:tcPr>
          <w:p w14:paraId="753F76B3"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36</w:t>
            </w:r>
          </w:p>
        </w:tc>
      </w:tr>
      <w:tr w:rsidR="008B112C" w:rsidRPr="000F6F85" w14:paraId="7E40AB5A" w14:textId="77777777" w:rsidTr="000F6F85">
        <w:tc>
          <w:tcPr>
            <w:tcW w:w="3384" w:type="dxa"/>
            <w:shd w:val="clear" w:color="auto" w:fill="auto"/>
          </w:tcPr>
          <w:p w14:paraId="5446FC63" w14:textId="3A853266" w:rsidR="008B112C" w:rsidRPr="000F6F85" w:rsidRDefault="008B112C" w:rsidP="000F6F85">
            <w:pPr>
              <w:suppressAutoHyphens w:val="0"/>
              <w:spacing w:before="40" w:after="40" w:line="220" w:lineRule="exact"/>
              <w:rPr>
                <w:sz w:val="18"/>
                <w:lang w:val="fr-FR"/>
              </w:rPr>
            </w:pPr>
            <w:r w:rsidRPr="000F6F85">
              <w:rPr>
                <w:sz w:val="18"/>
                <w:lang w:val="fr-FR"/>
              </w:rPr>
              <w:t xml:space="preserve">Décision renvoyée au Bureau du </w:t>
            </w:r>
            <w:r w:rsidR="000B3FCD" w:rsidRPr="000F6F85">
              <w:rPr>
                <w:sz w:val="18"/>
                <w:lang w:val="fr-FR"/>
              </w:rPr>
              <w:t xml:space="preserve">Procureur </w:t>
            </w:r>
            <w:r w:rsidRPr="000F6F85">
              <w:rPr>
                <w:sz w:val="18"/>
                <w:lang w:val="fr-FR"/>
              </w:rPr>
              <w:t>général</w:t>
            </w:r>
          </w:p>
        </w:tc>
        <w:tc>
          <w:tcPr>
            <w:tcW w:w="2042" w:type="dxa"/>
            <w:shd w:val="clear" w:color="auto" w:fill="auto"/>
            <w:vAlign w:val="bottom"/>
          </w:tcPr>
          <w:p w14:paraId="424D4851"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12</w:t>
            </w:r>
          </w:p>
        </w:tc>
        <w:tc>
          <w:tcPr>
            <w:tcW w:w="1944" w:type="dxa"/>
            <w:shd w:val="clear" w:color="auto" w:fill="auto"/>
            <w:vAlign w:val="bottom"/>
          </w:tcPr>
          <w:p w14:paraId="29DC29E9"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8</w:t>
            </w:r>
          </w:p>
        </w:tc>
      </w:tr>
      <w:tr w:rsidR="008B112C" w:rsidRPr="000F6F85" w14:paraId="58CB030C" w14:textId="77777777" w:rsidTr="000F6F85">
        <w:tc>
          <w:tcPr>
            <w:tcW w:w="3384" w:type="dxa"/>
            <w:shd w:val="clear" w:color="auto" w:fill="auto"/>
          </w:tcPr>
          <w:p w14:paraId="11FAA87D" w14:textId="77777777" w:rsidR="008B112C" w:rsidRPr="000F6F85" w:rsidRDefault="008B112C" w:rsidP="000F6F85">
            <w:pPr>
              <w:suppressAutoHyphens w:val="0"/>
              <w:spacing w:before="40" w:after="40" w:line="220" w:lineRule="exact"/>
              <w:rPr>
                <w:sz w:val="18"/>
                <w:lang w:val="fr-FR"/>
              </w:rPr>
            </w:pPr>
            <w:r w:rsidRPr="000F6F85">
              <w:rPr>
                <w:sz w:val="18"/>
                <w:lang w:val="fr-FR"/>
              </w:rPr>
              <w:t>Non recevable</w:t>
            </w:r>
          </w:p>
        </w:tc>
        <w:tc>
          <w:tcPr>
            <w:tcW w:w="2042" w:type="dxa"/>
            <w:shd w:val="clear" w:color="auto" w:fill="auto"/>
            <w:vAlign w:val="bottom"/>
          </w:tcPr>
          <w:p w14:paraId="581E8293"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3</w:t>
            </w:r>
          </w:p>
        </w:tc>
        <w:tc>
          <w:tcPr>
            <w:tcW w:w="1944" w:type="dxa"/>
            <w:shd w:val="clear" w:color="auto" w:fill="auto"/>
            <w:vAlign w:val="bottom"/>
          </w:tcPr>
          <w:p w14:paraId="25841FF7"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1</w:t>
            </w:r>
          </w:p>
        </w:tc>
      </w:tr>
      <w:tr w:rsidR="008B112C" w:rsidRPr="000F6F85" w14:paraId="2FFC0C75" w14:textId="77777777" w:rsidTr="000F6F85">
        <w:tc>
          <w:tcPr>
            <w:tcW w:w="3384" w:type="dxa"/>
            <w:tcBorders>
              <w:bottom w:val="single" w:sz="4" w:space="0" w:color="auto"/>
            </w:tcBorders>
            <w:shd w:val="clear" w:color="auto" w:fill="auto"/>
          </w:tcPr>
          <w:p w14:paraId="7F40C5A9" w14:textId="77777777" w:rsidR="008B112C" w:rsidRPr="000F6F85" w:rsidRDefault="008B112C" w:rsidP="000F6F85">
            <w:pPr>
              <w:suppressAutoHyphens w:val="0"/>
              <w:spacing w:before="40" w:after="40" w:line="220" w:lineRule="exact"/>
              <w:rPr>
                <w:sz w:val="18"/>
                <w:lang w:val="fr-FR"/>
              </w:rPr>
            </w:pPr>
            <w:r w:rsidRPr="000F6F85">
              <w:rPr>
                <w:sz w:val="18"/>
                <w:lang w:val="fr-FR"/>
              </w:rPr>
              <w:t xml:space="preserve">Demande retirée </w:t>
            </w:r>
          </w:p>
        </w:tc>
        <w:tc>
          <w:tcPr>
            <w:tcW w:w="2042" w:type="dxa"/>
            <w:tcBorders>
              <w:bottom w:val="single" w:sz="4" w:space="0" w:color="auto"/>
            </w:tcBorders>
            <w:shd w:val="clear" w:color="auto" w:fill="auto"/>
            <w:vAlign w:val="bottom"/>
          </w:tcPr>
          <w:p w14:paraId="72EBF095"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2</w:t>
            </w:r>
          </w:p>
        </w:tc>
        <w:tc>
          <w:tcPr>
            <w:tcW w:w="1944" w:type="dxa"/>
            <w:tcBorders>
              <w:bottom w:val="single" w:sz="4" w:space="0" w:color="auto"/>
            </w:tcBorders>
            <w:shd w:val="clear" w:color="auto" w:fill="auto"/>
            <w:vAlign w:val="bottom"/>
          </w:tcPr>
          <w:p w14:paraId="60797EA3" w14:textId="77777777" w:rsidR="008B112C" w:rsidRPr="000F6F85" w:rsidRDefault="008B112C" w:rsidP="000F6F85">
            <w:pPr>
              <w:suppressAutoHyphens w:val="0"/>
              <w:spacing w:before="40" w:after="40" w:line="220" w:lineRule="exact"/>
              <w:jc w:val="right"/>
              <w:rPr>
                <w:sz w:val="18"/>
                <w:lang w:val="fr-FR"/>
              </w:rPr>
            </w:pPr>
          </w:p>
        </w:tc>
      </w:tr>
      <w:tr w:rsidR="000F6F85" w:rsidRPr="000F6F85" w14:paraId="7A17BE0B" w14:textId="77777777" w:rsidTr="000F6F85">
        <w:tc>
          <w:tcPr>
            <w:tcW w:w="3384" w:type="dxa"/>
            <w:tcBorders>
              <w:top w:val="single" w:sz="4" w:space="0" w:color="auto"/>
              <w:bottom w:val="single" w:sz="12" w:space="0" w:color="auto"/>
            </w:tcBorders>
            <w:shd w:val="clear" w:color="auto" w:fill="auto"/>
          </w:tcPr>
          <w:p w14:paraId="7376A4CA" w14:textId="77777777" w:rsidR="008B112C" w:rsidRPr="000F6F85" w:rsidRDefault="008B112C" w:rsidP="000F6F85">
            <w:pPr>
              <w:suppressAutoHyphens w:val="0"/>
              <w:spacing w:before="80" w:after="80" w:line="220" w:lineRule="exact"/>
              <w:ind w:left="284"/>
              <w:rPr>
                <w:b/>
                <w:sz w:val="18"/>
                <w:lang w:val="fr-FR"/>
              </w:rPr>
            </w:pPr>
            <w:r w:rsidRPr="000F6F85">
              <w:rPr>
                <w:b/>
                <w:sz w:val="18"/>
                <w:lang w:val="fr-FR"/>
              </w:rPr>
              <w:t>Total</w:t>
            </w:r>
          </w:p>
        </w:tc>
        <w:tc>
          <w:tcPr>
            <w:tcW w:w="2042" w:type="dxa"/>
            <w:tcBorders>
              <w:top w:val="single" w:sz="4" w:space="0" w:color="auto"/>
              <w:bottom w:val="single" w:sz="12" w:space="0" w:color="auto"/>
            </w:tcBorders>
            <w:shd w:val="clear" w:color="auto" w:fill="auto"/>
            <w:vAlign w:val="bottom"/>
          </w:tcPr>
          <w:p w14:paraId="299CD3BE" w14:textId="77777777" w:rsidR="008B112C" w:rsidRPr="000F6F85" w:rsidRDefault="008B112C" w:rsidP="000F6F85">
            <w:pPr>
              <w:suppressAutoHyphens w:val="0"/>
              <w:spacing w:before="80" w:after="80" w:line="220" w:lineRule="exact"/>
              <w:jc w:val="right"/>
              <w:rPr>
                <w:b/>
                <w:sz w:val="18"/>
                <w:lang w:val="fr-FR"/>
              </w:rPr>
            </w:pPr>
            <w:r w:rsidRPr="000F6F85">
              <w:rPr>
                <w:b/>
                <w:sz w:val="18"/>
                <w:lang w:val="fr-FR"/>
              </w:rPr>
              <w:t>131</w:t>
            </w:r>
          </w:p>
        </w:tc>
        <w:tc>
          <w:tcPr>
            <w:tcW w:w="1944" w:type="dxa"/>
            <w:tcBorders>
              <w:top w:val="single" w:sz="4" w:space="0" w:color="auto"/>
              <w:bottom w:val="single" w:sz="12" w:space="0" w:color="auto"/>
            </w:tcBorders>
            <w:shd w:val="clear" w:color="auto" w:fill="auto"/>
            <w:vAlign w:val="bottom"/>
          </w:tcPr>
          <w:p w14:paraId="0073EB55" w14:textId="77777777" w:rsidR="008B112C" w:rsidRPr="000F6F85" w:rsidRDefault="008B112C" w:rsidP="000F6F85">
            <w:pPr>
              <w:suppressAutoHyphens w:val="0"/>
              <w:spacing w:before="80" w:after="80" w:line="220" w:lineRule="exact"/>
              <w:jc w:val="right"/>
              <w:rPr>
                <w:b/>
                <w:sz w:val="18"/>
                <w:lang w:val="fr-FR"/>
              </w:rPr>
            </w:pPr>
            <w:r w:rsidRPr="000F6F85">
              <w:rPr>
                <w:b/>
                <w:sz w:val="18"/>
                <w:lang w:val="fr-FR"/>
              </w:rPr>
              <w:t>54</w:t>
            </w:r>
          </w:p>
        </w:tc>
      </w:tr>
    </w:tbl>
    <w:p w14:paraId="7BE2A59A" w14:textId="77777777" w:rsidR="008B112C" w:rsidRPr="001E5A54" w:rsidRDefault="008B112C" w:rsidP="000F6F85">
      <w:pPr>
        <w:pStyle w:val="H23G"/>
        <w:rPr>
          <w:lang w:val="fr-FR"/>
        </w:rPr>
      </w:pPr>
      <w:r w:rsidRPr="001E5A54">
        <w:rPr>
          <w:lang w:val="fr-FR"/>
        </w:rPr>
        <w:tab/>
      </w:r>
      <w:r w:rsidRPr="001E5A54">
        <w:rPr>
          <w:lang w:val="fr-FR"/>
        </w:rPr>
        <w:tab/>
      </w:r>
      <w:bookmarkStart w:id="24" w:name="_Toc171072766"/>
      <w:r w:rsidRPr="001E5A54">
        <w:rPr>
          <w:lang w:val="fr-FR"/>
        </w:rPr>
        <w:t>N</w:t>
      </w:r>
      <w:r>
        <w:rPr>
          <w:lang w:val="fr-FR"/>
        </w:rPr>
        <w:t xml:space="preserve">ombre de suspects en détention, par âge et par </w:t>
      </w:r>
      <w:bookmarkEnd w:id="24"/>
      <w:r>
        <w:rPr>
          <w:lang w:val="fr-FR"/>
        </w:rPr>
        <w:t>sexe</w:t>
      </w:r>
    </w:p>
    <w:tbl>
      <w:tblPr>
        <w:tblW w:w="7370" w:type="dxa"/>
        <w:tblInd w:w="1134" w:type="dxa"/>
        <w:tblLayout w:type="fixed"/>
        <w:tblCellMar>
          <w:left w:w="0" w:type="dxa"/>
          <w:right w:w="0" w:type="dxa"/>
        </w:tblCellMar>
        <w:tblLook w:val="04A0" w:firstRow="1" w:lastRow="0" w:firstColumn="1" w:lastColumn="0" w:noHBand="0" w:noVBand="1"/>
      </w:tblPr>
      <w:tblGrid>
        <w:gridCol w:w="883"/>
        <w:gridCol w:w="1029"/>
        <w:gridCol w:w="845"/>
        <w:gridCol w:w="960"/>
        <w:gridCol w:w="845"/>
        <w:gridCol w:w="961"/>
        <w:gridCol w:w="886"/>
        <w:gridCol w:w="961"/>
      </w:tblGrid>
      <w:tr w:rsidR="000F6F85" w:rsidRPr="000F6F85" w14:paraId="25DC8ADA" w14:textId="77777777" w:rsidTr="000F6F85">
        <w:trPr>
          <w:tblHeader/>
        </w:trPr>
        <w:tc>
          <w:tcPr>
            <w:tcW w:w="1912" w:type="dxa"/>
            <w:gridSpan w:val="2"/>
            <w:tcBorders>
              <w:top w:val="single" w:sz="4" w:space="0" w:color="auto"/>
              <w:bottom w:val="single" w:sz="12" w:space="0" w:color="auto"/>
            </w:tcBorders>
            <w:shd w:val="clear" w:color="auto" w:fill="auto"/>
            <w:vAlign w:val="bottom"/>
          </w:tcPr>
          <w:p w14:paraId="40F80932" w14:textId="7E22E801" w:rsidR="008B112C" w:rsidRPr="000F6F85" w:rsidRDefault="008B112C" w:rsidP="000F6F85">
            <w:pPr>
              <w:suppressAutoHyphens w:val="0"/>
              <w:spacing w:before="80" w:after="80" w:line="200" w:lineRule="exact"/>
              <w:rPr>
                <w:i/>
                <w:sz w:val="16"/>
                <w:lang w:val="fr-FR"/>
              </w:rPr>
            </w:pPr>
            <w:r w:rsidRPr="000F6F85">
              <w:rPr>
                <w:i/>
                <w:sz w:val="16"/>
                <w:lang w:val="fr-FR"/>
              </w:rPr>
              <w:t>10</w:t>
            </w:r>
            <w:r w:rsidR="000F6F85">
              <w:rPr>
                <w:i/>
                <w:sz w:val="16"/>
                <w:lang w:val="fr-FR"/>
              </w:rPr>
              <w:t>-</w:t>
            </w:r>
            <w:r w:rsidRPr="000F6F85">
              <w:rPr>
                <w:i/>
                <w:sz w:val="16"/>
                <w:lang w:val="fr-FR"/>
              </w:rPr>
              <w:t>16 ans</w:t>
            </w:r>
          </w:p>
        </w:tc>
        <w:tc>
          <w:tcPr>
            <w:tcW w:w="1805" w:type="dxa"/>
            <w:gridSpan w:val="2"/>
            <w:tcBorders>
              <w:top w:val="single" w:sz="4" w:space="0" w:color="auto"/>
              <w:bottom w:val="single" w:sz="12" w:space="0" w:color="auto"/>
            </w:tcBorders>
            <w:shd w:val="clear" w:color="auto" w:fill="auto"/>
            <w:vAlign w:val="bottom"/>
          </w:tcPr>
          <w:p w14:paraId="06858D92" w14:textId="494EC1A5" w:rsidR="008B112C" w:rsidRPr="000F6F85" w:rsidRDefault="008B112C" w:rsidP="000F6F85">
            <w:pPr>
              <w:suppressAutoHyphens w:val="0"/>
              <w:spacing w:before="80" w:after="80" w:line="200" w:lineRule="exact"/>
              <w:jc w:val="right"/>
              <w:rPr>
                <w:i/>
                <w:sz w:val="16"/>
                <w:lang w:val="fr-FR"/>
              </w:rPr>
            </w:pPr>
            <w:r w:rsidRPr="000F6F85">
              <w:rPr>
                <w:i/>
                <w:sz w:val="16"/>
                <w:lang w:val="fr-FR"/>
              </w:rPr>
              <w:t>17</w:t>
            </w:r>
            <w:r w:rsidR="000F6F85">
              <w:rPr>
                <w:i/>
                <w:sz w:val="16"/>
                <w:lang w:val="fr-FR"/>
              </w:rPr>
              <w:t>-</w:t>
            </w:r>
            <w:r w:rsidRPr="000F6F85">
              <w:rPr>
                <w:i/>
                <w:sz w:val="16"/>
                <w:lang w:val="fr-FR"/>
              </w:rPr>
              <w:t>18 ans</w:t>
            </w:r>
          </w:p>
        </w:tc>
        <w:tc>
          <w:tcPr>
            <w:tcW w:w="1806" w:type="dxa"/>
            <w:gridSpan w:val="2"/>
            <w:tcBorders>
              <w:top w:val="single" w:sz="4" w:space="0" w:color="auto"/>
              <w:bottom w:val="single" w:sz="12" w:space="0" w:color="auto"/>
            </w:tcBorders>
            <w:shd w:val="clear" w:color="auto" w:fill="auto"/>
            <w:vAlign w:val="bottom"/>
          </w:tcPr>
          <w:p w14:paraId="4C94DBAD" w14:textId="40FAF78A" w:rsidR="008B112C" w:rsidRPr="000F6F85" w:rsidRDefault="008B112C" w:rsidP="000F6F85">
            <w:pPr>
              <w:suppressAutoHyphens w:val="0"/>
              <w:spacing w:before="80" w:after="80" w:line="200" w:lineRule="exact"/>
              <w:jc w:val="right"/>
              <w:rPr>
                <w:i/>
                <w:sz w:val="16"/>
                <w:lang w:val="fr-FR"/>
              </w:rPr>
            </w:pPr>
            <w:r w:rsidRPr="000F6F85">
              <w:rPr>
                <w:i/>
                <w:sz w:val="16"/>
                <w:lang w:val="fr-FR"/>
              </w:rPr>
              <w:t>19</w:t>
            </w:r>
            <w:r w:rsidR="000F6F85">
              <w:rPr>
                <w:i/>
                <w:sz w:val="16"/>
                <w:lang w:val="fr-FR"/>
              </w:rPr>
              <w:t>-</w:t>
            </w:r>
            <w:r w:rsidRPr="000F6F85">
              <w:rPr>
                <w:i/>
                <w:sz w:val="16"/>
                <w:lang w:val="fr-FR"/>
              </w:rPr>
              <w:t>21 ans</w:t>
            </w:r>
          </w:p>
        </w:tc>
        <w:tc>
          <w:tcPr>
            <w:tcW w:w="1847" w:type="dxa"/>
            <w:gridSpan w:val="2"/>
            <w:tcBorders>
              <w:top w:val="single" w:sz="4" w:space="0" w:color="auto"/>
              <w:bottom w:val="single" w:sz="12" w:space="0" w:color="auto"/>
            </w:tcBorders>
            <w:shd w:val="clear" w:color="auto" w:fill="auto"/>
            <w:vAlign w:val="bottom"/>
          </w:tcPr>
          <w:p w14:paraId="05BC5A30" w14:textId="77777777" w:rsidR="008B112C" w:rsidRPr="000F6F85" w:rsidRDefault="008B112C" w:rsidP="000F6F85">
            <w:pPr>
              <w:suppressAutoHyphens w:val="0"/>
              <w:spacing w:before="80" w:after="80" w:line="200" w:lineRule="exact"/>
              <w:jc w:val="right"/>
              <w:rPr>
                <w:i/>
                <w:sz w:val="16"/>
                <w:lang w:val="fr-FR"/>
              </w:rPr>
            </w:pPr>
            <w:r w:rsidRPr="000F6F85">
              <w:rPr>
                <w:i/>
                <w:sz w:val="16"/>
                <w:lang w:val="fr-FR"/>
              </w:rPr>
              <w:t>22 ans et plus</w:t>
            </w:r>
          </w:p>
        </w:tc>
      </w:tr>
      <w:tr w:rsidR="008B112C" w:rsidRPr="000F6F85" w14:paraId="5CC15C64" w14:textId="77777777" w:rsidTr="000F6F85">
        <w:tc>
          <w:tcPr>
            <w:tcW w:w="883" w:type="dxa"/>
            <w:tcBorders>
              <w:top w:val="single" w:sz="12" w:space="0" w:color="auto"/>
            </w:tcBorders>
            <w:shd w:val="clear" w:color="auto" w:fill="auto"/>
          </w:tcPr>
          <w:p w14:paraId="18C79581" w14:textId="77777777" w:rsidR="008B112C" w:rsidRPr="000F6F85" w:rsidRDefault="008B112C" w:rsidP="000F6F85">
            <w:pPr>
              <w:suppressAutoHyphens w:val="0"/>
              <w:spacing w:before="40" w:after="40" w:line="220" w:lineRule="exact"/>
              <w:rPr>
                <w:sz w:val="18"/>
                <w:lang w:val="fr-FR"/>
              </w:rPr>
            </w:pPr>
            <w:r w:rsidRPr="000F6F85">
              <w:rPr>
                <w:sz w:val="18"/>
                <w:lang w:val="fr-FR"/>
              </w:rPr>
              <w:t>H</w:t>
            </w:r>
          </w:p>
        </w:tc>
        <w:tc>
          <w:tcPr>
            <w:tcW w:w="1029" w:type="dxa"/>
            <w:tcBorders>
              <w:top w:val="single" w:sz="12" w:space="0" w:color="auto"/>
            </w:tcBorders>
            <w:shd w:val="clear" w:color="auto" w:fill="auto"/>
          </w:tcPr>
          <w:p w14:paraId="3BBF3434" w14:textId="77777777" w:rsidR="008B112C" w:rsidRPr="000F6F85" w:rsidRDefault="008B112C" w:rsidP="007608E5">
            <w:pPr>
              <w:suppressAutoHyphens w:val="0"/>
              <w:spacing w:before="40" w:after="40" w:line="220" w:lineRule="exact"/>
              <w:jc w:val="right"/>
              <w:rPr>
                <w:sz w:val="18"/>
                <w:lang w:val="fr-FR"/>
              </w:rPr>
            </w:pPr>
            <w:r w:rsidRPr="000F6F85">
              <w:rPr>
                <w:sz w:val="18"/>
                <w:lang w:val="fr-FR"/>
              </w:rPr>
              <w:t>F</w:t>
            </w:r>
          </w:p>
        </w:tc>
        <w:tc>
          <w:tcPr>
            <w:tcW w:w="845" w:type="dxa"/>
            <w:tcBorders>
              <w:top w:val="single" w:sz="12" w:space="0" w:color="auto"/>
            </w:tcBorders>
            <w:shd w:val="clear" w:color="auto" w:fill="auto"/>
            <w:vAlign w:val="bottom"/>
          </w:tcPr>
          <w:p w14:paraId="31428D87"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H</w:t>
            </w:r>
          </w:p>
        </w:tc>
        <w:tc>
          <w:tcPr>
            <w:tcW w:w="960" w:type="dxa"/>
            <w:tcBorders>
              <w:top w:val="single" w:sz="12" w:space="0" w:color="auto"/>
            </w:tcBorders>
            <w:shd w:val="clear" w:color="auto" w:fill="auto"/>
            <w:vAlign w:val="bottom"/>
          </w:tcPr>
          <w:p w14:paraId="613C3754"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F</w:t>
            </w:r>
          </w:p>
        </w:tc>
        <w:tc>
          <w:tcPr>
            <w:tcW w:w="845" w:type="dxa"/>
            <w:tcBorders>
              <w:top w:val="single" w:sz="12" w:space="0" w:color="auto"/>
            </w:tcBorders>
            <w:shd w:val="clear" w:color="auto" w:fill="auto"/>
            <w:vAlign w:val="bottom"/>
          </w:tcPr>
          <w:p w14:paraId="5E236FB3"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H</w:t>
            </w:r>
          </w:p>
        </w:tc>
        <w:tc>
          <w:tcPr>
            <w:tcW w:w="961" w:type="dxa"/>
            <w:tcBorders>
              <w:top w:val="single" w:sz="12" w:space="0" w:color="auto"/>
            </w:tcBorders>
            <w:shd w:val="clear" w:color="auto" w:fill="auto"/>
            <w:vAlign w:val="bottom"/>
          </w:tcPr>
          <w:p w14:paraId="10810C3C"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F</w:t>
            </w:r>
          </w:p>
        </w:tc>
        <w:tc>
          <w:tcPr>
            <w:tcW w:w="886" w:type="dxa"/>
            <w:tcBorders>
              <w:top w:val="single" w:sz="12" w:space="0" w:color="auto"/>
            </w:tcBorders>
            <w:shd w:val="clear" w:color="auto" w:fill="auto"/>
            <w:vAlign w:val="bottom"/>
          </w:tcPr>
          <w:p w14:paraId="41BF03FB"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H</w:t>
            </w:r>
          </w:p>
        </w:tc>
        <w:tc>
          <w:tcPr>
            <w:tcW w:w="961" w:type="dxa"/>
            <w:tcBorders>
              <w:top w:val="single" w:sz="12" w:space="0" w:color="auto"/>
            </w:tcBorders>
            <w:shd w:val="clear" w:color="auto" w:fill="auto"/>
            <w:vAlign w:val="bottom"/>
          </w:tcPr>
          <w:p w14:paraId="58089823"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F</w:t>
            </w:r>
          </w:p>
        </w:tc>
      </w:tr>
      <w:tr w:rsidR="000F6F85" w:rsidRPr="000F6F85" w14:paraId="25B729F7" w14:textId="77777777" w:rsidTr="000F6F85">
        <w:tc>
          <w:tcPr>
            <w:tcW w:w="883" w:type="dxa"/>
            <w:tcBorders>
              <w:bottom w:val="single" w:sz="12" w:space="0" w:color="auto"/>
            </w:tcBorders>
            <w:shd w:val="clear" w:color="auto" w:fill="auto"/>
          </w:tcPr>
          <w:p w14:paraId="010254D4" w14:textId="77777777" w:rsidR="008B112C" w:rsidRPr="000F6F85" w:rsidRDefault="008B112C" w:rsidP="000F6F85">
            <w:pPr>
              <w:suppressAutoHyphens w:val="0"/>
              <w:spacing w:before="40" w:after="40" w:line="220" w:lineRule="exact"/>
              <w:rPr>
                <w:sz w:val="18"/>
                <w:lang w:val="fr-FR"/>
              </w:rPr>
            </w:pPr>
            <w:r w:rsidRPr="000F6F85">
              <w:rPr>
                <w:sz w:val="18"/>
                <w:lang w:val="fr-FR"/>
              </w:rPr>
              <w:t>140</w:t>
            </w:r>
          </w:p>
        </w:tc>
        <w:tc>
          <w:tcPr>
            <w:tcW w:w="1029" w:type="dxa"/>
            <w:tcBorders>
              <w:bottom w:val="single" w:sz="12" w:space="0" w:color="auto"/>
            </w:tcBorders>
            <w:shd w:val="clear" w:color="auto" w:fill="auto"/>
          </w:tcPr>
          <w:p w14:paraId="517CFD17" w14:textId="77777777" w:rsidR="008B112C" w:rsidRPr="000F6F85" w:rsidRDefault="008B112C" w:rsidP="007608E5">
            <w:pPr>
              <w:suppressAutoHyphens w:val="0"/>
              <w:spacing w:before="40" w:after="40" w:line="220" w:lineRule="exact"/>
              <w:jc w:val="right"/>
              <w:rPr>
                <w:sz w:val="18"/>
                <w:lang w:val="fr-FR"/>
              </w:rPr>
            </w:pPr>
            <w:r w:rsidRPr="000F6F85">
              <w:rPr>
                <w:sz w:val="18"/>
                <w:lang w:val="fr-FR"/>
              </w:rPr>
              <w:t>15</w:t>
            </w:r>
          </w:p>
        </w:tc>
        <w:tc>
          <w:tcPr>
            <w:tcW w:w="845" w:type="dxa"/>
            <w:tcBorders>
              <w:bottom w:val="single" w:sz="12" w:space="0" w:color="auto"/>
            </w:tcBorders>
            <w:shd w:val="clear" w:color="auto" w:fill="auto"/>
            <w:vAlign w:val="bottom"/>
          </w:tcPr>
          <w:p w14:paraId="43063E69"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58</w:t>
            </w:r>
          </w:p>
        </w:tc>
        <w:tc>
          <w:tcPr>
            <w:tcW w:w="960" w:type="dxa"/>
            <w:tcBorders>
              <w:bottom w:val="single" w:sz="12" w:space="0" w:color="auto"/>
            </w:tcBorders>
            <w:shd w:val="clear" w:color="auto" w:fill="auto"/>
            <w:vAlign w:val="bottom"/>
          </w:tcPr>
          <w:p w14:paraId="61952C64"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2</w:t>
            </w:r>
          </w:p>
        </w:tc>
        <w:tc>
          <w:tcPr>
            <w:tcW w:w="845" w:type="dxa"/>
            <w:tcBorders>
              <w:bottom w:val="single" w:sz="12" w:space="0" w:color="auto"/>
            </w:tcBorders>
            <w:shd w:val="clear" w:color="auto" w:fill="auto"/>
            <w:vAlign w:val="bottom"/>
          </w:tcPr>
          <w:p w14:paraId="32D4E7E6"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77</w:t>
            </w:r>
          </w:p>
        </w:tc>
        <w:tc>
          <w:tcPr>
            <w:tcW w:w="961" w:type="dxa"/>
            <w:tcBorders>
              <w:bottom w:val="single" w:sz="12" w:space="0" w:color="auto"/>
            </w:tcBorders>
            <w:shd w:val="clear" w:color="auto" w:fill="auto"/>
            <w:vAlign w:val="bottom"/>
          </w:tcPr>
          <w:p w14:paraId="2CD127CA"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15</w:t>
            </w:r>
          </w:p>
        </w:tc>
        <w:tc>
          <w:tcPr>
            <w:tcW w:w="886" w:type="dxa"/>
            <w:tcBorders>
              <w:bottom w:val="single" w:sz="12" w:space="0" w:color="auto"/>
            </w:tcBorders>
            <w:shd w:val="clear" w:color="auto" w:fill="auto"/>
            <w:vAlign w:val="bottom"/>
          </w:tcPr>
          <w:p w14:paraId="6EF043ED"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1 786</w:t>
            </w:r>
          </w:p>
        </w:tc>
        <w:tc>
          <w:tcPr>
            <w:tcW w:w="961" w:type="dxa"/>
            <w:tcBorders>
              <w:bottom w:val="single" w:sz="12" w:space="0" w:color="auto"/>
            </w:tcBorders>
            <w:shd w:val="clear" w:color="auto" w:fill="auto"/>
            <w:vAlign w:val="bottom"/>
          </w:tcPr>
          <w:p w14:paraId="126AC93F" w14:textId="77777777" w:rsidR="008B112C" w:rsidRPr="000F6F85" w:rsidRDefault="008B112C" w:rsidP="000F6F85">
            <w:pPr>
              <w:suppressAutoHyphens w:val="0"/>
              <w:spacing w:before="40" w:after="40" w:line="220" w:lineRule="exact"/>
              <w:jc w:val="right"/>
              <w:rPr>
                <w:sz w:val="18"/>
                <w:lang w:val="fr-FR"/>
              </w:rPr>
            </w:pPr>
            <w:r w:rsidRPr="000F6F85">
              <w:rPr>
                <w:sz w:val="18"/>
                <w:lang w:val="fr-FR"/>
              </w:rPr>
              <w:t>266</w:t>
            </w:r>
          </w:p>
        </w:tc>
      </w:tr>
    </w:tbl>
    <w:p w14:paraId="7ED1A56B" w14:textId="77777777" w:rsidR="008B112C" w:rsidRPr="001E5A54" w:rsidRDefault="008B112C" w:rsidP="007608E5">
      <w:pPr>
        <w:pStyle w:val="SingleTxtG"/>
        <w:spacing w:before="240"/>
        <w:rPr>
          <w:lang w:val="fr-FR"/>
        </w:rPr>
      </w:pPr>
      <w:r w:rsidRPr="001E5A54">
        <w:rPr>
          <w:lang w:val="fr-FR"/>
        </w:rPr>
        <w:t>41.</w:t>
      </w:r>
      <w:r w:rsidRPr="001E5A54">
        <w:rPr>
          <w:lang w:val="fr-FR"/>
        </w:rPr>
        <w:tab/>
      </w:r>
      <w:r>
        <w:rPr>
          <w:lang w:val="fr-FR"/>
        </w:rPr>
        <w:t>Nombre de personnes en détention provisoire, y compris celles détenues dans les locaux de la police</w:t>
      </w:r>
      <w:r w:rsidRPr="001E5A54">
        <w:rPr>
          <w:lang w:val="fr-FR"/>
        </w:rPr>
        <w:t xml:space="preserve">, </w:t>
      </w:r>
      <w:r>
        <w:rPr>
          <w:lang w:val="fr-FR"/>
        </w:rPr>
        <w:t>et pourcentage qu’elles représentent par rapport au nombre total de personnes privées de liberté</w:t>
      </w:r>
      <w:r w:rsidRPr="001E5A54">
        <w:rPr>
          <w:lang w:val="fr-FR"/>
        </w:rPr>
        <w:t>.</w:t>
      </w:r>
    </w:p>
    <w:p w14:paraId="4BC3FF05" w14:textId="1F2E764D" w:rsidR="008B112C" w:rsidRPr="001E5A54" w:rsidRDefault="008B112C" w:rsidP="00B25F03">
      <w:pPr>
        <w:pStyle w:val="SingleTxtG"/>
        <w:keepLines/>
        <w:rPr>
          <w:lang w:val="fr-FR"/>
        </w:rPr>
      </w:pPr>
      <w:r w:rsidRPr="001E5A54">
        <w:rPr>
          <w:lang w:val="fr-FR"/>
        </w:rPr>
        <w:lastRenderedPageBreak/>
        <w:t>42.</w:t>
      </w:r>
      <w:r w:rsidRPr="001E5A54">
        <w:rPr>
          <w:lang w:val="fr-FR"/>
        </w:rPr>
        <w:tab/>
      </w:r>
      <w:r>
        <w:rPr>
          <w:lang w:val="fr-FR"/>
        </w:rPr>
        <w:t>La législation surinamaise en matière de santé mentale est en cours de révision mais, dans la pratique, la politique de l’État est conforme à l’article </w:t>
      </w:r>
      <w:r w:rsidRPr="001E5A54">
        <w:rPr>
          <w:lang w:val="fr-FR"/>
        </w:rPr>
        <w:t xml:space="preserve">9 </w:t>
      </w:r>
      <w:r>
        <w:rPr>
          <w:lang w:val="fr-FR"/>
        </w:rPr>
        <w:t>du Pacte et à l’observation générale n</w:t>
      </w:r>
      <w:r w:rsidR="007608E5" w:rsidRPr="007608E5">
        <w:rPr>
          <w:vertAlign w:val="superscript"/>
          <w:lang w:val="fr-FR"/>
        </w:rPr>
        <w:t>o</w:t>
      </w:r>
      <w:r w:rsidR="007608E5">
        <w:rPr>
          <w:lang w:val="fr-FR"/>
        </w:rPr>
        <w:t> </w:t>
      </w:r>
      <w:r w:rsidRPr="001E5A54">
        <w:rPr>
          <w:lang w:val="fr-FR"/>
        </w:rPr>
        <w:t xml:space="preserve">35 (2014) </w:t>
      </w:r>
      <w:r>
        <w:rPr>
          <w:lang w:val="fr-FR"/>
        </w:rPr>
        <w:t>du Comité sur la liberté et la sécurité de la personne, visant à éviter la détention arbitraire de personnes présentant des handicaps intellectuels ou psychosociaux</w:t>
      </w:r>
      <w:r w:rsidRPr="001E5A54">
        <w:rPr>
          <w:lang w:val="fr-FR"/>
        </w:rPr>
        <w:t xml:space="preserve">. </w:t>
      </w:r>
      <w:r>
        <w:rPr>
          <w:lang w:val="fr-FR"/>
        </w:rPr>
        <w:t xml:space="preserve">Le placement en détention d’une personne handicapée doit être signalé au </w:t>
      </w:r>
      <w:r w:rsidR="000B3FCD">
        <w:rPr>
          <w:lang w:val="fr-FR"/>
        </w:rPr>
        <w:t xml:space="preserve">Procureur </w:t>
      </w:r>
      <w:r>
        <w:rPr>
          <w:lang w:val="fr-FR"/>
        </w:rPr>
        <w:t>général</w:t>
      </w:r>
      <w:r w:rsidRPr="001E5A54">
        <w:rPr>
          <w:lang w:val="fr-FR"/>
        </w:rPr>
        <w:t xml:space="preserve">. </w:t>
      </w:r>
      <w:r>
        <w:rPr>
          <w:lang w:val="fr-FR"/>
        </w:rPr>
        <w:t>La détention est une mesure de dernier ressort adoptée pour protéger la personne ou empêcher qu’elle nuise à autrui</w:t>
      </w:r>
      <w:r w:rsidRPr="001E5A54">
        <w:rPr>
          <w:lang w:val="fr-FR"/>
        </w:rPr>
        <w:t xml:space="preserve">. </w:t>
      </w:r>
      <w:r>
        <w:rPr>
          <w:lang w:val="fr-FR"/>
        </w:rPr>
        <w:t>Voir aussi les réponses concernant les paragraphes</w:t>
      </w:r>
      <w:r w:rsidR="007608E5">
        <w:rPr>
          <w:lang w:val="fr-FR"/>
        </w:rPr>
        <w:t> </w:t>
      </w:r>
      <w:r w:rsidRPr="001E5A54">
        <w:rPr>
          <w:lang w:val="fr-FR"/>
        </w:rPr>
        <w:t xml:space="preserve">13 </w:t>
      </w:r>
      <w:r>
        <w:rPr>
          <w:lang w:val="fr-FR"/>
        </w:rPr>
        <w:t xml:space="preserve">et </w:t>
      </w:r>
      <w:r w:rsidRPr="001E5A54">
        <w:rPr>
          <w:lang w:val="fr-FR"/>
        </w:rPr>
        <w:t xml:space="preserve">14 </w:t>
      </w:r>
      <w:r>
        <w:rPr>
          <w:lang w:val="fr-FR"/>
        </w:rPr>
        <w:t>au sujet des détenus mineurs</w:t>
      </w:r>
      <w:r w:rsidRPr="001E5A54">
        <w:rPr>
          <w:lang w:val="fr-FR"/>
        </w:rPr>
        <w:t>.</w:t>
      </w:r>
    </w:p>
    <w:p w14:paraId="391B341D" w14:textId="620BA905" w:rsidR="008B112C" w:rsidRPr="001E5A54" w:rsidRDefault="008B112C" w:rsidP="007608E5">
      <w:pPr>
        <w:pStyle w:val="H23G"/>
        <w:rPr>
          <w:lang w:val="fr-FR"/>
        </w:rPr>
      </w:pPr>
      <w:r w:rsidRPr="001E5A54">
        <w:rPr>
          <w:lang w:val="fr-FR"/>
        </w:rPr>
        <w:tab/>
      </w:r>
      <w:bookmarkStart w:id="25" w:name="_Toc171072767"/>
      <w:r w:rsidRPr="001E5A54">
        <w:rPr>
          <w:lang w:val="fr-FR"/>
        </w:rPr>
        <w:t>1</w:t>
      </w:r>
      <w:r w:rsidR="007608E5">
        <w:rPr>
          <w:lang w:val="fr-FR"/>
        </w:rPr>
        <w:t xml:space="preserve">3. </w:t>
      </w:r>
      <w:r>
        <w:rPr>
          <w:lang w:val="fr-FR"/>
        </w:rPr>
        <w:t>et 14.</w:t>
      </w:r>
      <w:r>
        <w:rPr>
          <w:lang w:val="fr-FR"/>
        </w:rPr>
        <w:tab/>
        <w:t>Traitement des personnes privées de liberté</w:t>
      </w:r>
      <w:r w:rsidRPr="001E5A54">
        <w:rPr>
          <w:lang w:val="fr-FR"/>
        </w:rPr>
        <w:t xml:space="preserve"> (art.</w:t>
      </w:r>
      <w:r w:rsidR="007608E5">
        <w:rPr>
          <w:lang w:val="fr-FR"/>
        </w:rPr>
        <w:t> </w:t>
      </w:r>
      <w:r w:rsidRPr="001E5A54">
        <w:rPr>
          <w:lang w:val="fr-FR"/>
        </w:rPr>
        <w:t>10)</w:t>
      </w:r>
      <w:bookmarkEnd w:id="25"/>
    </w:p>
    <w:p w14:paraId="63AB1972" w14:textId="29751583" w:rsidR="008B112C" w:rsidRPr="007608E5" w:rsidRDefault="008B112C" w:rsidP="007608E5">
      <w:pPr>
        <w:pStyle w:val="SingleTxtG"/>
      </w:pPr>
      <w:r w:rsidRPr="001E5A54">
        <w:rPr>
          <w:lang w:val="fr-FR"/>
        </w:rPr>
        <w:t>43.</w:t>
      </w:r>
      <w:r w:rsidRPr="001E5A54">
        <w:rPr>
          <w:lang w:val="fr-FR"/>
        </w:rPr>
        <w:tab/>
      </w:r>
      <w:r>
        <w:rPr>
          <w:lang w:val="fr-FR"/>
        </w:rPr>
        <w:t>L’État poursuit ses efforts pour améliorer les conditions dans les centres de détention et les prisons</w:t>
      </w:r>
      <w:r w:rsidRPr="001E5A54">
        <w:rPr>
          <w:lang w:val="fr-FR"/>
        </w:rPr>
        <w:t xml:space="preserve">. </w:t>
      </w:r>
      <w:r>
        <w:rPr>
          <w:lang w:val="fr-FR"/>
        </w:rPr>
        <w:t>Les personnes condamnées sont emprisonnées</w:t>
      </w:r>
      <w:r w:rsidRPr="001E5A54">
        <w:rPr>
          <w:lang w:val="fr-FR"/>
        </w:rPr>
        <w:t xml:space="preserve">. </w:t>
      </w:r>
      <w:r>
        <w:rPr>
          <w:lang w:val="fr-FR"/>
        </w:rPr>
        <w:t>Les centres de détention accueillent les détenus en attente de jugement : c’est ce qu’on appelle la détention provisoire</w:t>
      </w:r>
      <w:r w:rsidRPr="001E5A54">
        <w:rPr>
          <w:lang w:val="fr-FR"/>
        </w:rPr>
        <w:t xml:space="preserve">. </w:t>
      </w:r>
      <w:r>
        <w:rPr>
          <w:lang w:val="fr-FR"/>
        </w:rPr>
        <w:t xml:space="preserve">La République du </w:t>
      </w:r>
      <w:r w:rsidRPr="001E5A54">
        <w:rPr>
          <w:lang w:val="fr-FR"/>
        </w:rPr>
        <w:t xml:space="preserve">Suriname </w:t>
      </w:r>
      <w:r>
        <w:rPr>
          <w:lang w:val="fr-FR"/>
        </w:rPr>
        <w:t xml:space="preserve">forme ses agents pénitentiaires à l’application des Règles </w:t>
      </w:r>
      <w:r w:rsidRPr="001E5A54">
        <w:rPr>
          <w:lang w:val="fr-FR"/>
        </w:rPr>
        <w:t>Nelson</w:t>
      </w:r>
      <w:r w:rsidR="007608E5">
        <w:rPr>
          <w:lang w:val="fr-FR"/>
        </w:rPr>
        <w:t> </w:t>
      </w:r>
      <w:r w:rsidRPr="001E5A54">
        <w:rPr>
          <w:lang w:val="fr-FR"/>
        </w:rPr>
        <w:t xml:space="preserve">Mandela </w:t>
      </w:r>
      <w:r>
        <w:rPr>
          <w:lang w:val="fr-FR"/>
        </w:rPr>
        <w:t xml:space="preserve">et les </w:t>
      </w:r>
      <w:r w:rsidRPr="007608E5">
        <w:t>prisons et centres de détention du pays respectent ces règles.</w:t>
      </w:r>
    </w:p>
    <w:p w14:paraId="35FC0D3F" w14:textId="77777777" w:rsidR="008B112C" w:rsidRPr="007608E5" w:rsidRDefault="008B112C" w:rsidP="007608E5">
      <w:pPr>
        <w:pStyle w:val="SingleTxtG"/>
      </w:pPr>
      <w:r w:rsidRPr="007608E5">
        <w:t>44.</w:t>
      </w:r>
      <w:r w:rsidRPr="007608E5">
        <w:tab/>
        <w:t>Le pays compte trois prisons : une à Paramaribo, une dans le district de Wanica et une dans le district de Nickerie. Le district de Wanica abrite aussi un centre de détention (maison d’arrêt). Un service de la police est expressément chargé de la surveillance de l’ensemble des centres de détention. Il procède à des inspections régulières afin de contrôler les conditions de vie des détenus, l’entretien des centres, la sécurité et l’hygiène.</w:t>
      </w:r>
    </w:p>
    <w:p w14:paraId="2194F3C5" w14:textId="77777777" w:rsidR="008B112C" w:rsidRPr="001E5A54" w:rsidRDefault="008B112C" w:rsidP="007608E5">
      <w:pPr>
        <w:pStyle w:val="SingleTxtG"/>
        <w:rPr>
          <w:lang w:val="fr-FR"/>
        </w:rPr>
      </w:pPr>
      <w:r w:rsidRPr="007608E5">
        <w:t>45.</w:t>
      </w:r>
      <w:r w:rsidRPr="007608E5">
        <w:tab/>
        <w:t>Plu</w:t>
      </w:r>
      <w:r>
        <w:rPr>
          <w:lang w:val="fr-FR"/>
        </w:rPr>
        <w:t xml:space="preserve">sieurs centres de détention de </w:t>
      </w:r>
      <w:r w:rsidRPr="001E5A54">
        <w:rPr>
          <w:lang w:val="fr-FR"/>
        </w:rPr>
        <w:t xml:space="preserve">Paramaribo </w:t>
      </w:r>
      <w:r>
        <w:rPr>
          <w:lang w:val="fr-FR"/>
        </w:rPr>
        <w:t>ont été partiellement rénovés</w:t>
      </w:r>
      <w:r w:rsidRPr="00E57949">
        <w:rPr>
          <w:lang w:val="fr-FR"/>
        </w:rPr>
        <w:t xml:space="preserve"> </w:t>
      </w:r>
      <w:r>
        <w:rPr>
          <w:lang w:val="fr-FR"/>
        </w:rPr>
        <w:t>fin 2019</w:t>
      </w:r>
      <w:r w:rsidRPr="001E5A54">
        <w:rPr>
          <w:lang w:val="fr-FR"/>
        </w:rPr>
        <w:t>.</w:t>
      </w:r>
      <w:r>
        <w:rPr>
          <w:lang w:val="fr-FR"/>
        </w:rPr>
        <w:t xml:space="preserve"> La plupart sont aujourd’hui en assez bon état</w:t>
      </w:r>
      <w:r w:rsidRPr="001E5A54">
        <w:rPr>
          <w:lang w:val="fr-FR"/>
        </w:rPr>
        <w:t xml:space="preserve">. </w:t>
      </w:r>
      <w:r>
        <w:rPr>
          <w:lang w:val="fr-FR"/>
        </w:rPr>
        <w:t xml:space="preserve">C’est là que l’on trouve le plus de détenus car la plus grande partie des détenus résident à </w:t>
      </w:r>
      <w:r w:rsidRPr="001E5A54">
        <w:rPr>
          <w:lang w:val="fr-FR"/>
        </w:rPr>
        <w:t>Paramaribo.</w:t>
      </w:r>
    </w:p>
    <w:p w14:paraId="6A5883C9" w14:textId="77777777" w:rsidR="008B112C" w:rsidRPr="001E5A54" w:rsidRDefault="008B112C" w:rsidP="007608E5">
      <w:pPr>
        <w:pStyle w:val="SingleTxtG"/>
        <w:keepNext/>
        <w:rPr>
          <w:lang w:val="fr-FR"/>
        </w:rPr>
      </w:pPr>
      <w:r w:rsidRPr="001E5A54">
        <w:rPr>
          <w:lang w:val="fr-FR"/>
        </w:rPr>
        <w:t>46.</w:t>
      </w:r>
      <w:r w:rsidRPr="001E5A54">
        <w:rPr>
          <w:lang w:val="fr-FR"/>
        </w:rPr>
        <w:tab/>
      </w:r>
      <w:r>
        <w:rPr>
          <w:lang w:val="fr-FR"/>
        </w:rPr>
        <w:t>Les mineurs en détention provisoire sont séparés des adultes</w:t>
      </w:r>
      <w:r w:rsidRPr="001E5A54">
        <w:rPr>
          <w:lang w:val="fr-FR"/>
        </w:rPr>
        <w:t xml:space="preserve">. </w:t>
      </w:r>
      <w:r>
        <w:rPr>
          <w:lang w:val="fr-FR"/>
        </w:rPr>
        <w:t>Ils sont détenus dans le centre « </w:t>
      </w:r>
      <w:r w:rsidRPr="001E5A54">
        <w:rPr>
          <w:lang w:val="fr-FR"/>
        </w:rPr>
        <w:t>Opa Doeli</w:t>
      </w:r>
      <w:r>
        <w:rPr>
          <w:lang w:val="fr-FR"/>
        </w:rPr>
        <w:t> »</w:t>
      </w:r>
      <w:r w:rsidRPr="001E5A54">
        <w:rPr>
          <w:lang w:val="fr-FR"/>
        </w:rPr>
        <w:t xml:space="preserve">. </w:t>
      </w:r>
      <w:r>
        <w:rPr>
          <w:lang w:val="fr-FR"/>
        </w:rPr>
        <w:t>En prison, les garçons mineurs sont séparés des adultes</w:t>
      </w:r>
      <w:r w:rsidRPr="001E5A54">
        <w:rPr>
          <w:lang w:val="fr-FR"/>
        </w:rPr>
        <w:t xml:space="preserve">. </w:t>
      </w:r>
      <w:r>
        <w:rPr>
          <w:lang w:val="fr-FR"/>
        </w:rPr>
        <w:t>Il existe deux centres de détention pour mineurs </w:t>
      </w:r>
      <w:r w:rsidRPr="001E5A54">
        <w:rPr>
          <w:lang w:val="fr-FR"/>
        </w:rPr>
        <w:t>:</w:t>
      </w:r>
    </w:p>
    <w:p w14:paraId="60C4B133" w14:textId="77A4D761" w:rsidR="008B112C" w:rsidRPr="007608E5" w:rsidRDefault="008B112C" w:rsidP="007608E5">
      <w:pPr>
        <w:pStyle w:val="SingleTxtG"/>
        <w:ind w:firstLine="567"/>
      </w:pPr>
      <w:r w:rsidRPr="007608E5">
        <w:t>a)</w:t>
      </w:r>
      <w:r w:rsidRPr="007608E5">
        <w:tab/>
      </w:r>
      <w:r w:rsidR="007608E5" w:rsidRPr="007608E5">
        <w:t xml:space="preserve">Le </w:t>
      </w:r>
      <w:r w:rsidRPr="007608E5">
        <w:t>centre de détention préventive pour mineurs (Jeugd Doorgangscentrum) « Opa Doeli » ;</w:t>
      </w:r>
    </w:p>
    <w:p w14:paraId="74CEE30A" w14:textId="3981A270" w:rsidR="008B112C" w:rsidRPr="007608E5" w:rsidRDefault="008B112C" w:rsidP="007608E5">
      <w:pPr>
        <w:pStyle w:val="SingleTxtG"/>
        <w:ind w:firstLine="567"/>
      </w:pPr>
      <w:r w:rsidRPr="007608E5">
        <w:t>b)</w:t>
      </w:r>
      <w:r w:rsidRPr="007608E5">
        <w:tab/>
      </w:r>
      <w:r w:rsidR="007608E5" w:rsidRPr="007608E5">
        <w:t>L</w:t>
      </w:r>
      <w:r w:rsidRPr="007608E5">
        <w:t>’établissement de détention pour mineurs</w:t>
      </w:r>
      <w:r w:rsidR="007608E5">
        <w:t xml:space="preserve"> </w:t>
      </w:r>
      <w:r w:rsidRPr="007608E5">
        <w:t xml:space="preserve">(Jeugd Opvoedingsgesticht </w:t>
      </w:r>
      <w:r w:rsidR="007608E5">
        <w:t>− </w:t>
      </w:r>
      <w:r w:rsidRPr="007608E5">
        <w:t>JOG).</w:t>
      </w:r>
    </w:p>
    <w:p w14:paraId="3FE8FDF4" w14:textId="77777777" w:rsidR="008B112C" w:rsidRPr="001E5A54" w:rsidRDefault="008B112C" w:rsidP="007608E5">
      <w:pPr>
        <w:pStyle w:val="SingleTxtG"/>
        <w:rPr>
          <w:lang w:val="fr-FR"/>
        </w:rPr>
      </w:pPr>
      <w:r w:rsidRPr="001E5A54">
        <w:rPr>
          <w:lang w:val="fr-FR"/>
        </w:rPr>
        <w:t>47.</w:t>
      </w:r>
      <w:r w:rsidRPr="001E5A54">
        <w:rPr>
          <w:lang w:val="fr-FR"/>
        </w:rPr>
        <w:tab/>
      </w:r>
      <w:r>
        <w:rPr>
          <w:lang w:val="fr-FR"/>
        </w:rPr>
        <w:t xml:space="preserve">Les femmes et les filles sont détenues à part, dans le centre de </w:t>
      </w:r>
      <w:r w:rsidRPr="001E5A54">
        <w:rPr>
          <w:lang w:val="fr-FR"/>
        </w:rPr>
        <w:t xml:space="preserve">Geyersvlijt. </w:t>
      </w:r>
      <w:r>
        <w:rPr>
          <w:lang w:val="fr-FR"/>
        </w:rPr>
        <w:t>Le centre « </w:t>
      </w:r>
      <w:r w:rsidRPr="001E5A54">
        <w:rPr>
          <w:lang w:val="fr-FR"/>
        </w:rPr>
        <w:t>Opa Doeli</w:t>
      </w:r>
      <w:r>
        <w:rPr>
          <w:lang w:val="fr-FR"/>
        </w:rPr>
        <w:t> »</w:t>
      </w:r>
      <w:r w:rsidRPr="001E5A54">
        <w:rPr>
          <w:lang w:val="fr-FR"/>
        </w:rPr>
        <w:t xml:space="preserve"> </w:t>
      </w:r>
      <w:r>
        <w:rPr>
          <w:lang w:val="fr-FR"/>
        </w:rPr>
        <w:t>assure un abri</w:t>
      </w:r>
      <w:r w:rsidRPr="001E5A54">
        <w:rPr>
          <w:lang w:val="fr-FR"/>
        </w:rPr>
        <w:t xml:space="preserve">, </w:t>
      </w:r>
      <w:r>
        <w:rPr>
          <w:lang w:val="fr-FR"/>
        </w:rPr>
        <w:t>un logement, une éducation et un accompagnement pédagogique aux détenus mineurs âgés de 12 à 17-18 ans</w:t>
      </w:r>
      <w:r w:rsidRPr="001E5A54">
        <w:rPr>
          <w:lang w:val="fr-FR"/>
        </w:rPr>
        <w:t>.</w:t>
      </w:r>
    </w:p>
    <w:p w14:paraId="68635547" w14:textId="0DB435F9" w:rsidR="008B112C" w:rsidRPr="001E5A54" w:rsidRDefault="008B112C" w:rsidP="007608E5">
      <w:pPr>
        <w:pStyle w:val="SingleTxtG"/>
        <w:rPr>
          <w:lang w:val="fr-FR"/>
        </w:rPr>
      </w:pPr>
      <w:r w:rsidRPr="001E5A54">
        <w:rPr>
          <w:lang w:val="fr-FR"/>
        </w:rPr>
        <w:t>48.</w:t>
      </w:r>
      <w:r w:rsidRPr="001E5A54">
        <w:rPr>
          <w:lang w:val="fr-FR"/>
        </w:rPr>
        <w:tab/>
        <w:t>I</w:t>
      </w:r>
      <w:r>
        <w:rPr>
          <w:lang w:val="fr-FR"/>
        </w:rPr>
        <w:t>l faut reconnaître que la détention des femmes avec les filles est problématique</w:t>
      </w:r>
      <w:r w:rsidRPr="001E5A54">
        <w:rPr>
          <w:lang w:val="fr-FR"/>
        </w:rPr>
        <w:t xml:space="preserve">. </w:t>
      </w:r>
      <w:r>
        <w:rPr>
          <w:lang w:val="fr-FR"/>
        </w:rPr>
        <w:t>Après leur condamnation, les détenues mineures sont transférées dans l’établissement de détention pour mineurs</w:t>
      </w:r>
      <w:r w:rsidRPr="001E5A54">
        <w:rPr>
          <w:lang w:val="fr-FR"/>
        </w:rPr>
        <w:t xml:space="preserve"> (JOG)</w:t>
      </w:r>
      <w:r>
        <w:rPr>
          <w:lang w:val="fr-FR"/>
        </w:rPr>
        <w:t xml:space="preserve"> situé dans l’enceinte de la prison pour adultes </w:t>
      </w:r>
      <w:r w:rsidRPr="001E5A54">
        <w:rPr>
          <w:lang w:val="fr-FR"/>
        </w:rPr>
        <w:t xml:space="preserve">Santo Boma, </w:t>
      </w:r>
      <w:r>
        <w:rPr>
          <w:lang w:val="fr-FR"/>
        </w:rPr>
        <w:t>ce qui signifie que les contacts entre mineurs et adultes ne sont pas exclus</w:t>
      </w:r>
      <w:r w:rsidRPr="001E5A54">
        <w:rPr>
          <w:lang w:val="fr-FR"/>
        </w:rPr>
        <w:t>.</w:t>
      </w:r>
      <w:r>
        <w:rPr>
          <w:lang w:val="fr-FR"/>
        </w:rPr>
        <w:t xml:space="preserve"> Pour remédier à cette situation, le </w:t>
      </w:r>
      <w:r w:rsidR="00280EEA">
        <w:rPr>
          <w:lang w:val="fr-FR"/>
        </w:rPr>
        <w:t xml:space="preserve">Ministère </w:t>
      </w:r>
      <w:r>
        <w:rPr>
          <w:lang w:val="fr-FR"/>
        </w:rPr>
        <w:t xml:space="preserve">de la </w:t>
      </w:r>
      <w:r w:rsidR="00280EEA" w:rsidRPr="001E5A54">
        <w:rPr>
          <w:lang w:val="fr-FR"/>
        </w:rPr>
        <w:t xml:space="preserve">justice </w:t>
      </w:r>
      <w:r>
        <w:rPr>
          <w:lang w:val="fr-FR"/>
        </w:rPr>
        <w:t xml:space="preserve">et de la </w:t>
      </w:r>
      <w:r w:rsidR="00280EEA" w:rsidRPr="001E5A54">
        <w:rPr>
          <w:lang w:val="fr-FR"/>
        </w:rPr>
        <w:t xml:space="preserve">police </w:t>
      </w:r>
      <w:r>
        <w:rPr>
          <w:lang w:val="fr-FR"/>
        </w:rPr>
        <w:t xml:space="preserve">a établi un centre correctionnel pour mineurs </w:t>
      </w:r>
      <w:r w:rsidRPr="001E5A54">
        <w:rPr>
          <w:lang w:val="fr-FR"/>
        </w:rPr>
        <w:t xml:space="preserve">(JCC) </w:t>
      </w:r>
      <w:r>
        <w:rPr>
          <w:lang w:val="fr-FR"/>
        </w:rPr>
        <w:t>afin d’accueillir les mineurs dans un lieu de détention adéquat, conforme aux dispositions des traités ratifiés par le pays et aux lois et réglementations nationales</w:t>
      </w:r>
      <w:r w:rsidRPr="001E5A54">
        <w:rPr>
          <w:lang w:val="fr-FR"/>
        </w:rPr>
        <w:t xml:space="preserve">. </w:t>
      </w:r>
      <w:r>
        <w:rPr>
          <w:lang w:val="fr-FR"/>
        </w:rPr>
        <w:t xml:space="preserve">Il est prévu de construire un autre établissement pénitentiaire, qui permettra de séparer les détenues mineures des </w:t>
      </w:r>
      <w:r w:rsidRPr="007608E5">
        <w:t>détenues</w:t>
      </w:r>
      <w:r>
        <w:rPr>
          <w:lang w:val="fr-FR"/>
        </w:rPr>
        <w:t xml:space="preserve"> adultes</w:t>
      </w:r>
      <w:r w:rsidRPr="001E5A54">
        <w:rPr>
          <w:lang w:val="fr-FR"/>
        </w:rPr>
        <w:t xml:space="preserve">. </w:t>
      </w:r>
    </w:p>
    <w:p w14:paraId="45CB6440" w14:textId="34E2AB55" w:rsidR="008B112C" w:rsidRPr="001E5A54" w:rsidRDefault="008B112C" w:rsidP="007608E5">
      <w:pPr>
        <w:pStyle w:val="H23G"/>
        <w:rPr>
          <w:lang w:val="fr-FR"/>
        </w:rPr>
      </w:pPr>
      <w:r w:rsidRPr="001E5A54">
        <w:rPr>
          <w:lang w:val="fr-FR"/>
        </w:rPr>
        <w:tab/>
      </w:r>
      <w:r w:rsidRPr="001E5A54">
        <w:rPr>
          <w:lang w:val="fr-FR"/>
        </w:rPr>
        <w:tab/>
      </w:r>
      <w:bookmarkStart w:id="26" w:name="_Toc171072768"/>
      <w:r>
        <w:rPr>
          <w:lang w:val="fr-FR"/>
        </w:rPr>
        <w:t xml:space="preserve">Nombre de détenus, </w:t>
      </w:r>
      <w:r w:rsidRPr="001E5A54">
        <w:rPr>
          <w:lang w:val="fr-FR"/>
        </w:rPr>
        <w:t>2020</w:t>
      </w:r>
      <w:r w:rsidR="007608E5">
        <w:rPr>
          <w:lang w:val="fr-FR"/>
        </w:rPr>
        <w:noBreakHyphen/>
      </w:r>
      <w:r w:rsidRPr="001E5A54">
        <w:rPr>
          <w:lang w:val="fr-FR"/>
        </w:rPr>
        <w:t>2023</w:t>
      </w:r>
      <w:bookmarkEnd w:id="26"/>
    </w:p>
    <w:tbl>
      <w:tblPr>
        <w:tblW w:w="7370" w:type="dxa"/>
        <w:tblInd w:w="1134" w:type="dxa"/>
        <w:tblLayout w:type="fixed"/>
        <w:tblCellMar>
          <w:left w:w="0" w:type="dxa"/>
          <w:right w:w="0" w:type="dxa"/>
        </w:tblCellMar>
        <w:tblLook w:val="0600" w:firstRow="0" w:lastRow="0" w:firstColumn="0" w:lastColumn="0" w:noHBand="1" w:noVBand="1"/>
      </w:tblPr>
      <w:tblGrid>
        <w:gridCol w:w="1843"/>
        <w:gridCol w:w="1843"/>
        <w:gridCol w:w="1842"/>
        <w:gridCol w:w="1842"/>
      </w:tblGrid>
      <w:tr w:rsidR="007608E5" w:rsidRPr="007608E5" w14:paraId="7E3322F6" w14:textId="77777777" w:rsidTr="007608E5">
        <w:trPr>
          <w:tblHeader/>
        </w:trPr>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6D1D4D3" w14:textId="77777777" w:rsidR="008B112C" w:rsidRPr="007608E5" w:rsidRDefault="008B112C" w:rsidP="007608E5">
            <w:pPr>
              <w:suppressAutoHyphens w:val="0"/>
              <w:spacing w:before="80" w:after="80" w:line="200" w:lineRule="exact"/>
              <w:rPr>
                <w:i/>
                <w:sz w:val="16"/>
                <w:lang w:val="fr-FR"/>
              </w:rPr>
            </w:pPr>
            <w:r w:rsidRPr="007608E5">
              <w:rPr>
                <w:i/>
                <w:sz w:val="16"/>
                <w:lang w:val="fr-FR"/>
              </w:rPr>
              <w:t>Année</w:t>
            </w:r>
          </w:p>
        </w:tc>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ADE79DE" w14:textId="77777777" w:rsidR="008B112C" w:rsidRPr="007608E5" w:rsidRDefault="008B112C" w:rsidP="007608E5">
            <w:pPr>
              <w:suppressAutoHyphens w:val="0"/>
              <w:spacing w:before="80" w:after="80" w:line="200" w:lineRule="exact"/>
              <w:jc w:val="right"/>
              <w:rPr>
                <w:i/>
                <w:sz w:val="16"/>
                <w:lang w:val="fr-FR"/>
              </w:rPr>
            </w:pPr>
            <w:r w:rsidRPr="007608E5">
              <w:rPr>
                <w:i/>
                <w:sz w:val="16"/>
                <w:lang w:val="fr-FR"/>
              </w:rPr>
              <w:t>Garçons</w:t>
            </w:r>
          </w:p>
        </w:tc>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3F623F9" w14:textId="77777777" w:rsidR="008B112C" w:rsidRPr="007608E5" w:rsidRDefault="008B112C" w:rsidP="007608E5">
            <w:pPr>
              <w:suppressAutoHyphens w:val="0"/>
              <w:spacing w:before="80" w:after="80" w:line="200" w:lineRule="exact"/>
              <w:jc w:val="right"/>
              <w:rPr>
                <w:i/>
                <w:sz w:val="16"/>
                <w:lang w:val="fr-FR"/>
              </w:rPr>
            </w:pPr>
            <w:r w:rsidRPr="007608E5">
              <w:rPr>
                <w:i/>
                <w:sz w:val="16"/>
                <w:lang w:val="fr-FR"/>
              </w:rPr>
              <w:t>Filles</w:t>
            </w:r>
          </w:p>
        </w:tc>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CED7A2" w14:textId="77777777" w:rsidR="008B112C" w:rsidRPr="007608E5" w:rsidRDefault="008B112C" w:rsidP="007608E5">
            <w:pPr>
              <w:suppressAutoHyphens w:val="0"/>
              <w:spacing w:before="80" w:after="80" w:line="200" w:lineRule="exact"/>
              <w:jc w:val="right"/>
              <w:rPr>
                <w:i/>
                <w:sz w:val="16"/>
                <w:lang w:val="fr-FR"/>
              </w:rPr>
            </w:pPr>
            <w:r w:rsidRPr="007608E5">
              <w:rPr>
                <w:i/>
                <w:sz w:val="16"/>
                <w:lang w:val="fr-FR"/>
              </w:rPr>
              <w:t>Total</w:t>
            </w:r>
          </w:p>
        </w:tc>
      </w:tr>
      <w:tr w:rsidR="008B112C" w:rsidRPr="007608E5" w14:paraId="021BF4BF" w14:textId="77777777" w:rsidTr="007608E5">
        <w:tc>
          <w:tcPr>
            <w:tcW w:w="2100" w:type="dxa"/>
            <w:tcBorders>
              <w:top w:val="single" w:sz="12" w:space="0" w:color="auto"/>
            </w:tcBorders>
            <w:shd w:val="clear" w:color="auto" w:fill="auto"/>
            <w:tcMar>
              <w:top w:w="0" w:type="dxa"/>
              <w:left w:w="0" w:type="dxa"/>
              <w:bottom w:w="0" w:type="dxa"/>
              <w:right w:w="0" w:type="dxa"/>
            </w:tcMar>
          </w:tcPr>
          <w:p w14:paraId="0AD131A7" w14:textId="77777777" w:rsidR="008B112C" w:rsidRPr="007608E5" w:rsidRDefault="008B112C" w:rsidP="007608E5">
            <w:pPr>
              <w:suppressAutoHyphens w:val="0"/>
              <w:spacing w:before="40" w:after="40" w:line="220" w:lineRule="exact"/>
              <w:rPr>
                <w:sz w:val="18"/>
                <w:lang w:val="fr-FR"/>
              </w:rPr>
            </w:pPr>
            <w:r w:rsidRPr="007608E5">
              <w:rPr>
                <w:sz w:val="18"/>
                <w:lang w:val="fr-FR"/>
              </w:rPr>
              <w:t>2020</w:t>
            </w:r>
          </w:p>
        </w:tc>
        <w:tc>
          <w:tcPr>
            <w:tcW w:w="2100" w:type="dxa"/>
            <w:tcBorders>
              <w:top w:val="single" w:sz="12" w:space="0" w:color="auto"/>
            </w:tcBorders>
            <w:shd w:val="clear" w:color="auto" w:fill="auto"/>
            <w:tcMar>
              <w:top w:w="0" w:type="dxa"/>
              <w:left w:w="0" w:type="dxa"/>
              <w:bottom w:w="0" w:type="dxa"/>
              <w:right w:w="0" w:type="dxa"/>
            </w:tcMar>
            <w:vAlign w:val="bottom"/>
          </w:tcPr>
          <w:p w14:paraId="166A97EE" w14:textId="77777777" w:rsidR="008B112C" w:rsidRPr="007608E5" w:rsidRDefault="008B112C" w:rsidP="007608E5">
            <w:pPr>
              <w:suppressAutoHyphens w:val="0"/>
              <w:spacing w:before="40" w:after="40" w:line="220" w:lineRule="exact"/>
              <w:jc w:val="right"/>
              <w:rPr>
                <w:sz w:val="18"/>
                <w:lang w:val="fr-FR"/>
              </w:rPr>
            </w:pPr>
            <w:r w:rsidRPr="007608E5">
              <w:rPr>
                <w:sz w:val="18"/>
                <w:lang w:val="fr-FR"/>
              </w:rPr>
              <w:t>243</w:t>
            </w:r>
          </w:p>
        </w:tc>
        <w:tc>
          <w:tcPr>
            <w:tcW w:w="2100" w:type="dxa"/>
            <w:tcBorders>
              <w:top w:val="single" w:sz="12" w:space="0" w:color="auto"/>
            </w:tcBorders>
            <w:shd w:val="clear" w:color="auto" w:fill="auto"/>
            <w:tcMar>
              <w:top w:w="0" w:type="dxa"/>
              <w:left w:w="0" w:type="dxa"/>
              <w:bottom w:w="0" w:type="dxa"/>
              <w:right w:w="0" w:type="dxa"/>
            </w:tcMar>
            <w:vAlign w:val="bottom"/>
          </w:tcPr>
          <w:p w14:paraId="12534B26" w14:textId="77777777" w:rsidR="008B112C" w:rsidRPr="007608E5" w:rsidRDefault="008B112C" w:rsidP="007608E5">
            <w:pPr>
              <w:suppressAutoHyphens w:val="0"/>
              <w:spacing w:before="40" w:after="40" w:line="220" w:lineRule="exact"/>
              <w:jc w:val="right"/>
              <w:rPr>
                <w:sz w:val="18"/>
                <w:lang w:val="fr-FR"/>
              </w:rPr>
            </w:pPr>
            <w:r w:rsidRPr="007608E5">
              <w:rPr>
                <w:sz w:val="18"/>
                <w:lang w:val="fr-FR"/>
              </w:rPr>
              <w:t>13</w:t>
            </w:r>
          </w:p>
        </w:tc>
        <w:tc>
          <w:tcPr>
            <w:tcW w:w="2100" w:type="dxa"/>
            <w:tcBorders>
              <w:top w:val="single" w:sz="12" w:space="0" w:color="auto"/>
            </w:tcBorders>
            <w:shd w:val="clear" w:color="auto" w:fill="auto"/>
            <w:tcMar>
              <w:top w:w="0" w:type="dxa"/>
              <w:left w:w="0" w:type="dxa"/>
              <w:bottom w:w="0" w:type="dxa"/>
              <w:right w:w="0" w:type="dxa"/>
            </w:tcMar>
            <w:vAlign w:val="bottom"/>
          </w:tcPr>
          <w:p w14:paraId="2076A16F" w14:textId="77777777" w:rsidR="008B112C" w:rsidRPr="007608E5" w:rsidRDefault="008B112C" w:rsidP="007608E5">
            <w:pPr>
              <w:suppressAutoHyphens w:val="0"/>
              <w:spacing w:before="40" w:after="40" w:line="220" w:lineRule="exact"/>
              <w:jc w:val="right"/>
              <w:rPr>
                <w:sz w:val="18"/>
                <w:lang w:val="fr-FR"/>
              </w:rPr>
            </w:pPr>
            <w:r w:rsidRPr="007608E5">
              <w:rPr>
                <w:sz w:val="18"/>
                <w:lang w:val="fr-FR"/>
              </w:rPr>
              <w:t>256</w:t>
            </w:r>
          </w:p>
        </w:tc>
      </w:tr>
      <w:tr w:rsidR="008B112C" w:rsidRPr="007608E5" w14:paraId="61E3E865" w14:textId="77777777" w:rsidTr="007608E5">
        <w:tc>
          <w:tcPr>
            <w:tcW w:w="2100" w:type="dxa"/>
            <w:shd w:val="clear" w:color="auto" w:fill="auto"/>
            <w:tcMar>
              <w:top w:w="0" w:type="dxa"/>
              <w:left w:w="0" w:type="dxa"/>
              <w:bottom w:w="0" w:type="dxa"/>
              <w:right w:w="0" w:type="dxa"/>
            </w:tcMar>
          </w:tcPr>
          <w:p w14:paraId="0588F990" w14:textId="77777777" w:rsidR="008B112C" w:rsidRPr="007608E5" w:rsidRDefault="008B112C" w:rsidP="007608E5">
            <w:pPr>
              <w:suppressAutoHyphens w:val="0"/>
              <w:spacing w:before="40" w:after="40" w:line="220" w:lineRule="exact"/>
              <w:rPr>
                <w:sz w:val="18"/>
                <w:lang w:val="fr-FR"/>
              </w:rPr>
            </w:pPr>
            <w:r w:rsidRPr="007608E5">
              <w:rPr>
                <w:sz w:val="18"/>
                <w:lang w:val="fr-FR"/>
              </w:rPr>
              <w:t>2021</w:t>
            </w:r>
          </w:p>
        </w:tc>
        <w:tc>
          <w:tcPr>
            <w:tcW w:w="2100" w:type="dxa"/>
            <w:shd w:val="clear" w:color="auto" w:fill="auto"/>
            <w:tcMar>
              <w:top w:w="0" w:type="dxa"/>
              <w:left w:w="0" w:type="dxa"/>
              <w:bottom w:w="0" w:type="dxa"/>
              <w:right w:w="0" w:type="dxa"/>
            </w:tcMar>
            <w:vAlign w:val="bottom"/>
          </w:tcPr>
          <w:p w14:paraId="72DAC94D" w14:textId="77777777" w:rsidR="008B112C" w:rsidRPr="007608E5" w:rsidRDefault="008B112C" w:rsidP="007608E5">
            <w:pPr>
              <w:suppressAutoHyphens w:val="0"/>
              <w:spacing w:before="40" w:after="40" w:line="220" w:lineRule="exact"/>
              <w:jc w:val="right"/>
              <w:rPr>
                <w:sz w:val="18"/>
                <w:lang w:val="fr-FR"/>
              </w:rPr>
            </w:pPr>
            <w:r w:rsidRPr="007608E5">
              <w:rPr>
                <w:sz w:val="18"/>
                <w:lang w:val="fr-FR"/>
              </w:rPr>
              <w:t>183</w:t>
            </w:r>
          </w:p>
        </w:tc>
        <w:tc>
          <w:tcPr>
            <w:tcW w:w="2100" w:type="dxa"/>
            <w:shd w:val="clear" w:color="auto" w:fill="auto"/>
            <w:tcMar>
              <w:top w:w="0" w:type="dxa"/>
              <w:left w:w="0" w:type="dxa"/>
              <w:bottom w:w="0" w:type="dxa"/>
              <w:right w:w="0" w:type="dxa"/>
            </w:tcMar>
            <w:vAlign w:val="bottom"/>
          </w:tcPr>
          <w:p w14:paraId="4E698473" w14:textId="77777777" w:rsidR="008B112C" w:rsidRPr="007608E5" w:rsidRDefault="008B112C" w:rsidP="007608E5">
            <w:pPr>
              <w:suppressAutoHyphens w:val="0"/>
              <w:spacing w:before="40" w:after="40" w:line="220" w:lineRule="exact"/>
              <w:jc w:val="right"/>
              <w:rPr>
                <w:sz w:val="18"/>
                <w:lang w:val="fr-FR"/>
              </w:rPr>
            </w:pPr>
            <w:r w:rsidRPr="007608E5">
              <w:rPr>
                <w:sz w:val="18"/>
                <w:lang w:val="fr-FR"/>
              </w:rPr>
              <w:t>11</w:t>
            </w:r>
          </w:p>
        </w:tc>
        <w:tc>
          <w:tcPr>
            <w:tcW w:w="2100" w:type="dxa"/>
            <w:shd w:val="clear" w:color="auto" w:fill="auto"/>
            <w:tcMar>
              <w:top w:w="0" w:type="dxa"/>
              <w:left w:w="0" w:type="dxa"/>
              <w:bottom w:w="0" w:type="dxa"/>
              <w:right w:w="0" w:type="dxa"/>
            </w:tcMar>
            <w:vAlign w:val="bottom"/>
          </w:tcPr>
          <w:p w14:paraId="410B19A7" w14:textId="77777777" w:rsidR="008B112C" w:rsidRPr="007608E5" w:rsidRDefault="008B112C" w:rsidP="007608E5">
            <w:pPr>
              <w:suppressAutoHyphens w:val="0"/>
              <w:spacing w:before="40" w:after="40" w:line="220" w:lineRule="exact"/>
              <w:jc w:val="right"/>
              <w:rPr>
                <w:sz w:val="18"/>
                <w:lang w:val="fr-FR"/>
              </w:rPr>
            </w:pPr>
            <w:r w:rsidRPr="007608E5">
              <w:rPr>
                <w:sz w:val="18"/>
                <w:lang w:val="fr-FR"/>
              </w:rPr>
              <w:t>194</w:t>
            </w:r>
          </w:p>
        </w:tc>
      </w:tr>
      <w:tr w:rsidR="008B112C" w:rsidRPr="007608E5" w14:paraId="24B2CD83" w14:textId="77777777" w:rsidTr="007608E5">
        <w:tc>
          <w:tcPr>
            <w:tcW w:w="2100" w:type="dxa"/>
            <w:shd w:val="clear" w:color="auto" w:fill="auto"/>
            <w:tcMar>
              <w:top w:w="0" w:type="dxa"/>
              <w:left w:w="0" w:type="dxa"/>
              <w:bottom w:w="0" w:type="dxa"/>
              <w:right w:w="0" w:type="dxa"/>
            </w:tcMar>
          </w:tcPr>
          <w:p w14:paraId="7F574487" w14:textId="77777777" w:rsidR="008B112C" w:rsidRPr="007608E5" w:rsidRDefault="008B112C" w:rsidP="007608E5">
            <w:pPr>
              <w:suppressAutoHyphens w:val="0"/>
              <w:spacing w:before="40" w:after="40" w:line="220" w:lineRule="exact"/>
              <w:rPr>
                <w:sz w:val="18"/>
                <w:lang w:val="fr-FR"/>
              </w:rPr>
            </w:pPr>
            <w:r w:rsidRPr="007608E5">
              <w:rPr>
                <w:sz w:val="18"/>
                <w:lang w:val="fr-FR"/>
              </w:rPr>
              <w:t>2022</w:t>
            </w:r>
          </w:p>
        </w:tc>
        <w:tc>
          <w:tcPr>
            <w:tcW w:w="2100" w:type="dxa"/>
            <w:shd w:val="clear" w:color="auto" w:fill="auto"/>
            <w:tcMar>
              <w:top w:w="0" w:type="dxa"/>
              <w:left w:w="0" w:type="dxa"/>
              <w:bottom w:w="0" w:type="dxa"/>
              <w:right w:w="0" w:type="dxa"/>
            </w:tcMar>
            <w:vAlign w:val="bottom"/>
          </w:tcPr>
          <w:p w14:paraId="51ECE714" w14:textId="77777777" w:rsidR="008B112C" w:rsidRPr="007608E5" w:rsidRDefault="008B112C" w:rsidP="007608E5">
            <w:pPr>
              <w:suppressAutoHyphens w:val="0"/>
              <w:spacing w:before="40" w:after="40" w:line="220" w:lineRule="exact"/>
              <w:jc w:val="right"/>
              <w:rPr>
                <w:sz w:val="18"/>
                <w:lang w:val="fr-FR"/>
              </w:rPr>
            </w:pPr>
            <w:r w:rsidRPr="007608E5">
              <w:rPr>
                <w:sz w:val="18"/>
                <w:lang w:val="fr-FR"/>
              </w:rPr>
              <w:t>247</w:t>
            </w:r>
          </w:p>
        </w:tc>
        <w:tc>
          <w:tcPr>
            <w:tcW w:w="2100" w:type="dxa"/>
            <w:shd w:val="clear" w:color="auto" w:fill="auto"/>
            <w:tcMar>
              <w:top w:w="0" w:type="dxa"/>
              <w:left w:w="0" w:type="dxa"/>
              <w:bottom w:w="0" w:type="dxa"/>
              <w:right w:w="0" w:type="dxa"/>
            </w:tcMar>
            <w:vAlign w:val="bottom"/>
          </w:tcPr>
          <w:p w14:paraId="0869C3CF" w14:textId="77777777" w:rsidR="008B112C" w:rsidRPr="007608E5" w:rsidRDefault="008B112C" w:rsidP="007608E5">
            <w:pPr>
              <w:suppressAutoHyphens w:val="0"/>
              <w:spacing w:before="40" w:after="40" w:line="220" w:lineRule="exact"/>
              <w:jc w:val="right"/>
              <w:rPr>
                <w:sz w:val="18"/>
                <w:lang w:val="fr-FR"/>
              </w:rPr>
            </w:pPr>
            <w:r w:rsidRPr="007608E5">
              <w:rPr>
                <w:sz w:val="18"/>
                <w:lang w:val="fr-FR"/>
              </w:rPr>
              <w:t>18</w:t>
            </w:r>
          </w:p>
        </w:tc>
        <w:tc>
          <w:tcPr>
            <w:tcW w:w="2100" w:type="dxa"/>
            <w:shd w:val="clear" w:color="auto" w:fill="auto"/>
            <w:tcMar>
              <w:top w:w="0" w:type="dxa"/>
              <w:left w:w="0" w:type="dxa"/>
              <w:bottom w:w="0" w:type="dxa"/>
              <w:right w:w="0" w:type="dxa"/>
            </w:tcMar>
            <w:vAlign w:val="bottom"/>
          </w:tcPr>
          <w:p w14:paraId="5C8991FF" w14:textId="77777777" w:rsidR="008B112C" w:rsidRPr="007608E5" w:rsidRDefault="008B112C" w:rsidP="007608E5">
            <w:pPr>
              <w:suppressAutoHyphens w:val="0"/>
              <w:spacing w:before="40" w:after="40" w:line="220" w:lineRule="exact"/>
              <w:jc w:val="right"/>
              <w:rPr>
                <w:sz w:val="18"/>
                <w:lang w:val="fr-FR"/>
              </w:rPr>
            </w:pPr>
            <w:r w:rsidRPr="007608E5">
              <w:rPr>
                <w:sz w:val="18"/>
                <w:lang w:val="fr-FR"/>
              </w:rPr>
              <w:t>265</w:t>
            </w:r>
          </w:p>
        </w:tc>
      </w:tr>
      <w:tr w:rsidR="008B112C" w:rsidRPr="007608E5" w14:paraId="50A94ED1" w14:textId="77777777" w:rsidTr="007608E5">
        <w:tc>
          <w:tcPr>
            <w:tcW w:w="2100" w:type="dxa"/>
            <w:tcBorders>
              <w:bottom w:val="single" w:sz="4" w:space="0" w:color="auto"/>
            </w:tcBorders>
            <w:shd w:val="clear" w:color="auto" w:fill="auto"/>
            <w:tcMar>
              <w:top w:w="0" w:type="dxa"/>
              <w:left w:w="0" w:type="dxa"/>
              <w:bottom w:w="0" w:type="dxa"/>
              <w:right w:w="0" w:type="dxa"/>
            </w:tcMar>
          </w:tcPr>
          <w:p w14:paraId="7A82E750" w14:textId="77777777" w:rsidR="008B112C" w:rsidRPr="007608E5" w:rsidRDefault="008B112C" w:rsidP="007608E5">
            <w:pPr>
              <w:suppressAutoHyphens w:val="0"/>
              <w:spacing w:before="40" w:after="40" w:line="220" w:lineRule="exact"/>
              <w:rPr>
                <w:sz w:val="18"/>
                <w:lang w:val="fr-FR"/>
              </w:rPr>
            </w:pPr>
            <w:r w:rsidRPr="007608E5">
              <w:rPr>
                <w:sz w:val="18"/>
                <w:lang w:val="fr-FR"/>
              </w:rPr>
              <w:t>2023</w:t>
            </w:r>
          </w:p>
        </w:tc>
        <w:tc>
          <w:tcPr>
            <w:tcW w:w="2100" w:type="dxa"/>
            <w:tcBorders>
              <w:bottom w:val="single" w:sz="4" w:space="0" w:color="auto"/>
            </w:tcBorders>
            <w:shd w:val="clear" w:color="auto" w:fill="auto"/>
            <w:tcMar>
              <w:top w:w="0" w:type="dxa"/>
              <w:left w:w="0" w:type="dxa"/>
              <w:bottom w:w="0" w:type="dxa"/>
              <w:right w:w="0" w:type="dxa"/>
            </w:tcMar>
            <w:vAlign w:val="bottom"/>
          </w:tcPr>
          <w:p w14:paraId="0AF0E845" w14:textId="77777777" w:rsidR="008B112C" w:rsidRPr="007608E5" w:rsidRDefault="008B112C" w:rsidP="007608E5">
            <w:pPr>
              <w:suppressAutoHyphens w:val="0"/>
              <w:spacing w:before="40" w:after="40" w:line="220" w:lineRule="exact"/>
              <w:jc w:val="right"/>
              <w:rPr>
                <w:sz w:val="18"/>
                <w:lang w:val="fr-FR"/>
              </w:rPr>
            </w:pPr>
            <w:r w:rsidRPr="007608E5">
              <w:rPr>
                <w:sz w:val="18"/>
                <w:lang w:val="fr-FR"/>
              </w:rPr>
              <w:t>205</w:t>
            </w:r>
          </w:p>
        </w:tc>
        <w:tc>
          <w:tcPr>
            <w:tcW w:w="2100" w:type="dxa"/>
            <w:tcBorders>
              <w:bottom w:val="single" w:sz="4" w:space="0" w:color="auto"/>
            </w:tcBorders>
            <w:shd w:val="clear" w:color="auto" w:fill="auto"/>
            <w:tcMar>
              <w:top w:w="0" w:type="dxa"/>
              <w:left w:w="0" w:type="dxa"/>
              <w:bottom w:w="0" w:type="dxa"/>
              <w:right w:w="0" w:type="dxa"/>
            </w:tcMar>
            <w:vAlign w:val="bottom"/>
          </w:tcPr>
          <w:p w14:paraId="570B4A73" w14:textId="77777777" w:rsidR="008B112C" w:rsidRPr="007608E5" w:rsidRDefault="008B112C" w:rsidP="007608E5">
            <w:pPr>
              <w:suppressAutoHyphens w:val="0"/>
              <w:spacing w:before="40" w:after="40" w:line="220" w:lineRule="exact"/>
              <w:jc w:val="right"/>
              <w:rPr>
                <w:sz w:val="18"/>
                <w:lang w:val="fr-FR"/>
              </w:rPr>
            </w:pPr>
            <w:r w:rsidRPr="007608E5">
              <w:rPr>
                <w:sz w:val="18"/>
                <w:lang w:val="fr-FR"/>
              </w:rPr>
              <w:t>11</w:t>
            </w:r>
          </w:p>
        </w:tc>
        <w:tc>
          <w:tcPr>
            <w:tcW w:w="2100" w:type="dxa"/>
            <w:tcBorders>
              <w:bottom w:val="single" w:sz="4" w:space="0" w:color="auto"/>
            </w:tcBorders>
            <w:shd w:val="clear" w:color="auto" w:fill="auto"/>
            <w:tcMar>
              <w:top w:w="0" w:type="dxa"/>
              <w:left w:w="0" w:type="dxa"/>
              <w:bottom w:w="0" w:type="dxa"/>
              <w:right w:w="0" w:type="dxa"/>
            </w:tcMar>
            <w:vAlign w:val="bottom"/>
          </w:tcPr>
          <w:p w14:paraId="6733FE22" w14:textId="77777777" w:rsidR="008B112C" w:rsidRPr="007608E5" w:rsidRDefault="008B112C" w:rsidP="007608E5">
            <w:pPr>
              <w:suppressAutoHyphens w:val="0"/>
              <w:spacing w:before="40" w:after="40" w:line="220" w:lineRule="exact"/>
              <w:jc w:val="right"/>
              <w:rPr>
                <w:sz w:val="18"/>
                <w:lang w:val="fr-FR"/>
              </w:rPr>
            </w:pPr>
            <w:r w:rsidRPr="007608E5">
              <w:rPr>
                <w:sz w:val="18"/>
                <w:lang w:val="fr-FR"/>
              </w:rPr>
              <w:t>216</w:t>
            </w:r>
          </w:p>
        </w:tc>
      </w:tr>
      <w:tr w:rsidR="007608E5" w:rsidRPr="007608E5" w14:paraId="1DCB39CC" w14:textId="77777777" w:rsidTr="007608E5">
        <w:tc>
          <w:tcPr>
            <w:tcW w:w="6300" w:type="dxa"/>
            <w:gridSpan w:val="3"/>
            <w:tcBorders>
              <w:top w:val="single" w:sz="4" w:space="0" w:color="auto"/>
              <w:bottom w:val="single" w:sz="12" w:space="0" w:color="auto"/>
            </w:tcBorders>
            <w:shd w:val="clear" w:color="auto" w:fill="auto"/>
            <w:tcMar>
              <w:top w:w="0" w:type="dxa"/>
              <w:left w:w="0" w:type="dxa"/>
              <w:bottom w:w="0" w:type="dxa"/>
              <w:right w:w="0" w:type="dxa"/>
            </w:tcMar>
          </w:tcPr>
          <w:p w14:paraId="0A419A6B" w14:textId="77777777" w:rsidR="008B112C" w:rsidRPr="007608E5" w:rsidRDefault="008B112C" w:rsidP="007608E5">
            <w:pPr>
              <w:suppressAutoHyphens w:val="0"/>
              <w:spacing w:before="80" w:after="80" w:line="220" w:lineRule="exact"/>
              <w:ind w:left="284"/>
              <w:rPr>
                <w:b/>
                <w:sz w:val="18"/>
                <w:lang w:val="fr-FR"/>
              </w:rPr>
            </w:pPr>
            <w:r w:rsidRPr="007608E5">
              <w:rPr>
                <w:b/>
                <w:sz w:val="18"/>
                <w:lang w:val="fr-FR"/>
              </w:rPr>
              <w:t>Total</w:t>
            </w:r>
          </w:p>
        </w:tc>
        <w:tc>
          <w:tcPr>
            <w:tcW w:w="21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1CDC354" w14:textId="77777777" w:rsidR="008B112C" w:rsidRPr="007608E5" w:rsidRDefault="008B112C" w:rsidP="007608E5">
            <w:pPr>
              <w:suppressAutoHyphens w:val="0"/>
              <w:spacing w:before="80" w:after="80" w:line="220" w:lineRule="exact"/>
              <w:jc w:val="right"/>
              <w:rPr>
                <w:b/>
                <w:sz w:val="18"/>
                <w:lang w:val="fr-FR"/>
              </w:rPr>
            </w:pPr>
            <w:r w:rsidRPr="007608E5">
              <w:rPr>
                <w:b/>
                <w:sz w:val="18"/>
                <w:lang w:val="fr-FR"/>
              </w:rPr>
              <w:t>931</w:t>
            </w:r>
          </w:p>
        </w:tc>
      </w:tr>
    </w:tbl>
    <w:p w14:paraId="1874F724" w14:textId="77777777" w:rsidR="008B112C" w:rsidRPr="001E5A54" w:rsidRDefault="008B112C" w:rsidP="007608E5">
      <w:pPr>
        <w:pStyle w:val="SingleTxtG"/>
        <w:spacing w:before="240"/>
        <w:rPr>
          <w:lang w:val="fr-FR"/>
        </w:rPr>
      </w:pPr>
      <w:r w:rsidRPr="001E5A54">
        <w:rPr>
          <w:lang w:val="fr-FR"/>
        </w:rPr>
        <w:lastRenderedPageBreak/>
        <w:t>49.</w:t>
      </w:r>
      <w:r w:rsidRPr="001E5A54">
        <w:rPr>
          <w:lang w:val="fr-FR"/>
        </w:rPr>
        <w:tab/>
      </w:r>
      <w:r>
        <w:rPr>
          <w:lang w:val="fr-FR"/>
        </w:rPr>
        <w:t xml:space="preserve">Le comportement professionnel du personnel est un facteur </w:t>
      </w:r>
      <w:r w:rsidRPr="001E5A54">
        <w:rPr>
          <w:lang w:val="fr-FR"/>
        </w:rPr>
        <w:t xml:space="preserve">important </w:t>
      </w:r>
      <w:r>
        <w:rPr>
          <w:lang w:val="fr-FR"/>
        </w:rPr>
        <w:t>pour favoriser un milieu éducatif positif et le respect de la légalité durant le séjour des mineurs dans l’établissement</w:t>
      </w:r>
      <w:r w:rsidRPr="001E5A54">
        <w:rPr>
          <w:lang w:val="fr-FR"/>
        </w:rPr>
        <w:t xml:space="preserve">. </w:t>
      </w:r>
      <w:r>
        <w:rPr>
          <w:lang w:val="fr-FR"/>
        </w:rPr>
        <w:t xml:space="preserve">Offrir aux mineurs un environnement sûr et conforme à leur âge, avec une prise en charge, une éducation et un enseignement adaptés, contribue à leur ouvrir de meilleures </w:t>
      </w:r>
      <w:r w:rsidRPr="001E5A54">
        <w:rPr>
          <w:lang w:val="fr-FR"/>
        </w:rPr>
        <w:t>perspective</w:t>
      </w:r>
      <w:r>
        <w:rPr>
          <w:lang w:val="fr-FR"/>
        </w:rPr>
        <w:t>s</w:t>
      </w:r>
      <w:r w:rsidRPr="001E5A54">
        <w:rPr>
          <w:lang w:val="fr-FR"/>
        </w:rPr>
        <w:t>.</w:t>
      </w:r>
    </w:p>
    <w:p w14:paraId="5A39E41D" w14:textId="77777777" w:rsidR="008B112C" w:rsidRPr="001E5A54" w:rsidRDefault="008B112C" w:rsidP="007608E5">
      <w:pPr>
        <w:pStyle w:val="SingleTxtG"/>
        <w:rPr>
          <w:lang w:val="fr-FR"/>
        </w:rPr>
      </w:pPr>
      <w:r w:rsidRPr="001E5A54">
        <w:rPr>
          <w:lang w:val="fr-FR"/>
        </w:rPr>
        <w:t>50.</w:t>
      </w:r>
      <w:r w:rsidRPr="001E5A54">
        <w:rPr>
          <w:lang w:val="fr-FR"/>
        </w:rPr>
        <w:tab/>
      </w:r>
      <w:r>
        <w:rPr>
          <w:lang w:val="fr-FR"/>
        </w:rPr>
        <w:t>La création et la mise en fonctionnement de l’institut national des droits de l’homme contribueront à la surveillance des lieux de privation de liberté puisqu’il est prévu notamment que cet institut procède, dans le cadre de ses attributions, à des visites régulières et inopinées de ces lieux</w:t>
      </w:r>
      <w:r w:rsidRPr="001E5A54">
        <w:rPr>
          <w:lang w:val="fr-FR"/>
        </w:rPr>
        <w:t>.</w:t>
      </w:r>
    </w:p>
    <w:p w14:paraId="79F103AC" w14:textId="43A48FD0" w:rsidR="008B112C" w:rsidRPr="001E5A54" w:rsidRDefault="008B112C" w:rsidP="007608E5">
      <w:pPr>
        <w:pStyle w:val="H23G"/>
        <w:rPr>
          <w:lang w:val="fr-FR"/>
        </w:rPr>
      </w:pPr>
      <w:bookmarkStart w:id="27" w:name="_heading=h.3rdcrjn" w:colFirst="0" w:colLast="0"/>
      <w:bookmarkEnd w:id="27"/>
      <w:r w:rsidRPr="001E5A54">
        <w:rPr>
          <w:lang w:val="fr-FR"/>
        </w:rPr>
        <w:tab/>
      </w:r>
      <w:bookmarkStart w:id="28" w:name="_Toc171072769"/>
      <w:r w:rsidRPr="001E5A54">
        <w:rPr>
          <w:lang w:val="fr-FR"/>
        </w:rPr>
        <w:t>15.</w:t>
      </w:r>
      <w:r w:rsidRPr="001E5A54">
        <w:rPr>
          <w:lang w:val="fr-FR"/>
        </w:rPr>
        <w:tab/>
        <w:t xml:space="preserve">Élimination </w:t>
      </w:r>
      <w:r>
        <w:rPr>
          <w:lang w:val="fr-FR"/>
        </w:rPr>
        <w:t xml:space="preserve">de l’esclavage, de la servitude et de la traite </w:t>
      </w:r>
      <w:r w:rsidR="007608E5">
        <w:rPr>
          <w:lang w:val="fr-FR"/>
        </w:rPr>
        <w:br/>
      </w:r>
      <w:r>
        <w:rPr>
          <w:lang w:val="fr-FR"/>
        </w:rPr>
        <w:t>des personnes (art</w:t>
      </w:r>
      <w:r w:rsidRPr="001E5A54">
        <w:rPr>
          <w:lang w:val="fr-FR"/>
        </w:rPr>
        <w:t>.</w:t>
      </w:r>
      <w:r w:rsidR="007608E5">
        <w:rPr>
          <w:lang w:val="fr-FR"/>
        </w:rPr>
        <w:t> </w:t>
      </w:r>
      <w:r w:rsidRPr="001E5A54">
        <w:rPr>
          <w:lang w:val="fr-FR"/>
        </w:rPr>
        <w:t xml:space="preserve">2, 7, 8 </w:t>
      </w:r>
      <w:r>
        <w:rPr>
          <w:lang w:val="fr-FR"/>
        </w:rPr>
        <w:t xml:space="preserve">et </w:t>
      </w:r>
      <w:r w:rsidRPr="001E5A54">
        <w:rPr>
          <w:lang w:val="fr-FR"/>
        </w:rPr>
        <w:t>26)</w:t>
      </w:r>
      <w:bookmarkEnd w:id="28"/>
    </w:p>
    <w:p w14:paraId="2E26E734" w14:textId="34C6EFDD" w:rsidR="008B112C" w:rsidRPr="001E5A54" w:rsidRDefault="008B112C" w:rsidP="007608E5">
      <w:pPr>
        <w:pStyle w:val="H4G"/>
        <w:rPr>
          <w:lang w:val="fr-FR"/>
        </w:rPr>
      </w:pPr>
      <w:r w:rsidRPr="001E5A54">
        <w:rPr>
          <w:lang w:val="fr-FR"/>
        </w:rPr>
        <w:tab/>
      </w:r>
      <w:r w:rsidRPr="001E5A54">
        <w:rPr>
          <w:lang w:val="fr-FR"/>
        </w:rPr>
        <w:tab/>
      </w:r>
      <w:r>
        <w:rPr>
          <w:lang w:val="fr-FR"/>
        </w:rPr>
        <w:t>1</w:t>
      </w:r>
      <w:r w:rsidRPr="00AA2B6D">
        <w:rPr>
          <w:vertAlign w:val="superscript"/>
          <w:lang w:val="fr-FR"/>
        </w:rPr>
        <w:t>er</w:t>
      </w:r>
      <w:r w:rsidR="007608E5">
        <w:rPr>
          <w:lang w:val="fr-FR"/>
        </w:rPr>
        <w:t> </w:t>
      </w:r>
      <w:r>
        <w:rPr>
          <w:lang w:val="fr-FR"/>
        </w:rPr>
        <w:t>janvier</w:t>
      </w:r>
      <w:r w:rsidR="007608E5">
        <w:rPr>
          <w:lang w:val="fr-FR"/>
        </w:rPr>
        <w:noBreakHyphen/>
      </w:r>
      <w:r>
        <w:rPr>
          <w:lang w:val="fr-FR"/>
        </w:rPr>
        <w:t xml:space="preserve">6 octobre </w:t>
      </w:r>
      <w:r w:rsidRPr="001E5A54">
        <w:rPr>
          <w:lang w:val="fr-FR"/>
        </w:rPr>
        <w:t>2023</w:t>
      </w:r>
    </w:p>
    <w:p w14:paraId="25808A56" w14:textId="77777777" w:rsidR="008B112C" w:rsidRPr="007608E5" w:rsidRDefault="008B112C" w:rsidP="007608E5">
      <w:pPr>
        <w:pStyle w:val="SingleTxtG"/>
      </w:pPr>
      <w:r w:rsidRPr="001E5A54">
        <w:rPr>
          <w:lang w:val="fr-FR"/>
        </w:rPr>
        <w:t>51.</w:t>
      </w:r>
      <w:r w:rsidRPr="001E5A54">
        <w:rPr>
          <w:lang w:val="fr-FR"/>
        </w:rPr>
        <w:tab/>
      </w:r>
      <w:r>
        <w:rPr>
          <w:lang w:val="fr-FR"/>
        </w:rPr>
        <w:t xml:space="preserve">Le département chargé de la question de la traite des personnes a pris </w:t>
      </w:r>
      <w:r w:rsidRPr="007608E5">
        <w:t>un certain nombre de mesures pour prévenir et combattre la traite.</w:t>
      </w:r>
    </w:p>
    <w:p w14:paraId="4F47D3EB" w14:textId="77777777" w:rsidR="008B112C" w:rsidRPr="007608E5" w:rsidRDefault="008B112C" w:rsidP="007608E5">
      <w:pPr>
        <w:pStyle w:val="SingleTxtG"/>
      </w:pPr>
      <w:r w:rsidRPr="007608E5">
        <w:t>52.</w:t>
      </w:r>
      <w:r w:rsidRPr="007608E5">
        <w:tab/>
        <w:t>Le département s’efforce d’identifier le plus de victimes possible de la traite et du trafic de personnes afin de leur apporter la protection et les soins dont elles ont besoin et de poursuivre les responsables.</w:t>
      </w:r>
    </w:p>
    <w:p w14:paraId="1199AD93" w14:textId="615034FE" w:rsidR="008B112C" w:rsidRPr="001E5A54" w:rsidRDefault="008B112C" w:rsidP="007608E5">
      <w:pPr>
        <w:pStyle w:val="SingleTxtG"/>
        <w:ind w:firstLine="567"/>
        <w:rPr>
          <w:lang w:val="fr-FR"/>
        </w:rPr>
      </w:pPr>
      <w:r w:rsidRPr="007608E5">
        <w:t>a)</w:t>
      </w:r>
      <w:r w:rsidRPr="001E5A54">
        <w:rPr>
          <w:lang w:val="fr-FR"/>
        </w:rPr>
        <w:tab/>
      </w:r>
      <w:r>
        <w:rPr>
          <w:lang w:val="fr-FR"/>
        </w:rPr>
        <w:t xml:space="preserve">Le département a entrepris de fournir des informations dans les écoles sur le phénomène de la traite et du trafic des êtres humains, apprenant aux élèves à reconnaître les trafiquants pour être conscients du problème et ne pas se retrouver dans des </w:t>
      </w:r>
      <w:r w:rsidRPr="001E5A54">
        <w:rPr>
          <w:lang w:val="fr-FR"/>
        </w:rPr>
        <w:t>situation</w:t>
      </w:r>
      <w:r>
        <w:rPr>
          <w:lang w:val="fr-FR"/>
        </w:rPr>
        <w:t>s de traite ;</w:t>
      </w:r>
    </w:p>
    <w:p w14:paraId="4FA493A7" w14:textId="2683AD98" w:rsidR="008B112C" w:rsidRPr="007608E5" w:rsidRDefault="008B112C" w:rsidP="007608E5">
      <w:pPr>
        <w:pStyle w:val="SingleTxtG"/>
        <w:ind w:firstLine="567"/>
      </w:pPr>
      <w:r w:rsidRPr="007608E5">
        <w:t>b)</w:t>
      </w:r>
      <w:r w:rsidRPr="007608E5">
        <w:tab/>
        <w:t>Le département a organisé une réunion d’information sur la traite à l’intention de la nouvelle promotion d’hôtesses de l’air et de stewards de la SLM afin de leur permettre de reconnaître les modes opératoires des trafiquants ;</w:t>
      </w:r>
    </w:p>
    <w:p w14:paraId="77C150CC" w14:textId="38F15FD3" w:rsidR="008B112C" w:rsidRPr="007608E5" w:rsidRDefault="008B112C" w:rsidP="007608E5">
      <w:pPr>
        <w:pStyle w:val="SingleTxtG"/>
        <w:ind w:firstLine="567"/>
      </w:pPr>
      <w:r w:rsidRPr="007608E5">
        <w:t>c)</w:t>
      </w:r>
      <w:r w:rsidRPr="007608E5">
        <w:tab/>
        <w:t>Le département a inauguré le 30</w:t>
      </w:r>
      <w:r w:rsidR="007608E5" w:rsidRPr="007608E5">
        <w:t> </w:t>
      </w:r>
      <w:r w:rsidRPr="007608E5">
        <w:t>juin 2022 son site Web (</w:t>
      </w:r>
      <w:hyperlink r:id="rId8" w:history="1">
        <w:r w:rsidRPr="007608E5">
          <w:rPr>
            <w:color w:val="0000FF"/>
          </w:rPr>
          <w:t>www.menshasu.org</w:t>
        </w:r>
      </w:hyperlink>
      <w:r w:rsidRPr="007608E5">
        <w:t>), qui permet de recevoir des signalements. Des panneaux informant sur les méthodes des trafiquants ont depuis été conçus et placés aux différents postes</w:t>
      </w:r>
      <w:r w:rsidR="007608E5" w:rsidRPr="007608E5">
        <w:t xml:space="preserve"> </w:t>
      </w:r>
      <w:r w:rsidRPr="007608E5">
        <w:t>frontière du pays afin de sensibiliser la population au problème de la traite des personnes. Les informations sont rédigées en français pour la région orientale jouxtant la Guyane française et en espagnol pour la région occidentale voisine du Guyana, et des panneaux standards en anglais ont aussi été installés aux trois postes</w:t>
      </w:r>
      <w:r w:rsidR="007608E5">
        <w:t xml:space="preserve"> </w:t>
      </w:r>
      <w:r w:rsidRPr="007608E5">
        <w:t>frontière. Ces mesures ont été mises en œuvre en collaboration avec le Service de l’immigration, le Service des douanes à l’Est et les policiers en poste aux différents points de passage des frontières ;</w:t>
      </w:r>
    </w:p>
    <w:p w14:paraId="4E4587DD" w14:textId="36930778" w:rsidR="008B112C" w:rsidRPr="007608E5" w:rsidRDefault="008B112C" w:rsidP="007608E5">
      <w:pPr>
        <w:pStyle w:val="SingleTxtG"/>
        <w:ind w:firstLine="567"/>
      </w:pPr>
      <w:r w:rsidRPr="007608E5">
        <w:t>d)</w:t>
      </w:r>
      <w:r w:rsidRPr="007608E5">
        <w:tab/>
        <w:t>Pour signaler un fait présumé de traite, il est possible de contacter le département à son numéro d’urgence (INFO LINE 155), service géré par le centre de commandement des Forces de police du Suriname ;</w:t>
      </w:r>
    </w:p>
    <w:p w14:paraId="5C79F689" w14:textId="41924B87" w:rsidR="008B112C" w:rsidRPr="007608E5" w:rsidRDefault="008B112C" w:rsidP="007608E5">
      <w:pPr>
        <w:pStyle w:val="SingleTxtG"/>
        <w:ind w:firstLine="567"/>
      </w:pPr>
      <w:r w:rsidRPr="007608E5">
        <w:t>e)</w:t>
      </w:r>
      <w:r w:rsidRPr="007608E5">
        <w:tab/>
        <w:t>Des activités d’orientation sont régulièrement organisées dans les différents endroits où des faits de traite sont susceptibles de se produire, à Paramaribo et dans les districts ;</w:t>
      </w:r>
    </w:p>
    <w:p w14:paraId="4DF3CA06" w14:textId="24685814" w:rsidR="008B112C" w:rsidRPr="007608E5" w:rsidRDefault="008B112C" w:rsidP="007608E5">
      <w:pPr>
        <w:pStyle w:val="SingleTxtG"/>
        <w:ind w:firstLine="567"/>
      </w:pPr>
      <w:r w:rsidRPr="007608E5">
        <w:t>f)</w:t>
      </w:r>
      <w:r w:rsidRPr="007608E5">
        <w:tab/>
        <w:t>Les agents du département suivent régulièrement des formations sur la traite de façon à être mieux à même d’identifier les victimes et de mener des enquêtes. Il s’agit notamment de renforcer les capacités et de sensibiliser à la lutte contre la traite et le trafic des personnes.</w:t>
      </w:r>
    </w:p>
    <w:p w14:paraId="1C9A235F" w14:textId="7C423F1C" w:rsidR="008B112C" w:rsidRPr="001E5A54" w:rsidRDefault="008B112C" w:rsidP="007608E5">
      <w:pPr>
        <w:pStyle w:val="SingleTxtG"/>
        <w:rPr>
          <w:lang w:val="fr-FR"/>
        </w:rPr>
      </w:pPr>
      <w:r w:rsidRPr="001E5A54">
        <w:rPr>
          <w:lang w:val="fr-FR"/>
        </w:rPr>
        <w:t>53.</w:t>
      </w:r>
      <w:r w:rsidRPr="001E5A54">
        <w:rPr>
          <w:lang w:val="fr-FR"/>
        </w:rPr>
        <w:tab/>
      </w:r>
      <w:r>
        <w:rPr>
          <w:lang w:val="fr-FR"/>
        </w:rPr>
        <w:t>Entre le 1</w:t>
      </w:r>
      <w:r w:rsidRPr="002A0CD5">
        <w:rPr>
          <w:vertAlign w:val="superscript"/>
          <w:lang w:val="fr-FR"/>
        </w:rPr>
        <w:t>er</w:t>
      </w:r>
      <w:r w:rsidR="007608E5">
        <w:rPr>
          <w:lang w:val="fr-FR"/>
        </w:rPr>
        <w:t> </w:t>
      </w:r>
      <w:r>
        <w:rPr>
          <w:lang w:val="fr-FR"/>
        </w:rPr>
        <w:t xml:space="preserve">janvier et le </w:t>
      </w:r>
      <w:r w:rsidRPr="001E5A54">
        <w:rPr>
          <w:lang w:val="fr-FR"/>
        </w:rPr>
        <w:t>6</w:t>
      </w:r>
      <w:r w:rsidR="007608E5">
        <w:rPr>
          <w:lang w:val="fr-FR"/>
        </w:rPr>
        <w:t> </w:t>
      </w:r>
      <w:r>
        <w:rPr>
          <w:lang w:val="fr-FR"/>
        </w:rPr>
        <w:t xml:space="preserve">octobre </w:t>
      </w:r>
      <w:r w:rsidRPr="001E5A54">
        <w:rPr>
          <w:lang w:val="fr-FR"/>
        </w:rPr>
        <w:t>2023,</w:t>
      </w:r>
      <w:r>
        <w:rPr>
          <w:lang w:val="fr-FR"/>
        </w:rPr>
        <w:t xml:space="preserve"> le département a enquêté sur neuf </w:t>
      </w:r>
      <w:r w:rsidRPr="001E5A54">
        <w:rPr>
          <w:lang w:val="fr-FR"/>
        </w:rPr>
        <w:t xml:space="preserve">(9) suspects, </w:t>
      </w:r>
      <w:r>
        <w:rPr>
          <w:lang w:val="fr-FR"/>
        </w:rPr>
        <w:t xml:space="preserve">dont sept </w:t>
      </w:r>
      <w:r w:rsidRPr="001E5A54">
        <w:rPr>
          <w:lang w:val="fr-FR"/>
        </w:rPr>
        <w:t xml:space="preserve">(7) </w:t>
      </w:r>
      <w:r>
        <w:rPr>
          <w:lang w:val="fr-FR"/>
        </w:rPr>
        <w:t>ont été placés en garde à vue</w:t>
      </w:r>
      <w:r w:rsidRPr="001E5A54">
        <w:rPr>
          <w:lang w:val="fr-FR"/>
        </w:rPr>
        <w:t xml:space="preserve">, </w:t>
      </w:r>
      <w:r>
        <w:rPr>
          <w:lang w:val="fr-FR"/>
        </w:rPr>
        <w:t xml:space="preserve">un (1) a été expulsé et un </w:t>
      </w:r>
      <w:r w:rsidRPr="001E5A54">
        <w:rPr>
          <w:lang w:val="fr-FR"/>
        </w:rPr>
        <w:t xml:space="preserve">(1) </w:t>
      </w:r>
      <w:r>
        <w:rPr>
          <w:lang w:val="fr-FR"/>
        </w:rPr>
        <w:t>a été placé dans un centre de détention pour migrants</w:t>
      </w:r>
      <w:r w:rsidRPr="001E5A54">
        <w:rPr>
          <w:lang w:val="fr-FR"/>
        </w:rPr>
        <w:t>.</w:t>
      </w:r>
    </w:p>
    <w:p w14:paraId="604BA929" w14:textId="3768F332" w:rsidR="008B112C" w:rsidRPr="001E5A54" w:rsidRDefault="008B112C" w:rsidP="007608E5">
      <w:pPr>
        <w:pStyle w:val="H23G"/>
        <w:rPr>
          <w:lang w:val="fr-FR"/>
        </w:rPr>
      </w:pPr>
      <w:r w:rsidRPr="001E5A54">
        <w:rPr>
          <w:lang w:val="fr-FR"/>
        </w:rPr>
        <w:lastRenderedPageBreak/>
        <w:tab/>
      </w:r>
      <w:r w:rsidRPr="001E5A54">
        <w:rPr>
          <w:lang w:val="fr-FR"/>
        </w:rPr>
        <w:tab/>
      </w:r>
      <w:bookmarkStart w:id="29" w:name="_Toc171072770"/>
      <w:r>
        <w:rPr>
          <w:lang w:val="fr-FR"/>
        </w:rPr>
        <w:t>S</w:t>
      </w:r>
      <w:r w:rsidRPr="001E5A54">
        <w:rPr>
          <w:lang w:val="fr-FR"/>
        </w:rPr>
        <w:t xml:space="preserve">uspects </w:t>
      </w:r>
      <w:r>
        <w:rPr>
          <w:lang w:val="fr-FR"/>
        </w:rPr>
        <w:t xml:space="preserve">arrêtés par le département chargé de la question de la traite </w:t>
      </w:r>
      <w:r w:rsidR="007608E5">
        <w:rPr>
          <w:lang w:val="fr-FR"/>
        </w:rPr>
        <w:br/>
      </w:r>
      <w:r>
        <w:rPr>
          <w:lang w:val="fr-FR"/>
        </w:rPr>
        <w:t>des personnes</w:t>
      </w:r>
      <w:bookmarkEnd w:id="29"/>
    </w:p>
    <w:tbl>
      <w:tblPr>
        <w:tblW w:w="7370" w:type="dxa"/>
        <w:tblInd w:w="1134" w:type="dxa"/>
        <w:tblLayout w:type="fixed"/>
        <w:tblCellMar>
          <w:left w:w="0" w:type="dxa"/>
          <w:right w:w="0" w:type="dxa"/>
        </w:tblCellMar>
        <w:tblLook w:val="0600" w:firstRow="0" w:lastRow="0" w:firstColumn="0" w:lastColumn="0" w:noHBand="1" w:noVBand="1"/>
      </w:tblPr>
      <w:tblGrid>
        <w:gridCol w:w="1241"/>
        <w:gridCol w:w="885"/>
        <w:gridCol w:w="1418"/>
        <w:gridCol w:w="750"/>
        <w:gridCol w:w="3076"/>
      </w:tblGrid>
      <w:tr w:rsidR="008B112C" w:rsidRPr="007608E5" w14:paraId="59AEAB6E" w14:textId="77777777" w:rsidTr="007608E5">
        <w:trPr>
          <w:tblHeader/>
        </w:trPr>
        <w:tc>
          <w:tcPr>
            <w:tcW w:w="124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1A565D5" w14:textId="77777777" w:rsidR="008B112C" w:rsidRPr="007608E5" w:rsidRDefault="008B112C" w:rsidP="007608E5">
            <w:pPr>
              <w:spacing w:before="80" w:after="80" w:line="200" w:lineRule="exact"/>
              <w:ind w:right="113"/>
              <w:rPr>
                <w:i/>
                <w:sz w:val="16"/>
                <w:lang w:val="fr-FR"/>
              </w:rPr>
            </w:pPr>
            <w:r w:rsidRPr="007608E5">
              <w:rPr>
                <w:i/>
                <w:sz w:val="16"/>
                <w:lang w:val="fr-FR"/>
              </w:rPr>
              <w:t>Mois</w:t>
            </w:r>
          </w:p>
        </w:tc>
        <w:tc>
          <w:tcPr>
            <w:tcW w:w="8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1407159" w14:textId="77777777" w:rsidR="008B112C" w:rsidRPr="007608E5" w:rsidRDefault="008B112C" w:rsidP="007608E5">
            <w:pPr>
              <w:spacing w:before="80" w:after="80" w:line="200" w:lineRule="exact"/>
              <w:ind w:right="113"/>
              <w:rPr>
                <w:i/>
                <w:sz w:val="16"/>
                <w:lang w:val="fr-FR"/>
              </w:rPr>
            </w:pPr>
            <w:r w:rsidRPr="007608E5">
              <w:rPr>
                <w:i/>
                <w:sz w:val="16"/>
                <w:lang w:val="fr-FR"/>
              </w:rPr>
              <w:t xml:space="preserve">Sexe </w:t>
            </w:r>
          </w:p>
        </w:tc>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0493C6C" w14:textId="77777777" w:rsidR="008B112C" w:rsidRPr="007608E5" w:rsidRDefault="008B112C" w:rsidP="007608E5">
            <w:pPr>
              <w:spacing w:before="80" w:after="80" w:line="200" w:lineRule="exact"/>
              <w:ind w:right="113"/>
              <w:rPr>
                <w:i/>
                <w:sz w:val="16"/>
                <w:lang w:val="fr-FR"/>
              </w:rPr>
            </w:pPr>
            <w:r w:rsidRPr="007608E5">
              <w:rPr>
                <w:i/>
                <w:sz w:val="16"/>
                <w:lang w:val="fr-FR"/>
              </w:rPr>
              <w:t>Nationalité</w:t>
            </w:r>
          </w:p>
        </w:tc>
        <w:tc>
          <w:tcPr>
            <w:tcW w:w="7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49FD3F4" w14:textId="77777777" w:rsidR="008B112C" w:rsidRPr="007608E5" w:rsidRDefault="008B112C" w:rsidP="007608E5">
            <w:pPr>
              <w:spacing w:before="80" w:after="80" w:line="200" w:lineRule="exact"/>
              <w:ind w:right="113"/>
              <w:rPr>
                <w:i/>
                <w:sz w:val="16"/>
                <w:lang w:val="fr-FR"/>
              </w:rPr>
            </w:pPr>
            <w:r w:rsidRPr="007608E5">
              <w:rPr>
                <w:i/>
                <w:sz w:val="16"/>
                <w:lang w:val="fr-FR"/>
              </w:rPr>
              <w:t>Âge</w:t>
            </w:r>
          </w:p>
        </w:tc>
        <w:tc>
          <w:tcPr>
            <w:tcW w:w="307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292ED85" w14:textId="77777777" w:rsidR="008B112C" w:rsidRPr="007608E5" w:rsidRDefault="008B112C" w:rsidP="007608E5">
            <w:pPr>
              <w:spacing w:before="80" w:after="80" w:line="200" w:lineRule="exact"/>
              <w:ind w:right="113"/>
              <w:rPr>
                <w:i/>
                <w:sz w:val="16"/>
                <w:lang w:val="fr-FR"/>
              </w:rPr>
            </w:pPr>
            <w:r w:rsidRPr="007608E5">
              <w:rPr>
                <w:i/>
                <w:sz w:val="16"/>
                <w:lang w:val="fr-FR"/>
              </w:rPr>
              <w:t>Résultat</w:t>
            </w:r>
          </w:p>
        </w:tc>
      </w:tr>
      <w:tr w:rsidR="007608E5" w:rsidRPr="007608E5" w14:paraId="21285A09" w14:textId="77777777" w:rsidTr="007608E5">
        <w:trPr>
          <w:trHeight w:hRule="exact" w:val="113"/>
          <w:tblHeader/>
        </w:trPr>
        <w:tc>
          <w:tcPr>
            <w:tcW w:w="1241" w:type="dxa"/>
            <w:tcBorders>
              <w:top w:val="single" w:sz="12" w:space="0" w:color="auto"/>
            </w:tcBorders>
            <w:shd w:val="clear" w:color="auto" w:fill="auto"/>
            <w:tcMar>
              <w:top w:w="0" w:type="dxa"/>
              <w:left w:w="0" w:type="dxa"/>
              <w:bottom w:w="0" w:type="dxa"/>
              <w:right w:w="0" w:type="dxa"/>
            </w:tcMar>
          </w:tcPr>
          <w:p w14:paraId="0B0B525A" w14:textId="77777777" w:rsidR="007608E5" w:rsidRPr="007608E5" w:rsidRDefault="007608E5" w:rsidP="007608E5">
            <w:pPr>
              <w:spacing w:before="40" w:after="120"/>
              <w:ind w:right="113"/>
              <w:rPr>
                <w:lang w:val="fr-FR"/>
              </w:rPr>
            </w:pPr>
          </w:p>
        </w:tc>
        <w:tc>
          <w:tcPr>
            <w:tcW w:w="885" w:type="dxa"/>
            <w:tcBorders>
              <w:top w:val="single" w:sz="12" w:space="0" w:color="auto"/>
            </w:tcBorders>
            <w:shd w:val="clear" w:color="auto" w:fill="auto"/>
            <w:tcMar>
              <w:top w:w="0" w:type="dxa"/>
              <w:left w:w="0" w:type="dxa"/>
              <w:bottom w:w="0" w:type="dxa"/>
              <w:right w:w="0" w:type="dxa"/>
            </w:tcMar>
          </w:tcPr>
          <w:p w14:paraId="4C630DF4" w14:textId="77777777" w:rsidR="007608E5" w:rsidRPr="007608E5" w:rsidRDefault="007608E5" w:rsidP="007608E5">
            <w:pPr>
              <w:spacing w:before="40" w:after="120"/>
              <w:ind w:right="113"/>
              <w:rPr>
                <w:lang w:val="fr-FR"/>
              </w:rPr>
            </w:pPr>
          </w:p>
        </w:tc>
        <w:tc>
          <w:tcPr>
            <w:tcW w:w="1418" w:type="dxa"/>
            <w:tcBorders>
              <w:top w:val="single" w:sz="12" w:space="0" w:color="auto"/>
            </w:tcBorders>
            <w:shd w:val="clear" w:color="auto" w:fill="auto"/>
            <w:tcMar>
              <w:top w:w="0" w:type="dxa"/>
              <w:left w:w="0" w:type="dxa"/>
              <w:bottom w:w="0" w:type="dxa"/>
              <w:right w:w="0" w:type="dxa"/>
            </w:tcMar>
          </w:tcPr>
          <w:p w14:paraId="0F1B1984" w14:textId="77777777" w:rsidR="007608E5" w:rsidRPr="007608E5" w:rsidRDefault="007608E5" w:rsidP="007608E5">
            <w:pPr>
              <w:spacing w:before="40" w:after="120"/>
              <w:ind w:right="113"/>
              <w:rPr>
                <w:lang w:val="fr-FR"/>
              </w:rPr>
            </w:pPr>
          </w:p>
        </w:tc>
        <w:tc>
          <w:tcPr>
            <w:tcW w:w="750" w:type="dxa"/>
            <w:tcBorders>
              <w:top w:val="single" w:sz="12" w:space="0" w:color="auto"/>
            </w:tcBorders>
            <w:shd w:val="clear" w:color="auto" w:fill="auto"/>
            <w:tcMar>
              <w:top w:w="0" w:type="dxa"/>
              <w:left w:w="0" w:type="dxa"/>
              <w:bottom w:w="0" w:type="dxa"/>
              <w:right w:w="0" w:type="dxa"/>
            </w:tcMar>
          </w:tcPr>
          <w:p w14:paraId="1DAEA88F" w14:textId="77777777" w:rsidR="007608E5" w:rsidRPr="007608E5" w:rsidRDefault="007608E5" w:rsidP="007608E5">
            <w:pPr>
              <w:spacing w:before="40" w:after="120"/>
              <w:ind w:right="113"/>
              <w:rPr>
                <w:lang w:val="fr-FR"/>
              </w:rPr>
            </w:pPr>
          </w:p>
        </w:tc>
        <w:tc>
          <w:tcPr>
            <w:tcW w:w="3076" w:type="dxa"/>
            <w:tcBorders>
              <w:top w:val="single" w:sz="12" w:space="0" w:color="auto"/>
            </w:tcBorders>
            <w:shd w:val="clear" w:color="auto" w:fill="auto"/>
            <w:tcMar>
              <w:top w:w="0" w:type="dxa"/>
              <w:left w:w="0" w:type="dxa"/>
              <w:bottom w:w="0" w:type="dxa"/>
              <w:right w:w="0" w:type="dxa"/>
            </w:tcMar>
          </w:tcPr>
          <w:p w14:paraId="508533FD" w14:textId="77777777" w:rsidR="007608E5" w:rsidRPr="007608E5" w:rsidRDefault="007608E5" w:rsidP="007608E5">
            <w:pPr>
              <w:spacing w:before="40" w:after="120"/>
              <w:ind w:right="113"/>
              <w:rPr>
                <w:lang w:val="fr-FR"/>
              </w:rPr>
            </w:pPr>
          </w:p>
        </w:tc>
      </w:tr>
      <w:tr w:rsidR="008B112C" w:rsidRPr="007608E5" w14:paraId="18667C90" w14:textId="77777777" w:rsidTr="007608E5">
        <w:tc>
          <w:tcPr>
            <w:tcW w:w="1241" w:type="dxa"/>
            <w:shd w:val="clear" w:color="auto" w:fill="auto"/>
            <w:tcMar>
              <w:top w:w="0" w:type="dxa"/>
              <w:left w:w="0" w:type="dxa"/>
              <w:bottom w:w="0" w:type="dxa"/>
              <w:right w:w="0" w:type="dxa"/>
            </w:tcMar>
          </w:tcPr>
          <w:p w14:paraId="1CF389EF" w14:textId="77777777" w:rsidR="008B112C" w:rsidRPr="007608E5" w:rsidRDefault="008B112C" w:rsidP="007608E5">
            <w:pPr>
              <w:spacing w:before="40" w:after="120"/>
              <w:ind w:right="113"/>
              <w:rPr>
                <w:lang w:val="fr-FR"/>
              </w:rPr>
            </w:pPr>
            <w:r w:rsidRPr="007608E5">
              <w:rPr>
                <w:lang w:val="fr-FR"/>
              </w:rPr>
              <w:t>Janvier 2023</w:t>
            </w:r>
          </w:p>
        </w:tc>
        <w:tc>
          <w:tcPr>
            <w:tcW w:w="885" w:type="dxa"/>
            <w:shd w:val="clear" w:color="auto" w:fill="auto"/>
            <w:tcMar>
              <w:top w:w="0" w:type="dxa"/>
              <w:left w:w="0" w:type="dxa"/>
              <w:bottom w:w="0" w:type="dxa"/>
              <w:right w:w="0" w:type="dxa"/>
            </w:tcMar>
          </w:tcPr>
          <w:p w14:paraId="45FF60AD" w14:textId="77777777" w:rsidR="008B112C" w:rsidRPr="007608E5" w:rsidRDefault="008B112C" w:rsidP="007608E5">
            <w:pPr>
              <w:spacing w:before="40" w:after="120"/>
              <w:ind w:right="113"/>
              <w:rPr>
                <w:lang w:val="fr-FR"/>
              </w:rPr>
            </w:pPr>
            <w:r w:rsidRPr="007608E5">
              <w:rPr>
                <w:lang w:val="fr-FR"/>
              </w:rPr>
              <w:t>H</w:t>
            </w:r>
          </w:p>
        </w:tc>
        <w:tc>
          <w:tcPr>
            <w:tcW w:w="1418" w:type="dxa"/>
            <w:shd w:val="clear" w:color="auto" w:fill="auto"/>
            <w:tcMar>
              <w:top w:w="0" w:type="dxa"/>
              <w:left w:w="0" w:type="dxa"/>
              <w:bottom w:w="0" w:type="dxa"/>
              <w:right w:w="0" w:type="dxa"/>
            </w:tcMar>
          </w:tcPr>
          <w:p w14:paraId="712CB84B" w14:textId="77777777" w:rsidR="008B112C" w:rsidRPr="007608E5" w:rsidRDefault="008B112C" w:rsidP="007608E5">
            <w:pPr>
              <w:spacing w:before="40" w:after="120"/>
              <w:ind w:right="113"/>
              <w:rPr>
                <w:lang w:val="fr-FR"/>
              </w:rPr>
            </w:pPr>
            <w:r w:rsidRPr="007608E5">
              <w:rPr>
                <w:lang w:val="fr-FR"/>
              </w:rPr>
              <w:t>Chinoise</w:t>
            </w:r>
          </w:p>
        </w:tc>
        <w:tc>
          <w:tcPr>
            <w:tcW w:w="750" w:type="dxa"/>
            <w:shd w:val="clear" w:color="auto" w:fill="auto"/>
            <w:tcMar>
              <w:top w:w="0" w:type="dxa"/>
              <w:left w:w="0" w:type="dxa"/>
              <w:bottom w:w="0" w:type="dxa"/>
              <w:right w:w="0" w:type="dxa"/>
            </w:tcMar>
          </w:tcPr>
          <w:p w14:paraId="5BA70137" w14:textId="77777777" w:rsidR="008B112C" w:rsidRPr="007608E5" w:rsidRDefault="008B112C" w:rsidP="007608E5">
            <w:pPr>
              <w:spacing w:before="40" w:after="120"/>
              <w:ind w:right="113"/>
              <w:rPr>
                <w:lang w:val="fr-FR"/>
              </w:rPr>
            </w:pPr>
            <w:r w:rsidRPr="007608E5">
              <w:rPr>
                <w:lang w:val="fr-FR"/>
              </w:rPr>
              <w:t>35</w:t>
            </w:r>
          </w:p>
        </w:tc>
        <w:tc>
          <w:tcPr>
            <w:tcW w:w="3076" w:type="dxa"/>
            <w:shd w:val="clear" w:color="auto" w:fill="auto"/>
            <w:tcMar>
              <w:top w:w="0" w:type="dxa"/>
              <w:left w:w="0" w:type="dxa"/>
              <w:bottom w:w="0" w:type="dxa"/>
              <w:right w:w="0" w:type="dxa"/>
            </w:tcMar>
          </w:tcPr>
          <w:p w14:paraId="30E69171" w14:textId="03256C3B" w:rsidR="008B112C" w:rsidRPr="007608E5" w:rsidRDefault="008B112C" w:rsidP="007608E5">
            <w:pPr>
              <w:spacing w:before="40" w:after="120"/>
              <w:ind w:right="113"/>
              <w:rPr>
                <w:lang w:val="fr-FR"/>
              </w:rPr>
            </w:pPr>
            <w:r w:rsidRPr="007608E5">
              <w:rPr>
                <w:lang w:val="fr-FR"/>
              </w:rPr>
              <w:t>Non incarcéré. Il s’est avéré après enquête que la victime présumée, une employée du magasin, était vierge</w:t>
            </w:r>
            <w:r w:rsidR="00B666F3">
              <w:rPr>
                <w:lang w:val="fr-FR"/>
              </w:rPr>
              <w:t>.</w:t>
            </w:r>
          </w:p>
        </w:tc>
      </w:tr>
      <w:tr w:rsidR="008B112C" w:rsidRPr="007608E5" w14:paraId="07489943" w14:textId="77777777" w:rsidTr="007608E5">
        <w:tc>
          <w:tcPr>
            <w:tcW w:w="1241" w:type="dxa"/>
            <w:shd w:val="clear" w:color="auto" w:fill="auto"/>
            <w:tcMar>
              <w:top w:w="0" w:type="dxa"/>
              <w:left w:w="0" w:type="dxa"/>
              <w:bottom w:w="0" w:type="dxa"/>
              <w:right w:w="0" w:type="dxa"/>
            </w:tcMar>
          </w:tcPr>
          <w:p w14:paraId="2EC551FE" w14:textId="77777777" w:rsidR="008B112C" w:rsidRPr="007608E5" w:rsidRDefault="008B112C" w:rsidP="007608E5">
            <w:pPr>
              <w:keepNext/>
              <w:spacing w:before="40" w:after="120"/>
              <w:ind w:right="113"/>
              <w:rPr>
                <w:lang w:val="fr-FR"/>
              </w:rPr>
            </w:pPr>
            <w:r w:rsidRPr="007608E5">
              <w:rPr>
                <w:lang w:val="fr-FR"/>
              </w:rPr>
              <w:t>Mai 2023</w:t>
            </w:r>
          </w:p>
        </w:tc>
        <w:tc>
          <w:tcPr>
            <w:tcW w:w="885" w:type="dxa"/>
            <w:shd w:val="clear" w:color="auto" w:fill="auto"/>
            <w:tcMar>
              <w:top w:w="0" w:type="dxa"/>
              <w:left w:w="0" w:type="dxa"/>
              <w:bottom w:w="0" w:type="dxa"/>
              <w:right w:w="0" w:type="dxa"/>
            </w:tcMar>
          </w:tcPr>
          <w:p w14:paraId="62E74128" w14:textId="77777777" w:rsidR="008B112C" w:rsidRPr="007608E5" w:rsidRDefault="008B112C" w:rsidP="007608E5">
            <w:pPr>
              <w:keepNext/>
              <w:spacing w:before="40" w:after="120"/>
              <w:ind w:right="113"/>
              <w:rPr>
                <w:lang w:val="fr-FR"/>
              </w:rPr>
            </w:pPr>
            <w:r w:rsidRPr="007608E5">
              <w:rPr>
                <w:lang w:val="fr-FR"/>
              </w:rPr>
              <w:t>H</w:t>
            </w:r>
          </w:p>
        </w:tc>
        <w:tc>
          <w:tcPr>
            <w:tcW w:w="1418" w:type="dxa"/>
            <w:shd w:val="clear" w:color="auto" w:fill="auto"/>
            <w:tcMar>
              <w:top w:w="0" w:type="dxa"/>
              <w:left w:w="0" w:type="dxa"/>
              <w:bottom w:w="0" w:type="dxa"/>
              <w:right w:w="0" w:type="dxa"/>
            </w:tcMar>
          </w:tcPr>
          <w:p w14:paraId="5CBB8B19" w14:textId="77777777" w:rsidR="008B112C" w:rsidRPr="007608E5" w:rsidRDefault="008B112C" w:rsidP="007608E5">
            <w:pPr>
              <w:keepNext/>
              <w:spacing w:before="40" w:after="120"/>
              <w:ind w:right="113"/>
              <w:rPr>
                <w:lang w:val="fr-FR"/>
              </w:rPr>
            </w:pPr>
            <w:r w:rsidRPr="007608E5">
              <w:rPr>
                <w:lang w:val="fr-FR"/>
              </w:rPr>
              <w:t>Néerlandaise</w:t>
            </w:r>
          </w:p>
        </w:tc>
        <w:tc>
          <w:tcPr>
            <w:tcW w:w="750" w:type="dxa"/>
            <w:shd w:val="clear" w:color="auto" w:fill="auto"/>
            <w:tcMar>
              <w:top w:w="0" w:type="dxa"/>
              <w:left w:w="0" w:type="dxa"/>
              <w:bottom w:w="0" w:type="dxa"/>
              <w:right w:w="0" w:type="dxa"/>
            </w:tcMar>
          </w:tcPr>
          <w:p w14:paraId="21D429AE" w14:textId="77777777" w:rsidR="008B112C" w:rsidRPr="007608E5" w:rsidRDefault="008B112C" w:rsidP="007608E5">
            <w:pPr>
              <w:keepNext/>
              <w:spacing w:before="40" w:after="120"/>
              <w:ind w:right="113"/>
              <w:rPr>
                <w:lang w:val="fr-FR"/>
              </w:rPr>
            </w:pPr>
            <w:r w:rsidRPr="007608E5">
              <w:rPr>
                <w:lang w:val="fr-FR"/>
              </w:rPr>
              <w:t>40</w:t>
            </w:r>
          </w:p>
        </w:tc>
        <w:tc>
          <w:tcPr>
            <w:tcW w:w="3076" w:type="dxa"/>
            <w:shd w:val="clear" w:color="auto" w:fill="auto"/>
            <w:tcMar>
              <w:top w:w="0" w:type="dxa"/>
              <w:left w:w="0" w:type="dxa"/>
              <w:bottom w:w="0" w:type="dxa"/>
              <w:right w:w="0" w:type="dxa"/>
            </w:tcMar>
          </w:tcPr>
          <w:p w14:paraId="634FCBC1" w14:textId="77777777" w:rsidR="008B112C" w:rsidRPr="007608E5" w:rsidRDefault="008B112C" w:rsidP="007608E5">
            <w:pPr>
              <w:keepNext/>
              <w:spacing w:before="40" w:after="120"/>
              <w:ind w:right="113"/>
              <w:rPr>
                <w:lang w:val="fr-FR"/>
              </w:rPr>
            </w:pPr>
            <w:r w:rsidRPr="007608E5">
              <w:rPr>
                <w:lang w:val="fr-FR"/>
              </w:rPr>
              <w:t>En détention</w:t>
            </w:r>
          </w:p>
        </w:tc>
      </w:tr>
      <w:tr w:rsidR="008B112C" w:rsidRPr="007608E5" w14:paraId="1BA9ADEF" w14:textId="77777777" w:rsidTr="007608E5">
        <w:tc>
          <w:tcPr>
            <w:tcW w:w="1241" w:type="dxa"/>
            <w:shd w:val="clear" w:color="auto" w:fill="auto"/>
            <w:tcMar>
              <w:top w:w="0" w:type="dxa"/>
              <w:left w:w="0" w:type="dxa"/>
              <w:bottom w:w="0" w:type="dxa"/>
              <w:right w:w="0" w:type="dxa"/>
            </w:tcMar>
          </w:tcPr>
          <w:p w14:paraId="072C5345" w14:textId="77777777" w:rsidR="008B112C" w:rsidRPr="007608E5" w:rsidRDefault="008B112C" w:rsidP="007608E5">
            <w:pPr>
              <w:spacing w:before="40" w:after="120"/>
              <w:ind w:right="113"/>
              <w:rPr>
                <w:lang w:val="fr-FR"/>
              </w:rPr>
            </w:pPr>
            <w:r w:rsidRPr="007608E5">
              <w:rPr>
                <w:lang w:val="fr-FR"/>
              </w:rPr>
              <w:t>Mai 2023</w:t>
            </w:r>
          </w:p>
        </w:tc>
        <w:tc>
          <w:tcPr>
            <w:tcW w:w="885" w:type="dxa"/>
            <w:shd w:val="clear" w:color="auto" w:fill="auto"/>
            <w:tcMar>
              <w:top w:w="0" w:type="dxa"/>
              <w:left w:w="0" w:type="dxa"/>
              <w:bottom w:w="0" w:type="dxa"/>
              <w:right w:w="0" w:type="dxa"/>
            </w:tcMar>
          </w:tcPr>
          <w:p w14:paraId="4A832CD2" w14:textId="77777777" w:rsidR="008B112C" w:rsidRPr="007608E5" w:rsidRDefault="008B112C" w:rsidP="007608E5">
            <w:pPr>
              <w:spacing w:before="40" w:after="120"/>
              <w:ind w:right="113"/>
              <w:rPr>
                <w:lang w:val="fr-FR"/>
              </w:rPr>
            </w:pPr>
            <w:r w:rsidRPr="007608E5">
              <w:rPr>
                <w:lang w:val="fr-FR"/>
              </w:rPr>
              <w:t>F</w:t>
            </w:r>
          </w:p>
        </w:tc>
        <w:tc>
          <w:tcPr>
            <w:tcW w:w="1418" w:type="dxa"/>
            <w:shd w:val="clear" w:color="auto" w:fill="auto"/>
            <w:tcMar>
              <w:top w:w="0" w:type="dxa"/>
              <w:left w:w="0" w:type="dxa"/>
              <w:bottom w:w="0" w:type="dxa"/>
              <w:right w:w="0" w:type="dxa"/>
            </w:tcMar>
          </w:tcPr>
          <w:p w14:paraId="255B5B51" w14:textId="77777777" w:rsidR="008B112C" w:rsidRPr="007608E5" w:rsidRDefault="008B112C" w:rsidP="007608E5">
            <w:pPr>
              <w:spacing w:before="40" w:after="120"/>
              <w:ind w:right="113"/>
              <w:rPr>
                <w:lang w:val="fr-FR"/>
              </w:rPr>
            </w:pPr>
            <w:r w:rsidRPr="007608E5">
              <w:rPr>
                <w:lang w:val="fr-FR"/>
              </w:rPr>
              <w:t>Surinamaise</w:t>
            </w:r>
          </w:p>
        </w:tc>
        <w:tc>
          <w:tcPr>
            <w:tcW w:w="750" w:type="dxa"/>
            <w:shd w:val="clear" w:color="auto" w:fill="auto"/>
            <w:tcMar>
              <w:top w:w="0" w:type="dxa"/>
              <w:left w:w="0" w:type="dxa"/>
              <w:bottom w:w="0" w:type="dxa"/>
              <w:right w:w="0" w:type="dxa"/>
            </w:tcMar>
          </w:tcPr>
          <w:p w14:paraId="3CCB02E6" w14:textId="77777777" w:rsidR="008B112C" w:rsidRPr="007608E5" w:rsidRDefault="008B112C" w:rsidP="007608E5">
            <w:pPr>
              <w:spacing w:before="40" w:after="120"/>
              <w:ind w:right="113"/>
              <w:rPr>
                <w:lang w:val="fr-FR"/>
              </w:rPr>
            </w:pPr>
            <w:r w:rsidRPr="007608E5">
              <w:rPr>
                <w:lang w:val="fr-FR"/>
              </w:rPr>
              <w:t>18</w:t>
            </w:r>
          </w:p>
        </w:tc>
        <w:tc>
          <w:tcPr>
            <w:tcW w:w="3076" w:type="dxa"/>
            <w:shd w:val="clear" w:color="auto" w:fill="auto"/>
            <w:tcMar>
              <w:top w:w="0" w:type="dxa"/>
              <w:left w:w="0" w:type="dxa"/>
              <w:bottom w:w="0" w:type="dxa"/>
              <w:right w:w="0" w:type="dxa"/>
            </w:tcMar>
          </w:tcPr>
          <w:p w14:paraId="533B0E8A" w14:textId="77777777" w:rsidR="008B112C" w:rsidRPr="007608E5" w:rsidRDefault="008B112C" w:rsidP="007608E5">
            <w:pPr>
              <w:spacing w:before="40" w:after="120"/>
              <w:ind w:right="113"/>
              <w:rPr>
                <w:lang w:val="fr-FR"/>
              </w:rPr>
            </w:pPr>
            <w:r w:rsidRPr="007608E5">
              <w:rPr>
                <w:lang w:val="fr-FR"/>
              </w:rPr>
              <w:t xml:space="preserve">En détention </w:t>
            </w:r>
          </w:p>
        </w:tc>
      </w:tr>
      <w:tr w:rsidR="008B112C" w:rsidRPr="007608E5" w14:paraId="165EBD75" w14:textId="77777777" w:rsidTr="007608E5">
        <w:tc>
          <w:tcPr>
            <w:tcW w:w="1241" w:type="dxa"/>
            <w:shd w:val="clear" w:color="auto" w:fill="auto"/>
            <w:tcMar>
              <w:top w:w="0" w:type="dxa"/>
              <w:left w:w="0" w:type="dxa"/>
              <w:bottom w:w="0" w:type="dxa"/>
              <w:right w:w="0" w:type="dxa"/>
            </w:tcMar>
          </w:tcPr>
          <w:p w14:paraId="57826F95" w14:textId="77777777" w:rsidR="008B112C" w:rsidRPr="007608E5" w:rsidRDefault="008B112C" w:rsidP="007608E5">
            <w:pPr>
              <w:spacing w:before="40" w:after="120"/>
              <w:ind w:right="113"/>
              <w:rPr>
                <w:lang w:val="fr-FR"/>
              </w:rPr>
            </w:pPr>
            <w:r w:rsidRPr="007608E5">
              <w:rPr>
                <w:lang w:val="fr-FR"/>
              </w:rPr>
              <w:t>Mai 2023</w:t>
            </w:r>
          </w:p>
        </w:tc>
        <w:tc>
          <w:tcPr>
            <w:tcW w:w="885" w:type="dxa"/>
            <w:shd w:val="clear" w:color="auto" w:fill="auto"/>
            <w:tcMar>
              <w:top w:w="0" w:type="dxa"/>
              <w:left w:w="0" w:type="dxa"/>
              <w:bottom w:w="0" w:type="dxa"/>
              <w:right w:w="0" w:type="dxa"/>
            </w:tcMar>
          </w:tcPr>
          <w:p w14:paraId="41FF8517" w14:textId="77777777" w:rsidR="008B112C" w:rsidRPr="007608E5" w:rsidRDefault="008B112C" w:rsidP="007608E5">
            <w:pPr>
              <w:spacing w:before="40" w:after="120"/>
              <w:ind w:right="113"/>
              <w:rPr>
                <w:lang w:val="fr-FR"/>
              </w:rPr>
            </w:pPr>
            <w:r w:rsidRPr="007608E5">
              <w:rPr>
                <w:lang w:val="fr-FR"/>
              </w:rPr>
              <w:t>F</w:t>
            </w:r>
          </w:p>
        </w:tc>
        <w:tc>
          <w:tcPr>
            <w:tcW w:w="1418" w:type="dxa"/>
            <w:shd w:val="clear" w:color="auto" w:fill="auto"/>
            <w:tcMar>
              <w:top w:w="0" w:type="dxa"/>
              <w:left w:w="0" w:type="dxa"/>
              <w:bottom w:w="0" w:type="dxa"/>
              <w:right w:w="0" w:type="dxa"/>
            </w:tcMar>
          </w:tcPr>
          <w:p w14:paraId="02A194A8" w14:textId="77777777" w:rsidR="008B112C" w:rsidRPr="007608E5" w:rsidRDefault="008B112C" w:rsidP="007608E5">
            <w:pPr>
              <w:spacing w:before="40" w:after="120"/>
              <w:ind w:right="113"/>
              <w:rPr>
                <w:lang w:val="fr-FR"/>
              </w:rPr>
            </w:pPr>
            <w:r w:rsidRPr="007608E5">
              <w:rPr>
                <w:lang w:val="fr-FR"/>
              </w:rPr>
              <w:t>Cubaine</w:t>
            </w:r>
          </w:p>
        </w:tc>
        <w:tc>
          <w:tcPr>
            <w:tcW w:w="750" w:type="dxa"/>
            <w:shd w:val="clear" w:color="auto" w:fill="auto"/>
            <w:tcMar>
              <w:top w:w="0" w:type="dxa"/>
              <w:left w:w="0" w:type="dxa"/>
              <w:bottom w:w="0" w:type="dxa"/>
              <w:right w:w="0" w:type="dxa"/>
            </w:tcMar>
          </w:tcPr>
          <w:p w14:paraId="0BD0A795" w14:textId="77777777" w:rsidR="008B112C" w:rsidRPr="007608E5" w:rsidRDefault="008B112C" w:rsidP="007608E5">
            <w:pPr>
              <w:spacing w:before="40" w:after="120"/>
              <w:ind w:right="113"/>
              <w:rPr>
                <w:lang w:val="fr-FR"/>
              </w:rPr>
            </w:pPr>
            <w:r w:rsidRPr="007608E5">
              <w:rPr>
                <w:lang w:val="fr-FR"/>
              </w:rPr>
              <w:t>38</w:t>
            </w:r>
          </w:p>
        </w:tc>
        <w:tc>
          <w:tcPr>
            <w:tcW w:w="3076" w:type="dxa"/>
            <w:shd w:val="clear" w:color="auto" w:fill="auto"/>
            <w:tcMar>
              <w:top w:w="0" w:type="dxa"/>
              <w:left w:w="0" w:type="dxa"/>
              <w:bottom w:w="0" w:type="dxa"/>
              <w:right w:w="0" w:type="dxa"/>
            </w:tcMar>
          </w:tcPr>
          <w:p w14:paraId="5EB9BB99" w14:textId="77777777" w:rsidR="008B112C" w:rsidRPr="007608E5" w:rsidRDefault="008B112C" w:rsidP="007608E5">
            <w:pPr>
              <w:spacing w:before="40" w:after="120"/>
              <w:ind w:right="113"/>
              <w:rPr>
                <w:lang w:val="fr-FR"/>
              </w:rPr>
            </w:pPr>
            <w:r w:rsidRPr="007608E5">
              <w:rPr>
                <w:lang w:val="fr-FR"/>
              </w:rPr>
              <w:t xml:space="preserve">En détention </w:t>
            </w:r>
          </w:p>
        </w:tc>
      </w:tr>
      <w:tr w:rsidR="008B112C" w:rsidRPr="007608E5" w14:paraId="690BE9DA" w14:textId="77777777" w:rsidTr="007608E5">
        <w:tc>
          <w:tcPr>
            <w:tcW w:w="1241" w:type="dxa"/>
            <w:shd w:val="clear" w:color="auto" w:fill="auto"/>
            <w:tcMar>
              <w:top w:w="0" w:type="dxa"/>
              <w:left w:w="0" w:type="dxa"/>
              <w:bottom w:w="0" w:type="dxa"/>
              <w:right w:w="0" w:type="dxa"/>
            </w:tcMar>
          </w:tcPr>
          <w:p w14:paraId="4B96F6BD" w14:textId="77777777" w:rsidR="008B112C" w:rsidRPr="007608E5" w:rsidRDefault="008B112C" w:rsidP="007608E5">
            <w:pPr>
              <w:spacing w:before="40" w:after="120"/>
              <w:ind w:right="113"/>
              <w:rPr>
                <w:lang w:val="fr-FR"/>
              </w:rPr>
            </w:pPr>
            <w:r w:rsidRPr="007608E5">
              <w:rPr>
                <w:lang w:val="fr-FR"/>
              </w:rPr>
              <w:t>Mai 2023</w:t>
            </w:r>
          </w:p>
        </w:tc>
        <w:tc>
          <w:tcPr>
            <w:tcW w:w="885" w:type="dxa"/>
            <w:shd w:val="clear" w:color="auto" w:fill="auto"/>
            <w:tcMar>
              <w:top w:w="0" w:type="dxa"/>
              <w:left w:w="0" w:type="dxa"/>
              <w:bottom w:w="0" w:type="dxa"/>
              <w:right w:w="0" w:type="dxa"/>
            </w:tcMar>
          </w:tcPr>
          <w:p w14:paraId="79848434" w14:textId="77777777" w:rsidR="008B112C" w:rsidRPr="007608E5" w:rsidRDefault="008B112C" w:rsidP="007608E5">
            <w:pPr>
              <w:spacing w:before="40" w:after="120"/>
              <w:ind w:right="113"/>
              <w:rPr>
                <w:lang w:val="fr-FR"/>
              </w:rPr>
            </w:pPr>
            <w:r w:rsidRPr="007608E5">
              <w:rPr>
                <w:lang w:val="fr-FR"/>
              </w:rPr>
              <w:t>F</w:t>
            </w:r>
          </w:p>
        </w:tc>
        <w:tc>
          <w:tcPr>
            <w:tcW w:w="1418" w:type="dxa"/>
            <w:shd w:val="clear" w:color="auto" w:fill="auto"/>
            <w:tcMar>
              <w:top w:w="0" w:type="dxa"/>
              <w:left w:w="0" w:type="dxa"/>
              <w:bottom w:w="0" w:type="dxa"/>
              <w:right w:w="0" w:type="dxa"/>
            </w:tcMar>
          </w:tcPr>
          <w:p w14:paraId="6BD0AD08" w14:textId="77777777" w:rsidR="008B112C" w:rsidRPr="007608E5" w:rsidRDefault="008B112C" w:rsidP="007608E5">
            <w:pPr>
              <w:spacing w:before="40" w:after="120"/>
              <w:ind w:right="113"/>
              <w:rPr>
                <w:lang w:val="fr-FR"/>
              </w:rPr>
            </w:pPr>
            <w:r w:rsidRPr="007608E5">
              <w:rPr>
                <w:lang w:val="fr-FR"/>
              </w:rPr>
              <w:t xml:space="preserve">Cubaine </w:t>
            </w:r>
          </w:p>
        </w:tc>
        <w:tc>
          <w:tcPr>
            <w:tcW w:w="750" w:type="dxa"/>
            <w:shd w:val="clear" w:color="auto" w:fill="auto"/>
            <w:tcMar>
              <w:top w:w="0" w:type="dxa"/>
              <w:left w:w="0" w:type="dxa"/>
              <w:bottom w:w="0" w:type="dxa"/>
              <w:right w:w="0" w:type="dxa"/>
            </w:tcMar>
          </w:tcPr>
          <w:p w14:paraId="3F8B0CB5" w14:textId="77777777" w:rsidR="008B112C" w:rsidRPr="007608E5" w:rsidRDefault="008B112C" w:rsidP="007608E5">
            <w:pPr>
              <w:spacing w:before="40" w:after="120"/>
              <w:ind w:right="113"/>
              <w:rPr>
                <w:lang w:val="fr-FR"/>
              </w:rPr>
            </w:pPr>
            <w:r w:rsidRPr="007608E5">
              <w:rPr>
                <w:lang w:val="fr-FR"/>
              </w:rPr>
              <w:t>29</w:t>
            </w:r>
          </w:p>
        </w:tc>
        <w:tc>
          <w:tcPr>
            <w:tcW w:w="3076" w:type="dxa"/>
            <w:shd w:val="clear" w:color="auto" w:fill="auto"/>
            <w:tcMar>
              <w:top w:w="0" w:type="dxa"/>
              <w:left w:w="0" w:type="dxa"/>
              <w:bottom w:w="0" w:type="dxa"/>
              <w:right w:w="0" w:type="dxa"/>
            </w:tcMar>
          </w:tcPr>
          <w:p w14:paraId="54735EE2" w14:textId="77777777" w:rsidR="008B112C" w:rsidRPr="007608E5" w:rsidRDefault="008B112C" w:rsidP="007608E5">
            <w:pPr>
              <w:spacing w:before="40" w:after="120"/>
              <w:ind w:right="113"/>
              <w:rPr>
                <w:lang w:val="fr-FR"/>
              </w:rPr>
            </w:pPr>
            <w:r w:rsidRPr="007608E5">
              <w:rPr>
                <w:lang w:val="fr-FR"/>
              </w:rPr>
              <w:t xml:space="preserve">En détention </w:t>
            </w:r>
          </w:p>
        </w:tc>
      </w:tr>
      <w:tr w:rsidR="008B112C" w:rsidRPr="007608E5" w14:paraId="5E6D9D14" w14:textId="77777777" w:rsidTr="007608E5">
        <w:tc>
          <w:tcPr>
            <w:tcW w:w="1241" w:type="dxa"/>
            <w:shd w:val="clear" w:color="auto" w:fill="auto"/>
            <w:tcMar>
              <w:top w:w="0" w:type="dxa"/>
              <w:left w:w="0" w:type="dxa"/>
              <w:bottom w:w="0" w:type="dxa"/>
              <w:right w:w="0" w:type="dxa"/>
            </w:tcMar>
          </w:tcPr>
          <w:p w14:paraId="091743AA" w14:textId="77777777" w:rsidR="008B112C" w:rsidRPr="007608E5" w:rsidRDefault="008B112C" w:rsidP="007608E5">
            <w:pPr>
              <w:spacing w:before="40" w:after="120"/>
              <w:ind w:right="113"/>
              <w:rPr>
                <w:lang w:val="fr-FR"/>
              </w:rPr>
            </w:pPr>
            <w:r w:rsidRPr="007608E5">
              <w:rPr>
                <w:lang w:val="fr-FR"/>
              </w:rPr>
              <w:t>Juillet 2023</w:t>
            </w:r>
          </w:p>
        </w:tc>
        <w:tc>
          <w:tcPr>
            <w:tcW w:w="885" w:type="dxa"/>
            <w:shd w:val="clear" w:color="auto" w:fill="auto"/>
            <w:tcMar>
              <w:top w:w="0" w:type="dxa"/>
              <w:left w:w="0" w:type="dxa"/>
              <w:bottom w:w="0" w:type="dxa"/>
              <w:right w:w="0" w:type="dxa"/>
            </w:tcMar>
          </w:tcPr>
          <w:p w14:paraId="5C8B80B6" w14:textId="77777777" w:rsidR="008B112C" w:rsidRPr="007608E5" w:rsidRDefault="008B112C" w:rsidP="007608E5">
            <w:pPr>
              <w:spacing w:before="40" w:after="120"/>
              <w:ind w:right="113"/>
              <w:rPr>
                <w:lang w:val="fr-FR"/>
              </w:rPr>
            </w:pPr>
            <w:r w:rsidRPr="007608E5">
              <w:rPr>
                <w:lang w:val="fr-FR"/>
              </w:rPr>
              <w:t>H</w:t>
            </w:r>
          </w:p>
        </w:tc>
        <w:tc>
          <w:tcPr>
            <w:tcW w:w="1418" w:type="dxa"/>
            <w:shd w:val="clear" w:color="auto" w:fill="auto"/>
            <w:tcMar>
              <w:top w:w="0" w:type="dxa"/>
              <w:left w:w="0" w:type="dxa"/>
              <w:bottom w:w="0" w:type="dxa"/>
              <w:right w:w="0" w:type="dxa"/>
            </w:tcMar>
          </w:tcPr>
          <w:p w14:paraId="6ED5A98B" w14:textId="77777777" w:rsidR="008B112C" w:rsidRPr="007608E5" w:rsidRDefault="008B112C" w:rsidP="007608E5">
            <w:pPr>
              <w:spacing w:before="40" w:after="120"/>
              <w:ind w:right="113"/>
              <w:rPr>
                <w:lang w:val="fr-FR"/>
              </w:rPr>
            </w:pPr>
            <w:r w:rsidRPr="007608E5">
              <w:rPr>
                <w:lang w:val="fr-FR"/>
              </w:rPr>
              <w:t>Indienne</w:t>
            </w:r>
          </w:p>
        </w:tc>
        <w:tc>
          <w:tcPr>
            <w:tcW w:w="750" w:type="dxa"/>
            <w:shd w:val="clear" w:color="auto" w:fill="auto"/>
            <w:tcMar>
              <w:top w:w="0" w:type="dxa"/>
              <w:left w:w="0" w:type="dxa"/>
              <w:bottom w:w="0" w:type="dxa"/>
              <w:right w:w="0" w:type="dxa"/>
            </w:tcMar>
          </w:tcPr>
          <w:p w14:paraId="15D63B20" w14:textId="77777777" w:rsidR="008B112C" w:rsidRPr="007608E5" w:rsidRDefault="008B112C" w:rsidP="007608E5">
            <w:pPr>
              <w:spacing w:before="40" w:after="120"/>
              <w:ind w:right="113"/>
              <w:rPr>
                <w:lang w:val="fr-FR"/>
              </w:rPr>
            </w:pPr>
            <w:r w:rsidRPr="007608E5">
              <w:rPr>
                <w:lang w:val="fr-FR"/>
              </w:rPr>
              <w:t>33</w:t>
            </w:r>
          </w:p>
        </w:tc>
        <w:tc>
          <w:tcPr>
            <w:tcW w:w="3076" w:type="dxa"/>
            <w:shd w:val="clear" w:color="auto" w:fill="auto"/>
            <w:tcMar>
              <w:top w:w="0" w:type="dxa"/>
              <w:left w:w="0" w:type="dxa"/>
              <w:bottom w:w="0" w:type="dxa"/>
              <w:right w:w="0" w:type="dxa"/>
            </w:tcMar>
          </w:tcPr>
          <w:p w14:paraId="56A6F764" w14:textId="77777777" w:rsidR="008B112C" w:rsidRPr="007608E5" w:rsidRDefault="008B112C" w:rsidP="007608E5">
            <w:pPr>
              <w:spacing w:before="40" w:after="120"/>
              <w:ind w:right="113"/>
              <w:rPr>
                <w:lang w:val="fr-FR"/>
              </w:rPr>
            </w:pPr>
            <w:r w:rsidRPr="007608E5">
              <w:rPr>
                <w:lang w:val="fr-FR"/>
              </w:rPr>
              <w:t xml:space="preserve">En détention </w:t>
            </w:r>
          </w:p>
        </w:tc>
      </w:tr>
      <w:tr w:rsidR="008B112C" w:rsidRPr="007608E5" w14:paraId="0F28D62D" w14:textId="77777777" w:rsidTr="007608E5">
        <w:tc>
          <w:tcPr>
            <w:tcW w:w="1241" w:type="dxa"/>
            <w:shd w:val="clear" w:color="auto" w:fill="auto"/>
            <w:tcMar>
              <w:top w:w="0" w:type="dxa"/>
              <w:left w:w="0" w:type="dxa"/>
              <w:bottom w:w="0" w:type="dxa"/>
              <w:right w:w="0" w:type="dxa"/>
            </w:tcMar>
          </w:tcPr>
          <w:p w14:paraId="2E2FFBBB" w14:textId="77777777" w:rsidR="008B112C" w:rsidRPr="007608E5" w:rsidRDefault="008B112C" w:rsidP="007608E5">
            <w:pPr>
              <w:spacing w:before="40" w:after="120"/>
              <w:ind w:right="113"/>
              <w:rPr>
                <w:lang w:val="fr-FR"/>
              </w:rPr>
            </w:pPr>
            <w:r w:rsidRPr="007608E5">
              <w:rPr>
                <w:lang w:val="fr-FR"/>
              </w:rPr>
              <w:t>Juillet 2023</w:t>
            </w:r>
          </w:p>
        </w:tc>
        <w:tc>
          <w:tcPr>
            <w:tcW w:w="885" w:type="dxa"/>
            <w:shd w:val="clear" w:color="auto" w:fill="auto"/>
            <w:tcMar>
              <w:top w:w="0" w:type="dxa"/>
              <w:left w:w="0" w:type="dxa"/>
              <w:bottom w:w="0" w:type="dxa"/>
              <w:right w:w="0" w:type="dxa"/>
            </w:tcMar>
          </w:tcPr>
          <w:p w14:paraId="01D90B41" w14:textId="77777777" w:rsidR="008B112C" w:rsidRPr="007608E5" w:rsidRDefault="008B112C" w:rsidP="007608E5">
            <w:pPr>
              <w:spacing w:before="40" w:after="120"/>
              <w:ind w:right="113"/>
              <w:rPr>
                <w:lang w:val="fr-FR"/>
              </w:rPr>
            </w:pPr>
            <w:r w:rsidRPr="007608E5">
              <w:rPr>
                <w:lang w:val="fr-FR"/>
              </w:rPr>
              <w:t>H</w:t>
            </w:r>
          </w:p>
        </w:tc>
        <w:tc>
          <w:tcPr>
            <w:tcW w:w="1418" w:type="dxa"/>
            <w:shd w:val="clear" w:color="auto" w:fill="auto"/>
            <w:tcMar>
              <w:top w:w="0" w:type="dxa"/>
              <w:left w:w="0" w:type="dxa"/>
              <w:bottom w:w="0" w:type="dxa"/>
              <w:right w:w="0" w:type="dxa"/>
            </w:tcMar>
          </w:tcPr>
          <w:p w14:paraId="7E9179AD" w14:textId="77777777" w:rsidR="008B112C" w:rsidRPr="007608E5" w:rsidRDefault="008B112C" w:rsidP="007608E5">
            <w:pPr>
              <w:spacing w:before="40" w:after="120"/>
              <w:ind w:right="113"/>
              <w:rPr>
                <w:lang w:val="fr-FR"/>
              </w:rPr>
            </w:pPr>
            <w:r w:rsidRPr="007608E5">
              <w:rPr>
                <w:lang w:val="fr-FR"/>
              </w:rPr>
              <w:t>Indienne</w:t>
            </w:r>
          </w:p>
        </w:tc>
        <w:tc>
          <w:tcPr>
            <w:tcW w:w="750" w:type="dxa"/>
            <w:shd w:val="clear" w:color="auto" w:fill="auto"/>
            <w:tcMar>
              <w:top w:w="0" w:type="dxa"/>
              <w:left w:w="0" w:type="dxa"/>
              <w:bottom w:w="0" w:type="dxa"/>
              <w:right w:w="0" w:type="dxa"/>
            </w:tcMar>
          </w:tcPr>
          <w:p w14:paraId="2DF5E37A" w14:textId="77777777" w:rsidR="008B112C" w:rsidRPr="007608E5" w:rsidRDefault="008B112C" w:rsidP="007608E5">
            <w:pPr>
              <w:spacing w:before="40" w:after="120"/>
              <w:ind w:right="113"/>
              <w:rPr>
                <w:lang w:val="fr-FR"/>
              </w:rPr>
            </w:pPr>
            <w:r w:rsidRPr="007608E5">
              <w:rPr>
                <w:lang w:val="fr-FR"/>
              </w:rPr>
              <w:t>41</w:t>
            </w:r>
          </w:p>
        </w:tc>
        <w:tc>
          <w:tcPr>
            <w:tcW w:w="3076" w:type="dxa"/>
            <w:shd w:val="clear" w:color="auto" w:fill="auto"/>
            <w:tcMar>
              <w:top w:w="0" w:type="dxa"/>
              <w:left w:w="0" w:type="dxa"/>
              <w:bottom w:w="0" w:type="dxa"/>
              <w:right w:w="0" w:type="dxa"/>
            </w:tcMar>
          </w:tcPr>
          <w:p w14:paraId="4D249304" w14:textId="77777777" w:rsidR="008B112C" w:rsidRPr="007608E5" w:rsidRDefault="008B112C" w:rsidP="007608E5">
            <w:pPr>
              <w:spacing w:before="40" w:after="120"/>
              <w:ind w:right="113"/>
              <w:rPr>
                <w:lang w:val="fr-FR"/>
              </w:rPr>
            </w:pPr>
            <w:r w:rsidRPr="007608E5">
              <w:rPr>
                <w:lang w:val="fr-FR"/>
              </w:rPr>
              <w:t>Centre de détention pour étrangers</w:t>
            </w:r>
          </w:p>
        </w:tc>
      </w:tr>
      <w:tr w:rsidR="008B112C" w:rsidRPr="007608E5" w14:paraId="13AF0127" w14:textId="77777777" w:rsidTr="007608E5">
        <w:tc>
          <w:tcPr>
            <w:tcW w:w="1241" w:type="dxa"/>
            <w:shd w:val="clear" w:color="auto" w:fill="auto"/>
            <w:tcMar>
              <w:top w:w="0" w:type="dxa"/>
              <w:left w:w="0" w:type="dxa"/>
              <w:bottom w:w="0" w:type="dxa"/>
              <w:right w:w="0" w:type="dxa"/>
            </w:tcMar>
          </w:tcPr>
          <w:p w14:paraId="2CAD2808" w14:textId="77777777" w:rsidR="008B112C" w:rsidRPr="007608E5" w:rsidRDefault="008B112C" w:rsidP="007608E5">
            <w:pPr>
              <w:spacing w:before="40" w:after="120"/>
              <w:ind w:right="113"/>
              <w:rPr>
                <w:lang w:val="fr-FR"/>
              </w:rPr>
            </w:pPr>
            <w:r w:rsidRPr="007608E5">
              <w:rPr>
                <w:lang w:val="fr-FR"/>
              </w:rPr>
              <w:t>Août 2023</w:t>
            </w:r>
          </w:p>
        </w:tc>
        <w:tc>
          <w:tcPr>
            <w:tcW w:w="885" w:type="dxa"/>
            <w:shd w:val="clear" w:color="auto" w:fill="auto"/>
            <w:tcMar>
              <w:top w:w="0" w:type="dxa"/>
              <w:left w:w="0" w:type="dxa"/>
              <w:bottom w:w="0" w:type="dxa"/>
              <w:right w:w="0" w:type="dxa"/>
            </w:tcMar>
          </w:tcPr>
          <w:p w14:paraId="09E590C7" w14:textId="77777777" w:rsidR="008B112C" w:rsidRPr="007608E5" w:rsidRDefault="008B112C" w:rsidP="007608E5">
            <w:pPr>
              <w:spacing w:before="40" w:after="120"/>
              <w:ind w:right="113"/>
              <w:rPr>
                <w:lang w:val="fr-FR"/>
              </w:rPr>
            </w:pPr>
            <w:r w:rsidRPr="007608E5">
              <w:rPr>
                <w:lang w:val="fr-FR"/>
              </w:rPr>
              <w:t>H</w:t>
            </w:r>
          </w:p>
        </w:tc>
        <w:tc>
          <w:tcPr>
            <w:tcW w:w="1418" w:type="dxa"/>
            <w:shd w:val="clear" w:color="auto" w:fill="auto"/>
            <w:tcMar>
              <w:top w:w="0" w:type="dxa"/>
              <w:left w:w="0" w:type="dxa"/>
              <w:bottom w:w="0" w:type="dxa"/>
              <w:right w:w="0" w:type="dxa"/>
            </w:tcMar>
          </w:tcPr>
          <w:p w14:paraId="46EFDBEA" w14:textId="77777777" w:rsidR="008B112C" w:rsidRPr="007608E5" w:rsidRDefault="008B112C" w:rsidP="007608E5">
            <w:pPr>
              <w:spacing w:before="40" w:after="120"/>
              <w:ind w:right="113"/>
              <w:rPr>
                <w:lang w:val="fr-FR"/>
              </w:rPr>
            </w:pPr>
            <w:r w:rsidRPr="007608E5">
              <w:rPr>
                <w:lang w:val="fr-FR"/>
              </w:rPr>
              <w:t>Chinoise</w:t>
            </w:r>
          </w:p>
        </w:tc>
        <w:tc>
          <w:tcPr>
            <w:tcW w:w="750" w:type="dxa"/>
            <w:shd w:val="clear" w:color="auto" w:fill="auto"/>
            <w:tcMar>
              <w:top w:w="0" w:type="dxa"/>
              <w:left w:w="0" w:type="dxa"/>
              <w:bottom w:w="0" w:type="dxa"/>
              <w:right w:w="0" w:type="dxa"/>
            </w:tcMar>
          </w:tcPr>
          <w:p w14:paraId="7AD46DA1" w14:textId="77777777" w:rsidR="008B112C" w:rsidRPr="007608E5" w:rsidRDefault="008B112C" w:rsidP="007608E5">
            <w:pPr>
              <w:spacing w:before="40" w:after="120"/>
              <w:ind w:right="113"/>
              <w:rPr>
                <w:lang w:val="fr-FR"/>
              </w:rPr>
            </w:pPr>
            <w:r w:rsidRPr="007608E5">
              <w:rPr>
                <w:lang w:val="fr-FR"/>
              </w:rPr>
              <w:t>42</w:t>
            </w:r>
          </w:p>
        </w:tc>
        <w:tc>
          <w:tcPr>
            <w:tcW w:w="3076" w:type="dxa"/>
            <w:shd w:val="clear" w:color="auto" w:fill="auto"/>
            <w:tcMar>
              <w:top w:w="0" w:type="dxa"/>
              <w:left w:w="0" w:type="dxa"/>
              <w:bottom w:w="0" w:type="dxa"/>
              <w:right w:w="0" w:type="dxa"/>
            </w:tcMar>
          </w:tcPr>
          <w:p w14:paraId="427EC096" w14:textId="77777777" w:rsidR="008B112C" w:rsidRPr="007608E5" w:rsidRDefault="008B112C" w:rsidP="007608E5">
            <w:pPr>
              <w:spacing w:before="40" w:after="120"/>
              <w:ind w:right="113"/>
              <w:rPr>
                <w:lang w:val="fr-FR"/>
              </w:rPr>
            </w:pPr>
            <w:r w:rsidRPr="007608E5">
              <w:rPr>
                <w:lang w:val="fr-FR"/>
              </w:rPr>
              <w:t xml:space="preserve">En détention </w:t>
            </w:r>
          </w:p>
        </w:tc>
      </w:tr>
      <w:tr w:rsidR="008B112C" w:rsidRPr="007608E5" w14:paraId="0FDCCCE1" w14:textId="77777777" w:rsidTr="007608E5">
        <w:tc>
          <w:tcPr>
            <w:tcW w:w="1241" w:type="dxa"/>
            <w:tcBorders>
              <w:bottom w:val="single" w:sz="12" w:space="0" w:color="auto"/>
            </w:tcBorders>
            <w:shd w:val="clear" w:color="auto" w:fill="auto"/>
            <w:tcMar>
              <w:top w:w="0" w:type="dxa"/>
              <w:left w:w="0" w:type="dxa"/>
              <w:bottom w:w="0" w:type="dxa"/>
              <w:right w:w="0" w:type="dxa"/>
            </w:tcMar>
          </w:tcPr>
          <w:p w14:paraId="3BCBF3A9" w14:textId="77777777" w:rsidR="008B112C" w:rsidRPr="007608E5" w:rsidRDefault="008B112C" w:rsidP="007608E5">
            <w:pPr>
              <w:spacing w:before="40" w:after="120"/>
              <w:ind w:right="113"/>
              <w:rPr>
                <w:lang w:val="fr-FR"/>
              </w:rPr>
            </w:pPr>
            <w:r w:rsidRPr="007608E5">
              <w:rPr>
                <w:lang w:val="fr-FR"/>
              </w:rPr>
              <w:t>Août 2023</w:t>
            </w:r>
          </w:p>
        </w:tc>
        <w:tc>
          <w:tcPr>
            <w:tcW w:w="885" w:type="dxa"/>
            <w:tcBorders>
              <w:bottom w:val="single" w:sz="12" w:space="0" w:color="auto"/>
            </w:tcBorders>
            <w:shd w:val="clear" w:color="auto" w:fill="auto"/>
            <w:tcMar>
              <w:top w:w="0" w:type="dxa"/>
              <w:left w:w="0" w:type="dxa"/>
              <w:bottom w:w="0" w:type="dxa"/>
              <w:right w:w="0" w:type="dxa"/>
            </w:tcMar>
          </w:tcPr>
          <w:p w14:paraId="1A4F609B" w14:textId="77777777" w:rsidR="008B112C" w:rsidRPr="007608E5" w:rsidRDefault="008B112C" w:rsidP="007608E5">
            <w:pPr>
              <w:spacing w:before="40" w:after="120"/>
              <w:ind w:right="113"/>
              <w:rPr>
                <w:lang w:val="fr-FR"/>
              </w:rPr>
            </w:pPr>
            <w:r w:rsidRPr="007608E5">
              <w:rPr>
                <w:lang w:val="fr-FR"/>
              </w:rPr>
              <w:t>H</w:t>
            </w:r>
          </w:p>
        </w:tc>
        <w:tc>
          <w:tcPr>
            <w:tcW w:w="1418" w:type="dxa"/>
            <w:tcBorders>
              <w:bottom w:val="single" w:sz="12" w:space="0" w:color="auto"/>
            </w:tcBorders>
            <w:shd w:val="clear" w:color="auto" w:fill="auto"/>
            <w:tcMar>
              <w:top w:w="0" w:type="dxa"/>
              <w:left w:w="0" w:type="dxa"/>
              <w:bottom w:w="0" w:type="dxa"/>
              <w:right w:w="0" w:type="dxa"/>
            </w:tcMar>
          </w:tcPr>
          <w:p w14:paraId="7239D559" w14:textId="77777777" w:rsidR="008B112C" w:rsidRPr="007608E5" w:rsidRDefault="008B112C" w:rsidP="007608E5">
            <w:pPr>
              <w:spacing w:before="40" w:after="120"/>
              <w:ind w:right="113"/>
              <w:rPr>
                <w:lang w:val="fr-FR"/>
              </w:rPr>
            </w:pPr>
            <w:r w:rsidRPr="007608E5">
              <w:rPr>
                <w:lang w:val="fr-FR"/>
              </w:rPr>
              <w:t>Française</w:t>
            </w:r>
          </w:p>
        </w:tc>
        <w:tc>
          <w:tcPr>
            <w:tcW w:w="750" w:type="dxa"/>
            <w:tcBorders>
              <w:bottom w:val="single" w:sz="12" w:space="0" w:color="auto"/>
            </w:tcBorders>
            <w:shd w:val="clear" w:color="auto" w:fill="auto"/>
            <w:tcMar>
              <w:top w:w="0" w:type="dxa"/>
              <w:left w:w="0" w:type="dxa"/>
              <w:bottom w:w="0" w:type="dxa"/>
              <w:right w:w="0" w:type="dxa"/>
            </w:tcMar>
          </w:tcPr>
          <w:p w14:paraId="2FBABCA1" w14:textId="77777777" w:rsidR="008B112C" w:rsidRPr="007608E5" w:rsidRDefault="008B112C" w:rsidP="007608E5">
            <w:pPr>
              <w:spacing w:before="40" w:after="120"/>
              <w:ind w:right="113"/>
              <w:rPr>
                <w:lang w:val="fr-FR"/>
              </w:rPr>
            </w:pPr>
            <w:r w:rsidRPr="007608E5">
              <w:rPr>
                <w:lang w:val="fr-FR"/>
              </w:rPr>
              <w:t>39</w:t>
            </w:r>
          </w:p>
        </w:tc>
        <w:tc>
          <w:tcPr>
            <w:tcW w:w="3076" w:type="dxa"/>
            <w:tcBorders>
              <w:bottom w:val="single" w:sz="12" w:space="0" w:color="auto"/>
            </w:tcBorders>
            <w:shd w:val="clear" w:color="auto" w:fill="auto"/>
            <w:tcMar>
              <w:top w:w="0" w:type="dxa"/>
              <w:left w:w="0" w:type="dxa"/>
              <w:bottom w:w="0" w:type="dxa"/>
              <w:right w:w="0" w:type="dxa"/>
            </w:tcMar>
          </w:tcPr>
          <w:p w14:paraId="29E34BB9" w14:textId="77777777" w:rsidR="008B112C" w:rsidRPr="007608E5" w:rsidRDefault="008B112C" w:rsidP="007608E5">
            <w:pPr>
              <w:spacing w:before="40" w:after="120"/>
              <w:ind w:right="113"/>
              <w:rPr>
                <w:lang w:val="fr-FR"/>
              </w:rPr>
            </w:pPr>
            <w:r w:rsidRPr="007608E5">
              <w:rPr>
                <w:lang w:val="fr-FR"/>
              </w:rPr>
              <w:t xml:space="preserve">En détention </w:t>
            </w:r>
          </w:p>
        </w:tc>
      </w:tr>
    </w:tbl>
    <w:p w14:paraId="24AC90F5" w14:textId="17EC55C3" w:rsidR="008B112C" w:rsidRPr="007608E5" w:rsidRDefault="008B112C" w:rsidP="007608E5">
      <w:pPr>
        <w:pStyle w:val="SingleTxtG"/>
        <w:spacing w:before="240"/>
        <w:ind w:firstLine="567"/>
      </w:pPr>
      <w:r w:rsidRPr="007608E5">
        <w:t>a)</w:t>
      </w:r>
      <w:r w:rsidRPr="007608E5">
        <w:tab/>
        <w:t>Le département chargé de la question de la traite des personnes dispose d’un centre d’accueil provisoire où les victimes de la traite peuvent séjourner en sécurité pour une période maximale de trois mois durant l’enquête</w:t>
      </w:r>
      <w:r w:rsidR="007608E5">
        <w:t>.</w:t>
      </w:r>
    </w:p>
    <w:p w14:paraId="0B41C9D8" w14:textId="599721B3" w:rsidR="008B112C" w:rsidRPr="007608E5" w:rsidRDefault="008B112C" w:rsidP="007608E5">
      <w:pPr>
        <w:pStyle w:val="SingleTxtG"/>
        <w:ind w:firstLine="567"/>
      </w:pPr>
      <w:r w:rsidRPr="007608E5">
        <w:t>b)</w:t>
      </w:r>
      <w:r w:rsidRPr="007608E5">
        <w:tab/>
        <w:t xml:space="preserve">Le département réfléchit avec des ONG nationales et internationales aux moyens de prendre en charge et d’aider les victimes de manière satisfaisante et s’efforce de trouver, avec les organisations internationales compétentes, des solutions pour accueillir les victimes qui ne souhaitent pas rester au Suriname. L’Organisation internationale pour les migrations (OIM) contribue à l’établissement d’un centre d’accueil permanent pour les victimes, lequel constitue aussi une priorité pour le Président de la République du Suriname et le Ministre de la </w:t>
      </w:r>
      <w:r w:rsidR="00D04CBD" w:rsidRPr="007608E5">
        <w:t xml:space="preserve">justice </w:t>
      </w:r>
      <w:r w:rsidRPr="007608E5">
        <w:t xml:space="preserve">et de la </w:t>
      </w:r>
      <w:r w:rsidR="00D04CBD" w:rsidRPr="007608E5">
        <w:t>police</w:t>
      </w:r>
      <w:r w:rsidR="007608E5">
        <w:t>.</w:t>
      </w:r>
    </w:p>
    <w:p w14:paraId="75E917D7" w14:textId="412B2E79" w:rsidR="008B112C" w:rsidRPr="007608E5" w:rsidRDefault="008B112C" w:rsidP="007608E5">
      <w:pPr>
        <w:pStyle w:val="SingleTxtG"/>
        <w:ind w:firstLine="567"/>
      </w:pPr>
      <w:r w:rsidRPr="007608E5">
        <w:t>c)</w:t>
      </w:r>
      <w:r w:rsidRPr="007608E5">
        <w:tab/>
        <w:t xml:space="preserve">Le département travaille à un projet de centre permanent d’accueil en collaboration avec le bureau des droits de l’homme du </w:t>
      </w:r>
      <w:r w:rsidR="00280EEA" w:rsidRPr="007608E5">
        <w:t xml:space="preserve">Ministère </w:t>
      </w:r>
      <w:r w:rsidRPr="007608E5">
        <w:t xml:space="preserve">de la </w:t>
      </w:r>
      <w:r w:rsidR="00280EEA" w:rsidRPr="007608E5">
        <w:t xml:space="preserve">justice </w:t>
      </w:r>
      <w:r w:rsidRPr="007608E5">
        <w:t xml:space="preserve">et de la </w:t>
      </w:r>
      <w:r w:rsidR="00280EEA" w:rsidRPr="007608E5">
        <w:t xml:space="preserve">police </w:t>
      </w:r>
      <w:r w:rsidRPr="007608E5">
        <w:t xml:space="preserve">et l’agence pour le commerce international et la coopération internationale (BIBIS) du </w:t>
      </w:r>
      <w:r w:rsidR="00A261D7">
        <w:t>Ministère</w:t>
      </w:r>
      <w:r w:rsidRPr="007608E5">
        <w:t xml:space="preserve"> des </w:t>
      </w:r>
      <w:r w:rsidR="00D04CBD" w:rsidRPr="007608E5">
        <w:t xml:space="preserve">affaires </w:t>
      </w:r>
      <w:r w:rsidRPr="007608E5">
        <w:t>étrangères. Le but du projet est de permettre aux victimes d’être hébergées plus longtemps pour pouvoir se reconstruire et se réinsérer dans la société</w:t>
      </w:r>
      <w:r w:rsidR="007608E5">
        <w:t>.</w:t>
      </w:r>
    </w:p>
    <w:p w14:paraId="0A44920A" w14:textId="02CAAEB2" w:rsidR="008B112C" w:rsidRPr="007608E5" w:rsidRDefault="008B112C" w:rsidP="007608E5">
      <w:pPr>
        <w:pStyle w:val="SingleTxtG"/>
        <w:ind w:firstLine="567"/>
      </w:pPr>
      <w:r w:rsidRPr="007608E5">
        <w:t>d)</w:t>
      </w:r>
      <w:r w:rsidRPr="007608E5">
        <w:tab/>
        <w:t>Entre le 1</w:t>
      </w:r>
      <w:r w:rsidRPr="00A173C3">
        <w:rPr>
          <w:vertAlign w:val="superscript"/>
        </w:rPr>
        <w:t>er</w:t>
      </w:r>
      <w:r w:rsidR="00A173C3">
        <w:t> </w:t>
      </w:r>
      <w:r w:rsidRPr="007608E5">
        <w:t>janvier et le 6</w:t>
      </w:r>
      <w:r w:rsidR="00A173C3">
        <w:t> </w:t>
      </w:r>
      <w:r w:rsidRPr="007608E5">
        <w:t>octobre 2023, le département a offert une protection et apporté une assistance à cinq victimes de la traite accueillies dans le centre provisoire</w:t>
      </w:r>
      <w:r w:rsidR="00A173C3">
        <w:t>.</w:t>
      </w:r>
    </w:p>
    <w:p w14:paraId="03A331B9" w14:textId="7E8DA345" w:rsidR="008B112C" w:rsidRPr="001E5A54" w:rsidRDefault="008B112C" w:rsidP="007608E5">
      <w:pPr>
        <w:pStyle w:val="SingleTxtG"/>
        <w:ind w:firstLine="567"/>
        <w:rPr>
          <w:lang w:val="fr-FR"/>
        </w:rPr>
      </w:pPr>
      <w:r w:rsidRPr="007608E5">
        <w:t>e)</w:t>
      </w:r>
      <w:r w:rsidRPr="007608E5">
        <w:tab/>
        <w:t xml:space="preserve">L’obligation de s’enregistrer auprès du </w:t>
      </w:r>
      <w:r w:rsidR="00D04CBD" w:rsidRPr="007608E5">
        <w:t xml:space="preserve">Département </w:t>
      </w:r>
      <w:r w:rsidRPr="007608E5">
        <w:t>de l’</w:t>
      </w:r>
      <w:r w:rsidR="00D04CBD" w:rsidRPr="007608E5">
        <w:t>i</w:t>
      </w:r>
      <w:r w:rsidRPr="007608E5">
        <w:t>mmigration est faite aux</w:t>
      </w:r>
      <w:r>
        <w:rPr>
          <w:lang w:val="fr-FR"/>
        </w:rPr>
        <w:t xml:space="preserve"> </w:t>
      </w:r>
      <w:r w:rsidRPr="001E5A54">
        <w:rPr>
          <w:lang w:val="fr-FR"/>
        </w:rPr>
        <w:t>victim</w:t>
      </w:r>
      <w:r>
        <w:rPr>
          <w:lang w:val="fr-FR"/>
        </w:rPr>
        <w:t>e</w:t>
      </w:r>
      <w:r w:rsidRPr="001E5A54">
        <w:rPr>
          <w:lang w:val="fr-FR"/>
        </w:rPr>
        <w:t xml:space="preserve">s </w:t>
      </w:r>
      <w:r>
        <w:rPr>
          <w:lang w:val="fr-FR"/>
        </w:rPr>
        <w:t xml:space="preserve">qui n’ont pas besoin d’une prise en charge immédiate car elles peuvent se déplacer librement dans le pays et ne sont pas menacées par le crime organisé ainsi qu’à celles qui souhaitent s’installer au </w:t>
      </w:r>
      <w:r w:rsidRPr="001E5A54">
        <w:rPr>
          <w:lang w:val="fr-FR"/>
        </w:rPr>
        <w:t>S</w:t>
      </w:r>
      <w:r>
        <w:rPr>
          <w:lang w:val="fr-FR"/>
        </w:rPr>
        <w:t>uriname</w:t>
      </w:r>
      <w:r w:rsidR="00A173C3">
        <w:rPr>
          <w:lang w:val="fr-FR"/>
        </w:rPr>
        <w:t>.</w:t>
      </w:r>
    </w:p>
    <w:p w14:paraId="26B74081" w14:textId="10524C87" w:rsidR="008B112C" w:rsidRPr="007608E5" w:rsidRDefault="008B112C" w:rsidP="007608E5">
      <w:pPr>
        <w:pStyle w:val="SingleTxtG"/>
        <w:ind w:firstLine="567"/>
      </w:pPr>
      <w:r w:rsidRPr="007608E5">
        <w:t>f)</w:t>
      </w:r>
      <w:r w:rsidRPr="007608E5">
        <w:tab/>
        <w:t xml:space="preserve">La fourniture de soins de santé aux victimes est organisée en collaboration avec le département des </w:t>
      </w:r>
      <w:r w:rsidR="00A173C3" w:rsidRPr="007608E5">
        <w:t xml:space="preserve">affaires </w:t>
      </w:r>
      <w:r w:rsidRPr="007608E5">
        <w:t>sociales</w:t>
      </w:r>
      <w:r w:rsidR="00A173C3">
        <w:t>.</w:t>
      </w:r>
    </w:p>
    <w:p w14:paraId="5F32547A" w14:textId="70C33138" w:rsidR="008B112C" w:rsidRPr="007608E5" w:rsidRDefault="008B112C" w:rsidP="007608E5">
      <w:pPr>
        <w:pStyle w:val="SingleTxtG"/>
        <w:ind w:firstLine="567"/>
      </w:pPr>
      <w:r w:rsidRPr="007608E5">
        <w:t>g)</w:t>
      </w:r>
      <w:r w:rsidRPr="007608E5">
        <w:tab/>
        <w:t xml:space="preserve">Les victimes sont accompagnées par des travailleurs sociaux du département des </w:t>
      </w:r>
      <w:r w:rsidR="00A173C3" w:rsidRPr="007608E5">
        <w:t xml:space="preserve">affaires </w:t>
      </w:r>
      <w:r w:rsidRPr="007608E5">
        <w:t>sociales, en concertation avec l’OIM</w:t>
      </w:r>
      <w:r w:rsidR="00A173C3">
        <w:t>.</w:t>
      </w:r>
    </w:p>
    <w:p w14:paraId="28DFAE54" w14:textId="0B44184C" w:rsidR="008B112C" w:rsidRPr="007608E5" w:rsidRDefault="008B112C" w:rsidP="007608E5">
      <w:pPr>
        <w:pStyle w:val="SingleTxtG"/>
        <w:ind w:firstLine="567"/>
      </w:pPr>
      <w:r w:rsidRPr="007608E5">
        <w:t>h)</w:t>
      </w:r>
      <w:r w:rsidRPr="007608E5">
        <w:tab/>
        <w:t>L’organisation des retours volontaires dans le pays d’origine se fait en coopération avec le département de l’</w:t>
      </w:r>
      <w:r w:rsidR="00A173C3">
        <w:t>i</w:t>
      </w:r>
      <w:r w:rsidRPr="007608E5">
        <w:t>mmigration, l’ambassade ou le consulat du pays concerné et les ONG</w:t>
      </w:r>
      <w:r w:rsidR="00A173C3">
        <w:t>.</w:t>
      </w:r>
    </w:p>
    <w:p w14:paraId="282F9679" w14:textId="05F530AF" w:rsidR="008B112C" w:rsidRPr="007608E5" w:rsidRDefault="008B112C" w:rsidP="007608E5">
      <w:pPr>
        <w:pStyle w:val="SingleTxtG"/>
        <w:ind w:firstLine="567"/>
      </w:pPr>
      <w:r w:rsidRPr="007608E5">
        <w:t>i)</w:t>
      </w:r>
      <w:r w:rsidRPr="007608E5">
        <w:tab/>
        <w:t>Des mesures sont prises pour établir de bons partenariats avec les ONG nationales et internationales</w:t>
      </w:r>
      <w:r w:rsidR="00A173C3">
        <w:t>.</w:t>
      </w:r>
    </w:p>
    <w:p w14:paraId="44AC5E26" w14:textId="1E3B456B" w:rsidR="008B112C" w:rsidRPr="007608E5" w:rsidRDefault="008B112C" w:rsidP="007608E5">
      <w:pPr>
        <w:pStyle w:val="SingleTxtG"/>
        <w:ind w:firstLine="567"/>
      </w:pPr>
      <w:r w:rsidRPr="007608E5">
        <w:lastRenderedPageBreak/>
        <w:t>j)</w:t>
      </w:r>
      <w:r w:rsidRPr="007608E5">
        <w:tab/>
        <w:t>La question des réparations pour les victimes de la traite n’est pas encore entièrement réglée</w:t>
      </w:r>
      <w:r w:rsidR="00A173C3">
        <w:t>.</w:t>
      </w:r>
    </w:p>
    <w:p w14:paraId="23A4A881" w14:textId="40B2D2C9" w:rsidR="008B112C" w:rsidRPr="007608E5" w:rsidRDefault="008B112C" w:rsidP="007608E5">
      <w:pPr>
        <w:pStyle w:val="SingleTxtG"/>
        <w:ind w:firstLine="567"/>
      </w:pPr>
      <w:r w:rsidRPr="007608E5">
        <w:t>k)</w:t>
      </w:r>
      <w:r w:rsidRPr="007608E5">
        <w:tab/>
        <w:t>Une procédure opérationnelle standardisée détaillée est en train d’être élaborée pour remédier aux lacunes mentionnées plus haut.</w:t>
      </w:r>
    </w:p>
    <w:p w14:paraId="7EE12863" w14:textId="45DB430B" w:rsidR="008B112C" w:rsidRPr="001E5A54" w:rsidRDefault="008B112C" w:rsidP="00A173C3">
      <w:pPr>
        <w:pStyle w:val="H23G"/>
        <w:rPr>
          <w:lang w:val="fr-FR"/>
        </w:rPr>
      </w:pPr>
      <w:r w:rsidRPr="001E5A54">
        <w:rPr>
          <w:lang w:val="fr-FR"/>
        </w:rPr>
        <w:tab/>
      </w:r>
      <w:r w:rsidRPr="001E5A54">
        <w:rPr>
          <w:lang w:val="fr-FR"/>
        </w:rPr>
        <w:tab/>
      </w:r>
      <w:bookmarkStart w:id="30" w:name="_Toc171072771"/>
      <w:r>
        <w:rPr>
          <w:lang w:val="fr-FR"/>
        </w:rPr>
        <w:t>Enquêtes sur des faits de traite</w:t>
      </w:r>
      <w:r w:rsidR="00A173C3">
        <w:rPr>
          <w:lang w:val="fr-FR"/>
        </w:rPr>
        <w:t xml:space="preserve"> − </w:t>
      </w:r>
      <w:r>
        <w:rPr>
          <w:lang w:val="fr-FR"/>
        </w:rPr>
        <w:t>1</w:t>
      </w:r>
      <w:r>
        <w:rPr>
          <w:vertAlign w:val="superscript"/>
          <w:lang w:val="fr-FR"/>
        </w:rPr>
        <w:t>er</w:t>
      </w:r>
      <w:r w:rsidR="00A173C3">
        <w:rPr>
          <w:vertAlign w:val="superscript"/>
          <w:lang w:val="fr-FR"/>
        </w:rPr>
        <w:t> </w:t>
      </w:r>
      <w:r>
        <w:rPr>
          <w:lang w:val="fr-FR"/>
        </w:rPr>
        <w:t>janvier-</w:t>
      </w:r>
      <w:r w:rsidRPr="001E5A54">
        <w:rPr>
          <w:lang w:val="fr-FR"/>
        </w:rPr>
        <w:t>6 </w:t>
      </w:r>
      <w:r>
        <w:rPr>
          <w:lang w:val="fr-FR"/>
        </w:rPr>
        <w:t xml:space="preserve">octobre </w:t>
      </w:r>
      <w:r w:rsidRPr="001E5A54">
        <w:rPr>
          <w:lang w:val="fr-FR"/>
        </w:rPr>
        <w:t>2023</w:t>
      </w:r>
      <w:bookmarkEnd w:id="30"/>
    </w:p>
    <w:tbl>
      <w:tblPr>
        <w:tblW w:w="8504" w:type="dxa"/>
        <w:tblInd w:w="1134" w:type="dxa"/>
        <w:tblLayout w:type="fixed"/>
        <w:tblCellMar>
          <w:left w:w="0" w:type="dxa"/>
          <w:right w:w="0" w:type="dxa"/>
        </w:tblCellMar>
        <w:tblLook w:val="0600" w:firstRow="0" w:lastRow="0" w:firstColumn="0" w:lastColumn="0" w:noHBand="1" w:noVBand="1"/>
      </w:tblPr>
      <w:tblGrid>
        <w:gridCol w:w="2247"/>
        <w:gridCol w:w="625"/>
        <w:gridCol w:w="626"/>
        <w:gridCol w:w="626"/>
        <w:gridCol w:w="625"/>
        <w:gridCol w:w="626"/>
        <w:gridCol w:w="626"/>
        <w:gridCol w:w="625"/>
        <w:gridCol w:w="626"/>
        <w:gridCol w:w="626"/>
        <w:gridCol w:w="626"/>
      </w:tblGrid>
      <w:tr w:rsidR="0064511F" w:rsidRPr="0064511F" w14:paraId="275A88CD" w14:textId="77777777" w:rsidTr="0064511F">
        <w:trPr>
          <w:tblHeader/>
        </w:trPr>
        <w:tc>
          <w:tcPr>
            <w:tcW w:w="255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ED761C4" w14:textId="33EECECD" w:rsidR="008B112C" w:rsidRPr="0064511F" w:rsidRDefault="008B112C" w:rsidP="0064511F">
            <w:pPr>
              <w:suppressAutoHyphens w:val="0"/>
              <w:spacing w:before="80" w:after="80" w:line="200" w:lineRule="exact"/>
              <w:rPr>
                <w:i/>
                <w:sz w:val="16"/>
                <w:lang w:val="fr-FR"/>
              </w:rPr>
            </w:pPr>
          </w:p>
        </w:tc>
        <w:tc>
          <w:tcPr>
            <w:tcW w:w="70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7CE6329" w14:textId="77777777" w:rsidR="008B112C" w:rsidRPr="0064511F" w:rsidRDefault="008B112C" w:rsidP="0064511F">
            <w:pPr>
              <w:suppressAutoHyphens w:val="0"/>
              <w:spacing w:before="80" w:after="80" w:line="200" w:lineRule="exact"/>
              <w:jc w:val="right"/>
              <w:rPr>
                <w:i/>
                <w:sz w:val="16"/>
                <w:lang w:val="fr-FR"/>
              </w:rPr>
            </w:pPr>
            <w:r w:rsidRPr="0064511F">
              <w:rPr>
                <w:i/>
                <w:sz w:val="16"/>
                <w:lang w:val="fr-FR"/>
              </w:rPr>
              <w:t>Janv.</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3BEF642" w14:textId="77777777" w:rsidR="008B112C" w:rsidRPr="0064511F" w:rsidRDefault="008B112C" w:rsidP="0064511F">
            <w:pPr>
              <w:suppressAutoHyphens w:val="0"/>
              <w:spacing w:before="80" w:after="80" w:line="200" w:lineRule="exact"/>
              <w:jc w:val="right"/>
              <w:rPr>
                <w:i/>
                <w:sz w:val="16"/>
                <w:lang w:val="fr-FR"/>
              </w:rPr>
            </w:pPr>
            <w:r w:rsidRPr="0064511F">
              <w:rPr>
                <w:i/>
                <w:sz w:val="16"/>
                <w:lang w:val="fr-FR"/>
              </w:rPr>
              <w:t>Fév.</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FFA1E10" w14:textId="77777777" w:rsidR="008B112C" w:rsidRPr="0064511F" w:rsidRDefault="008B112C" w:rsidP="0064511F">
            <w:pPr>
              <w:suppressAutoHyphens w:val="0"/>
              <w:spacing w:before="80" w:after="80" w:line="200" w:lineRule="exact"/>
              <w:jc w:val="right"/>
              <w:rPr>
                <w:i/>
                <w:sz w:val="16"/>
                <w:lang w:val="fr-FR"/>
              </w:rPr>
            </w:pPr>
            <w:r w:rsidRPr="0064511F">
              <w:rPr>
                <w:i/>
                <w:sz w:val="16"/>
                <w:lang w:val="fr-FR"/>
              </w:rPr>
              <w:t>Mars</w:t>
            </w:r>
          </w:p>
        </w:tc>
        <w:tc>
          <w:tcPr>
            <w:tcW w:w="70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9602EB8" w14:textId="77777777" w:rsidR="008B112C" w:rsidRPr="0064511F" w:rsidRDefault="008B112C" w:rsidP="0064511F">
            <w:pPr>
              <w:suppressAutoHyphens w:val="0"/>
              <w:spacing w:before="80" w:after="80" w:line="200" w:lineRule="exact"/>
              <w:jc w:val="right"/>
              <w:rPr>
                <w:i/>
                <w:sz w:val="16"/>
                <w:lang w:val="fr-FR"/>
              </w:rPr>
            </w:pPr>
            <w:r w:rsidRPr="0064511F">
              <w:rPr>
                <w:i/>
                <w:sz w:val="16"/>
                <w:lang w:val="fr-FR"/>
              </w:rPr>
              <w:t>Avril</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9ED19B2" w14:textId="77777777" w:rsidR="008B112C" w:rsidRPr="0064511F" w:rsidRDefault="008B112C" w:rsidP="0064511F">
            <w:pPr>
              <w:suppressAutoHyphens w:val="0"/>
              <w:spacing w:before="80" w:after="80" w:line="200" w:lineRule="exact"/>
              <w:jc w:val="right"/>
              <w:rPr>
                <w:i/>
                <w:sz w:val="16"/>
                <w:lang w:val="fr-FR"/>
              </w:rPr>
            </w:pPr>
            <w:r w:rsidRPr="0064511F">
              <w:rPr>
                <w:i/>
                <w:sz w:val="16"/>
                <w:lang w:val="fr-FR"/>
              </w:rPr>
              <w:t>Mai</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7FF74C4" w14:textId="77777777" w:rsidR="008B112C" w:rsidRPr="0064511F" w:rsidRDefault="008B112C" w:rsidP="0064511F">
            <w:pPr>
              <w:suppressAutoHyphens w:val="0"/>
              <w:spacing w:before="80" w:after="80" w:line="200" w:lineRule="exact"/>
              <w:jc w:val="right"/>
              <w:rPr>
                <w:i/>
                <w:sz w:val="16"/>
                <w:lang w:val="fr-FR"/>
              </w:rPr>
            </w:pPr>
            <w:r w:rsidRPr="0064511F">
              <w:rPr>
                <w:i/>
                <w:sz w:val="16"/>
                <w:lang w:val="fr-FR"/>
              </w:rPr>
              <w:t>Juin</w:t>
            </w:r>
          </w:p>
        </w:tc>
        <w:tc>
          <w:tcPr>
            <w:tcW w:w="70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E2F5865" w14:textId="77777777" w:rsidR="008B112C" w:rsidRPr="0064511F" w:rsidRDefault="008B112C" w:rsidP="0064511F">
            <w:pPr>
              <w:suppressAutoHyphens w:val="0"/>
              <w:spacing w:before="80" w:after="80" w:line="200" w:lineRule="exact"/>
              <w:jc w:val="right"/>
              <w:rPr>
                <w:i/>
                <w:sz w:val="16"/>
                <w:lang w:val="fr-FR"/>
              </w:rPr>
            </w:pPr>
            <w:r w:rsidRPr="0064511F">
              <w:rPr>
                <w:i/>
                <w:sz w:val="16"/>
                <w:lang w:val="fr-FR"/>
              </w:rPr>
              <w:t>Juil.</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95F08AF" w14:textId="77777777" w:rsidR="008B112C" w:rsidRPr="0064511F" w:rsidRDefault="008B112C" w:rsidP="0064511F">
            <w:pPr>
              <w:suppressAutoHyphens w:val="0"/>
              <w:spacing w:before="80" w:after="80" w:line="200" w:lineRule="exact"/>
              <w:jc w:val="right"/>
              <w:rPr>
                <w:i/>
                <w:sz w:val="16"/>
                <w:lang w:val="fr-FR"/>
              </w:rPr>
            </w:pPr>
            <w:r w:rsidRPr="0064511F">
              <w:rPr>
                <w:i/>
                <w:sz w:val="16"/>
                <w:lang w:val="fr-FR"/>
              </w:rPr>
              <w:t>Août.</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DDD144A" w14:textId="77777777" w:rsidR="008B112C" w:rsidRPr="0064511F" w:rsidRDefault="008B112C" w:rsidP="0064511F">
            <w:pPr>
              <w:suppressAutoHyphens w:val="0"/>
              <w:spacing w:before="80" w:after="80" w:line="200" w:lineRule="exact"/>
              <w:jc w:val="right"/>
              <w:rPr>
                <w:i/>
                <w:sz w:val="16"/>
                <w:lang w:val="fr-FR"/>
              </w:rPr>
            </w:pPr>
            <w:r w:rsidRPr="0064511F">
              <w:rPr>
                <w:i/>
                <w:sz w:val="16"/>
                <w:lang w:val="fr-FR"/>
              </w:rPr>
              <w:t>Sept.</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560383F" w14:textId="4171213D" w:rsidR="008B112C" w:rsidRPr="0064511F" w:rsidRDefault="008B112C" w:rsidP="0064511F">
            <w:pPr>
              <w:suppressAutoHyphens w:val="0"/>
              <w:spacing w:before="80" w:after="80" w:line="200" w:lineRule="exact"/>
              <w:jc w:val="right"/>
              <w:rPr>
                <w:i/>
                <w:sz w:val="16"/>
                <w:lang w:val="fr-FR"/>
              </w:rPr>
            </w:pPr>
            <w:r w:rsidRPr="0064511F">
              <w:rPr>
                <w:i/>
                <w:sz w:val="16"/>
                <w:lang w:val="fr-FR"/>
              </w:rPr>
              <w:t>1</w:t>
            </w:r>
            <w:r w:rsidRPr="0064511F">
              <w:rPr>
                <w:i/>
                <w:sz w:val="16"/>
                <w:vertAlign w:val="superscript"/>
                <w:lang w:val="fr-FR"/>
              </w:rPr>
              <w:t>er</w:t>
            </w:r>
            <w:r w:rsidRPr="0064511F">
              <w:rPr>
                <w:i/>
                <w:sz w:val="16"/>
                <w:lang w:val="fr-FR"/>
              </w:rPr>
              <w:t xml:space="preserve">-6 </w:t>
            </w:r>
            <w:r w:rsidR="0064511F">
              <w:rPr>
                <w:i/>
                <w:sz w:val="16"/>
                <w:lang w:val="fr-FR"/>
              </w:rPr>
              <w:t>o</w:t>
            </w:r>
            <w:r w:rsidRPr="0064511F">
              <w:rPr>
                <w:i/>
                <w:sz w:val="16"/>
                <w:lang w:val="fr-FR"/>
              </w:rPr>
              <w:t>ct.</w:t>
            </w:r>
          </w:p>
        </w:tc>
      </w:tr>
      <w:tr w:rsidR="0064511F" w:rsidRPr="0064511F" w14:paraId="054F5815" w14:textId="77777777" w:rsidTr="0064511F">
        <w:tc>
          <w:tcPr>
            <w:tcW w:w="2552" w:type="dxa"/>
            <w:tcBorders>
              <w:top w:val="single" w:sz="12" w:space="0" w:color="auto"/>
            </w:tcBorders>
            <w:shd w:val="clear" w:color="auto" w:fill="auto"/>
            <w:tcMar>
              <w:top w:w="0" w:type="dxa"/>
              <w:left w:w="0" w:type="dxa"/>
              <w:bottom w:w="0" w:type="dxa"/>
              <w:right w:w="0" w:type="dxa"/>
            </w:tcMar>
          </w:tcPr>
          <w:p w14:paraId="573EF7FD" w14:textId="77777777" w:rsidR="008B112C" w:rsidRPr="0064511F" w:rsidRDefault="008B112C" w:rsidP="0064511F">
            <w:pPr>
              <w:suppressAutoHyphens w:val="0"/>
              <w:spacing w:before="40" w:after="40" w:line="220" w:lineRule="exact"/>
              <w:rPr>
                <w:sz w:val="18"/>
                <w:lang w:val="fr-FR"/>
              </w:rPr>
            </w:pPr>
            <w:r w:rsidRPr="0064511F">
              <w:rPr>
                <w:sz w:val="18"/>
                <w:lang w:val="fr-FR"/>
              </w:rPr>
              <w:t xml:space="preserve">Faits de traite </w:t>
            </w:r>
          </w:p>
        </w:tc>
        <w:tc>
          <w:tcPr>
            <w:tcW w:w="708" w:type="dxa"/>
            <w:tcBorders>
              <w:top w:val="single" w:sz="12" w:space="0" w:color="auto"/>
            </w:tcBorders>
            <w:shd w:val="clear" w:color="auto" w:fill="auto"/>
            <w:tcMar>
              <w:top w:w="0" w:type="dxa"/>
              <w:left w:w="0" w:type="dxa"/>
              <w:bottom w:w="0" w:type="dxa"/>
              <w:right w:w="0" w:type="dxa"/>
            </w:tcMar>
            <w:vAlign w:val="bottom"/>
          </w:tcPr>
          <w:p w14:paraId="25BC84BF"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tcBorders>
              <w:top w:val="single" w:sz="12" w:space="0" w:color="auto"/>
            </w:tcBorders>
            <w:shd w:val="clear" w:color="auto" w:fill="auto"/>
            <w:tcMar>
              <w:top w:w="0" w:type="dxa"/>
              <w:left w:w="0" w:type="dxa"/>
              <w:bottom w:w="0" w:type="dxa"/>
              <w:right w:w="0" w:type="dxa"/>
            </w:tcMar>
            <w:vAlign w:val="bottom"/>
          </w:tcPr>
          <w:p w14:paraId="4C3D5313"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tcBorders>
              <w:top w:val="single" w:sz="12" w:space="0" w:color="auto"/>
            </w:tcBorders>
            <w:shd w:val="clear" w:color="auto" w:fill="auto"/>
            <w:tcMar>
              <w:top w:w="0" w:type="dxa"/>
              <w:left w:w="0" w:type="dxa"/>
              <w:bottom w:w="0" w:type="dxa"/>
              <w:right w:w="0" w:type="dxa"/>
            </w:tcMar>
            <w:vAlign w:val="bottom"/>
          </w:tcPr>
          <w:p w14:paraId="67A8E8E0"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tcBorders>
              <w:top w:val="single" w:sz="12" w:space="0" w:color="auto"/>
            </w:tcBorders>
            <w:shd w:val="clear" w:color="auto" w:fill="auto"/>
            <w:tcMar>
              <w:top w:w="0" w:type="dxa"/>
              <w:left w:w="0" w:type="dxa"/>
              <w:bottom w:w="0" w:type="dxa"/>
              <w:right w:w="0" w:type="dxa"/>
            </w:tcMar>
            <w:vAlign w:val="bottom"/>
          </w:tcPr>
          <w:p w14:paraId="55FAC592"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tcBorders>
              <w:top w:val="single" w:sz="12" w:space="0" w:color="auto"/>
            </w:tcBorders>
            <w:shd w:val="clear" w:color="auto" w:fill="auto"/>
            <w:tcMar>
              <w:top w:w="0" w:type="dxa"/>
              <w:left w:w="0" w:type="dxa"/>
              <w:bottom w:w="0" w:type="dxa"/>
              <w:right w:w="0" w:type="dxa"/>
            </w:tcMar>
            <w:vAlign w:val="bottom"/>
          </w:tcPr>
          <w:p w14:paraId="107A56F8"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2</w:t>
            </w:r>
          </w:p>
        </w:tc>
        <w:tc>
          <w:tcPr>
            <w:tcW w:w="709" w:type="dxa"/>
            <w:tcBorders>
              <w:top w:val="single" w:sz="12" w:space="0" w:color="auto"/>
            </w:tcBorders>
            <w:shd w:val="clear" w:color="auto" w:fill="auto"/>
            <w:tcMar>
              <w:top w:w="0" w:type="dxa"/>
              <w:left w:w="0" w:type="dxa"/>
              <w:bottom w:w="0" w:type="dxa"/>
              <w:right w:w="0" w:type="dxa"/>
            </w:tcMar>
            <w:vAlign w:val="bottom"/>
          </w:tcPr>
          <w:p w14:paraId="40673545"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tcBorders>
              <w:top w:val="single" w:sz="12" w:space="0" w:color="auto"/>
            </w:tcBorders>
            <w:shd w:val="clear" w:color="auto" w:fill="auto"/>
            <w:tcMar>
              <w:top w:w="0" w:type="dxa"/>
              <w:left w:w="0" w:type="dxa"/>
              <w:bottom w:w="0" w:type="dxa"/>
              <w:right w:w="0" w:type="dxa"/>
            </w:tcMar>
            <w:vAlign w:val="bottom"/>
          </w:tcPr>
          <w:p w14:paraId="5273755A"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709" w:type="dxa"/>
            <w:tcBorders>
              <w:top w:val="single" w:sz="12" w:space="0" w:color="auto"/>
            </w:tcBorders>
            <w:shd w:val="clear" w:color="auto" w:fill="auto"/>
            <w:tcMar>
              <w:top w:w="0" w:type="dxa"/>
              <w:left w:w="0" w:type="dxa"/>
              <w:bottom w:w="0" w:type="dxa"/>
              <w:right w:w="0" w:type="dxa"/>
            </w:tcMar>
            <w:vAlign w:val="bottom"/>
          </w:tcPr>
          <w:p w14:paraId="3269DD01"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709" w:type="dxa"/>
            <w:tcBorders>
              <w:top w:val="single" w:sz="12" w:space="0" w:color="auto"/>
            </w:tcBorders>
            <w:shd w:val="clear" w:color="auto" w:fill="auto"/>
            <w:tcMar>
              <w:top w:w="0" w:type="dxa"/>
              <w:left w:w="0" w:type="dxa"/>
              <w:bottom w:w="0" w:type="dxa"/>
              <w:right w:w="0" w:type="dxa"/>
            </w:tcMar>
            <w:vAlign w:val="bottom"/>
          </w:tcPr>
          <w:p w14:paraId="22504B01"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tcBorders>
              <w:top w:val="single" w:sz="12" w:space="0" w:color="auto"/>
            </w:tcBorders>
            <w:shd w:val="clear" w:color="auto" w:fill="auto"/>
            <w:tcMar>
              <w:top w:w="0" w:type="dxa"/>
              <w:left w:w="0" w:type="dxa"/>
              <w:bottom w:w="0" w:type="dxa"/>
              <w:right w:w="0" w:type="dxa"/>
            </w:tcMar>
            <w:vAlign w:val="bottom"/>
          </w:tcPr>
          <w:p w14:paraId="7D5A1E75"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r>
      <w:tr w:rsidR="0064511F" w:rsidRPr="0064511F" w14:paraId="375F108B" w14:textId="77777777" w:rsidTr="0064511F">
        <w:tc>
          <w:tcPr>
            <w:tcW w:w="2552" w:type="dxa"/>
            <w:shd w:val="clear" w:color="auto" w:fill="auto"/>
            <w:tcMar>
              <w:top w:w="0" w:type="dxa"/>
              <w:left w:w="0" w:type="dxa"/>
              <w:bottom w:w="0" w:type="dxa"/>
              <w:right w:w="0" w:type="dxa"/>
            </w:tcMar>
          </w:tcPr>
          <w:p w14:paraId="4FF2CE8E" w14:textId="77777777" w:rsidR="008B112C" w:rsidRPr="0064511F" w:rsidRDefault="008B112C" w:rsidP="0064511F">
            <w:pPr>
              <w:suppressAutoHyphens w:val="0"/>
              <w:spacing w:before="40" w:after="40" w:line="220" w:lineRule="exact"/>
              <w:rPr>
                <w:sz w:val="18"/>
                <w:lang w:val="fr-FR"/>
              </w:rPr>
            </w:pPr>
            <w:r w:rsidRPr="0064511F">
              <w:rPr>
                <w:sz w:val="18"/>
                <w:lang w:val="fr-FR"/>
              </w:rPr>
              <w:t>Faits présumés de traite</w:t>
            </w:r>
          </w:p>
        </w:tc>
        <w:tc>
          <w:tcPr>
            <w:tcW w:w="708" w:type="dxa"/>
            <w:shd w:val="clear" w:color="auto" w:fill="auto"/>
            <w:tcMar>
              <w:top w:w="0" w:type="dxa"/>
              <w:left w:w="0" w:type="dxa"/>
              <w:bottom w:w="0" w:type="dxa"/>
              <w:right w:w="0" w:type="dxa"/>
            </w:tcMar>
            <w:vAlign w:val="bottom"/>
          </w:tcPr>
          <w:p w14:paraId="30EB0EE1"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709" w:type="dxa"/>
            <w:shd w:val="clear" w:color="auto" w:fill="auto"/>
            <w:tcMar>
              <w:top w:w="0" w:type="dxa"/>
              <w:left w:w="0" w:type="dxa"/>
              <w:bottom w:w="0" w:type="dxa"/>
              <w:right w:w="0" w:type="dxa"/>
            </w:tcMar>
            <w:vAlign w:val="bottom"/>
          </w:tcPr>
          <w:p w14:paraId="44A699CA"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4666C23C"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708" w:type="dxa"/>
            <w:shd w:val="clear" w:color="auto" w:fill="auto"/>
            <w:tcMar>
              <w:top w:w="0" w:type="dxa"/>
              <w:left w:w="0" w:type="dxa"/>
              <w:bottom w:w="0" w:type="dxa"/>
              <w:right w:w="0" w:type="dxa"/>
            </w:tcMar>
            <w:vAlign w:val="bottom"/>
          </w:tcPr>
          <w:p w14:paraId="6F364831"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107C7C2F"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709" w:type="dxa"/>
            <w:shd w:val="clear" w:color="auto" w:fill="auto"/>
            <w:tcMar>
              <w:top w:w="0" w:type="dxa"/>
              <w:left w:w="0" w:type="dxa"/>
              <w:bottom w:w="0" w:type="dxa"/>
              <w:right w:w="0" w:type="dxa"/>
            </w:tcMar>
            <w:vAlign w:val="bottom"/>
          </w:tcPr>
          <w:p w14:paraId="12B4DEA2"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shd w:val="clear" w:color="auto" w:fill="auto"/>
            <w:tcMar>
              <w:top w:w="0" w:type="dxa"/>
              <w:left w:w="0" w:type="dxa"/>
              <w:bottom w:w="0" w:type="dxa"/>
              <w:right w:w="0" w:type="dxa"/>
            </w:tcMar>
            <w:vAlign w:val="bottom"/>
          </w:tcPr>
          <w:p w14:paraId="3FCDB23C"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513B8947"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740E4EB1"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63EDDDB3"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r>
      <w:tr w:rsidR="0064511F" w:rsidRPr="0064511F" w14:paraId="161195A1" w14:textId="77777777" w:rsidTr="0064511F">
        <w:tc>
          <w:tcPr>
            <w:tcW w:w="2552" w:type="dxa"/>
            <w:shd w:val="clear" w:color="auto" w:fill="auto"/>
            <w:tcMar>
              <w:top w:w="0" w:type="dxa"/>
              <w:left w:w="0" w:type="dxa"/>
              <w:bottom w:w="0" w:type="dxa"/>
              <w:right w:w="0" w:type="dxa"/>
            </w:tcMar>
          </w:tcPr>
          <w:p w14:paraId="550A6948" w14:textId="77777777" w:rsidR="008B112C" w:rsidRPr="0064511F" w:rsidRDefault="008B112C" w:rsidP="0064511F">
            <w:pPr>
              <w:suppressAutoHyphens w:val="0"/>
              <w:spacing w:before="40" w:after="40" w:line="220" w:lineRule="exact"/>
              <w:rPr>
                <w:sz w:val="18"/>
                <w:lang w:val="fr-FR"/>
              </w:rPr>
            </w:pPr>
            <w:r w:rsidRPr="0064511F">
              <w:rPr>
                <w:sz w:val="18"/>
                <w:lang w:val="fr-FR"/>
              </w:rPr>
              <w:t>Faits de trafic</w:t>
            </w:r>
          </w:p>
        </w:tc>
        <w:tc>
          <w:tcPr>
            <w:tcW w:w="708" w:type="dxa"/>
            <w:shd w:val="clear" w:color="auto" w:fill="auto"/>
            <w:tcMar>
              <w:top w:w="0" w:type="dxa"/>
              <w:left w:w="0" w:type="dxa"/>
              <w:bottom w:w="0" w:type="dxa"/>
              <w:right w:w="0" w:type="dxa"/>
            </w:tcMar>
            <w:vAlign w:val="bottom"/>
          </w:tcPr>
          <w:p w14:paraId="0B75BF42"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3F37011F"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3C32DA4E"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shd w:val="clear" w:color="auto" w:fill="auto"/>
            <w:tcMar>
              <w:top w:w="0" w:type="dxa"/>
              <w:left w:w="0" w:type="dxa"/>
              <w:bottom w:w="0" w:type="dxa"/>
              <w:right w:w="0" w:type="dxa"/>
            </w:tcMar>
            <w:vAlign w:val="bottom"/>
          </w:tcPr>
          <w:p w14:paraId="05EDA63A"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090EA1EA"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1166533F"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shd w:val="clear" w:color="auto" w:fill="auto"/>
            <w:tcMar>
              <w:top w:w="0" w:type="dxa"/>
              <w:left w:w="0" w:type="dxa"/>
              <w:bottom w:w="0" w:type="dxa"/>
              <w:right w:w="0" w:type="dxa"/>
            </w:tcMar>
            <w:vAlign w:val="bottom"/>
          </w:tcPr>
          <w:p w14:paraId="1D944512"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5C2A8B52"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672FA313"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29900B63"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r>
      <w:tr w:rsidR="0064511F" w:rsidRPr="0064511F" w14:paraId="6A5CE4A5" w14:textId="77777777" w:rsidTr="0064511F">
        <w:tc>
          <w:tcPr>
            <w:tcW w:w="2552" w:type="dxa"/>
            <w:shd w:val="clear" w:color="auto" w:fill="auto"/>
            <w:tcMar>
              <w:top w:w="0" w:type="dxa"/>
              <w:left w:w="0" w:type="dxa"/>
              <w:bottom w:w="0" w:type="dxa"/>
              <w:right w:w="0" w:type="dxa"/>
            </w:tcMar>
          </w:tcPr>
          <w:p w14:paraId="3BA611F6" w14:textId="77777777" w:rsidR="008B112C" w:rsidRPr="0064511F" w:rsidRDefault="008B112C" w:rsidP="0064511F">
            <w:pPr>
              <w:suppressAutoHyphens w:val="0"/>
              <w:spacing w:before="40" w:after="40" w:line="220" w:lineRule="exact"/>
              <w:rPr>
                <w:sz w:val="18"/>
                <w:lang w:val="fr-FR"/>
              </w:rPr>
            </w:pPr>
            <w:r w:rsidRPr="0064511F">
              <w:rPr>
                <w:sz w:val="18"/>
                <w:lang w:val="fr-FR"/>
              </w:rPr>
              <w:t>Violation de la loi relative aux étrangers</w:t>
            </w:r>
          </w:p>
        </w:tc>
        <w:tc>
          <w:tcPr>
            <w:tcW w:w="708" w:type="dxa"/>
            <w:shd w:val="clear" w:color="auto" w:fill="auto"/>
            <w:tcMar>
              <w:top w:w="0" w:type="dxa"/>
              <w:left w:w="0" w:type="dxa"/>
              <w:bottom w:w="0" w:type="dxa"/>
              <w:right w:w="0" w:type="dxa"/>
            </w:tcMar>
            <w:vAlign w:val="bottom"/>
          </w:tcPr>
          <w:p w14:paraId="6D0BE75A"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7CB7517E"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1FBE3AE6"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shd w:val="clear" w:color="auto" w:fill="auto"/>
            <w:tcMar>
              <w:top w:w="0" w:type="dxa"/>
              <w:left w:w="0" w:type="dxa"/>
              <w:bottom w:w="0" w:type="dxa"/>
              <w:right w:w="0" w:type="dxa"/>
            </w:tcMar>
            <w:vAlign w:val="bottom"/>
          </w:tcPr>
          <w:p w14:paraId="5FE6413A"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1F612657"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6D088A08"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shd w:val="clear" w:color="auto" w:fill="auto"/>
            <w:tcMar>
              <w:top w:w="0" w:type="dxa"/>
              <w:left w:w="0" w:type="dxa"/>
              <w:bottom w:w="0" w:type="dxa"/>
              <w:right w:w="0" w:type="dxa"/>
            </w:tcMar>
            <w:vAlign w:val="bottom"/>
          </w:tcPr>
          <w:p w14:paraId="7BA4381C"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709" w:type="dxa"/>
            <w:shd w:val="clear" w:color="auto" w:fill="auto"/>
            <w:tcMar>
              <w:top w:w="0" w:type="dxa"/>
              <w:left w:w="0" w:type="dxa"/>
              <w:bottom w:w="0" w:type="dxa"/>
              <w:right w:w="0" w:type="dxa"/>
            </w:tcMar>
            <w:vAlign w:val="bottom"/>
          </w:tcPr>
          <w:p w14:paraId="660976E4"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1422F840"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1C9A668D"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r>
      <w:tr w:rsidR="0064511F" w:rsidRPr="0064511F" w14:paraId="4DEC4D36" w14:textId="77777777" w:rsidTr="0064511F">
        <w:tc>
          <w:tcPr>
            <w:tcW w:w="2552" w:type="dxa"/>
            <w:shd w:val="clear" w:color="auto" w:fill="auto"/>
            <w:tcMar>
              <w:top w:w="0" w:type="dxa"/>
              <w:left w:w="0" w:type="dxa"/>
              <w:bottom w:w="0" w:type="dxa"/>
              <w:right w:w="0" w:type="dxa"/>
            </w:tcMar>
          </w:tcPr>
          <w:p w14:paraId="08BC7B57" w14:textId="77777777" w:rsidR="008B112C" w:rsidRPr="0064511F" w:rsidRDefault="008B112C" w:rsidP="0064511F">
            <w:pPr>
              <w:suppressAutoHyphens w:val="0"/>
              <w:spacing w:before="40" w:after="40" w:line="220" w:lineRule="exact"/>
              <w:rPr>
                <w:sz w:val="18"/>
                <w:lang w:val="fr-FR"/>
              </w:rPr>
            </w:pPr>
            <w:r w:rsidRPr="0064511F">
              <w:rPr>
                <w:sz w:val="18"/>
                <w:lang w:val="fr-FR"/>
              </w:rPr>
              <w:t>Victimes de la traite</w:t>
            </w:r>
          </w:p>
        </w:tc>
        <w:tc>
          <w:tcPr>
            <w:tcW w:w="708" w:type="dxa"/>
            <w:shd w:val="clear" w:color="auto" w:fill="auto"/>
            <w:tcMar>
              <w:top w:w="0" w:type="dxa"/>
              <w:left w:w="0" w:type="dxa"/>
              <w:bottom w:w="0" w:type="dxa"/>
              <w:right w:w="0" w:type="dxa"/>
            </w:tcMar>
            <w:vAlign w:val="bottom"/>
          </w:tcPr>
          <w:p w14:paraId="41D47393"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0E62A65F"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7995476D"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shd w:val="clear" w:color="auto" w:fill="auto"/>
            <w:tcMar>
              <w:top w:w="0" w:type="dxa"/>
              <w:left w:w="0" w:type="dxa"/>
              <w:bottom w:w="0" w:type="dxa"/>
              <w:right w:w="0" w:type="dxa"/>
            </w:tcMar>
            <w:vAlign w:val="bottom"/>
          </w:tcPr>
          <w:p w14:paraId="6EE21449"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72311FBD"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4</w:t>
            </w:r>
          </w:p>
        </w:tc>
        <w:tc>
          <w:tcPr>
            <w:tcW w:w="709" w:type="dxa"/>
            <w:shd w:val="clear" w:color="auto" w:fill="auto"/>
            <w:tcMar>
              <w:top w:w="0" w:type="dxa"/>
              <w:left w:w="0" w:type="dxa"/>
              <w:bottom w:w="0" w:type="dxa"/>
              <w:right w:w="0" w:type="dxa"/>
            </w:tcMar>
            <w:vAlign w:val="bottom"/>
          </w:tcPr>
          <w:p w14:paraId="619B932A"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shd w:val="clear" w:color="auto" w:fill="auto"/>
            <w:tcMar>
              <w:top w:w="0" w:type="dxa"/>
              <w:left w:w="0" w:type="dxa"/>
              <w:bottom w:w="0" w:type="dxa"/>
              <w:right w:w="0" w:type="dxa"/>
            </w:tcMar>
            <w:vAlign w:val="bottom"/>
          </w:tcPr>
          <w:p w14:paraId="286995B0"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709" w:type="dxa"/>
            <w:shd w:val="clear" w:color="auto" w:fill="auto"/>
            <w:tcMar>
              <w:top w:w="0" w:type="dxa"/>
              <w:left w:w="0" w:type="dxa"/>
              <w:bottom w:w="0" w:type="dxa"/>
              <w:right w:w="0" w:type="dxa"/>
            </w:tcMar>
            <w:vAlign w:val="bottom"/>
          </w:tcPr>
          <w:p w14:paraId="75A05C32"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23FDF382"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709" w:type="dxa"/>
            <w:shd w:val="clear" w:color="auto" w:fill="auto"/>
            <w:tcMar>
              <w:top w:w="0" w:type="dxa"/>
              <w:left w:w="0" w:type="dxa"/>
              <w:bottom w:w="0" w:type="dxa"/>
              <w:right w:w="0" w:type="dxa"/>
            </w:tcMar>
            <w:vAlign w:val="bottom"/>
          </w:tcPr>
          <w:p w14:paraId="60739A1E"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r>
      <w:tr w:rsidR="0064511F" w:rsidRPr="0064511F" w14:paraId="6B6540E7" w14:textId="77777777" w:rsidTr="0064511F">
        <w:tc>
          <w:tcPr>
            <w:tcW w:w="2552" w:type="dxa"/>
            <w:shd w:val="clear" w:color="auto" w:fill="auto"/>
            <w:tcMar>
              <w:top w:w="0" w:type="dxa"/>
              <w:left w:w="0" w:type="dxa"/>
              <w:bottom w:w="0" w:type="dxa"/>
              <w:right w:w="0" w:type="dxa"/>
            </w:tcMar>
          </w:tcPr>
          <w:p w14:paraId="7D5AE210" w14:textId="77777777" w:rsidR="008B112C" w:rsidRPr="0064511F" w:rsidRDefault="008B112C" w:rsidP="0064511F">
            <w:pPr>
              <w:suppressAutoHyphens w:val="0"/>
              <w:spacing w:before="40" w:after="40" w:line="220" w:lineRule="exact"/>
              <w:rPr>
                <w:sz w:val="18"/>
                <w:lang w:val="fr-FR"/>
              </w:rPr>
            </w:pPr>
            <w:r w:rsidRPr="0064511F">
              <w:rPr>
                <w:sz w:val="18"/>
                <w:lang w:val="fr-FR"/>
              </w:rPr>
              <w:t>Suspects arrêtés</w:t>
            </w:r>
          </w:p>
        </w:tc>
        <w:tc>
          <w:tcPr>
            <w:tcW w:w="708" w:type="dxa"/>
            <w:shd w:val="clear" w:color="auto" w:fill="auto"/>
            <w:tcMar>
              <w:top w:w="0" w:type="dxa"/>
              <w:left w:w="0" w:type="dxa"/>
              <w:bottom w:w="0" w:type="dxa"/>
              <w:right w:w="0" w:type="dxa"/>
            </w:tcMar>
            <w:vAlign w:val="bottom"/>
          </w:tcPr>
          <w:p w14:paraId="229F6AAA"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709" w:type="dxa"/>
            <w:shd w:val="clear" w:color="auto" w:fill="auto"/>
            <w:tcMar>
              <w:top w:w="0" w:type="dxa"/>
              <w:left w:w="0" w:type="dxa"/>
              <w:bottom w:w="0" w:type="dxa"/>
              <w:right w:w="0" w:type="dxa"/>
            </w:tcMar>
            <w:vAlign w:val="bottom"/>
          </w:tcPr>
          <w:p w14:paraId="58CBB022"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1930E0EB"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shd w:val="clear" w:color="auto" w:fill="auto"/>
            <w:tcMar>
              <w:top w:w="0" w:type="dxa"/>
              <w:left w:w="0" w:type="dxa"/>
              <w:bottom w:w="0" w:type="dxa"/>
              <w:right w:w="0" w:type="dxa"/>
            </w:tcMar>
            <w:vAlign w:val="bottom"/>
          </w:tcPr>
          <w:p w14:paraId="033165AD"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19164A35"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4</w:t>
            </w:r>
          </w:p>
        </w:tc>
        <w:tc>
          <w:tcPr>
            <w:tcW w:w="709" w:type="dxa"/>
            <w:shd w:val="clear" w:color="auto" w:fill="auto"/>
            <w:tcMar>
              <w:top w:w="0" w:type="dxa"/>
              <w:left w:w="0" w:type="dxa"/>
              <w:bottom w:w="0" w:type="dxa"/>
              <w:right w:w="0" w:type="dxa"/>
            </w:tcMar>
            <w:vAlign w:val="bottom"/>
          </w:tcPr>
          <w:p w14:paraId="07299B1E"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shd w:val="clear" w:color="auto" w:fill="auto"/>
            <w:tcMar>
              <w:top w:w="0" w:type="dxa"/>
              <w:left w:w="0" w:type="dxa"/>
              <w:bottom w:w="0" w:type="dxa"/>
              <w:right w:w="0" w:type="dxa"/>
            </w:tcMar>
            <w:vAlign w:val="bottom"/>
          </w:tcPr>
          <w:p w14:paraId="6230796E"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2</w:t>
            </w:r>
          </w:p>
        </w:tc>
        <w:tc>
          <w:tcPr>
            <w:tcW w:w="709" w:type="dxa"/>
            <w:shd w:val="clear" w:color="auto" w:fill="auto"/>
            <w:tcMar>
              <w:top w:w="0" w:type="dxa"/>
              <w:left w:w="0" w:type="dxa"/>
              <w:bottom w:w="0" w:type="dxa"/>
              <w:right w:w="0" w:type="dxa"/>
            </w:tcMar>
            <w:vAlign w:val="bottom"/>
          </w:tcPr>
          <w:p w14:paraId="78AF5F41"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2</w:t>
            </w:r>
          </w:p>
        </w:tc>
        <w:tc>
          <w:tcPr>
            <w:tcW w:w="709" w:type="dxa"/>
            <w:shd w:val="clear" w:color="auto" w:fill="auto"/>
            <w:tcMar>
              <w:top w:w="0" w:type="dxa"/>
              <w:left w:w="0" w:type="dxa"/>
              <w:bottom w:w="0" w:type="dxa"/>
              <w:right w:w="0" w:type="dxa"/>
            </w:tcMar>
            <w:vAlign w:val="bottom"/>
          </w:tcPr>
          <w:p w14:paraId="7AE628D6"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6AB98D0E"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r>
      <w:tr w:rsidR="0064511F" w:rsidRPr="0064511F" w14:paraId="6B018E9F" w14:textId="77777777" w:rsidTr="0064511F">
        <w:tc>
          <w:tcPr>
            <w:tcW w:w="2552" w:type="dxa"/>
            <w:shd w:val="clear" w:color="auto" w:fill="auto"/>
            <w:tcMar>
              <w:top w:w="0" w:type="dxa"/>
              <w:left w:w="0" w:type="dxa"/>
              <w:bottom w:w="0" w:type="dxa"/>
              <w:right w:w="0" w:type="dxa"/>
            </w:tcMar>
          </w:tcPr>
          <w:p w14:paraId="2677D08F" w14:textId="77777777" w:rsidR="008B112C" w:rsidRPr="0064511F" w:rsidRDefault="008B112C" w:rsidP="0064511F">
            <w:pPr>
              <w:suppressAutoHyphens w:val="0"/>
              <w:spacing w:before="40" w:after="40" w:line="220" w:lineRule="exact"/>
              <w:rPr>
                <w:sz w:val="18"/>
                <w:lang w:val="fr-FR"/>
              </w:rPr>
            </w:pPr>
            <w:r w:rsidRPr="0064511F">
              <w:rPr>
                <w:sz w:val="18"/>
                <w:lang w:val="fr-FR"/>
              </w:rPr>
              <w:t>Détenus</w:t>
            </w:r>
          </w:p>
        </w:tc>
        <w:tc>
          <w:tcPr>
            <w:tcW w:w="708" w:type="dxa"/>
            <w:shd w:val="clear" w:color="auto" w:fill="auto"/>
            <w:tcMar>
              <w:top w:w="0" w:type="dxa"/>
              <w:left w:w="0" w:type="dxa"/>
              <w:bottom w:w="0" w:type="dxa"/>
              <w:right w:w="0" w:type="dxa"/>
            </w:tcMar>
            <w:vAlign w:val="bottom"/>
          </w:tcPr>
          <w:p w14:paraId="5D88D47D"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654CB7BE"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4B31E949"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shd w:val="clear" w:color="auto" w:fill="auto"/>
            <w:tcMar>
              <w:top w:w="0" w:type="dxa"/>
              <w:left w:w="0" w:type="dxa"/>
              <w:bottom w:w="0" w:type="dxa"/>
              <w:right w:w="0" w:type="dxa"/>
            </w:tcMar>
            <w:vAlign w:val="bottom"/>
          </w:tcPr>
          <w:p w14:paraId="54CF799F"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3679BC61"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773C9320"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shd w:val="clear" w:color="auto" w:fill="auto"/>
            <w:tcMar>
              <w:top w:w="0" w:type="dxa"/>
              <w:left w:w="0" w:type="dxa"/>
              <w:bottom w:w="0" w:type="dxa"/>
              <w:right w:w="0" w:type="dxa"/>
            </w:tcMar>
            <w:vAlign w:val="bottom"/>
          </w:tcPr>
          <w:p w14:paraId="69E5342C"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709" w:type="dxa"/>
            <w:shd w:val="clear" w:color="auto" w:fill="auto"/>
            <w:tcMar>
              <w:top w:w="0" w:type="dxa"/>
              <w:left w:w="0" w:type="dxa"/>
              <w:bottom w:w="0" w:type="dxa"/>
              <w:right w:w="0" w:type="dxa"/>
            </w:tcMar>
            <w:vAlign w:val="bottom"/>
          </w:tcPr>
          <w:p w14:paraId="190F7E70"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2</w:t>
            </w:r>
          </w:p>
        </w:tc>
        <w:tc>
          <w:tcPr>
            <w:tcW w:w="709" w:type="dxa"/>
            <w:shd w:val="clear" w:color="auto" w:fill="auto"/>
            <w:tcMar>
              <w:top w:w="0" w:type="dxa"/>
              <w:left w:w="0" w:type="dxa"/>
              <w:bottom w:w="0" w:type="dxa"/>
              <w:right w:w="0" w:type="dxa"/>
            </w:tcMar>
            <w:vAlign w:val="bottom"/>
          </w:tcPr>
          <w:p w14:paraId="02724B3C"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75BCE747"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r>
      <w:tr w:rsidR="0064511F" w:rsidRPr="0064511F" w14:paraId="3F1D1751" w14:textId="77777777" w:rsidTr="0064511F">
        <w:tc>
          <w:tcPr>
            <w:tcW w:w="2552" w:type="dxa"/>
            <w:shd w:val="clear" w:color="auto" w:fill="auto"/>
            <w:tcMar>
              <w:top w:w="0" w:type="dxa"/>
              <w:left w:w="0" w:type="dxa"/>
              <w:bottom w:w="0" w:type="dxa"/>
              <w:right w:w="0" w:type="dxa"/>
            </w:tcMar>
          </w:tcPr>
          <w:p w14:paraId="35C95609" w14:textId="77777777" w:rsidR="008B112C" w:rsidRPr="0064511F" w:rsidRDefault="008B112C" w:rsidP="0064511F">
            <w:pPr>
              <w:suppressAutoHyphens w:val="0"/>
              <w:spacing w:before="40" w:after="40" w:line="220" w:lineRule="exact"/>
              <w:rPr>
                <w:sz w:val="18"/>
                <w:lang w:val="fr-FR"/>
              </w:rPr>
            </w:pPr>
            <w:r w:rsidRPr="0064511F">
              <w:rPr>
                <w:sz w:val="18"/>
                <w:lang w:val="fr-FR"/>
              </w:rPr>
              <w:t>Étrangers détenus</w:t>
            </w:r>
          </w:p>
        </w:tc>
        <w:tc>
          <w:tcPr>
            <w:tcW w:w="708" w:type="dxa"/>
            <w:shd w:val="clear" w:color="auto" w:fill="auto"/>
            <w:tcMar>
              <w:top w:w="0" w:type="dxa"/>
              <w:left w:w="0" w:type="dxa"/>
              <w:bottom w:w="0" w:type="dxa"/>
              <w:right w:w="0" w:type="dxa"/>
            </w:tcMar>
            <w:vAlign w:val="bottom"/>
          </w:tcPr>
          <w:p w14:paraId="07F65CE2"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1155F3C4"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29755961"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shd w:val="clear" w:color="auto" w:fill="auto"/>
            <w:tcMar>
              <w:top w:w="0" w:type="dxa"/>
              <w:left w:w="0" w:type="dxa"/>
              <w:bottom w:w="0" w:type="dxa"/>
              <w:right w:w="0" w:type="dxa"/>
            </w:tcMar>
            <w:vAlign w:val="bottom"/>
          </w:tcPr>
          <w:p w14:paraId="15F2BA67"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1BE5C4EE"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58C0AB30"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8" w:type="dxa"/>
            <w:shd w:val="clear" w:color="auto" w:fill="auto"/>
            <w:tcMar>
              <w:top w:w="0" w:type="dxa"/>
              <w:left w:w="0" w:type="dxa"/>
              <w:bottom w:w="0" w:type="dxa"/>
              <w:right w:w="0" w:type="dxa"/>
            </w:tcMar>
            <w:vAlign w:val="bottom"/>
          </w:tcPr>
          <w:p w14:paraId="72742A46"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709" w:type="dxa"/>
            <w:shd w:val="clear" w:color="auto" w:fill="auto"/>
            <w:tcMar>
              <w:top w:w="0" w:type="dxa"/>
              <w:left w:w="0" w:type="dxa"/>
              <w:bottom w:w="0" w:type="dxa"/>
              <w:right w:w="0" w:type="dxa"/>
            </w:tcMar>
            <w:vAlign w:val="bottom"/>
          </w:tcPr>
          <w:p w14:paraId="6D86B776"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643929C5"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shd w:val="clear" w:color="auto" w:fill="auto"/>
            <w:tcMar>
              <w:top w:w="0" w:type="dxa"/>
              <w:left w:w="0" w:type="dxa"/>
              <w:bottom w:w="0" w:type="dxa"/>
              <w:right w:w="0" w:type="dxa"/>
            </w:tcMar>
            <w:vAlign w:val="bottom"/>
          </w:tcPr>
          <w:p w14:paraId="000446CF"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r>
      <w:tr w:rsidR="0064511F" w:rsidRPr="0064511F" w14:paraId="1DC72459" w14:textId="77777777" w:rsidTr="0064511F">
        <w:tc>
          <w:tcPr>
            <w:tcW w:w="2552" w:type="dxa"/>
            <w:tcBorders>
              <w:bottom w:val="single" w:sz="12" w:space="0" w:color="auto"/>
            </w:tcBorders>
            <w:shd w:val="clear" w:color="auto" w:fill="auto"/>
            <w:tcMar>
              <w:top w:w="0" w:type="dxa"/>
              <w:left w:w="0" w:type="dxa"/>
              <w:bottom w:w="0" w:type="dxa"/>
              <w:right w:w="0" w:type="dxa"/>
            </w:tcMar>
          </w:tcPr>
          <w:p w14:paraId="5A144708" w14:textId="58B855D3" w:rsidR="008B112C" w:rsidRPr="0064511F" w:rsidRDefault="008B112C" w:rsidP="0064511F">
            <w:pPr>
              <w:suppressAutoHyphens w:val="0"/>
              <w:spacing w:before="40" w:after="40" w:line="220" w:lineRule="exact"/>
              <w:rPr>
                <w:sz w:val="18"/>
                <w:lang w:val="fr-FR"/>
              </w:rPr>
            </w:pPr>
            <w:r w:rsidRPr="0064511F">
              <w:rPr>
                <w:sz w:val="18"/>
                <w:lang w:val="fr-FR"/>
              </w:rPr>
              <w:t xml:space="preserve">Rapport envoyé au Bureau </w:t>
            </w:r>
            <w:r w:rsidR="0064511F">
              <w:rPr>
                <w:sz w:val="18"/>
                <w:lang w:val="fr-FR"/>
              </w:rPr>
              <w:br/>
            </w:r>
            <w:r w:rsidRPr="0064511F">
              <w:rPr>
                <w:sz w:val="18"/>
                <w:lang w:val="fr-FR"/>
              </w:rPr>
              <w:t xml:space="preserve">du </w:t>
            </w:r>
            <w:r w:rsidR="0064511F" w:rsidRPr="0064511F">
              <w:rPr>
                <w:sz w:val="18"/>
                <w:lang w:val="fr-FR"/>
              </w:rPr>
              <w:t>Procureur</w:t>
            </w:r>
          </w:p>
        </w:tc>
        <w:tc>
          <w:tcPr>
            <w:tcW w:w="708" w:type="dxa"/>
            <w:tcBorders>
              <w:bottom w:val="single" w:sz="12" w:space="0" w:color="auto"/>
            </w:tcBorders>
            <w:shd w:val="clear" w:color="auto" w:fill="auto"/>
            <w:tcMar>
              <w:top w:w="0" w:type="dxa"/>
              <w:left w:w="0" w:type="dxa"/>
              <w:bottom w:w="0" w:type="dxa"/>
              <w:right w:w="0" w:type="dxa"/>
            </w:tcMar>
            <w:vAlign w:val="bottom"/>
          </w:tcPr>
          <w:p w14:paraId="56F5E5FB"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709" w:type="dxa"/>
            <w:tcBorders>
              <w:bottom w:val="single" w:sz="12" w:space="0" w:color="auto"/>
            </w:tcBorders>
            <w:shd w:val="clear" w:color="auto" w:fill="auto"/>
            <w:tcMar>
              <w:top w:w="0" w:type="dxa"/>
              <w:left w:w="0" w:type="dxa"/>
              <w:bottom w:w="0" w:type="dxa"/>
              <w:right w:w="0" w:type="dxa"/>
            </w:tcMar>
            <w:vAlign w:val="bottom"/>
          </w:tcPr>
          <w:p w14:paraId="3284B37D"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2</w:t>
            </w:r>
          </w:p>
        </w:tc>
        <w:tc>
          <w:tcPr>
            <w:tcW w:w="709" w:type="dxa"/>
            <w:tcBorders>
              <w:bottom w:val="single" w:sz="12" w:space="0" w:color="auto"/>
            </w:tcBorders>
            <w:shd w:val="clear" w:color="auto" w:fill="auto"/>
            <w:tcMar>
              <w:top w:w="0" w:type="dxa"/>
              <w:left w:w="0" w:type="dxa"/>
              <w:bottom w:w="0" w:type="dxa"/>
              <w:right w:w="0" w:type="dxa"/>
            </w:tcMar>
            <w:vAlign w:val="bottom"/>
          </w:tcPr>
          <w:p w14:paraId="27E68C11"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708" w:type="dxa"/>
            <w:tcBorders>
              <w:bottom w:val="single" w:sz="12" w:space="0" w:color="auto"/>
            </w:tcBorders>
            <w:shd w:val="clear" w:color="auto" w:fill="auto"/>
            <w:tcMar>
              <w:top w:w="0" w:type="dxa"/>
              <w:left w:w="0" w:type="dxa"/>
              <w:bottom w:w="0" w:type="dxa"/>
              <w:right w:w="0" w:type="dxa"/>
            </w:tcMar>
            <w:vAlign w:val="bottom"/>
          </w:tcPr>
          <w:p w14:paraId="529830DB"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tcBorders>
              <w:bottom w:val="single" w:sz="12" w:space="0" w:color="auto"/>
            </w:tcBorders>
            <w:shd w:val="clear" w:color="auto" w:fill="auto"/>
            <w:tcMar>
              <w:top w:w="0" w:type="dxa"/>
              <w:left w:w="0" w:type="dxa"/>
              <w:bottom w:w="0" w:type="dxa"/>
              <w:right w:w="0" w:type="dxa"/>
            </w:tcMar>
            <w:vAlign w:val="bottom"/>
          </w:tcPr>
          <w:p w14:paraId="339722BE"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4</w:t>
            </w:r>
          </w:p>
        </w:tc>
        <w:tc>
          <w:tcPr>
            <w:tcW w:w="709" w:type="dxa"/>
            <w:tcBorders>
              <w:bottom w:val="single" w:sz="12" w:space="0" w:color="auto"/>
            </w:tcBorders>
            <w:shd w:val="clear" w:color="auto" w:fill="auto"/>
            <w:tcMar>
              <w:top w:w="0" w:type="dxa"/>
              <w:left w:w="0" w:type="dxa"/>
              <w:bottom w:w="0" w:type="dxa"/>
              <w:right w:w="0" w:type="dxa"/>
            </w:tcMar>
            <w:vAlign w:val="bottom"/>
          </w:tcPr>
          <w:p w14:paraId="481C9D0D"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3</w:t>
            </w:r>
          </w:p>
        </w:tc>
        <w:tc>
          <w:tcPr>
            <w:tcW w:w="708" w:type="dxa"/>
            <w:tcBorders>
              <w:bottom w:val="single" w:sz="12" w:space="0" w:color="auto"/>
            </w:tcBorders>
            <w:shd w:val="clear" w:color="auto" w:fill="auto"/>
            <w:tcMar>
              <w:top w:w="0" w:type="dxa"/>
              <w:left w:w="0" w:type="dxa"/>
              <w:bottom w:w="0" w:type="dxa"/>
              <w:right w:w="0" w:type="dxa"/>
            </w:tcMar>
            <w:vAlign w:val="bottom"/>
          </w:tcPr>
          <w:p w14:paraId="0CC1E740"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2</w:t>
            </w:r>
          </w:p>
        </w:tc>
        <w:tc>
          <w:tcPr>
            <w:tcW w:w="709" w:type="dxa"/>
            <w:tcBorders>
              <w:bottom w:val="single" w:sz="12" w:space="0" w:color="auto"/>
            </w:tcBorders>
            <w:shd w:val="clear" w:color="auto" w:fill="auto"/>
            <w:tcMar>
              <w:top w:w="0" w:type="dxa"/>
              <w:left w:w="0" w:type="dxa"/>
              <w:bottom w:w="0" w:type="dxa"/>
              <w:right w:w="0" w:type="dxa"/>
            </w:tcMar>
            <w:vAlign w:val="bottom"/>
          </w:tcPr>
          <w:p w14:paraId="05D12878"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3</w:t>
            </w:r>
          </w:p>
        </w:tc>
        <w:tc>
          <w:tcPr>
            <w:tcW w:w="709" w:type="dxa"/>
            <w:tcBorders>
              <w:bottom w:val="single" w:sz="12" w:space="0" w:color="auto"/>
            </w:tcBorders>
            <w:shd w:val="clear" w:color="auto" w:fill="auto"/>
            <w:tcMar>
              <w:top w:w="0" w:type="dxa"/>
              <w:left w:w="0" w:type="dxa"/>
              <w:bottom w:w="0" w:type="dxa"/>
              <w:right w:w="0" w:type="dxa"/>
            </w:tcMar>
            <w:vAlign w:val="bottom"/>
          </w:tcPr>
          <w:p w14:paraId="440A2922"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0</w:t>
            </w:r>
          </w:p>
        </w:tc>
        <w:tc>
          <w:tcPr>
            <w:tcW w:w="709" w:type="dxa"/>
            <w:tcBorders>
              <w:bottom w:val="single" w:sz="12" w:space="0" w:color="auto"/>
            </w:tcBorders>
            <w:shd w:val="clear" w:color="auto" w:fill="auto"/>
            <w:tcMar>
              <w:top w:w="0" w:type="dxa"/>
              <w:left w:w="0" w:type="dxa"/>
              <w:bottom w:w="0" w:type="dxa"/>
              <w:right w:w="0" w:type="dxa"/>
            </w:tcMar>
            <w:vAlign w:val="bottom"/>
          </w:tcPr>
          <w:p w14:paraId="54D8D744"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r>
    </w:tbl>
    <w:p w14:paraId="7BCA193C" w14:textId="77777777" w:rsidR="008B112C" w:rsidRPr="001E5A54" w:rsidRDefault="008B112C" w:rsidP="0064511F">
      <w:pPr>
        <w:pStyle w:val="H4G"/>
        <w:rPr>
          <w:lang w:val="fr-FR"/>
        </w:rPr>
      </w:pPr>
      <w:r w:rsidRPr="001E5A54">
        <w:rPr>
          <w:lang w:val="fr-FR"/>
        </w:rPr>
        <w:tab/>
        <w:t>a)</w:t>
      </w:r>
      <w:r w:rsidRPr="001E5A54">
        <w:rPr>
          <w:lang w:val="fr-FR"/>
        </w:rPr>
        <w:tab/>
      </w:r>
      <w:r>
        <w:rPr>
          <w:lang w:val="fr-FR"/>
        </w:rPr>
        <w:t>Législation surinamaise relative à la traite des personnes </w:t>
      </w:r>
      <w:r w:rsidRPr="001E5A54">
        <w:rPr>
          <w:lang w:val="fr-FR"/>
        </w:rPr>
        <w:t xml:space="preserve">: </w:t>
      </w:r>
    </w:p>
    <w:p w14:paraId="133707C3" w14:textId="77777777" w:rsidR="008B112C" w:rsidRPr="001E5A54" w:rsidRDefault="008B112C" w:rsidP="0064511F">
      <w:pPr>
        <w:pStyle w:val="H56G"/>
        <w:rPr>
          <w:lang w:val="fr-FR"/>
        </w:rPr>
      </w:pPr>
      <w:r w:rsidRPr="001E5A54">
        <w:rPr>
          <w:lang w:val="fr-FR"/>
        </w:rPr>
        <w:tab/>
      </w:r>
      <w:r w:rsidRPr="001E5A54">
        <w:rPr>
          <w:lang w:val="fr-FR"/>
        </w:rPr>
        <w:tab/>
      </w:r>
      <w:r>
        <w:rPr>
          <w:lang w:val="fr-FR"/>
        </w:rPr>
        <w:t>Code pénal : A</w:t>
      </w:r>
      <w:r w:rsidRPr="001E5A54">
        <w:rPr>
          <w:lang w:val="fr-FR"/>
        </w:rPr>
        <w:t xml:space="preserve">rticle 334 </w:t>
      </w:r>
      <w:r>
        <w:rPr>
          <w:lang w:val="fr-FR"/>
        </w:rPr>
        <w:t>(Traite des personnes) et A</w:t>
      </w:r>
      <w:r w:rsidRPr="001E5A54">
        <w:rPr>
          <w:lang w:val="fr-FR"/>
        </w:rPr>
        <w:t>rticle 249</w:t>
      </w:r>
      <w:r>
        <w:rPr>
          <w:lang w:val="fr-FR"/>
        </w:rPr>
        <w:t xml:space="preserve"> (Trafic des personnes)</w:t>
      </w:r>
    </w:p>
    <w:p w14:paraId="41318C25" w14:textId="77777777" w:rsidR="008B112C" w:rsidRPr="001E5A54" w:rsidRDefault="008B112C" w:rsidP="0064511F">
      <w:pPr>
        <w:pStyle w:val="SingleTxtG"/>
        <w:keepNext/>
        <w:rPr>
          <w:lang w:val="fr-FR"/>
        </w:rPr>
      </w:pPr>
      <w:r w:rsidRPr="0064511F">
        <w:t>54</w:t>
      </w:r>
      <w:r>
        <w:rPr>
          <w:lang w:val="fr-FR"/>
        </w:rPr>
        <w:t>.</w:t>
      </w:r>
      <w:r>
        <w:rPr>
          <w:lang w:val="fr-FR"/>
        </w:rPr>
        <w:tab/>
        <w:t>Plusieurs mécanismes ont été mis en place </w:t>
      </w:r>
      <w:r w:rsidRPr="001E5A54">
        <w:rPr>
          <w:lang w:val="fr-FR"/>
        </w:rPr>
        <w:t xml:space="preserve">: </w:t>
      </w:r>
    </w:p>
    <w:p w14:paraId="24DA4C26" w14:textId="42CA42B0" w:rsidR="008B112C" w:rsidRPr="0064511F" w:rsidRDefault="008B112C" w:rsidP="0064511F">
      <w:pPr>
        <w:pStyle w:val="SingleTxtG"/>
        <w:ind w:firstLine="567"/>
      </w:pPr>
      <w:r w:rsidRPr="0064511F">
        <w:t>a)</w:t>
      </w:r>
      <w:r w:rsidRPr="0064511F">
        <w:tab/>
        <w:t>Le centre d’accueil provisoire pour les victimes de la traite a été établi ;</w:t>
      </w:r>
    </w:p>
    <w:p w14:paraId="65A80613" w14:textId="646D3AF8" w:rsidR="008B112C" w:rsidRPr="0064511F" w:rsidRDefault="008B112C" w:rsidP="0064511F">
      <w:pPr>
        <w:pStyle w:val="SingleTxtG"/>
        <w:ind w:firstLine="567"/>
      </w:pPr>
      <w:r w:rsidRPr="0064511F">
        <w:t>b)</w:t>
      </w:r>
      <w:r w:rsidRPr="0064511F">
        <w:tab/>
        <w:t>Un centre d’accueil permanent pour les victimes de la traite va être créé avec le ministère public ;</w:t>
      </w:r>
    </w:p>
    <w:p w14:paraId="79FDF08C" w14:textId="4D7C1E8D" w:rsidR="008B112C" w:rsidRPr="0064511F" w:rsidRDefault="008B112C" w:rsidP="0064511F">
      <w:pPr>
        <w:pStyle w:val="SingleTxtG"/>
        <w:ind w:firstLine="567"/>
      </w:pPr>
      <w:r w:rsidRPr="0064511F">
        <w:t>c)</w:t>
      </w:r>
      <w:r w:rsidRPr="0064511F">
        <w:tab/>
        <w:t>Le projet de conception de ce centre a été approuvé dans le cadre de l’EPU ;</w:t>
      </w:r>
    </w:p>
    <w:p w14:paraId="1E022F69" w14:textId="2DACD4A0" w:rsidR="008B112C" w:rsidRPr="0064511F" w:rsidRDefault="008B112C" w:rsidP="0064511F">
      <w:pPr>
        <w:pStyle w:val="SingleTxtG"/>
        <w:ind w:firstLine="567"/>
      </w:pPr>
      <w:r w:rsidRPr="0064511F">
        <w:t>d)</w:t>
      </w:r>
      <w:r w:rsidRPr="0064511F">
        <w:tab/>
        <w:t>Le projet de plan du département pour la sensibilisation à la traite et le renforcement des institutions a été appuyé par l’EPU ;</w:t>
      </w:r>
    </w:p>
    <w:p w14:paraId="54E18F0F" w14:textId="5A65C9F3" w:rsidR="008B112C" w:rsidRPr="0064511F" w:rsidRDefault="008B112C" w:rsidP="0064511F">
      <w:pPr>
        <w:pStyle w:val="SingleTxtG"/>
        <w:ind w:firstLine="567"/>
      </w:pPr>
      <w:r w:rsidRPr="0064511F">
        <w:t>e)</w:t>
      </w:r>
      <w:r w:rsidRPr="0064511F">
        <w:tab/>
        <w:t xml:space="preserve">Une demande a été adressée au </w:t>
      </w:r>
      <w:r w:rsidR="000B3FCD" w:rsidRPr="0064511F">
        <w:t xml:space="preserve">Procureur </w:t>
      </w:r>
      <w:r w:rsidRPr="0064511F">
        <w:t>général concernant l’application de la loi sur les pouvoirs d’enquête spéciaux ;</w:t>
      </w:r>
    </w:p>
    <w:p w14:paraId="6C3A09F7" w14:textId="0E016897" w:rsidR="008B112C" w:rsidRPr="0064511F" w:rsidRDefault="008B112C" w:rsidP="0064511F">
      <w:pPr>
        <w:pStyle w:val="SingleTxtG"/>
        <w:ind w:firstLine="567"/>
      </w:pPr>
      <w:r w:rsidRPr="0064511F">
        <w:t>f)</w:t>
      </w:r>
      <w:r w:rsidRPr="0064511F">
        <w:tab/>
        <w:t>L’État a été saisi d’une demande de légalisation de la prostitution ; une réponse positive permettrait de lutter plus efficacement contre la traite des personnes ;</w:t>
      </w:r>
    </w:p>
    <w:p w14:paraId="099D2891" w14:textId="67161F40" w:rsidR="008B112C" w:rsidRPr="0064511F" w:rsidRDefault="008B112C" w:rsidP="0064511F">
      <w:pPr>
        <w:pStyle w:val="SingleTxtG"/>
        <w:ind w:firstLine="567"/>
      </w:pPr>
      <w:r w:rsidRPr="0064511F">
        <w:t>g)</w:t>
      </w:r>
      <w:r w:rsidRPr="0064511F">
        <w:tab/>
        <w:t>L’amélioration de la prise en charge et de l’assistance aux victimes fait l’objet d’un suivi pour 2024 au regard des objectifs fixés par le Protocole du Palerme ;</w:t>
      </w:r>
    </w:p>
    <w:p w14:paraId="6D2A0270" w14:textId="56B9D582" w:rsidR="008B112C" w:rsidRPr="0064511F" w:rsidRDefault="008B112C" w:rsidP="0064511F">
      <w:pPr>
        <w:pStyle w:val="SingleTxtG"/>
        <w:ind w:firstLine="567"/>
      </w:pPr>
      <w:r w:rsidRPr="0064511F">
        <w:t>h)</w:t>
      </w:r>
      <w:r w:rsidRPr="0064511F">
        <w:tab/>
        <w:t>Un plan national d’action contre la traite des personnes a été adopté pour 2024.</w:t>
      </w:r>
    </w:p>
    <w:p w14:paraId="7FAC72A0" w14:textId="77777777" w:rsidR="008B112C" w:rsidRPr="001E5A54" w:rsidRDefault="008B112C" w:rsidP="0064511F">
      <w:pPr>
        <w:pStyle w:val="SingleTxtG"/>
        <w:keepNext/>
        <w:rPr>
          <w:lang w:val="fr-FR"/>
        </w:rPr>
      </w:pPr>
      <w:r w:rsidRPr="001E5A54">
        <w:rPr>
          <w:lang w:val="fr-FR"/>
        </w:rPr>
        <w:t>55.</w:t>
      </w:r>
      <w:r w:rsidRPr="001E5A54">
        <w:rPr>
          <w:lang w:val="fr-FR"/>
        </w:rPr>
        <w:tab/>
      </w:r>
      <w:r>
        <w:rPr>
          <w:lang w:val="fr-FR"/>
        </w:rPr>
        <w:t>Les mesures adoptées pour venir en aide aux victimes, notamment au niveau médical, social et juridique, sont les suivantes </w:t>
      </w:r>
      <w:r w:rsidRPr="001E5A54">
        <w:rPr>
          <w:lang w:val="fr-FR"/>
        </w:rPr>
        <w:t>:</w:t>
      </w:r>
    </w:p>
    <w:p w14:paraId="15B672B7" w14:textId="43070A18" w:rsidR="008B112C" w:rsidRPr="0064511F" w:rsidRDefault="008B112C" w:rsidP="0064511F">
      <w:pPr>
        <w:pStyle w:val="SingleTxtG"/>
        <w:ind w:firstLine="567"/>
      </w:pPr>
      <w:r w:rsidRPr="0064511F">
        <w:t>a)</w:t>
      </w:r>
      <w:r w:rsidRPr="0064511F">
        <w:tab/>
        <w:t>Le processus d’établissement d’un centre permanent d’accueil pour les victimes de la traite est en route ;</w:t>
      </w:r>
    </w:p>
    <w:p w14:paraId="135BA36F" w14:textId="21551894" w:rsidR="008B112C" w:rsidRPr="0064511F" w:rsidRDefault="008B112C" w:rsidP="0064511F">
      <w:pPr>
        <w:pStyle w:val="SingleTxtG"/>
        <w:ind w:firstLine="567"/>
      </w:pPr>
      <w:r w:rsidRPr="0064511F">
        <w:t>b)</w:t>
      </w:r>
      <w:r w:rsidRPr="0064511F">
        <w:tab/>
        <w:t xml:space="preserve">Des travaux préparatoires sont menés en vue de créer un service social au sein du département, en collaboration avec le </w:t>
      </w:r>
      <w:r w:rsidR="00280EEA" w:rsidRPr="0064511F">
        <w:t xml:space="preserve">Ministère </w:t>
      </w:r>
      <w:r w:rsidRPr="0064511F">
        <w:t xml:space="preserve">de la </w:t>
      </w:r>
      <w:r w:rsidR="00280EEA" w:rsidRPr="0064511F">
        <w:t xml:space="preserve">justice </w:t>
      </w:r>
      <w:r w:rsidRPr="0064511F">
        <w:t xml:space="preserve">et de la </w:t>
      </w:r>
      <w:r w:rsidR="00280EEA" w:rsidRPr="0064511F">
        <w:t>police</w:t>
      </w:r>
      <w:r w:rsidRPr="0064511F">
        <w:t>, afin de mettre en application l’article</w:t>
      </w:r>
      <w:r w:rsidR="0064511F">
        <w:t> </w:t>
      </w:r>
      <w:r w:rsidRPr="0064511F">
        <w:t>6 du Protocole de Palerme sur la protection des victimes de la traite des personnes ;</w:t>
      </w:r>
    </w:p>
    <w:p w14:paraId="3D99A1B5" w14:textId="29EDA3C1" w:rsidR="008B112C" w:rsidRPr="0064511F" w:rsidRDefault="008B112C" w:rsidP="0064511F">
      <w:pPr>
        <w:pStyle w:val="SingleTxtG"/>
        <w:ind w:firstLine="567"/>
      </w:pPr>
      <w:r w:rsidRPr="0064511F">
        <w:t>c)</w:t>
      </w:r>
      <w:r w:rsidRPr="0064511F">
        <w:tab/>
        <w:t>Le centre d’accueil temporaire pour les victimes de la traite est désormais entièrement équipé.</w:t>
      </w:r>
    </w:p>
    <w:p w14:paraId="49DD6210" w14:textId="77777777" w:rsidR="008B112C" w:rsidRPr="001E5A54" w:rsidRDefault="008B112C" w:rsidP="0064511F">
      <w:pPr>
        <w:pStyle w:val="H23G"/>
        <w:rPr>
          <w:lang w:val="fr-FR"/>
        </w:rPr>
      </w:pPr>
      <w:r w:rsidRPr="001E5A54">
        <w:rPr>
          <w:lang w:val="fr-FR"/>
        </w:rPr>
        <w:lastRenderedPageBreak/>
        <w:tab/>
      </w:r>
      <w:r w:rsidRPr="001E5A54">
        <w:rPr>
          <w:lang w:val="fr-FR"/>
        </w:rPr>
        <w:tab/>
      </w:r>
      <w:bookmarkStart w:id="31" w:name="_Toc171072772"/>
      <w:r w:rsidRPr="0064511F">
        <w:t>Statistiques</w:t>
      </w:r>
      <w:r w:rsidRPr="001E5A54">
        <w:rPr>
          <w:lang w:val="fr-FR"/>
        </w:rPr>
        <w:t xml:space="preserve"> </w:t>
      </w:r>
      <w:r>
        <w:rPr>
          <w:lang w:val="fr-FR"/>
        </w:rPr>
        <w:t xml:space="preserve">pour </w:t>
      </w:r>
      <w:r w:rsidRPr="001E5A54">
        <w:rPr>
          <w:lang w:val="fr-FR"/>
        </w:rPr>
        <w:t>2023</w:t>
      </w:r>
      <w:bookmarkEnd w:id="31"/>
    </w:p>
    <w:p w14:paraId="4D07DA53" w14:textId="77777777" w:rsidR="008B112C" w:rsidRPr="001E5A54" w:rsidRDefault="008B112C" w:rsidP="008B112C">
      <w:pPr>
        <w:spacing w:line="360" w:lineRule="auto"/>
        <w:jc w:val="center"/>
        <w:rPr>
          <w:rFonts w:eastAsia="Candara"/>
          <w:sz w:val="24"/>
          <w:szCs w:val="24"/>
          <w:lang w:val="fr-FR"/>
        </w:rPr>
      </w:pPr>
      <w:r w:rsidRPr="001E5A54">
        <w:rPr>
          <w:rFonts w:eastAsia="Candara"/>
          <w:noProof/>
          <w:sz w:val="24"/>
          <w:szCs w:val="24"/>
          <w:lang w:val="fr-FR" w:eastAsia="fr-FR"/>
        </w:rPr>
        <w:drawing>
          <wp:inline distT="0" distB="0" distL="0" distR="0" wp14:anchorId="7AF41D37" wp14:editId="3BD8F643">
            <wp:extent cx="6120000" cy="3214800"/>
            <wp:effectExtent l="0" t="0" r="0" b="5080"/>
            <wp:docPr id="2061462096" name="Picture 2061462096" descr="Une image contenant texte, capture d’écran, Tracé, ligne&#10;&#10;Description générée automatiquement"/>
            <wp:cNvGraphicFramePr/>
            <a:graphic xmlns:a="http://schemas.openxmlformats.org/drawingml/2006/main">
              <a:graphicData uri="http://schemas.openxmlformats.org/drawingml/2006/picture">
                <pic:pic xmlns:pic="http://schemas.openxmlformats.org/drawingml/2006/picture">
                  <pic:nvPicPr>
                    <pic:cNvPr id="2061462096" name="Picture 2061462096" descr="Une image contenant texte, capture d’écran, Tracé, ligne&#10;&#10;Description générée automatiquement"/>
                    <pic:cNvPicPr preferRelativeResize="0"/>
                  </pic:nvPicPr>
                  <pic:blipFill>
                    <a:blip r:embed="rId9"/>
                    <a:srcRect/>
                    <a:stretch>
                      <a:fillRect/>
                    </a:stretch>
                  </pic:blipFill>
                  <pic:spPr>
                    <a:xfrm>
                      <a:off x="0" y="0"/>
                      <a:ext cx="6120000" cy="3214800"/>
                    </a:xfrm>
                    <a:prstGeom prst="rect">
                      <a:avLst/>
                    </a:prstGeom>
                    <a:ln/>
                  </pic:spPr>
                </pic:pic>
              </a:graphicData>
            </a:graphic>
          </wp:inline>
        </w:drawing>
      </w:r>
    </w:p>
    <w:p w14:paraId="414F8C2D" w14:textId="4A441C60" w:rsidR="008B112C" w:rsidRPr="001E5A54" w:rsidRDefault="008B112C" w:rsidP="0064511F">
      <w:pPr>
        <w:pStyle w:val="H23G"/>
        <w:rPr>
          <w:lang w:val="fr-FR"/>
        </w:rPr>
      </w:pPr>
      <w:bookmarkStart w:id="32" w:name="_heading=h.26in1rg" w:colFirst="0" w:colLast="0"/>
      <w:bookmarkEnd w:id="32"/>
      <w:r w:rsidRPr="001E5A54">
        <w:rPr>
          <w:lang w:val="fr-FR"/>
        </w:rPr>
        <w:tab/>
      </w:r>
      <w:bookmarkStart w:id="33" w:name="_Toc171072773"/>
      <w:r w:rsidRPr="001E5A54">
        <w:rPr>
          <w:lang w:val="fr-FR"/>
        </w:rPr>
        <w:t>16</w:t>
      </w:r>
      <w:r w:rsidR="0064511F">
        <w:rPr>
          <w:lang w:val="fr-FR"/>
        </w:rPr>
        <w:t>.</w:t>
      </w:r>
      <w:r>
        <w:rPr>
          <w:lang w:val="fr-FR"/>
        </w:rPr>
        <w:t xml:space="preserve"> et </w:t>
      </w:r>
      <w:r w:rsidRPr="001E5A54">
        <w:rPr>
          <w:lang w:val="fr-FR"/>
        </w:rPr>
        <w:t>17.</w:t>
      </w:r>
      <w:r w:rsidRPr="001E5A54">
        <w:rPr>
          <w:lang w:val="fr-FR"/>
        </w:rPr>
        <w:tab/>
        <w:t>Tr</w:t>
      </w:r>
      <w:r>
        <w:rPr>
          <w:lang w:val="fr-FR"/>
        </w:rPr>
        <w:t>aitement des étrangers, notamment des migrants, des réfugiés et des demandeurs d’asile (art</w:t>
      </w:r>
      <w:r w:rsidRPr="001E5A54">
        <w:rPr>
          <w:lang w:val="fr-FR"/>
        </w:rPr>
        <w:t>.</w:t>
      </w:r>
      <w:r w:rsidR="0064511F">
        <w:rPr>
          <w:lang w:val="fr-FR"/>
        </w:rPr>
        <w:t> </w:t>
      </w:r>
      <w:r w:rsidRPr="001E5A54">
        <w:rPr>
          <w:lang w:val="fr-FR"/>
        </w:rPr>
        <w:t xml:space="preserve">7, 9, 12, 13 </w:t>
      </w:r>
      <w:r>
        <w:rPr>
          <w:lang w:val="fr-FR"/>
        </w:rPr>
        <w:t xml:space="preserve">et </w:t>
      </w:r>
      <w:r w:rsidRPr="001E5A54">
        <w:rPr>
          <w:lang w:val="fr-FR"/>
        </w:rPr>
        <w:t>24)</w:t>
      </w:r>
      <w:bookmarkEnd w:id="33"/>
    </w:p>
    <w:p w14:paraId="23C17503" w14:textId="08FE1C39" w:rsidR="008B112C" w:rsidRPr="001E5A54" w:rsidRDefault="008B112C" w:rsidP="0064511F">
      <w:pPr>
        <w:pStyle w:val="SingleTxtG"/>
        <w:rPr>
          <w:lang w:val="fr-FR"/>
        </w:rPr>
      </w:pPr>
      <w:r>
        <w:rPr>
          <w:lang w:val="fr-FR"/>
        </w:rPr>
        <w:t>56.</w:t>
      </w:r>
      <w:r>
        <w:rPr>
          <w:lang w:val="fr-FR"/>
        </w:rPr>
        <w:tab/>
      </w:r>
      <w:r w:rsidRPr="001E5A54">
        <w:rPr>
          <w:lang w:val="fr-FR"/>
        </w:rPr>
        <w:t>a)</w:t>
      </w:r>
      <w:r w:rsidR="0064511F">
        <w:rPr>
          <w:lang w:val="fr-FR"/>
        </w:rPr>
        <w:t> </w:t>
      </w:r>
      <w:r>
        <w:rPr>
          <w:lang w:val="fr-FR"/>
        </w:rPr>
        <w:t>Les étrangers craignant d’être persécutés dans leur pays peuvent déposer une demande d’asile</w:t>
      </w:r>
      <w:r w:rsidRPr="001E5A54">
        <w:rPr>
          <w:lang w:val="fr-FR"/>
        </w:rPr>
        <w:t xml:space="preserve">. </w:t>
      </w:r>
      <w:r>
        <w:rPr>
          <w:lang w:val="fr-FR"/>
        </w:rPr>
        <w:t>Ils peuvent solliciter à cet effet l’assistance du bureau d’accueil du HCR</w:t>
      </w:r>
      <w:r w:rsidRPr="001E5A54">
        <w:rPr>
          <w:lang w:val="fr-FR"/>
        </w:rPr>
        <w:t xml:space="preserve"> </w:t>
      </w:r>
      <w:r>
        <w:rPr>
          <w:lang w:val="fr-FR"/>
        </w:rPr>
        <w:t xml:space="preserve">de </w:t>
      </w:r>
      <w:r w:rsidRPr="001E5A54">
        <w:rPr>
          <w:lang w:val="fr-FR"/>
        </w:rPr>
        <w:t>Paramaribo</w:t>
      </w:r>
      <w:r>
        <w:rPr>
          <w:lang w:val="fr-FR"/>
        </w:rPr>
        <w:t xml:space="preserve"> (</w:t>
      </w:r>
      <w:r w:rsidRPr="001E5A54">
        <w:rPr>
          <w:lang w:val="fr-FR"/>
        </w:rPr>
        <w:t>Verlengde Gemenelandsweg 132b</w:t>
      </w:r>
      <w:r>
        <w:rPr>
          <w:lang w:val="fr-FR"/>
        </w:rPr>
        <w:t>)</w:t>
      </w:r>
      <w:r w:rsidRPr="001E5A54">
        <w:rPr>
          <w:lang w:val="fr-FR"/>
        </w:rPr>
        <w:t>.</w:t>
      </w:r>
    </w:p>
    <w:p w14:paraId="4FB2C5B0" w14:textId="77777777" w:rsidR="008B112C" w:rsidRPr="001E5A54" w:rsidRDefault="008B112C" w:rsidP="0064511F">
      <w:pPr>
        <w:pStyle w:val="SingleTxtG"/>
        <w:rPr>
          <w:lang w:val="fr-FR"/>
        </w:rPr>
      </w:pPr>
      <w:r w:rsidRPr="001E5A54">
        <w:rPr>
          <w:lang w:val="fr-FR"/>
        </w:rPr>
        <w:t>57.</w:t>
      </w:r>
      <w:r w:rsidRPr="001E5A54">
        <w:rPr>
          <w:lang w:val="fr-FR"/>
        </w:rPr>
        <w:tab/>
      </w:r>
      <w:r>
        <w:rPr>
          <w:lang w:val="fr-FR"/>
        </w:rPr>
        <w:t>Il n’existe pas à ce jour de loi sur les réfugiés ni de procédure administrative d’asile</w:t>
      </w:r>
      <w:r w:rsidRPr="009325D4">
        <w:rPr>
          <w:lang w:val="fr-FR"/>
        </w:rPr>
        <w:t xml:space="preserve"> </w:t>
      </w:r>
      <w:r>
        <w:rPr>
          <w:lang w:val="fr-FR"/>
        </w:rPr>
        <w:t xml:space="preserve">au </w:t>
      </w:r>
      <w:r w:rsidRPr="001E5A54">
        <w:rPr>
          <w:lang w:val="fr-FR"/>
        </w:rPr>
        <w:t xml:space="preserve">Suriname. </w:t>
      </w:r>
      <w:r>
        <w:rPr>
          <w:lang w:val="fr-FR"/>
        </w:rPr>
        <w:t>C’est donc toujours le HCR qui s’occupe de l’enregistrement des demandes et de l’octroi du statut de réfugié</w:t>
      </w:r>
      <w:r w:rsidRPr="001E5A54">
        <w:rPr>
          <w:lang w:val="fr-FR"/>
        </w:rPr>
        <w:t xml:space="preserve">. </w:t>
      </w:r>
      <w:r>
        <w:rPr>
          <w:lang w:val="fr-FR"/>
        </w:rPr>
        <w:t>Le bureau du HCR</w:t>
      </w:r>
      <w:r w:rsidRPr="001E5A54">
        <w:rPr>
          <w:lang w:val="fr-FR"/>
        </w:rPr>
        <w:t xml:space="preserve"> </w:t>
      </w:r>
      <w:r>
        <w:rPr>
          <w:lang w:val="fr-FR"/>
        </w:rPr>
        <w:t xml:space="preserve">à </w:t>
      </w:r>
      <w:r w:rsidRPr="001E5A54">
        <w:rPr>
          <w:lang w:val="fr-FR"/>
        </w:rPr>
        <w:t xml:space="preserve">Paramaribo </w:t>
      </w:r>
      <w:r>
        <w:rPr>
          <w:lang w:val="fr-FR"/>
        </w:rPr>
        <w:t>peut apporter son aide dans ces démarches</w:t>
      </w:r>
      <w:r w:rsidRPr="001E5A54">
        <w:rPr>
          <w:lang w:val="fr-FR"/>
        </w:rPr>
        <w:t>.</w:t>
      </w:r>
    </w:p>
    <w:p w14:paraId="1856C35D" w14:textId="05702F52" w:rsidR="008B112C" w:rsidRPr="001E5A54" w:rsidRDefault="008B112C" w:rsidP="0064511F">
      <w:pPr>
        <w:pStyle w:val="SingleTxtG"/>
        <w:rPr>
          <w:lang w:val="fr-FR"/>
        </w:rPr>
      </w:pPr>
      <w:r w:rsidRPr="001E5A54">
        <w:rPr>
          <w:lang w:val="fr-FR"/>
        </w:rPr>
        <w:t>58.</w:t>
      </w:r>
      <w:r w:rsidRPr="001E5A54">
        <w:rPr>
          <w:lang w:val="fr-FR"/>
        </w:rPr>
        <w:tab/>
      </w:r>
      <w:r>
        <w:rPr>
          <w:lang w:val="fr-FR"/>
        </w:rPr>
        <w:t>Les étrangers entrant au Suriname sans passeport valide peuvent demander l’asile en vertu du droit international relatif aux réfugiés</w:t>
      </w:r>
      <w:r w:rsidRPr="001E5A54">
        <w:rPr>
          <w:lang w:val="fr-FR"/>
        </w:rPr>
        <w:t xml:space="preserve">. </w:t>
      </w:r>
      <w:r>
        <w:rPr>
          <w:lang w:val="fr-FR"/>
        </w:rPr>
        <w:t xml:space="preserve">Le </w:t>
      </w:r>
      <w:r w:rsidRPr="001E5A54">
        <w:rPr>
          <w:lang w:val="fr-FR"/>
        </w:rPr>
        <w:t xml:space="preserve">Suriname </w:t>
      </w:r>
      <w:r>
        <w:rPr>
          <w:lang w:val="fr-FR"/>
        </w:rPr>
        <w:t xml:space="preserve">est partie à la </w:t>
      </w:r>
      <w:r w:rsidRPr="001E5A54">
        <w:rPr>
          <w:lang w:val="fr-FR"/>
        </w:rPr>
        <w:t xml:space="preserve">Convention </w:t>
      </w:r>
      <w:r>
        <w:rPr>
          <w:lang w:val="fr-FR"/>
        </w:rPr>
        <w:t xml:space="preserve">relative au statut des réfugiés, dont les dispositions concernant le statut de résident sont incluses dans la loi relative aux étrangers de </w:t>
      </w:r>
      <w:r w:rsidRPr="001E5A54">
        <w:rPr>
          <w:lang w:val="fr-FR"/>
        </w:rPr>
        <w:t xml:space="preserve">1991 (S.B. 1991 </w:t>
      </w:r>
      <w:r>
        <w:rPr>
          <w:lang w:val="fr-FR"/>
        </w:rPr>
        <w:t>n</w:t>
      </w:r>
      <w:r w:rsidR="0064511F" w:rsidRPr="0064511F">
        <w:rPr>
          <w:vertAlign w:val="superscript"/>
          <w:lang w:val="fr-FR"/>
        </w:rPr>
        <w:t>o</w:t>
      </w:r>
      <w:r w:rsidR="0064511F">
        <w:rPr>
          <w:lang w:val="fr-FR"/>
        </w:rPr>
        <w:t> </w:t>
      </w:r>
      <w:r w:rsidRPr="001E5A54">
        <w:rPr>
          <w:lang w:val="fr-FR"/>
        </w:rPr>
        <w:t xml:space="preserve">03) </w:t>
      </w:r>
      <w:r>
        <w:rPr>
          <w:lang w:val="fr-FR"/>
        </w:rPr>
        <w:t xml:space="preserve">et dans le décret sur les étrangers </w:t>
      </w:r>
      <w:r w:rsidRPr="001E5A54">
        <w:rPr>
          <w:lang w:val="fr-FR"/>
        </w:rPr>
        <w:t xml:space="preserve">(S.B. 1995 </w:t>
      </w:r>
      <w:r>
        <w:rPr>
          <w:lang w:val="fr-FR"/>
        </w:rPr>
        <w:t>n</w:t>
      </w:r>
      <w:r w:rsidR="0064511F" w:rsidRPr="0064511F">
        <w:rPr>
          <w:vertAlign w:val="superscript"/>
          <w:lang w:val="fr-FR"/>
        </w:rPr>
        <w:t>o</w:t>
      </w:r>
      <w:r w:rsidR="0064511F">
        <w:rPr>
          <w:lang w:val="fr-FR"/>
        </w:rPr>
        <w:t> </w:t>
      </w:r>
      <w:r w:rsidRPr="001E5A54">
        <w:rPr>
          <w:lang w:val="fr-FR"/>
        </w:rPr>
        <w:t xml:space="preserve">85). </w:t>
      </w:r>
      <w:r>
        <w:rPr>
          <w:lang w:val="fr-FR"/>
        </w:rPr>
        <w:t xml:space="preserve">D’une façon générale, une demande de permis de séjour présentée par un demandeur d’asile ou un réfugié ou par un migrant ne peut être rejetée que pour des motifs graves tenant à l’ordre </w:t>
      </w:r>
      <w:r w:rsidRPr="001E5A54">
        <w:rPr>
          <w:lang w:val="fr-FR"/>
        </w:rPr>
        <w:t xml:space="preserve">public. </w:t>
      </w:r>
      <w:r>
        <w:rPr>
          <w:lang w:val="fr-FR"/>
        </w:rPr>
        <w:t>La commission d’une infraction pénale fait notamment partie de ces motifs</w:t>
      </w:r>
      <w:r w:rsidRPr="001E5A54">
        <w:rPr>
          <w:lang w:val="fr-FR"/>
        </w:rPr>
        <w:t>.</w:t>
      </w:r>
    </w:p>
    <w:p w14:paraId="539172C4" w14:textId="7EDE2AFF" w:rsidR="008B112C" w:rsidRPr="001E5A54" w:rsidRDefault="008B112C" w:rsidP="0064511F">
      <w:pPr>
        <w:pStyle w:val="SingleTxtG"/>
        <w:rPr>
          <w:lang w:val="fr-FR"/>
        </w:rPr>
      </w:pPr>
      <w:r w:rsidRPr="001E5A54">
        <w:rPr>
          <w:lang w:val="fr-FR"/>
        </w:rPr>
        <w:t>59.</w:t>
      </w:r>
      <w:r w:rsidRPr="001E5A54">
        <w:rPr>
          <w:lang w:val="fr-FR"/>
        </w:rPr>
        <w:tab/>
      </w:r>
      <w:r>
        <w:rPr>
          <w:lang w:val="fr-FR"/>
        </w:rPr>
        <w:t xml:space="preserve">Le </w:t>
      </w:r>
      <w:r w:rsidRPr="001E5A54">
        <w:rPr>
          <w:lang w:val="fr-FR"/>
        </w:rPr>
        <w:t>21</w:t>
      </w:r>
      <w:r w:rsidR="0064511F">
        <w:rPr>
          <w:lang w:val="fr-FR"/>
        </w:rPr>
        <w:t> </w:t>
      </w:r>
      <w:r>
        <w:rPr>
          <w:lang w:val="fr-FR"/>
        </w:rPr>
        <w:t xml:space="preserve">mars </w:t>
      </w:r>
      <w:r w:rsidRPr="001E5A54">
        <w:rPr>
          <w:lang w:val="fr-FR"/>
        </w:rPr>
        <w:t xml:space="preserve">2018, </w:t>
      </w:r>
      <w:r>
        <w:rPr>
          <w:lang w:val="fr-FR"/>
        </w:rPr>
        <w:t xml:space="preserve">en vertu de la décision </w:t>
      </w:r>
      <w:r w:rsidRPr="001E5A54">
        <w:rPr>
          <w:lang w:val="fr-FR"/>
        </w:rPr>
        <w:t xml:space="preserve">Jno. 18/02268, </w:t>
      </w:r>
      <w:r>
        <w:rPr>
          <w:lang w:val="fr-FR"/>
        </w:rPr>
        <w:t>une catégorie particulière d’étrangers a été instituée dans le cadre de la procédure d’asile</w:t>
      </w:r>
      <w:r w:rsidRPr="001E5A54">
        <w:rPr>
          <w:lang w:val="fr-FR"/>
        </w:rPr>
        <w:t xml:space="preserve">. </w:t>
      </w:r>
      <w:r>
        <w:rPr>
          <w:lang w:val="fr-FR"/>
        </w:rPr>
        <w:t>Les étrangers qui ont obtenu le statut de réfugié ou de demandeur d’asile peuvent présenter une demande de permis de séjour auprès de la sous-direction de l’</w:t>
      </w:r>
      <w:r w:rsidRPr="001E5A54">
        <w:rPr>
          <w:lang w:val="fr-FR"/>
        </w:rPr>
        <w:t xml:space="preserve">Immigration </w:t>
      </w:r>
      <w:r>
        <w:rPr>
          <w:lang w:val="fr-FR"/>
        </w:rPr>
        <w:t xml:space="preserve">à </w:t>
      </w:r>
      <w:r w:rsidRPr="001E5A54">
        <w:rPr>
          <w:lang w:val="fr-FR"/>
        </w:rPr>
        <w:t>certain</w:t>
      </w:r>
      <w:r>
        <w:rPr>
          <w:lang w:val="fr-FR"/>
        </w:rPr>
        <w:t>es</w:t>
      </w:r>
      <w:r w:rsidRPr="001E5A54">
        <w:rPr>
          <w:lang w:val="fr-FR"/>
        </w:rPr>
        <w:t xml:space="preserve"> conditions. </w:t>
      </w:r>
      <w:r>
        <w:rPr>
          <w:lang w:val="fr-FR"/>
        </w:rPr>
        <w:t>Les demandeurs d’asile reçoivent un permis de séjour valable un an</w:t>
      </w:r>
      <w:r w:rsidRPr="001E5A54">
        <w:rPr>
          <w:lang w:val="fr-FR"/>
        </w:rPr>
        <w:t xml:space="preserve">, </w:t>
      </w:r>
      <w:r>
        <w:rPr>
          <w:lang w:val="fr-FR"/>
        </w:rPr>
        <w:t>les réfugiés un permis de séjour valable deux ans</w:t>
      </w:r>
      <w:r w:rsidRPr="001E5A54">
        <w:rPr>
          <w:lang w:val="fr-FR"/>
        </w:rPr>
        <w:t>.</w:t>
      </w:r>
    </w:p>
    <w:p w14:paraId="0DECBAF3" w14:textId="77777777" w:rsidR="008B112C" w:rsidRPr="001E5A54" w:rsidRDefault="008B112C" w:rsidP="0064511F">
      <w:pPr>
        <w:pStyle w:val="SingleTxtG"/>
        <w:rPr>
          <w:lang w:val="fr-FR"/>
        </w:rPr>
      </w:pPr>
      <w:r w:rsidRPr="001E5A54">
        <w:rPr>
          <w:lang w:val="fr-FR"/>
        </w:rPr>
        <w:t>60.</w:t>
      </w:r>
      <w:r w:rsidRPr="001E5A54">
        <w:rPr>
          <w:lang w:val="fr-FR"/>
        </w:rPr>
        <w:tab/>
      </w:r>
      <w:r>
        <w:rPr>
          <w:lang w:val="fr-FR"/>
        </w:rPr>
        <w:t>Le tableau ci-dessous indique le nombre des réfugiés/demandeurs d’asile ayant fait une demande de permis de séjour</w:t>
      </w:r>
      <w:r w:rsidRPr="001E5A54">
        <w:rPr>
          <w:lang w:val="fr-FR"/>
        </w:rPr>
        <w:t>.</w:t>
      </w:r>
    </w:p>
    <w:tbl>
      <w:tblPr>
        <w:tblW w:w="7370" w:type="dxa"/>
        <w:tblInd w:w="1134" w:type="dxa"/>
        <w:tblLayout w:type="fixed"/>
        <w:tblCellMar>
          <w:left w:w="0" w:type="dxa"/>
          <w:right w:w="0" w:type="dxa"/>
        </w:tblCellMar>
        <w:tblLook w:val="0600" w:firstRow="0" w:lastRow="0" w:firstColumn="0" w:lastColumn="0" w:noHBand="1" w:noVBand="1"/>
      </w:tblPr>
      <w:tblGrid>
        <w:gridCol w:w="1233"/>
        <w:gridCol w:w="2666"/>
        <w:gridCol w:w="2272"/>
        <w:gridCol w:w="1199"/>
      </w:tblGrid>
      <w:tr w:rsidR="0064511F" w:rsidRPr="0064511F" w14:paraId="5D12597E" w14:textId="77777777" w:rsidTr="0064511F">
        <w:trPr>
          <w:tblHeader/>
        </w:trPr>
        <w:tc>
          <w:tcPr>
            <w:tcW w:w="123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DCCA56A" w14:textId="77777777" w:rsidR="008B112C" w:rsidRPr="0064511F" w:rsidRDefault="008B112C" w:rsidP="0064511F">
            <w:pPr>
              <w:suppressAutoHyphens w:val="0"/>
              <w:spacing w:before="80" w:after="80" w:line="200" w:lineRule="exact"/>
              <w:rPr>
                <w:i/>
                <w:sz w:val="16"/>
                <w:lang w:val="fr-FR"/>
              </w:rPr>
            </w:pPr>
            <w:r w:rsidRPr="0064511F">
              <w:rPr>
                <w:i/>
                <w:sz w:val="16"/>
                <w:lang w:val="fr-FR"/>
              </w:rPr>
              <w:t xml:space="preserve">Année </w:t>
            </w:r>
          </w:p>
        </w:tc>
        <w:tc>
          <w:tcPr>
            <w:tcW w:w="266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EF2A2A2" w14:textId="77777777" w:rsidR="008B112C" w:rsidRPr="0064511F" w:rsidRDefault="008B112C" w:rsidP="0064511F">
            <w:pPr>
              <w:suppressAutoHyphens w:val="0"/>
              <w:spacing w:before="80" w:after="80" w:line="200" w:lineRule="exact"/>
              <w:rPr>
                <w:i/>
                <w:sz w:val="16"/>
                <w:lang w:val="fr-FR"/>
              </w:rPr>
            </w:pPr>
            <w:r w:rsidRPr="0064511F">
              <w:rPr>
                <w:i/>
                <w:sz w:val="16"/>
                <w:lang w:val="fr-FR"/>
              </w:rPr>
              <w:t>Nationalité</w:t>
            </w:r>
          </w:p>
        </w:tc>
        <w:tc>
          <w:tcPr>
            <w:tcW w:w="22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D55F37E" w14:textId="77777777" w:rsidR="008B112C" w:rsidRPr="0064511F" w:rsidRDefault="008B112C" w:rsidP="0064511F">
            <w:pPr>
              <w:suppressAutoHyphens w:val="0"/>
              <w:spacing w:before="80" w:after="80" w:line="200" w:lineRule="exact"/>
              <w:jc w:val="right"/>
              <w:rPr>
                <w:i/>
                <w:sz w:val="16"/>
                <w:lang w:val="fr-FR"/>
              </w:rPr>
            </w:pPr>
            <w:r w:rsidRPr="0064511F">
              <w:rPr>
                <w:i/>
                <w:sz w:val="16"/>
                <w:lang w:val="fr-FR"/>
              </w:rPr>
              <w:t>Nombre de demandes</w:t>
            </w:r>
          </w:p>
        </w:tc>
        <w:tc>
          <w:tcPr>
            <w:tcW w:w="119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56B3663" w14:textId="77777777" w:rsidR="008B112C" w:rsidRPr="0064511F" w:rsidRDefault="008B112C" w:rsidP="0064511F">
            <w:pPr>
              <w:suppressAutoHyphens w:val="0"/>
              <w:spacing w:before="80" w:after="80" w:line="200" w:lineRule="exact"/>
              <w:jc w:val="right"/>
              <w:rPr>
                <w:i/>
                <w:sz w:val="16"/>
                <w:lang w:val="fr-FR"/>
              </w:rPr>
            </w:pPr>
            <w:r w:rsidRPr="0064511F">
              <w:rPr>
                <w:i/>
                <w:sz w:val="16"/>
                <w:lang w:val="fr-FR"/>
              </w:rPr>
              <w:t>Total</w:t>
            </w:r>
          </w:p>
        </w:tc>
      </w:tr>
      <w:tr w:rsidR="008B112C" w:rsidRPr="0064511F" w14:paraId="4DDBAA06" w14:textId="77777777" w:rsidTr="0064511F">
        <w:tc>
          <w:tcPr>
            <w:tcW w:w="1233" w:type="dxa"/>
            <w:vMerge w:val="restart"/>
            <w:shd w:val="clear" w:color="auto" w:fill="auto"/>
            <w:tcMar>
              <w:top w:w="0" w:type="dxa"/>
              <w:left w:w="0" w:type="dxa"/>
              <w:bottom w:w="0" w:type="dxa"/>
              <w:right w:w="0" w:type="dxa"/>
            </w:tcMar>
          </w:tcPr>
          <w:p w14:paraId="367F199C" w14:textId="77777777" w:rsidR="008B112C" w:rsidRPr="0064511F" w:rsidRDefault="008B112C" w:rsidP="0064511F">
            <w:pPr>
              <w:suppressAutoHyphens w:val="0"/>
              <w:spacing w:before="40" w:after="40" w:line="220" w:lineRule="exact"/>
              <w:rPr>
                <w:sz w:val="18"/>
                <w:lang w:val="fr-FR"/>
              </w:rPr>
            </w:pPr>
            <w:r w:rsidRPr="0064511F">
              <w:rPr>
                <w:sz w:val="18"/>
                <w:lang w:val="fr-FR"/>
              </w:rPr>
              <w:t>2020</w:t>
            </w:r>
          </w:p>
        </w:tc>
        <w:tc>
          <w:tcPr>
            <w:tcW w:w="2666" w:type="dxa"/>
            <w:shd w:val="clear" w:color="auto" w:fill="auto"/>
            <w:tcMar>
              <w:top w:w="0" w:type="dxa"/>
              <w:left w:w="0" w:type="dxa"/>
              <w:bottom w:w="0" w:type="dxa"/>
              <w:right w:w="0" w:type="dxa"/>
            </w:tcMar>
            <w:vAlign w:val="bottom"/>
          </w:tcPr>
          <w:p w14:paraId="4506410D" w14:textId="77777777" w:rsidR="008B112C" w:rsidRPr="0064511F" w:rsidRDefault="008B112C" w:rsidP="0064511F">
            <w:pPr>
              <w:suppressAutoHyphens w:val="0"/>
              <w:spacing w:before="40" w:after="40" w:line="220" w:lineRule="exact"/>
              <w:rPr>
                <w:sz w:val="18"/>
                <w:lang w:val="fr-FR"/>
              </w:rPr>
            </w:pPr>
            <w:r w:rsidRPr="0064511F">
              <w:rPr>
                <w:sz w:val="18"/>
                <w:lang w:val="fr-FR"/>
              </w:rPr>
              <w:t>Cubaine</w:t>
            </w:r>
          </w:p>
        </w:tc>
        <w:tc>
          <w:tcPr>
            <w:tcW w:w="2272" w:type="dxa"/>
            <w:shd w:val="clear" w:color="auto" w:fill="auto"/>
            <w:tcMar>
              <w:top w:w="0" w:type="dxa"/>
              <w:left w:w="0" w:type="dxa"/>
              <w:bottom w:w="0" w:type="dxa"/>
              <w:right w:w="0" w:type="dxa"/>
            </w:tcMar>
            <w:vAlign w:val="bottom"/>
          </w:tcPr>
          <w:p w14:paraId="1BFA5F39"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22</w:t>
            </w:r>
          </w:p>
        </w:tc>
        <w:tc>
          <w:tcPr>
            <w:tcW w:w="1199" w:type="dxa"/>
            <w:vMerge w:val="restart"/>
            <w:shd w:val="clear" w:color="auto" w:fill="auto"/>
            <w:tcMar>
              <w:top w:w="0" w:type="dxa"/>
              <w:left w:w="0" w:type="dxa"/>
              <w:bottom w:w="0" w:type="dxa"/>
              <w:right w:w="0" w:type="dxa"/>
            </w:tcMar>
            <w:vAlign w:val="bottom"/>
          </w:tcPr>
          <w:p w14:paraId="6F23DCD4"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25</w:t>
            </w:r>
          </w:p>
        </w:tc>
      </w:tr>
      <w:tr w:rsidR="008B112C" w:rsidRPr="0064511F" w14:paraId="30C8B9FB" w14:textId="77777777" w:rsidTr="0064511F">
        <w:tc>
          <w:tcPr>
            <w:tcW w:w="1233" w:type="dxa"/>
            <w:vMerge/>
            <w:shd w:val="clear" w:color="auto" w:fill="auto"/>
            <w:tcMar>
              <w:top w:w="0" w:type="dxa"/>
              <w:left w:w="0" w:type="dxa"/>
              <w:bottom w:w="0" w:type="dxa"/>
              <w:right w:w="0" w:type="dxa"/>
            </w:tcMar>
          </w:tcPr>
          <w:p w14:paraId="7F168F81" w14:textId="77777777" w:rsidR="008B112C" w:rsidRPr="0064511F" w:rsidRDefault="008B112C" w:rsidP="0064511F">
            <w:pPr>
              <w:suppressAutoHyphens w:val="0"/>
              <w:spacing w:before="40" w:after="40" w:line="220" w:lineRule="exact"/>
              <w:rPr>
                <w:sz w:val="18"/>
                <w:lang w:val="fr-FR"/>
              </w:rPr>
            </w:pPr>
          </w:p>
        </w:tc>
        <w:tc>
          <w:tcPr>
            <w:tcW w:w="2666" w:type="dxa"/>
            <w:shd w:val="clear" w:color="auto" w:fill="auto"/>
            <w:tcMar>
              <w:top w:w="0" w:type="dxa"/>
              <w:left w:w="0" w:type="dxa"/>
              <w:bottom w:w="0" w:type="dxa"/>
              <w:right w:w="0" w:type="dxa"/>
            </w:tcMar>
            <w:vAlign w:val="bottom"/>
          </w:tcPr>
          <w:p w14:paraId="1F8C3436" w14:textId="77777777" w:rsidR="008B112C" w:rsidRPr="0064511F" w:rsidRDefault="008B112C" w:rsidP="0064511F">
            <w:pPr>
              <w:suppressAutoHyphens w:val="0"/>
              <w:spacing w:before="40" w:after="40" w:line="220" w:lineRule="exact"/>
              <w:rPr>
                <w:sz w:val="18"/>
                <w:lang w:val="fr-FR"/>
              </w:rPr>
            </w:pPr>
            <w:r w:rsidRPr="0064511F">
              <w:rPr>
                <w:sz w:val="18"/>
                <w:lang w:val="fr-FR"/>
              </w:rPr>
              <w:t>Vénézuélienne</w:t>
            </w:r>
          </w:p>
        </w:tc>
        <w:tc>
          <w:tcPr>
            <w:tcW w:w="2272" w:type="dxa"/>
            <w:shd w:val="clear" w:color="auto" w:fill="auto"/>
            <w:tcMar>
              <w:top w:w="0" w:type="dxa"/>
              <w:left w:w="0" w:type="dxa"/>
              <w:bottom w:w="0" w:type="dxa"/>
              <w:right w:w="0" w:type="dxa"/>
            </w:tcMar>
            <w:vAlign w:val="bottom"/>
          </w:tcPr>
          <w:p w14:paraId="60BBC844"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3</w:t>
            </w:r>
          </w:p>
        </w:tc>
        <w:tc>
          <w:tcPr>
            <w:tcW w:w="1199" w:type="dxa"/>
            <w:vMerge/>
            <w:shd w:val="clear" w:color="auto" w:fill="auto"/>
            <w:tcMar>
              <w:top w:w="0" w:type="dxa"/>
              <w:left w:w="0" w:type="dxa"/>
              <w:bottom w:w="0" w:type="dxa"/>
              <w:right w:w="0" w:type="dxa"/>
            </w:tcMar>
            <w:vAlign w:val="bottom"/>
          </w:tcPr>
          <w:p w14:paraId="1EFED1F0" w14:textId="77777777" w:rsidR="008B112C" w:rsidRPr="0064511F" w:rsidRDefault="008B112C" w:rsidP="0064511F">
            <w:pPr>
              <w:suppressAutoHyphens w:val="0"/>
              <w:spacing w:before="40" w:after="40" w:line="220" w:lineRule="exact"/>
              <w:jc w:val="right"/>
              <w:rPr>
                <w:sz w:val="18"/>
                <w:lang w:val="fr-FR"/>
              </w:rPr>
            </w:pPr>
          </w:p>
        </w:tc>
      </w:tr>
      <w:tr w:rsidR="008B112C" w:rsidRPr="0064511F" w14:paraId="1CF6A848" w14:textId="77777777" w:rsidTr="0064511F">
        <w:tc>
          <w:tcPr>
            <w:tcW w:w="1233" w:type="dxa"/>
            <w:vMerge w:val="restart"/>
            <w:shd w:val="clear" w:color="auto" w:fill="auto"/>
            <w:tcMar>
              <w:top w:w="0" w:type="dxa"/>
              <w:left w:w="0" w:type="dxa"/>
              <w:bottom w:w="0" w:type="dxa"/>
              <w:right w:w="0" w:type="dxa"/>
            </w:tcMar>
          </w:tcPr>
          <w:p w14:paraId="1F93AB33" w14:textId="77777777" w:rsidR="008B112C" w:rsidRPr="0064511F" w:rsidRDefault="008B112C" w:rsidP="00D04CBD">
            <w:pPr>
              <w:keepNext/>
              <w:suppressAutoHyphens w:val="0"/>
              <w:spacing w:before="40" w:after="40" w:line="220" w:lineRule="exact"/>
              <w:rPr>
                <w:sz w:val="18"/>
                <w:lang w:val="fr-FR"/>
              </w:rPr>
            </w:pPr>
            <w:r w:rsidRPr="0064511F">
              <w:rPr>
                <w:sz w:val="18"/>
                <w:lang w:val="fr-FR"/>
              </w:rPr>
              <w:lastRenderedPageBreak/>
              <w:t>2021</w:t>
            </w:r>
          </w:p>
        </w:tc>
        <w:tc>
          <w:tcPr>
            <w:tcW w:w="2666" w:type="dxa"/>
            <w:shd w:val="clear" w:color="auto" w:fill="auto"/>
            <w:tcMar>
              <w:top w:w="0" w:type="dxa"/>
              <w:left w:w="0" w:type="dxa"/>
              <w:bottom w:w="0" w:type="dxa"/>
              <w:right w:w="0" w:type="dxa"/>
            </w:tcMar>
            <w:vAlign w:val="bottom"/>
          </w:tcPr>
          <w:p w14:paraId="7F1B9545" w14:textId="77777777" w:rsidR="008B112C" w:rsidRPr="0064511F" w:rsidRDefault="008B112C" w:rsidP="00D04CBD">
            <w:pPr>
              <w:keepNext/>
              <w:suppressAutoHyphens w:val="0"/>
              <w:spacing w:before="40" w:after="40" w:line="220" w:lineRule="exact"/>
              <w:rPr>
                <w:sz w:val="18"/>
                <w:lang w:val="fr-FR"/>
              </w:rPr>
            </w:pPr>
            <w:r w:rsidRPr="0064511F">
              <w:rPr>
                <w:sz w:val="18"/>
                <w:lang w:val="fr-FR"/>
              </w:rPr>
              <w:t>Colombienne</w:t>
            </w:r>
          </w:p>
        </w:tc>
        <w:tc>
          <w:tcPr>
            <w:tcW w:w="2272" w:type="dxa"/>
            <w:shd w:val="clear" w:color="auto" w:fill="auto"/>
            <w:tcMar>
              <w:top w:w="0" w:type="dxa"/>
              <w:left w:w="0" w:type="dxa"/>
              <w:bottom w:w="0" w:type="dxa"/>
              <w:right w:w="0" w:type="dxa"/>
            </w:tcMar>
            <w:vAlign w:val="bottom"/>
          </w:tcPr>
          <w:p w14:paraId="603A7EC9" w14:textId="77777777" w:rsidR="008B112C" w:rsidRPr="0064511F" w:rsidRDefault="008B112C" w:rsidP="00D04CBD">
            <w:pPr>
              <w:keepNext/>
              <w:suppressAutoHyphens w:val="0"/>
              <w:spacing w:before="40" w:after="40" w:line="220" w:lineRule="exact"/>
              <w:jc w:val="right"/>
              <w:rPr>
                <w:sz w:val="18"/>
                <w:lang w:val="fr-FR"/>
              </w:rPr>
            </w:pPr>
            <w:r w:rsidRPr="0064511F">
              <w:rPr>
                <w:sz w:val="18"/>
                <w:lang w:val="fr-FR"/>
              </w:rPr>
              <w:t>1</w:t>
            </w:r>
          </w:p>
        </w:tc>
        <w:tc>
          <w:tcPr>
            <w:tcW w:w="1199" w:type="dxa"/>
            <w:vMerge w:val="restart"/>
            <w:shd w:val="clear" w:color="auto" w:fill="auto"/>
            <w:tcMar>
              <w:top w:w="0" w:type="dxa"/>
              <w:left w:w="0" w:type="dxa"/>
              <w:bottom w:w="0" w:type="dxa"/>
              <w:right w:w="0" w:type="dxa"/>
            </w:tcMar>
            <w:vAlign w:val="bottom"/>
          </w:tcPr>
          <w:p w14:paraId="3F1ED5A3" w14:textId="77777777" w:rsidR="008B112C" w:rsidRPr="0064511F" w:rsidRDefault="008B112C" w:rsidP="00D04CBD">
            <w:pPr>
              <w:keepNext/>
              <w:suppressAutoHyphens w:val="0"/>
              <w:spacing w:before="40" w:after="40" w:line="220" w:lineRule="exact"/>
              <w:jc w:val="right"/>
              <w:rPr>
                <w:sz w:val="18"/>
                <w:lang w:val="fr-FR"/>
              </w:rPr>
            </w:pPr>
            <w:r w:rsidRPr="0064511F">
              <w:rPr>
                <w:sz w:val="18"/>
                <w:lang w:val="fr-FR"/>
              </w:rPr>
              <w:t>44</w:t>
            </w:r>
          </w:p>
        </w:tc>
      </w:tr>
      <w:tr w:rsidR="008B112C" w:rsidRPr="0064511F" w14:paraId="71D69AAF" w14:textId="77777777" w:rsidTr="0064511F">
        <w:tc>
          <w:tcPr>
            <w:tcW w:w="1233" w:type="dxa"/>
            <w:vMerge/>
            <w:shd w:val="clear" w:color="auto" w:fill="auto"/>
            <w:tcMar>
              <w:top w:w="0" w:type="dxa"/>
              <w:left w:w="0" w:type="dxa"/>
              <w:bottom w:w="0" w:type="dxa"/>
              <w:right w:w="0" w:type="dxa"/>
            </w:tcMar>
          </w:tcPr>
          <w:p w14:paraId="3DA2925F" w14:textId="77777777" w:rsidR="008B112C" w:rsidRPr="0064511F" w:rsidRDefault="008B112C" w:rsidP="00D04CBD">
            <w:pPr>
              <w:keepNext/>
              <w:suppressAutoHyphens w:val="0"/>
              <w:spacing w:before="40" w:after="40" w:line="220" w:lineRule="exact"/>
              <w:rPr>
                <w:sz w:val="18"/>
                <w:lang w:val="fr-FR"/>
              </w:rPr>
            </w:pPr>
          </w:p>
        </w:tc>
        <w:tc>
          <w:tcPr>
            <w:tcW w:w="2666" w:type="dxa"/>
            <w:shd w:val="clear" w:color="auto" w:fill="auto"/>
            <w:tcMar>
              <w:top w:w="0" w:type="dxa"/>
              <w:left w:w="0" w:type="dxa"/>
              <w:bottom w:w="0" w:type="dxa"/>
              <w:right w:w="0" w:type="dxa"/>
            </w:tcMar>
            <w:vAlign w:val="bottom"/>
          </w:tcPr>
          <w:p w14:paraId="20D6138A" w14:textId="77777777" w:rsidR="008B112C" w:rsidRPr="0064511F" w:rsidRDefault="008B112C" w:rsidP="00D04CBD">
            <w:pPr>
              <w:keepNext/>
              <w:suppressAutoHyphens w:val="0"/>
              <w:spacing w:before="40" w:after="40" w:line="220" w:lineRule="exact"/>
              <w:rPr>
                <w:sz w:val="18"/>
                <w:lang w:val="fr-FR"/>
              </w:rPr>
            </w:pPr>
            <w:r w:rsidRPr="0064511F">
              <w:rPr>
                <w:sz w:val="18"/>
                <w:lang w:val="fr-FR"/>
              </w:rPr>
              <w:t>Cubaine</w:t>
            </w:r>
          </w:p>
        </w:tc>
        <w:tc>
          <w:tcPr>
            <w:tcW w:w="2272" w:type="dxa"/>
            <w:shd w:val="clear" w:color="auto" w:fill="auto"/>
            <w:tcMar>
              <w:top w:w="0" w:type="dxa"/>
              <w:left w:w="0" w:type="dxa"/>
              <w:bottom w:w="0" w:type="dxa"/>
              <w:right w:w="0" w:type="dxa"/>
            </w:tcMar>
            <w:vAlign w:val="bottom"/>
          </w:tcPr>
          <w:p w14:paraId="4FB8647B" w14:textId="77777777" w:rsidR="008B112C" w:rsidRPr="0064511F" w:rsidRDefault="008B112C" w:rsidP="00D04CBD">
            <w:pPr>
              <w:keepNext/>
              <w:suppressAutoHyphens w:val="0"/>
              <w:spacing w:before="40" w:after="40" w:line="220" w:lineRule="exact"/>
              <w:jc w:val="right"/>
              <w:rPr>
                <w:sz w:val="18"/>
                <w:lang w:val="fr-FR"/>
              </w:rPr>
            </w:pPr>
            <w:r w:rsidRPr="0064511F">
              <w:rPr>
                <w:sz w:val="18"/>
                <w:lang w:val="fr-FR"/>
              </w:rPr>
              <w:t>39</w:t>
            </w:r>
          </w:p>
        </w:tc>
        <w:tc>
          <w:tcPr>
            <w:tcW w:w="1199" w:type="dxa"/>
            <w:vMerge/>
            <w:shd w:val="clear" w:color="auto" w:fill="auto"/>
            <w:tcMar>
              <w:top w:w="0" w:type="dxa"/>
              <w:left w:w="0" w:type="dxa"/>
              <w:bottom w:w="0" w:type="dxa"/>
              <w:right w:w="0" w:type="dxa"/>
            </w:tcMar>
            <w:vAlign w:val="bottom"/>
          </w:tcPr>
          <w:p w14:paraId="6FF3AA3B" w14:textId="77777777" w:rsidR="008B112C" w:rsidRPr="0064511F" w:rsidRDefault="008B112C" w:rsidP="00D04CBD">
            <w:pPr>
              <w:keepNext/>
              <w:suppressAutoHyphens w:val="0"/>
              <w:spacing w:before="40" w:after="40" w:line="220" w:lineRule="exact"/>
              <w:jc w:val="right"/>
              <w:rPr>
                <w:sz w:val="18"/>
                <w:lang w:val="fr-FR"/>
              </w:rPr>
            </w:pPr>
          </w:p>
        </w:tc>
      </w:tr>
      <w:tr w:rsidR="008B112C" w:rsidRPr="0064511F" w14:paraId="292AB52C" w14:textId="77777777" w:rsidTr="0064511F">
        <w:tc>
          <w:tcPr>
            <w:tcW w:w="1233" w:type="dxa"/>
            <w:vMerge/>
            <w:shd w:val="clear" w:color="auto" w:fill="auto"/>
            <w:tcMar>
              <w:top w:w="0" w:type="dxa"/>
              <w:left w:w="0" w:type="dxa"/>
              <w:bottom w:w="0" w:type="dxa"/>
              <w:right w:w="0" w:type="dxa"/>
            </w:tcMar>
          </w:tcPr>
          <w:p w14:paraId="50F91226" w14:textId="77777777" w:rsidR="008B112C" w:rsidRPr="0064511F" w:rsidRDefault="008B112C" w:rsidP="0064511F">
            <w:pPr>
              <w:suppressAutoHyphens w:val="0"/>
              <w:spacing w:before="40" w:after="40" w:line="220" w:lineRule="exact"/>
              <w:rPr>
                <w:sz w:val="18"/>
                <w:lang w:val="fr-FR"/>
              </w:rPr>
            </w:pPr>
          </w:p>
        </w:tc>
        <w:tc>
          <w:tcPr>
            <w:tcW w:w="2666" w:type="dxa"/>
            <w:shd w:val="clear" w:color="auto" w:fill="auto"/>
            <w:tcMar>
              <w:top w:w="0" w:type="dxa"/>
              <w:left w:w="0" w:type="dxa"/>
              <w:bottom w:w="0" w:type="dxa"/>
              <w:right w:w="0" w:type="dxa"/>
            </w:tcMar>
            <w:vAlign w:val="bottom"/>
          </w:tcPr>
          <w:p w14:paraId="7E3A2F44" w14:textId="77777777" w:rsidR="008B112C" w:rsidRPr="0064511F" w:rsidRDefault="008B112C" w:rsidP="0064511F">
            <w:pPr>
              <w:suppressAutoHyphens w:val="0"/>
              <w:spacing w:before="40" w:after="40" w:line="220" w:lineRule="exact"/>
              <w:rPr>
                <w:sz w:val="18"/>
                <w:lang w:val="fr-FR"/>
              </w:rPr>
            </w:pPr>
            <w:r w:rsidRPr="0064511F">
              <w:rPr>
                <w:sz w:val="18"/>
                <w:lang w:val="fr-FR"/>
              </w:rPr>
              <w:t>Vénézuélienne</w:t>
            </w:r>
          </w:p>
        </w:tc>
        <w:tc>
          <w:tcPr>
            <w:tcW w:w="2272" w:type="dxa"/>
            <w:shd w:val="clear" w:color="auto" w:fill="auto"/>
            <w:tcMar>
              <w:top w:w="0" w:type="dxa"/>
              <w:left w:w="0" w:type="dxa"/>
              <w:bottom w:w="0" w:type="dxa"/>
              <w:right w:w="0" w:type="dxa"/>
            </w:tcMar>
            <w:vAlign w:val="bottom"/>
          </w:tcPr>
          <w:p w14:paraId="19344063"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4</w:t>
            </w:r>
          </w:p>
        </w:tc>
        <w:tc>
          <w:tcPr>
            <w:tcW w:w="1199" w:type="dxa"/>
            <w:vMerge/>
            <w:shd w:val="clear" w:color="auto" w:fill="auto"/>
            <w:tcMar>
              <w:top w:w="0" w:type="dxa"/>
              <w:left w:w="0" w:type="dxa"/>
              <w:bottom w:w="0" w:type="dxa"/>
              <w:right w:w="0" w:type="dxa"/>
            </w:tcMar>
            <w:vAlign w:val="bottom"/>
          </w:tcPr>
          <w:p w14:paraId="0496D309" w14:textId="77777777" w:rsidR="008B112C" w:rsidRPr="0064511F" w:rsidRDefault="008B112C" w:rsidP="0064511F">
            <w:pPr>
              <w:suppressAutoHyphens w:val="0"/>
              <w:spacing w:before="40" w:after="40" w:line="220" w:lineRule="exact"/>
              <w:jc w:val="right"/>
              <w:rPr>
                <w:sz w:val="18"/>
                <w:lang w:val="fr-FR"/>
              </w:rPr>
            </w:pPr>
          </w:p>
        </w:tc>
      </w:tr>
      <w:tr w:rsidR="008B112C" w:rsidRPr="0064511F" w14:paraId="604D980D" w14:textId="77777777" w:rsidTr="0064511F">
        <w:tc>
          <w:tcPr>
            <w:tcW w:w="1233" w:type="dxa"/>
            <w:vMerge w:val="restart"/>
            <w:shd w:val="clear" w:color="auto" w:fill="auto"/>
            <w:tcMar>
              <w:top w:w="0" w:type="dxa"/>
              <w:left w:w="0" w:type="dxa"/>
              <w:bottom w:w="0" w:type="dxa"/>
              <w:right w:w="0" w:type="dxa"/>
            </w:tcMar>
          </w:tcPr>
          <w:p w14:paraId="66751599" w14:textId="77777777" w:rsidR="008B112C" w:rsidRPr="0064511F" w:rsidRDefault="008B112C" w:rsidP="0064511F">
            <w:pPr>
              <w:suppressAutoHyphens w:val="0"/>
              <w:spacing w:before="40" w:after="40" w:line="220" w:lineRule="exact"/>
              <w:rPr>
                <w:sz w:val="18"/>
                <w:lang w:val="fr-FR"/>
              </w:rPr>
            </w:pPr>
            <w:r w:rsidRPr="0064511F">
              <w:rPr>
                <w:sz w:val="18"/>
                <w:lang w:val="fr-FR"/>
              </w:rPr>
              <w:t>2022</w:t>
            </w:r>
          </w:p>
        </w:tc>
        <w:tc>
          <w:tcPr>
            <w:tcW w:w="2666" w:type="dxa"/>
            <w:shd w:val="clear" w:color="auto" w:fill="auto"/>
            <w:tcMar>
              <w:top w:w="0" w:type="dxa"/>
              <w:left w:w="0" w:type="dxa"/>
              <w:bottom w:w="0" w:type="dxa"/>
              <w:right w:w="0" w:type="dxa"/>
            </w:tcMar>
            <w:vAlign w:val="bottom"/>
          </w:tcPr>
          <w:p w14:paraId="34CA8CC3" w14:textId="77777777" w:rsidR="008B112C" w:rsidRPr="0064511F" w:rsidRDefault="008B112C" w:rsidP="0064511F">
            <w:pPr>
              <w:suppressAutoHyphens w:val="0"/>
              <w:spacing w:before="40" w:after="40" w:line="220" w:lineRule="exact"/>
              <w:rPr>
                <w:sz w:val="18"/>
                <w:lang w:val="fr-FR"/>
              </w:rPr>
            </w:pPr>
            <w:r w:rsidRPr="0064511F">
              <w:rPr>
                <w:sz w:val="18"/>
                <w:lang w:val="fr-FR"/>
              </w:rPr>
              <w:t xml:space="preserve">Cubaine </w:t>
            </w:r>
          </w:p>
        </w:tc>
        <w:tc>
          <w:tcPr>
            <w:tcW w:w="2272" w:type="dxa"/>
            <w:shd w:val="clear" w:color="auto" w:fill="auto"/>
            <w:tcMar>
              <w:top w:w="0" w:type="dxa"/>
              <w:left w:w="0" w:type="dxa"/>
              <w:bottom w:w="0" w:type="dxa"/>
              <w:right w:w="0" w:type="dxa"/>
            </w:tcMar>
            <w:vAlign w:val="bottom"/>
          </w:tcPr>
          <w:p w14:paraId="5986EA2F"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98</w:t>
            </w:r>
          </w:p>
        </w:tc>
        <w:tc>
          <w:tcPr>
            <w:tcW w:w="1199" w:type="dxa"/>
            <w:vMerge w:val="restart"/>
            <w:shd w:val="clear" w:color="auto" w:fill="auto"/>
            <w:tcMar>
              <w:top w:w="0" w:type="dxa"/>
              <w:left w:w="0" w:type="dxa"/>
              <w:bottom w:w="0" w:type="dxa"/>
              <w:right w:w="0" w:type="dxa"/>
            </w:tcMar>
            <w:vAlign w:val="bottom"/>
          </w:tcPr>
          <w:p w14:paraId="27D2E2A5"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107</w:t>
            </w:r>
          </w:p>
        </w:tc>
      </w:tr>
      <w:tr w:rsidR="008B112C" w:rsidRPr="0064511F" w14:paraId="7302AC08" w14:textId="77777777" w:rsidTr="0064511F">
        <w:tc>
          <w:tcPr>
            <w:tcW w:w="1233" w:type="dxa"/>
            <w:vMerge/>
            <w:shd w:val="clear" w:color="auto" w:fill="auto"/>
            <w:tcMar>
              <w:top w:w="0" w:type="dxa"/>
              <w:left w:w="0" w:type="dxa"/>
              <w:bottom w:w="0" w:type="dxa"/>
              <w:right w:w="0" w:type="dxa"/>
            </w:tcMar>
          </w:tcPr>
          <w:p w14:paraId="1BCF08D6" w14:textId="77777777" w:rsidR="008B112C" w:rsidRPr="0064511F" w:rsidRDefault="008B112C" w:rsidP="0064511F">
            <w:pPr>
              <w:suppressAutoHyphens w:val="0"/>
              <w:spacing w:before="40" w:after="40" w:line="220" w:lineRule="exact"/>
              <w:rPr>
                <w:sz w:val="18"/>
                <w:lang w:val="fr-FR"/>
              </w:rPr>
            </w:pPr>
          </w:p>
        </w:tc>
        <w:tc>
          <w:tcPr>
            <w:tcW w:w="2666" w:type="dxa"/>
            <w:shd w:val="clear" w:color="auto" w:fill="auto"/>
            <w:tcMar>
              <w:top w:w="0" w:type="dxa"/>
              <w:left w:w="0" w:type="dxa"/>
              <w:bottom w:w="0" w:type="dxa"/>
              <w:right w:w="0" w:type="dxa"/>
            </w:tcMar>
            <w:vAlign w:val="bottom"/>
          </w:tcPr>
          <w:p w14:paraId="7092B29C" w14:textId="77777777" w:rsidR="008B112C" w:rsidRPr="0064511F" w:rsidRDefault="008B112C" w:rsidP="0064511F">
            <w:pPr>
              <w:suppressAutoHyphens w:val="0"/>
              <w:spacing w:before="40" w:after="40" w:line="220" w:lineRule="exact"/>
              <w:rPr>
                <w:sz w:val="18"/>
                <w:lang w:val="fr-FR"/>
              </w:rPr>
            </w:pPr>
            <w:r w:rsidRPr="0064511F">
              <w:rPr>
                <w:sz w:val="18"/>
                <w:lang w:val="fr-FR"/>
              </w:rPr>
              <w:t>Nigériane</w:t>
            </w:r>
          </w:p>
        </w:tc>
        <w:tc>
          <w:tcPr>
            <w:tcW w:w="2272" w:type="dxa"/>
            <w:shd w:val="clear" w:color="auto" w:fill="auto"/>
            <w:tcMar>
              <w:top w:w="0" w:type="dxa"/>
              <w:left w:w="0" w:type="dxa"/>
              <w:bottom w:w="0" w:type="dxa"/>
              <w:right w:w="0" w:type="dxa"/>
            </w:tcMar>
            <w:vAlign w:val="bottom"/>
          </w:tcPr>
          <w:p w14:paraId="46DB05B4"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1199" w:type="dxa"/>
            <w:vMerge/>
            <w:shd w:val="clear" w:color="auto" w:fill="auto"/>
            <w:tcMar>
              <w:top w:w="0" w:type="dxa"/>
              <w:left w:w="0" w:type="dxa"/>
              <w:bottom w:w="0" w:type="dxa"/>
              <w:right w:w="0" w:type="dxa"/>
            </w:tcMar>
            <w:vAlign w:val="bottom"/>
          </w:tcPr>
          <w:p w14:paraId="5B76AE1E" w14:textId="77777777" w:rsidR="008B112C" w:rsidRPr="0064511F" w:rsidRDefault="008B112C" w:rsidP="0064511F">
            <w:pPr>
              <w:suppressAutoHyphens w:val="0"/>
              <w:spacing w:before="40" w:after="40" w:line="220" w:lineRule="exact"/>
              <w:jc w:val="right"/>
              <w:rPr>
                <w:sz w:val="18"/>
                <w:lang w:val="fr-FR"/>
              </w:rPr>
            </w:pPr>
          </w:p>
        </w:tc>
      </w:tr>
      <w:tr w:rsidR="008B112C" w:rsidRPr="0064511F" w14:paraId="507F6699" w14:textId="77777777" w:rsidTr="0064511F">
        <w:tc>
          <w:tcPr>
            <w:tcW w:w="1233" w:type="dxa"/>
            <w:vMerge/>
            <w:shd w:val="clear" w:color="auto" w:fill="auto"/>
            <w:tcMar>
              <w:top w:w="0" w:type="dxa"/>
              <w:left w:w="0" w:type="dxa"/>
              <w:bottom w:w="0" w:type="dxa"/>
              <w:right w:w="0" w:type="dxa"/>
            </w:tcMar>
          </w:tcPr>
          <w:p w14:paraId="488EA7C4" w14:textId="77777777" w:rsidR="008B112C" w:rsidRPr="0064511F" w:rsidRDefault="008B112C" w:rsidP="0064511F">
            <w:pPr>
              <w:suppressAutoHyphens w:val="0"/>
              <w:spacing w:before="40" w:after="40" w:line="220" w:lineRule="exact"/>
              <w:rPr>
                <w:sz w:val="18"/>
                <w:lang w:val="fr-FR"/>
              </w:rPr>
            </w:pPr>
          </w:p>
        </w:tc>
        <w:tc>
          <w:tcPr>
            <w:tcW w:w="2666" w:type="dxa"/>
            <w:shd w:val="clear" w:color="auto" w:fill="auto"/>
            <w:tcMar>
              <w:top w:w="0" w:type="dxa"/>
              <w:left w:w="0" w:type="dxa"/>
              <w:bottom w:w="0" w:type="dxa"/>
              <w:right w:w="0" w:type="dxa"/>
            </w:tcMar>
            <w:vAlign w:val="bottom"/>
          </w:tcPr>
          <w:p w14:paraId="23C6E398" w14:textId="77777777" w:rsidR="008B112C" w:rsidRPr="0064511F" w:rsidRDefault="008B112C" w:rsidP="0064511F">
            <w:pPr>
              <w:suppressAutoHyphens w:val="0"/>
              <w:spacing w:before="40" w:after="40" w:line="220" w:lineRule="exact"/>
              <w:rPr>
                <w:sz w:val="18"/>
                <w:lang w:val="fr-FR"/>
              </w:rPr>
            </w:pPr>
            <w:r w:rsidRPr="0064511F">
              <w:rPr>
                <w:sz w:val="18"/>
                <w:lang w:val="fr-FR"/>
              </w:rPr>
              <w:t>Roumaine</w:t>
            </w:r>
          </w:p>
        </w:tc>
        <w:tc>
          <w:tcPr>
            <w:tcW w:w="2272" w:type="dxa"/>
            <w:shd w:val="clear" w:color="auto" w:fill="auto"/>
            <w:tcMar>
              <w:top w:w="0" w:type="dxa"/>
              <w:left w:w="0" w:type="dxa"/>
              <w:bottom w:w="0" w:type="dxa"/>
              <w:right w:w="0" w:type="dxa"/>
            </w:tcMar>
            <w:vAlign w:val="bottom"/>
          </w:tcPr>
          <w:p w14:paraId="20160C72"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1199" w:type="dxa"/>
            <w:vMerge/>
            <w:shd w:val="clear" w:color="auto" w:fill="auto"/>
            <w:tcMar>
              <w:top w:w="0" w:type="dxa"/>
              <w:left w:w="0" w:type="dxa"/>
              <w:bottom w:w="0" w:type="dxa"/>
              <w:right w:w="0" w:type="dxa"/>
            </w:tcMar>
            <w:vAlign w:val="bottom"/>
          </w:tcPr>
          <w:p w14:paraId="08E83D2C" w14:textId="77777777" w:rsidR="008B112C" w:rsidRPr="0064511F" w:rsidRDefault="008B112C" w:rsidP="0064511F">
            <w:pPr>
              <w:suppressAutoHyphens w:val="0"/>
              <w:spacing w:before="40" w:after="40" w:line="220" w:lineRule="exact"/>
              <w:jc w:val="right"/>
              <w:rPr>
                <w:sz w:val="18"/>
                <w:lang w:val="fr-FR"/>
              </w:rPr>
            </w:pPr>
          </w:p>
        </w:tc>
      </w:tr>
      <w:tr w:rsidR="008B112C" w:rsidRPr="0064511F" w14:paraId="492F148E" w14:textId="77777777" w:rsidTr="0064511F">
        <w:tc>
          <w:tcPr>
            <w:tcW w:w="1233" w:type="dxa"/>
            <w:vMerge/>
            <w:shd w:val="clear" w:color="auto" w:fill="auto"/>
            <w:tcMar>
              <w:top w:w="0" w:type="dxa"/>
              <w:left w:w="0" w:type="dxa"/>
              <w:bottom w:w="0" w:type="dxa"/>
              <w:right w:w="0" w:type="dxa"/>
            </w:tcMar>
          </w:tcPr>
          <w:p w14:paraId="428FDC77" w14:textId="77777777" w:rsidR="008B112C" w:rsidRPr="0064511F" w:rsidRDefault="008B112C" w:rsidP="0064511F">
            <w:pPr>
              <w:suppressAutoHyphens w:val="0"/>
              <w:spacing w:before="40" w:after="40" w:line="220" w:lineRule="exact"/>
              <w:rPr>
                <w:sz w:val="18"/>
                <w:lang w:val="fr-FR"/>
              </w:rPr>
            </w:pPr>
          </w:p>
        </w:tc>
        <w:tc>
          <w:tcPr>
            <w:tcW w:w="2666" w:type="dxa"/>
            <w:shd w:val="clear" w:color="auto" w:fill="auto"/>
            <w:tcMar>
              <w:top w:w="0" w:type="dxa"/>
              <w:left w:w="0" w:type="dxa"/>
              <w:bottom w:w="0" w:type="dxa"/>
              <w:right w:w="0" w:type="dxa"/>
            </w:tcMar>
            <w:vAlign w:val="bottom"/>
          </w:tcPr>
          <w:p w14:paraId="240995C0" w14:textId="77777777" w:rsidR="008B112C" w:rsidRPr="0064511F" w:rsidRDefault="008B112C" w:rsidP="0064511F">
            <w:pPr>
              <w:suppressAutoHyphens w:val="0"/>
              <w:spacing w:before="40" w:after="40" w:line="220" w:lineRule="exact"/>
              <w:rPr>
                <w:sz w:val="18"/>
                <w:lang w:val="fr-FR"/>
              </w:rPr>
            </w:pPr>
            <w:r w:rsidRPr="0064511F">
              <w:rPr>
                <w:sz w:val="18"/>
                <w:lang w:val="fr-FR"/>
              </w:rPr>
              <w:t xml:space="preserve">Vénézuélienne </w:t>
            </w:r>
          </w:p>
        </w:tc>
        <w:tc>
          <w:tcPr>
            <w:tcW w:w="2272" w:type="dxa"/>
            <w:shd w:val="clear" w:color="auto" w:fill="auto"/>
            <w:tcMar>
              <w:top w:w="0" w:type="dxa"/>
              <w:left w:w="0" w:type="dxa"/>
              <w:bottom w:w="0" w:type="dxa"/>
              <w:right w:w="0" w:type="dxa"/>
            </w:tcMar>
            <w:vAlign w:val="bottom"/>
          </w:tcPr>
          <w:p w14:paraId="1EC2BC65"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7</w:t>
            </w:r>
          </w:p>
        </w:tc>
        <w:tc>
          <w:tcPr>
            <w:tcW w:w="1199" w:type="dxa"/>
            <w:vMerge/>
            <w:shd w:val="clear" w:color="auto" w:fill="auto"/>
            <w:tcMar>
              <w:top w:w="0" w:type="dxa"/>
              <w:left w:w="0" w:type="dxa"/>
              <w:bottom w:w="0" w:type="dxa"/>
              <w:right w:w="0" w:type="dxa"/>
            </w:tcMar>
            <w:vAlign w:val="bottom"/>
          </w:tcPr>
          <w:p w14:paraId="2FC239C5" w14:textId="77777777" w:rsidR="008B112C" w:rsidRPr="0064511F" w:rsidRDefault="008B112C" w:rsidP="0064511F">
            <w:pPr>
              <w:suppressAutoHyphens w:val="0"/>
              <w:spacing w:before="40" w:after="40" w:line="220" w:lineRule="exact"/>
              <w:jc w:val="right"/>
              <w:rPr>
                <w:sz w:val="18"/>
                <w:lang w:val="fr-FR"/>
              </w:rPr>
            </w:pPr>
          </w:p>
        </w:tc>
      </w:tr>
      <w:tr w:rsidR="008B112C" w:rsidRPr="0064511F" w14:paraId="086ABF1A" w14:textId="77777777" w:rsidTr="0064511F">
        <w:tc>
          <w:tcPr>
            <w:tcW w:w="1233" w:type="dxa"/>
            <w:vMerge w:val="restart"/>
            <w:shd w:val="clear" w:color="auto" w:fill="auto"/>
            <w:tcMar>
              <w:top w:w="0" w:type="dxa"/>
              <w:left w:w="0" w:type="dxa"/>
              <w:bottom w:w="0" w:type="dxa"/>
              <w:right w:w="0" w:type="dxa"/>
            </w:tcMar>
          </w:tcPr>
          <w:p w14:paraId="2E346B32" w14:textId="77777777" w:rsidR="008B112C" w:rsidRPr="0064511F" w:rsidRDefault="008B112C" w:rsidP="0064511F">
            <w:pPr>
              <w:suppressAutoHyphens w:val="0"/>
              <w:spacing w:before="40" w:after="40" w:line="220" w:lineRule="exact"/>
              <w:rPr>
                <w:sz w:val="18"/>
                <w:lang w:val="fr-FR"/>
              </w:rPr>
            </w:pPr>
            <w:r w:rsidRPr="0064511F">
              <w:rPr>
                <w:sz w:val="18"/>
                <w:lang w:val="fr-FR"/>
              </w:rPr>
              <w:t>2023</w:t>
            </w:r>
          </w:p>
        </w:tc>
        <w:tc>
          <w:tcPr>
            <w:tcW w:w="2666" w:type="dxa"/>
            <w:shd w:val="clear" w:color="auto" w:fill="auto"/>
            <w:tcMar>
              <w:top w:w="0" w:type="dxa"/>
              <w:left w:w="0" w:type="dxa"/>
              <w:bottom w:w="0" w:type="dxa"/>
              <w:right w:w="0" w:type="dxa"/>
            </w:tcMar>
            <w:vAlign w:val="bottom"/>
          </w:tcPr>
          <w:p w14:paraId="2C012E50" w14:textId="77777777" w:rsidR="008B112C" w:rsidRPr="0064511F" w:rsidRDefault="008B112C" w:rsidP="0064511F">
            <w:pPr>
              <w:suppressAutoHyphens w:val="0"/>
              <w:spacing w:before="40" w:after="40" w:line="220" w:lineRule="exact"/>
              <w:rPr>
                <w:sz w:val="18"/>
                <w:lang w:val="fr-FR"/>
              </w:rPr>
            </w:pPr>
            <w:r w:rsidRPr="0064511F">
              <w:rPr>
                <w:sz w:val="18"/>
                <w:lang w:val="fr-FR"/>
              </w:rPr>
              <w:t>Cubaine</w:t>
            </w:r>
          </w:p>
        </w:tc>
        <w:tc>
          <w:tcPr>
            <w:tcW w:w="2272" w:type="dxa"/>
            <w:shd w:val="clear" w:color="auto" w:fill="auto"/>
            <w:tcMar>
              <w:top w:w="0" w:type="dxa"/>
              <w:left w:w="0" w:type="dxa"/>
              <w:bottom w:w="0" w:type="dxa"/>
              <w:right w:w="0" w:type="dxa"/>
            </w:tcMar>
            <w:vAlign w:val="bottom"/>
          </w:tcPr>
          <w:p w14:paraId="445A8209"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87</w:t>
            </w:r>
          </w:p>
        </w:tc>
        <w:tc>
          <w:tcPr>
            <w:tcW w:w="1199" w:type="dxa"/>
            <w:vMerge w:val="restart"/>
            <w:shd w:val="clear" w:color="auto" w:fill="auto"/>
            <w:tcMar>
              <w:top w:w="0" w:type="dxa"/>
              <w:left w:w="0" w:type="dxa"/>
              <w:bottom w:w="0" w:type="dxa"/>
              <w:right w:w="0" w:type="dxa"/>
            </w:tcMar>
            <w:vAlign w:val="bottom"/>
          </w:tcPr>
          <w:p w14:paraId="5F3B7E57"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95</w:t>
            </w:r>
          </w:p>
        </w:tc>
      </w:tr>
      <w:tr w:rsidR="008B112C" w:rsidRPr="0064511F" w14:paraId="58EA8BCD" w14:textId="77777777" w:rsidTr="0064511F">
        <w:tc>
          <w:tcPr>
            <w:tcW w:w="1233" w:type="dxa"/>
            <w:vMerge/>
            <w:shd w:val="clear" w:color="auto" w:fill="auto"/>
            <w:tcMar>
              <w:top w:w="0" w:type="dxa"/>
              <w:left w:w="0" w:type="dxa"/>
              <w:bottom w:w="0" w:type="dxa"/>
              <w:right w:w="0" w:type="dxa"/>
            </w:tcMar>
          </w:tcPr>
          <w:p w14:paraId="023206B7" w14:textId="77777777" w:rsidR="008B112C" w:rsidRPr="0064511F" w:rsidRDefault="008B112C" w:rsidP="0064511F">
            <w:pPr>
              <w:suppressAutoHyphens w:val="0"/>
              <w:spacing w:before="40" w:after="40" w:line="220" w:lineRule="exact"/>
              <w:rPr>
                <w:sz w:val="18"/>
                <w:lang w:val="fr-FR"/>
              </w:rPr>
            </w:pPr>
          </w:p>
        </w:tc>
        <w:tc>
          <w:tcPr>
            <w:tcW w:w="2666" w:type="dxa"/>
            <w:shd w:val="clear" w:color="auto" w:fill="auto"/>
            <w:tcMar>
              <w:top w:w="0" w:type="dxa"/>
              <w:left w:w="0" w:type="dxa"/>
              <w:bottom w:w="0" w:type="dxa"/>
              <w:right w:w="0" w:type="dxa"/>
            </w:tcMar>
            <w:vAlign w:val="bottom"/>
          </w:tcPr>
          <w:p w14:paraId="54384BC8" w14:textId="77777777" w:rsidR="008B112C" w:rsidRPr="0064511F" w:rsidRDefault="008B112C" w:rsidP="0064511F">
            <w:pPr>
              <w:suppressAutoHyphens w:val="0"/>
              <w:spacing w:before="40" w:after="40" w:line="220" w:lineRule="exact"/>
              <w:rPr>
                <w:sz w:val="18"/>
                <w:lang w:val="fr-FR"/>
              </w:rPr>
            </w:pPr>
            <w:r w:rsidRPr="0064511F">
              <w:rPr>
                <w:sz w:val="18"/>
                <w:lang w:val="fr-FR"/>
              </w:rPr>
              <w:t>Haïtienne</w:t>
            </w:r>
          </w:p>
        </w:tc>
        <w:tc>
          <w:tcPr>
            <w:tcW w:w="2272" w:type="dxa"/>
            <w:shd w:val="clear" w:color="auto" w:fill="auto"/>
            <w:tcMar>
              <w:top w:w="0" w:type="dxa"/>
              <w:left w:w="0" w:type="dxa"/>
              <w:bottom w:w="0" w:type="dxa"/>
              <w:right w:w="0" w:type="dxa"/>
            </w:tcMar>
            <w:vAlign w:val="bottom"/>
          </w:tcPr>
          <w:p w14:paraId="0EC0256F"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3</w:t>
            </w:r>
          </w:p>
        </w:tc>
        <w:tc>
          <w:tcPr>
            <w:tcW w:w="1199" w:type="dxa"/>
            <w:vMerge/>
            <w:shd w:val="clear" w:color="auto" w:fill="auto"/>
            <w:tcMar>
              <w:top w:w="0" w:type="dxa"/>
              <w:left w:w="0" w:type="dxa"/>
              <w:bottom w:w="0" w:type="dxa"/>
              <w:right w:w="0" w:type="dxa"/>
            </w:tcMar>
            <w:vAlign w:val="bottom"/>
          </w:tcPr>
          <w:p w14:paraId="7C68BB68" w14:textId="77777777" w:rsidR="008B112C" w:rsidRPr="0064511F" w:rsidRDefault="008B112C" w:rsidP="0064511F">
            <w:pPr>
              <w:suppressAutoHyphens w:val="0"/>
              <w:spacing w:before="40" w:after="40" w:line="220" w:lineRule="exact"/>
              <w:jc w:val="right"/>
              <w:rPr>
                <w:sz w:val="18"/>
                <w:lang w:val="fr-FR"/>
              </w:rPr>
            </w:pPr>
          </w:p>
        </w:tc>
      </w:tr>
      <w:tr w:rsidR="008B112C" w:rsidRPr="0064511F" w14:paraId="11059987" w14:textId="77777777" w:rsidTr="0064511F">
        <w:tc>
          <w:tcPr>
            <w:tcW w:w="1233" w:type="dxa"/>
            <w:vMerge/>
            <w:shd w:val="clear" w:color="auto" w:fill="auto"/>
            <w:tcMar>
              <w:top w:w="0" w:type="dxa"/>
              <w:left w:w="0" w:type="dxa"/>
              <w:bottom w:w="0" w:type="dxa"/>
              <w:right w:w="0" w:type="dxa"/>
            </w:tcMar>
          </w:tcPr>
          <w:p w14:paraId="39021D9A" w14:textId="77777777" w:rsidR="008B112C" w:rsidRPr="0064511F" w:rsidRDefault="008B112C" w:rsidP="0064511F">
            <w:pPr>
              <w:suppressAutoHyphens w:val="0"/>
              <w:spacing w:before="40" w:after="40" w:line="220" w:lineRule="exact"/>
              <w:rPr>
                <w:sz w:val="18"/>
                <w:lang w:val="fr-FR"/>
              </w:rPr>
            </w:pPr>
          </w:p>
        </w:tc>
        <w:tc>
          <w:tcPr>
            <w:tcW w:w="2666" w:type="dxa"/>
            <w:shd w:val="clear" w:color="auto" w:fill="auto"/>
            <w:tcMar>
              <w:top w:w="0" w:type="dxa"/>
              <w:left w:w="0" w:type="dxa"/>
              <w:bottom w:w="0" w:type="dxa"/>
              <w:right w:w="0" w:type="dxa"/>
            </w:tcMar>
            <w:vAlign w:val="bottom"/>
          </w:tcPr>
          <w:p w14:paraId="21366687" w14:textId="77777777" w:rsidR="008B112C" w:rsidRPr="0064511F" w:rsidRDefault="008B112C" w:rsidP="0064511F">
            <w:pPr>
              <w:suppressAutoHyphens w:val="0"/>
              <w:spacing w:before="40" w:after="40" w:line="220" w:lineRule="exact"/>
              <w:rPr>
                <w:sz w:val="18"/>
                <w:lang w:val="fr-FR"/>
              </w:rPr>
            </w:pPr>
            <w:r w:rsidRPr="0064511F">
              <w:rPr>
                <w:sz w:val="18"/>
                <w:lang w:val="fr-FR"/>
              </w:rPr>
              <w:t>Italienne</w:t>
            </w:r>
          </w:p>
        </w:tc>
        <w:tc>
          <w:tcPr>
            <w:tcW w:w="2272" w:type="dxa"/>
            <w:shd w:val="clear" w:color="auto" w:fill="auto"/>
            <w:tcMar>
              <w:top w:w="0" w:type="dxa"/>
              <w:left w:w="0" w:type="dxa"/>
              <w:bottom w:w="0" w:type="dxa"/>
              <w:right w:w="0" w:type="dxa"/>
            </w:tcMar>
            <w:vAlign w:val="bottom"/>
          </w:tcPr>
          <w:p w14:paraId="3F080AC1"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1</w:t>
            </w:r>
          </w:p>
        </w:tc>
        <w:tc>
          <w:tcPr>
            <w:tcW w:w="1199" w:type="dxa"/>
            <w:vMerge/>
            <w:shd w:val="clear" w:color="auto" w:fill="auto"/>
            <w:tcMar>
              <w:top w:w="0" w:type="dxa"/>
              <w:left w:w="0" w:type="dxa"/>
              <w:bottom w:w="0" w:type="dxa"/>
              <w:right w:w="0" w:type="dxa"/>
            </w:tcMar>
            <w:vAlign w:val="bottom"/>
          </w:tcPr>
          <w:p w14:paraId="3291736B" w14:textId="77777777" w:rsidR="008B112C" w:rsidRPr="0064511F" w:rsidRDefault="008B112C" w:rsidP="0064511F">
            <w:pPr>
              <w:suppressAutoHyphens w:val="0"/>
              <w:spacing w:before="40" w:after="40" w:line="220" w:lineRule="exact"/>
              <w:jc w:val="right"/>
              <w:rPr>
                <w:sz w:val="18"/>
                <w:lang w:val="fr-FR"/>
              </w:rPr>
            </w:pPr>
          </w:p>
        </w:tc>
      </w:tr>
      <w:tr w:rsidR="0064511F" w:rsidRPr="0064511F" w14:paraId="41A75DB5" w14:textId="77777777" w:rsidTr="0064511F">
        <w:tc>
          <w:tcPr>
            <w:tcW w:w="1233" w:type="dxa"/>
            <w:vMerge/>
            <w:tcBorders>
              <w:bottom w:val="single" w:sz="12" w:space="0" w:color="auto"/>
            </w:tcBorders>
            <w:shd w:val="clear" w:color="auto" w:fill="auto"/>
            <w:tcMar>
              <w:top w:w="0" w:type="dxa"/>
              <w:left w:w="0" w:type="dxa"/>
              <w:bottom w:w="0" w:type="dxa"/>
              <w:right w:w="0" w:type="dxa"/>
            </w:tcMar>
          </w:tcPr>
          <w:p w14:paraId="1EDF98BA" w14:textId="77777777" w:rsidR="008B112C" w:rsidRPr="0064511F" w:rsidRDefault="008B112C" w:rsidP="0064511F">
            <w:pPr>
              <w:suppressAutoHyphens w:val="0"/>
              <w:spacing w:before="40" w:after="40" w:line="220" w:lineRule="exact"/>
              <w:rPr>
                <w:sz w:val="18"/>
                <w:lang w:val="fr-FR"/>
              </w:rPr>
            </w:pPr>
          </w:p>
        </w:tc>
        <w:tc>
          <w:tcPr>
            <w:tcW w:w="2666" w:type="dxa"/>
            <w:tcBorders>
              <w:bottom w:val="single" w:sz="12" w:space="0" w:color="auto"/>
            </w:tcBorders>
            <w:shd w:val="clear" w:color="auto" w:fill="auto"/>
            <w:tcMar>
              <w:top w:w="0" w:type="dxa"/>
              <w:left w:w="0" w:type="dxa"/>
              <w:bottom w:w="0" w:type="dxa"/>
              <w:right w:w="0" w:type="dxa"/>
            </w:tcMar>
            <w:vAlign w:val="bottom"/>
          </w:tcPr>
          <w:p w14:paraId="02F2D265" w14:textId="77777777" w:rsidR="008B112C" w:rsidRPr="0064511F" w:rsidRDefault="008B112C" w:rsidP="0064511F">
            <w:pPr>
              <w:suppressAutoHyphens w:val="0"/>
              <w:spacing w:before="40" w:after="40" w:line="220" w:lineRule="exact"/>
              <w:rPr>
                <w:sz w:val="18"/>
                <w:lang w:val="fr-FR"/>
              </w:rPr>
            </w:pPr>
            <w:r w:rsidRPr="0064511F">
              <w:rPr>
                <w:sz w:val="18"/>
                <w:lang w:val="fr-FR"/>
              </w:rPr>
              <w:t xml:space="preserve">Vénézuélienne </w:t>
            </w:r>
          </w:p>
        </w:tc>
        <w:tc>
          <w:tcPr>
            <w:tcW w:w="2272" w:type="dxa"/>
            <w:tcBorders>
              <w:bottom w:val="single" w:sz="12" w:space="0" w:color="auto"/>
            </w:tcBorders>
            <w:shd w:val="clear" w:color="auto" w:fill="auto"/>
            <w:tcMar>
              <w:top w:w="0" w:type="dxa"/>
              <w:left w:w="0" w:type="dxa"/>
              <w:bottom w:w="0" w:type="dxa"/>
              <w:right w:w="0" w:type="dxa"/>
            </w:tcMar>
            <w:vAlign w:val="bottom"/>
          </w:tcPr>
          <w:p w14:paraId="387E105C" w14:textId="77777777" w:rsidR="008B112C" w:rsidRPr="0064511F" w:rsidRDefault="008B112C" w:rsidP="0064511F">
            <w:pPr>
              <w:suppressAutoHyphens w:val="0"/>
              <w:spacing w:before="40" w:after="40" w:line="220" w:lineRule="exact"/>
              <w:jc w:val="right"/>
              <w:rPr>
                <w:sz w:val="18"/>
                <w:lang w:val="fr-FR"/>
              </w:rPr>
            </w:pPr>
            <w:r w:rsidRPr="0064511F">
              <w:rPr>
                <w:sz w:val="18"/>
                <w:lang w:val="fr-FR"/>
              </w:rPr>
              <w:t>4</w:t>
            </w:r>
          </w:p>
        </w:tc>
        <w:tc>
          <w:tcPr>
            <w:tcW w:w="1199" w:type="dxa"/>
            <w:vMerge/>
            <w:tcBorders>
              <w:bottom w:val="single" w:sz="12" w:space="0" w:color="auto"/>
            </w:tcBorders>
            <w:shd w:val="clear" w:color="auto" w:fill="auto"/>
            <w:tcMar>
              <w:top w:w="0" w:type="dxa"/>
              <w:left w:w="0" w:type="dxa"/>
              <w:bottom w:w="0" w:type="dxa"/>
              <w:right w:w="0" w:type="dxa"/>
            </w:tcMar>
            <w:vAlign w:val="bottom"/>
          </w:tcPr>
          <w:p w14:paraId="57465E95" w14:textId="77777777" w:rsidR="008B112C" w:rsidRPr="0064511F" w:rsidRDefault="008B112C" w:rsidP="0064511F">
            <w:pPr>
              <w:suppressAutoHyphens w:val="0"/>
              <w:spacing w:before="40" w:after="40" w:line="220" w:lineRule="exact"/>
              <w:jc w:val="right"/>
              <w:rPr>
                <w:sz w:val="18"/>
                <w:lang w:val="fr-FR"/>
              </w:rPr>
            </w:pPr>
          </w:p>
        </w:tc>
      </w:tr>
    </w:tbl>
    <w:p w14:paraId="4CC2D1F4" w14:textId="68C75D12" w:rsidR="008B112C" w:rsidRPr="001E5A54" w:rsidRDefault="008B112C" w:rsidP="0064511F">
      <w:pPr>
        <w:pStyle w:val="SingleTxtG"/>
        <w:spacing w:before="240"/>
        <w:rPr>
          <w:lang w:val="fr-FR"/>
        </w:rPr>
      </w:pPr>
      <w:r>
        <w:rPr>
          <w:lang w:val="fr-FR"/>
        </w:rPr>
        <w:t>61.</w:t>
      </w:r>
      <w:r>
        <w:rPr>
          <w:lang w:val="fr-FR"/>
        </w:rPr>
        <w:tab/>
      </w:r>
      <w:r w:rsidRPr="001E5A54">
        <w:rPr>
          <w:lang w:val="fr-FR"/>
        </w:rPr>
        <w:t>a)</w:t>
      </w:r>
      <w:r w:rsidR="0064511F">
        <w:rPr>
          <w:lang w:val="fr-FR"/>
        </w:rPr>
        <w:t> </w:t>
      </w:r>
      <w:r>
        <w:rPr>
          <w:lang w:val="fr-FR"/>
        </w:rPr>
        <w:t>Les autorités compétentes ont déjà commencé à planifier la mise en place de ces systèmes et dispositions en établissant des comités</w:t>
      </w:r>
      <w:r w:rsidRPr="00996EB3">
        <w:rPr>
          <w:lang w:val="fr-FR"/>
        </w:rPr>
        <w:t xml:space="preserve"> </w:t>
      </w:r>
      <w:r>
        <w:rPr>
          <w:lang w:val="fr-FR"/>
        </w:rPr>
        <w:t>à cet effet</w:t>
      </w:r>
      <w:r w:rsidRPr="001E5A54">
        <w:rPr>
          <w:lang w:val="fr-FR"/>
        </w:rPr>
        <w:t>.</w:t>
      </w:r>
    </w:p>
    <w:p w14:paraId="68FD5860" w14:textId="17B9E4E5" w:rsidR="008B112C" w:rsidRPr="001E5A54" w:rsidRDefault="008B112C" w:rsidP="0064511F">
      <w:pPr>
        <w:pStyle w:val="SingleTxtG"/>
        <w:rPr>
          <w:lang w:val="fr-FR"/>
        </w:rPr>
      </w:pPr>
      <w:r w:rsidRPr="001E5A54">
        <w:rPr>
          <w:lang w:val="fr-FR"/>
        </w:rPr>
        <w:t>62.</w:t>
      </w:r>
      <w:r w:rsidRPr="001E5A54">
        <w:rPr>
          <w:lang w:val="fr-FR"/>
        </w:rPr>
        <w:tab/>
        <w:t>b)</w:t>
      </w:r>
      <w:r w:rsidR="0064511F">
        <w:rPr>
          <w:lang w:val="fr-FR"/>
        </w:rPr>
        <w:t> </w:t>
      </w:r>
      <w:r>
        <w:rPr>
          <w:lang w:val="fr-FR"/>
        </w:rPr>
        <w:t>Les mesures à prendre pour garantir un accès effectif aux procédures d’asile relèvent de l’institution compétente</w:t>
      </w:r>
      <w:r w:rsidRPr="001E5A54">
        <w:rPr>
          <w:lang w:val="fr-FR"/>
        </w:rPr>
        <w:t xml:space="preserve">. </w:t>
      </w:r>
      <w:r>
        <w:rPr>
          <w:lang w:val="fr-FR"/>
        </w:rPr>
        <w:t xml:space="preserve">La </w:t>
      </w:r>
      <w:r w:rsidRPr="001E5A54">
        <w:rPr>
          <w:lang w:val="fr-FR"/>
        </w:rPr>
        <w:t xml:space="preserve">police </w:t>
      </w:r>
      <w:r>
        <w:rPr>
          <w:lang w:val="fr-FR"/>
        </w:rPr>
        <w:t>de l’</w:t>
      </w:r>
      <w:r w:rsidRPr="001E5A54">
        <w:rPr>
          <w:lang w:val="fr-FR"/>
        </w:rPr>
        <w:t xml:space="preserve">immigration </w:t>
      </w:r>
      <w:r>
        <w:rPr>
          <w:lang w:val="fr-FR"/>
        </w:rPr>
        <w:t>ne possède pas d’</w:t>
      </w:r>
      <w:r w:rsidRPr="001E5A54">
        <w:rPr>
          <w:lang w:val="fr-FR"/>
        </w:rPr>
        <w:t>information</w:t>
      </w:r>
      <w:r>
        <w:rPr>
          <w:lang w:val="fr-FR"/>
        </w:rPr>
        <w:t>s</w:t>
      </w:r>
      <w:r w:rsidRPr="001E5A54">
        <w:rPr>
          <w:lang w:val="fr-FR"/>
        </w:rPr>
        <w:t xml:space="preserve"> </w:t>
      </w:r>
      <w:r>
        <w:rPr>
          <w:lang w:val="fr-FR"/>
        </w:rPr>
        <w:t>à ce sujet</w:t>
      </w:r>
      <w:r w:rsidRPr="001E5A54">
        <w:rPr>
          <w:lang w:val="fr-FR"/>
        </w:rPr>
        <w:t xml:space="preserve">. </w:t>
      </w:r>
      <w:r>
        <w:rPr>
          <w:lang w:val="fr-FR"/>
        </w:rPr>
        <w:t>La détention d’immigrants au nom du ministère public ne s’applique qu’aux étrangers entrés et séjournant illégalement dans le pays ; elle peut aussi s’appliquer aux étrangers délinquants ayant fini de purger une peine</w:t>
      </w:r>
      <w:r w:rsidRPr="001E5A54">
        <w:rPr>
          <w:lang w:val="fr-FR"/>
        </w:rPr>
        <w:t>.</w:t>
      </w:r>
    </w:p>
    <w:p w14:paraId="5A3459CD" w14:textId="01935DA8" w:rsidR="008B112C" w:rsidRPr="001E5A54" w:rsidRDefault="008B112C" w:rsidP="0064511F">
      <w:pPr>
        <w:pStyle w:val="SingleTxtG"/>
        <w:rPr>
          <w:lang w:val="fr-FR"/>
        </w:rPr>
      </w:pPr>
      <w:r>
        <w:rPr>
          <w:lang w:val="fr-FR"/>
        </w:rPr>
        <w:t>63.</w:t>
      </w:r>
      <w:r>
        <w:rPr>
          <w:lang w:val="fr-FR"/>
        </w:rPr>
        <w:tab/>
      </w:r>
      <w:r w:rsidRPr="001E5A54">
        <w:rPr>
          <w:lang w:val="fr-FR"/>
        </w:rPr>
        <w:t>d)</w:t>
      </w:r>
      <w:r w:rsidR="0064511F">
        <w:rPr>
          <w:lang w:val="fr-FR"/>
        </w:rPr>
        <w:t> </w:t>
      </w:r>
      <w:r>
        <w:rPr>
          <w:lang w:val="fr-FR"/>
        </w:rPr>
        <w:t>Le ministère public est l’autorité compétente pour ce qui est de renforcer le cadre législatif et d’établir des procédures formelles à cet effet</w:t>
      </w:r>
      <w:r w:rsidRPr="001E5A54">
        <w:rPr>
          <w:lang w:val="fr-FR"/>
        </w:rPr>
        <w:t>.</w:t>
      </w:r>
    </w:p>
    <w:p w14:paraId="25660223" w14:textId="7731CC8F" w:rsidR="008B112C" w:rsidRPr="001E5A54" w:rsidRDefault="008B112C" w:rsidP="0064511F">
      <w:pPr>
        <w:pStyle w:val="H23G"/>
        <w:rPr>
          <w:lang w:val="fr-FR"/>
        </w:rPr>
      </w:pPr>
      <w:r w:rsidRPr="001E5A54">
        <w:rPr>
          <w:lang w:val="fr-FR"/>
        </w:rPr>
        <w:tab/>
      </w:r>
      <w:r w:rsidRPr="001E5A54">
        <w:rPr>
          <w:lang w:val="fr-FR"/>
        </w:rPr>
        <w:tab/>
      </w:r>
      <w:bookmarkStart w:id="34" w:name="_Toc171072774"/>
      <w:r>
        <w:rPr>
          <w:lang w:val="fr-FR"/>
        </w:rPr>
        <w:t>Données statistiques sur les immigrants en dé</w:t>
      </w:r>
      <w:r w:rsidRPr="001E5A54">
        <w:rPr>
          <w:lang w:val="fr-FR"/>
        </w:rPr>
        <w:t>tention</w:t>
      </w:r>
      <w:r w:rsidR="006C6E6D">
        <w:rPr>
          <w:lang w:val="fr-FR"/>
        </w:rPr>
        <w:t> </w:t>
      </w:r>
      <w:r w:rsidRPr="001E5A54">
        <w:rPr>
          <w:lang w:val="fr-FR"/>
        </w:rPr>
        <w:t xml:space="preserve">: </w:t>
      </w:r>
      <w:r>
        <w:rPr>
          <w:lang w:val="fr-FR"/>
        </w:rPr>
        <w:t xml:space="preserve">janvier-décembre </w:t>
      </w:r>
      <w:r w:rsidRPr="001E5A54">
        <w:rPr>
          <w:lang w:val="fr-FR"/>
        </w:rPr>
        <w:t>2022</w:t>
      </w:r>
      <w:bookmarkEnd w:id="34"/>
    </w:p>
    <w:p w14:paraId="556CCB6F" w14:textId="5FA79A57" w:rsidR="008B112C" w:rsidRPr="004E5C4E" w:rsidRDefault="008B112C" w:rsidP="006C6E6D">
      <w:pPr>
        <w:pStyle w:val="H23G"/>
      </w:pPr>
      <w:r w:rsidRPr="001E5A54">
        <w:rPr>
          <w:lang w:val="fr-FR"/>
        </w:rPr>
        <w:tab/>
      </w:r>
      <w:r w:rsidRPr="001E5A54">
        <w:rPr>
          <w:lang w:val="fr-FR"/>
        </w:rPr>
        <w:tab/>
      </w:r>
      <w:bookmarkStart w:id="35" w:name="_Toc171072775"/>
      <w:r>
        <w:rPr>
          <w:lang w:val="fr-FR"/>
        </w:rPr>
        <w:t>Entrée et séjour illégaux</w:t>
      </w:r>
      <w:bookmarkEnd w:id="35"/>
    </w:p>
    <w:tbl>
      <w:tblPr>
        <w:tblW w:w="7370" w:type="dxa"/>
        <w:tblInd w:w="1134" w:type="dxa"/>
        <w:tblLayout w:type="fixed"/>
        <w:tblCellMar>
          <w:left w:w="0" w:type="dxa"/>
          <w:right w:w="0" w:type="dxa"/>
        </w:tblCellMar>
        <w:tblLook w:val="0400" w:firstRow="0" w:lastRow="0" w:firstColumn="0" w:lastColumn="0" w:noHBand="0" w:noVBand="1"/>
      </w:tblPr>
      <w:tblGrid>
        <w:gridCol w:w="5800"/>
        <w:gridCol w:w="1570"/>
      </w:tblGrid>
      <w:tr w:rsidR="008B112C" w:rsidRPr="006C6E6D" w14:paraId="4D99A970" w14:textId="77777777" w:rsidTr="006C6E6D">
        <w:tc>
          <w:tcPr>
            <w:tcW w:w="5800" w:type="dxa"/>
            <w:tcBorders>
              <w:top w:val="single" w:sz="4" w:space="0" w:color="auto"/>
            </w:tcBorders>
            <w:shd w:val="clear" w:color="auto" w:fill="auto"/>
          </w:tcPr>
          <w:p w14:paraId="19F36A93" w14:textId="762D8E74" w:rsidR="008B112C" w:rsidRPr="006C6E6D" w:rsidRDefault="006C6E6D" w:rsidP="006C6E6D">
            <w:pPr>
              <w:suppressAutoHyphens w:val="0"/>
              <w:spacing w:before="40" w:after="40" w:line="220" w:lineRule="exact"/>
              <w:rPr>
                <w:sz w:val="18"/>
              </w:rPr>
            </w:pPr>
            <w:r w:rsidRPr="006C6E6D">
              <w:rPr>
                <w:sz w:val="18"/>
              </w:rPr>
              <w:t>Guyaniens</w:t>
            </w:r>
          </w:p>
        </w:tc>
        <w:tc>
          <w:tcPr>
            <w:tcW w:w="1570" w:type="dxa"/>
            <w:tcBorders>
              <w:top w:val="single" w:sz="4" w:space="0" w:color="auto"/>
            </w:tcBorders>
            <w:shd w:val="clear" w:color="auto" w:fill="auto"/>
            <w:vAlign w:val="bottom"/>
          </w:tcPr>
          <w:p w14:paraId="2A4C565B" w14:textId="037CF122" w:rsidR="008B112C" w:rsidRPr="006C6E6D" w:rsidRDefault="006C6E6D" w:rsidP="006C6E6D">
            <w:pPr>
              <w:suppressAutoHyphens w:val="0"/>
              <w:spacing w:before="40" w:after="40" w:line="220" w:lineRule="exact"/>
              <w:jc w:val="right"/>
              <w:rPr>
                <w:sz w:val="18"/>
              </w:rPr>
            </w:pPr>
            <w:r>
              <w:rPr>
                <w:sz w:val="18"/>
              </w:rPr>
              <w:t>15</w:t>
            </w:r>
          </w:p>
        </w:tc>
      </w:tr>
      <w:tr w:rsidR="006C6E6D" w:rsidRPr="006C6E6D" w14:paraId="6DBC3FFC" w14:textId="77777777" w:rsidTr="006C6E6D">
        <w:tc>
          <w:tcPr>
            <w:tcW w:w="5800" w:type="dxa"/>
            <w:shd w:val="clear" w:color="auto" w:fill="auto"/>
          </w:tcPr>
          <w:p w14:paraId="57D6ABF7" w14:textId="2A79FA82" w:rsidR="006C6E6D" w:rsidRPr="006C6E6D" w:rsidRDefault="006C6E6D" w:rsidP="006C6E6D">
            <w:pPr>
              <w:suppressAutoHyphens w:val="0"/>
              <w:spacing w:before="40" w:after="40" w:line="220" w:lineRule="exact"/>
              <w:rPr>
                <w:sz w:val="18"/>
              </w:rPr>
            </w:pPr>
            <w:r w:rsidRPr="006C6E6D">
              <w:rPr>
                <w:sz w:val="18"/>
              </w:rPr>
              <w:t>Dominicains</w:t>
            </w:r>
          </w:p>
        </w:tc>
        <w:tc>
          <w:tcPr>
            <w:tcW w:w="1570" w:type="dxa"/>
            <w:shd w:val="clear" w:color="auto" w:fill="auto"/>
            <w:vAlign w:val="bottom"/>
          </w:tcPr>
          <w:p w14:paraId="61900928" w14:textId="6B3B53BB" w:rsidR="006C6E6D" w:rsidRPr="006C6E6D" w:rsidRDefault="006C6E6D" w:rsidP="006C6E6D">
            <w:pPr>
              <w:suppressAutoHyphens w:val="0"/>
              <w:spacing w:before="40" w:after="40" w:line="220" w:lineRule="exact"/>
              <w:jc w:val="right"/>
              <w:rPr>
                <w:sz w:val="18"/>
              </w:rPr>
            </w:pPr>
            <w:r>
              <w:rPr>
                <w:sz w:val="18"/>
              </w:rPr>
              <w:t>2</w:t>
            </w:r>
          </w:p>
        </w:tc>
      </w:tr>
      <w:tr w:rsidR="008B112C" w:rsidRPr="006C6E6D" w14:paraId="474E92D9" w14:textId="77777777" w:rsidTr="006C6E6D">
        <w:tc>
          <w:tcPr>
            <w:tcW w:w="5800" w:type="dxa"/>
            <w:shd w:val="clear" w:color="auto" w:fill="auto"/>
          </w:tcPr>
          <w:p w14:paraId="1B06195D" w14:textId="77777777" w:rsidR="008B112C" w:rsidRPr="006C6E6D" w:rsidRDefault="008B112C" w:rsidP="006C6E6D">
            <w:pPr>
              <w:suppressAutoHyphens w:val="0"/>
              <w:spacing w:before="40" w:after="40" w:line="220" w:lineRule="exact"/>
              <w:rPr>
                <w:sz w:val="18"/>
              </w:rPr>
            </w:pPr>
            <w:r w:rsidRPr="006C6E6D">
              <w:rPr>
                <w:sz w:val="18"/>
              </w:rPr>
              <w:t>Néerlandais</w:t>
            </w:r>
          </w:p>
        </w:tc>
        <w:tc>
          <w:tcPr>
            <w:tcW w:w="1570" w:type="dxa"/>
            <w:shd w:val="clear" w:color="auto" w:fill="auto"/>
            <w:vAlign w:val="bottom"/>
          </w:tcPr>
          <w:p w14:paraId="5407B8EF" w14:textId="77777777" w:rsidR="008B112C" w:rsidRPr="006C6E6D" w:rsidRDefault="008B112C" w:rsidP="006C6E6D">
            <w:pPr>
              <w:suppressAutoHyphens w:val="0"/>
              <w:spacing w:before="40" w:after="40" w:line="220" w:lineRule="exact"/>
              <w:jc w:val="right"/>
              <w:rPr>
                <w:sz w:val="18"/>
              </w:rPr>
            </w:pPr>
            <w:r w:rsidRPr="006C6E6D">
              <w:rPr>
                <w:sz w:val="18"/>
              </w:rPr>
              <w:t>8</w:t>
            </w:r>
          </w:p>
        </w:tc>
      </w:tr>
      <w:tr w:rsidR="008B112C" w:rsidRPr="006C6E6D" w14:paraId="034C44B9" w14:textId="77777777" w:rsidTr="006C6E6D">
        <w:tc>
          <w:tcPr>
            <w:tcW w:w="5800" w:type="dxa"/>
            <w:shd w:val="clear" w:color="auto" w:fill="auto"/>
          </w:tcPr>
          <w:p w14:paraId="2C64697F" w14:textId="77777777" w:rsidR="008B112C" w:rsidRPr="006C6E6D" w:rsidRDefault="008B112C" w:rsidP="006C6E6D">
            <w:pPr>
              <w:suppressAutoHyphens w:val="0"/>
              <w:spacing w:before="40" w:after="40" w:line="220" w:lineRule="exact"/>
              <w:rPr>
                <w:sz w:val="18"/>
              </w:rPr>
            </w:pPr>
            <w:r w:rsidRPr="006C6E6D">
              <w:rPr>
                <w:sz w:val="18"/>
              </w:rPr>
              <w:t>Vénézuéliens</w:t>
            </w:r>
          </w:p>
        </w:tc>
        <w:tc>
          <w:tcPr>
            <w:tcW w:w="1570" w:type="dxa"/>
            <w:shd w:val="clear" w:color="auto" w:fill="auto"/>
            <w:vAlign w:val="bottom"/>
          </w:tcPr>
          <w:p w14:paraId="232FFEBC" w14:textId="77777777" w:rsidR="008B112C" w:rsidRPr="006C6E6D" w:rsidRDefault="008B112C" w:rsidP="006C6E6D">
            <w:pPr>
              <w:suppressAutoHyphens w:val="0"/>
              <w:spacing w:before="40" w:after="40" w:line="220" w:lineRule="exact"/>
              <w:jc w:val="right"/>
              <w:rPr>
                <w:sz w:val="18"/>
              </w:rPr>
            </w:pPr>
            <w:r w:rsidRPr="006C6E6D">
              <w:rPr>
                <w:sz w:val="18"/>
              </w:rPr>
              <w:t>8</w:t>
            </w:r>
          </w:p>
        </w:tc>
      </w:tr>
      <w:tr w:rsidR="008B112C" w:rsidRPr="006C6E6D" w14:paraId="207C2337" w14:textId="77777777" w:rsidTr="006C6E6D">
        <w:tc>
          <w:tcPr>
            <w:tcW w:w="5800" w:type="dxa"/>
            <w:shd w:val="clear" w:color="auto" w:fill="auto"/>
          </w:tcPr>
          <w:p w14:paraId="1FF51931" w14:textId="77777777" w:rsidR="008B112C" w:rsidRPr="006C6E6D" w:rsidRDefault="008B112C" w:rsidP="006C6E6D">
            <w:pPr>
              <w:suppressAutoHyphens w:val="0"/>
              <w:spacing w:before="40" w:after="40" w:line="220" w:lineRule="exact"/>
              <w:rPr>
                <w:sz w:val="18"/>
              </w:rPr>
            </w:pPr>
            <w:r w:rsidRPr="006C6E6D">
              <w:rPr>
                <w:sz w:val="18"/>
              </w:rPr>
              <w:t>Brésiliens</w:t>
            </w:r>
          </w:p>
        </w:tc>
        <w:tc>
          <w:tcPr>
            <w:tcW w:w="1570" w:type="dxa"/>
            <w:shd w:val="clear" w:color="auto" w:fill="auto"/>
            <w:vAlign w:val="bottom"/>
          </w:tcPr>
          <w:p w14:paraId="18D4382F" w14:textId="77777777" w:rsidR="008B112C" w:rsidRPr="006C6E6D" w:rsidRDefault="008B112C" w:rsidP="006C6E6D">
            <w:pPr>
              <w:suppressAutoHyphens w:val="0"/>
              <w:spacing w:before="40" w:after="40" w:line="220" w:lineRule="exact"/>
              <w:jc w:val="right"/>
              <w:rPr>
                <w:sz w:val="18"/>
              </w:rPr>
            </w:pPr>
            <w:r w:rsidRPr="006C6E6D">
              <w:rPr>
                <w:sz w:val="18"/>
              </w:rPr>
              <w:t>6</w:t>
            </w:r>
          </w:p>
        </w:tc>
      </w:tr>
      <w:tr w:rsidR="008B112C" w:rsidRPr="006C6E6D" w14:paraId="49CFC69F" w14:textId="77777777" w:rsidTr="006C6E6D">
        <w:tc>
          <w:tcPr>
            <w:tcW w:w="5800" w:type="dxa"/>
            <w:tcBorders>
              <w:bottom w:val="single" w:sz="4" w:space="0" w:color="auto"/>
            </w:tcBorders>
            <w:shd w:val="clear" w:color="auto" w:fill="auto"/>
          </w:tcPr>
          <w:p w14:paraId="555FBB0A" w14:textId="77777777" w:rsidR="008B112C" w:rsidRPr="006C6E6D" w:rsidRDefault="008B112C" w:rsidP="006C6E6D">
            <w:pPr>
              <w:suppressAutoHyphens w:val="0"/>
              <w:spacing w:before="40" w:after="40" w:line="220" w:lineRule="exact"/>
              <w:rPr>
                <w:sz w:val="18"/>
              </w:rPr>
            </w:pPr>
            <w:r w:rsidRPr="006C6E6D">
              <w:rPr>
                <w:sz w:val="18"/>
              </w:rPr>
              <w:t>Guyanais français</w:t>
            </w:r>
          </w:p>
        </w:tc>
        <w:tc>
          <w:tcPr>
            <w:tcW w:w="1570" w:type="dxa"/>
            <w:tcBorders>
              <w:bottom w:val="single" w:sz="4" w:space="0" w:color="auto"/>
            </w:tcBorders>
            <w:shd w:val="clear" w:color="auto" w:fill="auto"/>
            <w:vAlign w:val="bottom"/>
          </w:tcPr>
          <w:p w14:paraId="5497421A" w14:textId="77777777" w:rsidR="008B112C" w:rsidRPr="006C6E6D" w:rsidRDefault="008B112C" w:rsidP="006C6E6D">
            <w:pPr>
              <w:suppressAutoHyphens w:val="0"/>
              <w:spacing w:before="40" w:after="40" w:line="220" w:lineRule="exact"/>
              <w:jc w:val="right"/>
              <w:rPr>
                <w:sz w:val="18"/>
              </w:rPr>
            </w:pPr>
            <w:r w:rsidRPr="006C6E6D">
              <w:rPr>
                <w:sz w:val="18"/>
              </w:rPr>
              <w:t>6</w:t>
            </w:r>
          </w:p>
        </w:tc>
      </w:tr>
      <w:tr w:rsidR="008B112C" w:rsidRPr="006C6E6D" w14:paraId="7E37A61D" w14:textId="77777777" w:rsidTr="006C6E6D">
        <w:tc>
          <w:tcPr>
            <w:tcW w:w="5800" w:type="dxa"/>
            <w:tcBorders>
              <w:top w:val="single" w:sz="4" w:space="0" w:color="auto"/>
              <w:bottom w:val="single" w:sz="12" w:space="0" w:color="auto"/>
            </w:tcBorders>
            <w:shd w:val="clear" w:color="auto" w:fill="auto"/>
          </w:tcPr>
          <w:p w14:paraId="4303A02C" w14:textId="77777777" w:rsidR="008B112C" w:rsidRPr="006C6E6D" w:rsidRDefault="008B112C" w:rsidP="006C6E6D">
            <w:pPr>
              <w:suppressAutoHyphens w:val="0"/>
              <w:spacing w:before="80" w:after="80" w:line="220" w:lineRule="exact"/>
              <w:ind w:left="284"/>
              <w:rPr>
                <w:b/>
                <w:sz w:val="18"/>
              </w:rPr>
            </w:pPr>
            <w:r w:rsidRPr="006C6E6D">
              <w:rPr>
                <w:b/>
                <w:sz w:val="18"/>
              </w:rPr>
              <w:t>Total</w:t>
            </w:r>
          </w:p>
        </w:tc>
        <w:tc>
          <w:tcPr>
            <w:tcW w:w="1570" w:type="dxa"/>
            <w:tcBorders>
              <w:top w:val="single" w:sz="4" w:space="0" w:color="auto"/>
              <w:bottom w:val="single" w:sz="12" w:space="0" w:color="auto"/>
            </w:tcBorders>
            <w:shd w:val="clear" w:color="auto" w:fill="auto"/>
            <w:vAlign w:val="bottom"/>
          </w:tcPr>
          <w:p w14:paraId="7D248CBA" w14:textId="77777777" w:rsidR="008B112C" w:rsidRPr="006C6E6D" w:rsidRDefault="008B112C" w:rsidP="006C6E6D">
            <w:pPr>
              <w:suppressAutoHyphens w:val="0"/>
              <w:spacing w:before="80" w:after="80" w:line="220" w:lineRule="exact"/>
              <w:jc w:val="right"/>
              <w:rPr>
                <w:b/>
                <w:sz w:val="18"/>
              </w:rPr>
            </w:pPr>
            <w:r w:rsidRPr="006C6E6D">
              <w:rPr>
                <w:b/>
                <w:sz w:val="18"/>
              </w:rPr>
              <w:t>53</w:t>
            </w:r>
          </w:p>
        </w:tc>
      </w:tr>
    </w:tbl>
    <w:p w14:paraId="6B446218" w14:textId="12DBC022" w:rsidR="008B112C" w:rsidRPr="001E5A54" w:rsidRDefault="008B112C" w:rsidP="006C6E6D">
      <w:pPr>
        <w:pStyle w:val="H23G"/>
        <w:rPr>
          <w:lang w:val="fr-FR"/>
        </w:rPr>
      </w:pPr>
      <w:r w:rsidRPr="001E5A54">
        <w:rPr>
          <w:lang w:val="fr-FR"/>
        </w:rPr>
        <w:tab/>
      </w:r>
      <w:r w:rsidRPr="001E5A54">
        <w:rPr>
          <w:lang w:val="fr-FR"/>
        </w:rPr>
        <w:tab/>
      </w:r>
      <w:bookmarkStart w:id="36" w:name="_Toc171072776"/>
      <w:r w:rsidRPr="001E5A54">
        <w:rPr>
          <w:lang w:val="fr-FR"/>
        </w:rPr>
        <w:t>A</w:t>
      </w:r>
      <w:r>
        <w:rPr>
          <w:lang w:val="fr-FR"/>
        </w:rPr>
        <w:t xml:space="preserve">près </w:t>
      </w:r>
      <w:r w:rsidRPr="001E5A54">
        <w:rPr>
          <w:lang w:val="fr-FR"/>
        </w:rPr>
        <w:t xml:space="preserve">expiration </w:t>
      </w:r>
      <w:r>
        <w:rPr>
          <w:lang w:val="fr-FR"/>
        </w:rPr>
        <w:t>d’une peine sanctionnant une infraction</w:t>
      </w:r>
      <w:bookmarkEnd w:id="36"/>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800"/>
        <w:gridCol w:w="1570"/>
      </w:tblGrid>
      <w:tr w:rsidR="008B112C" w:rsidRPr="006C6E6D" w14:paraId="0962D9A1" w14:textId="77777777" w:rsidTr="008C7BE7">
        <w:trPr>
          <w:tblHeader/>
        </w:trPr>
        <w:tc>
          <w:tcPr>
            <w:tcW w:w="5800" w:type="dxa"/>
            <w:tcBorders>
              <w:top w:val="single" w:sz="4" w:space="0" w:color="auto"/>
              <w:bottom w:val="nil"/>
            </w:tcBorders>
            <w:shd w:val="clear" w:color="auto" w:fill="auto"/>
          </w:tcPr>
          <w:p w14:paraId="39742163" w14:textId="77777777" w:rsidR="008B112C" w:rsidRPr="006C6E6D" w:rsidRDefault="008B112C" w:rsidP="006C6E6D">
            <w:pPr>
              <w:pStyle w:val="SingleTxtG"/>
              <w:keepNext/>
              <w:tabs>
                <w:tab w:val="clear" w:pos="1701"/>
                <w:tab w:val="clear" w:pos="2268"/>
              </w:tabs>
              <w:suppressAutoHyphens w:val="0"/>
              <w:spacing w:before="40" w:after="40" w:line="220" w:lineRule="exact"/>
              <w:ind w:left="0" w:right="113"/>
              <w:jc w:val="left"/>
              <w:rPr>
                <w:sz w:val="18"/>
                <w:szCs w:val="18"/>
                <w:lang w:val="fr-FR"/>
              </w:rPr>
            </w:pPr>
            <w:r w:rsidRPr="006C6E6D">
              <w:rPr>
                <w:sz w:val="18"/>
                <w:szCs w:val="18"/>
                <w:lang w:val="fr-FR"/>
              </w:rPr>
              <w:t>Guyaniens</w:t>
            </w:r>
          </w:p>
        </w:tc>
        <w:tc>
          <w:tcPr>
            <w:tcW w:w="1570" w:type="dxa"/>
            <w:tcBorders>
              <w:top w:val="single" w:sz="4" w:space="0" w:color="auto"/>
              <w:bottom w:val="nil"/>
            </w:tcBorders>
            <w:shd w:val="clear" w:color="auto" w:fill="auto"/>
            <w:vAlign w:val="bottom"/>
          </w:tcPr>
          <w:p w14:paraId="3731B7BF" w14:textId="77777777" w:rsidR="008B112C" w:rsidRPr="006C6E6D" w:rsidRDefault="008B112C" w:rsidP="006C6E6D">
            <w:pPr>
              <w:pStyle w:val="SingleTxtG"/>
              <w:keepNext/>
              <w:tabs>
                <w:tab w:val="clear" w:pos="1701"/>
                <w:tab w:val="clear" w:pos="2268"/>
              </w:tabs>
              <w:suppressAutoHyphens w:val="0"/>
              <w:spacing w:before="40" w:after="40" w:line="220" w:lineRule="exact"/>
              <w:ind w:left="0" w:right="0"/>
              <w:jc w:val="right"/>
              <w:rPr>
                <w:sz w:val="18"/>
                <w:szCs w:val="18"/>
                <w:lang w:val="fr-FR"/>
              </w:rPr>
            </w:pPr>
            <w:r w:rsidRPr="006C6E6D">
              <w:rPr>
                <w:sz w:val="18"/>
                <w:szCs w:val="18"/>
                <w:lang w:val="fr-FR"/>
              </w:rPr>
              <w:t>5</w:t>
            </w:r>
          </w:p>
        </w:tc>
      </w:tr>
      <w:tr w:rsidR="008B112C" w:rsidRPr="006C6E6D" w14:paraId="44E418C0" w14:textId="77777777" w:rsidTr="008C7BE7">
        <w:tc>
          <w:tcPr>
            <w:tcW w:w="5800" w:type="dxa"/>
            <w:tcBorders>
              <w:top w:val="nil"/>
            </w:tcBorders>
            <w:shd w:val="clear" w:color="auto" w:fill="auto"/>
          </w:tcPr>
          <w:p w14:paraId="3043B4A7" w14:textId="77777777" w:rsidR="008B112C" w:rsidRPr="006C6E6D" w:rsidRDefault="008B112C" w:rsidP="006C6E6D">
            <w:pPr>
              <w:pStyle w:val="SingleTxtG"/>
              <w:keepNext/>
              <w:tabs>
                <w:tab w:val="clear" w:pos="1701"/>
                <w:tab w:val="clear" w:pos="2268"/>
              </w:tabs>
              <w:suppressAutoHyphens w:val="0"/>
              <w:spacing w:before="40" w:after="40" w:line="220" w:lineRule="exact"/>
              <w:ind w:left="0" w:right="113"/>
              <w:jc w:val="left"/>
              <w:rPr>
                <w:sz w:val="18"/>
                <w:szCs w:val="18"/>
                <w:lang w:val="fr-FR"/>
              </w:rPr>
            </w:pPr>
            <w:r w:rsidRPr="006C6E6D">
              <w:rPr>
                <w:sz w:val="18"/>
                <w:szCs w:val="18"/>
                <w:lang w:val="fr-FR"/>
              </w:rPr>
              <w:t xml:space="preserve">Néerlandais </w:t>
            </w:r>
          </w:p>
        </w:tc>
        <w:tc>
          <w:tcPr>
            <w:tcW w:w="1570" w:type="dxa"/>
            <w:tcBorders>
              <w:top w:val="nil"/>
            </w:tcBorders>
            <w:shd w:val="clear" w:color="auto" w:fill="auto"/>
            <w:vAlign w:val="bottom"/>
          </w:tcPr>
          <w:p w14:paraId="3076493B" w14:textId="77777777" w:rsidR="008B112C" w:rsidRPr="006C6E6D" w:rsidRDefault="008B112C" w:rsidP="006C6E6D">
            <w:pPr>
              <w:pStyle w:val="SingleTxtG"/>
              <w:keepNext/>
              <w:tabs>
                <w:tab w:val="clear" w:pos="1701"/>
                <w:tab w:val="clear" w:pos="2268"/>
              </w:tabs>
              <w:suppressAutoHyphens w:val="0"/>
              <w:spacing w:before="40" w:after="40" w:line="220" w:lineRule="exact"/>
              <w:ind w:left="0" w:right="0"/>
              <w:jc w:val="right"/>
              <w:rPr>
                <w:sz w:val="18"/>
                <w:szCs w:val="18"/>
                <w:lang w:val="fr-FR"/>
              </w:rPr>
            </w:pPr>
            <w:r w:rsidRPr="006C6E6D">
              <w:rPr>
                <w:sz w:val="18"/>
                <w:szCs w:val="18"/>
                <w:lang w:val="fr-FR"/>
              </w:rPr>
              <w:t>3</w:t>
            </w:r>
          </w:p>
        </w:tc>
      </w:tr>
      <w:tr w:rsidR="008B112C" w:rsidRPr="006C6E6D" w14:paraId="69478B26" w14:textId="77777777" w:rsidTr="006C6E6D">
        <w:tc>
          <w:tcPr>
            <w:tcW w:w="5800" w:type="dxa"/>
            <w:tcBorders>
              <w:bottom w:val="single" w:sz="4" w:space="0" w:color="auto"/>
            </w:tcBorders>
            <w:shd w:val="clear" w:color="auto" w:fill="auto"/>
          </w:tcPr>
          <w:p w14:paraId="7D96600D" w14:textId="77777777" w:rsidR="008B112C" w:rsidRPr="006C6E6D" w:rsidRDefault="008B112C" w:rsidP="006C6E6D">
            <w:pPr>
              <w:pStyle w:val="SingleTxtG"/>
              <w:keepNext/>
              <w:tabs>
                <w:tab w:val="clear" w:pos="1701"/>
                <w:tab w:val="clear" w:pos="2268"/>
              </w:tabs>
              <w:suppressAutoHyphens w:val="0"/>
              <w:spacing w:before="40" w:after="40" w:line="220" w:lineRule="exact"/>
              <w:ind w:left="0" w:right="113"/>
              <w:jc w:val="left"/>
              <w:rPr>
                <w:sz w:val="18"/>
                <w:szCs w:val="18"/>
                <w:lang w:val="fr-FR"/>
              </w:rPr>
            </w:pPr>
            <w:r w:rsidRPr="006C6E6D">
              <w:rPr>
                <w:sz w:val="18"/>
                <w:szCs w:val="18"/>
                <w:lang w:val="fr-FR"/>
              </w:rPr>
              <w:t>Brésiliens</w:t>
            </w:r>
          </w:p>
        </w:tc>
        <w:tc>
          <w:tcPr>
            <w:tcW w:w="1570" w:type="dxa"/>
            <w:tcBorders>
              <w:bottom w:val="single" w:sz="4" w:space="0" w:color="auto"/>
            </w:tcBorders>
            <w:shd w:val="clear" w:color="auto" w:fill="auto"/>
            <w:vAlign w:val="bottom"/>
          </w:tcPr>
          <w:p w14:paraId="0CEFDEEB" w14:textId="77777777" w:rsidR="008B112C" w:rsidRPr="006C6E6D" w:rsidRDefault="008B112C" w:rsidP="006C6E6D">
            <w:pPr>
              <w:pStyle w:val="SingleTxtG"/>
              <w:keepNext/>
              <w:tabs>
                <w:tab w:val="clear" w:pos="1701"/>
                <w:tab w:val="clear" w:pos="2268"/>
              </w:tabs>
              <w:suppressAutoHyphens w:val="0"/>
              <w:spacing w:before="40" w:after="40" w:line="220" w:lineRule="exact"/>
              <w:ind w:left="0" w:right="0"/>
              <w:jc w:val="right"/>
              <w:rPr>
                <w:sz w:val="18"/>
                <w:szCs w:val="18"/>
                <w:lang w:val="fr-FR"/>
              </w:rPr>
            </w:pPr>
            <w:r w:rsidRPr="006C6E6D">
              <w:rPr>
                <w:sz w:val="18"/>
                <w:szCs w:val="18"/>
                <w:lang w:val="fr-FR"/>
              </w:rPr>
              <w:t>3</w:t>
            </w:r>
          </w:p>
        </w:tc>
      </w:tr>
      <w:tr w:rsidR="008B112C" w:rsidRPr="006C6E6D" w14:paraId="61EFC880" w14:textId="77777777" w:rsidTr="006C6E6D">
        <w:tc>
          <w:tcPr>
            <w:tcW w:w="5800" w:type="dxa"/>
            <w:tcBorders>
              <w:top w:val="single" w:sz="4" w:space="0" w:color="auto"/>
              <w:bottom w:val="single" w:sz="12" w:space="0" w:color="auto"/>
            </w:tcBorders>
            <w:shd w:val="clear" w:color="auto" w:fill="auto"/>
          </w:tcPr>
          <w:p w14:paraId="78B23054" w14:textId="77777777" w:rsidR="008B112C" w:rsidRPr="006C6E6D" w:rsidRDefault="008B112C" w:rsidP="006C6E6D">
            <w:pPr>
              <w:pStyle w:val="SingleTxtG"/>
              <w:keepNext/>
              <w:tabs>
                <w:tab w:val="clear" w:pos="1701"/>
                <w:tab w:val="clear" w:pos="2268"/>
              </w:tabs>
              <w:suppressAutoHyphens w:val="0"/>
              <w:spacing w:before="80" w:after="80" w:line="220" w:lineRule="exact"/>
              <w:ind w:left="283" w:right="0"/>
              <w:jc w:val="left"/>
              <w:rPr>
                <w:b/>
                <w:sz w:val="18"/>
                <w:szCs w:val="18"/>
                <w:lang w:val="fr-FR"/>
              </w:rPr>
            </w:pPr>
            <w:r w:rsidRPr="006C6E6D">
              <w:rPr>
                <w:b/>
                <w:sz w:val="18"/>
                <w:szCs w:val="18"/>
                <w:lang w:val="fr-FR"/>
              </w:rPr>
              <w:t>Total</w:t>
            </w:r>
          </w:p>
        </w:tc>
        <w:tc>
          <w:tcPr>
            <w:tcW w:w="1570" w:type="dxa"/>
            <w:tcBorders>
              <w:top w:val="single" w:sz="4" w:space="0" w:color="auto"/>
              <w:bottom w:val="single" w:sz="12" w:space="0" w:color="auto"/>
            </w:tcBorders>
            <w:shd w:val="clear" w:color="auto" w:fill="auto"/>
            <w:vAlign w:val="bottom"/>
          </w:tcPr>
          <w:p w14:paraId="66F50C8F" w14:textId="77777777" w:rsidR="008B112C" w:rsidRPr="006C6E6D" w:rsidRDefault="008B112C" w:rsidP="006C6E6D">
            <w:pPr>
              <w:pStyle w:val="SingleTxtG"/>
              <w:keepNext/>
              <w:tabs>
                <w:tab w:val="clear" w:pos="1701"/>
                <w:tab w:val="clear" w:pos="2268"/>
              </w:tabs>
              <w:suppressAutoHyphens w:val="0"/>
              <w:spacing w:before="80" w:after="80" w:line="220" w:lineRule="exact"/>
              <w:ind w:left="0" w:right="0"/>
              <w:jc w:val="right"/>
              <w:rPr>
                <w:b/>
                <w:sz w:val="18"/>
                <w:szCs w:val="18"/>
                <w:lang w:val="fr-FR"/>
              </w:rPr>
            </w:pPr>
            <w:r w:rsidRPr="006C6E6D">
              <w:rPr>
                <w:b/>
                <w:sz w:val="18"/>
                <w:szCs w:val="18"/>
                <w:lang w:val="fr-FR"/>
              </w:rPr>
              <w:t>11</w:t>
            </w:r>
          </w:p>
        </w:tc>
      </w:tr>
    </w:tbl>
    <w:p w14:paraId="46EBCEAF" w14:textId="5CC0CCC2" w:rsidR="008B112C" w:rsidRPr="001E5A54" w:rsidRDefault="008B112C" w:rsidP="006C6E6D">
      <w:pPr>
        <w:pStyle w:val="H23G"/>
        <w:rPr>
          <w:lang w:val="fr-FR"/>
        </w:rPr>
      </w:pPr>
      <w:r w:rsidRPr="001E5A54">
        <w:rPr>
          <w:lang w:val="fr-FR"/>
        </w:rPr>
        <w:tab/>
      </w:r>
      <w:r w:rsidRPr="001E5A54">
        <w:rPr>
          <w:lang w:val="fr-FR"/>
        </w:rPr>
        <w:tab/>
      </w:r>
      <w:bookmarkStart w:id="37" w:name="_Toc171072777"/>
      <w:r>
        <w:rPr>
          <w:lang w:val="fr-FR"/>
        </w:rPr>
        <w:t xml:space="preserve">Depuis janvier </w:t>
      </w:r>
      <w:r w:rsidRPr="001E5A54">
        <w:rPr>
          <w:lang w:val="fr-FR"/>
        </w:rPr>
        <w:t>2023</w:t>
      </w:r>
      <w:bookmarkEnd w:id="37"/>
    </w:p>
    <w:p w14:paraId="5F64F6E6" w14:textId="2905C0C3" w:rsidR="008B112C" w:rsidRPr="001E5A54" w:rsidRDefault="008B112C" w:rsidP="006C6E6D">
      <w:pPr>
        <w:pStyle w:val="H23G"/>
        <w:rPr>
          <w:lang w:val="fr-FR"/>
        </w:rPr>
      </w:pPr>
      <w:r w:rsidRPr="001E5A54">
        <w:rPr>
          <w:lang w:val="fr-FR"/>
        </w:rPr>
        <w:tab/>
      </w:r>
      <w:r w:rsidRPr="001E5A54">
        <w:rPr>
          <w:lang w:val="fr-FR"/>
        </w:rPr>
        <w:tab/>
      </w:r>
      <w:bookmarkStart w:id="38" w:name="_Toc171072778"/>
      <w:r>
        <w:rPr>
          <w:lang w:val="fr-FR"/>
        </w:rPr>
        <w:t>Entrée et séjour illégaux</w:t>
      </w:r>
      <w:bookmarkEnd w:id="38"/>
    </w:p>
    <w:tbl>
      <w:tblPr>
        <w:tblW w:w="7370" w:type="dxa"/>
        <w:tblInd w:w="1134" w:type="dxa"/>
        <w:tblLayout w:type="fixed"/>
        <w:tblCellMar>
          <w:left w:w="0" w:type="dxa"/>
          <w:right w:w="0" w:type="dxa"/>
        </w:tblCellMar>
        <w:tblLook w:val="0400" w:firstRow="0" w:lastRow="0" w:firstColumn="0" w:lastColumn="0" w:noHBand="0" w:noVBand="1"/>
      </w:tblPr>
      <w:tblGrid>
        <w:gridCol w:w="5437"/>
        <w:gridCol w:w="1933"/>
      </w:tblGrid>
      <w:tr w:rsidR="008B112C" w:rsidRPr="006C6E6D" w14:paraId="40FD0F66" w14:textId="77777777" w:rsidTr="006C6E6D">
        <w:tc>
          <w:tcPr>
            <w:tcW w:w="5437" w:type="dxa"/>
            <w:tcBorders>
              <w:top w:val="single" w:sz="4" w:space="0" w:color="auto"/>
            </w:tcBorders>
            <w:shd w:val="clear" w:color="auto" w:fill="auto"/>
          </w:tcPr>
          <w:p w14:paraId="16F7F2A9" w14:textId="329771FC" w:rsidR="008B112C" w:rsidRPr="006C6E6D" w:rsidRDefault="006C6E6D" w:rsidP="006C6E6D">
            <w:pPr>
              <w:suppressAutoHyphens w:val="0"/>
              <w:spacing w:before="40" w:after="40" w:line="220" w:lineRule="exact"/>
              <w:rPr>
                <w:iCs/>
                <w:sz w:val="18"/>
                <w:szCs w:val="22"/>
                <w:lang w:val="fr-FR"/>
              </w:rPr>
            </w:pPr>
            <w:r w:rsidRPr="006C6E6D">
              <w:rPr>
                <w:iCs/>
                <w:sz w:val="18"/>
                <w:szCs w:val="22"/>
                <w:lang w:val="fr-FR"/>
              </w:rPr>
              <w:t>Allemands</w:t>
            </w:r>
          </w:p>
        </w:tc>
        <w:tc>
          <w:tcPr>
            <w:tcW w:w="1933" w:type="dxa"/>
            <w:tcBorders>
              <w:top w:val="single" w:sz="4" w:space="0" w:color="auto"/>
            </w:tcBorders>
            <w:shd w:val="clear" w:color="auto" w:fill="auto"/>
            <w:vAlign w:val="bottom"/>
          </w:tcPr>
          <w:p w14:paraId="4124EF4C" w14:textId="5D480F56" w:rsidR="008B112C" w:rsidRPr="006C6E6D" w:rsidRDefault="006C6E6D" w:rsidP="006C6E6D">
            <w:pPr>
              <w:suppressAutoHyphens w:val="0"/>
              <w:spacing w:before="40" w:after="40" w:line="220" w:lineRule="exact"/>
              <w:jc w:val="right"/>
              <w:rPr>
                <w:sz w:val="18"/>
                <w:lang w:val="fr-FR"/>
              </w:rPr>
            </w:pPr>
            <w:r>
              <w:rPr>
                <w:sz w:val="18"/>
                <w:lang w:val="fr-FR"/>
              </w:rPr>
              <w:t>3</w:t>
            </w:r>
          </w:p>
        </w:tc>
      </w:tr>
      <w:tr w:rsidR="006C6E6D" w:rsidRPr="006C6E6D" w14:paraId="794CC73B" w14:textId="77777777" w:rsidTr="006C6E6D">
        <w:tc>
          <w:tcPr>
            <w:tcW w:w="5437" w:type="dxa"/>
            <w:shd w:val="clear" w:color="auto" w:fill="auto"/>
          </w:tcPr>
          <w:p w14:paraId="0ACDCACA" w14:textId="5A5D28F8" w:rsidR="006C6E6D" w:rsidRPr="006C6E6D" w:rsidRDefault="006C6E6D" w:rsidP="006C6E6D">
            <w:pPr>
              <w:suppressAutoHyphens w:val="0"/>
              <w:spacing w:before="40" w:after="40" w:line="220" w:lineRule="exact"/>
              <w:rPr>
                <w:sz w:val="18"/>
                <w:lang w:val="fr-FR"/>
              </w:rPr>
            </w:pPr>
            <w:r w:rsidRPr="006C6E6D">
              <w:rPr>
                <w:sz w:val="18"/>
                <w:lang w:val="fr-FR"/>
              </w:rPr>
              <w:t>Guyaniens</w:t>
            </w:r>
          </w:p>
        </w:tc>
        <w:tc>
          <w:tcPr>
            <w:tcW w:w="1933" w:type="dxa"/>
            <w:shd w:val="clear" w:color="auto" w:fill="auto"/>
            <w:vAlign w:val="bottom"/>
          </w:tcPr>
          <w:p w14:paraId="13E9541E" w14:textId="4AB001F6" w:rsidR="006C6E6D" w:rsidRPr="006C6E6D" w:rsidRDefault="006C6E6D" w:rsidP="006C6E6D">
            <w:pPr>
              <w:suppressAutoHyphens w:val="0"/>
              <w:spacing w:before="40" w:after="40" w:line="220" w:lineRule="exact"/>
              <w:jc w:val="right"/>
              <w:rPr>
                <w:sz w:val="18"/>
                <w:lang w:val="fr-FR"/>
              </w:rPr>
            </w:pPr>
            <w:r w:rsidRPr="006C6E6D">
              <w:rPr>
                <w:sz w:val="18"/>
                <w:lang w:val="fr-FR"/>
              </w:rPr>
              <w:t>6</w:t>
            </w:r>
          </w:p>
        </w:tc>
      </w:tr>
      <w:tr w:rsidR="008B112C" w:rsidRPr="006C6E6D" w14:paraId="14950303" w14:textId="77777777" w:rsidTr="006C6E6D">
        <w:tc>
          <w:tcPr>
            <w:tcW w:w="5437" w:type="dxa"/>
            <w:shd w:val="clear" w:color="auto" w:fill="auto"/>
          </w:tcPr>
          <w:p w14:paraId="47449F42" w14:textId="77777777" w:rsidR="008B112C" w:rsidRPr="006C6E6D" w:rsidRDefault="008B112C" w:rsidP="006C6E6D">
            <w:pPr>
              <w:suppressAutoHyphens w:val="0"/>
              <w:spacing w:before="40" w:after="40" w:line="220" w:lineRule="exact"/>
              <w:rPr>
                <w:sz w:val="18"/>
                <w:lang w:val="fr-FR"/>
              </w:rPr>
            </w:pPr>
            <w:r w:rsidRPr="006C6E6D">
              <w:rPr>
                <w:sz w:val="18"/>
                <w:lang w:val="fr-FR"/>
              </w:rPr>
              <w:t xml:space="preserve">Néerlandais </w:t>
            </w:r>
          </w:p>
        </w:tc>
        <w:tc>
          <w:tcPr>
            <w:tcW w:w="1933" w:type="dxa"/>
            <w:shd w:val="clear" w:color="auto" w:fill="auto"/>
            <w:vAlign w:val="bottom"/>
          </w:tcPr>
          <w:p w14:paraId="2E9E93B3" w14:textId="77777777" w:rsidR="008B112C" w:rsidRPr="006C6E6D" w:rsidRDefault="008B112C" w:rsidP="006C6E6D">
            <w:pPr>
              <w:suppressAutoHyphens w:val="0"/>
              <w:spacing w:before="40" w:after="40" w:line="220" w:lineRule="exact"/>
              <w:jc w:val="right"/>
              <w:rPr>
                <w:sz w:val="18"/>
                <w:lang w:val="fr-FR"/>
              </w:rPr>
            </w:pPr>
            <w:r w:rsidRPr="006C6E6D">
              <w:rPr>
                <w:sz w:val="18"/>
                <w:lang w:val="fr-FR"/>
              </w:rPr>
              <w:t>7</w:t>
            </w:r>
          </w:p>
        </w:tc>
      </w:tr>
      <w:tr w:rsidR="008B112C" w:rsidRPr="006C6E6D" w14:paraId="16839151" w14:textId="77777777" w:rsidTr="006C6E6D">
        <w:tc>
          <w:tcPr>
            <w:tcW w:w="5437" w:type="dxa"/>
            <w:shd w:val="clear" w:color="auto" w:fill="auto"/>
          </w:tcPr>
          <w:p w14:paraId="33A13A6B" w14:textId="77777777" w:rsidR="008B112C" w:rsidRPr="006C6E6D" w:rsidRDefault="008B112C" w:rsidP="006C6E6D">
            <w:pPr>
              <w:suppressAutoHyphens w:val="0"/>
              <w:spacing w:before="40" w:after="40" w:line="220" w:lineRule="exact"/>
              <w:rPr>
                <w:sz w:val="18"/>
                <w:lang w:val="fr-FR"/>
              </w:rPr>
            </w:pPr>
            <w:r w:rsidRPr="006C6E6D">
              <w:rPr>
                <w:sz w:val="18"/>
                <w:lang w:val="fr-FR"/>
              </w:rPr>
              <w:t>Chinois</w:t>
            </w:r>
          </w:p>
        </w:tc>
        <w:tc>
          <w:tcPr>
            <w:tcW w:w="1933" w:type="dxa"/>
            <w:shd w:val="clear" w:color="auto" w:fill="auto"/>
            <w:vAlign w:val="bottom"/>
          </w:tcPr>
          <w:p w14:paraId="4B4AFAC7" w14:textId="77777777" w:rsidR="008B112C" w:rsidRPr="006C6E6D" w:rsidRDefault="008B112C" w:rsidP="006C6E6D">
            <w:pPr>
              <w:suppressAutoHyphens w:val="0"/>
              <w:spacing w:before="40" w:after="40" w:line="220" w:lineRule="exact"/>
              <w:jc w:val="right"/>
              <w:rPr>
                <w:sz w:val="18"/>
                <w:lang w:val="fr-FR"/>
              </w:rPr>
            </w:pPr>
            <w:r w:rsidRPr="006C6E6D">
              <w:rPr>
                <w:sz w:val="18"/>
                <w:lang w:val="fr-FR"/>
              </w:rPr>
              <w:t>4</w:t>
            </w:r>
          </w:p>
        </w:tc>
      </w:tr>
      <w:tr w:rsidR="008B112C" w:rsidRPr="006C6E6D" w14:paraId="5B9F762C" w14:textId="77777777" w:rsidTr="006C6E6D">
        <w:tc>
          <w:tcPr>
            <w:tcW w:w="5437" w:type="dxa"/>
            <w:shd w:val="clear" w:color="auto" w:fill="auto"/>
          </w:tcPr>
          <w:p w14:paraId="506A8EEA" w14:textId="77777777" w:rsidR="008B112C" w:rsidRPr="006C6E6D" w:rsidRDefault="008B112C" w:rsidP="006C6E6D">
            <w:pPr>
              <w:keepNext/>
              <w:suppressAutoHyphens w:val="0"/>
              <w:spacing w:before="40" w:after="40" w:line="220" w:lineRule="exact"/>
              <w:rPr>
                <w:sz w:val="18"/>
                <w:lang w:val="fr-FR"/>
              </w:rPr>
            </w:pPr>
            <w:r w:rsidRPr="006C6E6D">
              <w:rPr>
                <w:sz w:val="18"/>
                <w:lang w:val="fr-FR"/>
              </w:rPr>
              <w:lastRenderedPageBreak/>
              <w:t>Guyanais français</w:t>
            </w:r>
          </w:p>
        </w:tc>
        <w:tc>
          <w:tcPr>
            <w:tcW w:w="1933" w:type="dxa"/>
            <w:shd w:val="clear" w:color="auto" w:fill="auto"/>
            <w:vAlign w:val="bottom"/>
          </w:tcPr>
          <w:p w14:paraId="22F99395" w14:textId="77777777" w:rsidR="008B112C" w:rsidRPr="006C6E6D" w:rsidRDefault="008B112C" w:rsidP="006C6E6D">
            <w:pPr>
              <w:keepNext/>
              <w:suppressAutoHyphens w:val="0"/>
              <w:spacing w:before="40" w:after="40" w:line="220" w:lineRule="exact"/>
              <w:jc w:val="right"/>
              <w:rPr>
                <w:sz w:val="18"/>
                <w:lang w:val="fr-FR"/>
              </w:rPr>
            </w:pPr>
            <w:r w:rsidRPr="006C6E6D">
              <w:rPr>
                <w:sz w:val="18"/>
                <w:lang w:val="fr-FR"/>
              </w:rPr>
              <w:t>4</w:t>
            </w:r>
          </w:p>
        </w:tc>
      </w:tr>
      <w:tr w:rsidR="008B112C" w:rsidRPr="006C6E6D" w14:paraId="6990211B" w14:textId="77777777" w:rsidTr="006C6E6D">
        <w:tc>
          <w:tcPr>
            <w:tcW w:w="5437" w:type="dxa"/>
            <w:shd w:val="clear" w:color="auto" w:fill="auto"/>
          </w:tcPr>
          <w:p w14:paraId="0F8554EC" w14:textId="77777777" w:rsidR="008B112C" w:rsidRPr="006C6E6D" w:rsidRDefault="008B112C" w:rsidP="006C6E6D">
            <w:pPr>
              <w:suppressAutoHyphens w:val="0"/>
              <w:spacing w:before="40" w:after="40" w:line="220" w:lineRule="exact"/>
              <w:rPr>
                <w:sz w:val="18"/>
                <w:lang w:val="fr-FR"/>
              </w:rPr>
            </w:pPr>
            <w:r w:rsidRPr="006C6E6D">
              <w:rPr>
                <w:sz w:val="18"/>
                <w:lang w:val="fr-FR"/>
              </w:rPr>
              <w:t>Dominicains</w:t>
            </w:r>
          </w:p>
        </w:tc>
        <w:tc>
          <w:tcPr>
            <w:tcW w:w="1933" w:type="dxa"/>
            <w:shd w:val="clear" w:color="auto" w:fill="auto"/>
            <w:vAlign w:val="bottom"/>
          </w:tcPr>
          <w:p w14:paraId="09179A89" w14:textId="77777777" w:rsidR="008B112C" w:rsidRPr="006C6E6D" w:rsidRDefault="008B112C" w:rsidP="006C6E6D">
            <w:pPr>
              <w:suppressAutoHyphens w:val="0"/>
              <w:spacing w:before="40" w:after="40" w:line="220" w:lineRule="exact"/>
              <w:jc w:val="right"/>
              <w:rPr>
                <w:sz w:val="18"/>
                <w:lang w:val="fr-FR"/>
              </w:rPr>
            </w:pPr>
            <w:r w:rsidRPr="006C6E6D">
              <w:rPr>
                <w:sz w:val="18"/>
                <w:lang w:val="fr-FR"/>
              </w:rPr>
              <w:t>3</w:t>
            </w:r>
          </w:p>
        </w:tc>
      </w:tr>
      <w:tr w:rsidR="008B112C" w:rsidRPr="006C6E6D" w14:paraId="31F994FC" w14:textId="77777777" w:rsidTr="006C6E6D">
        <w:tc>
          <w:tcPr>
            <w:tcW w:w="5437" w:type="dxa"/>
            <w:shd w:val="clear" w:color="auto" w:fill="auto"/>
          </w:tcPr>
          <w:p w14:paraId="5952F082" w14:textId="77777777" w:rsidR="008B112C" w:rsidRPr="006C6E6D" w:rsidRDefault="008B112C" w:rsidP="006C6E6D">
            <w:pPr>
              <w:suppressAutoHyphens w:val="0"/>
              <w:spacing w:before="40" w:after="40" w:line="220" w:lineRule="exact"/>
              <w:rPr>
                <w:sz w:val="18"/>
                <w:lang w:val="fr-FR"/>
              </w:rPr>
            </w:pPr>
            <w:r w:rsidRPr="006C6E6D">
              <w:rPr>
                <w:sz w:val="18"/>
                <w:lang w:val="fr-FR"/>
              </w:rPr>
              <w:t>Colombiens</w:t>
            </w:r>
          </w:p>
        </w:tc>
        <w:tc>
          <w:tcPr>
            <w:tcW w:w="1933" w:type="dxa"/>
            <w:shd w:val="clear" w:color="auto" w:fill="auto"/>
            <w:vAlign w:val="bottom"/>
          </w:tcPr>
          <w:p w14:paraId="5DE1940D" w14:textId="77777777" w:rsidR="008B112C" w:rsidRPr="006C6E6D" w:rsidRDefault="008B112C" w:rsidP="006C6E6D">
            <w:pPr>
              <w:suppressAutoHyphens w:val="0"/>
              <w:spacing w:before="40" w:after="40" w:line="220" w:lineRule="exact"/>
              <w:jc w:val="right"/>
              <w:rPr>
                <w:sz w:val="18"/>
                <w:lang w:val="fr-FR"/>
              </w:rPr>
            </w:pPr>
            <w:r w:rsidRPr="006C6E6D">
              <w:rPr>
                <w:sz w:val="18"/>
                <w:lang w:val="fr-FR"/>
              </w:rPr>
              <w:t>1</w:t>
            </w:r>
          </w:p>
        </w:tc>
      </w:tr>
      <w:tr w:rsidR="008B112C" w:rsidRPr="006C6E6D" w14:paraId="72440A60" w14:textId="77777777" w:rsidTr="006C6E6D">
        <w:tc>
          <w:tcPr>
            <w:tcW w:w="5437" w:type="dxa"/>
            <w:shd w:val="clear" w:color="auto" w:fill="auto"/>
          </w:tcPr>
          <w:p w14:paraId="4ED54E5B" w14:textId="77777777" w:rsidR="008B112C" w:rsidRPr="006C6E6D" w:rsidRDefault="008B112C" w:rsidP="006C6E6D">
            <w:pPr>
              <w:suppressAutoHyphens w:val="0"/>
              <w:spacing w:before="40" w:after="40" w:line="220" w:lineRule="exact"/>
              <w:rPr>
                <w:sz w:val="18"/>
                <w:lang w:val="fr-FR"/>
              </w:rPr>
            </w:pPr>
            <w:r w:rsidRPr="006C6E6D">
              <w:rPr>
                <w:sz w:val="18"/>
                <w:lang w:val="fr-FR"/>
              </w:rPr>
              <w:t xml:space="preserve">Brésiliens </w:t>
            </w:r>
          </w:p>
        </w:tc>
        <w:tc>
          <w:tcPr>
            <w:tcW w:w="1933" w:type="dxa"/>
            <w:shd w:val="clear" w:color="auto" w:fill="auto"/>
            <w:vAlign w:val="bottom"/>
          </w:tcPr>
          <w:p w14:paraId="682BC57C" w14:textId="77777777" w:rsidR="008B112C" w:rsidRPr="006C6E6D" w:rsidRDefault="008B112C" w:rsidP="006C6E6D">
            <w:pPr>
              <w:suppressAutoHyphens w:val="0"/>
              <w:spacing w:before="40" w:after="40" w:line="220" w:lineRule="exact"/>
              <w:jc w:val="right"/>
              <w:rPr>
                <w:sz w:val="18"/>
                <w:lang w:val="fr-FR"/>
              </w:rPr>
            </w:pPr>
            <w:r w:rsidRPr="006C6E6D">
              <w:rPr>
                <w:sz w:val="18"/>
                <w:lang w:val="fr-FR"/>
              </w:rPr>
              <w:t>9</w:t>
            </w:r>
          </w:p>
        </w:tc>
      </w:tr>
      <w:tr w:rsidR="008B112C" w:rsidRPr="006C6E6D" w14:paraId="0B452F2A" w14:textId="77777777" w:rsidTr="006C6E6D">
        <w:tc>
          <w:tcPr>
            <w:tcW w:w="5437" w:type="dxa"/>
            <w:shd w:val="clear" w:color="auto" w:fill="auto"/>
          </w:tcPr>
          <w:p w14:paraId="374EE708" w14:textId="77777777" w:rsidR="008B112C" w:rsidRPr="006C6E6D" w:rsidRDefault="008B112C" w:rsidP="006C6E6D">
            <w:pPr>
              <w:suppressAutoHyphens w:val="0"/>
              <w:spacing w:before="40" w:after="40" w:line="220" w:lineRule="exact"/>
              <w:rPr>
                <w:sz w:val="18"/>
                <w:lang w:val="fr-FR"/>
              </w:rPr>
            </w:pPr>
            <w:r w:rsidRPr="006C6E6D">
              <w:rPr>
                <w:sz w:val="18"/>
                <w:lang w:val="fr-FR"/>
              </w:rPr>
              <w:t>Nigérians</w:t>
            </w:r>
          </w:p>
        </w:tc>
        <w:tc>
          <w:tcPr>
            <w:tcW w:w="1933" w:type="dxa"/>
            <w:shd w:val="clear" w:color="auto" w:fill="auto"/>
            <w:vAlign w:val="bottom"/>
          </w:tcPr>
          <w:p w14:paraId="6901F5F2" w14:textId="77777777" w:rsidR="008B112C" w:rsidRPr="006C6E6D" w:rsidRDefault="008B112C" w:rsidP="006C6E6D">
            <w:pPr>
              <w:suppressAutoHyphens w:val="0"/>
              <w:spacing w:before="40" w:after="40" w:line="220" w:lineRule="exact"/>
              <w:jc w:val="right"/>
              <w:rPr>
                <w:sz w:val="18"/>
                <w:lang w:val="fr-FR"/>
              </w:rPr>
            </w:pPr>
            <w:r w:rsidRPr="006C6E6D">
              <w:rPr>
                <w:sz w:val="18"/>
                <w:lang w:val="fr-FR"/>
              </w:rPr>
              <w:t>2</w:t>
            </w:r>
          </w:p>
        </w:tc>
      </w:tr>
      <w:tr w:rsidR="008B112C" w:rsidRPr="006C6E6D" w14:paraId="45E939C7" w14:textId="77777777" w:rsidTr="006C6E6D">
        <w:tc>
          <w:tcPr>
            <w:tcW w:w="5437" w:type="dxa"/>
            <w:shd w:val="clear" w:color="auto" w:fill="auto"/>
          </w:tcPr>
          <w:p w14:paraId="782F2776" w14:textId="77777777" w:rsidR="008B112C" w:rsidRPr="006C6E6D" w:rsidRDefault="008B112C" w:rsidP="006C6E6D">
            <w:pPr>
              <w:suppressAutoHyphens w:val="0"/>
              <w:spacing w:before="40" w:after="40" w:line="220" w:lineRule="exact"/>
              <w:rPr>
                <w:sz w:val="18"/>
                <w:lang w:val="fr-FR"/>
              </w:rPr>
            </w:pPr>
            <w:r w:rsidRPr="006C6E6D">
              <w:rPr>
                <w:sz w:val="18"/>
                <w:lang w:val="fr-FR"/>
              </w:rPr>
              <w:t>Ghanéens</w:t>
            </w:r>
          </w:p>
        </w:tc>
        <w:tc>
          <w:tcPr>
            <w:tcW w:w="1933" w:type="dxa"/>
            <w:shd w:val="clear" w:color="auto" w:fill="auto"/>
            <w:vAlign w:val="bottom"/>
          </w:tcPr>
          <w:p w14:paraId="4409C577" w14:textId="77777777" w:rsidR="008B112C" w:rsidRPr="006C6E6D" w:rsidRDefault="008B112C" w:rsidP="006C6E6D">
            <w:pPr>
              <w:suppressAutoHyphens w:val="0"/>
              <w:spacing w:before="40" w:after="40" w:line="220" w:lineRule="exact"/>
              <w:jc w:val="right"/>
              <w:rPr>
                <w:sz w:val="18"/>
                <w:lang w:val="fr-FR"/>
              </w:rPr>
            </w:pPr>
            <w:r w:rsidRPr="006C6E6D">
              <w:rPr>
                <w:sz w:val="18"/>
                <w:lang w:val="fr-FR"/>
              </w:rPr>
              <w:t>1</w:t>
            </w:r>
          </w:p>
        </w:tc>
      </w:tr>
      <w:tr w:rsidR="008B112C" w:rsidRPr="006C6E6D" w14:paraId="7F953AEA" w14:textId="77777777" w:rsidTr="006C6E6D">
        <w:tc>
          <w:tcPr>
            <w:tcW w:w="5437" w:type="dxa"/>
            <w:shd w:val="clear" w:color="auto" w:fill="auto"/>
          </w:tcPr>
          <w:p w14:paraId="1F5A4F14" w14:textId="77777777" w:rsidR="008B112C" w:rsidRPr="006C6E6D" w:rsidRDefault="008B112C" w:rsidP="006C6E6D">
            <w:pPr>
              <w:suppressAutoHyphens w:val="0"/>
              <w:spacing w:before="40" w:after="40" w:line="220" w:lineRule="exact"/>
              <w:rPr>
                <w:sz w:val="18"/>
                <w:lang w:val="fr-FR"/>
              </w:rPr>
            </w:pPr>
            <w:r w:rsidRPr="006C6E6D">
              <w:rPr>
                <w:sz w:val="18"/>
                <w:lang w:val="fr-FR"/>
              </w:rPr>
              <w:t>Cubains</w:t>
            </w:r>
          </w:p>
        </w:tc>
        <w:tc>
          <w:tcPr>
            <w:tcW w:w="1933" w:type="dxa"/>
            <w:shd w:val="clear" w:color="auto" w:fill="auto"/>
            <w:vAlign w:val="bottom"/>
          </w:tcPr>
          <w:p w14:paraId="66986630" w14:textId="77777777" w:rsidR="008B112C" w:rsidRPr="006C6E6D" w:rsidRDefault="008B112C" w:rsidP="006C6E6D">
            <w:pPr>
              <w:suppressAutoHyphens w:val="0"/>
              <w:spacing w:before="40" w:after="40" w:line="220" w:lineRule="exact"/>
              <w:jc w:val="right"/>
              <w:rPr>
                <w:sz w:val="18"/>
                <w:lang w:val="fr-FR"/>
              </w:rPr>
            </w:pPr>
            <w:r w:rsidRPr="006C6E6D">
              <w:rPr>
                <w:sz w:val="18"/>
                <w:lang w:val="fr-FR"/>
              </w:rPr>
              <w:t>1</w:t>
            </w:r>
          </w:p>
        </w:tc>
      </w:tr>
      <w:tr w:rsidR="008B112C" w:rsidRPr="006C6E6D" w14:paraId="4236BCE6" w14:textId="77777777" w:rsidTr="006C6E6D">
        <w:tc>
          <w:tcPr>
            <w:tcW w:w="5437" w:type="dxa"/>
            <w:shd w:val="clear" w:color="auto" w:fill="auto"/>
          </w:tcPr>
          <w:p w14:paraId="1B023066" w14:textId="77777777" w:rsidR="008B112C" w:rsidRPr="006C6E6D" w:rsidRDefault="008B112C" w:rsidP="006C6E6D">
            <w:pPr>
              <w:suppressAutoHyphens w:val="0"/>
              <w:spacing w:before="40" w:after="40" w:line="220" w:lineRule="exact"/>
              <w:rPr>
                <w:sz w:val="18"/>
                <w:lang w:val="fr-FR"/>
              </w:rPr>
            </w:pPr>
            <w:r w:rsidRPr="006C6E6D">
              <w:rPr>
                <w:sz w:val="18"/>
                <w:lang w:val="fr-FR"/>
              </w:rPr>
              <w:t>Haïtiens</w:t>
            </w:r>
          </w:p>
        </w:tc>
        <w:tc>
          <w:tcPr>
            <w:tcW w:w="1933" w:type="dxa"/>
            <w:shd w:val="clear" w:color="auto" w:fill="auto"/>
            <w:vAlign w:val="bottom"/>
          </w:tcPr>
          <w:p w14:paraId="3E07899A" w14:textId="77777777" w:rsidR="008B112C" w:rsidRPr="006C6E6D" w:rsidRDefault="008B112C" w:rsidP="006C6E6D">
            <w:pPr>
              <w:suppressAutoHyphens w:val="0"/>
              <w:spacing w:before="40" w:after="40" w:line="220" w:lineRule="exact"/>
              <w:jc w:val="right"/>
              <w:rPr>
                <w:sz w:val="18"/>
                <w:lang w:val="fr-FR"/>
              </w:rPr>
            </w:pPr>
            <w:r w:rsidRPr="006C6E6D">
              <w:rPr>
                <w:sz w:val="18"/>
                <w:lang w:val="fr-FR"/>
              </w:rPr>
              <w:t>3</w:t>
            </w:r>
          </w:p>
        </w:tc>
      </w:tr>
      <w:tr w:rsidR="008B112C" w:rsidRPr="006C6E6D" w14:paraId="61D50CE6" w14:textId="77777777" w:rsidTr="006C6E6D">
        <w:tc>
          <w:tcPr>
            <w:tcW w:w="5437" w:type="dxa"/>
            <w:tcBorders>
              <w:bottom w:val="single" w:sz="4" w:space="0" w:color="auto"/>
            </w:tcBorders>
            <w:shd w:val="clear" w:color="auto" w:fill="auto"/>
          </w:tcPr>
          <w:p w14:paraId="48F9A93B" w14:textId="77777777" w:rsidR="008B112C" w:rsidRPr="006C6E6D" w:rsidRDefault="008B112C" w:rsidP="006C6E6D">
            <w:pPr>
              <w:suppressAutoHyphens w:val="0"/>
              <w:spacing w:before="40" w:after="40" w:line="220" w:lineRule="exact"/>
              <w:rPr>
                <w:sz w:val="18"/>
                <w:lang w:val="fr-FR"/>
              </w:rPr>
            </w:pPr>
            <w:r w:rsidRPr="006C6E6D">
              <w:rPr>
                <w:sz w:val="18"/>
                <w:lang w:val="fr-FR"/>
              </w:rPr>
              <w:t>Nigérians</w:t>
            </w:r>
          </w:p>
        </w:tc>
        <w:tc>
          <w:tcPr>
            <w:tcW w:w="1933" w:type="dxa"/>
            <w:tcBorders>
              <w:bottom w:val="single" w:sz="4" w:space="0" w:color="auto"/>
            </w:tcBorders>
            <w:shd w:val="clear" w:color="auto" w:fill="auto"/>
            <w:vAlign w:val="bottom"/>
          </w:tcPr>
          <w:p w14:paraId="2CDE28EE" w14:textId="77777777" w:rsidR="008B112C" w:rsidRPr="006C6E6D" w:rsidRDefault="008B112C" w:rsidP="006C6E6D">
            <w:pPr>
              <w:suppressAutoHyphens w:val="0"/>
              <w:spacing w:before="40" w:after="40" w:line="220" w:lineRule="exact"/>
              <w:jc w:val="right"/>
              <w:rPr>
                <w:sz w:val="18"/>
                <w:lang w:val="fr-FR"/>
              </w:rPr>
            </w:pPr>
            <w:r w:rsidRPr="006C6E6D">
              <w:rPr>
                <w:sz w:val="18"/>
                <w:lang w:val="fr-FR"/>
              </w:rPr>
              <w:t>1</w:t>
            </w:r>
          </w:p>
        </w:tc>
      </w:tr>
      <w:tr w:rsidR="008B112C" w:rsidRPr="006C6E6D" w14:paraId="0ACC22BB" w14:textId="77777777" w:rsidTr="006C6E6D">
        <w:tc>
          <w:tcPr>
            <w:tcW w:w="5437" w:type="dxa"/>
            <w:tcBorders>
              <w:top w:val="single" w:sz="4" w:space="0" w:color="auto"/>
              <w:bottom w:val="single" w:sz="12" w:space="0" w:color="auto"/>
            </w:tcBorders>
            <w:shd w:val="clear" w:color="auto" w:fill="auto"/>
          </w:tcPr>
          <w:p w14:paraId="455CB69C" w14:textId="77777777" w:rsidR="008B112C" w:rsidRPr="006C6E6D" w:rsidRDefault="008B112C" w:rsidP="006C6E6D">
            <w:pPr>
              <w:suppressAutoHyphens w:val="0"/>
              <w:spacing w:before="80" w:after="80" w:line="220" w:lineRule="exact"/>
              <w:ind w:left="284"/>
              <w:rPr>
                <w:b/>
                <w:sz w:val="18"/>
                <w:lang w:val="fr-FR"/>
              </w:rPr>
            </w:pPr>
            <w:r w:rsidRPr="006C6E6D">
              <w:rPr>
                <w:b/>
                <w:sz w:val="18"/>
                <w:lang w:val="fr-FR"/>
              </w:rPr>
              <w:t>Total</w:t>
            </w:r>
          </w:p>
        </w:tc>
        <w:tc>
          <w:tcPr>
            <w:tcW w:w="1933" w:type="dxa"/>
            <w:tcBorders>
              <w:top w:val="single" w:sz="4" w:space="0" w:color="auto"/>
              <w:bottom w:val="single" w:sz="12" w:space="0" w:color="auto"/>
            </w:tcBorders>
            <w:shd w:val="clear" w:color="auto" w:fill="auto"/>
            <w:vAlign w:val="bottom"/>
          </w:tcPr>
          <w:p w14:paraId="10D65D76" w14:textId="77777777" w:rsidR="008B112C" w:rsidRPr="006C6E6D" w:rsidRDefault="008B112C" w:rsidP="006C6E6D">
            <w:pPr>
              <w:suppressAutoHyphens w:val="0"/>
              <w:spacing w:before="80" w:after="80" w:line="220" w:lineRule="exact"/>
              <w:jc w:val="right"/>
              <w:rPr>
                <w:b/>
                <w:sz w:val="18"/>
                <w:lang w:val="fr-FR"/>
              </w:rPr>
            </w:pPr>
            <w:r w:rsidRPr="006C6E6D">
              <w:rPr>
                <w:b/>
                <w:sz w:val="18"/>
                <w:lang w:val="fr-FR"/>
              </w:rPr>
              <w:t>45</w:t>
            </w:r>
          </w:p>
        </w:tc>
      </w:tr>
    </w:tbl>
    <w:p w14:paraId="545D0F83" w14:textId="2375D254" w:rsidR="008B112C" w:rsidRPr="001E5A54" w:rsidRDefault="008B112C" w:rsidP="00B25F03">
      <w:pPr>
        <w:pStyle w:val="H23G"/>
        <w:rPr>
          <w:lang w:val="fr-FR"/>
        </w:rPr>
      </w:pPr>
      <w:r w:rsidRPr="001E5A54">
        <w:rPr>
          <w:lang w:val="fr-FR"/>
        </w:rPr>
        <w:tab/>
      </w:r>
      <w:r w:rsidRPr="001E5A54">
        <w:rPr>
          <w:lang w:val="fr-FR"/>
        </w:rPr>
        <w:tab/>
      </w:r>
      <w:bookmarkStart w:id="39" w:name="_Toc171072779"/>
      <w:r w:rsidRPr="001E5A54">
        <w:rPr>
          <w:lang w:val="fr-FR"/>
        </w:rPr>
        <w:t>A</w:t>
      </w:r>
      <w:r>
        <w:rPr>
          <w:lang w:val="fr-FR"/>
        </w:rPr>
        <w:t xml:space="preserve">près </w:t>
      </w:r>
      <w:r w:rsidRPr="001E5A54">
        <w:rPr>
          <w:lang w:val="fr-FR"/>
        </w:rPr>
        <w:t xml:space="preserve">expiration </w:t>
      </w:r>
      <w:r>
        <w:rPr>
          <w:lang w:val="fr-FR"/>
        </w:rPr>
        <w:t>d’une peine sanctionnant une infraction</w:t>
      </w:r>
      <w:bookmarkEnd w:id="39"/>
    </w:p>
    <w:tbl>
      <w:tblPr>
        <w:tblW w:w="7370" w:type="dxa"/>
        <w:tblInd w:w="1134" w:type="dxa"/>
        <w:tblLayout w:type="fixed"/>
        <w:tblCellMar>
          <w:left w:w="0" w:type="dxa"/>
          <w:right w:w="0" w:type="dxa"/>
        </w:tblCellMar>
        <w:tblLook w:val="0400" w:firstRow="0" w:lastRow="0" w:firstColumn="0" w:lastColumn="0" w:noHBand="0" w:noVBand="1"/>
      </w:tblPr>
      <w:tblGrid>
        <w:gridCol w:w="5613"/>
        <w:gridCol w:w="1757"/>
      </w:tblGrid>
      <w:tr w:rsidR="008B112C" w:rsidRPr="00D04CBD" w14:paraId="4A081557" w14:textId="77777777" w:rsidTr="00D04CBD">
        <w:tc>
          <w:tcPr>
            <w:tcW w:w="5613" w:type="dxa"/>
            <w:tcBorders>
              <w:top w:val="single" w:sz="4" w:space="0" w:color="auto"/>
            </w:tcBorders>
            <w:shd w:val="clear" w:color="auto" w:fill="auto"/>
          </w:tcPr>
          <w:p w14:paraId="1414A73C" w14:textId="163398BE" w:rsidR="008B112C" w:rsidRPr="00D04CBD" w:rsidRDefault="00D04CBD" w:rsidP="00D04CBD">
            <w:pPr>
              <w:suppressAutoHyphens w:val="0"/>
              <w:spacing w:before="40" w:after="40" w:line="220" w:lineRule="exact"/>
              <w:rPr>
                <w:sz w:val="18"/>
                <w:lang w:val="fr-FR"/>
              </w:rPr>
            </w:pPr>
            <w:r w:rsidRPr="00D04CBD">
              <w:rPr>
                <w:sz w:val="18"/>
                <w:lang w:val="fr-FR"/>
              </w:rPr>
              <w:t>Guyaniens</w:t>
            </w:r>
          </w:p>
        </w:tc>
        <w:tc>
          <w:tcPr>
            <w:tcW w:w="1757" w:type="dxa"/>
            <w:tcBorders>
              <w:top w:val="single" w:sz="4" w:space="0" w:color="auto"/>
            </w:tcBorders>
            <w:shd w:val="clear" w:color="auto" w:fill="auto"/>
            <w:vAlign w:val="bottom"/>
          </w:tcPr>
          <w:p w14:paraId="77607226" w14:textId="239F8DE4" w:rsidR="008B112C" w:rsidRPr="00D04CBD" w:rsidRDefault="00D04CBD" w:rsidP="00D04CBD">
            <w:pPr>
              <w:suppressAutoHyphens w:val="0"/>
              <w:spacing w:before="40" w:after="40" w:line="220" w:lineRule="exact"/>
              <w:jc w:val="right"/>
              <w:rPr>
                <w:sz w:val="18"/>
                <w:lang w:val="fr-FR"/>
              </w:rPr>
            </w:pPr>
            <w:r>
              <w:rPr>
                <w:sz w:val="18"/>
                <w:lang w:val="fr-FR"/>
              </w:rPr>
              <w:t>8</w:t>
            </w:r>
          </w:p>
        </w:tc>
      </w:tr>
      <w:tr w:rsidR="00D04CBD" w:rsidRPr="00D04CBD" w14:paraId="63005242" w14:textId="77777777" w:rsidTr="00D04CBD">
        <w:tc>
          <w:tcPr>
            <w:tcW w:w="5613" w:type="dxa"/>
            <w:shd w:val="clear" w:color="auto" w:fill="auto"/>
          </w:tcPr>
          <w:p w14:paraId="6D28AD79" w14:textId="0478DFCA" w:rsidR="00D04CBD" w:rsidRPr="00D04CBD" w:rsidRDefault="00D04CBD" w:rsidP="00D04CBD">
            <w:pPr>
              <w:suppressAutoHyphens w:val="0"/>
              <w:spacing w:before="40" w:after="40" w:line="220" w:lineRule="exact"/>
              <w:rPr>
                <w:sz w:val="18"/>
                <w:lang w:val="fr-FR"/>
              </w:rPr>
            </w:pPr>
            <w:r w:rsidRPr="00D04CBD">
              <w:rPr>
                <w:sz w:val="18"/>
                <w:lang w:val="fr-FR"/>
              </w:rPr>
              <w:t>Néerlandais</w:t>
            </w:r>
          </w:p>
        </w:tc>
        <w:tc>
          <w:tcPr>
            <w:tcW w:w="1757" w:type="dxa"/>
            <w:shd w:val="clear" w:color="auto" w:fill="auto"/>
            <w:vAlign w:val="bottom"/>
          </w:tcPr>
          <w:p w14:paraId="4C93F3E4" w14:textId="1F5BE652" w:rsidR="00D04CBD" w:rsidRPr="00D04CBD" w:rsidRDefault="00D04CBD" w:rsidP="00D04CBD">
            <w:pPr>
              <w:suppressAutoHyphens w:val="0"/>
              <w:spacing w:before="40" w:after="40" w:line="220" w:lineRule="exact"/>
              <w:jc w:val="right"/>
              <w:rPr>
                <w:sz w:val="18"/>
                <w:lang w:val="fr-FR"/>
              </w:rPr>
            </w:pPr>
            <w:r>
              <w:rPr>
                <w:sz w:val="18"/>
                <w:lang w:val="fr-FR"/>
              </w:rPr>
              <w:t>1</w:t>
            </w:r>
          </w:p>
        </w:tc>
      </w:tr>
      <w:tr w:rsidR="008B112C" w:rsidRPr="00D04CBD" w14:paraId="02E24961" w14:textId="77777777" w:rsidTr="00D04CBD">
        <w:tc>
          <w:tcPr>
            <w:tcW w:w="5613" w:type="dxa"/>
            <w:shd w:val="clear" w:color="auto" w:fill="auto"/>
          </w:tcPr>
          <w:p w14:paraId="3327760F" w14:textId="77777777" w:rsidR="008B112C" w:rsidRPr="00D04CBD" w:rsidRDefault="008B112C" w:rsidP="00D04CBD">
            <w:pPr>
              <w:suppressAutoHyphens w:val="0"/>
              <w:spacing w:before="40" w:after="40" w:line="220" w:lineRule="exact"/>
              <w:rPr>
                <w:sz w:val="18"/>
                <w:lang w:val="fr-FR"/>
              </w:rPr>
            </w:pPr>
            <w:r w:rsidRPr="00D04CBD">
              <w:rPr>
                <w:sz w:val="18"/>
                <w:lang w:val="fr-FR"/>
              </w:rPr>
              <w:t>Brésiliens</w:t>
            </w:r>
          </w:p>
        </w:tc>
        <w:tc>
          <w:tcPr>
            <w:tcW w:w="1757" w:type="dxa"/>
            <w:shd w:val="clear" w:color="auto" w:fill="auto"/>
            <w:vAlign w:val="bottom"/>
          </w:tcPr>
          <w:p w14:paraId="0BE8F3EC" w14:textId="77777777" w:rsidR="008B112C" w:rsidRPr="00D04CBD" w:rsidRDefault="008B112C" w:rsidP="00D04CBD">
            <w:pPr>
              <w:suppressAutoHyphens w:val="0"/>
              <w:spacing w:before="40" w:after="40" w:line="220" w:lineRule="exact"/>
              <w:jc w:val="right"/>
              <w:rPr>
                <w:sz w:val="18"/>
                <w:lang w:val="fr-FR"/>
              </w:rPr>
            </w:pPr>
            <w:r w:rsidRPr="00D04CBD">
              <w:rPr>
                <w:sz w:val="18"/>
                <w:lang w:val="fr-FR"/>
              </w:rPr>
              <w:t>3</w:t>
            </w:r>
          </w:p>
        </w:tc>
      </w:tr>
      <w:tr w:rsidR="008B112C" w:rsidRPr="00D04CBD" w14:paraId="68FF3382" w14:textId="77777777" w:rsidTr="00D04CBD">
        <w:tc>
          <w:tcPr>
            <w:tcW w:w="5613" w:type="dxa"/>
            <w:shd w:val="clear" w:color="auto" w:fill="auto"/>
          </w:tcPr>
          <w:p w14:paraId="3E25BAE5" w14:textId="77777777" w:rsidR="008B112C" w:rsidRPr="00D04CBD" w:rsidRDefault="008B112C" w:rsidP="00D04CBD">
            <w:pPr>
              <w:suppressAutoHyphens w:val="0"/>
              <w:spacing w:before="40" w:after="40" w:line="220" w:lineRule="exact"/>
              <w:rPr>
                <w:sz w:val="18"/>
                <w:lang w:val="fr-FR"/>
              </w:rPr>
            </w:pPr>
            <w:r w:rsidRPr="00D04CBD">
              <w:rPr>
                <w:sz w:val="18"/>
                <w:lang w:val="fr-FR"/>
              </w:rPr>
              <w:t>Chinois</w:t>
            </w:r>
          </w:p>
        </w:tc>
        <w:tc>
          <w:tcPr>
            <w:tcW w:w="1757" w:type="dxa"/>
            <w:shd w:val="clear" w:color="auto" w:fill="auto"/>
            <w:vAlign w:val="bottom"/>
          </w:tcPr>
          <w:p w14:paraId="487FC6EC" w14:textId="77777777" w:rsidR="008B112C" w:rsidRPr="00D04CBD" w:rsidRDefault="008B112C" w:rsidP="00D04CBD">
            <w:pPr>
              <w:suppressAutoHyphens w:val="0"/>
              <w:spacing w:before="40" w:after="40" w:line="220" w:lineRule="exact"/>
              <w:jc w:val="right"/>
              <w:rPr>
                <w:sz w:val="18"/>
                <w:lang w:val="fr-FR"/>
              </w:rPr>
            </w:pPr>
            <w:r w:rsidRPr="00D04CBD">
              <w:rPr>
                <w:sz w:val="18"/>
                <w:lang w:val="fr-FR"/>
              </w:rPr>
              <w:t>1</w:t>
            </w:r>
          </w:p>
        </w:tc>
      </w:tr>
      <w:tr w:rsidR="008B112C" w:rsidRPr="00D04CBD" w14:paraId="7A1F152F" w14:textId="77777777" w:rsidTr="00D04CBD">
        <w:tc>
          <w:tcPr>
            <w:tcW w:w="5613" w:type="dxa"/>
            <w:shd w:val="clear" w:color="auto" w:fill="auto"/>
          </w:tcPr>
          <w:p w14:paraId="2167F206" w14:textId="77777777" w:rsidR="008B112C" w:rsidRPr="00D04CBD" w:rsidRDefault="008B112C" w:rsidP="00D04CBD">
            <w:pPr>
              <w:suppressAutoHyphens w:val="0"/>
              <w:spacing w:before="40" w:after="40" w:line="220" w:lineRule="exact"/>
              <w:rPr>
                <w:sz w:val="18"/>
                <w:lang w:val="fr-FR"/>
              </w:rPr>
            </w:pPr>
            <w:r w:rsidRPr="00D04CBD">
              <w:rPr>
                <w:sz w:val="18"/>
                <w:lang w:val="fr-FR"/>
              </w:rPr>
              <w:t>Trinidadiens</w:t>
            </w:r>
          </w:p>
        </w:tc>
        <w:tc>
          <w:tcPr>
            <w:tcW w:w="1757" w:type="dxa"/>
            <w:shd w:val="clear" w:color="auto" w:fill="auto"/>
            <w:vAlign w:val="bottom"/>
          </w:tcPr>
          <w:p w14:paraId="2BBC83F5" w14:textId="77777777" w:rsidR="008B112C" w:rsidRPr="00D04CBD" w:rsidRDefault="008B112C" w:rsidP="00D04CBD">
            <w:pPr>
              <w:suppressAutoHyphens w:val="0"/>
              <w:spacing w:before="40" w:after="40" w:line="220" w:lineRule="exact"/>
              <w:jc w:val="right"/>
              <w:rPr>
                <w:sz w:val="18"/>
                <w:lang w:val="fr-FR"/>
              </w:rPr>
            </w:pPr>
            <w:r w:rsidRPr="00D04CBD">
              <w:rPr>
                <w:sz w:val="18"/>
                <w:lang w:val="fr-FR"/>
              </w:rPr>
              <w:t>1</w:t>
            </w:r>
          </w:p>
        </w:tc>
      </w:tr>
      <w:tr w:rsidR="008B112C" w:rsidRPr="00D04CBD" w14:paraId="51BAA033" w14:textId="77777777" w:rsidTr="00D04CBD">
        <w:tc>
          <w:tcPr>
            <w:tcW w:w="5613" w:type="dxa"/>
            <w:tcBorders>
              <w:bottom w:val="single" w:sz="4" w:space="0" w:color="auto"/>
            </w:tcBorders>
            <w:shd w:val="clear" w:color="auto" w:fill="auto"/>
          </w:tcPr>
          <w:p w14:paraId="157C9B58" w14:textId="77777777" w:rsidR="008B112C" w:rsidRPr="00D04CBD" w:rsidRDefault="008B112C" w:rsidP="00D04CBD">
            <w:pPr>
              <w:suppressAutoHyphens w:val="0"/>
              <w:spacing w:before="40" w:after="40" w:line="220" w:lineRule="exact"/>
              <w:rPr>
                <w:sz w:val="18"/>
                <w:lang w:val="fr-FR"/>
              </w:rPr>
            </w:pPr>
            <w:r w:rsidRPr="00D04CBD">
              <w:rPr>
                <w:sz w:val="18"/>
                <w:lang w:val="fr-FR"/>
              </w:rPr>
              <w:t>Allemands</w:t>
            </w:r>
          </w:p>
        </w:tc>
        <w:tc>
          <w:tcPr>
            <w:tcW w:w="1757" w:type="dxa"/>
            <w:tcBorders>
              <w:bottom w:val="single" w:sz="4" w:space="0" w:color="auto"/>
            </w:tcBorders>
            <w:shd w:val="clear" w:color="auto" w:fill="auto"/>
            <w:vAlign w:val="bottom"/>
          </w:tcPr>
          <w:p w14:paraId="68604EC4" w14:textId="77777777" w:rsidR="008B112C" w:rsidRPr="00D04CBD" w:rsidRDefault="008B112C" w:rsidP="00D04CBD">
            <w:pPr>
              <w:suppressAutoHyphens w:val="0"/>
              <w:spacing w:before="40" w:after="40" w:line="220" w:lineRule="exact"/>
              <w:jc w:val="right"/>
              <w:rPr>
                <w:sz w:val="18"/>
                <w:lang w:val="fr-FR"/>
              </w:rPr>
            </w:pPr>
            <w:r w:rsidRPr="00D04CBD">
              <w:rPr>
                <w:sz w:val="18"/>
                <w:lang w:val="fr-FR"/>
              </w:rPr>
              <w:t>1</w:t>
            </w:r>
          </w:p>
        </w:tc>
      </w:tr>
      <w:tr w:rsidR="00D04CBD" w:rsidRPr="00D04CBD" w14:paraId="0BE75D67" w14:textId="77777777" w:rsidTr="00D04CBD">
        <w:tc>
          <w:tcPr>
            <w:tcW w:w="5613" w:type="dxa"/>
            <w:tcBorders>
              <w:top w:val="single" w:sz="4" w:space="0" w:color="auto"/>
              <w:bottom w:val="single" w:sz="12" w:space="0" w:color="auto"/>
            </w:tcBorders>
            <w:shd w:val="clear" w:color="auto" w:fill="auto"/>
          </w:tcPr>
          <w:p w14:paraId="7FA0AD0C" w14:textId="77777777" w:rsidR="008B112C" w:rsidRPr="00D04CBD" w:rsidRDefault="008B112C" w:rsidP="00D04CBD">
            <w:pPr>
              <w:suppressAutoHyphens w:val="0"/>
              <w:spacing w:before="80" w:after="80" w:line="220" w:lineRule="exact"/>
              <w:ind w:left="284"/>
              <w:rPr>
                <w:b/>
                <w:sz w:val="18"/>
                <w:lang w:val="fr-FR"/>
              </w:rPr>
            </w:pPr>
            <w:r w:rsidRPr="00D04CBD">
              <w:rPr>
                <w:b/>
                <w:sz w:val="18"/>
                <w:lang w:val="fr-FR"/>
              </w:rPr>
              <w:t>Total</w:t>
            </w:r>
          </w:p>
        </w:tc>
        <w:tc>
          <w:tcPr>
            <w:tcW w:w="1757" w:type="dxa"/>
            <w:tcBorders>
              <w:top w:val="single" w:sz="4" w:space="0" w:color="auto"/>
              <w:bottom w:val="single" w:sz="12" w:space="0" w:color="auto"/>
            </w:tcBorders>
            <w:shd w:val="clear" w:color="auto" w:fill="auto"/>
            <w:vAlign w:val="bottom"/>
          </w:tcPr>
          <w:p w14:paraId="521BB479" w14:textId="77777777" w:rsidR="008B112C" w:rsidRPr="00D04CBD" w:rsidRDefault="008B112C" w:rsidP="00D04CBD">
            <w:pPr>
              <w:suppressAutoHyphens w:val="0"/>
              <w:spacing w:before="80" w:after="80" w:line="220" w:lineRule="exact"/>
              <w:jc w:val="right"/>
              <w:rPr>
                <w:b/>
                <w:sz w:val="18"/>
                <w:lang w:val="fr-FR"/>
              </w:rPr>
            </w:pPr>
            <w:r w:rsidRPr="00D04CBD">
              <w:rPr>
                <w:b/>
                <w:sz w:val="18"/>
                <w:lang w:val="fr-FR"/>
              </w:rPr>
              <w:t>15</w:t>
            </w:r>
          </w:p>
        </w:tc>
      </w:tr>
    </w:tbl>
    <w:p w14:paraId="45F6EAEB" w14:textId="77777777" w:rsidR="008B112C" w:rsidRPr="001E5A54" w:rsidRDefault="008B112C" w:rsidP="00D04CBD">
      <w:pPr>
        <w:pStyle w:val="SingleTxtG"/>
        <w:spacing w:before="240"/>
        <w:rPr>
          <w:lang w:val="fr-FR"/>
        </w:rPr>
      </w:pPr>
      <w:r w:rsidRPr="001E5A54">
        <w:rPr>
          <w:lang w:val="fr-FR"/>
        </w:rPr>
        <w:t>64.</w:t>
      </w:r>
      <w:r w:rsidRPr="001E5A54">
        <w:rPr>
          <w:lang w:val="fr-FR"/>
        </w:rPr>
        <w:tab/>
      </w:r>
      <w:r>
        <w:rPr>
          <w:lang w:val="fr-FR"/>
        </w:rPr>
        <w:t>La durée maximale de la détention de migrants est de trente jours</w:t>
      </w:r>
      <w:r w:rsidRPr="001E5A54">
        <w:rPr>
          <w:lang w:val="fr-FR"/>
        </w:rPr>
        <w:t>.</w:t>
      </w:r>
    </w:p>
    <w:p w14:paraId="2C9F238C" w14:textId="22EC3E44" w:rsidR="008B112C" w:rsidRPr="001E5A54" w:rsidRDefault="008B112C" w:rsidP="00D04CBD">
      <w:pPr>
        <w:pStyle w:val="H23G"/>
        <w:rPr>
          <w:lang w:val="fr-FR"/>
        </w:rPr>
      </w:pPr>
      <w:r w:rsidRPr="001E5A54">
        <w:rPr>
          <w:lang w:val="fr-FR"/>
        </w:rPr>
        <w:tab/>
      </w:r>
      <w:bookmarkStart w:id="40" w:name="_Toc171072780"/>
      <w:r w:rsidRPr="001E5A54">
        <w:rPr>
          <w:lang w:val="fr-FR"/>
        </w:rPr>
        <w:t>18</w:t>
      </w:r>
      <w:r w:rsidR="00D04CBD">
        <w:rPr>
          <w:lang w:val="fr-FR"/>
        </w:rPr>
        <w:t>.</w:t>
      </w:r>
      <w:r>
        <w:rPr>
          <w:lang w:val="fr-FR"/>
        </w:rPr>
        <w:t xml:space="preserve"> et</w:t>
      </w:r>
      <w:r w:rsidRPr="001E5A54">
        <w:rPr>
          <w:lang w:val="fr-FR"/>
        </w:rPr>
        <w:t xml:space="preserve"> 19.</w:t>
      </w:r>
      <w:r w:rsidRPr="001E5A54">
        <w:rPr>
          <w:lang w:val="fr-FR"/>
        </w:rPr>
        <w:tab/>
        <w:t>Acc</w:t>
      </w:r>
      <w:r>
        <w:rPr>
          <w:lang w:val="fr-FR"/>
        </w:rPr>
        <w:t>ès à la justice, indé</w:t>
      </w:r>
      <w:r w:rsidRPr="001E5A54">
        <w:rPr>
          <w:lang w:val="fr-FR"/>
        </w:rPr>
        <w:t>pend</w:t>
      </w:r>
      <w:r>
        <w:rPr>
          <w:lang w:val="fr-FR"/>
        </w:rPr>
        <w:t>a</w:t>
      </w:r>
      <w:r w:rsidRPr="001E5A54">
        <w:rPr>
          <w:lang w:val="fr-FR"/>
        </w:rPr>
        <w:t xml:space="preserve">nce </w:t>
      </w:r>
      <w:r>
        <w:rPr>
          <w:lang w:val="fr-FR"/>
        </w:rPr>
        <w:t xml:space="preserve">du pouvoir judiciaire et droit à un procès </w:t>
      </w:r>
      <w:r w:rsidR="00D04CBD">
        <w:rPr>
          <w:lang w:val="fr-FR"/>
        </w:rPr>
        <w:br/>
      </w:r>
      <w:r>
        <w:rPr>
          <w:lang w:val="fr-FR"/>
        </w:rPr>
        <w:t>équitable</w:t>
      </w:r>
      <w:r w:rsidRPr="001E5A54">
        <w:rPr>
          <w:lang w:val="fr-FR"/>
        </w:rPr>
        <w:t xml:space="preserve"> (art.</w:t>
      </w:r>
      <w:r w:rsidR="00D04CBD">
        <w:rPr>
          <w:lang w:val="fr-FR"/>
        </w:rPr>
        <w:t> </w:t>
      </w:r>
      <w:r w:rsidRPr="001E5A54">
        <w:rPr>
          <w:lang w:val="fr-FR"/>
        </w:rPr>
        <w:t>14)</w:t>
      </w:r>
      <w:bookmarkEnd w:id="40"/>
    </w:p>
    <w:p w14:paraId="70237418" w14:textId="39687D9C" w:rsidR="008B112C" w:rsidRPr="00D04CBD" w:rsidRDefault="008B112C" w:rsidP="00D04CBD">
      <w:pPr>
        <w:pStyle w:val="SingleTxtG"/>
      </w:pPr>
      <w:r w:rsidRPr="00D04CBD">
        <w:rPr>
          <w:lang w:val="fr-FR"/>
        </w:rPr>
        <w:t>65.</w:t>
      </w:r>
      <w:r w:rsidRPr="00D04CBD">
        <w:rPr>
          <w:lang w:val="fr-FR"/>
        </w:rPr>
        <w:tab/>
        <w:t xml:space="preserve">La Haute Cour de </w:t>
      </w:r>
      <w:r w:rsidR="00D04CBD" w:rsidRPr="00D04CBD">
        <w:rPr>
          <w:lang w:val="fr-FR"/>
        </w:rPr>
        <w:t xml:space="preserve">justice </w:t>
      </w:r>
      <w:r w:rsidRPr="00D04CBD">
        <w:rPr>
          <w:lang w:val="fr-FR"/>
        </w:rPr>
        <w:t>du Suriname est en train d’établir une entité opérationnelle distincte, dotée de son propre budget et totalement indépendante des deux autres branches du pouvoir (l’exécutif et le législatif). Le système judiciaire du Suriname tel que nous le connaissons est en place depuis environ 155</w:t>
      </w:r>
      <w:r w:rsidR="00D04CBD">
        <w:rPr>
          <w:lang w:val="fr-FR"/>
        </w:rPr>
        <w:t> </w:t>
      </w:r>
      <w:r w:rsidRPr="00D04CBD">
        <w:rPr>
          <w:lang w:val="fr-FR"/>
        </w:rPr>
        <w:t>ans. Pendant la majeure partie de cette période, le Suriname a été une colonie du Royaume des Pays-Bas, avant d’accéder à l’indépendance le 25</w:t>
      </w:r>
      <w:r w:rsidR="00D04CBD">
        <w:rPr>
          <w:lang w:val="fr-FR"/>
        </w:rPr>
        <w:t> </w:t>
      </w:r>
      <w:r w:rsidRPr="00D04CBD">
        <w:rPr>
          <w:lang w:val="fr-FR"/>
        </w:rPr>
        <w:t xml:space="preserve">novembre 1975. Pour établir l’entité opérationnelle indépendante envisagée au sein de la Haute Cour de </w:t>
      </w:r>
      <w:r w:rsidR="00D04CBD" w:rsidRPr="00D04CBD">
        <w:rPr>
          <w:lang w:val="fr-FR"/>
        </w:rPr>
        <w:t>justice</w:t>
      </w:r>
      <w:r w:rsidRPr="00D04CBD">
        <w:rPr>
          <w:lang w:val="fr-FR"/>
        </w:rPr>
        <w:t xml:space="preserve">, plusieurs lois et </w:t>
      </w:r>
      <w:r w:rsidRPr="00D04CBD">
        <w:t>procédures datant de l’ère coloniale doivent être modifiées.</w:t>
      </w:r>
    </w:p>
    <w:p w14:paraId="1B29AC70" w14:textId="66E99FE8" w:rsidR="008B112C" w:rsidRPr="001E5A54" w:rsidRDefault="008B112C" w:rsidP="00D04CBD">
      <w:pPr>
        <w:pStyle w:val="SingleTxtG"/>
        <w:rPr>
          <w:lang w:val="fr-FR"/>
        </w:rPr>
      </w:pPr>
      <w:r w:rsidRPr="00D04CBD">
        <w:t>66.</w:t>
      </w:r>
      <w:r w:rsidRPr="00D04CBD">
        <w:tab/>
      </w:r>
      <w:r w:rsidRPr="00D04CBD">
        <w:rPr>
          <w:lang w:val="fr-FR"/>
        </w:rPr>
        <w:t>Certains progrès ont déjà été réalisés vers l’autonomie opérationnelle. Au début de chaque exercice</w:t>
      </w:r>
      <w:r>
        <w:rPr>
          <w:lang w:val="fr-FR"/>
        </w:rPr>
        <w:t xml:space="preserve"> budgétaire</w:t>
      </w:r>
      <w:r w:rsidRPr="001E5A54">
        <w:rPr>
          <w:lang w:val="fr-FR"/>
        </w:rPr>
        <w:t>,</w:t>
      </w:r>
      <w:r>
        <w:rPr>
          <w:lang w:val="fr-FR"/>
        </w:rPr>
        <w:t xml:space="preserve"> le Parlement approuve</w:t>
      </w:r>
      <w:r w:rsidRPr="001E5A54">
        <w:rPr>
          <w:lang w:val="fr-FR"/>
        </w:rPr>
        <w:t xml:space="preserve"> </w:t>
      </w:r>
      <w:r>
        <w:rPr>
          <w:lang w:val="fr-FR"/>
        </w:rPr>
        <w:t xml:space="preserve">un </w:t>
      </w:r>
      <w:r w:rsidRPr="001E5A54">
        <w:rPr>
          <w:lang w:val="fr-FR"/>
        </w:rPr>
        <w:t xml:space="preserve">budget </w:t>
      </w:r>
      <w:r>
        <w:rPr>
          <w:lang w:val="fr-FR"/>
        </w:rPr>
        <w:t>de dépenses détaillé pour chaque branche du pouvoir (législatif</w:t>
      </w:r>
      <w:r w:rsidRPr="001E5A54">
        <w:rPr>
          <w:lang w:val="fr-FR"/>
        </w:rPr>
        <w:t xml:space="preserve">, </w:t>
      </w:r>
      <w:r>
        <w:rPr>
          <w:lang w:val="fr-FR"/>
        </w:rPr>
        <w:t>judiciaire, exécutif</w:t>
      </w:r>
      <w:r w:rsidRPr="001E5A54">
        <w:rPr>
          <w:lang w:val="fr-FR"/>
        </w:rPr>
        <w:t xml:space="preserve">). </w:t>
      </w:r>
      <w:r>
        <w:rPr>
          <w:lang w:val="fr-FR"/>
        </w:rPr>
        <w:t xml:space="preserve">Le système judiciaire soumet à cette fin son budget annuel au </w:t>
      </w:r>
      <w:r w:rsidR="00280EEA">
        <w:rPr>
          <w:lang w:val="fr-FR"/>
        </w:rPr>
        <w:t xml:space="preserve">Ministère </w:t>
      </w:r>
      <w:r>
        <w:rPr>
          <w:lang w:val="fr-FR"/>
        </w:rPr>
        <w:t xml:space="preserve">de la </w:t>
      </w:r>
      <w:r w:rsidR="00280EEA" w:rsidRPr="001E5A54">
        <w:rPr>
          <w:lang w:val="fr-FR"/>
        </w:rPr>
        <w:t xml:space="preserve">justice </w:t>
      </w:r>
      <w:r>
        <w:rPr>
          <w:lang w:val="fr-FR"/>
        </w:rPr>
        <w:t xml:space="preserve">et de la </w:t>
      </w:r>
      <w:r w:rsidR="00280EEA" w:rsidRPr="001E5A54">
        <w:rPr>
          <w:lang w:val="fr-FR"/>
        </w:rPr>
        <w:t>police</w:t>
      </w:r>
      <w:r w:rsidRPr="001E5A54">
        <w:rPr>
          <w:lang w:val="fr-FR"/>
        </w:rPr>
        <w:t xml:space="preserve">, </w:t>
      </w:r>
      <w:r>
        <w:rPr>
          <w:lang w:val="fr-FR"/>
        </w:rPr>
        <w:t>qui le transmet ensuite au Parlement ; ce budget particulier fait encore partie de celui du ministère</w:t>
      </w:r>
      <w:r w:rsidRPr="001E5A54">
        <w:rPr>
          <w:lang w:val="fr-FR"/>
        </w:rPr>
        <w:t xml:space="preserve">. </w:t>
      </w:r>
      <w:r>
        <w:rPr>
          <w:lang w:val="fr-FR"/>
        </w:rPr>
        <w:t>Une fois approuvé par le Parlement</w:t>
      </w:r>
      <w:r w:rsidRPr="001E5A54">
        <w:rPr>
          <w:lang w:val="fr-FR"/>
        </w:rPr>
        <w:t xml:space="preserve">, </w:t>
      </w:r>
      <w:r>
        <w:rPr>
          <w:lang w:val="fr-FR"/>
        </w:rPr>
        <w:t xml:space="preserve">le </w:t>
      </w:r>
      <w:r w:rsidRPr="001E5A54">
        <w:rPr>
          <w:lang w:val="fr-FR"/>
        </w:rPr>
        <w:t xml:space="preserve">budget </w:t>
      </w:r>
      <w:r>
        <w:rPr>
          <w:lang w:val="fr-FR"/>
        </w:rPr>
        <w:t>de la Haute Cour</w:t>
      </w:r>
      <w:r w:rsidRPr="001E5A54">
        <w:rPr>
          <w:lang w:val="fr-FR"/>
        </w:rPr>
        <w:t xml:space="preserve"> </w:t>
      </w:r>
      <w:r>
        <w:rPr>
          <w:lang w:val="fr-FR"/>
        </w:rPr>
        <w:t>était géré par le ministère mais depuis sept ans environ, la Haute Cour</w:t>
      </w:r>
      <w:r w:rsidRPr="001E5A54">
        <w:rPr>
          <w:lang w:val="fr-FR"/>
        </w:rPr>
        <w:t xml:space="preserve"> </w:t>
      </w:r>
      <w:r>
        <w:rPr>
          <w:lang w:val="fr-FR"/>
        </w:rPr>
        <w:t>dispose de ces financements et gère elle-même son budget</w:t>
      </w:r>
      <w:r w:rsidRPr="001E5A54">
        <w:rPr>
          <w:lang w:val="fr-FR"/>
        </w:rPr>
        <w:t>.</w:t>
      </w:r>
    </w:p>
    <w:p w14:paraId="28C917EF" w14:textId="5ED92679" w:rsidR="008B112C" w:rsidRPr="001E5A54" w:rsidRDefault="008B112C" w:rsidP="00D04CBD">
      <w:pPr>
        <w:pStyle w:val="SingleTxtG"/>
        <w:rPr>
          <w:lang w:val="fr-FR"/>
        </w:rPr>
      </w:pPr>
      <w:r w:rsidRPr="001E5A54">
        <w:rPr>
          <w:lang w:val="fr-FR"/>
        </w:rPr>
        <w:t>67.</w:t>
      </w:r>
      <w:r w:rsidRPr="001E5A54">
        <w:rPr>
          <w:lang w:val="fr-FR"/>
        </w:rPr>
        <w:tab/>
      </w:r>
      <w:r>
        <w:rPr>
          <w:lang w:val="fr-FR"/>
        </w:rPr>
        <w:t>Il n’y a pas d’arriérés en matière civile et pénale</w:t>
      </w:r>
      <w:r w:rsidRPr="00A30F18">
        <w:rPr>
          <w:lang w:val="fr-FR"/>
        </w:rPr>
        <w:t xml:space="preserve"> </w:t>
      </w:r>
      <w:r>
        <w:rPr>
          <w:lang w:val="fr-FR"/>
        </w:rPr>
        <w:t>dans les juridictions de première i</w:t>
      </w:r>
      <w:r w:rsidRPr="001E5A54">
        <w:rPr>
          <w:lang w:val="fr-FR"/>
        </w:rPr>
        <w:t>nstance (</w:t>
      </w:r>
      <w:r>
        <w:rPr>
          <w:lang w:val="fr-FR"/>
        </w:rPr>
        <w:t>tribunaux de canton)</w:t>
      </w:r>
      <w:r w:rsidRPr="001E5A54">
        <w:rPr>
          <w:lang w:val="fr-FR"/>
        </w:rPr>
        <w:t>.</w:t>
      </w:r>
      <w:r>
        <w:rPr>
          <w:lang w:val="fr-FR"/>
        </w:rPr>
        <w:t xml:space="preserve"> Il y en a un, en revanche, au niveau des cours d’appel</w:t>
      </w:r>
      <w:r w:rsidRPr="001E5A54">
        <w:rPr>
          <w:lang w:val="fr-FR"/>
        </w:rPr>
        <w:t xml:space="preserve">. </w:t>
      </w:r>
      <w:r>
        <w:rPr>
          <w:lang w:val="fr-FR"/>
        </w:rPr>
        <w:t xml:space="preserve">La Haute Cour de </w:t>
      </w:r>
      <w:r w:rsidR="00D04CBD" w:rsidRPr="001E5A54">
        <w:rPr>
          <w:lang w:val="fr-FR"/>
        </w:rPr>
        <w:t xml:space="preserve">justice </w:t>
      </w:r>
      <w:r>
        <w:rPr>
          <w:lang w:val="fr-FR"/>
        </w:rPr>
        <w:t>s’emploie activement à résorber cet arriéré, tout en revoyant les procédures afin d’empêcher l’accumulation d’affaires en souffrance. E</w:t>
      </w:r>
      <w:r w:rsidRPr="001E5A54">
        <w:rPr>
          <w:lang w:val="fr-FR"/>
        </w:rPr>
        <w:t xml:space="preserve">n collaboration </w:t>
      </w:r>
      <w:r>
        <w:rPr>
          <w:lang w:val="fr-FR"/>
        </w:rPr>
        <w:t xml:space="preserve">avec des </w:t>
      </w:r>
      <w:r w:rsidRPr="001E5A54">
        <w:rPr>
          <w:lang w:val="fr-FR"/>
        </w:rPr>
        <w:t xml:space="preserve">institutions </w:t>
      </w:r>
      <w:r>
        <w:rPr>
          <w:lang w:val="fr-FR"/>
        </w:rPr>
        <w:t>néerlandaises</w:t>
      </w:r>
      <w:r w:rsidRPr="001E5A54">
        <w:rPr>
          <w:lang w:val="fr-FR"/>
        </w:rPr>
        <w:t xml:space="preserve">, </w:t>
      </w:r>
      <w:r>
        <w:rPr>
          <w:lang w:val="fr-FR"/>
        </w:rPr>
        <w:t xml:space="preserve">la Haute Cour de </w:t>
      </w:r>
      <w:r w:rsidR="00D04CBD" w:rsidRPr="001E5A54">
        <w:rPr>
          <w:lang w:val="fr-FR"/>
        </w:rPr>
        <w:t xml:space="preserve">justice </w:t>
      </w:r>
      <w:r>
        <w:rPr>
          <w:lang w:val="fr-FR"/>
        </w:rPr>
        <w:t>organise régulièrement des formations à l’intention des juges des juridictions civiles et pénales</w:t>
      </w:r>
      <w:r w:rsidRPr="001E5A54">
        <w:rPr>
          <w:lang w:val="fr-FR"/>
        </w:rPr>
        <w:t xml:space="preserve">. </w:t>
      </w:r>
      <w:r>
        <w:rPr>
          <w:lang w:val="fr-FR"/>
        </w:rPr>
        <w:t>Une trentaine de juristes suivent actuellement une formation pour devenir juges</w:t>
      </w:r>
      <w:r w:rsidRPr="001E5A54">
        <w:rPr>
          <w:lang w:val="fr-FR"/>
        </w:rPr>
        <w:t>.</w:t>
      </w:r>
    </w:p>
    <w:p w14:paraId="45A7FE18" w14:textId="77777777" w:rsidR="008B112C" w:rsidRPr="001E5A54" w:rsidRDefault="008B112C" w:rsidP="00D04CBD">
      <w:pPr>
        <w:pStyle w:val="SingleTxtG"/>
        <w:rPr>
          <w:lang w:val="fr-FR"/>
        </w:rPr>
      </w:pPr>
      <w:r w:rsidRPr="001E5A54">
        <w:rPr>
          <w:lang w:val="fr-FR"/>
        </w:rPr>
        <w:t>68.</w:t>
      </w:r>
      <w:r w:rsidRPr="001E5A54">
        <w:rPr>
          <w:lang w:val="fr-FR"/>
        </w:rPr>
        <w:tab/>
      </w:r>
      <w:r>
        <w:rPr>
          <w:lang w:val="fr-FR"/>
        </w:rPr>
        <w:t xml:space="preserve">La procédure de nomination des juges est définie dans la </w:t>
      </w:r>
      <w:r w:rsidRPr="001E5A54">
        <w:rPr>
          <w:lang w:val="fr-FR"/>
        </w:rPr>
        <w:t xml:space="preserve">Constitution. </w:t>
      </w:r>
      <w:r>
        <w:rPr>
          <w:lang w:val="fr-FR"/>
        </w:rPr>
        <w:t>Le pouvoir judiciaire et le pouvoir exécutif prennent part à cette procédure, chacun avec le rôle et l’autorité qui lui sont propres. Le principe de l’équilibre des pouvoirs est établi</w:t>
      </w:r>
      <w:r w:rsidRPr="001E5A54">
        <w:rPr>
          <w:lang w:val="fr-FR"/>
        </w:rPr>
        <w:t>.</w:t>
      </w:r>
    </w:p>
    <w:p w14:paraId="58CBC97E" w14:textId="77777777" w:rsidR="008B112C" w:rsidRPr="001E5A54" w:rsidRDefault="008B112C" w:rsidP="00D04CBD">
      <w:pPr>
        <w:pStyle w:val="SingleTxtG"/>
        <w:keepLines/>
        <w:rPr>
          <w:lang w:val="fr-FR"/>
        </w:rPr>
      </w:pPr>
      <w:r w:rsidRPr="001E5A54">
        <w:rPr>
          <w:lang w:val="fr-FR"/>
        </w:rPr>
        <w:lastRenderedPageBreak/>
        <w:t>69.</w:t>
      </w:r>
      <w:r w:rsidRPr="001E5A54">
        <w:rPr>
          <w:lang w:val="fr-FR"/>
        </w:rPr>
        <w:tab/>
      </w:r>
      <w:r>
        <w:rPr>
          <w:lang w:val="fr-FR"/>
        </w:rPr>
        <w:t>E</w:t>
      </w:r>
      <w:r w:rsidRPr="001E5A54">
        <w:rPr>
          <w:lang w:val="fr-FR"/>
        </w:rPr>
        <w:t xml:space="preserve">n 2019 </w:t>
      </w:r>
      <w:r>
        <w:rPr>
          <w:lang w:val="fr-FR"/>
        </w:rPr>
        <w:t>la Haute Cour a adopté un code de conduite pour la magistrature</w:t>
      </w:r>
      <w:r w:rsidRPr="001E5A54">
        <w:rPr>
          <w:lang w:val="fr-FR"/>
        </w:rPr>
        <w:t xml:space="preserve">. </w:t>
      </w:r>
      <w:r>
        <w:rPr>
          <w:lang w:val="fr-FR"/>
        </w:rPr>
        <w:t>Ce c</w:t>
      </w:r>
      <w:r w:rsidRPr="001E5A54">
        <w:rPr>
          <w:lang w:val="fr-FR"/>
        </w:rPr>
        <w:t xml:space="preserve">ode </w:t>
      </w:r>
      <w:r>
        <w:rPr>
          <w:lang w:val="fr-FR"/>
        </w:rPr>
        <w:t>de conduite, activement appliqué au sein du système judiciaire surinamais</w:t>
      </w:r>
      <w:r w:rsidRPr="001E5A54">
        <w:rPr>
          <w:lang w:val="fr-FR"/>
        </w:rPr>
        <w:t xml:space="preserve">, </w:t>
      </w:r>
      <w:r>
        <w:rPr>
          <w:lang w:val="fr-FR"/>
        </w:rPr>
        <w:t xml:space="preserve">s’inspire des Principes de </w:t>
      </w:r>
      <w:r w:rsidRPr="001E5A54">
        <w:rPr>
          <w:lang w:val="fr-FR"/>
        </w:rPr>
        <w:t>Bangalore</w:t>
      </w:r>
      <w:r>
        <w:rPr>
          <w:lang w:val="fr-FR"/>
        </w:rPr>
        <w:t xml:space="preserve"> sur la déontologie judiciaire</w:t>
      </w:r>
      <w:r w:rsidRPr="001E5A54">
        <w:rPr>
          <w:lang w:val="fr-FR"/>
        </w:rPr>
        <w:t xml:space="preserve">. </w:t>
      </w:r>
      <w:r>
        <w:rPr>
          <w:lang w:val="fr-FR"/>
        </w:rPr>
        <w:t>Il a été publié et chacun peut le consulter sur le site Web de la Haute Cour</w:t>
      </w:r>
      <w:r w:rsidRPr="001E5A54">
        <w:rPr>
          <w:lang w:val="fr-FR"/>
        </w:rPr>
        <w:t xml:space="preserve">. </w:t>
      </w:r>
      <w:r>
        <w:rPr>
          <w:lang w:val="fr-FR"/>
        </w:rPr>
        <w:t xml:space="preserve">Le </w:t>
      </w:r>
      <w:r w:rsidRPr="001E5A54">
        <w:rPr>
          <w:lang w:val="fr-FR"/>
        </w:rPr>
        <w:t xml:space="preserve">Code </w:t>
      </w:r>
      <w:r>
        <w:rPr>
          <w:lang w:val="fr-FR"/>
        </w:rPr>
        <w:t>de conduite de la magistrature s’articule autour des valeurs suivantes : i</w:t>
      </w:r>
      <w:r w:rsidRPr="001E5A54">
        <w:rPr>
          <w:lang w:val="fr-FR"/>
        </w:rPr>
        <w:t>nd</w:t>
      </w:r>
      <w:r>
        <w:rPr>
          <w:lang w:val="fr-FR"/>
        </w:rPr>
        <w:t>épendance, impartialité</w:t>
      </w:r>
      <w:r w:rsidRPr="001E5A54">
        <w:rPr>
          <w:lang w:val="fr-FR"/>
        </w:rPr>
        <w:t xml:space="preserve">, </w:t>
      </w:r>
      <w:r>
        <w:rPr>
          <w:lang w:val="fr-FR"/>
        </w:rPr>
        <w:t>égalité</w:t>
      </w:r>
      <w:r w:rsidRPr="001E5A54">
        <w:rPr>
          <w:lang w:val="fr-FR"/>
        </w:rPr>
        <w:t xml:space="preserve">, </w:t>
      </w:r>
      <w:r>
        <w:rPr>
          <w:lang w:val="fr-FR"/>
        </w:rPr>
        <w:t>i</w:t>
      </w:r>
      <w:r w:rsidRPr="001E5A54">
        <w:rPr>
          <w:lang w:val="fr-FR"/>
        </w:rPr>
        <w:t>nt</w:t>
      </w:r>
      <w:r>
        <w:rPr>
          <w:lang w:val="fr-FR"/>
        </w:rPr>
        <w:t>égrité, dignité, compé</w:t>
      </w:r>
      <w:r w:rsidRPr="001E5A54">
        <w:rPr>
          <w:lang w:val="fr-FR"/>
        </w:rPr>
        <w:t xml:space="preserve">tence </w:t>
      </w:r>
      <w:r>
        <w:rPr>
          <w:lang w:val="fr-FR"/>
        </w:rPr>
        <w:t>et dévouement</w:t>
      </w:r>
      <w:r w:rsidRPr="001E5A54">
        <w:rPr>
          <w:lang w:val="fr-FR"/>
        </w:rPr>
        <w:t>.</w:t>
      </w:r>
    </w:p>
    <w:p w14:paraId="1CFDBA65" w14:textId="77777777" w:rsidR="008B112C" w:rsidRPr="00D04CBD" w:rsidRDefault="008B112C" w:rsidP="00D04CBD">
      <w:pPr>
        <w:pStyle w:val="SingleTxtG"/>
      </w:pPr>
      <w:r w:rsidRPr="001E5A54">
        <w:rPr>
          <w:lang w:val="fr-FR"/>
        </w:rPr>
        <w:t>70.</w:t>
      </w:r>
      <w:r w:rsidRPr="001E5A54">
        <w:rPr>
          <w:lang w:val="fr-FR"/>
        </w:rPr>
        <w:tab/>
      </w:r>
      <w:r>
        <w:rPr>
          <w:lang w:val="fr-FR"/>
        </w:rPr>
        <w:t>S’agissant de la rémunération et des droits à pension des juges</w:t>
      </w:r>
      <w:r w:rsidRPr="001E5A54">
        <w:rPr>
          <w:lang w:val="fr-FR"/>
        </w:rPr>
        <w:t xml:space="preserve">, </w:t>
      </w:r>
      <w:r>
        <w:rPr>
          <w:lang w:val="fr-FR"/>
        </w:rPr>
        <w:t xml:space="preserve">un projet de </w:t>
      </w:r>
      <w:r w:rsidRPr="00D04CBD">
        <w:t>loi a été élaboré et sera soumis au Parlement dans le courant de l’année.</w:t>
      </w:r>
    </w:p>
    <w:p w14:paraId="4CE48371" w14:textId="740B48EF" w:rsidR="008B112C" w:rsidRPr="001E5A54" w:rsidRDefault="008B112C" w:rsidP="00D04CBD">
      <w:pPr>
        <w:pStyle w:val="SingleTxtG"/>
        <w:rPr>
          <w:lang w:val="fr-FR"/>
        </w:rPr>
      </w:pPr>
      <w:r w:rsidRPr="00D04CBD">
        <w:t>71.</w:t>
      </w:r>
      <w:r w:rsidRPr="00D04CBD">
        <w:tab/>
        <w:t>Le</w:t>
      </w:r>
      <w:r>
        <w:rPr>
          <w:lang w:val="fr-FR"/>
        </w:rPr>
        <w:t xml:space="preserve"> droit à l’assistance d’un avocat ou d’un défenseur est régi par la loi et est expressément rappelé au prévenu avant chaque interrogatoire</w:t>
      </w:r>
      <w:r w:rsidRPr="001E5A54">
        <w:rPr>
          <w:lang w:val="fr-FR"/>
        </w:rPr>
        <w:t>.</w:t>
      </w:r>
      <w:r w:rsidRPr="009A7496">
        <w:rPr>
          <w:lang w:val="fr-FR"/>
        </w:rPr>
        <w:t xml:space="preserve"> </w:t>
      </w:r>
      <w:r>
        <w:rPr>
          <w:lang w:val="fr-FR"/>
        </w:rPr>
        <w:t xml:space="preserve">L’assistance d’un avocat peut aussi être demandée par la </w:t>
      </w:r>
      <w:r w:rsidRPr="001E5A54">
        <w:rPr>
          <w:lang w:val="fr-FR"/>
        </w:rPr>
        <w:t xml:space="preserve">police </w:t>
      </w:r>
      <w:r>
        <w:rPr>
          <w:lang w:val="fr-FR"/>
        </w:rPr>
        <w:t>si le suspect le souhaite</w:t>
      </w:r>
      <w:r w:rsidRPr="001E5A54">
        <w:rPr>
          <w:lang w:val="fr-FR"/>
        </w:rPr>
        <w:t xml:space="preserve">. </w:t>
      </w:r>
      <w:r>
        <w:rPr>
          <w:lang w:val="fr-FR"/>
        </w:rPr>
        <w:t xml:space="preserve">Lors de sa mise en examen par le procureur, il est demandé au </w:t>
      </w:r>
      <w:r w:rsidRPr="001E5A54">
        <w:rPr>
          <w:lang w:val="fr-FR"/>
        </w:rPr>
        <w:t xml:space="preserve">suspect </w:t>
      </w:r>
      <w:r>
        <w:rPr>
          <w:lang w:val="fr-FR"/>
        </w:rPr>
        <w:t>s’il a un avocat</w:t>
      </w:r>
      <w:r w:rsidRPr="001E5A54">
        <w:rPr>
          <w:lang w:val="fr-FR"/>
        </w:rPr>
        <w:t xml:space="preserve">. </w:t>
      </w:r>
      <w:r>
        <w:rPr>
          <w:lang w:val="fr-FR"/>
        </w:rPr>
        <w:t>Dans la négative, il est fait appel au bureau d’aide juridictionnelle pour lui procurer les services d’un avocat</w:t>
      </w:r>
      <w:r w:rsidRPr="001E5A54">
        <w:rPr>
          <w:lang w:val="fr-FR"/>
        </w:rPr>
        <w:t>.</w:t>
      </w:r>
    </w:p>
    <w:p w14:paraId="75935C37" w14:textId="481C3C75" w:rsidR="008B112C" w:rsidRPr="00D04CBD" w:rsidRDefault="008B112C" w:rsidP="00D04CBD">
      <w:pPr>
        <w:pStyle w:val="SingleTxtG"/>
      </w:pPr>
      <w:r w:rsidRPr="001E5A54">
        <w:rPr>
          <w:lang w:val="fr-FR"/>
        </w:rPr>
        <w:t>72.</w:t>
      </w:r>
      <w:r w:rsidRPr="001E5A54">
        <w:rPr>
          <w:lang w:val="fr-FR"/>
        </w:rPr>
        <w:tab/>
      </w:r>
      <w:r>
        <w:rPr>
          <w:lang w:val="fr-FR"/>
        </w:rPr>
        <w:t xml:space="preserve">La Haute Cour de </w:t>
      </w:r>
      <w:r w:rsidR="00D04CBD" w:rsidRPr="001E5A54">
        <w:rPr>
          <w:lang w:val="fr-FR"/>
        </w:rPr>
        <w:t xml:space="preserve">justice </w:t>
      </w:r>
      <w:r>
        <w:rPr>
          <w:lang w:val="fr-FR"/>
        </w:rPr>
        <w:t xml:space="preserve">a récemment été informée que le Gouvernement était parvenu à un accord avec le Conseil des avocats du </w:t>
      </w:r>
      <w:r w:rsidRPr="001E5A54">
        <w:rPr>
          <w:lang w:val="fr-FR"/>
        </w:rPr>
        <w:t>Suriname (SOVA)</w:t>
      </w:r>
      <w:r>
        <w:rPr>
          <w:lang w:val="fr-FR"/>
        </w:rPr>
        <w:t xml:space="preserve"> concernant la désignation d’un conseil pour les personnes qui </w:t>
      </w:r>
      <w:r w:rsidRPr="00D04CBD">
        <w:t>n’ont pas les moyens d’engager un avocat.</w:t>
      </w:r>
    </w:p>
    <w:p w14:paraId="3145A5D7" w14:textId="06BBE97C" w:rsidR="008B112C" w:rsidRPr="001E5A54" w:rsidRDefault="008B112C" w:rsidP="00D04CBD">
      <w:pPr>
        <w:pStyle w:val="SingleTxtG"/>
        <w:rPr>
          <w:lang w:val="fr-FR"/>
        </w:rPr>
      </w:pPr>
      <w:r w:rsidRPr="00D04CBD">
        <w:t>73.</w:t>
      </w:r>
      <w:r w:rsidRPr="00D04CBD">
        <w:tab/>
      </w:r>
      <w:r>
        <w:rPr>
          <w:lang w:val="fr-FR"/>
        </w:rPr>
        <w:t xml:space="preserve">Lorsque le ministère public restreint les </w:t>
      </w:r>
      <w:r w:rsidRPr="001E5A54">
        <w:rPr>
          <w:lang w:val="fr-FR"/>
        </w:rPr>
        <w:t>communication</w:t>
      </w:r>
      <w:r>
        <w:rPr>
          <w:lang w:val="fr-FR"/>
        </w:rPr>
        <w:t>s</w:t>
      </w:r>
      <w:r w:rsidRPr="001E5A54">
        <w:rPr>
          <w:lang w:val="fr-FR"/>
        </w:rPr>
        <w:t xml:space="preserve"> </w:t>
      </w:r>
      <w:r>
        <w:rPr>
          <w:lang w:val="fr-FR"/>
        </w:rPr>
        <w:t>entre un avocat et son client en vertu de l’</w:t>
      </w:r>
      <w:r w:rsidRPr="001E5A54">
        <w:rPr>
          <w:lang w:val="fr-FR"/>
        </w:rPr>
        <w:t>article</w:t>
      </w:r>
      <w:r w:rsidR="00D04CBD">
        <w:rPr>
          <w:lang w:val="fr-FR"/>
        </w:rPr>
        <w:t> </w:t>
      </w:r>
      <w:r w:rsidRPr="001E5A54">
        <w:rPr>
          <w:lang w:val="fr-FR"/>
        </w:rPr>
        <w:t xml:space="preserve">40 </w:t>
      </w:r>
      <w:r>
        <w:rPr>
          <w:lang w:val="fr-FR"/>
        </w:rPr>
        <w:t xml:space="preserve">du </w:t>
      </w:r>
      <w:r w:rsidRPr="001E5A54">
        <w:rPr>
          <w:lang w:val="fr-FR"/>
        </w:rPr>
        <w:t xml:space="preserve">Code </w:t>
      </w:r>
      <w:r>
        <w:rPr>
          <w:lang w:val="fr-FR"/>
        </w:rPr>
        <w:t>de procédure pénale</w:t>
      </w:r>
      <w:r w:rsidRPr="001E5A54">
        <w:rPr>
          <w:lang w:val="fr-FR"/>
        </w:rPr>
        <w:t xml:space="preserve">, </w:t>
      </w:r>
      <w:r>
        <w:rPr>
          <w:lang w:val="fr-FR"/>
        </w:rPr>
        <w:t>il est possible de saisir le juge d’instruction, qui examine la question sans délai</w:t>
      </w:r>
      <w:r w:rsidRPr="001E5A54">
        <w:rPr>
          <w:lang w:val="fr-FR"/>
        </w:rPr>
        <w:t xml:space="preserve">. </w:t>
      </w:r>
      <w:r>
        <w:rPr>
          <w:lang w:val="fr-FR"/>
        </w:rPr>
        <w:t>Si le juge d’instruction conclut que la restriction est injustifiée, celle-ci est levée</w:t>
      </w:r>
      <w:r w:rsidRPr="001E5A54">
        <w:rPr>
          <w:lang w:val="fr-FR"/>
        </w:rPr>
        <w:t>.</w:t>
      </w:r>
    </w:p>
    <w:p w14:paraId="57F7E652" w14:textId="0924B887" w:rsidR="008B112C" w:rsidRPr="001E5A54" w:rsidRDefault="008B112C" w:rsidP="00D04CBD">
      <w:pPr>
        <w:pStyle w:val="H23G"/>
        <w:rPr>
          <w:lang w:val="fr-FR"/>
        </w:rPr>
      </w:pPr>
      <w:bookmarkStart w:id="41" w:name="_heading=h.lnxbz9" w:colFirst="0" w:colLast="0"/>
      <w:bookmarkEnd w:id="41"/>
      <w:r w:rsidRPr="001E5A54">
        <w:rPr>
          <w:lang w:val="fr-FR"/>
        </w:rPr>
        <w:tab/>
      </w:r>
      <w:bookmarkStart w:id="42" w:name="_Toc171072781"/>
      <w:r w:rsidRPr="001E5A54">
        <w:rPr>
          <w:lang w:val="fr-FR"/>
        </w:rPr>
        <w:t>20.</w:t>
      </w:r>
      <w:r w:rsidRPr="001E5A54">
        <w:rPr>
          <w:lang w:val="fr-FR"/>
        </w:rPr>
        <w:tab/>
      </w:r>
      <w:r>
        <w:rPr>
          <w:lang w:val="fr-FR"/>
        </w:rPr>
        <w:t>Liberté d’expression (art</w:t>
      </w:r>
      <w:r w:rsidRPr="001E5A54">
        <w:rPr>
          <w:lang w:val="fr-FR"/>
        </w:rPr>
        <w:t>.</w:t>
      </w:r>
      <w:r w:rsidR="00D04CBD">
        <w:rPr>
          <w:lang w:val="fr-FR"/>
        </w:rPr>
        <w:t> </w:t>
      </w:r>
      <w:r w:rsidRPr="001E5A54">
        <w:rPr>
          <w:lang w:val="fr-FR"/>
        </w:rPr>
        <w:t xml:space="preserve">19 </w:t>
      </w:r>
      <w:r>
        <w:rPr>
          <w:lang w:val="fr-FR"/>
        </w:rPr>
        <w:t xml:space="preserve">et </w:t>
      </w:r>
      <w:r w:rsidRPr="001E5A54">
        <w:rPr>
          <w:lang w:val="fr-FR"/>
        </w:rPr>
        <w:t>20)</w:t>
      </w:r>
      <w:bookmarkEnd w:id="42"/>
    </w:p>
    <w:p w14:paraId="5C4BC0FD" w14:textId="77777777" w:rsidR="008B112C" w:rsidRPr="00D04CBD" w:rsidRDefault="008B112C" w:rsidP="00D04CBD">
      <w:pPr>
        <w:pStyle w:val="SingleTxtG"/>
      </w:pPr>
      <w:r w:rsidRPr="001E5A54">
        <w:rPr>
          <w:lang w:val="fr-FR"/>
        </w:rPr>
        <w:t>74.</w:t>
      </w:r>
      <w:r w:rsidRPr="001E5A54">
        <w:rPr>
          <w:lang w:val="fr-FR"/>
        </w:rPr>
        <w:tab/>
      </w:r>
      <w:r>
        <w:rPr>
          <w:lang w:val="fr-FR"/>
        </w:rPr>
        <w:t>Aucune mesure n’a été prise à ce jour pour dépénaliser la diffamation</w:t>
      </w:r>
      <w:r w:rsidRPr="001E5A54">
        <w:rPr>
          <w:lang w:val="fr-FR"/>
        </w:rPr>
        <w:t xml:space="preserve">. </w:t>
      </w:r>
      <w:r>
        <w:rPr>
          <w:lang w:val="fr-FR"/>
        </w:rPr>
        <w:t xml:space="preserve">Dans la pratique, cependant, l’auteur présumé d’un acte de diffamation est laissé libre </w:t>
      </w:r>
      <w:r w:rsidRPr="00D04CBD">
        <w:t>après avoir reçu un avertissement de la police.</w:t>
      </w:r>
    </w:p>
    <w:p w14:paraId="613784A6" w14:textId="61300116" w:rsidR="008B112C" w:rsidRPr="00D04CBD" w:rsidRDefault="008B112C" w:rsidP="00D04CBD">
      <w:pPr>
        <w:pStyle w:val="SingleTxtG"/>
      </w:pPr>
      <w:r w:rsidRPr="00D04CBD">
        <w:t>75.</w:t>
      </w:r>
      <w:r w:rsidRPr="00D04CBD">
        <w:tab/>
        <w:t>Le Suriname a fait d’énormes progrès en 2023 dans le classement international selon l’indice de la liberté de la presse, passant de la 48</w:t>
      </w:r>
      <w:r w:rsidRPr="00E56F61">
        <w:rPr>
          <w:vertAlign w:val="superscript"/>
        </w:rPr>
        <w:t>e</w:t>
      </w:r>
      <w:r w:rsidRPr="00D04CBD">
        <w:t xml:space="preserve"> à la 28</w:t>
      </w:r>
      <w:r w:rsidRPr="00E56F61">
        <w:rPr>
          <w:vertAlign w:val="superscript"/>
        </w:rPr>
        <w:t>e</w:t>
      </w:r>
      <w:r w:rsidR="00E56F61">
        <w:t> </w:t>
      </w:r>
      <w:r w:rsidRPr="00D04CBD">
        <w:t>place. D’après l’organisation de défense de la liberté de la presse Reporters sans Frontières, cela s’explique par l’absence cette année-là d’agressions notables contre les journalistes et les médias.</w:t>
      </w:r>
    </w:p>
    <w:p w14:paraId="29E8ACDF" w14:textId="546EB19E" w:rsidR="008B112C" w:rsidRPr="001E5A54" w:rsidRDefault="008B112C" w:rsidP="00D04CBD">
      <w:pPr>
        <w:pStyle w:val="SingleTxtG"/>
        <w:rPr>
          <w:lang w:val="fr-FR"/>
        </w:rPr>
      </w:pPr>
      <w:r w:rsidRPr="00D04CBD">
        <w:t>76.</w:t>
      </w:r>
      <w:r w:rsidRPr="00D04CBD">
        <w:tab/>
        <w:t>Le statut du</w:t>
      </w:r>
      <w:r>
        <w:rPr>
          <w:lang w:val="fr-FR"/>
        </w:rPr>
        <w:t xml:space="preserve"> projet de loi d’initiative parlementaire soumis au Parlement</w:t>
      </w:r>
      <w:r w:rsidRPr="001E5A54">
        <w:rPr>
          <w:lang w:val="fr-FR"/>
        </w:rPr>
        <w:t xml:space="preserve"> </w:t>
      </w:r>
      <w:r>
        <w:rPr>
          <w:lang w:val="fr-FR"/>
        </w:rPr>
        <w:t xml:space="preserve">en mars </w:t>
      </w:r>
      <w:r w:rsidRPr="001E5A54">
        <w:rPr>
          <w:lang w:val="fr-FR"/>
        </w:rPr>
        <w:t xml:space="preserve">2022, </w:t>
      </w:r>
      <w:r>
        <w:rPr>
          <w:lang w:val="fr-FR"/>
        </w:rPr>
        <w:t xml:space="preserve">qui vise à modifier le </w:t>
      </w:r>
      <w:r w:rsidRPr="001E5A54">
        <w:rPr>
          <w:lang w:val="fr-FR"/>
        </w:rPr>
        <w:t xml:space="preserve">Code </w:t>
      </w:r>
      <w:r>
        <w:rPr>
          <w:lang w:val="fr-FR"/>
        </w:rPr>
        <w:t>pénal pour le mettre en conformité avec les dispositions de l’a</w:t>
      </w:r>
      <w:r w:rsidRPr="001E5A54">
        <w:rPr>
          <w:lang w:val="fr-FR"/>
        </w:rPr>
        <w:t>rticle</w:t>
      </w:r>
      <w:r w:rsidR="00E56F61">
        <w:rPr>
          <w:lang w:val="fr-FR"/>
        </w:rPr>
        <w:t> </w:t>
      </w:r>
      <w:r w:rsidRPr="001E5A54">
        <w:rPr>
          <w:lang w:val="fr-FR"/>
        </w:rPr>
        <w:t xml:space="preserve">19 </w:t>
      </w:r>
      <w:r>
        <w:rPr>
          <w:lang w:val="fr-FR"/>
        </w:rPr>
        <w:t>du Pacte i</w:t>
      </w:r>
      <w:r w:rsidRPr="001E5A54">
        <w:rPr>
          <w:lang w:val="fr-FR"/>
        </w:rPr>
        <w:t xml:space="preserve">nternational </w:t>
      </w:r>
      <w:r>
        <w:rPr>
          <w:lang w:val="fr-FR"/>
        </w:rPr>
        <w:t>relatif aux droits civils et politiques, n’est pas encore définitif d’après les derniers documents publics</w:t>
      </w:r>
      <w:r w:rsidRPr="001E5A54">
        <w:rPr>
          <w:lang w:val="fr-FR"/>
        </w:rPr>
        <w:t xml:space="preserve">. </w:t>
      </w:r>
      <w:r>
        <w:rPr>
          <w:lang w:val="fr-FR"/>
        </w:rPr>
        <w:t>Ce projet de loi, destiné à revoir les dispositions relatives à la liberté d’</w:t>
      </w:r>
      <w:r w:rsidRPr="001E5A54">
        <w:rPr>
          <w:lang w:val="fr-FR"/>
        </w:rPr>
        <w:t xml:space="preserve">expression, </w:t>
      </w:r>
      <w:r>
        <w:rPr>
          <w:lang w:val="fr-FR"/>
        </w:rPr>
        <w:t>n’apparaît pas dans les publications récentes provenant des sources législatives ou exécutives.</w:t>
      </w:r>
    </w:p>
    <w:p w14:paraId="5E3CB54F" w14:textId="0960F52A" w:rsidR="008B112C" w:rsidRPr="00E56F61" w:rsidRDefault="008B112C" w:rsidP="00E56F61">
      <w:pPr>
        <w:pStyle w:val="SingleTxtG"/>
      </w:pPr>
      <w:r w:rsidRPr="001E5A54">
        <w:rPr>
          <w:lang w:val="fr-FR"/>
        </w:rPr>
        <w:t>77.</w:t>
      </w:r>
      <w:r w:rsidRPr="001E5A54">
        <w:rPr>
          <w:lang w:val="fr-FR"/>
        </w:rPr>
        <w:tab/>
      </w:r>
      <w:r>
        <w:rPr>
          <w:lang w:val="fr-FR"/>
        </w:rPr>
        <w:t xml:space="preserve">Il s’inscrit dans le cadre des efforts plus vastes déployés par le </w:t>
      </w:r>
      <w:r w:rsidRPr="001E5A54">
        <w:rPr>
          <w:lang w:val="fr-FR"/>
        </w:rPr>
        <w:t xml:space="preserve">Suriname </w:t>
      </w:r>
      <w:r>
        <w:rPr>
          <w:lang w:val="fr-FR"/>
        </w:rPr>
        <w:t>pour assurer la cohérence de son cadre juridique avec les normes internationales en matière de droits de l’homme, en particulier les dispositions relatives à la liberté d’</w:t>
      </w:r>
      <w:r w:rsidRPr="001E5A54">
        <w:rPr>
          <w:lang w:val="fr-FR"/>
        </w:rPr>
        <w:t xml:space="preserve">expression </w:t>
      </w:r>
      <w:r>
        <w:rPr>
          <w:lang w:val="fr-FR"/>
        </w:rPr>
        <w:t>telles qu’elles sont énoncées à l’a</w:t>
      </w:r>
      <w:r w:rsidRPr="001E5A54">
        <w:rPr>
          <w:lang w:val="fr-FR"/>
        </w:rPr>
        <w:t>rticle</w:t>
      </w:r>
      <w:r w:rsidR="00E56F61">
        <w:rPr>
          <w:lang w:val="fr-FR"/>
        </w:rPr>
        <w:t> </w:t>
      </w:r>
      <w:r w:rsidRPr="001E5A54">
        <w:rPr>
          <w:lang w:val="fr-FR"/>
        </w:rPr>
        <w:t xml:space="preserve">19 </w:t>
      </w:r>
      <w:r>
        <w:rPr>
          <w:lang w:val="fr-FR"/>
        </w:rPr>
        <w:t>du Pacte</w:t>
      </w:r>
      <w:r w:rsidRPr="001E5A54">
        <w:rPr>
          <w:lang w:val="fr-FR"/>
        </w:rPr>
        <w:t xml:space="preserve">. </w:t>
      </w:r>
      <w:r>
        <w:rPr>
          <w:lang w:val="fr-FR"/>
        </w:rPr>
        <w:t>Cet a</w:t>
      </w:r>
      <w:r w:rsidRPr="001E5A54">
        <w:rPr>
          <w:lang w:val="fr-FR"/>
        </w:rPr>
        <w:t>rticle</w:t>
      </w:r>
      <w:r w:rsidR="00E56F61">
        <w:rPr>
          <w:lang w:val="fr-FR"/>
        </w:rPr>
        <w:t> </w:t>
      </w:r>
      <w:r w:rsidRPr="001E5A54">
        <w:rPr>
          <w:lang w:val="fr-FR"/>
        </w:rPr>
        <w:t>19</w:t>
      </w:r>
      <w:r>
        <w:rPr>
          <w:lang w:val="fr-FR"/>
        </w:rPr>
        <w:t xml:space="preserve"> stipule que nul ne peut être inquiété pour ses opinions et consacre le droit à la liberté d’</w:t>
      </w:r>
      <w:r w:rsidRPr="001E5A54">
        <w:rPr>
          <w:lang w:val="fr-FR"/>
        </w:rPr>
        <w:t xml:space="preserve">expression, </w:t>
      </w:r>
      <w:r>
        <w:rPr>
          <w:lang w:val="fr-FR"/>
        </w:rPr>
        <w:t xml:space="preserve">qui comprend la liberté de rechercher, de recevoir et de répandre des informations et des idées de toute </w:t>
      </w:r>
      <w:r w:rsidRPr="00E56F61">
        <w:t>espèce.</w:t>
      </w:r>
    </w:p>
    <w:p w14:paraId="5A0490C8" w14:textId="5CA2E37D" w:rsidR="008B112C" w:rsidRPr="001E5A54" w:rsidRDefault="008B112C" w:rsidP="00E56F61">
      <w:pPr>
        <w:pStyle w:val="SingleTxtG"/>
        <w:rPr>
          <w:lang w:val="fr-FR"/>
        </w:rPr>
      </w:pPr>
      <w:r w:rsidRPr="00E56F61">
        <w:t>78.</w:t>
      </w:r>
      <w:r w:rsidRPr="00E56F61">
        <w:tab/>
      </w:r>
      <w:r>
        <w:rPr>
          <w:lang w:val="fr-FR"/>
        </w:rPr>
        <w:t xml:space="preserve">S’agissant des arrestations intervenues lors des émeutes du vendredi </w:t>
      </w:r>
      <w:r w:rsidRPr="001E5A54">
        <w:rPr>
          <w:lang w:val="fr-FR"/>
        </w:rPr>
        <w:t>17</w:t>
      </w:r>
      <w:r w:rsidR="00E56F61">
        <w:rPr>
          <w:lang w:val="fr-FR"/>
        </w:rPr>
        <w:t> </w:t>
      </w:r>
      <w:r>
        <w:rPr>
          <w:lang w:val="fr-FR"/>
        </w:rPr>
        <w:t xml:space="preserve">février </w:t>
      </w:r>
      <w:r w:rsidRPr="001E5A54">
        <w:rPr>
          <w:lang w:val="fr-FR"/>
        </w:rPr>
        <w:t>2023, i</w:t>
      </w:r>
      <w:r>
        <w:rPr>
          <w:lang w:val="fr-FR"/>
        </w:rPr>
        <w:t xml:space="preserve">l convient de mentionner que, à la date du 18 mars </w:t>
      </w:r>
      <w:r w:rsidRPr="001E5A54">
        <w:rPr>
          <w:lang w:val="fr-FR"/>
        </w:rPr>
        <w:t xml:space="preserve">2023, </w:t>
      </w:r>
      <w:r>
        <w:rPr>
          <w:lang w:val="fr-FR"/>
        </w:rPr>
        <w:t xml:space="preserve">il avait été procédé à </w:t>
      </w:r>
      <w:r w:rsidRPr="001E5A54">
        <w:rPr>
          <w:lang w:val="fr-FR"/>
        </w:rPr>
        <w:t>173</w:t>
      </w:r>
      <w:r w:rsidR="00E56F61">
        <w:rPr>
          <w:lang w:val="fr-FR"/>
        </w:rPr>
        <w:t> </w:t>
      </w:r>
      <w:r>
        <w:rPr>
          <w:lang w:val="fr-FR"/>
        </w:rPr>
        <w:t>arrestations</w:t>
      </w:r>
      <w:r w:rsidRPr="001E5A54">
        <w:rPr>
          <w:lang w:val="fr-FR"/>
        </w:rPr>
        <w:t xml:space="preserve">. </w:t>
      </w:r>
      <w:r>
        <w:rPr>
          <w:lang w:val="fr-FR"/>
        </w:rPr>
        <w:t xml:space="preserve">La plupart des </w:t>
      </w:r>
      <w:r w:rsidRPr="001E5A54">
        <w:rPr>
          <w:lang w:val="fr-FR"/>
        </w:rPr>
        <w:t xml:space="preserve">suspects </w:t>
      </w:r>
      <w:r>
        <w:rPr>
          <w:lang w:val="fr-FR"/>
        </w:rPr>
        <w:t>arrêtés ont été reconnus coupables d’avoir dérobé des marchandises dans divers magasins</w:t>
      </w:r>
      <w:r w:rsidRPr="001E5A54">
        <w:rPr>
          <w:lang w:val="fr-FR"/>
        </w:rPr>
        <w:t xml:space="preserve">. </w:t>
      </w:r>
      <w:r>
        <w:rPr>
          <w:lang w:val="fr-FR"/>
        </w:rPr>
        <w:t xml:space="preserve">Des personnes ont aussi été arrêtées pour des actes de </w:t>
      </w:r>
      <w:r w:rsidRPr="001E5A54">
        <w:rPr>
          <w:lang w:val="fr-FR"/>
        </w:rPr>
        <w:t>vandalism</w:t>
      </w:r>
      <w:r>
        <w:rPr>
          <w:lang w:val="fr-FR"/>
        </w:rPr>
        <w:t>e et des incendies criminels, notamment pour l’incendie d’un camion de l’armée nationale, des déprédations sur le bâtiment de l’Assemblée nationale, sur les locaux de la Shell Lo Tam Loi et sur le véhicule d’un journaliste, ainsi que l’incendie d’un immeuble sur le front de mer</w:t>
      </w:r>
      <w:r w:rsidRPr="001E5A54">
        <w:rPr>
          <w:lang w:val="fr-FR"/>
        </w:rPr>
        <w:t xml:space="preserve">. </w:t>
      </w:r>
      <w:r>
        <w:rPr>
          <w:lang w:val="fr-FR"/>
        </w:rPr>
        <w:t xml:space="preserve">Le </w:t>
      </w:r>
      <w:r w:rsidRPr="001E5A54">
        <w:rPr>
          <w:lang w:val="fr-FR"/>
        </w:rPr>
        <w:t>29</w:t>
      </w:r>
      <w:r w:rsidR="00E56F61">
        <w:rPr>
          <w:lang w:val="fr-FR"/>
        </w:rPr>
        <w:t> </w:t>
      </w:r>
      <w:r>
        <w:rPr>
          <w:lang w:val="fr-FR"/>
        </w:rPr>
        <w:t xml:space="preserve">mars </w:t>
      </w:r>
      <w:r w:rsidRPr="001E5A54">
        <w:rPr>
          <w:lang w:val="fr-FR"/>
        </w:rPr>
        <w:t xml:space="preserve">2023, </w:t>
      </w:r>
      <w:r>
        <w:rPr>
          <w:lang w:val="fr-FR"/>
        </w:rPr>
        <w:t>le juge de district a été saisi des premières affaires</w:t>
      </w:r>
      <w:r w:rsidRPr="001E5A54">
        <w:rPr>
          <w:lang w:val="fr-FR"/>
        </w:rPr>
        <w:t xml:space="preserve">. </w:t>
      </w:r>
      <w:r>
        <w:rPr>
          <w:lang w:val="fr-FR"/>
        </w:rPr>
        <w:t>Deux affaires sont encore pendantes et deux acquittements ont été prononcés</w:t>
      </w:r>
      <w:r w:rsidRPr="001E5A54">
        <w:rPr>
          <w:lang w:val="fr-FR"/>
        </w:rPr>
        <w:t xml:space="preserve">. </w:t>
      </w:r>
      <w:r>
        <w:rPr>
          <w:lang w:val="fr-FR"/>
        </w:rPr>
        <w:t>Les peines imposées s’échelonnent entre six et douze mois d’emprisonnement</w:t>
      </w:r>
      <w:r w:rsidRPr="001E5A54">
        <w:rPr>
          <w:lang w:val="fr-FR"/>
        </w:rPr>
        <w:t>.</w:t>
      </w:r>
    </w:p>
    <w:p w14:paraId="7C3336DF" w14:textId="773184D5" w:rsidR="008B112C" w:rsidRPr="001E5A54" w:rsidRDefault="008B112C" w:rsidP="00E56F61">
      <w:pPr>
        <w:pStyle w:val="H23G"/>
        <w:rPr>
          <w:lang w:val="fr-FR"/>
        </w:rPr>
      </w:pPr>
      <w:bookmarkStart w:id="43" w:name="_heading=h.35nkun2" w:colFirst="0" w:colLast="0"/>
      <w:bookmarkEnd w:id="43"/>
      <w:r w:rsidRPr="001E5A54">
        <w:rPr>
          <w:lang w:val="fr-FR"/>
        </w:rPr>
        <w:lastRenderedPageBreak/>
        <w:tab/>
      </w:r>
      <w:bookmarkStart w:id="44" w:name="_Toc171072782"/>
      <w:r w:rsidRPr="001E5A54">
        <w:rPr>
          <w:lang w:val="fr-FR"/>
        </w:rPr>
        <w:t>21.</w:t>
      </w:r>
      <w:r w:rsidRPr="001E5A54">
        <w:rPr>
          <w:lang w:val="fr-FR"/>
        </w:rPr>
        <w:tab/>
      </w:r>
      <w:r>
        <w:rPr>
          <w:lang w:val="fr-FR"/>
        </w:rPr>
        <w:t>Liberté de réunion pacifique</w:t>
      </w:r>
      <w:r w:rsidRPr="001E5A54">
        <w:rPr>
          <w:lang w:val="fr-FR"/>
        </w:rPr>
        <w:t xml:space="preserve"> (art.</w:t>
      </w:r>
      <w:r w:rsidR="00E56F61">
        <w:rPr>
          <w:lang w:val="fr-FR"/>
        </w:rPr>
        <w:t> </w:t>
      </w:r>
      <w:r w:rsidRPr="001E5A54">
        <w:rPr>
          <w:lang w:val="fr-FR"/>
        </w:rPr>
        <w:t>21)</w:t>
      </w:r>
      <w:bookmarkEnd w:id="44"/>
    </w:p>
    <w:p w14:paraId="53CD10A2" w14:textId="77777777" w:rsidR="008B112C" w:rsidRPr="001E5A54" w:rsidRDefault="008B112C" w:rsidP="00E56F61">
      <w:pPr>
        <w:pStyle w:val="SingleTxtG"/>
        <w:keepNext/>
        <w:rPr>
          <w:lang w:val="fr-FR"/>
        </w:rPr>
      </w:pPr>
      <w:r w:rsidRPr="001E5A54">
        <w:rPr>
          <w:lang w:val="fr-FR"/>
        </w:rPr>
        <w:t>79.</w:t>
      </w:r>
      <w:r w:rsidRPr="001E5A54">
        <w:rPr>
          <w:lang w:val="fr-FR"/>
        </w:rPr>
        <w:tab/>
      </w:r>
      <w:r>
        <w:rPr>
          <w:lang w:val="fr-FR"/>
        </w:rPr>
        <w:t>L’éducation aux droits de l’homme fait partie du programme de formation des agents chargés de faire appliquer la loi à tous les niveaux</w:t>
      </w:r>
      <w:r w:rsidRPr="001E5A54">
        <w:rPr>
          <w:lang w:val="fr-FR"/>
        </w:rPr>
        <w:t xml:space="preserve">. </w:t>
      </w:r>
      <w:r>
        <w:rPr>
          <w:lang w:val="fr-FR"/>
        </w:rPr>
        <w:t>Il est fait spécialement référence à cet égard aux textes suivants </w:t>
      </w:r>
      <w:r w:rsidRPr="001E5A54">
        <w:rPr>
          <w:lang w:val="fr-FR"/>
        </w:rPr>
        <w:t>:</w:t>
      </w:r>
    </w:p>
    <w:p w14:paraId="7D03E7FF" w14:textId="544695F6" w:rsidR="008B112C" w:rsidRPr="00E56F61" w:rsidRDefault="008B112C" w:rsidP="00E56F61">
      <w:pPr>
        <w:pStyle w:val="Bullet1G"/>
      </w:pPr>
      <w:r w:rsidRPr="001E5A54">
        <w:rPr>
          <w:lang w:val="fr-FR"/>
        </w:rPr>
        <w:t xml:space="preserve">Code </w:t>
      </w:r>
      <w:r>
        <w:rPr>
          <w:lang w:val="fr-FR"/>
        </w:rPr>
        <w:t xml:space="preserve">de conduite des Nations Unies pour les responsables de </w:t>
      </w:r>
      <w:r w:rsidRPr="00E56F61">
        <w:t>l’application des lois</w:t>
      </w:r>
      <w:r w:rsidR="00E56F61">
        <w:t> ;</w:t>
      </w:r>
    </w:p>
    <w:p w14:paraId="19E816FA" w14:textId="4FE2791D" w:rsidR="008B112C" w:rsidRPr="00E56F61" w:rsidRDefault="008B112C" w:rsidP="00E56F61">
      <w:pPr>
        <w:pStyle w:val="Bullet1G"/>
      </w:pPr>
      <w:r w:rsidRPr="00E56F61">
        <w:t>Convention contre la torture et autres peines ou traitements cruels, inhumains ou dégradants</w:t>
      </w:r>
      <w:r w:rsidR="00E56F61">
        <w:t> ;</w:t>
      </w:r>
    </w:p>
    <w:p w14:paraId="77C639AD" w14:textId="33B53F7A" w:rsidR="008B112C" w:rsidRPr="00E56F61" w:rsidRDefault="008B112C" w:rsidP="00E56F61">
      <w:pPr>
        <w:pStyle w:val="Bullet1G"/>
      </w:pPr>
      <w:r w:rsidRPr="00E56F61">
        <w:t>Pacte international relatif aux droits civils et politiques</w:t>
      </w:r>
      <w:r w:rsidR="00E56F61">
        <w:t> ;</w:t>
      </w:r>
    </w:p>
    <w:p w14:paraId="0A9F9F48" w14:textId="7A7FB2C2" w:rsidR="008B112C" w:rsidRPr="00E56F61" w:rsidRDefault="008B112C" w:rsidP="00E56F61">
      <w:pPr>
        <w:pStyle w:val="Bullet1G"/>
      </w:pPr>
      <w:r w:rsidRPr="00E56F61">
        <w:t>Principes de base relatifs au recours à la force et l’utilisation des armes à feu par les responsables de l’application des lois</w:t>
      </w:r>
      <w:r w:rsidR="00E56F61">
        <w:t> ;</w:t>
      </w:r>
    </w:p>
    <w:p w14:paraId="28AE4355" w14:textId="7A04B9C0" w:rsidR="008B112C" w:rsidRPr="00E56F61" w:rsidRDefault="008B112C" w:rsidP="00E56F61">
      <w:pPr>
        <w:pStyle w:val="Bullet1G"/>
      </w:pPr>
      <w:r w:rsidRPr="00E56F61">
        <w:t>Ensemble de règles minima pour le traitement des détenus</w:t>
      </w:r>
      <w:r w:rsidR="00E56F61">
        <w:t> ;</w:t>
      </w:r>
    </w:p>
    <w:p w14:paraId="4059D3DE" w14:textId="7AE0F73F" w:rsidR="008B112C" w:rsidRPr="00E56F61" w:rsidRDefault="008B112C" w:rsidP="00E56F61">
      <w:pPr>
        <w:pStyle w:val="Bullet1G"/>
      </w:pPr>
      <w:r w:rsidRPr="00E56F61">
        <w:t>Ensemble de principes pour la protection de toutes les personnes soumises à une forme quelconque de détention ou d’emprisonnement</w:t>
      </w:r>
      <w:r w:rsidR="00E56F61">
        <w:t> ;</w:t>
      </w:r>
    </w:p>
    <w:p w14:paraId="5121CA22" w14:textId="22674FC1" w:rsidR="008B112C" w:rsidRPr="00E56F61" w:rsidRDefault="008B112C" w:rsidP="00E56F61">
      <w:pPr>
        <w:pStyle w:val="Bullet1G"/>
      </w:pPr>
      <w:r w:rsidRPr="00E56F61">
        <w:t>Convention relative aux droits de l’enfant</w:t>
      </w:r>
      <w:r w:rsidR="00E56F61">
        <w:t> ;</w:t>
      </w:r>
    </w:p>
    <w:p w14:paraId="18545611" w14:textId="645FAD95" w:rsidR="008B112C" w:rsidRPr="00E56F61" w:rsidRDefault="008B112C" w:rsidP="00E56F61">
      <w:pPr>
        <w:pStyle w:val="Bullet1G"/>
      </w:pPr>
      <w:r w:rsidRPr="00E56F61">
        <w:t>Règles des Nations Unies pour la protection des mineurs privés de liberté</w:t>
      </w:r>
      <w:r w:rsidR="00E56F61">
        <w:t> ;</w:t>
      </w:r>
    </w:p>
    <w:p w14:paraId="76768A3D" w14:textId="77777777" w:rsidR="008B112C" w:rsidRPr="00E56F61" w:rsidRDefault="008B112C" w:rsidP="00E56F61">
      <w:pPr>
        <w:pStyle w:val="Bullet1G"/>
      </w:pPr>
      <w:r w:rsidRPr="00E56F61">
        <w:t>Convention des Nations Unies sur l’élimination de toutes les formes de discrimination à l’égard des femmes.</w:t>
      </w:r>
    </w:p>
    <w:p w14:paraId="3CA22B9D" w14:textId="432299EE" w:rsidR="008B112C" w:rsidRPr="001E5A54" w:rsidRDefault="008B112C" w:rsidP="00E56F61">
      <w:pPr>
        <w:pStyle w:val="H23G"/>
        <w:rPr>
          <w:lang w:val="fr-FR"/>
        </w:rPr>
      </w:pPr>
      <w:bookmarkStart w:id="45" w:name="_heading=h.1ksv4uv" w:colFirst="0" w:colLast="0"/>
      <w:bookmarkEnd w:id="45"/>
      <w:r w:rsidRPr="001E5A54">
        <w:rPr>
          <w:lang w:val="fr-FR"/>
        </w:rPr>
        <w:tab/>
      </w:r>
      <w:bookmarkStart w:id="46" w:name="_Toc171072783"/>
      <w:r w:rsidRPr="001E5A54">
        <w:rPr>
          <w:lang w:val="fr-FR"/>
        </w:rPr>
        <w:t>22.</w:t>
      </w:r>
      <w:r w:rsidRPr="001E5A54">
        <w:rPr>
          <w:lang w:val="fr-FR"/>
        </w:rPr>
        <w:tab/>
      </w:r>
      <w:r>
        <w:rPr>
          <w:lang w:val="fr-FR"/>
        </w:rPr>
        <w:t>Droits de l’enfant (art</w:t>
      </w:r>
      <w:r w:rsidRPr="001E5A54">
        <w:rPr>
          <w:lang w:val="fr-FR"/>
        </w:rPr>
        <w:t>.</w:t>
      </w:r>
      <w:r w:rsidR="0064680A">
        <w:rPr>
          <w:lang w:val="fr-FR"/>
        </w:rPr>
        <w:t> </w:t>
      </w:r>
      <w:r w:rsidRPr="001E5A54">
        <w:rPr>
          <w:lang w:val="fr-FR"/>
        </w:rPr>
        <w:t xml:space="preserve">23, 24 </w:t>
      </w:r>
      <w:r>
        <w:rPr>
          <w:lang w:val="fr-FR"/>
        </w:rPr>
        <w:t xml:space="preserve">et </w:t>
      </w:r>
      <w:r w:rsidRPr="001E5A54">
        <w:rPr>
          <w:lang w:val="fr-FR"/>
        </w:rPr>
        <w:t>26)</w:t>
      </w:r>
      <w:bookmarkEnd w:id="46"/>
    </w:p>
    <w:p w14:paraId="346FFDC7" w14:textId="25A1C79E" w:rsidR="008B112C" w:rsidRPr="001E5A54" w:rsidRDefault="008B112C" w:rsidP="00EE0D29">
      <w:pPr>
        <w:pStyle w:val="SingleTxtG"/>
        <w:rPr>
          <w:lang w:val="fr-FR"/>
        </w:rPr>
      </w:pPr>
      <w:r w:rsidRPr="00EE0D29">
        <w:t>80</w:t>
      </w:r>
      <w:r w:rsidRPr="001E5A54">
        <w:rPr>
          <w:lang w:val="fr-FR"/>
        </w:rPr>
        <w:t>.</w:t>
      </w:r>
      <w:r w:rsidRPr="001E5A54">
        <w:rPr>
          <w:lang w:val="fr-FR"/>
        </w:rPr>
        <w:tab/>
      </w:r>
      <w:r>
        <w:rPr>
          <w:lang w:val="fr-FR"/>
        </w:rPr>
        <w:t xml:space="preserve">Les enfants sont protégés contre les châtiments corporels en vertu des lois et règlements en vigueur au </w:t>
      </w:r>
      <w:r w:rsidRPr="001E5A54">
        <w:rPr>
          <w:lang w:val="fr-FR"/>
        </w:rPr>
        <w:t xml:space="preserve">Suriname. </w:t>
      </w:r>
      <w:r>
        <w:rPr>
          <w:lang w:val="fr-FR"/>
        </w:rPr>
        <w:t xml:space="preserve">Les châtiments corporels sont notamment réprimés par les </w:t>
      </w:r>
      <w:r w:rsidRPr="001E5A54">
        <w:rPr>
          <w:lang w:val="fr-FR"/>
        </w:rPr>
        <w:t>articles</w:t>
      </w:r>
      <w:r w:rsidR="00EE0D29">
        <w:rPr>
          <w:lang w:val="fr-FR"/>
        </w:rPr>
        <w:t> </w:t>
      </w:r>
      <w:r w:rsidRPr="001E5A54">
        <w:rPr>
          <w:lang w:val="fr-FR"/>
        </w:rPr>
        <w:t xml:space="preserve">360 </w:t>
      </w:r>
      <w:r>
        <w:rPr>
          <w:lang w:val="fr-FR"/>
        </w:rPr>
        <w:t xml:space="preserve">à </w:t>
      </w:r>
      <w:r w:rsidRPr="001E5A54">
        <w:rPr>
          <w:lang w:val="fr-FR"/>
        </w:rPr>
        <w:t xml:space="preserve">364 </w:t>
      </w:r>
      <w:r>
        <w:rPr>
          <w:lang w:val="fr-FR"/>
        </w:rPr>
        <w:t xml:space="preserve">du </w:t>
      </w:r>
      <w:r w:rsidRPr="001E5A54">
        <w:rPr>
          <w:lang w:val="fr-FR"/>
        </w:rPr>
        <w:t xml:space="preserve">Code </w:t>
      </w:r>
      <w:r>
        <w:rPr>
          <w:lang w:val="fr-FR"/>
        </w:rPr>
        <w:t xml:space="preserve">pénal </w:t>
      </w:r>
      <w:r w:rsidRPr="001E5A54">
        <w:rPr>
          <w:lang w:val="fr-FR"/>
        </w:rPr>
        <w:t>(</w:t>
      </w:r>
      <w:r>
        <w:rPr>
          <w:lang w:val="fr-FR"/>
        </w:rPr>
        <w:t>mauvais traitements</w:t>
      </w:r>
      <w:r w:rsidRPr="001E5A54">
        <w:rPr>
          <w:lang w:val="fr-FR"/>
        </w:rPr>
        <w:t xml:space="preserve">) </w:t>
      </w:r>
      <w:r>
        <w:rPr>
          <w:lang w:val="fr-FR"/>
        </w:rPr>
        <w:t>et par la loi relative à la violence familiale</w:t>
      </w:r>
      <w:r w:rsidRPr="001E5A54">
        <w:rPr>
          <w:lang w:val="fr-FR"/>
        </w:rPr>
        <w:t xml:space="preserve">. </w:t>
      </w:r>
      <w:r>
        <w:rPr>
          <w:lang w:val="fr-FR"/>
        </w:rPr>
        <w:t>Le Gouvernement est en train d’élaborer une législation spécifique sur les châtiments corporels en concertation avec les ONG concernées</w:t>
      </w:r>
      <w:r w:rsidRPr="001E5A54">
        <w:rPr>
          <w:lang w:val="fr-FR"/>
        </w:rPr>
        <w:t>.</w:t>
      </w:r>
    </w:p>
    <w:p w14:paraId="476789AB" w14:textId="77777777" w:rsidR="008B112C" w:rsidRPr="00EE0D29" w:rsidRDefault="008B112C" w:rsidP="00EE0D29">
      <w:pPr>
        <w:pStyle w:val="SingleTxtG"/>
      </w:pPr>
      <w:r w:rsidRPr="001E5A54">
        <w:rPr>
          <w:lang w:val="fr-FR"/>
        </w:rPr>
        <w:t>81.</w:t>
      </w:r>
      <w:r w:rsidRPr="001E5A54">
        <w:rPr>
          <w:lang w:val="fr-FR"/>
        </w:rPr>
        <w:tab/>
      </w:r>
      <w:r>
        <w:rPr>
          <w:lang w:val="fr-FR"/>
        </w:rPr>
        <w:t>Un programme de sensibilisation est mis en œuvre à l’école</w:t>
      </w:r>
      <w:r w:rsidRPr="001E5A54">
        <w:rPr>
          <w:lang w:val="fr-FR"/>
        </w:rPr>
        <w:t xml:space="preserve">, </w:t>
      </w:r>
      <w:r>
        <w:rPr>
          <w:lang w:val="fr-FR"/>
        </w:rPr>
        <w:t xml:space="preserve">en particulier dans les endroits où il existe des centres de </w:t>
      </w:r>
      <w:r w:rsidRPr="001E5A54">
        <w:rPr>
          <w:lang w:val="fr-FR"/>
        </w:rPr>
        <w:t xml:space="preserve">protection </w:t>
      </w:r>
      <w:r>
        <w:rPr>
          <w:lang w:val="fr-FR"/>
        </w:rPr>
        <w:t>de l’enfance</w:t>
      </w:r>
      <w:r w:rsidRPr="001E5A54">
        <w:rPr>
          <w:lang w:val="fr-FR"/>
        </w:rPr>
        <w:t xml:space="preserve">. </w:t>
      </w:r>
      <w:r>
        <w:rPr>
          <w:lang w:val="fr-FR"/>
        </w:rPr>
        <w:t>Dans ce cadre</w:t>
      </w:r>
      <w:r w:rsidRPr="001E5A54">
        <w:rPr>
          <w:lang w:val="fr-FR"/>
        </w:rPr>
        <w:t xml:space="preserve">, </w:t>
      </w:r>
      <w:r>
        <w:rPr>
          <w:lang w:val="fr-FR"/>
        </w:rPr>
        <w:t xml:space="preserve">des informations sont fournies sur les différentes formes de violence </w:t>
      </w:r>
      <w:r w:rsidRPr="001E5A54">
        <w:rPr>
          <w:lang w:val="fr-FR"/>
        </w:rPr>
        <w:t>(</w:t>
      </w:r>
      <w:r>
        <w:rPr>
          <w:lang w:val="fr-FR"/>
        </w:rPr>
        <w:t>châtiments corporels compris</w:t>
      </w:r>
      <w:r w:rsidRPr="001E5A54">
        <w:rPr>
          <w:lang w:val="fr-FR"/>
        </w:rPr>
        <w:t xml:space="preserve">) </w:t>
      </w:r>
      <w:r>
        <w:rPr>
          <w:lang w:val="fr-FR"/>
        </w:rPr>
        <w:t xml:space="preserve">et donnent lieu à des discussions avec </w:t>
      </w:r>
      <w:r w:rsidRPr="00EE0D29">
        <w:t>les élèves.</w:t>
      </w:r>
    </w:p>
    <w:p w14:paraId="6A193ECF" w14:textId="5FC2476C" w:rsidR="008B112C" w:rsidRPr="001E5A54" w:rsidRDefault="008B112C" w:rsidP="00EE0D29">
      <w:pPr>
        <w:pStyle w:val="SingleTxtG"/>
        <w:rPr>
          <w:lang w:val="fr-FR"/>
        </w:rPr>
      </w:pPr>
      <w:r w:rsidRPr="00EE0D29">
        <w:t>82.</w:t>
      </w:r>
      <w:r w:rsidRPr="00EE0D29">
        <w:tab/>
        <w:t>De</w:t>
      </w:r>
      <w:r>
        <w:rPr>
          <w:lang w:val="fr-FR"/>
        </w:rPr>
        <w:t>s services d’assistance téléphonique pour la protection de l’enfance</w:t>
      </w:r>
      <w:r w:rsidRPr="0062499B">
        <w:rPr>
          <w:lang w:val="fr-FR"/>
        </w:rPr>
        <w:t xml:space="preserve"> </w:t>
      </w:r>
      <w:r>
        <w:rPr>
          <w:lang w:val="fr-FR"/>
        </w:rPr>
        <w:t xml:space="preserve">ont été mis en place en octobre </w:t>
      </w:r>
      <w:r w:rsidRPr="001E5A54">
        <w:rPr>
          <w:lang w:val="fr-FR"/>
        </w:rPr>
        <w:t>2015</w:t>
      </w:r>
      <w:r>
        <w:rPr>
          <w:lang w:val="fr-FR"/>
        </w:rPr>
        <w:t xml:space="preserve"> à </w:t>
      </w:r>
      <w:r w:rsidRPr="001E5A54">
        <w:rPr>
          <w:lang w:val="fr-FR"/>
        </w:rPr>
        <w:t xml:space="preserve">Apoera </w:t>
      </w:r>
      <w:r>
        <w:rPr>
          <w:lang w:val="fr-FR"/>
        </w:rPr>
        <w:t xml:space="preserve">et dans le district de </w:t>
      </w:r>
      <w:r w:rsidRPr="001E5A54">
        <w:rPr>
          <w:lang w:val="fr-FR"/>
        </w:rPr>
        <w:t xml:space="preserve">Coronie. </w:t>
      </w:r>
      <w:r>
        <w:rPr>
          <w:lang w:val="fr-FR"/>
        </w:rPr>
        <w:t xml:space="preserve">Trois centres </w:t>
      </w:r>
      <w:r w:rsidRPr="001E5A54">
        <w:rPr>
          <w:lang w:val="fr-FR"/>
        </w:rPr>
        <w:t>(Meldpunt Kinderbescherming)</w:t>
      </w:r>
      <w:r>
        <w:rPr>
          <w:lang w:val="fr-FR"/>
        </w:rPr>
        <w:t xml:space="preserve"> reçoivent les signalements d’actes de maltraitance à enfants ; ils sont situés dans les districts de Sipaliwini (à</w:t>
      </w:r>
      <w:r w:rsidRPr="0062499B">
        <w:rPr>
          <w:lang w:val="fr-FR"/>
        </w:rPr>
        <w:t xml:space="preserve"> </w:t>
      </w:r>
      <w:r>
        <w:rPr>
          <w:lang w:val="fr-FR"/>
        </w:rPr>
        <w:t xml:space="preserve">Apoera) et de </w:t>
      </w:r>
      <w:r w:rsidRPr="001E5A54">
        <w:rPr>
          <w:lang w:val="fr-FR"/>
        </w:rPr>
        <w:t xml:space="preserve">Coronie, </w:t>
      </w:r>
      <w:r>
        <w:rPr>
          <w:lang w:val="fr-FR"/>
        </w:rPr>
        <w:t>où les abus sont nombreux</w:t>
      </w:r>
      <w:r w:rsidRPr="001E5A54">
        <w:rPr>
          <w:lang w:val="fr-FR"/>
        </w:rPr>
        <w:t xml:space="preserve">, </w:t>
      </w:r>
      <w:r>
        <w:rPr>
          <w:lang w:val="fr-FR"/>
        </w:rPr>
        <w:t xml:space="preserve">et à </w:t>
      </w:r>
      <w:r w:rsidRPr="001E5A54">
        <w:rPr>
          <w:lang w:val="fr-FR"/>
        </w:rPr>
        <w:t xml:space="preserve">Paramaribo. </w:t>
      </w:r>
      <w:r>
        <w:rPr>
          <w:lang w:val="fr-FR"/>
        </w:rPr>
        <w:t>Leur mise en place s’inscrit dans le cadre d’un projet pilote visant à repérer les cas d’abus sexuels au sein des communautés locales</w:t>
      </w:r>
      <w:r w:rsidRPr="001E5A54">
        <w:rPr>
          <w:lang w:val="fr-FR"/>
        </w:rPr>
        <w:t xml:space="preserve">. </w:t>
      </w:r>
      <w:r>
        <w:rPr>
          <w:lang w:val="fr-FR"/>
        </w:rPr>
        <w:t xml:space="preserve">Les services desservent différentes régions pour être plus facilement accessibles et dissiper les craintes. Le troisième service d’assistance téléphonique, à </w:t>
      </w:r>
      <w:r w:rsidRPr="001E5A54">
        <w:rPr>
          <w:lang w:val="fr-FR"/>
        </w:rPr>
        <w:t>Paramaribo-S</w:t>
      </w:r>
      <w:r>
        <w:rPr>
          <w:lang w:val="fr-FR"/>
        </w:rPr>
        <w:t>ud</w:t>
      </w:r>
      <w:r w:rsidRPr="001E5A54">
        <w:rPr>
          <w:lang w:val="fr-FR"/>
        </w:rPr>
        <w:t xml:space="preserve"> (Latour, Stibula)</w:t>
      </w:r>
      <w:r>
        <w:rPr>
          <w:lang w:val="fr-FR"/>
        </w:rPr>
        <w:t xml:space="preserve">, a été établi entre août et décembre </w:t>
      </w:r>
      <w:r w:rsidRPr="001E5A54">
        <w:rPr>
          <w:lang w:val="fr-FR"/>
        </w:rPr>
        <w:t>2016</w:t>
      </w:r>
      <w:r>
        <w:rPr>
          <w:lang w:val="fr-FR"/>
        </w:rPr>
        <w:t xml:space="preserve"> notamment pour faire face à la multiplication des plaintes concernant des faits de </w:t>
      </w:r>
      <w:r w:rsidRPr="001E5A54">
        <w:rPr>
          <w:lang w:val="fr-FR"/>
        </w:rPr>
        <w:t xml:space="preserve">prostitution </w:t>
      </w:r>
      <w:r>
        <w:rPr>
          <w:lang w:val="fr-FR"/>
        </w:rPr>
        <w:t>adolescente dans cette région où les adolescents sont nombreux</w:t>
      </w:r>
      <w:r w:rsidRPr="001E5A54">
        <w:rPr>
          <w:lang w:val="fr-FR"/>
        </w:rPr>
        <w:t>.</w:t>
      </w:r>
    </w:p>
    <w:p w14:paraId="658B754C" w14:textId="77777777" w:rsidR="008B112C" w:rsidRPr="00EE0D29" w:rsidRDefault="008B112C" w:rsidP="00EE0D29">
      <w:pPr>
        <w:pStyle w:val="SingleTxtG"/>
      </w:pPr>
      <w:r w:rsidRPr="001E5A54">
        <w:rPr>
          <w:lang w:val="fr-FR"/>
        </w:rPr>
        <w:t>83.</w:t>
      </w:r>
      <w:r w:rsidRPr="001E5A54">
        <w:rPr>
          <w:lang w:val="fr-FR"/>
        </w:rPr>
        <w:tab/>
      </w:r>
      <w:r>
        <w:rPr>
          <w:lang w:val="fr-FR"/>
        </w:rPr>
        <w:t>Avec l’appui de l’</w:t>
      </w:r>
      <w:r w:rsidRPr="001E5A54">
        <w:rPr>
          <w:lang w:val="fr-FR"/>
        </w:rPr>
        <w:t xml:space="preserve">UNICEF, </w:t>
      </w:r>
      <w:r>
        <w:rPr>
          <w:lang w:val="fr-FR"/>
        </w:rPr>
        <w:t xml:space="preserve">ce service d’assistance téléphonique de protection de l’enfance fonctionne désormais </w:t>
      </w:r>
      <w:r w:rsidRPr="001E5A54">
        <w:rPr>
          <w:lang w:val="fr-FR"/>
        </w:rPr>
        <w:t xml:space="preserve">24 </w:t>
      </w:r>
      <w:r>
        <w:rPr>
          <w:lang w:val="fr-FR"/>
        </w:rPr>
        <w:t xml:space="preserve">heures sur 24 pour les enfants et les </w:t>
      </w:r>
      <w:r w:rsidRPr="001E5A54">
        <w:rPr>
          <w:lang w:val="fr-FR"/>
        </w:rPr>
        <w:t xml:space="preserve">adolescents. </w:t>
      </w:r>
      <w:r>
        <w:rPr>
          <w:lang w:val="fr-FR"/>
        </w:rPr>
        <w:t xml:space="preserve">Depuis </w:t>
      </w:r>
      <w:r w:rsidRPr="001E5A54">
        <w:rPr>
          <w:lang w:val="fr-FR"/>
        </w:rPr>
        <w:t xml:space="preserve">2021, </w:t>
      </w:r>
      <w:r>
        <w:rPr>
          <w:lang w:val="fr-FR"/>
        </w:rPr>
        <w:t>les adultes victimes de mauvais traitements peuvent aussi faire appel à lui. Le service a été rebaptisé « </w:t>
      </w:r>
      <w:r w:rsidRPr="001E5A54">
        <w:rPr>
          <w:lang w:val="fr-FR"/>
        </w:rPr>
        <w:t>Mi Lijn</w:t>
      </w:r>
      <w:r>
        <w:rPr>
          <w:lang w:val="fr-FR"/>
        </w:rPr>
        <w:t> »</w:t>
      </w:r>
      <w:r w:rsidRPr="001E5A54">
        <w:rPr>
          <w:lang w:val="fr-FR"/>
        </w:rPr>
        <w:t xml:space="preserve">, </w:t>
      </w:r>
      <w:r>
        <w:rPr>
          <w:lang w:val="fr-FR"/>
        </w:rPr>
        <w:t xml:space="preserve">ce qui signifie littéralement « Ma ligne » mais aussi, dans un sens figuré, « mon ami, </w:t>
      </w:r>
      <w:r w:rsidRPr="00EE0D29">
        <w:t>mon soutien ».</w:t>
      </w:r>
    </w:p>
    <w:p w14:paraId="321FC63E" w14:textId="0DD4E50C" w:rsidR="008B112C" w:rsidRPr="001E5A54" w:rsidRDefault="008B112C" w:rsidP="00EE0D29">
      <w:pPr>
        <w:pStyle w:val="SingleTxtG"/>
        <w:rPr>
          <w:lang w:val="fr-FR"/>
        </w:rPr>
      </w:pPr>
      <w:r w:rsidRPr="00EE0D29">
        <w:t>84.</w:t>
      </w:r>
      <w:r w:rsidRPr="00EE0D29">
        <w:tab/>
        <w:t>Pour promouvoir</w:t>
      </w:r>
      <w:r>
        <w:rPr>
          <w:lang w:val="fr-FR"/>
        </w:rPr>
        <w:t xml:space="preserve"> et protéger davantage les droits de l’enfant</w:t>
      </w:r>
      <w:r w:rsidRPr="001E5A54">
        <w:rPr>
          <w:lang w:val="fr-FR"/>
        </w:rPr>
        <w:t xml:space="preserve">, </w:t>
      </w:r>
      <w:r>
        <w:rPr>
          <w:lang w:val="fr-FR"/>
        </w:rPr>
        <w:t xml:space="preserve">le département des </w:t>
      </w:r>
      <w:r w:rsidR="00D04CBD" w:rsidRPr="001E5A54">
        <w:rPr>
          <w:lang w:val="fr-FR"/>
        </w:rPr>
        <w:t>affair</w:t>
      </w:r>
      <w:r w:rsidR="00D04CBD">
        <w:rPr>
          <w:lang w:val="fr-FR"/>
        </w:rPr>
        <w:t>e</w:t>
      </w:r>
      <w:r w:rsidR="00D04CBD" w:rsidRPr="001E5A54">
        <w:rPr>
          <w:lang w:val="fr-FR"/>
        </w:rPr>
        <w:t xml:space="preserve">s </w:t>
      </w:r>
      <w:r>
        <w:rPr>
          <w:lang w:val="fr-FR"/>
        </w:rPr>
        <w:t xml:space="preserve">de la jeunesse de la </w:t>
      </w:r>
      <w:r w:rsidR="00D04CBD" w:rsidRPr="001E5A54">
        <w:rPr>
          <w:lang w:val="fr-FR"/>
        </w:rPr>
        <w:t>police</w:t>
      </w:r>
      <w:r>
        <w:rPr>
          <w:lang w:val="fr-FR"/>
        </w:rPr>
        <w:t xml:space="preserve"> mène un travail de sensibilisation</w:t>
      </w:r>
      <w:r w:rsidRPr="001E5A54">
        <w:rPr>
          <w:lang w:val="fr-FR"/>
        </w:rPr>
        <w:t xml:space="preserve">. </w:t>
      </w:r>
      <w:r>
        <w:rPr>
          <w:lang w:val="fr-FR"/>
        </w:rPr>
        <w:t>Certains des projets conçus ont été mis en œuvre en coopération avec l’</w:t>
      </w:r>
      <w:r w:rsidRPr="001E5A54">
        <w:rPr>
          <w:lang w:val="fr-FR"/>
        </w:rPr>
        <w:t xml:space="preserve">UNICEF, </w:t>
      </w:r>
      <w:r>
        <w:rPr>
          <w:lang w:val="fr-FR"/>
        </w:rPr>
        <w:t>à savoir </w:t>
      </w:r>
      <w:r w:rsidRPr="001E5A54">
        <w:rPr>
          <w:lang w:val="fr-FR"/>
        </w:rPr>
        <w:t>:</w:t>
      </w:r>
    </w:p>
    <w:p w14:paraId="08050601" w14:textId="68494F93" w:rsidR="008B112C" w:rsidRPr="00EE0D29" w:rsidRDefault="008B112C" w:rsidP="00EE0D29">
      <w:pPr>
        <w:pStyle w:val="SingleTxtG"/>
        <w:ind w:firstLine="567"/>
      </w:pPr>
      <w:r w:rsidRPr="00EE0D29">
        <w:t>a)</w:t>
      </w:r>
      <w:r w:rsidRPr="00EE0D29">
        <w:tab/>
      </w:r>
      <w:r w:rsidR="00EE0D29" w:rsidRPr="00EE0D29">
        <w:t xml:space="preserve">Un </w:t>
      </w:r>
      <w:r w:rsidRPr="00EE0D29">
        <w:t>projet d’appui à des méthodes d’interrogatoire adaptées aux enfants ;</w:t>
      </w:r>
    </w:p>
    <w:p w14:paraId="43C400CC" w14:textId="1AD2691B" w:rsidR="008B112C" w:rsidRPr="00EE0D29" w:rsidRDefault="008B112C" w:rsidP="00EE0D29">
      <w:pPr>
        <w:pStyle w:val="SingleTxtG"/>
        <w:ind w:firstLine="567"/>
      </w:pPr>
      <w:r w:rsidRPr="00EE0D29">
        <w:t>b)</w:t>
      </w:r>
      <w:r w:rsidRPr="00EE0D29">
        <w:tab/>
      </w:r>
      <w:r w:rsidR="00EE0D29" w:rsidRPr="00EE0D29">
        <w:t xml:space="preserve">Un </w:t>
      </w:r>
      <w:r w:rsidRPr="00EE0D29">
        <w:t>projet d’installation de matériels audiovisuels et de formation à leur utilisation (octobre-novembre 2018) ;</w:t>
      </w:r>
    </w:p>
    <w:p w14:paraId="515F60EF" w14:textId="40CCE51A" w:rsidR="008B112C" w:rsidRPr="001E5A54" w:rsidRDefault="008B112C" w:rsidP="00EE0D29">
      <w:pPr>
        <w:pStyle w:val="SingleTxtG"/>
        <w:ind w:firstLine="567"/>
        <w:rPr>
          <w:lang w:val="fr-FR"/>
        </w:rPr>
      </w:pPr>
      <w:r w:rsidRPr="001E5A54">
        <w:rPr>
          <w:lang w:val="fr-FR"/>
        </w:rPr>
        <w:lastRenderedPageBreak/>
        <w:t>c)</w:t>
      </w:r>
      <w:r w:rsidRPr="001E5A54">
        <w:rPr>
          <w:lang w:val="fr-FR"/>
        </w:rPr>
        <w:tab/>
      </w:r>
      <w:r w:rsidR="00EE0D29">
        <w:rPr>
          <w:lang w:val="fr-FR"/>
        </w:rPr>
        <w:t xml:space="preserve">Un </w:t>
      </w:r>
      <w:r>
        <w:rPr>
          <w:lang w:val="fr-FR"/>
        </w:rPr>
        <w:t xml:space="preserve">projet d’autonomisation et de sensibilisation de la jeunesse destiné à prévenir les comportements à risque chez les jeunes (août-novembre </w:t>
      </w:r>
      <w:r w:rsidRPr="001E5A54">
        <w:rPr>
          <w:lang w:val="fr-FR"/>
        </w:rPr>
        <w:t>2018</w:t>
      </w:r>
      <w:r>
        <w:rPr>
          <w:lang w:val="fr-FR"/>
        </w:rPr>
        <w:t>) ;</w:t>
      </w:r>
    </w:p>
    <w:p w14:paraId="53168DF6" w14:textId="4115CDB8" w:rsidR="008B112C" w:rsidRPr="00EE0D29" w:rsidRDefault="008B112C" w:rsidP="00EE0D29">
      <w:pPr>
        <w:pStyle w:val="SingleTxtG"/>
        <w:ind w:firstLine="567"/>
      </w:pPr>
      <w:r w:rsidRPr="00EE0D29">
        <w:t>d)</w:t>
      </w:r>
      <w:r w:rsidRPr="00EE0D29">
        <w:tab/>
      </w:r>
      <w:r w:rsidR="00EE0D29" w:rsidRPr="00EE0D29">
        <w:t xml:space="preserve">Un </w:t>
      </w:r>
      <w:r w:rsidRPr="00EE0D29">
        <w:t>projet visant à renforcer la jeunesse face aux défis (SYAC) (juin</w:t>
      </w:r>
      <w:r w:rsidR="00EE0D29">
        <w:noBreakHyphen/>
      </w:r>
      <w:r w:rsidRPr="00EE0D29">
        <w:t>août</w:t>
      </w:r>
      <w:r w:rsidR="00EE0D29">
        <w:t> </w:t>
      </w:r>
      <w:r w:rsidRPr="00EE0D29">
        <w:t>2018) ;</w:t>
      </w:r>
    </w:p>
    <w:p w14:paraId="2350E7BE" w14:textId="20970DB8" w:rsidR="008B112C" w:rsidRPr="001E5A54" w:rsidRDefault="008B112C" w:rsidP="00EE0D29">
      <w:pPr>
        <w:pStyle w:val="SingleTxtG"/>
        <w:ind w:firstLine="567"/>
        <w:rPr>
          <w:lang w:val="fr-FR"/>
        </w:rPr>
      </w:pPr>
      <w:r w:rsidRPr="00EE0D29">
        <w:t>e)</w:t>
      </w:r>
      <w:r w:rsidRPr="001E5A54">
        <w:rPr>
          <w:lang w:val="fr-FR"/>
        </w:rPr>
        <w:tab/>
      </w:r>
      <w:r w:rsidR="00EE0D29">
        <w:rPr>
          <w:lang w:val="fr-FR"/>
        </w:rPr>
        <w:t xml:space="preserve">Des </w:t>
      </w:r>
      <w:r>
        <w:rPr>
          <w:lang w:val="fr-FR"/>
        </w:rPr>
        <w:t xml:space="preserve">campagnes et séances de sensibilisation dans cinq écoles de </w:t>
      </w:r>
      <w:r w:rsidRPr="001E5A54">
        <w:rPr>
          <w:lang w:val="fr-FR"/>
        </w:rPr>
        <w:t>Paramaribo</w:t>
      </w:r>
      <w:r w:rsidR="00EE0D29">
        <w:rPr>
          <w:lang w:val="fr-FR"/>
        </w:rPr>
        <w:noBreakHyphen/>
      </w:r>
      <w:r>
        <w:rPr>
          <w:lang w:val="fr-FR"/>
        </w:rPr>
        <w:t xml:space="preserve">Sud pour réduire la </w:t>
      </w:r>
      <w:r w:rsidRPr="001E5A54">
        <w:rPr>
          <w:lang w:val="fr-FR"/>
        </w:rPr>
        <w:t>violence</w:t>
      </w:r>
      <w:r>
        <w:rPr>
          <w:lang w:val="fr-FR"/>
        </w:rPr>
        <w:t xml:space="preserve"> à l’égard des enfants</w:t>
      </w:r>
      <w:r w:rsidRPr="001E5A54">
        <w:rPr>
          <w:lang w:val="fr-FR"/>
        </w:rPr>
        <w:t>.</w:t>
      </w:r>
    </w:p>
    <w:p w14:paraId="71D72189" w14:textId="77777777" w:rsidR="008B112C" w:rsidRPr="00EE0D29" w:rsidRDefault="008B112C" w:rsidP="00EE0D29">
      <w:pPr>
        <w:pStyle w:val="SingleTxtG"/>
      </w:pPr>
      <w:r w:rsidRPr="001E5A54">
        <w:rPr>
          <w:lang w:val="fr-FR"/>
        </w:rPr>
        <w:t>85.</w:t>
      </w:r>
      <w:r w:rsidRPr="001E5A54">
        <w:rPr>
          <w:lang w:val="fr-FR"/>
        </w:rPr>
        <w:tab/>
      </w:r>
      <w:r>
        <w:rPr>
          <w:lang w:val="fr-FR"/>
        </w:rPr>
        <w:t>Dans le cadre de la lutte contre la violence à l’égard des enfants</w:t>
      </w:r>
      <w:r w:rsidRPr="001E5A54">
        <w:rPr>
          <w:lang w:val="fr-FR"/>
        </w:rPr>
        <w:t xml:space="preserve">, </w:t>
      </w:r>
      <w:r>
        <w:rPr>
          <w:lang w:val="fr-FR"/>
        </w:rPr>
        <w:t>le Bureau des politiques en faveur des femmes et des enfants a élaboré et mis en œuvre</w:t>
      </w:r>
      <w:r w:rsidRPr="007C6535">
        <w:rPr>
          <w:lang w:val="fr-FR"/>
        </w:rPr>
        <w:t xml:space="preserve"> </w:t>
      </w:r>
      <w:r>
        <w:rPr>
          <w:lang w:val="fr-FR"/>
        </w:rPr>
        <w:t xml:space="preserve">en </w:t>
      </w:r>
      <w:r w:rsidRPr="001E5A54">
        <w:rPr>
          <w:lang w:val="fr-FR"/>
        </w:rPr>
        <w:t>2019</w:t>
      </w:r>
      <w:r>
        <w:rPr>
          <w:lang w:val="fr-FR"/>
        </w:rPr>
        <w:t xml:space="preserve">, en </w:t>
      </w:r>
      <w:r w:rsidRPr="001E5A54">
        <w:rPr>
          <w:lang w:val="fr-FR"/>
        </w:rPr>
        <w:t xml:space="preserve">collaboration </w:t>
      </w:r>
      <w:r>
        <w:rPr>
          <w:lang w:val="fr-FR"/>
        </w:rPr>
        <w:t>avec l’</w:t>
      </w:r>
      <w:r w:rsidRPr="001E5A54">
        <w:rPr>
          <w:lang w:val="fr-FR"/>
        </w:rPr>
        <w:t>UNICEF</w:t>
      </w:r>
      <w:r>
        <w:rPr>
          <w:lang w:val="fr-FR"/>
        </w:rPr>
        <w:t>, un programme de sensibilisation</w:t>
      </w:r>
      <w:r w:rsidRPr="001E5A54">
        <w:rPr>
          <w:lang w:val="fr-FR"/>
        </w:rPr>
        <w:t xml:space="preserve">. </w:t>
      </w:r>
      <w:r>
        <w:rPr>
          <w:lang w:val="fr-FR"/>
        </w:rPr>
        <w:t xml:space="preserve">Il s’agissait de sensibiliser les élèves aux différentes formes de </w:t>
      </w:r>
      <w:r w:rsidRPr="001E5A54">
        <w:rPr>
          <w:lang w:val="fr-FR"/>
        </w:rPr>
        <w:t>violence</w:t>
      </w:r>
      <w:r>
        <w:rPr>
          <w:lang w:val="fr-FR"/>
        </w:rPr>
        <w:t xml:space="preserve"> à l’école, en particulier la maltraitance,</w:t>
      </w:r>
      <w:r w:rsidRPr="001E5A54">
        <w:rPr>
          <w:lang w:val="fr-FR"/>
        </w:rPr>
        <w:t xml:space="preserve"> </w:t>
      </w:r>
      <w:r>
        <w:rPr>
          <w:lang w:val="fr-FR"/>
        </w:rPr>
        <w:t xml:space="preserve">les brimades, les abus sexuels et la </w:t>
      </w:r>
      <w:r w:rsidRPr="00EE0D29">
        <w:t>cybercriminalité.</w:t>
      </w:r>
    </w:p>
    <w:p w14:paraId="652E89D7" w14:textId="261C55CA" w:rsidR="008B112C" w:rsidRPr="001E5A54" w:rsidRDefault="008B112C" w:rsidP="00EE0D29">
      <w:pPr>
        <w:pStyle w:val="SingleTxtG"/>
        <w:rPr>
          <w:lang w:val="fr-FR"/>
        </w:rPr>
      </w:pPr>
      <w:r w:rsidRPr="00EE0D29">
        <w:t>86.</w:t>
      </w:r>
      <w:r w:rsidRPr="00EE0D29">
        <w:tab/>
        <w:t>Le personnel</w:t>
      </w:r>
      <w:r>
        <w:rPr>
          <w:lang w:val="fr-FR"/>
        </w:rPr>
        <w:t xml:space="preserve"> des différents départements du </w:t>
      </w:r>
      <w:r w:rsidR="00280EEA">
        <w:rPr>
          <w:lang w:val="fr-FR"/>
        </w:rPr>
        <w:t>Ministère de la justice et de la police</w:t>
      </w:r>
      <w:r w:rsidRPr="001E5A54">
        <w:rPr>
          <w:lang w:val="fr-FR"/>
        </w:rPr>
        <w:t xml:space="preserve">, </w:t>
      </w:r>
      <w:r>
        <w:rPr>
          <w:lang w:val="fr-FR"/>
        </w:rPr>
        <w:t xml:space="preserve">en particulier du </w:t>
      </w:r>
      <w:r w:rsidRPr="001E5A54">
        <w:rPr>
          <w:lang w:val="fr-FR"/>
        </w:rPr>
        <w:t xml:space="preserve">Bureau </w:t>
      </w:r>
      <w:r>
        <w:rPr>
          <w:lang w:val="fr-FR"/>
        </w:rPr>
        <w:t>du droit de la famille, d’</w:t>
      </w:r>
      <w:r w:rsidRPr="001E5A54">
        <w:rPr>
          <w:lang w:val="fr-FR"/>
        </w:rPr>
        <w:t xml:space="preserve">Opa Doeli, </w:t>
      </w:r>
      <w:r>
        <w:rPr>
          <w:lang w:val="fr-FR"/>
        </w:rPr>
        <w:t xml:space="preserve">de la </w:t>
      </w:r>
      <w:r w:rsidRPr="001E5A54">
        <w:rPr>
          <w:lang w:val="fr-FR"/>
        </w:rPr>
        <w:t>Protection</w:t>
      </w:r>
      <w:r>
        <w:rPr>
          <w:lang w:val="fr-FR"/>
        </w:rPr>
        <w:t xml:space="preserve"> judiciaire de l’enfance</w:t>
      </w:r>
      <w:r w:rsidRPr="001E5A54">
        <w:rPr>
          <w:lang w:val="fr-FR"/>
        </w:rPr>
        <w:t xml:space="preserve">, </w:t>
      </w:r>
      <w:r>
        <w:rPr>
          <w:lang w:val="fr-FR"/>
        </w:rPr>
        <w:t xml:space="preserve">du </w:t>
      </w:r>
      <w:r w:rsidRPr="001E5A54">
        <w:rPr>
          <w:lang w:val="fr-FR"/>
        </w:rPr>
        <w:t xml:space="preserve">Bureau </w:t>
      </w:r>
      <w:r>
        <w:rPr>
          <w:lang w:val="fr-FR"/>
        </w:rPr>
        <w:t>de prise en charge des victimes, de l’unité de la police chargée des affaires de la jeunesse</w:t>
      </w:r>
      <w:r w:rsidRPr="001E5A54">
        <w:rPr>
          <w:lang w:val="fr-FR"/>
        </w:rPr>
        <w:t xml:space="preserve">, </w:t>
      </w:r>
      <w:r>
        <w:rPr>
          <w:lang w:val="fr-FR"/>
        </w:rPr>
        <w:t xml:space="preserve">du département de la </w:t>
      </w:r>
      <w:r w:rsidR="00D04CBD" w:rsidRPr="001E5A54">
        <w:rPr>
          <w:lang w:val="fr-FR"/>
        </w:rPr>
        <w:t xml:space="preserve">justice </w:t>
      </w:r>
      <w:r>
        <w:rPr>
          <w:lang w:val="fr-FR"/>
        </w:rPr>
        <w:t xml:space="preserve">(district de </w:t>
      </w:r>
      <w:r w:rsidRPr="001E5A54">
        <w:rPr>
          <w:lang w:val="fr-FR"/>
        </w:rPr>
        <w:t>Nickerie</w:t>
      </w:r>
      <w:r>
        <w:rPr>
          <w:lang w:val="fr-FR"/>
        </w:rPr>
        <w:t>)</w:t>
      </w:r>
      <w:r w:rsidRPr="001E5A54">
        <w:rPr>
          <w:lang w:val="fr-FR"/>
        </w:rPr>
        <w:t>,</w:t>
      </w:r>
      <w:r>
        <w:rPr>
          <w:lang w:val="fr-FR"/>
        </w:rPr>
        <w:t xml:space="preserve"> du service de protection juridique et des services d’assistance téléphonique, a été formé pour être en mesure de fournir des informations aux personnes concernées</w:t>
      </w:r>
      <w:r w:rsidRPr="001E5A54">
        <w:rPr>
          <w:lang w:val="fr-FR"/>
        </w:rPr>
        <w:t>.</w:t>
      </w:r>
    </w:p>
    <w:p w14:paraId="456AEDB9" w14:textId="0EF8404F" w:rsidR="008B112C" w:rsidRPr="00A261D7" w:rsidRDefault="008B112C" w:rsidP="00A261D7">
      <w:pPr>
        <w:pStyle w:val="SingleTxtG"/>
      </w:pPr>
      <w:r w:rsidRPr="001E5A54">
        <w:rPr>
          <w:lang w:val="fr-FR"/>
        </w:rPr>
        <w:t>87.</w:t>
      </w:r>
      <w:r w:rsidRPr="001E5A54">
        <w:rPr>
          <w:lang w:val="fr-FR"/>
        </w:rPr>
        <w:tab/>
      </w:r>
      <w:r>
        <w:rPr>
          <w:lang w:val="fr-FR"/>
        </w:rPr>
        <w:t xml:space="preserve">Le programme de sensibilisation a été lancé le </w:t>
      </w:r>
      <w:r w:rsidRPr="001E5A54">
        <w:rPr>
          <w:lang w:val="fr-FR"/>
        </w:rPr>
        <w:t>18</w:t>
      </w:r>
      <w:r w:rsidR="00A261D7">
        <w:rPr>
          <w:lang w:val="fr-FR"/>
        </w:rPr>
        <w:t> </w:t>
      </w:r>
      <w:r>
        <w:rPr>
          <w:lang w:val="fr-FR"/>
        </w:rPr>
        <w:t xml:space="preserve">décembre </w:t>
      </w:r>
      <w:r w:rsidRPr="001E5A54">
        <w:rPr>
          <w:lang w:val="fr-FR"/>
        </w:rPr>
        <w:t xml:space="preserve">2019 </w:t>
      </w:r>
      <w:r>
        <w:rPr>
          <w:lang w:val="fr-FR"/>
        </w:rPr>
        <w:t xml:space="preserve">à l’école </w:t>
      </w:r>
      <w:r w:rsidRPr="001E5A54">
        <w:rPr>
          <w:lang w:val="fr-FR"/>
        </w:rPr>
        <w:t xml:space="preserve">Thabor </w:t>
      </w:r>
      <w:r>
        <w:rPr>
          <w:lang w:val="fr-FR"/>
        </w:rPr>
        <w:t>(</w:t>
      </w:r>
      <w:r w:rsidRPr="001E5A54">
        <w:rPr>
          <w:lang w:val="fr-FR"/>
        </w:rPr>
        <w:t>Nieuwzorgweg</w:t>
      </w:r>
      <w:r>
        <w:rPr>
          <w:lang w:val="fr-FR"/>
        </w:rPr>
        <w:t>). Huit séances d’</w:t>
      </w:r>
      <w:r w:rsidRPr="001E5A54">
        <w:rPr>
          <w:lang w:val="fr-FR"/>
        </w:rPr>
        <w:t xml:space="preserve">information </w:t>
      </w:r>
      <w:r>
        <w:rPr>
          <w:lang w:val="fr-FR"/>
        </w:rPr>
        <w:t xml:space="preserve">ont eu lieu jusqu’en </w:t>
      </w:r>
      <w:r w:rsidRPr="00A261D7">
        <w:t>janvier</w:t>
      </w:r>
      <w:r w:rsidR="00A261D7">
        <w:t> </w:t>
      </w:r>
      <w:r w:rsidRPr="00A261D7">
        <w:t>2020.</w:t>
      </w:r>
    </w:p>
    <w:p w14:paraId="322EAC46" w14:textId="2A6FFFD8" w:rsidR="008B112C" w:rsidRPr="001E5A54" w:rsidRDefault="008B112C" w:rsidP="00A261D7">
      <w:pPr>
        <w:pStyle w:val="SingleTxtG"/>
        <w:rPr>
          <w:lang w:val="fr-FR"/>
        </w:rPr>
      </w:pPr>
      <w:r w:rsidRPr="00A261D7">
        <w:t>88.</w:t>
      </w:r>
      <w:r w:rsidRPr="00A261D7">
        <w:tab/>
        <w:t xml:space="preserve">Le </w:t>
      </w:r>
      <w:r w:rsidR="00A261D7" w:rsidRPr="00A261D7">
        <w:t>Ministère</w:t>
      </w:r>
      <w:r w:rsidR="00A261D7">
        <w:rPr>
          <w:lang w:val="fr-FR"/>
        </w:rPr>
        <w:t xml:space="preserve"> </w:t>
      </w:r>
      <w:r>
        <w:rPr>
          <w:lang w:val="fr-FR"/>
        </w:rPr>
        <w:t xml:space="preserve">des </w:t>
      </w:r>
      <w:r w:rsidR="00D04CBD">
        <w:rPr>
          <w:lang w:val="fr-FR"/>
        </w:rPr>
        <w:t xml:space="preserve">affaires </w:t>
      </w:r>
      <w:r>
        <w:rPr>
          <w:lang w:val="fr-FR"/>
        </w:rPr>
        <w:t>sociales et du logement a élaboré un plan national d’action pour l’enfance,</w:t>
      </w:r>
      <w:r w:rsidRPr="001E5A54">
        <w:rPr>
          <w:lang w:val="fr-FR"/>
        </w:rPr>
        <w:t xml:space="preserve"> 2019</w:t>
      </w:r>
      <w:r w:rsidR="00A261D7">
        <w:rPr>
          <w:lang w:val="fr-FR"/>
        </w:rPr>
        <w:noBreakHyphen/>
      </w:r>
      <w:r w:rsidRPr="001E5A54">
        <w:rPr>
          <w:lang w:val="fr-FR"/>
        </w:rPr>
        <w:t xml:space="preserve">2021. </w:t>
      </w:r>
      <w:r>
        <w:rPr>
          <w:lang w:val="fr-FR"/>
        </w:rPr>
        <w:t>L’objectif général de ce plan est de faciliter la mise en œuvre coordonnée et intégrée des lois, politiques et programmes en vue de créer des opportunités de développement optimales pour tous les enfants du</w:t>
      </w:r>
      <w:r w:rsidRPr="001E5A54">
        <w:rPr>
          <w:lang w:val="fr-FR"/>
        </w:rPr>
        <w:t xml:space="preserve"> Suriname. Se</w:t>
      </w:r>
      <w:r>
        <w:rPr>
          <w:lang w:val="fr-FR"/>
        </w:rPr>
        <w:t>pt priorités ont été identifiées, autour de la réalisation de plusieurs</w:t>
      </w:r>
      <w:r w:rsidRPr="001E5A54">
        <w:rPr>
          <w:lang w:val="fr-FR"/>
        </w:rPr>
        <w:t xml:space="preserve"> </w:t>
      </w:r>
      <w:r>
        <w:rPr>
          <w:lang w:val="fr-FR"/>
        </w:rPr>
        <w:t>objectifs stratégiques</w:t>
      </w:r>
      <w:r w:rsidRPr="001E5A54">
        <w:rPr>
          <w:lang w:val="fr-FR"/>
        </w:rPr>
        <w:t xml:space="preserve">. </w:t>
      </w:r>
      <w:r>
        <w:rPr>
          <w:lang w:val="fr-FR"/>
        </w:rPr>
        <w:t xml:space="preserve">L’un des domaines prioritaires est la prévention et la réduction de la </w:t>
      </w:r>
      <w:r w:rsidRPr="001E5A54">
        <w:rPr>
          <w:lang w:val="fr-FR"/>
        </w:rPr>
        <w:t xml:space="preserve">violence </w:t>
      </w:r>
      <w:r>
        <w:rPr>
          <w:lang w:val="fr-FR"/>
        </w:rPr>
        <w:t>contre les enfants</w:t>
      </w:r>
      <w:r w:rsidRPr="001E5A54">
        <w:rPr>
          <w:lang w:val="fr-FR"/>
        </w:rPr>
        <w:t>.</w:t>
      </w:r>
    </w:p>
    <w:p w14:paraId="4393B9A5" w14:textId="2C4FB36A" w:rsidR="008B112C" w:rsidRPr="001E5A54" w:rsidRDefault="008B112C" w:rsidP="00642781">
      <w:pPr>
        <w:pStyle w:val="SingleTxtG"/>
        <w:rPr>
          <w:lang w:val="fr-FR"/>
        </w:rPr>
      </w:pPr>
      <w:r w:rsidRPr="001E5A54">
        <w:rPr>
          <w:lang w:val="fr-FR"/>
        </w:rPr>
        <w:t>89.</w:t>
      </w:r>
      <w:r w:rsidRPr="001E5A54">
        <w:rPr>
          <w:lang w:val="fr-FR"/>
        </w:rPr>
        <w:tab/>
      </w:r>
      <w:r w:rsidRPr="00642781">
        <w:rPr>
          <w:lang w:val="fr-FR"/>
        </w:rPr>
        <w:t xml:space="preserve">Le Président a mis en place en novembre 2021 un groupe de travail, composé de membres du bureau de la </w:t>
      </w:r>
      <w:r w:rsidR="00642781" w:rsidRPr="00642781">
        <w:rPr>
          <w:lang w:val="fr-FR"/>
        </w:rPr>
        <w:t>présidence</w:t>
      </w:r>
      <w:r w:rsidRPr="00642781">
        <w:rPr>
          <w:lang w:val="fr-FR"/>
        </w:rPr>
        <w:t xml:space="preserve">, du </w:t>
      </w:r>
      <w:r w:rsidR="00A261D7" w:rsidRPr="00642781">
        <w:rPr>
          <w:lang w:val="fr-FR"/>
        </w:rPr>
        <w:t>Ministère</w:t>
      </w:r>
      <w:r w:rsidRPr="00642781">
        <w:rPr>
          <w:lang w:val="fr-FR"/>
        </w:rPr>
        <w:t xml:space="preserve"> des </w:t>
      </w:r>
      <w:r w:rsidR="00D04CBD" w:rsidRPr="00642781">
        <w:rPr>
          <w:lang w:val="fr-FR"/>
        </w:rPr>
        <w:t xml:space="preserve">affaires </w:t>
      </w:r>
      <w:r w:rsidRPr="00642781">
        <w:rPr>
          <w:lang w:val="fr-FR"/>
        </w:rPr>
        <w:t xml:space="preserve">sociales et du logement, du </w:t>
      </w:r>
      <w:r w:rsidR="00A261D7" w:rsidRPr="00642781">
        <w:rPr>
          <w:lang w:val="fr-FR"/>
        </w:rPr>
        <w:t>Ministère</w:t>
      </w:r>
      <w:r w:rsidRPr="00642781">
        <w:rPr>
          <w:lang w:val="fr-FR"/>
        </w:rPr>
        <w:t xml:space="preserve"> du </w:t>
      </w:r>
      <w:r w:rsidR="00642781" w:rsidRPr="00642781">
        <w:rPr>
          <w:lang w:val="fr-FR"/>
        </w:rPr>
        <w:t>travail</w:t>
      </w:r>
      <w:r w:rsidRPr="00642781">
        <w:rPr>
          <w:lang w:val="fr-FR"/>
        </w:rPr>
        <w:t>, de l’</w:t>
      </w:r>
      <w:r w:rsidR="00642781" w:rsidRPr="00642781">
        <w:rPr>
          <w:lang w:val="fr-FR"/>
        </w:rPr>
        <w:t>e</w:t>
      </w:r>
      <w:r w:rsidRPr="00642781">
        <w:rPr>
          <w:lang w:val="fr-FR"/>
        </w:rPr>
        <w:t xml:space="preserve">mploi et de la </w:t>
      </w:r>
      <w:r w:rsidR="00642781" w:rsidRPr="00642781">
        <w:rPr>
          <w:lang w:val="fr-FR"/>
        </w:rPr>
        <w:t>jeunesse</w:t>
      </w:r>
      <w:r w:rsidRPr="00642781">
        <w:rPr>
          <w:lang w:val="fr-FR"/>
        </w:rPr>
        <w:t xml:space="preserve">, du </w:t>
      </w:r>
      <w:r w:rsidR="00A261D7" w:rsidRPr="00642781">
        <w:rPr>
          <w:lang w:val="fr-FR"/>
        </w:rPr>
        <w:t>Ministère</w:t>
      </w:r>
      <w:r w:rsidRPr="00642781">
        <w:rPr>
          <w:lang w:val="fr-FR"/>
        </w:rPr>
        <w:t xml:space="preserve"> de l’</w:t>
      </w:r>
      <w:r w:rsidR="00642781">
        <w:rPr>
          <w:lang w:val="fr-FR"/>
        </w:rPr>
        <w:t>é</w:t>
      </w:r>
      <w:r w:rsidRPr="00642781">
        <w:rPr>
          <w:lang w:val="fr-FR"/>
        </w:rPr>
        <w:t xml:space="preserve">ducation, de la </w:t>
      </w:r>
      <w:r w:rsidR="00642781" w:rsidRPr="00642781">
        <w:rPr>
          <w:lang w:val="fr-FR"/>
        </w:rPr>
        <w:t xml:space="preserve">science </w:t>
      </w:r>
      <w:r w:rsidRPr="00642781">
        <w:rPr>
          <w:lang w:val="fr-FR"/>
        </w:rPr>
        <w:t xml:space="preserve">et de la </w:t>
      </w:r>
      <w:r w:rsidR="00642781" w:rsidRPr="00642781">
        <w:rPr>
          <w:lang w:val="fr-FR"/>
        </w:rPr>
        <w:t>c</w:t>
      </w:r>
      <w:r w:rsidRPr="00642781">
        <w:rPr>
          <w:lang w:val="fr-FR"/>
        </w:rPr>
        <w:t xml:space="preserve">ulture, du </w:t>
      </w:r>
      <w:r w:rsidR="00280EEA" w:rsidRPr="00642781">
        <w:rPr>
          <w:lang w:val="fr-FR"/>
        </w:rPr>
        <w:t>Ministère de la justice et de la police</w:t>
      </w:r>
      <w:r w:rsidRPr="00642781">
        <w:rPr>
          <w:lang w:val="fr-FR"/>
        </w:rPr>
        <w:t>, de l’Assemblée nationale et de l’Université Anton de Kom du Suriname, afin d’examiner les conditions préalables à la conception, à l’établissement et au bon fonctionnement du bureau du médiateur pour les enfants. Il</w:t>
      </w:r>
      <w:r>
        <w:rPr>
          <w:lang w:val="fr-FR"/>
        </w:rPr>
        <w:t xml:space="preserve"> s’agit, avec l’établissement de ce bureau, d’élargir le système de </w:t>
      </w:r>
      <w:r w:rsidRPr="001E5A54">
        <w:rPr>
          <w:lang w:val="fr-FR"/>
        </w:rPr>
        <w:t xml:space="preserve">protection </w:t>
      </w:r>
      <w:r>
        <w:rPr>
          <w:lang w:val="fr-FR"/>
        </w:rPr>
        <w:t>de l’enfance et de garantir une représentation uniforme des intérêts des enfants</w:t>
      </w:r>
      <w:r w:rsidRPr="001E5A54">
        <w:rPr>
          <w:lang w:val="fr-FR"/>
        </w:rPr>
        <w:t xml:space="preserve">. </w:t>
      </w:r>
      <w:r>
        <w:rPr>
          <w:lang w:val="fr-FR"/>
        </w:rPr>
        <w:t xml:space="preserve">Le projet de loi sur la question a été approuvé en conseil des ministres le </w:t>
      </w:r>
      <w:r w:rsidRPr="001E5A54">
        <w:rPr>
          <w:lang w:val="fr-FR"/>
        </w:rPr>
        <w:t>7</w:t>
      </w:r>
      <w:r w:rsidR="00642781">
        <w:rPr>
          <w:lang w:val="fr-FR"/>
        </w:rPr>
        <w:t> </w:t>
      </w:r>
      <w:r>
        <w:rPr>
          <w:lang w:val="fr-FR"/>
        </w:rPr>
        <w:t xml:space="preserve">septembre et le </w:t>
      </w:r>
      <w:r w:rsidRPr="001E5A54">
        <w:rPr>
          <w:lang w:val="fr-FR"/>
        </w:rPr>
        <w:t>27</w:t>
      </w:r>
      <w:r w:rsidR="00642781">
        <w:rPr>
          <w:lang w:val="fr-FR"/>
        </w:rPr>
        <w:t> </w:t>
      </w:r>
      <w:r>
        <w:rPr>
          <w:lang w:val="fr-FR"/>
        </w:rPr>
        <w:t xml:space="preserve">octobre </w:t>
      </w:r>
      <w:r w:rsidRPr="001E5A54">
        <w:rPr>
          <w:lang w:val="fr-FR"/>
        </w:rPr>
        <w:t xml:space="preserve">2022 </w:t>
      </w:r>
      <w:r>
        <w:rPr>
          <w:lang w:val="fr-FR"/>
        </w:rPr>
        <w:t>et présenté aux membres du Conseil d’État</w:t>
      </w:r>
      <w:r w:rsidRPr="001E5A54">
        <w:rPr>
          <w:lang w:val="fr-FR"/>
        </w:rPr>
        <w:t xml:space="preserve">. </w:t>
      </w:r>
      <w:r>
        <w:rPr>
          <w:lang w:val="fr-FR"/>
        </w:rPr>
        <w:t xml:space="preserve">Le </w:t>
      </w:r>
      <w:r w:rsidR="00280EEA">
        <w:rPr>
          <w:lang w:val="fr-FR"/>
        </w:rPr>
        <w:t>Ministère de la justice et de la police</w:t>
      </w:r>
      <w:r w:rsidRPr="001E5A54">
        <w:rPr>
          <w:lang w:val="fr-FR"/>
        </w:rPr>
        <w:t xml:space="preserve"> </w:t>
      </w:r>
      <w:r>
        <w:rPr>
          <w:lang w:val="fr-FR"/>
        </w:rPr>
        <w:t xml:space="preserve">l’a revu en septembre </w:t>
      </w:r>
      <w:r w:rsidRPr="001E5A54">
        <w:rPr>
          <w:lang w:val="fr-FR"/>
        </w:rPr>
        <w:t>2</w:t>
      </w:r>
      <w:r>
        <w:rPr>
          <w:lang w:val="fr-FR"/>
        </w:rPr>
        <w:t>023 compte tenu des observations reçues et le présentera au Parlement</w:t>
      </w:r>
      <w:r w:rsidRPr="001E5A54">
        <w:rPr>
          <w:lang w:val="fr-FR"/>
        </w:rPr>
        <w:t>.</w:t>
      </w:r>
    </w:p>
    <w:p w14:paraId="1545BBF8" w14:textId="5DF9BF64" w:rsidR="008B112C" w:rsidRPr="006B65CA" w:rsidRDefault="008B112C" w:rsidP="006B65CA">
      <w:pPr>
        <w:pStyle w:val="SingleTxtG"/>
      </w:pPr>
      <w:r w:rsidRPr="001E5A54">
        <w:rPr>
          <w:lang w:val="fr-FR"/>
        </w:rPr>
        <w:t>90.</w:t>
      </w:r>
      <w:r w:rsidRPr="001E5A54">
        <w:rPr>
          <w:lang w:val="fr-FR"/>
        </w:rPr>
        <w:tab/>
      </w:r>
      <w:r w:rsidRPr="006B65CA">
        <w:rPr>
          <w:lang w:val="fr-FR"/>
        </w:rPr>
        <w:t xml:space="preserve">Le placement des enfants qui ont besoin d’être temporairement retirés de leur milieu familial représente un défi pour l’État. Il n’existe pas de centres d’accueil publics pour ces enfants et le </w:t>
      </w:r>
      <w:r w:rsidR="00280EEA" w:rsidRPr="006B65CA">
        <w:rPr>
          <w:lang w:val="fr-FR"/>
        </w:rPr>
        <w:t>Ministère de la justice et de la police</w:t>
      </w:r>
      <w:r w:rsidRPr="006B65CA">
        <w:rPr>
          <w:lang w:val="fr-FR"/>
        </w:rPr>
        <w:t xml:space="preserve"> a par conséquent élaboré, en collaboration avec l’UNICEF, un projet de loi sur le </w:t>
      </w:r>
      <w:r w:rsidRPr="006B65CA">
        <w:t>placement familial.</w:t>
      </w:r>
    </w:p>
    <w:p w14:paraId="2F48E872" w14:textId="36297B63" w:rsidR="008B112C" w:rsidRPr="001E5A54" w:rsidRDefault="008B112C" w:rsidP="006B65CA">
      <w:pPr>
        <w:pStyle w:val="SingleTxtG"/>
        <w:keepNext/>
        <w:rPr>
          <w:lang w:val="fr-FR"/>
        </w:rPr>
      </w:pPr>
      <w:r w:rsidRPr="006B65CA">
        <w:t>91.</w:t>
      </w:r>
      <w:r w:rsidRPr="006B65CA">
        <w:tab/>
        <w:t>Ce projet d</w:t>
      </w:r>
      <w:r>
        <w:rPr>
          <w:lang w:val="fr-FR"/>
        </w:rPr>
        <w:t>e loi vise à</w:t>
      </w:r>
      <w:r w:rsidR="006B65CA">
        <w:rPr>
          <w:lang w:val="fr-FR"/>
        </w:rPr>
        <w:t> </w:t>
      </w:r>
      <w:r w:rsidRPr="001E5A54">
        <w:rPr>
          <w:lang w:val="fr-FR"/>
        </w:rPr>
        <w:t>:</w:t>
      </w:r>
    </w:p>
    <w:p w14:paraId="1B0A1E9B" w14:textId="79921B16" w:rsidR="008B112C" w:rsidRPr="006B65CA" w:rsidRDefault="006B65CA" w:rsidP="006B65CA">
      <w:pPr>
        <w:pStyle w:val="Bullet1G"/>
      </w:pPr>
      <w:r w:rsidRPr="006B65CA">
        <w:t xml:space="preserve">Structurer </w:t>
      </w:r>
      <w:r w:rsidR="008B112C" w:rsidRPr="006B65CA">
        <w:t>le système juridique du placement familial</w:t>
      </w:r>
      <w:r>
        <w:t> ;</w:t>
      </w:r>
    </w:p>
    <w:p w14:paraId="6E44D4D5" w14:textId="51DCDFB0" w:rsidR="008B112C" w:rsidRPr="006B65CA" w:rsidRDefault="006B65CA" w:rsidP="006B65CA">
      <w:pPr>
        <w:pStyle w:val="Bullet1G"/>
      </w:pPr>
      <w:r w:rsidRPr="006B65CA">
        <w:t xml:space="preserve">Renforcer </w:t>
      </w:r>
      <w:r w:rsidR="008B112C" w:rsidRPr="006B65CA">
        <w:t>le statut juridique de l’enfant placé</w:t>
      </w:r>
      <w:r>
        <w:t> ;</w:t>
      </w:r>
    </w:p>
    <w:p w14:paraId="61A5D5E1" w14:textId="083A41D1" w:rsidR="008B112C" w:rsidRPr="001E5A54" w:rsidRDefault="006B65CA" w:rsidP="006B65CA">
      <w:pPr>
        <w:pStyle w:val="Bullet1G"/>
        <w:rPr>
          <w:lang w:val="fr-FR"/>
        </w:rPr>
      </w:pPr>
      <w:r w:rsidRPr="006B65CA">
        <w:t>Concilier</w:t>
      </w:r>
      <w:r>
        <w:rPr>
          <w:lang w:val="fr-FR"/>
        </w:rPr>
        <w:t xml:space="preserve"> </w:t>
      </w:r>
      <w:r w:rsidR="008B112C">
        <w:rPr>
          <w:lang w:val="fr-FR"/>
        </w:rPr>
        <w:t>les droits des parents nourriciers et ceux des parents biologiques ou tuteurs et responsables légaux</w:t>
      </w:r>
      <w:r w:rsidR="008B112C" w:rsidRPr="001E5A54">
        <w:rPr>
          <w:lang w:val="fr-FR"/>
        </w:rPr>
        <w:t>.</w:t>
      </w:r>
    </w:p>
    <w:p w14:paraId="320B0529" w14:textId="1CB682A4" w:rsidR="008B112C" w:rsidRPr="001E5A54" w:rsidRDefault="008B112C" w:rsidP="006B65CA">
      <w:pPr>
        <w:pStyle w:val="SingleTxtG"/>
        <w:rPr>
          <w:lang w:val="fr-FR"/>
        </w:rPr>
      </w:pPr>
      <w:r w:rsidRPr="001E5A54">
        <w:rPr>
          <w:lang w:val="fr-FR"/>
        </w:rPr>
        <w:t>92.</w:t>
      </w:r>
      <w:r w:rsidRPr="001E5A54">
        <w:rPr>
          <w:lang w:val="fr-FR"/>
        </w:rPr>
        <w:tab/>
      </w:r>
      <w:r>
        <w:rPr>
          <w:lang w:val="fr-FR"/>
        </w:rPr>
        <w:t xml:space="preserve">Le </w:t>
      </w:r>
      <w:r w:rsidRPr="001E5A54">
        <w:rPr>
          <w:lang w:val="fr-FR"/>
        </w:rPr>
        <w:t>24</w:t>
      </w:r>
      <w:r w:rsidR="006B65CA">
        <w:rPr>
          <w:lang w:val="fr-FR"/>
        </w:rPr>
        <w:t> </w:t>
      </w:r>
      <w:r>
        <w:rPr>
          <w:lang w:val="fr-FR"/>
        </w:rPr>
        <w:t xml:space="preserve">août </w:t>
      </w:r>
      <w:r w:rsidRPr="001E5A54">
        <w:rPr>
          <w:lang w:val="fr-FR"/>
        </w:rPr>
        <w:t xml:space="preserve">2023, </w:t>
      </w:r>
      <w:r>
        <w:rPr>
          <w:lang w:val="fr-FR"/>
        </w:rPr>
        <w:t>le projet de loi a fait l’objet d’un débat avec les parties prenantes, l’idée étant de susciter un large soutien et de provoquer des réactions</w:t>
      </w:r>
      <w:r w:rsidRPr="001E5A54">
        <w:rPr>
          <w:lang w:val="fr-FR"/>
        </w:rPr>
        <w:t xml:space="preserve">. </w:t>
      </w:r>
      <w:r>
        <w:rPr>
          <w:lang w:val="fr-FR"/>
        </w:rPr>
        <w:t xml:space="preserve">Le </w:t>
      </w:r>
      <w:r w:rsidR="00280EEA">
        <w:rPr>
          <w:lang w:val="fr-FR"/>
        </w:rPr>
        <w:t>Ministère de la justice et de la police</w:t>
      </w:r>
      <w:r w:rsidRPr="001E5A54">
        <w:rPr>
          <w:lang w:val="fr-FR"/>
        </w:rPr>
        <w:t xml:space="preserve"> </w:t>
      </w:r>
      <w:r>
        <w:rPr>
          <w:lang w:val="fr-FR"/>
        </w:rPr>
        <w:t>modifiera le texte compte tenu des observations reçues et le soumettra au Conseil des ministres pour approbation</w:t>
      </w:r>
      <w:r w:rsidRPr="001E5A54">
        <w:rPr>
          <w:lang w:val="fr-FR"/>
        </w:rPr>
        <w:t>.</w:t>
      </w:r>
    </w:p>
    <w:p w14:paraId="6BD1C95D" w14:textId="1C1F3614" w:rsidR="008B112C" w:rsidRPr="001E5A54" w:rsidRDefault="008B112C" w:rsidP="006B65CA">
      <w:pPr>
        <w:pStyle w:val="H23G"/>
        <w:rPr>
          <w:lang w:val="fr-FR"/>
        </w:rPr>
      </w:pPr>
      <w:r w:rsidRPr="001E5A54">
        <w:rPr>
          <w:lang w:val="fr-FR"/>
        </w:rPr>
        <w:lastRenderedPageBreak/>
        <w:tab/>
      </w:r>
      <w:bookmarkStart w:id="47" w:name="_Toc171072784"/>
      <w:r w:rsidRPr="001E5A54">
        <w:rPr>
          <w:lang w:val="fr-FR"/>
        </w:rPr>
        <w:t>23.</w:t>
      </w:r>
      <w:r w:rsidRPr="001E5A54">
        <w:rPr>
          <w:lang w:val="fr-FR"/>
        </w:rPr>
        <w:tab/>
        <w:t xml:space="preserve">Participation </w:t>
      </w:r>
      <w:r>
        <w:rPr>
          <w:lang w:val="fr-FR"/>
        </w:rPr>
        <w:t>à la conduite des affaires publiques (art</w:t>
      </w:r>
      <w:r w:rsidRPr="001E5A54">
        <w:rPr>
          <w:lang w:val="fr-FR"/>
        </w:rPr>
        <w:t>.</w:t>
      </w:r>
      <w:r w:rsidR="006B65CA">
        <w:rPr>
          <w:lang w:val="fr-FR"/>
        </w:rPr>
        <w:t> </w:t>
      </w:r>
      <w:r w:rsidRPr="001E5A54">
        <w:rPr>
          <w:lang w:val="fr-FR"/>
        </w:rPr>
        <w:t xml:space="preserve">25 </w:t>
      </w:r>
      <w:r>
        <w:rPr>
          <w:lang w:val="fr-FR"/>
        </w:rPr>
        <w:t xml:space="preserve">et </w:t>
      </w:r>
      <w:r w:rsidRPr="001E5A54">
        <w:rPr>
          <w:lang w:val="fr-FR"/>
        </w:rPr>
        <w:t>26)</w:t>
      </w:r>
      <w:bookmarkEnd w:id="47"/>
    </w:p>
    <w:p w14:paraId="6A26DBF6" w14:textId="77777777" w:rsidR="008B112C" w:rsidRPr="001E5A54" w:rsidRDefault="008B112C" w:rsidP="006B65CA">
      <w:pPr>
        <w:pStyle w:val="SingleTxtG"/>
        <w:rPr>
          <w:lang w:val="fr-FR"/>
        </w:rPr>
      </w:pPr>
      <w:r w:rsidRPr="001E5A54">
        <w:rPr>
          <w:lang w:val="fr-FR"/>
        </w:rPr>
        <w:t>93.</w:t>
      </w:r>
      <w:r w:rsidRPr="001E5A54">
        <w:rPr>
          <w:lang w:val="fr-FR"/>
        </w:rPr>
        <w:tab/>
      </w:r>
      <w:r>
        <w:rPr>
          <w:lang w:val="fr-FR"/>
        </w:rPr>
        <w:t>Par rapport à d’autres pays</w:t>
      </w:r>
      <w:r w:rsidRPr="001E5A54">
        <w:rPr>
          <w:lang w:val="fr-FR"/>
        </w:rPr>
        <w:t xml:space="preserve">, </w:t>
      </w:r>
      <w:r>
        <w:rPr>
          <w:lang w:val="fr-FR"/>
        </w:rPr>
        <w:t xml:space="preserve">le taux de participation électoral est relativement bon au </w:t>
      </w:r>
      <w:r w:rsidRPr="001E5A54">
        <w:rPr>
          <w:lang w:val="fr-FR"/>
        </w:rPr>
        <w:t xml:space="preserve">Suriname. </w:t>
      </w:r>
      <w:r>
        <w:rPr>
          <w:lang w:val="fr-FR"/>
        </w:rPr>
        <w:t xml:space="preserve">Pour les élections nationales, il était de </w:t>
      </w:r>
      <w:r w:rsidRPr="001E5A54">
        <w:rPr>
          <w:lang w:val="fr-FR"/>
        </w:rPr>
        <w:t>75</w:t>
      </w:r>
      <w:r>
        <w:rPr>
          <w:lang w:val="fr-FR"/>
        </w:rPr>
        <w:t>,</w:t>
      </w:r>
      <w:r w:rsidRPr="001E5A54">
        <w:rPr>
          <w:lang w:val="fr-FR"/>
        </w:rPr>
        <w:t>4</w:t>
      </w:r>
      <w:r>
        <w:rPr>
          <w:lang w:val="fr-FR"/>
        </w:rPr>
        <w:t> </w:t>
      </w:r>
      <w:r w:rsidRPr="001E5A54">
        <w:rPr>
          <w:lang w:val="fr-FR"/>
        </w:rPr>
        <w:t>%</w:t>
      </w:r>
      <w:r w:rsidRPr="00B35091">
        <w:rPr>
          <w:lang w:val="fr-FR"/>
        </w:rPr>
        <w:t xml:space="preserve"> </w:t>
      </w:r>
      <w:r>
        <w:rPr>
          <w:lang w:val="fr-FR"/>
        </w:rPr>
        <w:t xml:space="preserve">en </w:t>
      </w:r>
      <w:r w:rsidRPr="001E5A54">
        <w:rPr>
          <w:lang w:val="fr-FR"/>
        </w:rPr>
        <w:t>2010,</w:t>
      </w:r>
      <w:r>
        <w:rPr>
          <w:lang w:val="fr-FR"/>
        </w:rPr>
        <w:t xml:space="preserve"> </w:t>
      </w:r>
      <w:r w:rsidRPr="001E5A54">
        <w:rPr>
          <w:lang w:val="fr-FR"/>
        </w:rPr>
        <w:t>72</w:t>
      </w:r>
      <w:r>
        <w:rPr>
          <w:lang w:val="fr-FR"/>
        </w:rPr>
        <w:t>,</w:t>
      </w:r>
      <w:r w:rsidRPr="001E5A54">
        <w:rPr>
          <w:lang w:val="fr-FR"/>
        </w:rPr>
        <w:t>72</w:t>
      </w:r>
      <w:r>
        <w:rPr>
          <w:lang w:val="fr-FR"/>
        </w:rPr>
        <w:t> </w:t>
      </w:r>
      <w:r w:rsidRPr="001E5A54">
        <w:rPr>
          <w:lang w:val="fr-FR"/>
        </w:rPr>
        <w:t xml:space="preserve">% </w:t>
      </w:r>
      <w:r>
        <w:rPr>
          <w:lang w:val="fr-FR"/>
        </w:rPr>
        <w:t xml:space="preserve">en </w:t>
      </w:r>
      <w:r w:rsidRPr="001E5A54">
        <w:rPr>
          <w:lang w:val="fr-FR"/>
        </w:rPr>
        <w:t xml:space="preserve">2015 </w:t>
      </w:r>
      <w:r>
        <w:rPr>
          <w:lang w:val="fr-FR"/>
        </w:rPr>
        <w:t xml:space="preserve">et </w:t>
      </w:r>
      <w:r w:rsidRPr="001E5A54">
        <w:rPr>
          <w:lang w:val="fr-FR"/>
        </w:rPr>
        <w:t>71</w:t>
      </w:r>
      <w:r>
        <w:rPr>
          <w:lang w:val="fr-FR"/>
        </w:rPr>
        <w:t>,</w:t>
      </w:r>
      <w:r w:rsidRPr="001E5A54">
        <w:rPr>
          <w:lang w:val="fr-FR"/>
        </w:rPr>
        <w:t>66</w:t>
      </w:r>
      <w:r>
        <w:rPr>
          <w:lang w:val="fr-FR"/>
        </w:rPr>
        <w:t> </w:t>
      </w:r>
      <w:r w:rsidRPr="001E5A54">
        <w:rPr>
          <w:lang w:val="fr-FR"/>
        </w:rPr>
        <w:t>%</w:t>
      </w:r>
      <w:r w:rsidRPr="00B35091">
        <w:rPr>
          <w:lang w:val="fr-FR"/>
        </w:rPr>
        <w:t xml:space="preserve"> </w:t>
      </w:r>
      <w:r>
        <w:rPr>
          <w:lang w:val="fr-FR"/>
        </w:rPr>
        <w:t xml:space="preserve">en </w:t>
      </w:r>
      <w:r w:rsidRPr="001E5A54">
        <w:rPr>
          <w:lang w:val="fr-FR"/>
        </w:rPr>
        <w:t>2020.</w:t>
      </w:r>
    </w:p>
    <w:p w14:paraId="6FD14AD9" w14:textId="77777777" w:rsidR="008B112C" w:rsidRPr="001E5A54" w:rsidRDefault="008B112C" w:rsidP="006B65CA">
      <w:pPr>
        <w:pStyle w:val="SingleTxtG"/>
        <w:rPr>
          <w:lang w:val="fr-FR"/>
        </w:rPr>
      </w:pPr>
      <w:r w:rsidRPr="001E5A54">
        <w:rPr>
          <w:lang w:val="fr-FR"/>
        </w:rPr>
        <w:t>94.</w:t>
      </w:r>
      <w:r w:rsidRPr="001E5A54">
        <w:rPr>
          <w:lang w:val="fr-FR"/>
        </w:rPr>
        <w:tab/>
      </w:r>
      <w:r>
        <w:rPr>
          <w:lang w:val="fr-FR"/>
        </w:rPr>
        <w:t xml:space="preserve">Conformément à la </w:t>
      </w:r>
      <w:r w:rsidRPr="001E5A54">
        <w:rPr>
          <w:lang w:val="fr-FR"/>
        </w:rPr>
        <w:t xml:space="preserve">Constitution, </w:t>
      </w:r>
      <w:r>
        <w:rPr>
          <w:lang w:val="fr-FR"/>
        </w:rPr>
        <w:t xml:space="preserve">la participation </w:t>
      </w:r>
      <w:r w:rsidRPr="001E5A54">
        <w:rPr>
          <w:lang w:val="fr-FR"/>
        </w:rPr>
        <w:t xml:space="preserve">passive </w:t>
      </w:r>
      <w:r>
        <w:rPr>
          <w:lang w:val="fr-FR"/>
        </w:rPr>
        <w:t xml:space="preserve">et </w:t>
      </w:r>
      <w:r w:rsidRPr="001E5A54">
        <w:rPr>
          <w:lang w:val="fr-FR"/>
        </w:rPr>
        <w:t xml:space="preserve">active </w:t>
      </w:r>
      <w:r>
        <w:rPr>
          <w:lang w:val="fr-FR"/>
        </w:rPr>
        <w:t>aux processus électoraux est garantie à tous les ressortissants surinamais</w:t>
      </w:r>
      <w:r w:rsidRPr="001E5A54">
        <w:rPr>
          <w:lang w:val="fr-FR"/>
        </w:rPr>
        <w:t xml:space="preserve">. </w:t>
      </w:r>
      <w:r>
        <w:rPr>
          <w:lang w:val="fr-FR"/>
        </w:rPr>
        <w:t>Selon la réglementation électorale en vigueur, les candidats aux élections sont désignés par leur organisation politique</w:t>
      </w:r>
      <w:r w:rsidRPr="001E5A54">
        <w:rPr>
          <w:lang w:val="fr-FR"/>
        </w:rPr>
        <w:t xml:space="preserve">. </w:t>
      </w:r>
      <w:r>
        <w:rPr>
          <w:lang w:val="fr-FR"/>
        </w:rPr>
        <w:t>Par conséquent</w:t>
      </w:r>
      <w:r w:rsidRPr="001E5A54">
        <w:rPr>
          <w:lang w:val="fr-FR"/>
        </w:rPr>
        <w:t xml:space="preserve">, </w:t>
      </w:r>
      <w:r>
        <w:rPr>
          <w:lang w:val="fr-FR"/>
        </w:rPr>
        <w:t>il n’est pas possible d’adopter des dispositions garantissant des sièges à la population de l’intérieur du pays</w:t>
      </w:r>
      <w:r w:rsidRPr="001E5A54">
        <w:rPr>
          <w:lang w:val="fr-FR"/>
        </w:rPr>
        <w:t xml:space="preserve"> (</w:t>
      </w:r>
      <w:r>
        <w:rPr>
          <w:lang w:val="fr-FR"/>
        </w:rPr>
        <w:t>autochtones et marrons). Ces populations sont représentées par leurs organisations politiques</w:t>
      </w:r>
      <w:r w:rsidRPr="001E5A54">
        <w:rPr>
          <w:lang w:val="fr-FR"/>
        </w:rPr>
        <w:t>.</w:t>
      </w:r>
    </w:p>
    <w:p w14:paraId="4B3168E8" w14:textId="77777777" w:rsidR="008B112C" w:rsidRPr="006B65CA" w:rsidRDefault="008B112C" w:rsidP="006B65CA">
      <w:pPr>
        <w:pStyle w:val="SingleTxtG"/>
      </w:pPr>
      <w:r w:rsidRPr="001E5A54">
        <w:rPr>
          <w:lang w:val="fr-FR"/>
        </w:rPr>
        <w:t>95.</w:t>
      </w:r>
      <w:r w:rsidRPr="001E5A54">
        <w:rPr>
          <w:lang w:val="fr-FR"/>
        </w:rPr>
        <w:tab/>
      </w:r>
      <w:r>
        <w:rPr>
          <w:lang w:val="fr-FR"/>
        </w:rPr>
        <w:t xml:space="preserve">S’agissant de l’exercice du droit de vote par les ressortissants surinamais résidant à l’étranger, la réglementation électorale en vigueur ne prévoit </w:t>
      </w:r>
      <w:r w:rsidRPr="006B65CA">
        <w:t>pas une telle possibilité.</w:t>
      </w:r>
    </w:p>
    <w:p w14:paraId="419272B5" w14:textId="77777777" w:rsidR="008B112C" w:rsidRDefault="008B112C" w:rsidP="006B65CA">
      <w:pPr>
        <w:pStyle w:val="SingleTxtG"/>
        <w:rPr>
          <w:lang w:val="fr-FR"/>
        </w:rPr>
      </w:pPr>
      <w:r w:rsidRPr="006B65CA">
        <w:t>96.</w:t>
      </w:r>
      <w:r w:rsidRPr="006B65CA">
        <w:tab/>
        <w:t>Avec</w:t>
      </w:r>
      <w:r>
        <w:rPr>
          <w:lang w:val="fr-FR"/>
        </w:rPr>
        <w:t xml:space="preserve"> le système de scrutin proportionnel, le pays tout entier constitue une circonscription, ce qui fait que les sièges au Parlement sont répartis d’une manière proportionnelle</w:t>
      </w:r>
      <w:r w:rsidRPr="001E5A54">
        <w:rPr>
          <w:lang w:val="fr-FR"/>
        </w:rPr>
        <w:t xml:space="preserve">. </w:t>
      </w:r>
      <w:r>
        <w:rPr>
          <w:lang w:val="fr-FR"/>
        </w:rPr>
        <w:t>L’Assemblée nationale ayant approuvé des amendements législatifs majeurs</w:t>
      </w:r>
      <w:r w:rsidRPr="001E5A54">
        <w:rPr>
          <w:lang w:val="fr-FR"/>
        </w:rPr>
        <w:t xml:space="preserve">, </w:t>
      </w:r>
      <w:r>
        <w:rPr>
          <w:lang w:val="fr-FR"/>
        </w:rPr>
        <w:t>les é</w:t>
      </w:r>
      <w:r w:rsidRPr="001E5A54">
        <w:rPr>
          <w:lang w:val="fr-FR"/>
        </w:rPr>
        <w:t>lections</w:t>
      </w:r>
      <w:r>
        <w:rPr>
          <w:lang w:val="fr-FR"/>
        </w:rPr>
        <w:t xml:space="preserve"> de mai </w:t>
      </w:r>
      <w:r w:rsidRPr="001E5A54">
        <w:rPr>
          <w:lang w:val="fr-FR"/>
        </w:rPr>
        <w:t>2025</w:t>
      </w:r>
      <w:r>
        <w:rPr>
          <w:lang w:val="fr-FR"/>
        </w:rPr>
        <w:t xml:space="preserve"> seront les premières à se dérouler selon le nouveau système. Le renforcement des capacités des agents de l’État et des acteurs non étatiques a déjà commencé et les dispositions nécessaires ont été prises à cet égard</w:t>
      </w:r>
      <w:r w:rsidRPr="001E5A54">
        <w:rPr>
          <w:lang w:val="fr-FR"/>
        </w:rPr>
        <w:t>.</w:t>
      </w:r>
    </w:p>
    <w:p w14:paraId="2A476F35" w14:textId="498EB651" w:rsidR="008B112C" w:rsidRPr="001E5A54" w:rsidRDefault="008B112C" w:rsidP="006B65CA">
      <w:pPr>
        <w:pStyle w:val="H23G"/>
        <w:rPr>
          <w:lang w:val="fr-FR"/>
        </w:rPr>
      </w:pPr>
      <w:bookmarkStart w:id="48" w:name="_heading=h.44sinio" w:colFirst="0" w:colLast="0"/>
      <w:bookmarkEnd w:id="48"/>
      <w:r w:rsidRPr="001E5A54">
        <w:rPr>
          <w:lang w:val="fr-FR"/>
        </w:rPr>
        <w:tab/>
      </w:r>
      <w:bookmarkStart w:id="49" w:name="_Toc171072785"/>
      <w:r w:rsidRPr="001E5A54">
        <w:rPr>
          <w:lang w:val="fr-FR"/>
        </w:rPr>
        <w:t>24.</w:t>
      </w:r>
      <w:r w:rsidRPr="001E5A54">
        <w:rPr>
          <w:lang w:val="fr-FR"/>
        </w:rPr>
        <w:tab/>
      </w:r>
      <w:r>
        <w:rPr>
          <w:lang w:val="fr-FR"/>
        </w:rPr>
        <w:t>Droits des minorités</w:t>
      </w:r>
      <w:r w:rsidRPr="001E5A54">
        <w:rPr>
          <w:lang w:val="fr-FR"/>
        </w:rPr>
        <w:t xml:space="preserve"> (art.</w:t>
      </w:r>
      <w:r w:rsidR="006B65CA">
        <w:rPr>
          <w:lang w:val="fr-FR"/>
        </w:rPr>
        <w:t> </w:t>
      </w:r>
      <w:r w:rsidRPr="001E5A54">
        <w:rPr>
          <w:lang w:val="fr-FR"/>
        </w:rPr>
        <w:t>27)</w:t>
      </w:r>
      <w:bookmarkEnd w:id="49"/>
    </w:p>
    <w:p w14:paraId="11821BD9" w14:textId="0AD3802F" w:rsidR="008B112C" w:rsidRPr="006B65CA" w:rsidRDefault="008B112C" w:rsidP="006B65CA">
      <w:pPr>
        <w:pStyle w:val="SingleTxtG"/>
      </w:pPr>
      <w:r>
        <w:rPr>
          <w:lang w:val="fr-FR"/>
        </w:rPr>
        <w:t>97.</w:t>
      </w:r>
      <w:r>
        <w:rPr>
          <w:lang w:val="fr-FR"/>
        </w:rPr>
        <w:tab/>
        <w:t>E</w:t>
      </w:r>
      <w:r w:rsidRPr="001E5A54">
        <w:rPr>
          <w:lang w:val="fr-FR"/>
        </w:rPr>
        <w:t xml:space="preserve">n </w:t>
      </w:r>
      <w:r>
        <w:rPr>
          <w:lang w:val="fr-FR"/>
        </w:rPr>
        <w:t>novembre</w:t>
      </w:r>
      <w:r w:rsidRPr="001E5A54">
        <w:rPr>
          <w:lang w:val="fr-FR"/>
        </w:rPr>
        <w:t xml:space="preserve"> 2022, </w:t>
      </w:r>
      <w:r>
        <w:rPr>
          <w:lang w:val="fr-FR"/>
        </w:rPr>
        <w:t xml:space="preserve">l’État a mis en place une commission présidentielle chargée d’examiner et de mettre en œuvre les conclusions de la huitième </w:t>
      </w:r>
      <w:r w:rsidR="006B65CA" w:rsidRPr="006B65CA">
        <w:t xml:space="preserve">Conférence </w:t>
      </w:r>
      <w:r w:rsidRPr="006B65CA">
        <w:t>de l’</w:t>
      </w:r>
      <w:r w:rsidR="006B65CA">
        <w:t>a</w:t>
      </w:r>
      <w:r w:rsidRPr="006B65CA">
        <w:t>ssociation des chefs de village autochtones du Suriname (VIDS), qui s’est tenue à Washabo, dans l’ouest du pays, du 27 au 29</w:t>
      </w:r>
      <w:r w:rsidR="006B65CA">
        <w:t> </w:t>
      </w:r>
      <w:r w:rsidRPr="006B65CA">
        <w:t>août 2022.</w:t>
      </w:r>
    </w:p>
    <w:p w14:paraId="47731445" w14:textId="684BAECC" w:rsidR="008B112C" w:rsidRPr="001E5A54" w:rsidRDefault="008B112C" w:rsidP="006B65CA">
      <w:pPr>
        <w:pStyle w:val="SingleTxtG"/>
        <w:rPr>
          <w:lang w:val="fr-FR"/>
        </w:rPr>
      </w:pPr>
      <w:r w:rsidRPr="006B65CA">
        <w:t>98.</w:t>
      </w:r>
      <w:r w:rsidRPr="001E5A54">
        <w:rPr>
          <w:lang w:val="fr-FR"/>
        </w:rPr>
        <w:tab/>
      </w:r>
      <w:r>
        <w:rPr>
          <w:lang w:val="fr-FR"/>
        </w:rPr>
        <w:t>La Confé</w:t>
      </w:r>
      <w:r w:rsidRPr="001E5A54">
        <w:rPr>
          <w:lang w:val="fr-FR"/>
        </w:rPr>
        <w:t xml:space="preserve">rence </w:t>
      </w:r>
      <w:r>
        <w:rPr>
          <w:lang w:val="fr-FR"/>
        </w:rPr>
        <w:t xml:space="preserve">a exigé la reconnaissance constitutionnelle immédiate et complète des peuples autochtones et l’exécution de l’arrêt rendu dans l’affaire </w:t>
      </w:r>
      <w:r w:rsidRPr="00437753">
        <w:rPr>
          <w:i/>
          <w:lang w:val="fr-FR"/>
        </w:rPr>
        <w:t>Peuples</w:t>
      </w:r>
      <w:r>
        <w:rPr>
          <w:lang w:val="fr-FR"/>
        </w:rPr>
        <w:t xml:space="preserve"> </w:t>
      </w:r>
      <w:r w:rsidRPr="00124C11">
        <w:rPr>
          <w:i/>
          <w:lang w:val="fr-FR"/>
        </w:rPr>
        <w:t>k</w:t>
      </w:r>
      <w:r w:rsidRPr="00437753">
        <w:rPr>
          <w:i/>
          <w:lang w:val="fr-FR"/>
        </w:rPr>
        <w:t xml:space="preserve">aliña et </w:t>
      </w:r>
      <w:r>
        <w:rPr>
          <w:i/>
          <w:lang w:val="fr-FR"/>
        </w:rPr>
        <w:t>l</w:t>
      </w:r>
      <w:r w:rsidRPr="00437753">
        <w:rPr>
          <w:i/>
          <w:lang w:val="fr-FR"/>
        </w:rPr>
        <w:t>okono c</w:t>
      </w:r>
      <w:r>
        <w:rPr>
          <w:i/>
          <w:lang w:val="fr-FR"/>
        </w:rPr>
        <w:t>.</w:t>
      </w:r>
      <w:r w:rsidR="00982EDF">
        <w:rPr>
          <w:i/>
          <w:lang w:val="fr-FR"/>
        </w:rPr>
        <w:t> </w:t>
      </w:r>
      <w:r>
        <w:rPr>
          <w:i/>
          <w:lang w:val="fr-FR"/>
        </w:rPr>
        <w:t>Suriname</w:t>
      </w:r>
      <w:r>
        <w:rPr>
          <w:lang w:val="fr-FR"/>
        </w:rPr>
        <w:t>, entre autres</w:t>
      </w:r>
      <w:r w:rsidRPr="001E5A54">
        <w:rPr>
          <w:lang w:val="fr-FR"/>
        </w:rPr>
        <w:t xml:space="preserve">. </w:t>
      </w:r>
      <w:r>
        <w:rPr>
          <w:lang w:val="fr-FR"/>
        </w:rPr>
        <w:t xml:space="preserve">Ses décisions ont fait l’objet d’un </w:t>
      </w:r>
      <w:r w:rsidRPr="001E5A54">
        <w:rPr>
          <w:lang w:val="fr-FR"/>
        </w:rPr>
        <w:t xml:space="preserve">document </w:t>
      </w:r>
      <w:r>
        <w:rPr>
          <w:lang w:val="fr-FR"/>
        </w:rPr>
        <w:t>et ont été transmises au chef de l’État</w:t>
      </w:r>
      <w:r w:rsidRPr="001E5A54">
        <w:rPr>
          <w:lang w:val="fr-FR"/>
        </w:rPr>
        <w:t>.</w:t>
      </w:r>
    </w:p>
    <w:p w14:paraId="24DD7D00" w14:textId="3B601635" w:rsidR="008B112C" w:rsidRPr="001E5A54" w:rsidRDefault="008B112C" w:rsidP="00982EDF">
      <w:pPr>
        <w:pStyle w:val="SingleTxtG"/>
        <w:rPr>
          <w:lang w:val="fr-FR"/>
        </w:rPr>
      </w:pPr>
      <w:r w:rsidRPr="001E5A54">
        <w:rPr>
          <w:lang w:val="fr-FR"/>
        </w:rPr>
        <w:t>99.</w:t>
      </w:r>
      <w:r w:rsidRPr="001E5A54">
        <w:rPr>
          <w:lang w:val="fr-FR"/>
        </w:rPr>
        <w:tab/>
      </w:r>
      <w:r>
        <w:rPr>
          <w:lang w:val="fr-FR"/>
        </w:rPr>
        <w:t xml:space="preserve">La </w:t>
      </w:r>
      <w:r w:rsidRPr="001E5A54">
        <w:rPr>
          <w:lang w:val="fr-FR"/>
        </w:rPr>
        <w:t xml:space="preserve">Commission </w:t>
      </w:r>
      <w:r>
        <w:rPr>
          <w:lang w:val="fr-FR"/>
        </w:rPr>
        <w:t xml:space="preserve">présidentielle mise en place compte </w:t>
      </w:r>
      <w:r w:rsidRPr="001E5A54">
        <w:rPr>
          <w:lang w:val="fr-FR"/>
        </w:rPr>
        <w:t>21</w:t>
      </w:r>
      <w:r w:rsidR="00982EDF">
        <w:rPr>
          <w:lang w:val="fr-FR"/>
        </w:rPr>
        <w:t> </w:t>
      </w:r>
      <w:r>
        <w:rPr>
          <w:lang w:val="fr-FR"/>
        </w:rPr>
        <w:t>membres</w:t>
      </w:r>
      <w:r w:rsidRPr="001E5A54">
        <w:rPr>
          <w:lang w:val="fr-FR"/>
        </w:rPr>
        <w:t>,</w:t>
      </w:r>
      <w:r>
        <w:rPr>
          <w:lang w:val="fr-FR"/>
        </w:rPr>
        <w:t xml:space="preserve"> dotés chacun de leur </w:t>
      </w:r>
      <w:r w:rsidRPr="001E5A54">
        <w:rPr>
          <w:lang w:val="fr-FR"/>
        </w:rPr>
        <w:t xml:space="preserve">expertise. </w:t>
      </w:r>
      <w:r>
        <w:rPr>
          <w:lang w:val="fr-FR"/>
        </w:rPr>
        <w:t>Elle comprend des représentants de toutes les régions où se concentrent les communautés autochtones</w:t>
      </w:r>
      <w:r w:rsidRPr="001E5A54">
        <w:rPr>
          <w:lang w:val="fr-FR"/>
        </w:rPr>
        <w:t>.</w:t>
      </w:r>
    </w:p>
    <w:p w14:paraId="60112BFC" w14:textId="77777777" w:rsidR="008B112C" w:rsidRPr="00982EDF" w:rsidRDefault="008B112C" w:rsidP="00982EDF">
      <w:pPr>
        <w:pStyle w:val="SingleTxtG"/>
      </w:pPr>
      <w:r w:rsidRPr="001E5A54">
        <w:rPr>
          <w:lang w:val="fr-FR"/>
        </w:rPr>
        <w:t>100.</w:t>
      </w:r>
      <w:r w:rsidRPr="001E5A54">
        <w:rPr>
          <w:lang w:val="fr-FR"/>
        </w:rPr>
        <w:tab/>
      </w:r>
      <w:r>
        <w:rPr>
          <w:lang w:val="fr-FR"/>
        </w:rPr>
        <w:t xml:space="preserve">La </w:t>
      </w:r>
      <w:r w:rsidRPr="001E5A54">
        <w:rPr>
          <w:lang w:val="fr-FR"/>
        </w:rPr>
        <w:t xml:space="preserve">Commission </w:t>
      </w:r>
      <w:r>
        <w:rPr>
          <w:lang w:val="fr-FR"/>
        </w:rPr>
        <w:t xml:space="preserve">devrait constituer des groupes de travail en fonction des expertises afin d’aborder simultanément différents sujets et de garantir la reconnaissance et la </w:t>
      </w:r>
      <w:r w:rsidRPr="001E5A54">
        <w:rPr>
          <w:lang w:val="fr-FR"/>
        </w:rPr>
        <w:t xml:space="preserve">protection </w:t>
      </w:r>
      <w:r>
        <w:rPr>
          <w:lang w:val="fr-FR"/>
        </w:rPr>
        <w:t xml:space="preserve">des droits fonciers collectifs des peuples autochtones et tribaux et leur </w:t>
      </w:r>
      <w:r w:rsidRPr="001E5A54">
        <w:rPr>
          <w:lang w:val="fr-FR"/>
        </w:rPr>
        <w:t xml:space="preserve">participation </w:t>
      </w:r>
      <w:r>
        <w:rPr>
          <w:lang w:val="fr-FR"/>
        </w:rPr>
        <w:t>aux processus décisionnels concernant l’utilisation et la gestion des terres</w:t>
      </w:r>
      <w:r w:rsidRPr="001E5A54">
        <w:rPr>
          <w:lang w:val="fr-FR"/>
        </w:rPr>
        <w:t xml:space="preserve">. </w:t>
      </w:r>
      <w:r>
        <w:rPr>
          <w:lang w:val="fr-FR"/>
        </w:rPr>
        <w:t xml:space="preserve">Elle joue un rôle crucial pour ce qui est de faciliter la </w:t>
      </w:r>
      <w:r w:rsidRPr="001E5A54">
        <w:rPr>
          <w:lang w:val="fr-FR"/>
        </w:rPr>
        <w:t xml:space="preserve">communication </w:t>
      </w:r>
      <w:r>
        <w:rPr>
          <w:lang w:val="fr-FR"/>
        </w:rPr>
        <w:t xml:space="preserve">et la compréhension entre l’État et les parties </w:t>
      </w:r>
      <w:r w:rsidRPr="00982EDF">
        <w:t>prenantes.</w:t>
      </w:r>
    </w:p>
    <w:p w14:paraId="0DD14B3A" w14:textId="3387FA07" w:rsidR="008B112C" w:rsidRPr="001E5A54" w:rsidRDefault="008B112C" w:rsidP="00982EDF">
      <w:pPr>
        <w:pStyle w:val="SingleTxtG"/>
        <w:rPr>
          <w:lang w:val="fr-FR"/>
        </w:rPr>
      </w:pPr>
      <w:r w:rsidRPr="00982EDF">
        <w:t>101.</w:t>
      </w:r>
      <w:r w:rsidRPr="00982EDF">
        <w:tab/>
        <w:t>Le</w:t>
      </w:r>
      <w:r>
        <w:rPr>
          <w:lang w:val="fr-FR"/>
        </w:rPr>
        <w:t xml:space="preserve"> 2</w:t>
      </w:r>
      <w:r w:rsidR="00982EDF">
        <w:rPr>
          <w:lang w:val="fr-FR"/>
        </w:rPr>
        <w:t> </w:t>
      </w:r>
      <w:r>
        <w:rPr>
          <w:lang w:val="fr-FR"/>
        </w:rPr>
        <w:t xml:space="preserve">février </w:t>
      </w:r>
      <w:r w:rsidRPr="001E5A54">
        <w:rPr>
          <w:lang w:val="fr-FR"/>
        </w:rPr>
        <w:t>2023,</w:t>
      </w:r>
      <w:r>
        <w:rPr>
          <w:lang w:val="fr-FR"/>
        </w:rPr>
        <w:t xml:space="preserve"> à peine installé par l’État, à savoir par le </w:t>
      </w:r>
      <w:r w:rsidR="00A261D7">
        <w:rPr>
          <w:lang w:val="fr-FR"/>
        </w:rPr>
        <w:t>Ministère</w:t>
      </w:r>
      <w:r>
        <w:rPr>
          <w:lang w:val="fr-FR"/>
        </w:rPr>
        <w:t xml:space="preserve"> du </w:t>
      </w:r>
      <w:r w:rsidR="00642781">
        <w:rPr>
          <w:lang w:val="fr-FR"/>
        </w:rPr>
        <w:t xml:space="preserve">développement </w:t>
      </w:r>
      <w:r>
        <w:rPr>
          <w:lang w:val="fr-FR"/>
        </w:rPr>
        <w:t xml:space="preserve">régional et des </w:t>
      </w:r>
      <w:r w:rsidR="00642781">
        <w:rPr>
          <w:lang w:val="fr-FR"/>
        </w:rPr>
        <w:t xml:space="preserve">sports </w:t>
      </w:r>
      <w:r>
        <w:rPr>
          <w:lang w:val="fr-FR"/>
        </w:rPr>
        <w:t>qui dirige le processus portant sur les droits fonciers collectifs,</w:t>
      </w:r>
      <w:r w:rsidRPr="00124C11">
        <w:rPr>
          <w:lang w:val="fr-FR"/>
        </w:rPr>
        <w:t xml:space="preserve"> </w:t>
      </w:r>
      <w:r>
        <w:rPr>
          <w:lang w:val="fr-FR"/>
        </w:rPr>
        <w:t>le groupe de travail sur les droits collectifs des peuples autochtones et tribaux a commencé ses travaux</w:t>
      </w:r>
      <w:r w:rsidRPr="001E5A54">
        <w:rPr>
          <w:lang w:val="fr-FR"/>
        </w:rPr>
        <w:t>.</w:t>
      </w:r>
    </w:p>
    <w:p w14:paraId="313F9A08" w14:textId="5351474A" w:rsidR="008B112C" w:rsidRPr="001E5A54" w:rsidRDefault="008B112C" w:rsidP="00982EDF">
      <w:pPr>
        <w:pStyle w:val="SingleTxtG"/>
        <w:rPr>
          <w:lang w:val="fr-FR"/>
        </w:rPr>
      </w:pPr>
      <w:r w:rsidRPr="001E5A54">
        <w:rPr>
          <w:lang w:val="fr-FR"/>
        </w:rPr>
        <w:t>102.</w:t>
      </w:r>
      <w:r w:rsidRPr="001E5A54">
        <w:rPr>
          <w:lang w:val="fr-FR"/>
        </w:rPr>
        <w:tab/>
      </w:r>
      <w:r>
        <w:rPr>
          <w:lang w:val="fr-FR"/>
        </w:rPr>
        <w:t xml:space="preserve">Le groupe de travail est chargé d’apporter un soutien technique au </w:t>
      </w:r>
      <w:r w:rsidR="00A261D7">
        <w:rPr>
          <w:lang w:val="fr-FR"/>
        </w:rPr>
        <w:t>Ministère</w:t>
      </w:r>
      <w:r>
        <w:rPr>
          <w:lang w:val="fr-FR"/>
        </w:rPr>
        <w:t xml:space="preserve"> pour l’aider à répondre aux questions qui seront soulevées lors de l’examen du projet de loi sur les droits collectifs des peuples autochtones et tribaux</w:t>
      </w:r>
      <w:r w:rsidRPr="00A028E8">
        <w:rPr>
          <w:lang w:val="fr-FR"/>
        </w:rPr>
        <w:t xml:space="preserve"> </w:t>
      </w:r>
      <w:r>
        <w:rPr>
          <w:lang w:val="fr-FR"/>
        </w:rPr>
        <w:t>au Parlement</w:t>
      </w:r>
      <w:r w:rsidRPr="001E5A54">
        <w:rPr>
          <w:lang w:val="fr-FR"/>
        </w:rPr>
        <w:t xml:space="preserve">. </w:t>
      </w:r>
      <w:r>
        <w:rPr>
          <w:lang w:val="fr-FR"/>
        </w:rPr>
        <w:t>Plusieurs ministères sont représentés au sein du groupe de travail</w:t>
      </w:r>
      <w:r w:rsidRPr="001E5A54">
        <w:rPr>
          <w:lang w:val="fr-FR"/>
        </w:rPr>
        <w:t xml:space="preserve">, </w:t>
      </w:r>
      <w:r>
        <w:rPr>
          <w:lang w:val="fr-FR"/>
        </w:rPr>
        <w:t>qui a été nommé pour un an</w:t>
      </w:r>
      <w:r w:rsidRPr="001E5A54">
        <w:rPr>
          <w:lang w:val="fr-FR"/>
        </w:rPr>
        <w:t xml:space="preserve">. </w:t>
      </w:r>
      <w:r>
        <w:rPr>
          <w:lang w:val="fr-FR"/>
        </w:rPr>
        <w:t>Il accompagnera</w:t>
      </w:r>
      <w:r w:rsidRPr="00124C11">
        <w:rPr>
          <w:lang w:val="fr-FR"/>
        </w:rPr>
        <w:t xml:space="preserve"> </w:t>
      </w:r>
      <w:r>
        <w:rPr>
          <w:lang w:val="fr-FR"/>
        </w:rPr>
        <w:t>donc le processus avant et pendant l’examen de questions telles que la démarcation des territoires</w:t>
      </w:r>
      <w:r w:rsidRPr="001E5A54">
        <w:rPr>
          <w:lang w:val="fr-FR"/>
        </w:rPr>
        <w:t>.</w:t>
      </w:r>
    </w:p>
    <w:p w14:paraId="7004F3F4" w14:textId="77777777" w:rsidR="008B112C" w:rsidRPr="001E5A54" w:rsidRDefault="008B112C" w:rsidP="00982EDF">
      <w:pPr>
        <w:pStyle w:val="SingleTxtG"/>
        <w:rPr>
          <w:lang w:val="fr-FR"/>
        </w:rPr>
      </w:pPr>
      <w:r w:rsidRPr="001E5A54">
        <w:rPr>
          <w:lang w:val="fr-FR"/>
        </w:rPr>
        <w:t>103.</w:t>
      </w:r>
      <w:r w:rsidRPr="001E5A54">
        <w:rPr>
          <w:lang w:val="fr-FR"/>
        </w:rPr>
        <w:tab/>
      </w:r>
      <w:r>
        <w:rPr>
          <w:lang w:val="fr-FR"/>
        </w:rPr>
        <w:t xml:space="preserve">Selon son président, également responsable des politiques de la </w:t>
      </w:r>
      <w:r w:rsidRPr="001E5A54">
        <w:rPr>
          <w:lang w:val="fr-FR"/>
        </w:rPr>
        <w:t>VIDS</w:t>
      </w:r>
      <w:r>
        <w:rPr>
          <w:lang w:val="fr-FR"/>
        </w:rPr>
        <w:t>, le groupe de travail examine actuellement l’amendement présenté par la commission des rapporteurs de l’Assemblée nationale.</w:t>
      </w:r>
      <w:r w:rsidRPr="001E5A54">
        <w:rPr>
          <w:lang w:val="fr-FR"/>
        </w:rPr>
        <w:t xml:space="preserve"> </w:t>
      </w:r>
      <w:r>
        <w:rPr>
          <w:lang w:val="fr-FR"/>
        </w:rPr>
        <w:t>Il devrait en outre organiser des consultations sur les questions</w:t>
      </w:r>
      <w:r w:rsidRPr="001E5A54">
        <w:rPr>
          <w:lang w:val="fr-FR"/>
        </w:rPr>
        <w:t xml:space="preserve"> </w:t>
      </w:r>
      <w:r>
        <w:rPr>
          <w:lang w:val="fr-FR"/>
        </w:rPr>
        <w:t>évoquées plus haut</w:t>
      </w:r>
      <w:r w:rsidRPr="001E5A54">
        <w:rPr>
          <w:lang w:val="fr-FR"/>
        </w:rPr>
        <w:t>.</w:t>
      </w:r>
    </w:p>
    <w:p w14:paraId="090FC9AF" w14:textId="77777777" w:rsidR="008B112C" w:rsidRPr="001E5A54" w:rsidRDefault="008B112C" w:rsidP="00982EDF">
      <w:pPr>
        <w:pStyle w:val="SingleTxtG"/>
        <w:rPr>
          <w:lang w:val="fr-FR"/>
        </w:rPr>
      </w:pPr>
      <w:r w:rsidRPr="001E5A54">
        <w:rPr>
          <w:lang w:val="fr-FR"/>
        </w:rPr>
        <w:t>104.</w:t>
      </w:r>
      <w:r w:rsidRPr="001E5A54">
        <w:rPr>
          <w:lang w:val="fr-FR"/>
        </w:rPr>
        <w:tab/>
      </w:r>
      <w:r>
        <w:rPr>
          <w:lang w:val="fr-FR"/>
        </w:rPr>
        <w:t>L’État est conscient que des mécanismes de dialogue comme la tenue de discussions franches et honnêtes peuvent contribuer à circonscrire les conflits d’intérêts et les problèmes à régler et à définir des moyens d’aboutir à un processus décisionnel plus éclairé et inclusif</w:t>
      </w:r>
      <w:r w:rsidRPr="001E5A54">
        <w:rPr>
          <w:lang w:val="fr-FR"/>
        </w:rPr>
        <w:t>.</w:t>
      </w:r>
    </w:p>
    <w:p w14:paraId="3DB903BC" w14:textId="41A1D2F3" w:rsidR="008B112C" w:rsidRPr="00982EDF" w:rsidRDefault="008B112C" w:rsidP="00982EDF">
      <w:pPr>
        <w:pStyle w:val="SingleTxtG"/>
        <w:rPr>
          <w:highlight w:val="white"/>
        </w:rPr>
      </w:pPr>
      <w:r w:rsidRPr="001E5A54">
        <w:rPr>
          <w:lang w:val="fr-FR"/>
        </w:rPr>
        <w:lastRenderedPageBreak/>
        <w:t>105.</w:t>
      </w:r>
      <w:r w:rsidRPr="001E5A54">
        <w:rPr>
          <w:lang w:val="fr-FR"/>
        </w:rPr>
        <w:tab/>
      </w:r>
      <w:r>
        <w:rPr>
          <w:lang w:val="fr-FR"/>
        </w:rPr>
        <w:t xml:space="preserve">En attendant, il s’est engagé à respecter le protocole </w:t>
      </w:r>
      <w:r w:rsidRPr="001E5A54">
        <w:rPr>
          <w:highlight w:val="white"/>
          <w:lang w:val="fr-FR"/>
        </w:rPr>
        <w:t xml:space="preserve">FPIC. </w:t>
      </w:r>
      <w:r>
        <w:rPr>
          <w:highlight w:val="white"/>
          <w:lang w:val="fr-FR"/>
        </w:rPr>
        <w:t xml:space="preserve">Il a donc créé un département spécial </w:t>
      </w:r>
      <w:r w:rsidRPr="001E5A54">
        <w:rPr>
          <w:highlight w:val="white"/>
          <w:lang w:val="fr-FR"/>
        </w:rPr>
        <w:t xml:space="preserve">FPIC </w:t>
      </w:r>
      <w:r>
        <w:rPr>
          <w:highlight w:val="white"/>
          <w:lang w:val="fr-FR"/>
        </w:rPr>
        <w:t xml:space="preserve">au sein du </w:t>
      </w:r>
      <w:r w:rsidR="00A261D7">
        <w:rPr>
          <w:highlight w:val="white"/>
          <w:lang w:val="fr-FR"/>
        </w:rPr>
        <w:t>Ministère</w:t>
      </w:r>
      <w:r>
        <w:rPr>
          <w:highlight w:val="white"/>
          <w:lang w:val="fr-FR"/>
        </w:rPr>
        <w:t xml:space="preserve"> des </w:t>
      </w:r>
      <w:r w:rsidR="00642781" w:rsidRPr="001E5A54">
        <w:rPr>
          <w:highlight w:val="white"/>
          <w:lang w:val="fr-FR"/>
        </w:rPr>
        <w:t>res</w:t>
      </w:r>
      <w:r w:rsidR="00642781">
        <w:rPr>
          <w:highlight w:val="white"/>
          <w:lang w:val="fr-FR"/>
        </w:rPr>
        <w:t>s</w:t>
      </w:r>
      <w:r w:rsidR="00642781" w:rsidRPr="001E5A54">
        <w:rPr>
          <w:highlight w:val="white"/>
          <w:lang w:val="fr-FR"/>
        </w:rPr>
        <w:t>ources</w:t>
      </w:r>
      <w:r w:rsidR="00642781">
        <w:rPr>
          <w:highlight w:val="white"/>
          <w:lang w:val="fr-FR"/>
        </w:rPr>
        <w:t xml:space="preserve"> </w:t>
      </w:r>
      <w:r w:rsidRPr="00982EDF">
        <w:rPr>
          <w:highlight w:val="white"/>
        </w:rPr>
        <w:t>naturelles.</w:t>
      </w:r>
    </w:p>
    <w:p w14:paraId="7DD10FDF" w14:textId="540FEA8E" w:rsidR="008B112C" w:rsidRPr="001E5A54" w:rsidRDefault="008B112C" w:rsidP="00982EDF">
      <w:pPr>
        <w:pStyle w:val="SingleTxtG"/>
        <w:rPr>
          <w:lang w:val="fr-FR"/>
        </w:rPr>
      </w:pPr>
      <w:r w:rsidRPr="00982EDF">
        <w:t>106.</w:t>
      </w:r>
      <w:r w:rsidRPr="00982EDF">
        <w:tab/>
        <w:t>S</w:t>
      </w:r>
      <w:r>
        <w:rPr>
          <w:lang w:val="fr-FR"/>
        </w:rPr>
        <w:t>’agissant du décret relatif à l’octroi de terres domaniales</w:t>
      </w:r>
      <w:r w:rsidRPr="001E5A54">
        <w:rPr>
          <w:lang w:val="fr-FR"/>
        </w:rPr>
        <w:t xml:space="preserve"> (S.B. 1982 </w:t>
      </w:r>
      <w:r>
        <w:rPr>
          <w:lang w:val="fr-FR"/>
        </w:rPr>
        <w:t>n</w:t>
      </w:r>
      <w:r w:rsidR="00982EDF" w:rsidRPr="00982EDF">
        <w:rPr>
          <w:vertAlign w:val="superscript"/>
          <w:lang w:val="fr-FR"/>
        </w:rPr>
        <w:t>o</w:t>
      </w:r>
      <w:r w:rsidR="00982EDF">
        <w:rPr>
          <w:lang w:val="fr-FR"/>
        </w:rPr>
        <w:t> </w:t>
      </w:r>
      <w:r w:rsidRPr="001E5A54">
        <w:rPr>
          <w:lang w:val="fr-FR"/>
        </w:rPr>
        <w:t xml:space="preserve">11), </w:t>
      </w:r>
      <w:r>
        <w:rPr>
          <w:lang w:val="fr-FR"/>
        </w:rPr>
        <w:t>la révision de ce texte de loi est à l’examen au Parlement</w:t>
      </w:r>
      <w:r w:rsidRPr="001E5A54">
        <w:rPr>
          <w:lang w:val="fr-FR"/>
        </w:rPr>
        <w:t>.</w:t>
      </w:r>
    </w:p>
    <w:p w14:paraId="585AD047" w14:textId="77777777" w:rsidR="008B112C" w:rsidRPr="00982EDF" w:rsidRDefault="008B112C" w:rsidP="00982EDF">
      <w:pPr>
        <w:pStyle w:val="SingleTxtG"/>
        <w:rPr>
          <w:highlight w:val="yellow"/>
        </w:rPr>
      </w:pPr>
      <w:r>
        <w:rPr>
          <w:lang w:val="fr-FR"/>
        </w:rPr>
        <w:t>107.</w:t>
      </w:r>
      <w:r>
        <w:rPr>
          <w:lang w:val="fr-FR"/>
        </w:rPr>
        <w:tab/>
        <w:t>C’est la deuxième fois que le texte est examiné par l’exécutif mais, après une évaluation approfondie et l’approbation du Parlement</w:t>
      </w:r>
      <w:r w:rsidRPr="001E5A54">
        <w:rPr>
          <w:lang w:val="fr-FR"/>
        </w:rPr>
        <w:t xml:space="preserve">, </w:t>
      </w:r>
      <w:r>
        <w:rPr>
          <w:lang w:val="fr-FR"/>
        </w:rPr>
        <w:t xml:space="preserve">il a été décidé de reporter cet examen </w:t>
      </w:r>
      <w:r w:rsidRPr="00982EDF">
        <w:rPr>
          <w:i/>
          <w:iCs/>
          <w:lang w:val="fr-FR"/>
        </w:rPr>
        <w:t>sine die</w:t>
      </w:r>
      <w:r w:rsidRPr="001E5A54">
        <w:rPr>
          <w:lang w:val="fr-FR"/>
        </w:rPr>
        <w:t xml:space="preserve">. </w:t>
      </w:r>
      <w:r>
        <w:rPr>
          <w:lang w:val="fr-FR"/>
        </w:rPr>
        <w:t>Le Parlement</w:t>
      </w:r>
      <w:r w:rsidRPr="001E5A54">
        <w:rPr>
          <w:lang w:val="fr-FR"/>
        </w:rPr>
        <w:t xml:space="preserve"> </w:t>
      </w:r>
      <w:r>
        <w:rPr>
          <w:lang w:val="fr-FR"/>
        </w:rPr>
        <w:t xml:space="preserve">comme l’exécutif ont considéré que les </w:t>
      </w:r>
      <w:r w:rsidRPr="001E5A54">
        <w:rPr>
          <w:lang w:val="fr-FR"/>
        </w:rPr>
        <w:t>consultation</w:t>
      </w:r>
      <w:r>
        <w:rPr>
          <w:lang w:val="fr-FR"/>
        </w:rPr>
        <w:t>s avaient besoin de plus de temps et d’espace</w:t>
      </w:r>
      <w:r w:rsidRPr="001E5A54">
        <w:rPr>
          <w:lang w:val="fr-FR"/>
        </w:rPr>
        <w:t xml:space="preserve">. </w:t>
      </w:r>
      <w:r>
        <w:rPr>
          <w:lang w:val="fr-FR"/>
        </w:rPr>
        <w:t>Plusieurs sujets ont été abordés au cours des débats, notamment la conversion des terres, les raisons de la modification de la loi sur le droit de timbre</w:t>
      </w:r>
      <w:r w:rsidRPr="001E5A54">
        <w:rPr>
          <w:lang w:val="fr-FR"/>
        </w:rPr>
        <w:t xml:space="preserve">, </w:t>
      </w:r>
      <w:r w:rsidRPr="00982EDF">
        <w:t>l’utilisation des terres pour lutter contre la pauvreté, la location de terres et la location à bail pour la construction et la conversion de terres agricoles.</w:t>
      </w:r>
    </w:p>
    <w:p w14:paraId="2EF50DC9" w14:textId="77777777" w:rsidR="008B112C" w:rsidRPr="001E5A54" w:rsidRDefault="008B112C" w:rsidP="00982EDF">
      <w:pPr>
        <w:pStyle w:val="SingleTxtG"/>
        <w:rPr>
          <w:lang w:val="fr-FR"/>
        </w:rPr>
      </w:pPr>
      <w:r w:rsidRPr="00982EDF">
        <w:t>108.</w:t>
      </w:r>
      <w:r w:rsidRPr="00982EDF">
        <w:tab/>
        <w:t>Conscient</w:t>
      </w:r>
      <w:r>
        <w:rPr>
          <w:lang w:val="fr-FR"/>
        </w:rPr>
        <w:t xml:space="preserve"> de l’importance cruciale pour les peuples autochtones et tribaux des arrêts rendus, notamment en ce qui concerne les droits fonciers, et désireux de réparer des injustices historiques et de promouvoir l’inclusion sociale et la durabilité environnementale</w:t>
      </w:r>
      <w:r w:rsidRPr="001E5A54">
        <w:rPr>
          <w:lang w:val="fr-FR"/>
        </w:rPr>
        <w:t xml:space="preserve">, </w:t>
      </w:r>
      <w:r>
        <w:rPr>
          <w:lang w:val="fr-FR"/>
        </w:rPr>
        <w:t>l’État a considéré que la reconnaissance des droits fonciers collectifs était une priorité qu’il fallait aborder de façon intégrée</w:t>
      </w:r>
      <w:r w:rsidRPr="001E5A54">
        <w:rPr>
          <w:lang w:val="fr-FR"/>
        </w:rPr>
        <w:t xml:space="preserve">. </w:t>
      </w:r>
      <w:r>
        <w:rPr>
          <w:lang w:val="fr-FR"/>
        </w:rPr>
        <w:t>Après avoir longuement consulté les parties prenantes</w:t>
      </w:r>
      <w:r w:rsidRPr="001E5A54">
        <w:rPr>
          <w:lang w:val="fr-FR"/>
        </w:rPr>
        <w:t xml:space="preserve">, </w:t>
      </w:r>
      <w:r>
        <w:rPr>
          <w:lang w:val="fr-FR"/>
        </w:rPr>
        <w:t>il a présenté son projet de loi à l’Assemblée nationale</w:t>
      </w:r>
      <w:r w:rsidRPr="001E5A54">
        <w:rPr>
          <w:lang w:val="fr-FR"/>
        </w:rPr>
        <w:t xml:space="preserve"> (</w:t>
      </w:r>
      <w:r>
        <w:rPr>
          <w:lang w:val="fr-FR"/>
        </w:rPr>
        <w:t>Parlement</w:t>
      </w:r>
      <w:r w:rsidRPr="001E5A54">
        <w:rPr>
          <w:lang w:val="fr-FR"/>
        </w:rPr>
        <w:t xml:space="preserve">) </w:t>
      </w:r>
      <w:r>
        <w:rPr>
          <w:lang w:val="fr-FR"/>
        </w:rPr>
        <w:t xml:space="preserve">en juin </w:t>
      </w:r>
      <w:r w:rsidRPr="001E5A54">
        <w:rPr>
          <w:lang w:val="fr-FR"/>
        </w:rPr>
        <w:t>2021.</w:t>
      </w:r>
    </w:p>
    <w:p w14:paraId="0A1E9145" w14:textId="77777777" w:rsidR="008B112C" w:rsidRPr="00982EDF" w:rsidRDefault="008B112C" w:rsidP="00982EDF">
      <w:pPr>
        <w:pStyle w:val="SingleTxtG"/>
      </w:pPr>
      <w:r w:rsidRPr="001E5A54">
        <w:rPr>
          <w:lang w:val="fr-FR"/>
        </w:rPr>
        <w:t>109.</w:t>
      </w:r>
      <w:r w:rsidRPr="001E5A54">
        <w:rPr>
          <w:lang w:val="fr-FR"/>
        </w:rPr>
        <w:tab/>
      </w:r>
      <w:r>
        <w:rPr>
          <w:lang w:val="fr-FR"/>
        </w:rPr>
        <w:t>Avant de soumettre le projet de loi au débat parlementaire, la commission des rapporteurs sur le projet a pris plusieurs mesures en vue de recueillir l’avis des parties prenantes et des détenteurs de droits, notamment par écrit, organisant des ateliers, des concertations et des réunions techniques avec la communauté juridique, le secteur privé, le milieu universitaire et les médias</w:t>
      </w:r>
      <w:r w:rsidRPr="00982EDF">
        <w:t>.</w:t>
      </w:r>
    </w:p>
    <w:p w14:paraId="51B7AEDA" w14:textId="77777777" w:rsidR="008B112C" w:rsidRPr="001E5A54" w:rsidRDefault="008B112C" w:rsidP="00982EDF">
      <w:pPr>
        <w:pStyle w:val="SingleTxtG"/>
        <w:rPr>
          <w:lang w:val="fr-FR"/>
        </w:rPr>
      </w:pPr>
      <w:r w:rsidRPr="00982EDF">
        <w:t>110.</w:t>
      </w:r>
      <w:r w:rsidRPr="00982EDF">
        <w:tab/>
        <w:t>Il</w:t>
      </w:r>
      <w:r>
        <w:rPr>
          <w:lang w:val="fr-FR"/>
        </w:rPr>
        <w:t xml:space="preserve"> s’agissait de recueillir des observations et réactions sur les paragraphes proposés et de faire en sorte que le débat soit inclusif et représente tous les détenteurs de droits et toutes les parties prenantes. Ces</w:t>
      </w:r>
      <w:r w:rsidRPr="001E5A54">
        <w:rPr>
          <w:lang w:val="fr-FR"/>
        </w:rPr>
        <w:t xml:space="preserve"> consultations </w:t>
      </w:r>
      <w:r>
        <w:rPr>
          <w:lang w:val="fr-FR"/>
        </w:rPr>
        <w:t>se sont avérées utiles pour la rédaction d’une version définitive du projet de loi, permettant de tenir compte des différents points de vue et intérêts</w:t>
      </w:r>
      <w:r w:rsidRPr="001E5A54">
        <w:rPr>
          <w:lang w:val="fr-FR"/>
        </w:rPr>
        <w:t>.</w:t>
      </w:r>
    </w:p>
    <w:p w14:paraId="0EBBB02C" w14:textId="77777777" w:rsidR="008B112C" w:rsidRPr="00982EDF" w:rsidRDefault="008B112C" w:rsidP="00982EDF">
      <w:pPr>
        <w:pStyle w:val="SingleTxtG"/>
      </w:pPr>
      <w:bookmarkStart w:id="50" w:name="_heading=h.gjdgxs" w:colFirst="0" w:colLast="0"/>
      <w:bookmarkEnd w:id="50"/>
      <w:r w:rsidRPr="001E5A54">
        <w:rPr>
          <w:lang w:val="fr-FR"/>
        </w:rPr>
        <w:t>111.</w:t>
      </w:r>
      <w:r w:rsidRPr="001E5A54">
        <w:rPr>
          <w:lang w:val="fr-FR"/>
        </w:rPr>
        <w:tab/>
      </w:r>
      <w:r>
        <w:rPr>
          <w:lang w:val="fr-FR"/>
        </w:rPr>
        <w:t>Les amendements visaient notamment à renforcer les dispositions sur la protection des droits collectifs des peuples autochtones et tribaux</w:t>
      </w:r>
      <w:r w:rsidRPr="001E5A54">
        <w:rPr>
          <w:lang w:val="fr-FR"/>
        </w:rPr>
        <w:t xml:space="preserve">, </w:t>
      </w:r>
      <w:r>
        <w:rPr>
          <w:lang w:val="fr-FR"/>
        </w:rPr>
        <w:t>à préciser la portée et l’</w:t>
      </w:r>
      <w:r w:rsidRPr="001E5A54">
        <w:rPr>
          <w:lang w:val="fr-FR"/>
        </w:rPr>
        <w:t xml:space="preserve">application </w:t>
      </w:r>
      <w:r>
        <w:rPr>
          <w:lang w:val="fr-FR"/>
        </w:rPr>
        <w:t xml:space="preserve">de certaines dispositions et à permettre la </w:t>
      </w:r>
      <w:r w:rsidRPr="001E5A54">
        <w:rPr>
          <w:lang w:val="fr-FR"/>
        </w:rPr>
        <w:t xml:space="preserve">formulation </w:t>
      </w:r>
      <w:r w:rsidRPr="00982EDF">
        <w:t>et l’application de politiques une fois le projet adopté.</w:t>
      </w:r>
    </w:p>
    <w:p w14:paraId="51624CB1" w14:textId="77777777" w:rsidR="008B112C" w:rsidRPr="001E5A54" w:rsidRDefault="008B112C" w:rsidP="00982EDF">
      <w:pPr>
        <w:pStyle w:val="SingleTxtG"/>
        <w:rPr>
          <w:lang w:val="fr-FR"/>
        </w:rPr>
      </w:pPr>
      <w:r w:rsidRPr="00982EDF">
        <w:t>112.</w:t>
      </w:r>
      <w:r w:rsidRPr="00982EDF">
        <w:tab/>
        <w:t>Le projet</w:t>
      </w:r>
      <w:r>
        <w:rPr>
          <w:lang w:val="fr-FR"/>
        </w:rPr>
        <w:t xml:space="preserve"> de loi constitue un cadre, laissant place à l’élaboration d’autres textes de loi</w:t>
      </w:r>
      <w:r w:rsidRPr="001E5A54">
        <w:rPr>
          <w:lang w:val="fr-FR"/>
        </w:rPr>
        <w:t xml:space="preserve">. </w:t>
      </w:r>
      <w:r>
        <w:rPr>
          <w:lang w:val="fr-FR"/>
        </w:rPr>
        <w:t>Le Parlement</w:t>
      </w:r>
      <w:r w:rsidRPr="001E5A54">
        <w:rPr>
          <w:lang w:val="fr-FR"/>
        </w:rPr>
        <w:t xml:space="preserve"> </w:t>
      </w:r>
      <w:r>
        <w:rPr>
          <w:lang w:val="fr-FR"/>
        </w:rPr>
        <w:t xml:space="preserve">s’est efforcé de veiller à ce qu’il soit conforme aux normes </w:t>
      </w:r>
      <w:r w:rsidRPr="001E5A54">
        <w:rPr>
          <w:lang w:val="fr-FR"/>
        </w:rPr>
        <w:t>int</w:t>
      </w:r>
      <w:r>
        <w:rPr>
          <w:lang w:val="fr-FR"/>
        </w:rPr>
        <w:t>ernationales et aux arrêts de la Cour américaine des droits de l’homme et a sollicité en outre l’avis de juristes</w:t>
      </w:r>
      <w:r w:rsidRPr="001E5A54">
        <w:rPr>
          <w:lang w:val="fr-FR"/>
        </w:rPr>
        <w:t xml:space="preserve">. </w:t>
      </w:r>
      <w:r>
        <w:rPr>
          <w:lang w:val="fr-FR"/>
        </w:rPr>
        <w:t>Leur contribution a permis de renforcer la structure juridique et d’assurer l’exhaustivité et l’efficacité</w:t>
      </w:r>
      <w:r w:rsidRPr="00673C8C">
        <w:rPr>
          <w:lang w:val="fr-FR"/>
        </w:rPr>
        <w:t xml:space="preserve"> </w:t>
      </w:r>
      <w:r>
        <w:rPr>
          <w:lang w:val="fr-FR"/>
        </w:rPr>
        <w:t>du projet de loi</w:t>
      </w:r>
      <w:r w:rsidRPr="001E5A54">
        <w:rPr>
          <w:lang w:val="fr-FR"/>
        </w:rPr>
        <w:t>.</w:t>
      </w:r>
    </w:p>
    <w:p w14:paraId="432511CB" w14:textId="77777777" w:rsidR="008B112C" w:rsidRPr="001E5A54" w:rsidRDefault="008B112C" w:rsidP="00982EDF">
      <w:pPr>
        <w:pStyle w:val="SingleTxtG"/>
        <w:keepNext/>
        <w:rPr>
          <w:lang w:val="fr-FR"/>
        </w:rPr>
      </w:pPr>
      <w:r w:rsidRPr="001E5A54">
        <w:rPr>
          <w:lang w:val="fr-FR"/>
        </w:rPr>
        <w:t>113.</w:t>
      </w:r>
      <w:r w:rsidRPr="001E5A54">
        <w:rPr>
          <w:lang w:val="fr-FR"/>
        </w:rPr>
        <w:tab/>
      </w:r>
      <w:r>
        <w:rPr>
          <w:lang w:val="fr-FR"/>
        </w:rPr>
        <w:t>Les textes de loi complémentaires à élaborer ont aussi été identifiés et définis, concernant notamment </w:t>
      </w:r>
      <w:r w:rsidRPr="001E5A54">
        <w:rPr>
          <w:lang w:val="fr-FR"/>
        </w:rPr>
        <w:t>:</w:t>
      </w:r>
    </w:p>
    <w:p w14:paraId="00287D61" w14:textId="77777777" w:rsidR="008B112C" w:rsidRPr="00982EDF" w:rsidRDefault="008B112C" w:rsidP="00982EDF">
      <w:pPr>
        <w:pStyle w:val="Bullet1G"/>
      </w:pPr>
      <w:r>
        <w:rPr>
          <w:lang w:val="fr-FR"/>
        </w:rPr>
        <w:t xml:space="preserve">Des procédures et processus </w:t>
      </w:r>
      <w:r w:rsidRPr="001E5A54">
        <w:rPr>
          <w:lang w:val="fr-FR"/>
        </w:rPr>
        <w:t xml:space="preserve">FPIC, </w:t>
      </w:r>
      <w:r>
        <w:rPr>
          <w:lang w:val="fr-FR"/>
        </w:rPr>
        <w:t xml:space="preserve">qui offriront le cadre nécessaire pour la </w:t>
      </w:r>
      <w:r w:rsidRPr="001E5A54">
        <w:rPr>
          <w:lang w:val="fr-FR"/>
        </w:rPr>
        <w:t xml:space="preserve">consultation </w:t>
      </w:r>
      <w:r>
        <w:rPr>
          <w:lang w:val="fr-FR"/>
        </w:rPr>
        <w:t xml:space="preserve">et le consentement des intéressés sur tout projet et toute activité susceptibles d’avoir un impact sur les terres et les ressources </w:t>
      </w:r>
      <w:r w:rsidRPr="00982EDF">
        <w:t>traditionnelles des peuples autochtones et tribaux ;</w:t>
      </w:r>
    </w:p>
    <w:p w14:paraId="2C5EA38B" w14:textId="42D0C818" w:rsidR="008B112C" w:rsidRPr="001E5A54" w:rsidRDefault="008B112C" w:rsidP="00982EDF">
      <w:pPr>
        <w:pStyle w:val="Bullet1G"/>
        <w:rPr>
          <w:lang w:val="fr-FR"/>
        </w:rPr>
      </w:pPr>
      <w:r w:rsidRPr="00982EDF">
        <w:t>Un</w:t>
      </w:r>
      <w:r>
        <w:rPr>
          <w:lang w:val="fr-FR"/>
        </w:rPr>
        <w:t xml:space="preserve"> système de gouvernance traditionnel pour que, au niveau des politiques et des pratiques, les systèmes culturels et politiques originaux des communautés autochtones et tribales soient reconnus et protégés et que la </w:t>
      </w:r>
      <w:r w:rsidRPr="001E5A54">
        <w:rPr>
          <w:lang w:val="fr-FR"/>
        </w:rPr>
        <w:t xml:space="preserve">participation </w:t>
      </w:r>
      <w:r>
        <w:rPr>
          <w:lang w:val="fr-FR"/>
        </w:rPr>
        <w:t>et la repré</w:t>
      </w:r>
      <w:r w:rsidRPr="001E5A54">
        <w:rPr>
          <w:lang w:val="fr-FR"/>
        </w:rPr>
        <w:t xml:space="preserve">sentation </w:t>
      </w:r>
      <w:r>
        <w:rPr>
          <w:lang w:val="fr-FR"/>
        </w:rPr>
        <w:t>de ces communautés dans les processus de prise de décision</w:t>
      </w:r>
      <w:r w:rsidR="00982EDF">
        <w:rPr>
          <w:lang w:val="fr-FR"/>
        </w:rPr>
        <w:t>s</w:t>
      </w:r>
      <w:r>
        <w:rPr>
          <w:lang w:val="fr-FR"/>
        </w:rPr>
        <w:t xml:space="preserve"> soient garanties </w:t>
      </w:r>
      <w:r w:rsidRPr="001E5A54">
        <w:rPr>
          <w:lang w:val="fr-FR"/>
        </w:rPr>
        <w:t>;</w:t>
      </w:r>
    </w:p>
    <w:p w14:paraId="45B4D2E7" w14:textId="77777777" w:rsidR="008B112C" w:rsidRPr="001E5A54" w:rsidRDefault="008B112C" w:rsidP="00982EDF">
      <w:pPr>
        <w:pStyle w:val="Bullet1G"/>
        <w:rPr>
          <w:lang w:val="fr-FR"/>
        </w:rPr>
      </w:pPr>
      <w:r>
        <w:rPr>
          <w:lang w:val="fr-FR"/>
        </w:rPr>
        <w:t>Des dispositions législatives sur la délimitation et la démarcation afin d’établir et de maintenir des procédures claires et transparentes pour la détermination des limites des terres autochtones et tribales </w:t>
      </w:r>
      <w:r w:rsidRPr="001E5A54">
        <w:rPr>
          <w:lang w:val="fr-FR"/>
        </w:rPr>
        <w:t>;</w:t>
      </w:r>
    </w:p>
    <w:p w14:paraId="450BD41D" w14:textId="77777777" w:rsidR="008B112C" w:rsidRPr="001E5A54" w:rsidRDefault="008B112C" w:rsidP="00982EDF">
      <w:pPr>
        <w:pStyle w:val="Bullet1G"/>
        <w:rPr>
          <w:lang w:val="fr-FR"/>
        </w:rPr>
      </w:pPr>
      <w:r>
        <w:rPr>
          <w:lang w:val="fr-FR"/>
        </w:rPr>
        <w:t>Des mécanismes de règlement des différends permettant de résoudre les conflits et réclamations entre les communautés autochtones et tribales et des tiers ou au sein de ces communautés</w:t>
      </w:r>
      <w:r w:rsidRPr="001E5A54">
        <w:rPr>
          <w:lang w:val="fr-FR"/>
        </w:rPr>
        <w:t>.</w:t>
      </w:r>
    </w:p>
    <w:p w14:paraId="71D54176" w14:textId="77777777" w:rsidR="008B112C" w:rsidRPr="00982EDF" w:rsidRDefault="008B112C" w:rsidP="00982EDF">
      <w:pPr>
        <w:pStyle w:val="SingleTxtG"/>
      </w:pPr>
      <w:r w:rsidRPr="001E5A54">
        <w:rPr>
          <w:lang w:val="fr-FR"/>
        </w:rPr>
        <w:t>114.</w:t>
      </w:r>
      <w:r w:rsidRPr="001E5A54">
        <w:rPr>
          <w:lang w:val="fr-FR"/>
        </w:rPr>
        <w:tab/>
      </w:r>
      <w:r>
        <w:rPr>
          <w:lang w:val="fr-FR"/>
        </w:rPr>
        <w:t xml:space="preserve">Ces projets de textes législatifs complémentaires sont essentiels pour la </w:t>
      </w:r>
      <w:r w:rsidRPr="00982EDF">
        <w:t>réalisation effective des droits et des intérêts des communautés autochtones et tribales.</w:t>
      </w:r>
    </w:p>
    <w:p w14:paraId="1D3D3F69" w14:textId="77777777" w:rsidR="008B112C" w:rsidRPr="00982EDF" w:rsidRDefault="008B112C" w:rsidP="00982EDF">
      <w:pPr>
        <w:pStyle w:val="SingleTxtG"/>
      </w:pPr>
      <w:r w:rsidRPr="00982EDF">
        <w:lastRenderedPageBreak/>
        <w:t>115.</w:t>
      </w:r>
      <w:r w:rsidRPr="00982EDF">
        <w:tab/>
        <w:t>Le premier cycle de discussions sur le projet de loi amendé a commencé au Parlement en janvier 2023. Au cours des débats, plusieurs déclarations ont été faites par des membres du Parlement.</w:t>
      </w:r>
    </w:p>
    <w:p w14:paraId="51B65637" w14:textId="7A465A34" w:rsidR="008B112C" w:rsidRPr="001E5A54" w:rsidRDefault="008B112C" w:rsidP="00982EDF">
      <w:pPr>
        <w:pStyle w:val="SingleTxtG"/>
        <w:rPr>
          <w:lang w:val="fr-FR"/>
        </w:rPr>
      </w:pPr>
      <w:r w:rsidRPr="00982EDF">
        <w:t>116.</w:t>
      </w:r>
      <w:r w:rsidRPr="00982EDF">
        <w:tab/>
        <w:t>Entre</w:t>
      </w:r>
      <w:r>
        <w:rPr>
          <w:lang w:val="fr-FR"/>
        </w:rPr>
        <w:t xml:space="preserve">-temps, des observations émanant de détenteurs de droits et de parties prenantes ont été présentées au </w:t>
      </w:r>
      <w:r w:rsidR="00982EDF">
        <w:rPr>
          <w:lang w:val="fr-FR"/>
        </w:rPr>
        <w:t xml:space="preserve">Président </w:t>
      </w:r>
      <w:r>
        <w:rPr>
          <w:lang w:val="fr-FR"/>
        </w:rPr>
        <w:t>du Parlement</w:t>
      </w:r>
      <w:r w:rsidRPr="001E5A54">
        <w:rPr>
          <w:lang w:val="fr-FR"/>
        </w:rPr>
        <w:t xml:space="preserve"> </w:t>
      </w:r>
      <w:r>
        <w:rPr>
          <w:lang w:val="fr-FR"/>
        </w:rPr>
        <w:t>sous la forme de pétitions et de lettres</w:t>
      </w:r>
      <w:r w:rsidRPr="001E5A54">
        <w:rPr>
          <w:lang w:val="fr-FR"/>
        </w:rPr>
        <w:t xml:space="preserve">. </w:t>
      </w:r>
      <w:r>
        <w:rPr>
          <w:lang w:val="fr-FR"/>
        </w:rPr>
        <w:t>Ils faisaient état de leurs préoccupations et formulaient des suggestions au sujet des amendements proposés</w:t>
      </w:r>
      <w:r w:rsidRPr="001E5A54">
        <w:rPr>
          <w:lang w:val="fr-FR"/>
        </w:rPr>
        <w:t>.</w:t>
      </w:r>
    </w:p>
    <w:p w14:paraId="5B166939" w14:textId="5A4C4D87" w:rsidR="008B112C" w:rsidRPr="001E5A54" w:rsidRDefault="008B112C" w:rsidP="00982EDF">
      <w:pPr>
        <w:pStyle w:val="SingleTxtG"/>
        <w:rPr>
          <w:lang w:val="fr-FR"/>
        </w:rPr>
      </w:pPr>
      <w:r w:rsidRPr="001E5A54">
        <w:rPr>
          <w:lang w:val="fr-FR"/>
        </w:rPr>
        <w:t>117.</w:t>
      </w:r>
      <w:r w:rsidRPr="001E5A54">
        <w:rPr>
          <w:lang w:val="fr-FR"/>
        </w:rPr>
        <w:tab/>
      </w:r>
      <w:r>
        <w:rPr>
          <w:lang w:val="fr-FR"/>
        </w:rPr>
        <w:t xml:space="preserve">Les lettres et </w:t>
      </w:r>
      <w:r w:rsidRPr="001E5A54">
        <w:rPr>
          <w:lang w:val="fr-FR"/>
        </w:rPr>
        <w:t>p</w:t>
      </w:r>
      <w:r>
        <w:rPr>
          <w:lang w:val="fr-FR"/>
        </w:rPr>
        <w:t>é</w:t>
      </w:r>
      <w:r w:rsidRPr="001E5A54">
        <w:rPr>
          <w:lang w:val="fr-FR"/>
        </w:rPr>
        <w:t>titions</w:t>
      </w:r>
      <w:r w:rsidRPr="00673C8C">
        <w:rPr>
          <w:lang w:val="fr-FR"/>
        </w:rPr>
        <w:t xml:space="preserve"> </w:t>
      </w:r>
      <w:r>
        <w:rPr>
          <w:lang w:val="fr-FR"/>
        </w:rPr>
        <w:t xml:space="preserve">adressées au </w:t>
      </w:r>
      <w:r w:rsidR="00982EDF">
        <w:rPr>
          <w:lang w:val="fr-FR"/>
        </w:rPr>
        <w:t xml:space="preserve">Président </w:t>
      </w:r>
      <w:r>
        <w:rPr>
          <w:lang w:val="fr-FR"/>
        </w:rPr>
        <w:t>du Parlement ont fait apparaître de plus en plus clairement l’existence de points de vue et d’intérêts très divers</w:t>
      </w:r>
      <w:r w:rsidRPr="001E5A54">
        <w:rPr>
          <w:lang w:val="fr-FR"/>
        </w:rPr>
        <w:t xml:space="preserve">. </w:t>
      </w:r>
      <w:r>
        <w:rPr>
          <w:lang w:val="fr-FR"/>
        </w:rPr>
        <w:t xml:space="preserve">Si certains détenteurs de droits insistaient sur la nécessité de renforcer les </w:t>
      </w:r>
      <w:r w:rsidRPr="001E5A54">
        <w:rPr>
          <w:lang w:val="fr-FR"/>
        </w:rPr>
        <w:t xml:space="preserve">protections </w:t>
      </w:r>
      <w:r>
        <w:rPr>
          <w:lang w:val="fr-FR"/>
        </w:rPr>
        <w:t>et les mesures d’application, d’autres s’inquiétaient du risque d’atteinte aux droits et libertés individuels</w:t>
      </w:r>
      <w:r w:rsidRPr="001E5A54">
        <w:rPr>
          <w:lang w:val="fr-FR"/>
        </w:rPr>
        <w:t xml:space="preserve">. </w:t>
      </w:r>
      <w:r>
        <w:rPr>
          <w:lang w:val="fr-FR"/>
        </w:rPr>
        <w:t>Des parties représentant divers secteurs et branches d’activité ont aussi présenté leurs vues. L’abondance de ces observations a ajouté encore à la complexité des discussions en cours et alimenté le débat au Parlement</w:t>
      </w:r>
      <w:r w:rsidRPr="001E5A54">
        <w:rPr>
          <w:lang w:val="fr-FR"/>
        </w:rPr>
        <w:t>.</w:t>
      </w:r>
    </w:p>
    <w:p w14:paraId="05CFA978" w14:textId="77777777" w:rsidR="008B112C" w:rsidRDefault="008B112C" w:rsidP="00982EDF">
      <w:pPr>
        <w:pStyle w:val="SingleTxtG"/>
        <w:rPr>
          <w:lang w:val="fr-FR"/>
        </w:rPr>
      </w:pPr>
      <w:r w:rsidRPr="001E5A54">
        <w:rPr>
          <w:lang w:val="fr-FR"/>
        </w:rPr>
        <w:t>118.</w:t>
      </w:r>
      <w:r w:rsidRPr="001E5A54">
        <w:rPr>
          <w:lang w:val="fr-FR"/>
        </w:rPr>
        <w:tab/>
      </w:r>
      <w:r>
        <w:rPr>
          <w:lang w:val="fr-FR"/>
        </w:rPr>
        <w:t>Le Parlement</w:t>
      </w:r>
      <w:r w:rsidRPr="001E5A54">
        <w:rPr>
          <w:lang w:val="fr-FR"/>
        </w:rPr>
        <w:t xml:space="preserve"> </w:t>
      </w:r>
      <w:r>
        <w:rPr>
          <w:lang w:val="fr-FR"/>
        </w:rPr>
        <w:t>évalue l’ensemble des contributions. Il s’agit de concilier la protection des droits collectifs et individuels tout en répondant aux besoins et aux intérêts des différents secteurs</w:t>
      </w:r>
      <w:r w:rsidRPr="001E5A54">
        <w:rPr>
          <w:lang w:val="fr-FR"/>
        </w:rPr>
        <w:t xml:space="preserve">. </w:t>
      </w:r>
      <w:r>
        <w:rPr>
          <w:lang w:val="fr-FR"/>
        </w:rPr>
        <w:t>La diversité des positions exprimées au cours des</w:t>
      </w:r>
      <w:r w:rsidRPr="001E5A54">
        <w:rPr>
          <w:lang w:val="fr-FR"/>
        </w:rPr>
        <w:t xml:space="preserve"> discussions </w:t>
      </w:r>
      <w:r>
        <w:rPr>
          <w:lang w:val="fr-FR"/>
        </w:rPr>
        <w:t>a rendu la tâche plus complexe mais le Parlement</w:t>
      </w:r>
      <w:r w:rsidRPr="001E5A54">
        <w:rPr>
          <w:lang w:val="fr-FR"/>
        </w:rPr>
        <w:t xml:space="preserve"> </w:t>
      </w:r>
      <w:r>
        <w:rPr>
          <w:lang w:val="fr-FR"/>
        </w:rPr>
        <w:t>est déterminé à considérer attentivement tous les points de vue afin de parvenir à un projet de loi révisé qui soit juste et inclusif</w:t>
      </w:r>
      <w:r w:rsidRPr="001E5A54">
        <w:rPr>
          <w:lang w:val="fr-FR"/>
        </w:rPr>
        <w:t>.</w:t>
      </w:r>
    </w:p>
    <w:p w14:paraId="3DFC2AC3" w14:textId="1D1278E9" w:rsidR="00982EDF" w:rsidRPr="00982EDF" w:rsidRDefault="00982EDF" w:rsidP="00982ED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82EDF" w:rsidRPr="00982EDF" w:rsidSect="008B112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B5C3EC" w14:textId="77777777" w:rsidR="004770FA" w:rsidRDefault="004770FA" w:rsidP="00F95C08">
      <w:pPr>
        <w:spacing w:line="240" w:lineRule="auto"/>
      </w:pPr>
    </w:p>
  </w:endnote>
  <w:endnote w:type="continuationSeparator" w:id="0">
    <w:p w14:paraId="34593ECC" w14:textId="77777777" w:rsidR="004770FA" w:rsidRPr="00AC3823" w:rsidRDefault="004770FA" w:rsidP="00AC3823">
      <w:pPr>
        <w:pStyle w:val="Pieddepage"/>
      </w:pPr>
    </w:p>
  </w:endnote>
  <w:endnote w:type="continuationNotice" w:id="1">
    <w:p w14:paraId="288BC1A7" w14:textId="77777777" w:rsidR="004770FA" w:rsidRDefault="004770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52CCD0" w14:textId="6C659A7D" w:rsidR="008B112C" w:rsidRPr="008B112C" w:rsidRDefault="008B112C" w:rsidP="008B112C">
    <w:pPr>
      <w:pStyle w:val="Pieddepage"/>
      <w:tabs>
        <w:tab w:val="right" w:pos="9638"/>
      </w:tabs>
    </w:pPr>
    <w:r w:rsidRPr="008B112C">
      <w:rPr>
        <w:b/>
        <w:sz w:val="18"/>
      </w:rPr>
      <w:fldChar w:fldCharType="begin"/>
    </w:r>
    <w:r w:rsidRPr="008B112C">
      <w:rPr>
        <w:b/>
        <w:sz w:val="18"/>
      </w:rPr>
      <w:instrText xml:space="preserve"> PAGE  \* MERGEFORMAT </w:instrText>
    </w:r>
    <w:r w:rsidRPr="008B112C">
      <w:rPr>
        <w:b/>
        <w:sz w:val="18"/>
      </w:rPr>
      <w:fldChar w:fldCharType="separate"/>
    </w:r>
    <w:r w:rsidRPr="008B112C">
      <w:rPr>
        <w:b/>
        <w:noProof/>
        <w:sz w:val="18"/>
      </w:rPr>
      <w:t>2</w:t>
    </w:r>
    <w:r w:rsidRPr="008B112C">
      <w:rPr>
        <w:b/>
        <w:sz w:val="18"/>
      </w:rPr>
      <w:fldChar w:fldCharType="end"/>
    </w:r>
    <w:r>
      <w:rPr>
        <w:b/>
        <w:sz w:val="18"/>
      </w:rPr>
      <w:tab/>
    </w:r>
    <w:r>
      <w:t>GE.24-12078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5D5D3" w14:textId="79E93644" w:rsidR="008B112C" w:rsidRPr="008B112C" w:rsidRDefault="008B112C" w:rsidP="008B112C">
    <w:pPr>
      <w:pStyle w:val="Pieddepage"/>
      <w:tabs>
        <w:tab w:val="right" w:pos="9638"/>
      </w:tabs>
      <w:rPr>
        <w:b/>
        <w:sz w:val="18"/>
      </w:rPr>
    </w:pPr>
    <w:r>
      <w:t>GE.24-12078</w:t>
    </w:r>
    <w:r>
      <w:tab/>
    </w:r>
    <w:r w:rsidRPr="008B112C">
      <w:rPr>
        <w:b/>
        <w:sz w:val="18"/>
      </w:rPr>
      <w:fldChar w:fldCharType="begin"/>
    </w:r>
    <w:r w:rsidRPr="008B112C">
      <w:rPr>
        <w:b/>
        <w:sz w:val="18"/>
      </w:rPr>
      <w:instrText xml:space="preserve"> PAGE  \* MERGEFORMAT </w:instrText>
    </w:r>
    <w:r w:rsidRPr="008B112C">
      <w:rPr>
        <w:b/>
        <w:sz w:val="18"/>
      </w:rPr>
      <w:fldChar w:fldCharType="separate"/>
    </w:r>
    <w:r w:rsidRPr="008B112C">
      <w:rPr>
        <w:b/>
        <w:noProof/>
        <w:sz w:val="18"/>
      </w:rPr>
      <w:t>3</w:t>
    </w:r>
    <w:r w:rsidRPr="008B11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2F69F" w14:textId="55FCCB41" w:rsidR="001B379B" w:rsidRPr="008B112C" w:rsidRDefault="008B112C" w:rsidP="008B112C">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4FDBB79" wp14:editId="7A70EBB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24-12078  (F)</w:t>
    </w:r>
    <w:r>
      <w:rPr>
        <w:noProof/>
        <w:sz w:val="20"/>
      </w:rPr>
      <w:drawing>
        <wp:anchor distT="0" distB="0" distL="114300" distR="114300" simplePos="0" relativeHeight="251660288" behindDoc="0" locked="0" layoutInCell="1" allowOverlap="1" wp14:anchorId="3F525708" wp14:editId="32430267">
          <wp:simplePos x="0" y="0"/>
          <wp:positionH relativeFrom="margin">
            <wp:posOffset>5489575</wp:posOffset>
          </wp:positionH>
          <wp:positionV relativeFrom="margin">
            <wp:posOffset>8891905</wp:posOffset>
          </wp:positionV>
          <wp:extent cx="628650" cy="628650"/>
          <wp:effectExtent l="0" t="0" r="0" b="0"/>
          <wp:wrapNone/>
          <wp:docPr id="15728406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120724    120724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46D4B" w14:textId="77777777" w:rsidR="004770FA" w:rsidRPr="00AC3823" w:rsidRDefault="004770FA" w:rsidP="00AC3823">
      <w:pPr>
        <w:pStyle w:val="Pieddepage"/>
        <w:tabs>
          <w:tab w:val="right" w:pos="2155"/>
        </w:tabs>
        <w:spacing w:after="80" w:line="240" w:lineRule="atLeast"/>
        <w:ind w:left="680"/>
        <w:rPr>
          <w:u w:val="single"/>
        </w:rPr>
      </w:pPr>
      <w:r>
        <w:rPr>
          <w:u w:val="single"/>
        </w:rPr>
        <w:tab/>
      </w:r>
    </w:p>
  </w:footnote>
  <w:footnote w:type="continuationSeparator" w:id="0">
    <w:p w14:paraId="6F9B0D7E" w14:textId="77777777" w:rsidR="004770FA" w:rsidRPr="00AC3823" w:rsidRDefault="004770FA" w:rsidP="00AC3823">
      <w:pPr>
        <w:pStyle w:val="Pieddepage"/>
        <w:tabs>
          <w:tab w:val="right" w:pos="2155"/>
        </w:tabs>
        <w:spacing w:after="80" w:line="240" w:lineRule="atLeast"/>
        <w:ind w:left="680"/>
        <w:rPr>
          <w:u w:val="single"/>
        </w:rPr>
      </w:pPr>
      <w:r>
        <w:rPr>
          <w:u w:val="single"/>
        </w:rPr>
        <w:tab/>
      </w:r>
    </w:p>
  </w:footnote>
  <w:footnote w:type="continuationNotice" w:id="1">
    <w:p w14:paraId="7CDDF1F6" w14:textId="77777777" w:rsidR="004770FA" w:rsidRPr="00AC3823" w:rsidRDefault="004770FA">
      <w:pPr>
        <w:spacing w:line="240" w:lineRule="auto"/>
        <w:rPr>
          <w:sz w:val="2"/>
          <w:szCs w:val="2"/>
        </w:rPr>
      </w:pPr>
    </w:p>
  </w:footnote>
  <w:footnote w:id="2">
    <w:p w14:paraId="7E415155" w14:textId="2C40678A" w:rsidR="008B112C" w:rsidRPr="001E5A54" w:rsidRDefault="008B112C" w:rsidP="008B112C">
      <w:pPr>
        <w:pStyle w:val="Notedebasdepage"/>
        <w:rPr>
          <w:lang w:val="fr-FR"/>
        </w:rPr>
      </w:pPr>
      <w:r w:rsidRPr="001E5A54">
        <w:rPr>
          <w:lang w:val="fr-FR"/>
        </w:rPr>
        <w:tab/>
      </w:r>
      <w:r w:rsidRPr="001E5A54">
        <w:rPr>
          <w:sz w:val="20"/>
          <w:lang w:val="fr-FR"/>
        </w:rPr>
        <w:t>*</w:t>
      </w:r>
      <w:r w:rsidRPr="001E5A54">
        <w:rPr>
          <w:lang w:val="fr-FR"/>
        </w:rPr>
        <w:tab/>
        <w:t>La version originale du p</w:t>
      </w:r>
      <w:r>
        <w:rPr>
          <w:lang w:val="fr-FR"/>
        </w:rPr>
        <w:t xml:space="preserve">résent </w:t>
      </w:r>
      <w:r w:rsidRPr="001E5A54">
        <w:rPr>
          <w:lang w:val="fr-FR"/>
        </w:rPr>
        <w:t xml:space="preserve">document </w:t>
      </w:r>
      <w:r>
        <w:rPr>
          <w:lang w:val="fr-FR"/>
        </w:rPr>
        <w:t>n</w:t>
      </w:r>
      <w:r w:rsidR="003A105B">
        <w:rPr>
          <w:lang w:val="fr-FR"/>
        </w:rPr>
        <w:t>’</w:t>
      </w:r>
      <w:r>
        <w:rPr>
          <w:lang w:val="fr-FR"/>
        </w:rPr>
        <w:t>a pas été revue par les services d</w:t>
      </w:r>
      <w:r w:rsidR="003A105B">
        <w:rPr>
          <w:lang w:val="fr-FR"/>
        </w:rPr>
        <w:t>’</w:t>
      </w:r>
      <w:r>
        <w:rPr>
          <w:lang w:val="fr-FR"/>
        </w:rPr>
        <w:t>édition</w:t>
      </w:r>
      <w:r w:rsidRPr="001E5A54">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62CD9" w14:textId="71563B41" w:rsidR="008B112C" w:rsidRPr="008B112C" w:rsidRDefault="008B112C">
    <w:pPr>
      <w:pStyle w:val="En-tte"/>
    </w:pPr>
    <w:fldSimple w:instr=" TITLE  \* MERGEFORMAT ">
      <w:r w:rsidR="003E6C1F">
        <w:t>CCPR/C/SUR/RQ/4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BC6042" w14:textId="79BDEDEA" w:rsidR="008B112C" w:rsidRPr="008B112C" w:rsidRDefault="008B112C" w:rsidP="008B112C">
    <w:pPr>
      <w:pStyle w:val="En-tte"/>
      <w:jc w:val="right"/>
    </w:pPr>
    <w:fldSimple w:instr=" TITLE  \* MERGEFORMAT ">
      <w:r w:rsidR="003E6C1F">
        <w:t>CCPR/C/SUR/RQ/4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8508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A7620E"/>
    <w:multiLevelType w:val="multilevel"/>
    <w:tmpl w:val="EE167B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9CE2A99"/>
    <w:multiLevelType w:val="multilevel"/>
    <w:tmpl w:val="EE2243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3A66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8C2E5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9264E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32835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43F16C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28"/>
  </w:num>
  <w:num w:numId="2" w16cid:durableId="1136221912">
    <w:abstractNumId w:val="21"/>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8"/>
  </w:num>
  <w:num w:numId="15" w16cid:durableId="2034837747">
    <w:abstractNumId w:val="21"/>
  </w:num>
  <w:num w:numId="16" w16cid:durableId="1768193705">
    <w:abstractNumId w:val="11"/>
  </w:num>
  <w:num w:numId="17" w16cid:durableId="810558199">
    <w:abstractNumId w:val="28"/>
  </w:num>
  <w:num w:numId="18" w16cid:durableId="1253197200">
    <w:abstractNumId w:val="21"/>
  </w:num>
  <w:num w:numId="19" w16cid:durableId="847208613">
    <w:abstractNumId w:val="11"/>
  </w:num>
  <w:num w:numId="20" w16cid:durableId="1718704167">
    <w:abstractNumId w:val="19"/>
  </w:num>
  <w:num w:numId="21" w16cid:durableId="1811244935">
    <w:abstractNumId w:val="17"/>
  </w:num>
  <w:num w:numId="22" w16cid:durableId="1228764223">
    <w:abstractNumId w:val="10"/>
  </w:num>
  <w:num w:numId="23" w16cid:durableId="2079479577">
    <w:abstractNumId w:val="25"/>
  </w:num>
  <w:num w:numId="24" w16cid:durableId="794835782">
    <w:abstractNumId w:val="26"/>
  </w:num>
  <w:num w:numId="25" w16cid:durableId="1568876380">
    <w:abstractNumId w:val="24"/>
  </w:num>
  <w:num w:numId="26" w16cid:durableId="1399791205">
    <w:abstractNumId w:val="15"/>
  </w:num>
  <w:num w:numId="27" w16cid:durableId="306790019">
    <w:abstractNumId w:val="13"/>
  </w:num>
  <w:num w:numId="28" w16cid:durableId="569732733">
    <w:abstractNumId w:val="23"/>
  </w:num>
  <w:num w:numId="29" w16cid:durableId="1998027009">
    <w:abstractNumId w:val="22"/>
  </w:num>
  <w:num w:numId="30" w16cid:durableId="1110975417">
    <w:abstractNumId w:val="12"/>
  </w:num>
  <w:num w:numId="31" w16cid:durableId="247466372">
    <w:abstractNumId w:val="18"/>
  </w:num>
  <w:num w:numId="32" w16cid:durableId="2056007760">
    <w:abstractNumId w:val="20"/>
  </w:num>
  <w:num w:numId="33" w16cid:durableId="1239170901">
    <w:abstractNumId w:val="27"/>
  </w:num>
  <w:num w:numId="34" w16cid:durableId="1740057162">
    <w:abstractNumId w:val="16"/>
  </w:num>
  <w:num w:numId="35" w16cid:durableId="3289932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revisionView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0FA"/>
    <w:rsid w:val="00017F94"/>
    <w:rsid w:val="00023842"/>
    <w:rsid w:val="000334F9"/>
    <w:rsid w:val="00076391"/>
    <w:rsid w:val="0007796D"/>
    <w:rsid w:val="000919AD"/>
    <w:rsid w:val="000B3FCD"/>
    <w:rsid w:val="000B7790"/>
    <w:rsid w:val="000C2225"/>
    <w:rsid w:val="000F6F85"/>
    <w:rsid w:val="00111F2F"/>
    <w:rsid w:val="0014365E"/>
    <w:rsid w:val="00176178"/>
    <w:rsid w:val="001B379B"/>
    <w:rsid w:val="001E7732"/>
    <w:rsid w:val="001F525A"/>
    <w:rsid w:val="00223272"/>
    <w:rsid w:val="0024779E"/>
    <w:rsid w:val="00280EEA"/>
    <w:rsid w:val="002B7BC7"/>
    <w:rsid w:val="002E2D46"/>
    <w:rsid w:val="0032225A"/>
    <w:rsid w:val="003265B7"/>
    <w:rsid w:val="003402F1"/>
    <w:rsid w:val="003478BD"/>
    <w:rsid w:val="00351332"/>
    <w:rsid w:val="003A105B"/>
    <w:rsid w:val="003A6E96"/>
    <w:rsid w:val="003B4FE5"/>
    <w:rsid w:val="003D0EE2"/>
    <w:rsid w:val="003E6C1F"/>
    <w:rsid w:val="00446FE5"/>
    <w:rsid w:val="00452396"/>
    <w:rsid w:val="004770FA"/>
    <w:rsid w:val="005029AC"/>
    <w:rsid w:val="00530B15"/>
    <w:rsid w:val="005505B7"/>
    <w:rsid w:val="00573BE5"/>
    <w:rsid w:val="00586ED3"/>
    <w:rsid w:val="00596AA9"/>
    <w:rsid w:val="00642781"/>
    <w:rsid w:val="0064511F"/>
    <w:rsid w:val="0064680A"/>
    <w:rsid w:val="006B65CA"/>
    <w:rsid w:val="006C6E6D"/>
    <w:rsid w:val="006D1448"/>
    <w:rsid w:val="006F7144"/>
    <w:rsid w:val="006F71EA"/>
    <w:rsid w:val="0071601D"/>
    <w:rsid w:val="007608E5"/>
    <w:rsid w:val="00793E85"/>
    <w:rsid w:val="007A611C"/>
    <w:rsid w:val="007A62E6"/>
    <w:rsid w:val="007B39E4"/>
    <w:rsid w:val="007E2032"/>
    <w:rsid w:val="0080684C"/>
    <w:rsid w:val="008560DB"/>
    <w:rsid w:val="00871C75"/>
    <w:rsid w:val="008776DC"/>
    <w:rsid w:val="008B112C"/>
    <w:rsid w:val="008B46AE"/>
    <w:rsid w:val="009705C8"/>
    <w:rsid w:val="00982EDF"/>
    <w:rsid w:val="009B1E6C"/>
    <w:rsid w:val="009E2C6A"/>
    <w:rsid w:val="00A173C3"/>
    <w:rsid w:val="00A261D7"/>
    <w:rsid w:val="00A57411"/>
    <w:rsid w:val="00A656B6"/>
    <w:rsid w:val="00A9151D"/>
    <w:rsid w:val="00A92823"/>
    <w:rsid w:val="00AA6A35"/>
    <w:rsid w:val="00AC3823"/>
    <w:rsid w:val="00AE323C"/>
    <w:rsid w:val="00B00181"/>
    <w:rsid w:val="00B25F03"/>
    <w:rsid w:val="00B666F3"/>
    <w:rsid w:val="00B765F7"/>
    <w:rsid w:val="00BA0CA9"/>
    <w:rsid w:val="00C01ACF"/>
    <w:rsid w:val="00C02897"/>
    <w:rsid w:val="00CA7BC4"/>
    <w:rsid w:val="00CD1819"/>
    <w:rsid w:val="00CD34EA"/>
    <w:rsid w:val="00CD4DEE"/>
    <w:rsid w:val="00D04CBD"/>
    <w:rsid w:val="00D05667"/>
    <w:rsid w:val="00D22C9C"/>
    <w:rsid w:val="00D3439C"/>
    <w:rsid w:val="00D744E5"/>
    <w:rsid w:val="00D83177"/>
    <w:rsid w:val="00DB1831"/>
    <w:rsid w:val="00DD3BFD"/>
    <w:rsid w:val="00DF6678"/>
    <w:rsid w:val="00DF7197"/>
    <w:rsid w:val="00E35B2E"/>
    <w:rsid w:val="00E56F61"/>
    <w:rsid w:val="00E85C42"/>
    <w:rsid w:val="00EC30D5"/>
    <w:rsid w:val="00EE0D29"/>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23187"/>
  <w15:docId w15:val="{E59D19C6-57D3-4802-981B-C0C7AFD11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8B112C"/>
    <w:pPr>
      <w:spacing w:after="0" w:line="240" w:lineRule="auto"/>
    </w:pPr>
    <w:rPr>
      <w:rFonts w:ascii="Times New Roman" w:hAnsi="Times New Roman" w:cs="Times New Roman"/>
      <w:sz w:val="20"/>
      <w:szCs w:val="20"/>
      <w:lang w:val="en-GB" w:eastAsia="en-US"/>
    </w:rPr>
  </w:style>
  <w:style w:type="character" w:customStyle="1" w:styleId="ui-provider">
    <w:name w:val="ui-provider"/>
    <w:basedOn w:val="Policepardfaut"/>
    <w:rsid w:val="003D0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nshasu.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22</Pages>
  <Words>10377</Words>
  <Characters>53830</Characters>
  <Application>Microsoft Office Word</Application>
  <DocSecurity>0</DocSecurity>
  <Lines>1252</Lines>
  <Paragraphs>664</Paragraphs>
  <ScaleCrop>false</ScaleCrop>
  <HeadingPairs>
    <vt:vector size="2" baseType="variant">
      <vt:variant>
        <vt:lpstr>Titre</vt:lpstr>
      </vt:variant>
      <vt:variant>
        <vt:i4>1</vt:i4>
      </vt:variant>
    </vt:vector>
  </HeadingPairs>
  <TitlesOfParts>
    <vt:vector size="1" baseType="lpstr">
      <vt:lpstr>CCPR/C/SUR/RQ/4</vt:lpstr>
    </vt:vector>
  </TitlesOfParts>
  <Company>DCM</Company>
  <LinksUpToDate>false</LinksUpToDate>
  <CharactersWithSpaces>63723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CCPR/C/SUR/RQ/4</dc:title>
  <dc:subject/>
  <dc:creator>Christine CHAUTAGNAT</dc:creator>
  <cp:keywords/>
  <cp:lastModifiedBy>Christine Chautagnat</cp:lastModifiedBy>
  <cp:revision>3</cp:revision>
  <cp:lastPrinted>2024-07-12T13:41:00Z</cp:lastPrinted>
  <dcterms:created xsi:type="dcterms:W3CDTF">2024-07-12T13:41:00Z</dcterms:created>
  <dcterms:modified xsi:type="dcterms:W3CDTF">2024-07-12T13:42:00Z</dcterms:modified>
</cp:coreProperties>
</file>