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B9D243" w14:textId="77777777" w:rsidTr="00D121D2">
        <w:trPr>
          <w:trHeight w:hRule="exact" w:val="851"/>
        </w:trPr>
        <w:tc>
          <w:tcPr>
            <w:tcW w:w="142" w:type="dxa"/>
            <w:tcBorders>
              <w:bottom w:val="single" w:sz="4" w:space="0" w:color="auto"/>
            </w:tcBorders>
          </w:tcPr>
          <w:p w14:paraId="4697CFD4" w14:textId="77777777" w:rsidR="002D5AAC" w:rsidRDefault="002D5AAC" w:rsidP="007703A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90CD65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C880879" w14:textId="463901BA" w:rsidR="002D5AAC" w:rsidRDefault="007703A3" w:rsidP="007703A3">
            <w:pPr>
              <w:jc w:val="right"/>
            </w:pPr>
            <w:r w:rsidRPr="007703A3">
              <w:rPr>
                <w:sz w:val="40"/>
              </w:rPr>
              <w:t>CRC</w:t>
            </w:r>
            <w:r>
              <w:t>/C/87/D/88/2019</w:t>
            </w:r>
          </w:p>
        </w:tc>
      </w:tr>
      <w:tr w:rsidR="002D5AAC" w14:paraId="1C397FE7" w14:textId="77777777" w:rsidTr="00D121D2">
        <w:trPr>
          <w:trHeight w:hRule="exact" w:val="2835"/>
        </w:trPr>
        <w:tc>
          <w:tcPr>
            <w:tcW w:w="1280" w:type="dxa"/>
            <w:gridSpan w:val="2"/>
            <w:tcBorders>
              <w:top w:val="single" w:sz="4" w:space="0" w:color="auto"/>
              <w:bottom w:val="single" w:sz="12" w:space="0" w:color="auto"/>
            </w:tcBorders>
          </w:tcPr>
          <w:p w14:paraId="48C4390B" w14:textId="77777777" w:rsidR="002D5AAC" w:rsidRDefault="002E5067" w:rsidP="00D121D2">
            <w:pPr>
              <w:spacing w:before="120"/>
              <w:jc w:val="center"/>
            </w:pPr>
            <w:r>
              <w:rPr>
                <w:noProof/>
                <w:lang w:val="fr-CH" w:eastAsia="fr-CH"/>
              </w:rPr>
              <w:drawing>
                <wp:inline distT="0" distB="0" distL="0" distR="0" wp14:anchorId="60146306" wp14:editId="0927C1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CD39A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8689905" w14:textId="77777777" w:rsidR="002D5AAC" w:rsidRDefault="007703A3" w:rsidP="00D121D2">
            <w:pPr>
              <w:spacing w:before="240"/>
              <w:rPr>
                <w:lang w:val="en-US"/>
              </w:rPr>
            </w:pPr>
            <w:r>
              <w:rPr>
                <w:lang w:val="en-US"/>
              </w:rPr>
              <w:t>Distr.: General</w:t>
            </w:r>
          </w:p>
          <w:p w14:paraId="45C0325B" w14:textId="77777777" w:rsidR="007703A3" w:rsidRDefault="007703A3" w:rsidP="007703A3">
            <w:pPr>
              <w:spacing w:line="240" w:lineRule="exact"/>
              <w:rPr>
                <w:lang w:val="en-US"/>
              </w:rPr>
            </w:pPr>
            <w:r>
              <w:rPr>
                <w:lang w:val="en-US"/>
              </w:rPr>
              <w:t>6 July 2021</w:t>
            </w:r>
          </w:p>
          <w:p w14:paraId="2CF3E34C" w14:textId="77777777" w:rsidR="007703A3" w:rsidRDefault="007703A3" w:rsidP="007703A3">
            <w:pPr>
              <w:spacing w:line="240" w:lineRule="exact"/>
              <w:rPr>
                <w:lang w:val="en-US"/>
              </w:rPr>
            </w:pPr>
            <w:r>
              <w:rPr>
                <w:lang w:val="en-US"/>
              </w:rPr>
              <w:t>Russian</w:t>
            </w:r>
          </w:p>
          <w:p w14:paraId="1E28BF24" w14:textId="407C2F11" w:rsidR="007703A3" w:rsidRPr="00B937DF" w:rsidRDefault="007703A3" w:rsidP="007703A3">
            <w:pPr>
              <w:spacing w:line="240" w:lineRule="exact"/>
              <w:rPr>
                <w:lang w:val="en-US"/>
              </w:rPr>
            </w:pPr>
            <w:r>
              <w:rPr>
                <w:lang w:val="en-US"/>
              </w:rPr>
              <w:t>Original: Spanish</w:t>
            </w:r>
          </w:p>
        </w:tc>
      </w:tr>
    </w:tbl>
    <w:p w14:paraId="05E415AF" w14:textId="77777777" w:rsidR="007703A3" w:rsidRPr="00F45DA7" w:rsidRDefault="007703A3" w:rsidP="007703A3">
      <w:pPr>
        <w:spacing w:before="120"/>
        <w:rPr>
          <w:b/>
          <w:sz w:val="24"/>
          <w:szCs w:val="24"/>
        </w:rPr>
      </w:pPr>
      <w:r w:rsidRPr="00F45DA7">
        <w:rPr>
          <w:b/>
          <w:bCs/>
          <w:sz w:val="24"/>
          <w:szCs w:val="24"/>
        </w:rPr>
        <w:t>Комитет по правам ребенка</w:t>
      </w:r>
    </w:p>
    <w:p w14:paraId="1A20892F" w14:textId="361B3919" w:rsidR="007703A3" w:rsidRPr="00193114" w:rsidRDefault="007703A3" w:rsidP="007703A3">
      <w:pPr>
        <w:pStyle w:val="HChG"/>
        <w:rPr>
          <w:b w:val="0"/>
          <w:sz w:val="20"/>
        </w:rPr>
      </w:pPr>
      <w:r>
        <w:tab/>
      </w:r>
      <w:r>
        <w:tab/>
        <w:t xml:space="preserve">Решение, принятое Комитетом в соответствии </w:t>
      </w:r>
      <w:r w:rsidR="00217B99">
        <w:br/>
      </w:r>
      <w:r>
        <w:t>с Факультативным протоколом к Конвенции о правах ребенка, касающимся процедуры сообщений, относительно сообщения № 88/2019</w:t>
      </w:r>
      <w:r w:rsidRPr="00217B99">
        <w:rPr>
          <w:rStyle w:val="aa"/>
          <w:b w:val="0"/>
          <w:sz w:val="20"/>
          <w:vertAlign w:val="baseline"/>
        </w:rPr>
        <w:footnoteReference w:customMarkFollows="1" w:id="1"/>
        <w:t>*</w:t>
      </w:r>
      <w:r w:rsidR="00217B99" w:rsidRPr="00217B99">
        <w:t xml:space="preserve"> </w:t>
      </w:r>
      <w:r w:rsidRPr="00217B99">
        <w:rPr>
          <w:rStyle w:val="aa"/>
          <w:b w:val="0"/>
          <w:sz w:val="20"/>
          <w:vertAlign w:val="baseline"/>
        </w:rPr>
        <w:footnoteReference w:customMarkFollows="1" w:id="2"/>
        <w:t>**</w:t>
      </w:r>
      <w:r>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639"/>
        <w:gridCol w:w="4166"/>
      </w:tblGrid>
      <w:tr w:rsidR="007703A3" w:rsidRPr="00F45DA7" w14:paraId="2220CCAD" w14:textId="77777777" w:rsidTr="009D7690">
        <w:tc>
          <w:tcPr>
            <w:tcW w:w="2639" w:type="dxa"/>
            <w:shd w:val="clear" w:color="auto" w:fill="auto"/>
          </w:tcPr>
          <w:p w14:paraId="6D3B82CC" w14:textId="6C511112" w:rsidR="007703A3" w:rsidRPr="00027A6F" w:rsidRDefault="00217B99" w:rsidP="009D7690">
            <w:pPr>
              <w:pStyle w:val="SingleTxtG"/>
              <w:ind w:left="0" w:right="0"/>
              <w:jc w:val="left"/>
              <w:rPr>
                <w:i/>
              </w:rPr>
            </w:pPr>
            <w:r w:rsidRPr="00217B99">
              <w:rPr>
                <w:i/>
                <w:iCs/>
              </w:rPr>
              <w:t xml:space="preserve"> </w:t>
            </w:r>
            <w:r w:rsidR="007703A3">
              <w:rPr>
                <w:i/>
                <w:iCs/>
              </w:rPr>
              <w:t>Сообщение представлено:</w:t>
            </w:r>
          </w:p>
        </w:tc>
        <w:tc>
          <w:tcPr>
            <w:tcW w:w="4166" w:type="dxa"/>
            <w:shd w:val="clear" w:color="auto" w:fill="auto"/>
          </w:tcPr>
          <w:p w14:paraId="1F15CB31" w14:textId="21AE1191" w:rsidR="007703A3" w:rsidRPr="00193114" w:rsidRDefault="007703A3" w:rsidP="009D7690">
            <w:pPr>
              <w:pStyle w:val="SingleTxtG"/>
              <w:ind w:left="0" w:right="0"/>
              <w:jc w:val="left"/>
            </w:pPr>
            <w:r>
              <w:t>А.Е.А. (представлен адвокатом Альбертом Паресом Касановой)</w:t>
            </w:r>
          </w:p>
        </w:tc>
      </w:tr>
      <w:tr w:rsidR="007703A3" w14:paraId="14E7AD7A" w14:textId="77777777" w:rsidTr="009D7690">
        <w:tc>
          <w:tcPr>
            <w:tcW w:w="2639" w:type="dxa"/>
            <w:shd w:val="clear" w:color="auto" w:fill="auto"/>
          </w:tcPr>
          <w:p w14:paraId="5F58D353" w14:textId="7D08BFD2" w:rsidR="007703A3" w:rsidRPr="00027A6F" w:rsidRDefault="00217B99" w:rsidP="009D7690">
            <w:pPr>
              <w:pStyle w:val="SingleTxtG"/>
              <w:ind w:left="0" w:right="0"/>
              <w:jc w:val="left"/>
              <w:rPr>
                <w:i/>
              </w:rPr>
            </w:pPr>
            <w:r w:rsidRPr="00217B99">
              <w:rPr>
                <w:i/>
                <w:iCs/>
              </w:rPr>
              <w:t xml:space="preserve"> </w:t>
            </w:r>
            <w:r w:rsidR="007703A3">
              <w:rPr>
                <w:i/>
                <w:iCs/>
              </w:rPr>
              <w:t>Предполагаемая жертва:</w:t>
            </w:r>
          </w:p>
        </w:tc>
        <w:tc>
          <w:tcPr>
            <w:tcW w:w="4166" w:type="dxa"/>
            <w:shd w:val="clear" w:color="auto" w:fill="auto"/>
          </w:tcPr>
          <w:p w14:paraId="6DB0061E" w14:textId="77777777" w:rsidR="007703A3" w:rsidRDefault="007703A3" w:rsidP="009D7690">
            <w:pPr>
              <w:pStyle w:val="SingleTxtG"/>
              <w:ind w:left="0" w:right="0"/>
              <w:jc w:val="left"/>
            </w:pPr>
            <w:r>
              <w:t>автор</w:t>
            </w:r>
          </w:p>
        </w:tc>
      </w:tr>
      <w:tr w:rsidR="007703A3" w14:paraId="32DB7E1F" w14:textId="77777777" w:rsidTr="009D7690">
        <w:tc>
          <w:tcPr>
            <w:tcW w:w="2639" w:type="dxa"/>
            <w:shd w:val="clear" w:color="auto" w:fill="auto"/>
          </w:tcPr>
          <w:p w14:paraId="16F6EF79" w14:textId="53B3C4DD" w:rsidR="007703A3" w:rsidRPr="00027A6F" w:rsidRDefault="00217B99" w:rsidP="009D7690">
            <w:pPr>
              <w:pStyle w:val="SingleTxtG"/>
              <w:ind w:left="0" w:right="0"/>
              <w:jc w:val="left"/>
              <w:rPr>
                <w:i/>
              </w:rPr>
            </w:pPr>
            <w:r>
              <w:rPr>
                <w:i/>
                <w:iCs/>
                <w:lang w:val="en-US"/>
              </w:rPr>
              <w:t xml:space="preserve"> </w:t>
            </w:r>
            <w:r w:rsidR="007703A3">
              <w:rPr>
                <w:i/>
                <w:iCs/>
              </w:rPr>
              <w:t>Государство-участник:</w:t>
            </w:r>
          </w:p>
        </w:tc>
        <w:tc>
          <w:tcPr>
            <w:tcW w:w="4166" w:type="dxa"/>
            <w:shd w:val="clear" w:color="auto" w:fill="auto"/>
          </w:tcPr>
          <w:p w14:paraId="1A4DB9BE" w14:textId="77777777" w:rsidR="007703A3" w:rsidRDefault="007703A3" w:rsidP="009D7690">
            <w:pPr>
              <w:pStyle w:val="SingleTxtG"/>
              <w:ind w:left="0" w:right="0"/>
              <w:jc w:val="left"/>
            </w:pPr>
            <w:r>
              <w:t>Испания</w:t>
            </w:r>
          </w:p>
        </w:tc>
      </w:tr>
      <w:tr w:rsidR="007703A3" w14:paraId="0101D090" w14:textId="77777777" w:rsidTr="009D7690">
        <w:tc>
          <w:tcPr>
            <w:tcW w:w="2639" w:type="dxa"/>
            <w:shd w:val="clear" w:color="auto" w:fill="auto"/>
          </w:tcPr>
          <w:p w14:paraId="29824BC5" w14:textId="32942994" w:rsidR="007703A3" w:rsidRPr="00027A6F" w:rsidRDefault="00217B99" w:rsidP="009D7690">
            <w:pPr>
              <w:pStyle w:val="SingleTxtG"/>
              <w:ind w:left="0" w:right="0"/>
              <w:jc w:val="left"/>
              <w:rPr>
                <w:i/>
              </w:rPr>
            </w:pPr>
            <w:r>
              <w:rPr>
                <w:i/>
                <w:iCs/>
                <w:lang w:val="en-US"/>
              </w:rPr>
              <w:t xml:space="preserve"> </w:t>
            </w:r>
            <w:r w:rsidR="007703A3">
              <w:rPr>
                <w:i/>
                <w:iCs/>
              </w:rPr>
              <w:t>Дата сообщения:</w:t>
            </w:r>
          </w:p>
        </w:tc>
        <w:tc>
          <w:tcPr>
            <w:tcW w:w="4166" w:type="dxa"/>
            <w:shd w:val="clear" w:color="auto" w:fill="auto"/>
          </w:tcPr>
          <w:p w14:paraId="06A19C9C" w14:textId="77777777" w:rsidR="007703A3" w:rsidRDefault="007703A3" w:rsidP="009D7690">
            <w:pPr>
              <w:pStyle w:val="SingleTxtG"/>
              <w:ind w:left="0" w:right="0"/>
              <w:jc w:val="left"/>
            </w:pPr>
            <w:r>
              <w:t>20 июня 2019 года (первоначальное представление)</w:t>
            </w:r>
          </w:p>
        </w:tc>
      </w:tr>
      <w:tr w:rsidR="007703A3" w:rsidRPr="00F45DA7" w14:paraId="32EE5437" w14:textId="77777777" w:rsidTr="009D7690">
        <w:tc>
          <w:tcPr>
            <w:tcW w:w="2639" w:type="dxa"/>
            <w:shd w:val="clear" w:color="auto" w:fill="auto"/>
          </w:tcPr>
          <w:p w14:paraId="3DAAC728" w14:textId="790BDDB1" w:rsidR="007703A3" w:rsidRPr="00027A6F" w:rsidRDefault="00217B99" w:rsidP="009D7690">
            <w:pPr>
              <w:pStyle w:val="SingleTxtG"/>
              <w:ind w:left="0" w:right="0"/>
              <w:jc w:val="left"/>
              <w:rPr>
                <w:i/>
              </w:rPr>
            </w:pPr>
            <w:r>
              <w:rPr>
                <w:i/>
                <w:iCs/>
                <w:lang w:val="en-US"/>
              </w:rPr>
              <w:t xml:space="preserve"> </w:t>
            </w:r>
            <w:r w:rsidR="007703A3">
              <w:rPr>
                <w:i/>
                <w:iCs/>
              </w:rPr>
              <w:t>Тема сообщения:</w:t>
            </w:r>
          </w:p>
        </w:tc>
        <w:tc>
          <w:tcPr>
            <w:tcW w:w="4166" w:type="dxa"/>
            <w:shd w:val="clear" w:color="auto" w:fill="auto"/>
            <w:vAlign w:val="bottom"/>
          </w:tcPr>
          <w:p w14:paraId="5BA70EC4" w14:textId="77777777" w:rsidR="007703A3" w:rsidRPr="00193114" w:rsidRDefault="007703A3" w:rsidP="009D7690">
            <w:pPr>
              <w:pStyle w:val="SingleTxtG"/>
              <w:ind w:left="0" w:right="0"/>
              <w:jc w:val="left"/>
            </w:pPr>
            <w:r>
              <w:t>порядок определения возраста несопровождаемого несовершеннолетнего мигранта</w:t>
            </w:r>
          </w:p>
        </w:tc>
      </w:tr>
      <w:tr w:rsidR="007703A3" w:rsidRPr="00F45DA7" w14:paraId="1037FCF5" w14:textId="77777777" w:rsidTr="009D7690">
        <w:tc>
          <w:tcPr>
            <w:tcW w:w="2639" w:type="dxa"/>
            <w:shd w:val="clear" w:color="auto" w:fill="auto"/>
          </w:tcPr>
          <w:p w14:paraId="7C2181BE" w14:textId="5744C1B7" w:rsidR="007703A3" w:rsidRPr="00027A6F" w:rsidRDefault="00217B99" w:rsidP="009D7690">
            <w:pPr>
              <w:pStyle w:val="SingleTxtG"/>
              <w:ind w:left="0" w:right="0"/>
              <w:jc w:val="left"/>
              <w:rPr>
                <w:i/>
              </w:rPr>
            </w:pPr>
            <w:r>
              <w:rPr>
                <w:i/>
                <w:iCs/>
                <w:lang w:val="en-US"/>
              </w:rPr>
              <w:t xml:space="preserve"> </w:t>
            </w:r>
            <w:r w:rsidR="007703A3">
              <w:rPr>
                <w:i/>
                <w:iCs/>
              </w:rPr>
              <w:t>Вопросы существа:</w:t>
            </w:r>
          </w:p>
        </w:tc>
        <w:tc>
          <w:tcPr>
            <w:tcW w:w="4166" w:type="dxa"/>
            <w:shd w:val="clear" w:color="auto" w:fill="auto"/>
            <w:vAlign w:val="bottom"/>
          </w:tcPr>
          <w:p w14:paraId="2C7B45F8" w14:textId="77777777" w:rsidR="007703A3" w:rsidRPr="00193114" w:rsidRDefault="007703A3" w:rsidP="009D7690">
            <w:pPr>
              <w:pStyle w:val="SingleTxtG"/>
              <w:ind w:left="0" w:right="0"/>
              <w:jc w:val="left"/>
            </w:pPr>
            <w:r>
              <w:t>наилучшее обеспечение интересов ребенка, право на индивидуальность, право быть заслушанным, право на опекуна, право на развитие, право на особую защиту и помощь, предоставляемые государством</w:t>
            </w:r>
          </w:p>
        </w:tc>
      </w:tr>
      <w:tr w:rsidR="007703A3" w14:paraId="4D391B62" w14:textId="77777777" w:rsidTr="009D7690">
        <w:tc>
          <w:tcPr>
            <w:tcW w:w="2639" w:type="dxa"/>
            <w:shd w:val="clear" w:color="auto" w:fill="auto"/>
          </w:tcPr>
          <w:p w14:paraId="4EF00FE1" w14:textId="03C87169" w:rsidR="007703A3" w:rsidRPr="00027A6F" w:rsidRDefault="00217B99" w:rsidP="009D7690">
            <w:pPr>
              <w:pStyle w:val="SingleTxtG"/>
              <w:ind w:left="0" w:right="0"/>
              <w:jc w:val="left"/>
              <w:rPr>
                <w:i/>
              </w:rPr>
            </w:pPr>
            <w:r>
              <w:rPr>
                <w:i/>
                <w:iCs/>
                <w:lang w:val="en-US"/>
              </w:rPr>
              <w:t xml:space="preserve"> </w:t>
            </w:r>
            <w:r w:rsidR="007703A3">
              <w:rPr>
                <w:i/>
                <w:iCs/>
              </w:rPr>
              <w:t>Статьи Конвенции:</w:t>
            </w:r>
          </w:p>
        </w:tc>
        <w:tc>
          <w:tcPr>
            <w:tcW w:w="4166" w:type="dxa"/>
            <w:shd w:val="clear" w:color="auto" w:fill="auto"/>
            <w:vAlign w:val="bottom"/>
          </w:tcPr>
          <w:p w14:paraId="6A9E1283" w14:textId="77777777" w:rsidR="007703A3" w:rsidRDefault="007703A3" w:rsidP="009D7690">
            <w:pPr>
              <w:pStyle w:val="SingleTxtG"/>
              <w:ind w:left="0" w:right="0"/>
              <w:jc w:val="left"/>
            </w:pPr>
            <w:r>
              <w:t>3; 8; 18, пункт 2; 20, пункт 1; 27; 29</w:t>
            </w:r>
          </w:p>
        </w:tc>
      </w:tr>
    </w:tbl>
    <w:p w14:paraId="22DC58BE" w14:textId="06A5B64D" w:rsidR="007703A3" w:rsidRPr="00193114" w:rsidRDefault="007703A3" w:rsidP="007703A3">
      <w:pPr>
        <w:pStyle w:val="SingleTxtG"/>
        <w:spacing w:before="240"/>
      </w:pPr>
      <w:r>
        <w:t>1.</w:t>
      </w:r>
      <w:r>
        <w:tab/>
        <w:t>Автором сообщения является А.Е.А., гражданин Марокко, родившийся 7</w:t>
      </w:r>
      <w:r w:rsidR="00217B99">
        <w:rPr>
          <w:lang w:val="en-US"/>
        </w:rPr>
        <w:t> </w:t>
      </w:r>
      <w:r>
        <w:t>ноября 2002 года. Он утверждает, что государство-участник нарушило его права, предусмотренные в статьях 3, 8, 18 (пункт 2), 20 (пункт 1), 27 и 29 Конвенции. В</w:t>
      </w:r>
      <w:r w:rsidR="00217B99">
        <w:rPr>
          <w:lang w:val="en-US"/>
        </w:rPr>
        <w:t> </w:t>
      </w:r>
      <w:r>
        <w:t>частности, он утверждает, что испанские государственные органы при принятии ими решений не обеспечили наилучшим образом интересы ребенка и что ему не была предоставлена защита как ребенку. Автор представлен адвокатом. Факультативный протокол вступил в силу для государства-участника 14 апреля 2014 года.</w:t>
      </w:r>
    </w:p>
    <w:p w14:paraId="7A453834" w14:textId="77777777" w:rsidR="007703A3" w:rsidRPr="00193114" w:rsidRDefault="007703A3" w:rsidP="007703A3">
      <w:pPr>
        <w:pStyle w:val="SingleTxtG"/>
      </w:pPr>
      <w:r>
        <w:t>2.</w:t>
      </w:r>
      <w:r>
        <w:tab/>
        <w:t xml:space="preserve">8 мая 2019 года автор был задержан при попытке высадиться на побережье Альхесираса, куда он прибыл на плавсредстве. По прибытии автор, не имевший при себе документов, заявил, что ему еще не исполнилось 18 лет. В неопределенный момент времени следственный суд № 30 Барселоны постановил поместить автора в центр временного содержания иностранных граждан для взрослых. </w:t>
      </w:r>
    </w:p>
    <w:p w14:paraId="4C8A1229" w14:textId="606E40D2" w:rsidR="007703A3" w:rsidRPr="00193114" w:rsidRDefault="007703A3" w:rsidP="007703A3">
      <w:pPr>
        <w:pStyle w:val="SingleTxtG"/>
        <w:keepNext/>
        <w:keepLines/>
      </w:pPr>
      <w:r>
        <w:lastRenderedPageBreak/>
        <w:t>3.</w:t>
      </w:r>
      <w:r>
        <w:tab/>
        <w:t xml:space="preserve">28 мая 2019 года автор прошел медицинское обследование для установления его возраста. По результатам рентгенографии запястья было установлено, что возраст автора составляет 19 лет, а по результатам полной рентгенографии зубов </w:t>
      </w:r>
      <w:r w:rsidR="00217B99" w:rsidRPr="00217B99">
        <w:t>—</w:t>
      </w:r>
      <w:r>
        <w:t xml:space="preserve"> 18 лет. На</w:t>
      </w:r>
      <w:r w:rsidR="00217B99">
        <w:rPr>
          <w:lang w:val="en-US"/>
        </w:rPr>
        <w:t> </w:t>
      </w:r>
      <w:r>
        <w:t>их основании было сделано заключение о том, что автор старше 18 лет.</w:t>
      </w:r>
    </w:p>
    <w:p w14:paraId="67E77EB1" w14:textId="00B9925B" w:rsidR="007703A3" w:rsidRPr="00193114" w:rsidRDefault="007703A3" w:rsidP="007703A3">
      <w:pPr>
        <w:pStyle w:val="SingleTxtG"/>
      </w:pPr>
      <w:r>
        <w:t>4.</w:t>
      </w:r>
      <w:r>
        <w:tab/>
        <w:t>В соответствии со статьей 6 Факультативного протокола 25 июня 2019 года Рабочая группа по сообщениям, действуя от имени Комитета, постановила зарегистрировать сообщение и назначить временные меры для приостановки исполнения решения о высылке автора на время рассмотрения его дела Комитетом, а также для его перевода в центр защиты несовершеннолетних.</w:t>
      </w:r>
    </w:p>
    <w:p w14:paraId="36F4374D" w14:textId="77777777" w:rsidR="007703A3" w:rsidRPr="00193114" w:rsidRDefault="007703A3" w:rsidP="007703A3">
      <w:pPr>
        <w:spacing w:after="120"/>
        <w:ind w:left="1134" w:right="1134"/>
        <w:jc w:val="both"/>
      </w:pPr>
      <w:r>
        <w:t>5.</w:t>
      </w:r>
      <w:r>
        <w:tab/>
        <w:t>2 января 2020 года государство-участник представило свои замечания относительно приемлемости и существа сообщения. 6 марта 2020 года адвокат автора сообщения представил комментарии к замечаниям государства-участника относительно приемлемости и сообщения.</w:t>
      </w:r>
    </w:p>
    <w:p w14:paraId="51FA4722" w14:textId="77777777" w:rsidR="007703A3" w:rsidRPr="00193114" w:rsidRDefault="007703A3" w:rsidP="007703A3">
      <w:pPr>
        <w:spacing w:after="120"/>
        <w:ind w:left="1134" w:right="1134"/>
        <w:jc w:val="both"/>
      </w:pPr>
      <w:r>
        <w:t>6.</w:t>
      </w:r>
      <w:r>
        <w:tab/>
        <w:t>3 ноября 2020 года адвокат автора сообщения уведомил Комитет о том, что он утратил связь с автором и что его местонахождение ему не известно.</w:t>
      </w:r>
    </w:p>
    <w:p w14:paraId="0987CC1B" w14:textId="77777777" w:rsidR="007703A3" w:rsidRPr="00193114" w:rsidRDefault="007703A3" w:rsidP="007703A3">
      <w:pPr>
        <w:pStyle w:val="SingleTxtG"/>
      </w:pPr>
      <w:r>
        <w:t>7.</w:t>
      </w:r>
      <w:r>
        <w:tab/>
        <w:t>На своем заседании 31 мая 2021 года Комитет, приняв к сведению предоставленную адвокатом автора информацию о том, что он утратил связь с автором, решил прекратить рассмотрение сообщения согласно правилу 26 своих Правил процедуры в соответствии с Факультативным протоколом к Конвенции о правах ребенка, касающимся процедуры сообщений.</w:t>
      </w:r>
    </w:p>
    <w:p w14:paraId="39ADD8BD" w14:textId="77777777" w:rsidR="007703A3" w:rsidRPr="00193114" w:rsidRDefault="007703A3" w:rsidP="007703A3">
      <w:pPr>
        <w:pStyle w:val="SingleTxtG"/>
        <w:spacing w:before="240" w:after="0"/>
        <w:jc w:val="center"/>
        <w:rPr>
          <w:u w:val="single"/>
        </w:rPr>
      </w:pPr>
      <w:r w:rsidRPr="00193114">
        <w:rPr>
          <w:u w:val="single"/>
        </w:rPr>
        <w:tab/>
      </w:r>
      <w:r w:rsidRPr="00193114">
        <w:rPr>
          <w:u w:val="single"/>
        </w:rPr>
        <w:tab/>
      </w:r>
      <w:r w:rsidRPr="00193114">
        <w:rPr>
          <w:u w:val="single"/>
        </w:rPr>
        <w:tab/>
      </w:r>
    </w:p>
    <w:p w14:paraId="64EC80C1" w14:textId="0173C1CD" w:rsidR="007703A3" w:rsidRDefault="007703A3" w:rsidP="002E685D"/>
    <w:p w14:paraId="63959742" w14:textId="77777777" w:rsidR="00381C24" w:rsidRPr="00BC18B2" w:rsidRDefault="00381C24" w:rsidP="002E685D"/>
    <w:sectPr w:rsidR="00381C24" w:rsidRPr="00BC18B2" w:rsidSect="007703A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B5900" w14:textId="77777777" w:rsidR="00FC25A3" w:rsidRPr="00A312BC" w:rsidRDefault="00FC25A3" w:rsidP="00A312BC"/>
  </w:endnote>
  <w:endnote w:type="continuationSeparator" w:id="0">
    <w:p w14:paraId="4073CC4E" w14:textId="77777777" w:rsidR="00FC25A3" w:rsidRPr="00A312BC" w:rsidRDefault="00FC25A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84F8" w14:textId="75FCEC04" w:rsidR="007703A3" w:rsidRPr="007703A3" w:rsidRDefault="007703A3">
    <w:pPr>
      <w:pStyle w:val="a8"/>
    </w:pPr>
    <w:r w:rsidRPr="007703A3">
      <w:rPr>
        <w:b/>
        <w:sz w:val="18"/>
      </w:rPr>
      <w:fldChar w:fldCharType="begin"/>
    </w:r>
    <w:r w:rsidRPr="007703A3">
      <w:rPr>
        <w:b/>
        <w:sz w:val="18"/>
      </w:rPr>
      <w:instrText xml:space="preserve"> PAGE  \* MERGEFORMAT </w:instrText>
    </w:r>
    <w:r w:rsidRPr="007703A3">
      <w:rPr>
        <w:b/>
        <w:sz w:val="18"/>
      </w:rPr>
      <w:fldChar w:fldCharType="separate"/>
    </w:r>
    <w:r w:rsidRPr="007703A3">
      <w:rPr>
        <w:b/>
        <w:noProof/>
        <w:sz w:val="18"/>
      </w:rPr>
      <w:t>2</w:t>
    </w:r>
    <w:r w:rsidRPr="007703A3">
      <w:rPr>
        <w:b/>
        <w:sz w:val="18"/>
      </w:rPr>
      <w:fldChar w:fldCharType="end"/>
    </w:r>
    <w:r>
      <w:rPr>
        <w:b/>
        <w:sz w:val="18"/>
      </w:rPr>
      <w:tab/>
    </w:r>
    <w:r>
      <w:t>GE.21-09225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81A7E" w14:textId="1CFE73A2" w:rsidR="007703A3" w:rsidRPr="007703A3" w:rsidRDefault="007703A3" w:rsidP="007703A3">
    <w:pPr>
      <w:pStyle w:val="a8"/>
      <w:tabs>
        <w:tab w:val="clear" w:pos="9639"/>
        <w:tab w:val="right" w:pos="9638"/>
      </w:tabs>
      <w:rPr>
        <w:b/>
        <w:sz w:val="18"/>
      </w:rPr>
    </w:pPr>
    <w:r>
      <w:t>GE.21-09225</w:t>
    </w:r>
    <w:r>
      <w:tab/>
    </w:r>
    <w:r w:rsidRPr="007703A3">
      <w:rPr>
        <w:b/>
        <w:sz w:val="18"/>
      </w:rPr>
      <w:fldChar w:fldCharType="begin"/>
    </w:r>
    <w:r w:rsidRPr="007703A3">
      <w:rPr>
        <w:b/>
        <w:sz w:val="18"/>
      </w:rPr>
      <w:instrText xml:space="preserve"> PAGE  \* MERGEFORMAT </w:instrText>
    </w:r>
    <w:r w:rsidRPr="007703A3">
      <w:rPr>
        <w:b/>
        <w:sz w:val="18"/>
      </w:rPr>
      <w:fldChar w:fldCharType="separate"/>
    </w:r>
    <w:r w:rsidRPr="007703A3">
      <w:rPr>
        <w:b/>
        <w:noProof/>
        <w:sz w:val="18"/>
      </w:rPr>
      <w:t>3</w:t>
    </w:r>
    <w:r w:rsidRPr="007703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9CE80" w14:textId="6E7E1E4B" w:rsidR="00042B72" w:rsidRPr="007703A3" w:rsidRDefault="007703A3" w:rsidP="007703A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B7E08B8" wp14:editId="787B641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21-09225  (R)</w:t>
    </w:r>
    <w:r>
      <w:rPr>
        <w:noProof/>
      </w:rPr>
      <w:drawing>
        <wp:anchor distT="0" distB="0" distL="114300" distR="114300" simplePos="0" relativeHeight="251659264" behindDoc="0" locked="0" layoutInCell="1" allowOverlap="1" wp14:anchorId="481A2899" wp14:editId="1F82BF0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211021  221021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91B07" w14:textId="77777777" w:rsidR="00FC25A3" w:rsidRPr="001075E9" w:rsidRDefault="00FC25A3" w:rsidP="001075E9">
      <w:pPr>
        <w:tabs>
          <w:tab w:val="right" w:pos="2155"/>
        </w:tabs>
        <w:spacing w:after="80" w:line="240" w:lineRule="auto"/>
        <w:ind w:left="680"/>
        <w:rPr>
          <w:u w:val="single"/>
        </w:rPr>
      </w:pPr>
      <w:r>
        <w:rPr>
          <w:u w:val="single"/>
        </w:rPr>
        <w:tab/>
      </w:r>
    </w:p>
  </w:footnote>
  <w:footnote w:type="continuationSeparator" w:id="0">
    <w:p w14:paraId="5D4D0212" w14:textId="77777777" w:rsidR="00FC25A3" w:rsidRDefault="00FC25A3" w:rsidP="00407B78">
      <w:pPr>
        <w:tabs>
          <w:tab w:val="right" w:pos="2155"/>
        </w:tabs>
        <w:spacing w:after="80"/>
        <w:ind w:left="680"/>
        <w:rPr>
          <w:u w:val="single"/>
        </w:rPr>
      </w:pPr>
      <w:r>
        <w:rPr>
          <w:u w:val="single"/>
        </w:rPr>
        <w:tab/>
      </w:r>
    </w:p>
  </w:footnote>
  <w:footnote w:id="1">
    <w:p w14:paraId="5D609596" w14:textId="77777777" w:rsidR="007703A3" w:rsidRPr="00193114" w:rsidRDefault="007703A3" w:rsidP="007703A3">
      <w:pPr>
        <w:pStyle w:val="ad"/>
      </w:pPr>
      <w:r>
        <w:tab/>
        <w:t>*</w:t>
      </w:r>
      <w:r>
        <w:tab/>
        <w:t>Принято Комитетом на его восемьдесят седьмой сессии (17 мая — 4 июня 2021 года).</w:t>
      </w:r>
    </w:p>
  </w:footnote>
  <w:footnote w:id="2">
    <w:p w14:paraId="5D578DE8" w14:textId="77777777" w:rsidR="007703A3" w:rsidRPr="00193114" w:rsidRDefault="007703A3" w:rsidP="007703A3">
      <w:pPr>
        <w:pStyle w:val="ad"/>
        <w:rPr>
          <w:szCs w:val="18"/>
        </w:rPr>
      </w:pPr>
      <w:r>
        <w:tab/>
        <w:t>**</w:t>
      </w:r>
      <w:r>
        <w:tab/>
        <w:t>В рассмотрении сообщения приняли участие следующие члены Комитета: Сюзанн Ахо Ассума, Хинд Айюби Идрисси, Ринчен Чопхел, Браги Гудбрандссон, Филипп Жафе, Сопио Киладзе, Гехад Мади, Фейт Маршалл-Харрис, Беньям Давит Мезмур, Отани Микико, Луис Эрнесто Педернера Рейна, Зара Рату, Аисату Аласан Сидику, Анн Мари Скелтон, Велина Тодорова и Бенуа Ван Кейрсбилк.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2E91A" w14:textId="57BE5FB7" w:rsidR="007703A3" w:rsidRPr="007703A3" w:rsidRDefault="007703A3">
    <w:pPr>
      <w:pStyle w:val="a5"/>
    </w:pPr>
    <w:fldSimple w:instr=" TITLE  \* MERGEFORMAT ">
      <w:r w:rsidR="005D5829">
        <w:t>CRC/C/87/D/88/2019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D5DF8" w14:textId="45F9321B" w:rsidR="007703A3" w:rsidRPr="007703A3" w:rsidRDefault="007703A3" w:rsidP="007703A3">
    <w:pPr>
      <w:pStyle w:val="a5"/>
      <w:jc w:val="right"/>
    </w:pPr>
    <w:fldSimple w:instr=" TITLE  \* MERGEFORMAT ">
      <w:r w:rsidR="005D5829">
        <w:t>CRC/C/87/D/88/2019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A3"/>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17B9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843CA"/>
    <w:rsid w:val="005961C8"/>
    <w:rsid w:val="005D5829"/>
    <w:rsid w:val="005D7914"/>
    <w:rsid w:val="005E2B41"/>
    <w:rsid w:val="005F0B42"/>
    <w:rsid w:val="00654AB1"/>
    <w:rsid w:val="00681A10"/>
    <w:rsid w:val="006A1ED8"/>
    <w:rsid w:val="006C2031"/>
    <w:rsid w:val="006D461A"/>
    <w:rsid w:val="006F35EE"/>
    <w:rsid w:val="007021FF"/>
    <w:rsid w:val="00712895"/>
    <w:rsid w:val="00757357"/>
    <w:rsid w:val="007703A3"/>
    <w:rsid w:val="007B4656"/>
    <w:rsid w:val="00806737"/>
    <w:rsid w:val="00825F8D"/>
    <w:rsid w:val="00834B71"/>
    <w:rsid w:val="0086445C"/>
    <w:rsid w:val="00894693"/>
    <w:rsid w:val="008A08D7"/>
    <w:rsid w:val="008B6909"/>
    <w:rsid w:val="008D1206"/>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C25A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63C0DF"/>
  <w15:docId w15:val="{86A2284C-D329-4DDD-AF09-1967AE98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7703A3"/>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435</Words>
  <Characters>2763</Characters>
  <Application>Microsoft Office Word</Application>
  <DocSecurity>0</DocSecurity>
  <Lines>71</Lines>
  <Paragraphs>30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CRC/C/87/D/88/2019</vt:lpstr>
      <vt:lpstr>A/</vt:lpstr>
      <vt:lpstr>A/</vt:lpstr>
    </vt:vector>
  </TitlesOfParts>
  <Company>DCM</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CRC/C/87/D/88/2019</dc:title>
  <dc:subject/>
  <dc:creator>Anna BLAGODATSKIKH</dc:creator>
  <cp:keywords/>
  <cp:lastModifiedBy>Anna Blagodatskikh</cp:lastModifiedBy>
  <cp:revision>3</cp:revision>
  <cp:lastPrinted>2021-10-22T07:08:00Z</cp:lastPrinted>
  <dcterms:created xsi:type="dcterms:W3CDTF">2021-10-22T07:08:00Z</dcterms:created>
  <dcterms:modified xsi:type="dcterms:W3CDTF">2021-10-22T07:08:00Z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