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42271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150606    030706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</w:tbl>
    <w:p w:rsidR="00000000" w:rsidRDefault="00000000">
      <w:pPr>
        <w:rPr>
          <w:sz w:val="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665"/>
        </w:trPr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4774427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 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CRC/C/OPAC/KGZ/1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22 May 2006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</w:tc>
      </w:tr>
    </w:tbl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КОМИТЕТ ПО ПРАВАМ РЕБЕНКА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 ПУНКТОМ 1 СТАТЬИ 8 ФАКУЛЬТАТИВНОГО ПРОТОКОЛА К КОНВЕНЦИИ О ПРАВАХ РЕБЕНКА, КАСАЮЩЕГОСЯ УЧАСТИЯ ДЕТЕЙ В ВООРУЖЕННЫХ КОНФЛИКТАХ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Первоначальные доклады государств-участников,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подлежащих представлению в 2004 году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КЫРГЫЗСТАН</w:t>
      </w:r>
      <w:r>
        <w:rPr>
          <w:rStyle w:val="FootnoteReference"/>
          <w:b w:val="0"/>
          <w:bCs/>
        </w:rPr>
        <w:footnoteReference w:customMarkFollows="1" w:id="1"/>
        <w:t>*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right"/>
      </w:pPr>
      <w:r>
        <w:t>[16 мая 2006 года]</w:t>
      </w:r>
    </w:p>
    <w:p w:rsidR="00000000" w:rsidRDefault="00000000">
      <w:pPr>
        <w:jc w:val="center"/>
        <w:rPr>
          <w:szCs w:val="24"/>
        </w:rPr>
      </w:pPr>
      <w:r>
        <w:br w:type="page"/>
      </w:r>
      <w:r>
        <w:rPr>
          <w:szCs w:val="24"/>
        </w:rPr>
        <w:t>Одобрен</w:t>
      </w:r>
    </w:p>
    <w:p w:rsidR="00000000" w:rsidRDefault="00000000">
      <w:pPr>
        <w:jc w:val="center"/>
        <w:rPr>
          <w:szCs w:val="24"/>
        </w:rPr>
      </w:pPr>
      <w:r>
        <w:rPr>
          <w:szCs w:val="24"/>
        </w:rPr>
        <w:t>постановлением Правительства</w:t>
      </w:r>
    </w:p>
    <w:p w:rsidR="00000000" w:rsidRDefault="00000000">
      <w:pPr>
        <w:jc w:val="center"/>
        <w:rPr>
          <w:szCs w:val="24"/>
        </w:rPr>
      </w:pPr>
      <w:r>
        <w:rPr>
          <w:szCs w:val="24"/>
        </w:rPr>
        <w:t>Кыргызской Республики</w:t>
      </w:r>
    </w:p>
    <w:p w:rsidR="00000000" w:rsidRDefault="00000000">
      <w:pPr>
        <w:jc w:val="center"/>
        <w:rPr>
          <w:szCs w:val="24"/>
        </w:rPr>
      </w:pPr>
      <w:r>
        <w:rPr>
          <w:szCs w:val="24"/>
        </w:rPr>
        <w:t>от 13 февраля 2006 года № 92</w:t>
      </w:r>
    </w:p>
    <w:p w:rsidR="00000000" w:rsidRDefault="00000000">
      <w:pPr>
        <w:jc w:val="center"/>
        <w:rPr>
          <w:szCs w:val="24"/>
        </w:rPr>
      </w:pPr>
    </w:p>
    <w:p w:rsidR="00000000" w:rsidRDefault="00000000">
      <w:pPr>
        <w:jc w:val="center"/>
        <w:rPr>
          <w:szCs w:val="24"/>
        </w:rPr>
      </w:pPr>
      <w:r>
        <w:rPr>
          <w:szCs w:val="24"/>
        </w:rPr>
        <w:t>Отчет</w:t>
      </w:r>
    </w:p>
    <w:p w:rsidR="00000000" w:rsidRDefault="00000000">
      <w:pPr>
        <w:jc w:val="center"/>
        <w:rPr>
          <w:szCs w:val="24"/>
        </w:rPr>
      </w:pPr>
      <w:r>
        <w:rPr>
          <w:szCs w:val="24"/>
        </w:rPr>
        <w:t>об исполнении Факультативного протокола к Конвенции о правах ребенка,</w:t>
      </w:r>
    </w:p>
    <w:p w:rsidR="00000000" w:rsidRDefault="00000000">
      <w:pPr>
        <w:jc w:val="center"/>
        <w:rPr>
          <w:szCs w:val="24"/>
        </w:rPr>
      </w:pPr>
      <w:r>
        <w:rPr>
          <w:szCs w:val="24"/>
        </w:rPr>
        <w:t>касающийся участия детей в вооруженных конфликтах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Статья 1.  В соответствии со статьей 24 Конституции Кыргызской Республики, статьями 3, 10 и 40 Закона Кыргызской Республики "О всеобщей воинской обязанности граждан Республики Кыргызстан" от 16 декабря 1992 года 1068-XII, на действительную военную службу призываются граждане мужского пола, которым ко дню призыва исполняется 18 лет.  Женщины - граждане Кыргызской Республики в возрасте от 19 до 40 лет, имеющие медицинскую или другую специальную подготовку, могут быть приняты в добровольном порядке на военную службу.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В соответствии со статьей 11 Закона Кыргызской Республики "О всеобщей воинской обязанности граждан Республики Кыргызстан" граждане мужского пола, изъявившие желание учиться в военно-учебных заведениях, могут быть приняты в эти учебные заведения по достижении ими 17-летнего возраста или если им исполняется 17 лет в год поступления на учебу.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Граждане, принятые в военно-учебные заведения, состоят на действительной военной службе и именуются курсантами.  На них распространяются обязанности, установленные для военнослужащих срочной службы.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Таким образом, в соединениях, частях и учреждениях министерства обороны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 действительную военную службу проходят только граждане Кыргызской Республики, которым ко дню призыва исполнилось 18 лет, годные к военной службе по состоянию здоровья, за исключением курсантов Бишкекского Высшего военного училища им. генерал-лейтенанта К. Усенбекова, которые могут поступать в училище с 17-летнего возраста.  Использование курсантов 1 курса в боевых действиях запрещено.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Статья 2.  В соответствии с требованиями Закона Кыргызской Республики "О всеобщей воинской обязанности граждан Республики Кыргызстан" от 16 декабря 1992 года 1068-XII:</w:t>
      </w: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  <w:t>-</w:t>
      </w:r>
      <w:r>
        <w:rPr>
          <w:szCs w:val="24"/>
        </w:rPr>
        <w:tab/>
        <w:t>мужчины - граждане Кыргызской Республики, достигшие 17-летнего возраста, становятся на учет в военные комиссариаты по месту жительства и получают приписное свидетельство;</w:t>
      </w:r>
    </w:p>
    <w:p w:rsidR="00000000" w:rsidRDefault="00000000">
      <w:pPr>
        <w:ind w:left="1134" w:hanging="1134"/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  <w:t>-</w:t>
      </w:r>
      <w:r>
        <w:rPr>
          <w:szCs w:val="24"/>
        </w:rPr>
        <w:tab/>
        <w:t>мужчины - граждане Кыргызской Республики, достигшие 18-летнего возраста ко дню призыва (к 1 мая и 1 октября года призыва), годные по состоянию здоровья, при этом граждане считаются военнослужащими (членами Вооруженных Сил Кыргызской Республики) с момента убытия из военного комиссариата к месту прохождения службы;</w:t>
      </w:r>
    </w:p>
    <w:p w:rsidR="00000000" w:rsidRDefault="00000000">
      <w:pPr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  <w:t xml:space="preserve"> -</w:t>
      </w:r>
      <w:r>
        <w:rPr>
          <w:szCs w:val="24"/>
        </w:rPr>
        <w:tab/>
        <w:t>документом, подтверждающим возраст, является паспорт Кыргызской Республики, выдаваемый гражданам с 16-летнего возраста.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Нормативных правовых актов, позволяющих снижать возраст воинской повинности, в Кыргызской Республике не имеется.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Статья 3.  Параграф 1.  В соответствии с требованиями Закона Кыргызской Республики "О всеобщей воинской обязанности граждан Республики Кыргызстан" от 16 декабря 1992 года 1068-XII минимальный возраст, установленный для добровольного набора в Вооруженные Силы Кыргызской Республики, составляет:</w:t>
      </w:r>
    </w:p>
    <w:p w:rsidR="00000000" w:rsidRDefault="00000000">
      <w:pPr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  <w:t xml:space="preserve"> -</w:t>
      </w:r>
      <w:r>
        <w:rPr>
          <w:szCs w:val="24"/>
        </w:rPr>
        <w:tab/>
        <w:t>для мужчин - 18 лет, отслуживших действительную срочную военную службу (альтернативную службу), а также военнообязанные из запаса, обучавшиеся по курсу подготовки офицеров запаса в высших учебных заведениях, годных по состоянию здоровья;</w:t>
      </w:r>
    </w:p>
    <w:p w:rsidR="00000000" w:rsidRDefault="00000000">
      <w:pPr>
        <w:ind w:left="1134" w:hanging="1134"/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  <w:t xml:space="preserve"> - </w:t>
      </w:r>
      <w:r>
        <w:rPr>
          <w:szCs w:val="24"/>
        </w:rPr>
        <w:tab/>
        <w:t>для женщин - 19 лет, имеющих медицинскую или другую специальную подготовку, годных по состоянию здоровья;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Параграфы 2 и 4.  В соединениях, войсковых частях и учреждениях Министерства обороны Кыргызской Республики лица, не достигшие 18-летнего возраста, военную службу не проходят (за исключением некоторых курсантов 1-го курса Бишкекского Высшего военного училища им. генерал-лейтенанта К. Усенбекова).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Параграф 3.  Добровольному приему на военную службу подлежат:</w:t>
      </w:r>
    </w:p>
    <w:p w:rsidR="00000000" w:rsidRDefault="00000000">
      <w:pPr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  <w:t xml:space="preserve"> -</w:t>
      </w:r>
      <w:r>
        <w:rPr>
          <w:szCs w:val="24"/>
        </w:rPr>
        <w:tab/>
        <w:t>мужчины - граждане Кыргызской Республики, отслужившие действительную срочную военную службу (альтернативную службу), а также военнообязанные из запаса, обучавшиеся по курсу подготовки офицеров запаса в высших учебных заведениях, годные по состоянию здоровья, при этом граждане считаются военнослужащими (членами Вооруженных Сил Кыргызской Республики) с момента издания приказа военного комиссариата о добровольном призыве в Вооруженные Силы Кыргызской Республики;</w:t>
      </w:r>
    </w:p>
    <w:p w:rsidR="00000000" w:rsidRDefault="00000000">
      <w:pPr>
        <w:ind w:left="1134" w:hanging="1134"/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  <w:t>-</w:t>
      </w:r>
      <w:r>
        <w:rPr>
          <w:szCs w:val="24"/>
        </w:rPr>
        <w:tab/>
        <w:t>женщины - граждане, имеющие медицинскую или другую специальную подготовку, годные по состоянию здоровья.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Добровольцы в обязательном порядке проходят медицинское освидетельствование в медицинских учреждениях.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Документом, подтверждающим возраст, является паспорт Кыргызской Республики, выдаваемый гражданам с 16-летнего возраста.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Граждане, желающие добровольно вступить в ряды Вооруженных Сил Кыргызской Республики, должны быть ознакомлены с Положениями о прохождении военной службы (офицерским составом, прапорщиков и мичманов, военнослужащих-женщин, военнослужащих сверхсрочной службы, военнослужащих срочной службы).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Минимальный срок службы для отдельных категорий военнослужащих составляет: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 а)</w:t>
      </w:r>
      <w:r>
        <w:rPr>
          <w:szCs w:val="24"/>
        </w:rPr>
        <w:tab/>
        <w:t>для военнослужащих срочной службы - 1 год (альтернативная (вневойсковая) служба - 2 года);</w:t>
      </w:r>
    </w:p>
    <w:p w:rsidR="00000000" w:rsidRDefault="00000000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  <w:t>для военнослужащих сверхсрочной службы - 2 года;</w:t>
      </w:r>
    </w:p>
    <w:p w:rsidR="00000000" w:rsidRDefault="00000000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c</w:t>
      </w:r>
      <w:r>
        <w:rPr>
          <w:szCs w:val="24"/>
        </w:rPr>
        <w:t>)</w:t>
      </w:r>
      <w:r>
        <w:rPr>
          <w:szCs w:val="24"/>
        </w:rPr>
        <w:tab/>
        <w:t>для военнослужащих-женщин - 2 года;</w:t>
      </w:r>
    </w:p>
    <w:p w:rsidR="00000000" w:rsidRDefault="00000000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>
        <w:rPr>
          <w:szCs w:val="24"/>
        </w:rPr>
        <w:t>)</w:t>
      </w:r>
      <w:r>
        <w:rPr>
          <w:szCs w:val="24"/>
        </w:rPr>
        <w:tab/>
        <w:t>для прапорщиков - 3 года;</w:t>
      </w:r>
    </w:p>
    <w:p w:rsidR="00000000" w:rsidRDefault="00000000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e</w:t>
      </w:r>
      <w:r>
        <w:rPr>
          <w:szCs w:val="24"/>
        </w:rPr>
        <w:t>)</w:t>
      </w:r>
      <w:r>
        <w:rPr>
          <w:szCs w:val="24"/>
        </w:rPr>
        <w:tab/>
        <w:t>для офицеров - 5 лет.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Для всех категорий военнослужащих условиями досрочного увольнения с военной службы являются:  смерть, состояние здоровья, важные семейные обстоятельства и т.д. Стимулами, используемыми для поощрения добровольцев вступать в ряды Вооруженных Сил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Республики, является реклама, встречи ветеранов войны в школах, передачи на телевидении.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Параграф 5.  В Министерстве обороны Кыргызской Республики школы, находящие в управлении и под контролем Министерства обороны, отсутствуют.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br w:type="page"/>
      </w:r>
      <w:r>
        <w:rPr>
          <w:szCs w:val="24"/>
        </w:rPr>
        <w:tab/>
        <w:t>Для детей, пострадавших в военных конфликтах, и беженцев расширилась сеть дневных образовательных учреждений, на базе которых созданы классы с вечерней формой обучения с охватом свыше 2</w:t>
      </w:r>
      <w:r>
        <w:rPr>
          <w:szCs w:val="24"/>
          <w:lang w:val="en-US"/>
        </w:rPr>
        <w:t> </w:t>
      </w:r>
      <w:r>
        <w:rPr>
          <w:szCs w:val="24"/>
        </w:rPr>
        <w:t>000 детей.  В ряде регионов республики вечерние школы преобразованы в технические лицеи или центры подготовки, в которых учащиеся наряду со школьным образованием, могут получить профессию.  Открыто и успешно функционирует 11 вечерних школ с охватом 1 210 детей.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В школьные учебные планы включены вопросы о правах человека.  В школах предметом "Человек и общество" в 9-11 классах предусмотрено 4 часа в неделю, предметом "Адеп сабагы" в 1-11 классах предусмотрен 1 час в неделю.  Все предметы включены в Государственный компонент.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Статьи 4 и 5.  Вооруженные группы, не являющиеся воинскими подразделениями Вооруженных Сил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Республики, на территории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 отсутствуют.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Частью 3 статьи 375 Уголовного кодекса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 (</w:t>
      </w:r>
      <w:proofErr w:type="spellStart"/>
      <w:r>
        <w:rPr>
          <w:szCs w:val="24"/>
        </w:rPr>
        <w:t>Наемничество</w:t>
      </w:r>
      <w:proofErr w:type="spellEnd"/>
      <w:r>
        <w:rPr>
          <w:szCs w:val="24"/>
        </w:rPr>
        <w:t>) предусмотрена уголовная ответственность лица за вербовку, обучение, финансирование или иное материальное обеспечение несовершеннолетнего наемника, а равно его использование в вооруженном конфликте или военных действиях.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Наемником признается лицо, действующее в целях получения материального вознаграждения и не являющееся гражданином государства, участвующего в вооруженном конфликте или военных действиях, не проживающее постоянно на его территории, а также не являющееся лицом, направленным для исполнения официальных обязанностей.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За 2004 год и 9 месяцев 2005 года судами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 уголовные дела по обвинению лиц в совершении преступлений, предусмотренных частью 3 статьи 375 Уголовного кодекса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Республики, не рассматривались.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Статья 6.  Каждый несовершеннолетний имеет право на бесплатное образование в государственных общеобразовательных учреждениях и приобретение начального профессионального образования в соответствии с Законом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 "Об образовании".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Среднее (полное) общее образование является обязательным и бесплатным.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Повышение уровня образования, а также избрание негосударственных, зарегистрированных в установленном порядке, форм обучения осуществляется по инициативе родителей с учетом желания и способностей несовершеннолетнего.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Родители, лица, их заменяющие, должностные лица, препятствующие получению образования несовершеннолетними, несут ответственность, установленную законодательством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Несовершеннолетнему, с учетом его возраста и уровня развития, предоставляется право выбора учебного заведения, профиля и формы обучения в соответствии с его склонностями и способностями.  При решении этого вопроса принимается во внимание мнение родителей или лиц, их заменяющих (статья 14 Закона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 "Об охране и защите прав несовершеннолетних" от 22 ноября 1999 года № 126).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Права несовершеннолетних сирот, несовершеннолетних, оставшихся без родительского попечения, обеспечиваются государством, в первую очередь, путем передачи в семью на усыновление (удочерение), под опеку, на попечительство, семейные детские дома, а также путем использования иных форм семейного воспитания.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При невозможности передачи несовершеннолетнего в семью он подлежит помещению в Дом ребенка, Детский дом, школу-интернат на полное государственное обеспечение.  Перемещение несовершеннолетнего из одного воспитательного учреждения в другое может происходить только в интересах несовершеннолетнего, в неотложных случаях.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Пособия, пенсии и иные выплаты, назначенные несовершеннолетнему, а также средства, взыскиваемые с родителей на его содержание, выплачиваются лицу, которому несовершеннолетний передан на воспитание, а если несовершеннолетний помещен в детское учреждение, перечисляются на его личный счет (статья 32 Закона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 "Об охране и защите прав несовершеннолетних" от 22 ноября 1999</w:t>
      </w:r>
      <w:r>
        <w:rPr>
          <w:szCs w:val="24"/>
          <w:lang w:val="en-US"/>
        </w:rPr>
        <w:t> </w:t>
      </w:r>
      <w:r>
        <w:rPr>
          <w:szCs w:val="24"/>
        </w:rPr>
        <w:t>года № 126).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Опека и попечительство над несовершеннолетними устанавливаются при отсутствии у них родителей, усыновителей, лишении судом родителей родительских прав, а также в случаях, когда такие граждане по иным причинам остались без родительского попечения, в частности когда родители уклоняются от их воспитания либо защиты их прав и интересов.  Опека и попечительство над несовершеннолетними устанавливаются также в целях их воспитания (статья 66 Гражданского кодекса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Республики).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>Опекун или попечитель назначается органом опеки и попечительства по месту жительства лица, нуждающегося в опеке или попечительстве, в течение месяца с момента, когда указанным органам стало известно о необходимости установления опеки или попечительства над гражданином. 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(попечителя).  Если лицу, нуждающемуся в опеке или попечительстве, в течение месяца не назначен опекун или попечитель, исполнение обязанностей опекуна или попечителя временно возлагается на органы опеки и попечительства.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Назначение опекуна или попечителя может быть обжаловано в суде заинтересованными лицами (статья 70 Гражданского кодекса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Республики).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Уголовная ответственность за отдельные виды преступлений наступает с 14 лет (перечень этих преступлений указан в части 2 статьи 18 УК </w:t>
      </w:r>
      <w:proofErr w:type="spellStart"/>
      <w:r>
        <w:rPr>
          <w:szCs w:val="24"/>
        </w:rPr>
        <w:t>КР</w:t>
      </w:r>
      <w:proofErr w:type="spellEnd"/>
      <w:r>
        <w:rPr>
          <w:szCs w:val="24"/>
        </w:rPr>
        <w:t>).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За все остальные преступления уголовная ответственность наступает с 16 лет.  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ab/>
        <w:t xml:space="preserve">Глава 44 Уголовно-процессуального кодекса </w:t>
      </w:r>
      <w:proofErr w:type="spellStart"/>
      <w:r>
        <w:rPr>
          <w:szCs w:val="24"/>
        </w:rPr>
        <w:t>Кыргызской</w:t>
      </w:r>
      <w:proofErr w:type="spellEnd"/>
      <w:r>
        <w:rPr>
          <w:szCs w:val="24"/>
        </w:rPr>
        <w:t xml:space="preserve"> Республики определяет особый порядок производства по делам о преступлениях несовершеннолетних, в которой в качестве гарантий, призванных обеспечить соблюдение прав ребенка, предусмотрены, в частности:  особый порядок допроса несовершеннолетних подозреваемого, обвиняемого; обязательное участие педагога и психолога при допросе несовершеннолетних подозреваемого, обвиняемого;  участие законного представителя несовершеннолетних подозреваемого, обвиняемого на следствии и в судебном разбирательстве дела и т.д.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</w:p>
    <w:p w:rsidR="00000000" w:rsidRDefault="00000000">
      <w:pPr>
        <w:jc w:val="center"/>
        <w:rPr>
          <w:szCs w:val="24"/>
        </w:rPr>
      </w:pPr>
      <w:r>
        <w:rPr>
          <w:szCs w:val="24"/>
        </w:rPr>
        <w:t>------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t>*</w:t>
      </w:r>
      <w:r>
        <w:t xml:space="preserve"> </w:t>
      </w:r>
      <w:r>
        <w:tab/>
        <w:t>В соответствии с информацией, представленной государствам-участникам в отношении оформления их докладов, настоящий документ не был официально отредактирован до его передачи в переводческие службы Организации Объединенных Наций.</w:t>
      </w:r>
    </w:p>
    <w:p w:rsidR="00000000" w:rsidRDefault="00000000">
      <w:pPr>
        <w:pStyle w:val="FootnoteText"/>
      </w:pP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CRC/C/OPAC/KGZ/1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CRC/C/OPAC/KGZ/1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1758</Words>
  <Characters>10026</Characters>
  <Application>Microsoft Office Word</Application>
  <DocSecurity>4</DocSecurity>
  <Lines>83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Сафонова</dc:creator>
  <cp:keywords/>
  <dc:description/>
  <cp:lastModifiedBy>Сафонова</cp:lastModifiedBy>
  <cp:revision>3</cp:revision>
  <cp:lastPrinted>2006-07-03T14:10:00Z</cp:lastPrinted>
  <dcterms:created xsi:type="dcterms:W3CDTF">2006-07-03T14:10:00Z</dcterms:created>
  <dcterms:modified xsi:type="dcterms:W3CDTF">2006-07-03T14:10:00Z</dcterms:modified>
</cp:coreProperties>
</file>